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2FAE42C2" w:rsidR="005E1500" w:rsidRPr="00E8301B" w:rsidRDefault="002265A1" w:rsidP="00CD5651">
      <w:pPr>
        <w:pBdr>
          <w:top w:val="nil"/>
          <w:left w:val="nil"/>
          <w:bottom w:val="nil"/>
          <w:right w:val="nil"/>
          <w:between w:val="nil"/>
          <w:bar w:val="nil"/>
        </w:pBdr>
        <w:suppressAutoHyphens/>
        <w:spacing w:after="0" w:line="276" w:lineRule="auto"/>
        <w:jc w:val="center"/>
        <w:rPr>
          <w:rFonts w:asciiTheme="majorBidi" w:eastAsia="Arial Unicode MS" w:hAnsiTheme="majorBidi" w:cstheme="majorBidi"/>
          <w:b/>
          <w:snapToGrid w:val="0"/>
          <w:color w:val="000000"/>
          <w:sz w:val="24"/>
          <w:szCs w:val="24"/>
          <w:bdr w:val="nil"/>
          <w:lang w:val="lt-LT" w:eastAsia="lt-LT"/>
        </w:rPr>
      </w:pPr>
      <w:r>
        <w:rPr>
          <w:rFonts w:asciiTheme="majorBidi" w:hAnsiTheme="majorBidi" w:cstheme="majorBidi"/>
          <w:b/>
          <w:bCs/>
          <w:sz w:val="24"/>
          <w:szCs w:val="24"/>
          <w:lang w:val="lt-LT"/>
        </w:rPr>
        <w:t>L</w:t>
      </w:r>
      <w:r w:rsidR="00622952" w:rsidRPr="004A35A2">
        <w:rPr>
          <w:rFonts w:asciiTheme="majorBidi" w:hAnsiTheme="majorBidi" w:cstheme="majorBidi"/>
          <w:b/>
          <w:bCs/>
          <w:sz w:val="24"/>
          <w:szCs w:val="24"/>
          <w:lang w:val="lt-LT"/>
        </w:rPr>
        <w:t>IETUVOS MATAVIMO PRIEMONIŲ VALSTYBĖS REGISTRO MODIFIKAVIMO</w:t>
      </w:r>
      <w:r w:rsidR="0086217E" w:rsidRPr="00E8301B">
        <w:rPr>
          <w:rFonts w:asciiTheme="majorBidi" w:hAnsiTheme="majorBidi" w:cstheme="majorBidi"/>
          <w:b/>
          <w:bCs/>
          <w:sz w:val="24"/>
          <w:szCs w:val="24"/>
          <w:lang w:val="lt-LT"/>
        </w:rPr>
        <w:t xml:space="preserve"> </w:t>
      </w:r>
      <w:r w:rsidR="005E1500" w:rsidRPr="00E8301B">
        <w:rPr>
          <w:rFonts w:asciiTheme="majorBidi" w:eastAsia="Arial Unicode MS" w:hAnsiTheme="majorBidi" w:cstheme="majorBidi"/>
          <w:b/>
          <w:color w:val="000000"/>
          <w:sz w:val="24"/>
          <w:szCs w:val="24"/>
          <w:bdr w:val="nil"/>
          <w:lang w:val="lt-LT" w:eastAsia="lt-LT"/>
        </w:rPr>
        <w:t xml:space="preserve">PASLAUGŲ VIEŠOJO </w:t>
      </w:r>
      <w:r w:rsidR="005E1500" w:rsidRPr="00E8301B">
        <w:rPr>
          <w:rFonts w:asciiTheme="majorBidi" w:eastAsia="Arial Unicode MS" w:hAnsiTheme="majorBidi" w:cstheme="majorBidi"/>
          <w:b/>
          <w:snapToGrid w:val="0"/>
          <w:color w:val="000000"/>
          <w:sz w:val="24"/>
          <w:szCs w:val="24"/>
          <w:bdr w:val="nil"/>
          <w:lang w:val="lt-LT" w:eastAsia="lt-LT"/>
        </w:rPr>
        <w:t>PIRKIMO</w:t>
      </w:r>
      <w:r w:rsidR="005E1500" w:rsidRPr="00E8301B">
        <w:rPr>
          <w:rFonts w:asciiTheme="majorBidi" w:eastAsia="Arial Unicode MS" w:hAnsiTheme="majorBidi" w:cstheme="majorBidi"/>
          <w:color w:val="000000"/>
          <w:sz w:val="24"/>
          <w:szCs w:val="24"/>
          <w:bdr w:val="nil"/>
          <w:lang w:val="lt-LT" w:eastAsia="lt-LT"/>
        </w:rPr>
        <w:t>–</w:t>
      </w:r>
      <w:r w:rsidR="005E1500" w:rsidRPr="00E8301B">
        <w:rPr>
          <w:rFonts w:asciiTheme="majorBidi" w:eastAsia="Arial Unicode MS" w:hAnsiTheme="majorBidi" w:cstheme="majorBidi"/>
          <w:b/>
          <w:snapToGrid w:val="0"/>
          <w:color w:val="000000"/>
          <w:sz w:val="24"/>
          <w:szCs w:val="24"/>
          <w:bdr w:val="nil"/>
          <w:lang w:val="lt-LT" w:eastAsia="lt-LT"/>
        </w:rPr>
        <w:t>PARDAVIMO SUTARTIES</w:t>
      </w:r>
    </w:p>
    <w:p w14:paraId="48D20C73" w14:textId="77777777" w:rsidR="005E1500" w:rsidRPr="00E8301B" w:rsidRDefault="005E1500" w:rsidP="00CD5651">
      <w:pPr>
        <w:pBdr>
          <w:top w:val="nil"/>
          <w:left w:val="nil"/>
          <w:bottom w:val="nil"/>
          <w:right w:val="nil"/>
          <w:between w:val="nil"/>
          <w:bar w:val="nil"/>
        </w:pBdr>
        <w:suppressAutoHyphens/>
        <w:spacing w:after="0" w:line="276" w:lineRule="auto"/>
        <w:ind w:firstLine="562"/>
        <w:jc w:val="center"/>
        <w:rPr>
          <w:rFonts w:asciiTheme="majorBidi" w:eastAsia="Arial Unicode MS" w:hAnsiTheme="majorBidi" w:cstheme="majorBidi"/>
          <w:b/>
          <w:bCs/>
          <w:sz w:val="24"/>
          <w:szCs w:val="24"/>
          <w:bdr w:val="nil"/>
          <w:lang w:val="lt-LT" w:eastAsia="lt-LT"/>
        </w:rPr>
      </w:pPr>
      <w:r w:rsidRPr="00E8301B">
        <w:rPr>
          <w:rFonts w:asciiTheme="majorBidi" w:eastAsia="Arial Unicode MS" w:hAnsiTheme="majorBidi" w:cstheme="majorBidi"/>
          <w:b/>
          <w:bCs/>
          <w:sz w:val="24"/>
          <w:szCs w:val="24"/>
          <w:bdr w:val="nil"/>
          <w:lang w:val="lt-LT" w:eastAsia="lt-LT"/>
        </w:rPr>
        <w:t>SPECIALIOSIOS SĄLYGOS</w:t>
      </w:r>
    </w:p>
    <w:p w14:paraId="20D9C2C9" w14:textId="77777777" w:rsidR="00715292" w:rsidRPr="00E8301B" w:rsidRDefault="00715292" w:rsidP="00CD5651">
      <w:pPr>
        <w:spacing w:line="276" w:lineRule="auto"/>
        <w:rPr>
          <w:rFonts w:asciiTheme="majorBidi" w:hAnsiTheme="majorBidi" w:cstheme="majorBidi"/>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E8301B" w14:paraId="10FABF00" w14:textId="77777777" w:rsidTr="00E369F0">
        <w:tc>
          <w:tcPr>
            <w:tcW w:w="2127" w:type="dxa"/>
          </w:tcPr>
          <w:p w14:paraId="5D124FA4" w14:textId="77777777" w:rsidR="00715292" w:rsidRPr="00E8301B" w:rsidRDefault="00715292"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 xml:space="preserve">Data* </w:t>
            </w:r>
          </w:p>
        </w:tc>
        <w:tc>
          <w:tcPr>
            <w:tcW w:w="7371" w:type="dxa"/>
          </w:tcPr>
          <w:p w14:paraId="22863061" w14:textId="79576639" w:rsidR="00715292" w:rsidRPr="00E8301B" w:rsidRDefault="00136458" w:rsidP="00CD5651">
            <w:pPr>
              <w:spacing w:line="276" w:lineRule="auto"/>
              <w:rPr>
                <w:rFonts w:asciiTheme="majorBidi" w:hAnsiTheme="majorBidi" w:cstheme="majorBidi"/>
                <w:sz w:val="24"/>
                <w:szCs w:val="24"/>
                <w:lang w:val="lt-LT"/>
              </w:rPr>
            </w:pPr>
            <w:r>
              <w:rPr>
                <w:rFonts w:asciiTheme="majorBidi" w:hAnsiTheme="majorBidi" w:cstheme="majorBidi"/>
                <w:sz w:val="24"/>
                <w:szCs w:val="24"/>
                <w:lang w:val="lt-LT"/>
              </w:rPr>
              <w:t>2024-05-27</w:t>
            </w:r>
          </w:p>
        </w:tc>
      </w:tr>
      <w:tr w:rsidR="00715292" w:rsidRPr="00E8301B" w14:paraId="159304BA" w14:textId="77777777" w:rsidTr="00E369F0">
        <w:tc>
          <w:tcPr>
            <w:tcW w:w="2127" w:type="dxa"/>
          </w:tcPr>
          <w:p w14:paraId="7E7E1A98" w14:textId="5F3EF930" w:rsidR="00715292" w:rsidRPr="00E8301B" w:rsidRDefault="00715292"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Sutarties Nr.</w:t>
            </w:r>
          </w:p>
        </w:tc>
        <w:tc>
          <w:tcPr>
            <w:tcW w:w="7371" w:type="dxa"/>
          </w:tcPr>
          <w:p w14:paraId="46CF30E1" w14:textId="76BFDB50" w:rsidR="00715292" w:rsidRPr="00E8301B" w:rsidRDefault="00136458" w:rsidP="00CD5651">
            <w:pPr>
              <w:spacing w:line="276" w:lineRule="auto"/>
              <w:rPr>
                <w:rFonts w:asciiTheme="majorBidi" w:hAnsiTheme="majorBidi" w:cstheme="majorBidi"/>
                <w:sz w:val="24"/>
                <w:szCs w:val="24"/>
                <w:lang w:val="lt-LT"/>
              </w:rPr>
            </w:pPr>
            <w:r>
              <w:rPr>
                <w:rFonts w:asciiTheme="majorBidi" w:hAnsiTheme="majorBidi" w:cstheme="majorBidi"/>
                <w:sz w:val="24"/>
                <w:szCs w:val="24"/>
                <w:lang w:val="lt-LT"/>
              </w:rPr>
              <w:t>25S-</w:t>
            </w:r>
            <w:r w:rsidR="00E25136">
              <w:rPr>
                <w:rFonts w:asciiTheme="majorBidi" w:hAnsiTheme="majorBidi" w:cstheme="majorBidi"/>
                <w:sz w:val="24"/>
                <w:szCs w:val="24"/>
                <w:lang w:val="lt-LT"/>
              </w:rPr>
              <w:t xml:space="preserve">         -(4.10Mr) / </w:t>
            </w:r>
          </w:p>
        </w:tc>
      </w:tr>
      <w:tr w:rsidR="00715292" w:rsidRPr="00E8301B" w14:paraId="77646D7B" w14:textId="77777777" w:rsidTr="00E369F0">
        <w:tc>
          <w:tcPr>
            <w:tcW w:w="9498" w:type="dxa"/>
            <w:gridSpan w:val="2"/>
          </w:tcPr>
          <w:p w14:paraId="44291701" w14:textId="1EBC015A" w:rsidR="00715292" w:rsidRPr="00E8301B" w:rsidRDefault="00715292" w:rsidP="00CD5651">
            <w:pPr>
              <w:pBdr>
                <w:top w:val="nil"/>
                <w:left w:val="nil"/>
                <w:bottom w:val="nil"/>
                <w:right w:val="nil"/>
                <w:between w:val="nil"/>
                <w:bar w:val="nil"/>
              </w:pBdr>
              <w:suppressAutoHyphens/>
              <w:spacing w:after="0" w:line="276" w:lineRule="auto"/>
              <w:jc w:val="both"/>
              <w:rPr>
                <w:rFonts w:asciiTheme="majorBidi" w:eastAsia="Arial Unicode MS" w:hAnsiTheme="majorBidi" w:cstheme="majorBidi"/>
                <w:sz w:val="24"/>
                <w:szCs w:val="24"/>
                <w:bdr w:val="nil"/>
                <w:lang w:val="lt-LT" w:eastAsia="lt-LT"/>
              </w:rPr>
            </w:pPr>
            <w:r w:rsidRPr="00E8301B">
              <w:rPr>
                <w:rFonts w:asciiTheme="majorBidi" w:eastAsia="Arial Unicode MS" w:hAnsiTheme="majorBidi" w:cstheme="majorBidi"/>
                <w:sz w:val="24"/>
                <w:szCs w:val="24"/>
                <w:bdr w:val="nil"/>
                <w:lang w:val="lt-LT" w:eastAsia="lt-LT"/>
              </w:rPr>
              <w:t xml:space="preserve">Vadovaudamiesi </w:t>
            </w:r>
            <w:r w:rsidRPr="00E8301B">
              <w:rPr>
                <w:rFonts w:asciiTheme="majorBidi" w:eastAsia="Times New Roman" w:hAnsiTheme="majorBidi" w:cstheme="majorBidi"/>
                <w:sz w:val="24"/>
                <w:szCs w:val="24"/>
                <w:lang w:val="lt-LT"/>
              </w:rPr>
              <w:t xml:space="preserve">viešosios įstaigos CPO LT, juridinio asmens kodas 302913276, buveinės adresas </w:t>
            </w:r>
            <w:r w:rsidR="00880C01" w:rsidRPr="00E8301B">
              <w:rPr>
                <w:rFonts w:asciiTheme="majorBidi" w:eastAsia="Times New Roman" w:hAnsiTheme="majorBidi" w:cstheme="majorBidi"/>
                <w:kern w:val="32"/>
                <w:sz w:val="24"/>
                <w:szCs w:val="24"/>
                <w:lang w:val="lt-LT" w:eastAsia="lt-LT"/>
              </w:rPr>
              <w:t xml:space="preserve">Ukmergės g. 219-1, 07152 </w:t>
            </w:r>
            <w:r w:rsidRPr="00E8301B">
              <w:rPr>
                <w:rFonts w:asciiTheme="majorBidi" w:eastAsia="Times New Roman" w:hAnsiTheme="majorBidi" w:cstheme="majorBidi"/>
                <w:sz w:val="24"/>
                <w:szCs w:val="24"/>
                <w:lang w:val="lt-LT"/>
              </w:rPr>
              <w:t xml:space="preserve">Vilnius, viešojo pirkimo komisijos </w:t>
            </w:r>
            <w:r w:rsidR="00DB3A94">
              <w:rPr>
                <w:rFonts w:asciiTheme="majorBidi" w:eastAsia="Times New Roman" w:hAnsiTheme="majorBidi" w:cstheme="majorBidi"/>
                <w:sz w:val="24"/>
                <w:szCs w:val="24"/>
                <w:lang w:val="lt-LT"/>
              </w:rPr>
              <w:t xml:space="preserve">2024-05-14 </w:t>
            </w:r>
            <w:r w:rsidRPr="00E8301B">
              <w:rPr>
                <w:rFonts w:asciiTheme="majorBidi" w:eastAsia="Times New Roman" w:hAnsiTheme="majorBidi" w:cstheme="majorBidi"/>
                <w:sz w:val="24"/>
                <w:szCs w:val="24"/>
                <w:lang w:val="lt-LT"/>
              </w:rPr>
              <w:t xml:space="preserve">sprendimu </w:t>
            </w:r>
            <w:r w:rsidRPr="00DB3A94">
              <w:rPr>
                <w:rFonts w:asciiTheme="majorBidi" w:eastAsia="Times New Roman" w:hAnsiTheme="majorBidi" w:cstheme="majorBidi"/>
                <w:sz w:val="24"/>
                <w:szCs w:val="24"/>
                <w:lang w:val="lt-LT"/>
              </w:rPr>
              <w:t>[viešojo pirkimo komisijos posėdžio protokolo numeris</w:t>
            </w:r>
            <w:r w:rsidR="00DB3A94" w:rsidRPr="00DB3A94">
              <w:rPr>
                <w:rFonts w:asciiTheme="majorBidi" w:eastAsia="Times New Roman" w:hAnsiTheme="majorBidi" w:cstheme="majorBidi"/>
                <w:sz w:val="24"/>
                <w:szCs w:val="24"/>
                <w:lang w:val="lt-LT"/>
              </w:rPr>
              <w:t xml:space="preserve"> 8</w:t>
            </w:r>
            <w:r w:rsidRPr="00DB3A94">
              <w:rPr>
                <w:rFonts w:asciiTheme="majorBidi" w:eastAsia="Times New Roman" w:hAnsiTheme="majorBidi" w:cstheme="majorBidi"/>
                <w:sz w:val="24"/>
                <w:szCs w:val="24"/>
                <w:lang w:val="lt-LT"/>
              </w:rPr>
              <w:t xml:space="preserve">], </w:t>
            </w:r>
            <w:r w:rsidRPr="00E8301B">
              <w:rPr>
                <w:rFonts w:asciiTheme="majorBidi" w:eastAsia="Times New Roman" w:hAnsiTheme="majorBidi" w:cstheme="majorBidi"/>
                <w:sz w:val="24"/>
                <w:szCs w:val="24"/>
                <w:lang w:val="lt-LT"/>
              </w:rPr>
              <w:t xml:space="preserve">kuriuo Tiekėjo pasiūlymas (toliau – </w:t>
            </w:r>
            <w:r w:rsidRPr="00E8301B">
              <w:rPr>
                <w:rFonts w:asciiTheme="majorBidi" w:eastAsia="Times New Roman" w:hAnsiTheme="majorBidi" w:cstheme="majorBidi"/>
                <w:b/>
                <w:bCs/>
                <w:sz w:val="24"/>
                <w:szCs w:val="24"/>
                <w:lang w:val="lt-LT"/>
              </w:rPr>
              <w:t>Pasiūlymas</w:t>
            </w:r>
            <w:r w:rsidRPr="00E8301B">
              <w:rPr>
                <w:rFonts w:asciiTheme="majorBidi" w:eastAsia="Times New Roman" w:hAnsiTheme="majorBidi" w:cstheme="majorBidi"/>
                <w:sz w:val="24"/>
                <w:szCs w:val="24"/>
                <w:lang w:val="lt-LT"/>
              </w:rPr>
              <w:t xml:space="preserve">) pateiktas </w:t>
            </w:r>
            <w:r w:rsidR="00651796" w:rsidRPr="0022442F">
              <w:rPr>
                <w:rFonts w:ascii="Times New Roman" w:eastAsia="Times New Roman" w:hAnsi="Times New Roman" w:cs="Times New Roman"/>
                <w:sz w:val="24"/>
                <w:szCs w:val="24"/>
                <w:bdr w:val="nil"/>
                <w:lang w:val="lt-LT" w:eastAsia="lt-LT"/>
              </w:rPr>
              <w:t xml:space="preserve">atviram </w:t>
            </w:r>
            <w:r w:rsidR="00651796">
              <w:rPr>
                <w:rFonts w:ascii="Times New Roman" w:eastAsia="Times New Roman" w:hAnsi="Times New Roman" w:cs="Times New Roman"/>
                <w:sz w:val="24"/>
                <w:szCs w:val="24"/>
                <w:bdr w:val="nil"/>
                <w:lang w:val="lt-LT" w:eastAsia="lt-LT"/>
              </w:rPr>
              <w:t>supaprastintam</w:t>
            </w:r>
            <w:r w:rsidR="00651796" w:rsidRPr="0022442F">
              <w:rPr>
                <w:rFonts w:ascii="Times New Roman" w:eastAsia="Times New Roman" w:hAnsi="Times New Roman" w:cs="Times New Roman"/>
                <w:sz w:val="24"/>
                <w:szCs w:val="24"/>
                <w:bdr w:val="nil"/>
                <w:lang w:val="lt-LT" w:eastAsia="lt-LT"/>
              </w:rPr>
              <w:t xml:space="preserve"> konkursui</w:t>
            </w:r>
            <w:r w:rsidRPr="00E8301B">
              <w:rPr>
                <w:rFonts w:asciiTheme="majorBidi" w:eastAsia="Arial Unicode MS" w:hAnsiTheme="majorBidi" w:cstheme="majorBidi"/>
                <w:sz w:val="24"/>
                <w:szCs w:val="24"/>
                <w:bdr w:val="nil"/>
                <w:lang w:val="lt-LT" w:eastAsia="lt-LT"/>
              </w:rPr>
              <w:t xml:space="preserve"> „</w:t>
            </w:r>
            <w:r w:rsidR="004873FF" w:rsidRPr="004873FF">
              <w:rPr>
                <w:rFonts w:asciiTheme="majorBidi" w:eastAsia="Arial Unicode MS" w:hAnsiTheme="majorBidi" w:cstheme="majorBidi"/>
                <w:sz w:val="24"/>
                <w:szCs w:val="24"/>
                <w:bdr w:val="nil"/>
                <w:lang w:val="lt-LT" w:eastAsia="lt-LT"/>
              </w:rPr>
              <w:t>Lietuvos matavimo priemonių valstybės registro modifikavimo paslaugos</w:t>
            </w:r>
            <w:r w:rsidRPr="00E8301B">
              <w:rPr>
                <w:rFonts w:asciiTheme="majorBidi" w:eastAsia="Arial Unicode MS" w:hAnsiTheme="majorBidi" w:cstheme="majorBidi"/>
                <w:sz w:val="24"/>
                <w:szCs w:val="24"/>
                <w:bdr w:val="nil"/>
                <w:lang w:val="lt-LT" w:eastAsia="lt-LT"/>
              </w:rPr>
              <w:t xml:space="preserve">“ (pirkimo numeris – </w:t>
            </w:r>
            <w:r w:rsidR="00E7470F" w:rsidRPr="00E7470F">
              <w:rPr>
                <w:rFonts w:asciiTheme="majorBidi" w:eastAsia="Arial Unicode MS" w:hAnsiTheme="majorBidi" w:cstheme="majorBidi"/>
                <w:sz w:val="24"/>
                <w:szCs w:val="24"/>
                <w:bdr w:val="nil"/>
                <w:lang w:val="lt-LT" w:eastAsia="lt-LT"/>
              </w:rPr>
              <w:t>712102</w:t>
            </w:r>
            <w:r w:rsidRPr="00E8301B">
              <w:rPr>
                <w:rFonts w:asciiTheme="majorBidi" w:eastAsia="Arial Unicode MS" w:hAnsiTheme="majorBidi" w:cstheme="majorBidi"/>
                <w:sz w:val="24"/>
                <w:szCs w:val="24"/>
                <w:bdr w:val="nil"/>
                <w:lang w:val="lt-LT" w:eastAsia="lt-LT"/>
              </w:rPr>
              <w:t xml:space="preserve">) </w:t>
            </w:r>
            <w:r w:rsidRPr="00E8301B">
              <w:rPr>
                <w:rFonts w:asciiTheme="majorBidi" w:eastAsia="Times New Roman" w:hAnsiTheme="majorBidi" w:cstheme="majorBidi"/>
                <w:sz w:val="24"/>
                <w:szCs w:val="24"/>
                <w:lang w:val="lt-LT"/>
              </w:rPr>
              <w:t xml:space="preserve">(toliau – </w:t>
            </w:r>
            <w:r w:rsidRPr="00E8301B">
              <w:rPr>
                <w:rFonts w:asciiTheme="majorBidi" w:eastAsia="Times New Roman" w:hAnsiTheme="majorBidi" w:cstheme="majorBidi"/>
                <w:b/>
                <w:bCs/>
                <w:sz w:val="24"/>
                <w:szCs w:val="24"/>
                <w:lang w:val="lt-LT"/>
              </w:rPr>
              <w:t>Pirkimas</w:t>
            </w:r>
            <w:r w:rsidRPr="00E8301B">
              <w:rPr>
                <w:rFonts w:asciiTheme="majorBidi" w:eastAsia="Times New Roman" w:hAnsiTheme="majorBidi" w:cstheme="majorBidi"/>
                <w:sz w:val="24"/>
                <w:szCs w:val="24"/>
                <w:lang w:val="lt-LT"/>
              </w:rPr>
              <w:t xml:space="preserve">) </w:t>
            </w:r>
            <w:r w:rsidRPr="00E8301B">
              <w:rPr>
                <w:rFonts w:asciiTheme="majorBidi" w:eastAsia="Arial Unicode MS" w:hAnsiTheme="majorBidi" w:cstheme="majorBidi"/>
                <w:sz w:val="24"/>
                <w:szCs w:val="24"/>
                <w:bdr w:val="nil"/>
                <w:lang w:val="lt-LT" w:eastAsia="lt-LT"/>
              </w:rPr>
              <w:t xml:space="preserve">buvo pripažintas laimėjusiu, sudarė šią </w:t>
            </w:r>
            <w:r w:rsidRPr="00E8301B">
              <w:rPr>
                <w:rFonts w:asciiTheme="majorBidi" w:eastAsia="Times New Roman" w:hAnsiTheme="majorBidi" w:cstheme="majorBidi"/>
                <w:sz w:val="24"/>
                <w:szCs w:val="24"/>
                <w:lang w:val="lt-LT"/>
              </w:rPr>
              <w:t xml:space="preserve">Paslaugų viešojo pirkimo–pardavimo </w:t>
            </w:r>
            <w:r w:rsidRPr="00E8301B">
              <w:rPr>
                <w:rFonts w:asciiTheme="majorBidi" w:eastAsia="Arial Unicode MS" w:hAnsiTheme="majorBidi" w:cstheme="majorBidi"/>
                <w:sz w:val="24"/>
                <w:szCs w:val="24"/>
                <w:bdr w:val="nil"/>
                <w:lang w:val="lt-LT" w:eastAsia="lt-LT"/>
              </w:rPr>
              <w:t xml:space="preserve">sutartį (toliau – </w:t>
            </w:r>
            <w:r w:rsidRPr="00E8301B">
              <w:rPr>
                <w:rFonts w:asciiTheme="majorBidi" w:eastAsia="Arial Unicode MS" w:hAnsiTheme="majorBidi" w:cstheme="majorBidi"/>
                <w:b/>
                <w:bCs/>
                <w:sz w:val="24"/>
                <w:szCs w:val="24"/>
                <w:bdr w:val="nil"/>
                <w:lang w:val="lt-LT" w:eastAsia="lt-LT"/>
              </w:rPr>
              <w:t>Sutartis</w:t>
            </w:r>
            <w:r w:rsidRPr="00E8301B">
              <w:rPr>
                <w:rFonts w:asciiTheme="majorBidi" w:eastAsia="Arial Unicode MS" w:hAnsiTheme="majorBidi" w:cstheme="majorBidi"/>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E8301B" w14:paraId="55DE7A2C" w14:textId="77777777" w:rsidTr="00E07AAC">
        <w:tc>
          <w:tcPr>
            <w:tcW w:w="5000" w:type="pct"/>
            <w:gridSpan w:val="2"/>
          </w:tcPr>
          <w:p w14:paraId="62C90C01" w14:textId="77777777" w:rsidR="00715292" w:rsidRPr="00E8301B" w:rsidRDefault="00715292" w:rsidP="001152E4">
            <w:pPr>
              <w:spacing w:after="0" w:line="276" w:lineRule="auto"/>
              <w:rPr>
                <w:rFonts w:asciiTheme="majorBidi" w:hAnsiTheme="majorBidi" w:cstheme="majorBidi"/>
                <w:b/>
                <w:sz w:val="24"/>
                <w:szCs w:val="24"/>
                <w:lang w:val="lt-LT"/>
              </w:rPr>
            </w:pPr>
            <w:r w:rsidRPr="00E8301B">
              <w:rPr>
                <w:rFonts w:asciiTheme="majorBidi" w:hAnsiTheme="majorBidi" w:cstheme="majorBidi"/>
                <w:b/>
                <w:sz w:val="24"/>
                <w:szCs w:val="24"/>
                <w:lang w:val="lt-LT"/>
              </w:rPr>
              <w:t>UŽSAKOVAS</w:t>
            </w:r>
          </w:p>
        </w:tc>
      </w:tr>
      <w:tr w:rsidR="00715292" w:rsidRPr="00E8301B" w14:paraId="51A6F9B9" w14:textId="77777777" w:rsidTr="00E07AAC">
        <w:tc>
          <w:tcPr>
            <w:tcW w:w="1862" w:type="pct"/>
          </w:tcPr>
          <w:p w14:paraId="5301D4D5"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Pavadinimas</w:t>
            </w:r>
          </w:p>
        </w:tc>
        <w:tc>
          <w:tcPr>
            <w:tcW w:w="3138" w:type="pct"/>
          </w:tcPr>
          <w:p w14:paraId="084EC9F9" w14:textId="4A6607E5" w:rsidR="00715292" w:rsidRPr="001452DB" w:rsidRDefault="0065760C" w:rsidP="00CD5651">
            <w:pPr>
              <w:spacing w:after="0" w:line="276" w:lineRule="auto"/>
              <w:rPr>
                <w:rFonts w:asciiTheme="majorBidi" w:hAnsiTheme="majorBidi" w:cstheme="majorBidi"/>
                <w:b/>
                <w:bCs/>
                <w:sz w:val="24"/>
                <w:szCs w:val="24"/>
                <w:lang w:val="lt-LT"/>
              </w:rPr>
            </w:pPr>
            <w:r w:rsidRPr="001452DB">
              <w:rPr>
                <w:rFonts w:asciiTheme="majorBidi" w:hAnsiTheme="majorBidi" w:cstheme="majorBidi"/>
                <w:b/>
                <w:bCs/>
                <w:sz w:val="24"/>
                <w:szCs w:val="24"/>
                <w:lang w:val="lt-LT"/>
              </w:rPr>
              <w:t xml:space="preserve">Lietuvos metrologijos </w:t>
            </w:r>
            <w:r w:rsidR="001452DB" w:rsidRPr="001452DB">
              <w:rPr>
                <w:rFonts w:asciiTheme="majorBidi" w:hAnsiTheme="majorBidi" w:cstheme="majorBidi"/>
                <w:b/>
                <w:bCs/>
                <w:sz w:val="24"/>
                <w:szCs w:val="24"/>
                <w:lang w:val="lt-LT"/>
              </w:rPr>
              <w:t>inspekcija</w:t>
            </w:r>
          </w:p>
        </w:tc>
      </w:tr>
      <w:tr w:rsidR="00715292" w:rsidRPr="00E8301B" w14:paraId="60E4871B" w14:textId="77777777" w:rsidTr="00E07AAC">
        <w:tc>
          <w:tcPr>
            <w:tcW w:w="1862" w:type="pct"/>
          </w:tcPr>
          <w:p w14:paraId="0DC704C1"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Adresas</w:t>
            </w:r>
          </w:p>
        </w:tc>
        <w:tc>
          <w:tcPr>
            <w:tcW w:w="3138" w:type="pct"/>
          </w:tcPr>
          <w:p w14:paraId="270E0BB9" w14:textId="648B43E0" w:rsidR="00715292" w:rsidRPr="00E8301B" w:rsidRDefault="001452DB" w:rsidP="00CD565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A. Goštauto g. 9</w:t>
            </w:r>
            <w:r w:rsidR="00EF57F4">
              <w:rPr>
                <w:rFonts w:asciiTheme="majorBidi" w:hAnsiTheme="majorBidi" w:cstheme="majorBidi"/>
                <w:sz w:val="24"/>
                <w:szCs w:val="24"/>
                <w:lang w:val="lt-LT"/>
              </w:rPr>
              <w:t>, Vilnius</w:t>
            </w:r>
            <w:r w:rsidR="00E263F4">
              <w:rPr>
                <w:rFonts w:asciiTheme="majorBidi" w:hAnsiTheme="majorBidi" w:cstheme="majorBidi"/>
                <w:sz w:val="24"/>
                <w:szCs w:val="24"/>
                <w:lang w:val="lt-LT"/>
              </w:rPr>
              <w:t xml:space="preserve">, </w:t>
            </w:r>
            <w:r w:rsidR="00E263F4" w:rsidRPr="00E263F4">
              <w:rPr>
                <w:rFonts w:asciiTheme="majorBidi" w:hAnsiTheme="majorBidi" w:cstheme="majorBidi"/>
                <w:sz w:val="24"/>
                <w:szCs w:val="24"/>
                <w:lang w:val="lt-LT"/>
              </w:rPr>
              <w:t>LT-01108</w:t>
            </w:r>
          </w:p>
        </w:tc>
      </w:tr>
      <w:tr w:rsidR="00715292" w:rsidRPr="00E8301B" w14:paraId="5B1BB83B" w14:textId="77777777" w:rsidTr="00E07AAC">
        <w:tc>
          <w:tcPr>
            <w:tcW w:w="1862" w:type="pct"/>
          </w:tcPr>
          <w:p w14:paraId="3A1FFAEA"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Juridinio asmens kodas</w:t>
            </w:r>
          </w:p>
        </w:tc>
        <w:tc>
          <w:tcPr>
            <w:tcW w:w="3138" w:type="pct"/>
          </w:tcPr>
          <w:p w14:paraId="77E9B041" w14:textId="01993DE4" w:rsidR="00715292" w:rsidRPr="00B661A3" w:rsidRDefault="00B661A3" w:rsidP="00CD5651">
            <w:pPr>
              <w:spacing w:after="0" w:line="276" w:lineRule="auto"/>
              <w:rPr>
                <w:rFonts w:asciiTheme="majorBidi" w:hAnsiTheme="majorBidi" w:cstheme="majorBidi"/>
                <w:bCs/>
                <w:sz w:val="24"/>
                <w:szCs w:val="24"/>
                <w:lang w:val="lt-LT"/>
              </w:rPr>
            </w:pPr>
            <w:r w:rsidRPr="00B661A3">
              <w:rPr>
                <w:rFonts w:asciiTheme="majorBidi" w:hAnsiTheme="majorBidi" w:cstheme="majorBidi"/>
                <w:sz w:val="24"/>
                <w:szCs w:val="24"/>
              </w:rPr>
              <w:t>193295631</w:t>
            </w:r>
          </w:p>
        </w:tc>
      </w:tr>
      <w:tr w:rsidR="00715292" w:rsidRPr="00E8301B" w14:paraId="73C248A5" w14:textId="77777777" w:rsidTr="00E07AAC">
        <w:tc>
          <w:tcPr>
            <w:tcW w:w="1862" w:type="pct"/>
          </w:tcPr>
          <w:p w14:paraId="51778AC5"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PVM mokėtojo kodas</w:t>
            </w:r>
          </w:p>
        </w:tc>
        <w:tc>
          <w:tcPr>
            <w:tcW w:w="3138" w:type="pct"/>
          </w:tcPr>
          <w:p w14:paraId="72139183" w14:textId="6F6910DC" w:rsidR="00715292" w:rsidRPr="00E8301B" w:rsidRDefault="00D46712" w:rsidP="00CD5651">
            <w:pPr>
              <w:spacing w:after="0" w:line="276" w:lineRule="auto"/>
              <w:rPr>
                <w:rFonts w:asciiTheme="majorBidi" w:hAnsiTheme="majorBidi" w:cstheme="majorBidi"/>
                <w:bCs/>
                <w:sz w:val="24"/>
                <w:szCs w:val="24"/>
                <w:lang w:val="lt-LT"/>
              </w:rPr>
            </w:pPr>
            <w:r>
              <w:rPr>
                <w:rFonts w:asciiTheme="majorBidi" w:hAnsiTheme="majorBidi" w:cstheme="majorBidi"/>
                <w:bCs/>
                <w:sz w:val="24"/>
                <w:szCs w:val="24"/>
                <w:lang w:val="lt-LT"/>
              </w:rPr>
              <w:t>Nėra</w:t>
            </w:r>
          </w:p>
        </w:tc>
      </w:tr>
      <w:tr w:rsidR="00715292" w:rsidRPr="00E8301B" w14:paraId="3BAFF6C6" w14:textId="77777777" w:rsidTr="00E07AAC">
        <w:tc>
          <w:tcPr>
            <w:tcW w:w="1862" w:type="pct"/>
          </w:tcPr>
          <w:p w14:paraId="7F69DE18"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Atsiskaitomoji sąskaita</w:t>
            </w:r>
          </w:p>
        </w:tc>
        <w:tc>
          <w:tcPr>
            <w:tcW w:w="3138" w:type="pct"/>
          </w:tcPr>
          <w:p w14:paraId="1B7A3E2D" w14:textId="053E3A70" w:rsidR="00715292" w:rsidRPr="00E8301B" w:rsidRDefault="005B25F4" w:rsidP="00CD5651">
            <w:pPr>
              <w:spacing w:after="0" w:line="276" w:lineRule="auto"/>
              <w:rPr>
                <w:rFonts w:asciiTheme="majorBidi" w:hAnsiTheme="majorBidi" w:cstheme="majorBidi"/>
                <w:bCs/>
                <w:sz w:val="24"/>
                <w:szCs w:val="24"/>
                <w:lang w:val="lt-LT"/>
              </w:rPr>
            </w:pPr>
            <w:r w:rsidRPr="005B25F4">
              <w:rPr>
                <w:rFonts w:asciiTheme="majorBidi" w:hAnsiTheme="majorBidi" w:cstheme="majorBidi"/>
                <w:bCs/>
                <w:sz w:val="24"/>
                <w:szCs w:val="24"/>
                <w:lang w:val="lt-LT"/>
              </w:rPr>
              <w:t>LT384040063610000152</w:t>
            </w:r>
          </w:p>
        </w:tc>
      </w:tr>
      <w:tr w:rsidR="00715292" w:rsidRPr="00F11283" w14:paraId="72F687E1" w14:textId="77777777" w:rsidTr="00E07AAC">
        <w:trPr>
          <w:trHeight w:val="70"/>
        </w:trPr>
        <w:tc>
          <w:tcPr>
            <w:tcW w:w="1862" w:type="pct"/>
          </w:tcPr>
          <w:p w14:paraId="689AED22"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Bankas, banko kodas</w:t>
            </w:r>
          </w:p>
        </w:tc>
        <w:tc>
          <w:tcPr>
            <w:tcW w:w="3138" w:type="pct"/>
          </w:tcPr>
          <w:p w14:paraId="1A881E13" w14:textId="7CF2082F" w:rsidR="00715292" w:rsidRPr="006B6031" w:rsidRDefault="00D926E4" w:rsidP="00CD5651">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6B6031">
              <w:rPr>
                <w:rFonts w:asciiTheme="majorBidi" w:hAnsiTheme="majorBidi" w:cstheme="majorBidi"/>
                <w:bCs/>
                <w:sz w:val="24"/>
                <w:szCs w:val="24"/>
                <w:lang w:val="lt-LT"/>
              </w:rPr>
              <w:t>Lietuvos Respublikos finansų ministerija</w:t>
            </w:r>
            <w:r w:rsidR="00A75611" w:rsidRPr="006B6031">
              <w:rPr>
                <w:rFonts w:asciiTheme="majorBidi" w:hAnsiTheme="majorBidi" w:cstheme="majorBidi"/>
                <w:bCs/>
                <w:sz w:val="24"/>
                <w:szCs w:val="24"/>
                <w:lang w:val="lt-LT"/>
              </w:rPr>
              <w:t>, SWIFT kodas MFRLLT22, banko kodas 40400</w:t>
            </w:r>
          </w:p>
        </w:tc>
      </w:tr>
      <w:tr w:rsidR="00715292" w:rsidRPr="00E8301B" w14:paraId="22DD09A3" w14:textId="77777777" w:rsidTr="00E07AAC">
        <w:tc>
          <w:tcPr>
            <w:tcW w:w="1862" w:type="pct"/>
          </w:tcPr>
          <w:p w14:paraId="76C7BFCA"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Telefonas</w:t>
            </w:r>
          </w:p>
        </w:tc>
        <w:tc>
          <w:tcPr>
            <w:tcW w:w="3138" w:type="pct"/>
          </w:tcPr>
          <w:p w14:paraId="6815AEBA" w14:textId="3828BD31" w:rsidR="00715292" w:rsidRPr="00E8301B" w:rsidRDefault="00D46712" w:rsidP="001152E4">
            <w:pPr>
              <w:spacing w:after="0" w:line="276" w:lineRule="auto"/>
              <w:rPr>
                <w:rFonts w:asciiTheme="majorBidi" w:hAnsiTheme="majorBidi" w:cstheme="majorBidi"/>
                <w:bCs/>
                <w:sz w:val="24"/>
                <w:szCs w:val="24"/>
                <w:lang w:val="lt-LT"/>
              </w:rPr>
            </w:pPr>
            <w:r w:rsidRPr="00D46712">
              <w:rPr>
                <w:rFonts w:asciiTheme="majorBidi" w:hAnsiTheme="majorBidi" w:cstheme="majorBidi"/>
                <w:bCs/>
                <w:sz w:val="24"/>
                <w:szCs w:val="24"/>
                <w:lang w:val="lt-LT"/>
              </w:rPr>
              <w:t>+370 70668011</w:t>
            </w:r>
          </w:p>
        </w:tc>
      </w:tr>
      <w:tr w:rsidR="00715292" w:rsidRPr="00E8301B" w14:paraId="6168979E" w14:textId="77777777" w:rsidTr="00E07AAC">
        <w:tc>
          <w:tcPr>
            <w:tcW w:w="1862" w:type="pct"/>
          </w:tcPr>
          <w:p w14:paraId="14C7738E"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El. paštas</w:t>
            </w:r>
          </w:p>
        </w:tc>
        <w:tc>
          <w:tcPr>
            <w:tcW w:w="3138" w:type="pct"/>
          </w:tcPr>
          <w:p w14:paraId="42A8D10C" w14:textId="6D028118" w:rsidR="00715292" w:rsidRPr="00E8301B" w:rsidRDefault="00991B58" w:rsidP="001152E4">
            <w:pPr>
              <w:spacing w:after="0" w:line="276" w:lineRule="auto"/>
              <w:rPr>
                <w:rFonts w:asciiTheme="majorBidi" w:hAnsiTheme="majorBidi" w:cstheme="majorBidi"/>
                <w:bCs/>
                <w:sz w:val="24"/>
                <w:szCs w:val="24"/>
                <w:lang w:val="lt-LT"/>
              </w:rPr>
            </w:pPr>
            <w:hyperlink r:id="rId8" w:history="1">
              <w:r w:rsidR="009E678A" w:rsidRPr="001E11A4">
                <w:rPr>
                  <w:rStyle w:val="Hyperlink"/>
                  <w:rFonts w:asciiTheme="majorBidi" w:hAnsiTheme="majorBidi" w:cstheme="majorBidi"/>
                  <w:bCs/>
                  <w:sz w:val="24"/>
                  <w:szCs w:val="24"/>
                  <w:lang w:val="lt-LT"/>
                </w:rPr>
                <w:t>metrinsp@metrinsp.lt</w:t>
              </w:r>
            </w:hyperlink>
          </w:p>
        </w:tc>
      </w:tr>
      <w:tr w:rsidR="00715292" w:rsidRPr="00E8301B" w14:paraId="69D76F8F" w14:textId="77777777" w:rsidTr="00E07AAC">
        <w:tc>
          <w:tcPr>
            <w:tcW w:w="1862" w:type="pct"/>
          </w:tcPr>
          <w:p w14:paraId="048D7593" w14:textId="77777777" w:rsidR="00715292" w:rsidRPr="000C5AFE" w:rsidRDefault="00715292" w:rsidP="00CD565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Atstovas</w:t>
            </w:r>
          </w:p>
        </w:tc>
        <w:tc>
          <w:tcPr>
            <w:tcW w:w="3138" w:type="pct"/>
          </w:tcPr>
          <w:p w14:paraId="41E42E77" w14:textId="1CF16DAB" w:rsidR="00715292" w:rsidRPr="00E8301B" w:rsidRDefault="00B5000E" w:rsidP="001152E4">
            <w:pPr>
              <w:spacing w:after="0" w:line="276" w:lineRule="auto"/>
              <w:rPr>
                <w:rFonts w:asciiTheme="majorBidi" w:hAnsiTheme="majorBidi" w:cstheme="majorBidi"/>
                <w:bCs/>
                <w:sz w:val="24"/>
                <w:szCs w:val="24"/>
                <w:lang w:val="lt-LT"/>
              </w:rPr>
            </w:pPr>
            <w:r>
              <w:rPr>
                <w:rFonts w:asciiTheme="majorBidi" w:hAnsiTheme="majorBidi" w:cstheme="majorBidi"/>
                <w:bCs/>
                <w:sz w:val="24"/>
                <w:szCs w:val="24"/>
                <w:lang w:val="lt-LT"/>
              </w:rPr>
              <w:t>Viršininkas Vaidas Gricius</w:t>
            </w:r>
          </w:p>
        </w:tc>
      </w:tr>
      <w:tr w:rsidR="00715292" w:rsidRPr="00E8301B" w14:paraId="21EA2157" w14:textId="77777777" w:rsidTr="00E07AAC">
        <w:tc>
          <w:tcPr>
            <w:tcW w:w="1862" w:type="pct"/>
          </w:tcPr>
          <w:p w14:paraId="08DFA31C" w14:textId="77777777" w:rsidR="00715292" w:rsidRPr="000C5AFE" w:rsidRDefault="00715292" w:rsidP="00CD565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Atstovavimo pagrindas</w:t>
            </w:r>
          </w:p>
        </w:tc>
        <w:tc>
          <w:tcPr>
            <w:tcW w:w="3138" w:type="pct"/>
          </w:tcPr>
          <w:p w14:paraId="06811AB4" w14:textId="025D6999" w:rsidR="00715292" w:rsidRPr="002928AE" w:rsidRDefault="005E0F3A" w:rsidP="001152E4">
            <w:pPr>
              <w:spacing w:after="0" w:line="276" w:lineRule="auto"/>
              <w:rPr>
                <w:rFonts w:asciiTheme="majorBidi" w:hAnsiTheme="majorBidi" w:cstheme="majorBidi"/>
                <w:bCs/>
                <w:sz w:val="24"/>
                <w:szCs w:val="24"/>
                <w:lang w:val="lt-LT"/>
              </w:rPr>
            </w:pPr>
            <w:r w:rsidRPr="002928AE">
              <w:rPr>
                <w:rFonts w:ascii="Times New Roman" w:eastAsia="Calibri" w:hAnsi="Times New Roman"/>
                <w:sz w:val="24"/>
                <w:szCs w:val="24"/>
                <w:lang w:val="lt-LT"/>
              </w:rPr>
              <w:t>Lietuvos metrologijos inspekcijos nuostat</w:t>
            </w:r>
            <w:r w:rsidR="002928AE" w:rsidRPr="002928AE">
              <w:rPr>
                <w:rFonts w:ascii="Times New Roman" w:eastAsia="Calibri" w:hAnsi="Times New Roman"/>
                <w:sz w:val="24"/>
                <w:szCs w:val="24"/>
                <w:lang w:val="lt-LT"/>
              </w:rPr>
              <w:t>ai</w:t>
            </w:r>
            <w:r w:rsidRPr="002928AE">
              <w:rPr>
                <w:rFonts w:ascii="Times New Roman" w:eastAsia="Calibri" w:hAnsi="Times New Roman"/>
                <w:sz w:val="24"/>
                <w:szCs w:val="24"/>
                <w:lang w:val="lt-LT"/>
              </w:rPr>
              <w:t>, patvirtint</w:t>
            </w:r>
            <w:r w:rsidR="002928AE" w:rsidRPr="002928AE">
              <w:rPr>
                <w:rFonts w:ascii="Times New Roman" w:eastAsia="Calibri" w:hAnsi="Times New Roman"/>
                <w:sz w:val="24"/>
                <w:szCs w:val="24"/>
                <w:lang w:val="lt-LT"/>
              </w:rPr>
              <w:t>i</w:t>
            </w:r>
            <w:r w:rsidRPr="002928AE">
              <w:rPr>
                <w:rFonts w:ascii="Times New Roman" w:eastAsia="Calibri" w:hAnsi="Times New Roman"/>
                <w:sz w:val="24"/>
                <w:szCs w:val="24"/>
                <w:lang w:val="lt-LT"/>
              </w:rPr>
              <w:t xml:space="preserve"> Lietuvos Respublikos ekonomikos ir inovacijų ministro 2014 m. rugpjūčio 6 d. įsakymu Nr. 4-527 „Dėl Lietuvos metrologijos inspekcijos nuostatų patvirtinimo“</w:t>
            </w:r>
            <w:r w:rsidRPr="002928AE">
              <w:rPr>
                <w:rFonts w:ascii="Times New Roman" w:hAnsi="Times New Roman"/>
                <w:sz w:val="24"/>
                <w:szCs w:val="24"/>
                <w:lang w:val="lt-LT"/>
              </w:rPr>
              <w:t>,</w:t>
            </w:r>
          </w:p>
        </w:tc>
      </w:tr>
      <w:tr w:rsidR="00715292" w:rsidRPr="00E8301B" w14:paraId="64265592" w14:textId="77777777" w:rsidTr="00E07AAC">
        <w:tc>
          <w:tcPr>
            <w:tcW w:w="5000" w:type="pct"/>
            <w:gridSpan w:val="2"/>
          </w:tcPr>
          <w:p w14:paraId="2E0DD80E" w14:textId="77777777" w:rsidR="00715292" w:rsidRPr="00E8301B" w:rsidRDefault="00715292" w:rsidP="00CD5651">
            <w:pPr>
              <w:spacing w:after="0" w:line="276" w:lineRule="auto"/>
              <w:rPr>
                <w:rFonts w:asciiTheme="majorBidi" w:hAnsiTheme="majorBidi" w:cstheme="majorBidi"/>
                <w:b/>
                <w:sz w:val="24"/>
                <w:szCs w:val="24"/>
                <w:lang w:val="lt-LT"/>
              </w:rPr>
            </w:pPr>
            <w:r w:rsidRPr="00E8301B">
              <w:rPr>
                <w:rFonts w:asciiTheme="majorBidi" w:hAnsiTheme="majorBidi" w:cstheme="majorBidi"/>
                <w:b/>
                <w:sz w:val="24"/>
                <w:szCs w:val="24"/>
                <w:lang w:val="lt-LT"/>
              </w:rPr>
              <w:t>TIEKĖJAS</w:t>
            </w:r>
          </w:p>
        </w:tc>
      </w:tr>
      <w:tr w:rsidR="00715292" w:rsidRPr="00E8301B" w14:paraId="5FD83070" w14:textId="77777777" w:rsidTr="00E07AAC">
        <w:tc>
          <w:tcPr>
            <w:tcW w:w="1862" w:type="pct"/>
          </w:tcPr>
          <w:p w14:paraId="2DAD9CA1"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Pavadinimas</w:t>
            </w:r>
          </w:p>
        </w:tc>
        <w:tc>
          <w:tcPr>
            <w:tcW w:w="3138" w:type="pct"/>
          </w:tcPr>
          <w:p w14:paraId="785E971D" w14:textId="34FFB44E" w:rsidR="00715292" w:rsidRPr="00B25EFA" w:rsidRDefault="00B25EFA" w:rsidP="001152E4">
            <w:pPr>
              <w:spacing w:after="0" w:line="276" w:lineRule="auto"/>
              <w:rPr>
                <w:rFonts w:asciiTheme="majorBidi" w:hAnsiTheme="majorBidi" w:cstheme="majorBidi"/>
                <w:b/>
                <w:bCs/>
                <w:sz w:val="24"/>
                <w:szCs w:val="24"/>
                <w:lang w:val="lt-LT"/>
              </w:rPr>
            </w:pPr>
            <w:r>
              <w:rPr>
                <w:rFonts w:asciiTheme="majorBidi" w:hAnsiTheme="majorBidi" w:cstheme="majorBidi"/>
                <w:b/>
                <w:bCs/>
                <w:sz w:val="24"/>
                <w:szCs w:val="24"/>
                <w:lang w:val="lt-LT"/>
              </w:rPr>
              <w:t>UAB „Dizaino kryptis“</w:t>
            </w:r>
          </w:p>
        </w:tc>
      </w:tr>
      <w:tr w:rsidR="00715292" w:rsidRPr="00E8301B" w14:paraId="7BC18742" w14:textId="77777777" w:rsidTr="00E07AAC">
        <w:tc>
          <w:tcPr>
            <w:tcW w:w="1862" w:type="pct"/>
          </w:tcPr>
          <w:p w14:paraId="03C7311A"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Adresas</w:t>
            </w:r>
          </w:p>
        </w:tc>
        <w:tc>
          <w:tcPr>
            <w:tcW w:w="3138" w:type="pct"/>
          </w:tcPr>
          <w:p w14:paraId="0BB361F4" w14:textId="370EA874" w:rsidR="00715292" w:rsidRPr="00E8301B" w:rsidRDefault="006E0EAA" w:rsidP="001152E4">
            <w:pPr>
              <w:spacing w:after="0" w:line="276" w:lineRule="auto"/>
              <w:rPr>
                <w:rFonts w:asciiTheme="majorBidi" w:hAnsiTheme="majorBidi" w:cstheme="majorBidi"/>
                <w:sz w:val="24"/>
                <w:szCs w:val="24"/>
                <w:lang w:val="lt-LT"/>
              </w:rPr>
            </w:pPr>
            <w:r w:rsidRPr="006E0EAA">
              <w:rPr>
                <w:rFonts w:asciiTheme="majorBidi" w:hAnsiTheme="majorBidi" w:cstheme="majorBidi"/>
                <w:sz w:val="24"/>
                <w:szCs w:val="24"/>
                <w:lang w:val="lt-LT"/>
              </w:rPr>
              <w:t>Laisvės pr. 88, Vilnius</w:t>
            </w:r>
            <w:r>
              <w:rPr>
                <w:rFonts w:asciiTheme="majorBidi" w:hAnsiTheme="majorBidi" w:cstheme="majorBidi"/>
                <w:sz w:val="24"/>
                <w:szCs w:val="24"/>
                <w:lang w:val="lt-LT"/>
              </w:rPr>
              <w:t>,</w:t>
            </w:r>
            <w:r w:rsidRPr="006E0EAA">
              <w:rPr>
                <w:rFonts w:asciiTheme="majorBidi" w:hAnsiTheme="majorBidi" w:cstheme="majorBidi"/>
                <w:sz w:val="24"/>
                <w:szCs w:val="24"/>
                <w:lang w:val="lt-LT"/>
              </w:rPr>
              <w:t xml:space="preserve"> LT-06125</w:t>
            </w:r>
          </w:p>
        </w:tc>
      </w:tr>
      <w:tr w:rsidR="00715292" w:rsidRPr="00E8301B" w14:paraId="4FFFE1D0" w14:textId="77777777" w:rsidTr="00E07AAC">
        <w:tc>
          <w:tcPr>
            <w:tcW w:w="1862" w:type="pct"/>
          </w:tcPr>
          <w:p w14:paraId="4A6EE2F7"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Juridinio asmens kodas</w:t>
            </w:r>
          </w:p>
        </w:tc>
        <w:tc>
          <w:tcPr>
            <w:tcW w:w="3138" w:type="pct"/>
          </w:tcPr>
          <w:p w14:paraId="1B05FE77" w14:textId="04A3058D" w:rsidR="00715292" w:rsidRPr="00E8301B" w:rsidRDefault="00815135" w:rsidP="001152E4">
            <w:pPr>
              <w:spacing w:after="0" w:line="276" w:lineRule="auto"/>
              <w:rPr>
                <w:rFonts w:asciiTheme="majorBidi" w:hAnsiTheme="majorBidi" w:cstheme="majorBidi"/>
                <w:sz w:val="24"/>
                <w:szCs w:val="24"/>
                <w:lang w:val="lt-LT"/>
              </w:rPr>
            </w:pPr>
            <w:r w:rsidRPr="00815135">
              <w:rPr>
                <w:rFonts w:asciiTheme="majorBidi" w:hAnsiTheme="majorBidi" w:cstheme="majorBidi"/>
                <w:sz w:val="24"/>
                <w:szCs w:val="24"/>
                <w:lang w:val="lt-LT"/>
              </w:rPr>
              <w:t>225257570</w:t>
            </w:r>
          </w:p>
        </w:tc>
      </w:tr>
      <w:tr w:rsidR="00715292" w:rsidRPr="00E8301B" w14:paraId="63DC90D7" w14:textId="77777777" w:rsidTr="00E07AAC">
        <w:tc>
          <w:tcPr>
            <w:tcW w:w="1862" w:type="pct"/>
          </w:tcPr>
          <w:p w14:paraId="2686C673" w14:textId="77777777" w:rsidR="00715292" w:rsidRPr="00E8301B" w:rsidRDefault="00715292" w:rsidP="00CD5651">
            <w:pPr>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PVM mokėtojo kodas</w:t>
            </w:r>
          </w:p>
        </w:tc>
        <w:tc>
          <w:tcPr>
            <w:tcW w:w="3138" w:type="pct"/>
          </w:tcPr>
          <w:p w14:paraId="1B77F41C" w14:textId="1EF2932D" w:rsidR="00715292" w:rsidRPr="00E8301B" w:rsidRDefault="006E0EAA" w:rsidP="001152E4">
            <w:pPr>
              <w:spacing w:after="0" w:line="276" w:lineRule="auto"/>
              <w:rPr>
                <w:rFonts w:asciiTheme="majorBidi" w:hAnsiTheme="majorBidi" w:cstheme="majorBidi"/>
                <w:sz w:val="24"/>
                <w:szCs w:val="24"/>
                <w:lang w:val="lt-LT"/>
              </w:rPr>
            </w:pPr>
            <w:r w:rsidRPr="006E0EAA">
              <w:rPr>
                <w:rFonts w:asciiTheme="majorBidi" w:hAnsiTheme="majorBidi" w:cstheme="majorBidi"/>
                <w:sz w:val="24"/>
                <w:szCs w:val="24"/>
                <w:lang w:val="lt-LT"/>
              </w:rPr>
              <w:t>LT252575716</w:t>
            </w:r>
          </w:p>
        </w:tc>
      </w:tr>
      <w:tr w:rsidR="003832A1" w:rsidRPr="00E8301B" w14:paraId="0D75AF50" w14:textId="77777777" w:rsidTr="00E07AAC">
        <w:tc>
          <w:tcPr>
            <w:tcW w:w="1862" w:type="pct"/>
          </w:tcPr>
          <w:p w14:paraId="1FAD6A90"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Banko sąskaita</w:t>
            </w:r>
          </w:p>
        </w:tc>
        <w:tc>
          <w:tcPr>
            <w:tcW w:w="3138" w:type="pct"/>
          </w:tcPr>
          <w:p w14:paraId="5ADDE3B6" w14:textId="6268CA37" w:rsidR="003832A1" w:rsidRPr="00E8301B" w:rsidRDefault="003832A1" w:rsidP="003832A1">
            <w:pPr>
              <w:spacing w:after="0" w:line="276" w:lineRule="auto"/>
              <w:rPr>
                <w:rFonts w:asciiTheme="majorBidi" w:hAnsiTheme="majorBidi" w:cstheme="majorBidi"/>
                <w:sz w:val="24"/>
                <w:szCs w:val="24"/>
                <w:lang w:val="lt-LT"/>
              </w:rPr>
            </w:pPr>
            <w:r w:rsidRPr="00D97794">
              <w:rPr>
                <w:rFonts w:asciiTheme="majorBidi" w:hAnsiTheme="majorBidi" w:cstheme="majorBidi"/>
                <w:sz w:val="24"/>
                <w:szCs w:val="24"/>
                <w:lang w:val="lt-LT"/>
              </w:rPr>
              <w:t>LT33 7300 0100 8122 1151</w:t>
            </w:r>
          </w:p>
        </w:tc>
      </w:tr>
      <w:tr w:rsidR="003832A1" w:rsidRPr="00E8301B" w14:paraId="0F396870" w14:textId="77777777" w:rsidTr="00E07AAC">
        <w:tc>
          <w:tcPr>
            <w:tcW w:w="1862" w:type="pct"/>
          </w:tcPr>
          <w:p w14:paraId="76D33CA4"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Bankas, banko kodas</w:t>
            </w:r>
          </w:p>
        </w:tc>
        <w:tc>
          <w:tcPr>
            <w:tcW w:w="3138" w:type="pct"/>
          </w:tcPr>
          <w:p w14:paraId="20CA62B4" w14:textId="69227CE4"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AB Swedbank, 73000</w:t>
            </w:r>
          </w:p>
        </w:tc>
      </w:tr>
      <w:tr w:rsidR="003832A1" w:rsidRPr="00E8301B" w14:paraId="782F68C6" w14:textId="77777777" w:rsidTr="00E07AAC">
        <w:tc>
          <w:tcPr>
            <w:tcW w:w="1862" w:type="pct"/>
          </w:tcPr>
          <w:p w14:paraId="28684A62"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Telefonas</w:t>
            </w:r>
          </w:p>
        </w:tc>
        <w:tc>
          <w:tcPr>
            <w:tcW w:w="3138" w:type="pct"/>
          </w:tcPr>
          <w:p w14:paraId="43FA6632" w14:textId="6B1E19A8"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(8 5) 2126 036</w:t>
            </w:r>
          </w:p>
        </w:tc>
      </w:tr>
      <w:tr w:rsidR="003832A1" w:rsidRPr="00E8301B" w14:paraId="4FA878FE" w14:textId="77777777" w:rsidTr="00E07AAC">
        <w:tc>
          <w:tcPr>
            <w:tcW w:w="1862" w:type="pct"/>
          </w:tcPr>
          <w:p w14:paraId="4DD36140"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Faksas</w:t>
            </w:r>
          </w:p>
        </w:tc>
        <w:tc>
          <w:tcPr>
            <w:tcW w:w="3138" w:type="pct"/>
          </w:tcPr>
          <w:p w14:paraId="4146AEB0" w14:textId="7CCB3245"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(8 5) 2627 986</w:t>
            </w:r>
          </w:p>
        </w:tc>
      </w:tr>
      <w:tr w:rsidR="003832A1" w:rsidRPr="00E8301B" w14:paraId="067A6B6E" w14:textId="77777777" w:rsidTr="00E07AAC">
        <w:tc>
          <w:tcPr>
            <w:tcW w:w="1862" w:type="pct"/>
          </w:tcPr>
          <w:p w14:paraId="0D368710"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El. paštas</w:t>
            </w:r>
          </w:p>
        </w:tc>
        <w:tc>
          <w:tcPr>
            <w:tcW w:w="3138" w:type="pct"/>
          </w:tcPr>
          <w:p w14:paraId="7FE81BAB" w14:textId="1A54852B"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info@kryptis.lt</w:t>
            </w:r>
          </w:p>
        </w:tc>
      </w:tr>
      <w:tr w:rsidR="003832A1" w:rsidRPr="00E8301B" w14:paraId="05B95F92" w14:textId="77777777" w:rsidTr="00E07AAC">
        <w:tc>
          <w:tcPr>
            <w:tcW w:w="1862" w:type="pct"/>
          </w:tcPr>
          <w:p w14:paraId="21781BA0"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Atstovas</w:t>
            </w:r>
          </w:p>
        </w:tc>
        <w:tc>
          <w:tcPr>
            <w:tcW w:w="3138" w:type="pct"/>
          </w:tcPr>
          <w:p w14:paraId="17C8999A" w14:textId="37857F17"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Nadežda Špakova</w:t>
            </w:r>
          </w:p>
        </w:tc>
      </w:tr>
      <w:tr w:rsidR="003832A1" w:rsidRPr="00E8301B" w14:paraId="0A89923B" w14:textId="77777777" w:rsidTr="00E07AAC">
        <w:tc>
          <w:tcPr>
            <w:tcW w:w="1862" w:type="pct"/>
          </w:tcPr>
          <w:p w14:paraId="3394277A" w14:textId="77777777" w:rsidR="003832A1" w:rsidRPr="000C5AFE" w:rsidRDefault="003832A1" w:rsidP="003832A1">
            <w:pPr>
              <w:spacing w:after="0" w:line="276" w:lineRule="auto"/>
              <w:rPr>
                <w:rFonts w:asciiTheme="majorBidi" w:hAnsiTheme="majorBidi" w:cstheme="majorBidi"/>
                <w:sz w:val="24"/>
                <w:szCs w:val="24"/>
                <w:lang w:val="lt-LT"/>
              </w:rPr>
            </w:pPr>
            <w:r w:rsidRPr="000C5AFE">
              <w:rPr>
                <w:rFonts w:asciiTheme="majorBidi" w:hAnsiTheme="majorBidi" w:cstheme="majorBidi"/>
                <w:sz w:val="24"/>
                <w:szCs w:val="24"/>
                <w:lang w:val="lt-LT"/>
              </w:rPr>
              <w:t>Atstovavimo pagrindas</w:t>
            </w:r>
          </w:p>
        </w:tc>
        <w:tc>
          <w:tcPr>
            <w:tcW w:w="3138" w:type="pct"/>
          </w:tcPr>
          <w:p w14:paraId="55BB3914" w14:textId="17695F3D" w:rsidR="003832A1" w:rsidRPr="00E8301B" w:rsidRDefault="003832A1" w:rsidP="003832A1">
            <w:pPr>
              <w:spacing w:after="0" w:line="276" w:lineRule="auto"/>
              <w:rPr>
                <w:rFonts w:asciiTheme="majorBidi" w:hAnsiTheme="majorBidi" w:cstheme="majorBidi"/>
                <w:sz w:val="24"/>
                <w:szCs w:val="24"/>
                <w:lang w:val="lt-LT"/>
              </w:rPr>
            </w:pPr>
            <w:r>
              <w:rPr>
                <w:rFonts w:asciiTheme="majorBidi" w:hAnsiTheme="majorBidi" w:cstheme="majorBidi"/>
                <w:sz w:val="24"/>
                <w:szCs w:val="24"/>
                <w:lang w:val="lt-LT"/>
              </w:rPr>
              <w:t>Įgaliojimas Nr. 24-01/01</w:t>
            </w:r>
          </w:p>
        </w:tc>
      </w:tr>
    </w:tbl>
    <w:p w14:paraId="4796D7B2" w14:textId="77777777" w:rsidR="00715292" w:rsidRPr="00E8301B" w:rsidRDefault="00715292" w:rsidP="00CD5651">
      <w:pPr>
        <w:spacing w:after="200" w:line="276" w:lineRule="auto"/>
        <w:rPr>
          <w:rFonts w:asciiTheme="majorBidi" w:hAnsiTheme="majorBidi" w:cstheme="majorBidi"/>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1283" w14:paraId="3ACC1AAD" w14:textId="77777777" w:rsidTr="00E37ADB">
        <w:tc>
          <w:tcPr>
            <w:tcW w:w="2552" w:type="dxa"/>
          </w:tcPr>
          <w:p w14:paraId="022F5BBB" w14:textId="3780E3FD" w:rsidR="00715292" w:rsidRPr="00E8301B" w:rsidRDefault="00715292" w:rsidP="00CD5651">
            <w:pPr>
              <w:spacing w:line="276" w:lineRule="auto"/>
              <w:rPr>
                <w:rFonts w:asciiTheme="majorBidi" w:hAnsiTheme="majorBidi" w:cstheme="majorBidi"/>
                <w:b/>
                <w:bCs/>
                <w:sz w:val="24"/>
                <w:szCs w:val="24"/>
                <w:lang w:val="lt-LT"/>
              </w:rPr>
            </w:pPr>
            <w:r w:rsidRPr="00E8301B">
              <w:rPr>
                <w:rFonts w:asciiTheme="majorBidi" w:hAnsiTheme="majorBidi" w:cstheme="majorBidi"/>
                <w:b/>
                <w:bCs/>
                <w:sz w:val="24"/>
                <w:szCs w:val="24"/>
                <w:lang w:val="lt-LT"/>
              </w:rPr>
              <w:t xml:space="preserve">Specialiųjų sutarties sąlygų nuostatos </w:t>
            </w:r>
            <w:r w:rsidRPr="00E8301B">
              <w:rPr>
                <w:rFonts w:asciiTheme="majorBidi" w:hAnsiTheme="majorBidi" w:cstheme="majorBidi"/>
                <w:b/>
                <w:bCs/>
                <w:sz w:val="24"/>
                <w:szCs w:val="24"/>
                <w:lang w:val="lt-LT"/>
              </w:rPr>
              <w:lastRenderedPageBreak/>
              <w:t>punkto Nr./pavadinimas</w:t>
            </w:r>
          </w:p>
        </w:tc>
        <w:tc>
          <w:tcPr>
            <w:tcW w:w="5103" w:type="dxa"/>
            <w:gridSpan w:val="2"/>
          </w:tcPr>
          <w:p w14:paraId="6DDEC629" w14:textId="4F21ED3C" w:rsidR="00715292" w:rsidRPr="00E8301B" w:rsidRDefault="00715292" w:rsidP="00CD5651">
            <w:pPr>
              <w:spacing w:line="276" w:lineRule="auto"/>
              <w:rPr>
                <w:rFonts w:asciiTheme="majorBidi" w:hAnsiTheme="majorBidi" w:cstheme="majorBidi"/>
                <w:b/>
                <w:bCs/>
                <w:sz w:val="24"/>
                <w:szCs w:val="24"/>
                <w:lang w:val="lt-LT"/>
              </w:rPr>
            </w:pPr>
            <w:r w:rsidRPr="00E8301B">
              <w:rPr>
                <w:rFonts w:asciiTheme="majorBidi" w:hAnsiTheme="majorBidi" w:cstheme="majorBidi"/>
                <w:b/>
                <w:bCs/>
                <w:sz w:val="24"/>
                <w:szCs w:val="24"/>
                <w:lang w:val="lt-LT"/>
              </w:rPr>
              <w:lastRenderedPageBreak/>
              <w:t>Specialiųjų sutarties sąlygų nuostata</w:t>
            </w:r>
          </w:p>
        </w:tc>
        <w:tc>
          <w:tcPr>
            <w:tcW w:w="1843" w:type="dxa"/>
          </w:tcPr>
          <w:p w14:paraId="1664F9B4" w14:textId="74675D66" w:rsidR="00715292" w:rsidRPr="00E8301B" w:rsidRDefault="00715292" w:rsidP="00CD5651">
            <w:pPr>
              <w:spacing w:line="276" w:lineRule="auto"/>
              <w:rPr>
                <w:rFonts w:asciiTheme="majorBidi" w:hAnsiTheme="majorBidi" w:cstheme="majorBidi"/>
                <w:sz w:val="24"/>
                <w:szCs w:val="24"/>
                <w:lang w:val="lt-LT"/>
              </w:rPr>
            </w:pPr>
            <w:r w:rsidRPr="00E8301B">
              <w:rPr>
                <w:rFonts w:asciiTheme="majorBidi" w:hAnsiTheme="majorBidi" w:cstheme="majorBidi"/>
                <w:b/>
                <w:bCs/>
                <w:sz w:val="24"/>
                <w:szCs w:val="24"/>
                <w:lang w:val="lt-LT"/>
              </w:rPr>
              <w:t xml:space="preserve">Nuoroda į Bendrųjų </w:t>
            </w:r>
            <w:r w:rsidRPr="00E8301B">
              <w:rPr>
                <w:rFonts w:asciiTheme="majorBidi" w:hAnsiTheme="majorBidi" w:cstheme="majorBidi"/>
                <w:b/>
                <w:bCs/>
                <w:sz w:val="24"/>
                <w:szCs w:val="24"/>
                <w:lang w:val="lt-LT"/>
              </w:rPr>
              <w:lastRenderedPageBreak/>
              <w:t>sutarties sąlygų punktą/</w:t>
            </w:r>
            <w:r w:rsidR="001A295F" w:rsidRPr="00E8301B">
              <w:rPr>
                <w:rFonts w:asciiTheme="majorBidi" w:hAnsiTheme="majorBidi" w:cstheme="majorBidi"/>
                <w:b/>
                <w:bCs/>
                <w:sz w:val="24"/>
                <w:szCs w:val="24"/>
                <w:lang w:val="lt-LT"/>
              </w:rPr>
              <w:t xml:space="preserve"> </w:t>
            </w:r>
            <w:r w:rsidRPr="00E8301B">
              <w:rPr>
                <w:rFonts w:asciiTheme="majorBidi" w:hAnsiTheme="majorBidi" w:cstheme="majorBidi"/>
                <w:b/>
                <w:bCs/>
                <w:sz w:val="24"/>
                <w:szCs w:val="24"/>
                <w:lang w:val="lt-LT"/>
              </w:rPr>
              <w:t>skyrių</w:t>
            </w:r>
          </w:p>
        </w:tc>
      </w:tr>
      <w:tr w:rsidR="00BC13E3" w:rsidRPr="00E8301B" w14:paraId="11C44BF5" w14:textId="77777777" w:rsidTr="008B0270">
        <w:tc>
          <w:tcPr>
            <w:tcW w:w="9498" w:type="dxa"/>
            <w:gridSpan w:val="4"/>
          </w:tcPr>
          <w:p w14:paraId="4D780E2A" w14:textId="71E6F9A3" w:rsidR="00BC13E3" w:rsidRPr="00E8301B" w:rsidRDefault="00045E72" w:rsidP="00E32D0A">
            <w:pPr>
              <w:pStyle w:val="ListParagraph"/>
              <w:numPr>
                <w:ilvl w:val="0"/>
                <w:numId w:val="10"/>
              </w:numPr>
              <w:spacing w:line="276" w:lineRule="auto"/>
              <w:jc w:val="center"/>
              <w:rPr>
                <w:rFonts w:asciiTheme="majorBidi" w:hAnsiTheme="majorBidi" w:cstheme="majorBidi"/>
                <w:b/>
                <w:bCs/>
              </w:rPr>
            </w:pPr>
            <w:r w:rsidRPr="00E8301B">
              <w:rPr>
                <w:rFonts w:asciiTheme="majorBidi" w:hAnsiTheme="majorBidi" w:cstheme="majorBidi"/>
                <w:b/>
                <w:bCs/>
              </w:rPr>
              <w:lastRenderedPageBreak/>
              <w:t>SUTARTIES DALYKAS</w:t>
            </w:r>
          </w:p>
        </w:tc>
      </w:tr>
      <w:tr w:rsidR="008F05D5" w:rsidRPr="00E8301B" w14:paraId="410B8384" w14:textId="77777777" w:rsidTr="00E37ADB">
        <w:tc>
          <w:tcPr>
            <w:tcW w:w="2552" w:type="dxa"/>
          </w:tcPr>
          <w:p w14:paraId="43281FBC" w14:textId="061691BD" w:rsidR="00715292" w:rsidRPr="00E8301B" w:rsidRDefault="00302F12" w:rsidP="00C41649">
            <w:pPr>
              <w:pStyle w:val="ListParagraph"/>
              <w:numPr>
                <w:ilvl w:val="1"/>
                <w:numId w:val="10"/>
              </w:numPr>
              <w:tabs>
                <w:tab w:val="left" w:pos="540"/>
                <w:tab w:val="left" w:pos="969"/>
              </w:tabs>
              <w:spacing w:line="276" w:lineRule="auto"/>
              <w:rPr>
                <w:rFonts w:asciiTheme="majorBidi" w:hAnsiTheme="majorBidi" w:cstheme="majorBidi"/>
                <w:b/>
                <w:bCs/>
              </w:rPr>
            </w:pPr>
            <w:r>
              <w:rPr>
                <w:rFonts w:asciiTheme="majorBidi" w:hAnsiTheme="majorBidi" w:cstheme="majorBidi"/>
                <w:b/>
                <w:bCs/>
              </w:rPr>
              <w:t xml:space="preserve"> </w:t>
            </w:r>
            <w:r w:rsidR="00715292" w:rsidRPr="00E8301B">
              <w:rPr>
                <w:rFonts w:asciiTheme="majorBidi" w:hAnsiTheme="majorBidi" w:cstheme="majorBidi"/>
                <w:b/>
                <w:bCs/>
              </w:rPr>
              <w:t>Paslaugų aprašymas</w:t>
            </w:r>
          </w:p>
        </w:tc>
        <w:tc>
          <w:tcPr>
            <w:tcW w:w="5103" w:type="dxa"/>
            <w:gridSpan w:val="2"/>
          </w:tcPr>
          <w:p w14:paraId="44E5D6F2" w14:textId="6B63A36C" w:rsidR="009B738D" w:rsidRPr="00E8301B" w:rsidRDefault="14731426" w:rsidP="00CD5651">
            <w:pPr>
              <w:spacing w:after="0" w:line="276" w:lineRule="auto"/>
              <w:jc w:val="both"/>
              <w:rPr>
                <w:rFonts w:asciiTheme="majorBidi" w:eastAsia="Calibri" w:hAnsiTheme="majorBidi" w:cstheme="majorBidi"/>
                <w:sz w:val="24"/>
                <w:szCs w:val="24"/>
                <w:lang w:val="lt-LT"/>
              </w:rPr>
            </w:pPr>
            <w:r w:rsidRPr="00507C98">
              <w:rPr>
                <w:rFonts w:asciiTheme="majorBidi" w:eastAsia="Calibri" w:hAnsiTheme="majorBidi" w:cstheme="majorBidi"/>
                <w:sz w:val="24"/>
                <w:szCs w:val="24"/>
                <w:lang w:val="lt-LT"/>
              </w:rPr>
              <w:t>Perkamos Paslaugos:</w:t>
            </w:r>
            <w:r w:rsidRPr="00507C98">
              <w:rPr>
                <w:rFonts w:asciiTheme="majorBidi" w:eastAsia="Calibri" w:hAnsiTheme="majorBidi" w:cstheme="majorBidi"/>
                <w:i/>
                <w:iCs/>
                <w:sz w:val="24"/>
                <w:szCs w:val="24"/>
                <w:lang w:val="lt-LT"/>
              </w:rPr>
              <w:t xml:space="preserve"> </w:t>
            </w:r>
            <w:r w:rsidR="00C02E67" w:rsidRPr="00507C98">
              <w:rPr>
                <w:rFonts w:asciiTheme="majorBidi" w:eastAsia="Calibri" w:hAnsiTheme="majorBidi" w:cstheme="majorBidi"/>
                <w:sz w:val="24"/>
                <w:szCs w:val="24"/>
                <w:lang w:val="lt-LT"/>
              </w:rPr>
              <w:t xml:space="preserve">Lietuvos matavimo priemonių </w:t>
            </w:r>
            <w:r w:rsidR="00507C98" w:rsidRPr="00507C98">
              <w:rPr>
                <w:rFonts w:asciiTheme="majorBidi" w:eastAsia="Calibri" w:hAnsiTheme="majorBidi" w:cstheme="majorBidi"/>
                <w:sz w:val="24"/>
                <w:szCs w:val="24"/>
                <w:lang w:val="lt-LT"/>
              </w:rPr>
              <w:t>v</w:t>
            </w:r>
            <w:r w:rsidR="00C02E67" w:rsidRPr="00507C98">
              <w:rPr>
                <w:rFonts w:asciiTheme="majorBidi" w:eastAsia="Calibri" w:hAnsiTheme="majorBidi" w:cstheme="majorBidi"/>
                <w:sz w:val="24"/>
                <w:szCs w:val="24"/>
                <w:lang w:val="lt-LT"/>
              </w:rPr>
              <w:t xml:space="preserve">alstybės registro </w:t>
            </w:r>
            <w:r w:rsidR="00731F60" w:rsidRPr="00507C98">
              <w:rPr>
                <w:rFonts w:asciiTheme="majorBidi" w:eastAsia="Calibri" w:hAnsiTheme="majorBidi" w:cstheme="majorBidi"/>
                <w:sz w:val="24"/>
                <w:szCs w:val="24"/>
                <w:lang w:val="lt-LT"/>
              </w:rPr>
              <w:t xml:space="preserve">(toliau - Registras) </w:t>
            </w:r>
            <w:r w:rsidR="00C02E67" w:rsidRPr="00507C98">
              <w:rPr>
                <w:rFonts w:asciiTheme="majorBidi" w:eastAsia="Calibri" w:hAnsiTheme="majorBidi" w:cstheme="majorBidi"/>
                <w:sz w:val="24"/>
                <w:szCs w:val="24"/>
                <w:lang w:val="lt-LT"/>
              </w:rPr>
              <w:t>mod</w:t>
            </w:r>
            <w:r w:rsidR="00967571" w:rsidRPr="00507C98">
              <w:rPr>
                <w:rFonts w:asciiTheme="majorBidi" w:eastAsia="Calibri" w:hAnsiTheme="majorBidi" w:cstheme="majorBidi"/>
                <w:sz w:val="24"/>
                <w:szCs w:val="24"/>
                <w:lang w:val="lt-LT"/>
              </w:rPr>
              <w:t>ernizavimo</w:t>
            </w:r>
            <w:r w:rsidR="00C02E67" w:rsidRPr="00507C98">
              <w:rPr>
                <w:rFonts w:asciiTheme="majorBidi" w:eastAsia="Calibri" w:hAnsiTheme="majorBidi" w:cstheme="majorBidi"/>
                <w:sz w:val="24"/>
                <w:szCs w:val="24"/>
                <w:lang w:val="lt-LT"/>
              </w:rPr>
              <w:t xml:space="preserve"> paslaugos</w:t>
            </w:r>
            <w:r w:rsidR="009B738D" w:rsidRPr="00E8301B">
              <w:rPr>
                <w:rFonts w:asciiTheme="majorBidi" w:eastAsia="Calibri" w:hAnsiTheme="majorBidi" w:cstheme="majorBidi"/>
                <w:sz w:val="24"/>
                <w:szCs w:val="24"/>
                <w:lang w:val="lt-LT"/>
              </w:rPr>
              <w:t>.</w:t>
            </w:r>
          </w:p>
          <w:p w14:paraId="755654AC" w14:textId="4073EC2A" w:rsidR="008F05D5" w:rsidRPr="00E8301B" w:rsidRDefault="008F05D5" w:rsidP="00CD5651">
            <w:pPr>
              <w:spacing w:after="0" w:line="276" w:lineRule="auto"/>
              <w:jc w:val="both"/>
              <w:rPr>
                <w:rFonts w:asciiTheme="majorBidi" w:eastAsia="Calibri" w:hAnsiTheme="majorBidi" w:cstheme="majorBidi"/>
                <w:sz w:val="24"/>
                <w:szCs w:val="24"/>
                <w:lang w:val="lt-LT"/>
              </w:rPr>
            </w:pPr>
            <w:r w:rsidRPr="00E8301B">
              <w:rPr>
                <w:rFonts w:asciiTheme="majorBidi" w:eastAsia="Calibri" w:hAnsiTheme="majorBidi" w:cstheme="majorBidi"/>
                <w:sz w:val="24"/>
                <w:szCs w:val="24"/>
                <w:lang w:val="lt-LT"/>
              </w:rPr>
              <w:t>Išsamus P</w:t>
            </w:r>
            <w:r w:rsidR="00715292" w:rsidRPr="00E8301B">
              <w:rPr>
                <w:rFonts w:asciiTheme="majorBidi" w:eastAsia="Calibri" w:hAnsiTheme="majorBidi" w:cstheme="majorBidi"/>
                <w:sz w:val="24"/>
                <w:szCs w:val="24"/>
                <w:lang w:val="lt-LT"/>
              </w:rPr>
              <w:t>aslaugų aprašymas ir kiti reikalavimai teikiamoms Paslaugoms nustatyti Specialiųjų sutarties sąlygų 1 priede „Techninė specifikacija“ (toliau – Techninė specifikacija) ir 2 priede „Pasiūlymas“</w:t>
            </w:r>
            <w:r w:rsidR="0BE48582" w:rsidRPr="00E8301B">
              <w:rPr>
                <w:rFonts w:asciiTheme="majorBidi" w:eastAsia="Calibri" w:hAnsiTheme="majorBidi" w:cstheme="majorBidi"/>
                <w:sz w:val="24"/>
                <w:szCs w:val="24"/>
                <w:lang w:val="lt-LT"/>
              </w:rPr>
              <w:t>.</w:t>
            </w:r>
          </w:p>
        </w:tc>
        <w:tc>
          <w:tcPr>
            <w:tcW w:w="1843" w:type="dxa"/>
          </w:tcPr>
          <w:p w14:paraId="0BFB4179" w14:textId="79A87A65" w:rsidR="00715292" w:rsidRPr="00E8301B" w:rsidRDefault="008F05D5"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4.2</w:t>
            </w:r>
            <w:r w:rsidR="00A46BB8" w:rsidRPr="00E8301B">
              <w:rPr>
                <w:rFonts w:asciiTheme="majorBidi" w:hAnsiTheme="majorBidi" w:cstheme="majorBidi"/>
                <w:sz w:val="24"/>
                <w:szCs w:val="24"/>
                <w:lang w:val="lt-LT"/>
              </w:rPr>
              <w:t>.</w:t>
            </w:r>
            <w:r w:rsidRPr="00E8301B">
              <w:rPr>
                <w:rFonts w:asciiTheme="majorBidi" w:hAnsiTheme="majorBidi" w:cstheme="majorBidi"/>
                <w:sz w:val="24"/>
                <w:szCs w:val="24"/>
                <w:lang w:val="lt-LT"/>
              </w:rPr>
              <w:t>, 4.3</w:t>
            </w:r>
            <w:r w:rsidR="00A46BB8" w:rsidRPr="00E8301B">
              <w:rPr>
                <w:rFonts w:asciiTheme="majorBidi" w:hAnsiTheme="majorBidi" w:cstheme="majorBidi"/>
                <w:sz w:val="24"/>
                <w:szCs w:val="24"/>
                <w:lang w:val="lt-LT"/>
              </w:rPr>
              <w:t>.</w:t>
            </w:r>
          </w:p>
        </w:tc>
      </w:tr>
      <w:tr w:rsidR="008F05D5" w:rsidRPr="006220AC" w14:paraId="2A5A1452" w14:textId="77777777" w:rsidTr="00E37ADB">
        <w:tc>
          <w:tcPr>
            <w:tcW w:w="2552" w:type="dxa"/>
          </w:tcPr>
          <w:p w14:paraId="71C14082" w14:textId="2AE1AD25" w:rsidR="00715292" w:rsidRPr="00E8301B" w:rsidRDefault="00302F12" w:rsidP="00C41649">
            <w:pPr>
              <w:pStyle w:val="ListParagraph"/>
              <w:numPr>
                <w:ilvl w:val="1"/>
                <w:numId w:val="10"/>
              </w:numPr>
              <w:tabs>
                <w:tab w:val="left" w:pos="485"/>
              </w:tabs>
              <w:spacing w:line="276" w:lineRule="auto"/>
              <w:rPr>
                <w:rFonts w:asciiTheme="majorBidi" w:hAnsiTheme="majorBidi" w:cstheme="majorBidi"/>
                <w:b/>
                <w:bCs/>
              </w:rPr>
            </w:pPr>
            <w:r>
              <w:rPr>
                <w:rFonts w:asciiTheme="majorBidi" w:hAnsiTheme="majorBidi" w:cstheme="majorBidi"/>
                <w:b/>
                <w:bCs/>
              </w:rPr>
              <w:t xml:space="preserve"> </w:t>
            </w:r>
            <w:r w:rsidR="008F05D5" w:rsidRPr="00E8301B">
              <w:rPr>
                <w:rFonts w:asciiTheme="majorBidi" w:hAnsiTheme="majorBidi" w:cstheme="majorBidi"/>
                <w:b/>
                <w:bCs/>
              </w:rPr>
              <w:t>Informacija apie ES finansuojamą projektą</w:t>
            </w:r>
          </w:p>
        </w:tc>
        <w:tc>
          <w:tcPr>
            <w:tcW w:w="5103" w:type="dxa"/>
            <w:gridSpan w:val="2"/>
          </w:tcPr>
          <w:p w14:paraId="1DD4A81A" w14:textId="6B7BB3B4" w:rsidR="008F05D5" w:rsidRPr="00E8301B" w:rsidRDefault="0018617F" w:rsidP="00740F29">
            <w:pPr>
              <w:spacing w:after="0" w:line="276" w:lineRule="auto"/>
              <w:jc w:val="both"/>
              <w:rPr>
                <w:rFonts w:asciiTheme="majorBidi" w:hAnsiTheme="majorBidi" w:cstheme="majorBidi"/>
                <w:sz w:val="24"/>
                <w:szCs w:val="24"/>
                <w:highlight w:val="lightGray"/>
                <w:lang w:val="lt-LT"/>
              </w:rPr>
            </w:pPr>
            <w:r>
              <w:rPr>
                <w:rFonts w:asciiTheme="majorBidi" w:hAnsiTheme="majorBidi" w:cstheme="majorBidi"/>
                <w:sz w:val="24"/>
                <w:szCs w:val="24"/>
                <w:lang w:val="lt-LT"/>
              </w:rPr>
              <w:t>Netaikoma</w:t>
            </w:r>
          </w:p>
        </w:tc>
        <w:tc>
          <w:tcPr>
            <w:tcW w:w="1843" w:type="dxa"/>
          </w:tcPr>
          <w:p w14:paraId="02419E14" w14:textId="77777777" w:rsidR="00715292" w:rsidRPr="00E8301B" w:rsidRDefault="00715292" w:rsidP="00CD5651">
            <w:pPr>
              <w:spacing w:line="276" w:lineRule="auto"/>
              <w:rPr>
                <w:rFonts w:asciiTheme="majorBidi" w:hAnsiTheme="majorBidi" w:cstheme="majorBidi"/>
                <w:sz w:val="24"/>
                <w:szCs w:val="24"/>
                <w:lang w:val="lt-LT"/>
              </w:rPr>
            </w:pPr>
          </w:p>
        </w:tc>
      </w:tr>
      <w:tr w:rsidR="008F05D5" w:rsidRPr="00E8301B" w14:paraId="71F64D7A" w14:textId="77777777" w:rsidTr="00E37ADB">
        <w:tc>
          <w:tcPr>
            <w:tcW w:w="2552" w:type="dxa"/>
          </w:tcPr>
          <w:p w14:paraId="5CCA6A54" w14:textId="2EBC21BC" w:rsidR="00715292" w:rsidRPr="00E8301B" w:rsidRDefault="00302F12" w:rsidP="00CD5651">
            <w:pPr>
              <w:pStyle w:val="ListParagraph"/>
              <w:numPr>
                <w:ilvl w:val="1"/>
                <w:numId w:val="10"/>
              </w:numPr>
              <w:tabs>
                <w:tab w:val="left" w:pos="523"/>
              </w:tabs>
              <w:spacing w:line="276" w:lineRule="auto"/>
              <w:rPr>
                <w:rFonts w:asciiTheme="majorBidi" w:hAnsiTheme="majorBidi" w:cstheme="majorBidi"/>
                <w:b/>
                <w:bCs/>
              </w:rPr>
            </w:pPr>
            <w:r>
              <w:rPr>
                <w:rFonts w:asciiTheme="majorBidi" w:hAnsiTheme="majorBidi" w:cstheme="majorBidi"/>
                <w:b/>
                <w:bCs/>
              </w:rPr>
              <w:t xml:space="preserve"> </w:t>
            </w:r>
            <w:r w:rsidR="008F05D5" w:rsidRPr="00E8301B">
              <w:rPr>
                <w:rFonts w:asciiTheme="majorBidi" w:hAnsiTheme="majorBidi" w:cstheme="majorBidi"/>
                <w:b/>
                <w:bCs/>
              </w:rPr>
              <w:t>Papildom</w:t>
            </w:r>
            <w:r w:rsidR="00BC13E3" w:rsidRPr="00E8301B">
              <w:rPr>
                <w:rFonts w:asciiTheme="majorBidi" w:hAnsiTheme="majorBidi" w:cstheme="majorBidi"/>
                <w:b/>
                <w:bCs/>
              </w:rPr>
              <w:t xml:space="preserve">os </w:t>
            </w:r>
            <w:r w:rsidR="00F3745A" w:rsidRPr="00E8301B">
              <w:rPr>
                <w:rFonts w:asciiTheme="majorBidi" w:hAnsiTheme="majorBidi" w:cstheme="majorBidi"/>
                <w:b/>
                <w:bCs/>
              </w:rPr>
              <w:t>p</w:t>
            </w:r>
            <w:r w:rsidR="008F05D5" w:rsidRPr="00E8301B">
              <w:rPr>
                <w:rFonts w:asciiTheme="majorBidi" w:hAnsiTheme="majorBidi" w:cstheme="majorBidi"/>
                <w:b/>
                <w:bCs/>
              </w:rPr>
              <w:t>aslaug</w:t>
            </w:r>
            <w:r w:rsidR="00BC13E3" w:rsidRPr="00E8301B">
              <w:rPr>
                <w:rFonts w:asciiTheme="majorBidi" w:hAnsiTheme="majorBidi" w:cstheme="majorBidi"/>
                <w:b/>
                <w:bCs/>
              </w:rPr>
              <w:t>os</w:t>
            </w:r>
          </w:p>
        </w:tc>
        <w:tc>
          <w:tcPr>
            <w:tcW w:w="5103" w:type="dxa"/>
            <w:gridSpan w:val="2"/>
          </w:tcPr>
          <w:p w14:paraId="5C5DEF82" w14:textId="66DFB574" w:rsidR="00BC13E3" w:rsidRPr="00E8301B" w:rsidRDefault="00BC13E3" w:rsidP="00740F29">
            <w:pPr>
              <w:spacing w:after="0"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t>Netaikoma</w:t>
            </w:r>
          </w:p>
        </w:tc>
        <w:tc>
          <w:tcPr>
            <w:tcW w:w="1843" w:type="dxa"/>
          </w:tcPr>
          <w:p w14:paraId="1ABA23A6" w14:textId="0970444C" w:rsidR="00715292" w:rsidRPr="00E8301B" w:rsidRDefault="00045E72"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4.</w:t>
            </w:r>
            <w:r w:rsidR="00DE67FB" w:rsidRPr="00E8301B">
              <w:rPr>
                <w:rFonts w:asciiTheme="majorBidi" w:hAnsiTheme="majorBidi" w:cstheme="majorBidi"/>
                <w:sz w:val="24"/>
                <w:szCs w:val="24"/>
                <w:lang w:val="lt-LT"/>
              </w:rPr>
              <w:t>5</w:t>
            </w:r>
            <w:r w:rsidR="00A46BB8" w:rsidRPr="00E8301B">
              <w:rPr>
                <w:rFonts w:asciiTheme="majorBidi" w:hAnsiTheme="majorBidi" w:cstheme="majorBidi"/>
                <w:sz w:val="24"/>
                <w:szCs w:val="24"/>
                <w:lang w:val="lt-LT"/>
              </w:rPr>
              <w:t>.</w:t>
            </w:r>
            <w:r w:rsidR="0082397A" w:rsidRPr="00E8301B">
              <w:rPr>
                <w:rFonts w:asciiTheme="majorBidi" w:hAnsiTheme="majorBidi" w:cstheme="majorBidi"/>
                <w:sz w:val="24"/>
                <w:szCs w:val="24"/>
                <w:lang w:val="lt-LT"/>
              </w:rPr>
              <w:t>, 6.13</w:t>
            </w:r>
            <w:r w:rsidR="00A46BB8" w:rsidRPr="00E8301B">
              <w:rPr>
                <w:rFonts w:asciiTheme="majorBidi" w:hAnsiTheme="majorBidi" w:cstheme="majorBidi"/>
                <w:sz w:val="24"/>
                <w:szCs w:val="24"/>
                <w:lang w:val="lt-LT"/>
              </w:rPr>
              <w:t>.</w:t>
            </w:r>
          </w:p>
        </w:tc>
      </w:tr>
      <w:tr w:rsidR="00045E72" w:rsidRPr="00E8301B" w14:paraId="0AA8F10C" w14:textId="77777777" w:rsidTr="008B0270">
        <w:tc>
          <w:tcPr>
            <w:tcW w:w="9498" w:type="dxa"/>
            <w:gridSpan w:val="4"/>
          </w:tcPr>
          <w:p w14:paraId="7401F88B" w14:textId="05AF6924" w:rsidR="00045E72" w:rsidRPr="00E8301B" w:rsidRDefault="00045E72" w:rsidP="00E32D0A">
            <w:pPr>
              <w:spacing w:line="276" w:lineRule="auto"/>
              <w:jc w:val="center"/>
              <w:rPr>
                <w:rFonts w:asciiTheme="majorBidi" w:hAnsiTheme="majorBidi" w:cstheme="majorBidi"/>
                <w:sz w:val="24"/>
                <w:szCs w:val="24"/>
                <w:lang w:val="lt-LT"/>
              </w:rPr>
            </w:pPr>
            <w:r w:rsidRPr="00E8301B">
              <w:rPr>
                <w:rFonts w:asciiTheme="majorBidi" w:eastAsia="Times New Roman" w:hAnsiTheme="majorBidi" w:cstheme="majorBidi"/>
                <w:b/>
                <w:sz w:val="24"/>
                <w:szCs w:val="24"/>
                <w:lang w:val="lt-LT" w:eastAsia="lt-LT"/>
              </w:rPr>
              <w:t>2. PASLAUGŲ SUTEIKIMO TERMINAI</w:t>
            </w:r>
          </w:p>
        </w:tc>
      </w:tr>
      <w:tr w:rsidR="00EB570B" w:rsidRPr="00E8301B" w14:paraId="0716AD85" w14:textId="77777777" w:rsidTr="00E37ADB">
        <w:trPr>
          <w:trHeight w:val="418"/>
        </w:trPr>
        <w:tc>
          <w:tcPr>
            <w:tcW w:w="2552" w:type="dxa"/>
          </w:tcPr>
          <w:p w14:paraId="0E341947" w14:textId="10068D72" w:rsidR="00EB570B" w:rsidRPr="00E8301B" w:rsidRDefault="00EB570B" w:rsidP="00740F29">
            <w:pPr>
              <w:pStyle w:val="ListParagraph"/>
              <w:spacing w:line="276" w:lineRule="auto"/>
              <w:ind w:left="0"/>
              <w:jc w:val="both"/>
              <w:rPr>
                <w:rFonts w:asciiTheme="majorBidi" w:hAnsiTheme="majorBidi" w:cstheme="majorBidi"/>
                <w:b/>
                <w:bCs/>
              </w:rPr>
            </w:pPr>
            <w:r w:rsidRPr="00E8301B">
              <w:rPr>
                <w:rFonts w:asciiTheme="majorBidi" w:eastAsia="Calibri" w:hAnsiTheme="majorBidi" w:cstheme="majorBidi"/>
                <w:b/>
                <w:bCs/>
              </w:rPr>
              <w:t>2.1. Paslaugų suteikimo terminas</w:t>
            </w:r>
          </w:p>
        </w:tc>
        <w:tc>
          <w:tcPr>
            <w:tcW w:w="5103" w:type="dxa"/>
            <w:gridSpan w:val="2"/>
          </w:tcPr>
          <w:p w14:paraId="7D217D3E" w14:textId="07EE598F" w:rsidR="00E2267B" w:rsidRDefault="008D6F2F" w:rsidP="00125DB7">
            <w:pPr>
              <w:spacing w:after="0"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t xml:space="preserve">Paslaugos pagal Sutartį turi būti pradėtos teikti nuo Sutarties įsigaliojimo dienos ir suteiktos </w:t>
            </w:r>
            <w:r w:rsidRPr="00E8301B">
              <w:rPr>
                <w:rFonts w:asciiTheme="majorBidi" w:hAnsiTheme="majorBidi" w:cstheme="majorBidi"/>
                <w:b/>
                <w:bCs/>
                <w:sz w:val="24"/>
                <w:szCs w:val="24"/>
                <w:lang w:val="lt-LT"/>
              </w:rPr>
              <w:t xml:space="preserve">ne vėliau kaip per </w:t>
            </w:r>
            <w:r w:rsidR="00F536B8">
              <w:rPr>
                <w:rFonts w:asciiTheme="majorBidi" w:hAnsiTheme="majorBidi" w:cstheme="majorBidi"/>
                <w:b/>
                <w:bCs/>
                <w:sz w:val="24"/>
                <w:szCs w:val="24"/>
                <w:lang w:val="lt-LT"/>
              </w:rPr>
              <w:t>6</w:t>
            </w:r>
            <w:r w:rsidRPr="00E8301B">
              <w:rPr>
                <w:rFonts w:asciiTheme="majorBidi" w:hAnsiTheme="majorBidi" w:cstheme="majorBidi"/>
                <w:b/>
                <w:bCs/>
                <w:sz w:val="24"/>
                <w:szCs w:val="24"/>
                <w:lang w:val="lt-LT"/>
              </w:rPr>
              <w:t xml:space="preserve"> (</w:t>
            </w:r>
            <w:r w:rsidR="00F536B8">
              <w:rPr>
                <w:rFonts w:asciiTheme="majorBidi" w:hAnsiTheme="majorBidi" w:cstheme="majorBidi"/>
                <w:b/>
                <w:bCs/>
                <w:sz w:val="24"/>
                <w:szCs w:val="24"/>
                <w:lang w:val="lt-LT"/>
              </w:rPr>
              <w:t>šešis</w:t>
            </w:r>
            <w:r w:rsidRPr="00E8301B">
              <w:rPr>
                <w:rFonts w:asciiTheme="majorBidi" w:hAnsiTheme="majorBidi" w:cstheme="majorBidi"/>
                <w:b/>
                <w:bCs/>
                <w:sz w:val="24"/>
                <w:szCs w:val="24"/>
                <w:lang w:val="lt-LT"/>
              </w:rPr>
              <w:t>) mėnesius</w:t>
            </w:r>
            <w:r w:rsidRPr="00E8301B">
              <w:rPr>
                <w:rFonts w:asciiTheme="majorBidi" w:hAnsiTheme="majorBidi" w:cstheme="majorBidi"/>
                <w:sz w:val="24"/>
                <w:szCs w:val="24"/>
                <w:lang w:val="lt-LT"/>
              </w:rPr>
              <w:t xml:space="preserve"> nuo Sutarties įsigaliojimo dienos, </w:t>
            </w:r>
            <w:r w:rsidRPr="00DF36B3">
              <w:rPr>
                <w:rFonts w:asciiTheme="majorBidi" w:hAnsiTheme="majorBidi" w:cstheme="majorBidi"/>
                <w:sz w:val="24"/>
                <w:szCs w:val="24"/>
                <w:lang w:val="lt-LT"/>
              </w:rPr>
              <w:t xml:space="preserve">laikantis </w:t>
            </w:r>
            <w:r w:rsidR="007C5C4A" w:rsidRPr="00DF36B3">
              <w:rPr>
                <w:rFonts w:asciiTheme="majorBidi" w:hAnsiTheme="majorBidi" w:cstheme="majorBidi"/>
                <w:sz w:val="24"/>
                <w:szCs w:val="24"/>
                <w:lang w:val="lt-LT"/>
              </w:rPr>
              <w:t xml:space="preserve">Techninėje specifikacijoje ir abiejų Sutarties šalių suderintame </w:t>
            </w:r>
            <w:r w:rsidR="006A4EDF" w:rsidRPr="00DF36B3">
              <w:rPr>
                <w:rFonts w:asciiTheme="majorBidi" w:hAnsiTheme="majorBidi" w:cstheme="majorBidi"/>
                <w:sz w:val="24"/>
                <w:szCs w:val="24"/>
                <w:lang w:val="lt-LT"/>
              </w:rPr>
              <w:t>Paslaugų teikimo reglamente</w:t>
            </w:r>
            <w:r w:rsidRPr="00DF36B3">
              <w:rPr>
                <w:rFonts w:asciiTheme="majorBidi" w:hAnsiTheme="majorBidi" w:cstheme="majorBidi"/>
                <w:sz w:val="24"/>
                <w:szCs w:val="24"/>
                <w:lang w:val="lt-LT"/>
              </w:rPr>
              <w:t xml:space="preserve"> nustatytų paslaugų teikimo terminų.</w:t>
            </w:r>
          </w:p>
          <w:p w14:paraId="6CA320CF" w14:textId="77777777" w:rsidR="001A1BF3" w:rsidRDefault="001A1BF3" w:rsidP="006A4EDF">
            <w:pPr>
              <w:tabs>
                <w:tab w:val="left" w:pos="1134"/>
              </w:tabs>
              <w:suppressAutoHyphens/>
              <w:autoSpaceDN w:val="0"/>
              <w:spacing w:after="0" w:line="240" w:lineRule="auto"/>
              <w:jc w:val="both"/>
              <w:textAlignment w:val="baseline"/>
              <w:rPr>
                <w:rFonts w:asciiTheme="majorBidi" w:hAnsiTheme="majorBidi" w:cstheme="majorBidi"/>
                <w:sz w:val="24"/>
                <w:szCs w:val="24"/>
                <w:lang w:val="lt-LT"/>
              </w:rPr>
            </w:pPr>
            <w:bookmarkStart w:id="0" w:name="_Hlk52537885"/>
          </w:p>
          <w:bookmarkEnd w:id="0"/>
          <w:p w14:paraId="7FBA69F1" w14:textId="4FEF22B0" w:rsidR="00FA1480" w:rsidRPr="00E8301B" w:rsidRDefault="00DF36B3" w:rsidP="00DD0947">
            <w:pPr>
              <w:tabs>
                <w:tab w:val="left" w:pos="1134"/>
              </w:tabs>
              <w:suppressAutoHyphens/>
              <w:autoSpaceDN w:val="0"/>
              <w:spacing w:after="0" w:line="240" w:lineRule="auto"/>
              <w:jc w:val="both"/>
              <w:textAlignment w:val="baseline"/>
              <w:rPr>
                <w:rFonts w:asciiTheme="majorBidi" w:hAnsiTheme="majorBidi" w:cstheme="majorBidi"/>
                <w:sz w:val="24"/>
                <w:szCs w:val="24"/>
                <w:lang w:val="lt-LT"/>
              </w:rPr>
            </w:pPr>
            <w:r w:rsidRPr="0020606C">
              <w:rPr>
                <w:rFonts w:ascii="Times New Roman" w:hAnsi="Times New Roman" w:cs="Times New Roman"/>
                <w:sz w:val="24"/>
                <w:szCs w:val="24"/>
                <w:lang w:val="lt-LT"/>
              </w:rPr>
              <w:t>Tiekėjas atnaujinta</w:t>
            </w:r>
            <w:r>
              <w:rPr>
                <w:rFonts w:ascii="Times New Roman" w:hAnsi="Times New Roman" w:cs="Times New Roman"/>
                <w:sz w:val="24"/>
                <w:szCs w:val="24"/>
                <w:lang w:val="lt-LT"/>
              </w:rPr>
              <w:t>m</w:t>
            </w:r>
            <w:r w:rsidRPr="0020606C">
              <w:rPr>
                <w:rFonts w:ascii="Times New Roman" w:hAnsi="Times New Roman" w:cs="Times New Roman"/>
                <w:sz w:val="24"/>
                <w:szCs w:val="24"/>
                <w:lang w:val="lt-LT"/>
              </w:rPr>
              <w:t xml:space="preserve"> ir </w:t>
            </w:r>
            <w:r w:rsidRPr="00DF36B3">
              <w:rPr>
                <w:rFonts w:ascii="Times New Roman" w:hAnsi="Times New Roman" w:cs="Times New Roman"/>
                <w:sz w:val="24"/>
                <w:szCs w:val="24"/>
                <w:lang w:val="lt-LT"/>
              </w:rPr>
              <w:t>modernizuotam</w:t>
            </w:r>
            <w:r>
              <w:rPr>
                <w:rFonts w:ascii="Times New Roman" w:hAnsi="Times New Roman" w:cs="Times New Roman"/>
                <w:sz w:val="24"/>
                <w:szCs w:val="24"/>
                <w:lang w:val="lt-LT"/>
              </w:rPr>
              <w:t xml:space="preserve"> Registrui suteikia [</w:t>
            </w:r>
            <w:r w:rsidR="00CB2940" w:rsidRPr="00991FBB">
              <w:rPr>
                <w:rFonts w:ascii="Times New Roman" w:hAnsi="Times New Roman" w:cs="Times New Roman"/>
                <w:b/>
                <w:bCs/>
                <w:sz w:val="24"/>
                <w:szCs w:val="24"/>
                <w:lang w:val="lt-LT"/>
              </w:rPr>
              <w:t>24</w:t>
            </w:r>
            <w:r>
              <w:rPr>
                <w:rFonts w:ascii="Times New Roman" w:hAnsi="Times New Roman" w:cs="Times New Roman"/>
                <w:sz w:val="24"/>
                <w:szCs w:val="24"/>
                <w:lang w:val="lt-LT"/>
              </w:rPr>
              <w:t>]</w:t>
            </w:r>
            <w:r w:rsidRPr="0020606C">
              <w:rPr>
                <w:rFonts w:ascii="Times New Roman" w:hAnsi="Times New Roman" w:cs="Times New Roman"/>
                <w:sz w:val="24"/>
                <w:szCs w:val="24"/>
                <w:lang w:val="lt-LT"/>
              </w:rPr>
              <w:t xml:space="preserve"> mėnesių garant</w:t>
            </w:r>
            <w:r>
              <w:rPr>
                <w:rFonts w:ascii="Times New Roman" w:hAnsi="Times New Roman" w:cs="Times New Roman"/>
                <w:sz w:val="24"/>
                <w:szCs w:val="24"/>
                <w:lang w:val="lt-LT"/>
              </w:rPr>
              <w:t>inę priežiūrą</w:t>
            </w:r>
            <w:r w:rsidRPr="0020606C">
              <w:rPr>
                <w:rFonts w:ascii="Times New Roman" w:hAnsi="Times New Roman" w:cs="Times New Roman"/>
                <w:sz w:val="24"/>
                <w:szCs w:val="24"/>
                <w:lang w:val="lt-LT"/>
              </w:rPr>
              <w:t>, kuri pradedama</w:t>
            </w:r>
            <w:r>
              <w:rPr>
                <w:rFonts w:ascii="Times New Roman" w:hAnsi="Times New Roman" w:cs="Times New Roman"/>
                <w:sz w:val="24"/>
                <w:szCs w:val="24"/>
                <w:lang w:val="lt-LT"/>
              </w:rPr>
              <w:t xml:space="preserve"> </w:t>
            </w:r>
            <w:r w:rsidRPr="0020606C">
              <w:rPr>
                <w:rFonts w:ascii="Times New Roman" w:hAnsi="Times New Roman" w:cs="Times New Roman"/>
                <w:sz w:val="24"/>
                <w:szCs w:val="24"/>
                <w:lang w:val="lt-LT"/>
              </w:rPr>
              <w:t xml:space="preserve">skaičiuoti nuo </w:t>
            </w:r>
            <w:r w:rsidRPr="00736B13">
              <w:rPr>
                <w:rFonts w:ascii="Times New Roman" w:hAnsi="Times New Roman" w:cs="Times New Roman"/>
                <w:sz w:val="24"/>
                <w:szCs w:val="24"/>
                <w:lang w:val="lt-LT"/>
              </w:rPr>
              <w:t xml:space="preserve">galutinio </w:t>
            </w:r>
            <w:r>
              <w:rPr>
                <w:rFonts w:ascii="Times New Roman" w:hAnsi="Times New Roman" w:cs="Times New Roman"/>
                <w:sz w:val="24"/>
                <w:szCs w:val="24"/>
                <w:lang w:val="lt-LT"/>
              </w:rPr>
              <w:t>P</w:t>
            </w:r>
            <w:r w:rsidRPr="00736B13">
              <w:rPr>
                <w:rFonts w:ascii="Times New Roman" w:hAnsi="Times New Roman" w:cs="Times New Roman"/>
                <w:sz w:val="24"/>
                <w:szCs w:val="24"/>
                <w:lang w:val="lt-LT"/>
              </w:rPr>
              <w:t>aslaugų perdavimo ir priėmimo akto pasirašymo datos</w:t>
            </w:r>
            <w:r w:rsidRPr="0020606C">
              <w:rPr>
                <w:rFonts w:ascii="Times New Roman" w:hAnsi="Times New Roman" w:cs="Times New Roman"/>
                <w:sz w:val="24"/>
                <w:szCs w:val="24"/>
                <w:lang w:val="lt-LT"/>
              </w:rPr>
              <w:t>, laikantis Techninėje specifikacijoje nustatytų sąlygų.</w:t>
            </w:r>
          </w:p>
        </w:tc>
        <w:tc>
          <w:tcPr>
            <w:tcW w:w="1843" w:type="dxa"/>
          </w:tcPr>
          <w:p w14:paraId="2D7F48C0" w14:textId="0FC3C0AA" w:rsidR="00EB570B" w:rsidRPr="00E8301B" w:rsidRDefault="000F680D"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4.4.</w:t>
            </w:r>
          </w:p>
        </w:tc>
      </w:tr>
      <w:tr w:rsidR="00152E08" w:rsidRPr="00E8301B" w14:paraId="57A541AA" w14:textId="77777777" w:rsidTr="00C61BE0">
        <w:trPr>
          <w:trHeight w:val="418"/>
        </w:trPr>
        <w:tc>
          <w:tcPr>
            <w:tcW w:w="2552" w:type="dxa"/>
          </w:tcPr>
          <w:p w14:paraId="2D657ADE" w14:textId="6DFAB917" w:rsidR="00152E08" w:rsidRPr="00E8301B" w:rsidRDefault="00152E08" w:rsidP="00152E08">
            <w:pPr>
              <w:pStyle w:val="ListParagraph"/>
              <w:spacing w:line="276" w:lineRule="auto"/>
              <w:ind w:left="0"/>
              <w:jc w:val="both"/>
              <w:rPr>
                <w:rFonts w:asciiTheme="majorBidi" w:eastAsia="Calibri" w:hAnsiTheme="majorBidi" w:cstheme="majorBidi"/>
                <w:b/>
                <w:bCs/>
              </w:rPr>
            </w:pPr>
            <w:r w:rsidRPr="00E8301B">
              <w:rPr>
                <w:rFonts w:asciiTheme="majorBidi" w:eastAsia="Calibri" w:hAnsiTheme="majorBidi" w:cstheme="majorBidi"/>
                <w:b/>
                <w:bCs/>
              </w:rPr>
              <w:t>2.2. Paslaugų suteikimo terminas, kai Paslaugos teikiamos etapais/ periodais</w:t>
            </w:r>
          </w:p>
        </w:tc>
        <w:tc>
          <w:tcPr>
            <w:tcW w:w="5103" w:type="dxa"/>
            <w:gridSpan w:val="2"/>
            <w:shd w:val="clear" w:color="auto" w:fill="auto"/>
          </w:tcPr>
          <w:p w14:paraId="7826CBA0" w14:textId="77777777" w:rsidR="002304CE" w:rsidRPr="00C61BE0" w:rsidRDefault="002304CE" w:rsidP="002304CE">
            <w:pPr>
              <w:spacing w:after="0" w:line="276" w:lineRule="auto"/>
              <w:jc w:val="both"/>
              <w:rPr>
                <w:rFonts w:asciiTheme="majorBidi" w:hAnsiTheme="majorBidi" w:cstheme="majorBidi"/>
                <w:iCs/>
                <w:sz w:val="24"/>
                <w:szCs w:val="24"/>
                <w:lang w:val="lt-LT"/>
              </w:rPr>
            </w:pPr>
            <w:r w:rsidRPr="00C61BE0">
              <w:rPr>
                <w:rFonts w:asciiTheme="majorBidi" w:hAnsiTheme="majorBidi" w:cstheme="majorBidi"/>
                <w:iCs/>
                <w:sz w:val="24"/>
                <w:szCs w:val="24"/>
                <w:lang w:val="lt-LT"/>
              </w:rPr>
              <w:t>Paslaugų teikimo etapai nurodyti Techninės specifikacijos 9.1 lentelėje „Paslaugų etapai ir jų rezultatai“ (toliau – 9.1 lentelė).</w:t>
            </w:r>
          </w:p>
          <w:p w14:paraId="292761A7" w14:textId="3ED3674D" w:rsidR="002304CE" w:rsidRPr="00D733CB" w:rsidRDefault="002304CE" w:rsidP="002304CE">
            <w:pPr>
              <w:spacing w:after="0" w:line="276" w:lineRule="auto"/>
              <w:jc w:val="both"/>
              <w:rPr>
                <w:rFonts w:asciiTheme="majorBidi" w:hAnsiTheme="majorBidi" w:cstheme="majorBidi"/>
                <w:iCs/>
                <w:sz w:val="24"/>
                <w:szCs w:val="24"/>
                <w:lang w:val="lt-LT"/>
              </w:rPr>
            </w:pPr>
            <w:r w:rsidRPr="00C61BE0">
              <w:rPr>
                <w:rFonts w:asciiTheme="majorBidi" w:hAnsiTheme="majorBidi" w:cstheme="majorBidi"/>
                <w:iCs/>
                <w:sz w:val="24"/>
                <w:szCs w:val="24"/>
                <w:lang w:val="lt-LT"/>
              </w:rPr>
              <w:t>Vadovaujantis Techninės specifikacijos 9.1 lentelės Inicijavimo etapo reikalavimu (Eil. Nr. 153.1), per 1 (vieną) mėnesį nuo Sutarties įsigaliojimo dienos Tiekėjas turi parengti, suderinti ir pateikti Paslaugų teikimo reglamentą, kuriame nurodomi projekto tikslai, prioritetai, etapų apimtys ir rezultatai, suinteresuotos šalys, darbų atlikimo grafikas, kokybiniai reikalavimai, rizikos ir jų suvaldymo būdai, komunikavimo principai, atsakomybės, tarpinių ir galutinių rezultatų priėmimo kriterijai ir kt.</w:t>
            </w:r>
          </w:p>
        </w:tc>
        <w:tc>
          <w:tcPr>
            <w:tcW w:w="1843" w:type="dxa"/>
          </w:tcPr>
          <w:p w14:paraId="66DA16B0" w14:textId="4FE2E170" w:rsidR="00152E08" w:rsidRPr="00E8301B" w:rsidRDefault="0082397A" w:rsidP="00152E08">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8.9</w:t>
            </w:r>
            <w:r w:rsidR="00A46BB8" w:rsidRPr="00E8301B">
              <w:rPr>
                <w:rFonts w:asciiTheme="majorBidi" w:hAnsiTheme="majorBidi" w:cstheme="majorBidi"/>
                <w:sz w:val="24"/>
                <w:szCs w:val="24"/>
                <w:lang w:val="lt-LT"/>
              </w:rPr>
              <w:t>.</w:t>
            </w:r>
          </w:p>
        </w:tc>
      </w:tr>
      <w:tr w:rsidR="00045E72" w:rsidRPr="00E8301B" w14:paraId="06892488" w14:textId="77777777" w:rsidTr="008B0270">
        <w:tc>
          <w:tcPr>
            <w:tcW w:w="9498" w:type="dxa"/>
            <w:gridSpan w:val="4"/>
          </w:tcPr>
          <w:p w14:paraId="679CD44B" w14:textId="776A7C2C" w:rsidR="00045E72" w:rsidRPr="00E8301B" w:rsidRDefault="00045E72" w:rsidP="00E32D0A">
            <w:pPr>
              <w:spacing w:line="276" w:lineRule="auto"/>
              <w:jc w:val="center"/>
              <w:rPr>
                <w:rFonts w:asciiTheme="majorBidi" w:hAnsiTheme="majorBidi" w:cstheme="majorBidi"/>
                <w:sz w:val="24"/>
                <w:szCs w:val="24"/>
                <w:lang w:val="lt-LT"/>
              </w:rPr>
            </w:pPr>
            <w:r w:rsidRPr="00E8301B">
              <w:rPr>
                <w:rFonts w:asciiTheme="majorBidi" w:eastAsia="Arial Unicode MS" w:hAnsiTheme="majorBidi" w:cstheme="majorBidi"/>
                <w:b/>
                <w:color w:val="000000"/>
                <w:sz w:val="24"/>
                <w:szCs w:val="24"/>
                <w:bdr w:val="nil"/>
                <w:lang w:val="lt-LT" w:eastAsia="lt-LT"/>
              </w:rPr>
              <w:lastRenderedPageBreak/>
              <w:t xml:space="preserve">3. </w:t>
            </w:r>
            <w:r w:rsidRPr="00E8301B">
              <w:rPr>
                <w:rFonts w:asciiTheme="majorBidi" w:eastAsia="Calibri" w:hAnsiTheme="majorBidi" w:cstheme="majorBidi"/>
                <w:b/>
                <w:bCs/>
                <w:sz w:val="24"/>
                <w:szCs w:val="24"/>
                <w:lang w:val="lt-LT"/>
              </w:rPr>
              <w:t>SUTARTIES KAINA IR MOKĖJIMO TVARKA</w:t>
            </w:r>
          </w:p>
        </w:tc>
      </w:tr>
      <w:tr w:rsidR="00045E72" w:rsidRPr="00E8301B" w14:paraId="21EFA8F1" w14:textId="77777777" w:rsidTr="00E37ADB">
        <w:tc>
          <w:tcPr>
            <w:tcW w:w="2552" w:type="dxa"/>
          </w:tcPr>
          <w:p w14:paraId="24EBD347" w14:textId="7F4A3FE7" w:rsidR="00045E72" w:rsidRPr="00E8301B" w:rsidRDefault="00045E72" w:rsidP="00CD5651">
            <w:pPr>
              <w:spacing w:line="276" w:lineRule="auto"/>
              <w:rPr>
                <w:rFonts w:asciiTheme="majorBidi" w:eastAsia="Arial Unicode MS" w:hAnsiTheme="majorBidi" w:cstheme="majorBidi"/>
                <w:b/>
                <w:bCs/>
                <w:color w:val="000000"/>
                <w:sz w:val="24"/>
                <w:szCs w:val="24"/>
                <w:bdr w:val="nil"/>
                <w:lang w:val="lt-LT" w:eastAsia="lt-LT"/>
              </w:rPr>
            </w:pPr>
            <w:r w:rsidRPr="00E8301B">
              <w:rPr>
                <w:rFonts w:asciiTheme="majorBidi" w:eastAsia="Times New Roman" w:hAnsiTheme="majorBidi" w:cstheme="majorBidi"/>
                <w:b/>
                <w:bCs/>
                <w:sz w:val="24"/>
                <w:szCs w:val="24"/>
                <w:lang w:val="lt-LT"/>
              </w:rPr>
              <w:t>3.1. Sutarčiai taikoma kainodara</w:t>
            </w:r>
          </w:p>
        </w:tc>
        <w:tc>
          <w:tcPr>
            <w:tcW w:w="5103" w:type="dxa"/>
            <w:gridSpan w:val="2"/>
          </w:tcPr>
          <w:p w14:paraId="06151A72" w14:textId="51A980DD" w:rsidR="00045E72" w:rsidRPr="00E8301B" w:rsidRDefault="00B92455" w:rsidP="00C30161">
            <w:pPr>
              <w:tabs>
                <w:tab w:val="left" w:pos="567"/>
                <w:tab w:val="left" w:pos="851"/>
                <w:tab w:val="left" w:pos="992"/>
                <w:tab w:val="left" w:pos="1134"/>
              </w:tabs>
              <w:spacing w:after="384"/>
              <w:jc w:val="both"/>
              <w:textAlignment w:val="center"/>
              <w:rPr>
                <w:rFonts w:asciiTheme="majorBidi" w:eastAsia="Times New Roman" w:hAnsiTheme="majorBidi" w:cstheme="majorBidi"/>
                <w:sz w:val="24"/>
                <w:szCs w:val="24"/>
                <w:lang w:val="lt-LT"/>
              </w:rPr>
            </w:pPr>
            <w:r w:rsidRPr="00E8301B">
              <w:rPr>
                <w:rFonts w:asciiTheme="majorBidi" w:eastAsia="Times New Roman" w:hAnsiTheme="majorBidi" w:cstheme="majorBidi"/>
                <w:sz w:val="24"/>
                <w:szCs w:val="24"/>
                <w:lang w:val="lt-LT"/>
              </w:rPr>
              <w:t xml:space="preserve">Vadovaujantis Kainodaros taisyklių nustatymo metodika, patvirtinta Viešųjų pirkimų tarnybos direktoriaus 2017 m. birželio 28 d. įsakymu Nr. 1S-95 „Dėl kainodaros taisyklių nustatymo metodikos patvirtinimo“ taikoma </w:t>
            </w:r>
            <w:r w:rsidRPr="00AA7351">
              <w:rPr>
                <w:rFonts w:asciiTheme="majorBidi" w:eastAsia="Times New Roman" w:hAnsiTheme="majorBidi" w:cstheme="majorBidi"/>
                <w:b/>
                <w:bCs/>
                <w:sz w:val="24"/>
                <w:szCs w:val="24"/>
                <w:lang w:val="lt-LT"/>
              </w:rPr>
              <w:t>fiksuotos</w:t>
            </w:r>
            <w:r w:rsidRPr="00E8301B">
              <w:rPr>
                <w:rFonts w:asciiTheme="majorBidi" w:eastAsia="Times New Roman" w:hAnsiTheme="majorBidi" w:cstheme="majorBidi"/>
                <w:sz w:val="24"/>
                <w:szCs w:val="24"/>
                <w:lang w:val="lt-LT"/>
              </w:rPr>
              <w:t xml:space="preserve"> </w:t>
            </w:r>
            <w:r w:rsidRPr="00AA7351">
              <w:rPr>
                <w:rFonts w:asciiTheme="majorBidi" w:eastAsia="Times New Roman" w:hAnsiTheme="majorBidi" w:cstheme="majorBidi"/>
                <w:b/>
                <w:bCs/>
                <w:sz w:val="24"/>
                <w:szCs w:val="24"/>
                <w:lang w:val="lt-LT"/>
              </w:rPr>
              <w:t>kainos</w:t>
            </w:r>
            <w:r w:rsidRPr="00E8301B">
              <w:rPr>
                <w:rFonts w:asciiTheme="majorBidi" w:eastAsia="Times New Roman" w:hAnsiTheme="majorBidi" w:cstheme="majorBidi"/>
                <w:sz w:val="24"/>
                <w:szCs w:val="24"/>
                <w:lang w:val="lt-LT"/>
              </w:rPr>
              <w:t xml:space="preserve"> kainodara.</w:t>
            </w:r>
          </w:p>
        </w:tc>
        <w:tc>
          <w:tcPr>
            <w:tcW w:w="1843" w:type="dxa"/>
          </w:tcPr>
          <w:p w14:paraId="72A43E1C" w14:textId="006C6A25" w:rsidR="00045E72" w:rsidRPr="00E8301B" w:rsidRDefault="00045E72"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6.1</w:t>
            </w:r>
            <w:r w:rsidR="00A46BB8" w:rsidRPr="00E8301B">
              <w:rPr>
                <w:rFonts w:asciiTheme="majorBidi" w:hAnsiTheme="majorBidi" w:cstheme="majorBidi"/>
                <w:sz w:val="24"/>
                <w:szCs w:val="24"/>
                <w:lang w:val="lt-LT"/>
              </w:rPr>
              <w:t>.</w:t>
            </w:r>
          </w:p>
        </w:tc>
      </w:tr>
      <w:tr w:rsidR="00AD15DC" w:rsidRPr="00E8301B" w14:paraId="7FBD1F6A" w14:textId="77777777" w:rsidTr="00E37ADB">
        <w:tc>
          <w:tcPr>
            <w:tcW w:w="2552" w:type="dxa"/>
          </w:tcPr>
          <w:p w14:paraId="4120B91D" w14:textId="7100BC59" w:rsidR="00AD15DC" w:rsidRPr="00E8301B" w:rsidRDefault="005A650F" w:rsidP="00CD5651">
            <w:pPr>
              <w:pStyle w:val="ListParagraph"/>
              <w:spacing w:line="276" w:lineRule="auto"/>
              <w:ind w:left="0"/>
              <w:jc w:val="both"/>
              <w:rPr>
                <w:rFonts w:asciiTheme="majorBidi" w:eastAsia="Calibri" w:hAnsiTheme="majorBidi" w:cstheme="majorBidi"/>
                <w:b/>
                <w:bCs/>
              </w:rPr>
            </w:pPr>
            <w:r w:rsidRPr="00E8301B">
              <w:rPr>
                <w:rFonts w:asciiTheme="majorBidi" w:hAnsiTheme="majorBidi" w:cstheme="majorBidi"/>
                <w:b/>
                <w:bCs/>
                <w:color w:val="000000"/>
                <w:bdr w:val="nil"/>
              </w:rPr>
              <w:t>3.2. Pradinės Sutarties vertė</w:t>
            </w:r>
          </w:p>
        </w:tc>
        <w:tc>
          <w:tcPr>
            <w:tcW w:w="5103" w:type="dxa"/>
            <w:gridSpan w:val="2"/>
          </w:tcPr>
          <w:p w14:paraId="6AE41BEF" w14:textId="199214F1" w:rsidR="00054D61" w:rsidRPr="00E8301B" w:rsidRDefault="6137EB53" w:rsidP="00054D61">
            <w:pPr>
              <w:spacing w:line="276" w:lineRule="auto"/>
              <w:jc w:val="both"/>
              <w:rPr>
                <w:rFonts w:asciiTheme="majorBidi" w:eastAsia="Times New Roman" w:hAnsiTheme="majorBidi" w:cstheme="majorBidi"/>
                <w:color w:val="000000"/>
                <w:sz w:val="24"/>
                <w:szCs w:val="24"/>
                <w:bdr w:val="nil"/>
                <w:lang w:val="lt-LT" w:eastAsia="lt-LT"/>
              </w:rPr>
            </w:pPr>
            <w:r w:rsidRPr="00E8301B">
              <w:rPr>
                <w:rFonts w:asciiTheme="majorBidi" w:eastAsia="Times New Roman" w:hAnsiTheme="majorBidi" w:cstheme="majorBidi"/>
                <w:color w:val="000000"/>
                <w:sz w:val="24"/>
                <w:szCs w:val="24"/>
                <w:bdr w:val="nil"/>
                <w:lang w:val="lt-LT" w:eastAsia="lt-LT"/>
              </w:rPr>
              <w:t xml:space="preserve">Pradinės Sutarties vertė yra </w:t>
            </w:r>
            <w:r w:rsidR="009D1EA2" w:rsidRPr="007F301D">
              <w:rPr>
                <w:rFonts w:asciiTheme="majorBidi" w:eastAsia="Times New Roman" w:hAnsiTheme="majorBidi" w:cstheme="majorBidi"/>
                <w:b/>
                <w:bCs/>
                <w:color w:val="000000"/>
                <w:sz w:val="24"/>
                <w:szCs w:val="24"/>
                <w:bdr w:val="nil"/>
                <w:lang w:val="lt-LT" w:eastAsia="lt-LT"/>
              </w:rPr>
              <w:t>70</w:t>
            </w:r>
            <w:r w:rsidR="007F301D" w:rsidRPr="007F301D">
              <w:rPr>
                <w:rFonts w:asciiTheme="majorBidi" w:eastAsia="Times New Roman" w:hAnsiTheme="majorBidi" w:cstheme="majorBidi"/>
                <w:b/>
                <w:bCs/>
                <w:color w:val="000000"/>
                <w:sz w:val="24"/>
                <w:szCs w:val="24"/>
                <w:bdr w:val="nil"/>
                <w:lang w:val="lt-LT" w:eastAsia="lt-LT"/>
              </w:rPr>
              <w:t xml:space="preserve"> </w:t>
            </w:r>
            <w:r w:rsidR="009D1EA2" w:rsidRPr="007F301D">
              <w:rPr>
                <w:rFonts w:asciiTheme="majorBidi" w:eastAsia="Times New Roman" w:hAnsiTheme="majorBidi" w:cstheme="majorBidi"/>
                <w:b/>
                <w:bCs/>
                <w:color w:val="000000"/>
                <w:sz w:val="24"/>
                <w:szCs w:val="24"/>
                <w:bdr w:val="nil"/>
                <w:lang w:val="lt-LT" w:eastAsia="lt-LT"/>
              </w:rPr>
              <w:t>800,00</w:t>
            </w:r>
            <w:r w:rsidRPr="007F301D">
              <w:rPr>
                <w:rFonts w:asciiTheme="majorBidi" w:eastAsia="Times New Roman" w:hAnsiTheme="majorBidi" w:cstheme="majorBidi"/>
                <w:b/>
                <w:bCs/>
                <w:color w:val="000000"/>
                <w:sz w:val="24"/>
                <w:szCs w:val="24"/>
                <w:bdr w:val="nil"/>
                <w:lang w:val="lt-LT" w:eastAsia="lt-LT"/>
              </w:rPr>
              <w:t xml:space="preserve"> </w:t>
            </w:r>
            <w:r w:rsidRPr="007F301D">
              <w:rPr>
                <w:rFonts w:asciiTheme="majorBidi" w:eastAsia="Times New Roman" w:hAnsiTheme="majorBidi" w:cstheme="majorBidi"/>
                <w:b/>
                <w:bCs/>
                <w:color w:val="000000"/>
                <w:sz w:val="24"/>
                <w:szCs w:val="24"/>
                <w:lang w:val="lt-LT" w:eastAsia="lt-LT"/>
              </w:rPr>
              <w:t>Eur</w:t>
            </w:r>
            <w:r w:rsidRPr="00E8301B">
              <w:rPr>
                <w:rFonts w:asciiTheme="majorBidi" w:eastAsia="Times New Roman" w:hAnsiTheme="majorBidi" w:cstheme="majorBidi"/>
                <w:color w:val="000000"/>
                <w:sz w:val="24"/>
                <w:szCs w:val="24"/>
                <w:lang w:val="lt-LT" w:eastAsia="lt-LT"/>
              </w:rPr>
              <w:t xml:space="preserve"> </w:t>
            </w:r>
            <w:r w:rsidRPr="003A17EC">
              <w:rPr>
                <w:rFonts w:asciiTheme="majorBidi" w:eastAsia="Times New Roman" w:hAnsiTheme="majorBidi" w:cstheme="majorBidi"/>
                <w:color w:val="000000"/>
                <w:sz w:val="24"/>
                <w:szCs w:val="24"/>
                <w:lang w:val="lt-LT" w:eastAsia="lt-LT"/>
              </w:rPr>
              <w:t>(</w:t>
            </w:r>
            <w:r w:rsidR="007F301D" w:rsidRPr="003A17EC">
              <w:rPr>
                <w:rFonts w:asciiTheme="majorBidi" w:eastAsia="Times New Roman" w:hAnsiTheme="majorBidi" w:cstheme="majorBidi"/>
                <w:color w:val="000000"/>
                <w:sz w:val="24"/>
                <w:szCs w:val="24"/>
                <w:lang w:val="lt-LT" w:eastAsia="lt-LT"/>
              </w:rPr>
              <w:t>septyniasdešimt</w:t>
            </w:r>
            <w:r w:rsidR="007F301D">
              <w:rPr>
                <w:rFonts w:asciiTheme="majorBidi" w:eastAsia="Times New Roman" w:hAnsiTheme="majorBidi" w:cstheme="majorBidi"/>
                <w:color w:val="000000"/>
                <w:sz w:val="24"/>
                <w:szCs w:val="24"/>
                <w:lang w:val="lt-LT" w:eastAsia="lt-LT"/>
              </w:rPr>
              <w:t xml:space="preserve"> tūkstančių aštuoni šimtai eurų, 0 ct</w:t>
            </w:r>
            <w:r w:rsidRPr="00E8301B">
              <w:rPr>
                <w:rFonts w:asciiTheme="majorBidi" w:eastAsia="Times New Roman" w:hAnsiTheme="majorBidi" w:cstheme="majorBidi"/>
                <w:color w:val="000000"/>
                <w:sz w:val="24"/>
                <w:szCs w:val="24"/>
                <w:lang w:val="lt-LT" w:eastAsia="lt-LT"/>
              </w:rPr>
              <w:t>),</w:t>
            </w:r>
            <w:r w:rsidRPr="00E8301B">
              <w:rPr>
                <w:rFonts w:asciiTheme="majorBidi" w:eastAsia="Times New Roman" w:hAnsiTheme="majorBidi" w:cstheme="majorBidi"/>
                <w:color w:val="000000"/>
                <w:sz w:val="24"/>
                <w:szCs w:val="24"/>
                <w:bdr w:val="nil"/>
                <w:lang w:val="lt-LT" w:eastAsia="lt-LT"/>
              </w:rPr>
              <w:t xml:space="preserve"> </w:t>
            </w:r>
            <w:r w:rsidRPr="00E8301B">
              <w:rPr>
                <w:rFonts w:asciiTheme="majorBidi" w:eastAsia="Times New Roman" w:hAnsiTheme="majorBidi" w:cstheme="majorBidi"/>
                <w:b/>
                <w:bCs/>
                <w:color w:val="000000"/>
                <w:sz w:val="24"/>
                <w:szCs w:val="24"/>
                <w:bdr w:val="nil"/>
                <w:lang w:val="lt-LT" w:eastAsia="lt-LT"/>
              </w:rPr>
              <w:t>be pridėtinės vertės mokesčio</w:t>
            </w:r>
            <w:r w:rsidRPr="00E8301B">
              <w:rPr>
                <w:rFonts w:asciiTheme="majorBidi" w:eastAsia="Times New Roman" w:hAnsiTheme="majorBidi" w:cstheme="majorBidi"/>
                <w:color w:val="000000"/>
                <w:sz w:val="24"/>
                <w:szCs w:val="24"/>
                <w:bdr w:val="nil"/>
                <w:lang w:val="lt-LT" w:eastAsia="lt-LT"/>
              </w:rPr>
              <w:t xml:space="preserve"> (toliau – </w:t>
            </w:r>
            <w:r w:rsidRPr="00E8301B">
              <w:rPr>
                <w:rFonts w:asciiTheme="majorBidi" w:eastAsia="Times New Roman" w:hAnsiTheme="majorBidi" w:cstheme="majorBidi"/>
                <w:b/>
                <w:bCs/>
                <w:color w:val="000000"/>
                <w:sz w:val="24"/>
                <w:szCs w:val="24"/>
                <w:bdr w:val="nil"/>
                <w:lang w:val="lt-LT" w:eastAsia="lt-LT"/>
              </w:rPr>
              <w:t>PVM</w:t>
            </w:r>
            <w:r w:rsidRPr="00E8301B">
              <w:rPr>
                <w:rFonts w:asciiTheme="majorBidi" w:eastAsia="Times New Roman" w:hAnsiTheme="majorBidi" w:cstheme="majorBidi"/>
                <w:color w:val="000000"/>
                <w:sz w:val="24"/>
                <w:szCs w:val="24"/>
                <w:bdr w:val="nil"/>
                <w:lang w:val="lt-LT" w:eastAsia="lt-LT"/>
              </w:rPr>
              <w:t>).</w:t>
            </w:r>
          </w:p>
          <w:p w14:paraId="1F6A6068" w14:textId="2F805FB3" w:rsidR="00AD15DC" w:rsidRPr="00E8301B" w:rsidRDefault="6137EB53" w:rsidP="00054D61">
            <w:pPr>
              <w:spacing w:line="276" w:lineRule="auto"/>
              <w:jc w:val="both"/>
              <w:rPr>
                <w:rFonts w:asciiTheme="majorBidi" w:hAnsiTheme="majorBidi" w:cstheme="majorBidi"/>
                <w:sz w:val="24"/>
                <w:szCs w:val="24"/>
                <w:lang w:val="lt-LT"/>
              </w:rPr>
            </w:pPr>
            <w:r w:rsidRPr="00E8301B">
              <w:rPr>
                <w:rFonts w:asciiTheme="majorBidi" w:eastAsia="Times New Roman" w:hAnsiTheme="majorBidi" w:cstheme="majorBidi"/>
                <w:sz w:val="24"/>
                <w:szCs w:val="24"/>
                <w:lang w:val="lt-LT" w:eastAsia="lt-LT"/>
              </w:rPr>
              <w:t xml:space="preserve">Šioje Sutartyje </w:t>
            </w:r>
            <w:r w:rsidRPr="00E8301B">
              <w:rPr>
                <w:rFonts w:asciiTheme="majorBidi" w:eastAsia="Times New Roman" w:hAnsiTheme="majorBidi" w:cstheme="majorBidi"/>
                <w:sz w:val="24"/>
                <w:szCs w:val="24"/>
                <w:bdr w:val="nil"/>
                <w:lang w:val="lt-LT" w:eastAsia="lt-LT"/>
              </w:rPr>
              <w:t xml:space="preserve">Pradinės Sutarties vertė yra lygi </w:t>
            </w:r>
            <w:r w:rsidRPr="00E8301B">
              <w:rPr>
                <w:rFonts w:asciiTheme="majorBidi" w:eastAsia="Times New Roman" w:hAnsiTheme="majorBidi" w:cstheme="majorBidi"/>
                <w:sz w:val="24"/>
                <w:szCs w:val="24"/>
                <w:lang w:val="lt-LT" w:eastAsia="lt-LT"/>
              </w:rPr>
              <w:t>laimėjusio tiekėjo pasiūlymo kainai be PVM, nurodytai už visą Sutartyje nurodytą perkamų paslaugų kiekį ir (ar) apimtį</w:t>
            </w:r>
            <w:r w:rsidR="00C019B6" w:rsidRPr="00E8301B">
              <w:rPr>
                <w:rFonts w:asciiTheme="majorBidi" w:eastAsia="Times New Roman" w:hAnsiTheme="majorBidi" w:cstheme="majorBidi"/>
                <w:sz w:val="24"/>
                <w:szCs w:val="24"/>
                <w:lang w:val="lt-LT" w:eastAsia="lt-LT"/>
              </w:rPr>
              <w:t>.</w:t>
            </w:r>
          </w:p>
        </w:tc>
        <w:tc>
          <w:tcPr>
            <w:tcW w:w="1843" w:type="dxa"/>
          </w:tcPr>
          <w:p w14:paraId="4F014B93" w14:textId="599BA1ED" w:rsidR="00AD15DC" w:rsidRPr="00E8301B" w:rsidRDefault="005A650F"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6.1, 6.2</w:t>
            </w:r>
            <w:r w:rsidR="00A46BB8" w:rsidRPr="00E8301B">
              <w:rPr>
                <w:rFonts w:asciiTheme="majorBidi" w:hAnsiTheme="majorBidi" w:cstheme="majorBidi"/>
                <w:sz w:val="24"/>
                <w:szCs w:val="24"/>
                <w:lang w:val="lt-LT"/>
              </w:rPr>
              <w:t>.</w:t>
            </w:r>
          </w:p>
        </w:tc>
      </w:tr>
      <w:tr w:rsidR="00045E72" w:rsidRPr="00E8301B" w14:paraId="19BE6245" w14:textId="77777777" w:rsidTr="00E37ADB">
        <w:tc>
          <w:tcPr>
            <w:tcW w:w="2552" w:type="dxa"/>
          </w:tcPr>
          <w:p w14:paraId="65EFC1A6" w14:textId="39709CF2" w:rsidR="00045E72" w:rsidRPr="00E8301B" w:rsidRDefault="6315F4AE" w:rsidP="00CF2CC3">
            <w:pPr>
              <w:pStyle w:val="ListParagraph"/>
              <w:spacing w:line="276" w:lineRule="auto"/>
              <w:ind w:left="0"/>
              <w:jc w:val="both"/>
              <w:rPr>
                <w:rFonts w:asciiTheme="majorBidi" w:eastAsia="Calibri" w:hAnsiTheme="majorBidi" w:cstheme="majorBidi"/>
                <w:b/>
                <w:bCs/>
              </w:rPr>
            </w:pPr>
            <w:r w:rsidRPr="00E8301B">
              <w:rPr>
                <w:rFonts w:asciiTheme="majorBidi" w:eastAsia="Calibri" w:hAnsiTheme="majorBidi" w:cstheme="majorBidi"/>
                <w:b/>
                <w:bCs/>
              </w:rPr>
              <w:t>3.3. Sutarties kaina</w:t>
            </w:r>
          </w:p>
        </w:tc>
        <w:tc>
          <w:tcPr>
            <w:tcW w:w="5103" w:type="dxa"/>
            <w:gridSpan w:val="2"/>
          </w:tcPr>
          <w:p w14:paraId="39E4F3B1" w14:textId="75CE88DE" w:rsidR="00B57E5B" w:rsidRPr="0067366F" w:rsidRDefault="00764E2A" w:rsidP="00CF2CC3">
            <w:pPr>
              <w:spacing w:line="276" w:lineRule="auto"/>
              <w:jc w:val="both"/>
              <w:rPr>
                <w:rFonts w:asciiTheme="majorBidi" w:hAnsiTheme="majorBidi" w:cstheme="majorBidi"/>
                <w:sz w:val="24"/>
                <w:szCs w:val="24"/>
                <w:lang w:val="lt-LT"/>
              </w:rPr>
            </w:pPr>
            <w:r w:rsidRPr="0067366F">
              <w:rPr>
                <w:rFonts w:asciiTheme="majorBidi" w:eastAsia="Times New Roman" w:hAnsiTheme="majorBidi" w:cstheme="majorBidi"/>
                <w:sz w:val="24"/>
                <w:szCs w:val="24"/>
                <w:lang w:val="lt-LT" w:eastAsia="lt-LT"/>
              </w:rPr>
              <w:t xml:space="preserve">Sutarties kaina yra </w:t>
            </w:r>
            <w:r w:rsidR="00F513E5" w:rsidRPr="00F513E5">
              <w:rPr>
                <w:rFonts w:asciiTheme="majorBidi" w:eastAsia="Times New Roman" w:hAnsiTheme="majorBidi" w:cstheme="majorBidi"/>
                <w:b/>
                <w:bCs/>
                <w:sz w:val="24"/>
                <w:szCs w:val="24"/>
                <w:lang w:val="lt-LT" w:eastAsia="lt-LT"/>
              </w:rPr>
              <w:t>85 668,00</w:t>
            </w:r>
            <w:r w:rsidRPr="00F513E5">
              <w:rPr>
                <w:rFonts w:asciiTheme="majorBidi" w:eastAsia="Times New Roman" w:hAnsiTheme="majorBidi" w:cstheme="majorBidi"/>
                <w:b/>
                <w:bCs/>
                <w:sz w:val="24"/>
                <w:szCs w:val="24"/>
                <w:lang w:val="lt-LT" w:eastAsia="lt-LT"/>
              </w:rPr>
              <w:t xml:space="preserve"> Eur</w:t>
            </w:r>
            <w:r w:rsidRPr="0067366F">
              <w:rPr>
                <w:rFonts w:asciiTheme="majorBidi" w:eastAsia="Times New Roman" w:hAnsiTheme="majorBidi" w:cstheme="majorBidi"/>
                <w:sz w:val="24"/>
                <w:szCs w:val="24"/>
                <w:lang w:val="lt-LT" w:eastAsia="lt-LT"/>
              </w:rPr>
              <w:t xml:space="preserve"> </w:t>
            </w:r>
            <w:r w:rsidRPr="0067366F">
              <w:rPr>
                <w:rFonts w:asciiTheme="majorBidi" w:eastAsia="Times New Roman" w:hAnsiTheme="majorBidi" w:cstheme="majorBidi"/>
                <w:sz w:val="24"/>
                <w:szCs w:val="24"/>
                <w:lang w:val="lt-LT"/>
              </w:rPr>
              <w:t>(</w:t>
            </w:r>
            <w:r w:rsidR="00337016" w:rsidRPr="00337016">
              <w:rPr>
                <w:rFonts w:asciiTheme="majorBidi" w:eastAsia="Times New Roman" w:hAnsiTheme="majorBidi" w:cstheme="majorBidi"/>
                <w:sz w:val="24"/>
                <w:szCs w:val="24"/>
                <w:lang w:val="lt-LT"/>
              </w:rPr>
              <w:t>aštuoniasdešimt penki tūkstančiai šeši šimtai šešiasdešimt aštuoni eurai</w:t>
            </w:r>
            <w:r w:rsidR="007A44F2">
              <w:rPr>
                <w:rFonts w:asciiTheme="majorBidi" w:eastAsia="Times New Roman" w:hAnsiTheme="majorBidi" w:cstheme="majorBidi"/>
                <w:sz w:val="24"/>
                <w:szCs w:val="24"/>
                <w:lang w:val="lt-LT"/>
              </w:rPr>
              <w:t>, 0 ct</w:t>
            </w:r>
            <w:r w:rsidRPr="0067366F">
              <w:rPr>
                <w:rFonts w:asciiTheme="majorBidi" w:eastAsia="Times New Roman" w:hAnsiTheme="majorBidi" w:cstheme="majorBidi"/>
                <w:sz w:val="24"/>
                <w:szCs w:val="24"/>
                <w:lang w:val="lt-LT"/>
              </w:rPr>
              <w:t>)</w:t>
            </w:r>
            <w:r w:rsidRPr="0067366F">
              <w:rPr>
                <w:rFonts w:asciiTheme="majorBidi" w:eastAsia="Times New Roman" w:hAnsiTheme="majorBidi" w:cstheme="majorBidi"/>
                <w:sz w:val="24"/>
                <w:szCs w:val="24"/>
                <w:lang w:val="lt-LT" w:eastAsia="lt-LT"/>
              </w:rPr>
              <w:t xml:space="preserve"> </w:t>
            </w:r>
            <w:r w:rsidRPr="00F94308">
              <w:rPr>
                <w:rFonts w:asciiTheme="majorBidi" w:eastAsia="Times New Roman" w:hAnsiTheme="majorBidi" w:cstheme="majorBidi"/>
                <w:b/>
                <w:bCs/>
                <w:sz w:val="24"/>
                <w:szCs w:val="24"/>
                <w:lang w:val="lt-LT" w:eastAsia="lt-LT"/>
              </w:rPr>
              <w:t>su PVM</w:t>
            </w:r>
            <w:r w:rsidRPr="0067366F">
              <w:rPr>
                <w:rFonts w:asciiTheme="majorBidi" w:eastAsia="Times New Roman" w:hAnsiTheme="majorBidi" w:cstheme="majorBidi"/>
                <w:sz w:val="24"/>
                <w:szCs w:val="24"/>
                <w:lang w:val="lt-LT" w:eastAsia="lt-LT"/>
              </w:rPr>
              <w:t xml:space="preserve">. </w:t>
            </w:r>
            <w:r w:rsidR="00054D61" w:rsidRPr="0067366F">
              <w:rPr>
                <w:rFonts w:asciiTheme="majorBidi" w:eastAsia="Times New Roman" w:hAnsiTheme="majorBidi" w:cstheme="majorBidi"/>
                <w:color w:val="000000"/>
                <w:sz w:val="24"/>
                <w:szCs w:val="24"/>
                <w:bdr w:val="nil"/>
                <w:lang w:val="lt-LT" w:eastAsia="lt-LT"/>
              </w:rPr>
              <w:t xml:space="preserve">PVM sudaro </w:t>
            </w:r>
            <w:r w:rsidR="003F4AC6" w:rsidRPr="003F4AC6">
              <w:rPr>
                <w:rFonts w:asciiTheme="majorBidi" w:eastAsia="Times New Roman" w:hAnsiTheme="majorBidi" w:cstheme="majorBidi"/>
                <w:color w:val="000000"/>
                <w:sz w:val="24"/>
                <w:szCs w:val="24"/>
                <w:bdr w:val="nil"/>
                <w:lang w:val="lt-LT" w:eastAsia="lt-LT"/>
              </w:rPr>
              <w:t>14</w:t>
            </w:r>
            <w:r w:rsidR="003F4AC6">
              <w:rPr>
                <w:rFonts w:asciiTheme="majorBidi" w:eastAsia="Times New Roman" w:hAnsiTheme="majorBidi" w:cstheme="majorBidi"/>
                <w:color w:val="000000"/>
                <w:sz w:val="24"/>
                <w:szCs w:val="24"/>
                <w:bdr w:val="nil"/>
                <w:lang w:val="lt-LT" w:eastAsia="lt-LT"/>
              </w:rPr>
              <w:t xml:space="preserve"> </w:t>
            </w:r>
            <w:r w:rsidR="003F4AC6" w:rsidRPr="003F4AC6">
              <w:rPr>
                <w:rFonts w:asciiTheme="majorBidi" w:eastAsia="Times New Roman" w:hAnsiTheme="majorBidi" w:cstheme="majorBidi"/>
                <w:color w:val="000000"/>
                <w:sz w:val="24"/>
                <w:szCs w:val="24"/>
                <w:bdr w:val="nil"/>
                <w:lang w:val="lt-LT" w:eastAsia="lt-LT"/>
              </w:rPr>
              <w:t>868</w:t>
            </w:r>
            <w:r w:rsidR="003F4AC6">
              <w:rPr>
                <w:rFonts w:asciiTheme="majorBidi" w:eastAsia="Times New Roman" w:hAnsiTheme="majorBidi" w:cstheme="majorBidi"/>
                <w:color w:val="000000"/>
                <w:sz w:val="24"/>
                <w:szCs w:val="24"/>
                <w:bdr w:val="nil"/>
                <w:lang w:val="lt-LT" w:eastAsia="lt-LT"/>
              </w:rPr>
              <w:t>,</w:t>
            </w:r>
            <w:r w:rsidR="003F4AC6" w:rsidRPr="003F4AC6">
              <w:rPr>
                <w:rFonts w:asciiTheme="majorBidi" w:eastAsia="Times New Roman" w:hAnsiTheme="majorBidi" w:cstheme="majorBidi"/>
                <w:color w:val="000000"/>
                <w:sz w:val="24"/>
                <w:szCs w:val="24"/>
                <w:bdr w:val="nil"/>
                <w:lang w:val="lt-LT" w:eastAsia="lt-LT"/>
              </w:rPr>
              <w:t>00</w:t>
            </w:r>
            <w:r w:rsidR="00054D61" w:rsidRPr="0067366F">
              <w:rPr>
                <w:rFonts w:asciiTheme="majorBidi" w:eastAsia="Times New Roman" w:hAnsiTheme="majorBidi" w:cstheme="majorBidi"/>
                <w:color w:val="000000"/>
                <w:sz w:val="24"/>
                <w:szCs w:val="24"/>
                <w:lang w:val="lt-LT" w:eastAsia="lt-LT"/>
              </w:rPr>
              <w:t xml:space="preserve"> Eur (</w:t>
            </w:r>
            <w:r w:rsidR="0067366F" w:rsidRPr="0067366F">
              <w:rPr>
                <w:rFonts w:asciiTheme="majorBidi" w:eastAsia="Times New Roman" w:hAnsiTheme="majorBidi" w:cstheme="majorBidi"/>
                <w:color w:val="000000"/>
                <w:sz w:val="24"/>
                <w:szCs w:val="24"/>
                <w:lang w:val="lt-LT" w:eastAsia="lt-LT"/>
              </w:rPr>
              <w:t>keturiolika tūkstančių aštuoni šimtai šešiasdešimt aštuoni eurai</w:t>
            </w:r>
            <w:r w:rsidR="0067366F">
              <w:rPr>
                <w:rFonts w:asciiTheme="majorBidi" w:eastAsia="Times New Roman" w:hAnsiTheme="majorBidi" w:cstheme="majorBidi"/>
                <w:color w:val="000000"/>
                <w:sz w:val="24"/>
                <w:szCs w:val="24"/>
                <w:lang w:val="lt-LT" w:eastAsia="lt-LT"/>
              </w:rPr>
              <w:t>, 0 ct</w:t>
            </w:r>
            <w:r w:rsidR="00054D61" w:rsidRPr="0067366F">
              <w:rPr>
                <w:rFonts w:asciiTheme="majorBidi" w:eastAsia="Times New Roman" w:hAnsiTheme="majorBidi" w:cstheme="majorBidi"/>
                <w:color w:val="000000"/>
                <w:sz w:val="24"/>
                <w:szCs w:val="24"/>
                <w:lang w:val="lt-LT" w:eastAsia="lt-LT"/>
              </w:rPr>
              <w:t>).</w:t>
            </w:r>
          </w:p>
        </w:tc>
        <w:tc>
          <w:tcPr>
            <w:tcW w:w="1843" w:type="dxa"/>
          </w:tcPr>
          <w:p w14:paraId="1F65A6D8" w14:textId="5C479BDA" w:rsidR="00045E72" w:rsidRPr="00E8301B" w:rsidRDefault="00764E2A" w:rsidP="00CD5651">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6.</w:t>
            </w:r>
            <w:r w:rsidR="009260E8" w:rsidRPr="00E8301B">
              <w:rPr>
                <w:rFonts w:asciiTheme="majorBidi" w:hAnsiTheme="majorBidi" w:cstheme="majorBidi"/>
                <w:sz w:val="24"/>
                <w:szCs w:val="24"/>
                <w:lang w:val="lt-LT"/>
              </w:rPr>
              <w:t>1</w:t>
            </w:r>
            <w:r w:rsidR="00A46BB8" w:rsidRPr="00E8301B">
              <w:rPr>
                <w:rFonts w:asciiTheme="majorBidi" w:hAnsiTheme="majorBidi" w:cstheme="majorBidi"/>
                <w:sz w:val="24"/>
                <w:szCs w:val="24"/>
                <w:lang w:val="lt-LT"/>
              </w:rPr>
              <w:t>.</w:t>
            </w:r>
            <w:r w:rsidR="00B57E5B" w:rsidRPr="00E8301B">
              <w:rPr>
                <w:rFonts w:asciiTheme="majorBidi" w:hAnsiTheme="majorBidi" w:cstheme="majorBidi"/>
                <w:sz w:val="24"/>
                <w:szCs w:val="24"/>
                <w:lang w:val="lt-LT"/>
              </w:rPr>
              <w:t>, 6.14</w:t>
            </w:r>
            <w:r w:rsidR="00A46BB8" w:rsidRPr="00E8301B">
              <w:rPr>
                <w:rFonts w:asciiTheme="majorBidi" w:hAnsiTheme="majorBidi" w:cstheme="majorBidi"/>
                <w:sz w:val="24"/>
                <w:szCs w:val="24"/>
                <w:lang w:val="lt-LT"/>
              </w:rPr>
              <w:t>.</w:t>
            </w:r>
            <w:r w:rsidR="00B57E5B" w:rsidRPr="00E8301B">
              <w:rPr>
                <w:rFonts w:asciiTheme="majorBidi" w:hAnsiTheme="majorBidi" w:cstheme="majorBidi"/>
                <w:sz w:val="24"/>
                <w:szCs w:val="24"/>
                <w:lang w:val="lt-LT"/>
              </w:rPr>
              <w:t>-6.16</w:t>
            </w:r>
            <w:r w:rsidR="00A46BB8" w:rsidRPr="00E8301B">
              <w:rPr>
                <w:rFonts w:asciiTheme="majorBidi" w:hAnsiTheme="majorBidi" w:cstheme="majorBidi"/>
                <w:sz w:val="24"/>
                <w:szCs w:val="24"/>
                <w:lang w:val="lt-LT"/>
              </w:rPr>
              <w:t>.</w:t>
            </w:r>
          </w:p>
        </w:tc>
      </w:tr>
      <w:tr w:rsidR="004B0ABC" w:rsidRPr="00E8301B" w14:paraId="5783705D" w14:textId="77777777" w:rsidTr="00E37ADB">
        <w:tc>
          <w:tcPr>
            <w:tcW w:w="2552" w:type="dxa"/>
          </w:tcPr>
          <w:p w14:paraId="5C1B1F6D" w14:textId="137A6271" w:rsidR="004B0ABC" w:rsidRPr="00E8301B" w:rsidRDefault="004B0ABC" w:rsidP="004B0ABC">
            <w:pPr>
              <w:pStyle w:val="ListParagraph"/>
              <w:spacing w:line="276" w:lineRule="auto"/>
              <w:ind w:left="0"/>
              <w:jc w:val="both"/>
              <w:rPr>
                <w:rFonts w:asciiTheme="majorBidi" w:eastAsia="Calibri" w:hAnsiTheme="majorBidi" w:cstheme="majorBidi"/>
                <w:b/>
                <w:bCs/>
              </w:rPr>
            </w:pPr>
            <w:r w:rsidRPr="00E8301B">
              <w:rPr>
                <w:rFonts w:asciiTheme="majorBidi" w:eastAsia="Arial Unicode MS" w:hAnsiTheme="majorBidi" w:cstheme="majorBidi"/>
                <w:b/>
                <w:bCs/>
                <w:color w:val="000000"/>
                <w:bdr w:val="nil"/>
              </w:rPr>
              <w:t>3.4. Sutarties kainos/ įkainių perskaičiavimas</w:t>
            </w:r>
          </w:p>
        </w:tc>
        <w:tc>
          <w:tcPr>
            <w:tcW w:w="5103" w:type="dxa"/>
            <w:gridSpan w:val="2"/>
          </w:tcPr>
          <w:p w14:paraId="2C1A62F0" w14:textId="77777777" w:rsidR="004B0ABC" w:rsidRPr="003158F5" w:rsidRDefault="004B0ABC" w:rsidP="004B0ABC">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Sutarties kaina</w:t>
            </w:r>
            <w:r>
              <w:rPr>
                <w:rFonts w:ascii="Times New Roman" w:eastAsia="Times New Roman" w:hAnsi="Times New Roman" w:cs="Times New Roman"/>
                <w:color w:val="000000" w:themeColor="text1"/>
                <w:sz w:val="24"/>
                <w:szCs w:val="24"/>
                <w:u w:val="single"/>
                <w:lang w:val="lt-LT"/>
              </w:rPr>
              <w:t xml:space="preserve"> </w:t>
            </w:r>
            <w:r w:rsidRPr="00D42B26">
              <w:rPr>
                <w:rFonts w:ascii="Times New Roman" w:eastAsia="Times New Roman" w:hAnsi="Times New Roman" w:cs="Times New Roman"/>
                <w:color w:val="000000" w:themeColor="text1"/>
                <w:sz w:val="24"/>
                <w:szCs w:val="24"/>
                <w:u w:val="single"/>
                <w:lang w:val="lt-LT"/>
              </w:rPr>
              <w:t>bus perskaičiuojam</w:t>
            </w:r>
            <w:r>
              <w:rPr>
                <w:rFonts w:ascii="Times New Roman" w:eastAsia="Times New Roman" w:hAnsi="Times New Roman" w:cs="Times New Roman"/>
                <w:color w:val="000000" w:themeColor="text1"/>
                <w:sz w:val="24"/>
                <w:szCs w:val="24"/>
                <w:u w:val="single"/>
                <w:lang w:val="lt-LT"/>
              </w:rPr>
              <w:t>a</w:t>
            </w:r>
            <w:r w:rsidRPr="00D42B26">
              <w:rPr>
                <w:rFonts w:ascii="Times New Roman" w:eastAsia="Times New Roman" w:hAnsi="Times New Roman" w:cs="Times New Roman"/>
                <w:color w:val="000000" w:themeColor="text1"/>
                <w:sz w:val="24"/>
                <w:szCs w:val="24"/>
                <w:u w:val="single"/>
                <w:lang w:val="lt-LT"/>
              </w:rPr>
              <w:t>:</w:t>
            </w:r>
          </w:p>
          <w:p w14:paraId="0B5257C6" w14:textId="77777777" w:rsidR="004B0ABC" w:rsidRPr="003158F5" w:rsidRDefault="004B0ABC" w:rsidP="004B0ABC">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 pagal bendrą kainų lygio kitimą;</w:t>
            </w:r>
          </w:p>
          <w:p w14:paraId="70FDFE73" w14:textId="77777777" w:rsidR="004B0ABC" w:rsidRPr="003158F5" w:rsidRDefault="004B0ABC" w:rsidP="004B0ABC">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w:t>
            </w:r>
            <w:r>
              <w:rPr>
                <w:rFonts w:ascii="Times New Roman" w:eastAsia="Times New Roman" w:hAnsi="Times New Roman" w:cs="Times New Roman"/>
                <w:color w:val="000000" w:themeColor="text1"/>
                <w:sz w:val="24"/>
                <w:szCs w:val="24"/>
                <w:u w:val="single"/>
                <w:lang w:val="lt-LT"/>
              </w:rPr>
              <w:t xml:space="preserve"> </w:t>
            </w:r>
            <w:r w:rsidRPr="00D42B26">
              <w:rPr>
                <w:rFonts w:ascii="Times New Roman" w:eastAsia="Times New Roman" w:hAnsi="Times New Roman" w:cs="Times New Roman"/>
                <w:color w:val="000000" w:themeColor="text1"/>
                <w:sz w:val="24"/>
                <w:szCs w:val="24"/>
                <w:u w:val="single"/>
                <w:lang w:val="lt-LT"/>
              </w:rPr>
              <w:t>dėl PVM tarifo pasikeitimo</w:t>
            </w:r>
            <w:r>
              <w:rPr>
                <w:rFonts w:ascii="Times New Roman" w:eastAsia="Times New Roman" w:hAnsi="Times New Roman" w:cs="Times New Roman"/>
                <w:color w:val="000000" w:themeColor="text1"/>
                <w:sz w:val="24"/>
                <w:szCs w:val="24"/>
                <w:u w:val="single"/>
                <w:lang w:val="lt-LT"/>
              </w:rPr>
              <w:t>.</w:t>
            </w:r>
          </w:p>
          <w:p w14:paraId="5B177278" w14:textId="77777777" w:rsidR="004B0ABC" w:rsidRPr="003158F5" w:rsidRDefault="004B0ABC" w:rsidP="004B0ABC">
            <w:pPr>
              <w:spacing w:after="0" w:line="276" w:lineRule="auto"/>
              <w:jc w:val="both"/>
              <w:rPr>
                <w:sz w:val="24"/>
                <w:szCs w:val="24"/>
                <w:lang w:val="lt-LT"/>
              </w:rPr>
            </w:pPr>
          </w:p>
          <w:p w14:paraId="2D8F46A1" w14:textId="77777777" w:rsidR="004B0ABC" w:rsidRDefault="004B0ABC" w:rsidP="004B0ABC">
            <w:pPr>
              <w:spacing w:after="0" w:line="276"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 xml:space="preserve">3.4.1. Bet kuri Sutarties šalis Sutarties galiojimo metu turi teisę inicijuoti Sutartyje numatytų kainos/ įkainių perskaičiavimą (keitimą) ne anksčiau kaip </w:t>
            </w:r>
            <w:r w:rsidRPr="00592923">
              <w:rPr>
                <w:rFonts w:ascii="Times New Roman" w:eastAsia="Times New Roman" w:hAnsi="Times New Roman" w:cs="Times New Roman"/>
                <w:sz w:val="24"/>
                <w:szCs w:val="24"/>
                <w:lang w:val="lt-LT"/>
              </w:rPr>
              <w:t xml:space="preserve">po </w:t>
            </w:r>
            <w:r w:rsidRPr="00AB2B28">
              <w:rPr>
                <w:rFonts w:ascii="Times New Roman" w:eastAsia="Times New Roman" w:hAnsi="Times New Roman" w:cs="Times New Roman"/>
                <w:sz w:val="24"/>
                <w:szCs w:val="24"/>
                <w:lang w:val="lt-LT"/>
              </w:rPr>
              <w:t xml:space="preserve">5 (penkių) </w:t>
            </w:r>
            <w:r w:rsidRPr="00592923">
              <w:rPr>
                <w:rFonts w:ascii="Times New Roman" w:eastAsia="Times New Roman" w:hAnsi="Times New Roman" w:cs="Times New Roman"/>
                <w:sz w:val="24"/>
                <w:szCs w:val="24"/>
                <w:lang w:val="lt-LT"/>
              </w:rPr>
              <w:t>mėnesių</w:t>
            </w:r>
            <w:r>
              <w:rPr>
                <w:rFonts w:ascii="Times New Roman" w:eastAsia="Times New Roman" w:hAnsi="Times New Roman" w:cs="Times New Roman"/>
                <w:sz w:val="24"/>
                <w:szCs w:val="24"/>
                <w:lang w:val="lt-LT"/>
              </w:rPr>
              <w:t xml:space="preserve"> </w:t>
            </w:r>
            <w:r w:rsidRPr="00147DDD">
              <w:rPr>
                <w:rFonts w:ascii="Times New Roman" w:eastAsia="Times New Roman" w:hAnsi="Times New Roman" w:cs="Times New Roman"/>
                <w:sz w:val="24"/>
                <w:szCs w:val="24"/>
                <w:lang w:val="lt-LT"/>
              </w:rPr>
              <w:t>nuo Sutarties sudarymo dienos</w:t>
            </w:r>
            <w:r w:rsidRPr="004B7549">
              <w:rPr>
                <w:rFonts w:ascii="Times New Roman" w:eastAsia="Times New Roman" w:hAnsi="Times New Roman" w:cs="Times New Roman"/>
                <w:sz w:val="24"/>
                <w:szCs w:val="24"/>
                <w:lang w:val="lt-LT"/>
              </w:rPr>
              <w:t xml:space="preserve"> (</w:t>
            </w:r>
            <w:r w:rsidRPr="004B7549">
              <w:rPr>
                <w:rFonts w:ascii="Times New Roman" w:eastAsia="Times New Roman" w:hAnsi="Times New Roman" w:cs="Times New Roman"/>
                <w:i/>
                <w:iCs/>
                <w:sz w:val="24"/>
                <w:szCs w:val="24"/>
                <w:lang w:val="lt-LT"/>
              </w:rPr>
              <w:t>jeigu perskaičiavimas jau buvo atliktas – nuo paskutinio perskaičiavimo pagal šį punktą dienos</w:t>
            </w:r>
            <w:r w:rsidRPr="004B7549">
              <w:rPr>
                <w:rFonts w:ascii="Times New Roman" w:eastAsia="Times New Roman" w:hAnsi="Times New Roman" w:cs="Times New Roman"/>
                <w:sz w:val="24"/>
                <w:szCs w:val="24"/>
                <w:lang w:val="lt-LT"/>
              </w:rPr>
              <w:t>), jeigu Vartojimo prekių ir paslaugų kainų pokytis (k), apskaičiuotas kaip nustatyta 3.4.3. papunktyje, viršija 5 procentus</w:t>
            </w:r>
            <w:r>
              <w:rPr>
                <w:rFonts w:ascii="Times New Roman" w:eastAsia="Times New Roman" w:hAnsi="Times New Roman" w:cs="Times New Roman"/>
                <w:sz w:val="24"/>
                <w:szCs w:val="24"/>
                <w:lang w:val="lt-LT"/>
              </w:rPr>
              <w:t>.</w:t>
            </w:r>
          </w:p>
          <w:p w14:paraId="6C954A94" w14:textId="77777777" w:rsidR="004B0ABC" w:rsidRPr="003158F5" w:rsidRDefault="004B0ABC" w:rsidP="004B0ABC">
            <w:pPr>
              <w:spacing w:after="0" w:line="276" w:lineRule="auto"/>
              <w:jc w:val="both"/>
              <w:rPr>
                <w:sz w:val="24"/>
                <w:szCs w:val="24"/>
                <w:lang w:val="lt-LT"/>
              </w:rPr>
            </w:pPr>
            <w:r w:rsidRPr="004B7549">
              <w:rPr>
                <w:rFonts w:ascii="Times New Roman" w:eastAsia="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65B0388" w14:textId="77777777" w:rsidR="004B0ABC" w:rsidRPr="004B7549" w:rsidRDefault="004B0ABC" w:rsidP="004B0ABC">
            <w:pPr>
              <w:spacing w:line="257" w:lineRule="auto"/>
              <w:jc w:val="both"/>
              <w:rPr>
                <w:sz w:val="24"/>
                <w:szCs w:val="24"/>
              </w:rPr>
            </w:pPr>
            <w:r w:rsidRPr="004B7549">
              <w:rPr>
                <w:rFonts w:ascii="Times New Roman" w:eastAsia="Times New Roman" w:hAnsi="Times New Roman" w:cs="Times New Roman"/>
                <w:sz w:val="24"/>
                <w:szCs w:val="24"/>
                <w:lang w:val="lt-LT"/>
              </w:rPr>
              <w:t>3.4.3. Nauji įkainiai/kaina apskaičiuojama pagal formulę:</w:t>
            </w:r>
          </w:p>
          <w:p w14:paraId="5CA3444F" w14:textId="77777777" w:rsidR="004B0ABC" w:rsidRPr="004B7549" w:rsidRDefault="00991B58" w:rsidP="004B0ABC">
            <w:pPr>
              <w:spacing w:line="257" w:lineRule="auto"/>
              <w:jc w:val="both"/>
              <w:rPr>
                <w:sz w:val="24"/>
                <w:szCs w:val="24"/>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B0ABC" w:rsidRPr="004B7549">
              <w:rPr>
                <w:rFonts w:ascii="Times New Roman" w:eastAsia="Times New Roman" w:hAnsi="Times New Roman" w:cs="Times New Roman"/>
                <w:i/>
                <w:iCs/>
                <w:sz w:val="24"/>
                <w:szCs w:val="24"/>
                <w:lang w:val="lt-LT"/>
              </w:rPr>
              <w:t>, kur</w:t>
            </w:r>
          </w:p>
          <w:p w14:paraId="7E80649C" w14:textId="77777777" w:rsidR="004B0ABC" w:rsidRPr="004B7549" w:rsidRDefault="004B0ABC" w:rsidP="004B0ABC">
            <w:pPr>
              <w:spacing w:line="257" w:lineRule="auto"/>
              <w:jc w:val="both"/>
              <w:rPr>
                <w:sz w:val="24"/>
                <w:szCs w:val="24"/>
              </w:rPr>
            </w:pPr>
            <w:r w:rsidRPr="004B7549">
              <w:rPr>
                <w:rFonts w:ascii="Times New Roman" w:eastAsia="Times New Roman" w:hAnsi="Times New Roman" w:cs="Times New Roman"/>
                <w:sz w:val="24"/>
                <w:szCs w:val="24"/>
                <w:lang w:val="lt-LT"/>
              </w:rPr>
              <w:lastRenderedPageBreak/>
              <w:t>a – įkainis/kaina (Eur be PVM)) (jei jis jau buvo perskaičiuotas, tai po paskutinio perskaičiavimo).</w:t>
            </w:r>
          </w:p>
          <w:p w14:paraId="1EA0B3AD" w14:textId="77777777" w:rsidR="004B0ABC" w:rsidRPr="004B7549" w:rsidRDefault="004B0ABC" w:rsidP="004B0ABC">
            <w:pPr>
              <w:spacing w:line="257" w:lineRule="auto"/>
              <w:jc w:val="both"/>
              <w:rPr>
                <w:sz w:val="24"/>
                <w:szCs w:val="24"/>
              </w:rPr>
            </w:pPr>
            <w:r w:rsidRPr="004B7549">
              <w:rPr>
                <w:rFonts w:ascii="Times New Roman" w:eastAsia="Times New Roman" w:hAnsi="Times New Roman" w:cs="Times New Roman"/>
                <w:sz w:val="24"/>
                <w:szCs w:val="24"/>
                <w:lang w:val="lt-LT"/>
              </w:rPr>
              <w:t>a</w:t>
            </w:r>
            <w:r w:rsidRPr="004B7549">
              <w:rPr>
                <w:rFonts w:ascii="Times New Roman" w:eastAsia="Times New Roman" w:hAnsi="Times New Roman" w:cs="Times New Roman"/>
                <w:sz w:val="24"/>
                <w:szCs w:val="24"/>
                <w:vertAlign w:val="subscript"/>
                <w:lang w:val="lt-LT"/>
              </w:rPr>
              <w:t>1</w:t>
            </w:r>
            <w:r w:rsidRPr="004B7549">
              <w:rPr>
                <w:rFonts w:ascii="Times New Roman" w:eastAsia="Times New Roman" w:hAnsi="Times New Roman" w:cs="Times New Roman"/>
                <w:sz w:val="24"/>
                <w:szCs w:val="24"/>
                <w:lang w:val="lt-LT"/>
              </w:rPr>
              <w:t xml:space="preserve"> – perskaičiuotas (pakeistas) įkainis/kaina (Eur be PVM)</w:t>
            </w:r>
          </w:p>
          <w:p w14:paraId="1619C932" w14:textId="77777777" w:rsidR="004B0ABC" w:rsidRDefault="004B0ABC" w:rsidP="004B0ABC">
            <w:pPr>
              <w:spacing w:line="257"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k – Pagal vartotojų kainų indeksą</w:t>
            </w:r>
            <w:r w:rsidRPr="004B7549">
              <w:rPr>
                <w:rFonts w:ascii="Times New Roman" w:eastAsia="Times New Roman" w:hAnsi="Times New Roman" w:cs="Times New Roman"/>
                <w:color w:val="0070C0"/>
                <w:sz w:val="24"/>
                <w:szCs w:val="24"/>
                <w:lang w:val="lt-LT"/>
              </w:rPr>
              <w:t xml:space="preserve"> </w:t>
            </w:r>
            <w:r w:rsidRPr="004B7549">
              <w:rPr>
                <w:rFonts w:ascii="Times New Roman" w:eastAsia="Times New Roman" w:hAnsi="Times New Roman" w:cs="Times New Roman"/>
                <w:sz w:val="24"/>
                <w:szCs w:val="24"/>
                <w:lang w:val="lt-LT"/>
              </w:rPr>
              <w:t>VARTOJIMO PREKĖS IR PASLAUGOS apskaičiuotas Vartojimo prekių ir paslaugų kainų pokytis (padidėjimas arba sumažėjimas) (%). „k“ reikšmė skaičiuojama pagal formulę:</w:t>
            </w:r>
          </w:p>
          <w:p w14:paraId="7648325E" w14:textId="77777777" w:rsidR="004B0ABC" w:rsidRPr="009B75A5" w:rsidRDefault="004B0ABC" w:rsidP="004B0ABC">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4AC12A9F" w14:textId="77777777" w:rsidR="004B0ABC" w:rsidRPr="003158F5" w:rsidRDefault="004B0ABC" w:rsidP="004B0ABC">
            <w:pPr>
              <w:spacing w:line="257" w:lineRule="auto"/>
              <w:jc w:val="both"/>
              <w:rPr>
                <w:sz w:val="24"/>
                <w:szCs w:val="24"/>
                <w:lang w:val="lt-LT"/>
              </w:rPr>
            </w:pPr>
            <w:r w:rsidRPr="004B7549">
              <w:rPr>
                <w:rFonts w:ascii="Times New Roman" w:eastAsia="Times New Roman" w:hAnsi="Times New Roman" w:cs="Times New Roman"/>
                <w:sz w:val="24"/>
                <w:szCs w:val="24"/>
                <w:lang w:val="lt-LT"/>
              </w:rPr>
              <w:t>Ind</w:t>
            </w:r>
            <w:r w:rsidRPr="004B7549">
              <w:rPr>
                <w:rFonts w:ascii="Times New Roman" w:eastAsia="Times New Roman" w:hAnsi="Times New Roman" w:cs="Times New Roman"/>
                <w:sz w:val="24"/>
                <w:szCs w:val="24"/>
                <w:vertAlign w:val="subscript"/>
                <w:lang w:val="lt-LT"/>
              </w:rPr>
              <w:t>naujausias</w:t>
            </w:r>
            <w:r w:rsidRPr="004B7549">
              <w:rPr>
                <w:rFonts w:ascii="Times New Roman" w:eastAsia="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6F8CF3F2" w14:textId="77777777" w:rsidR="004B0ABC" w:rsidRPr="003158F5" w:rsidRDefault="004B0ABC" w:rsidP="004B0ABC">
            <w:pPr>
              <w:spacing w:line="257" w:lineRule="auto"/>
              <w:jc w:val="both"/>
              <w:rPr>
                <w:sz w:val="24"/>
                <w:szCs w:val="24"/>
                <w:lang w:val="lt-LT"/>
              </w:rPr>
            </w:pPr>
            <w:r w:rsidRPr="004B7549">
              <w:rPr>
                <w:rFonts w:ascii="Times New Roman" w:eastAsia="Times New Roman" w:hAnsi="Times New Roman" w:cs="Times New Roman"/>
                <w:sz w:val="24"/>
                <w:szCs w:val="24"/>
                <w:lang w:val="lt-LT"/>
              </w:rPr>
              <w:t>Ind</w:t>
            </w:r>
            <w:r w:rsidRPr="004B7549">
              <w:rPr>
                <w:rFonts w:ascii="Times New Roman" w:eastAsia="Times New Roman" w:hAnsi="Times New Roman" w:cs="Times New Roman"/>
                <w:sz w:val="24"/>
                <w:szCs w:val="24"/>
                <w:vertAlign w:val="subscript"/>
                <w:lang w:val="lt-LT"/>
              </w:rPr>
              <w:t>pradžia</w:t>
            </w:r>
            <w:r w:rsidRPr="004B7549">
              <w:rPr>
                <w:rFonts w:ascii="Times New Roman" w:eastAsia="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w:t>
            </w:r>
            <w:r w:rsidRPr="00147DDD">
              <w:rPr>
                <w:rFonts w:ascii="Times New Roman" w:eastAsia="Times New Roman" w:hAnsi="Times New Roman" w:cs="Times New Roman"/>
                <w:sz w:val="24"/>
                <w:szCs w:val="24"/>
                <w:lang w:val="lt-LT"/>
              </w:rPr>
              <w:t>Sutarties sudarymo dienos</w:t>
            </w:r>
            <w:r w:rsidRPr="004B7549">
              <w:rPr>
                <w:rFonts w:ascii="Times New Roman" w:eastAsia="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0D77711F" w14:textId="77777777" w:rsidR="004B0ABC" w:rsidRDefault="004B0ABC" w:rsidP="004B0ABC">
            <w:pPr>
              <w:spacing w:after="0" w:line="276"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 xml:space="preserve">3.4.4. Skaičiavimams indeksų reikšmės imamos </w:t>
            </w:r>
            <w:r w:rsidRPr="004B7549">
              <w:rPr>
                <w:rFonts w:ascii="Times New Roman" w:eastAsia="Times New Roman" w:hAnsi="Times New Roman" w:cs="Times New Roman"/>
                <w:b/>
                <w:bCs/>
                <w:sz w:val="24"/>
                <w:szCs w:val="24"/>
                <w:lang w:val="lt-LT"/>
              </w:rPr>
              <w:t>keturių</w:t>
            </w:r>
            <w:r w:rsidRPr="004B7549">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04B7549">
              <w:rPr>
                <w:rFonts w:ascii="Times New Roman" w:eastAsia="Times New Roman" w:hAnsi="Times New Roman" w:cs="Times New Roman"/>
                <w:b/>
                <w:bCs/>
                <w:sz w:val="24"/>
                <w:szCs w:val="24"/>
                <w:lang w:val="lt-LT"/>
              </w:rPr>
              <w:t>vieno</w:t>
            </w:r>
            <w:r w:rsidRPr="004B7549">
              <w:rPr>
                <w:rFonts w:ascii="Times New Roman" w:eastAsia="Times New Roman" w:hAnsi="Times New Roman" w:cs="Times New Roman"/>
                <w:sz w:val="24"/>
                <w:szCs w:val="24"/>
                <w:lang w:val="lt-LT"/>
              </w:rPr>
              <w:t xml:space="preserve"> skaitmens po kablelio</w:t>
            </w:r>
            <w:r>
              <w:rPr>
                <w:rFonts w:ascii="Times New Roman" w:eastAsia="Times New Roman" w:hAnsi="Times New Roman" w:cs="Times New Roman"/>
                <w:sz w:val="24"/>
                <w:szCs w:val="24"/>
                <w:lang w:val="lt-LT"/>
              </w:rPr>
              <w:t xml:space="preserve">, o apskaičiuotas įkainis „a“ suapvalinamas iki </w:t>
            </w:r>
            <w:r w:rsidRPr="00246DAB">
              <w:rPr>
                <w:rFonts w:ascii="Times New Roman" w:eastAsia="Times New Roman" w:hAnsi="Times New Roman" w:cs="Times New Roman"/>
                <w:b/>
                <w:bCs/>
                <w:sz w:val="24"/>
                <w:szCs w:val="24"/>
                <w:lang w:val="lt-LT"/>
              </w:rPr>
              <w:t>dviejų</w:t>
            </w:r>
            <w:r>
              <w:rPr>
                <w:rFonts w:ascii="Times New Roman" w:eastAsia="Times New Roman" w:hAnsi="Times New Roman" w:cs="Times New Roman"/>
                <w:sz w:val="24"/>
                <w:szCs w:val="24"/>
                <w:lang w:val="lt-LT"/>
              </w:rPr>
              <w:t xml:space="preserve"> skaitmenų po kablelio.</w:t>
            </w:r>
          </w:p>
          <w:p w14:paraId="3A3B5C72" w14:textId="77777777" w:rsidR="004B0ABC" w:rsidRPr="008B0A82" w:rsidRDefault="004B0ABC" w:rsidP="004B0ABC">
            <w:pPr>
              <w:spacing w:after="0" w:line="276" w:lineRule="auto"/>
              <w:jc w:val="both"/>
              <w:rPr>
                <w:rFonts w:ascii="Times New Roman" w:eastAsia="Times New Roman" w:hAnsi="Times New Roman" w:cs="Times New Roman"/>
                <w:i/>
                <w:iCs/>
                <w:sz w:val="24"/>
                <w:szCs w:val="24"/>
                <w:u w:val="single"/>
                <w:lang w:val="lt-LT"/>
              </w:rPr>
            </w:pPr>
          </w:p>
          <w:p w14:paraId="17918073" w14:textId="1256655F" w:rsidR="004B0ABC" w:rsidRPr="008B0A82" w:rsidRDefault="004B0ABC" w:rsidP="004B0ABC">
            <w:pPr>
              <w:spacing w:after="0" w:line="276" w:lineRule="auto"/>
              <w:jc w:val="both"/>
              <w:rPr>
                <w:rFonts w:asciiTheme="majorBidi" w:eastAsia="Times New Roman" w:hAnsiTheme="majorBidi" w:cstheme="majorBidi"/>
                <w:sz w:val="24"/>
                <w:szCs w:val="24"/>
                <w:lang w:val="lt-LT"/>
              </w:rPr>
            </w:pPr>
            <w:r w:rsidRPr="008B0A82">
              <w:rPr>
                <w:rFonts w:asciiTheme="majorBidi" w:eastAsia="Times New Roman" w:hAnsiTheme="majorBidi" w:cstheme="majorBidi"/>
                <w:sz w:val="24"/>
                <w:szCs w:val="24"/>
                <w:lang w:val="lt-LT"/>
              </w:rPr>
              <w:t>Sutarties kaina nebus perskaičiuojama dėl kitų mokesčių pakeitimų.</w:t>
            </w:r>
          </w:p>
        </w:tc>
        <w:tc>
          <w:tcPr>
            <w:tcW w:w="1843" w:type="dxa"/>
          </w:tcPr>
          <w:p w14:paraId="43F98C2D" w14:textId="489C3F9C"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lastRenderedPageBreak/>
              <w:t>6.3., 6.4.</w:t>
            </w:r>
          </w:p>
        </w:tc>
      </w:tr>
      <w:tr w:rsidR="004B0ABC" w:rsidRPr="00E8301B" w14:paraId="6C741243" w14:textId="77777777" w:rsidTr="00E37ADB">
        <w:tc>
          <w:tcPr>
            <w:tcW w:w="2552" w:type="dxa"/>
          </w:tcPr>
          <w:p w14:paraId="425A9211" w14:textId="6C9ED87A" w:rsidR="004B0ABC" w:rsidRPr="00E8301B" w:rsidRDefault="004B0ABC" w:rsidP="004B0ABC">
            <w:pPr>
              <w:pStyle w:val="ListParagraph"/>
              <w:spacing w:line="276" w:lineRule="auto"/>
              <w:ind w:left="0"/>
              <w:jc w:val="both"/>
              <w:rPr>
                <w:rFonts w:asciiTheme="majorBidi" w:eastAsia="Calibri" w:hAnsiTheme="majorBidi" w:cstheme="majorBidi"/>
                <w:b/>
                <w:bCs/>
                <w:i/>
                <w:iCs/>
              </w:rPr>
            </w:pPr>
            <w:r w:rsidRPr="00E8301B">
              <w:rPr>
                <w:rFonts w:asciiTheme="majorBidi" w:eastAsia="Arial Unicode MS" w:hAnsiTheme="majorBidi" w:cstheme="majorBidi"/>
                <w:b/>
                <w:bCs/>
                <w:color w:val="000000"/>
                <w:bdr w:val="nil"/>
              </w:rPr>
              <w:t>3.5. Atsiskaitymo su Tiekėju terminas</w:t>
            </w:r>
          </w:p>
        </w:tc>
        <w:tc>
          <w:tcPr>
            <w:tcW w:w="5103" w:type="dxa"/>
            <w:gridSpan w:val="2"/>
          </w:tcPr>
          <w:p w14:paraId="27A27137" w14:textId="0299BC87" w:rsidR="004B0ABC" w:rsidRPr="00E8301B" w:rsidRDefault="004B0ABC" w:rsidP="004B0ABC">
            <w:pPr>
              <w:spacing w:line="276" w:lineRule="auto"/>
              <w:rPr>
                <w:rFonts w:asciiTheme="majorBidi" w:hAnsiTheme="majorBidi" w:cstheme="majorBidi"/>
                <w:sz w:val="24"/>
                <w:szCs w:val="24"/>
                <w:lang w:val="lt-LT"/>
              </w:rPr>
            </w:pPr>
            <w:bookmarkStart w:id="1" w:name="_Hlk75857957"/>
            <w:r w:rsidRPr="00D906A8">
              <w:rPr>
                <w:rFonts w:asciiTheme="majorBidi" w:eastAsia="Arial Unicode MS" w:hAnsiTheme="majorBidi" w:cstheme="majorBidi"/>
                <w:iCs/>
                <w:sz w:val="24"/>
                <w:szCs w:val="24"/>
                <w:bdr w:val="nil"/>
                <w:lang w:val="lt-LT" w:eastAsia="lt-LT"/>
              </w:rPr>
              <w:t>15 (penkiolika) kalendorinių dienų</w:t>
            </w:r>
            <w:bookmarkEnd w:id="1"/>
            <w:r>
              <w:rPr>
                <w:rFonts w:asciiTheme="majorBidi" w:eastAsia="Arial Unicode MS" w:hAnsiTheme="majorBidi" w:cstheme="majorBidi"/>
                <w:iCs/>
                <w:sz w:val="24"/>
                <w:szCs w:val="24"/>
                <w:bdr w:val="nil"/>
                <w:lang w:val="lt-LT" w:eastAsia="lt-LT"/>
              </w:rPr>
              <w:t>.</w:t>
            </w:r>
          </w:p>
        </w:tc>
        <w:tc>
          <w:tcPr>
            <w:tcW w:w="1843" w:type="dxa"/>
          </w:tcPr>
          <w:p w14:paraId="1DDE190F" w14:textId="6C7EDFF0"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6.6.</w:t>
            </w:r>
          </w:p>
        </w:tc>
      </w:tr>
      <w:tr w:rsidR="004B0ABC" w:rsidRPr="00E8301B" w14:paraId="19133B1C" w14:textId="77777777" w:rsidTr="00E37ADB">
        <w:tc>
          <w:tcPr>
            <w:tcW w:w="2552" w:type="dxa"/>
          </w:tcPr>
          <w:p w14:paraId="3BED8EEC" w14:textId="40361531" w:rsidR="004B0ABC" w:rsidRPr="00E8301B" w:rsidRDefault="004B0ABC" w:rsidP="004B0ABC">
            <w:pPr>
              <w:spacing w:line="276" w:lineRule="auto"/>
              <w:rPr>
                <w:rFonts w:asciiTheme="majorBidi" w:eastAsia="Arial Unicode MS" w:hAnsiTheme="majorBidi" w:cstheme="majorBidi"/>
                <w:b/>
                <w:bCs/>
                <w:color w:val="000000"/>
                <w:sz w:val="24"/>
                <w:szCs w:val="24"/>
                <w:bdr w:val="nil"/>
                <w:lang w:val="lt-LT"/>
              </w:rPr>
            </w:pPr>
            <w:r w:rsidRPr="00E8301B">
              <w:rPr>
                <w:rFonts w:asciiTheme="majorBidi" w:eastAsia="Arial Unicode MS" w:hAnsiTheme="majorBidi" w:cstheme="majorBidi"/>
                <w:b/>
                <w:bCs/>
                <w:color w:val="000000"/>
                <w:sz w:val="24"/>
                <w:szCs w:val="24"/>
                <w:bdr w:val="nil"/>
                <w:lang w:val="lt-LT" w:eastAsia="lt-LT"/>
              </w:rPr>
              <w:t xml:space="preserve">3.6. </w:t>
            </w:r>
            <w:r w:rsidRPr="00E8301B">
              <w:rPr>
                <w:rFonts w:asciiTheme="majorBidi" w:eastAsia="Arial Unicode MS" w:hAnsiTheme="majorBidi" w:cstheme="majorBidi"/>
                <w:b/>
                <w:bCs/>
                <w:color w:val="000000" w:themeColor="text1"/>
                <w:sz w:val="24"/>
                <w:szCs w:val="24"/>
                <w:lang w:val="lt-LT"/>
              </w:rPr>
              <w:t>Atsiskaitymas su Tiekėju (etapais/periodiškai)</w:t>
            </w:r>
          </w:p>
        </w:tc>
        <w:tc>
          <w:tcPr>
            <w:tcW w:w="5103" w:type="dxa"/>
            <w:gridSpan w:val="2"/>
          </w:tcPr>
          <w:p w14:paraId="2A0C7623" w14:textId="256827E2" w:rsidR="004B0ABC" w:rsidRPr="00B507E0" w:rsidRDefault="004B0ABC" w:rsidP="004B0ABC">
            <w:pPr>
              <w:spacing w:after="0" w:line="276" w:lineRule="auto"/>
              <w:jc w:val="both"/>
              <w:rPr>
                <w:rFonts w:asciiTheme="majorBidi" w:eastAsia="Arial Unicode MS" w:hAnsiTheme="majorBidi" w:cstheme="majorBidi"/>
                <w:iCs/>
                <w:sz w:val="24"/>
                <w:szCs w:val="24"/>
                <w:lang w:val="lt-LT" w:eastAsia="lt-LT"/>
              </w:rPr>
            </w:pPr>
            <w:r w:rsidRPr="00B507E0">
              <w:rPr>
                <w:rFonts w:asciiTheme="majorBidi" w:eastAsia="Calibri" w:hAnsiTheme="majorBidi" w:cstheme="majorBidi"/>
                <w:iCs/>
                <w:sz w:val="24"/>
                <w:szCs w:val="24"/>
                <w:lang w:val="lt-LT"/>
              </w:rPr>
              <w:t>Pagal Sutartį už teikiamas Paslaugas bus atsiskaitoma su Tiekėju etapais.</w:t>
            </w:r>
          </w:p>
          <w:p w14:paraId="4BC94653" w14:textId="7F347C2D" w:rsidR="004B0ABC" w:rsidRPr="00B507E0" w:rsidRDefault="004B0ABC" w:rsidP="004B0ABC">
            <w:pPr>
              <w:spacing w:after="0" w:line="276" w:lineRule="auto"/>
              <w:jc w:val="both"/>
              <w:rPr>
                <w:rFonts w:asciiTheme="majorBidi" w:eastAsia="Times New Roman" w:hAnsiTheme="majorBidi" w:cstheme="majorBidi"/>
                <w:sz w:val="24"/>
                <w:szCs w:val="24"/>
                <w:lang w:val="lt-LT"/>
              </w:rPr>
            </w:pPr>
            <w:r w:rsidRPr="00B507E0">
              <w:rPr>
                <w:rFonts w:asciiTheme="majorBidi" w:eastAsia="Arial Unicode MS" w:hAnsiTheme="majorBidi" w:cstheme="majorBidi"/>
                <w:sz w:val="24"/>
                <w:szCs w:val="24"/>
                <w:bdr w:val="nil"/>
                <w:lang w:val="lt-LT" w:eastAsia="lt-LT"/>
              </w:rPr>
              <w:t>Ne vėliau kaip per</w:t>
            </w:r>
            <w:r w:rsidRPr="00B507E0">
              <w:rPr>
                <w:rFonts w:asciiTheme="majorBidi" w:eastAsia="Arial Unicode MS" w:hAnsiTheme="majorBidi" w:cstheme="majorBidi"/>
                <w:i/>
                <w:iCs/>
                <w:sz w:val="24"/>
                <w:szCs w:val="24"/>
                <w:bdr w:val="nil"/>
                <w:lang w:val="lt-LT" w:eastAsia="lt-LT"/>
              </w:rPr>
              <w:t xml:space="preserve"> </w:t>
            </w:r>
            <w:r w:rsidRPr="00B507E0">
              <w:rPr>
                <w:rFonts w:asciiTheme="majorBidi" w:eastAsia="Arial Unicode MS" w:hAnsiTheme="majorBidi" w:cstheme="majorBidi"/>
                <w:iCs/>
                <w:sz w:val="24"/>
                <w:szCs w:val="24"/>
                <w:bdr w:val="nil"/>
                <w:lang w:val="lt-LT" w:eastAsia="lt-LT"/>
              </w:rPr>
              <w:t xml:space="preserve">15 (penkiolika) kalendorinių dienų </w:t>
            </w:r>
            <w:r w:rsidRPr="00B507E0">
              <w:rPr>
                <w:rFonts w:asciiTheme="majorBidi" w:eastAsia="Times New Roman" w:hAnsiTheme="majorBidi" w:cstheme="majorBidi"/>
                <w:sz w:val="24"/>
                <w:szCs w:val="24"/>
                <w:lang w:val="lt-LT"/>
              </w:rPr>
              <w:t xml:space="preserve">nuo sąskaitos faktūros </w:t>
            </w:r>
            <w:r w:rsidRPr="00B507E0">
              <w:rPr>
                <w:rFonts w:asciiTheme="majorBidi" w:eastAsia="Calibri" w:hAnsiTheme="majorBidi" w:cstheme="majorBidi"/>
                <w:spacing w:val="-1"/>
                <w:sz w:val="24"/>
                <w:szCs w:val="24"/>
                <w:lang w:val="lt-LT"/>
              </w:rPr>
              <w:t>priėmimo dienos</w:t>
            </w:r>
            <w:r w:rsidRPr="00B507E0">
              <w:rPr>
                <w:rFonts w:asciiTheme="majorBidi" w:eastAsia="Times New Roman" w:hAnsiTheme="majorBidi" w:cstheme="majorBidi"/>
                <w:sz w:val="24"/>
                <w:szCs w:val="24"/>
                <w:lang w:val="lt-LT"/>
              </w:rPr>
              <w:t>, kurią Tiekėjas Užsakovui pateikia ne vėliau, kaip per</w:t>
            </w:r>
            <w:r w:rsidRPr="00B507E0">
              <w:rPr>
                <w:rFonts w:asciiTheme="majorBidi" w:eastAsia="Arial Unicode MS" w:hAnsiTheme="majorBidi" w:cstheme="majorBidi"/>
                <w:iCs/>
                <w:sz w:val="24"/>
                <w:szCs w:val="24"/>
                <w:bdr w:val="nil"/>
                <w:lang w:val="lt-LT" w:eastAsia="lt-LT"/>
              </w:rPr>
              <w:t xml:space="preserve"> 5 (penkias) darbo dienas </w:t>
            </w:r>
            <w:r w:rsidRPr="00B507E0">
              <w:rPr>
                <w:rFonts w:asciiTheme="majorBidi" w:eastAsia="Times New Roman" w:hAnsiTheme="majorBidi" w:cstheme="majorBidi"/>
                <w:sz w:val="24"/>
                <w:szCs w:val="24"/>
                <w:lang w:val="lt-LT"/>
              </w:rPr>
              <w:t xml:space="preserve">nuo atitinkamo Paslaugų perdavimo–priėmimo akto pasirašymo dienos, etapais: </w:t>
            </w:r>
          </w:p>
          <w:p w14:paraId="392DFD7D" w14:textId="66224E40" w:rsidR="004B0ABC" w:rsidRPr="00B507E0" w:rsidRDefault="004B0ABC" w:rsidP="004B0ABC">
            <w:pPr>
              <w:spacing w:after="0" w:line="276" w:lineRule="auto"/>
              <w:jc w:val="both"/>
              <w:rPr>
                <w:rFonts w:ascii="Times New Roman" w:eastAsia="Arial Unicode MS" w:hAnsi="Times New Roman" w:cs="Times New Roman"/>
                <w:sz w:val="24"/>
                <w:szCs w:val="24"/>
                <w:lang w:val="lt-LT" w:eastAsia="lt-LT"/>
              </w:rPr>
            </w:pPr>
            <w:r w:rsidRPr="00B507E0">
              <w:rPr>
                <w:rFonts w:ascii="Times New Roman" w:eastAsia="Arial Unicode MS" w:hAnsi="Times New Roman" w:cs="Times New Roman"/>
                <w:sz w:val="24"/>
                <w:szCs w:val="24"/>
                <w:lang w:val="lt-LT" w:eastAsia="lt-LT"/>
              </w:rPr>
              <w:t xml:space="preserve">3.6.1. už Techninės specifikacijos 9.1 lentelės 153.1-153.3 papunkčiuose nurodytų Tiekėjo veiklų </w:t>
            </w:r>
            <w:r w:rsidRPr="00B507E0">
              <w:rPr>
                <w:rFonts w:ascii="Times New Roman" w:eastAsia="Arial Unicode MS" w:hAnsi="Times New Roman" w:cs="Times New Roman"/>
                <w:sz w:val="24"/>
                <w:szCs w:val="24"/>
                <w:lang w:val="lt-LT" w:eastAsia="lt-LT"/>
              </w:rPr>
              <w:lastRenderedPageBreak/>
              <w:t>ir pasiektų rezultatų atlikimą, mokama 15 proc. nuo Sutarties kainos;</w:t>
            </w:r>
          </w:p>
          <w:p w14:paraId="1E28B7C5" w14:textId="53D10E06" w:rsidR="004B0ABC" w:rsidRPr="00B507E0" w:rsidRDefault="004B0ABC" w:rsidP="004B0ABC">
            <w:pPr>
              <w:spacing w:after="0" w:line="276" w:lineRule="auto"/>
              <w:jc w:val="both"/>
              <w:rPr>
                <w:rFonts w:ascii="Times New Roman" w:eastAsia="Arial Unicode MS" w:hAnsi="Times New Roman" w:cs="Times New Roman"/>
                <w:sz w:val="24"/>
                <w:szCs w:val="24"/>
                <w:lang w:val="lt-LT" w:eastAsia="lt-LT"/>
              </w:rPr>
            </w:pPr>
            <w:r w:rsidRPr="00B507E0">
              <w:rPr>
                <w:rFonts w:ascii="Times New Roman" w:eastAsia="Arial Unicode MS" w:hAnsi="Times New Roman" w:cs="Times New Roman"/>
                <w:sz w:val="24"/>
                <w:szCs w:val="24"/>
                <w:lang w:val="lt-LT" w:eastAsia="lt-LT"/>
              </w:rPr>
              <w:t>3.6.2. už Techninės specifikacijos 9.1 lentelės 153.4-153.7 papunkčiuose nurodytų Tiekėjo veiklų ir pasiektų rezultatų atlikimą, mokama 35 proc. nuo Sutarties kainos;</w:t>
            </w:r>
          </w:p>
          <w:p w14:paraId="2390D3DF" w14:textId="1D5BE573" w:rsidR="004B0ABC" w:rsidRPr="00B507E0" w:rsidRDefault="004B0ABC" w:rsidP="004B0ABC">
            <w:pPr>
              <w:spacing w:after="0" w:line="276" w:lineRule="auto"/>
              <w:jc w:val="both"/>
              <w:rPr>
                <w:rFonts w:ascii="Times New Roman" w:eastAsia="Arial Unicode MS" w:hAnsi="Times New Roman" w:cs="Times New Roman"/>
                <w:sz w:val="24"/>
                <w:szCs w:val="24"/>
                <w:lang w:val="lt-LT" w:eastAsia="lt-LT"/>
              </w:rPr>
            </w:pPr>
            <w:r w:rsidRPr="00B507E0">
              <w:rPr>
                <w:rFonts w:ascii="Times New Roman" w:eastAsia="Times New Roman" w:hAnsi="Times New Roman" w:cs="Times New Roman"/>
                <w:sz w:val="24"/>
                <w:szCs w:val="24"/>
                <w:lang w:val="lt-LT"/>
              </w:rPr>
              <w:t>3.6.3. už Techninės specifikacijos 9.1 lentelės 153.8-153.12 p</w:t>
            </w:r>
            <w:r>
              <w:rPr>
                <w:rFonts w:ascii="Times New Roman" w:eastAsia="Times New Roman" w:hAnsi="Times New Roman" w:cs="Times New Roman"/>
                <w:sz w:val="24"/>
                <w:szCs w:val="24"/>
                <w:lang w:val="lt-LT"/>
              </w:rPr>
              <w:t>apunkčiuose</w:t>
            </w:r>
            <w:r w:rsidRPr="00B507E0">
              <w:rPr>
                <w:rFonts w:ascii="Times New Roman" w:eastAsia="Times New Roman" w:hAnsi="Times New Roman" w:cs="Times New Roman"/>
                <w:sz w:val="24"/>
                <w:szCs w:val="24"/>
                <w:lang w:val="lt-LT"/>
              </w:rPr>
              <w:t xml:space="preserve"> nurodytų tiekėjo veiklų ir pasiektų rezultatų atlikimą, sumokama likusi Sutarties kainos dalis.</w:t>
            </w:r>
            <w:r w:rsidRPr="00B507E0">
              <w:rPr>
                <w:lang w:val="lt-LT"/>
              </w:rPr>
              <w:t xml:space="preserve"> </w:t>
            </w:r>
            <w:r w:rsidRPr="00B507E0">
              <w:rPr>
                <w:rFonts w:ascii="Times New Roman" w:eastAsia="Times New Roman" w:hAnsi="Times New Roman" w:cs="Times New Roman"/>
                <w:sz w:val="24"/>
                <w:szCs w:val="24"/>
                <w:lang w:val="lt-LT"/>
              </w:rPr>
              <w:t>Galutinis atsiskaitymas bus atliekamas tik pasirašius galutinį Paslaugų perdavimo-priėmimo aktą ir gavus paskutinę sąskaitą-faktūrą.</w:t>
            </w:r>
          </w:p>
        </w:tc>
        <w:tc>
          <w:tcPr>
            <w:tcW w:w="1843" w:type="dxa"/>
          </w:tcPr>
          <w:p w14:paraId="061CC737" w14:textId="4E93153B"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lastRenderedPageBreak/>
              <w:t>6.7.</w:t>
            </w:r>
          </w:p>
        </w:tc>
      </w:tr>
      <w:tr w:rsidR="004B0ABC" w:rsidRPr="00E8301B" w14:paraId="76D87F46" w14:textId="77777777" w:rsidTr="00E37ADB">
        <w:tc>
          <w:tcPr>
            <w:tcW w:w="2552" w:type="dxa"/>
          </w:tcPr>
          <w:p w14:paraId="202C9894" w14:textId="31659767" w:rsidR="004B0ABC" w:rsidRPr="00E8301B" w:rsidRDefault="004B0ABC" w:rsidP="004B0ABC">
            <w:pPr>
              <w:spacing w:line="276" w:lineRule="auto"/>
              <w:rPr>
                <w:rFonts w:asciiTheme="majorBidi" w:eastAsia="Arial Unicode MS" w:hAnsiTheme="majorBidi" w:cstheme="majorBidi"/>
                <w:b/>
                <w:color w:val="000000"/>
                <w:sz w:val="24"/>
                <w:szCs w:val="24"/>
                <w:bdr w:val="nil"/>
                <w:lang w:val="lt-LT" w:eastAsia="lt-LT"/>
              </w:rPr>
            </w:pPr>
            <w:r w:rsidRPr="00E8301B">
              <w:rPr>
                <w:rFonts w:asciiTheme="majorBidi" w:eastAsia="Arial Unicode MS" w:hAnsiTheme="majorBidi" w:cstheme="majorBidi"/>
                <w:b/>
                <w:color w:val="000000"/>
                <w:sz w:val="24"/>
                <w:szCs w:val="24"/>
                <w:bdr w:val="nil"/>
                <w:lang w:val="lt-LT" w:eastAsia="lt-LT"/>
              </w:rPr>
              <w:t>3.7. Avansas</w:t>
            </w:r>
          </w:p>
        </w:tc>
        <w:tc>
          <w:tcPr>
            <w:tcW w:w="5103" w:type="dxa"/>
            <w:gridSpan w:val="2"/>
          </w:tcPr>
          <w:p w14:paraId="69E62514" w14:textId="5B677774" w:rsidR="004B0ABC" w:rsidRPr="00E8301B" w:rsidRDefault="004B0ABC" w:rsidP="004B0ABC">
            <w:pPr>
              <w:spacing w:after="0" w:line="276" w:lineRule="auto"/>
              <w:jc w:val="both"/>
              <w:rPr>
                <w:rFonts w:asciiTheme="majorBidi" w:eastAsia="Arial Unicode MS" w:hAnsiTheme="majorBidi" w:cstheme="majorBidi"/>
                <w:sz w:val="24"/>
                <w:szCs w:val="24"/>
                <w:lang w:val="lt-LT" w:eastAsia="lt-LT"/>
              </w:rPr>
            </w:pPr>
            <w:r w:rsidRPr="00E8301B">
              <w:rPr>
                <w:rFonts w:asciiTheme="majorBidi" w:eastAsia="Calibri" w:hAnsiTheme="majorBidi" w:cstheme="majorBidi"/>
                <w:sz w:val="24"/>
                <w:szCs w:val="24"/>
                <w:lang w:val="lt-LT"/>
              </w:rPr>
              <w:t>Netaikoma</w:t>
            </w:r>
          </w:p>
        </w:tc>
        <w:tc>
          <w:tcPr>
            <w:tcW w:w="1843" w:type="dxa"/>
          </w:tcPr>
          <w:p w14:paraId="3D295CC3" w14:textId="23D3E102"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6.10.-6.12.</w:t>
            </w:r>
          </w:p>
        </w:tc>
      </w:tr>
      <w:tr w:rsidR="004B0ABC" w:rsidRPr="00E8301B" w14:paraId="505F4B7C" w14:textId="77777777" w:rsidTr="008B0270">
        <w:tc>
          <w:tcPr>
            <w:tcW w:w="9498" w:type="dxa"/>
            <w:gridSpan w:val="4"/>
          </w:tcPr>
          <w:p w14:paraId="7731E65C" w14:textId="56008B07" w:rsidR="004B0ABC" w:rsidRPr="00E8301B" w:rsidRDefault="004B0ABC" w:rsidP="004B0ABC">
            <w:pPr>
              <w:spacing w:line="276" w:lineRule="auto"/>
              <w:jc w:val="center"/>
              <w:rPr>
                <w:rFonts w:asciiTheme="majorBidi" w:hAnsiTheme="majorBidi" w:cstheme="majorBidi"/>
                <w:sz w:val="24"/>
                <w:szCs w:val="24"/>
                <w:lang w:val="lt-LT"/>
              </w:rPr>
            </w:pPr>
            <w:r w:rsidRPr="00E8301B">
              <w:rPr>
                <w:rFonts w:asciiTheme="majorBidi" w:eastAsia="Times New Roman" w:hAnsiTheme="majorBidi" w:cstheme="majorBidi"/>
                <w:b/>
                <w:bCs/>
                <w:sz w:val="24"/>
                <w:szCs w:val="24"/>
                <w:lang w:val="lt-LT"/>
              </w:rPr>
              <w:t>4. PAPILDOMAS SUTARTIES ĮVYKDYMO UŽTIKRINIMAS</w:t>
            </w:r>
          </w:p>
        </w:tc>
      </w:tr>
      <w:tr w:rsidR="004B0ABC" w:rsidRPr="00E8301B" w14:paraId="56C78478" w14:textId="77777777" w:rsidTr="008B0270">
        <w:tc>
          <w:tcPr>
            <w:tcW w:w="9498" w:type="dxa"/>
            <w:gridSpan w:val="4"/>
          </w:tcPr>
          <w:p w14:paraId="2D0FEB6D" w14:textId="186B11A3" w:rsidR="004B0ABC" w:rsidRPr="0026427F" w:rsidRDefault="004B0ABC" w:rsidP="004B0ABC">
            <w:pPr>
              <w:spacing w:line="276" w:lineRule="auto"/>
              <w:jc w:val="both"/>
              <w:rPr>
                <w:rFonts w:asciiTheme="majorBidi" w:eastAsia="Calibri" w:hAnsiTheme="majorBidi" w:cstheme="majorBidi"/>
                <w:i/>
                <w:iCs/>
                <w:sz w:val="24"/>
                <w:szCs w:val="24"/>
                <w:lang w:val="lt-LT"/>
              </w:rPr>
            </w:pPr>
            <w:r w:rsidRPr="0026427F">
              <w:rPr>
                <w:rFonts w:asciiTheme="majorBidi" w:hAnsiTheme="majorBidi" w:cstheme="majorBidi"/>
                <w:sz w:val="24"/>
                <w:szCs w:val="24"/>
                <w:lang w:val="lt-LT"/>
              </w:rPr>
              <w:t>4.1. Papildomų sutarties įvykdymo užtikrinimo priemonių nereikalaujama.</w:t>
            </w:r>
          </w:p>
        </w:tc>
      </w:tr>
      <w:tr w:rsidR="004B0ABC" w:rsidRPr="00E8301B" w14:paraId="296EC222" w14:textId="77777777" w:rsidTr="008B0270">
        <w:tc>
          <w:tcPr>
            <w:tcW w:w="9498" w:type="dxa"/>
            <w:gridSpan w:val="4"/>
          </w:tcPr>
          <w:p w14:paraId="2582E3ED" w14:textId="01DA7E83" w:rsidR="004B0ABC" w:rsidRPr="00E8301B" w:rsidRDefault="004B0ABC" w:rsidP="004B0ABC">
            <w:pPr>
              <w:suppressAutoHyphens/>
              <w:spacing w:after="0" w:line="276" w:lineRule="auto"/>
              <w:ind w:firstLine="562"/>
              <w:jc w:val="center"/>
              <w:rPr>
                <w:rFonts w:asciiTheme="majorBidi" w:eastAsia="Times New Roman" w:hAnsiTheme="majorBidi" w:cstheme="majorBidi"/>
                <w:b/>
                <w:sz w:val="24"/>
                <w:szCs w:val="24"/>
                <w:lang w:val="lt-LT" w:eastAsia="ar-SA"/>
              </w:rPr>
            </w:pPr>
            <w:r w:rsidRPr="00E8301B">
              <w:rPr>
                <w:rFonts w:asciiTheme="majorBidi" w:eastAsia="Arial Unicode MS" w:hAnsiTheme="majorBidi" w:cstheme="majorBidi"/>
                <w:b/>
                <w:sz w:val="24"/>
                <w:szCs w:val="24"/>
                <w:bdr w:val="nil"/>
                <w:lang w:val="lt-LT" w:eastAsia="lt-LT"/>
              </w:rPr>
              <w:t xml:space="preserve">5. </w:t>
            </w:r>
            <w:r w:rsidRPr="00E8301B">
              <w:rPr>
                <w:rFonts w:asciiTheme="majorBidi" w:eastAsia="Times New Roman" w:hAnsiTheme="majorBidi" w:cstheme="majorBidi"/>
                <w:b/>
                <w:sz w:val="24"/>
                <w:szCs w:val="24"/>
                <w:lang w:val="lt-LT" w:eastAsia="ar-SA"/>
              </w:rPr>
              <w:t>ŠALIŲ TEISĖS IR PAREIGOS</w:t>
            </w:r>
          </w:p>
        </w:tc>
      </w:tr>
      <w:tr w:rsidR="004B0ABC" w:rsidRPr="00E8301B" w14:paraId="21C98D05" w14:textId="77777777" w:rsidTr="00E37ADB">
        <w:tc>
          <w:tcPr>
            <w:tcW w:w="2552" w:type="dxa"/>
          </w:tcPr>
          <w:p w14:paraId="191A4D53" w14:textId="79A884E2" w:rsidR="004B0ABC" w:rsidRPr="00E8301B" w:rsidRDefault="004B0ABC" w:rsidP="004B0ABC">
            <w:pPr>
              <w:spacing w:line="276" w:lineRule="auto"/>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sz w:val="24"/>
                <w:szCs w:val="24"/>
                <w:bdr w:val="nil"/>
                <w:lang w:val="lt-LT" w:eastAsia="lt-LT"/>
              </w:rPr>
              <w:t>5.1. Papildomi Užsakovo ir Tiekėjo įsipareigojimai ir teisės</w:t>
            </w:r>
          </w:p>
        </w:tc>
        <w:tc>
          <w:tcPr>
            <w:tcW w:w="5103" w:type="dxa"/>
            <w:gridSpan w:val="2"/>
          </w:tcPr>
          <w:p w14:paraId="6BAA1BB2" w14:textId="6E37F599" w:rsidR="004B0ABC" w:rsidRDefault="004B0ABC" w:rsidP="004B0ABC">
            <w:pPr>
              <w:spacing w:after="0" w:line="276" w:lineRule="auto"/>
              <w:jc w:val="both"/>
              <w:rPr>
                <w:rFonts w:asciiTheme="majorBidi" w:eastAsia="Arial Unicode MS" w:hAnsiTheme="majorBidi" w:cstheme="majorBidi"/>
                <w:sz w:val="24"/>
                <w:szCs w:val="24"/>
                <w:bdr w:val="nil"/>
                <w:lang w:val="lt-LT" w:eastAsia="lt-LT"/>
              </w:rPr>
            </w:pPr>
            <w:r w:rsidRPr="00FE1DD9">
              <w:rPr>
                <w:rFonts w:asciiTheme="majorBidi" w:eastAsia="Arial Unicode MS" w:hAnsiTheme="majorBidi" w:cstheme="majorBidi"/>
                <w:sz w:val="24"/>
                <w:szCs w:val="24"/>
                <w:bdr w:val="nil"/>
                <w:lang w:val="lt-LT" w:eastAsia="lt-LT"/>
              </w:rPr>
              <w:t>Papildomai Tiekėjas įsipareigoja</w:t>
            </w:r>
            <w:r>
              <w:rPr>
                <w:rFonts w:asciiTheme="majorBidi" w:eastAsia="Arial Unicode MS" w:hAnsiTheme="majorBidi" w:cstheme="majorBidi"/>
                <w:sz w:val="24"/>
                <w:szCs w:val="24"/>
                <w:bdr w:val="nil"/>
                <w:lang w:val="lt-LT" w:eastAsia="lt-LT"/>
              </w:rPr>
              <w:t>:</w:t>
            </w:r>
          </w:p>
          <w:p w14:paraId="59E6DB99" w14:textId="22154EF7" w:rsidR="004B0ABC" w:rsidRDefault="004B0ABC" w:rsidP="004B0ABC">
            <w:pPr>
              <w:tabs>
                <w:tab w:val="left" w:pos="468"/>
              </w:tabs>
              <w:spacing w:after="0" w:line="276" w:lineRule="auto"/>
              <w:jc w:val="both"/>
              <w:rPr>
                <w:rFonts w:asciiTheme="majorBidi" w:eastAsia="Arial Unicode MS" w:hAnsiTheme="majorBidi" w:cstheme="majorBidi"/>
                <w:sz w:val="24"/>
                <w:szCs w:val="24"/>
                <w:bdr w:val="nil"/>
                <w:lang w:val="lt-LT" w:eastAsia="lt-LT"/>
              </w:rPr>
            </w:pPr>
            <w:r>
              <w:rPr>
                <w:rFonts w:asciiTheme="majorBidi" w:eastAsia="Arial Unicode MS" w:hAnsiTheme="majorBidi" w:cstheme="majorBidi"/>
                <w:sz w:val="24"/>
                <w:szCs w:val="24"/>
                <w:bdr w:val="nil"/>
                <w:lang w:val="lt-LT" w:eastAsia="lt-LT"/>
              </w:rPr>
              <w:t xml:space="preserve">5.1.1. </w:t>
            </w:r>
            <w:r w:rsidRPr="00FE1DD9">
              <w:rPr>
                <w:rFonts w:asciiTheme="majorBidi" w:eastAsia="Arial Unicode MS" w:hAnsiTheme="majorBidi" w:cstheme="majorBidi"/>
                <w:sz w:val="24"/>
                <w:szCs w:val="24"/>
                <w:bdr w:val="nil"/>
                <w:lang w:val="lt-LT" w:eastAsia="lt-LT"/>
              </w:rPr>
              <w:t xml:space="preserve">užtikrinti, kad Paslaugas teiks Sutarties </w:t>
            </w:r>
            <w:r>
              <w:rPr>
                <w:rFonts w:asciiTheme="majorBidi" w:eastAsia="Arial Unicode MS" w:hAnsiTheme="majorBidi" w:cstheme="majorBidi"/>
                <w:sz w:val="24"/>
                <w:szCs w:val="24"/>
                <w:bdr w:val="nil"/>
                <w:lang w:val="lt-LT" w:eastAsia="lt-LT"/>
              </w:rPr>
              <w:t>4</w:t>
            </w:r>
            <w:r w:rsidRPr="00FE1DD9">
              <w:rPr>
                <w:rFonts w:asciiTheme="majorBidi" w:eastAsia="Arial Unicode MS" w:hAnsiTheme="majorBidi" w:cstheme="majorBidi"/>
                <w:sz w:val="24"/>
                <w:szCs w:val="24"/>
                <w:bdr w:val="nil"/>
                <w:lang w:val="lt-LT" w:eastAsia="lt-LT"/>
              </w:rPr>
              <w:t xml:space="preserve"> pried</w:t>
            </w:r>
            <w:r>
              <w:rPr>
                <w:rFonts w:asciiTheme="majorBidi" w:eastAsia="Arial Unicode MS" w:hAnsiTheme="majorBidi" w:cstheme="majorBidi"/>
                <w:sz w:val="24"/>
                <w:szCs w:val="24"/>
                <w:bdr w:val="nil"/>
                <w:lang w:val="lt-LT" w:eastAsia="lt-LT"/>
              </w:rPr>
              <w:t>e</w:t>
            </w:r>
            <w:r w:rsidRPr="00FE1DD9">
              <w:rPr>
                <w:rFonts w:asciiTheme="majorBidi" w:eastAsia="Arial Unicode MS" w:hAnsiTheme="majorBidi" w:cstheme="majorBidi"/>
                <w:sz w:val="24"/>
                <w:szCs w:val="24"/>
                <w:bdr w:val="nil"/>
                <w:lang w:val="lt-LT" w:eastAsia="lt-LT"/>
              </w:rPr>
              <w:t xml:space="preserve"> nurodyti specialistai, kurie pateiks pasirašytus Sutarties </w:t>
            </w:r>
            <w:r>
              <w:rPr>
                <w:rFonts w:asciiTheme="majorBidi" w:eastAsia="Arial Unicode MS" w:hAnsiTheme="majorBidi" w:cstheme="majorBidi"/>
                <w:sz w:val="24"/>
                <w:szCs w:val="24"/>
                <w:bdr w:val="nil"/>
                <w:lang w:val="lt-LT" w:eastAsia="lt-LT"/>
              </w:rPr>
              <w:t>6</w:t>
            </w:r>
            <w:r w:rsidRPr="00FE1DD9">
              <w:rPr>
                <w:rFonts w:asciiTheme="majorBidi" w:eastAsia="Arial Unicode MS" w:hAnsiTheme="majorBidi" w:cstheme="majorBidi"/>
                <w:sz w:val="24"/>
                <w:szCs w:val="24"/>
                <w:bdr w:val="nil"/>
                <w:lang w:val="lt-LT" w:eastAsia="lt-LT"/>
              </w:rPr>
              <w:t xml:space="preserve"> priede nurodytos formos konfidencialumo ir Duomenų saugos reikalavimų laikymosi pasižadėjimus. Sutartyje numatyta tvarka pasikeitus specialistams ir (arba) pasitelkus naujus specialistus, atsakingus už Sutarties vykdymą, ši sąlyga lieka galioti naujų specialistų atžvilgiu. </w:t>
            </w:r>
            <w:r>
              <w:rPr>
                <w:rFonts w:asciiTheme="majorBidi" w:eastAsia="Arial Unicode MS" w:hAnsiTheme="majorBidi" w:cstheme="majorBidi"/>
                <w:sz w:val="24"/>
                <w:szCs w:val="24"/>
                <w:bdr w:val="nil"/>
                <w:lang w:val="lt-LT" w:eastAsia="lt-LT"/>
              </w:rPr>
              <w:t>Tiekėjo</w:t>
            </w:r>
            <w:r w:rsidRPr="00FE1DD9">
              <w:rPr>
                <w:rFonts w:asciiTheme="majorBidi" w:eastAsia="Arial Unicode MS" w:hAnsiTheme="majorBidi" w:cstheme="majorBidi"/>
                <w:sz w:val="24"/>
                <w:szCs w:val="24"/>
                <w:bdr w:val="nil"/>
                <w:lang w:val="lt-LT" w:eastAsia="lt-LT"/>
              </w:rPr>
              <w:t xml:space="preserve"> ir jo specialistų konfidencialumo ir Duomenų saugos reikalavimų laikymosi įsipareigojimai lieka galioti neribotą laiką nuo šios Sutarties įvykdymo ar nutraukimo momento;</w:t>
            </w:r>
          </w:p>
          <w:p w14:paraId="21151AC2" w14:textId="4B314FE6" w:rsidR="004B0ABC" w:rsidRPr="00D27D1F" w:rsidRDefault="004B0ABC" w:rsidP="004B0ABC">
            <w:pPr>
              <w:tabs>
                <w:tab w:val="left" w:pos="468"/>
              </w:tabs>
              <w:spacing w:after="0" w:line="276" w:lineRule="auto"/>
              <w:jc w:val="both"/>
              <w:rPr>
                <w:rFonts w:asciiTheme="majorBidi" w:eastAsia="Arial Unicode MS" w:hAnsiTheme="majorBidi" w:cstheme="majorBidi"/>
                <w:sz w:val="24"/>
                <w:szCs w:val="24"/>
                <w:bdr w:val="nil"/>
                <w:lang w:val="lt-LT" w:eastAsia="lt-LT"/>
              </w:rPr>
            </w:pPr>
            <w:r>
              <w:rPr>
                <w:rFonts w:asciiTheme="majorBidi" w:eastAsia="Arial Unicode MS" w:hAnsiTheme="majorBidi" w:cstheme="majorBidi"/>
                <w:sz w:val="24"/>
                <w:szCs w:val="24"/>
                <w:bdr w:val="nil"/>
                <w:lang w:val="lt-LT" w:eastAsia="lt-LT"/>
              </w:rPr>
              <w:t>5.1.2.</w:t>
            </w:r>
            <w:r w:rsidRPr="00C50D48">
              <w:rPr>
                <w:lang w:val="lt-LT"/>
              </w:rPr>
              <w:t xml:space="preserve"> </w:t>
            </w:r>
            <w:r w:rsidRPr="008E709E">
              <w:rPr>
                <w:rFonts w:asciiTheme="majorBidi" w:hAnsiTheme="majorBidi" w:cstheme="majorBidi"/>
                <w:sz w:val="24"/>
                <w:szCs w:val="24"/>
                <w:lang w:val="lt-LT"/>
              </w:rPr>
              <w:t xml:space="preserve">ne vėliau kaip </w:t>
            </w:r>
            <w:r w:rsidRPr="008E709E">
              <w:rPr>
                <w:rFonts w:asciiTheme="majorBidi" w:eastAsia="Arial Unicode MS" w:hAnsiTheme="majorBidi" w:cstheme="majorBidi"/>
                <w:sz w:val="24"/>
                <w:szCs w:val="24"/>
                <w:bdr w:val="nil"/>
                <w:lang w:val="lt-LT" w:eastAsia="lt-LT"/>
              </w:rPr>
              <w:t>per</w:t>
            </w:r>
            <w:r w:rsidRPr="00FE1DD9">
              <w:rPr>
                <w:rFonts w:asciiTheme="majorBidi" w:eastAsia="Arial Unicode MS" w:hAnsiTheme="majorBidi" w:cstheme="majorBidi"/>
                <w:sz w:val="24"/>
                <w:szCs w:val="24"/>
                <w:bdr w:val="nil"/>
                <w:lang w:val="lt-LT" w:eastAsia="lt-LT"/>
              </w:rPr>
              <w:t xml:space="preserve"> 5 darbo dienas nuo Sutarties pasirašymo dienos pasirašyti Duomenų tvarkymo sutartį (Sutarties 5 priedas)</w:t>
            </w:r>
            <w:r>
              <w:rPr>
                <w:rFonts w:asciiTheme="majorBidi" w:eastAsia="Arial Unicode MS" w:hAnsiTheme="majorBidi" w:cstheme="majorBidi"/>
                <w:sz w:val="24"/>
                <w:szCs w:val="24"/>
                <w:bdr w:val="nil"/>
                <w:lang w:val="lt-LT" w:eastAsia="lt-LT"/>
              </w:rPr>
              <w:t>.</w:t>
            </w:r>
          </w:p>
        </w:tc>
        <w:tc>
          <w:tcPr>
            <w:tcW w:w="1843" w:type="dxa"/>
          </w:tcPr>
          <w:p w14:paraId="41B04165" w14:textId="49165ADC"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5 skyrius</w:t>
            </w:r>
          </w:p>
        </w:tc>
      </w:tr>
      <w:tr w:rsidR="004B0ABC" w:rsidRPr="00E8301B" w14:paraId="24815D12" w14:textId="77777777" w:rsidTr="008B0270">
        <w:tc>
          <w:tcPr>
            <w:tcW w:w="9498" w:type="dxa"/>
            <w:gridSpan w:val="4"/>
          </w:tcPr>
          <w:p w14:paraId="6011C361" w14:textId="2A364D2E" w:rsidR="004B0ABC" w:rsidRPr="00E8301B" w:rsidRDefault="004B0ABC" w:rsidP="004B0ABC">
            <w:pPr>
              <w:spacing w:line="276" w:lineRule="auto"/>
              <w:jc w:val="center"/>
              <w:rPr>
                <w:rFonts w:asciiTheme="majorBidi" w:hAnsiTheme="majorBidi" w:cstheme="majorBidi"/>
                <w:sz w:val="24"/>
                <w:szCs w:val="24"/>
                <w:lang w:val="lt-LT"/>
              </w:rPr>
            </w:pPr>
            <w:r w:rsidRPr="00E8301B">
              <w:rPr>
                <w:rFonts w:asciiTheme="majorBidi" w:eastAsia="Arial Unicode MS" w:hAnsiTheme="majorBidi" w:cstheme="majorBidi"/>
                <w:b/>
                <w:sz w:val="24"/>
                <w:szCs w:val="24"/>
                <w:bdr w:val="nil"/>
                <w:lang w:val="lt-LT" w:eastAsia="lt-LT"/>
              </w:rPr>
              <w:t>6. INTELEKTINĖS NUOSAVYBĖS TEISĖS</w:t>
            </w:r>
          </w:p>
        </w:tc>
      </w:tr>
      <w:tr w:rsidR="004B0ABC" w:rsidRPr="00E8301B" w14:paraId="301BA659" w14:textId="77777777" w:rsidTr="00E37ADB">
        <w:tc>
          <w:tcPr>
            <w:tcW w:w="2552" w:type="dxa"/>
          </w:tcPr>
          <w:p w14:paraId="11DC468C" w14:textId="1109845A" w:rsidR="004B0ABC" w:rsidRPr="00E8301B" w:rsidRDefault="004B0ABC" w:rsidP="004B0ABC">
            <w:pPr>
              <w:spacing w:line="276" w:lineRule="auto"/>
              <w:jc w:val="both"/>
              <w:rPr>
                <w:rFonts w:asciiTheme="majorBidi" w:hAnsiTheme="majorBidi" w:cstheme="majorBidi"/>
                <w:b/>
                <w:bCs/>
                <w:sz w:val="24"/>
                <w:szCs w:val="24"/>
                <w:lang w:val="lt-LT"/>
              </w:rPr>
            </w:pPr>
            <w:r w:rsidRPr="00E8301B">
              <w:rPr>
                <w:rFonts w:asciiTheme="majorBidi" w:hAnsiTheme="majorBidi" w:cstheme="majorBidi"/>
                <w:b/>
                <w:bCs/>
                <w:sz w:val="24"/>
                <w:szCs w:val="24"/>
                <w:lang w:val="lt-LT"/>
              </w:rPr>
              <w:t>6.1. Turtinių autoriaus teisių parėjimas Užsakovo nuosavybėn</w:t>
            </w:r>
          </w:p>
        </w:tc>
        <w:tc>
          <w:tcPr>
            <w:tcW w:w="5103" w:type="dxa"/>
            <w:gridSpan w:val="2"/>
          </w:tcPr>
          <w:p w14:paraId="4A8B1584" w14:textId="2C987B9D" w:rsidR="004B0ABC" w:rsidRPr="00E8301B" w:rsidRDefault="004B0ABC" w:rsidP="004B0ABC">
            <w:pPr>
              <w:spacing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t>Turtinės autoriaus teisės Užsakovo nuosavybėn pereina.</w:t>
            </w:r>
          </w:p>
        </w:tc>
        <w:tc>
          <w:tcPr>
            <w:tcW w:w="1843" w:type="dxa"/>
          </w:tcPr>
          <w:p w14:paraId="54C54CAF" w14:textId="641D91B9" w:rsidR="004B0ABC" w:rsidRPr="00E8301B" w:rsidRDefault="004B0ABC" w:rsidP="004B0ABC">
            <w:pPr>
              <w:spacing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t>9 skyrius</w:t>
            </w:r>
          </w:p>
        </w:tc>
      </w:tr>
      <w:tr w:rsidR="004B0ABC" w:rsidRPr="00E8301B" w14:paraId="6DC7294D" w14:textId="77777777" w:rsidTr="008B0270">
        <w:tc>
          <w:tcPr>
            <w:tcW w:w="9498" w:type="dxa"/>
            <w:gridSpan w:val="4"/>
          </w:tcPr>
          <w:p w14:paraId="5BB299E7" w14:textId="4491DC64" w:rsidR="004B0ABC" w:rsidRPr="00E8301B" w:rsidRDefault="004B0ABC" w:rsidP="004B0ABC">
            <w:pPr>
              <w:pBdr>
                <w:top w:val="nil"/>
                <w:left w:val="nil"/>
                <w:bottom w:val="nil"/>
                <w:right w:val="nil"/>
                <w:between w:val="nil"/>
                <w:bar w:val="nil"/>
              </w:pBdr>
              <w:suppressAutoHyphens/>
              <w:spacing w:after="0" w:line="276" w:lineRule="auto"/>
              <w:ind w:firstLine="562"/>
              <w:jc w:val="center"/>
              <w:rPr>
                <w:rFonts w:asciiTheme="majorBidi" w:eastAsia="Arial Unicode MS" w:hAnsiTheme="majorBidi" w:cstheme="majorBidi"/>
                <w:b/>
                <w:bCs/>
                <w:sz w:val="24"/>
                <w:szCs w:val="24"/>
                <w:bdr w:val="nil"/>
                <w:lang w:val="lt-LT" w:eastAsia="lt-LT"/>
              </w:rPr>
            </w:pPr>
            <w:r w:rsidRPr="00E8301B">
              <w:rPr>
                <w:rFonts w:asciiTheme="majorBidi" w:eastAsia="Arial Unicode MS" w:hAnsiTheme="majorBidi" w:cstheme="majorBidi"/>
                <w:b/>
                <w:bCs/>
                <w:sz w:val="24"/>
                <w:szCs w:val="24"/>
                <w:bdr w:val="nil"/>
                <w:lang w:val="lt-LT" w:eastAsia="lt-LT"/>
              </w:rPr>
              <w:t>7. ŠALIŲ ATSAKOMYBĖ</w:t>
            </w:r>
          </w:p>
        </w:tc>
      </w:tr>
      <w:tr w:rsidR="004B0ABC" w:rsidRPr="00E8301B" w14:paraId="6E369095" w14:textId="77777777" w:rsidTr="00E37ADB">
        <w:tc>
          <w:tcPr>
            <w:tcW w:w="2552" w:type="dxa"/>
          </w:tcPr>
          <w:p w14:paraId="58EAF223" w14:textId="0E3E12F8" w:rsidR="004B0ABC" w:rsidRPr="00E8301B" w:rsidRDefault="004B0ABC" w:rsidP="004B0ABC">
            <w:pPr>
              <w:tabs>
                <w:tab w:val="left" w:pos="629"/>
                <w:tab w:val="left" w:pos="771"/>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7.1. Užsakovui taikomos netesybos dėl apmokėjimo vėlavimo</w:t>
            </w:r>
          </w:p>
        </w:tc>
        <w:tc>
          <w:tcPr>
            <w:tcW w:w="5103" w:type="dxa"/>
            <w:gridSpan w:val="2"/>
          </w:tcPr>
          <w:p w14:paraId="48580267" w14:textId="02F62F42" w:rsidR="004B0ABC" w:rsidRPr="00E8301B" w:rsidRDefault="004B0ABC" w:rsidP="004B0ABC">
            <w:pPr>
              <w:spacing w:line="276" w:lineRule="auto"/>
              <w:rPr>
                <w:rFonts w:asciiTheme="majorBidi" w:eastAsia="Arial Unicode MS" w:hAnsiTheme="majorBidi" w:cstheme="majorBidi"/>
                <w:color w:val="000000"/>
                <w:sz w:val="24"/>
                <w:szCs w:val="24"/>
                <w:bdr w:val="nil"/>
                <w:lang w:val="lt-LT" w:eastAsia="lt-LT"/>
              </w:rPr>
            </w:pPr>
            <w:r w:rsidRPr="00E8301B">
              <w:rPr>
                <w:rFonts w:asciiTheme="majorBidi" w:eastAsia="Arial Unicode MS" w:hAnsiTheme="majorBidi" w:cstheme="majorBidi"/>
                <w:sz w:val="24"/>
                <w:szCs w:val="24"/>
                <w:bdr w:val="nil"/>
                <w:lang w:val="lt-LT" w:eastAsia="lt-LT"/>
              </w:rPr>
              <w:t>Netesybų dydis taikomas toks, koks numatytas Bendrosiose sutarties sąlygose</w:t>
            </w:r>
            <w:r>
              <w:rPr>
                <w:rFonts w:asciiTheme="majorBidi" w:eastAsia="Arial Unicode MS" w:hAnsiTheme="majorBidi" w:cstheme="majorBidi"/>
                <w:sz w:val="24"/>
                <w:szCs w:val="24"/>
                <w:bdr w:val="nil"/>
                <w:lang w:val="lt-LT" w:eastAsia="lt-LT"/>
              </w:rPr>
              <w:t>.</w:t>
            </w:r>
          </w:p>
        </w:tc>
        <w:tc>
          <w:tcPr>
            <w:tcW w:w="1843" w:type="dxa"/>
          </w:tcPr>
          <w:p w14:paraId="73611383" w14:textId="5AE5E959"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10.2.</w:t>
            </w:r>
          </w:p>
        </w:tc>
      </w:tr>
      <w:tr w:rsidR="004B0ABC" w:rsidRPr="00E8301B" w14:paraId="35ADE20C" w14:textId="77777777" w:rsidTr="00E37ADB">
        <w:tc>
          <w:tcPr>
            <w:tcW w:w="2552" w:type="dxa"/>
          </w:tcPr>
          <w:p w14:paraId="3E55980B" w14:textId="05D39625"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lastRenderedPageBreak/>
              <w:t>7.2. Tiekėjui taikomos netesybos</w:t>
            </w:r>
          </w:p>
        </w:tc>
        <w:tc>
          <w:tcPr>
            <w:tcW w:w="5103" w:type="dxa"/>
            <w:gridSpan w:val="2"/>
          </w:tcPr>
          <w:p w14:paraId="74B6B7D5" w14:textId="73293280" w:rsidR="004B0ABC" w:rsidRPr="00E8301B" w:rsidRDefault="004B0ABC" w:rsidP="004B0ABC">
            <w:pPr>
              <w:spacing w:line="276" w:lineRule="auto"/>
              <w:jc w:val="both"/>
              <w:rPr>
                <w:rFonts w:asciiTheme="majorBidi" w:eastAsia="Arial Unicode MS" w:hAnsiTheme="majorBidi" w:cstheme="majorBidi"/>
                <w:color w:val="000000"/>
                <w:sz w:val="24"/>
                <w:szCs w:val="24"/>
                <w:bdr w:val="nil"/>
                <w:lang w:val="lt-LT" w:eastAsia="lt-LT"/>
              </w:rPr>
            </w:pPr>
            <w:bookmarkStart w:id="2" w:name="_Hlk141962389"/>
            <w:r w:rsidRPr="00E8301B">
              <w:rPr>
                <w:rFonts w:asciiTheme="majorBidi" w:eastAsia="Arial Unicode MS" w:hAnsiTheme="majorBidi" w:cstheme="majorBidi"/>
                <w:sz w:val="24"/>
                <w:szCs w:val="24"/>
                <w:bdr w:val="nil"/>
                <w:lang w:val="lt-LT" w:eastAsia="lt-LT"/>
              </w:rPr>
              <w:t xml:space="preserve">Netesybų dydis taikomas toks, koks numatytas Bendrosiose sutarties sąlygose. </w:t>
            </w:r>
            <w:r w:rsidRPr="00E8301B">
              <w:rPr>
                <w:rFonts w:asciiTheme="majorBidi" w:eastAsia="Arial Unicode MS" w:hAnsiTheme="majorBidi" w:cstheme="majorBidi"/>
                <w:color w:val="000000"/>
                <w:sz w:val="24"/>
                <w:szCs w:val="24"/>
                <w:bdr w:val="none" w:sz="0" w:space="0" w:color="auto" w:frame="1"/>
                <w:lang w:val="lt-LT" w:eastAsia="lt-LT"/>
              </w:rPr>
              <w:t>Netesybos skaičiuojamos nuo pradinės Sutarties vertės</w:t>
            </w:r>
            <w:bookmarkEnd w:id="2"/>
            <w:r>
              <w:rPr>
                <w:rFonts w:asciiTheme="majorBidi" w:eastAsia="Arial Unicode MS" w:hAnsiTheme="majorBidi" w:cstheme="majorBidi"/>
                <w:color w:val="000000"/>
                <w:sz w:val="24"/>
                <w:szCs w:val="24"/>
                <w:bdr w:val="none" w:sz="0" w:space="0" w:color="auto" w:frame="1"/>
                <w:lang w:val="lt-LT" w:eastAsia="lt-LT"/>
              </w:rPr>
              <w:t>.</w:t>
            </w:r>
          </w:p>
        </w:tc>
        <w:tc>
          <w:tcPr>
            <w:tcW w:w="1843" w:type="dxa"/>
          </w:tcPr>
          <w:p w14:paraId="20B75E6B" w14:textId="31751907"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10.3.</w:t>
            </w:r>
          </w:p>
        </w:tc>
      </w:tr>
      <w:tr w:rsidR="004B0ABC" w:rsidRPr="00E8301B" w14:paraId="0ABB9C87" w14:textId="77777777" w:rsidTr="00E37ADB">
        <w:tc>
          <w:tcPr>
            <w:tcW w:w="2552" w:type="dxa"/>
          </w:tcPr>
          <w:p w14:paraId="5EE29CE7" w14:textId="59536FFF"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 xml:space="preserve">7.3. Bauda, taikoma Tiekėjui, nutraukus Sutartį dėl esminio Sutarties pažeidimo </w:t>
            </w:r>
          </w:p>
        </w:tc>
        <w:tc>
          <w:tcPr>
            <w:tcW w:w="5103" w:type="dxa"/>
            <w:gridSpan w:val="2"/>
          </w:tcPr>
          <w:p w14:paraId="36AA2388" w14:textId="5D57A2BA" w:rsidR="004B0ABC" w:rsidRPr="004314D3" w:rsidRDefault="004B0ABC" w:rsidP="004B0ABC">
            <w:pPr>
              <w:spacing w:after="0" w:line="276" w:lineRule="auto"/>
              <w:rPr>
                <w:rFonts w:asciiTheme="majorBidi" w:eastAsia="Arial Unicode MS" w:hAnsiTheme="majorBidi" w:cstheme="majorBidi"/>
                <w:sz w:val="24"/>
                <w:szCs w:val="24"/>
                <w:lang w:val="lt-LT" w:eastAsia="lt-LT"/>
              </w:rPr>
            </w:pPr>
            <w:r w:rsidRPr="004314D3">
              <w:rPr>
                <w:rFonts w:asciiTheme="majorBidi" w:eastAsia="Arial Unicode MS" w:hAnsiTheme="majorBidi" w:cstheme="majorBidi"/>
                <w:iCs/>
                <w:sz w:val="24"/>
                <w:szCs w:val="24"/>
                <w:bdr w:val="nil"/>
                <w:lang w:val="lt-LT" w:eastAsia="lt-LT"/>
              </w:rPr>
              <w:t>10 (dešimt) proc.</w:t>
            </w:r>
            <w:r w:rsidRPr="004314D3">
              <w:rPr>
                <w:rFonts w:asciiTheme="majorBidi" w:eastAsia="Arial Unicode MS" w:hAnsiTheme="majorBidi" w:cstheme="majorBidi"/>
                <w:sz w:val="24"/>
                <w:szCs w:val="24"/>
                <w:bdr w:val="nil"/>
                <w:lang w:val="lt-LT" w:eastAsia="lt-LT"/>
              </w:rPr>
              <w:t xml:space="preserve"> nuo pradinės Sutarties vertės.</w:t>
            </w:r>
          </w:p>
        </w:tc>
        <w:tc>
          <w:tcPr>
            <w:tcW w:w="1843" w:type="dxa"/>
          </w:tcPr>
          <w:p w14:paraId="3821FB8A" w14:textId="526FA5C5"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10.5.</w:t>
            </w:r>
          </w:p>
        </w:tc>
      </w:tr>
      <w:tr w:rsidR="004B0ABC" w:rsidRPr="00E8301B" w14:paraId="65A1CC0B" w14:textId="77777777" w:rsidTr="00E37ADB">
        <w:tc>
          <w:tcPr>
            <w:tcW w:w="2552" w:type="dxa"/>
          </w:tcPr>
          <w:p w14:paraId="4900CD06" w14:textId="16EAD5B1" w:rsidR="004B0ABC" w:rsidRPr="00B655D0"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B655D0">
              <w:rPr>
                <w:rFonts w:asciiTheme="majorBidi" w:hAnsiTheme="majorBidi" w:cstheme="majorBidi"/>
                <w:b/>
                <w:bCs/>
                <w:sz w:val="24"/>
                <w:szCs w:val="24"/>
                <w:lang w:val="lt-LT"/>
              </w:rPr>
              <w:t>7.4. Bauda Tiekėjui už Subtiekėjo pakeitimą be Užsakovo raštiško sutikimo</w:t>
            </w:r>
          </w:p>
        </w:tc>
        <w:tc>
          <w:tcPr>
            <w:tcW w:w="5103" w:type="dxa"/>
            <w:gridSpan w:val="2"/>
          </w:tcPr>
          <w:p w14:paraId="3EC64CBA" w14:textId="781F611C" w:rsidR="004B0ABC" w:rsidRPr="00B655D0" w:rsidRDefault="004B0ABC" w:rsidP="004B0ABC">
            <w:pPr>
              <w:spacing w:line="276" w:lineRule="auto"/>
              <w:rPr>
                <w:rFonts w:asciiTheme="majorBidi" w:eastAsia="Arial Unicode MS" w:hAnsiTheme="majorBidi" w:cstheme="majorBidi"/>
                <w:color w:val="000000"/>
                <w:sz w:val="24"/>
                <w:szCs w:val="24"/>
                <w:bdr w:val="nil"/>
                <w:lang w:val="lt-LT" w:eastAsia="lt-LT"/>
              </w:rPr>
            </w:pPr>
            <w:r w:rsidRPr="004314D3">
              <w:rPr>
                <w:rFonts w:asciiTheme="majorBidi" w:hAnsiTheme="majorBidi" w:cstheme="majorBidi"/>
                <w:iCs/>
                <w:sz w:val="24"/>
                <w:szCs w:val="24"/>
                <w:lang w:val="lt-LT"/>
              </w:rPr>
              <w:t xml:space="preserve">3 000,00 (trijų tūkstančių) </w:t>
            </w:r>
            <w:r w:rsidRPr="004314D3">
              <w:rPr>
                <w:rFonts w:asciiTheme="majorBidi" w:hAnsiTheme="majorBidi" w:cstheme="majorBidi"/>
                <w:sz w:val="24"/>
                <w:szCs w:val="24"/>
                <w:lang w:val="lt-LT"/>
              </w:rPr>
              <w:t>Eur</w:t>
            </w:r>
            <w:r>
              <w:rPr>
                <w:rFonts w:asciiTheme="majorBidi" w:hAnsiTheme="majorBidi" w:cstheme="majorBidi"/>
                <w:sz w:val="24"/>
                <w:szCs w:val="24"/>
                <w:lang w:val="lt-LT"/>
              </w:rPr>
              <w:t>.</w:t>
            </w:r>
          </w:p>
        </w:tc>
        <w:tc>
          <w:tcPr>
            <w:tcW w:w="1843" w:type="dxa"/>
          </w:tcPr>
          <w:p w14:paraId="587A4479" w14:textId="247980AD"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14.4.</w:t>
            </w:r>
          </w:p>
        </w:tc>
      </w:tr>
      <w:tr w:rsidR="004B0ABC" w:rsidRPr="00F11283" w14:paraId="54D6CA9A" w14:textId="77777777" w:rsidTr="00E37ADB">
        <w:tc>
          <w:tcPr>
            <w:tcW w:w="2552" w:type="dxa"/>
          </w:tcPr>
          <w:p w14:paraId="1BC4814E" w14:textId="4A14A6EA" w:rsidR="004B0ABC" w:rsidRPr="00E8301B" w:rsidRDefault="004B0ABC" w:rsidP="004B0ABC">
            <w:pPr>
              <w:tabs>
                <w:tab w:val="left" w:pos="810"/>
              </w:tabs>
              <w:autoSpaceDE w:val="0"/>
              <w:autoSpaceDN w:val="0"/>
              <w:adjustRightInd w:val="0"/>
              <w:spacing w:after="0" w:line="276" w:lineRule="auto"/>
              <w:jc w:val="both"/>
              <w:rPr>
                <w:rFonts w:asciiTheme="majorBidi" w:hAnsiTheme="majorBidi" w:cstheme="majorBidi"/>
                <w:b/>
                <w:bCs/>
                <w:sz w:val="24"/>
                <w:szCs w:val="24"/>
                <w:lang w:val="lt-LT"/>
              </w:rPr>
            </w:pPr>
            <w:r w:rsidRPr="00E8301B">
              <w:rPr>
                <w:rFonts w:asciiTheme="majorBidi" w:hAnsiTheme="majorBidi" w:cstheme="majorBidi"/>
                <w:b/>
                <w:bCs/>
                <w:sz w:val="24"/>
                <w:szCs w:val="24"/>
                <w:lang w:val="lt-LT"/>
              </w:rPr>
              <w:t>7.5. Papildomai taikomos baudos</w:t>
            </w:r>
          </w:p>
        </w:tc>
        <w:tc>
          <w:tcPr>
            <w:tcW w:w="5103" w:type="dxa"/>
            <w:gridSpan w:val="2"/>
          </w:tcPr>
          <w:p w14:paraId="5CA15258" w14:textId="35D46765" w:rsidR="004B0ABC" w:rsidRPr="00DC3869" w:rsidRDefault="004B0ABC" w:rsidP="004B0ABC">
            <w:pPr>
              <w:spacing w:line="276" w:lineRule="auto"/>
              <w:jc w:val="both"/>
              <w:rPr>
                <w:rFonts w:asciiTheme="majorBidi" w:hAnsiTheme="majorBidi" w:cstheme="majorBidi"/>
                <w:iCs/>
                <w:sz w:val="24"/>
                <w:szCs w:val="24"/>
                <w:highlight w:val="lightGray"/>
                <w:lang w:val="lt-LT"/>
              </w:rPr>
            </w:pPr>
            <w:r w:rsidRPr="00DC3869">
              <w:rPr>
                <w:rFonts w:asciiTheme="majorBidi" w:eastAsia="Arial Unicode MS" w:hAnsiTheme="majorBidi" w:cstheme="majorBidi"/>
                <w:iCs/>
                <w:sz w:val="24"/>
                <w:szCs w:val="24"/>
                <w:bdr w:val="nil"/>
                <w:lang w:val="lt-LT" w:eastAsia="lt-LT"/>
              </w:rPr>
              <w:t xml:space="preserve">Garantinės priežiūros laikotarpiu taikoma bauda: 45 (keturiasdešimt penki) Eur, šalinant </w:t>
            </w:r>
            <w:r w:rsidRPr="00DC3869">
              <w:rPr>
                <w:rFonts w:asciiTheme="majorBidi" w:eastAsia="Arial Unicode MS" w:hAnsiTheme="majorBidi" w:cstheme="majorBidi"/>
                <w:b/>
                <w:iCs/>
                <w:sz w:val="24"/>
                <w:szCs w:val="24"/>
                <w:bdr w:val="nil"/>
                <w:lang w:val="lt-LT" w:eastAsia="lt-LT"/>
              </w:rPr>
              <w:t xml:space="preserve">kritinį sutrikimą </w:t>
            </w:r>
            <w:r w:rsidRPr="00DC3869">
              <w:rPr>
                <w:rFonts w:asciiTheme="majorBidi" w:eastAsia="Arial Unicode MS" w:hAnsiTheme="majorBidi" w:cstheme="majorBidi"/>
                <w:iCs/>
                <w:sz w:val="24"/>
                <w:szCs w:val="24"/>
                <w:bdr w:val="nil"/>
                <w:lang w:val="lt-LT" w:eastAsia="lt-LT"/>
              </w:rPr>
              <w:t xml:space="preserve">už kiekvieną uždelstą darbo dieną (darbo diena skaičiuojama nuo pirmadienio iki penktadienio, </w:t>
            </w:r>
            <w:r w:rsidRPr="00DC3869">
              <w:rPr>
                <w:rFonts w:asciiTheme="majorBidi" w:eastAsia="Arial Unicode MS" w:hAnsiTheme="majorBidi" w:cstheme="majorBidi"/>
                <w:bCs/>
                <w:iCs/>
                <w:sz w:val="24"/>
                <w:szCs w:val="24"/>
                <w:bdr w:val="nil"/>
                <w:lang w:val="lt-LT" w:eastAsia="lt-LT"/>
              </w:rPr>
              <w:t>valstybinės šventės yra nedarbo dienos</w:t>
            </w:r>
            <w:r w:rsidRPr="00DC3869">
              <w:rPr>
                <w:rFonts w:asciiTheme="majorBidi" w:eastAsia="Arial Unicode MS" w:hAnsiTheme="majorBidi" w:cstheme="majorBidi"/>
                <w:iCs/>
                <w:sz w:val="24"/>
                <w:szCs w:val="24"/>
                <w:bdr w:val="nil"/>
                <w:lang w:val="lt-LT" w:eastAsia="lt-LT"/>
              </w:rPr>
              <w:t xml:space="preserve">), arba 30 (trisdešimt) Eur, šalinant </w:t>
            </w:r>
            <w:r w:rsidRPr="00DC3869">
              <w:rPr>
                <w:rFonts w:ascii="Times New Roman" w:eastAsia="MS Mincho" w:hAnsi="Times New Roman" w:cs="Times New Roman"/>
                <w:b/>
                <w:sz w:val="24"/>
                <w:szCs w:val="24"/>
                <w:lang w:val="lt-LT" w:eastAsia="ja-JP"/>
              </w:rPr>
              <w:t>svarbų sutrikimą</w:t>
            </w:r>
            <w:r w:rsidRPr="00DC3869">
              <w:rPr>
                <w:rFonts w:ascii="Times New Roman" w:eastAsia="MS Mincho" w:hAnsi="Times New Roman" w:cs="Times New Roman"/>
                <w:sz w:val="24"/>
                <w:szCs w:val="24"/>
                <w:lang w:val="lt-LT" w:eastAsia="ja-JP"/>
              </w:rPr>
              <w:t xml:space="preserve"> </w:t>
            </w:r>
            <w:r w:rsidRPr="00DC3869">
              <w:rPr>
                <w:rFonts w:asciiTheme="majorBidi" w:eastAsia="Arial Unicode MS" w:hAnsiTheme="majorBidi" w:cstheme="majorBidi"/>
                <w:iCs/>
                <w:sz w:val="24"/>
                <w:szCs w:val="24"/>
                <w:bdr w:val="nil"/>
                <w:lang w:val="lt-LT" w:eastAsia="lt-LT"/>
              </w:rPr>
              <w:t xml:space="preserve">už kiekvieną uždelstą darbo dieną (darbo diena skaičiuojama nuo pirmadienio iki penktadienio, </w:t>
            </w:r>
            <w:r w:rsidRPr="00DC3869">
              <w:rPr>
                <w:rFonts w:asciiTheme="majorBidi" w:eastAsia="Arial Unicode MS" w:hAnsiTheme="majorBidi" w:cstheme="majorBidi"/>
                <w:bCs/>
                <w:iCs/>
                <w:sz w:val="24"/>
                <w:szCs w:val="24"/>
                <w:bdr w:val="nil"/>
                <w:lang w:val="lt-LT" w:eastAsia="lt-LT"/>
              </w:rPr>
              <w:t>valstybinės šventės yra nedarbo dienos</w:t>
            </w:r>
            <w:r w:rsidRPr="00DC3869">
              <w:rPr>
                <w:rFonts w:asciiTheme="majorBidi" w:eastAsia="Arial Unicode MS" w:hAnsiTheme="majorBidi" w:cstheme="majorBidi"/>
                <w:iCs/>
                <w:sz w:val="24"/>
                <w:szCs w:val="24"/>
                <w:bdr w:val="nil"/>
                <w:lang w:val="lt-LT" w:eastAsia="lt-LT"/>
              </w:rPr>
              <w:t xml:space="preserve">), arba 15 (penkiolika) Eur, šalinant </w:t>
            </w:r>
            <w:r w:rsidRPr="00DC3869">
              <w:rPr>
                <w:rFonts w:ascii="Times New Roman" w:eastAsia="MS Mincho" w:hAnsi="Times New Roman" w:cs="Times New Roman"/>
                <w:b/>
                <w:sz w:val="24"/>
                <w:szCs w:val="24"/>
                <w:lang w:val="lt-LT" w:eastAsia="ja-JP"/>
              </w:rPr>
              <w:t xml:space="preserve">neesminį </w:t>
            </w:r>
            <w:r w:rsidRPr="00DC3869">
              <w:rPr>
                <w:rFonts w:asciiTheme="majorBidi" w:eastAsia="Arial Unicode MS" w:hAnsiTheme="majorBidi" w:cstheme="majorBidi"/>
                <w:b/>
                <w:iCs/>
                <w:sz w:val="24"/>
                <w:szCs w:val="24"/>
                <w:bdr w:val="nil"/>
                <w:lang w:val="lt-LT" w:eastAsia="lt-LT"/>
              </w:rPr>
              <w:t>sutrikimą</w:t>
            </w:r>
            <w:r w:rsidRPr="00DC3869">
              <w:rPr>
                <w:rFonts w:asciiTheme="majorBidi" w:eastAsia="Arial Unicode MS" w:hAnsiTheme="majorBidi" w:cstheme="majorBidi"/>
                <w:iCs/>
                <w:sz w:val="24"/>
                <w:szCs w:val="24"/>
                <w:bdr w:val="nil"/>
                <w:lang w:val="lt-LT" w:eastAsia="lt-LT"/>
              </w:rPr>
              <w:t xml:space="preserve"> už kiekvieną uždelstą darbo dieną (darbo diena skaičiuojama nuo pirmadienio iki penktadienio, </w:t>
            </w:r>
            <w:r w:rsidRPr="00DC3869">
              <w:rPr>
                <w:rFonts w:asciiTheme="majorBidi" w:eastAsia="Arial Unicode MS" w:hAnsiTheme="majorBidi" w:cstheme="majorBidi"/>
                <w:bCs/>
                <w:iCs/>
                <w:sz w:val="24"/>
                <w:szCs w:val="24"/>
                <w:bdr w:val="nil"/>
                <w:lang w:val="lt-LT" w:eastAsia="lt-LT"/>
              </w:rPr>
              <w:t>valstybinės šventės yra nedarbo dienos</w:t>
            </w:r>
            <w:r w:rsidRPr="00DC3869">
              <w:rPr>
                <w:rFonts w:asciiTheme="majorBidi" w:eastAsia="Arial Unicode MS" w:hAnsiTheme="majorBidi" w:cstheme="majorBidi"/>
                <w:iCs/>
                <w:sz w:val="24"/>
                <w:szCs w:val="24"/>
                <w:bdr w:val="nil"/>
                <w:lang w:val="lt-LT" w:eastAsia="lt-LT"/>
              </w:rPr>
              <w:t>) jei Tiekėjas nesilaiko Techninės specifikacijos 142.2, 142.3 ir 142.4 papunkčiuose nustatytų terminų.</w:t>
            </w:r>
          </w:p>
        </w:tc>
        <w:tc>
          <w:tcPr>
            <w:tcW w:w="1843" w:type="dxa"/>
          </w:tcPr>
          <w:p w14:paraId="33E0DEF9" w14:textId="77777777" w:rsidR="004B0ABC" w:rsidRPr="00E8301B" w:rsidRDefault="004B0ABC" w:rsidP="004B0ABC">
            <w:pPr>
              <w:spacing w:line="276" w:lineRule="auto"/>
              <w:rPr>
                <w:rFonts w:asciiTheme="majorBidi" w:hAnsiTheme="majorBidi" w:cstheme="majorBidi"/>
                <w:sz w:val="24"/>
                <w:szCs w:val="24"/>
                <w:lang w:val="lt-LT"/>
              </w:rPr>
            </w:pPr>
          </w:p>
        </w:tc>
      </w:tr>
      <w:tr w:rsidR="004B0ABC" w:rsidRPr="00E8301B" w14:paraId="099880BE" w14:textId="77777777" w:rsidTr="00E37ADB">
        <w:tc>
          <w:tcPr>
            <w:tcW w:w="2552" w:type="dxa"/>
          </w:tcPr>
          <w:p w14:paraId="5C1B357B" w14:textId="0915C151" w:rsidR="004B0ABC" w:rsidRPr="00E8301B" w:rsidRDefault="004B0ABC" w:rsidP="004B0ABC">
            <w:pPr>
              <w:tabs>
                <w:tab w:val="left" w:pos="810"/>
              </w:tabs>
              <w:autoSpaceDE w:val="0"/>
              <w:autoSpaceDN w:val="0"/>
              <w:adjustRightInd w:val="0"/>
              <w:spacing w:after="0" w:line="276" w:lineRule="auto"/>
              <w:jc w:val="both"/>
              <w:rPr>
                <w:rFonts w:asciiTheme="majorBidi" w:hAnsiTheme="majorBidi" w:cstheme="majorBidi"/>
                <w:b/>
                <w:bCs/>
                <w:sz w:val="24"/>
                <w:szCs w:val="24"/>
                <w:lang w:val="lt-LT"/>
              </w:rPr>
            </w:pPr>
            <w:r w:rsidRPr="00E8301B">
              <w:rPr>
                <w:rFonts w:asciiTheme="majorBidi" w:hAnsiTheme="majorBidi" w:cstheme="majorBidi"/>
                <w:b/>
                <w:bCs/>
                <w:sz w:val="24"/>
                <w:szCs w:val="24"/>
                <w:lang w:val="lt-LT"/>
              </w:rPr>
              <w:t>7.6. Solidarios atsakomybės taikymas</w:t>
            </w:r>
          </w:p>
        </w:tc>
        <w:tc>
          <w:tcPr>
            <w:tcW w:w="5103" w:type="dxa"/>
            <w:gridSpan w:val="2"/>
          </w:tcPr>
          <w:p w14:paraId="1ADF8448" w14:textId="12C2B7EF" w:rsidR="004B0ABC" w:rsidRPr="00E8301B" w:rsidRDefault="004B0ABC" w:rsidP="004B0ABC">
            <w:pPr>
              <w:spacing w:line="276" w:lineRule="auto"/>
              <w:rPr>
                <w:rFonts w:asciiTheme="majorBidi" w:eastAsia="Arial Unicode MS" w:hAnsiTheme="majorBidi" w:cstheme="majorBidi"/>
                <w:color w:val="000000"/>
                <w:sz w:val="24"/>
                <w:szCs w:val="24"/>
                <w:bdr w:val="nil"/>
                <w:lang w:val="lt-LT" w:eastAsia="lt-LT"/>
              </w:rPr>
            </w:pPr>
            <w:r w:rsidRPr="00E8301B">
              <w:rPr>
                <w:rFonts w:asciiTheme="majorBidi" w:eastAsia="Arial Unicode MS" w:hAnsiTheme="majorBidi" w:cstheme="majorBidi"/>
                <w:color w:val="000000"/>
                <w:sz w:val="24"/>
                <w:szCs w:val="24"/>
                <w:bdr w:val="nil"/>
                <w:lang w:val="lt-LT" w:eastAsia="lt-LT"/>
              </w:rPr>
              <w:t>Netaikoma</w:t>
            </w:r>
          </w:p>
        </w:tc>
        <w:tc>
          <w:tcPr>
            <w:tcW w:w="1843" w:type="dxa"/>
          </w:tcPr>
          <w:p w14:paraId="0BE27468" w14:textId="72AD3431"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10.8.</w:t>
            </w:r>
          </w:p>
        </w:tc>
      </w:tr>
      <w:tr w:rsidR="004B0ABC" w:rsidRPr="00E8301B" w14:paraId="2B746820" w14:textId="77777777" w:rsidTr="008B0270">
        <w:tc>
          <w:tcPr>
            <w:tcW w:w="9498" w:type="dxa"/>
            <w:gridSpan w:val="4"/>
          </w:tcPr>
          <w:p w14:paraId="754321CB" w14:textId="65042D0F" w:rsidR="004B0ABC" w:rsidRPr="00E8301B" w:rsidRDefault="004B0ABC" w:rsidP="004B0ABC">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heme="majorBidi" w:eastAsia="Times New Roman" w:hAnsiTheme="majorBidi" w:cstheme="majorBidi"/>
                <w:b/>
                <w:sz w:val="24"/>
                <w:szCs w:val="24"/>
                <w:lang w:val="lt-LT"/>
              </w:rPr>
            </w:pPr>
            <w:r w:rsidRPr="00E8301B">
              <w:rPr>
                <w:rFonts w:asciiTheme="majorBidi" w:eastAsia="Times New Roman" w:hAnsiTheme="majorBidi" w:cstheme="majorBidi"/>
                <w:b/>
                <w:sz w:val="24"/>
                <w:szCs w:val="24"/>
                <w:lang w:val="lt-LT"/>
              </w:rPr>
              <w:t>8. SUTARTIES GALIOJIMAS, STABDYMAS IR PRATĘSIMAS</w:t>
            </w:r>
          </w:p>
        </w:tc>
      </w:tr>
      <w:tr w:rsidR="004B0ABC" w:rsidRPr="00E8301B" w14:paraId="078E8108" w14:textId="77777777" w:rsidTr="00E37ADB">
        <w:tc>
          <w:tcPr>
            <w:tcW w:w="2552" w:type="dxa"/>
          </w:tcPr>
          <w:p w14:paraId="2BCB6560" w14:textId="0CB42216" w:rsidR="004B0ABC" w:rsidRPr="00E8301B" w:rsidRDefault="004B0ABC" w:rsidP="004B0ABC">
            <w:pPr>
              <w:tabs>
                <w:tab w:val="left" w:pos="810"/>
              </w:tabs>
              <w:autoSpaceDE w:val="0"/>
              <w:autoSpaceDN w:val="0"/>
              <w:adjustRightInd w:val="0"/>
              <w:spacing w:after="0" w:line="276" w:lineRule="auto"/>
              <w:jc w:val="both"/>
              <w:rPr>
                <w:rFonts w:asciiTheme="majorBidi" w:hAnsiTheme="majorBidi" w:cstheme="majorBidi"/>
                <w:b/>
                <w:bCs/>
                <w:sz w:val="24"/>
                <w:szCs w:val="24"/>
                <w:bdr w:val="nil"/>
                <w:lang w:val="lt-LT"/>
              </w:rPr>
            </w:pPr>
            <w:r w:rsidRPr="00E8301B">
              <w:rPr>
                <w:rFonts w:asciiTheme="majorBidi" w:hAnsiTheme="majorBidi" w:cstheme="majorBidi"/>
                <w:b/>
                <w:bCs/>
                <w:sz w:val="24"/>
                <w:szCs w:val="24"/>
                <w:lang w:val="lt-LT"/>
              </w:rPr>
              <w:t>8.1. Sutarties pratęsimas</w:t>
            </w:r>
          </w:p>
        </w:tc>
        <w:tc>
          <w:tcPr>
            <w:tcW w:w="5103" w:type="dxa"/>
            <w:gridSpan w:val="2"/>
          </w:tcPr>
          <w:p w14:paraId="26817AA9" w14:textId="5B312EFD" w:rsidR="004B0ABC"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E8301B">
              <w:rPr>
                <w:rFonts w:asciiTheme="majorBidi" w:eastAsia="Times New Roman" w:hAnsiTheme="majorBidi" w:cstheme="majorBidi"/>
                <w:sz w:val="24"/>
                <w:szCs w:val="24"/>
                <w:lang w:val="lt-LT"/>
              </w:rPr>
              <w:t xml:space="preserve">Sutarties pratęsimas numatomas, kai </w:t>
            </w:r>
            <w:r w:rsidRPr="00E8301B">
              <w:rPr>
                <w:rFonts w:asciiTheme="majorBidi" w:hAnsiTheme="majorBidi" w:cstheme="majorBidi"/>
                <w:sz w:val="24"/>
                <w:szCs w:val="24"/>
                <w:lang w:val="lt-LT"/>
              </w:rPr>
              <w:t>yra Bendrosiose sutarties sąlygose numatyti pagrindai ir/ arba šios aplinkybės, sąlygojančios Paslaugų atlikimo termino pratęsimą:</w:t>
            </w:r>
          </w:p>
          <w:p w14:paraId="721D01B5" w14:textId="5DD76833" w:rsidR="004B0ABC"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AB1792">
              <w:rPr>
                <w:rFonts w:asciiTheme="majorBidi" w:hAnsiTheme="majorBidi" w:cstheme="majorBidi"/>
                <w:sz w:val="24"/>
                <w:szCs w:val="24"/>
                <w:lang w:val="lt-LT"/>
              </w:rPr>
              <w:t xml:space="preserve">Esant </w:t>
            </w:r>
            <w:r>
              <w:rPr>
                <w:rFonts w:asciiTheme="majorBidi" w:hAnsiTheme="majorBidi" w:cstheme="majorBidi"/>
                <w:sz w:val="24"/>
                <w:szCs w:val="24"/>
                <w:lang w:val="lt-LT"/>
              </w:rPr>
              <w:t>Tiekėjo</w:t>
            </w:r>
            <w:r w:rsidRPr="00AB1792">
              <w:rPr>
                <w:rFonts w:asciiTheme="majorBidi" w:hAnsiTheme="majorBidi" w:cstheme="majorBidi"/>
                <w:sz w:val="24"/>
                <w:szCs w:val="24"/>
                <w:lang w:val="lt-LT"/>
              </w:rPr>
              <w:t xml:space="preserve"> / </w:t>
            </w:r>
            <w:r>
              <w:rPr>
                <w:rFonts w:asciiTheme="majorBidi" w:hAnsiTheme="majorBidi" w:cstheme="majorBidi"/>
                <w:sz w:val="24"/>
                <w:szCs w:val="24"/>
                <w:lang w:val="lt-LT"/>
              </w:rPr>
              <w:t>Užsakovo</w:t>
            </w:r>
            <w:r w:rsidRPr="00AB1792">
              <w:rPr>
                <w:rFonts w:asciiTheme="majorBidi" w:hAnsiTheme="majorBidi" w:cstheme="majorBidi"/>
                <w:sz w:val="24"/>
                <w:szCs w:val="24"/>
                <w:lang w:val="lt-LT"/>
              </w:rPr>
              <w:t xml:space="preserve"> faktiškai įrodomoms, ne nuo </w:t>
            </w:r>
            <w:r>
              <w:rPr>
                <w:rFonts w:asciiTheme="majorBidi" w:hAnsiTheme="majorBidi" w:cstheme="majorBidi"/>
                <w:sz w:val="24"/>
                <w:szCs w:val="24"/>
                <w:lang w:val="lt-LT"/>
              </w:rPr>
              <w:t>Tiekėjo</w:t>
            </w:r>
            <w:r w:rsidRPr="00AB1792">
              <w:rPr>
                <w:rFonts w:asciiTheme="majorBidi" w:hAnsiTheme="majorBidi" w:cstheme="majorBidi"/>
                <w:sz w:val="24"/>
                <w:szCs w:val="24"/>
                <w:lang w:val="lt-LT"/>
              </w:rPr>
              <w:t xml:space="preserve"> neveiklumo susidariusioms aplinkybėms, kurios </w:t>
            </w:r>
            <w:r>
              <w:rPr>
                <w:rFonts w:asciiTheme="majorBidi" w:hAnsiTheme="majorBidi" w:cstheme="majorBidi"/>
                <w:sz w:val="24"/>
                <w:szCs w:val="24"/>
                <w:lang w:val="lt-LT"/>
              </w:rPr>
              <w:t>Užsakovo</w:t>
            </w:r>
            <w:r w:rsidRPr="00AB1792">
              <w:rPr>
                <w:rFonts w:asciiTheme="majorBidi" w:hAnsiTheme="majorBidi" w:cstheme="majorBidi"/>
                <w:sz w:val="24"/>
                <w:szCs w:val="24"/>
                <w:lang w:val="lt-LT"/>
              </w:rPr>
              <w:t xml:space="preserve"> bus pripažintos objektyviomis, </w:t>
            </w:r>
            <w:r>
              <w:rPr>
                <w:rFonts w:asciiTheme="majorBidi" w:hAnsiTheme="majorBidi" w:cstheme="majorBidi"/>
                <w:sz w:val="24"/>
                <w:szCs w:val="24"/>
                <w:lang w:val="lt-LT"/>
              </w:rPr>
              <w:t>P</w:t>
            </w:r>
            <w:r w:rsidRPr="00AB1792">
              <w:rPr>
                <w:rFonts w:asciiTheme="majorBidi" w:hAnsiTheme="majorBidi" w:cstheme="majorBidi"/>
                <w:sz w:val="24"/>
                <w:szCs w:val="24"/>
                <w:lang w:val="lt-LT"/>
              </w:rPr>
              <w:t xml:space="preserve">aslaugų </w:t>
            </w:r>
            <w:r>
              <w:rPr>
                <w:rFonts w:asciiTheme="majorBidi" w:hAnsiTheme="majorBidi" w:cstheme="majorBidi"/>
                <w:sz w:val="24"/>
                <w:szCs w:val="24"/>
                <w:lang w:val="lt-LT"/>
              </w:rPr>
              <w:t xml:space="preserve">teikimo </w:t>
            </w:r>
            <w:r w:rsidRPr="00AB1792">
              <w:rPr>
                <w:rFonts w:asciiTheme="majorBidi" w:hAnsiTheme="majorBidi" w:cstheme="majorBidi"/>
                <w:sz w:val="24"/>
                <w:szCs w:val="24"/>
                <w:lang w:val="lt-LT"/>
              </w:rPr>
              <w:t>terminas Šalių susitarimu gali būti pratęstas</w:t>
            </w:r>
            <w:r>
              <w:rPr>
                <w:rFonts w:asciiTheme="majorBidi" w:hAnsiTheme="majorBidi" w:cstheme="majorBidi"/>
                <w:sz w:val="24"/>
                <w:szCs w:val="24"/>
                <w:lang w:val="lt-LT"/>
              </w:rPr>
              <w:t xml:space="preserve"> 1 kartą</w:t>
            </w:r>
            <w:r w:rsidRPr="00AB1792">
              <w:rPr>
                <w:rFonts w:asciiTheme="majorBidi" w:hAnsiTheme="majorBidi" w:cstheme="majorBidi"/>
                <w:sz w:val="24"/>
                <w:szCs w:val="24"/>
                <w:lang w:val="lt-LT"/>
              </w:rPr>
              <w:t xml:space="preserve"> ne ilgesniam nei 1 mėnesio laikotarpiui.</w:t>
            </w:r>
          </w:p>
          <w:p w14:paraId="616FBEE0" w14:textId="2D3E3521" w:rsidR="004B0ABC" w:rsidRPr="00AB1792"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AB1792">
              <w:rPr>
                <w:rFonts w:asciiTheme="majorBidi" w:hAnsiTheme="majorBidi" w:cstheme="majorBidi"/>
                <w:sz w:val="24"/>
                <w:szCs w:val="24"/>
                <w:lang w:val="lt-LT"/>
              </w:rPr>
              <w:t xml:space="preserve">Aplinkybėmis, kurioms atsiradus </w:t>
            </w:r>
            <w:r>
              <w:rPr>
                <w:rFonts w:asciiTheme="majorBidi" w:hAnsiTheme="majorBidi" w:cstheme="majorBidi"/>
                <w:sz w:val="24"/>
                <w:szCs w:val="24"/>
                <w:lang w:val="lt-LT"/>
              </w:rPr>
              <w:t>P</w:t>
            </w:r>
            <w:r w:rsidRPr="00AB1792">
              <w:rPr>
                <w:rFonts w:asciiTheme="majorBidi" w:hAnsiTheme="majorBidi" w:cstheme="majorBidi"/>
                <w:sz w:val="24"/>
                <w:szCs w:val="24"/>
                <w:lang w:val="lt-LT"/>
              </w:rPr>
              <w:t xml:space="preserve">aslaugų </w:t>
            </w:r>
            <w:r>
              <w:rPr>
                <w:rFonts w:asciiTheme="majorBidi" w:hAnsiTheme="majorBidi" w:cstheme="majorBidi"/>
                <w:sz w:val="24"/>
                <w:szCs w:val="24"/>
                <w:lang w:val="lt-LT"/>
              </w:rPr>
              <w:t xml:space="preserve">teikimo </w:t>
            </w:r>
            <w:r w:rsidRPr="00AB1792">
              <w:rPr>
                <w:rFonts w:asciiTheme="majorBidi" w:hAnsiTheme="majorBidi" w:cstheme="majorBidi"/>
                <w:sz w:val="24"/>
                <w:szCs w:val="24"/>
                <w:lang w:val="lt-LT"/>
              </w:rPr>
              <w:t>terminas gali būti pratęstas, laikoma:</w:t>
            </w:r>
          </w:p>
          <w:p w14:paraId="16FA9269" w14:textId="348E283F" w:rsidR="004B0ABC" w:rsidRPr="00AB1792"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AB1792">
              <w:rPr>
                <w:rFonts w:asciiTheme="majorBidi" w:hAnsiTheme="majorBidi" w:cstheme="majorBidi"/>
                <w:sz w:val="24"/>
                <w:szCs w:val="24"/>
                <w:lang w:val="lt-LT"/>
              </w:rPr>
              <w:t>1.</w:t>
            </w:r>
            <w:r w:rsidRPr="00AB1792">
              <w:rPr>
                <w:rFonts w:asciiTheme="majorBidi" w:hAnsiTheme="majorBidi" w:cstheme="majorBidi"/>
                <w:sz w:val="24"/>
                <w:szCs w:val="24"/>
                <w:lang w:val="lt-LT"/>
              </w:rPr>
              <w:tab/>
            </w:r>
            <w:r>
              <w:rPr>
                <w:rFonts w:asciiTheme="majorBidi" w:hAnsiTheme="majorBidi" w:cstheme="majorBidi"/>
                <w:sz w:val="24"/>
                <w:szCs w:val="24"/>
                <w:lang w:val="lt-LT"/>
              </w:rPr>
              <w:t>Užsakovas</w:t>
            </w:r>
            <w:r w:rsidRPr="00AB1792">
              <w:rPr>
                <w:rFonts w:asciiTheme="majorBidi" w:hAnsiTheme="majorBidi" w:cstheme="majorBidi"/>
                <w:sz w:val="24"/>
                <w:szCs w:val="24"/>
                <w:lang w:val="lt-LT"/>
              </w:rPr>
              <w:t xml:space="preserve"> nevykdo ir (ar) netinkamai vykdo sutartimi ja</w:t>
            </w:r>
            <w:r>
              <w:rPr>
                <w:rFonts w:asciiTheme="majorBidi" w:hAnsiTheme="majorBidi" w:cstheme="majorBidi"/>
                <w:sz w:val="24"/>
                <w:szCs w:val="24"/>
                <w:lang w:val="lt-LT"/>
              </w:rPr>
              <w:t>m</w:t>
            </w:r>
            <w:r w:rsidRPr="00AB1792">
              <w:rPr>
                <w:rFonts w:asciiTheme="majorBidi" w:hAnsiTheme="majorBidi" w:cstheme="majorBidi"/>
                <w:sz w:val="24"/>
                <w:szCs w:val="24"/>
                <w:lang w:val="lt-LT"/>
              </w:rPr>
              <w:t xml:space="preserve"> nustatytus įsipareigojimus, todėl </w:t>
            </w:r>
            <w:r>
              <w:rPr>
                <w:rFonts w:asciiTheme="majorBidi" w:hAnsiTheme="majorBidi" w:cstheme="majorBidi"/>
                <w:sz w:val="24"/>
                <w:szCs w:val="24"/>
                <w:lang w:val="lt-LT"/>
              </w:rPr>
              <w:lastRenderedPageBreak/>
              <w:t>Tiekėjas</w:t>
            </w:r>
            <w:r w:rsidRPr="00AB1792">
              <w:rPr>
                <w:rFonts w:asciiTheme="majorBidi" w:hAnsiTheme="majorBidi" w:cstheme="majorBidi"/>
                <w:sz w:val="24"/>
                <w:szCs w:val="24"/>
                <w:lang w:val="lt-LT"/>
              </w:rPr>
              <w:t xml:space="preserve"> negali suteikti paslaugų ir (ar) paslaugų dalies;</w:t>
            </w:r>
          </w:p>
          <w:p w14:paraId="25CF835D" w14:textId="65BBC54B" w:rsidR="004B0ABC" w:rsidRPr="00AB1792"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AB1792">
              <w:rPr>
                <w:rFonts w:asciiTheme="majorBidi" w:hAnsiTheme="majorBidi" w:cstheme="majorBidi"/>
                <w:sz w:val="24"/>
                <w:szCs w:val="24"/>
                <w:lang w:val="lt-LT"/>
              </w:rPr>
              <w:t>2.</w:t>
            </w:r>
            <w:r w:rsidRPr="00AB1792">
              <w:rPr>
                <w:rFonts w:asciiTheme="majorBidi" w:hAnsiTheme="majorBidi" w:cstheme="majorBidi"/>
                <w:sz w:val="24"/>
                <w:szCs w:val="24"/>
                <w:lang w:val="lt-LT"/>
              </w:rPr>
              <w:tab/>
              <w:t xml:space="preserve">valstybės ir savivaldos institucijų veiksmai ar bet koks uždelsimas, sukeltas kitų trečiųjų asmenų, įskaitant trečiųjų šalių veiksmus derinant dokumentus, teikiant informaciją, dėl kurių užsitęsė </w:t>
            </w:r>
            <w:r>
              <w:rPr>
                <w:rFonts w:asciiTheme="majorBidi" w:hAnsiTheme="majorBidi" w:cstheme="majorBidi"/>
                <w:sz w:val="24"/>
                <w:szCs w:val="24"/>
                <w:lang w:val="lt-LT"/>
              </w:rPr>
              <w:t>S</w:t>
            </w:r>
            <w:r w:rsidRPr="00AB1792">
              <w:rPr>
                <w:rFonts w:asciiTheme="majorBidi" w:hAnsiTheme="majorBidi" w:cstheme="majorBidi"/>
                <w:sz w:val="24"/>
                <w:szCs w:val="24"/>
                <w:lang w:val="lt-LT"/>
              </w:rPr>
              <w:t>utarties vykdymas;</w:t>
            </w:r>
          </w:p>
          <w:p w14:paraId="24EF49A0" w14:textId="73C21BB2" w:rsidR="004B0ABC" w:rsidRPr="00AB1792"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sidRPr="00AB1792">
              <w:rPr>
                <w:rFonts w:asciiTheme="majorBidi" w:hAnsiTheme="majorBidi" w:cstheme="majorBidi"/>
                <w:sz w:val="24"/>
                <w:szCs w:val="24"/>
                <w:lang w:val="lt-LT"/>
              </w:rPr>
              <w:t>3.</w:t>
            </w:r>
            <w:r w:rsidRPr="00AB1792">
              <w:rPr>
                <w:rFonts w:asciiTheme="majorBidi" w:hAnsiTheme="majorBidi" w:cstheme="majorBidi"/>
                <w:sz w:val="24"/>
                <w:szCs w:val="24"/>
                <w:lang w:val="lt-LT"/>
              </w:rPr>
              <w:tab/>
              <w:t xml:space="preserve">teisės aktų, kurie turi įtakos </w:t>
            </w:r>
            <w:r>
              <w:rPr>
                <w:rFonts w:asciiTheme="majorBidi" w:hAnsiTheme="majorBidi" w:cstheme="majorBidi"/>
                <w:sz w:val="24"/>
                <w:szCs w:val="24"/>
                <w:lang w:val="lt-LT"/>
              </w:rPr>
              <w:t>s</w:t>
            </w:r>
            <w:r w:rsidRPr="00AB1792">
              <w:rPr>
                <w:rFonts w:asciiTheme="majorBidi" w:hAnsiTheme="majorBidi" w:cstheme="majorBidi"/>
                <w:sz w:val="24"/>
                <w:szCs w:val="24"/>
                <w:lang w:val="lt-LT"/>
              </w:rPr>
              <w:t>utartinių prievolių vykdymui pasikeitimas, panaikinimas, naujų teisės aktų įsigaliojimas;</w:t>
            </w:r>
          </w:p>
          <w:p w14:paraId="34FCCDDF" w14:textId="53F67E59" w:rsidR="004B0ABC" w:rsidRPr="002265A1"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S</w:t>
            </w:r>
            <w:r w:rsidRPr="00AB1792">
              <w:rPr>
                <w:rFonts w:asciiTheme="majorBidi" w:hAnsiTheme="majorBidi" w:cstheme="majorBidi"/>
                <w:sz w:val="24"/>
                <w:szCs w:val="24"/>
                <w:lang w:val="lt-LT"/>
              </w:rPr>
              <w:t xml:space="preserve">usidarius </w:t>
            </w:r>
            <w:r>
              <w:rPr>
                <w:rFonts w:asciiTheme="majorBidi" w:hAnsiTheme="majorBidi" w:cstheme="majorBidi"/>
                <w:sz w:val="24"/>
                <w:szCs w:val="24"/>
                <w:lang w:val="lt-LT"/>
              </w:rPr>
              <w:t>1-3</w:t>
            </w:r>
            <w:r w:rsidRPr="00AB1792">
              <w:rPr>
                <w:rFonts w:asciiTheme="majorBidi" w:hAnsiTheme="majorBidi" w:cstheme="majorBidi"/>
                <w:sz w:val="24"/>
                <w:szCs w:val="24"/>
                <w:lang w:val="lt-LT"/>
              </w:rPr>
              <w:t xml:space="preserve"> papunkčiuose nurodytoms aplinkybėms, </w:t>
            </w:r>
            <w:r>
              <w:rPr>
                <w:rFonts w:asciiTheme="majorBidi" w:hAnsiTheme="majorBidi" w:cstheme="majorBidi"/>
                <w:sz w:val="24"/>
                <w:szCs w:val="24"/>
                <w:lang w:val="lt-LT"/>
              </w:rPr>
              <w:t>Tiekėjas</w:t>
            </w:r>
            <w:r w:rsidRPr="00AB1792">
              <w:rPr>
                <w:rFonts w:asciiTheme="majorBidi" w:hAnsiTheme="majorBidi" w:cstheme="majorBidi"/>
                <w:sz w:val="24"/>
                <w:szCs w:val="24"/>
                <w:lang w:val="lt-LT"/>
              </w:rPr>
              <w:t xml:space="preserve"> turi kreiptis į </w:t>
            </w:r>
            <w:r>
              <w:rPr>
                <w:rFonts w:asciiTheme="majorBidi" w:hAnsiTheme="majorBidi" w:cstheme="majorBidi"/>
                <w:sz w:val="24"/>
                <w:szCs w:val="24"/>
                <w:lang w:val="lt-LT"/>
              </w:rPr>
              <w:t>Užsakovą</w:t>
            </w:r>
            <w:r w:rsidRPr="00AB1792">
              <w:rPr>
                <w:rFonts w:asciiTheme="majorBidi" w:hAnsiTheme="majorBidi" w:cstheme="majorBidi"/>
                <w:sz w:val="24"/>
                <w:szCs w:val="24"/>
                <w:lang w:val="lt-LT"/>
              </w:rPr>
              <w:t xml:space="preserve"> arba </w:t>
            </w:r>
            <w:r>
              <w:rPr>
                <w:rFonts w:asciiTheme="majorBidi" w:hAnsiTheme="majorBidi" w:cstheme="majorBidi"/>
                <w:sz w:val="24"/>
                <w:szCs w:val="24"/>
                <w:lang w:val="lt-LT"/>
              </w:rPr>
              <w:t>Užsakovas</w:t>
            </w:r>
            <w:r w:rsidRPr="00AB1792">
              <w:rPr>
                <w:rFonts w:asciiTheme="majorBidi" w:hAnsiTheme="majorBidi" w:cstheme="majorBidi"/>
                <w:sz w:val="24"/>
                <w:szCs w:val="24"/>
                <w:lang w:val="lt-LT"/>
              </w:rPr>
              <w:t xml:space="preserve"> į </w:t>
            </w:r>
            <w:r>
              <w:rPr>
                <w:rFonts w:asciiTheme="majorBidi" w:hAnsiTheme="majorBidi" w:cstheme="majorBidi"/>
                <w:sz w:val="24"/>
                <w:szCs w:val="24"/>
                <w:lang w:val="lt-LT"/>
              </w:rPr>
              <w:t>Tiekėją</w:t>
            </w:r>
            <w:r w:rsidRPr="00AB1792">
              <w:rPr>
                <w:rFonts w:asciiTheme="majorBidi" w:hAnsiTheme="majorBidi" w:cstheme="majorBidi"/>
                <w:sz w:val="24"/>
                <w:szCs w:val="24"/>
                <w:lang w:val="lt-LT"/>
              </w:rPr>
              <w:t xml:space="preserve"> ir pateikti duomenis /  informaciją apie aplinkybes, lemiančias termino pratęsimą. Šalims abipusiu susitarimu pripažinus nurodytas aplinkybes objektyviai pateisinamomis, nepriklausančiomis nuo kažkurios Šalies neveiklumo, Sutarties termino pratęsimas įforminamas rašytiniu Šalių susitarimu.</w:t>
            </w:r>
          </w:p>
        </w:tc>
        <w:tc>
          <w:tcPr>
            <w:tcW w:w="1843" w:type="dxa"/>
          </w:tcPr>
          <w:p w14:paraId="6172AE1D" w14:textId="665C9B87" w:rsidR="004B0ABC" w:rsidRPr="00E8301B" w:rsidRDefault="004B0ABC" w:rsidP="004B0ABC">
            <w:pPr>
              <w:spacing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lastRenderedPageBreak/>
              <w:t>12.10. arba 12.11</w:t>
            </w:r>
          </w:p>
        </w:tc>
      </w:tr>
      <w:tr w:rsidR="004B0ABC" w:rsidRPr="00E8301B" w14:paraId="3B555668" w14:textId="77777777" w:rsidTr="00E37ADB">
        <w:tc>
          <w:tcPr>
            <w:tcW w:w="2552" w:type="dxa"/>
          </w:tcPr>
          <w:p w14:paraId="0DAF04E9" w14:textId="025857C4" w:rsidR="004B0ABC" w:rsidRPr="00E8301B" w:rsidRDefault="004B0ABC" w:rsidP="004B0ABC">
            <w:pPr>
              <w:tabs>
                <w:tab w:val="left" w:pos="993"/>
              </w:tabs>
              <w:spacing w:after="0" w:line="276" w:lineRule="auto"/>
              <w:rPr>
                <w:rFonts w:asciiTheme="majorBidi" w:eastAsia="Calibri" w:hAnsiTheme="majorBidi" w:cstheme="majorBidi"/>
                <w:b/>
                <w:i/>
                <w:iCs/>
                <w:sz w:val="24"/>
                <w:szCs w:val="24"/>
                <w:lang w:val="lt-LT"/>
              </w:rPr>
            </w:pPr>
            <w:r w:rsidRPr="00E8301B">
              <w:rPr>
                <w:rFonts w:asciiTheme="majorBidi" w:eastAsia="Calibri" w:hAnsiTheme="majorBidi" w:cstheme="majorBidi"/>
                <w:b/>
                <w:sz w:val="24"/>
                <w:szCs w:val="24"/>
                <w:lang w:val="lt-LT"/>
              </w:rPr>
              <w:t>8.2. Sutarties pratęsimo metu taikoma kainodara</w:t>
            </w:r>
          </w:p>
        </w:tc>
        <w:tc>
          <w:tcPr>
            <w:tcW w:w="5103" w:type="dxa"/>
            <w:gridSpan w:val="2"/>
          </w:tcPr>
          <w:p w14:paraId="0E5C1A37" w14:textId="31BFA77F" w:rsidR="004B0ABC" w:rsidRPr="00E8301B" w:rsidRDefault="004B0ABC" w:rsidP="004B0ABC">
            <w:pPr>
              <w:tabs>
                <w:tab w:val="left" w:pos="284"/>
                <w:tab w:val="left" w:pos="851"/>
                <w:tab w:val="left" w:pos="900"/>
                <w:tab w:val="left" w:pos="1134"/>
                <w:tab w:val="left" w:pos="1276"/>
                <w:tab w:val="left" w:pos="1418"/>
                <w:tab w:val="left" w:pos="1560"/>
                <w:tab w:val="left" w:pos="1843"/>
              </w:tabs>
              <w:spacing w:after="0" w:line="276" w:lineRule="auto"/>
              <w:jc w:val="both"/>
              <w:rPr>
                <w:rFonts w:asciiTheme="majorBidi" w:eastAsia="Times New Roman" w:hAnsiTheme="majorBidi" w:cstheme="majorBidi"/>
                <w:sz w:val="24"/>
                <w:szCs w:val="24"/>
                <w:lang w:val="lt-LT"/>
              </w:rPr>
            </w:pPr>
            <w:r w:rsidRPr="00E8301B">
              <w:rPr>
                <w:rFonts w:asciiTheme="majorBidi" w:eastAsia="Times New Roman" w:hAnsiTheme="majorBidi" w:cstheme="majorBidi"/>
                <w:sz w:val="24"/>
                <w:szCs w:val="24"/>
                <w:lang w:val="lt-LT"/>
              </w:rPr>
              <w:t>Už atliktas Paslaugas apmokama Pasiūlyme nurodyta kaina.</w:t>
            </w:r>
          </w:p>
        </w:tc>
        <w:tc>
          <w:tcPr>
            <w:tcW w:w="1843" w:type="dxa"/>
          </w:tcPr>
          <w:p w14:paraId="7E6672F6" w14:textId="58830544" w:rsidR="004B0ABC" w:rsidRPr="00E8301B" w:rsidRDefault="004B0ABC" w:rsidP="004B0ABC">
            <w:pPr>
              <w:tabs>
                <w:tab w:val="left" w:pos="993"/>
              </w:tabs>
              <w:spacing w:after="0"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12 skyrius</w:t>
            </w:r>
          </w:p>
        </w:tc>
      </w:tr>
      <w:tr w:rsidR="004B0ABC" w:rsidRPr="00E8301B" w14:paraId="077AD697" w14:textId="77777777" w:rsidTr="008B0270">
        <w:tc>
          <w:tcPr>
            <w:tcW w:w="9498" w:type="dxa"/>
            <w:gridSpan w:val="4"/>
          </w:tcPr>
          <w:p w14:paraId="4ADC7B81" w14:textId="60FFCD15" w:rsidR="004B0ABC" w:rsidRPr="00E8301B" w:rsidRDefault="004B0ABC" w:rsidP="004B0ABC">
            <w:pPr>
              <w:spacing w:after="0" w:line="276" w:lineRule="auto"/>
              <w:ind w:firstLine="562"/>
              <w:jc w:val="center"/>
              <w:outlineLvl w:val="0"/>
              <w:rPr>
                <w:rFonts w:asciiTheme="majorBidi" w:eastAsia="Arial Unicode MS" w:hAnsiTheme="majorBidi" w:cstheme="majorBidi"/>
                <w:b/>
                <w:bCs/>
                <w:caps/>
                <w:spacing w:val="4"/>
                <w:sz w:val="24"/>
                <w:szCs w:val="24"/>
                <w:lang w:val="lt-LT" w:eastAsia="lt-LT"/>
              </w:rPr>
            </w:pPr>
            <w:r w:rsidRPr="00E8301B">
              <w:rPr>
                <w:rFonts w:asciiTheme="majorBidi" w:eastAsia="Arial Unicode MS" w:hAnsiTheme="majorBidi" w:cstheme="majorBidi"/>
                <w:b/>
                <w:bCs/>
                <w:spacing w:val="4"/>
                <w:sz w:val="24"/>
                <w:szCs w:val="24"/>
                <w:lang w:val="lt-LT" w:eastAsia="lt-LT"/>
              </w:rPr>
              <w:t>9. SUTARTIES NUTRAUKIMAS IR KEITIMAS</w:t>
            </w:r>
          </w:p>
        </w:tc>
      </w:tr>
      <w:tr w:rsidR="004B0ABC" w:rsidRPr="00E8301B" w14:paraId="1D6C76A5" w14:textId="77777777" w:rsidTr="00E37ADB">
        <w:tc>
          <w:tcPr>
            <w:tcW w:w="2552" w:type="dxa"/>
          </w:tcPr>
          <w:p w14:paraId="379CDB5F" w14:textId="0AF38E94"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i/>
                <w:i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 xml:space="preserve">9.1. </w:t>
            </w:r>
            <w:r w:rsidRPr="00E8301B">
              <w:rPr>
                <w:rFonts w:asciiTheme="majorBidi" w:eastAsia="Arial Unicode MS" w:hAnsiTheme="majorBidi" w:cstheme="majorBidi"/>
                <w:b/>
                <w:bCs/>
                <w:color w:val="000000" w:themeColor="text1"/>
                <w:sz w:val="24"/>
                <w:szCs w:val="24"/>
                <w:lang w:val="lt-LT" w:eastAsia="lt-LT"/>
              </w:rPr>
              <w:t>Esminiai Sutarties pažeidimai</w:t>
            </w:r>
          </w:p>
        </w:tc>
        <w:tc>
          <w:tcPr>
            <w:tcW w:w="5103" w:type="dxa"/>
            <w:gridSpan w:val="2"/>
          </w:tcPr>
          <w:p w14:paraId="6F399953" w14:textId="6EDBACEE" w:rsidR="004B0ABC" w:rsidRPr="00E8301B"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hAnsiTheme="majorBidi" w:cstheme="majorBidi"/>
                <w:sz w:val="24"/>
                <w:szCs w:val="24"/>
                <w:lang w:val="lt-LT"/>
              </w:rPr>
              <w:t>E</w:t>
            </w:r>
            <w:r w:rsidRPr="00E8301B">
              <w:rPr>
                <w:rFonts w:asciiTheme="majorBidi" w:eastAsia="Arial Unicode MS" w:hAnsiTheme="majorBidi" w:cstheme="majorBidi"/>
                <w:sz w:val="24"/>
                <w:szCs w:val="24"/>
                <w:lang w:val="lt-LT" w:eastAsia="lt-LT"/>
              </w:rPr>
              <w:t>sminiais Sutarties pažeidimais laikomi Bendrosiose sutarties sąlygose, Lietuvos respublikos civiliniame kodekse numatyti ir šie Sutarties pažeidimai:</w:t>
            </w:r>
          </w:p>
          <w:p w14:paraId="2AB49252" w14:textId="77777777" w:rsidR="004B0ABC" w:rsidRPr="00E8301B"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eastAsia="Arial Unicode MS" w:hAnsiTheme="majorBidi" w:cstheme="majorBidi"/>
                <w:sz w:val="24"/>
                <w:szCs w:val="24"/>
                <w:lang w:val="lt-LT" w:eastAsia="lt-LT"/>
              </w:rPr>
              <w:t>- jeigu Paslaugos yra suteiktos netinkamai ir (ar) nekokybiškai ir (ar) neatitinka Sutartyje ir (ar) Techninėje specifikacijoje numatytų reikalavimų ir Tiekėjas neištaiso Paslaugų teikimo trūkumų per Užsakovo nurodytą (-us) terminą (-us);</w:t>
            </w:r>
          </w:p>
          <w:p w14:paraId="025EB4B5" w14:textId="7700F544" w:rsidR="004B0ABC" w:rsidRPr="00E8301B"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eastAsia="Arial Unicode MS" w:hAnsiTheme="majorBidi" w:cstheme="majorBidi"/>
                <w:sz w:val="24"/>
                <w:szCs w:val="24"/>
                <w:lang w:val="lt-LT" w:eastAsia="lt-LT"/>
              </w:rPr>
              <w:t xml:space="preserve">- jeigu Tiekėjas ilgiau kaip 10 (dešimt) darbo dienų iš eilės vėluoja suteikti Sutarties reikalavimus atitinkančias Paslaugas pagal Paslaugų teikimo terminus, nurodytus </w:t>
            </w:r>
            <w:r>
              <w:rPr>
                <w:rFonts w:asciiTheme="majorBidi" w:eastAsia="Arial Unicode MS" w:hAnsiTheme="majorBidi" w:cstheme="majorBidi"/>
                <w:sz w:val="24"/>
                <w:szCs w:val="24"/>
                <w:lang w:val="lt-LT" w:eastAsia="lt-LT"/>
              </w:rPr>
              <w:t>Paslaugų teikimo reglamente</w:t>
            </w:r>
            <w:r w:rsidRPr="00E8301B">
              <w:rPr>
                <w:rFonts w:asciiTheme="majorBidi" w:eastAsia="Arial Unicode MS" w:hAnsiTheme="majorBidi" w:cstheme="majorBidi"/>
                <w:sz w:val="24"/>
                <w:szCs w:val="24"/>
                <w:lang w:val="lt-LT" w:eastAsia="lt-LT"/>
              </w:rPr>
              <w:t>, dėl Tiekėjo kaltės;</w:t>
            </w:r>
          </w:p>
          <w:p w14:paraId="76F3F9C3" w14:textId="77777777" w:rsidR="004B0ABC" w:rsidRPr="00E8301B"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eastAsia="Arial Unicode MS" w:hAnsiTheme="majorBidi" w:cstheme="majorBidi"/>
                <w:sz w:val="24"/>
                <w:szCs w:val="24"/>
                <w:lang w:val="lt-LT" w:eastAsia="lt-LT"/>
              </w:rPr>
              <w:t>- jeigu Tiekėjas dėl savo kaltės negali ir (arba) atsisako vykdyti Sutartyje numatytus įsipareigojimus ar bet kurią jų dalį, nepriklausomi nuo tokios dalies vertės;</w:t>
            </w:r>
          </w:p>
          <w:p w14:paraId="08C19877" w14:textId="77777777" w:rsidR="004B0ABC"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eastAsia="Arial Unicode MS" w:hAnsiTheme="majorBidi" w:cstheme="majorBidi"/>
                <w:sz w:val="24"/>
                <w:szCs w:val="24"/>
                <w:lang w:val="lt-LT" w:eastAsia="lt-LT"/>
              </w:rPr>
              <w:t>- jeigu Tiekėjas padidina Sutarties kainą ir nevykdo prisiimtų įsipareigojimų už Sutartyje nustatytą kainą;</w:t>
            </w:r>
          </w:p>
          <w:p w14:paraId="6A33FF85" w14:textId="4E359940" w:rsidR="004B0ABC" w:rsidRPr="00E8301B"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Pr>
                <w:rFonts w:asciiTheme="majorBidi" w:eastAsia="Arial Unicode MS" w:hAnsiTheme="majorBidi" w:cstheme="majorBidi"/>
                <w:sz w:val="24"/>
                <w:szCs w:val="24"/>
                <w:lang w:val="lt-LT" w:eastAsia="lt-LT"/>
              </w:rPr>
              <w:t xml:space="preserve">- </w:t>
            </w:r>
            <w:r w:rsidRPr="009400D7">
              <w:rPr>
                <w:rFonts w:asciiTheme="majorBidi" w:eastAsia="Arial Unicode MS" w:hAnsiTheme="majorBidi" w:cstheme="majorBidi"/>
                <w:sz w:val="24"/>
                <w:szCs w:val="24"/>
                <w:lang w:val="lt-LT" w:eastAsia="lt-LT"/>
              </w:rPr>
              <w:t xml:space="preserve">jeigu Tiekėjas pažeidžia Sutarties nuostatas, reglamentuojančias konkurenciją, intelektinės </w:t>
            </w:r>
            <w:r w:rsidRPr="009400D7">
              <w:rPr>
                <w:rFonts w:asciiTheme="majorBidi" w:eastAsia="Arial Unicode MS" w:hAnsiTheme="majorBidi" w:cstheme="majorBidi"/>
                <w:sz w:val="24"/>
                <w:szCs w:val="24"/>
                <w:lang w:val="lt-LT" w:eastAsia="lt-LT"/>
              </w:rPr>
              <w:lastRenderedPageBreak/>
              <w:t>nuosavybės ar konfidencialios informacijos valdymą;</w:t>
            </w:r>
          </w:p>
          <w:p w14:paraId="17989BB0" w14:textId="63B4E772" w:rsidR="004B0ABC" w:rsidRPr="005517EF" w:rsidRDefault="004B0ABC" w:rsidP="004B0ABC">
            <w:pPr>
              <w:tabs>
                <w:tab w:val="left" w:pos="810"/>
              </w:tabs>
              <w:spacing w:after="0" w:line="276" w:lineRule="auto"/>
              <w:jc w:val="both"/>
              <w:rPr>
                <w:rFonts w:asciiTheme="majorBidi" w:eastAsia="Arial Unicode MS" w:hAnsiTheme="majorBidi" w:cstheme="majorBidi"/>
                <w:sz w:val="24"/>
                <w:szCs w:val="24"/>
                <w:lang w:val="lt-LT" w:eastAsia="lt-LT"/>
              </w:rPr>
            </w:pPr>
            <w:r w:rsidRPr="00E8301B">
              <w:rPr>
                <w:rFonts w:asciiTheme="majorBidi" w:eastAsia="Arial Unicode MS" w:hAnsiTheme="majorBidi" w:cstheme="majorBidi"/>
                <w:sz w:val="24"/>
                <w:szCs w:val="24"/>
                <w:lang w:val="lt-LT" w:eastAsia="lt-LT"/>
              </w:rPr>
              <w:t xml:space="preserve">- </w:t>
            </w:r>
            <w:r w:rsidRPr="009829B6">
              <w:rPr>
                <w:rFonts w:asciiTheme="majorBidi" w:eastAsia="Arial Unicode MS" w:hAnsiTheme="majorBidi" w:cstheme="majorBidi"/>
                <w:sz w:val="24"/>
                <w:szCs w:val="24"/>
                <w:lang w:val="lt-LT" w:eastAsia="lt-LT"/>
              </w:rPr>
              <w:t>jeigu paaiškėja, kad Tiekėjas nevykdo įsipareigojimų, kurie pasiūlymų vertinimo metu pirkimo dokumentuose buvo nustatyti kaip pasiūlymų vertinimo kriterijai ir už kuriuos Tiekėjui buvo suteikti papildomi balai, kai pasiūlymas vertintas pagal kainos/sąnaudų ir kokybės santykį ir Tiekėjas per pretenzijoje nustatytą terminą neištaiso pažeidimų.</w:t>
            </w:r>
          </w:p>
        </w:tc>
        <w:tc>
          <w:tcPr>
            <w:tcW w:w="1843" w:type="dxa"/>
          </w:tcPr>
          <w:p w14:paraId="5499700D" w14:textId="7BB75A86" w:rsidR="004B0ABC" w:rsidRPr="00E8301B" w:rsidRDefault="004B0ABC" w:rsidP="004B0ABC">
            <w:pPr>
              <w:tabs>
                <w:tab w:val="left" w:pos="810"/>
              </w:tabs>
              <w:spacing w:after="0" w:line="276" w:lineRule="auto"/>
              <w:jc w:val="both"/>
              <w:rPr>
                <w:rFonts w:asciiTheme="majorBidi" w:eastAsia="Arial Unicode MS" w:hAnsiTheme="majorBidi" w:cstheme="majorBidi"/>
                <w:color w:val="000000" w:themeColor="text1"/>
                <w:sz w:val="24"/>
                <w:szCs w:val="24"/>
                <w:lang w:val="lt-LT" w:eastAsia="lt-LT"/>
              </w:rPr>
            </w:pPr>
            <w:r w:rsidRPr="00E8301B">
              <w:rPr>
                <w:rFonts w:asciiTheme="majorBidi" w:hAnsiTheme="majorBidi" w:cstheme="majorBidi"/>
                <w:sz w:val="24"/>
                <w:szCs w:val="24"/>
                <w:lang w:val="lt-LT"/>
              </w:rPr>
              <w:lastRenderedPageBreak/>
              <w:t>13.2.2.</w:t>
            </w:r>
          </w:p>
        </w:tc>
      </w:tr>
      <w:tr w:rsidR="004B0ABC" w:rsidRPr="00E8301B" w14:paraId="1A617A1D" w14:textId="77777777" w:rsidTr="00E37ADB">
        <w:tc>
          <w:tcPr>
            <w:tcW w:w="2552" w:type="dxa"/>
          </w:tcPr>
          <w:p w14:paraId="65105C33" w14:textId="3D24A243"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hAnsiTheme="majorBidi" w:cstheme="majorBidi"/>
                <w:b/>
                <w:bCs/>
                <w:sz w:val="24"/>
                <w:szCs w:val="24"/>
                <w:lang w:val="lt-LT"/>
              </w:rPr>
              <w:t>9.2. Užsakovo rezervuota teisė</w:t>
            </w:r>
          </w:p>
        </w:tc>
        <w:tc>
          <w:tcPr>
            <w:tcW w:w="5103" w:type="dxa"/>
            <w:gridSpan w:val="2"/>
          </w:tcPr>
          <w:p w14:paraId="3FADFC93" w14:textId="39755991"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Netaikoma</w:t>
            </w:r>
          </w:p>
        </w:tc>
        <w:tc>
          <w:tcPr>
            <w:tcW w:w="1843" w:type="dxa"/>
          </w:tcPr>
          <w:p w14:paraId="10BF6A66" w14:textId="67B721AF"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iCs/>
                <w:sz w:val="24"/>
                <w:szCs w:val="24"/>
                <w:lang w:val="lt-LT"/>
              </w:rPr>
              <w:t>13.2.6.</w:t>
            </w:r>
          </w:p>
        </w:tc>
      </w:tr>
      <w:tr w:rsidR="004B0ABC" w:rsidRPr="00E8301B" w14:paraId="31C3B0F6" w14:textId="77777777" w:rsidTr="00E37ADB">
        <w:tc>
          <w:tcPr>
            <w:tcW w:w="2552" w:type="dxa"/>
          </w:tcPr>
          <w:p w14:paraId="289660B6" w14:textId="0B90C99F"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9.3. Nacionalinio saugumo nuostatos</w:t>
            </w:r>
          </w:p>
        </w:tc>
        <w:tc>
          <w:tcPr>
            <w:tcW w:w="5103" w:type="dxa"/>
            <w:gridSpan w:val="2"/>
          </w:tcPr>
          <w:p w14:paraId="2C08E61C" w14:textId="6AA30C35" w:rsidR="004B0ABC" w:rsidRPr="00E8301B" w:rsidRDefault="004B0ABC" w:rsidP="004B0ABC">
            <w:pPr>
              <w:spacing w:line="276" w:lineRule="auto"/>
              <w:jc w:val="both"/>
              <w:rPr>
                <w:rFonts w:asciiTheme="majorBidi" w:eastAsia="Arial Unicode MS" w:hAnsiTheme="majorBidi" w:cstheme="majorBidi"/>
                <w:color w:val="000000"/>
                <w:sz w:val="24"/>
                <w:szCs w:val="24"/>
                <w:bdr w:val="nil"/>
                <w:lang w:val="lt-LT" w:eastAsia="lt-LT"/>
              </w:rPr>
            </w:pPr>
            <w:r w:rsidRPr="00FA14F1">
              <w:rPr>
                <w:rFonts w:asciiTheme="majorBidi" w:eastAsia="Arial Unicode MS" w:hAnsiTheme="majorBidi" w:cstheme="majorBidi"/>
                <w:color w:val="000000"/>
                <w:sz w:val="24"/>
                <w:szCs w:val="24"/>
                <w:bdr w:val="nil"/>
                <w:lang w:val="lt-LT" w:eastAsia="lt-LT"/>
              </w:rPr>
              <w:t>Užsakovas veikia gynybos srityje, valdo ypatingos svarbos informacinę infrastruktūrą, veikia srityse, kurios laikomos nacionaliniam saugumui užtikrinti strategiškai svarbių ūkio sektorių dalimi, ar įrašytas į Saugiojo tinklo naudotojų sąrašą, atlieka p</w:t>
            </w:r>
            <w:r>
              <w:rPr>
                <w:rFonts w:asciiTheme="majorBidi" w:eastAsia="Arial Unicode MS" w:hAnsiTheme="majorBidi" w:cstheme="majorBidi"/>
                <w:color w:val="000000"/>
                <w:sz w:val="24"/>
                <w:szCs w:val="24"/>
                <w:bdr w:val="nil"/>
                <w:lang w:val="lt-LT" w:eastAsia="lt-LT"/>
              </w:rPr>
              <w:t>aslaugų</w:t>
            </w:r>
            <w:r w:rsidRPr="00FA14F1">
              <w:rPr>
                <w:rFonts w:asciiTheme="majorBidi" w:eastAsia="Arial Unicode MS" w:hAnsiTheme="majorBidi" w:cstheme="majorBidi"/>
                <w:color w:val="000000"/>
                <w:sz w:val="24"/>
                <w:szCs w:val="24"/>
                <w:bdr w:val="nil"/>
                <w:lang w:val="lt-LT" w:eastAsia="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843" w:type="dxa"/>
          </w:tcPr>
          <w:p w14:paraId="6C70784A" w14:textId="5BA345F2"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13.2.8.</w:t>
            </w:r>
          </w:p>
        </w:tc>
      </w:tr>
      <w:tr w:rsidR="004B0ABC" w:rsidRPr="006220AC" w14:paraId="3BC2F2CA" w14:textId="77777777" w:rsidTr="00E37ADB">
        <w:tc>
          <w:tcPr>
            <w:tcW w:w="2552" w:type="dxa"/>
          </w:tcPr>
          <w:p w14:paraId="6415B1E7" w14:textId="68151694"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9.4. Tarptautinių sankcijų įgyvendinimas (Tarybos reglamento (ES) 2022/576 5 k straipsnis)</w:t>
            </w:r>
          </w:p>
        </w:tc>
        <w:tc>
          <w:tcPr>
            <w:tcW w:w="5103" w:type="dxa"/>
            <w:gridSpan w:val="2"/>
          </w:tcPr>
          <w:p w14:paraId="2F56E74D" w14:textId="6FFC7549" w:rsidR="004B0ABC" w:rsidRPr="00E8301B" w:rsidRDefault="004B0ABC" w:rsidP="004B0ABC">
            <w:pPr>
              <w:spacing w:line="276" w:lineRule="auto"/>
              <w:jc w:val="both"/>
              <w:rPr>
                <w:rFonts w:asciiTheme="majorBidi" w:eastAsia="Arial Unicode MS" w:hAnsiTheme="majorBidi" w:cstheme="majorBidi"/>
                <w:color w:val="000000"/>
                <w:sz w:val="24"/>
                <w:szCs w:val="24"/>
                <w:bdr w:val="nil"/>
                <w:lang w:val="lt-LT" w:eastAsia="lt-LT"/>
              </w:rPr>
            </w:pPr>
            <w:r>
              <w:rPr>
                <w:rFonts w:asciiTheme="majorBidi" w:eastAsia="Arial Unicode MS" w:hAnsiTheme="majorBidi" w:cstheme="majorBidi"/>
                <w:color w:val="000000"/>
                <w:sz w:val="24"/>
                <w:szCs w:val="24"/>
                <w:bdr w:val="nil"/>
                <w:lang w:val="lt-LT" w:eastAsia="lt-LT"/>
              </w:rPr>
              <w:t>Netaikoma</w:t>
            </w:r>
          </w:p>
        </w:tc>
        <w:tc>
          <w:tcPr>
            <w:tcW w:w="1843" w:type="dxa"/>
          </w:tcPr>
          <w:p w14:paraId="33F43C88" w14:textId="77777777" w:rsidR="004B0ABC" w:rsidRPr="00E8301B" w:rsidRDefault="004B0ABC" w:rsidP="004B0ABC">
            <w:pPr>
              <w:rPr>
                <w:rFonts w:asciiTheme="majorBidi" w:hAnsiTheme="majorBidi" w:cstheme="majorBidi"/>
                <w:sz w:val="24"/>
                <w:szCs w:val="24"/>
                <w:lang w:val="lt-LT"/>
              </w:rPr>
            </w:pPr>
          </w:p>
        </w:tc>
      </w:tr>
      <w:tr w:rsidR="004B0ABC" w:rsidRPr="00E8301B" w14:paraId="1FFD21E3" w14:textId="77777777" w:rsidTr="008B0270">
        <w:tc>
          <w:tcPr>
            <w:tcW w:w="9498" w:type="dxa"/>
            <w:gridSpan w:val="4"/>
          </w:tcPr>
          <w:p w14:paraId="595EAC19" w14:textId="6177C06B" w:rsidR="004B0ABC" w:rsidRPr="00E8301B" w:rsidRDefault="004B0ABC" w:rsidP="004B0ABC">
            <w:pPr>
              <w:pBdr>
                <w:top w:val="nil"/>
                <w:left w:val="nil"/>
                <w:bottom w:val="nil"/>
                <w:right w:val="nil"/>
                <w:between w:val="nil"/>
                <w:bar w:val="nil"/>
              </w:pBdr>
              <w:suppressAutoHyphens/>
              <w:spacing w:after="0" w:line="276" w:lineRule="auto"/>
              <w:ind w:firstLine="562"/>
              <w:jc w:val="center"/>
              <w:rPr>
                <w:rFonts w:asciiTheme="majorBidi" w:eastAsia="Arial Unicode MS" w:hAnsiTheme="majorBidi" w:cstheme="majorBidi"/>
                <w:b/>
                <w:sz w:val="24"/>
                <w:szCs w:val="24"/>
                <w:bdr w:val="nil"/>
                <w:lang w:val="lt-LT" w:eastAsia="lt-LT"/>
              </w:rPr>
            </w:pPr>
            <w:r w:rsidRPr="00E8301B">
              <w:rPr>
                <w:rFonts w:asciiTheme="majorBidi" w:eastAsia="Arial Unicode MS" w:hAnsiTheme="majorBidi" w:cstheme="majorBidi"/>
                <w:b/>
                <w:sz w:val="24"/>
                <w:szCs w:val="24"/>
                <w:bdr w:val="nil"/>
                <w:lang w:val="lt-LT" w:eastAsia="lt-LT"/>
              </w:rPr>
              <w:t>1</w:t>
            </w:r>
            <w:r>
              <w:rPr>
                <w:rFonts w:asciiTheme="majorBidi" w:eastAsia="Arial Unicode MS" w:hAnsiTheme="majorBidi" w:cstheme="majorBidi"/>
                <w:b/>
                <w:sz w:val="24"/>
                <w:szCs w:val="24"/>
                <w:bdr w:val="nil"/>
                <w:lang w:val="lt-LT" w:eastAsia="lt-LT"/>
              </w:rPr>
              <w:t>0</w:t>
            </w:r>
            <w:r w:rsidRPr="00E8301B">
              <w:rPr>
                <w:rFonts w:asciiTheme="majorBidi" w:eastAsia="Arial Unicode MS" w:hAnsiTheme="majorBidi" w:cstheme="majorBidi"/>
                <w:b/>
                <w:sz w:val="24"/>
                <w:szCs w:val="24"/>
                <w:bdr w:val="nil"/>
                <w:lang w:val="lt-LT" w:eastAsia="lt-LT"/>
              </w:rPr>
              <w:t>. SUBTIEKĖJŲ PASITELKIMAS IR KEITIMAS</w:t>
            </w:r>
          </w:p>
        </w:tc>
      </w:tr>
      <w:tr w:rsidR="004B0ABC" w:rsidRPr="00E8301B" w14:paraId="3F8EE235" w14:textId="77777777" w:rsidTr="00E37ADB">
        <w:tc>
          <w:tcPr>
            <w:tcW w:w="2552" w:type="dxa"/>
          </w:tcPr>
          <w:p w14:paraId="4D09BD08" w14:textId="723960C6" w:rsidR="004B0ABC" w:rsidRPr="00E8301B" w:rsidRDefault="004B0ABC" w:rsidP="004B0ABC">
            <w:pPr>
              <w:tabs>
                <w:tab w:val="left" w:pos="446"/>
                <w:tab w:val="left" w:pos="769"/>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bookmarkStart w:id="3" w:name="_Hlk77783080"/>
            <w:r w:rsidRPr="00E8301B">
              <w:rPr>
                <w:rFonts w:asciiTheme="majorBidi" w:eastAsia="Arial Unicode MS" w:hAnsiTheme="majorBidi" w:cstheme="majorBidi"/>
                <w:b/>
                <w:bCs/>
                <w:color w:val="000000"/>
                <w:sz w:val="24"/>
                <w:szCs w:val="24"/>
                <w:bdr w:val="nil"/>
                <w:lang w:val="lt-LT" w:eastAsia="lt-LT"/>
              </w:rPr>
              <w:t>1</w:t>
            </w:r>
            <w:r>
              <w:rPr>
                <w:rFonts w:asciiTheme="majorBidi" w:eastAsia="Arial Unicode MS" w:hAnsiTheme="majorBidi" w:cstheme="majorBidi"/>
                <w:b/>
                <w:bCs/>
                <w:color w:val="000000"/>
                <w:sz w:val="24"/>
                <w:szCs w:val="24"/>
                <w:bdr w:val="nil"/>
                <w:lang w:val="lt-LT" w:eastAsia="lt-LT"/>
              </w:rPr>
              <w:t>0</w:t>
            </w:r>
            <w:r w:rsidRPr="00E8301B">
              <w:rPr>
                <w:rFonts w:asciiTheme="majorBidi" w:eastAsia="Arial Unicode MS" w:hAnsiTheme="majorBidi" w:cstheme="majorBidi"/>
                <w:b/>
                <w:bCs/>
                <w:color w:val="000000"/>
                <w:sz w:val="24"/>
                <w:szCs w:val="24"/>
                <w:bdr w:val="nil"/>
                <w:lang w:val="lt-LT" w:eastAsia="lt-LT"/>
              </w:rPr>
              <w:t>.1. Sutarties vykdymui pasitelkiami ūkio subjektai</w:t>
            </w:r>
          </w:p>
        </w:tc>
        <w:tc>
          <w:tcPr>
            <w:tcW w:w="5103" w:type="dxa"/>
            <w:gridSpan w:val="2"/>
          </w:tcPr>
          <w:p w14:paraId="09A5C542" w14:textId="281529BC" w:rsidR="004B0ABC" w:rsidRPr="00E8301B" w:rsidRDefault="004B0ABC" w:rsidP="004B0ABC">
            <w:pPr>
              <w:spacing w:line="276" w:lineRule="auto"/>
              <w:rPr>
                <w:rFonts w:asciiTheme="majorBidi" w:hAnsiTheme="majorBidi" w:cstheme="majorBidi"/>
                <w:sz w:val="24"/>
                <w:szCs w:val="24"/>
                <w:lang w:val="lt-LT"/>
              </w:rPr>
            </w:pPr>
            <w:r w:rsidRPr="00E8301B">
              <w:rPr>
                <w:rFonts w:asciiTheme="majorBidi" w:hAnsiTheme="majorBidi" w:cstheme="majorBidi"/>
                <w:sz w:val="24"/>
                <w:szCs w:val="24"/>
                <w:lang w:val="lt-LT"/>
              </w:rPr>
              <w:t>Nepasitelkiami</w:t>
            </w:r>
          </w:p>
        </w:tc>
        <w:tc>
          <w:tcPr>
            <w:tcW w:w="1843" w:type="dxa"/>
          </w:tcPr>
          <w:p w14:paraId="378D374A" w14:textId="2FB2DB40" w:rsidR="004B0ABC" w:rsidRPr="00E8301B" w:rsidRDefault="004B0ABC" w:rsidP="004B0ABC">
            <w:pPr>
              <w:spacing w:line="276" w:lineRule="auto"/>
              <w:jc w:val="both"/>
              <w:rPr>
                <w:rFonts w:asciiTheme="majorBidi" w:hAnsiTheme="majorBidi" w:cstheme="majorBidi"/>
                <w:sz w:val="24"/>
                <w:szCs w:val="24"/>
                <w:lang w:val="lt-LT"/>
              </w:rPr>
            </w:pPr>
            <w:r w:rsidRPr="00E8301B">
              <w:rPr>
                <w:rFonts w:asciiTheme="majorBidi" w:hAnsiTheme="majorBidi" w:cstheme="majorBidi"/>
                <w:sz w:val="24"/>
                <w:szCs w:val="24"/>
                <w:lang w:val="lt-LT"/>
              </w:rPr>
              <w:t>14 skyrius</w:t>
            </w:r>
          </w:p>
        </w:tc>
      </w:tr>
      <w:tr w:rsidR="004B0ABC" w:rsidRPr="00E8301B" w14:paraId="4006AFF6" w14:textId="77777777" w:rsidTr="00AB6634">
        <w:tc>
          <w:tcPr>
            <w:tcW w:w="9498" w:type="dxa"/>
            <w:gridSpan w:val="4"/>
          </w:tcPr>
          <w:p w14:paraId="66C8CA53" w14:textId="0AD15E84" w:rsidR="004B0ABC" w:rsidRPr="00E8301B" w:rsidRDefault="004B0ABC" w:rsidP="004B0ABC">
            <w:pPr>
              <w:spacing w:line="276" w:lineRule="auto"/>
              <w:jc w:val="center"/>
              <w:rPr>
                <w:rFonts w:asciiTheme="majorBidi" w:hAnsiTheme="majorBidi" w:cstheme="majorBidi"/>
                <w:sz w:val="24"/>
                <w:szCs w:val="24"/>
                <w:lang w:val="lt-LT"/>
              </w:rPr>
            </w:pPr>
            <w:r w:rsidRPr="00E8301B">
              <w:rPr>
                <w:rFonts w:asciiTheme="majorBidi" w:hAnsiTheme="majorBidi" w:cstheme="majorBidi"/>
                <w:b/>
                <w:bCs/>
                <w:sz w:val="24"/>
                <w:szCs w:val="24"/>
              </w:rPr>
              <w:t>1</w:t>
            </w:r>
            <w:r>
              <w:rPr>
                <w:rFonts w:asciiTheme="majorBidi" w:hAnsiTheme="majorBidi" w:cstheme="majorBidi"/>
                <w:b/>
                <w:bCs/>
                <w:sz w:val="24"/>
                <w:szCs w:val="24"/>
              </w:rPr>
              <w:t>1</w:t>
            </w:r>
            <w:r w:rsidRPr="00E8301B">
              <w:rPr>
                <w:rFonts w:asciiTheme="majorBidi" w:hAnsiTheme="majorBidi" w:cstheme="majorBidi"/>
                <w:b/>
                <w:bCs/>
                <w:sz w:val="24"/>
                <w:szCs w:val="24"/>
              </w:rPr>
              <w:t>. APLI</w:t>
            </w:r>
            <w:r>
              <w:rPr>
                <w:rFonts w:asciiTheme="majorBidi" w:hAnsiTheme="majorBidi" w:cstheme="majorBidi"/>
                <w:b/>
                <w:bCs/>
                <w:sz w:val="24"/>
                <w:szCs w:val="24"/>
              </w:rPr>
              <w:t>N</w:t>
            </w:r>
            <w:r w:rsidRPr="00E8301B">
              <w:rPr>
                <w:rFonts w:asciiTheme="majorBidi" w:hAnsiTheme="majorBidi" w:cstheme="majorBidi"/>
                <w:b/>
                <w:bCs/>
                <w:sz w:val="24"/>
                <w:szCs w:val="24"/>
              </w:rPr>
              <w:t>KOSAUGINIAI REIKALAVIMAI</w:t>
            </w:r>
          </w:p>
        </w:tc>
      </w:tr>
      <w:tr w:rsidR="004B0ABC" w:rsidRPr="00F11283" w14:paraId="60CE7850" w14:textId="77777777" w:rsidTr="00E37ADB">
        <w:tc>
          <w:tcPr>
            <w:tcW w:w="2552" w:type="dxa"/>
          </w:tcPr>
          <w:p w14:paraId="4306819F" w14:textId="160E1294" w:rsidR="004B0ABC" w:rsidRPr="00E8301B" w:rsidRDefault="004B0ABC" w:rsidP="004B0ABC">
            <w:pPr>
              <w:tabs>
                <w:tab w:val="left" w:pos="810"/>
              </w:tabs>
              <w:autoSpaceDE w:val="0"/>
              <w:autoSpaceDN w:val="0"/>
              <w:adjustRightInd w:val="0"/>
              <w:spacing w:after="0" w:line="276" w:lineRule="auto"/>
              <w:jc w:val="both"/>
              <w:rPr>
                <w:rFonts w:asciiTheme="majorBidi" w:eastAsia="Arial Unicode MS" w:hAnsiTheme="majorBidi" w:cstheme="majorBidi"/>
                <w:b/>
                <w:bCs/>
                <w:color w:val="000000"/>
                <w:sz w:val="24"/>
                <w:szCs w:val="24"/>
                <w:bdr w:val="nil"/>
                <w:lang w:val="lt-LT" w:eastAsia="lt-LT"/>
              </w:rPr>
            </w:pPr>
            <w:r w:rsidRPr="00E8301B">
              <w:rPr>
                <w:rFonts w:asciiTheme="majorBidi" w:eastAsia="Arial Unicode MS" w:hAnsiTheme="majorBidi" w:cstheme="majorBidi"/>
                <w:b/>
                <w:bCs/>
                <w:color w:val="000000"/>
                <w:sz w:val="24"/>
                <w:szCs w:val="24"/>
                <w:bdr w:val="nil"/>
                <w:lang w:val="lt-LT" w:eastAsia="lt-LT"/>
              </w:rPr>
              <w:t>11.1. Aplinkosauginiai reikalavimai paslaugai ir/ar jos teikimui</w:t>
            </w:r>
          </w:p>
        </w:tc>
        <w:tc>
          <w:tcPr>
            <w:tcW w:w="5103" w:type="dxa"/>
            <w:gridSpan w:val="2"/>
          </w:tcPr>
          <w:p w14:paraId="59B386C5" w14:textId="77777777" w:rsidR="004B0ABC" w:rsidRPr="00A05F2F" w:rsidRDefault="004B0ABC" w:rsidP="004B0ABC">
            <w:pPr>
              <w:spacing w:line="276" w:lineRule="auto"/>
              <w:jc w:val="both"/>
              <w:rPr>
                <w:rFonts w:asciiTheme="majorBidi" w:eastAsia="Arial Unicode MS" w:hAnsiTheme="majorBidi" w:cstheme="majorBidi"/>
                <w:sz w:val="24"/>
                <w:szCs w:val="24"/>
                <w:lang w:val="lt-LT" w:eastAsia="lt-LT"/>
              </w:rPr>
            </w:pPr>
            <w:r w:rsidRPr="00A05F2F">
              <w:rPr>
                <w:rFonts w:asciiTheme="majorBidi" w:eastAsia="Arial Unicode MS" w:hAnsiTheme="majorBidi" w:cstheme="majorBidi"/>
                <w:sz w:val="24"/>
                <w:szCs w:val="24"/>
                <w:lang w:val="lt-LT" w:eastAsia="lt-LT"/>
              </w:rPr>
              <w:t>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w:t>
            </w:r>
          </w:p>
          <w:p w14:paraId="33669857" w14:textId="77777777" w:rsidR="004B0ABC" w:rsidRDefault="004B0ABC" w:rsidP="004B0ABC">
            <w:pPr>
              <w:spacing w:line="276" w:lineRule="auto"/>
              <w:jc w:val="both"/>
              <w:rPr>
                <w:rFonts w:asciiTheme="majorBidi" w:eastAsia="Arial Unicode MS" w:hAnsiTheme="majorBidi" w:cstheme="majorBidi"/>
                <w:sz w:val="24"/>
                <w:szCs w:val="24"/>
                <w:lang w:val="lt-LT" w:eastAsia="lt-LT"/>
              </w:rPr>
            </w:pPr>
            <w:r w:rsidRPr="00A05F2F">
              <w:rPr>
                <w:rFonts w:asciiTheme="majorBidi" w:eastAsia="Arial Unicode MS" w:hAnsiTheme="majorBidi" w:cstheme="majorBidi"/>
                <w:sz w:val="24"/>
                <w:szCs w:val="24"/>
                <w:lang w:val="lt-LT" w:eastAsia="lt-LT"/>
              </w:rPr>
              <w:lastRenderedPageBreak/>
              <w:t>1.</w:t>
            </w:r>
            <w:r>
              <w:rPr>
                <w:rFonts w:asciiTheme="majorBidi" w:eastAsia="Arial Unicode MS" w:hAnsiTheme="majorBidi" w:cstheme="majorBidi"/>
                <w:sz w:val="24"/>
                <w:szCs w:val="24"/>
                <w:lang w:val="lt-LT" w:eastAsia="lt-LT"/>
              </w:rPr>
              <w:t xml:space="preserve"> </w:t>
            </w:r>
            <w:r w:rsidRPr="00A05F2F">
              <w:rPr>
                <w:rFonts w:asciiTheme="majorBidi" w:eastAsia="Arial Unicode MS" w:hAnsiTheme="majorBidi" w:cstheme="majorBidi"/>
                <w:sz w:val="24"/>
                <w:szCs w:val="24"/>
                <w:lang w:val="lt-LT" w:eastAsia="lt-LT"/>
              </w:rPr>
              <w:t>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2D827175" w14:textId="4EC62DC7" w:rsidR="004B0ABC" w:rsidRDefault="004B0ABC" w:rsidP="004B0ABC">
            <w:pPr>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2. </w:t>
            </w:r>
            <w:r w:rsidRPr="00093D97">
              <w:rPr>
                <w:rFonts w:asciiTheme="majorBidi" w:hAnsiTheme="majorBidi" w:cstheme="majorBidi"/>
                <w:sz w:val="24"/>
                <w:szCs w:val="24"/>
                <w:lang w:val="lt-LT"/>
              </w:rPr>
              <w:t xml:space="preserve">4.4.4 papunktį </w:t>
            </w:r>
            <w:r w:rsidRPr="00093D97">
              <w:rPr>
                <w:rFonts w:asciiTheme="majorBidi" w:hAnsiTheme="majorBidi" w:cstheme="majorBidi"/>
                <w:i/>
                <w:iCs/>
                <w:sz w:val="24"/>
                <w:szCs w:val="24"/>
                <w:lang w:val="lt-LT"/>
              </w:rPr>
              <w:t>(savarankiškai nustatomi aplinkos apsaugos kriterijai)</w:t>
            </w:r>
            <w:r w:rsidRPr="00093D97">
              <w:rPr>
                <w:rFonts w:asciiTheme="majorBidi" w:hAnsiTheme="majorBidi" w:cstheme="majorBidi"/>
                <w:sz w:val="24"/>
                <w:szCs w:val="24"/>
                <w:lang w:val="lt-LT"/>
              </w:rPr>
              <w:t xml:space="preserve">: </w:t>
            </w:r>
            <w:r>
              <w:rPr>
                <w:rFonts w:asciiTheme="majorBidi" w:hAnsiTheme="majorBidi" w:cstheme="majorBidi"/>
                <w:sz w:val="24"/>
                <w:szCs w:val="24"/>
                <w:lang w:val="lt-LT"/>
              </w:rPr>
              <w:t>Tie</w:t>
            </w:r>
            <w:r w:rsidRPr="00DE0F84">
              <w:rPr>
                <w:rFonts w:asciiTheme="majorBidi" w:hAnsiTheme="majorBidi" w:cstheme="majorBidi"/>
                <w:sz w:val="24"/>
                <w:szCs w:val="24"/>
                <w:lang w:val="lt-LT"/>
              </w:rPr>
              <w:t xml:space="preserve">kėjas teikdamas Paslaugas įsipareigoja laikytis aplinkos apsaugos reikalavimų: atsisakyti popierinių ataskaitų, priėmimo-perdavimo aktų, visą dokumentaciją rengti elektronine forma, kuri </w:t>
            </w:r>
            <w:r>
              <w:rPr>
                <w:rFonts w:asciiTheme="majorBidi" w:hAnsiTheme="majorBidi" w:cstheme="majorBidi"/>
                <w:sz w:val="24"/>
                <w:szCs w:val="24"/>
                <w:lang w:val="lt-LT"/>
              </w:rPr>
              <w:t>Užsakovui</w:t>
            </w:r>
            <w:r w:rsidRPr="00DE0F84">
              <w:rPr>
                <w:rFonts w:asciiTheme="majorBidi" w:hAnsiTheme="majorBidi" w:cstheme="majorBidi"/>
                <w:sz w:val="24"/>
                <w:szCs w:val="24"/>
                <w:lang w:val="lt-LT"/>
              </w:rPr>
              <w:t xml:space="preserve"> turi būti pateikta tik elektroniniu formatu, suteiktų paslaugų rezultatas (pvz., ataskaitos, statuso ir veiklos planai ir pan.), paslaugų priėmimo–perdavimo aktai turi būti pateikti elektroniniu būdu ir Šalių pasirašyti kvalifikuotais elektroniniais parašais, o susitikimai vykti nuotoliniu būdu.</w:t>
            </w:r>
          </w:p>
          <w:p w14:paraId="6BA79131" w14:textId="03109074" w:rsidR="004B0ABC" w:rsidRPr="00E8301B" w:rsidRDefault="004B0ABC" w:rsidP="004B0ABC">
            <w:pPr>
              <w:spacing w:line="276" w:lineRule="auto"/>
              <w:jc w:val="both"/>
              <w:rPr>
                <w:rFonts w:asciiTheme="majorBidi" w:hAnsiTheme="majorBidi" w:cstheme="majorBidi"/>
                <w:sz w:val="24"/>
                <w:szCs w:val="24"/>
                <w:lang w:val="lt-LT"/>
              </w:rPr>
            </w:pPr>
            <w:r w:rsidRPr="00093D97">
              <w:rPr>
                <w:rFonts w:asciiTheme="majorBidi" w:hAnsiTheme="majorBidi" w:cstheme="majorBidi"/>
                <w:sz w:val="24"/>
                <w:szCs w:val="24"/>
                <w:lang w:val="lt-LT"/>
              </w:rPr>
              <w:t>Kiti papildomi aplinkosauginiai reikalavimai nenustatomi.</w:t>
            </w:r>
          </w:p>
        </w:tc>
        <w:tc>
          <w:tcPr>
            <w:tcW w:w="1843" w:type="dxa"/>
          </w:tcPr>
          <w:p w14:paraId="1679FC3D" w14:textId="77777777" w:rsidR="004B0ABC" w:rsidRPr="00E8301B" w:rsidRDefault="004B0ABC" w:rsidP="004B0ABC">
            <w:pPr>
              <w:spacing w:line="276" w:lineRule="auto"/>
              <w:jc w:val="both"/>
              <w:rPr>
                <w:rFonts w:asciiTheme="majorBidi" w:hAnsiTheme="majorBidi" w:cstheme="majorBidi"/>
                <w:sz w:val="24"/>
                <w:szCs w:val="24"/>
                <w:lang w:val="lt-LT"/>
              </w:rPr>
            </w:pPr>
          </w:p>
        </w:tc>
      </w:tr>
      <w:bookmarkEnd w:id="3"/>
      <w:tr w:rsidR="004B0ABC" w:rsidRPr="00E8301B" w14:paraId="37C3203D" w14:textId="77777777" w:rsidTr="008B0270">
        <w:tc>
          <w:tcPr>
            <w:tcW w:w="9498" w:type="dxa"/>
            <w:gridSpan w:val="4"/>
          </w:tcPr>
          <w:p w14:paraId="140FA895" w14:textId="7F253D76" w:rsidR="004B0ABC" w:rsidRPr="00E8301B" w:rsidRDefault="004B0ABC" w:rsidP="004B0ABC">
            <w:pPr>
              <w:shd w:val="clear" w:color="auto" w:fill="FFFFFF"/>
              <w:tabs>
                <w:tab w:val="left" w:pos="426"/>
              </w:tabs>
              <w:spacing w:after="0" w:line="276" w:lineRule="auto"/>
              <w:ind w:left="630"/>
              <w:contextualSpacing/>
              <w:jc w:val="center"/>
              <w:rPr>
                <w:rFonts w:asciiTheme="majorBidi" w:eastAsia="Times New Roman" w:hAnsiTheme="majorBidi" w:cstheme="majorBidi"/>
                <w:b/>
                <w:bCs/>
                <w:sz w:val="24"/>
                <w:szCs w:val="24"/>
                <w:highlight w:val="lightGray"/>
                <w:lang w:val="lt-LT"/>
              </w:rPr>
            </w:pPr>
            <w:r w:rsidRPr="00E8301B">
              <w:rPr>
                <w:rFonts w:asciiTheme="majorBidi" w:eastAsia="Times New Roman" w:hAnsiTheme="majorBidi" w:cstheme="majorBidi"/>
                <w:b/>
                <w:bCs/>
                <w:sz w:val="24"/>
                <w:szCs w:val="24"/>
                <w:lang w:val="lt-LT"/>
              </w:rPr>
              <w:t>12. SPECIALIŲJŲ SUTARTIES SĄLYGŲ PRIEDAI</w:t>
            </w:r>
          </w:p>
        </w:tc>
      </w:tr>
      <w:tr w:rsidR="004B0ABC" w:rsidRPr="00FE1DD9" w14:paraId="4E1C2EA4" w14:textId="77777777" w:rsidTr="008B0270">
        <w:trPr>
          <w:trHeight w:val="834"/>
        </w:trPr>
        <w:tc>
          <w:tcPr>
            <w:tcW w:w="9498" w:type="dxa"/>
            <w:gridSpan w:val="4"/>
          </w:tcPr>
          <w:p w14:paraId="26677696" w14:textId="4EDDFAD2" w:rsidR="004B0ABC" w:rsidRPr="00E8301B" w:rsidRDefault="004B0ABC" w:rsidP="004B0ABC">
            <w:pPr>
              <w:pStyle w:val="ListParagraph"/>
              <w:shd w:val="clear" w:color="auto" w:fill="FFFFFF"/>
              <w:spacing w:line="276" w:lineRule="auto"/>
              <w:ind w:left="604"/>
              <w:jc w:val="both"/>
              <w:rPr>
                <w:rFonts w:asciiTheme="majorBidi" w:eastAsia="Calibri" w:hAnsiTheme="majorBidi" w:cstheme="majorBidi"/>
              </w:rPr>
            </w:pPr>
            <w:r w:rsidRPr="00E8301B">
              <w:rPr>
                <w:rFonts w:asciiTheme="majorBidi" w:eastAsia="Calibri" w:hAnsiTheme="majorBidi" w:cstheme="majorBidi"/>
              </w:rPr>
              <w:t>12.1. Priedas Nr.</w:t>
            </w:r>
            <w:r>
              <w:rPr>
                <w:rFonts w:asciiTheme="majorBidi" w:eastAsia="Calibri" w:hAnsiTheme="majorBidi" w:cstheme="majorBidi"/>
              </w:rPr>
              <w:t xml:space="preserve"> </w:t>
            </w:r>
            <w:r w:rsidRPr="00E8301B">
              <w:rPr>
                <w:rFonts w:asciiTheme="majorBidi" w:eastAsia="Calibri" w:hAnsiTheme="majorBidi" w:cstheme="majorBidi"/>
              </w:rPr>
              <w:t>1 - Techninė specifikacija</w:t>
            </w:r>
          </w:p>
          <w:p w14:paraId="37C9E7D5" w14:textId="34EC32AA" w:rsidR="004B0ABC" w:rsidRPr="00E8301B" w:rsidRDefault="004B0ABC" w:rsidP="004B0ABC">
            <w:pPr>
              <w:pStyle w:val="ListParagraph"/>
              <w:shd w:val="clear" w:color="auto" w:fill="FFFFFF"/>
              <w:spacing w:line="276" w:lineRule="auto"/>
              <w:ind w:left="604"/>
              <w:jc w:val="both"/>
              <w:rPr>
                <w:rFonts w:asciiTheme="majorBidi" w:eastAsia="Calibri" w:hAnsiTheme="majorBidi" w:cstheme="majorBidi"/>
              </w:rPr>
            </w:pPr>
            <w:r w:rsidRPr="00E8301B">
              <w:rPr>
                <w:rFonts w:asciiTheme="majorBidi" w:eastAsia="Calibri" w:hAnsiTheme="majorBidi" w:cstheme="majorBidi"/>
              </w:rPr>
              <w:t>12.2. Priedas Nr.</w:t>
            </w:r>
            <w:r>
              <w:rPr>
                <w:rFonts w:asciiTheme="majorBidi" w:eastAsia="Calibri" w:hAnsiTheme="majorBidi" w:cstheme="majorBidi"/>
              </w:rPr>
              <w:t xml:space="preserve"> </w:t>
            </w:r>
            <w:r w:rsidRPr="00E8301B">
              <w:rPr>
                <w:rFonts w:asciiTheme="majorBidi" w:eastAsia="Calibri" w:hAnsiTheme="majorBidi" w:cstheme="majorBidi"/>
              </w:rPr>
              <w:t>2 - Pasiūlymas</w:t>
            </w:r>
          </w:p>
          <w:p w14:paraId="6DA2819A" w14:textId="0E48BAE2" w:rsidR="004B0ABC" w:rsidRPr="00E8301B" w:rsidRDefault="004B0ABC" w:rsidP="004B0ABC">
            <w:pPr>
              <w:pStyle w:val="ListParagraph"/>
              <w:shd w:val="clear" w:color="auto" w:fill="FFFFFF"/>
              <w:spacing w:line="276" w:lineRule="auto"/>
              <w:ind w:left="604"/>
              <w:jc w:val="both"/>
              <w:rPr>
                <w:rFonts w:asciiTheme="majorBidi" w:eastAsia="Calibri" w:hAnsiTheme="majorBidi" w:cstheme="majorBidi"/>
              </w:rPr>
            </w:pPr>
            <w:r w:rsidRPr="00E8301B">
              <w:rPr>
                <w:rFonts w:asciiTheme="majorBidi" w:eastAsia="Calibri" w:hAnsiTheme="majorBidi" w:cstheme="majorBidi"/>
              </w:rPr>
              <w:t>12.3. Priedas Nr. 3 – Atsakingi asmenys</w:t>
            </w:r>
          </w:p>
          <w:p w14:paraId="64E48692" w14:textId="07F2F863" w:rsidR="004B0ABC" w:rsidRDefault="004B0ABC" w:rsidP="004B0ABC">
            <w:pPr>
              <w:widowControl w:val="0"/>
              <w:autoSpaceDE w:val="0"/>
              <w:autoSpaceDN w:val="0"/>
              <w:adjustRightInd w:val="0"/>
              <w:spacing w:after="0" w:line="276" w:lineRule="auto"/>
              <w:ind w:left="604"/>
              <w:rPr>
                <w:rFonts w:asciiTheme="majorBidi" w:eastAsia="Times New Roman" w:hAnsiTheme="majorBidi" w:cstheme="majorBidi"/>
                <w:iCs/>
                <w:sz w:val="24"/>
                <w:szCs w:val="24"/>
                <w:lang w:val="lt-LT" w:eastAsia="lt-LT"/>
              </w:rPr>
            </w:pPr>
            <w:r w:rsidRPr="00E8301B">
              <w:rPr>
                <w:rFonts w:asciiTheme="majorBidi" w:eastAsia="Calibri" w:hAnsiTheme="majorBidi" w:cstheme="majorBidi"/>
                <w:sz w:val="24"/>
                <w:szCs w:val="24"/>
                <w:lang w:val="lt-LT"/>
              </w:rPr>
              <w:t>12.4.</w:t>
            </w:r>
            <w:r w:rsidRPr="00E8301B">
              <w:rPr>
                <w:rFonts w:asciiTheme="majorBidi" w:eastAsia="Times New Roman" w:hAnsiTheme="majorBidi" w:cstheme="majorBidi"/>
                <w:iCs/>
                <w:sz w:val="24"/>
                <w:szCs w:val="24"/>
                <w:lang w:val="lt-LT" w:eastAsia="lt-LT"/>
              </w:rPr>
              <w:t xml:space="preserve"> Priedas Nr. </w:t>
            </w:r>
            <w:r>
              <w:rPr>
                <w:rFonts w:asciiTheme="majorBidi" w:eastAsia="Times New Roman" w:hAnsiTheme="majorBidi" w:cstheme="majorBidi"/>
                <w:iCs/>
                <w:sz w:val="24"/>
                <w:szCs w:val="24"/>
                <w:lang w:val="lt-LT" w:eastAsia="lt-LT"/>
              </w:rPr>
              <w:t>4</w:t>
            </w:r>
            <w:r w:rsidRPr="00E8301B">
              <w:rPr>
                <w:rFonts w:asciiTheme="majorBidi" w:eastAsia="Times New Roman" w:hAnsiTheme="majorBidi" w:cstheme="majorBidi"/>
                <w:iCs/>
                <w:sz w:val="24"/>
                <w:szCs w:val="24"/>
                <w:lang w:val="lt-LT" w:eastAsia="lt-LT"/>
              </w:rPr>
              <w:t xml:space="preserve"> - Už Sutarties vykdymą atsakingų specialistų sąrašas</w:t>
            </w:r>
          </w:p>
          <w:p w14:paraId="448DB784" w14:textId="41F4470F" w:rsidR="004B0ABC" w:rsidRPr="00895138" w:rsidRDefault="004B0ABC" w:rsidP="004B0ABC">
            <w:pPr>
              <w:widowControl w:val="0"/>
              <w:autoSpaceDE w:val="0"/>
              <w:autoSpaceDN w:val="0"/>
              <w:adjustRightInd w:val="0"/>
              <w:spacing w:after="0" w:line="276" w:lineRule="auto"/>
              <w:ind w:left="604"/>
              <w:rPr>
                <w:rFonts w:asciiTheme="majorBidi" w:eastAsia="Times New Roman" w:hAnsiTheme="majorBidi" w:cstheme="majorBidi"/>
                <w:iCs/>
                <w:sz w:val="24"/>
                <w:szCs w:val="24"/>
                <w:lang w:val="lt-LT" w:eastAsia="lt-LT"/>
              </w:rPr>
            </w:pPr>
            <w:r w:rsidRPr="00895138">
              <w:rPr>
                <w:rFonts w:asciiTheme="majorBidi" w:eastAsia="Times New Roman" w:hAnsiTheme="majorBidi" w:cstheme="majorBidi"/>
                <w:iCs/>
                <w:sz w:val="24"/>
                <w:szCs w:val="24"/>
                <w:lang w:val="lt-LT" w:eastAsia="lt-LT"/>
              </w:rPr>
              <w:t>12.5. Priedas Nr. 5 - Duomenų tvarkymo sutartis</w:t>
            </w:r>
          </w:p>
          <w:p w14:paraId="6D36104C" w14:textId="0484F5FE" w:rsidR="004B0ABC" w:rsidRPr="00E8301B" w:rsidRDefault="004B0ABC" w:rsidP="004B0ABC">
            <w:pPr>
              <w:widowControl w:val="0"/>
              <w:autoSpaceDE w:val="0"/>
              <w:autoSpaceDN w:val="0"/>
              <w:adjustRightInd w:val="0"/>
              <w:spacing w:after="0" w:line="276" w:lineRule="auto"/>
              <w:ind w:left="604"/>
              <w:rPr>
                <w:rFonts w:asciiTheme="majorBidi" w:eastAsia="Times New Roman" w:hAnsiTheme="majorBidi" w:cstheme="majorBidi"/>
                <w:iCs/>
                <w:sz w:val="24"/>
                <w:szCs w:val="24"/>
                <w:lang w:val="lt-LT" w:eastAsia="lt-LT"/>
              </w:rPr>
            </w:pPr>
            <w:r w:rsidRPr="00895138">
              <w:rPr>
                <w:rFonts w:asciiTheme="majorBidi" w:eastAsia="Times New Roman" w:hAnsiTheme="majorBidi" w:cstheme="majorBidi"/>
                <w:iCs/>
                <w:sz w:val="24"/>
                <w:szCs w:val="24"/>
                <w:lang w:val="lt-LT" w:eastAsia="lt-LT"/>
              </w:rPr>
              <w:t>12.6. Priedas Nr. 6</w:t>
            </w:r>
            <w:r w:rsidRPr="00895138">
              <w:rPr>
                <w:lang w:val="lt-LT"/>
              </w:rPr>
              <w:t xml:space="preserve"> - </w:t>
            </w:r>
            <w:r w:rsidRPr="00895138">
              <w:rPr>
                <w:rFonts w:asciiTheme="majorBidi" w:eastAsia="Times New Roman" w:hAnsiTheme="majorBidi" w:cstheme="majorBidi"/>
                <w:iCs/>
                <w:sz w:val="24"/>
                <w:szCs w:val="24"/>
                <w:lang w:val="lt-LT" w:eastAsia="lt-LT"/>
              </w:rPr>
              <w:t>Konfidencialumo ir pasižadėjimo laikytis Duomenų saugos reikalavimų forma</w:t>
            </w:r>
          </w:p>
        </w:tc>
      </w:tr>
      <w:tr w:rsidR="004B0ABC" w:rsidRPr="00E8301B" w14:paraId="02908552" w14:textId="77777777" w:rsidTr="008B0270">
        <w:tc>
          <w:tcPr>
            <w:tcW w:w="9498" w:type="dxa"/>
            <w:gridSpan w:val="4"/>
          </w:tcPr>
          <w:p w14:paraId="373B8CAC" w14:textId="0BEE555D" w:rsidR="004B0ABC" w:rsidRPr="00E8301B" w:rsidRDefault="004B0ABC" w:rsidP="004B0ABC">
            <w:pPr>
              <w:spacing w:after="0" w:line="276" w:lineRule="auto"/>
              <w:ind w:firstLine="562"/>
              <w:jc w:val="center"/>
              <w:outlineLvl w:val="0"/>
              <w:rPr>
                <w:rFonts w:asciiTheme="majorBidi" w:eastAsia="Arial Unicode MS" w:hAnsiTheme="majorBidi" w:cstheme="majorBidi"/>
                <w:b/>
                <w:bCs/>
                <w:caps/>
                <w:spacing w:val="4"/>
                <w:sz w:val="24"/>
                <w:szCs w:val="24"/>
                <w:lang w:val="lt-LT" w:eastAsia="lt-LT"/>
              </w:rPr>
            </w:pPr>
            <w:bookmarkStart w:id="4" w:name="_Hlk81577692"/>
            <w:r w:rsidRPr="00E8301B">
              <w:rPr>
                <w:rFonts w:asciiTheme="majorBidi" w:eastAsia="Arial Unicode MS" w:hAnsiTheme="majorBidi" w:cstheme="majorBidi"/>
                <w:b/>
                <w:bCs/>
                <w:spacing w:val="4"/>
                <w:sz w:val="24"/>
                <w:szCs w:val="24"/>
                <w:lang w:val="lt-LT" w:eastAsia="lt-LT"/>
              </w:rPr>
              <w:t>13. ŠALIŲ PARAŠAI</w:t>
            </w:r>
          </w:p>
        </w:tc>
      </w:tr>
      <w:tr w:rsidR="004B0ABC" w:rsidRPr="00E8301B" w14:paraId="3583E9E0" w14:textId="77777777" w:rsidTr="008B0270">
        <w:tc>
          <w:tcPr>
            <w:tcW w:w="4749" w:type="dxa"/>
            <w:gridSpan w:val="2"/>
          </w:tcPr>
          <w:p w14:paraId="6FDFACE3" w14:textId="27D76AD3" w:rsidR="004B0ABC" w:rsidRPr="00132769" w:rsidRDefault="004B0ABC" w:rsidP="004B0ABC">
            <w:pPr>
              <w:suppressAutoHyphens/>
              <w:spacing w:line="276" w:lineRule="auto"/>
              <w:ind w:firstLine="562"/>
              <w:jc w:val="both"/>
              <w:rPr>
                <w:rFonts w:asciiTheme="majorBidi" w:eastAsia="Arial Unicode MS" w:hAnsiTheme="majorBidi" w:cstheme="majorBidi"/>
                <w:sz w:val="24"/>
                <w:szCs w:val="24"/>
                <w:bdr w:val="nil"/>
                <w:lang w:val="lt-LT"/>
              </w:rPr>
            </w:pPr>
            <w:r w:rsidRPr="00132769">
              <w:rPr>
                <w:rFonts w:asciiTheme="majorBidi" w:eastAsia="Arial Unicode MS" w:hAnsiTheme="majorBidi" w:cstheme="majorBidi"/>
                <w:sz w:val="24"/>
                <w:szCs w:val="24"/>
                <w:bdr w:val="nil"/>
                <w:lang w:val="lt-LT"/>
              </w:rPr>
              <w:t>Vaidas Gricius</w:t>
            </w:r>
          </w:p>
          <w:p w14:paraId="72F872A7" w14:textId="0F801D36" w:rsidR="004B0ABC" w:rsidRPr="00132769" w:rsidRDefault="004B0ABC" w:rsidP="004B0ABC">
            <w:pPr>
              <w:suppressAutoHyphens/>
              <w:spacing w:line="276" w:lineRule="auto"/>
              <w:ind w:firstLine="562"/>
              <w:jc w:val="both"/>
              <w:rPr>
                <w:rFonts w:asciiTheme="majorBidi" w:eastAsia="Arial Unicode MS" w:hAnsiTheme="majorBidi" w:cstheme="majorBidi"/>
                <w:sz w:val="24"/>
                <w:szCs w:val="24"/>
                <w:bdr w:val="nil"/>
                <w:lang w:val="lt-LT"/>
              </w:rPr>
            </w:pPr>
            <w:r w:rsidRPr="00132769">
              <w:rPr>
                <w:rFonts w:asciiTheme="majorBidi" w:eastAsia="Arial Unicode MS" w:hAnsiTheme="majorBidi" w:cstheme="majorBidi"/>
                <w:sz w:val="24"/>
                <w:szCs w:val="24"/>
                <w:bdr w:val="nil"/>
                <w:lang w:val="lt-LT"/>
              </w:rPr>
              <w:t>Viršininkas</w:t>
            </w:r>
          </w:p>
          <w:p w14:paraId="405369FA" w14:textId="77777777" w:rsidR="004B0ABC" w:rsidRPr="00132769" w:rsidRDefault="004B0ABC" w:rsidP="004B0ABC">
            <w:pPr>
              <w:suppressAutoHyphens/>
              <w:spacing w:after="0" w:line="276" w:lineRule="auto"/>
              <w:ind w:firstLine="561"/>
              <w:jc w:val="both"/>
              <w:rPr>
                <w:rFonts w:asciiTheme="majorBidi" w:eastAsia="Arial Unicode MS" w:hAnsiTheme="majorBidi" w:cstheme="majorBidi"/>
                <w:sz w:val="24"/>
                <w:szCs w:val="24"/>
                <w:bdr w:val="nil"/>
                <w:lang w:val="lt-LT"/>
              </w:rPr>
            </w:pPr>
            <w:r w:rsidRPr="00132769">
              <w:rPr>
                <w:rFonts w:asciiTheme="majorBidi" w:eastAsia="Arial Unicode MS" w:hAnsiTheme="majorBidi" w:cstheme="majorBidi"/>
                <w:sz w:val="24"/>
                <w:szCs w:val="24"/>
                <w:bdr w:val="nil"/>
                <w:lang w:val="lt-LT"/>
              </w:rPr>
              <w:t>______________</w:t>
            </w:r>
          </w:p>
          <w:p w14:paraId="698D9C72" w14:textId="5195695D" w:rsidR="004B0ABC" w:rsidRPr="00132769" w:rsidRDefault="004B0ABC" w:rsidP="004B0ABC">
            <w:pPr>
              <w:suppressAutoHyphens/>
              <w:spacing w:after="0" w:line="276" w:lineRule="auto"/>
              <w:ind w:firstLine="561"/>
              <w:jc w:val="both"/>
              <w:rPr>
                <w:rFonts w:asciiTheme="majorBidi" w:eastAsia="Arial Unicode MS" w:hAnsiTheme="majorBidi" w:cstheme="majorBidi"/>
                <w:sz w:val="24"/>
                <w:szCs w:val="24"/>
                <w:bdr w:val="nil"/>
                <w:vertAlign w:val="superscript"/>
                <w:lang w:val="lt-LT"/>
              </w:rPr>
            </w:pPr>
            <w:r w:rsidRPr="00132769">
              <w:rPr>
                <w:rFonts w:asciiTheme="majorBidi" w:eastAsia="Arial Unicode MS" w:hAnsiTheme="majorBidi" w:cstheme="majorBidi"/>
                <w:sz w:val="24"/>
                <w:szCs w:val="24"/>
                <w:bdr w:val="nil"/>
                <w:vertAlign w:val="superscript"/>
                <w:lang w:val="lt-LT"/>
              </w:rPr>
              <w:t>(parašas)</w:t>
            </w:r>
          </w:p>
        </w:tc>
        <w:tc>
          <w:tcPr>
            <w:tcW w:w="4749" w:type="dxa"/>
            <w:gridSpan w:val="2"/>
          </w:tcPr>
          <w:p w14:paraId="104B0D12" w14:textId="77777777" w:rsidR="004B0ABC" w:rsidRPr="00043FF4" w:rsidRDefault="004B0ABC" w:rsidP="004B0ABC">
            <w:pPr>
              <w:suppressAutoHyphens/>
              <w:spacing w:line="276" w:lineRule="auto"/>
              <w:ind w:firstLine="562"/>
              <w:jc w:val="both"/>
              <w:rPr>
                <w:rFonts w:asciiTheme="majorBidi" w:eastAsia="Arial Unicode MS" w:hAnsiTheme="majorBidi" w:cstheme="majorBidi"/>
                <w:sz w:val="24"/>
                <w:szCs w:val="24"/>
                <w:bdr w:val="nil"/>
                <w:lang w:val="lt-LT"/>
              </w:rPr>
            </w:pPr>
            <w:r w:rsidRPr="00043FF4">
              <w:rPr>
                <w:rFonts w:asciiTheme="majorBidi" w:eastAsia="Arial Unicode MS" w:hAnsiTheme="majorBidi" w:cstheme="majorBidi"/>
                <w:sz w:val="24"/>
                <w:szCs w:val="24"/>
                <w:bdr w:val="nil"/>
                <w:lang w:val="lt-LT"/>
              </w:rPr>
              <w:t>Nadežda Špakova</w:t>
            </w:r>
          </w:p>
          <w:p w14:paraId="3C8987EA" w14:textId="77777777" w:rsidR="004B0ABC" w:rsidRPr="00132769" w:rsidRDefault="004B0ABC" w:rsidP="004B0ABC">
            <w:pPr>
              <w:suppressAutoHyphens/>
              <w:spacing w:line="276" w:lineRule="auto"/>
              <w:ind w:firstLine="562"/>
              <w:jc w:val="both"/>
              <w:rPr>
                <w:rFonts w:asciiTheme="majorBidi" w:eastAsia="Arial Unicode MS" w:hAnsiTheme="majorBidi" w:cstheme="majorBidi"/>
                <w:sz w:val="24"/>
                <w:szCs w:val="24"/>
                <w:bdr w:val="nil"/>
                <w:lang w:val="lt-LT"/>
              </w:rPr>
            </w:pPr>
            <w:r w:rsidRPr="00132769">
              <w:rPr>
                <w:rFonts w:asciiTheme="majorBidi" w:eastAsia="Arial Unicode MS" w:hAnsiTheme="majorBidi" w:cstheme="majorBidi"/>
                <w:sz w:val="24"/>
                <w:szCs w:val="24"/>
                <w:bdr w:val="nil"/>
                <w:lang w:val="lt-LT"/>
              </w:rPr>
              <w:t>Komercijos vadovė</w:t>
            </w:r>
          </w:p>
          <w:p w14:paraId="247A89B9" w14:textId="77777777" w:rsidR="004B0ABC" w:rsidRPr="00132769" w:rsidRDefault="004B0ABC" w:rsidP="004B0ABC">
            <w:pPr>
              <w:suppressAutoHyphens/>
              <w:spacing w:after="0" w:line="276" w:lineRule="auto"/>
              <w:ind w:firstLine="561"/>
              <w:jc w:val="both"/>
              <w:rPr>
                <w:rFonts w:asciiTheme="majorBidi" w:eastAsia="Arial Unicode MS" w:hAnsiTheme="majorBidi" w:cstheme="majorBidi"/>
                <w:sz w:val="24"/>
                <w:szCs w:val="24"/>
                <w:bdr w:val="nil"/>
                <w:lang w:val="lt-LT"/>
              </w:rPr>
            </w:pPr>
            <w:r w:rsidRPr="00132769">
              <w:rPr>
                <w:rFonts w:asciiTheme="majorBidi" w:eastAsia="Arial Unicode MS" w:hAnsiTheme="majorBidi" w:cstheme="majorBidi"/>
                <w:sz w:val="24"/>
                <w:szCs w:val="24"/>
                <w:bdr w:val="nil"/>
                <w:lang w:val="lt-LT"/>
              </w:rPr>
              <w:t>______________</w:t>
            </w:r>
          </w:p>
          <w:p w14:paraId="661E5A87" w14:textId="1CB1863C" w:rsidR="004B0ABC" w:rsidRPr="00132769" w:rsidRDefault="004B0ABC" w:rsidP="004B0ABC">
            <w:pPr>
              <w:suppressAutoHyphens/>
              <w:spacing w:after="0" w:line="276" w:lineRule="auto"/>
              <w:ind w:firstLine="561"/>
              <w:jc w:val="both"/>
              <w:rPr>
                <w:rFonts w:asciiTheme="majorBidi" w:eastAsia="Arial Unicode MS" w:hAnsiTheme="majorBidi" w:cstheme="majorBidi"/>
                <w:spacing w:val="4"/>
                <w:sz w:val="24"/>
                <w:szCs w:val="24"/>
                <w:lang w:val="lt-LT" w:eastAsia="lt-LT"/>
              </w:rPr>
            </w:pPr>
            <w:r w:rsidRPr="00132769">
              <w:rPr>
                <w:rFonts w:asciiTheme="majorBidi" w:eastAsia="Arial Unicode MS" w:hAnsiTheme="majorBidi" w:cstheme="majorBidi"/>
                <w:sz w:val="24"/>
                <w:szCs w:val="24"/>
                <w:bdr w:val="nil"/>
                <w:vertAlign w:val="superscript"/>
                <w:lang w:val="lt-LT"/>
              </w:rPr>
              <w:t>(parašas)</w:t>
            </w:r>
          </w:p>
        </w:tc>
      </w:tr>
    </w:tbl>
    <w:bookmarkEnd w:id="4"/>
    <w:p w14:paraId="7573A992" w14:textId="1AC7C9E2" w:rsidR="002D5A3C" w:rsidRPr="00E8301B" w:rsidRDefault="00F15892" w:rsidP="00CD5651">
      <w:pPr>
        <w:spacing w:line="276" w:lineRule="auto"/>
        <w:rPr>
          <w:rFonts w:asciiTheme="majorBidi" w:eastAsia="Times New Roman" w:hAnsiTheme="majorBidi" w:cstheme="majorBidi"/>
          <w:sz w:val="24"/>
          <w:szCs w:val="24"/>
          <w:lang w:val="lt-LT" w:eastAsia="lt-LT"/>
        </w:rPr>
      </w:pPr>
      <w:r w:rsidRPr="00E8301B">
        <w:rPr>
          <w:rFonts w:asciiTheme="majorBidi" w:hAnsiTheme="majorBidi" w:cstheme="majorBidi"/>
          <w:sz w:val="24"/>
          <w:szCs w:val="24"/>
          <w:lang w:val="lt-LT"/>
        </w:rPr>
        <w:t xml:space="preserve">* </w:t>
      </w:r>
      <w:r w:rsidR="002D5A3C" w:rsidRPr="00E8301B">
        <w:rPr>
          <w:rFonts w:asciiTheme="majorBidi" w:hAnsiTheme="majorBidi" w:cstheme="majorBidi"/>
          <w:sz w:val="24"/>
          <w:szCs w:val="24"/>
          <w:lang w:val="lt-LT"/>
        </w:rPr>
        <w:t xml:space="preserve">Jei šis dokumentas pasirašomas elektroniniu būdu, </w:t>
      </w:r>
      <w:r w:rsidR="002D5A3C" w:rsidRPr="00E8301B">
        <w:rPr>
          <w:rFonts w:asciiTheme="majorBidi" w:eastAsia="Times New Roman" w:hAnsiTheme="majorBidi" w:cstheme="majorBidi"/>
          <w:sz w:val="24"/>
          <w:szCs w:val="24"/>
          <w:lang w:val="lt-LT" w:eastAsia="lt-LT"/>
        </w:rPr>
        <w:t>šio dokumento pasirašymo</w:t>
      </w:r>
      <w:r w:rsidR="003C586B" w:rsidRPr="00E8301B">
        <w:rPr>
          <w:rFonts w:asciiTheme="majorBidi" w:eastAsia="Times New Roman" w:hAnsiTheme="majorBidi" w:cstheme="majorBidi"/>
          <w:sz w:val="24"/>
          <w:szCs w:val="24"/>
          <w:lang w:val="lt-LT" w:eastAsia="lt-LT"/>
        </w:rPr>
        <w:t xml:space="preserve"> ir</w:t>
      </w:r>
      <w:r w:rsidR="002D5A3C" w:rsidRPr="00E8301B">
        <w:rPr>
          <w:rFonts w:asciiTheme="majorBidi" w:eastAsia="Times New Roman" w:hAnsiTheme="majorBidi" w:cstheme="majorBidi"/>
          <w:sz w:val="24"/>
          <w:szCs w:val="24"/>
          <w:lang w:val="lt-LT" w:eastAsia="lt-LT"/>
        </w:rPr>
        <w:t xml:space="preserve"> registracijos datos užfiksuojam</w:t>
      </w:r>
      <w:r w:rsidR="1E057D26" w:rsidRPr="00E8301B">
        <w:rPr>
          <w:rFonts w:asciiTheme="majorBidi" w:eastAsia="Times New Roman" w:hAnsiTheme="majorBidi" w:cstheme="majorBidi"/>
          <w:sz w:val="24"/>
          <w:szCs w:val="24"/>
          <w:lang w:val="lt-LT" w:eastAsia="lt-LT"/>
        </w:rPr>
        <w:t>os</w:t>
      </w:r>
      <w:r w:rsidR="002D5A3C" w:rsidRPr="00E8301B">
        <w:rPr>
          <w:rFonts w:asciiTheme="majorBidi" w:eastAsia="Times New Roman" w:hAnsiTheme="majorBidi" w:cstheme="majorBidi"/>
          <w:sz w:val="24"/>
          <w:szCs w:val="24"/>
          <w:lang w:val="lt-LT" w:eastAsia="lt-LT"/>
        </w:rPr>
        <w:t xml:space="preserve"> šio dokumento metaduomenyse.</w:t>
      </w:r>
    </w:p>
    <w:sectPr w:rsidR="002D5A3C" w:rsidRPr="00E8301B" w:rsidSect="007419C4">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732E" w14:textId="77777777" w:rsidR="00CA72FC" w:rsidRDefault="00CA72FC" w:rsidP="0063379D">
      <w:pPr>
        <w:spacing w:after="0" w:line="240" w:lineRule="auto"/>
      </w:pPr>
      <w:r>
        <w:separator/>
      </w:r>
    </w:p>
  </w:endnote>
  <w:endnote w:type="continuationSeparator" w:id="0">
    <w:p w14:paraId="511655AC" w14:textId="77777777" w:rsidR="00CA72FC" w:rsidRDefault="00CA72F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EB27" w14:textId="77777777" w:rsidR="00CA72FC" w:rsidRDefault="00CA72FC" w:rsidP="0063379D">
      <w:pPr>
        <w:spacing w:after="0" w:line="240" w:lineRule="auto"/>
      </w:pPr>
      <w:r>
        <w:separator/>
      </w:r>
    </w:p>
  </w:footnote>
  <w:footnote w:type="continuationSeparator" w:id="0">
    <w:p w14:paraId="64683CCD" w14:textId="77777777" w:rsidR="00CA72FC" w:rsidRDefault="00CA72F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4E8C09B3"/>
    <w:multiLevelType w:val="multilevel"/>
    <w:tmpl w:val="DEECC35E"/>
    <w:lvl w:ilvl="0">
      <w:start w:val="1"/>
      <w:numFmt w:val="decimal"/>
      <w:lvlText w:val="%1."/>
      <w:lvlJc w:val="left"/>
      <w:pPr>
        <w:ind w:left="9858" w:hanging="360"/>
      </w:pPr>
      <w:rPr>
        <w:rFonts w:hint="default"/>
        <w:b w:val="0"/>
        <w:lang w:val="lt-LT"/>
      </w:rPr>
    </w:lvl>
    <w:lvl w:ilvl="1">
      <w:start w:val="1"/>
      <w:numFmt w:val="decimal"/>
      <w:lvlText w:val="%1.%2."/>
      <w:lvlJc w:val="left"/>
      <w:pPr>
        <w:ind w:left="142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314908">
    <w:abstractNumId w:val="8"/>
  </w:num>
  <w:num w:numId="2" w16cid:durableId="2019964826">
    <w:abstractNumId w:val="1"/>
  </w:num>
  <w:num w:numId="3" w16cid:durableId="1042444575">
    <w:abstractNumId w:val="2"/>
  </w:num>
  <w:num w:numId="4" w16cid:durableId="341780218">
    <w:abstractNumId w:val="0"/>
  </w:num>
  <w:num w:numId="5" w16cid:durableId="1031566055">
    <w:abstractNumId w:val="5"/>
  </w:num>
  <w:num w:numId="6" w16cid:durableId="1366640460">
    <w:abstractNumId w:val="10"/>
  </w:num>
  <w:num w:numId="7" w16cid:durableId="925109322">
    <w:abstractNumId w:val="9"/>
  </w:num>
  <w:num w:numId="8" w16cid:durableId="2114010681">
    <w:abstractNumId w:val="4"/>
  </w:num>
  <w:num w:numId="9" w16cid:durableId="2056663272">
    <w:abstractNumId w:val="6"/>
  </w:num>
  <w:num w:numId="10" w16cid:durableId="588000870">
    <w:abstractNumId w:val="7"/>
  </w:num>
  <w:num w:numId="11" w16cid:durableId="45476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847"/>
    <w:rsid w:val="00000F68"/>
    <w:rsid w:val="00001135"/>
    <w:rsid w:val="000022D0"/>
    <w:rsid w:val="0002395B"/>
    <w:rsid w:val="000249C5"/>
    <w:rsid w:val="000265B7"/>
    <w:rsid w:val="00027707"/>
    <w:rsid w:val="000339C0"/>
    <w:rsid w:val="000370B0"/>
    <w:rsid w:val="000400D2"/>
    <w:rsid w:val="00040EB5"/>
    <w:rsid w:val="00042E4C"/>
    <w:rsid w:val="00043FF4"/>
    <w:rsid w:val="00045E72"/>
    <w:rsid w:val="00052FC6"/>
    <w:rsid w:val="00054D61"/>
    <w:rsid w:val="00070FC4"/>
    <w:rsid w:val="00071B66"/>
    <w:rsid w:val="0007471F"/>
    <w:rsid w:val="000848D9"/>
    <w:rsid w:val="000858B3"/>
    <w:rsid w:val="00093D97"/>
    <w:rsid w:val="00094B59"/>
    <w:rsid w:val="0009726B"/>
    <w:rsid w:val="000A3190"/>
    <w:rsid w:val="000A6BC8"/>
    <w:rsid w:val="000C5AFE"/>
    <w:rsid w:val="000D0299"/>
    <w:rsid w:val="000D3498"/>
    <w:rsid w:val="000D45D8"/>
    <w:rsid w:val="000E6522"/>
    <w:rsid w:val="000F680D"/>
    <w:rsid w:val="00106A1E"/>
    <w:rsid w:val="001072EB"/>
    <w:rsid w:val="001152E4"/>
    <w:rsid w:val="00117B3B"/>
    <w:rsid w:val="00125DB7"/>
    <w:rsid w:val="00132769"/>
    <w:rsid w:val="00136458"/>
    <w:rsid w:val="001419E8"/>
    <w:rsid w:val="001452DB"/>
    <w:rsid w:val="00147625"/>
    <w:rsid w:val="00152E08"/>
    <w:rsid w:val="001541A5"/>
    <w:rsid w:val="0015685F"/>
    <w:rsid w:val="001713EC"/>
    <w:rsid w:val="00182E2D"/>
    <w:rsid w:val="0018306C"/>
    <w:rsid w:val="0018429A"/>
    <w:rsid w:val="0018617F"/>
    <w:rsid w:val="00186C99"/>
    <w:rsid w:val="001879D9"/>
    <w:rsid w:val="0019091B"/>
    <w:rsid w:val="00190C89"/>
    <w:rsid w:val="00191762"/>
    <w:rsid w:val="00192CC2"/>
    <w:rsid w:val="00193444"/>
    <w:rsid w:val="00194D75"/>
    <w:rsid w:val="001950CB"/>
    <w:rsid w:val="001954B7"/>
    <w:rsid w:val="00195943"/>
    <w:rsid w:val="00197427"/>
    <w:rsid w:val="001A13AE"/>
    <w:rsid w:val="001A1BF3"/>
    <w:rsid w:val="001A295F"/>
    <w:rsid w:val="001A598F"/>
    <w:rsid w:val="001B117F"/>
    <w:rsid w:val="001B15D4"/>
    <w:rsid w:val="001B3616"/>
    <w:rsid w:val="001C04EF"/>
    <w:rsid w:val="001C0EA4"/>
    <w:rsid w:val="001C7ED0"/>
    <w:rsid w:val="001D0E0D"/>
    <w:rsid w:val="001D14BF"/>
    <w:rsid w:val="001D5DE8"/>
    <w:rsid w:val="001E319B"/>
    <w:rsid w:val="001E592E"/>
    <w:rsid w:val="001F1621"/>
    <w:rsid w:val="001F3989"/>
    <w:rsid w:val="00205706"/>
    <w:rsid w:val="00216E37"/>
    <w:rsid w:val="00224FBD"/>
    <w:rsid w:val="002265A1"/>
    <w:rsid w:val="002304CE"/>
    <w:rsid w:val="00232CE0"/>
    <w:rsid w:val="0023398D"/>
    <w:rsid w:val="00233FC0"/>
    <w:rsid w:val="0023562E"/>
    <w:rsid w:val="00235725"/>
    <w:rsid w:val="0023595F"/>
    <w:rsid w:val="00237AD9"/>
    <w:rsid w:val="0024717C"/>
    <w:rsid w:val="00262267"/>
    <w:rsid w:val="0026427F"/>
    <w:rsid w:val="00267419"/>
    <w:rsid w:val="0026756B"/>
    <w:rsid w:val="00274FAC"/>
    <w:rsid w:val="002750F4"/>
    <w:rsid w:val="00276807"/>
    <w:rsid w:val="002928AE"/>
    <w:rsid w:val="002C109D"/>
    <w:rsid w:val="002C22AD"/>
    <w:rsid w:val="002C22B3"/>
    <w:rsid w:val="002C33C0"/>
    <w:rsid w:val="002C3B1F"/>
    <w:rsid w:val="002C694D"/>
    <w:rsid w:val="002D29D6"/>
    <w:rsid w:val="002D3E80"/>
    <w:rsid w:val="002D54B2"/>
    <w:rsid w:val="002D5A3C"/>
    <w:rsid w:val="002E4657"/>
    <w:rsid w:val="002E4B58"/>
    <w:rsid w:val="002F74AA"/>
    <w:rsid w:val="00302F12"/>
    <w:rsid w:val="00310E65"/>
    <w:rsid w:val="00316659"/>
    <w:rsid w:val="003224FF"/>
    <w:rsid w:val="003242AF"/>
    <w:rsid w:val="00331DF8"/>
    <w:rsid w:val="0033318C"/>
    <w:rsid w:val="00333513"/>
    <w:rsid w:val="00337016"/>
    <w:rsid w:val="003420FB"/>
    <w:rsid w:val="00343EA6"/>
    <w:rsid w:val="00357FE5"/>
    <w:rsid w:val="003617D5"/>
    <w:rsid w:val="00362F02"/>
    <w:rsid w:val="003632CC"/>
    <w:rsid w:val="00367C62"/>
    <w:rsid w:val="00367E55"/>
    <w:rsid w:val="0037239D"/>
    <w:rsid w:val="003724EA"/>
    <w:rsid w:val="0038010E"/>
    <w:rsid w:val="00381E7F"/>
    <w:rsid w:val="003822FE"/>
    <w:rsid w:val="003832A1"/>
    <w:rsid w:val="0038468D"/>
    <w:rsid w:val="00385576"/>
    <w:rsid w:val="00386135"/>
    <w:rsid w:val="00392ECE"/>
    <w:rsid w:val="003A17EC"/>
    <w:rsid w:val="003A3904"/>
    <w:rsid w:val="003A517E"/>
    <w:rsid w:val="003B1AF6"/>
    <w:rsid w:val="003B54E9"/>
    <w:rsid w:val="003B639D"/>
    <w:rsid w:val="003C43D7"/>
    <w:rsid w:val="003C4A00"/>
    <w:rsid w:val="003C56F9"/>
    <w:rsid w:val="003C586B"/>
    <w:rsid w:val="003C7721"/>
    <w:rsid w:val="003D3283"/>
    <w:rsid w:val="003D4605"/>
    <w:rsid w:val="003D6ED2"/>
    <w:rsid w:val="003E4DAA"/>
    <w:rsid w:val="003E5290"/>
    <w:rsid w:val="003F2EB6"/>
    <w:rsid w:val="003F4AC6"/>
    <w:rsid w:val="003F4B83"/>
    <w:rsid w:val="003F504A"/>
    <w:rsid w:val="003F517B"/>
    <w:rsid w:val="00400513"/>
    <w:rsid w:val="004014F2"/>
    <w:rsid w:val="00404672"/>
    <w:rsid w:val="00405FB2"/>
    <w:rsid w:val="0040734C"/>
    <w:rsid w:val="00412DB4"/>
    <w:rsid w:val="00416316"/>
    <w:rsid w:val="004172B3"/>
    <w:rsid w:val="00424BA6"/>
    <w:rsid w:val="004314D3"/>
    <w:rsid w:val="004322ED"/>
    <w:rsid w:val="00435C76"/>
    <w:rsid w:val="00446371"/>
    <w:rsid w:val="00447E87"/>
    <w:rsid w:val="00455CCA"/>
    <w:rsid w:val="004723F4"/>
    <w:rsid w:val="00472960"/>
    <w:rsid w:val="004873FF"/>
    <w:rsid w:val="004A12DB"/>
    <w:rsid w:val="004A5D05"/>
    <w:rsid w:val="004B0ABC"/>
    <w:rsid w:val="004B1D61"/>
    <w:rsid w:val="004B2B01"/>
    <w:rsid w:val="004B69FE"/>
    <w:rsid w:val="004D3F27"/>
    <w:rsid w:val="004D606C"/>
    <w:rsid w:val="004D61D5"/>
    <w:rsid w:val="004E000C"/>
    <w:rsid w:val="004E087B"/>
    <w:rsid w:val="004E228A"/>
    <w:rsid w:val="004E6B75"/>
    <w:rsid w:val="004E7194"/>
    <w:rsid w:val="004F1720"/>
    <w:rsid w:val="004F614F"/>
    <w:rsid w:val="00507C98"/>
    <w:rsid w:val="005103CB"/>
    <w:rsid w:val="00517287"/>
    <w:rsid w:val="00526052"/>
    <w:rsid w:val="0052636A"/>
    <w:rsid w:val="00532582"/>
    <w:rsid w:val="00532942"/>
    <w:rsid w:val="00537B5C"/>
    <w:rsid w:val="00540FEA"/>
    <w:rsid w:val="00541982"/>
    <w:rsid w:val="00541BE8"/>
    <w:rsid w:val="0054294D"/>
    <w:rsid w:val="00542B41"/>
    <w:rsid w:val="005517EF"/>
    <w:rsid w:val="00551828"/>
    <w:rsid w:val="00551E3D"/>
    <w:rsid w:val="00553EA8"/>
    <w:rsid w:val="00555159"/>
    <w:rsid w:val="00555602"/>
    <w:rsid w:val="00561402"/>
    <w:rsid w:val="00563462"/>
    <w:rsid w:val="005713EC"/>
    <w:rsid w:val="00576D95"/>
    <w:rsid w:val="00577142"/>
    <w:rsid w:val="00581BF6"/>
    <w:rsid w:val="00582517"/>
    <w:rsid w:val="00582EF9"/>
    <w:rsid w:val="00592923"/>
    <w:rsid w:val="00596CF2"/>
    <w:rsid w:val="005A11FC"/>
    <w:rsid w:val="005A4B04"/>
    <w:rsid w:val="005A650F"/>
    <w:rsid w:val="005B0D75"/>
    <w:rsid w:val="005B25F4"/>
    <w:rsid w:val="005B3017"/>
    <w:rsid w:val="005C07EE"/>
    <w:rsid w:val="005C455B"/>
    <w:rsid w:val="005C79B7"/>
    <w:rsid w:val="005D5DD6"/>
    <w:rsid w:val="005D5F66"/>
    <w:rsid w:val="005E0F3A"/>
    <w:rsid w:val="005E1500"/>
    <w:rsid w:val="005E1BC3"/>
    <w:rsid w:val="005E3B53"/>
    <w:rsid w:val="005F02AC"/>
    <w:rsid w:val="005F375C"/>
    <w:rsid w:val="005F383E"/>
    <w:rsid w:val="005F4254"/>
    <w:rsid w:val="006009DD"/>
    <w:rsid w:val="006114D4"/>
    <w:rsid w:val="00615165"/>
    <w:rsid w:val="006167FF"/>
    <w:rsid w:val="00621A5E"/>
    <w:rsid w:val="006220AC"/>
    <w:rsid w:val="00622952"/>
    <w:rsid w:val="00623E33"/>
    <w:rsid w:val="0063379D"/>
    <w:rsid w:val="00637499"/>
    <w:rsid w:val="00642539"/>
    <w:rsid w:val="006455E5"/>
    <w:rsid w:val="006502FA"/>
    <w:rsid w:val="00651796"/>
    <w:rsid w:val="00652646"/>
    <w:rsid w:val="00652F96"/>
    <w:rsid w:val="00655249"/>
    <w:rsid w:val="0065646B"/>
    <w:rsid w:val="00656DC7"/>
    <w:rsid w:val="00656F48"/>
    <w:rsid w:val="0065760C"/>
    <w:rsid w:val="00672278"/>
    <w:rsid w:val="00672E78"/>
    <w:rsid w:val="0067366F"/>
    <w:rsid w:val="0067386D"/>
    <w:rsid w:val="0068391E"/>
    <w:rsid w:val="00686156"/>
    <w:rsid w:val="00687594"/>
    <w:rsid w:val="00687DD3"/>
    <w:rsid w:val="006907BB"/>
    <w:rsid w:val="006955A0"/>
    <w:rsid w:val="006A4322"/>
    <w:rsid w:val="006A452C"/>
    <w:rsid w:val="006A4EDF"/>
    <w:rsid w:val="006A6347"/>
    <w:rsid w:val="006B0628"/>
    <w:rsid w:val="006B0BF7"/>
    <w:rsid w:val="006B2F22"/>
    <w:rsid w:val="006B3AB5"/>
    <w:rsid w:val="006B3F08"/>
    <w:rsid w:val="006B44CE"/>
    <w:rsid w:val="006B6031"/>
    <w:rsid w:val="006C46B8"/>
    <w:rsid w:val="006C6565"/>
    <w:rsid w:val="006D2489"/>
    <w:rsid w:val="006D2A1E"/>
    <w:rsid w:val="006D3CFE"/>
    <w:rsid w:val="006E0EAA"/>
    <w:rsid w:val="006E31D9"/>
    <w:rsid w:val="006E6794"/>
    <w:rsid w:val="006F4029"/>
    <w:rsid w:val="00700D11"/>
    <w:rsid w:val="0070462F"/>
    <w:rsid w:val="007060F1"/>
    <w:rsid w:val="007079ED"/>
    <w:rsid w:val="00714894"/>
    <w:rsid w:val="00715292"/>
    <w:rsid w:val="00722EF0"/>
    <w:rsid w:val="0072644E"/>
    <w:rsid w:val="007267AC"/>
    <w:rsid w:val="00726C28"/>
    <w:rsid w:val="00731F60"/>
    <w:rsid w:val="00734CC8"/>
    <w:rsid w:val="0073507E"/>
    <w:rsid w:val="00736B13"/>
    <w:rsid w:val="00740F29"/>
    <w:rsid w:val="007419C4"/>
    <w:rsid w:val="00741E21"/>
    <w:rsid w:val="00744947"/>
    <w:rsid w:val="007542DD"/>
    <w:rsid w:val="00761958"/>
    <w:rsid w:val="00763DF9"/>
    <w:rsid w:val="00764E2A"/>
    <w:rsid w:val="00767139"/>
    <w:rsid w:val="00775865"/>
    <w:rsid w:val="007765FC"/>
    <w:rsid w:val="00784767"/>
    <w:rsid w:val="00790D46"/>
    <w:rsid w:val="00790FDA"/>
    <w:rsid w:val="007946DF"/>
    <w:rsid w:val="007952F0"/>
    <w:rsid w:val="00795CE3"/>
    <w:rsid w:val="00797FD1"/>
    <w:rsid w:val="007A44F2"/>
    <w:rsid w:val="007B129D"/>
    <w:rsid w:val="007C2BAB"/>
    <w:rsid w:val="007C5C4A"/>
    <w:rsid w:val="007D4F2E"/>
    <w:rsid w:val="007E0B32"/>
    <w:rsid w:val="007E25B3"/>
    <w:rsid w:val="007E342E"/>
    <w:rsid w:val="007E785A"/>
    <w:rsid w:val="007F0C5E"/>
    <w:rsid w:val="007F301D"/>
    <w:rsid w:val="00800C25"/>
    <w:rsid w:val="00804AED"/>
    <w:rsid w:val="008067BA"/>
    <w:rsid w:val="00807A44"/>
    <w:rsid w:val="00810A04"/>
    <w:rsid w:val="008144FE"/>
    <w:rsid w:val="00815135"/>
    <w:rsid w:val="00815687"/>
    <w:rsid w:val="0081722B"/>
    <w:rsid w:val="0082397A"/>
    <w:rsid w:val="008244DE"/>
    <w:rsid w:val="008249BC"/>
    <w:rsid w:val="00826D0C"/>
    <w:rsid w:val="0083043A"/>
    <w:rsid w:val="00836C82"/>
    <w:rsid w:val="00837F1C"/>
    <w:rsid w:val="00841B95"/>
    <w:rsid w:val="0086217E"/>
    <w:rsid w:val="0087008F"/>
    <w:rsid w:val="00871FF9"/>
    <w:rsid w:val="0087214D"/>
    <w:rsid w:val="0087607C"/>
    <w:rsid w:val="008775E4"/>
    <w:rsid w:val="00880C01"/>
    <w:rsid w:val="00884596"/>
    <w:rsid w:val="008852A9"/>
    <w:rsid w:val="00893D5C"/>
    <w:rsid w:val="008946EE"/>
    <w:rsid w:val="00895138"/>
    <w:rsid w:val="008A0A95"/>
    <w:rsid w:val="008A362C"/>
    <w:rsid w:val="008A5121"/>
    <w:rsid w:val="008B0270"/>
    <w:rsid w:val="008B0A82"/>
    <w:rsid w:val="008B32F7"/>
    <w:rsid w:val="008B476E"/>
    <w:rsid w:val="008B5ACB"/>
    <w:rsid w:val="008B7A2A"/>
    <w:rsid w:val="008C02CA"/>
    <w:rsid w:val="008C5614"/>
    <w:rsid w:val="008D2A68"/>
    <w:rsid w:val="008D6F2F"/>
    <w:rsid w:val="008E709E"/>
    <w:rsid w:val="008F05D5"/>
    <w:rsid w:val="00904991"/>
    <w:rsid w:val="00910303"/>
    <w:rsid w:val="00920248"/>
    <w:rsid w:val="00920E97"/>
    <w:rsid w:val="009260E8"/>
    <w:rsid w:val="009274F3"/>
    <w:rsid w:val="00927C22"/>
    <w:rsid w:val="0093015A"/>
    <w:rsid w:val="0093114D"/>
    <w:rsid w:val="00933587"/>
    <w:rsid w:val="009400D7"/>
    <w:rsid w:val="0094162E"/>
    <w:rsid w:val="00941746"/>
    <w:rsid w:val="00945F73"/>
    <w:rsid w:val="0095047E"/>
    <w:rsid w:val="0095205C"/>
    <w:rsid w:val="00952084"/>
    <w:rsid w:val="00955775"/>
    <w:rsid w:val="009616B0"/>
    <w:rsid w:val="0096283D"/>
    <w:rsid w:val="00965249"/>
    <w:rsid w:val="00967571"/>
    <w:rsid w:val="00967C24"/>
    <w:rsid w:val="00977866"/>
    <w:rsid w:val="00981FF8"/>
    <w:rsid w:val="009829B6"/>
    <w:rsid w:val="00984049"/>
    <w:rsid w:val="00986606"/>
    <w:rsid w:val="00986A7B"/>
    <w:rsid w:val="00991B58"/>
    <w:rsid w:val="00991FBB"/>
    <w:rsid w:val="009A12CA"/>
    <w:rsid w:val="009B4868"/>
    <w:rsid w:val="009B67A8"/>
    <w:rsid w:val="009B738D"/>
    <w:rsid w:val="009B75A5"/>
    <w:rsid w:val="009C116D"/>
    <w:rsid w:val="009D0B81"/>
    <w:rsid w:val="009D1EA2"/>
    <w:rsid w:val="009D42AA"/>
    <w:rsid w:val="009D5885"/>
    <w:rsid w:val="009D59B9"/>
    <w:rsid w:val="009D5C56"/>
    <w:rsid w:val="009E45DB"/>
    <w:rsid w:val="009E678A"/>
    <w:rsid w:val="009E716B"/>
    <w:rsid w:val="009F049D"/>
    <w:rsid w:val="009F0565"/>
    <w:rsid w:val="009F143C"/>
    <w:rsid w:val="009F43CD"/>
    <w:rsid w:val="00A01304"/>
    <w:rsid w:val="00A05F2F"/>
    <w:rsid w:val="00A11DD9"/>
    <w:rsid w:val="00A13115"/>
    <w:rsid w:val="00A253E6"/>
    <w:rsid w:val="00A40E1B"/>
    <w:rsid w:val="00A46BB8"/>
    <w:rsid w:val="00A60003"/>
    <w:rsid w:val="00A645C5"/>
    <w:rsid w:val="00A652D7"/>
    <w:rsid w:val="00A66FF0"/>
    <w:rsid w:val="00A73D10"/>
    <w:rsid w:val="00A74C06"/>
    <w:rsid w:val="00A75611"/>
    <w:rsid w:val="00A801FB"/>
    <w:rsid w:val="00A808A8"/>
    <w:rsid w:val="00A81943"/>
    <w:rsid w:val="00A828D3"/>
    <w:rsid w:val="00A8496E"/>
    <w:rsid w:val="00A91DDE"/>
    <w:rsid w:val="00A932B3"/>
    <w:rsid w:val="00A93624"/>
    <w:rsid w:val="00A961DB"/>
    <w:rsid w:val="00AA7351"/>
    <w:rsid w:val="00AB1792"/>
    <w:rsid w:val="00AB2B28"/>
    <w:rsid w:val="00AB4F57"/>
    <w:rsid w:val="00AB585C"/>
    <w:rsid w:val="00AC3507"/>
    <w:rsid w:val="00AC4036"/>
    <w:rsid w:val="00AD15DC"/>
    <w:rsid w:val="00AD1667"/>
    <w:rsid w:val="00AD4D9A"/>
    <w:rsid w:val="00AE109A"/>
    <w:rsid w:val="00AE30A6"/>
    <w:rsid w:val="00AE5317"/>
    <w:rsid w:val="00AE7E48"/>
    <w:rsid w:val="00AF3E5E"/>
    <w:rsid w:val="00AF5635"/>
    <w:rsid w:val="00B01F52"/>
    <w:rsid w:val="00B11D5F"/>
    <w:rsid w:val="00B132D9"/>
    <w:rsid w:val="00B161FA"/>
    <w:rsid w:val="00B164A1"/>
    <w:rsid w:val="00B21FCE"/>
    <w:rsid w:val="00B25EFA"/>
    <w:rsid w:val="00B27C8B"/>
    <w:rsid w:val="00B31AC1"/>
    <w:rsid w:val="00B35466"/>
    <w:rsid w:val="00B5000E"/>
    <w:rsid w:val="00B507E0"/>
    <w:rsid w:val="00B50D6C"/>
    <w:rsid w:val="00B51B2E"/>
    <w:rsid w:val="00B55C59"/>
    <w:rsid w:val="00B57407"/>
    <w:rsid w:val="00B57E5B"/>
    <w:rsid w:val="00B655D0"/>
    <w:rsid w:val="00B661A3"/>
    <w:rsid w:val="00B74C5C"/>
    <w:rsid w:val="00B779B1"/>
    <w:rsid w:val="00B87AB8"/>
    <w:rsid w:val="00B90828"/>
    <w:rsid w:val="00B92455"/>
    <w:rsid w:val="00BA1892"/>
    <w:rsid w:val="00BA23C9"/>
    <w:rsid w:val="00BA3E59"/>
    <w:rsid w:val="00BA41A1"/>
    <w:rsid w:val="00BB091F"/>
    <w:rsid w:val="00BB2DAA"/>
    <w:rsid w:val="00BC13E3"/>
    <w:rsid w:val="00BD04AC"/>
    <w:rsid w:val="00BD56AC"/>
    <w:rsid w:val="00BF03E4"/>
    <w:rsid w:val="00BF62B1"/>
    <w:rsid w:val="00C019B6"/>
    <w:rsid w:val="00C02E67"/>
    <w:rsid w:val="00C05577"/>
    <w:rsid w:val="00C12BAE"/>
    <w:rsid w:val="00C14B90"/>
    <w:rsid w:val="00C14C4F"/>
    <w:rsid w:val="00C16961"/>
    <w:rsid w:val="00C22563"/>
    <w:rsid w:val="00C24C73"/>
    <w:rsid w:val="00C30161"/>
    <w:rsid w:val="00C3358A"/>
    <w:rsid w:val="00C40930"/>
    <w:rsid w:val="00C41649"/>
    <w:rsid w:val="00C4418F"/>
    <w:rsid w:val="00C50D48"/>
    <w:rsid w:val="00C5132F"/>
    <w:rsid w:val="00C52DA9"/>
    <w:rsid w:val="00C55DC9"/>
    <w:rsid w:val="00C61BE0"/>
    <w:rsid w:val="00C7423F"/>
    <w:rsid w:val="00C80F3E"/>
    <w:rsid w:val="00C86166"/>
    <w:rsid w:val="00C91741"/>
    <w:rsid w:val="00C927FB"/>
    <w:rsid w:val="00C95101"/>
    <w:rsid w:val="00CA66D6"/>
    <w:rsid w:val="00CA72FC"/>
    <w:rsid w:val="00CB2940"/>
    <w:rsid w:val="00CB465B"/>
    <w:rsid w:val="00CC470C"/>
    <w:rsid w:val="00CC5A43"/>
    <w:rsid w:val="00CD0A4E"/>
    <w:rsid w:val="00CD1A00"/>
    <w:rsid w:val="00CD3D83"/>
    <w:rsid w:val="00CD5651"/>
    <w:rsid w:val="00CD703B"/>
    <w:rsid w:val="00CE6F26"/>
    <w:rsid w:val="00CE6FA3"/>
    <w:rsid w:val="00CE77CE"/>
    <w:rsid w:val="00CF13C1"/>
    <w:rsid w:val="00CF1FB8"/>
    <w:rsid w:val="00CF2CC3"/>
    <w:rsid w:val="00CF4285"/>
    <w:rsid w:val="00CF74E2"/>
    <w:rsid w:val="00D002F9"/>
    <w:rsid w:val="00D01D49"/>
    <w:rsid w:val="00D03357"/>
    <w:rsid w:val="00D03E8B"/>
    <w:rsid w:val="00D044DD"/>
    <w:rsid w:val="00D04EC1"/>
    <w:rsid w:val="00D104B7"/>
    <w:rsid w:val="00D10B2D"/>
    <w:rsid w:val="00D1416F"/>
    <w:rsid w:val="00D2163B"/>
    <w:rsid w:val="00D249C9"/>
    <w:rsid w:val="00D25130"/>
    <w:rsid w:val="00D267CC"/>
    <w:rsid w:val="00D26E47"/>
    <w:rsid w:val="00D27D1F"/>
    <w:rsid w:val="00D42F6A"/>
    <w:rsid w:val="00D4506A"/>
    <w:rsid w:val="00D45C78"/>
    <w:rsid w:val="00D46712"/>
    <w:rsid w:val="00D50517"/>
    <w:rsid w:val="00D516B7"/>
    <w:rsid w:val="00D56230"/>
    <w:rsid w:val="00D567C2"/>
    <w:rsid w:val="00D568FD"/>
    <w:rsid w:val="00D65862"/>
    <w:rsid w:val="00D733CB"/>
    <w:rsid w:val="00D744C0"/>
    <w:rsid w:val="00D81734"/>
    <w:rsid w:val="00D82CDA"/>
    <w:rsid w:val="00D85E30"/>
    <w:rsid w:val="00D87EAA"/>
    <w:rsid w:val="00D906A8"/>
    <w:rsid w:val="00D916F6"/>
    <w:rsid w:val="00D926E4"/>
    <w:rsid w:val="00DA313A"/>
    <w:rsid w:val="00DA3946"/>
    <w:rsid w:val="00DB076E"/>
    <w:rsid w:val="00DB2984"/>
    <w:rsid w:val="00DB3A94"/>
    <w:rsid w:val="00DB524D"/>
    <w:rsid w:val="00DB72D0"/>
    <w:rsid w:val="00DC3869"/>
    <w:rsid w:val="00DC3E57"/>
    <w:rsid w:val="00DD0947"/>
    <w:rsid w:val="00DD360F"/>
    <w:rsid w:val="00DD7891"/>
    <w:rsid w:val="00DE0F84"/>
    <w:rsid w:val="00DE1269"/>
    <w:rsid w:val="00DE37C6"/>
    <w:rsid w:val="00DE51D4"/>
    <w:rsid w:val="00DE5FE1"/>
    <w:rsid w:val="00DE67FB"/>
    <w:rsid w:val="00DF36B3"/>
    <w:rsid w:val="00DF79BD"/>
    <w:rsid w:val="00E035A9"/>
    <w:rsid w:val="00E04419"/>
    <w:rsid w:val="00E07AAC"/>
    <w:rsid w:val="00E11CD4"/>
    <w:rsid w:val="00E22494"/>
    <w:rsid w:val="00E2267B"/>
    <w:rsid w:val="00E24633"/>
    <w:rsid w:val="00E25136"/>
    <w:rsid w:val="00E263F4"/>
    <w:rsid w:val="00E2654A"/>
    <w:rsid w:val="00E32D0A"/>
    <w:rsid w:val="00E349FA"/>
    <w:rsid w:val="00E369F0"/>
    <w:rsid w:val="00E37ADB"/>
    <w:rsid w:val="00E44725"/>
    <w:rsid w:val="00E45B02"/>
    <w:rsid w:val="00E52DAA"/>
    <w:rsid w:val="00E70D02"/>
    <w:rsid w:val="00E73638"/>
    <w:rsid w:val="00E7470F"/>
    <w:rsid w:val="00E8301B"/>
    <w:rsid w:val="00E902E8"/>
    <w:rsid w:val="00E93FC4"/>
    <w:rsid w:val="00EA02A5"/>
    <w:rsid w:val="00EA71FB"/>
    <w:rsid w:val="00EB1869"/>
    <w:rsid w:val="00EB570B"/>
    <w:rsid w:val="00EC5C1E"/>
    <w:rsid w:val="00ED392E"/>
    <w:rsid w:val="00ED3C84"/>
    <w:rsid w:val="00ED3F17"/>
    <w:rsid w:val="00EE3F8B"/>
    <w:rsid w:val="00EE5E85"/>
    <w:rsid w:val="00EF3919"/>
    <w:rsid w:val="00EF4A19"/>
    <w:rsid w:val="00EF4BC0"/>
    <w:rsid w:val="00EF57F4"/>
    <w:rsid w:val="00F00F5D"/>
    <w:rsid w:val="00F03E8A"/>
    <w:rsid w:val="00F11283"/>
    <w:rsid w:val="00F15892"/>
    <w:rsid w:val="00F20587"/>
    <w:rsid w:val="00F259EC"/>
    <w:rsid w:val="00F271CF"/>
    <w:rsid w:val="00F2760A"/>
    <w:rsid w:val="00F31E5E"/>
    <w:rsid w:val="00F33A05"/>
    <w:rsid w:val="00F3745A"/>
    <w:rsid w:val="00F439BD"/>
    <w:rsid w:val="00F513E5"/>
    <w:rsid w:val="00F5181A"/>
    <w:rsid w:val="00F535E4"/>
    <w:rsid w:val="00F536B8"/>
    <w:rsid w:val="00F601C5"/>
    <w:rsid w:val="00F60660"/>
    <w:rsid w:val="00F61E1D"/>
    <w:rsid w:val="00F64B0A"/>
    <w:rsid w:val="00F670A6"/>
    <w:rsid w:val="00F87236"/>
    <w:rsid w:val="00F90AEF"/>
    <w:rsid w:val="00F9140D"/>
    <w:rsid w:val="00F94308"/>
    <w:rsid w:val="00FA1480"/>
    <w:rsid w:val="00FA14F1"/>
    <w:rsid w:val="00FA7A33"/>
    <w:rsid w:val="00FB18E0"/>
    <w:rsid w:val="00FC15D2"/>
    <w:rsid w:val="00FC3A49"/>
    <w:rsid w:val="00FC7A76"/>
    <w:rsid w:val="00FC7CED"/>
    <w:rsid w:val="00FD3577"/>
    <w:rsid w:val="00FD4820"/>
    <w:rsid w:val="00FD973E"/>
    <w:rsid w:val="00FE0BB7"/>
    <w:rsid w:val="00FE12AA"/>
    <w:rsid w:val="00FE149E"/>
    <w:rsid w:val="00FE1DD9"/>
    <w:rsid w:val="00FE2BB0"/>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61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89295904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insp@metrins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34AD-58D8-49B4-8C75-762564BA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2482</Words>
  <Characters>14149</Characters>
  <Application>Microsoft Office Word</Application>
  <DocSecurity>4</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Daiva Rastenienė</cp:lastModifiedBy>
  <cp:revision>2</cp:revision>
  <dcterms:created xsi:type="dcterms:W3CDTF">2024-06-04T08:44:00Z</dcterms:created>
  <dcterms:modified xsi:type="dcterms:W3CDTF">2024-06-04T08:44:00Z</dcterms:modified>
</cp:coreProperties>
</file>