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FC6F5" w14:textId="77777777" w:rsidR="002B2816" w:rsidRPr="000E213E" w:rsidRDefault="002B2816" w:rsidP="008753E1">
      <w:pPr>
        <w:rPr>
          <w:rFonts w:ascii="Arial" w:hAnsi="Arial" w:cs="Arial"/>
          <w:color w:val="000000" w:themeColor="text1"/>
          <w:sz w:val="20"/>
          <w:szCs w:val="20"/>
        </w:rPr>
      </w:pPr>
    </w:p>
    <w:p w14:paraId="51C07720" w14:textId="77777777" w:rsidR="002B2816" w:rsidRPr="000E213E" w:rsidRDefault="002B2816" w:rsidP="008753E1">
      <w:pPr>
        <w:rPr>
          <w:rFonts w:ascii="Arial" w:hAnsi="Arial" w:cs="Arial"/>
          <w:color w:val="000000" w:themeColor="text1"/>
          <w:sz w:val="20"/>
          <w:szCs w:val="20"/>
        </w:rPr>
      </w:pPr>
    </w:p>
    <w:p w14:paraId="5FA6E376" w14:textId="77777777" w:rsidR="002B2816" w:rsidRPr="000E213E" w:rsidRDefault="002B2816" w:rsidP="008753E1">
      <w:pPr>
        <w:jc w:val="center"/>
        <w:rPr>
          <w:rFonts w:ascii="Arial" w:hAnsi="Arial" w:cs="Arial"/>
          <w:b/>
          <w:bCs/>
          <w:color w:val="000000" w:themeColor="text1"/>
          <w:sz w:val="20"/>
          <w:szCs w:val="20"/>
        </w:rPr>
      </w:pPr>
      <w:r w:rsidRPr="000E213E">
        <w:rPr>
          <w:rFonts w:ascii="Arial" w:hAnsi="Arial" w:cs="Arial"/>
          <w:b/>
          <w:bCs/>
          <w:color w:val="000000" w:themeColor="text1"/>
          <w:sz w:val="20"/>
          <w:szCs w:val="20"/>
        </w:rPr>
        <w:t>TECHNINĖ SPECIFIKACIJA</w:t>
      </w:r>
    </w:p>
    <w:p w14:paraId="207101BB" w14:textId="77777777" w:rsidR="002B2816" w:rsidRPr="000E213E" w:rsidRDefault="002B2816" w:rsidP="002B2816">
      <w:pPr>
        <w:rPr>
          <w:rFonts w:ascii="Arial" w:hAnsi="Arial" w:cs="Arial"/>
          <w:color w:val="000000" w:themeColor="text1"/>
          <w:sz w:val="20"/>
          <w:szCs w:val="20"/>
        </w:rPr>
      </w:pPr>
    </w:p>
    <w:p w14:paraId="2A5C30F0" w14:textId="77777777" w:rsidR="002B2816" w:rsidRPr="000E213E" w:rsidRDefault="002B2816" w:rsidP="00A2570B">
      <w:pPr>
        <w:ind w:firstLine="851"/>
        <w:rPr>
          <w:rFonts w:ascii="Arial" w:hAnsi="Arial" w:cs="Arial"/>
          <w:b/>
          <w:bCs/>
          <w:color w:val="000000" w:themeColor="text1"/>
          <w:sz w:val="20"/>
          <w:szCs w:val="20"/>
        </w:rPr>
      </w:pPr>
      <w:r w:rsidRPr="000E213E">
        <w:rPr>
          <w:rFonts w:ascii="Arial" w:hAnsi="Arial" w:cs="Arial"/>
          <w:b/>
          <w:bCs/>
          <w:color w:val="000000" w:themeColor="text1"/>
          <w:sz w:val="20"/>
          <w:szCs w:val="20"/>
        </w:rPr>
        <w:t>1.</w:t>
      </w:r>
      <w:r w:rsidRPr="000E213E">
        <w:rPr>
          <w:rFonts w:ascii="Arial" w:hAnsi="Arial" w:cs="Arial"/>
          <w:b/>
          <w:bCs/>
          <w:color w:val="000000" w:themeColor="text1"/>
          <w:sz w:val="20"/>
          <w:szCs w:val="20"/>
        </w:rPr>
        <w:tab/>
        <w:t xml:space="preserve">PIRKIMO OBJEKTAS </w:t>
      </w:r>
    </w:p>
    <w:p w14:paraId="2DCE1E09" w14:textId="4D5AC4BF" w:rsidR="002B2816" w:rsidRPr="000E213E" w:rsidRDefault="002B2816" w:rsidP="008753E1">
      <w:pPr>
        <w:ind w:firstLine="851"/>
        <w:jc w:val="both"/>
        <w:rPr>
          <w:rFonts w:ascii="Arial" w:hAnsi="Arial" w:cs="Arial"/>
          <w:color w:val="000000" w:themeColor="text1"/>
          <w:sz w:val="20"/>
          <w:szCs w:val="20"/>
        </w:rPr>
      </w:pPr>
      <w:r w:rsidRPr="000E213E">
        <w:rPr>
          <w:rFonts w:ascii="Arial" w:hAnsi="Arial" w:cs="Arial"/>
          <w:color w:val="000000" w:themeColor="text1"/>
          <w:sz w:val="20"/>
          <w:szCs w:val="20"/>
        </w:rPr>
        <w:t>1.1.</w:t>
      </w:r>
      <w:r w:rsidRPr="000E213E">
        <w:rPr>
          <w:rFonts w:ascii="Arial" w:hAnsi="Arial" w:cs="Arial"/>
          <w:color w:val="000000" w:themeColor="text1"/>
          <w:sz w:val="20"/>
          <w:szCs w:val="20"/>
        </w:rPr>
        <w:tab/>
        <w:t>Akcinės bendrovės „Kauno energija“ (toliau – Perkantysis subjektas) valdomose katilinės</w:t>
      </w:r>
      <w:r w:rsidR="00A77ED2" w:rsidRPr="000E213E">
        <w:rPr>
          <w:rFonts w:ascii="Arial" w:hAnsi="Arial" w:cs="Arial"/>
          <w:color w:val="000000" w:themeColor="text1"/>
          <w:sz w:val="20"/>
          <w:szCs w:val="20"/>
        </w:rPr>
        <w:t>e biokuro katilų</w:t>
      </w:r>
      <w:r w:rsidR="00F30559" w:rsidRPr="000E213E">
        <w:rPr>
          <w:rFonts w:ascii="Arial" w:hAnsi="Arial" w:cs="Arial"/>
          <w:color w:val="000000" w:themeColor="text1"/>
          <w:sz w:val="20"/>
          <w:szCs w:val="20"/>
        </w:rPr>
        <w:t xml:space="preserve"> (toliau – Objektai)</w:t>
      </w:r>
      <w:r w:rsidR="00A77ED2" w:rsidRPr="000E213E">
        <w:rPr>
          <w:rFonts w:ascii="Arial" w:hAnsi="Arial" w:cs="Arial"/>
          <w:color w:val="000000" w:themeColor="text1"/>
          <w:sz w:val="20"/>
          <w:szCs w:val="20"/>
        </w:rPr>
        <w:t xml:space="preserve"> valdymui</w:t>
      </w:r>
      <w:r w:rsidRPr="000E213E">
        <w:rPr>
          <w:rFonts w:ascii="Arial" w:hAnsi="Arial" w:cs="Arial"/>
          <w:color w:val="000000" w:themeColor="text1"/>
          <w:sz w:val="20"/>
          <w:szCs w:val="20"/>
        </w:rPr>
        <w:t xml:space="preserve"> reikaling</w:t>
      </w:r>
      <w:r w:rsidR="008753E1" w:rsidRPr="000E213E">
        <w:rPr>
          <w:rFonts w:ascii="Arial" w:hAnsi="Arial" w:cs="Arial"/>
          <w:color w:val="000000" w:themeColor="text1"/>
          <w:sz w:val="20"/>
          <w:szCs w:val="20"/>
        </w:rPr>
        <w:t>i</w:t>
      </w:r>
      <w:r w:rsidRPr="000E213E">
        <w:rPr>
          <w:rFonts w:ascii="Arial" w:hAnsi="Arial" w:cs="Arial"/>
          <w:color w:val="000000" w:themeColor="text1"/>
          <w:sz w:val="20"/>
          <w:szCs w:val="20"/>
        </w:rPr>
        <w:t xml:space="preserve"> </w:t>
      </w:r>
      <w:r w:rsidR="002C17C9" w:rsidRPr="000E213E">
        <w:rPr>
          <w:rFonts w:ascii="Arial" w:hAnsi="Arial" w:cs="Arial"/>
          <w:color w:val="000000" w:themeColor="text1"/>
          <w:sz w:val="20"/>
          <w:szCs w:val="20"/>
        </w:rPr>
        <w:t>O</w:t>
      </w:r>
      <w:r w:rsidR="002C17C9" w:rsidRPr="000E213E">
        <w:rPr>
          <w:rFonts w:ascii="Arial" w:hAnsi="Arial" w:cs="Arial"/>
          <w:color w:val="000000" w:themeColor="text1"/>
          <w:sz w:val="20"/>
          <w:szCs w:val="20"/>
          <w:vertAlign w:val="subscript"/>
        </w:rPr>
        <w:t>2</w:t>
      </w:r>
      <w:r w:rsidR="002C17C9" w:rsidRPr="000E213E">
        <w:rPr>
          <w:rFonts w:ascii="Arial" w:hAnsi="Arial" w:cs="Arial"/>
          <w:color w:val="000000" w:themeColor="text1"/>
          <w:sz w:val="20"/>
          <w:szCs w:val="20"/>
        </w:rPr>
        <w:t xml:space="preserve"> </w:t>
      </w:r>
      <w:r w:rsidR="00A86ECA" w:rsidRPr="000E213E">
        <w:rPr>
          <w:rFonts w:ascii="Arial" w:hAnsi="Arial" w:cs="Arial"/>
          <w:color w:val="000000" w:themeColor="text1"/>
          <w:sz w:val="20"/>
          <w:szCs w:val="20"/>
        </w:rPr>
        <w:t xml:space="preserve">(deguonies) </w:t>
      </w:r>
      <w:r w:rsidR="002C17C9" w:rsidRPr="000E213E">
        <w:rPr>
          <w:rFonts w:ascii="Arial" w:hAnsi="Arial" w:cs="Arial"/>
          <w:color w:val="000000" w:themeColor="text1"/>
          <w:sz w:val="20"/>
          <w:szCs w:val="20"/>
        </w:rPr>
        <w:t>ir CO</w:t>
      </w:r>
      <w:r w:rsidR="00A86ECA" w:rsidRPr="000E213E">
        <w:rPr>
          <w:rFonts w:ascii="Arial" w:hAnsi="Arial" w:cs="Arial"/>
          <w:color w:val="000000" w:themeColor="text1"/>
          <w:sz w:val="20"/>
          <w:szCs w:val="20"/>
        </w:rPr>
        <w:t xml:space="preserve"> (anglies monoksido)</w:t>
      </w:r>
      <w:r w:rsidR="008753E1" w:rsidRPr="000E213E">
        <w:rPr>
          <w:rFonts w:ascii="Arial" w:hAnsi="Arial" w:cs="Arial"/>
          <w:color w:val="000000" w:themeColor="text1"/>
          <w:sz w:val="20"/>
          <w:szCs w:val="20"/>
        </w:rPr>
        <w:t xml:space="preserve"> </w:t>
      </w:r>
      <w:r w:rsidR="00213334" w:rsidRPr="000E213E">
        <w:rPr>
          <w:rFonts w:ascii="Arial" w:hAnsi="Arial" w:cs="Arial"/>
          <w:color w:val="000000" w:themeColor="text1"/>
          <w:sz w:val="20"/>
          <w:szCs w:val="20"/>
        </w:rPr>
        <w:t xml:space="preserve">koncentracijos dūmuose </w:t>
      </w:r>
      <w:r w:rsidR="008753E1" w:rsidRPr="000E213E">
        <w:rPr>
          <w:rFonts w:ascii="Arial" w:hAnsi="Arial" w:cs="Arial"/>
          <w:color w:val="000000" w:themeColor="text1"/>
          <w:sz w:val="20"/>
          <w:szCs w:val="20"/>
        </w:rPr>
        <w:t xml:space="preserve">matavimo </w:t>
      </w:r>
      <w:r w:rsidR="002C17C9" w:rsidRPr="000E213E">
        <w:rPr>
          <w:rFonts w:ascii="Arial" w:hAnsi="Arial" w:cs="Arial"/>
          <w:color w:val="000000" w:themeColor="text1"/>
          <w:sz w:val="20"/>
          <w:szCs w:val="20"/>
        </w:rPr>
        <w:t>prietaisai</w:t>
      </w:r>
      <w:r w:rsidRPr="000E213E">
        <w:rPr>
          <w:rFonts w:ascii="Arial" w:hAnsi="Arial" w:cs="Arial"/>
          <w:color w:val="000000" w:themeColor="text1"/>
          <w:sz w:val="20"/>
          <w:szCs w:val="20"/>
        </w:rPr>
        <w:t xml:space="preserve"> (BVPŽ kodas − </w:t>
      </w:r>
      <w:r w:rsidR="00E5296B" w:rsidRPr="000E213E">
        <w:rPr>
          <w:rFonts w:ascii="Arial" w:hAnsi="Arial" w:cs="Arial"/>
          <w:color w:val="000000" w:themeColor="text1"/>
          <w:sz w:val="20"/>
          <w:szCs w:val="20"/>
        </w:rPr>
        <w:t>38434000-6</w:t>
      </w:r>
      <w:r w:rsidRPr="000E213E">
        <w:rPr>
          <w:rFonts w:ascii="Arial" w:hAnsi="Arial" w:cs="Arial"/>
          <w:color w:val="000000" w:themeColor="text1"/>
          <w:sz w:val="20"/>
          <w:szCs w:val="20"/>
        </w:rPr>
        <w:t>; toliau – Prekės arba Prekė).</w:t>
      </w:r>
      <w:r w:rsidR="00A77ED2" w:rsidRPr="000E213E">
        <w:rPr>
          <w:rFonts w:ascii="Arial" w:hAnsi="Arial" w:cs="Arial"/>
          <w:color w:val="000000" w:themeColor="text1"/>
          <w:sz w:val="20"/>
          <w:szCs w:val="20"/>
        </w:rPr>
        <w:t xml:space="preserve"> Pirkimas skaidomas į 2 (dvi) dalis:</w:t>
      </w:r>
    </w:p>
    <w:p w14:paraId="35C3E566" w14:textId="7D83DFFB" w:rsidR="00A77ED2" w:rsidRPr="000E213E" w:rsidRDefault="00F30559" w:rsidP="008753E1">
      <w:pPr>
        <w:ind w:firstLine="851"/>
        <w:jc w:val="both"/>
        <w:rPr>
          <w:rFonts w:ascii="Arial" w:hAnsi="Arial" w:cs="Arial"/>
          <w:color w:val="000000" w:themeColor="text1"/>
          <w:sz w:val="20"/>
          <w:szCs w:val="20"/>
        </w:rPr>
      </w:pPr>
      <w:r w:rsidRPr="000E213E">
        <w:rPr>
          <w:rFonts w:ascii="Arial" w:hAnsi="Arial" w:cs="Arial"/>
          <w:color w:val="000000" w:themeColor="text1"/>
          <w:sz w:val="20"/>
          <w:szCs w:val="20"/>
        </w:rPr>
        <w:t>I</w:t>
      </w:r>
      <w:r w:rsidR="00A367C4" w:rsidRPr="000E213E">
        <w:rPr>
          <w:rFonts w:ascii="Arial" w:hAnsi="Arial" w:cs="Arial"/>
          <w:color w:val="000000" w:themeColor="text1"/>
          <w:sz w:val="20"/>
          <w:szCs w:val="20"/>
        </w:rPr>
        <w:t xml:space="preserve"> pirkimo dalis „O</w:t>
      </w:r>
      <w:r w:rsidR="00A367C4" w:rsidRPr="000E213E">
        <w:rPr>
          <w:rFonts w:ascii="Arial" w:hAnsi="Arial" w:cs="Arial"/>
          <w:color w:val="000000" w:themeColor="text1"/>
          <w:sz w:val="20"/>
          <w:szCs w:val="20"/>
          <w:vertAlign w:val="subscript"/>
        </w:rPr>
        <w:t>2</w:t>
      </w:r>
      <w:r w:rsidR="00A367C4" w:rsidRPr="000E213E">
        <w:rPr>
          <w:rFonts w:ascii="Arial" w:hAnsi="Arial" w:cs="Arial"/>
          <w:color w:val="000000" w:themeColor="text1"/>
          <w:sz w:val="20"/>
          <w:szCs w:val="20"/>
        </w:rPr>
        <w:t xml:space="preserve"> (deguonies) ir CO (anglies monoksido) </w:t>
      </w:r>
      <w:r w:rsidR="00213334" w:rsidRPr="000E213E">
        <w:rPr>
          <w:rFonts w:ascii="Arial" w:hAnsi="Arial" w:cs="Arial"/>
          <w:color w:val="000000" w:themeColor="text1"/>
          <w:sz w:val="20"/>
          <w:szCs w:val="20"/>
        </w:rPr>
        <w:t xml:space="preserve">koncentracijos </w:t>
      </w:r>
      <w:r w:rsidR="00A367C4" w:rsidRPr="000E213E">
        <w:rPr>
          <w:rFonts w:ascii="Arial" w:hAnsi="Arial" w:cs="Arial"/>
          <w:color w:val="000000" w:themeColor="text1"/>
          <w:sz w:val="20"/>
          <w:szCs w:val="20"/>
        </w:rPr>
        <w:t>dūmuose matuoklis“.</w:t>
      </w:r>
    </w:p>
    <w:p w14:paraId="47A60004" w14:textId="5D7CC91E" w:rsidR="00A367C4" w:rsidRPr="000E213E" w:rsidRDefault="00F30559" w:rsidP="008753E1">
      <w:pPr>
        <w:ind w:firstLine="851"/>
        <w:jc w:val="both"/>
        <w:rPr>
          <w:rFonts w:ascii="Arial" w:hAnsi="Arial" w:cs="Arial"/>
          <w:color w:val="000000" w:themeColor="text1"/>
          <w:sz w:val="20"/>
          <w:szCs w:val="20"/>
        </w:rPr>
      </w:pPr>
      <w:r w:rsidRPr="000E213E">
        <w:rPr>
          <w:rFonts w:ascii="Arial" w:hAnsi="Arial" w:cs="Arial"/>
          <w:color w:val="000000" w:themeColor="text1"/>
          <w:sz w:val="20"/>
          <w:szCs w:val="20"/>
        </w:rPr>
        <w:t>II</w:t>
      </w:r>
      <w:r w:rsidR="00A367C4" w:rsidRPr="000E213E">
        <w:rPr>
          <w:rFonts w:ascii="Arial" w:hAnsi="Arial" w:cs="Arial"/>
          <w:color w:val="000000" w:themeColor="text1"/>
          <w:sz w:val="20"/>
          <w:szCs w:val="20"/>
        </w:rPr>
        <w:t xml:space="preserve"> pirkimo dalis „</w:t>
      </w:r>
      <w:r w:rsidRPr="000E213E">
        <w:rPr>
          <w:rFonts w:ascii="Arial" w:hAnsi="Arial" w:cs="Arial"/>
          <w:color w:val="000000" w:themeColor="text1"/>
          <w:sz w:val="20"/>
          <w:szCs w:val="20"/>
        </w:rPr>
        <w:t>O</w:t>
      </w:r>
      <w:r w:rsidRPr="000E213E">
        <w:rPr>
          <w:rFonts w:ascii="Arial" w:hAnsi="Arial" w:cs="Arial"/>
          <w:color w:val="000000" w:themeColor="text1"/>
          <w:sz w:val="20"/>
          <w:szCs w:val="20"/>
          <w:vertAlign w:val="subscript"/>
        </w:rPr>
        <w:t>2</w:t>
      </w:r>
      <w:r w:rsidRPr="000E213E">
        <w:rPr>
          <w:rFonts w:ascii="Arial" w:hAnsi="Arial" w:cs="Arial"/>
          <w:color w:val="000000" w:themeColor="text1"/>
          <w:sz w:val="20"/>
          <w:szCs w:val="20"/>
        </w:rPr>
        <w:t xml:space="preserve"> (deguonies) </w:t>
      </w:r>
      <w:r w:rsidR="00213334" w:rsidRPr="000E213E">
        <w:rPr>
          <w:rFonts w:ascii="Arial" w:hAnsi="Arial" w:cs="Arial"/>
          <w:color w:val="000000" w:themeColor="text1"/>
          <w:sz w:val="20"/>
          <w:szCs w:val="20"/>
        </w:rPr>
        <w:t xml:space="preserve">koncentracijos </w:t>
      </w:r>
      <w:r w:rsidRPr="000E213E">
        <w:rPr>
          <w:rFonts w:ascii="Arial" w:hAnsi="Arial" w:cs="Arial"/>
          <w:color w:val="000000" w:themeColor="text1"/>
          <w:sz w:val="20"/>
          <w:szCs w:val="20"/>
        </w:rPr>
        <w:t>dūmuose matuoklis“.</w:t>
      </w:r>
    </w:p>
    <w:p w14:paraId="5763179C" w14:textId="77777777" w:rsidR="002B2816" w:rsidRPr="000E213E" w:rsidRDefault="002B2816" w:rsidP="008753E1">
      <w:pPr>
        <w:ind w:firstLine="851"/>
        <w:jc w:val="both"/>
        <w:rPr>
          <w:rFonts w:ascii="Arial" w:hAnsi="Arial" w:cs="Arial"/>
          <w:color w:val="000000" w:themeColor="text1"/>
          <w:sz w:val="20"/>
          <w:szCs w:val="20"/>
        </w:rPr>
      </w:pPr>
    </w:p>
    <w:p w14:paraId="0F8D9B6F" w14:textId="77777777" w:rsidR="002B2816" w:rsidRPr="000E213E" w:rsidRDefault="002B2816" w:rsidP="008753E1">
      <w:pPr>
        <w:ind w:firstLine="851"/>
        <w:rPr>
          <w:rFonts w:ascii="Arial" w:hAnsi="Arial" w:cs="Arial"/>
          <w:b/>
          <w:bCs/>
          <w:color w:val="000000" w:themeColor="text1"/>
          <w:sz w:val="20"/>
          <w:szCs w:val="20"/>
        </w:rPr>
      </w:pPr>
      <w:r w:rsidRPr="000E213E">
        <w:rPr>
          <w:rFonts w:ascii="Arial" w:hAnsi="Arial" w:cs="Arial"/>
          <w:b/>
          <w:bCs/>
          <w:color w:val="000000" w:themeColor="text1"/>
          <w:sz w:val="20"/>
          <w:szCs w:val="20"/>
        </w:rPr>
        <w:t>2.</w:t>
      </w:r>
      <w:r w:rsidRPr="000E213E">
        <w:rPr>
          <w:rFonts w:ascii="Arial" w:hAnsi="Arial" w:cs="Arial"/>
          <w:b/>
          <w:bCs/>
          <w:color w:val="000000" w:themeColor="text1"/>
          <w:sz w:val="20"/>
          <w:szCs w:val="20"/>
        </w:rPr>
        <w:tab/>
        <w:t>PIRKIMO OBJEKTO PRITAIKYMO SRITIS</w:t>
      </w:r>
    </w:p>
    <w:p w14:paraId="4690AA0B" w14:textId="621659DF" w:rsidR="002B2816" w:rsidRPr="000E213E" w:rsidRDefault="002B2816" w:rsidP="00E417E9">
      <w:pPr>
        <w:ind w:firstLine="851"/>
        <w:jc w:val="both"/>
        <w:rPr>
          <w:rFonts w:ascii="Arial" w:hAnsi="Arial" w:cs="Arial"/>
          <w:color w:val="000000" w:themeColor="text1"/>
          <w:sz w:val="20"/>
          <w:szCs w:val="20"/>
        </w:rPr>
      </w:pPr>
      <w:r w:rsidRPr="000E213E">
        <w:rPr>
          <w:rFonts w:ascii="Arial" w:hAnsi="Arial" w:cs="Arial"/>
          <w:color w:val="000000" w:themeColor="text1"/>
          <w:sz w:val="20"/>
          <w:szCs w:val="20"/>
        </w:rPr>
        <w:t>2.1.</w:t>
      </w:r>
      <w:r w:rsidRPr="000E213E">
        <w:rPr>
          <w:rFonts w:ascii="Arial" w:hAnsi="Arial" w:cs="Arial"/>
          <w:color w:val="000000" w:themeColor="text1"/>
          <w:sz w:val="20"/>
          <w:szCs w:val="20"/>
        </w:rPr>
        <w:tab/>
      </w:r>
      <w:r w:rsidR="000E213E" w:rsidRPr="000E213E">
        <w:rPr>
          <w:rFonts w:ascii="Arial" w:hAnsi="Arial" w:cs="Arial"/>
          <w:color w:val="000000" w:themeColor="text1"/>
          <w:sz w:val="20"/>
          <w:szCs w:val="20"/>
        </w:rPr>
        <w:t xml:space="preserve">Perkančiojo subjekto šilumos gamybos iš biokuro objektuose 50% sudaro LAMTEC firmos ir 50% sudaro SCANTRONIC firmos matavimo prietaisų. Perkantysis subjektas privalo išlaikyti technologinį matavimo prietaisų objektuose vientisumą bei palaikyti technologiškai vientisų sistemų atsarginių dalių sandėlį tam, kad prireikus galėtų operatyviai pašalinti atsiradusius gedimus bei išlaikyti nenutrūkstamą šilumos gamybos įrenginių darbą. Kas 6 (šešis) mėn. </w:t>
      </w:r>
      <w:r w:rsidR="000E213E">
        <w:rPr>
          <w:rFonts w:ascii="Arial" w:hAnsi="Arial" w:cs="Arial"/>
          <w:color w:val="000000" w:themeColor="text1"/>
          <w:sz w:val="20"/>
          <w:szCs w:val="20"/>
        </w:rPr>
        <w:t>m</w:t>
      </w:r>
      <w:r w:rsidR="000E213E" w:rsidRPr="000E213E">
        <w:rPr>
          <w:rFonts w:ascii="Arial" w:hAnsi="Arial" w:cs="Arial"/>
          <w:color w:val="000000" w:themeColor="text1"/>
          <w:sz w:val="20"/>
          <w:szCs w:val="20"/>
        </w:rPr>
        <w:t>atavimo prietaisai turi būti kalibruojami jų darbo vietoje, o Perkančiojo subjekto specialistai yra apmokyti kalibravimą atlikti LAMTEC ir SCANTRONIC matavimo prietaisams</w:t>
      </w:r>
      <w:r w:rsidRPr="000E213E">
        <w:rPr>
          <w:rFonts w:ascii="Arial" w:hAnsi="Arial" w:cs="Arial"/>
          <w:color w:val="000000" w:themeColor="text1"/>
          <w:sz w:val="20"/>
          <w:szCs w:val="20"/>
        </w:rPr>
        <w:t>.</w:t>
      </w:r>
    </w:p>
    <w:p w14:paraId="36D85518" w14:textId="77777777" w:rsidR="002B2816" w:rsidRPr="000E213E" w:rsidRDefault="002B2816" w:rsidP="008753E1">
      <w:pPr>
        <w:ind w:firstLine="851"/>
        <w:rPr>
          <w:rFonts w:ascii="Arial" w:hAnsi="Arial" w:cs="Arial"/>
          <w:color w:val="000000" w:themeColor="text1"/>
          <w:sz w:val="20"/>
          <w:szCs w:val="20"/>
        </w:rPr>
      </w:pPr>
    </w:p>
    <w:p w14:paraId="24453F2E" w14:textId="6BE60F69" w:rsidR="002B2816" w:rsidRPr="000E213E" w:rsidRDefault="002B2816" w:rsidP="008753E1">
      <w:pPr>
        <w:ind w:firstLine="851"/>
        <w:rPr>
          <w:rFonts w:ascii="Arial" w:hAnsi="Arial" w:cs="Arial"/>
          <w:b/>
          <w:bCs/>
          <w:color w:val="000000" w:themeColor="text1"/>
          <w:sz w:val="20"/>
          <w:szCs w:val="20"/>
        </w:rPr>
      </w:pPr>
      <w:r w:rsidRPr="000E213E">
        <w:rPr>
          <w:rFonts w:ascii="Arial" w:hAnsi="Arial" w:cs="Arial"/>
          <w:b/>
          <w:bCs/>
          <w:color w:val="000000" w:themeColor="text1"/>
          <w:sz w:val="20"/>
          <w:szCs w:val="20"/>
        </w:rPr>
        <w:t>3.</w:t>
      </w:r>
      <w:r w:rsidRPr="000E213E">
        <w:rPr>
          <w:rFonts w:ascii="Arial" w:hAnsi="Arial" w:cs="Arial"/>
          <w:b/>
          <w:bCs/>
          <w:color w:val="000000" w:themeColor="text1"/>
          <w:sz w:val="20"/>
          <w:szCs w:val="20"/>
        </w:rPr>
        <w:tab/>
        <w:t>TECHNINIAI REIKALAVIMAI, KURIUOS TURI ATITIKTI PREKĖS</w:t>
      </w:r>
      <w:r w:rsidR="002E796D" w:rsidRPr="000E213E">
        <w:rPr>
          <w:rFonts w:ascii="Arial" w:hAnsi="Arial" w:cs="Arial"/>
          <w:b/>
          <w:bCs/>
          <w:color w:val="000000" w:themeColor="text1"/>
          <w:sz w:val="20"/>
          <w:szCs w:val="20"/>
        </w:rPr>
        <w:t>, IR PIRKIMŲ APIMTYS</w:t>
      </w:r>
    </w:p>
    <w:p w14:paraId="375BDAC3" w14:textId="77777777" w:rsidR="00213334" w:rsidRPr="000E213E" w:rsidRDefault="00213334" w:rsidP="008753E1">
      <w:pPr>
        <w:ind w:firstLine="851"/>
        <w:rPr>
          <w:rFonts w:ascii="Arial" w:hAnsi="Arial" w:cs="Arial"/>
          <w:b/>
          <w:bCs/>
          <w:color w:val="000000" w:themeColor="text1"/>
          <w:sz w:val="20"/>
          <w:szCs w:val="20"/>
        </w:rPr>
      </w:pPr>
    </w:p>
    <w:p w14:paraId="4355B73C" w14:textId="53B673C9" w:rsidR="00F30559" w:rsidRPr="000E213E" w:rsidRDefault="00F30559" w:rsidP="00F30559">
      <w:pPr>
        <w:pStyle w:val="Sraopastraipa"/>
        <w:tabs>
          <w:tab w:val="left" w:pos="0"/>
          <w:tab w:val="left" w:pos="851"/>
        </w:tabs>
        <w:spacing w:line="276" w:lineRule="auto"/>
        <w:ind w:left="851"/>
        <w:jc w:val="center"/>
        <w:rPr>
          <w:rFonts w:ascii="Arial" w:eastAsia="Times New Roman" w:hAnsi="Arial" w:cs="Arial"/>
          <w:b/>
          <w:bCs/>
          <w:noProof/>
          <w:color w:val="000000"/>
          <w:sz w:val="20"/>
          <w:szCs w:val="20"/>
          <w:lang w:eastAsia="lt-LT"/>
        </w:rPr>
      </w:pPr>
      <w:r w:rsidRPr="000E213E">
        <w:rPr>
          <w:rFonts w:ascii="Arial" w:eastAsia="Times New Roman" w:hAnsi="Arial" w:cs="Arial"/>
          <w:b/>
          <w:bCs/>
          <w:noProof/>
          <w:color w:val="000000"/>
          <w:sz w:val="20"/>
          <w:szCs w:val="20"/>
          <w:lang w:eastAsia="lt-LT"/>
        </w:rPr>
        <w:t>I pirkimo dalis</w:t>
      </w:r>
    </w:p>
    <w:p w14:paraId="4A635B8D" w14:textId="275AC2C5" w:rsidR="00F30559" w:rsidRPr="000E213E" w:rsidRDefault="00F30559" w:rsidP="00F30559">
      <w:pPr>
        <w:pStyle w:val="Sraopastraipa"/>
        <w:tabs>
          <w:tab w:val="left" w:pos="0"/>
          <w:tab w:val="left" w:pos="851"/>
        </w:tabs>
        <w:spacing w:line="276" w:lineRule="auto"/>
        <w:ind w:left="851"/>
        <w:jc w:val="center"/>
        <w:rPr>
          <w:rFonts w:ascii="Arial" w:hAnsi="Arial" w:cs="Arial"/>
          <w:color w:val="000000" w:themeColor="text1"/>
          <w:sz w:val="20"/>
          <w:szCs w:val="20"/>
        </w:rPr>
      </w:pPr>
      <w:r w:rsidRPr="000E213E">
        <w:rPr>
          <w:rFonts w:ascii="Arial" w:hAnsi="Arial" w:cs="Arial"/>
          <w:color w:val="000000" w:themeColor="text1"/>
          <w:sz w:val="20"/>
          <w:szCs w:val="20"/>
        </w:rPr>
        <w:t>O</w:t>
      </w:r>
      <w:r w:rsidRPr="000E213E">
        <w:rPr>
          <w:rFonts w:ascii="Arial" w:hAnsi="Arial" w:cs="Arial"/>
          <w:color w:val="000000" w:themeColor="text1"/>
          <w:sz w:val="20"/>
          <w:szCs w:val="20"/>
          <w:vertAlign w:val="subscript"/>
        </w:rPr>
        <w:t>2</w:t>
      </w:r>
      <w:r w:rsidRPr="000E213E">
        <w:rPr>
          <w:rFonts w:ascii="Arial" w:hAnsi="Arial" w:cs="Arial"/>
          <w:color w:val="000000" w:themeColor="text1"/>
          <w:sz w:val="20"/>
          <w:szCs w:val="20"/>
        </w:rPr>
        <w:t xml:space="preserve"> (deguonies) ir CO (anglies monoksido) </w:t>
      </w:r>
      <w:r w:rsidR="00213334" w:rsidRPr="000E213E">
        <w:rPr>
          <w:rFonts w:ascii="Arial" w:hAnsi="Arial" w:cs="Arial"/>
          <w:color w:val="000000" w:themeColor="text1"/>
          <w:sz w:val="20"/>
          <w:szCs w:val="20"/>
        </w:rPr>
        <w:t xml:space="preserve">koncentracijos </w:t>
      </w:r>
      <w:r w:rsidRPr="000E213E">
        <w:rPr>
          <w:rFonts w:ascii="Arial" w:hAnsi="Arial" w:cs="Arial"/>
          <w:color w:val="000000" w:themeColor="text1"/>
          <w:sz w:val="20"/>
          <w:szCs w:val="20"/>
        </w:rPr>
        <w:t>dūmuose matuoklis</w:t>
      </w:r>
    </w:p>
    <w:p w14:paraId="68DDBF0A" w14:textId="77777777" w:rsidR="00213334" w:rsidRPr="000E213E" w:rsidRDefault="00213334" w:rsidP="00F30559">
      <w:pPr>
        <w:pStyle w:val="Sraopastraipa"/>
        <w:tabs>
          <w:tab w:val="left" w:pos="0"/>
          <w:tab w:val="left" w:pos="851"/>
        </w:tabs>
        <w:spacing w:line="276" w:lineRule="auto"/>
        <w:ind w:left="851"/>
        <w:jc w:val="center"/>
        <w:rPr>
          <w:rFonts w:ascii="Arial" w:hAnsi="Arial" w:cs="Arial"/>
          <w:b/>
          <w:bCs/>
          <w:noProof/>
          <w:sz w:val="20"/>
          <w:szCs w:val="20"/>
        </w:rPr>
      </w:pPr>
    </w:p>
    <w:p w14:paraId="7EB8A777" w14:textId="27BBECFB" w:rsidR="00E417E9" w:rsidRPr="000E213E" w:rsidRDefault="00F30559" w:rsidP="003A07D3">
      <w:pPr>
        <w:autoSpaceDE w:val="0"/>
        <w:autoSpaceDN w:val="0"/>
        <w:adjustRightInd w:val="0"/>
        <w:ind w:firstLine="851"/>
        <w:jc w:val="both"/>
        <w:rPr>
          <w:rFonts w:ascii="Arial" w:hAnsi="Arial" w:cs="Arial"/>
          <w:color w:val="000000" w:themeColor="text1"/>
          <w:sz w:val="20"/>
          <w:szCs w:val="20"/>
        </w:rPr>
      </w:pPr>
      <w:r w:rsidRPr="000E213E">
        <w:rPr>
          <w:rFonts w:ascii="Arial" w:hAnsi="Arial" w:cs="Arial"/>
          <w:color w:val="000000" w:themeColor="text1"/>
          <w:sz w:val="20"/>
          <w:szCs w:val="20"/>
        </w:rPr>
        <w:t xml:space="preserve">3.1. </w:t>
      </w:r>
      <w:r w:rsidR="008778C5" w:rsidRPr="000E213E">
        <w:rPr>
          <w:rFonts w:ascii="Arial" w:hAnsi="Arial" w:cs="Arial"/>
          <w:color w:val="000000" w:themeColor="text1"/>
          <w:sz w:val="20"/>
          <w:szCs w:val="20"/>
        </w:rPr>
        <w:t>O</w:t>
      </w:r>
      <w:r w:rsidR="008778C5" w:rsidRPr="000E213E">
        <w:rPr>
          <w:rFonts w:ascii="Arial" w:hAnsi="Arial" w:cs="Arial"/>
          <w:color w:val="000000" w:themeColor="text1"/>
          <w:sz w:val="20"/>
          <w:szCs w:val="20"/>
          <w:vertAlign w:val="subscript"/>
        </w:rPr>
        <w:t>2</w:t>
      </w:r>
      <w:r w:rsidR="008778C5" w:rsidRPr="000E213E">
        <w:rPr>
          <w:rFonts w:ascii="Arial" w:hAnsi="Arial" w:cs="Arial"/>
          <w:color w:val="000000" w:themeColor="text1"/>
          <w:sz w:val="20"/>
          <w:szCs w:val="20"/>
        </w:rPr>
        <w:t xml:space="preserve"> (deguonies) ir CO (anglies monoksido) dūmuose matuoklis LAMTEC</w:t>
      </w:r>
      <w:r w:rsidR="00D807EF" w:rsidRPr="000E213E">
        <w:rPr>
          <w:rFonts w:ascii="Arial" w:hAnsi="Arial" w:cs="Arial"/>
          <w:kern w:val="0"/>
          <w:sz w:val="20"/>
          <w:szCs w:val="20"/>
        </w:rPr>
        <w:t xml:space="preserve">, arba </w:t>
      </w:r>
      <w:r w:rsidR="00FC11CB" w:rsidRPr="000E213E">
        <w:rPr>
          <w:rFonts w:ascii="Arial" w:hAnsi="Arial" w:cs="Arial"/>
          <w:kern w:val="0"/>
          <w:sz w:val="20"/>
          <w:szCs w:val="20"/>
        </w:rPr>
        <w:t>lygiavertis</w:t>
      </w:r>
      <w:r w:rsidR="00D807EF" w:rsidRPr="000E213E">
        <w:rPr>
          <w:rFonts w:ascii="Arial" w:hAnsi="Arial" w:cs="Arial"/>
          <w:kern w:val="0"/>
          <w:sz w:val="20"/>
          <w:szCs w:val="20"/>
        </w:rPr>
        <w:t xml:space="preserve"> – 1 </w:t>
      </w:r>
      <w:proofErr w:type="spellStart"/>
      <w:r w:rsidR="00D807EF" w:rsidRPr="000E213E">
        <w:rPr>
          <w:rFonts w:ascii="Arial" w:hAnsi="Arial" w:cs="Arial"/>
          <w:kern w:val="0"/>
          <w:sz w:val="20"/>
          <w:szCs w:val="20"/>
        </w:rPr>
        <w:t>kompl</w:t>
      </w:r>
      <w:proofErr w:type="spellEnd"/>
      <w:r w:rsidR="00D807EF" w:rsidRPr="000E213E">
        <w:rPr>
          <w:rFonts w:ascii="Arial" w:hAnsi="Arial" w:cs="Arial"/>
          <w:kern w:val="0"/>
          <w:sz w:val="20"/>
          <w:szCs w:val="20"/>
        </w:rPr>
        <w:t>.</w:t>
      </w:r>
      <w:r w:rsidR="00757D3F" w:rsidRPr="000E213E">
        <w:rPr>
          <w:rFonts w:ascii="Arial" w:hAnsi="Arial" w:cs="Arial"/>
          <w:kern w:val="0"/>
          <w:sz w:val="20"/>
          <w:szCs w:val="20"/>
        </w:rPr>
        <w:t>:</w:t>
      </w:r>
    </w:p>
    <w:p w14:paraId="2796DFD7" w14:textId="0CA6DF56" w:rsidR="003C0875" w:rsidRPr="000E213E" w:rsidRDefault="00D807EF" w:rsidP="003A07D3">
      <w:pPr>
        <w:tabs>
          <w:tab w:val="left" w:pos="0"/>
          <w:tab w:val="left" w:pos="851"/>
          <w:tab w:val="left" w:pos="1276"/>
        </w:tabs>
        <w:spacing w:line="276" w:lineRule="auto"/>
        <w:jc w:val="both"/>
        <w:rPr>
          <w:rFonts w:ascii="Arial" w:eastAsia="Calibri" w:hAnsi="Arial" w:cs="Arial"/>
          <w:noProof/>
          <w:color w:val="000000" w:themeColor="text1"/>
          <w:sz w:val="20"/>
          <w:szCs w:val="20"/>
          <w:lang w:eastAsia="ru-RU"/>
        </w:rPr>
      </w:pPr>
      <w:r w:rsidRPr="000E213E">
        <w:rPr>
          <w:rFonts w:ascii="Arial" w:eastAsia="Calibri" w:hAnsi="Arial" w:cs="Arial"/>
          <w:noProof/>
          <w:color w:val="000000" w:themeColor="text1"/>
          <w:sz w:val="20"/>
          <w:szCs w:val="20"/>
          <w:lang w:eastAsia="ru-RU"/>
        </w:rPr>
        <w:tab/>
        <w:t>3.1.1. kombinuotas zondas KS1D-KAF, pusiau automatinis kalibravimas, dulkių valymas, vilnonis filtro indėklas, 500 mm – 1 vnt.;</w:t>
      </w:r>
    </w:p>
    <w:p w14:paraId="433A6FB0" w14:textId="499B4790" w:rsidR="00D807EF" w:rsidRPr="000E213E" w:rsidRDefault="00D807EF" w:rsidP="003A07D3">
      <w:pPr>
        <w:tabs>
          <w:tab w:val="left" w:pos="0"/>
          <w:tab w:val="left" w:pos="851"/>
          <w:tab w:val="left" w:pos="1276"/>
        </w:tabs>
        <w:spacing w:line="276" w:lineRule="auto"/>
        <w:jc w:val="both"/>
        <w:rPr>
          <w:rFonts w:ascii="Arial" w:eastAsia="Calibri" w:hAnsi="Arial" w:cs="Arial"/>
          <w:noProof/>
          <w:color w:val="000000" w:themeColor="text1"/>
          <w:sz w:val="20"/>
          <w:szCs w:val="20"/>
          <w:lang w:eastAsia="ru-RU"/>
        </w:rPr>
      </w:pPr>
      <w:r w:rsidRPr="000E213E">
        <w:rPr>
          <w:rFonts w:ascii="Arial" w:eastAsia="Calibri" w:hAnsi="Arial" w:cs="Arial"/>
          <w:noProof/>
          <w:color w:val="000000" w:themeColor="text1"/>
          <w:sz w:val="20"/>
          <w:szCs w:val="20"/>
          <w:lang w:eastAsia="ru-RU"/>
        </w:rPr>
        <w:tab/>
        <w:t xml:space="preserve">3.1.2. </w:t>
      </w:r>
      <w:r w:rsidR="0035208E" w:rsidRPr="000E213E">
        <w:rPr>
          <w:rFonts w:ascii="Arial" w:eastAsia="Calibri" w:hAnsi="Arial" w:cs="Arial"/>
          <w:noProof/>
          <w:color w:val="000000" w:themeColor="text1"/>
          <w:sz w:val="20"/>
          <w:szCs w:val="20"/>
          <w:lang w:eastAsia="ru-RU"/>
        </w:rPr>
        <w:t>jungiamasis laidas, ilgis 10 m, be kištuko, skirtas LT2 --&gt; LS2-K / KS1-K / KS1D-K – 1 vnt.;</w:t>
      </w:r>
    </w:p>
    <w:p w14:paraId="78C01009" w14:textId="009FA467" w:rsidR="0035208E" w:rsidRPr="000E213E" w:rsidRDefault="0035208E" w:rsidP="003A07D3">
      <w:pPr>
        <w:tabs>
          <w:tab w:val="left" w:pos="0"/>
          <w:tab w:val="left" w:pos="851"/>
          <w:tab w:val="left" w:pos="1276"/>
        </w:tabs>
        <w:spacing w:line="276" w:lineRule="auto"/>
        <w:jc w:val="both"/>
        <w:rPr>
          <w:rFonts w:ascii="Arial" w:eastAsia="Calibri" w:hAnsi="Arial" w:cs="Arial"/>
          <w:noProof/>
          <w:color w:val="000000" w:themeColor="text1"/>
          <w:sz w:val="20"/>
          <w:szCs w:val="20"/>
          <w:lang w:eastAsia="ru-RU"/>
        </w:rPr>
      </w:pPr>
      <w:r w:rsidRPr="000E213E">
        <w:rPr>
          <w:rFonts w:ascii="Arial" w:eastAsia="Calibri" w:hAnsi="Arial" w:cs="Arial"/>
          <w:noProof/>
          <w:color w:val="000000" w:themeColor="text1"/>
          <w:sz w:val="20"/>
          <w:szCs w:val="20"/>
          <w:lang w:eastAsia="ru-RU"/>
        </w:rPr>
        <w:tab/>
        <w:t>3.1.3. jungiamasis laidas, ilgis 10 m, be kištuko, skirtas LT2 su zondo prapūtimo galimybe – 1 vnt.;</w:t>
      </w:r>
    </w:p>
    <w:p w14:paraId="46272984" w14:textId="1F9C643E" w:rsidR="0035208E" w:rsidRPr="000E213E" w:rsidRDefault="0035208E" w:rsidP="003A07D3">
      <w:pPr>
        <w:tabs>
          <w:tab w:val="left" w:pos="0"/>
          <w:tab w:val="left" w:pos="851"/>
          <w:tab w:val="left" w:pos="1276"/>
        </w:tabs>
        <w:spacing w:line="276" w:lineRule="auto"/>
        <w:jc w:val="both"/>
        <w:rPr>
          <w:rFonts w:ascii="Arial" w:eastAsia="Calibri" w:hAnsi="Arial" w:cs="Arial"/>
          <w:noProof/>
          <w:color w:val="000000" w:themeColor="text1"/>
          <w:sz w:val="20"/>
          <w:szCs w:val="20"/>
          <w:lang w:eastAsia="ru-RU"/>
        </w:rPr>
      </w:pPr>
      <w:r w:rsidRPr="000E213E">
        <w:rPr>
          <w:rFonts w:ascii="Arial" w:eastAsia="Calibri" w:hAnsi="Arial" w:cs="Arial"/>
          <w:noProof/>
          <w:color w:val="000000" w:themeColor="text1"/>
          <w:sz w:val="20"/>
          <w:szCs w:val="20"/>
          <w:lang w:eastAsia="ru-RU"/>
        </w:rPr>
        <w:tab/>
        <w:t xml:space="preserve">3.1.4. </w:t>
      </w:r>
      <w:r w:rsidR="008B051A" w:rsidRPr="000E213E">
        <w:rPr>
          <w:rFonts w:ascii="Arial" w:eastAsia="Calibri" w:hAnsi="Arial" w:cs="Arial"/>
          <w:noProof/>
          <w:color w:val="000000" w:themeColor="text1"/>
          <w:sz w:val="20"/>
          <w:szCs w:val="20"/>
          <w:lang w:eastAsia="ru-RU"/>
        </w:rPr>
        <w:t>p</w:t>
      </w:r>
      <w:r w:rsidRPr="000E213E">
        <w:rPr>
          <w:rFonts w:ascii="Arial" w:eastAsia="Calibri" w:hAnsi="Arial" w:cs="Arial"/>
          <w:noProof/>
          <w:color w:val="000000" w:themeColor="text1"/>
          <w:sz w:val="20"/>
          <w:szCs w:val="20"/>
          <w:lang w:eastAsia="ru-RU"/>
        </w:rPr>
        <w:t>riešpriešinis flanšas DN80 PN6 su vamzdžiu Ø125mm, L=75 mm, plieninis</w:t>
      </w:r>
      <w:r w:rsidR="008B051A" w:rsidRPr="000E213E">
        <w:rPr>
          <w:rFonts w:ascii="Arial" w:eastAsia="Calibri" w:hAnsi="Arial" w:cs="Arial"/>
          <w:noProof/>
          <w:color w:val="000000" w:themeColor="text1"/>
          <w:sz w:val="20"/>
          <w:szCs w:val="20"/>
          <w:lang w:eastAsia="ru-RU"/>
        </w:rPr>
        <w:t>;</w:t>
      </w:r>
    </w:p>
    <w:p w14:paraId="21F6C541" w14:textId="0D298D7C" w:rsidR="008B051A" w:rsidRPr="000E213E" w:rsidRDefault="008B051A" w:rsidP="003A07D3">
      <w:pPr>
        <w:tabs>
          <w:tab w:val="left" w:pos="0"/>
          <w:tab w:val="left" w:pos="851"/>
          <w:tab w:val="left" w:pos="1276"/>
        </w:tabs>
        <w:spacing w:line="276" w:lineRule="auto"/>
        <w:jc w:val="both"/>
        <w:rPr>
          <w:rFonts w:ascii="Arial" w:eastAsia="Calibri" w:hAnsi="Arial" w:cs="Arial"/>
          <w:noProof/>
          <w:color w:val="000000" w:themeColor="text1"/>
          <w:sz w:val="20"/>
          <w:szCs w:val="20"/>
          <w:lang w:eastAsia="ru-RU"/>
        </w:rPr>
      </w:pPr>
      <w:r w:rsidRPr="000E213E">
        <w:rPr>
          <w:rFonts w:ascii="Arial" w:eastAsia="Calibri" w:hAnsi="Arial" w:cs="Arial"/>
          <w:noProof/>
          <w:color w:val="000000" w:themeColor="text1"/>
          <w:sz w:val="20"/>
          <w:szCs w:val="20"/>
          <w:lang w:eastAsia="ru-RU"/>
        </w:rPr>
        <w:tab/>
        <w:t xml:space="preserve">3.1.5. </w:t>
      </w:r>
      <w:r w:rsidR="00D86E54" w:rsidRPr="000E213E">
        <w:rPr>
          <w:rFonts w:ascii="Arial" w:eastAsia="Calibri" w:hAnsi="Arial" w:cs="Arial"/>
          <w:noProof/>
          <w:color w:val="000000" w:themeColor="text1"/>
          <w:sz w:val="20"/>
          <w:szCs w:val="20"/>
          <w:lang w:eastAsia="ru-RU"/>
        </w:rPr>
        <w:t>solenoidinio vožtuvo blokas, maitinimas 24V DC, skirtas valdyti zondo prapūtimo įrenginį – 1 vnt.;</w:t>
      </w:r>
    </w:p>
    <w:p w14:paraId="525C4707" w14:textId="0E44B375" w:rsidR="00D86E54" w:rsidRPr="000E213E" w:rsidRDefault="00D86E54" w:rsidP="003A07D3">
      <w:pPr>
        <w:tabs>
          <w:tab w:val="left" w:pos="0"/>
          <w:tab w:val="left" w:pos="851"/>
          <w:tab w:val="left" w:pos="1276"/>
        </w:tabs>
        <w:spacing w:line="276" w:lineRule="auto"/>
        <w:jc w:val="both"/>
        <w:rPr>
          <w:rFonts w:ascii="Arial" w:eastAsia="Calibri" w:hAnsi="Arial" w:cs="Arial"/>
          <w:noProof/>
          <w:color w:val="000000" w:themeColor="text1"/>
          <w:sz w:val="20"/>
          <w:szCs w:val="20"/>
          <w:lang w:eastAsia="ru-RU"/>
        </w:rPr>
      </w:pPr>
      <w:r w:rsidRPr="000E213E">
        <w:rPr>
          <w:rFonts w:ascii="Arial" w:eastAsia="Calibri" w:hAnsi="Arial" w:cs="Arial"/>
          <w:noProof/>
          <w:color w:val="000000" w:themeColor="text1"/>
          <w:sz w:val="20"/>
          <w:szCs w:val="20"/>
          <w:lang w:eastAsia="ru-RU"/>
        </w:rPr>
        <w:tab/>
        <w:t>3.1.6. vamzdelis PTFE 6/4 mm, 30 metrų – 1 vnt.;</w:t>
      </w:r>
    </w:p>
    <w:p w14:paraId="6A0A743C" w14:textId="58EDF91C" w:rsidR="00D86E54" w:rsidRPr="000E213E" w:rsidRDefault="00D86E54" w:rsidP="003A07D3">
      <w:pPr>
        <w:tabs>
          <w:tab w:val="left" w:pos="0"/>
          <w:tab w:val="left" w:pos="851"/>
          <w:tab w:val="left" w:pos="1276"/>
        </w:tabs>
        <w:spacing w:line="276" w:lineRule="auto"/>
        <w:jc w:val="both"/>
        <w:rPr>
          <w:rFonts w:ascii="Arial" w:eastAsia="Calibri" w:hAnsi="Arial" w:cs="Arial"/>
          <w:noProof/>
          <w:color w:val="000000" w:themeColor="text1"/>
          <w:sz w:val="20"/>
          <w:szCs w:val="20"/>
          <w:lang w:eastAsia="ru-RU"/>
        </w:rPr>
      </w:pPr>
      <w:r w:rsidRPr="000E213E">
        <w:rPr>
          <w:rFonts w:ascii="Arial" w:eastAsia="Calibri" w:hAnsi="Arial" w:cs="Arial"/>
          <w:noProof/>
          <w:color w:val="000000" w:themeColor="text1"/>
          <w:sz w:val="20"/>
          <w:szCs w:val="20"/>
          <w:lang w:eastAsia="ru-RU"/>
        </w:rPr>
        <w:tab/>
        <w:t>3.1.7. lambda siųstuvas LT2, korpusas montavimui ant sienos – 1 vnt.:</w:t>
      </w:r>
    </w:p>
    <w:p w14:paraId="5767C362" w14:textId="02D53BAC" w:rsidR="00D86E54" w:rsidRPr="000E213E" w:rsidRDefault="00D86E54" w:rsidP="003A07D3">
      <w:pPr>
        <w:autoSpaceDE w:val="0"/>
        <w:autoSpaceDN w:val="0"/>
        <w:adjustRightInd w:val="0"/>
        <w:ind w:firstLine="851"/>
        <w:jc w:val="both"/>
        <w:rPr>
          <w:rFonts w:ascii="Arial" w:hAnsi="Arial" w:cs="Arial"/>
          <w:kern w:val="0"/>
          <w:sz w:val="20"/>
          <w:szCs w:val="20"/>
        </w:rPr>
      </w:pPr>
      <w:r w:rsidRPr="000E213E">
        <w:rPr>
          <w:rFonts w:ascii="Arial" w:eastAsia="Calibri" w:hAnsi="Arial" w:cs="Arial"/>
          <w:noProof/>
          <w:color w:val="000000" w:themeColor="text1"/>
          <w:sz w:val="20"/>
          <w:szCs w:val="20"/>
          <w:lang w:eastAsia="ru-RU"/>
        </w:rPr>
        <w:t xml:space="preserve">3.1.7.1. siųstuvo konfiguracija - </w:t>
      </w:r>
      <w:r w:rsidRPr="000E213E">
        <w:rPr>
          <w:rFonts w:ascii="Arial" w:hAnsi="Arial" w:cs="Arial"/>
          <w:kern w:val="0"/>
          <w:sz w:val="20"/>
          <w:szCs w:val="20"/>
        </w:rPr>
        <w:t>KS1D/4KA/a1/b1/c14/c24/c30/c40/d19/d20/d38/d48/e30/f0/g1/i1/k0/m0/</w:t>
      </w:r>
    </w:p>
    <w:p w14:paraId="1F3AF5C7" w14:textId="77777777" w:rsidR="00D86E54" w:rsidRPr="000E213E" w:rsidRDefault="00D86E54" w:rsidP="003A07D3">
      <w:pPr>
        <w:autoSpaceDE w:val="0"/>
        <w:autoSpaceDN w:val="0"/>
        <w:adjustRightInd w:val="0"/>
        <w:jc w:val="both"/>
        <w:rPr>
          <w:rFonts w:ascii="Arial" w:hAnsi="Arial" w:cs="Arial"/>
          <w:kern w:val="0"/>
          <w:sz w:val="20"/>
          <w:szCs w:val="20"/>
        </w:rPr>
      </w:pPr>
      <w:r w:rsidRPr="000E213E">
        <w:rPr>
          <w:rFonts w:ascii="Arial" w:hAnsi="Arial" w:cs="Arial"/>
          <w:kern w:val="0"/>
          <w:sz w:val="20"/>
          <w:szCs w:val="20"/>
        </w:rPr>
        <w:t>/n0/</w:t>
      </w:r>
      <w:proofErr w:type="spellStart"/>
      <w:r w:rsidRPr="000E213E">
        <w:rPr>
          <w:rFonts w:ascii="Arial" w:hAnsi="Arial" w:cs="Arial"/>
          <w:kern w:val="0"/>
          <w:sz w:val="20"/>
          <w:szCs w:val="20"/>
        </w:rPr>
        <w:t>oE</w:t>
      </w:r>
      <w:proofErr w:type="spellEnd"/>
      <w:r w:rsidRPr="000E213E">
        <w:rPr>
          <w:rFonts w:ascii="Arial" w:hAnsi="Arial" w:cs="Arial"/>
          <w:kern w:val="0"/>
          <w:sz w:val="20"/>
          <w:szCs w:val="20"/>
        </w:rPr>
        <w:t>/z0/.</w:t>
      </w:r>
    </w:p>
    <w:p w14:paraId="737F00D7" w14:textId="272E55D4" w:rsidR="00D86E54" w:rsidRPr="000E213E" w:rsidRDefault="00D86E54" w:rsidP="003A07D3">
      <w:pPr>
        <w:autoSpaceDE w:val="0"/>
        <w:autoSpaceDN w:val="0"/>
        <w:adjustRightInd w:val="0"/>
        <w:ind w:firstLine="851"/>
        <w:jc w:val="both"/>
        <w:rPr>
          <w:rFonts w:ascii="Arial" w:hAnsi="Arial" w:cs="Arial"/>
          <w:kern w:val="0"/>
          <w:sz w:val="20"/>
          <w:szCs w:val="20"/>
        </w:rPr>
      </w:pPr>
      <w:r w:rsidRPr="000E213E">
        <w:rPr>
          <w:rFonts w:ascii="Arial" w:hAnsi="Arial" w:cs="Arial"/>
          <w:kern w:val="0"/>
          <w:sz w:val="20"/>
          <w:szCs w:val="20"/>
        </w:rPr>
        <w:t>3.1.7.2. konfigūruotas kombinuotam zondui KS1D. Zondo tipas KA – pusiau automatinis kalibravimas ir dulkių išvalymas;</w:t>
      </w:r>
    </w:p>
    <w:p w14:paraId="7767065F" w14:textId="6551D7FB" w:rsidR="00D86E54" w:rsidRPr="000E213E" w:rsidRDefault="00D86E54" w:rsidP="003A07D3">
      <w:pPr>
        <w:autoSpaceDE w:val="0"/>
        <w:autoSpaceDN w:val="0"/>
        <w:adjustRightInd w:val="0"/>
        <w:ind w:firstLine="851"/>
        <w:jc w:val="both"/>
        <w:rPr>
          <w:rFonts w:ascii="Arial" w:hAnsi="Arial" w:cs="Arial"/>
          <w:kern w:val="0"/>
          <w:sz w:val="20"/>
          <w:szCs w:val="20"/>
        </w:rPr>
      </w:pPr>
      <w:r w:rsidRPr="000E213E">
        <w:rPr>
          <w:rFonts w:ascii="Arial" w:hAnsi="Arial" w:cs="Arial"/>
          <w:kern w:val="0"/>
          <w:sz w:val="20"/>
          <w:szCs w:val="20"/>
        </w:rPr>
        <w:t xml:space="preserve">3.1.7.3. </w:t>
      </w:r>
      <w:r w:rsidR="00213334" w:rsidRPr="000E213E">
        <w:rPr>
          <w:rFonts w:ascii="Arial" w:hAnsi="Arial" w:cs="Arial"/>
          <w:kern w:val="0"/>
          <w:sz w:val="20"/>
          <w:szCs w:val="20"/>
        </w:rPr>
        <w:t xml:space="preserve">su </w:t>
      </w:r>
      <w:r w:rsidR="003A07D3" w:rsidRPr="000E213E">
        <w:rPr>
          <w:rFonts w:ascii="Arial" w:hAnsi="Arial" w:cs="Arial"/>
          <w:kern w:val="0"/>
          <w:sz w:val="20"/>
          <w:szCs w:val="20"/>
        </w:rPr>
        <w:t xml:space="preserve">LED </w:t>
      </w:r>
      <w:r w:rsidR="00213334" w:rsidRPr="000E213E">
        <w:rPr>
          <w:rFonts w:ascii="Arial" w:hAnsi="Arial" w:cs="Arial"/>
          <w:kern w:val="0"/>
          <w:sz w:val="20"/>
          <w:szCs w:val="20"/>
        </w:rPr>
        <w:t>ekranu ir valdymo bloku 657R0831/33;</w:t>
      </w:r>
    </w:p>
    <w:p w14:paraId="40BCD079" w14:textId="502C60C7" w:rsidR="00213334" w:rsidRPr="000E213E" w:rsidRDefault="00213334" w:rsidP="003A07D3">
      <w:pPr>
        <w:autoSpaceDE w:val="0"/>
        <w:autoSpaceDN w:val="0"/>
        <w:adjustRightInd w:val="0"/>
        <w:ind w:firstLine="851"/>
        <w:jc w:val="both"/>
        <w:rPr>
          <w:rFonts w:ascii="Arial" w:hAnsi="Arial" w:cs="Arial"/>
          <w:kern w:val="0"/>
          <w:sz w:val="20"/>
          <w:szCs w:val="20"/>
        </w:rPr>
      </w:pPr>
      <w:r w:rsidRPr="000E213E">
        <w:rPr>
          <w:rFonts w:ascii="Arial" w:hAnsi="Arial" w:cs="Arial"/>
          <w:kern w:val="0"/>
          <w:sz w:val="20"/>
          <w:szCs w:val="20"/>
        </w:rPr>
        <w:t>3.1.7.4. su absoliutinio ir skirtuminio slėgio jutikliu;</w:t>
      </w:r>
    </w:p>
    <w:p w14:paraId="2697F197" w14:textId="17170D19" w:rsidR="00213334" w:rsidRPr="000E213E" w:rsidRDefault="00213334" w:rsidP="003A07D3">
      <w:pPr>
        <w:autoSpaceDE w:val="0"/>
        <w:autoSpaceDN w:val="0"/>
        <w:adjustRightInd w:val="0"/>
        <w:ind w:firstLine="851"/>
        <w:jc w:val="both"/>
        <w:rPr>
          <w:rFonts w:ascii="Arial" w:hAnsi="Arial" w:cs="Arial"/>
          <w:kern w:val="0"/>
          <w:sz w:val="20"/>
          <w:szCs w:val="20"/>
        </w:rPr>
      </w:pPr>
      <w:r w:rsidRPr="000E213E">
        <w:rPr>
          <w:rFonts w:ascii="Arial" w:hAnsi="Arial" w:cs="Arial"/>
          <w:kern w:val="0"/>
          <w:sz w:val="20"/>
          <w:szCs w:val="20"/>
        </w:rPr>
        <w:t>3.1.7.5. du analoginiai išėjimai 4...20 mA (657R0054 ir 657R0051);</w:t>
      </w:r>
    </w:p>
    <w:p w14:paraId="54BF86C1" w14:textId="7BF815B5" w:rsidR="00213334" w:rsidRPr="000E213E" w:rsidRDefault="00213334" w:rsidP="003A07D3">
      <w:pPr>
        <w:autoSpaceDE w:val="0"/>
        <w:autoSpaceDN w:val="0"/>
        <w:adjustRightInd w:val="0"/>
        <w:ind w:firstLine="851"/>
        <w:jc w:val="both"/>
        <w:rPr>
          <w:rFonts w:ascii="Arial" w:hAnsi="Arial" w:cs="Arial"/>
          <w:kern w:val="0"/>
          <w:sz w:val="20"/>
          <w:szCs w:val="20"/>
        </w:rPr>
      </w:pPr>
      <w:r w:rsidRPr="000E213E">
        <w:rPr>
          <w:rFonts w:ascii="Arial" w:hAnsi="Arial" w:cs="Arial"/>
          <w:kern w:val="0"/>
          <w:sz w:val="20"/>
          <w:szCs w:val="20"/>
        </w:rPr>
        <w:t xml:space="preserve">3.1.7.6. analoginis įėjimas 100...2000 </w:t>
      </w:r>
      <w:proofErr w:type="spellStart"/>
      <w:r w:rsidRPr="000E213E">
        <w:rPr>
          <w:rFonts w:ascii="Arial" w:hAnsi="Arial" w:cs="Arial"/>
          <w:kern w:val="0"/>
          <w:sz w:val="20"/>
          <w:szCs w:val="20"/>
        </w:rPr>
        <w:t>mV</w:t>
      </w:r>
      <w:proofErr w:type="spellEnd"/>
      <w:r w:rsidRPr="000E213E">
        <w:rPr>
          <w:rFonts w:ascii="Arial" w:hAnsi="Arial" w:cs="Arial"/>
          <w:kern w:val="0"/>
          <w:sz w:val="20"/>
          <w:szCs w:val="20"/>
        </w:rPr>
        <w:t xml:space="preserve"> (KS1D);</w:t>
      </w:r>
    </w:p>
    <w:p w14:paraId="17464484" w14:textId="403A350D" w:rsidR="00213334" w:rsidRPr="000E213E" w:rsidRDefault="00213334" w:rsidP="003A07D3">
      <w:pPr>
        <w:autoSpaceDE w:val="0"/>
        <w:autoSpaceDN w:val="0"/>
        <w:adjustRightInd w:val="0"/>
        <w:ind w:firstLine="851"/>
        <w:jc w:val="both"/>
        <w:rPr>
          <w:rFonts w:ascii="Arial" w:hAnsi="Arial" w:cs="Arial"/>
          <w:kern w:val="0"/>
          <w:sz w:val="20"/>
          <w:szCs w:val="20"/>
        </w:rPr>
      </w:pPr>
      <w:r w:rsidRPr="000E213E">
        <w:rPr>
          <w:rFonts w:ascii="Arial" w:hAnsi="Arial" w:cs="Arial"/>
          <w:kern w:val="0"/>
          <w:sz w:val="20"/>
          <w:szCs w:val="20"/>
        </w:rPr>
        <w:t>3.1.7.7. analoginis įėjimas skirtuminiam slėgiui;</w:t>
      </w:r>
    </w:p>
    <w:p w14:paraId="120F90F7" w14:textId="16BA31E1" w:rsidR="00213334" w:rsidRPr="000E213E" w:rsidRDefault="00213334" w:rsidP="003A07D3">
      <w:pPr>
        <w:autoSpaceDE w:val="0"/>
        <w:autoSpaceDN w:val="0"/>
        <w:adjustRightInd w:val="0"/>
        <w:ind w:firstLine="851"/>
        <w:jc w:val="both"/>
        <w:rPr>
          <w:rFonts w:ascii="Arial" w:hAnsi="Arial" w:cs="Arial"/>
          <w:kern w:val="0"/>
          <w:sz w:val="20"/>
          <w:szCs w:val="20"/>
        </w:rPr>
      </w:pPr>
      <w:r w:rsidRPr="000E213E">
        <w:rPr>
          <w:rFonts w:ascii="Arial" w:hAnsi="Arial" w:cs="Arial"/>
          <w:kern w:val="0"/>
          <w:sz w:val="20"/>
          <w:szCs w:val="20"/>
        </w:rPr>
        <w:t>3.1.7.8. analoginis įėjimas absoliutiniam slėgiui;</w:t>
      </w:r>
    </w:p>
    <w:p w14:paraId="40675728" w14:textId="230C05B4" w:rsidR="00213334" w:rsidRPr="000E213E" w:rsidRDefault="00213334" w:rsidP="003A07D3">
      <w:pPr>
        <w:autoSpaceDE w:val="0"/>
        <w:autoSpaceDN w:val="0"/>
        <w:adjustRightInd w:val="0"/>
        <w:ind w:firstLine="851"/>
        <w:jc w:val="both"/>
        <w:rPr>
          <w:rFonts w:ascii="Arial" w:hAnsi="Arial" w:cs="Arial"/>
          <w:kern w:val="0"/>
          <w:sz w:val="20"/>
          <w:szCs w:val="20"/>
        </w:rPr>
      </w:pPr>
      <w:r w:rsidRPr="000E213E">
        <w:rPr>
          <w:rFonts w:ascii="Arial" w:hAnsi="Arial" w:cs="Arial"/>
          <w:kern w:val="0"/>
          <w:sz w:val="20"/>
          <w:szCs w:val="20"/>
        </w:rPr>
        <w:t>3.1.7.9. relių modulis (657R0857);</w:t>
      </w:r>
    </w:p>
    <w:p w14:paraId="0F567134" w14:textId="269320DF" w:rsidR="00213334" w:rsidRPr="000E213E" w:rsidRDefault="00213334" w:rsidP="003A07D3">
      <w:pPr>
        <w:autoSpaceDE w:val="0"/>
        <w:autoSpaceDN w:val="0"/>
        <w:adjustRightInd w:val="0"/>
        <w:ind w:firstLine="851"/>
        <w:jc w:val="both"/>
        <w:rPr>
          <w:rFonts w:ascii="Arial" w:hAnsi="Arial" w:cs="Arial"/>
          <w:kern w:val="0"/>
          <w:sz w:val="20"/>
          <w:szCs w:val="20"/>
        </w:rPr>
      </w:pPr>
      <w:r w:rsidRPr="000E213E">
        <w:rPr>
          <w:rFonts w:ascii="Arial" w:hAnsi="Arial" w:cs="Arial"/>
          <w:kern w:val="0"/>
          <w:sz w:val="20"/>
          <w:szCs w:val="20"/>
        </w:rPr>
        <w:t>3.1.7.10. siurblio blokas orui, maitinimas 230V AC;</w:t>
      </w:r>
    </w:p>
    <w:p w14:paraId="7DB602FF" w14:textId="310D6D1D" w:rsidR="00213334" w:rsidRPr="000E213E" w:rsidRDefault="00213334" w:rsidP="003A07D3">
      <w:pPr>
        <w:autoSpaceDE w:val="0"/>
        <w:autoSpaceDN w:val="0"/>
        <w:adjustRightInd w:val="0"/>
        <w:ind w:firstLine="851"/>
        <w:jc w:val="both"/>
        <w:rPr>
          <w:rFonts w:ascii="Arial" w:hAnsi="Arial" w:cs="Arial"/>
          <w:kern w:val="0"/>
          <w:sz w:val="20"/>
          <w:szCs w:val="20"/>
        </w:rPr>
      </w:pPr>
      <w:r w:rsidRPr="000E213E">
        <w:rPr>
          <w:rFonts w:ascii="Arial" w:hAnsi="Arial" w:cs="Arial"/>
          <w:kern w:val="0"/>
          <w:sz w:val="20"/>
          <w:szCs w:val="20"/>
        </w:rPr>
        <w:t>3.1.7.11. lamda siųstuvo maitinimas 230V AC.</w:t>
      </w:r>
    </w:p>
    <w:p w14:paraId="3A715A16" w14:textId="77777777" w:rsidR="00213334" w:rsidRPr="000E213E" w:rsidRDefault="00213334" w:rsidP="00D86E54">
      <w:pPr>
        <w:autoSpaceDE w:val="0"/>
        <w:autoSpaceDN w:val="0"/>
        <w:adjustRightInd w:val="0"/>
        <w:ind w:firstLine="851"/>
        <w:rPr>
          <w:rFonts w:ascii="Arial" w:hAnsi="Arial" w:cs="Arial"/>
          <w:kern w:val="0"/>
          <w:sz w:val="20"/>
          <w:szCs w:val="20"/>
        </w:rPr>
      </w:pPr>
    </w:p>
    <w:p w14:paraId="39F43962" w14:textId="79EB0442" w:rsidR="00213334" w:rsidRPr="000E213E" w:rsidRDefault="00213334" w:rsidP="00213334">
      <w:pPr>
        <w:pStyle w:val="Sraopastraipa"/>
        <w:tabs>
          <w:tab w:val="left" w:pos="0"/>
          <w:tab w:val="left" w:pos="851"/>
        </w:tabs>
        <w:spacing w:line="276" w:lineRule="auto"/>
        <w:ind w:left="851"/>
        <w:jc w:val="center"/>
        <w:rPr>
          <w:rFonts w:ascii="Arial" w:eastAsia="Times New Roman" w:hAnsi="Arial" w:cs="Arial"/>
          <w:b/>
          <w:bCs/>
          <w:noProof/>
          <w:color w:val="000000"/>
          <w:sz w:val="20"/>
          <w:szCs w:val="20"/>
          <w:lang w:eastAsia="lt-LT"/>
        </w:rPr>
      </w:pPr>
      <w:r w:rsidRPr="000E213E">
        <w:rPr>
          <w:rFonts w:ascii="Arial" w:eastAsia="Times New Roman" w:hAnsi="Arial" w:cs="Arial"/>
          <w:b/>
          <w:bCs/>
          <w:noProof/>
          <w:color w:val="000000"/>
          <w:sz w:val="20"/>
          <w:szCs w:val="20"/>
          <w:lang w:eastAsia="lt-LT"/>
        </w:rPr>
        <w:t>II pirkimo dalis</w:t>
      </w:r>
    </w:p>
    <w:p w14:paraId="694A2FAD" w14:textId="7D418F03" w:rsidR="00213334" w:rsidRPr="000E213E" w:rsidRDefault="00213334" w:rsidP="00213334">
      <w:pPr>
        <w:pStyle w:val="Sraopastraipa"/>
        <w:tabs>
          <w:tab w:val="left" w:pos="0"/>
          <w:tab w:val="left" w:pos="851"/>
        </w:tabs>
        <w:spacing w:line="276" w:lineRule="auto"/>
        <w:ind w:left="851"/>
        <w:jc w:val="center"/>
        <w:rPr>
          <w:rFonts w:ascii="Arial" w:hAnsi="Arial" w:cs="Arial"/>
          <w:color w:val="000000" w:themeColor="text1"/>
          <w:sz w:val="20"/>
          <w:szCs w:val="20"/>
        </w:rPr>
      </w:pPr>
      <w:r w:rsidRPr="000E213E">
        <w:rPr>
          <w:rFonts w:ascii="Arial" w:hAnsi="Arial" w:cs="Arial"/>
          <w:color w:val="000000" w:themeColor="text1"/>
          <w:sz w:val="20"/>
          <w:szCs w:val="20"/>
        </w:rPr>
        <w:t>O</w:t>
      </w:r>
      <w:r w:rsidRPr="000E213E">
        <w:rPr>
          <w:rFonts w:ascii="Arial" w:hAnsi="Arial" w:cs="Arial"/>
          <w:color w:val="000000" w:themeColor="text1"/>
          <w:sz w:val="20"/>
          <w:szCs w:val="20"/>
          <w:vertAlign w:val="subscript"/>
        </w:rPr>
        <w:t>2</w:t>
      </w:r>
      <w:r w:rsidRPr="000E213E">
        <w:rPr>
          <w:rFonts w:ascii="Arial" w:hAnsi="Arial" w:cs="Arial"/>
          <w:color w:val="000000" w:themeColor="text1"/>
          <w:sz w:val="20"/>
          <w:szCs w:val="20"/>
        </w:rPr>
        <w:t xml:space="preserve"> (deguonies) koncentracijos dūmuose matuoklis</w:t>
      </w:r>
    </w:p>
    <w:p w14:paraId="1E727694" w14:textId="77777777" w:rsidR="00213334" w:rsidRPr="000E213E" w:rsidRDefault="00213334" w:rsidP="00213334">
      <w:pPr>
        <w:pStyle w:val="Sraopastraipa"/>
        <w:tabs>
          <w:tab w:val="left" w:pos="0"/>
          <w:tab w:val="left" w:pos="851"/>
        </w:tabs>
        <w:spacing w:line="276" w:lineRule="auto"/>
        <w:ind w:left="851"/>
        <w:jc w:val="center"/>
        <w:rPr>
          <w:rFonts w:ascii="Arial" w:hAnsi="Arial" w:cs="Arial"/>
          <w:b/>
          <w:bCs/>
          <w:noProof/>
          <w:sz w:val="20"/>
          <w:szCs w:val="20"/>
        </w:rPr>
      </w:pPr>
    </w:p>
    <w:p w14:paraId="5E140033" w14:textId="4BD68EE2" w:rsidR="00213334" w:rsidRPr="000E213E" w:rsidRDefault="00213334" w:rsidP="003A07D3">
      <w:pPr>
        <w:autoSpaceDE w:val="0"/>
        <w:autoSpaceDN w:val="0"/>
        <w:adjustRightInd w:val="0"/>
        <w:ind w:firstLine="851"/>
        <w:jc w:val="both"/>
        <w:rPr>
          <w:rFonts w:ascii="Arial" w:hAnsi="Arial" w:cs="Arial"/>
          <w:kern w:val="0"/>
          <w:sz w:val="20"/>
          <w:szCs w:val="20"/>
        </w:rPr>
      </w:pPr>
      <w:r w:rsidRPr="000E213E">
        <w:rPr>
          <w:rFonts w:ascii="Arial" w:hAnsi="Arial" w:cs="Arial"/>
          <w:color w:val="000000" w:themeColor="text1"/>
          <w:sz w:val="20"/>
          <w:szCs w:val="20"/>
        </w:rPr>
        <w:t>3.</w:t>
      </w:r>
      <w:r w:rsidR="00757D3F" w:rsidRPr="000E213E">
        <w:rPr>
          <w:rFonts w:ascii="Arial" w:hAnsi="Arial" w:cs="Arial"/>
          <w:color w:val="000000" w:themeColor="text1"/>
          <w:sz w:val="20"/>
          <w:szCs w:val="20"/>
        </w:rPr>
        <w:t>2</w:t>
      </w:r>
      <w:r w:rsidRPr="000E213E">
        <w:rPr>
          <w:rFonts w:ascii="Arial" w:hAnsi="Arial" w:cs="Arial"/>
          <w:color w:val="000000" w:themeColor="text1"/>
          <w:sz w:val="20"/>
          <w:szCs w:val="20"/>
        </w:rPr>
        <w:t>. O</w:t>
      </w:r>
      <w:r w:rsidRPr="000E213E">
        <w:rPr>
          <w:rFonts w:ascii="Arial" w:hAnsi="Arial" w:cs="Arial"/>
          <w:color w:val="000000" w:themeColor="text1"/>
          <w:sz w:val="20"/>
          <w:szCs w:val="20"/>
          <w:vertAlign w:val="subscript"/>
        </w:rPr>
        <w:t>2</w:t>
      </w:r>
      <w:r w:rsidRPr="000E213E">
        <w:rPr>
          <w:rFonts w:ascii="Arial" w:hAnsi="Arial" w:cs="Arial"/>
          <w:color w:val="000000" w:themeColor="text1"/>
          <w:sz w:val="20"/>
          <w:szCs w:val="20"/>
        </w:rPr>
        <w:t xml:space="preserve"> (deguonies) koncentracijos dūmuose matuoklis SCANTRONIC</w:t>
      </w:r>
      <w:r w:rsidR="00757D3F" w:rsidRPr="000E213E">
        <w:rPr>
          <w:rFonts w:ascii="Arial" w:hAnsi="Arial" w:cs="Arial"/>
          <w:color w:val="000000" w:themeColor="text1"/>
          <w:sz w:val="20"/>
          <w:szCs w:val="20"/>
        </w:rPr>
        <w:t xml:space="preserve"> OC201</w:t>
      </w:r>
      <w:r w:rsidR="003A07D3" w:rsidRPr="000E213E">
        <w:rPr>
          <w:rFonts w:ascii="Arial" w:hAnsi="Arial" w:cs="Arial"/>
          <w:color w:val="000000" w:themeColor="text1"/>
          <w:sz w:val="20"/>
          <w:szCs w:val="20"/>
        </w:rPr>
        <w:t>6</w:t>
      </w:r>
      <w:r w:rsidR="00757D3F" w:rsidRPr="000E213E">
        <w:rPr>
          <w:rFonts w:ascii="Arial" w:hAnsi="Arial" w:cs="Arial"/>
          <w:color w:val="000000" w:themeColor="text1"/>
          <w:sz w:val="20"/>
          <w:szCs w:val="20"/>
        </w:rPr>
        <w:t xml:space="preserve"> su jutikliu</w:t>
      </w:r>
      <w:r w:rsidRPr="000E213E">
        <w:rPr>
          <w:rFonts w:ascii="Arial" w:hAnsi="Arial" w:cs="Arial"/>
          <w:kern w:val="0"/>
          <w:sz w:val="20"/>
          <w:szCs w:val="20"/>
        </w:rPr>
        <w:t xml:space="preserve">, arba </w:t>
      </w:r>
      <w:r w:rsidR="00FC11CB" w:rsidRPr="000E213E">
        <w:rPr>
          <w:rFonts w:ascii="Arial" w:hAnsi="Arial" w:cs="Arial"/>
          <w:kern w:val="0"/>
          <w:sz w:val="20"/>
          <w:szCs w:val="20"/>
        </w:rPr>
        <w:t>lygiavertis</w:t>
      </w:r>
      <w:r w:rsidRPr="000E213E">
        <w:rPr>
          <w:rFonts w:ascii="Arial" w:hAnsi="Arial" w:cs="Arial"/>
          <w:kern w:val="0"/>
          <w:sz w:val="20"/>
          <w:szCs w:val="20"/>
        </w:rPr>
        <w:t xml:space="preserve"> – </w:t>
      </w:r>
      <w:r w:rsidR="003A07D3" w:rsidRPr="000E213E">
        <w:rPr>
          <w:rFonts w:ascii="Arial" w:hAnsi="Arial" w:cs="Arial"/>
          <w:kern w:val="0"/>
          <w:sz w:val="20"/>
          <w:szCs w:val="20"/>
        </w:rPr>
        <w:t>2</w:t>
      </w:r>
      <w:r w:rsidRPr="000E213E">
        <w:rPr>
          <w:rFonts w:ascii="Arial" w:hAnsi="Arial" w:cs="Arial"/>
          <w:kern w:val="0"/>
          <w:sz w:val="20"/>
          <w:szCs w:val="20"/>
        </w:rPr>
        <w:t xml:space="preserve"> </w:t>
      </w:r>
      <w:proofErr w:type="spellStart"/>
      <w:r w:rsidRPr="000E213E">
        <w:rPr>
          <w:rFonts w:ascii="Arial" w:hAnsi="Arial" w:cs="Arial"/>
          <w:kern w:val="0"/>
          <w:sz w:val="20"/>
          <w:szCs w:val="20"/>
        </w:rPr>
        <w:t>kompl</w:t>
      </w:r>
      <w:proofErr w:type="spellEnd"/>
      <w:r w:rsidRPr="000E213E">
        <w:rPr>
          <w:rFonts w:ascii="Arial" w:hAnsi="Arial" w:cs="Arial"/>
          <w:kern w:val="0"/>
          <w:sz w:val="20"/>
          <w:szCs w:val="20"/>
        </w:rPr>
        <w:t>.</w:t>
      </w:r>
      <w:r w:rsidR="00757D3F" w:rsidRPr="000E213E">
        <w:rPr>
          <w:rFonts w:ascii="Arial" w:hAnsi="Arial" w:cs="Arial"/>
          <w:kern w:val="0"/>
          <w:sz w:val="20"/>
          <w:szCs w:val="20"/>
        </w:rPr>
        <w:t>:</w:t>
      </w:r>
    </w:p>
    <w:p w14:paraId="2169AF1B" w14:textId="03EE7EFD" w:rsidR="00757D3F" w:rsidRPr="000E213E" w:rsidRDefault="00757D3F" w:rsidP="003A07D3">
      <w:pPr>
        <w:autoSpaceDE w:val="0"/>
        <w:autoSpaceDN w:val="0"/>
        <w:adjustRightInd w:val="0"/>
        <w:ind w:firstLine="851"/>
        <w:jc w:val="both"/>
        <w:rPr>
          <w:rFonts w:ascii="Arial" w:hAnsi="Arial" w:cs="Arial"/>
          <w:color w:val="000000" w:themeColor="text1"/>
          <w:sz w:val="20"/>
          <w:szCs w:val="20"/>
        </w:rPr>
      </w:pPr>
      <w:r w:rsidRPr="000E213E">
        <w:rPr>
          <w:rFonts w:ascii="Arial" w:hAnsi="Arial" w:cs="Arial"/>
          <w:color w:val="000000" w:themeColor="text1"/>
          <w:sz w:val="20"/>
          <w:szCs w:val="20"/>
        </w:rPr>
        <w:t xml:space="preserve">3.2.1. </w:t>
      </w:r>
      <w:r w:rsidR="003A07D3" w:rsidRPr="000E213E">
        <w:rPr>
          <w:rFonts w:ascii="Arial" w:hAnsi="Arial" w:cs="Arial"/>
          <w:color w:val="000000" w:themeColor="text1"/>
          <w:sz w:val="20"/>
          <w:szCs w:val="20"/>
        </w:rPr>
        <w:t>maitinimas – 230V AC;</w:t>
      </w:r>
    </w:p>
    <w:p w14:paraId="2875DCC5" w14:textId="6692E105" w:rsidR="003A07D3" w:rsidRPr="000E213E" w:rsidRDefault="003A07D3" w:rsidP="003A07D3">
      <w:pPr>
        <w:autoSpaceDE w:val="0"/>
        <w:autoSpaceDN w:val="0"/>
        <w:adjustRightInd w:val="0"/>
        <w:ind w:firstLine="851"/>
        <w:jc w:val="both"/>
        <w:rPr>
          <w:rFonts w:ascii="Arial" w:hAnsi="Arial" w:cs="Arial"/>
          <w:color w:val="000000" w:themeColor="text1"/>
          <w:sz w:val="20"/>
          <w:szCs w:val="20"/>
        </w:rPr>
      </w:pPr>
      <w:r w:rsidRPr="000E213E">
        <w:rPr>
          <w:rFonts w:ascii="Arial" w:hAnsi="Arial" w:cs="Arial"/>
          <w:color w:val="000000" w:themeColor="text1"/>
          <w:sz w:val="20"/>
          <w:szCs w:val="20"/>
        </w:rPr>
        <w:t>3.2.2. matavimo diapazonas nuo -1,0 iki 20,9 % O</w:t>
      </w:r>
      <w:r w:rsidRPr="000E213E">
        <w:rPr>
          <w:rFonts w:ascii="Arial" w:hAnsi="Arial" w:cs="Arial"/>
          <w:color w:val="000000" w:themeColor="text1"/>
          <w:sz w:val="20"/>
          <w:szCs w:val="20"/>
          <w:vertAlign w:val="subscript"/>
        </w:rPr>
        <w:t xml:space="preserve">2 </w:t>
      </w:r>
      <w:r w:rsidRPr="000E213E">
        <w:rPr>
          <w:rFonts w:ascii="Arial" w:hAnsi="Arial" w:cs="Arial"/>
          <w:color w:val="000000" w:themeColor="text1"/>
          <w:sz w:val="20"/>
          <w:szCs w:val="20"/>
        </w:rPr>
        <w:t>;</w:t>
      </w:r>
    </w:p>
    <w:p w14:paraId="4DA38C89" w14:textId="132CFED1" w:rsidR="003A07D3" w:rsidRPr="000E213E" w:rsidRDefault="003A07D3" w:rsidP="003A07D3">
      <w:pPr>
        <w:autoSpaceDE w:val="0"/>
        <w:autoSpaceDN w:val="0"/>
        <w:adjustRightInd w:val="0"/>
        <w:ind w:firstLine="851"/>
        <w:jc w:val="both"/>
        <w:rPr>
          <w:rFonts w:ascii="Arial" w:hAnsi="Arial" w:cs="Arial"/>
          <w:color w:val="000000" w:themeColor="text1"/>
          <w:sz w:val="20"/>
          <w:szCs w:val="20"/>
        </w:rPr>
      </w:pPr>
      <w:r w:rsidRPr="000E213E">
        <w:rPr>
          <w:rFonts w:ascii="Arial" w:hAnsi="Arial" w:cs="Arial"/>
          <w:color w:val="000000" w:themeColor="text1"/>
          <w:sz w:val="20"/>
          <w:szCs w:val="20"/>
        </w:rPr>
        <w:t>3.2.3. septynių segmentų LED ekranas;</w:t>
      </w:r>
    </w:p>
    <w:p w14:paraId="5EB02354" w14:textId="5EBEDC44" w:rsidR="003A07D3" w:rsidRPr="000E213E" w:rsidRDefault="003A07D3" w:rsidP="003A07D3">
      <w:pPr>
        <w:autoSpaceDE w:val="0"/>
        <w:autoSpaceDN w:val="0"/>
        <w:adjustRightInd w:val="0"/>
        <w:ind w:firstLine="851"/>
        <w:jc w:val="both"/>
        <w:rPr>
          <w:rFonts w:ascii="Arial" w:hAnsi="Arial" w:cs="Arial"/>
          <w:kern w:val="0"/>
          <w:sz w:val="20"/>
          <w:szCs w:val="20"/>
        </w:rPr>
      </w:pPr>
      <w:r w:rsidRPr="000E213E">
        <w:rPr>
          <w:rFonts w:ascii="Arial" w:hAnsi="Arial" w:cs="Arial"/>
          <w:color w:val="000000" w:themeColor="text1"/>
          <w:sz w:val="20"/>
          <w:szCs w:val="20"/>
        </w:rPr>
        <w:t xml:space="preserve">3.2.4. išėjimo signalas </w:t>
      </w:r>
      <w:r w:rsidRPr="000E213E">
        <w:rPr>
          <w:rFonts w:ascii="Arial" w:hAnsi="Arial" w:cs="Arial"/>
          <w:kern w:val="0"/>
          <w:sz w:val="20"/>
          <w:szCs w:val="20"/>
        </w:rPr>
        <w:t>4...20 mA, atitinkantis matavimo diapazoną;</w:t>
      </w:r>
    </w:p>
    <w:p w14:paraId="502E8E0D" w14:textId="2D8EC7CC" w:rsidR="003A07D3" w:rsidRPr="000E213E" w:rsidRDefault="003A07D3" w:rsidP="003A07D3">
      <w:pPr>
        <w:autoSpaceDE w:val="0"/>
        <w:autoSpaceDN w:val="0"/>
        <w:adjustRightInd w:val="0"/>
        <w:ind w:firstLine="851"/>
        <w:jc w:val="both"/>
        <w:rPr>
          <w:rFonts w:ascii="Arial" w:hAnsi="Arial" w:cs="Arial"/>
          <w:color w:val="000000" w:themeColor="text1"/>
          <w:sz w:val="20"/>
          <w:szCs w:val="20"/>
        </w:rPr>
      </w:pPr>
      <w:r w:rsidRPr="000E213E">
        <w:rPr>
          <w:rFonts w:ascii="Arial" w:hAnsi="Arial" w:cs="Arial"/>
          <w:kern w:val="0"/>
          <w:sz w:val="20"/>
          <w:szCs w:val="20"/>
        </w:rPr>
        <w:t>3.2.5. kalibravimas atmosferos oru ir 1</w:t>
      </w:r>
      <w:r w:rsidRPr="000E213E">
        <w:rPr>
          <w:rFonts w:ascii="Arial" w:hAnsi="Arial" w:cs="Arial"/>
          <w:color w:val="000000" w:themeColor="text1"/>
          <w:sz w:val="20"/>
          <w:szCs w:val="20"/>
        </w:rPr>
        <w:t>% arba 2% O</w:t>
      </w:r>
      <w:r w:rsidRPr="000E213E">
        <w:rPr>
          <w:rFonts w:ascii="Arial" w:hAnsi="Arial" w:cs="Arial"/>
          <w:color w:val="000000" w:themeColor="text1"/>
          <w:sz w:val="20"/>
          <w:szCs w:val="20"/>
          <w:vertAlign w:val="subscript"/>
        </w:rPr>
        <w:t>2 .</w:t>
      </w:r>
    </w:p>
    <w:p w14:paraId="4D8B9F3E" w14:textId="77777777" w:rsidR="003A07D3" w:rsidRPr="000E213E" w:rsidRDefault="003A07D3" w:rsidP="00213334">
      <w:pPr>
        <w:autoSpaceDE w:val="0"/>
        <w:autoSpaceDN w:val="0"/>
        <w:adjustRightInd w:val="0"/>
        <w:ind w:firstLine="851"/>
        <w:rPr>
          <w:rFonts w:ascii="Arial" w:hAnsi="Arial" w:cs="Arial"/>
          <w:color w:val="000000" w:themeColor="text1"/>
          <w:sz w:val="20"/>
          <w:szCs w:val="20"/>
        </w:rPr>
      </w:pPr>
    </w:p>
    <w:p w14:paraId="62160BF4" w14:textId="75CA0E70" w:rsidR="003C0875" w:rsidRPr="000E213E" w:rsidRDefault="003A07D3" w:rsidP="003A07D3">
      <w:pPr>
        <w:autoSpaceDE w:val="0"/>
        <w:autoSpaceDN w:val="0"/>
        <w:adjustRightInd w:val="0"/>
        <w:ind w:firstLine="851"/>
        <w:rPr>
          <w:rFonts w:ascii="Arial" w:eastAsia="Calibri" w:hAnsi="Arial" w:cs="Arial"/>
          <w:noProof/>
          <w:color w:val="000000" w:themeColor="text1"/>
          <w:sz w:val="20"/>
          <w:szCs w:val="20"/>
          <w:lang w:eastAsia="ru-RU"/>
        </w:rPr>
      </w:pPr>
      <w:r w:rsidRPr="000E213E">
        <w:rPr>
          <w:rFonts w:ascii="Arial" w:hAnsi="Arial" w:cs="Arial"/>
          <w:color w:val="000000" w:themeColor="text1"/>
          <w:sz w:val="20"/>
          <w:szCs w:val="20"/>
        </w:rPr>
        <w:lastRenderedPageBreak/>
        <w:t xml:space="preserve">3.3. </w:t>
      </w:r>
      <w:r w:rsidR="003C0875" w:rsidRPr="000E213E">
        <w:rPr>
          <w:rFonts w:ascii="Arial" w:eastAsia="Calibri" w:hAnsi="Arial" w:cs="Arial"/>
          <w:noProof/>
          <w:color w:val="000000" w:themeColor="text1"/>
          <w:sz w:val="20"/>
          <w:szCs w:val="20"/>
          <w:lang w:eastAsia="ru-RU"/>
        </w:rPr>
        <w:t>Lygiaverčiai produktai turi atitikti aukščiau nurodytas savybes</w:t>
      </w:r>
      <w:r w:rsidR="00CF006E" w:rsidRPr="000E213E">
        <w:rPr>
          <w:rFonts w:ascii="Arial" w:eastAsia="Calibri" w:hAnsi="Arial" w:cs="Arial"/>
          <w:noProof/>
          <w:color w:val="000000" w:themeColor="text1"/>
          <w:sz w:val="20"/>
          <w:szCs w:val="20"/>
          <w:lang w:eastAsia="ru-RU"/>
        </w:rPr>
        <w:t>.</w:t>
      </w:r>
    </w:p>
    <w:p w14:paraId="02D5691C" w14:textId="77250B2E" w:rsidR="003C0875" w:rsidRPr="000E213E" w:rsidRDefault="00CF006E" w:rsidP="003A07D3">
      <w:pPr>
        <w:pStyle w:val="Sraopastraipa"/>
        <w:tabs>
          <w:tab w:val="left" w:pos="0"/>
          <w:tab w:val="left" w:pos="426"/>
          <w:tab w:val="left" w:pos="1276"/>
        </w:tabs>
        <w:spacing w:line="276" w:lineRule="auto"/>
        <w:ind w:left="1212" w:hanging="361"/>
        <w:jc w:val="both"/>
        <w:rPr>
          <w:rFonts w:ascii="Arial" w:eastAsia="Calibri" w:hAnsi="Arial" w:cs="Arial"/>
          <w:noProof/>
          <w:color w:val="000000" w:themeColor="text1"/>
          <w:sz w:val="20"/>
          <w:szCs w:val="20"/>
          <w:lang w:eastAsia="ru-RU"/>
        </w:rPr>
      </w:pPr>
      <w:r w:rsidRPr="000E213E">
        <w:rPr>
          <w:rFonts w:ascii="Arial" w:eastAsia="Calibri" w:hAnsi="Arial" w:cs="Arial"/>
          <w:noProof/>
          <w:color w:val="000000" w:themeColor="text1"/>
          <w:sz w:val="20"/>
          <w:szCs w:val="20"/>
          <w:lang w:eastAsia="ru-RU"/>
        </w:rPr>
        <w:t>3.</w:t>
      </w:r>
      <w:r w:rsidR="003A07D3" w:rsidRPr="000E213E">
        <w:rPr>
          <w:rFonts w:ascii="Arial" w:eastAsia="Calibri" w:hAnsi="Arial" w:cs="Arial"/>
          <w:noProof/>
          <w:color w:val="000000" w:themeColor="text1"/>
          <w:sz w:val="20"/>
          <w:szCs w:val="20"/>
          <w:lang w:eastAsia="ru-RU"/>
        </w:rPr>
        <w:t>4</w:t>
      </w:r>
      <w:r w:rsidRPr="000E213E">
        <w:rPr>
          <w:rFonts w:ascii="Arial" w:eastAsia="Calibri" w:hAnsi="Arial" w:cs="Arial"/>
          <w:noProof/>
          <w:color w:val="000000" w:themeColor="text1"/>
          <w:sz w:val="20"/>
          <w:szCs w:val="20"/>
          <w:lang w:eastAsia="ru-RU"/>
        </w:rPr>
        <w:t xml:space="preserve">. </w:t>
      </w:r>
      <w:r w:rsidR="003C0875" w:rsidRPr="000E213E">
        <w:rPr>
          <w:rFonts w:ascii="Arial" w:eastAsia="Calibri" w:hAnsi="Arial" w:cs="Arial"/>
          <w:noProof/>
          <w:color w:val="000000" w:themeColor="text1"/>
          <w:sz w:val="20"/>
          <w:szCs w:val="20"/>
          <w:lang w:eastAsia="ru-RU"/>
        </w:rPr>
        <w:t>Prekės turi būti nepažeistose pakuotėse, t.y. Prekių saugojimui ir gabenimui tinkamoje pakuotėje.</w:t>
      </w:r>
    </w:p>
    <w:p w14:paraId="42A3E8FE" w14:textId="77777777" w:rsidR="003C0875" w:rsidRPr="000E213E" w:rsidRDefault="003C0875" w:rsidP="003C0875">
      <w:pPr>
        <w:widowControl w:val="0"/>
        <w:autoSpaceDE w:val="0"/>
        <w:autoSpaceDN w:val="0"/>
        <w:adjustRightInd w:val="0"/>
        <w:spacing w:line="276" w:lineRule="auto"/>
        <w:jc w:val="both"/>
        <w:rPr>
          <w:rFonts w:ascii="Arial" w:eastAsia="Times New Roman" w:hAnsi="Arial" w:cs="Arial"/>
          <w:bCs/>
          <w:noProof/>
          <w:color w:val="000000" w:themeColor="text1"/>
          <w:sz w:val="20"/>
          <w:szCs w:val="20"/>
          <w:lang w:eastAsia="ru-RU"/>
        </w:rPr>
      </w:pPr>
    </w:p>
    <w:p w14:paraId="07E81D55" w14:textId="5BBA1EB9" w:rsidR="002E796D" w:rsidRPr="000E213E" w:rsidRDefault="002E796D" w:rsidP="002E796D">
      <w:pPr>
        <w:pStyle w:val="Sraopastraipa"/>
        <w:widowControl w:val="0"/>
        <w:autoSpaceDE w:val="0"/>
        <w:autoSpaceDN w:val="0"/>
        <w:adjustRightInd w:val="0"/>
        <w:spacing w:line="276" w:lineRule="auto"/>
        <w:ind w:firstLine="131"/>
        <w:jc w:val="both"/>
        <w:rPr>
          <w:rFonts w:ascii="Arial" w:hAnsi="Arial" w:cs="Arial"/>
          <w:noProof/>
          <w:color w:val="000000" w:themeColor="text1"/>
          <w:sz w:val="20"/>
          <w:szCs w:val="20"/>
          <w:lang w:eastAsia="ru-RU"/>
        </w:rPr>
      </w:pPr>
      <w:r w:rsidRPr="000E213E">
        <w:rPr>
          <w:rFonts w:ascii="Arial" w:hAnsi="Arial" w:cs="Arial"/>
          <w:b/>
          <w:noProof/>
          <w:color w:val="000000" w:themeColor="text1"/>
          <w:sz w:val="20"/>
          <w:szCs w:val="20"/>
          <w:lang w:eastAsia="ru-RU"/>
        </w:rPr>
        <w:t>4. DOKUMENTAI, REIKALAUJAMI PREKIŲ TECHNINIŲ SAVYBIŲ IR KOKYBĖS PATVIRTINIMUI</w:t>
      </w:r>
    </w:p>
    <w:p w14:paraId="533C0B78" w14:textId="12417B83" w:rsidR="002E796D" w:rsidRPr="000E213E" w:rsidRDefault="002E796D" w:rsidP="002E796D">
      <w:pPr>
        <w:spacing w:line="276" w:lineRule="auto"/>
        <w:ind w:firstLine="851"/>
        <w:jc w:val="both"/>
        <w:rPr>
          <w:rFonts w:ascii="Arial" w:hAnsi="Arial" w:cs="Arial"/>
          <w:noProof/>
          <w:color w:val="000000" w:themeColor="text1"/>
          <w:sz w:val="20"/>
          <w:szCs w:val="20"/>
          <w:lang w:eastAsia="ru-RU"/>
        </w:rPr>
      </w:pPr>
      <w:r w:rsidRPr="000E213E">
        <w:rPr>
          <w:rFonts w:ascii="Arial" w:hAnsi="Arial" w:cs="Arial"/>
          <w:noProof/>
          <w:color w:val="000000" w:themeColor="text1"/>
          <w:sz w:val="20"/>
          <w:szCs w:val="20"/>
          <w:lang w:eastAsia="ru-RU"/>
        </w:rPr>
        <w:t>4.</w:t>
      </w:r>
      <w:r w:rsidR="0088020A" w:rsidRPr="000E213E">
        <w:rPr>
          <w:rFonts w:ascii="Arial" w:hAnsi="Arial" w:cs="Arial"/>
          <w:noProof/>
          <w:color w:val="000000" w:themeColor="text1"/>
          <w:sz w:val="20"/>
          <w:szCs w:val="20"/>
          <w:lang w:eastAsia="ru-RU"/>
        </w:rPr>
        <w:t>1</w:t>
      </w:r>
      <w:r w:rsidRPr="000E213E">
        <w:rPr>
          <w:rFonts w:ascii="Arial" w:hAnsi="Arial" w:cs="Arial"/>
          <w:noProof/>
          <w:color w:val="000000" w:themeColor="text1"/>
          <w:sz w:val="20"/>
          <w:szCs w:val="20"/>
          <w:lang w:eastAsia="ru-RU"/>
        </w:rPr>
        <w:t>. techninė dokumentacija lietuvių kalba;</w:t>
      </w:r>
    </w:p>
    <w:p w14:paraId="4190E538" w14:textId="3881A55C" w:rsidR="002E796D" w:rsidRPr="000E213E" w:rsidRDefault="002E796D" w:rsidP="002E796D">
      <w:pPr>
        <w:spacing w:line="276" w:lineRule="auto"/>
        <w:ind w:firstLine="851"/>
        <w:jc w:val="both"/>
        <w:rPr>
          <w:rFonts w:ascii="Arial" w:hAnsi="Arial" w:cs="Arial"/>
          <w:bCs/>
          <w:noProof/>
          <w:color w:val="000000" w:themeColor="text1"/>
          <w:sz w:val="20"/>
          <w:szCs w:val="20"/>
        </w:rPr>
      </w:pPr>
      <w:r w:rsidRPr="000E213E">
        <w:rPr>
          <w:rFonts w:ascii="Arial" w:hAnsi="Arial" w:cs="Arial"/>
          <w:noProof/>
          <w:color w:val="000000" w:themeColor="text1"/>
          <w:sz w:val="20"/>
          <w:szCs w:val="20"/>
          <w:lang w:eastAsia="ru-RU"/>
        </w:rPr>
        <w:t>4.</w:t>
      </w:r>
      <w:r w:rsidR="0088020A" w:rsidRPr="000E213E">
        <w:rPr>
          <w:rFonts w:ascii="Arial" w:hAnsi="Arial" w:cs="Arial"/>
          <w:noProof/>
          <w:color w:val="000000" w:themeColor="text1"/>
          <w:sz w:val="20"/>
          <w:szCs w:val="20"/>
          <w:lang w:eastAsia="ru-RU"/>
        </w:rPr>
        <w:t>2</w:t>
      </w:r>
      <w:r w:rsidRPr="000E213E">
        <w:rPr>
          <w:rFonts w:ascii="Arial" w:hAnsi="Arial" w:cs="Arial"/>
          <w:noProof/>
          <w:color w:val="000000" w:themeColor="text1"/>
          <w:sz w:val="20"/>
          <w:szCs w:val="20"/>
          <w:lang w:eastAsia="ru-RU"/>
        </w:rPr>
        <w:t>. prekių CE sertifikatai.</w:t>
      </w:r>
    </w:p>
    <w:p w14:paraId="6F8CF1F3" w14:textId="77777777" w:rsidR="003C0875" w:rsidRPr="000E213E" w:rsidRDefault="003C0875" w:rsidP="003C0875">
      <w:pPr>
        <w:tabs>
          <w:tab w:val="left" w:pos="0"/>
          <w:tab w:val="left" w:pos="426"/>
          <w:tab w:val="left" w:pos="993"/>
        </w:tabs>
        <w:spacing w:line="276" w:lineRule="auto"/>
        <w:jc w:val="both"/>
        <w:rPr>
          <w:rFonts w:ascii="Arial" w:hAnsi="Arial" w:cs="Arial"/>
          <w:noProof/>
          <w:color w:val="000000" w:themeColor="text1"/>
          <w:sz w:val="20"/>
          <w:szCs w:val="20"/>
        </w:rPr>
      </w:pPr>
    </w:p>
    <w:p w14:paraId="0955B07A" w14:textId="0BC570CE" w:rsidR="00C801A7" w:rsidRPr="000E213E" w:rsidRDefault="00C801A7" w:rsidP="00C801A7">
      <w:pPr>
        <w:pStyle w:val="Sraopastraipa"/>
        <w:tabs>
          <w:tab w:val="left" w:pos="284"/>
        </w:tabs>
        <w:spacing w:line="276" w:lineRule="auto"/>
        <w:ind w:firstLine="131"/>
        <w:jc w:val="both"/>
        <w:rPr>
          <w:rFonts w:ascii="Arial" w:hAnsi="Arial" w:cs="Arial"/>
          <w:b/>
          <w:caps/>
          <w:noProof/>
          <w:sz w:val="20"/>
          <w:szCs w:val="20"/>
        </w:rPr>
      </w:pPr>
      <w:r w:rsidRPr="000E213E">
        <w:rPr>
          <w:rFonts w:ascii="Arial" w:hAnsi="Arial" w:cs="Arial"/>
          <w:b/>
          <w:caps/>
          <w:noProof/>
          <w:sz w:val="20"/>
          <w:szCs w:val="20"/>
        </w:rPr>
        <w:t>5. Garantinio laikotarpio įsipareigojimai</w:t>
      </w:r>
    </w:p>
    <w:p w14:paraId="375FFD08" w14:textId="1DE254CE" w:rsidR="00C801A7" w:rsidRPr="000E213E" w:rsidRDefault="00C801A7" w:rsidP="00C801A7">
      <w:pPr>
        <w:tabs>
          <w:tab w:val="left" w:pos="0"/>
          <w:tab w:val="left" w:pos="426"/>
          <w:tab w:val="left" w:pos="851"/>
        </w:tabs>
        <w:spacing w:line="276" w:lineRule="auto"/>
        <w:ind w:firstLine="567"/>
        <w:jc w:val="both"/>
        <w:rPr>
          <w:rFonts w:ascii="Arial" w:eastAsia="Times New Roman" w:hAnsi="Arial" w:cs="Arial"/>
          <w:bCs/>
          <w:noProof/>
          <w:sz w:val="20"/>
          <w:szCs w:val="20"/>
          <w:lang w:eastAsia="ru-RU"/>
        </w:rPr>
      </w:pPr>
      <w:r w:rsidRPr="000E213E">
        <w:rPr>
          <w:rFonts w:ascii="Arial" w:eastAsia="Times New Roman" w:hAnsi="Arial" w:cs="Arial"/>
          <w:noProof/>
          <w:sz w:val="20"/>
          <w:szCs w:val="20"/>
          <w:lang w:eastAsia="lt-LT"/>
        </w:rPr>
        <w:tab/>
        <w:t>5.1. Prekėms turi galioti ne trumpesnis kaip 2 (dviejų) metų garantinis laikotarpis nuo prekių priėmimo-perdavimo akto pasirašymo datos.</w:t>
      </w:r>
    </w:p>
    <w:p w14:paraId="51063E59" w14:textId="77777777" w:rsidR="003C0875" w:rsidRPr="000E213E" w:rsidRDefault="003C0875" w:rsidP="003C0875">
      <w:pPr>
        <w:tabs>
          <w:tab w:val="left" w:pos="0"/>
          <w:tab w:val="left" w:pos="426"/>
          <w:tab w:val="left" w:pos="993"/>
        </w:tabs>
        <w:spacing w:line="276" w:lineRule="auto"/>
        <w:jc w:val="both"/>
        <w:rPr>
          <w:rFonts w:ascii="Arial" w:hAnsi="Arial" w:cs="Arial"/>
          <w:noProof/>
          <w:color w:val="FF0000"/>
          <w:sz w:val="20"/>
          <w:szCs w:val="20"/>
        </w:rPr>
      </w:pPr>
    </w:p>
    <w:p w14:paraId="7792D005" w14:textId="240830BB" w:rsidR="003C0875" w:rsidRPr="000E213E" w:rsidRDefault="00361C09" w:rsidP="00361C09">
      <w:pPr>
        <w:pStyle w:val="Sraopastraipa"/>
        <w:tabs>
          <w:tab w:val="left" w:pos="284"/>
        </w:tabs>
        <w:spacing w:line="276" w:lineRule="auto"/>
        <w:jc w:val="both"/>
        <w:rPr>
          <w:rFonts w:ascii="Arial" w:hAnsi="Arial" w:cs="Arial"/>
          <w:b/>
          <w:caps/>
          <w:noProof/>
          <w:color w:val="000000" w:themeColor="text1"/>
          <w:sz w:val="20"/>
          <w:szCs w:val="20"/>
        </w:rPr>
      </w:pPr>
      <w:bookmarkStart w:id="0" w:name="_Hlk19099757"/>
      <w:r w:rsidRPr="000E213E">
        <w:rPr>
          <w:rFonts w:ascii="Arial" w:hAnsi="Arial" w:cs="Arial"/>
          <w:b/>
          <w:caps/>
          <w:noProof/>
          <w:color w:val="000000" w:themeColor="text1"/>
          <w:sz w:val="20"/>
          <w:szCs w:val="20"/>
        </w:rPr>
        <w:t xml:space="preserve">6. </w:t>
      </w:r>
      <w:r w:rsidR="003C0875" w:rsidRPr="000E213E">
        <w:rPr>
          <w:rFonts w:ascii="Arial" w:hAnsi="Arial" w:cs="Arial"/>
          <w:b/>
          <w:caps/>
          <w:noProof/>
          <w:color w:val="000000" w:themeColor="text1"/>
          <w:sz w:val="20"/>
          <w:szCs w:val="20"/>
        </w:rPr>
        <w:t>Prekių pristatymo terminas ir VIETA</w:t>
      </w:r>
    </w:p>
    <w:bookmarkEnd w:id="0"/>
    <w:p w14:paraId="4F927B4F" w14:textId="2CA3D9C5" w:rsidR="00E417E9" w:rsidRPr="000E213E" w:rsidRDefault="00232F4E" w:rsidP="007F6FFE">
      <w:pPr>
        <w:pStyle w:val="Sraopastraipa"/>
        <w:tabs>
          <w:tab w:val="left" w:pos="426"/>
          <w:tab w:val="left" w:pos="851"/>
        </w:tabs>
        <w:spacing w:line="276" w:lineRule="auto"/>
        <w:ind w:left="851"/>
        <w:jc w:val="both"/>
        <w:rPr>
          <w:rFonts w:ascii="Arial" w:hAnsi="Arial" w:cs="Arial"/>
          <w:noProof/>
          <w:color w:val="000000" w:themeColor="text1"/>
          <w:sz w:val="20"/>
          <w:szCs w:val="20"/>
        </w:rPr>
      </w:pPr>
      <w:r w:rsidRPr="000E213E">
        <w:rPr>
          <w:rFonts w:ascii="Arial" w:hAnsi="Arial" w:cs="Arial"/>
          <w:noProof/>
          <w:color w:val="000000" w:themeColor="text1"/>
          <w:sz w:val="20"/>
          <w:szCs w:val="20"/>
        </w:rPr>
        <w:t xml:space="preserve">6.1. </w:t>
      </w:r>
      <w:r w:rsidR="003C0875" w:rsidRPr="000E213E">
        <w:rPr>
          <w:rFonts w:ascii="Arial" w:hAnsi="Arial" w:cs="Arial"/>
          <w:noProof/>
          <w:color w:val="000000" w:themeColor="text1"/>
          <w:sz w:val="20"/>
          <w:szCs w:val="20"/>
        </w:rPr>
        <w:t xml:space="preserve">Tiekėjas pristato Prekes Perkančiajam subjektui savo sąskaita ir jėgomis bei jas iškrauna į Perkančiojo </w:t>
      </w:r>
      <w:r w:rsidR="003C0875" w:rsidRPr="000E213E">
        <w:rPr>
          <w:rFonts w:ascii="Arial" w:hAnsi="Arial" w:cs="Arial"/>
          <w:noProof/>
          <w:sz w:val="20"/>
          <w:szCs w:val="20"/>
        </w:rPr>
        <w:t>subjekto nurodyt</w:t>
      </w:r>
      <w:r w:rsidRPr="000E213E">
        <w:rPr>
          <w:rFonts w:ascii="Arial" w:hAnsi="Arial" w:cs="Arial"/>
          <w:noProof/>
          <w:sz w:val="20"/>
          <w:szCs w:val="20"/>
        </w:rPr>
        <w:t>ą</w:t>
      </w:r>
      <w:r w:rsidR="003C0875" w:rsidRPr="000E213E">
        <w:rPr>
          <w:rFonts w:ascii="Arial" w:hAnsi="Arial" w:cs="Arial"/>
          <w:noProof/>
          <w:sz w:val="20"/>
          <w:szCs w:val="20"/>
        </w:rPr>
        <w:t xml:space="preserve"> viet</w:t>
      </w:r>
      <w:r w:rsidRPr="000E213E">
        <w:rPr>
          <w:rFonts w:ascii="Arial" w:hAnsi="Arial" w:cs="Arial"/>
          <w:noProof/>
          <w:sz w:val="20"/>
          <w:szCs w:val="20"/>
        </w:rPr>
        <w:t xml:space="preserve">ą – Jėgainės g. </w:t>
      </w:r>
      <w:r w:rsidRPr="000E213E">
        <w:rPr>
          <w:rFonts w:ascii="Arial" w:hAnsi="Arial" w:cs="Arial"/>
          <w:noProof/>
          <w:color w:val="000000" w:themeColor="text1"/>
          <w:sz w:val="20"/>
          <w:szCs w:val="20"/>
        </w:rPr>
        <w:t>12C, Kaunas.</w:t>
      </w:r>
    </w:p>
    <w:p w14:paraId="42F7CB70" w14:textId="77777777" w:rsidR="0082218B" w:rsidRPr="000E213E" w:rsidRDefault="004E1CDC" w:rsidP="007F6FFE">
      <w:pPr>
        <w:pStyle w:val="Sraopastraipa"/>
        <w:tabs>
          <w:tab w:val="left" w:pos="426"/>
          <w:tab w:val="left" w:pos="851"/>
        </w:tabs>
        <w:spacing w:line="276" w:lineRule="auto"/>
        <w:ind w:left="851"/>
        <w:jc w:val="both"/>
        <w:rPr>
          <w:rFonts w:ascii="Arial" w:hAnsi="Arial" w:cs="Arial"/>
          <w:noProof/>
          <w:color w:val="000000" w:themeColor="text1"/>
          <w:sz w:val="20"/>
          <w:szCs w:val="20"/>
        </w:rPr>
      </w:pPr>
      <w:r w:rsidRPr="000E213E">
        <w:rPr>
          <w:rFonts w:ascii="Arial" w:hAnsi="Arial" w:cs="Arial"/>
          <w:noProof/>
          <w:color w:val="000000" w:themeColor="text1"/>
          <w:sz w:val="20"/>
          <w:szCs w:val="20"/>
        </w:rPr>
        <w:t>6.2. Tiekėjas pateikia prekes per galimai trumpesnį laiką, bet ne ilgiau kaip</w:t>
      </w:r>
      <w:r w:rsidR="0082218B" w:rsidRPr="000E213E">
        <w:rPr>
          <w:rFonts w:ascii="Arial" w:hAnsi="Arial" w:cs="Arial"/>
          <w:noProof/>
          <w:color w:val="000000" w:themeColor="text1"/>
          <w:sz w:val="20"/>
          <w:szCs w:val="20"/>
        </w:rPr>
        <w:t>:</w:t>
      </w:r>
    </w:p>
    <w:p w14:paraId="25B2A71F" w14:textId="5F75D581" w:rsidR="00D15D5A" w:rsidRPr="000E213E" w:rsidRDefault="0082218B" w:rsidP="007F6FFE">
      <w:pPr>
        <w:pStyle w:val="Sraopastraipa"/>
        <w:tabs>
          <w:tab w:val="left" w:pos="426"/>
          <w:tab w:val="left" w:pos="851"/>
        </w:tabs>
        <w:spacing w:line="276" w:lineRule="auto"/>
        <w:ind w:left="851"/>
        <w:jc w:val="both"/>
        <w:rPr>
          <w:rFonts w:ascii="Arial" w:hAnsi="Arial" w:cs="Arial"/>
          <w:noProof/>
          <w:color w:val="000000" w:themeColor="text1"/>
          <w:sz w:val="20"/>
          <w:szCs w:val="20"/>
        </w:rPr>
      </w:pPr>
      <w:r w:rsidRPr="000E213E">
        <w:rPr>
          <w:rFonts w:ascii="Arial" w:hAnsi="Arial" w:cs="Arial"/>
          <w:noProof/>
          <w:color w:val="000000" w:themeColor="text1"/>
          <w:sz w:val="20"/>
          <w:szCs w:val="20"/>
        </w:rPr>
        <w:t>I pirkimo dalis -</w:t>
      </w:r>
      <w:r w:rsidR="00374B0A" w:rsidRPr="000E213E">
        <w:rPr>
          <w:rFonts w:ascii="Arial" w:hAnsi="Arial" w:cs="Arial"/>
          <w:noProof/>
          <w:color w:val="000000" w:themeColor="text1"/>
          <w:sz w:val="20"/>
          <w:szCs w:val="20"/>
        </w:rPr>
        <w:t xml:space="preserve"> </w:t>
      </w:r>
      <w:r w:rsidR="00374B0A" w:rsidRPr="000E213E">
        <w:rPr>
          <w:rFonts w:ascii="Arial" w:eastAsia="Times New Roman" w:hAnsi="Arial" w:cs="Arial"/>
          <w:iCs/>
          <w:noProof/>
          <w:color w:val="000000" w:themeColor="text1"/>
          <w:sz w:val="20"/>
          <w:szCs w:val="20"/>
          <w:lang w:eastAsia="lt-LT"/>
        </w:rPr>
        <w:t>16 savai</w:t>
      </w:r>
      <w:r w:rsidRPr="000E213E">
        <w:rPr>
          <w:rFonts w:ascii="Arial" w:eastAsia="Times New Roman" w:hAnsi="Arial" w:cs="Arial"/>
          <w:iCs/>
          <w:noProof/>
          <w:color w:val="000000" w:themeColor="text1"/>
          <w:sz w:val="20"/>
          <w:szCs w:val="20"/>
          <w:lang w:eastAsia="lt-LT"/>
        </w:rPr>
        <w:t>čių</w:t>
      </w:r>
      <w:r w:rsidR="00374B0A" w:rsidRPr="000E213E">
        <w:rPr>
          <w:rFonts w:ascii="Arial" w:eastAsia="Times New Roman" w:hAnsi="Arial" w:cs="Arial"/>
          <w:iCs/>
          <w:noProof/>
          <w:color w:val="000000" w:themeColor="text1"/>
          <w:sz w:val="20"/>
          <w:szCs w:val="20"/>
          <w:lang w:eastAsia="lt-LT"/>
        </w:rPr>
        <w:t xml:space="preserve"> </w:t>
      </w:r>
      <w:r w:rsidR="00374B0A" w:rsidRPr="000E213E">
        <w:rPr>
          <w:rFonts w:ascii="Arial" w:hAnsi="Arial" w:cs="Arial"/>
          <w:noProof/>
          <w:color w:val="000000" w:themeColor="text1"/>
          <w:sz w:val="20"/>
          <w:szCs w:val="20"/>
        </w:rPr>
        <w:t>nuo užsakymo pateikimo</w:t>
      </w:r>
      <w:r w:rsidRPr="000E213E">
        <w:rPr>
          <w:rFonts w:ascii="Arial" w:hAnsi="Arial" w:cs="Arial"/>
          <w:noProof/>
          <w:color w:val="000000" w:themeColor="text1"/>
          <w:sz w:val="20"/>
          <w:szCs w:val="20"/>
        </w:rPr>
        <w:t>;</w:t>
      </w:r>
    </w:p>
    <w:p w14:paraId="7AD45C8B" w14:textId="2EEB0D54" w:rsidR="0082218B" w:rsidRPr="000E213E" w:rsidRDefault="0082218B" w:rsidP="007F6FFE">
      <w:pPr>
        <w:pStyle w:val="Sraopastraipa"/>
        <w:tabs>
          <w:tab w:val="left" w:pos="426"/>
          <w:tab w:val="left" w:pos="851"/>
        </w:tabs>
        <w:spacing w:line="276" w:lineRule="auto"/>
        <w:ind w:left="851"/>
        <w:jc w:val="both"/>
        <w:rPr>
          <w:rFonts w:ascii="Arial" w:hAnsi="Arial" w:cs="Arial"/>
          <w:noProof/>
          <w:color w:val="000000" w:themeColor="text1"/>
          <w:sz w:val="20"/>
          <w:szCs w:val="20"/>
        </w:rPr>
      </w:pPr>
      <w:r w:rsidRPr="000E213E">
        <w:rPr>
          <w:rFonts w:ascii="Arial" w:hAnsi="Arial" w:cs="Arial"/>
          <w:noProof/>
          <w:color w:val="000000" w:themeColor="text1"/>
          <w:sz w:val="20"/>
          <w:szCs w:val="20"/>
        </w:rPr>
        <w:t>II pirkimo dalis - 4</w:t>
      </w:r>
      <w:r w:rsidRPr="000E213E">
        <w:rPr>
          <w:rFonts w:ascii="Arial" w:eastAsia="Times New Roman" w:hAnsi="Arial" w:cs="Arial"/>
          <w:iCs/>
          <w:noProof/>
          <w:color w:val="000000" w:themeColor="text1"/>
          <w:sz w:val="20"/>
          <w:szCs w:val="20"/>
          <w:lang w:eastAsia="lt-LT"/>
        </w:rPr>
        <w:t xml:space="preserve"> savaitės </w:t>
      </w:r>
      <w:r w:rsidRPr="000E213E">
        <w:rPr>
          <w:rFonts w:ascii="Arial" w:hAnsi="Arial" w:cs="Arial"/>
          <w:noProof/>
          <w:color w:val="000000" w:themeColor="text1"/>
          <w:sz w:val="20"/>
          <w:szCs w:val="20"/>
        </w:rPr>
        <w:t>nuo užsakymo pateikimo.</w:t>
      </w:r>
    </w:p>
    <w:p w14:paraId="12025DD2" w14:textId="77777777" w:rsidR="0075746D" w:rsidRPr="000E213E" w:rsidRDefault="0075746D" w:rsidP="004E1CDC">
      <w:pPr>
        <w:pStyle w:val="Sraopastraipa"/>
        <w:tabs>
          <w:tab w:val="left" w:pos="284"/>
          <w:tab w:val="left" w:pos="993"/>
        </w:tabs>
        <w:ind w:left="426" w:firstLine="425"/>
        <w:jc w:val="both"/>
        <w:rPr>
          <w:rFonts w:ascii="Arial" w:hAnsi="Arial" w:cs="Arial"/>
          <w:color w:val="000000" w:themeColor="text1"/>
          <w:sz w:val="20"/>
          <w:szCs w:val="20"/>
        </w:rPr>
      </w:pPr>
    </w:p>
    <w:p w14:paraId="22377AEA" w14:textId="2AF12A42" w:rsidR="004E1CDC" w:rsidRPr="000E213E" w:rsidRDefault="004E1CDC" w:rsidP="007F6FFE">
      <w:pPr>
        <w:pStyle w:val="Sraopastraipa"/>
        <w:tabs>
          <w:tab w:val="left" w:pos="426"/>
          <w:tab w:val="left" w:pos="851"/>
        </w:tabs>
        <w:spacing w:line="276" w:lineRule="auto"/>
        <w:ind w:left="851"/>
        <w:jc w:val="both"/>
        <w:rPr>
          <w:rFonts w:ascii="Arial" w:hAnsi="Arial" w:cs="Arial"/>
          <w:color w:val="000000" w:themeColor="text1"/>
          <w:sz w:val="20"/>
          <w:szCs w:val="20"/>
        </w:rPr>
      </w:pPr>
    </w:p>
    <w:sectPr w:rsidR="004E1CDC" w:rsidRPr="000E213E" w:rsidSect="003F04B9">
      <w:pgSz w:w="12240" w:h="15840"/>
      <w:pgMar w:top="1134"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F6C"/>
    <w:multiLevelType w:val="hybridMultilevel"/>
    <w:tmpl w:val="9B4414B0"/>
    <w:lvl w:ilvl="0" w:tplc="E9947632">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1" w15:restartNumberingAfterBreak="0">
    <w:nsid w:val="14301A76"/>
    <w:multiLevelType w:val="hybridMultilevel"/>
    <w:tmpl w:val="86BA166C"/>
    <w:lvl w:ilvl="0" w:tplc="0F2E969C">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2" w15:restartNumberingAfterBreak="0">
    <w:nsid w:val="2216684C"/>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247E2F2A"/>
    <w:multiLevelType w:val="hybridMultilevel"/>
    <w:tmpl w:val="E1947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2F0953"/>
    <w:multiLevelType w:val="hybridMultilevel"/>
    <w:tmpl w:val="239211E2"/>
    <w:lvl w:ilvl="0" w:tplc="8B4E968C">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5" w15:restartNumberingAfterBreak="0">
    <w:nsid w:val="2B9F1F50"/>
    <w:multiLevelType w:val="hybridMultilevel"/>
    <w:tmpl w:val="93B06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AF5838"/>
    <w:multiLevelType w:val="multilevel"/>
    <w:tmpl w:val="8C04FB46"/>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lvlText w:val="%4."/>
      <w:lvlJc w:val="left"/>
      <w:pPr>
        <w:ind w:left="864" w:hanging="864"/>
      </w:pPr>
      <w:rPr>
        <w:rFonts w:ascii="Arial" w:eastAsia="Times New Roman" w:hAnsi="Arial" w:cs="Times New Roman"/>
      </w:r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7" w15:restartNumberingAfterBreak="0">
    <w:nsid w:val="3C2A51C7"/>
    <w:multiLevelType w:val="hybridMultilevel"/>
    <w:tmpl w:val="ACA01B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A33660"/>
    <w:multiLevelType w:val="hybridMultilevel"/>
    <w:tmpl w:val="1B74AF40"/>
    <w:lvl w:ilvl="0" w:tplc="210AE2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812761"/>
    <w:multiLevelType w:val="multilevel"/>
    <w:tmpl w:val="E9DC48D8"/>
    <w:lvl w:ilvl="0">
      <w:start w:val="2"/>
      <w:numFmt w:val="decimal"/>
      <w:lvlText w:val="%1."/>
      <w:lvlJc w:val="left"/>
      <w:pPr>
        <w:ind w:left="948"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abstractNum w:abstractNumId="10" w15:restartNumberingAfterBreak="0">
    <w:nsid w:val="70F64B56"/>
    <w:multiLevelType w:val="hybridMultilevel"/>
    <w:tmpl w:val="2C12122C"/>
    <w:lvl w:ilvl="0" w:tplc="0A9451DE">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1" w15:restartNumberingAfterBreak="0">
    <w:nsid w:val="72CC5ACC"/>
    <w:multiLevelType w:val="hybridMultilevel"/>
    <w:tmpl w:val="BF28DB7A"/>
    <w:lvl w:ilvl="0" w:tplc="51E41CE4">
      <w:start w:val="1"/>
      <w:numFmt w:val="decimal"/>
      <w:pStyle w:val="Antrat4"/>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9936827">
    <w:abstractNumId w:val="6"/>
  </w:num>
  <w:num w:numId="2" w16cid:durableId="552887947">
    <w:abstractNumId w:val="6"/>
    <w:lvlOverride w:ilvl="0">
      <w:startOverride w:val="1"/>
    </w:lvlOverride>
    <w:lvlOverride w:ilvl="1">
      <w:startOverride w:val="1"/>
    </w:lvlOverride>
    <w:lvlOverride w:ilvl="2">
      <w:startOverride w:val="1"/>
    </w:lvlOverride>
    <w:lvlOverride w:ilvl="3">
      <w:startOverride w:val="1"/>
    </w:lvlOverride>
  </w:num>
  <w:num w:numId="3" w16cid:durableId="461701462">
    <w:abstractNumId w:val="6"/>
    <w:lvlOverride w:ilvl="0">
      <w:startOverride w:val="1"/>
    </w:lvlOverride>
    <w:lvlOverride w:ilvl="1">
      <w:startOverride w:val="1"/>
    </w:lvlOverride>
    <w:lvlOverride w:ilvl="2">
      <w:startOverride w:val="1"/>
    </w:lvlOverride>
    <w:lvlOverride w:ilvl="3">
      <w:startOverride w:val="1"/>
    </w:lvlOverride>
  </w:num>
  <w:num w:numId="4" w16cid:durableId="1290018221">
    <w:abstractNumId w:val="8"/>
  </w:num>
  <w:num w:numId="5" w16cid:durableId="681737701">
    <w:abstractNumId w:val="7"/>
  </w:num>
  <w:num w:numId="6" w16cid:durableId="19670447">
    <w:abstractNumId w:val="3"/>
  </w:num>
  <w:num w:numId="7" w16cid:durableId="404651072">
    <w:abstractNumId w:val="10"/>
  </w:num>
  <w:num w:numId="8" w16cid:durableId="1723864828">
    <w:abstractNumId w:val="1"/>
  </w:num>
  <w:num w:numId="9" w16cid:durableId="130369638">
    <w:abstractNumId w:val="4"/>
  </w:num>
  <w:num w:numId="10" w16cid:durableId="1854537996">
    <w:abstractNumId w:val="0"/>
  </w:num>
  <w:num w:numId="11" w16cid:durableId="2081829766">
    <w:abstractNumId w:val="5"/>
  </w:num>
  <w:num w:numId="12" w16cid:durableId="1665165364">
    <w:abstractNumId w:val="11"/>
  </w:num>
  <w:num w:numId="13" w16cid:durableId="1484739909">
    <w:abstractNumId w:val="2"/>
  </w:num>
  <w:num w:numId="14" w16cid:durableId="148119108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6"/>
    <w:rsid w:val="00011A3F"/>
    <w:rsid w:val="00021023"/>
    <w:rsid w:val="00080E0C"/>
    <w:rsid w:val="00081DF8"/>
    <w:rsid w:val="000D4B8E"/>
    <w:rsid w:val="000D5E32"/>
    <w:rsid w:val="000E213E"/>
    <w:rsid w:val="001169B9"/>
    <w:rsid w:val="00170EF6"/>
    <w:rsid w:val="00172EC0"/>
    <w:rsid w:val="001C7790"/>
    <w:rsid w:val="001E0CAD"/>
    <w:rsid w:val="00213334"/>
    <w:rsid w:val="00223C74"/>
    <w:rsid w:val="00232F4E"/>
    <w:rsid w:val="002B2816"/>
    <w:rsid w:val="002C17C9"/>
    <w:rsid w:val="002C775C"/>
    <w:rsid w:val="002D6291"/>
    <w:rsid w:val="002E796D"/>
    <w:rsid w:val="003126B1"/>
    <w:rsid w:val="0035208E"/>
    <w:rsid w:val="00361C09"/>
    <w:rsid w:val="00374B0A"/>
    <w:rsid w:val="00384119"/>
    <w:rsid w:val="0039579A"/>
    <w:rsid w:val="003A07D3"/>
    <w:rsid w:val="003C0875"/>
    <w:rsid w:val="003F04B9"/>
    <w:rsid w:val="00403BDB"/>
    <w:rsid w:val="00417915"/>
    <w:rsid w:val="00446669"/>
    <w:rsid w:val="004E1CDC"/>
    <w:rsid w:val="00551E95"/>
    <w:rsid w:val="0056212E"/>
    <w:rsid w:val="00566AF3"/>
    <w:rsid w:val="00573FCF"/>
    <w:rsid w:val="005E404B"/>
    <w:rsid w:val="00642825"/>
    <w:rsid w:val="0064340E"/>
    <w:rsid w:val="0066155B"/>
    <w:rsid w:val="006A214E"/>
    <w:rsid w:val="0073463C"/>
    <w:rsid w:val="0075746D"/>
    <w:rsid w:val="00757D3F"/>
    <w:rsid w:val="007F6FFE"/>
    <w:rsid w:val="00801A2F"/>
    <w:rsid w:val="0080425F"/>
    <w:rsid w:val="0081398D"/>
    <w:rsid w:val="0082218B"/>
    <w:rsid w:val="008753E1"/>
    <w:rsid w:val="008778C5"/>
    <w:rsid w:val="0088020A"/>
    <w:rsid w:val="008B051A"/>
    <w:rsid w:val="008B13F8"/>
    <w:rsid w:val="008B6611"/>
    <w:rsid w:val="008F6EB6"/>
    <w:rsid w:val="0091013A"/>
    <w:rsid w:val="00916C32"/>
    <w:rsid w:val="00936C65"/>
    <w:rsid w:val="00942AA7"/>
    <w:rsid w:val="009B4EAD"/>
    <w:rsid w:val="009C6F2B"/>
    <w:rsid w:val="009C7DBC"/>
    <w:rsid w:val="009E1111"/>
    <w:rsid w:val="009F5633"/>
    <w:rsid w:val="00A2570B"/>
    <w:rsid w:val="00A367C4"/>
    <w:rsid w:val="00A43DF5"/>
    <w:rsid w:val="00A77ED2"/>
    <w:rsid w:val="00A86ECA"/>
    <w:rsid w:val="00AC67B0"/>
    <w:rsid w:val="00AE38F1"/>
    <w:rsid w:val="00B4276A"/>
    <w:rsid w:val="00B51ECA"/>
    <w:rsid w:val="00B66524"/>
    <w:rsid w:val="00B67E7D"/>
    <w:rsid w:val="00B745CA"/>
    <w:rsid w:val="00C51183"/>
    <w:rsid w:val="00C801A7"/>
    <w:rsid w:val="00C865FD"/>
    <w:rsid w:val="00CB0772"/>
    <w:rsid w:val="00CF006E"/>
    <w:rsid w:val="00D15D5A"/>
    <w:rsid w:val="00D36E4B"/>
    <w:rsid w:val="00D46ACC"/>
    <w:rsid w:val="00D53D06"/>
    <w:rsid w:val="00D807EF"/>
    <w:rsid w:val="00D86E54"/>
    <w:rsid w:val="00DB65F4"/>
    <w:rsid w:val="00DF3DEB"/>
    <w:rsid w:val="00E14FA7"/>
    <w:rsid w:val="00E417E9"/>
    <w:rsid w:val="00E5296B"/>
    <w:rsid w:val="00F30559"/>
    <w:rsid w:val="00F652D5"/>
    <w:rsid w:val="00F67E7D"/>
    <w:rsid w:val="00FC11CB"/>
    <w:rsid w:val="00FD58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9B6C"/>
  <w15:chartTrackingRefBased/>
  <w15:docId w15:val="{44323140-1C5B-4169-835C-E1E950E6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uiPriority w:val="9"/>
    <w:qFormat/>
    <w:rsid w:val="002C775C"/>
    <w:pPr>
      <w:keepNext/>
      <w:keepLines/>
      <w:numPr>
        <w:numId w:val="1"/>
      </w:numPr>
      <w:suppressAutoHyphens/>
      <w:autoSpaceDN w:val="0"/>
      <w:ind w:left="431" w:hanging="431"/>
      <w:jc w:val="center"/>
      <w:outlineLvl w:val="0"/>
    </w:pPr>
    <w:rPr>
      <w:rFonts w:ascii="Arial" w:eastAsia="Times New Roman" w:hAnsi="Arial" w:cs="Times New Roman"/>
      <w:b/>
      <w:kern w:val="0"/>
      <w:sz w:val="24"/>
      <w:szCs w:val="32"/>
      <w14:ligatures w14:val="none"/>
    </w:rPr>
  </w:style>
  <w:style w:type="paragraph" w:styleId="Antrat2">
    <w:name w:val="heading 2"/>
    <w:basedOn w:val="prastasis"/>
    <w:next w:val="prastasis"/>
    <w:link w:val="Antrat2Diagrama"/>
    <w:autoRedefine/>
    <w:uiPriority w:val="9"/>
    <w:unhideWhenUsed/>
    <w:qFormat/>
    <w:rsid w:val="002C775C"/>
    <w:pPr>
      <w:keepNext/>
      <w:keepLines/>
      <w:numPr>
        <w:ilvl w:val="1"/>
        <w:numId w:val="1"/>
      </w:numPr>
      <w:suppressAutoHyphens/>
      <w:autoSpaceDN w:val="0"/>
      <w:contextualSpacing/>
      <w:outlineLvl w:val="1"/>
    </w:pPr>
    <w:rPr>
      <w:rFonts w:ascii="Arial" w:eastAsia="Times New Roman" w:hAnsi="Arial" w:cs="Times New Roman"/>
      <w:kern w:val="0"/>
      <w:sz w:val="20"/>
      <w:szCs w:val="26"/>
      <w14:ligatures w14:val="none"/>
    </w:rPr>
  </w:style>
  <w:style w:type="paragraph" w:styleId="Antrat3">
    <w:name w:val="heading 3"/>
    <w:basedOn w:val="prastasis"/>
    <w:next w:val="prastasis"/>
    <w:link w:val="Antrat3Diagrama"/>
    <w:autoRedefine/>
    <w:uiPriority w:val="9"/>
    <w:unhideWhenUsed/>
    <w:qFormat/>
    <w:rsid w:val="002C775C"/>
    <w:pPr>
      <w:keepNext/>
      <w:keepLines/>
      <w:numPr>
        <w:ilvl w:val="2"/>
        <w:numId w:val="1"/>
      </w:numPr>
      <w:suppressAutoHyphens/>
      <w:autoSpaceDN w:val="0"/>
      <w:ind w:left="1400"/>
      <w:jc w:val="both"/>
      <w:outlineLvl w:val="2"/>
    </w:pPr>
    <w:rPr>
      <w:rFonts w:ascii="Arial" w:eastAsia="Times New Roman" w:hAnsi="Arial" w:cs="Times New Roman"/>
      <w:kern w:val="0"/>
      <w:sz w:val="20"/>
      <w:szCs w:val="24"/>
      <w14:ligatures w14:val="none"/>
    </w:rPr>
  </w:style>
  <w:style w:type="paragraph" w:styleId="Antrat4">
    <w:name w:val="heading 4"/>
    <w:basedOn w:val="prastasis"/>
    <w:next w:val="prastasis"/>
    <w:link w:val="Antrat4Diagrama"/>
    <w:autoRedefine/>
    <w:uiPriority w:val="9"/>
    <w:unhideWhenUsed/>
    <w:qFormat/>
    <w:rsid w:val="00FD5816"/>
    <w:pPr>
      <w:keepNext/>
      <w:keepLines/>
      <w:numPr>
        <w:numId w:val="12"/>
      </w:numPr>
      <w:suppressAutoHyphens/>
      <w:autoSpaceDN w:val="0"/>
      <w:spacing w:before="40"/>
      <w:ind w:left="313" w:hanging="283"/>
      <w:jc w:val="both"/>
      <w:outlineLvl w:val="3"/>
    </w:pPr>
    <w:rPr>
      <w:rFonts w:ascii="Arial" w:eastAsia="Times New Roman" w:hAnsi="Arial" w:cs="Arial"/>
      <w:iCs/>
      <w:color w:val="000000" w:themeColor="text1"/>
      <w:kern w:val="0"/>
      <w:sz w:val="20"/>
      <w:szCs w:val="20"/>
      <w14:ligatures w14:val="none"/>
    </w:rPr>
  </w:style>
  <w:style w:type="paragraph" w:styleId="Antrat5">
    <w:name w:val="heading 5"/>
    <w:basedOn w:val="prastasis"/>
    <w:next w:val="prastasis"/>
    <w:link w:val="Antrat5Diagrama"/>
    <w:uiPriority w:val="9"/>
    <w:unhideWhenUsed/>
    <w:qFormat/>
    <w:rsid w:val="002C775C"/>
    <w:pPr>
      <w:keepNext/>
      <w:keepLines/>
      <w:numPr>
        <w:ilvl w:val="4"/>
        <w:numId w:val="1"/>
      </w:numPr>
      <w:suppressAutoHyphens/>
      <w:autoSpaceDN w:val="0"/>
      <w:spacing w:before="40"/>
      <w:ind w:left="2370" w:hanging="1009"/>
      <w:outlineLvl w:val="4"/>
    </w:pPr>
    <w:rPr>
      <w:rFonts w:ascii="Arial" w:eastAsia="Times New Roman" w:hAnsi="Arial" w:cs="Times New Roman"/>
      <w:kern w:val="0"/>
      <w:sz w:val="20"/>
      <w14:ligatures w14:val="none"/>
    </w:rPr>
  </w:style>
  <w:style w:type="paragraph" w:styleId="Antrat6">
    <w:name w:val="heading 6"/>
    <w:basedOn w:val="prastasis"/>
    <w:next w:val="prastasis"/>
    <w:link w:val="Antrat6Diagrama"/>
    <w:uiPriority w:val="9"/>
    <w:semiHidden/>
    <w:unhideWhenUsed/>
    <w:qFormat/>
    <w:rsid w:val="002C775C"/>
    <w:pPr>
      <w:keepNext/>
      <w:keepLines/>
      <w:numPr>
        <w:ilvl w:val="5"/>
        <w:numId w:val="1"/>
      </w:numPr>
      <w:suppressAutoHyphens/>
      <w:autoSpaceDN w:val="0"/>
      <w:spacing w:before="40"/>
      <w:outlineLvl w:val="5"/>
    </w:pPr>
    <w:rPr>
      <w:rFonts w:ascii="Calibri Light" w:eastAsia="Times New Roman" w:hAnsi="Calibri Light" w:cs="Times New Roman"/>
      <w:color w:val="1F3763"/>
      <w:kern w:val="0"/>
      <w:sz w:val="20"/>
      <w14:ligatures w14:val="none"/>
    </w:rPr>
  </w:style>
  <w:style w:type="paragraph" w:styleId="Antrat7">
    <w:name w:val="heading 7"/>
    <w:basedOn w:val="prastasis"/>
    <w:next w:val="prastasis"/>
    <w:link w:val="Antrat7Diagrama"/>
    <w:rsid w:val="002C775C"/>
    <w:pPr>
      <w:keepNext/>
      <w:keepLines/>
      <w:numPr>
        <w:ilvl w:val="6"/>
        <w:numId w:val="1"/>
      </w:numPr>
      <w:suppressAutoHyphens/>
      <w:autoSpaceDN w:val="0"/>
      <w:spacing w:before="40"/>
      <w:outlineLvl w:val="6"/>
    </w:pPr>
    <w:rPr>
      <w:rFonts w:ascii="Calibri Light" w:eastAsia="Times New Roman" w:hAnsi="Calibri Light" w:cs="Times New Roman"/>
      <w:i/>
      <w:iCs/>
      <w:color w:val="1F3763"/>
      <w:kern w:val="0"/>
      <w:sz w:val="20"/>
      <w14:ligatures w14:val="none"/>
    </w:rPr>
  </w:style>
  <w:style w:type="paragraph" w:styleId="Antrat8">
    <w:name w:val="heading 8"/>
    <w:basedOn w:val="prastasis"/>
    <w:next w:val="prastasis"/>
    <w:link w:val="Antrat8Diagrama"/>
    <w:rsid w:val="002C775C"/>
    <w:pPr>
      <w:keepNext/>
      <w:keepLines/>
      <w:numPr>
        <w:ilvl w:val="7"/>
        <w:numId w:val="1"/>
      </w:numPr>
      <w:suppressAutoHyphens/>
      <w:autoSpaceDN w:val="0"/>
      <w:spacing w:before="40"/>
      <w:outlineLvl w:val="7"/>
    </w:pPr>
    <w:rPr>
      <w:rFonts w:ascii="Calibri Light" w:eastAsia="Times New Roman" w:hAnsi="Calibri Light" w:cs="Times New Roman"/>
      <w:color w:val="272727"/>
      <w:kern w:val="0"/>
      <w:sz w:val="21"/>
      <w:szCs w:val="21"/>
      <w14:ligatures w14:val="none"/>
    </w:rPr>
  </w:style>
  <w:style w:type="paragraph" w:styleId="Antrat9">
    <w:name w:val="heading 9"/>
    <w:basedOn w:val="prastasis"/>
    <w:next w:val="prastasis"/>
    <w:link w:val="Antrat9Diagrama"/>
    <w:rsid w:val="002C775C"/>
    <w:pPr>
      <w:keepNext/>
      <w:keepLines/>
      <w:numPr>
        <w:ilvl w:val="8"/>
        <w:numId w:val="1"/>
      </w:numPr>
      <w:suppressAutoHyphens/>
      <w:autoSpaceDN w:val="0"/>
      <w:spacing w:before="40"/>
      <w:outlineLvl w:val="8"/>
    </w:pPr>
    <w:rPr>
      <w:rFonts w:ascii="Calibri Light" w:eastAsia="Times New Roman" w:hAnsi="Calibri Light" w:cs="Times New Roman"/>
      <w:i/>
      <w:iCs/>
      <w:color w:val="272727"/>
      <w:kern w:val="0"/>
      <w:sz w:val="21"/>
      <w:szCs w:val="21"/>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E41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2C775C"/>
    <w:rPr>
      <w:rFonts w:ascii="Arial" w:eastAsia="Times New Roman" w:hAnsi="Arial" w:cs="Times New Roman"/>
      <w:b/>
      <w:kern w:val="0"/>
      <w:sz w:val="24"/>
      <w:szCs w:val="32"/>
      <w14:ligatures w14:val="none"/>
    </w:rPr>
  </w:style>
  <w:style w:type="character" w:customStyle="1" w:styleId="Antrat2Diagrama">
    <w:name w:val="Antraštė 2 Diagrama"/>
    <w:basedOn w:val="Numatytasispastraiposriftas"/>
    <w:link w:val="Antrat2"/>
    <w:uiPriority w:val="9"/>
    <w:rsid w:val="002C775C"/>
    <w:rPr>
      <w:rFonts w:ascii="Arial" w:eastAsia="Times New Roman" w:hAnsi="Arial" w:cs="Times New Roman"/>
      <w:kern w:val="0"/>
      <w:sz w:val="20"/>
      <w:szCs w:val="26"/>
      <w14:ligatures w14:val="none"/>
    </w:rPr>
  </w:style>
  <w:style w:type="character" w:customStyle="1" w:styleId="Antrat3Diagrama">
    <w:name w:val="Antraštė 3 Diagrama"/>
    <w:basedOn w:val="Numatytasispastraiposriftas"/>
    <w:link w:val="Antrat3"/>
    <w:uiPriority w:val="9"/>
    <w:rsid w:val="002C775C"/>
    <w:rPr>
      <w:rFonts w:ascii="Arial" w:eastAsia="Times New Roman" w:hAnsi="Arial" w:cs="Times New Roman"/>
      <w:kern w:val="0"/>
      <w:sz w:val="20"/>
      <w:szCs w:val="24"/>
      <w14:ligatures w14:val="none"/>
    </w:rPr>
  </w:style>
  <w:style w:type="character" w:customStyle="1" w:styleId="Antrat4Diagrama">
    <w:name w:val="Antraštė 4 Diagrama"/>
    <w:basedOn w:val="Numatytasispastraiposriftas"/>
    <w:link w:val="Antrat4"/>
    <w:uiPriority w:val="9"/>
    <w:rsid w:val="00FD5816"/>
    <w:rPr>
      <w:rFonts w:ascii="Arial" w:eastAsia="Times New Roman" w:hAnsi="Arial" w:cs="Arial"/>
      <w:iCs/>
      <w:color w:val="000000" w:themeColor="text1"/>
      <w:kern w:val="0"/>
      <w:sz w:val="20"/>
      <w:szCs w:val="20"/>
      <w14:ligatures w14:val="none"/>
    </w:rPr>
  </w:style>
  <w:style w:type="character" w:customStyle="1" w:styleId="Antrat5Diagrama">
    <w:name w:val="Antraštė 5 Diagrama"/>
    <w:basedOn w:val="Numatytasispastraiposriftas"/>
    <w:link w:val="Antrat5"/>
    <w:uiPriority w:val="9"/>
    <w:rsid w:val="002C775C"/>
    <w:rPr>
      <w:rFonts w:ascii="Arial" w:eastAsia="Times New Roman" w:hAnsi="Arial" w:cs="Times New Roman"/>
      <w:kern w:val="0"/>
      <w:sz w:val="20"/>
      <w14:ligatures w14:val="none"/>
    </w:rPr>
  </w:style>
  <w:style w:type="character" w:customStyle="1" w:styleId="Antrat6Diagrama">
    <w:name w:val="Antraštė 6 Diagrama"/>
    <w:basedOn w:val="Numatytasispastraiposriftas"/>
    <w:link w:val="Antrat6"/>
    <w:uiPriority w:val="9"/>
    <w:semiHidden/>
    <w:rsid w:val="002C775C"/>
    <w:rPr>
      <w:rFonts w:ascii="Calibri Light" w:eastAsia="Times New Roman" w:hAnsi="Calibri Light" w:cs="Times New Roman"/>
      <w:color w:val="1F3763"/>
      <w:kern w:val="0"/>
      <w:sz w:val="20"/>
      <w14:ligatures w14:val="none"/>
    </w:rPr>
  </w:style>
  <w:style w:type="character" w:customStyle="1" w:styleId="Antrat7Diagrama">
    <w:name w:val="Antraštė 7 Diagrama"/>
    <w:basedOn w:val="Numatytasispastraiposriftas"/>
    <w:link w:val="Antrat7"/>
    <w:rsid w:val="002C775C"/>
    <w:rPr>
      <w:rFonts w:ascii="Calibri Light" w:eastAsia="Times New Roman" w:hAnsi="Calibri Light" w:cs="Times New Roman"/>
      <w:i/>
      <w:iCs/>
      <w:color w:val="1F3763"/>
      <w:kern w:val="0"/>
      <w:sz w:val="20"/>
      <w14:ligatures w14:val="none"/>
    </w:rPr>
  </w:style>
  <w:style w:type="character" w:customStyle="1" w:styleId="Antrat8Diagrama">
    <w:name w:val="Antraštė 8 Diagrama"/>
    <w:basedOn w:val="Numatytasispastraiposriftas"/>
    <w:link w:val="Antrat8"/>
    <w:rsid w:val="002C775C"/>
    <w:rPr>
      <w:rFonts w:ascii="Calibri Light" w:eastAsia="Times New Roman" w:hAnsi="Calibri Light" w:cs="Times New Roman"/>
      <w:color w:val="272727"/>
      <w:kern w:val="0"/>
      <w:sz w:val="21"/>
      <w:szCs w:val="21"/>
      <w14:ligatures w14:val="none"/>
    </w:rPr>
  </w:style>
  <w:style w:type="character" w:customStyle="1" w:styleId="Antrat9Diagrama">
    <w:name w:val="Antraštė 9 Diagrama"/>
    <w:basedOn w:val="Numatytasispastraiposriftas"/>
    <w:link w:val="Antrat9"/>
    <w:rsid w:val="002C775C"/>
    <w:rPr>
      <w:rFonts w:ascii="Calibri Light" w:eastAsia="Times New Roman" w:hAnsi="Calibri Light" w:cs="Times New Roman"/>
      <w:i/>
      <w:iCs/>
      <w:color w:val="272727"/>
      <w:kern w:val="0"/>
      <w:sz w:val="21"/>
      <w:szCs w:val="21"/>
      <w14:ligatures w14:val="none"/>
    </w:rPr>
  </w:style>
  <w:style w:type="paragraph" w:styleId="Sraopastraipa">
    <w:name w:val="List Paragraph"/>
    <w:basedOn w:val="prastasis"/>
    <w:link w:val="SraopastraipaDiagrama"/>
    <w:uiPriority w:val="34"/>
    <w:qFormat/>
    <w:rsid w:val="00B745CA"/>
    <w:pPr>
      <w:ind w:left="720"/>
      <w:contextualSpacing/>
    </w:pPr>
  </w:style>
  <w:style w:type="character" w:customStyle="1" w:styleId="SraopastraipaDiagrama">
    <w:name w:val="Sąrašo pastraipa Diagrama"/>
    <w:link w:val="Sraopastraipa"/>
    <w:uiPriority w:val="34"/>
    <w:rsid w:val="00170EF6"/>
  </w:style>
  <w:style w:type="character" w:styleId="Hipersaitas">
    <w:name w:val="Hyperlink"/>
    <w:basedOn w:val="Numatytasispastraiposriftas"/>
    <w:uiPriority w:val="99"/>
    <w:unhideWhenUsed/>
    <w:rsid w:val="0075746D"/>
    <w:rPr>
      <w:color w:val="0563C1" w:themeColor="hyperlink"/>
      <w:u w:val="single"/>
    </w:rPr>
  </w:style>
  <w:style w:type="character" w:styleId="Neapdorotaspaminjimas">
    <w:name w:val="Unresolved Mention"/>
    <w:basedOn w:val="Numatytasispastraiposriftas"/>
    <w:uiPriority w:val="99"/>
    <w:semiHidden/>
    <w:unhideWhenUsed/>
    <w:rsid w:val="00757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30C40-2989-40A7-A2CD-7C294E5C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Pages>
  <Words>2622</Words>
  <Characters>1495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 Savickis</dc:creator>
  <cp:keywords/>
  <dc:description/>
  <cp:lastModifiedBy>Edita Baltrėnaitė</cp:lastModifiedBy>
  <cp:revision>20</cp:revision>
  <dcterms:created xsi:type="dcterms:W3CDTF">2024-03-28T11:00:00Z</dcterms:created>
  <dcterms:modified xsi:type="dcterms:W3CDTF">2024-04-25T11:21:00Z</dcterms:modified>
</cp:coreProperties>
</file>