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31" w:rsidRPr="00A40B31" w:rsidRDefault="00A40B31" w:rsidP="00A40B31">
      <w:pPr>
        <w:jc w:val="right"/>
        <w:outlineLvl w:val="0"/>
        <w:rPr>
          <w:rFonts w:ascii="Times New Roman" w:hAnsi="Times New Roman"/>
          <w:szCs w:val="24"/>
          <w:lang w:val="lt-LT"/>
        </w:rPr>
      </w:pPr>
      <w:r w:rsidRPr="00A40B31">
        <w:rPr>
          <w:rFonts w:ascii="Times New Roman" w:hAnsi="Times New Roman"/>
          <w:szCs w:val="24"/>
          <w:lang w:val="lt-LT"/>
        </w:rPr>
        <w:t>Supaprastintų neskelbiamų derybų sąlygų</w:t>
      </w:r>
    </w:p>
    <w:p w:rsidR="00A40B31" w:rsidRPr="00A40B31" w:rsidRDefault="00A40B31" w:rsidP="00A40B31">
      <w:pPr>
        <w:jc w:val="right"/>
        <w:outlineLvl w:val="0"/>
        <w:rPr>
          <w:rFonts w:ascii="Times New Roman" w:hAnsi="Times New Roman"/>
          <w:sz w:val="24"/>
          <w:szCs w:val="24"/>
          <w:lang w:val="lt-LT"/>
        </w:rPr>
      </w:pPr>
      <w:r w:rsidRPr="00A40B31">
        <w:rPr>
          <w:rFonts w:ascii="Times New Roman" w:hAnsi="Times New Roman"/>
          <w:sz w:val="24"/>
          <w:szCs w:val="24"/>
          <w:lang w:val="lt-LT"/>
        </w:rPr>
        <w:t>3 priedas</w:t>
      </w:r>
    </w:p>
    <w:p w:rsidR="00D855AC" w:rsidRDefault="00D855AC" w:rsidP="00D855AC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28437B">
        <w:rPr>
          <w:rFonts w:ascii="Times New Roman" w:hAnsi="Times New Roman"/>
          <w:b/>
          <w:sz w:val="24"/>
          <w:szCs w:val="24"/>
        </w:rPr>
        <w:t>ANALIZATORI</w:t>
      </w:r>
      <w:r w:rsidR="00A40B31">
        <w:rPr>
          <w:rFonts w:ascii="Times New Roman" w:hAnsi="Times New Roman"/>
          <w:b/>
          <w:sz w:val="24"/>
          <w:szCs w:val="24"/>
        </w:rPr>
        <w:t>Ų (-I</w:t>
      </w:r>
      <w:r w:rsidR="00010ED4">
        <w:rPr>
          <w:rFonts w:ascii="Times New Roman" w:hAnsi="Times New Roman"/>
          <w:b/>
          <w:sz w:val="24"/>
          <w:szCs w:val="24"/>
        </w:rPr>
        <w:t>AUS</w:t>
      </w:r>
      <w:r w:rsidR="00A40B31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TECHNINĖ SPECIFIKACIJ</w:t>
      </w:r>
      <w:r w:rsidR="00A40B31">
        <w:rPr>
          <w:rFonts w:ascii="Times New Roman" w:hAnsi="Times New Roman"/>
          <w:b/>
          <w:sz w:val="24"/>
          <w:szCs w:val="24"/>
          <w:lang w:val="pt-BR"/>
        </w:rPr>
        <w:t>A</w:t>
      </w:r>
    </w:p>
    <w:p w:rsidR="00D855AC" w:rsidRDefault="00D855AC" w:rsidP="00D855AC">
      <w:pPr>
        <w:jc w:val="both"/>
        <w:rPr>
          <w:rFonts w:ascii="Times New Roman" w:hAnsi="Times New Roman"/>
          <w:sz w:val="24"/>
          <w:szCs w:val="24"/>
        </w:rPr>
      </w:pPr>
    </w:p>
    <w:p w:rsidR="00D855AC" w:rsidRPr="00F02C70" w:rsidRDefault="00D855AC" w:rsidP="00D855AC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1</w:t>
      </w:r>
      <w:r w:rsidRPr="00F02C7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t-BR"/>
        </w:rPr>
        <w:t>PIRKIMO OBJEKTO DALIS</w:t>
      </w:r>
      <w:r w:rsidRPr="00F02C70">
        <w:rPr>
          <w:rFonts w:ascii="Times New Roman" w:hAnsi="Times New Roman"/>
          <w:b/>
          <w:sz w:val="24"/>
          <w:szCs w:val="24"/>
          <w:lang w:val="pt-BR"/>
        </w:rPr>
        <w:t>.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E2080D">
        <w:rPr>
          <w:rFonts w:ascii="Times New Roman" w:hAnsi="Times New Roman"/>
          <w:b/>
          <w:sz w:val="24"/>
          <w:szCs w:val="24"/>
        </w:rPr>
        <w:t>ŠLAPIMO TYRIMŲ SISTEMOS</w:t>
      </w:r>
      <w:r w:rsidRPr="00E2080D">
        <w:rPr>
          <w:rFonts w:ascii="Times New Roman" w:hAnsi="Times New Roman"/>
          <w:b/>
          <w:sz w:val="24"/>
          <w:szCs w:val="24"/>
          <w:lang w:val="pt-BR"/>
        </w:rPr>
        <w:t xml:space="preserve"> ANALIZATORIUS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– 1 + 1 VNT.</w:t>
      </w:r>
    </w:p>
    <w:p w:rsidR="00D855AC" w:rsidRPr="00A106AC" w:rsidRDefault="00D855AC" w:rsidP="00D855AC">
      <w:pPr>
        <w:jc w:val="both"/>
        <w:rPr>
          <w:rFonts w:ascii="Times New Roman" w:hAnsi="Times New Roman"/>
          <w:color w:val="000000"/>
          <w:sz w:val="16"/>
          <w:szCs w:val="16"/>
          <w:lang w:val="pt-BR"/>
        </w:rPr>
      </w:pPr>
    </w:p>
    <w:p w:rsidR="00D855AC" w:rsidRDefault="00D855AC" w:rsidP="00D855AC">
      <w:pPr>
        <w:ind w:left="360"/>
        <w:jc w:val="center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color w:val="000000"/>
          <w:sz w:val="24"/>
          <w:szCs w:val="24"/>
          <w:lang w:val="pt-BR"/>
        </w:rPr>
        <w:t>1.1.</w:t>
      </w:r>
      <w:r w:rsidRPr="0002161E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pt-BR"/>
        </w:rPr>
        <w:t>Šlapimo tyrimų sistemos a</w:t>
      </w:r>
      <w:r w:rsidRPr="0002161E">
        <w:rPr>
          <w:rFonts w:ascii="Times New Roman" w:hAnsi="Times New Roman"/>
          <w:b/>
          <w:color w:val="000000"/>
          <w:sz w:val="24"/>
          <w:szCs w:val="24"/>
          <w:lang w:val="pt-BR"/>
        </w:rPr>
        <w:t>nalizatori</w:t>
      </w:r>
      <w:r>
        <w:rPr>
          <w:rFonts w:ascii="Times New Roman" w:hAnsi="Times New Roman"/>
          <w:b/>
          <w:color w:val="000000"/>
          <w:sz w:val="24"/>
          <w:szCs w:val="24"/>
          <w:lang w:val="pt-BR"/>
        </w:rPr>
        <w:t>a</w:t>
      </w:r>
      <w:r w:rsidRPr="0002161E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us </w:t>
      </w:r>
      <w:r>
        <w:rPr>
          <w:rFonts w:ascii="Times New Roman" w:hAnsi="Times New Roman"/>
          <w:b/>
          <w:color w:val="000000"/>
          <w:sz w:val="24"/>
          <w:szCs w:val="24"/>
          <w:lang w:val="pt-BR"/>
        </w:rPr>
        <w:t>nuomai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techninė specifikacija – 1 + 1</w:t>
      </w:r>
      <w:r w:rsidRPr="0002161E">
        <w:rPr>
          <w:rFonts w:ascii="Times New Roman" w:hAnsi="Times New Roman"/>
          <w:b/>
          <w:sz w:val="24"/>
          <w:szCs w:val="24"/>
          <w:lang w:val="pt-BR"/>
        </w:rPr>
        <w:t xml:space="preserve"> vnt.</w:t>
      </w:r>
    </w:p>
    <w:p w:rsidR="00D855AC" w:rsidRDefault="00D855AC" w:rsidP="00D855AC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13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260"/>
        <w:gridCol w:w="3685"/>
        <w:gridCol w:w="2836"/>
        <w:gridCol w:w="2693"/>
      </w:tblGrid>
      <w:tr w:rsidR="00010ED4" w:rsidRPr="00F02C70" w:rsidTr="00BC2E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D4" w:rsidRPr="00F02C70" w:rsidRDefault="00010ED4" w:rsidP="004A19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F02C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D4" w:rsidRPr="00DB6526" w:rsidRDefault="00010ED4" w:rsidP="004A198E">
            <w:pPr>
              <w:pStyle w:val="Antrat1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C1560">
              <w:rPr>
                <w:rFonts w:ascii="Times New Roman" w:hAnsi="Times New Roman"/>
                <w:bCs w:val="0"/>
                <w:color w:val="000000"/>
                <w:sz w:val="24"/>
                <w:szCs w:val="24"/>
                <w:lang w:val="pt-BR" w:eastAsia="lt-LT"/>
              </w:rPr>
              <w:t>Pavadinimas/ techniniai parametrai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D4" w:rsidRPr="00F02C70" w:rsidRDefault="00010ED4" w:rsidP="004A19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EC15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 w:eastAsia="lt-LT"/>
              </w:rPr>
              <w:t>Reikalaujami techniniai parametrai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D4" w:rsidRPr="00F02C70" w:rsidRDefault="00010ED4" w:rsidP="004A19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Siūlomi techniniai parametrai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D4" w:rsidRPr="00F02C70" w:rsidRDefault="00010ED4" w:rsidP="004A19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F02C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Reikalavimų atitikimas </w:t>
            </w:r>
          </w:p>
          <w:p w:rsidR="00010ED4" w:rsidRPr="00F02C70" w:rsidRDefault="00010ED4" w:rsidP="004A198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(būtina nurodyti tikslią nuorodą</w:t>
            </w:r>
            <w:r w:rsidRPr="00F02C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analizatoriaus dokumentacijoje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(dokumentacijoje tiksliai pažymimas techninis parametras</w:t>
            </w:r>
            <w:r w:rsidRPr="00F02C7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)</w:t>
            </w:r>
          </w:p>
        </w:tc>
      </w:tr>
      <w:tr w:rsidR="00E13A01" w:rsidRPr="002A15C3" w:rsidTr="00BC2E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01" w:rsidRPr="002A15C3" w:rsidRDefault="00E13A01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2A15C3">
              <w:rPr>
                <w:rFonts w:ascii="Times New Roman" w:hAnsi="Times New Roman"/>
                <w:szCs w:val="22"/>
                <w:lang w:val="lt-LT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01" w:rsidRPr="002A15C3" w:rsidRDefault="00E13A01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2A15C3">
              <w:rPr>
                <w:rFonts w:ascii="Times New Roman" w:hAnsi="Times New Roman"/>
                <w:szCs w:val="22"/>
                <w:lang w:val="lt-LT"/>
              </w:rPr>
              <w:t>Analizatorius – 1 + 1 vnt. (pavadinimas (-ai), tipas/modelis, gamintojas)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01" w:rsidRPr="002A15C3" w:rsidRDefault="00E13A01" w:rsidP="00B72077">
            <w:pPr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01" w:rsidRPr="002A15C3" w:rsidRDefault="00E13A01" w:rsidP="004A198E">
            <w:pPr>
              <w:rPr>
                <w:rFonts w:ascii="Times New Roman" w:hAnsi="Times New Roman"/>
                <w:szCs w:val="22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01" w:rsidRPr="002A15C3" w:rsidRDefault="00EA3253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Cobas 6500, Roche</w:t>
            </w:r>
          </w:p>
        </w:tc>
      </w:tr>
      <w:tr w:rsidR="00E13A01" w:rsidRPr="00E13A01" w:rsidTr="00BC2E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01" w:rsidRPr="00E13A01" w:rsidRDefault="00E13A01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01" w:rsidRPr="00E13A01" w:rsidRDefault="00E13A01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Analizatoriaus paskirtis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01" w:rsidRPr="00E13A01" w:rsidRDefault="00E13A01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lang w:val="lt-LT"/>
              </w:rPr>
              <w:t>Automatinė šlapimo tyrimų sistema (juostelinio ištyrimo ir mikroskopinio ištyrimo sistema)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01" w:rsidRPr="00E13A01" w:rsidRDefault="005366B9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lang w:val="lt-LT"/>
              </w:rPr>
              <w:t>Automatinė šlapimo tyrimų sistema (juostelinio ištyrimo ir mikroskopinio ištyrimo sistema)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01" w:rsidRPr="00E13A01" w:rsidRDefault="005366B9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Naudotojo vadovas 2 psl., 3 psl.</w:t>
            </w:r>
          </w:p>
        </w:tc>
      </w:tr>
      <w:tr w:rsidR="00E13A01" w:rsidRPr="00E13A01" w:rsidTr="00BC2E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01" w:rsidRPr="00E13A01" w:rsidRDefault="00E13A01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01" w:rsidRPr="00E13A01" w:rsidRDefault="00E13A01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Analizatoriaus apibūdinimas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01" w:rsidRPr="00E13A01" w:rsidRDefault="00E13A01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Automatinis šlapimo mikroskopijos modulis turi dirbti, kaip atskiras šlapimo mikroskopijos tyrimo analizatorius ir esant būtinybei, privalo turėti galimybę prijungti jį prie juostelinio cheminio modulio (nepriklausomas, atskiras mikroskopijos modulis) arba sujungtas į vientisą pilnai automatizuotą sistemą: (juostelinis cheminis modulis + mikroskopijos modulis)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01" w:rsidRPr="00E13A01" w:rsidRDefault="008F72DC" w:rsidP="00BC2E3E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Automatinis šlapimo mikroskopijos modulis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, kuris gali dirbti, kaip 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t>atskiras šlapimo mikroskopijos tyrimo analizatorius</w:t>
            </w:r>
            <w:r w:rsidR="004651A2">
              <w:rPr>
                <w:rFonts w:ascii="Times New Roman" w:hAnsi="Times New Roman"/>
                <w:szCs w:val="22"/>
                <w:lang w:val="lt-LT"/>
              </w:rPr>
              <w:t xml:space="preserve"> bei </w:t>
            </w:r>
            <w:r w:rsidR="00BC2E3E">
              <w:rPr>
                <w:rFonts w:ascii="Times New Roman" w:hAnsi="Times New Roman"/>
                <w:szCs w:val="22"/>
                <w:lang w:val="lt-LT"/>
              </w:rPr>
              <w:t xml:space="preserve">gali būti prijungiamas </w:t>
            </w:r>
            <w:r w:rsidR="00BC2E3E" w:rsidRPr="00E13A01">
              <w:rPr>
                <w:rFonts w:ascii="Times New Roman" w:hAnsi="Times New Roman"/>
                <w:szCs w:val="22"/>
                <w:lang w:val="lt-LT"/>
              </w:rPr>
              <w:t>prie juostelinio cheminio modulio</w:t>
            </w:r>
            <w:r w:rsidR="00BC2E3E">
              <w:rPr>
                <w:rFonts w:ascii="Times New Roman" w:hAnsi="Times New Roman"/>
                <w:szCs w:val="22"/>
                <w:lang w:val="lt-LT"/>
              </w:rPr>
              <w:t xml:space="preserve"> į </w:t>
            </w:r>
            <w:r w:rsidR="00BC2E3E" w:rsidRPr="00E13A01">
              <w:rPr>
                <w:rFonts w:ascii="Times New Roman" w:hAnsi="Times New Roman"/>
                <w:szCs w:val="22"/>
                <w:lang w:val="lt-LT"/>
              </w:rPr>
              <w:t>vientisą pilnai automatizuotą sistemą: (juostelinis cheminis modulis + mikroskopijos modulis)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01" w:rsidRPr="00E13A01" w:rsidRDefault="00FF52D1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Cobas 6500 bukletas, 5 psl.</w:t>
            </w:r>
          </w:p>
        </w:tc>
      </w:tr>
      <w:tr w:rsidR="00CA1B75" w:rsidRPr="00E13A01" w:rsidTr="00BC2E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 xml:space="preserve">Juostelinis ir mikroskopijos tyrimas atliekamas iš vieno mėgintuvėlio, be rankinio 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lastRenderedPageBreak/>
              <w:t>pernešimo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lastRenderedPageBreak/>
              <w:t>Būtina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 w:rsidRPr="00CA1B75">
              <w:rPr>
                <w:rFonts w:ascii="Times New Roman" w:hAnsi="Times New Roman"/>
                <w:szCs w:val="22"/>
                <w:lang w:val="lt-LT"/>
              </w:rPr>
              <w:t xml:space="preserve">Juostelinis ir mikroskopijos tyrimas atliekamas iš vieno mėgintuvėlio, be rankinio </w:t>
            </w:r>
            <w:r w:rsidRPr="00CA1B75">
              <w:rPr>
                <w:rFonts w:ascii="Times New Roman" w:hAnsi="Times New Roman"/>
                <w:szCs w:val="22"/>
                <w:lang w:val="lt-LT"/>
              </w:rPr>
              <w:lastRenderedPageBreak/>
              <w:t>pernešimo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2A15C3" w:rsidRDefault="00CA1B75" w:rsidP="002B655E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lastRenderedPageBreak/>
              <w:t>Cobas 6500 bukletas, 2 psl., 5 psl.</w:t>
            </w:r>
          </w:p>
        </w:tc>
      </w:tr>
      <w:tr w:rsidR="00CA1B75" w:rsidRPr="00E13A01" w:rsidTr="00BC2E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lastRenderedPageBreak/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Idiegta automatinė atranka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Šlapimo mikroskopijos tyrimas atliekamas remiantis juostelinio tyrimo rezultatu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2C5355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Šlapimo mikroskopijos tyrimas atliekamas remiantis juostelinio tyrimo rezultatu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2C5355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 w:rsidRPr="002C5355">
              <w:rPr>
                <w:rFonts w:ascii="Times New Roman" w:hAnsi="Times New Roman"/>
                <w:szCs w:val="22"/>
                <w:lang w:val="lt-LT"/>
              </w:rPr>
              <w:t>Cobas 6500 bukletas, 3 psl.</w:t>
            </w:r>
          </w:p>
        </w:tc>
      </w:tr>
      <w:tr w:rsidR="00CA1B75" w:rsidRPr="00E13A01" w:rsidTr="00BC2E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Automatinis mėginio sumaišymas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Būtina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890AB8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Automatinis mėginio sumaišymas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890AB8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Naudotojo vadovas 76 psl.</w:t>
            </w:r>
          </w:p>
        </w:tc>
      </w:tr>
      <w:tr w:rsidR="00CA1B75" w:rsidRPr="00E13A01" w:rsidTr="00BC2E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Juostelinio ir mikroskopijos tyrimo rezultatai pateikiami viename ekrane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Būtina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7420FC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Juostelinio ir mikroskopijos tyrimo rezultatai pateikiami viename ekrane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7420FC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Cobas 6500 bukletas, 2 psl.</w:t>
            </w:r>
          </w:p>
        </w:tc>
      </w:tr>
      <w:tr w:rsidR="00CA1B75" w:rsidRPr="00E13A01" w:rsidTr="00BC2E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Analizatorius turi tirti necentrifuguotus mėginius</w:t>
            </w:r>
            <w:r>
              <w:rPr>
                <w:rFonts w:ascii="Times New Roman" w:hAnsi="Times New Roman"/>
                <w:szCs w:val="22"/>
                <w:lang w:val="lt-LT"/>
              </w:rPr>
              <w:t>, t.y. į analizatorių dedami necentrifuguoti mėginiai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Būtina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B36F94" w:rsidP="00B36F94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 xml:space="preserve">Analizatorius </w:t>
            </w:r>
            <w:r>
              <w:rPr>
                <w:rFonts w:ascii="Times New Roman" w:hAnsi="Times New Roman"/>
                <w:szCs w:val="22"/>
                <w:lang w:val="lt-LT"/>
              </w:rPr>
              <w:t>tiria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t xml:space="preserve"> necentrifuguotus mėginius</w:t>
            </w:r>
            <w:r>
              <w:rPr>
                <w:rFonts w:ascii="Times New Roman" w:hAnsi="Times New Roman"/>
                <w:szCs w:val="22"/>
                <w:lang w:val="lt-LT"/>
              </w:rPr>
              <w:t>, t.y. į analizatorių dedami necentrifuguoti mėginiai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E013D5" w:rsidP="00E013D5">
            <w:pPr>
              <w:rPr>
                <w:rFonts w:ascii="Times New Roman" w:hAnsi="Times New Roman"/>
                <w:szCs w:val="22"/>
                <w:lang w:val="lt-LT"/>
              </w:rPr>
            </w:pPr>
            <w:r w:rsidRPr="0045490A">
              <w:rPr>
                <w:rFonts w:ascii="Times New Roman" w:hAnsi="Times New Roman"/>
                <w:szCs w:val="22"/>
                <w:lang w:val="lt-LT"/>
              </w:rPr>
              <w:t xml:space="preserve">Cobas u-pack pakuotės </w:t>
            </w:r>
            <w:r w:rsidRPr="00E013D5">
              <w:rPr>
                <w:rFonts w:ascii="Times New Roman" w:hAnsi="Times New Roman"/>
                <w:szCs w:val="22"/>
                <w:lang w:val="lt-LT"/>
              </w:rPr>
              <w:t>lapelis, 1 psl.</w:t>
            </w:r>
          </w:p>
        </w:tc>
      </w:tr>
      <w:tr w:rsidR="00CA1B75" w:rsidRPr="00E13A01" w:rsidTr="00BC2E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Analizatoriuje turėti būti įdiegta programinė įranga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Turi klasifikuoti šlapimo daleles į ne mažiau kaip 9 kategorijas: eritrocitus, leukocitus, neplokščialąstelinio epitelio ląsteles, plokščiojo epitelio ląsteles, bakterijas, kristalus, hialininius cilindrus ir kitus patologinius cilindrus, grybus, spermatozoidus, gleives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D833BE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Klasifikuoja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t xml:space="preserve"> šlapimo daleles į ne mažiau kaip 9 kategorijas: eritrocitus, leukocitus, neplokščialąstelinio epitelio ląsteles, plokščiojo epitelio ląsteles, bakterijas, kristalus, hialininius cilindrus ir kitus patologinius cilindrus, grybus, spermatozoidus, gleives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FE" w:rsidRDefault="001426FE" w:rsidP="001426FE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Cobas 6500 bukletas, 8 psl.</w:t>
            </w:r>
          </w:p>
          <w:p w:rsidR="00CA1B75" w:rsidRPr="00E13A01" w:rsidRDefault="00CA1B75" w:rsidP="004A198E">
            <w:pPr>
              <w:rPr>
                <w:rFonts w:ascii="Times New Roman" w:hAnsi="Times New Roman"/>
                <w:szCs w:val="22"/>
                <w:lang w:val="lt-LT"/>
              </w:rPr>
            </w:pPr>
          </w:p>
        </w:tc>
      </w:tr>
      <w:tr w:rsidR="00CA1B75" w:rsidRPr="00E13A01" w:rsidTr="00BC2E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Analizatoriuje turėti būti įdiegta programinė įranga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Su įdiegta poklasių funkcija, leidžiančia operatoriui kurti papildomas kategorijas bei perklasifikuoti bet kokią šlapimo dalelę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1237BC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Į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t>diegt</w:t>
            </w:r>
            <w:r>
              <w:rPr>
                <w:rFonts w:ascii="Times New Roman" w:hAnsi="Times New Roman"/>
                <w:szCs w:val="22"/>
                <w:lang w:val="lt-LT"/>
              </w:rPr>
              <w:t>a poklasių funkcija, leidžianti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t xml:space="preserve"> operatoriui kurti papildomas kategorijas bei perklasifikuoti bet kokią šlapimo dalelę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1237BC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Naudotojo vadovas 46 psl., 167 psl., 168 psl.,  243 psl.</w:t>
            </w:r>
          </w:p>
        </w:tc>
      </w:tr>
      <w:tr w:rsidR="00CA1B75" w:rsidRPr="00E13A01" w:rsidTr="00BC2E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Analizatorius turi klasifikuoti kristalus į poklasius arba turėti įdiegtą poklasių funkciją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Leidžiančią operatoriui sukurti reikiamus kristalų poklasius ir priskirti</w:t>
            </w:r>
            <w:r w:rsidR="00B74A16">
              <w:rPr>
                <w:rFonts w:ascii="Times New Roman" w:hAnsi="Times New Roman"/>
                <w:szCs w:val="22"/>
                <w:lang w:val="lt-LT"/>
              </w:rPr>
              <w:t xml:space="preserve"> jiems bet kokią šlapimo dalelę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B74A16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Operatorius gali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t xml:space="preserve"> sukurti reikiamus kristalų poklasius ir priskirti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jiems bet kokią šlapimo dalelę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B74A16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 w:rsidRPr="00790241">
              <w:rPr>
                <w:rFonts w:ascii="Times New Roman" w:hAnsi="Times New Roman"/>
                <w:szCs w:val="22"/>
                <w:lang w:val="lt-LT"/>
              </w:rPr>
              <w:t>Naudotojo vadovas 243 psl.</w:t>
            </w:r>
          </w:p>
        </w:tc>
      </w:tr>
      <w:tr w:rsidR="00CA1B75" w:rsidRPr="00E13A01" w:rsidTr="00BC2E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Našumas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N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t>e mažiau, kaip 40 tyrimų per valandą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6D554B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116 tyrimų per valandą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8A6F43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Cobas 6500 bukletas, 3 psl.</w:t>
            </w:r>
          </w:p>
        </w:tc>
      </w:tr>
      <w:tr w:rsidR="00CA1B75" w:rsidRPr="00E13A01" w:rsidTr="00BC2E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Jungtys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Analizatorius privalo turėti ESIS jungtį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4541A2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 xml:space="preserve">Duomenys iš analizatoriaus į ESIS tinklą yra siunčiami per laboratorinę informacinę </w:t>
            </w:r>
            <w:r>
              <w:rPr>
                <w:rFonts w:ascii="Times New Roman" w:hAnsi="Times New Roman"/>
                <w:szCs w:val="22"/>
                <w:lang w:val="lt-LT"/>
              </w:rPr>
              <w:lastRenderedPageBreak/>
              <w:t>sistemą cobas IT Mi</w:t>
            </w:r>
            <w:r w:rsidR="005E26A4">
              <w:rPr>
                <w:rFonts w:ascii="Times New Roman" w:hAnsi="Times New Roman"/>
                <w:szCs w:val="22"/>
                <w:lang w:val="lt-LT"/>
              </w:rPr>
              <w:t>ddleware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5E26A4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lastRenderedPageBreak/>
              <w:t xml:space="preserve">Duomenys iš analizatoriaus į ESIS tinklą yra siunčiami per laboratorijoje įdiegtą </w:t>
            </w:r>
            <w:r>
              <w:rPr>
                <w:rFonts w:ascii="Times New Roman" w:hAnsi="Times New Roman"/>
                <w:szCs w:val="22"/>
                <w:lang w:val="lt-LT"/>
              </w:rPr>
              <w:lastRenderedPageBreak/>
              <w:t>informacinę sistemą cobas IT Middleware</w:t>
            </w:r>
          </w:p>
        </w:tc>
      </w:tr>
      <w:tr w:rsidR="00CA1B75" w:rsidRPr="00E13A01" w:rsidTr="00BC2E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lastRenderedPageBreak/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Dvikryptė komunikacija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Analizatorius privalo turėti dvikryptę komunikaciją standartiniu protokolu (ASTM arba HL7) su ligoninėje įdiegta informacine sistema, su laboratorijoje įdiegta informacine sistema cobas IT Middleware.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6B0D39" w:rsidP="006B0D39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 xml:space="preserve">Analizatorius </w:t>
            </w:r>
            <w:r>
              <w:rPr>
                <w:rFonts w:ascii="Times New Roman" w:hAnsi="Times New Roman"/>
                <w:szCs w:val="22"/>
                <w:lang w:val="lt-LT"/>
              </w:rPr>
              <w:t>turi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t xml:space="preserve"> dvikryptę komunikaciją standartiniu protokolu (ASTM arba HL7) su ligoninėje įdiegta informacine sistema, su laboratorijoje įdiegta informacine sistema cobas IT Middleware.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6B0D39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 xml:space="preserve">Pridedame patvirtinantį dokumentą: Cobas IT </w:t>
            </w:r>
            <w:r w:rsidRPr="002A15C3">
              <w:rPr>
                <w:rFonts w:ascii="Times New Roman" w:hAnsi="Times New Roman"/>
                <w:szCs w:val="22"/>
                <w:lang w:val="lt-LT"/>
              </w:rPr>
              <w:t>Middleware</w:t>
            </w:r>
            <w:r>
              <w:rPr>
                <w:rFonts w:ascii="Times New Roman" w:hAnsi="Times New Roman"/>
                <w:szCs w:val="22"/>
                <w:lang w:val="lt-LT"/>
              </w:rPr>
              <w:t xml:space="preserve"> Instrument Driver Compatibility Matrix (tvarkyklių sąrašas).</w:t>
            </w:r>
          </w:p>
        </w:tc>
      </w:tr>
      <w:tr w:rsidR="00CA1B75" w:rsidRPr="00E13A01" w:rsidTr="00BC2E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Juosteliniai tyrimai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Privalomas askorbo rūgšties kompensavimas iki 50 mg/dl koncentracijos lygio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EA1237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iki 50 mg/dl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DB28CE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Bukletas „Combur-Test strip technology“</w:t>
            </w:r>
            <w:r w:rsidR="009139C0">
              <w:rPr>
                <w:rFonts w:ascii="Times New Roman" w:hAnsi="Times New Roman"/>
                <w:szCs w:val="22"/>
                <w:lang w:val="lt-LT"/>
              </w:rPr>
              <w:t>, 2 psl.</w:t>
            </w:r>
          </w:p>
        </w:tc>
      </w:tr>
      <w:tr w:rsidR="00CA1B75" w:rsidRPr="00E13A01" w:rsidTr="00BC2E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18.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Juosteliniai tyrimai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Darbo pabaigoje tyrimo juostelės gali likti analizatoriuje (nereikia sudėti atgal į juostelių talpą)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DB28CE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Darbo pabaigoje tyrimo juostelės gali likti analizatoriuje (nereikia sudėti atgal į juostelių talpą)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DB28CE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 w:rsidRPr="0045490A">
              <w:rPr>
                <w:rFonts w:ascii="Times New Roman" w:hAnsi="Times New Roman"/>
                <w:szCs w:val="22"/>
                <w:lang w:val="lt-LT"/>
              </w:rPr>
              <w:t>Cobas u-pack pakuotės lapelis</w:t>
            </w:r>
          </w:p>
        </w:tc>
      </w:tr>
      <w:tr w:rsidR="00CA1B75" w:rsidRPr="00E13A01" w:rsidTr="00BC2E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19.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Juosteliniai tyrimai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Reagentai įdedami atidarant instrumentą ir įstatant juostelių talpą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9A36C7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Reagentai įdedami atidarant instrumentą ir įstatant juostelių talpą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A43C7D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Naudotojo vadovas 79 psl.</w:t>
            </w:r>
          </w:p>
        </w:tc>
      </w:tr>
      <w:tr w:rsidR="00CA1B75" w:rsidRPr="00E13A01" w:rsidTr="00BC2E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Reagentų stabilumas analizatoriuje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N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t>e trumpesnis kaip 14 dienų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512527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14 dienų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7F2899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 w:rsidRPr="0045490A">
              <w:rPr>
                <w:rFonts w:ascii="Times New Roman" w:hAnsi="Times New Roman"/>
                <w:szCs w:val="22"/>
                <w:lang w:val="lt-LT"/>
              </w:rPr>
              <w:t>Cobas u-pack pakuotės lapelis</w:t>
            </w:r>
          </w:p>
        </w:tc>
      </w:tr>
      <w:tr w:rsidR="00CA1B75" w:rsidRPr="00E13A01" w:rsidTr="00BC2E3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jc w:val="center"/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21.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rPr>
                <w:rFonts w:ascii="Times New Roman" w:hAnsi="Times New Roman"/>
                <w:szCs w:val="22"/>
                <w:lang w:val="lt-LT"/>
              </w:rPr>
            </w:pPr>
            <w:r w:rsidRPr="00E13A01">
              <w:rPr>
                <w:rFonts w:ascii="Times New Roman" w:hAnsi="Times New Roman"/>
                <w:szCs w:val="22"/>
                <w:lang w:val="lt-LT"/>
              </w:rPr>
              <w:t>Našumas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CA1B75" w:rsidP="00B72077">
            <w:pPr>
              <w:ind w:left="21"/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N</w:t>
            </w:r>
            <w:r w:rsidRPr="00E13A01">
              <w:rPr>
                <w:rFonts w:ascii="Times New Roman" w:hAnsi="Times New Roman"/>
                <w:szCs w:val="22"/>
                <w:lang w:val="lt-LT"/>
              </w:rPr>
              <w:t>e mažiau, kaip 220 tyrimų per valandą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6D554B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240 tyrimų per valandą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75" w:rsidRPr="00E13A01" w:rsidRDefault="007F2899" w:rsidP="004A198E">
            <w:pPr>
              <w:rPr>
                <w:rFonts w:ascii="Times New Roman" w:hAnsi="Times New Roman"/>
                <w:szCs w:val="22"/>
                <w:lang w:val="lt-LT"/>
              </w:rPr>
            </w:pPr>
            <w:r>
              <w:rPr>
                <w:rFonts w:ascii="Times New Roman" w:hAnsi="Times New Roman"/>
                <w:szCs w:val="22"/>
                <w:lang w:val="lt-LT"/>
              </w:rPr>
              <w:t>Cobas 6500 bukletas, 3 psl.</w:t>
            </w:r>
          </w:p>
        </w:tc>
      </w:tr>
    </w:tbl>
    <w:p w:rsidR="00D855AC" w:rsidRPr="00010ED4" w:rsidRDefault="00D855AC" w:rsidP="00D855AC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010ED4">
        <w:rPr>
          <w:rFonts w:ascii="Times New Roman" w:hAnsi="Times New Roman"/>
          <w:sz w:val="24"/>
          <w:szCs w:val="24"/>
          <w:lang w:val="lt-LT"/>
        </w:rPr>
        <w:t>- Įranga turi būti ne senesnė nei 3 metai nuo pagaminimo datos, sertifikuota naudojimui Europos sąjungoje, pažymėta CE žyme.</w:t>
      </w:r>
    </w:p>
    <w:p w:rsidR="00D855AC" w:rsidRPr="00010ED4" w:rsidRDefault="00D855AC" w:rsidP="00D855AC">
      <w:pPr>
        <w:jc w:val="both"/>
        <w:rPr>
          <w:rFonts w:ascii="Times New Roman" w:hAnsi="Times New Roman"/>
          <w:sz w:val="24"/>
          <w:szCs w:val="24"/>
          <w:u w:val="single"/>
          <w:lang w:val="lt-LT"/>
        </w:rPr>
      </w:pPr>
      <w:r w:rsidRPr="00010ED4">
        <w:rPr>
          <w:rFonts w:ascii="Times New Roman" w:hAnsi="Times New Roman"/>
          <w:sz w:val="24"/>
          <w:szCs w:val="24"/>
          <w:u w:val="single"/>
          <w:lang w:val="lt-LT"/>
        </w:rPr>
        <w:t xml:space="preserve">- Tiekėjas turi instaliuoti ir prijungti įrangą prie informacinės sistemos ESIS bei apmokyti su </w:t>
      </w:r>
      <w:r w:rsidR="00010ED4" w:rsidRPr="00010ED4">
        <w:rPr>
          <w:rFonts w:ascii="Times New Roman" w:hAnsi="Times New Roman"/>
          <w:sz w:val="24"/>
          <w:szCs w:val="24"/>
          <w:u w:val="single"/>
          <w:lang w:val="lt-LT"/>
        </w:rPr>
        <w:t>šia įranga</w:t>
      </w:r>
      <w:r w:rsidRPr="00010ED4">
        <w:rPr>
          <w:rFonts w:ascii="Times New Roman" w:hAnsi="Times New Roman"/>
          <w:sz w:val="24"/>
          <w:szCs w:val="24"/>
          <w:u w:val="single"/>
          <w:lang w:val="lt-LT"/>
        </w:rPr>
        <w:t xml:space="preserve"> dirb</w:t>
      </w:r>
      <w:r w:rsidR="00010ED4" w:rsidRPr="00010ED4">
        <w:rPr>
          <w:rFonts w:ascii="Times New Roman" w:hAnsi="Times New Roman"/>
          <w:sz w:val="24"/>
          <w:szCs w:val="24"/>
          <w:u w:val="single"/>
          <w:lang w:val="lt-LT"/>
        </w:rPr>
        <w:t>ti</w:t>
      </w:r>
      <w:r w:rsidRPr="00010ED4">
        <w:rPr>
          <w:rFonts w:ascii="Times New Roman" w:hAnsi="Times New Roman"/>
          <w:sz w:val="24"/>
          <w:szCs w:val="24"/>
          <w:u w:val="single"/>
          <w:lang w:val="lt-LT"/>
        </w:rPr>
        <w:t xml:space="preserve"> personalą.</w:t>
      </w:r>
    </w:p>
    <w:p w:rsidR="00D855AC" w:rsidRPr="00010ED4" w:rsidRDefault="00D855AC" w:rsidP="00D855AC">
      <w:pPr>
        <w:rPr>
          <w:rFonts w:ascii="Times New Roman" w:hAnsi="Times New Roman"/>
          <w:sz w:val="24"/>
          <w:szCs w:val="24"/>
          <w:lang w:val="lt-LT"/>
        </w:rPr>
      </w:pPr>
      <w:r w:rsidRPr="00010ED4">
        <w:rPr>
          <w:rFonts w:ascii="Times New Roman" w:hAnsi="Times New Roman"/>
          <w:sz w:val="24"/>
          <w:szCs w:val="24"/>
          <w:lang w:val="lt-LT"/>
        </w:rPr>
        <w:t xml:space="preserve">- Tyrimų pavadinimai nurodyti </w:t>
      </w:r>
      <w:r w:rsidR="00010ED4" w:rsidRPr="00010ED4">
        <w:rPr>
          <w:rFonts w:ascii="Times New Roman" w:hAnsi="Times New Roman"/>
          <w:sz w:val="24"/>
          <w:szCs w:val="24"/>
          <w:lang w:val="lt-LT"/>
        </w:rPr>
        <w:t>tyrimų specifikacijoje.</w:t>
      </w:r>
    </w:p>
    <w:p w:rsidR="00D855AC" w:rsidRPr="00010ED4" w:rsidRDefault="00D855AC" w:rsidP="00D855AC">
      <w:pPr>
        <w:rPr>
          <w:rFonts w:ascii="Times New Roman" w:hAnsi="Times New Roman"/>
          <w:sz w:val="24"/>
          <w:szCs w:val="24"/>
          <w:lang w:val="lt-LT"/>
        </w:rPr>
      </w:pPr>
      <w:r w:rsidRPr="00010ED4">
        <w:rPr>
          <w:rFonts w:ascii="Times New Roman" w:hAnsi="Times New Roman"/>
          <w:sz w:val="24"/>
          <w:szCs w:val="24"/>
          <w:lang w:val="lt-LT"/>
        </w:rPr>
        <w:t>- Tikslūs reagentų ir kitų priemonių kiekis apskaičiuojamas tyrimų skaičiui nurodytam</w:t>
      </w:r>
      <w:r w:rsidR="00010ED4" w:rsidRPr="00010ED4">
        <w:rPr>
          <w:rFonts w:ascii="Times New Roman" w:hAnsi="Times New Roman"/>
          <w:sz w:val="24"/>
          <w:szCs w:val="24"/>
          <w:lang w:val="lt-LT"/>
        </w:rPr>
        <w:t xml:space="preserve"> tyrimų </w:t>
      </w:r>
      <w:r w:rsidRPr="00010ED4">
        <w:rPr>
          <w:rFonts w:ascii="Times New Roman" w:hAnsi="Times New Roman"/>
          <w:sz w:val="24"/>
          <w:szCs w:val="24"/>
          <w:lang w:val="lt-LT"/>
        </w:rPr>
        <w:t xml:space="preserve">specifikacijoje. </w:t>
      </w:r>
    </w:p>
    <w:p w:rsidR="00D855AC" w:rsidRPr="00010ED4" w:rsidRDefault="00D855AC" w:rsidP="00D855AC">
      <w:pPr>
        <w:rPr>
          <w:rFonts w:ascii="Times New Roman" w:hAnsi="Times New Roman"/>
          <w:sz w:val="24"/>
          <w:szCs w:val="24"/>
          <w:lang w:val="lt-LT"/>
        </w:rPr>
      </w:pPr>
      <w:r w:rsidRPr="00010ED4">
        <w:rPr>
          <w:rFonts w:ascii="Times New Roman" w:hAnsi="Times New Roman"/>
          <w:sz w:val="24"/>
          <w:szCs w:val="24"/>
          <w:lang w:val="lt-LT"/>
        </w:rPr>
        <w:t>- Tyrimo priemones reikalingas tiksliniam tyrimui atlikti tiekėja</w:t>
      </w:r>
      <w:r w:rsidR="00010ED4" w:rsidRPr="00010ED4">
        <w:rPr>
          <w:rFonts w:ascii="Times New Roman" w:hAnsi="Times New Roman"/>
          <w:sz w:val="24"/>
          <w:szCs w:val="24"/>
          <w:lang w:val="lt-LT"/>
        </w:rPr>
        <w:t>i</w:t>
      </w:r>
      <w:r w:rsidRPr="00010ED4">
        <w:rPr>
          <w:rFonts w:ascii="Times New Roman" w:hAnsi="Times New Roman"/>
          <w:sz w:val="24"/>
          <w:szCs w:val="24"/>
          <w:lang w:val="lt-LT"/>
        </w:rPr>
        <w:t xml:space="preserve"> privalo nurodyti patys užpildydami specifikacijoje pateiktas lenteles, nebūtinai vadovaujantis tuo kas dalinai nurodyta specifikacijoje, tačiau būtina nurodyti visą spektrą priemonių užtikrinančių kokybišką tyrimo atlikimą.</w:t>
      </w:r>
    </w:p>
    <w:p w:rsidR="003A4739" w:rsidRDefault="00D855AC" w:rsidP="00AA5420">
      <w:pPr>
        <w:jc w:val="both"/>
        <w:outlineLvl w:val="0"/>
      </w:pPr>
      <w:r w:rsidRPr="00010ED4">
        <w:rPr>
          <w:rFonts w:ascii="Times New Roman" w:hAnsi="Times New Roman"/>
          <w:sz w:val="24"/>
          <w:szCs w:val="24"/>
          <w:lang w:val="lt-LT"/>
        </w:rPr>
        <w:t xml:space="preserve">- Pateikti reikalingą reagentų ir kontrolinių medžiagų (atliekant kasdieninę 2-jų lygių kokybės kontrolę) kiekį, </w:t>
      </w:r>
      <w:r w:rsidR="00010ED4" w:rsidRPr="00010ED4">
        <w:rPr>
          <w:rFonts w:ascii="Times New Roman" w:hAnsi="Times New Roman"/>
          <w:sz w:val="24"/>
          <w:szCs w:val="24"/>
          <w:lang w:val="lt-LT"/>
        </w:rPr>
        <w:t>n</w:t>
      </w:r>
      <w:r w:rsidRPr="00010ED4">
        <w:rPr>
          <w:rFonts w:ascii="Times New Roman" w:hAnsi="Times New Roman"/>
          <w:sz w:val="24"/>
          <w:szCs w:val="24"/>
          <w:lang w:val="lt-LT"/>
        </w:rPr>
        <w:t>urodytam tyrimų kiekiui atlikti.</w:t>
      </w:r>
    </w:p>
    <w:sectPr w:rsidR="003A4739" w:rsidSect="00D855A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drawingGridHorizontalSpacing w:val="110"/>
  <w:displayHorizontalDrawingGridEvery w:val="2"/>
  <w:characterSpacingControl w:val="doNotCompress"/>
  <w:compat/>
  <w:rsids>
    <w:rsidRoot w:val="00D855AC"/>
    <w:rsid w:val="00010ED4"/>
    <w:rsid w:val="001237BC"/>
    <w:rsid w:val="001426FE"/>
    <w:rsid w:val="00286E33"/>
    <w:rsid w:val="00297907"/>
    <w:rsid w:val="002C5355"/>
    <w:rsid w:val="00380CCD"/>
    <w:rsid w:val="003A4739"/>
    <w:rsid w:val="004541A2"/>
    <w:rsid w:val="004651A2"/>
    <w:rsid w:val="004C17BD"/>
    <w:rsid w:val="00512527"/>
    <w:rsid w:val="005366B9"/>
    <w:rsid w:val="005E26A4"/>
    <w:rsid w:val="00640B42"/>
    <w:rsid w:val="006B0D39"/>
    <w:rsid w:val="006D554B"/>
    <w:rsid w:val="00735152"/>
    <w:rsid w:val="007420FC"/>
    <w:rsid w:val="00781B31"/>
    <w:rsid w:val="007B5BD8"/>
    <w:rsid w:val="007F2899"/>
    <w:rsid w:val="008207F1"/>
    <w:rsid w:val="0087360B"/>
    <w:rsid w:val="00890AB8"/>
    <w:rsid w:val="008A6F43"/>
    <w:rsid w:val="008F72DC"/>
    <w:rsid w:val="009139C0"/>
    <w:rsid w:val="009769A5"/>
    <w:rsid w:val="009A36C7"/>
    <w:rsid w:val="00A40B31"/>
    <w:rsid w:val="00A43C7D"/>
    <w:rsid w:val="00A51699"/>
    <w:rsid w:val="00AA5420"/>
    <w:rsid w:val="00AE5525"/>
    <w:rsid w:val="00B36F94"/>
    <w:rsid w:val="00B74A16"/>
    <w:rsid w:val="00BC2E3E"/>
    <w:rsid w:val="00BF2D02"/>
    <w:rsid w:val="00BF619B"/>
    <w:rsid w:val="00C96460"/>
    <w:rsid w:val="00CA1B75"/>
    <w:rsid w:val="00D833BE"/>
    <w:rsid w:val="00D855AC"/>
    <w:rsid w:val="00DB28CE"/>
    <w:rsid w:val="00E013D5"/>
    <w:rsid w:val="00E13A01"/>
    <w:rsid w:val="00E207B5"/>
    <w:rsid w:val="00EA1237"/>
    <w:rsid w:val="00EA3253"/>
    <w:rsid w:val="00EC7C1C"/>
    <w:rsid w:val="00FA7936"/>
    <w:rsid w:val="00FF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55AC"/>
    <w:pPr>
      <w:jc w:val="left"/>
    </w:pPr>
    <w:rPr>
      <w:rFonts w:ascii="Arial" w:eastAsia="Times New Roman" w:hAnsi="Arial" w:cs="Times New Roman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D855AC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855AC"/>
    <w:rPr>
      <w:rFonts w:ascii="Arial" w:eastAsia="Times New Roman" w:hAnsi="Arial" w:cs="Times New Roman"/>
      <w:b/>
      <w:bCs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5AC"/>
    <w:pPr>
      <w:jc w:val="left"/>
    </w:pPr>
    <w:rPr>
      <w:rFonts w:ascii="Arial" w:eastAsia="Times New Roman" w:hAnsi="Arial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855A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55AC"/>
    <w:rPr>
      <w:rFonts w:ascii="Arial" w:eastAsia="Times New Roman" w:hAnsi="Arial" w:cs="Times New Roman"/>
      <w:b/>
      <w:bCs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4114</Words>
  <Characters>2345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VMKL</Company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VMKL</dc:creator>
  <cp:lastModifiedBy>VMKL</cp:lastModifiedBy>
  <cp:revision>2</cp:revision>
  <dcterms:created xsi:type="dcterms:W3CDTF">2016-05-06T06:18:00Z</dcterms:created>
  <dcterms:modified xsi:type="dcterms:W3CDTF">2016-05-06T06:18:00Z</dcterms:modified>
</cp:coreProperties>
</file>