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BFA5C" w14:textId="0A7D70A7" w:rsidR="00547205" w:rsidRPr="00341E90" w:rsidRDefault="00FB628F" w:rsidP="00547205">
      <w:pPr>
        <w:tabs>
          <w:tab w:val="left" w:pos="2500"/>
          <w:tab w:val="center" w:pos="4748"/>
        </w:tabs>
        <w:jc w:val="center"/>
        <w:rPr>
          <w:b/>
          <w:bCs/>
          <w:sz w:val="24"/>
          <w:szCs w:val="24"/>
        </w:rPr>
      </w:pPr>
      <w:r>
        <w:rPr>
          <w:rFonts w:ascii="Poppins" w:hAnsi="Poppins" w:cs="Poppins"/>
          <w:b/>
          <w:bCs/>
          <w:noProof/>
          <w:color w:val="2E2D51"/>
          <w:shd w:val="clear" w:color="auto" w:fill="FFFFFF"/>
        </w:rPr>
        <w:drawing>
          <wp:inline distT="0" distB="0" distL="0" distR="0" wp14:anchorId="727C97A4" wp14:editId="343CE34D">
            <wp:extent cx="2805549" cy="720000"/>
            <wp:effectExtent l="0" t="0" r="0" b="4445"/>
            <wp:docPr id="9170308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5549" cy="720000"/>
                    </a:xfrm>
                    <a:prstGeom prst="rect">
                      <a:avLst/>
                    </a:prstGeom>
                    <a:noFill/>
                    <a:ln>
                      <a:noFill/>
                    </a:ln>
                  </pic:spPr>
                </pic:pic>
              </a:graphicData>
            </a:graphic>
          </wp:inline>
        </w:drawing>
      </w:r>
      <w:r>
        <w:rPr>
          <w:rFonts w:ascii="Poppins" w:hAnsi="Poppins" w:cs="Poppins"/>
          <w:b/>
          <w:bCs/>
          <w:noProof/>
          <w:color w:val="2E2D51"/>
          <w:shd w:val="clear" w:color="auto" w:fill="FFFFFF"/>
        </w:rPr>
        <w:drawing>
          <wp:inline distT="0" distB="0" distL="0" distR="0" wp14:anchorId="30D26ABC" wp14:editId="63663BF1">
            <wp:extent cx="2028218" cy="720000"/>
            <wp:effectExtent l="0" t="0" r="0" b="4445"/>
            <wp:docPr id="9090290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218" cy="720000"/>
                    </a:xfrm>
                    <a:prstGeom prst="rect">
                      <a:avLst/>
                    </a:prstGeom>
                    <a:noFill/>
                    <a:ln>
                      <a:noFill/>
                    </a:ln>
                  </pic:spPr>
                </pic:pic>
              </a:graphicData>
            </a:graphic>
          </wp:inline>
        </w:drawing>
      </w:r>
    </w:p>
    <w:p w14:paraId="14E8716F" w14:textId="77777777" w:rsidR="00547205" w:rsidRPr="00341E90" w:rsidRDefault="00547205" w:rsidP="00547205">
      <w:pPr>
        <w:tabs>
          <w:tab w:val="left" w:pos="2500"/>
          <w:tab w:val="center" w:pos="4748"/>
        </w:tabs>
        <w:jc w:val="center"/>
        <w:rPr>
          <w:b/>
          <w:bCs/>
          <w:sz w:val="24"/>
          <w:szCs w:val="24"/>
        </w:rPr>
      </w:pPr>
    </w:p>
    <w:p w14:paraId="45F7B9FD" w14:textId="01FAF175" w:rsidR="004F65D6" w:rsidRPr="00341E90" w:rsidRDefault="00F824C1" w:rsidP="00547205">
      <w:pPr>
        <w:tabs>
          <w:tab w:val="left" w:pos="2500"/>
          <w:tab w:val="center" w:pos="4748"/>
        </w:tabs>
        <w:jc w:val="center"/>
        <w:rPr>
          <w:b/>
          <w:bCs/>
          <w:sz w:val="24"/>
          <w:szCs w:val="24"/>
        </w:rPr>
      </w:pPr>
      <w:r>
        <w:rPr>
          <w:b/>
          <w:bCs/>
          <w:sz w:val="24"/>
          <w:szCs w:val="24"/>
        </w:rPr>
        <w:t xml:space="preserve">PREKIŲ </w:t>
      </w:r>
      <w:r w:rsidR="00DD12C6" w:rsidRPr="00341E90">
        <w:rPr>
          <w:b/>
          <w:bCs/>
          <w:sz w:val="24"/>
          <w:szCs w:val="24"/>
        </w:rPr>
        <w:t>PIRKIMO–PARDAVIMO</w:t>
      </w:r>
      <w:r w:rsidR="003B2D3D" w:rsidRPr="00341E90">
        <w:rPr>
          <w:b/>
          <w:bCs/>
          <w:sz w:val="24"/>
          <w:szCs w:val="24"/>
        </w:rPr>
        <w:t xml:space="preserve"> SUTARTIS</w:t>
      </w:r>
      <w:r w:rsidR="001D6E44" w:rsidRPr="00341E90">
        <w:rPr>
          <w:b/>
          <w:bCs/>
          <w:sz w:val="24"/>
          <w:szCs w:val="24"/>
        </w:rPr>
        <w:t xml:space="preserve"> NR.</w:t>
      </w:r>
    </w:p>
    <w:p w14:paraId="45C10639" w14:textId="77777777" w:rsidR="00C10435" w:rsidRPr="00341E90" w:rsidRDefault="00C10435" w:rsidP="00714933">
      <w:pPr>
        <w:tabs>
          <w:tab w:val="right" w:pos="9356"/>
        </w:tabs>
        <w:jc w:val="center"/>
        <w:rPr>
          <w:sz w:val="24"/>
          <w:szCs w:val="24"/>
        </w:rPr>
      </w:pPr>
    </w:p>
    <w:p w14:paraId="2248CAB5" w14:textId="05994CFD" w:rsidR="00E7022C" w:rsidRPr="00341E90" w:rsidRDefault="00E7022C" w:rsidP="00E7022C">
      <w:pPr>
        <w:tabs>
          <w:tab w:val="right" w:pos="9356"/>
        </w:tabs>
        <w:spacing w:after="120"/>
        <w:jc w:val="center"/>
        <w:rPr>
          <w:sz w:val="24"/>
          <w:szCs w:val="24"/>
        </w:rPr>
      </w:pPr>
      <w:r w:rsidRPr="00341E90">
        <w:rPr>
          <w:sz w:val="24"/>
          <w:szCs w:val="24"/>
        </w:rPr>
        <w:t>20</w:t>
      </w:r>
      <w:r w:rsidR="001B343B" w:rsidRPr="00341E90">
        <w:rPr>
          <w:sz w:val="24"/>
          <w:szCs w:val="24"/>
        </w:rPr>
        <w:t>2</w:t>
      </w:r>
      <w:r w:rsidR="00511FB7" w:rsidRPr="00341E90">
        <w:rPr>
          <w:sz w:val="24"/>
          <w:szCs w:val="24"/>
        </w:rPr>
        <w:t>4</w:t>
      </w:r>
      <w:r w:rsidRPr="00341E90">
        <w:rPr>
          <w:sz w:val="24"/>
          <w:szCs w:val="24"/>
        </w:rPr>
        <w:t xml:space="preserve"> m. _________________  ____ d.</w:t>
      </w:r>
    </w:p>
    <w:p w14:paraId="5D95566C" w14:textId="77777777" w:rsidR="00E7022C" w:rsidRPr="00341E90" w:rsidRDefault="00E7022C" w:rsidP="00E7022C">
      <w:pPr>
        <w:tabs>
          <w:tab w:val="right" w:pos="9356"/>
        </w:tabs>
        <w:jc w:val="center"/>
        <w:rPr>
          <w:sz w:val="24"/>
          <w:szCs w:val="24"/>
        </w:rPr>
      </w:pPr>
      <w:r w:rsidRPr="00341E90">
        <w:rPr>
          <w:sz w:val="24"/>
          <w:szCs w:val="24"/>
        </w:rPr>
        <w:t>Panevėžys</w:t>
      </w:r>
    </w:p>
    <w:p w14:paraId="645C111D" w14:textId="77777777" w:rsidR="004F65D6" w:rsidRPr="00341E90" w:rsidRDefault="004F65D6" w:rsidP="00714933">
      <w:pPr>
        <w:tabs>
          <w:tab w:val="left" w:pos="1276"/>
        </w:tabs>
        <w:ind w:firstLine="851"/>
        <w:rPr>
          <w:b/>
          <w:sz w:val="24"/>
          <w:szCs w:val="24"/>
        </w:rPr>
      </w:pPr>
    </w:p>
    <w:p w14:paraId="1FF2F3A9" w14:textId="510939FF" w:rsidR="009E0A4A" w:rsidRPr="00341E90" w:rsidRDefault="00D5797E" w:rsidP="00DD4968">
      <w:pPr>
        <w:ind w:firstLine="851"/>
        <w:jc w:val="both"/>
        <w:rPr>
          <w:sz w:val="24"/>
          <w:szCs w:val="24"/>
        </w:rPr>
      </w:pPr>
      <w:r w:rsidRPr="00341E90">
        <w:rPr>
          <w:b/>
          <w:sz w:val="24"/>
          <w:szCs w:val="24"/>
        </w:rPr>
        <w:t>Panevėžio miesto savivaldybės administracija</w:t>
      </w:r>
      <w:r w:rsidRPr="00341E90">
        <w:rPr>
          <w:i/>
          <w:sz w:val="24"/>
          <w:szCs w:val="24"/>
        </w:rPr>
        <w:t>,</w:t>
      </w:r>
      <w:r w:rsidRPr="00341E90">
        <w:rPr>
          <w:sz w:val="24"/>
          <w:szCs w:val="24"/>
        </w:rPr>
        <w:t xml:space="preserve"> juridinio asmens kodas 288724610, kurios registruota buveinė yra Laisvės a. 20, Panevėžys</w:t>
      </w:r>
      <w:r w:rsidRPr="00341E90">
        <w:rPr>
          <w:bCs/>
          <w:sz w:val="24"/>
          <w:szCs w:val="24"/>
        </w:rPr>
        <w:t xml:space="preserve">, atstovaujama </w:t>
      </w:r>
      <w:r w:rsidR="004B4D3C" w:rsidRPr="00CE6418">
        <w:rPr>
          <w:sz w:val="24"/>
          <w:szCs w:val="24"/>
        </w:rPr>
        <w:t>administracijos direktoriaus Tomo Juknos</w:t>
      </w:r>
      <w:r w:rsidR="00A52A5F">
        <w:rPr>
          <w:sz w:val="24"/>
          <w:szCs w:val="24"/>
        </w:rPr>
        <w:t>,</w:t>
      </w:r>
      <w:r w:rsidRPr="00341E90">
        <w:rPr>
          <w:bCs/>
          <w:sz w:val="24"/>
          <w:szCs w:val="24"/>
        </w:rPr>
        <w:t xml:space="preserve"> </w:t>
      </w:r>
      <w:r w:rsidRPr="00341E90">
        <w:rPr>
          <w:sz w:val="24"/>
          <w:szCs w:val="24"/>
        </w:rPr>
        <w:t>veikiančio pagal Panevėžio miesto savivaldybės administracijos nuostatus, patvirtintus Panevėžio miesto savivaldybės tarybos 202</w:t>
      </w:r>
      <w:r w:rsidR="009713D6">
        <w:rPr>
          <w:sz w:val="24"/>
          <w:szCs w:val="24"/>
        </w:rPr>
        <w:t>4</w:t>
      </w:r>
      <w:r w:rsidRPr="00341E90">
        <w:rPr>
          <w:sz w:val="24"/>
          <w:szCs w:val="24"/>
        </w:rPr>
        <w:t xml:space="preserve"> m. </w:t>
      </w:r>
      <w:r w:rsidR="009713D6">
        <w:rPr>
          <w:sz w:val="24"/>
          <w:szCs w:val="24"/>
        </w:rPr>
        <w:t>vasario</w:t>
      </w:r>
      <w:r w:rsidRPr="00341E90">
        <w:rPr>
          <w:sz w:val="24"/>
          <w:szCs w:val="24"/>
        </w:rPr>
        <w:t xml:space="preserve"> </w:t>
      </w:r>
      <w:r w:rsidR="009713D6">
        <w:rPr>
          <w:sz w:val="24"/>
          <w:szCs w:val="24"/>
        </w:rPr>
        <w:t>29</w:t>
      </w:r>
      <w:r w:rsidRPr="00341E90">
        <w:rPr>
          <w:sz w:val="24"/>
          <w:szCs w:val="24"/>
        </w:rPr>
        <w:t xml:space="preserve"> d. sprendimu Nr. 1-</w:t>
      </w:r>
      <w:r w:rsidR="009713D6">
        <w:rPr>
          <w:sz w:val="24"/>
          <w:szCs w:val="24"/>
        </w:rPr>
        <w:t>31</w:t>
      </w:r>
      <w:r w:rsidRPr="00341E90">
        <w:rPr>
          <w:sz w:val="24"/>
          <w:szCs w:val="24"/>
        </w:rPr>
        <w:t xml:space="preserve"> </w:t>
      </w:r>
      <w:r w:rsidRPr="00341E90">
        <w:rPr>
          <w:rFonts w:eastAsia="Calibri"/>
          <w:sz w:val="24"/>
          <w:szCs w:val="24"/>
          <w:lang w:eastAsia="lt-LT"/>
        </w:rPr>
        <w:t xml:space="preserve">„Dėl </w:t>
      </w:r>
      <w:r w:rsidR="009713D6" w:rsidRPr="009713D6">
        <w:rPr>
          <w:rFonts w:eastAsia="Calibri"/>
          <w:sz w:val="24"/>
          <w:szCs w:val="24"/>
          <w:lang w:eastAsia="lt-LT"/>
        </w:rPr>
        <w:t>Panevėžio miesto savivaldybės administracijos nuostatų patvirtinimo ir Savivaldybės tarybos 2023 m. kovo 22 d. sprendimo Nr. 1-81 pripažinimo netekusiu galios</w:t>
      </w:r>
      <w:r w:rsidRPr="00341E90">
        <w:rPr>
          <w:rFonts w:eastAsia="Calibri"/>
          <w:sz w:val="24"/>
          <w:szCs w:val="24"/>
          <w:lang w:eastAsia="lt-LT"/>
        </w:rPr>
        <w:t>“</w:t>
      </w:r>
      <w:r w:rsidRPr="00341E90">
        <w:rPr>
          <w:sz w:val="24"/>
          <w:szCs w:val="24"/>
        </w:rPr>
        <w:t xml:space="preserve">, </w:t>
      </w:r>
      <w:r w:rsidR="00DE7B02" w:rsidRPr="00341E90">
        <w:rPr>
          <w:iCs/>
          <w:sz w:val="24"/>
          <w:szCs w:val="24"/>
        </w:rPr>
        <w:t>(</w:t>
      </w:r>
      <w:r w:rsidR="00DE7B02" w:rsidRPr="00341E90">
        <w:rPr>
          <w:sz w:val="24"/>
          <w:szCs w:val="24"/>
        </w:rPr>
        <w:t xml:space="preserve">toliau </w:t>
      </w:r>
      <w:r w:rsidR="00DE7B02" w:rsidRPr="00341E90">
        <w:rPr>
          <w:sz w:val="24"/>
          <w:szCs w:val="24"/>
        </w:rPr>
        <w:sym w:font="Symbol" w:char="F02D"/>
      </w:r>
      <w:r w:rsidR="00DE7B02" w:rsidRPr="00341E90">
        <w:rPr>
          <w:sz w:val="24"/>
          <w:szCs w:val="24"/>
        </w:rPr>
        <w:t xml:space="preserve"> </w:t>
      </w:r>
      <w:r w:rsidR="00DD12C6" w:rsidRPr="00341E90">
        <w:rPr>
          <w:sz w:val="24"/>
          <w:szCs w:val="24"/>
        </w:rPr>
        <w:t>Pirkėjas</w:t>
      </w:r>
      <w:r w:rsidR="00DE7B02" w:rsidRPr="00341E90">
        <w:rPr>
          <w:bCs/>
          <w:sz w:val="24"/>
          <w:szCs w:val="24"/>
        </w:rPr>
        <w:t>)</w:t>
      </w:r>
      <w:r w:rsidR="00DE7B02" w:rsidRPr="00341E90">
        <w:rPr>
          <w:sz w:val="24"/>
          <w:szCs w:val="24"/>
        </w:rPr>
        <w:t xml:space="preserve">, </w:t>
      </w:r>
    </w:p>
    <w:p w14:paraId="72915215" w14:textId="32AC883A" w:rsidR="00DE7B02" w:rsidRPr="00341E90" w:rsidRDefault="00DE7B02" w:rsidP="000A44B8">
      <w:pPr>
        <w:tabs>
          <w:tab w:val="left" w:pos="426"/>
        </w:tabs>
        <w:jc w:val="both"/>
        <w:rPr>
          <w:sz w:val="24"/>
          <w:szCs w:val="24"/>
        </w:rPr>
      </w:pPr>
      <w:r w:rsidRPr="00341E90">
        <w:rPr>
          <w:sz w:val="24"/>
          <w:szCs w:val="24"/>
        </w:rPr>
        <w:t>ir</w:t>
      </w:r>
    </w:p>
    <w:p w14:paraId="53800198" w14:textId="18C85A8C" w:rsidR="003B3552" w:rsidRPr="00341E90" w:rsidRDefault="004B4D3C" w:rsidP="00DD4968">
      <w:pPr>
        <w:ind w:firstLine="851"/>
        <w:jc w:val="both"/>
        <w:rPr>
          <w:b/>
          <w:bCs/>
          <w:sz w:val="24"/>
          <w:szCs w:val="24"/>
          <w:lang w:eastAsia="lt-LT"/>
        </w:rPr>
      </w:pPr>
      <w:r w:rsidRPr="00985D6D">
        <w:rPr>
          <w:b/>
          <w:noProof/>
          <w:sz w:val="24"/>
          <w:szCs w:val="24"/>
        </w:rPr>
        <w:t>UAB „Asseco Lietuva“</w:t>
      </w:r>
      <w:r w:rsidRPr="002C2BA5">
        <w:rPr>
          <w:noProof/>
          <w:sz w:val="24"/>
          <w:szCs w:val="24"/>
        </w:rPr>
        <w:t>,</w:t>
      </w:r>
      <w:r w:rsidRPr="00985D6D">
        <w:rPr>
          <w:noProof/>
          <w:sz w:val="24"/>
          <w:szCs w:val="24"/>
        </w:rPr>
        <w:t xml:space="preserve"> </w:t>
      </w:r>
      <w:r w:rsidRPr="00985D6D">
        <w:rPr>
          <w:sz w:val="24"/>
          <w:szCs w:val="24"/>
        </w:rPr>
        <w:t xml:space="preserve">įmonės kodas 302631095, kurios registruota buveinė yra </w:t>
      </w:r>
      <w:r w:rsidRPr="002054A1">
        <w:rPr>
          <w:sz w:val="24"/>
          <w:szCs w:val="24"/>
        </w:rPr>
        <w:t>V. Gerulaičio g. 10</w:t>
      </w:r>
      <w:r>
        <w:rPr>
          <w:sz w:val="24"/>
          <w:szCs w:val="24"/>
        </w:rPr>
        <w:t>,</w:t>
      </w:r>
      <w:r w:rsidRPr="002054A1">
        <w:rPr>
          <w:sz w:val="24"/>
          <w:szCs w:val="24"/>
        </w:rPr>
        <w:t xml:space="preserve"> Vilnius</w:t>
      </w:r>
      <w:r w:rsidRPr="00985D6D">
        <w:rPr>
          <w:sz w:val="24"/>
          <w:szCs w:val="24"/>
        </w:rPr>
        <w:t xml:space="preserve">, atstovaujama generalinio direktoriaus Alberto </w:t>
      </w:r>
      <w:proofErr w:type="spellStart"/>
      <w:r w:rsidRPr="00985D6D">
        <w:rPr>
          <w:sz w:val="24"/>
          <w:szCs w:val="24"/>
        </w:rPr>
        <w:t>Šermoko</w:t>
      </w:r>
      <w:proofErr w:type="spellEnd"/>
      <w:r>
        <w:rPr>
          <w:sz w:val="24"/>
          <w:szCs w:val="24"/>
        </w:rPr>
        <w:t xml:space="preserve">, </w:t>
      </w:r>
      <w:r w:rsidRPr="00985D6D">
        <w:rPr>
          <w:sz w:val="24"/>
          <w:szCs w:val="24"/>
        </w:rPr>
        <w:t xml:space="preserve">veikiančio pagal </w:t>
      </w:r>
      <w:r w:rsidRPr="00985D6D">
        <w:rPr>
          <w:noProof/>
          <w:sz w:val="24"/>
          <w:szCs w:val="24"/>
        </w:rPr>
        <w:t>bendrovės įstatus</w:t>
      </w:r>
      <w:r w:rsidRPr="00341E90">
        <w:rPr>
          <w:sz w:val="24"/>
          <w:szCs w:val="24"/>
        </w:rPr>
        <w:t xml:space="preserve"> </w:t>
      </w:r>
      <w:r w:rsidR="003B3552" w:rsidRPr="00341E90">
        <w:rPr>
          <w:sz w:val="24"/>
          <w:szCs w:val="24"/>
        </w:rPr>
        <w:t xml:space="preserve">(toliau – </w:t>
      </w:r>
      <w:r w:rsidR="00DD12C6" w:rsidRPr="00341E90">
        <w:rPr>
          <w:sz w:val="24"/>
          <w:szCs w:val="24"/>
        </w:rPr>
        <w:t>Pardavėjas</w:t>
      </w:r>
      <w:r w:rsidR="003B3552" w:rsidRPr="00341E90">
        <w:rPr>
          <w:sz w:val="24"/>
          <w:szCs w:val="24"/>
        </w:rPr>
        <w:t xml:space="preserve">), toliau kartu vadinama Šalimis, o kiekvienas atskirai </w:t>
      </w:r>
      <w:r w:rsidR="00C0454B" w:rsidRPr="00341E90">
        <w:rPr>
          <w:sz w:val="24"/>
          <w:szCs w:val="24"/>
        </w:rPr>
        <w:sym w:font="Symbol" w:char="F02D"/>
      </w:r>
      <w:r w:rsidR="003B3552" w:rsidRPr="00341E90">
        <w:rPr>
          <w:sz w:val="24"/>
          <w:szCs w:val="24"/>
        </w:rPr>
        <w:t xml:space="preserve"> Šalis, </w:t>
      </w:r>
      <w:r w:rsidR="003B3552" w:rsidRPr="00341E90">
        <w:rPr>
          <w:color w:val="000000"/>
          <w:sz w:val="24"/>
          <w:szCs w:val="24"/>
        </w:rPr>
        <w:t xml:space="preserve">sudarė šią sutartį (toliau </w:t>
      </w:r>
      <w:r w:rsidR="00C0454B" w:rsidRPr="00341E90">
        <w:rPr>
          <w:sz w:val="24"/>
          <w:szCs w:val="24"/>
        </w:rPr>
        <w:sym w:font="Symbol" w:char="F02D"/>
      </w:r>
      <w:r w:rsidR="003B3552" w:rsidRPr="00341E90">
        <w:rPr>
          <w:color w:val="000000"/>
          <w:sz w:val="24"/>
          <w:szCs w:val="24"/>
        </w:rPr>
        <w:t xml:space="preserve"> Sutartis).</w:t>
      </w:r>
    </w:p>
    <w:p w14:paraId="6B06C955" w14:textId="77777777" w:rsidR="005B6EB9" w:rsidRPr="00341E90" w:rsidRDefault="005B6EB9" w:rsidP="002A5ECC">
      <w:pPr>
        <w:tabs>
          <w:tab w:val="left" w:pos="426"/>
        </w:tabs>
        <w:suppressAutoHyphens w:val="0"/>
        <w:spacing w:before="240" w:after="240"/>
        <w:jc w:val="center"/>
        <w:rPr>
          <w:b/>
          <w:bCs/>
          <w:sz w:val="24"/>
          <w:szCs w:val="24"/>
          <w:lang w:eastAsia="lt-LT"/>
        </w:rPr>
      </w:pPr>
      <w:r w:rsidRPr="00341E90">
        <w:rPr>
          <w:b/>
          <w:bCs/>
          <w:sz w:val="24"/>
          <w:szCs w:val="24"/>
          <w:lang w:eastAsia="lt-LT"/>
        </w:rPr>
        <w:t>I. SUTARTIES DALYKAS</w:t>
      </w:r>
    </w:p>
    <w:p w14:paraId="5144C5A2" w14:textId="71A93B5A" w:rsidR="007C08E5" w:rsidRPr="00341E90" w:rsidRDefault="00B3525D" w:rsidP="000A44B8">
      <w:pPr>
        <w:numPr>
          <w:ilvl w:val="0"/>
          <w:numId w:val="18"/>
        </w:numPr>
        <w:tabs>
          <w:tab w:val="left" w:pos="284"/>
          <w:tab w:val="left" w:pos="426"/>
        </w:tabs>
        <w:suppressAutoHyphens w:val="0"/>
        <w:autoSpaceDN w:val="0"/>
        <w:ind w:left="0" w:firstLine="0"/>
        <w:jc w:val="both"/>
        <w:rPr>
          <w:sz w:val="24"/>
          <w:szCs w:val="24"/>
        </w:rPr>
      </w:pPr>
      <w:r w:rsidRPr="00341E90">
        <w:rPr>
          <w:iCs/>
          <w:sz w:val="24"/>
          <w:szCs w:val="24"/>
        </w:rPr>
        <w:t>Sutarties dalykas –</w:t>
      </w:r>
      <w:r w:rsidRPr="00341E90">
        <w:rPr>
          <w:sz w:val="24"/>
          <w:szCs w:val="24"/>
        </w:rPr>
        <w:t xml:space="preserve"> </w:t>
      </w:r>
      <w:r w:rsidR="009476B9" w:rsidRPr="009476B9">
        <w:rPr>
          <w:b/>
          <w:bCs/>
          <w:sz w:val="24"/>
          <w:szCs w:val="24"/>
        </w:rPr>
        <w:t>Tarnybinė stotis (serveris) su priedais ir migravimo darbais</w:t>
      </w:r>
      <w:r w:rsidR="00DD4968" w:rsidRPr="00341E90">
        <w:rPr>
          <w:sz w:val="24"/>
          <w:szCs w:val="24"/>
        </w:rPr>
        <w:t xml:space="preserve"> </w:t>
      </w:r>
      <w:r w:rsidRPr="00341E90">
        <w:rPr>
          <w:sz w:val="24"/>
          <w:szCs w:val="24"/>
        </w:rPr>
        <w:t>(toliau – P</w:t>
      </w:r>
      <w:r w:rsidR="00DD12C6" w:rsidRPr="00341E90">
        <w:rPr>
          <w:sz w:val="24"/>
          <w:szCs w:val="24"/>
        </w:rPr>
        <w:t>rekės</w:t>
      </w:r>
      <w:r w:rsidRPr="00341E90">
        <w:rPr>
          <w:sz w:val="24"/>
          <w:szCs w:val="24"/>
        </w:rPr>
        <w:t>)</w:t>
      </w:r>
      <w:r w:rsidR="007C08E5" w:rsidRPr="00341E90">
        <w:rPr>
          <w:sz w:val="24"/>
          <w:szCs w:val="24"/>
        </w:rPr>
        <w:t>.</w:t>
      </w:r>
      <w:r w:rsidR="00DF5906" w:rsidRPr="00341E90">
        <w:rPr>
          <w:sz w:val="24"/>
          <w:szCs w:val="24"/>
        </w:rPr>
        <w:t xml:space="preserve"> </w:t>
      </w:r>
      <w:r w:rsidR="00DD12C6" w:rsidRPr="00341E90">
        <w:rPr>
          <w:sz w:val="24"/>
          <w:szCs w:val="24"/>
        </w:rPr>
        <w:t>Prekės</w:t>
      </w:r>
      <w:r w:rsidR="00DF5906" w:rsidRPr="00341E90">
        <w:rPr>
          <w:sz w:val="24"/>
          <w:szCs w:val="24"/>
        </w:rPr>
        <w:t xml:space="preserve"> </w:t>
      </w:r>
      <w:r w:rsidR="009A67ED">
        <w:rPr>
          <w:sz w:val="24"/>
          <w:szCs w:val="24"/>
        </w:rPr>
        <w:t>pa</w:t>
      </w:r>
      <w:r w:rsidR="00DF5906" w:rsidRPr="00341E90">
        <w:rPr>
          <w:sz w:val="24"/>
          <w:szCs w:val="24"/>
        </w:rPr>
        <w:t xml:space="preserve">teikiamos vadovaujantis Sutarties nuostatomis ir </w:t>
      </w:r>
      <w:r w:rsidR="00105C6D" w:rsidRPr="00105C6D">
        <w:rPr>
          <w:sz w:val="24"/>
          <w:szCs w:val="24"/>
        </w:rPr>
        <w:t xml:space="preserve">Tarnybinės stoties (serverio) su priedais ir migravimo darbais </w:t>
      </w:r>
      <w:r w:rsidR="004B4D3C" w:rsidRPr="00105C6D">
        <w:rPr>
          <w:sz w:val="24"/>
          <w:szCs w:val="24"/>
        </w:rPr>
        <w:t>techninė</w:t>
      </w:r>
      <w:r w:rsidR="00105C6D" w:rsidRPr="00105C6D">
        <w:rPr>
          <w:sz w:val="24"/>
          <w:szCs w:val="24"/>
        </w:rPr>
        <w:t xml:space="preserve"> specifikacija </w:t>
      </w:r>
      <w:r w:rsidR="00DF5906" w:rsidRPr="00341E90">
        <w:rPr>
          <w:sz w:val="24"/>
          <w:szCs w:val="24"/>
        </w:rPr>
        <w:t>(Sutarties priedas).</w:t>
      </w:r>
    </w:p>
    <w:p w14:paraId="4DD4ED64" w14:textId="14ECD09B" w:rsidR="00BA4849" w:rsidRPr="00341E90" w:rsidRDefault="00DD12C6" w:rsidP="000A44B8">
      <w:pPr>
        <w:pStyle w:val="AssecoStandard"/>
        <w:numPr>
          <w:ilvl w:val="0"/>
          <w:numId w:val="18"/>
        </w:numPr>
        <w:tabs>
          <w:tab w:val="left" w:pos="284"/>
          <w:tab w:val="left" w:pos="426"/>
        </w:tabs>
        <w:spacing w:after="0" w:line="240" w:lineRule="auto"/>
        <w:ind w:left="0" w:firstLine="0"/>
        <w:rPr>
          <w:rFonts w:ascii="Times New Roman" w:hAnsi="Times New Roman"/>
          <w:sz w:val="24"/>
          <w:szCs w:val="24"/>
          <w:lang w:eastAsia="x-none"/>
        </w:rPr>
      </w:pPr>
      <w:r w:rsidRPr="00341E90">
        <w:rPr>
          <w:rFonts w:ascii="Times New Roman" w:hAnsi="Times New Roman"/>
          <w:sz w:val="24"/>
          <w:szCs w:val="24"/>
          <w:lang w:eastAsia="x-none"/>
        </w:rPr>
        <w:t>Pardavėjas</w:t>
      </w:r>
      <w:r w:rsidR="00BA4849" w:rsidRPr="00341E90">
        <w:rPr>
          <w:rFonts w:ascii="Times New Roman" w:hAnsi="Times New Roman"/>
          <w:sz w:val="24"/>
          <w:szCs w:val="24"/>
          <w:lang w:eastAsia="x-none"/>
        </w:rPr>
        <w:t xml:space="preserve"> įsipareigoja </w:t>
      </w:r>
      <w:r w:rsidR="00F93906">
        <w:rPr>
          <w:rFonts w:ascii="Times New Roman" w:hAnsi="Times New Roman"/>
          <w:sz w:val="24"/>
          <w:szCs w:val="24"/>
          <w:lang w:eastAsia="x-none"/>
        </w:rPr>
        <w:t>Sutartyje nustatytomis sąlygomis ir tvarka perduoti</w:t>
      </w:r>
      <w:r w:rsidR="00F93906" w:rsidRPr="00341E90">
        <w:rPr>
          <w:rFonts w:ascii="Times New Roman" w:hAnsi="Times New Roman"/>
          <w:sz w:val="24"/>
          <w:szCs w:val="24"/>
          <w:lang w:eastAsia="x-none"/>
        </w:rPr>
        <w:t xml:space="preserve"> </w:t>
      </w:r>
      <w:r w:rsidR="00F93906">
        <w:rPr>
          <w:rFonts w:ascii="Times New Roman" w:hAnsi="Times New Roman"/>
          <w:sz w:val="24"/>
          <w:szCs w:val="24"/>
          <w:lang w:eastAsia="x-none"/>
        </w:rPr>
        <w:t xml:space="preserve">Pirkėjui </w:t>
      </w:r>
      <w:r w:rsidR="00BA4849" w:rsidRPr="00341E90">
        <w:rPr>
          <w:rFonts w:ascii="Times New Roman" w:hAnsi="Times New Roman"/>
          <w:sz w:val="24"/>
          <w:szCs w:val="24"/>
          <w:lang w:eastAsia="x-none"/>
        </w:rPr>
        <w:t>P</w:t>
      </w:r>
      <w:r w:rsidRPr="00341E90">
        <w:rPr>
          <w:rFonts w:ascii="Times New Roman" w:hAnsi="Times New Roman"/>
          <w:sz w:val="24"/>
          <w:szCs w:val="24"/>
          <w:lang w:eastAsia="x-none"/>
        </w:rPr>
        <w:t>rekes</w:t>
      </w:r>
      <w:r w:rsidR="00BA4849" w:rsidRPr="00341E90">
        <w:rPr>
          <w:rFonts w:ascii="Times New Roman" w:hAnsi="Times New Roman"/>
          <w:sz w:val="24"/>
          <w:szCs w:val="24"/>
          <w:lang w:eastAsia="x-none"/>
        </w:rPr>
        <w:t xml:space="preserve">, </w:t>
      </w:r>
      <w:r w:rsidR="00F93906">
        <w:rPr>
          <w:rFonts w:ascii="Times New Roman" w:hAnsi="Times New Roman"/>
          <w:sz w:val="24"/>
          <w:szCs w:val="24"/>
          <w:lang w:eastAsia="x-none"/>
        </w:rPr>
        <w:t xml:space="preserve">atitinkančias Sutartyje nustatytus reikalavimus, </w:t>
      </w:r>
      <w:r w:rsidR="00BA4849" w:rsidRPr="00341E90">
        <w:rPr>
          <w:rFonts w:ascii="Times New Roman" w:hAnsi="Times New Roman"/>
          <w:sz w:val="24"/>
          <w:szCs w:val="24"/>
          <w:lang w:eastAsia="x-none"/>
        </w:rPr>
        <w:t xml:space="preserve">o </w:t>
      </w:r>
      <w:r w:rsidRPr="00341E90">
        <w:rPr>
          <w:rFonts w:ascii="Times New Roman" w:hAnsi="Times New Roman"/>
          <w:sz w:val="24"/>
          <w:szCs w:val="24"/>
          <w:lang w:eastAsia="x-none"/>
        </w:rPr>
        <w:t>Pirkėjas</w:t>
      </w:r>
      <w:r w:rsidR="00BA4849" w:rsidRPr="00341E90">
        <w:rPr>
          <w:rFonts w:ascii="Times New Roman" w:hAnsi="Times New Roman"/>
          <w:sz w:val="24"/>
          <w:szCs w:val="24"/>
          <w:lang w:eastAsia="x-none"/>
        </w:rPr>
        <w:t xml:space="preserve"> įsipareigoja priimti</w:t>
      </w:r>
      <w:r w:rsidR="00B71A93" w:rsidRPr="00341E90">
        <w:rPr>
          <w:rFonts w:ascii="Times New Roman" w:hAnsi="Times New Roman"/>
          <w:sz w:val="24"/>
          <w:szCs w:val="24"/>
          <w:lang w:eastAsia="x-none"/>
        </w:rPr>
        <w:t xml:space="preserve"> </w:t>
      </w:r>
      <w:r w:rsidR="00F93906">
        <w:rPr>
          <w:rFonts w:ascii="Times New Roman" w:hAnsi="Times New Roman"/>
          <w:sz w:val="24"/>
          <w:szCs w:val="24"/>
          <w:lang w:eastAsia="x-none"/>
        </w:rPr>
        <w:t xml:space="preserve">Sutarties sąlygas atitinkančias ir tinkamai pateiktas </w:t>
      </w:r>
      <w:r w:rsidR="001F5C20" w:rsidRPr="00341E90">
        <w:rPr>
          <w:rFonts w:ascii="Times New Roman" w:hAnsi="Times New Roman"/>
          <w:color w:val="auto"/>
          <w:sz w:val="24"/>
          <w:szCs w:val="24"/>
          <w:lang w:eastAsia="x-none"/>
        </w:rPr>
        <w:t>P</w:t>
      </w:r>
      <w:r w:rsidRPr="00341E90">
        <w:rPr>
          <w:rFonts w:ascii="Times New Roman" w:hAnsi="Times New Roman"/>
          <w:color w:val="auto"/>
          <w:sz w:val="24"/>
          <w:szCs w:val="24"/>
          <w:lang w:eastAsia="x-none"/>
        </w:rPr>
        <w:t>rekes</w:t>
      </w:r>
      <w:r w:rsidR="00B71A93" w:rsidRPr="00341E90">
        <w:rPr>
          <w:rFonts w:ascii="Times New Roman" w:hAnsi="Times New Roman"/>
          <w:sz w:val="24"/>
          <w:szCs w:val="24"/>
          <w:lang w:eastAsia="x-none"/>
        </w:rPr>
        <w:t xml:space="preserve"> </w:t>
      </w:r>
      <w:r w:rsidR="00F93906">
        <w:rPr>
          <w:rFonts w:ascii="Times New Roman" w:hAnsi="Times New Roman"/>
          <w:sz w:val="24"/>
          <w:szCs w:val="24"/>
          <w:lang w:eastAsia="x-none"/>
        </w:rPr>
        <w:t>bei</w:t>
      </w:r>
      <w:r w:rsidR="00BA4849" w:rsidRPr="00341E90">
        <w:rPr>
          <w:rFonts w:ascii="Times New Roman" w:hAnsi="Times New Roman"/>
          <w:sz w:val="24"/>
          <w:szCs w:val="24"/>
          <w:lang w:eastAsia="x-none"/>
        </w:rPr>
        <w:t xml:space="preserve"> sumokėti </w:t>
      </w:r>
      <w:r w:rsidRPr="00341E90">
        <w:rPr>
          <w:rFonts w:ascii="Times New Roman" w:hAnsi="Times New Roman"/>
          <w:sz w:val="24"/>
          <w:szCs w:val="24"/>
          <w:lang w:eastAsia="x-none"/>
        </w:rPr>
        <w:t>Pardavėjui</w:t>
      </w:r>
      <w:r w:rsidR="00BA4849" w:rsidRPr="00341E90">
        <w:rPr>
          <w:rFonts w:ascii="Times New Roman" w:hAnsi="Times New Roman"/>
          <w:sz w:val="24"/>
          <w:szCs w:val="24"/>
          <w:lang w:eastAsia="x-none"/>
        </w:rPr>
        <w:t xml:space="preserve"> Sutartyje numatytą kainą </w:t>
      </w:r>
      <w:r w:rsidR="00F93906">
        <w:rPr>
          <w:rFonts w:ascii="Times New Roman" w:hAnsi="Times New Roman"/>
          <w:sz w:val="24"/>
          <w:szCs w:val="24"/>
          <w:lang w:eastAsia="x-none"/>
        </w:rPr>
        <w:t xml:space="preserve">Sutartyje </w:t>
      </w:r>
      <w:r w:rsidR="00BA4849" w:rsidRPr="00341E90">
        <w:rPr>
          <w:rFonts w:ascii="Times New Roman" w:hAnsi="Times New Roman"/>
          <w:sz w:val="24"/>
          <w:szCs w:val="24"/>
          <w:lang w:eastAsia="x-none"/>
        </w:rPr>
        <w:t>nustatytomis sąlygomis</w:t>
      </w:r>
      <w:r w:rsidR="00F93906">
        <w:rPr>
          <w:rFonts w:ascii="Times New Roman" w:hAnsi="Times New Roman"/>
          <w:sz w:val="24"/>
          <w:szCs w:val="24"/>
          <w:lang w:eastAsia="x-none"/>
        </w:rPr>
        <w:t xml:space="preserve"> ir</w:t>
      </w:r>
      <w:r w:rsidR="00BA4849" w:rsidRPr="00341E90">
        <w:rPr>
          <w:rFonts w:ascii="Times New Roman" w:hAnsi="Times New Roman"/>
          <w:sz w:val="24"/>
          <w:szCs w:val="24"/>
          <w:lang w:eastAsia="x-none"/>
        </w:rPr>
        <w:t xml:space="preserve"> tvarka.</w:t>
      </w:r>
    </w:p>
    <w:p w14:paraId="029508E6" w14:textId="0EF86313" w:rsidR="00B3525D" w:rsidRPr="00341E90" w:rsidRDefault="00DD12C6" w:rsidP="000A44B8">
      <w:pPr>
        <w:pStyle w:val="HTMLiankstoformatuotas"/>
        <w:numPr>
          <w:ilvl w:val="0"/>
          <w:numId w:val="18"/>
        </w:numPr>
        <w:tabs>
          <w:tab w:val="left" w:pos="284"/>
          <w:tab w:val="left" w:pos="426"/>
        </w:tabs>
        <w:ind w:left="0" w:firstLine="0"/>
        <w:jc w:val="both"/>
        <w:rPr>
          <w:rFonts w:ascii="Times New Roman" w:hAnsi="Times New Roman" w:cs="Times New Roman"/>
          <w:sz w:val="24"/>
          <w:szCs w:val="24"/>
        </w:rPr>
      </w:pPr>
      <w:r w:rsidRPr="00341E90">
        <w:rPr>
          <w:rFonts w:ascii="Times New Roman" w:hAnsi="Times New Roman" w:cs="Times New Roman"/>
          <w:sz w:val="24"/>
          <w:szCs w:val="24"/>
        </w:rPr>
        <w:t xml:space="preserve">Prekės turi būti pristatytos </w:t>
      </w:r>
      <w:r w:rsidR="00B3525D" w:rsidRPr="00341E90">
        <w:rPr>
          <w:rFonts w:ascii="Times New Roman" w:hAnsi="Times New Roman" w:cs="Times New Roman"/>
          <w:sz w:val="24"/>
          <w:szCs w:val="24"/>
        </w:rPr>
        <w:t>adresu: Laisvės a. 20, Panevėžys.</w:t>
      </w:r>
    </w:p>
    <w:p w14:paraId="4A4EECCF" w14:textId="09527C30" w:rsidR="00344A6F" w:rsidRPr="00341E90" w:rsidRDefault="00344A6F" w:rsidP="000A44B8">
      <w:pPr>
        <w:pStyle w:val="HTMLiankstoformatuotas"/>
        <w:numPr>
          <w:ilvl w:val="0"/>
          <w:numId w:val="18"/>
        </w:numPr>
        <w:tabs>
          <w:tab w:val="left" w:pos="284"/>
          <w:tab w:val="left" w:pos="426"/>
        </w:tabs>
        <w:ind w:left="0" w:firstLine="0"/>
        <w:jc w:val="both"/>
        <w:rPr>
          <w:rFonts w:ascii="Times New Roman" w:hAnsi="Times New Roman" w:cs="Times New Roman"/>
          <w:sz w:val="24"/>
          <w:szCs w:val="24"/>
        </w:rPr>
      </w:pPr>
      <w:r w:rsidRPr="00341E90">
        <w:rPr>
          <w:rFonts w:ascii="Times New Roman" w:hAnsi="Times New Roman" w:cs="Times New Roman"/>
          <w:sz w:val="24"/>
          <w:szCs w:val="24"/>
        </w:rPr>
        <w:t>Ši</w:t>
      </w:r>
      <w:r w:rsidR="00BD5490">
        <w:rPr>
          <w:rFonts w:ascii="Times New Roman" w:hAnsi="Times New Roman" w:cs="Times New Roman"/>
          <w:sz w:val="24"/>
          <w:szCs w:val="24"/>
        </w:rPr>
        <w:t>a</w:t>
      </w:r>
      <w:r w:rsidRPr="00341E90">
        <w:rPr>
          <w:rFonts w:ascii="Times New Roman" w:hAnsi="Times New Roman" w:cs="Times New Roman"/>
          <w:sz w:val="24"/>
          <w:szCs w:val="24"/>
        </w:rPr>
        <w:t xml:space="preserve"> </w:t>
      </w:r>
      <w:r w:rsidR="00F824C1">
        <w:rPr>
          <w:rFonts w:ascii="Times New Roman" w:hAnsi="Times New Roman" w:cs="Times New Roman"/>
          <w:sz w:val="24"/>
          <w:szCs w:val="24"/>
        </w:rPr>
        <w:t>S</w:t>
      </w:r>
      <w:r w:rsidRPr="00341E90">
        <w:rPr>
          <w:rFonts w:ascii="Times New Roman" w:hAnsi="Times New Roman" w:cs="Times New Roman"/>
          <w:sz w:val="24"/>
          <w:szCs w:val="24"/>
        </w:rPr>
        <w:t>utart</w:t>
      </w:r>
      <w:r w:rsidR="00BD5490">
        <w:rPr>
          <w:rFonts w:ascii="Times New Roman" w:hAnsi="Times New Roman" w:cs="Times New Roman"/>
          <w:sz w:val="24"/>
          <w:szCs w:val="24"/>
        </w:rPr>
        <w:t xml:space="preserve">imi įsigyjamų </w:t>
      </w:r>
      <w:r w:rsidR="00DD12C6" w:rsidRPr="00341E90">
        <w:rPr>
          <w:rFonts w:ascii="Times New Roman" w:hAnsi="Times New Roman" w:cs="Times New Roman"/>
          <w:sz w:val="24"/>
          <w:szCs w:val="24"/>
        </w:rPr>
        <w:t>Prek</w:t>
      </w:r>
      <w:r w:rsidR="00BD5490">
        <w:rPr>
          <w:rFonts w:ascii="Times New Roman" w:hAnsi="Times New Roman" w:cs="Times New Roman"/>
          <w:sz w:val="24"/>
          <w:szCs w:val="24"/>
        </w:rPr>
        <w:t>ių finansavimas</w:t>
      </w:r>
      <w:r w:rsidRPr="00341E90">
        <w:rPr>
          <w:rFonts w:ascii="Times New Roman" w:hAnsi="Times New Roman" w:cs="Times New Roman"/>
          <w:sz w:val="24"/>
          <w:szCs w:val="24"/>
        </w:rPr>
        <w:t xml:space="preserve"> numatom</w:t>
      </w:r>
      <w:r w:rsidR="00BD5490">
        <w:rPr>
          <w:rFonts w:ascii="Times New Roman" w:hAnsi="Times New Roman" w:cs="Times New Roman"/>
          <w:sz w:val="24"/>
          <w:szCs w:val="24"/>
        </w:rPr>
        <w:t>as</w:t>
      </w:r>
      <w:r w:rsidRPr="00341E90">
        <w:rPr>
          <w:rFonts w:ascii="Times New Roman" w:hAnsi="Times New Roman" w:cs="Times New Roman"/>
          <w:sz w:val="24"/>
          <w:szCs w:val="24"/>
        </w:rPr>
        <w:t xml:space="preserve"> iš Ekonomikos gaivinimo ir atsparumo didinimo priemonės lėšų ir Lietuvos Respublikos valstybės biudžeto lėšų.</w:t>
      </w:r>
    </w:p>
    <w:p w14:paraId="63E8426B" w14:textId="233ABE6F" w:rsidR="000C5FF5" w:rsidRPr="00C3145C" w:rsidRDefault="000C5FF5" w:rsidP="00456D71">
      <w:pPr>
        <w:pStyle w:val="Sraopastraipa"/>
        <w:numPr>
          <w:ilvl w:val="0"/>
          <w:numId w:val="18"/>
        </w:numPr>
        <w:tabs>
          <w:tab w:val="left" w:pos="284"/>
        </w:tabs>
        <w:autoSpaceDN w:val="0"/>
        <w:ind w:left="0" w:firstLine="0"/>
        <w:jc w:val="both"/>
        <w:textAlignment w:val="baseline"/>
        <w:rPr>
          <w:sz w:val="24"/>
          <w:szCs w:val="24"/>
          <w:lang w:eastAsia="en-US"/>
        </w:rPr>
      </w:pPr>
      <w:r w:rsidRPr="00C3145C">
        <w:rPr>
          <w:sz w:val="24"/>
          <w:szCs w:val="24"/>
        </w:rPr>
        <w:t>Šis pirkimas laikomas žaliuoju pirkimu, nes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DC3DD5" w:rsidRPr="00C3145C">
        <w:rPr>
          <w:sz w:val="24"/>
          <w:szCs w:val="24"/>
        </w:rPr>
        <w:t xml:space="preserve"> (toliau – Aprašas)</w:t>
      </w:r>
      <w:r w:rsidRPr="00C3145C">
        <w:rPr>
          <w:sz w:val="24"/>
          <w:szCs w:val="24"/>
        </w:rPr>
        <w:t>, 4.4.4 papunkčiu, įsigyjamoms Prekėms taikomi, Pirkėjo savarankiškai nustatyti, aplinkos apsaugos reikalavimai, kurie yra numatyti šios Sutarties priede.</w:t>
      </w:r>
    </w:p>
    <w:p w14:paraId="2A831282" w14:textId="5949A8DD" w:rsidR="004F65D6" w:rsidRPr="00341E90" w:rsidRDefault="004F65D6" w:rsidP="002A5ECC">
      <w:pPr>
        <w:pStyle w:val="HTMLiankstoformatuotas"/>
        <w:tabs>
          <w:tab w:val="left" w:pos="284"/>
          <w:tab w:val="left" w:pos="426"/>
        </w:tabs>
        <w:spacing w:before="240" w:after="240"/>
        <w:jc w:val="center"/>
        <w:rPr>
          <w:rFonts w:ascii="Times New Roman" w:hAnsi="Times New Roman" w:cs="Times New Roman"/>
          <w:b/>
          <w:sz w:val="24"/>
          <w:szCs w:val="24"/>
        </w:rPr>
      </w:pPr>
      <w:r w:rsidRPr="00341E90">
        <w:rPr>
          <w:rFonts w:ascii="Times New Roman" w:hAnsi="Times New Roman" w:cs="Times New Roman"/>
          <w:b/>
          <w:sz w:val="24"/>
          <w:szCs w:val="24"/>
        </w:rPr>
        <w:t xml:space="preserve">II. SUTARTIES </w:t>
      </w:r>
      <w:r w:rsidR="001F5C20" w:rsidRPr="00341E90">
        <w:rPr>
          <w:rFonts w:ascii="Times New Roman" w:hAnsi="Times New Roman" w:cs="Times New Roman"/>
          <w:b/>
          <w:sz w:val="24"/>
          <w:szCs w:val="24"/>
        </w:rPr>
        <w:t>ĮSI</w:t>
      </w:r>
      <w:r w:rsidRPr="00341E90">
        <w:rPr>
          <w:rFonts w:ascii="Times New Roman" w:hAnsi="Times New Roman" w:cs="Times New Roman"/>
          <w:b/>
          <w:sz w:val="24"/>
          <w:szCs w:val="24"/>
        </w:rPr>
        <w:t xml:space="preserve">GALIOJIMAS, </w:t>
      </w:r>
      <w:r w:rsidR="00394D59" w:rsidRPr="00341E90">
        <w:rPr>
          <w:rFonts w:ascii="Times New Roman" w:hAnsi="Times New Roman" w:cs="Times New Roman"/>
          <w:b/>
          <w:sz w:val="24"/>
          <w:szCs w:val="24"/>
        </w:rPr>
        <w:t>PRIEVOLIŲ VYKDYMO</w:t>
      </w:r>
      <w:r w:rsidRPr="00341E90">
        <w:rPr>
          <w:rFonts w:ascii="Times New Roman" w:hAnsi="Times New Roman" w:cs="Times New Roman"/>
          <w:b/>
          <w:sz w:val="24"/>
          <w:szCs w:val="24"/>
        </w:rPr>
        <w:t xml:space="preserve"> TERMINAI</w:t>
      </w:r>
    </w:p>
    <w:p w14:paraId="4B317CA8" w14:textId="649F5304" w:rsidR="001F5C20" w:rsidRPr="00B1564B" w:rsidRDefault="002A5ECC" w:rsidP="002A5ECC">
      <w:pPr>
        <w:pStyle w:val="Sraopastraipa"/>
        <w:numPr>
          <w:ilvl w:val="0"/>
          <w:numId w:val="18"/>
        </w:numPr>
        <w:tabs>
          <w:tab w:val="left" w:pos="284"/>
          <w:tab w:val="left" w:pos="426"/>
        </w:tabs>
        <w:spacing w:after="0" w:line="240" w:lineRule="auto"/>
        <w:ind w:left="0" w:firstLine="0"/>
        <w:jc w:val="both"/>
        <w:rPr>
          <w:sz w:val="24"/>
          <w:szCs w:val="24"/>
        </w:rPr>
      </w:pPr>
      <w:r w:rsidRPr="00B1564B">
        <w:rPr>
          <w:sz w:val="24"/>
          <w:szCs w:val="24"/>
        </w:rPr>
        <w:t xml:space="preserve">Sutartis </w:t>
      </w:r>
      <w:r w:rsidR="001F5C20" w:rsidRPr="00B1564B">
        <w:rPr>
          <w:sz w:val="24"/>
          <w:szCs w:val="24"/>
        </w:rPr>
        <w:t>įsi</w:t>
      </w:r>
      <w:r w:rsidRPr="00B1564B">
        <w:rPr>
          <w:sz w:val="24"/>
          <w:szCs w:val="24"/>
        </w:rPr>
        <w:t>galioja nuo jos pasirašymo dienos</w:t>
      </w:r>
      <w:r w:rsidR="00F824C1">
        <w:rPr>
          <w:sz w:val="24"/>
          <w:szCs w:val="24"/>
        </w:rPr>
        <w:t xml:space="preserve"> (Sutartį pasirašius antrai Šaliai)</w:t>
      </w:r>
      <w:r w:rsidRPr="00B1564B">
        <w:rPr>
          <w:sz w:val="24"/>
          <w:szCs w:val="24"/>
        </w:rPr>
        <w:t xml:space="preserve"> ir galioja iki visiško sutartinių įsipareigojimų įvykdymo</w:t>
      </w:r>
      <w:r w:rsidR="00597274" w:rsidRPr="00B1564B">
        <w:rPr>
          <w:sz w:val="24"/>
          <w:szCs w:val="24"/>
        </w:rPr>
        <w:t xml:space="preserve"> arba </w:t>
      </w:r>
      <w:r w:rsidR="00597274" w:rsidRPr="00B1564B">
        <w:rPr>
          <w:sz w:val="24"/>
          <w:szCs w:val="24"/>
          <w:lang w:eastAsia="lt-LT"/>
        </w:rPr>
        <w:t xml:space="preserve">iki jos </w:t>
      </w:r>
      <w:r w:rsidR="00597274" w:rsidRPr="00B1564B">
        <w:rPr>
          <w:sz w:val="24"/>
          <w:szCs w:val="24"/>
        </w:rPr>
        <w:t>nutraukimo Sutartyje arba teisės aktuose numatytais atvejais.</w:t>
      </w:r>
    </w:p>
    <w:p w14:paraId="3374399C" w14:textId="6E300A2C" w:rsidR="00135C2C" w:rsidRPr="00135C2C" w:rsidRDefault="00135C2C" w:rsidP="009F114C">
      <w:pPr>
        <w:pStyle w:val="Sraopastraipa"/>
        <w:numPr>
          <w:ilvl w:val="0"/>
          <w:numId w:val="18"/>
        </w:numPr>
        <w:tabs>
          <w:tab w:val="left" w:pos="284"/>
          <w:tab w:val="left" w:pos="426"/>
        </w:tabs>
        <w:spacing w:after="0" w:line="240" w:lineRule="auto"/>
        <w:ind w:left="0" w:firstLine="0"/>
        <w:jc w:val="both"/>
        <w:rPr>
          <w:sz w:val="24"/>
          <w:szCs w:val="24"/>
        </w:rPr>
      </w:pPr>
      <w:r w:rsidRPr="00135C2C">
        <w:rPr>
          <w:sz w:val="24"/>
          <w:szCs w:val="24"/>
        </w:rPr>
        <w:t xml:space="preserve">Pardavėjas pateikia Pirkėjui Prekes per </w:t>
      </w:r>
      <w:r w:rsidR="00F254F0">
        <w:rPr>
          <w:sz w:val="24"/>
          <w:szCs w:val="24"/>
        </w:rPr>
        <w:t>3</w:t>
      </w:r>
      <w:r w:rsidRPr="00135C2C">
        <w:rPr>
          <w:sz w:val="24"/>
          <w:szCs w:val="24"/>
        </w:rPr>
        <w:t xml:space="preserve"> (</w:t>
      </w:r>
      <w:r w:rsidR="00F254F0">
        <w:rPr>
          <w:sz w:val="24"/>
          <w:szCs w:val="24"/>
        </w:rPr>
        <w:t>tris</w:t>
      </w:r>
      <w:r w:rsidRPr="00135C2C">
        <w:rPr>
          <w:sz w:val="24"/>
          <w:szCs w:val="24"/>
        </w:rPr>
        <w:t xml:space="preserve">) mėnesius nuo Sutarties pasirašymo. Laikoma, kad Prekės yra pateiktos, jei pasirašytas Prekių perdavimo–priėmimo aktas. Prekių perdavimo–priėmimo aktą Pirkėjas pasirašo tik po to, kai gautos </w:t>
      </w:r>
      <w:r w:rsidR="00F824C1">
        <w:rPr>
          <w:sz w:val="24"/>
          <w:szCs w:val="24"/>
        </w:rPr>
        <w:t>P</w:t>
      </w:r>
      <w:r w:rsidRPr="00135C2C">
        <w:rPr>
          <w:sz w:val="24"/>
          <w:szCs w:val="24"/>
        </w:rPr>
        <w:t>rekės atitinka Sutarties priede nurodytus reikalavimus.</w:t>
      </w:r>
    </w:p>
    <w:p w14:paraId="65328546" w14:textId="4DC90290" w:rsidR="002A5ECC" w:rsidRPr="00456D71" w:rsidRDefault="00DD12C6" w:rsidP="009F114C">
      <w:pPr>
        <w:pStyle w:val="Sraopastraipa"/>
        <w:numPr>
          <w:ilvl w:val="0"/>
          <w:numId w:val="18"/>
        </w:numPr>
        <w:tabs>
          <w:tab w:val="left" w:pos="284"/>
          <w:tab w:val="left" w:pos="426"/>
        </w:tabs>
        <w:spacing w:after="0" w:line="240" w:lineRule="auto"/>
        <w:ind w:left="0" w:firstLine="0"/>
        <w:jc w:val="both"/>
        <w:rPr>
          <w:strike/>
          <w:sz w:val="24"/>
          <w:szCs w:val="24"/>
        </w:rPr>
      </w:pPr>
      <w:r w:rsidRPr="00341E90">
        <w:rPr>
          <w:sz w:val="24"/>
          <w:szCs w:val="24"/>
        </w:rPr>
        <w:t>Pardavėjas</w:t>
      </w:r>
      <w:r w:rsidR="00627FD9" w:rsidRPr="00341E90">
        <w:rPr>
          <w:sz w:val="24"/>
          <w:szCs w:val="24"/>
        </w:rPr>
        <w:t xml:space="preserve"> turi teisę </w:t>
      </w:r>
      <w:r w:rsidR="0040387E" w:rsidRPr="00341E90">
        <w:rPr>
          <w:sz w:val="24"/>
          <w:szCs w:val="24"/>
        </w:rPr>
        <w:t>pateikti Prekes</w:t>
      </w:r>
      <w:r w:rsidR="00627FD9" w:rsidRPr="00341E90">
        <w:rPr>
          <w:sz w:val="24"/>
          <w:szCs w:val="24"/>
        </w:rPr>
        <w:t xml:space="preserve"> anksčiau sutarto termino.</w:t>
      </w:r>
    </w:p>
    <w:p w14:paraId="2AE6A040" w14:textId="4A1DEE49" w:rsidR="00ED2BA8" w:rsidRPr="00341E90" w:rsidRDefault="00ED2BA8" w:rsidP="009F114C">
      <w:pPr>
        <w:pStyle w:val="Sraopastraipa"/>
        <w:numPr>
          <w:ilvl w:val="0"/>
          <w:numId w:val="18"/>
        </w:numPr>
        <w:tabs>
          <w:tab w:val="left" w:pos="284"/>
          <w:tab w:val="left" w:pos="426"/>
        </w:tabs>
        <w:spacing w:after="0" w:line="240" w:lineRule="auto"/>
        <w:ind w:left="0" w:firstLine="0"/>
        <w:jc w:val="both"/>
        <w:rPr>
          <w:strike/>
          <w:sz w:val="24"/>
          <w:szCs w:val="24"/>
        </w:rPr>
      </w:pPr>
      <w:r>
        <w:rPr>
          <w:sz w:val="24"/>
          <w:szCs w:val="24"/>
        </w:rPr>
        <w:t>Prekių pateikimo termino pratęsimas nenumatomas.</w:t>
      </w:r>
    </w:p>
    <w:p w14:paraId="12A4B280" w14:textId="647DC87F" w:rsidR="004F65D6" w:rsidRPr="00341E90" w:rsidRDefault="004F65D6" w:rsidP="002A5ECC">
      <w:pPr>
        <w:tabs>
          <w:tab w:val="left" w:pos="284"/>
          <w:tab w:val="left" w:pos="426"/>
        </w:tabs>
        <w:spacing w:before="240" w:after="240"/>
        <w:jc w:val="center"/>
        <w:rPr>
          <w:b/>
          <w:sz w:val="24"/>
          <w:szCs w:val="24"/>
        </w:rPr>
      </w:pPr>
      <w:r w:rsidRPr="00341E90">
        <w:rPr>
          <w:b/>
          <w:sz w:val="24"/>
          <w:szCs w:val="24"/>
        </w:rPr>
        <w:t>III. SUTARTIES KAINA IR MOKĖJIMO SĄLYGOS</w:t>
      </w:r>
    </w:p>
    <w:p w14:paraId="1E422A6F" w14:textId="0D908D59" w:rsidR="00C32941" w:rsidRPr="00341E90" w:rsidRDefault="00633FA7" w:rsidP="00D06B63">
      <w:pPr>
        <w:pStyle w:val="HTMLiankstoformatuotas"/>
        <w:numPr>
          <w:ilvl w:val="0"/>
          <w:numId w:val="18"/>
        </w:numPr>
        <w:tabs>
          <w:tab w:val="left" w:pos="284"/>
          <w:tab w:val="left" w:pos="426"/>
        </w:tabs>
        <w:ind w:left="0" w:firstLine="0"/>
        <w:jc w:val="both"/>
        <w:rPr>
          <w:rFonts w:ascii="Times New Roman" w:hAnsi="Times New Roman" w:cs="Times New Roman"/>
          <w:sz w:val="24"/>
          <w:szCs w:val="24"/>
        </w:rPr>
      </w:pPr>
      <w:r w:rsidRPr="00341E90">
        <w:rPr>
          <w:rFonts w:ascii="Times New Roman" w:hAnsi="Times New Roman" w:cs="Times New Roman"/>
          <w:sz w:val="24"/>
          <w:szCs w:val="24"/>
        </w:rPr>
        <w:lastRenderedPageBreak/>
        <w:t xml:space="preserve">Sutarties kaina </w:t>
      </w:r>
      <w:r w:rsidR="00960CA8" w:rsidRPr="00341E90">
        <w:rPr>
          <w:rFonts w:ascii="Times New Roman" w:hAnsi="Times New Roman" w:cs="Times New Roman"/>
          <w:sz w:val="24"/>
          <w:szCs w:val="24"/>
        </w:rPr>
        <w:t xml:space="preserve">yra fiksuota ir </w:t>
      </w:r>
      <w:r w:rsidR="00117B65" w:rsidRPr="00341E90">
        <w:rPr>
          <w:rFonts w:ascii="Times New Roman" w:hAnsi="Times New Roman" w:cs="Times New Roman"/>
          <w:sz w:val="24"/>
          <w:szCs w:val="24"/>
        </w:rPr>
        <w:t>yra</w:t>
      </w:r>
      <w:r w:rsidRPr="00341E90">
        <w:rPr>
          <w:rFonts w:ascii="Times New Roman" w:hAnsi="Times New Roman" w:cs="Times New Roman"/>
          <w:sz w:val="24"/>
          <w:szCs w:val="24"/>
        </w:rPr>
        <w:t xml:space="preserve"> </w:t>
      </w:r>
      <w:r w:rsidR="004B4D3C">
        <w:rPr>
          <w:rFonts w:ascii="Times New Roman" w:hAnsi="Times New Roman" w:cs="Times New Roman"/>
          <w:sz w:val="24"/>
          <w:szCs w:val="24"/>
        </w:rPr>
        <w:t xml:space="preserve">17937,00 </w:t>
      </w:r>
      <w:r w:rsidRPr="00341E90">
        <w:rPr>
          <w:rFonts w:ascii="Times New Roman" w:hAnsi="Times New Roman" w:cs="Times New Roman"/>
          <w:sz w:val="24"/>
          <w:szCs w:val="24"/>
        </w:rPr>
        <w:t xml:space="preserve">Eur </w:t>
      </w:r>
      <w:r w:rsidR="004B4D3C">
        <w:rPr>
          <w:rFonts w:ascii="Times New Roman" w:hAnsi="Times New Roman" w:cs="Times New Roman"/>
          <w:sz w:val="24"/>
          <w:szCs w:val="24"/>
        </w:rPr>
        <w:t>(septyniolika tūkstančių devyni šimtai trisdešimt septyni eurai, 00 ct)</w:t>
      </w:r>
      <w:r w:rsidRPr="00341E90">
        <w:rPr>
          <w:rFonts w:ascii="Times New Roman" w:hAnsi="Times New Roman" w:cs="Times New Roman"/>
          <w:sz w:val="24"/>
          <w:szCs w:val="24"/>
        </w:rPr>
        <w:t xml:space="preserve"> </w:t>
      </w:r>
      <w:r w:rsidR="00117B65" w:rsidRPr="00341E90">
        <w:rPr>
          <w:rFonts w:ascii="Times New Roman" w:hAnsi="Times New Roman" w:cs="Times New Roman"/>
          <w:sz w:val="24"/>
          <w:szCs w:val="24"/>
        </w:rPr>
        <w:t xml:space="preserve">be pridėtinės vertės mokesčio (toliau – PVM), </w:t>
      </w:r>
      <w:r w:rsidRPr="00341E90">
        <w:rPr>
          <w:rFonts w:ascii="Times New Roman" w:hAnsi="Times New Roman" w:cs="Times New Roman"/>
          <w:sz w:val="24"/>
          <w:szCs w:val="24"/>
        </w:rPr>
        <w:t xml:space="preserve">PVM </w:t>
      </w:r>
      <w:r w:rsidR="00117B65" w:rsidRPr="00341E90">
        <w:rPr>
          <w:rFonts w:ascii="Times New Roman" w:hAnsi="Times New Roman" w:cs="Times New Roman"/>
          <w:sz w:val="24"/>
          <w:szCs w:val="24"/>
        </w:rPr>
        <w:t>sudaro</w:t>
      </w:r>
      <w:r w:rsidR="004B4D3C">
        <w:rPr>
          <w:rFonts w:ascii="Times New Roman" w:hAnsi="Times New Roman" w:cs="Times New Roman"/>
          <w:sz w:val="24"/>
          <w:szCs w:val="24"/>
        </w:rPr>
        <w:t xml:space="preserve"> 3766,77</w:t>
      </w:r>
      <w:r w:rsidRPr="00341E90">
        <w:rPr>
          <w:rFonts w:ascii="Times New Roman" w:hAnsi="Times New Roman" w:cs="Times New Roman"/>
          <w:sz w:val="24"/>
          <w:szCs w:val="24"/>
        </w:rPr>
        <w:t xml:space="preserve"> </w:t>
      </w:r>
      <w:r w:rsidR="00960CA8" w:rsidRPr="00341E90">
        <w:rPr>
          <w:rFonts w:ascii="Times New Roman" w:hAnsi="Times New Roman" w:cs="Times New Roman"/>
          <w:sz w:val="24"/>
          <w:szCs w:val="24"/>
        </w:rPr>
        <w:t xml:space="preserve"> Eur</w:t>
      </w:r>
      <w:r w:rsidR="00833287">
        <w:rPr>
          <w:rFonts w:ascii="Times New Roman" w:hAnsi="Times New Roman" w:cs="Times New Roman"/>
          <w:sz w:val="24"/>
          <w:szCs w:val="24"/>
        </w:rPr>
        <w:t xml:space="preserve"> (trys tūkstančiai septyni šimtai šešiasdešimt šeši eurai, 77 ct)</w:t>
      </w:r>
      <w:r w:rsidR="00960CA8" w:rsidRPr="00341E90">
        <w:rPr>
          <w:rFonts w:ascii="Times New Roman" w:hAnsi="Times New Roman" w:cs="Times New Roman"/>
          <w:sz w:val="24"/>
          <w:szCs w:val="24"/>
        </w:rPr>
        <w:t xml:space="preserve">, </w:t>
      </w:r>
      <w:r w:rsidRPr="00341E90">
        <w:rPr>
          <w:rFonts w:ascii="Times New Roman" w:hAnsi="Times New Roman" w:cs="Times New Roman"/>
          <w:sz w:val="24"/>
          <w:szCs w:val="24"/>
        </w:rPr>
        <w:t>kaina su PVM yra</w:t>
      </w:r>
      <w:r w:rsidR="00833287">
        <w:rPr>
          <w:rFonts w:ascii="Times New Roman" w:hAnsi="Times New Roman" w:cs="Times New Roman"/>
          <w:sz w:val="24"/>
          <w:szCs w:val="24"/>
        </w:rPr>
        <w:t xml:space="preserve"> 21703,77</w:t>
      </w:r>
      <w:r w:rsidR="00960CA8" w:rsidRPr="00341E90">
        <w:rPr>
          <w:rFonts w:ascii="Times New Roman" w:hAnsi="Times New Roman" w:cs="Times New Roman"/>
          <w:sz w:val="24"/>
          <w:szCs w:val="24"/>
        </w:rPr>
        <w:t xml:space="preserve"> Eur </w:t>
      </w:r>
      <w:r w:rsidR="00833287">
        <w:rPr>
          <w:rFonts w:ascii="Times New Roman" w:hAnsi="Times New Roman" w:cs="Times New Roman"/>
          <w:sz w:val="24"/>
          <w:szCs w:val="24"/>
        </w:rPr>
        <w:t>(dvidešimt vienas tūkstantis septyni šimtai trys eurai, 77 ct)</w:t>
      </w:r>
      <w:r w:rsidR="00A02269" w:rsidRPr="00341E90">
        <w:rPr>
          <w:rFonts w:ascii="Times New Roman" w:hAnsi="Times New Roman" w:cs="Times New Roman"/>
          <w:sz w:val="24"/>
          <w:szCs w:val="24"/>
        </w:rPr>
        <w:t xml:space="preserve"> (toliau – Sutarties </w:t>
      </w:r>
      <w:r w:rsidR="00A111BD" w:rsidRPr="00341E90">
        <w:rPr>
          <w:rFonts w:ascii="Times New Roman" w:hAnsi="Times New Roman" w:cs="Times New Roman"/>
          <w:sz w:val="24"/>
          <w:szCs w:val="24"/>
        </w:rPr>
        <w:t>(</w:t>
      </w:r>
      <w:r w:rsidR="00841243" w:rsidRPr="00341E90">
        <w:rPr>
          <w:rFonts w:ascii="Times New Roman" w:hAnsi="Times New Roman" w:cs="Times New Roman"/>
          <w:sz w:val="24"/>
          <w:szCs w:val="24"/>
        </w:rPr>
        <w:t>Prekių</w:t>
      </w:r>
      <w:r w:rsidR="00A111BD" w:rsidRPr="00341E90">
        <w:rPr>
          <w:rFonts w:ascii="Times New Roman" w:hAnsi="Times New Roman" w:cs="Times New Roman"/>
          <w:sz w:val="24"/>
          <w:szCs w:val="24"/>
        </w:rPr>
        <w:t>)</w:t>
      </w:r>
      <w:r w:rsidR="00A02269" w:rsidRPr="00341E90">
        <w:rPr>
          <w:rFonts w:ascii="Times New Roman" w:hAnsi="Times New Roman" w:cs="Times New Roman"/>
          <w:sz w:val="24"/>
          <w:szCs w:val="24"/>
        </w:rPr>
        <w:t xml:space="preserve"> kaina)</w:t>
      </w:r>
      <w:r w:rsidR="00960CA8" w:rsidRPr="00341E90">
        <w:rPr>
          <w:rFonts w:ascii="Times New Roman" w:hAnsi="Times New Roman" w:cs="Times New Roman"/>
          <w:sz w:val="24"/>
          <w:szCs w:val="24"/>
        </w:rPr>
        <w:t>.</w:t>
      </w:r>
      <w:r w:rsidR="00C32941" w:rsidRPr="00341E90">
        <w:rPr>
          <w:rFonts w:ascii="Times New Roman" w:hAnsi="Times New Roman" w:cs="Times New Roman"/>
          <w:sz w:val="24"/>
          <w:szCs w:val="24"/>
        </w:rPr>
        <w:t xml:space="preserve"> Į Sutarties (P</w:t>
      </w:r>
      <w:r w:rsidR="00917DD0" w:rsidRPr="00341E90">
        <w:rPr>
          <w:rFonts w:ascii="Times New Roman" w:hAnsi="Times New Roman" w:cs="Times New Roman"/>
          <w:sz w:val="24"/>
          <w:szCs w:val="24"/>
        </w:rPr>
        <w:t>rekių</w:t>
      </w:r>
      <w:r w:rsidR="00C32941" w:rsidRPr="00341E90">
        <w:rPr>
          <w:rFonts w:ascii="Times New Roman" w:hAnsi="Times New Roman" w:cs="Times New Roman"/>
          <w:sz w:val="24"/>
          <w:szCs w:val="24"/>
        </w:rPr>
        <w:t>) kainą įeina visos išlaidos ir mokesčiai.</w:t>
      </w:r>
    </w:p>
    <w:p w14:paraId="6BBA9199" w14:textId="0D0AB812" w:rsidR="00633FA7" w:rsidRPr="00341E90" w:rsidRDefault="00633FA7" w:rsidP="00687A88">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t>Mokėjimai atliekami tokia tvarka:</w:t>
      </w:r>
    </w:p>
    <w:p w14:paraId="6F708BB9" w14:textId="532513E1" w:rsidR="00633FA7" w:rsidRPr="00341E90" w:rsidRDefault="001E1177" w:rsidP="00687A88">
      <w:pPr>
        <w:pStyle w:val="HTMLiankstoformatuotas"/>
        <w:numPr>
          <w:ilvl w:val="1"/>
          <w:numId w:val="18"/>
        </w:numPr>
        <w:tabs>
          <w:tab w:val="clear" w:pos="916"/>
          <w:tab w:val="clear" w:pos="1832"/>
          <w:tab w:val="clear" w:pos="2748"/>
          <w:tab w:val="clear" w:pos="3664"/>
          <w:tab w:val="clear" w:pos="4580"/>
          <w:tab w:val="clear" w:pos="5496"/>
          <w:tab w:val="left" w:pos="284"/>
          <w:tab w:val="left" w:pos="567"/>
          <w:tab w:val="left" w:pos="1418"/>
        </w:tabs>
        <w:ind w:left="0" w:firstLine="0"/>
        <w:jc w:val="both"/>
        <w:rPr>
          <w:rFonts w:ascii="Times New Roman" w:hAnsi="Times New Roman" w:cs="Times New Roman"/>
          <w:bCs/>
          <w:sz w:val="24"/>
          <w:szCs w:val="24"/>
          <w:lang w:eastAsia="en-US"/>
        </w:rPr>
      </w:pPr>
      <w:r w:rsidRPr="00341E90">
        <w:rPr>
          <w:rFonts w:ascii="Times New Roman" w:hAnsi="Times New Roman" w:cs="Times New Roman"/>
          <w:sz w:val="24"/>
          <w:szCs w:val="24"/>
        </w:rPr>
        <w:t xml:space="preserve">už </w:t>
      </w:r>
      <w:r w:rsidR="00841243" w:rsidRPr="00341E90">
        <w:rPr>
          <w:rFonts w:ascii="Times New Roman" w:hAnsi="Times New Roman" w:cs="Times New Roman"/>
          <w:sz w:val="24"/>
          <w:szCs w:val="24"/>
        </w:rPr>
        <w:t>pateiktas Prekes</w:t>
      </w:r>
      <w:r w:rsidRPr="00341E90">
        <w:rPr>
          <w:rFonts w:ascii="Times New Roman" w:hAnsi="Times New Roman" w:cs="Times New Roman"/>
          <w:sz w:val="24"/>
          <w:szCs w:val="24"/>
        </w:rPr>
        <w:t xml:space="preserve"> </w:t>
      </w:r>
      <w:r w:rsidR="00DD12C6" w:rsidRPr="00341E90">
        <w:rPr>
          <w:rFonts w:ascii="Times New Roman" w:hAnsi="Times New Roman" w:cs="Times New Roman"/>
          <w:sz w:val="24"/>
          <w:szCs w:val="24"/>
        </w:rPr>
        <w:t>Pirkėjas</w:t>
      </w:r>
      <w:r w:rsidRPr="00341E90">
        <w:rPr>
          <w:rFonts w:ascii="Times New Roman" w:hAnsi="Times New Roman" w:cs="Times New Roman"/>
          <w:sz w:val="24"/>
          <w:szCs w:val="24"/>
        </w:rPr>
        <w:t xml:space="preserve"> </w:t>
      </w:r>
      <w:r w:rsidR="00DD12C6" w:rsidRPr="00341E90">
        <w:rPr>
          <w:rFonts w:ascii="Times New Roman" w:hAnsi="Times New Roman" w:cs="Times New Roman"/>
          <w:sz w:val="24"/>
          <w:szCs w:val="24"/>
        </w:rPr>
        <w:t>Pardavėjui</w:t>
      </w:r>
      <w:r w:rsidRPr="00341E90">
        <w:rPr>
          <w:rFonts w:ascii="Times New Roman" w:hAnsi="Times New Roman" w:cs="Times New Roman"/>
          <w:sz w:val="24"/>
          <w:szCs w:val="24"/>
        </w:rPr>
        <w:t xml:space="preserve"> apmoka per 60</w:t>
      </w:r>
      <w:r w:rsidR="00F824C1">
        <w:rPr>
          <w:rFonts w:ascii="Times New Roman" w:hAnsi="Times New Roman" w:cs="Times New Roman"/>
          <w:sz w:val="24"/>
          <w:szCs w:val="24"/>
        </w:rPr>
        <w:t xml:space="preserve"> (šešiasdešimt)</w:t>
      </w:r>
      <w:r w:rsidRPr="00341E90">
        <w:rPr>
          <w:rFonts w:ascii="Times New Roman" w:hAnsi="Times New Roman" w:cs="Times New Roman"/>
          <w:sz w:val="24"/>
          <w:szCs w:val="24"/>
        </w:rPr>
        <w:t xml:space="preserve"> kalendorinių dienų nuo </w:t>
      </w:r>
      <w:bookmarkStart w:id="0" w:name="_Hlk162007303"/>
      <w:r w:rsidRPr="00341E90">
        <w:rPr>
          <w:rFonts w:ascii="Times New Roman" w:hAnsi="Times New Roman" w:cs="Times New Roman"/>
          <w:sz w:val="24"/>
          <w:szCs w:val="24"/>
        </w:rPr>
        <w:t>PVM sąskaitos faktūros</w:t>
      </w:r>
      <w:r w:rsidR="00ED2BA8">
        <w:rPr>
          <w:rFonts w:ascii="Times New Roman" w:hAnsi="Times New Roman" w:cs="Times New Roman"/>
          <w:sz w:val="24"/>
          <w:szCs w:val="24"/>
        </w:rPr>
        <w:t xml:space="preserve">/ </w:t>
      </w:r>
      <w:r w:rsidRPr="00341E90">
        <w:rPr>
          <w:rFonts w:ascii="Times New Roman" w:hAnsi="Times New Roman" w:cs="Times New Roman"/>
          <w:sz w:val="24"/>
          <w:szCs w:val="24"/>
        </w:rPr>
        <w:t>sąskaitos faktūros</w:t>
      </w:r>
      <w:r w:rsidR="00ED2BA8">
        <w:rPr>
          <w:rFonts w:ascii="Times New Roman" w:hAnsi="Times New Roman" w:cs="Times New Roman"/>
          <w:sz w:val="24"/>
          <w:szCs w:val="24"/>
        </w:rPr>
        <w:t xml:space="preserve"> </w:t>
      </w:r>
      <w:bookmarkEnd w:id="0"/>
      <w:r w:rsidR="00ED2BA8">
        <w:rPr>
          <w:rFonts w:ascii="Times New Roman" w:hAnsi="Times New Roman" w:cs="Times New Roman"/>
          <w:sz w:val="24"/>
          <w:szCs w:val="24"/>
        </w:rPr>
        <w:t xml:space="preserve">(toliau – sąskaitą faktūra), </w:t>
      </w:r>
      <w:r w:rsidRPr="00341E90">
        <w:rPr>
          <w:rFonts w:ascii="Times New Roman" w:hAnsi="Times New Roman" w:cs="Times New Roman"/>
          <w:sz w:val="24"/>
          <w:szCs w:val="24"/>
        </w:rPr>
        <w:t xml:space="preserve">kuri pateikiama pasirašius </w:t>
      </w:r>
      <w:r w:rsidR="00841243" w:rsidRPr="00341E90">
        <w:rPr>
          <w:rFonts w:ascii="Times New Roman" w:hAnsi="Times New Roman" w:cs="Times New Roman"/>
          <w:sz w:val="24"/>
          <w:szCs w:val="24"/>
        </w:rPr>
        <w:t>Prekių perdavimo–priėmimo aktą</w:t>
      </w:r>
      <w:r w:rsidRPr="00341E90">
        <w:rPr>
          <w:rFonts w:ascii="Times New Roman" w:hAnsi="Times New Roman" w:cs="Times New Roman"/>
          <w:sz w:val="24"/>
          <w:szCs w:val="24"/>
        </w:rPr>
        <w:t>, gavimo dienos. Atsiskaitymui taikomas ilgesnis nei 30</w:t>
      </w:r>
      <w:r w:rsidR="00F824C1">
        <w:rPr>
          <w:rFonts w:ascii="Times New Roman" w:hAnsi="Times New Roman" w:cs="Times New Roman"/>
          <w:sz w:val="24"/>
          <w:szCs w:val="24"/>
        </w:rPr>
        <w:t xml:space="preserve"> (trisdešimties)</w:t>
      </w:r>
      <w:r w:rsidRPr="00341E90">
        <w:rPr>
          <w:rFonts w:ascii="Times New Roman" w:hAnsi="Times New Roman" w:cs="Times New Roman"/>
          <w:sz w:val="24"/>
          <w:szCs w:val="24"/>
        </w:rPr>
        <w:t xml:space="preserve"> kalendorinių dienų terminas, kuris bendruoju atveju privalomas pagal Lietuvos Respublikos mokėjimų, atliekamų pagal komercines sutartis, vėlavimo prevencijos įstatymą, nes perkamos </w:t>
      </w:r>
      <w:r w:rsidR="00DD12C6" w:rsidRPr="00341E90">
        <w:rPr>
          <w:rFonts w:ascii="Times New Roman" w:hAnsi="Times New Roman" w:cs="Times New Roman"/>
          <w:sz w:val="24"/>
          <w:szCs w:val="24"/>
        </w:rPr>
        <w:t>Prekės</w:t>
      </w:r>
      <w:r w:rsidRPr="00341E90">
        <w:rPr>
          <w:rFonts w:ascii="Times New Roman" w:hAnsi="Times New Roman" w:cs="Times New Roman"/>
          <w:sz w:val="24"/>
          <w:szCs w:val="24"/>
        </w:rPr>
        <w:t xml:space="preserve"> yra finansuojamos Ekonomikos gaivinimo ir atsparumo didinimo priemonės lėšomis ir Lietuvos Respublikos valstybės biudžeto lėšomis. </w:t>
      </w:r>
      <w:r w:rsidR="00841243" w:rsidRPr="00341E90">
        <w:rPr>
          <w:rFonts w:ascii="Times New Roman" w:hAnsi="Times New Roman" w:cs="Times New Roman"/>
          <w:sz w:val="24"/>
          <w:szCs w:val="24"/>
        </w:rPr>
        <w:t>Pardavėjo</w:t>
      </w:r>
      <w:r w:rsidR="00633FA7" w:rsidRPr="00341E90">
        <w:rPr>
          <w:rFonts w:ascii="Times New Roman" w:hAnsi="Times New Roman" w:cs="Times New Roman"/>
          <w:sz w:val="24"/>
          <w:szCs w:val="24"/>
        </w:rPr>
        <w:t xml:space="preserve"> pateiktoje </w:t>
      </w:r>
      <w:r w:rsidR="00C77045" w:rsidRPr="00341E90">
        <w:rPr>
          <w:rFonts w:ascii="Times New Roman" w:hAnsi="Times New Roman" w:cs="Times New Roman"/>
          <w:sz w:val="24"/>
          <w:szCs w:val="24"/>
        </w:rPr>
        <w:t>sąskaitoje faktūroje</w:t>
      </w:r>
      <w:r w:rsidR="00633FA7" w:rsidRPr="00341E90">
        <w:rPr>
          <w:rFonts w:ascii="Times New Roman" w:hAnsi="Times New Roman" w:cs="Times New Roman"/>
          <w:sz w:val="24"/>
          <w:szCs w:val="24"/>
        </w:rPr>
        <w:t xml:space="preserve"> turi būti nurodoma Sutarties data ir numeris</w:t>
      </w:r>
      <w:r w:rsidR="00A57C5B" w:rsidRPr="00341E90">
        <w:rPr>
          <w:rFonts w:ascii="Times New Roman" w:hAnsi="Times New Roman" w:cs="Times New Roman"/>
          <w:sz w:val="24"/>
          <w:szCs w:val="24"/>
        </w:rPr>
        <w:t>;</w:t>
      </w:r>
    </w:p>
    <w:p w14:paraId="4B38157C" w14:textId="265D5A87" w:rsidR="00633FA7" w:rsidRPr="00341E90" w:rsidRDefault="00DD12C6" w:rsidP="00687A88">
      <w:pPr>
        <w:pStyle w:val="HTMLiankstoformatuotas"/>
        <w:numPr>
          <w:ilvl w:val="1"/>
          <w:numId w:val="18"/>
        </w:numPr>
        <w:tabs>
          <w:tab w:val="clear" w:pos="916"/>
          <w:tab w:val="clear" w:pos="1832"/>
          <w:tab w:val="clear" w:pos="2748"/>
          <w:tab w:val="clear" w:pos="3664"/>
          <w:tab w:val="clear" w:pos="4580"/>
          <w:tab w:val="clear" w:pos="5496"/>
          <w:tab w:val="left" w:pos="284"/>
          <w:tab w:val="left" w:pos="567"/>
          <w:tab w:val="left" w:pos="1418"/>
        </w:tabs>
        <w:ind w:left="0" w:firstLine="0"/>
        <w:jc w:val="both"/>
        <w:rPr>
          <w:rFonts w:ascii="Times New Roman" w:hAnsi="Times New Roman" w:cs="Times New Roman"/>
          <w:sz w:val="24"/>
          <w:szCs w:val="24"/>
        </w:rPr>
      </w:pPr>
      <w:r w:rsidRPr="00341E90">
        <w:rPr>
          <w:rFonts w:ascii="Times New Roman" w:hAnsi="Times New Roman" w:cs="Times New Roman"/>
          <w:sz w:val="24"/>
          <w:szCs w:val="24"/>
        </w:rPr>
        <w:t>Pardavėjas</w:t>
      </w:r>
      <w:r w:rsidR="00456A18" w:rsidRPr="00341E90">
        <w:rPr>
          <w:rFonts w:ascii="Times New Roman" w:hAnsi="Times New Roman" w:cs="Times New Roman"/>
          <w:sz w:val="24"/>
          <w:szCs w:val="24"/>
        </w:rPr>
        <w:t xml:space="preserve">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41243" w:rsidRPr="00341E90">
        <w:rPr>
          <w:rFonts w:ascii="Times New Roman" w:hAnsi="Times New Roman" w:cs="Times New Roman"/>
          <w:sz w:val="24"/>
          <w:szCs w:val="24"/>
        </w:rPr>
        <w:t>Pardavėjo</w:t>
      </w:r>
      <w:r w:rsidR="00456A18" w:rsidRPr="00341E90">
        <w:rPr>
          <w:rFonts w:ascii="Times New Roman" w:hAnsi="Times New Roman" w:cs="Times New Roman"/>
          <w:sz w:val="24"/>
          <w:szCs w:val="24"/>
        </w:rPr>
        <w:t xml:space="preserve"> pasirinktomis priemonėmis. Europos elektroninių sąskaitų faktūrų standarto neatitinkančios elektroninės sąskaitos faktūros gali būti teikiamos tik naudojantis informacinės sistemos „E. sąskaita“ priemonėmis („E. sąskaita“ svetainė pasiekiama adresu www.esaskaita.eu). </w:t>
      </w:r>
      <w:r w:rsidRPr="00341E90">
        <w:rPr>
          <w:rFonts w:ascii="Times New Roman" w:hAnsi="Times New Roman" w:cs="Times New Roman"/>
          <w:sz w:val="24"/>
          <w:szCs w:val="24"/>
        </w:rPr>
        <w:t>Pirkėjas</w:t>
      </w:r>
      <w:r w:rsidR="00456A18" w:rsidRPr="00341E90">
        <w:rPr>
          <w:rFonts w:ascii="Times New Roman" w:hAnsi="Times New Roman" w:cs="Times New Roman"/>
          <w:sz w:val="24"/>
          <w:szCs w:val="24"/>
        </w:rPr>
        <w:t xml:space="preserve"> </w:t>
      </w:r>
      <w:r w:rsidRPr="00341E90">
        <w:rPr>
          <w:rFonts w:ascii="Times New Roman" w:hAnsi="Times New Roman" w:cs="Times New Roman"/>
          <w:sz w:val="24"/>
          <w:szCs w:val="24"/>
        </w:rPr>
        <w:t>Pardavėjui</w:t>
      </w:r>
      <w:r w:rsidR="00456A18" w:rsidRPr="00341E90">
        <w:rPr>
          <w:rFonts w:ascii="Times New Roman" w:hAnsi="Times New Roman" w:cs="Times New Roman"/>
          <w:sz w:val="24"/>
          <w:szCs w:val="24"/>
        </w:rPr>
        <w:t xml:space="preserve"> nekompensuoja sąskaitos faktūros teikimo mokesčių. </w:t>
      </w:r>
      <w:r w:rsidRPr="00341E90">
        <w:rPr>
          <w:rFonts w:ascii="Times New Roman" w:hAnsi="Times New Roman" w:cs="Times New Roman"/>
          <w:sz w:val="24"/>
          <w:szCs w:val="24"/>
        </w:rPr>
        <w:t>Pirkėjas</w:t>
      </w:r>
      <w:r w:rsidR="00456A18" w:rsidRPr="00341E90">
        <w:rPr>
          <w:rFonts w:ascii="Times New Roman" w:hAnsi="Times New Roman" w:cs="Times New Roman"/>
          <w:sz w:val="24"/>
          <w:szCs w:val="24"/>
        </w:rPr>
        <w:t xml:space="preserve">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 </w:t>
      </w:r>
      <w:r w:rsidRPr="00341E90">
        <w:rPr>
          <w:rFonts w:ascii="Times New Roman" w:hAnsi="Times New Roman" w:cs="Times New Roman"/>
          <w:sz w:val="24"/>
          <w:szCs w:val="24"/>
        </w:rPr>
        <w:t>Pardavėjas</w:t>
      </w:r>
      <w:r w:rsidR="00456A18" w:rsidRPr="00341E90">
        <w:rPr>
          <w:rFonts w:ascii="Times New Roman" w:hAnsi="Times New Roman" w:cs="Times New Roman"/>
          <w:sz w:val="24"/>
          <w:szCs w:val="24"/>
        </w:rPr>
        <w:t xml:space="preserve"> pateikia el. paštu</w:t>
      </w:r>
      <w:r w:rsidR="00A57C5B" w:rsidRPr="00341E90">
        <w:rPr>
          <w:rFonts w:ascii="Times New Roman" w:hAnsi="Times New Roman" w:cs="Times New Roman"/>
          <w:sz w:val="24"/>
          <w:szCs w:val="24"/>
        </w:rPr>
        <w:t>;</w:t>
      </w:r>
    </w:p>
    <w:p w14:paraId="0315E95C" w14:textId="7C88AC7F" w:rsidR="00A27152" w:rsidRPr="00341E90" w:rsidRDefault="00A27152" w:rsidP="000A44B8">
      <w:pPr>
        <w:pStyle w:val="Sraopastraipa"/>
        <w:numPr>
          <w:ilvl w:val="1"/>
          <w:numId w:val="18"/>
        </w:numPr>
        <w:tabs>
          <w:tab w:val="left" w:pos="284"/>
          <w:tab w:val="left" w:pos="567"/>
          <w:tab w:val="left" w:pos="1080"/>
          <w:tab w:val="left" w:pos="1134"/>
          <w:tab w:val="left" w:pos="1418"/>
          <w:tab w:val="left" w:pos="1843"/>
        </w:tabs>
        <w:autoSpaceDN w:val="0"/>
        <w:spacing w:after="0" w:line="240" w:lineRule="auto"/>
        <w:ind w:left="0" w:firstLine="0"/>
        <w:jc w:val="both"/>
        <w:textAlignment w:val="baseline"/>
        <w:rPr>
          <w:spacing w:val="2"/>
          <w:sz w:val="24"/>
          <w:szCs w:val="24"/>
          <w:lang w:eastAsia="en-US"/>
        </w:rPr>
      </w:pPr>
      <w:r w:rsidRPr="00341E90">
        <w:rPr>
          <w:spacing w:val="2"/>
          <w:sz w:val="24"/>
          <w:szCs w:val="24"/>
          <w:lang w:eastAsia="en-US"/>
        </w:rPr>
        <w:t xml:space="preserve"> </w:t>
      </w:r>
      <w:r w:rsidR="00DD12C6" w:rsidRPr="00341E90">
        <w:rPr>
          <w:spacing w:val="2"/>
          <w:sz w:val="24"/>
          <w:szCs w:val="24"/>
          <w:lang w:eastAsia="en-US"/>
        </w:rPr>
        <w:t>Pirkėjas</w:t>
      </w:r>
      <w:r w:rsidRPr="00341E90">
        <w:rPr>
          <w:spacing w:val="2"/>
          <w:sz w:val="24"/>
          <w:szCs w:val="24"/>
          <w:lang w:eastAsia="en-US"/>
        </w:rPr>
        <w:t xml:space="preserve"> numato tiesioginio atsiskaitymo su </w:t>
      </w:r>
      <w:r w:rsidR="00D5797E" w:rsidRPr="00341E90">
        <w:rPr>
          <w:spacing w:val="2"/>
          <w:sz w:val="24"/>
          <w:szCs w:val="24"/>
          <w:lang w:eastAsia="en-US"/>
        </w:rPr>
        <w:t>Subtiekėjais</w:t>
      </w:r>
      <w:r w:rsidRPr="00341E90">
        <w:rPr>
          <w:spacing w:val="2"/>
          <w:sz w:val="24"/>
          <w:szCs w:val="24"/>
          <w:lang w:eastAsia="en-US"/>
        </w:rPr>
        <w:t xml:space="preserve"> galimybę, vadovaujantis šiame punkte nustatyta tvarka. </w:t>
      </w:r>
      <w:r w:rsidR="00DD12C6" w:rsidRPr="00341E90">
        <w:rPr>
          <w:spacing w:val="2"/>
          <w:sz w:val="24"/>
          <w:szCs w:val="24"/>
          <w:lang w:eastAsia="en-US"/>
        </w:rPr>
        <w:t>Pirkėjas</w:t>
      </w:r>
      <w:r w:rsidRPr="00341E90">
        <w:rPr>
          <w:spacing w:val="2"/>
          <w:sz w:val="24"/>
          <w:szCs w:val="24"/>
          <w:lang w:eastAsia="en-US"/>
        </w:rPr>
        <w:t xml:space="preserve"> ne vėliau kaip per 3</w:t>
      </w:r>
      <w:r w:rsidR="00ED2BA8">
        <w:rPr>
          <w:spacing w:val="2"/>
          <w:sz w:val="24"/>
          <w:szCs w:val="24"/>
          <w:lang w:eastAsia="en-US"/>
        </w:rPr>
        <w:t xml:space="preserve"> (tris)</w:t>
      </w:r>
      <w:r w:rsidRPr="00341E90">
        <w:rPr>
          <w:spacing w:val="2"/>
          <w:sz w:val="24"/>
          <w:szCs w:val="24"/>
          <w:lang w:eastAsia="en-US"/>
        </w:rPr>
        <w:t xml:space="preserve"> darbo dienas nuo šios Sutarties sudarymo informuoja </w:t>
      </w:r>
      <w:r w:rsidR="00D5797E" w:rsidRPr="00341E90">
        <w:rPr>
          <w:spacing w:val="2"/>
          <w:sz w:val="24"/>
          <w:szCs w:val="24"/>
          <w:lang w:eastAsia="en-US"/>
        </w:rPr>
        <w:t>Subtiekėjus</w:t>
      </w:r>
      <w:r w:rsidRPr="00341E90">
        <w:rPr>
          <w:spacing w:val="2"/>
          <w:sz w:val="24"/>
          <w:szCs w:val="24"/>
          <w:lang w:eastAsia="en-US"/>
        </w:rPr>
        <w:t xml:space="preserve"> apie tiesioginio atsiskaitymo galimybę, o </w:t>
      </w:r>
      <w:r w:rsidR="00D5797E" w:rsidRPr="00341E90">
        <w:rPr>
          <w:spacing w:val="2"/>
          <w:sz w:val="24"/>
          <w:szCs w:val="24"/>
          <w:lang w:eastAsia="en-US"/>
        </w:rPr>
        <w:t>Subtiekėjas</w:t>
      </w:r>
      <w:r w:rsidRPr="00341E90">
        <w:rPr>
          <w:spacing w:val="2"/>
          <w:sz w:val="24"/>
          <w:szCs w:val="24"/>
          <w:lang w:eastAsia="en-US"/>
        </w:rPr>
        <w:t xml:space="preserve">, norėdamas pasinaudoti tokia galimybe, raštu pateikia prašymą </w:t>
      </w:r>
      <w:r w:rsidR="00740028">
        <w:rPr>
          <w:spacing w:val="2"/>
          <w:sz w:val="24"/>
          <w:szCs w:val="24"/>
          <w:lang w:eastAsia="en-US"/>
        </w:rPr>
        <w:t>Pirkėjui</w:t>
      </w:r>
      <w:r w:rsidRPr="00341E90">
        <w:rPr>
          <w:spacing w:val="2"/>
          <w:sz w:val="24"/>
          <w:szCs w:val="24"/>
          <w:lang w:eastAsia="en-US"/>
        </w:rPr>
        <w:t xml:space="preserve">. Tais atvejais, kai </w:t>
      </w:r>
      <w:r w:rsidR="00D5797E" w:rsidRPr="00341E90">
        <w:rPr>
          <w:spacing w:val="2"/>
          <w:sz w:val="24"/>
          <w:szCs w:val="24"/>
          <w:lang w:eastAsia="en-US"/>
        </w:rPr>
        <w:t>Subtiekėjas</w:t>
      </w:r>
      <w:r w:rsidRPr="00341E90">
        <w:rPr>
          <w:spacing w:val="2"/>
          <w:sz w:val="24"/>
          <w:szCs w:val="24"/>
          <w:lang w:eastAsia="en-US"/>
        </w:rPr>
        <w:t xml:space="preserve"> išreiškia norą pasinaudoti tiesioginio atsiskaitymo galimybe, turi būti sudaroma trišalė sutartis tarp </w:t>
      </w:r>
      <w:r w:rsidR="002F69EF" w:rsidRPr="00341E90">
        <w:rPr>
          <w:spacing w:val="2"/>
          <w:sz w:val="24"/>
          <w:szCs w:val="24"/>
          <w:lang w:eastAsia="en-US"/>
        </w:rPr>
        <w:t>Pirkėjo</w:t>
      </w:r>
      <w:r w:rsidRPr="00341E90">
        <w:rPr>
          <w:spacing w:val="2"/>
          <w:sz w:val="24"/>
          <w:szCs w:val="24"/>
          <w:lang w:eastAsia="en-US"/>
        </w:rPr>
        <w:t xml:space="preserve">, </w:t>
      </w:r>
      <w:r w:rsidR="00841243" w:rsidRPr="00341E90">
        <w:rPr>
          <w:spacing w:val="2"/>
          <w:sz w:val="24"/>
          <w:szCs w:val="24"/>
          <w:lang w:eastAsia="en-US"/>
        </w:rPr>
        <w:t>Pardavėjo</w:t>
      </w:r>
      <w:r w:rsidRPr="00341E90">
        <w:rPr>
          <w:spacing w:val="2"/>
          <w:sz w:val="24"/>
          <w:szCs w:val="24"/>
          <w:lang w:eastAsia="en-US"/>
        </w:rPr>
        <w:t xml:space="preserve"> ir jo </w:t>
      </w:r>
      <w:r w:rsidR="00D5797E" w:rsidRPr="00341E90">
        <w:rPr>
          <w:spacing w:val="2"/>
          <w:sz w:val="24"/>
          <w:szCs w:val="24"/>
          <w:lang w:eastAsia="en-US"/>
        </w:rPr>
        <w:t>Subtiekėjo</w:t>
      </w:r>
      <w:r w:rsidRPr="00341E90">
        <w:rPr>
          <w:spacing w:val="2"/>
          <w:sz w:val="24"/>
          <w:szCs w:val="24"/>
          <w:lang w:eastAsia="en-US"/>
        </w:rPr>
        <w:t xml:space="preserve">, kurioje aprašoma tiesioginio atsiskaitymo su </w:t>
      </w:r>
      <w:r w:rsidR="00D5797E" w:rsidRPr="00341E90">
        <w:rPr>
          <w:spacing w:val="2"/>
          <w:sz w:val="24"/>
          <w:szCs w:val="24"/>
          <w:lang w:eastAsia="en-US"/>
        </w:rPr>
        <w:t>Subtiekėju</w:t>
      </w:r>
      <w:r w:rsidRPr="00341E90">
        <w:rPr>
          <w:spacing w:val="2"/>
          <w:sz w:val="24"/>
          <w:szCs w:val="24"/>
          <w:lang w:eastAsia="en-US"/>
        </w:rPr>
        <w:t xml:space="preserve"> tvarka, kurioje numatoma teisė </w:t>
      </w:r>
      <w:r w:rsidR="00DD12C6" w:rsidRPr="00341E90">
        <w:rPr>
          <w:spacing w:val="2"/>
          <w:sz w:val="24"/>
          <w:szCs w:val="24"/>
          <w:lang w:eastAsia="en-US"/>
        </w:rPr>
        <w:t>Pardavėjui</w:t>
      </w:r>
      <w:r w:rsidRPr="00341E90">
        <w:rPr>
          <w:spacing w:val="2"/>
          <w:sz w:val="24"/>
          <w:szCs w:val="24"/>
          <w:lang w:eastAsia="en-US"/>
        </w:rPr>
        <w:t xml:space="preserve"> prieštarauti nepagrįstiems mokėjimams </w:t>
      </w:r>
      <w:r w:rsidR="00D5797E" w:rsidRPr="00341E90">
        <w:rPr>
          <w:spacing w:val="2"/>
          <w:sz w:val="24"/>
          <w:szCs w:val="24"/>
          <w:lang w:eastAsia="en-US"/>
        </w:rPr>
        <w:t>Subtiekėjui</w:t>
      </w:r>
      <w:r w:rsidR="00A57C5B" w:rsidRPr="00341E90">
        <w:rPr>
          <w:spacing w:val="2"/>
          <w:sz w:val="24"/>
          <w:szCs w:val="24"/>
          <w:lang w:eastAsia="en-US"/>
        </w:rPr>
        <w:t>.</w:t>
      </w:r>
    </w:p>
    <w:p w14:paraId="3AA95543" w14:textId="3C96905B" w:rsidR="00A95550" w:rsidRPr="00341E90" w:rsidRDefault="00740028" w:rsidP="00F70F07">
      <w:pPr>
        <w:pStyle w:val="Sraopastraipa"/>
        <w:numPr>
          <w:ilvl w:val="0"/>
          <w:numId w:val="18"/>
        </w:numPr>
        <w:tabs>
          <w:tab w:val="left" w:pos="0"/>
          <w:tab w:val="left" w:pos="284"/>
          <w:tab w:val="left" w:pos="426"/>
        </w:tabs>
        <w:autoSpaceDN w:val="0"/>
        <w:spacing w:after="0" w:line="240" w:lineRule="auto"/>
        <w:ind w:left="0" w:firstLine="0"/>
        <w:jc w:val="both"/>
        <w:textAlignment w:val="baseline"/>
        <w:rPr>
          <w:spacing w:val="2"/>
          <w:sz w:val="24"/>
          <w:szCs w:val="24"/>
          <w:lang w:eastAsia="en-US"/>
        </w:rPr>
      </w:pPr>
      <w:r>
        <w:rPr>
          <w:sz w:val="24"/>
          <w:szCs w:val="24"/>
        </w:rPr>
        <w:t>Pirkėjui</w:t>
      </w:r>
      <w:r w:rsidR="00A95550" w:rsidRPr="00341E90">
        <w:rPr>
          <w:sz w:val="24"/>
          <w:szCs w:val="24"/>
        </w:rPr>
        <w:t xml:space="preserve"> </w:t>
      </w:r>
      <w:r w:rsidR="00DD12C6" w:rsidRPr="00341E90">
        <w:rPr>
          <w:sz w:val="24"/>
          <w:szCs w:val="24"/>
        </w:rPr>
        <w:t>Prekės</w:t>
      </w:r>
      <w:r w:rsidR="00A95550" w:rsidRPr="00341E90">
        <w:rPr>
          <w:sz w:val="24"/>
          <w:szCs w:val="24"/>
        </w:rPr>
        <w:t xml:space="preserve"> parduodamos ta kaina, kuri nurodyta Sutartyje ir nekinta per visą Sutarties trukmę</w:t>
      </w:r>
      <w:r w:rsidR="00D04E5D" w:rsidRPr="00341E90">
        <w:rPr>
          <w:sz w:val="24"/>
          <w:szCs w:val="24"/>
        </w:rPr>
        <w:t>,</w:t>
      </w:r>
      <w:r w:rsidR="00A95550" w:rsidRPr="00341E90">
        <w:rPr>
          <w:sz w:val="24"/>
          <w:szCs w:val="24"/>
        </w:rPr>
        <w:t xml:space="preserve"> išskyrus Sutartyje numatytais atvejais.</w:t>
      </w:r>
    </w:p>
    <w:p w14:paraId="7AA629FD" w14:textId="23093940" w:rsidR="00A27152" w:rsidRDefault="00A27152" w:rsidP="00F824C1">
      <w:pPr>
        <w:pStyle w:val="WW-BodyTextIndent3"/>
        <w:numPr>
          <w:ilvl w:val="0"/>
          <w:numId w:val="18"/>
        </w:numPr>
        <w:tabs>
          <w:tab w:val="left" w:pos="426"/>
        </w:tabs>
        <w:ind w:left="0" w:firstLine="0"/>
        <w:rPr>
          <w:rFonts w:ascii="Times New Roman" w:hAnsi="Times New Roman"/>
          <w:szCs w:val="24"/>
          <w:lang w:eastAsia="lt-LT"/>
        </w:rPr>
      </w:pPr>
      <w:r w:rsidRPr="00341E90">
        <w:rPr>
          <w:rFonts w:ascii="Times New Roman" w:hAnsi="Times New Roman"/>
          <w:szCs w:val="24"/>
          <w:lang w:eastAsia="lt-LT"/>
        </w:rPr>
        <w:t xml:space="preserve">Šalys susitaria, kad Sutartyje nurodyta Sutarties </w:t>
      </w:r>
      <w:r w:rsidR="00C32941" w:rsidRPr="00341E90">
        <w:rPr>
          <w:rFonts w:ascii="Times New Roman" w:hAnsi="Times New Roman"/>
          <w:szCs w:val="24"/>
          <w:lang w:eastAsia="lt-LT"/>
        </w:rPr>
        <w:t>(P</w:t>
      </w:r>
      <w:r w:rsidR="00841243" w:rsidRPr="00341E90">
        <w:rPr>
          <w:rFonts w:ascii="Times New Roman" w:hAnsi="Times New Roman"/>
          <w:szCs w:val="24"/>
          <w:lang w:eastAsia="lt-LT"/>
        </w:rPr>
        <w:t>rekių</w:t>
      </w:r>
      <w:r w:rsidR="00C32941" w:rsidRPr="00341E90">
        <w:rPr>
          <w:rFonts w:ascii="Times New Roman" w:hAnsi="Times New Roman"/>
          <w:szCs w:val="24"/>
          <w:lang w:eastAsia="lt-LT"/>
        </w:rPr>
        <w:t xml:space="preserve">) </w:t>
      </w:r>
      <w:r w:rsidRPr="00341E90">
        <w:rPr>
          <w:rFonts w:ascii="Times New Roman" w:hAnsi="Times New Roman"/>
          <w:szCs w:val="24"/>
          <w:lang w:eastAsia="lt-LT"/>
        </w:rPr>
        <w:t>kaina gali kisti (didėti ar</w:t>
      </w:r>
      <w:r w:rsidRPr="00341E90">
        <w:rPr>
          <w:rFonts w:ascii="Times New Roman" w:hAnsi="Times New Roman"/>
          <w:b/>
          <w:bCs/>
          <w:szCs w:val="24"/>
          <w:lang w:eastAsia="lt-LT"/>
        </w:rPr>
        <w:t xml:space="preserve"> </w:t>
      </w:r>
      <w:r w:rsidRPr="00341E90">
        <w:rPr>
          <w:rFonts w:ascii="Times New Roman" w:hAnsi="Times New Roman"/>
          <w:szCs w:val="24"/>
          <w:lang w:eastAsia="lt-LT"/>
        </w:rPr>
        <w:t>mažėti) dėl Lietuvos Respublikos pridėtinės vertės mokesčio įstatyme nustatyto pridėtinės vertės mokesčio dydžio pasikeitimo. Tokiu atveju Sutarties kaina pasikeičia tiek, kiek</w:t>
      </w:r>
      <w:r w:rsidRPr="00341E90">
        <w:rPr>
          <w:rFonts w:ascii="Times New Roman" w:hAnsi="Times New Roman"/>
          <w:b/>
          <w:bCs/>
          <w:szCs w:val="24"/>
          <w:lang w:eastAsia="lt-LT"/>
        </w:rPr>
        <w:t xml:space="preserve"> </w:t>
      </w:r>
      <w:r w:rsidRPr="00341E90">
        <w:rPr>
          <w:rFonts w:ascii="Times New Roman" w:hAnsi="Times New Roman"/>
          <w:szCs w:val="24"/>
          <w:lang w:eastAsia="lt-LT"/>
        </w:rPr>
        <w:t>pasikeičia mokestis. P</w:t>
      </w:r>
      <w:r w:rsidR="00841243" w:rsidRPr="00341E90">
        <w:rPr>
          <w:rFonts w:ascii="Times New Roman" w:hAnsi="Times New Roman"/>
          <w:szCs w:val="24"/>
          <w:lang w:eastAsia="lt-LT"/>
        </w:rPr>
        <w:t>rekių</w:t>
      </w:r>
      <w:r w:rsidRPr="00341E90">
        <w:rPr>
          <w:rFonts w:ascii="Times New Roman" w:hAnsi="Times New Roman"/>
          <w:szCs w:val="24"/>
          <w:lang w:eastAsia="lt-LT"/>
        </w:rPr>
        <w:t xml:space="preserve"> kaina be PVM nekeičiama. Po naujo pridėtinės vertės mokesčio dydžio įsigaliojimo dienos už pristatytas ir Sutartyje numatyta tvarka priimtas P</w:t>
      </w:r>
      <w:r w:rsidR="00841243" w:rsidRPr="00341E90">
        <w:rPr>
          <w:rFonts w:ascii="Times New Roman" w:hAnsi="Times New Roman"/>
          <w:szCs w:val="24"/>
          <w:lang w:eastAsia="lt-LT"/>
        </w:rPr>
        <w:t>rekes</w:t>
      </w:r>
      <w:r w:rsidRPr="00341E90">
        <w:rPr>
          <w:rFonts w:ascii="Times New Roman" w:hAnsi="Times New Roman"/>
          <w:szCs w:val="24"/>
          <w:lang w:eastAsia="lt-LT"/>
        </w:rPr>
        <w:t xml:space="preserve"> sumokama šiame punkte nustatyta tvarka perskaičiuota kaina, o už pristatytas iki naujo pridėtinės vertės mokesčio dydžio įsigaliojimo dienos P</w:t>
      </w:r>
      <w:r w:rsidR="00841243" w:rsidRPr="00341E90">
        <w:rPr>
          <w:rFonts w:ascii="Times New Roman" w:hAnsi="Times New Roman"/>
          <w:szCs w:val="24"/>
          <w:lang w:eastAsia="lt-LT"/>
        </w:rPr>
        <w:t>rekes</w:t>
      </w:r>
      <w:r w:rsidRPr="00341E90">
        <w:rPr>
          <w:rFonts w:ascii="Times New Roman" w:hAnsi="Times New Roman"/>
          <w:szCs w:val="24"/>
          <w:lang w:eastAsia="lt-LT"/>
        </w:rPr>
        <w:t xml:space="preserve"> atsiskaitoma nekoreguota kaina. Ne vėliau nei per 5</w:t>
      </w:r>
      <w:r w:rsidR="00F824C1">
        <w:rPr>
          <w:rFonts w:ascii="Times New Roman" w:hAnsi="Times New Roman"/>
          <w:szCs w:val="24"/>
          <w:lang w:eastAsia="lt-LT"/>
        </w:rPr>
        <w:t xml:space="preserve"> (penkias)</w:t>
      </w:r>
      <w:r w:rsidRPr="00341E90">
        <w:rPr>
          <w:rFonts w:ascii="Times New Roman" w:hAnsi="Times New Roman"/>
          <w:szCs w:val="24"/>
          <w:lang w:eastAsia="lt-LT"/>
        </w:rPr>
        <w:t xml:space="preserve"> darbo dienas po naujo pridėtinės vertės mokesčio dydžio įsigaliojimo dienos teikiamos </w:t>
      </w:r>
      <w:r w:rsidR="00DD12C6" w:rsidRPr="00341E90">
        <w:rPr>
          <w:rFonts w:ascii="Times New Roman" w:hAnsi="Times New Roman"/>
          <w:szCs w:val="24"/>
          <w:lang w:eastAsia="lt-LT"/>
        </w:rPr>
        <w:t>Prekės</w:t>
      </w:r>
      <w:r w:rsidRPr="00341E90">
        <w:rPr>
          <w:rFonts w:ascii="Times New Roman" w:hAnsi="Times New Roman"/>
          <w:szCs w:val="24"/>
          <w:lang w:eastAsia="lt-LT"/>
        </w:rPr>
        <w:t xml:space="preserve"> įforminamos abiejų Sutarties </w:t>
      </w:r>
      <w:r w:rsidR="00F824C1">
        <w:rPr>
          <w:rFonts w:ascii="Times New Roman" w:hAnsi="Times New Roman"/>
          <w:szCs w:val="24"/>
          <w:lang w:eastAsia="lt-LT"/>
        </w:rPr>
        <w:t>Š</w:t>
      </w:r>
      <w:r w:rsidRPr="00341E90">
        <w:rPr>
          <w:rFonts w:ascii="Times New Roman" w:hAnsi="Times New Roman"/>
          <w:szCs w:val="24"/>
          <w:lang w:eastAsia="lt-LT"/>
        </w:rPr>
        <w:t>alių pasirašomu papildomu susitarimu, kuris yra neatskiriama Sutarties dalis. Pasikeitus kitiems mokesčiams Sutarties kaina neperskaičiuojama</w:t>
      </w:r>
      <w:r w:rsidR="00A57C5B" w:rsidRPr="00341E90">
        <w:rPr>
          <w:rFonts w:ascii="Times New Roman" w:hAnsi="Times New Roman"/>
          <w:szCs w:val="24"/>
          <w:lang w:eastAsia="lt-LT"/>
        </w:rPr>
        <w:t>.</w:t>
      </w:r>
    </w:p>
    <w:p w14:paraId="5DB516CF" w14:textId="2B03E2B4" w:rsidR="00F824C1" w:rsidRPr="00341E90" w:rsidRDefault="00F824C1" w:rsidP="00F264B1">
      <w:pPr>
        <w:pStyle w:val="WW-BodyTextIndent3"/>
        <w:numPr>
          <w:ilvl w:val="0"/>
          <w:numId w:val="18"/>
        </w:numPr>
        <w:tabs>
          <w:tab w:val="left" w:pos="426"/>
        </w:tabs>
        <w:ind w:left="0" w:firstLine="0"/>
        <w:rPr>
          <w:rFonts w:ascii="Times New Roman" w:hAnsi="Times New Roman"/>
          <w:szCs w:val="24"/>
          <w:lang w:eastAsia="lt-LT"/>
        </w:rPr>
      </w:pPr>
      <w:r>
        <w:rPr>
          <w:rFonts w:ascii="Times New Roman" w:hAnsi="Times New Roman"/>
          <w:szCs w:val="24"/>
          <w:lang w:eastAsia="lt-LT"/>
        </w:rPr>
        <w:t>Šalys susitaria, kad Sutarties (Prekių) kaina dėl bendro kainų lygio kitimo perskaičiuojama nebus.</w:t>
      </w:r>
    </w:p>
    <w:p w14:paraId="53A5B843" w14:textId="1E220C73" w:rsidR="00A27152" w:rsidRPr="00341E90" w:rsidRDefault="00A27152" w:rsidP="00F70F07">
      <w:pPr>
        <w:pStyle w:val="Sraopastraipa"/>
        <w:numPr>
          <w:ilvl w:val="0"/>
          <w:numId w:val="18"/>
        </w:numPr>
        <w:tabs>
          <w:tab w:val="left" w:pos="426"/>
        </w:tabs>
        <w:suppressAutoHyphens w:val="0"/>
        <w:spacing w:after="0" w:line="240" w:lineRule="auto"/>
        <w:ind w:left="0" w:firstLine="0"/>
        <w:contextualSpacing w:val="0"/>
        <w:jc w:val="both"/>
        <w:rPr>
          <w:sz w:val="24"/>
          <w:szCs w:val="24"/>
          <w:lang w:eastAsia="lt-LT"/>
        </w:rPr>
      </w:pPr>
      <w:bookmarkStart w:id="1" w:name="part_cb2c9d0cde734af7a1e072dd9a140d6c"/>
      <w:bookmarkStart w:id="2" w:name="part_ee7a50e2f8f142bc951e41e3d775c24b"/>
      <w:bookmarkStart w:id="3" w:name="part_793e5f9dec584da6b36580535aace2b4"/>
      <w:bookmarkStart w:id="4" w:name="part_71cfac0a9a0b4df4b405ba19dce1d414"/>
      <w:bookmarkStart w:id="5" w:name="part_715e2df0346149038623626d11bdca8a"/>
      <w:bookmarkStart w:id="6" w:name="part_5b7749c4ffee470a8b215d240f81a776"/>
      <w:bookmarkEnd w:id="1"/>
      <w:bookmarkEnd w:id="2"/>
      <w:bookmarkEnd w:id="3"/>
      <w:bookmarkEnd w:id="4"/>
      <w:bookmarkEnd w:id="5"/>
      <w:bookmarkEnd w:id="6"/>
      <w:r w:rsidRPr="00341E90">
        <w:rPr>
          <w:sz w:val="24"/>
          <w:szCs w:val="24"/>
          <w:lang w:eastAsia="lt-LT"/>
        </w:rPr>
        <w:t xml:space="preserve">Sutarties </w:t>
      </w:r>
      <w:r w:rsidR="00C32941" w:rsidRPr="00341E90">
        <w:rPr>
          <w:sz w:val="24"/>
          <w:szCs w:val="24"/>
          <w:lang w:eastAsia="lt-LT"/>
        </w:rPr>
        <w:t>(</w:t>
      </w:r>
      <w:r w:rsidR="00841243" w:rsidRPr="00341E90">
        <w:rPr>
          <w:sz w:val="24"/>
          <w:szCs w:val="24"/>
          <w:lang w:eastAsia="lt-LT"/>
        </w:rPr>
        <w:t>Prekių</w:t>
      </w:r>
      <w:r w:rsidR="00C32941" w:rsidRPr="00341E90">
        <w:rPr>
          <w:sz w:val="24"/>
          <w:szCs w:val="24"/>
          <w:lang w:eastAsia="lt-LT"/>
        </w:rPr>
        <w:t>) kain</w:t>
      </w:r>
      <w:r w:rsidR="00D04E5D" w:rsidRPr="00341E90">
        <w:rPr>
          <w:sz w:val="24"/>
          <w:szCs w:val="24"/>
          <w:lang w:eastAsia="lt-LT"/>
        </w:rPr>
        <w:t>a</w:t>
      </w:r>
      <w:r w:rsidR="00C32941" w:rsidRPr="00341E90">
        <w:rPr>
          <w:sz w:val="24"/>
          <w:szCs w:val="24"/>
          <w:lang w:eastAsia="lt-LT"/>
        </w:rPr>
        <w:t xml:space="preserve"> perskaiči</w:t>
      </w:r>
      <w:r w:rsidR="00D04E5D" w:rsidRPr="00341E90">
        <w:rPr>
          <w:sz w:val="24"/>
          <w:szCs w:val="24"/>
          <w:lang w:eastAsia="lt-LT"/>
        </w:rPr>
        <w:t>uoja</w:t>
      </w:r>
      <w:r w:rsidR="00C32941" w:rsidRPr="00341E90">
        <w:rPr>
          <w:sz w:val="24"/>
          <w:szCs w:val="24"/>
          <w:lang w:eastAsia="lt-LT"/>
        </w:rPr>
        <w:t xml:space="preserve"> </w:t>
      </w:r>
      <w:r w:rsidRPr="00341E90">
        <w:rPr>
          <w:sz w:val="24"/>
          <w:szCs w:val="24"/>
          <w:lang w:eastAsia="lt-LT"/>
        </w:rPr>
        <w:t>taip, kaip nurodyta Sutart</w:t>
      </w:r>
      <w:r w:rsidR="00C32941" w:rsidRPr="00341E90">
        <w:rPr>
          <w:sz w:val="24"/>
          <w:szCs w:val="24"/>
          <w:lang w:eastAsia="lt-LT"/>
        </w:rPr>
        <w:t>yje</w:t>
      </w:r>
      <w:r w:rsidR="00D04E5D" w:rsidRPr="00341E90">
        <w:rPr>
          <w:sz w:val="24"/>
          <w:szCs w:val="24"/>
          <w:lang w:eastAsia="lt-LT"/>
        </w:rPr>
        <w:t xml:space="preserve"> ir tai </w:t>
      </w:r>
      <w:r w:rsidRPr="00341E90">
        <w:rPr>
          <w:sz w:val="24"/>
          <w:szCs w:val="24"/>
          <w:lang w:eastAsia="lt-LT"/>
        </w:rPr>
        <w:t>nelaikoma</w:t>
      </w:r>
      <w:r w:rsidR="00D04E5D" w:rsidRPr="00341E90">
        <w:rPr>
          <w:sz w:val="24"/>
          <w:szCs w:val="24"/>
          <w:lang w:eastAsia="lt-LT"/>
        </w:rPr>
        <w:t xml:space="preserve"> </w:t>
      </w:r>
      <w:r w:rsidRPr="00341E90">
        <w:rPr>
          <w:sz w:val="24"/>
          <w:szCs w:val="24"/>
          <w:lang w:eastAsia="lt-LT"/>
        </w:rPr>
        <w:t>Sutarties sąlygų keitimu.</w:t>
      </w:r>
    </w:p>
    <w:p w14:paraId="51EBC7A5" w14:textId="77777777" w:rsidR="004F65D6" w:rsidRPr="00341E90" w:rsidRDefault="004F65D6" w:rsidP="002A5ECC">
      <w:pPr>
        <w:tabs>
          <w:tab w:val="left" w:pos="284"/>
          <w:tab w:val="left" w:pos="426"/>
          <w:tab w:val="left" w:pos="1080"/>
        </w:tabs>
        <w:spacing w:before="240" w:after="240"/>
        <w:jc w:val="center"/>
        <w:rPr>
          <w:b/>
          <w:sz w:val="24"/>
          <w:szCs w:val="24"/>
        </w:rPr>
      </w:pPr>
      <w:r w:rsidRPr="00341E90">
        <w:rPr>
          <w:b/>
          <w:sz w:val="24"/>
          <w:szCs w:val="24"/>
        </w:rPr>
        <w:t>IV. ŠALIŲ TEISĖS IR PAREIGOS</w:t>
      </w:r>
    </w:p>
    <w:p w14:paraId="6C596609" w14:textId="35C6A94F" w:rsidR="00A27152" w:rsidRPr="00341E90" w:rsidRDefault="00DD12C6" w:rsidP="000A44B8">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lastRenderedPageBreak/>
        <w:t>Pardavėjas</w:t>
      </w:r>
      <w:r w:rsidR="00A27152" w:rsidRPr="00341E90">
        <w:rPr>
          <w:sz w:val="24"/>
          <w:szCs w:val="24"/>
        </w:rPr>
        <w:t xml:space="preserve"> įsipareigoja:</w:t>
      </w:r>
    </w:p>
    <w:p w14:paraId="3C3E47D0" w14:textId="2957CFF2" w:rsidR="00A27152" w:rsidRPr="00341E90" w:rsidRDefault="00F724F1" w:rsidP="00F724F1">
      <w:pPr>
        <w:pStyle w:val="Sraopastraipa"/>
        <w:numPr>
          <w:ilvl w:val="1"/>
          <w:numId w:val="18"/>
        </w:numPr>
        <w:tabs>
          <w:tab w:val="left" w:pos="0"/>
          <w:tab w:val="left" w:pos="567"/>
        </w:tabs>
        <w:spacing w:after="0" w:line="240" w:lineRule="auto"/>
        <w:ind w:left="0" w:firstLine="0"/>
        <w:jc w:val="both"/>
        <w:rPr>
          <w:sz w:val="24"/>
          <w:szCs w:val="24"/>
        </w:rPr>
      </w:pPr>
      <w:r w:rsidRPr="00341E90">
        <w:rPr>
          <w:sz w:val="24"/>
          <w:szCs w:val="24"/>
        </w:rPr>
        <w:t>u</w:t>
      </w:r>
      <w:r w:rsidR="00A27152" w:rsidRPr="00341E90">
        <w:rPr>
          <w:sz w:val="24"/>
          <w:szCs w:val="24"/>
        </w:rPr>
        <w:t xml:space="preserve">žtikrinti iš </w:t>
      </w:r>
      <w:r w:rsidR="002F69EF" w:rsidRPr="00341E90">
        <w:rPr>
          <w:sz w:val="24"/>
          <w:szCs w:val="24"/>
        </w:rPr>
        <w:t>Pirkėjo</w:t>
      </w:r>
      <w:r w:rsidR="00A27152" w:rsidRPr="00341E90">
        <w:rPr>
          <w:sz w:val="24"/>
          <w:szCs w:val="24"/>
        </w:rPr>
        <w:t xml:space="preserve"> Sutarties vykdymo metu gautos ir su Sutarties vykdymu susijusios informacijos konfidencialumą ir apsaugą</w:t>
      </w:r>
      <w:r w:rsidRPr="00341E90">
        <w:rPr>
          <w:sz w:val="24"/>
          <w:szCs w:val="24"/>
        </w:rPr>
        <w:t>;</w:t>
      </w:r>
    </w:p>
    <w:p w14:paraId="3C55C1A4" w14:textId="227ABB32" w:rsidR="00A27152" w:rsidRDefault="00F724F1" w:rsidP="00F724F1">
      <w:pPr>
        <w:pStyle w:val="Sraopastraipa"/>
        <w:numPr>
          <w:ilvl w:val="1"/>
          <w:numId w:val="18"/>
        </w:numPr>
        <w:tabs>
          <w:tab w:val="left" w:pos="0"/>
          <w:tab w:val="left" w:pos="567"/>
        </w:tabs>
        <w:spacing w:after="0" w:line="240" w:lineRule="auto"/>
        <w:ind w:left="0" w:firstLine="0"/>
        <w:jc w:val="both"/>
        <w:rPr>
          <w:sz w:val="24"/>
          <w:szCs w:val="24"/>
        </w:rPr>
      </w:pPr>
      <w:r w:rsidRPr="00341E90">
        <w:rPr>
          <w:sz w:val="24"/>
          <w:szCs w:val="24"/>
        </w:rPr>
        <w:t>b</w:t>
      </w:r>
      <w:r w:rsidR="00A27152" w:rsidRPr="00341E90">
        <w:rPr>
          <w:sz w:val="24"/>
          <w:szCs w:val="24"/>
        </w:rPr>
        <w:t xml:space="preserve">endradarbiauti su </w:t>
      </w:r>
      <w:r w:rsidR="00740028">
        <w:rPr>
          <w:sz w:val="24"/>
          <w:szCs w:val="24"/>
        </w:rPr>
        <w:t>Pirkėju</w:t>
      </w:r>
      <w:r w:rsidR="00A27152" w:rsidRPr="00341E90">
        <w:rPr>
          <w:sz w:val="24"/>
          <w:szCs w:val="24"/>
        </w:rPr>
        <w:t xml:space="preserve"> Sutarties vykdymo metu</w:t>
      </w:r>
      <w:r w:rsidRPr="00341E90">
        <w:rPr>
          <w:sz w:val="24"/>
          <w:szCs w:val="24"/>
        </w:rPr>
        <w:t>;</w:t>
      </w:r>
    </w:p>
    <w:p w14:paraId="23F0A7F8" w14:textId="52E74B7B" w:rsidR="00763AB1" w:rsidRDefault="00763AB1" w:rsidP="00F724F1">
      <w:pPr>
        <w:pStyle w:val="Sraopastraipa"/>
        <w:numPr>
          <w:ilvl w:val="1"/>
          <w:numId w:val="18"/>
        </w:numPr>
        <w:tabs>
          <w:tab w:val="left" w:pos="0"/>
          <w:tab w:val="left" w:pos="567"/>
        </w:tabs>
        <w:spacing w:after="0" w:line="240" w:lineRule="auto"/>
        <w:ind w:left="0" w:firstLine="0"/>
        <w:jc w:val="both"/>
        <w:rPr>
          <w:sz w:val="24"/>
          <w:szCs w:val="24"/>
        </w:rPr>
      </w:pPr>
      <w:r w:rsidRPr="00763AB1">
        <w:rPr>
          <w:sz w:val="24"/>
          <w:szCs w:val="24"/>
        </w:rPr>
        <w:t xml:space="preserve">nuosekliai vykdyti Sutartį, </w:t>
      </w:r>
      <w:r w:rsidRPr="00DC3DD5">
        <w:rPr>
          <w:sz w:val="24"/>
          <w:szCs w:val="24"/>
        </w:rPr>
        <w:t>nustatytu terminu</w:t>
      </w:r>
      <w:r w:rsidRPr="00763AB1">
        <w:rPr>
          <w:sz w:val="24"/>
          <w:szCs w:val="24"/>
        </w:rPr>
        <w:t xml:space="preserve"> pristatyti Prekes į vietą, atlikti kitus įsipareigojimus, numatytus Sutartyje ir Sutarties prieduose, įskaitant ir Prekių defektų šalinimą;</w:t>
      </w:r>
    </w:p>
    <w:p w14:paraId="6929D138" w14:textId="5A9EE47C" w:rsidR="00763AB1" w:rsidRDefault="00763AB1" w:rsidP="00F724F1">
      <w:pPr>
        <w:pStyle w:val="Sraopastraipa"/>
        <w:numPr>
          <w:ilvl w:val="1"/>
          <w:numId w:val="18"/>
        </w:numPr>
        <w:tabs>
          <w:tab w:val="left" w:pos="0"/>
          <w:tab w:val="left" w:pos="567"/>
        </w:tabs>
        <w:spacing w:after="0" w:line="240" w:lineRule="auto"/>
        <w:ind w:left="0" w:firstLine="0"/>
        <w:jc w:val="both"/>
        <w:rPr>
          <w:sz w:val="24"/>
          <w:szCs w:val="24"/>
        </w:rPr>
      </w:pPr>
      <w:r w:rsidRPr="00763AB1">
        <w:rPr>
          <w:sz w:val="24"/>
          <w:szCs w:val="24"/>
        </w:rPr>
        <w:t>pristatyti Prekes, atitinkančias Sutarties priede nurodytą Prekių būklę, užtikrinti atitiktį reikalavimams, įprastai keliamiems tokios rūšies ir tokio naudojimo laiko daiktams;</w:t>
      </w:r>
    </w:p>
    <w:p w14:paraId="3352F57F" w14:textId="62718D09" w:rsidR="00763AB1" w:rsidRPr="00341E90" w:rsidRDefault="00763AB1" w:rsidP="00F724F1">
      <w:pPr>
        <w:pStyle w:val="Sraopastraipa"/>
        <w:numPr>
          <w:ilvl w:val="1"/>
          <w:numId w:val="18"/>
        </w:numPr>
        <w:tabs>
          <w:tab w:val="left" w:pos="0"/>
          <w:tab w:val="left" w:pos="567"/>
        </w:tabs>
        <w:spacing w:after="0" w:line="240" w:lineRule="auto"/>
        <w:ind w:left="0" w:firstLine="0"/>
        <w:jc w:val="both"/>
        <w:rPr>
          <w:sz w:val="24"/>
          <w:szCs w:val="24"/>
        </w:rPr>
      </w:pPr>
      <w:r w:rsidRPr="00763AB1">
        <w:rPr>
          <w:sz w:val="24"/>
          <w:szCs w:val="24"/>
        </w:rPr>
        <w:t>prisiimti Prekių žuvimo ar sugedimo riziką;</w:t>
      </w:r>
    </w:p>
    <w:p w14:paraId="5868E535" w14:textId="68D0044A" w:rsidR="00090DB8" w:rsidRDefault="00EE66E6" w:rsidP="00EE66E6">
      <w:pPr>
        <w:pStyle w:val="Sraopastraipa"/>
        <w:numPr>
          <w:ilvl w:val="1"/>
          <w:numId w:val="18"/>
        </w:numPr>
        <w:tabs>
          <w:tab w:val="left" w:pos="0"/>
          <w:tab w:val="left" w:pos="567"/>
        </w:tabs>
        <w:spacing w:after="0" w:line="240" w:lineRule="auto"/>
        <w:ind w:left="0" w:firstLine="0"/>
        <w:jc w:val="both"/>
        <w:rPr>
          <w:sz w:val="24"/>
          <w:szCs w:val="24"/>
        </w:rPr>
      </w:pPr>
      <w:r w:rsidRPr="00F264B1">
        <w:rPr>
          <w:sz w:val="24"/>
          <w:szCs w:val="24"/>
        </w:rPr>
        <w:t>mažinti popieriaus sunaudojimą ir visus su Sutarties vykdymu susijusius dokumentus rengti elektroniniu formatu ir teikti elektroninėmis priemonėmis (dokumentai neturi būti spausdinami), atsisakyti nebūtino dokumentų kopijavimo ir spausdinimo, o esant būtinybei spausdinimui naudoti perdirbtą popierių, kuris atitinka žaliojo pirkimo reikalavimus pagal Aprašą;</w:t>
      </w:r>
    </w:p>
    <w:p w14:paraId="401B5BC1" w14:textId="7ED1A610" w:rsidR="00DC3DD5" w:rsidRPr="00F264B1" w:rsidRDefault="00872F0F" w:rsidP="00872F0F">
      <w:pPr>
        <w:pStyle w:val="Sraopastraipa"/>
        <w:numPr>
          <w:ilvl w:val="1"/>
          <w:numId w:val="18"/>
        </w:numPr>
        <w:tabs>
          <w:tab w:val="left" w:pos="0"/>
          <w:tab w:val="left" w:pos="567"/>
        </w:tabs>
        <w:spacing w:after="0" w:line="240" w:lineRule="auto"/>
        <w:ind w:left="0" w:firstLine="0"/>
        <w:jc w:val="both"/>
        <w:rPr>
          <w:sz w:val="24"/>
          <w:szCs w:val="24"/>
        </w:rPr>
      </w:pPr>
      <w:r w:rsidRPr="00F264B1">
        <w:rPr>
          <w:sz w:val="24"/>
          <w:szCs w:val="24"/>
        </w:rPr>
        <w:t xml:space="preserve">Pirkėjui paprašius, </w:t>
      </w:r>
      <w:r>
        <w:rPr>
          <w:sz w:val="24"/>
          <w:szCs w:val="24"/>
        </w:rPr>
        <w:t xml:space="preserve">per 5 (penkias) darbo dienas </w:t>
      </w:r>
      <w:r w:rsidRPr="00F264B1">
        <w:rPr>
          <w:sz w:val="24"/>
          <w:szCs w:val="24"/>
        </w:rPr>
        <w:t>pateikti informaciją ir/ar dokumentus, kurie įrodytų</w:t>
      </w:r>
      <w:r>
        <w:rPr>
          <w:sz w:val="24"/>
          <w:szCs w:val="24"/>
        </w:rPr>
        <w:t>, kaip Pardavėjas laikosi,</w:t>
      </w:r>
      <w:r w:rsidRPr="00F264B1">
        <w:rPr>
          <w:sz w:val="24"/>
          <w:szCs w:val="24"/>
        </w:rPr>
        <w:t xml:space="preserve"> </w:t>
      </w:r>
      <w:r>
        <w:rPr>
          <w:sz w:val="24"/>
          <w:szCs w:val="24"/>
        </w:rPr>
        <w:t xml:space="preserve">Pirkėjo nustatytų, </w:t>
      </w:r>
      <w:r w:rsidRPr="00F264B1">
        <w:rPr>
          <w:sz w:val="24"/>
          <w:szCs w:val="24"/>
        </w:rPr>
        <w:t>aplinkos</w:t>
      </w:r>
      <w:r>
        <w:rPr>
          <w:sz w:val="24"/>
          <w:szCs w:val="24"/>
        </w:rPr>
        <w:t xml:space="preserve"> aps</w:t>
      </w:r>
      <w:r w:rsidRPr="00F264B1">
        <w:rPr>
          <w:sz w:val="24"/>
          <w:szCs w:val="24"/>
        </w:rPr>
        <w:t>augos reikalavimų</w:t>
      </w:r>
      <w:r>
        <w:rPr>
          <w:sz w:val="24"/>
          <w:szCs w:val="24"/>
        </w:rPr>
        <w:t>;</w:t>
      </w:r>
    </w:p>
    <w:p w14:paraId="56D7F702" w14:textId="31E528AC" w:rsidR="007C7747" w:rsidRPr="00341E90" w:rsidRDefault="007C7747" w:rsidP="00F724F1">
      <w:pPr>
        <w:pStyle w:val="Sraopastraipa"/>
        <w:numPr>
          <w:ilvl w:val="1"/>
          <w:numId w:val="18"/>
        </w:numPr>
        <w:tabs>
          <w:tab w:val="left" w:pos="0"/>
          <w:tab w:val="left" w:pos="567"/>
        </w:tabs>
        <w:spacing w:after="0" w:line="240" w:lineRule="auto"/>
        <w:ind w:left="0" w:firstLine="0"/>
        <w:jc w:val="both"/>
        <w:rPr>
          <w:sz w:val="24"/>
          <w:szCs w:val="24"/>
        </w:rPr>
      </w:pPr>
      <w:r w:rsidRPr="00341E90">
        <w:rPr>
          <w:sz w:val="24"/>
          <w:szCs w:val="24"/>
        </w:rPr>
        <w:t>tinkamai vykdyti kitus įsipareigojimus, numatytus Sutartyje ir galiojančiuose Lietuvos Respublikos teisės aktuose;</w:t>
      </w:r>
    </w:p>
    <w:p w14:paraId="33BABC49" w14:textId="25F8B7AA" w:rsidR="00A27152" w:rsidRPr="00341E90" w:rsidRDefault="00F724F1" w:rsidP="00763AB1">
      <w:pPr>
        <w:pStyle w:val="Sraopastraipa"/>
        <w:numPr>
          <w:ilvl w:val="1"/>
          <w:numId w:val="18"/>
        </w:numPr>
        <w:tabs>
          <w:tab w:val="left" w:pos="0"/>
          <w:tab w:val="left" w:pos="567"/>
        </w:tabs>
        <w:spacing w:after="120" w:line="240" w:lineRule="auto"/>
        <w:ind w:left="0" w:firstLine="0"/>
        <w:contextualSpacing w:val="0"/>
        <w:jc w:val="both"/>
        <w:rPr>
          <w:sz w:val="24"/>
          <w:szCs w:val="24"/>
        </w:rPr>
      </w:pPr>
      <w:r w:rsidRPr="00341E90">
        <w:rPr>
          <w:sz w:val="24"/>
          <w:szCs w:val="24"/>
        </w:rPr>
        <w:t>j</w:t>
      </w:r>
      <w:r w:rsidR="00A27152" w:rsidRPr="00341E90">
        <w:rPr>
          <w:sz w:val="24"/>
          <w:szCs w:val="24"/>
        </w:rPr>
        <w:t xml:space="preserve">eigu pirkimo vykdymo metu nebuvo tikrinama </w:t>
      </w:r>
      <w:r w:rsidR="00841243" w:rsidRPr="00341E90">
        <w:rPr>
          <w:sz w:val="24"/>
          <w:szCs w:val="24"/>
        </w:rPr>
        <w:t>Pardavėjo</w:t>
      </w:r>
      <w:r w:rsidR="00A27152" w:rsidRPr="00341E90">
        <w:rPr>
          <w:sz w:val="24"/>
          <w:szCs w:val="24"/>
        </w:rPr>
        <w:t xml:space="preserve"> kvalifikacija dėl teisės verstis</w:t>
      </w:r>
      <w:r w:rsidR="007B473F" w:rsidRPr="00341E90">
        <w:rPr>
          <w:sz w:val="24"/>
          <w:szCs w:val="24"/>
        </w:rPr>
        <w:t xml:space="preserve"> </w:t>
      </w:r>
      <w:r w:rsidR="00A27152" w:rsidRPr="00341E90">
        <w:rPr>
          <w:sz w:val="24"/>
          <w:szCs w:val="24"/>
        </w:rPr>
        <w:t xml:space="preserve">atitinkama veikla arba buvo tikrinama ne visa apimtimi, </w:t>
      </w:r>
      <w:r w:rsidR="00DD12C6" w:rsidRPr="00341E90">
        <w:rPr>
          <w:sz w:val="24"/>
          <w:szCs w:val="24"/>
        </w:rPr>
        <w:t>Pardavėjas</w:t>
      </w:r>
      <w:r w:rsidR="00A27152" w:rsidRPr="00341E90">
        <w:rPr>
          <w:sz w:val="24"/>
          <w:szCs w:val="24"/>
        </w:rPr>
        <w:t xml:space="preserve"> įsipareigoja </w:t>
      </w:r>
      <w:r w:rsidR="00740028">
        <w:rPr>
          <w:sz w:val="24"/>
          <w:szCs w:val="24"/>
        </w:rPr>
        <w:t>Pirkėjui</w:t>
      </w:r>
      <w:r w:rsidR="00A27152" w:rsidRPr="00341E90">
        <w:rPr>
          <w:sz w:val="24"/>
          <w:szCs w:val="24"/>
        </w:rPr>
        <w:t>, kad Sutartį vykdys tik tokią teisę turintys asmenys</w:t>
      </w:r>
      <w:r w:rsidR="005D509A">
        <w:rPr>
          <w:sz w:val="24"/>
          <w:szCs w:val="24"/>
        </w:rPr>
        <w:t>.</w:t>
      </w:r>
    </w:p>
    <w:p w14:paraId="542A0BCA" w14:textId="35629651" w:rsidR="00A27152" w:rsidRPr="00341E90" w:rsidRDefault="00DD12C6" w:rsidP="007B473F">
      <w:pPr>
        <w:pStyle w:val="Sraopastraipa"/>
        <w:numPr>
          <w:ilvl w:val="0"/>
          <w:numId w:val="18"/>
        </w:numPr>
        <w:tabs>
          <w:tab w:val="left" w:pos="284"/>
          <w:tab w:val="left" w:pos="426"/>
        </w:tabs>
        <w:spacing w:after="120" w:line="240" w:lineRule="auto"/>
        <w:ind w:left="0" w:firstLine="0"/>
        <w:contextualSpacing w:val="0"/>
        <w:jc w:val="both"/>
        <w:rPr>
          <w:sz w:val="24"/>
          <w:szCs w:val="24"/>
        </w:rPr>
      </w:pPr>
      <w:r w:rsidRPr="00341E90">
        <w:rPr>
          <w:sz w:val="24"/>
          <w:szCs w:val="24"/>
        </w:rPr>
        <w:t>Pardavėjas</w:t>
      </w:r>
      <w:r w:rsidR="007C7747" w:rsidRPr="00341E90">
        <w:rPr>
          <w:sz w:val="24"/>
          <w:szCs w:val="24"/>
        </w:rPr>
        <w:t xml:space="preserve"> turi teisę gauti atlygį už </w:t>
      </w:r>
      <w:r w:rsidR="002F69EF" w:rsidRPr="00341E90">
        <w:rPr>
          <w:sz w:val="24"/>
          <w:szCs w:val="24"/>
        </w:rPr>
        <w:t>Prekes</w:t>
      </w:r>
      <w:r w:rsidR="007C7747" w:rsidRPr="00341E90">
        <w:rPr>
          <w:sz w:val="24"/>
          <w:szCs w:val="24"/>
        </w:rPr>
        <w:t xml:space="preserve"> su sąlyga, kad jis tinkamai vykdo šią Sutartį.</w:t>
      </w:r>
    </w:p>
    <w:p w14:paraId="6C1333E0" w14:textId="251A07F3" w:rsidR="00A27152" w:rsidRPr="00341E90" w:rsidRDefault="00DD12C6" w:rsidP="000A44B8">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t>Pirkėjas</w:t>
      </w:r>
      <w:r w:rsidR="00A27152" w:rsidRPr="00341E90">
        <w:rPr>
          <w:sz w:val="24"/>
          <w:szCs w:val="24"/>
        </w:rPr>
        <w:t xml:space="preserve"> įsipareigoja:</w:t>
      </w:r>
    </w:p>
    <w:p w14:paraId="37B9FD01" w14:textId="38FB3B16" w:rsidR="00A27152" w:rsidRPr="00341E90" w:rsidRDefault="00A27152" w:rsidP="007C7747">
      <w:pPr>
        <w:pStyle w:val="Sraopastraipa"/>
        <w:numPr>
          <w:ilvl w:val="1"/>
          <w:numId w:val="18"/>
        </w:numPr>
        <w:tabs>
          <w:tab w:val="left" w:pos="284"/>
          <w:tab w:val="left" w:pos="567"/>
        </w:tabs>
        <w:spacing w:after="0" w:line="240" w:lineRule="auto"/>
        <w:ind w:left="0" w:firstLine="0"/>
        <w:jc w:val="both"/>
        <w:rPr>
          <w:sz w:val="24"/>
          <w:szCs w:val="24"/>
        </w:rPr>
      </w:pPr>
      <w:r w:rsidRPr="00341E90">
        <w:rPr>
          <w:sz w:val="24"/>
          <w:szCs w:val="24"/>
        </w:rPr>
        <w:t xml:space="preserve"> </w:t>
      </w:r>
      <w:r w:rsidR="005D40C0" w:rsidRPr="00341E90">
        <w:rPr>
          <w:sz w:val="24"/>
          <w:szCs w:val="24"/>
        </w:rPr>
        <w:t xml:space="preserve">bendradarbiauti ir </w:t>
      </w:r>
      <w:r w:rsidR="005D40C0" w:rsidRPr="00341E90">
        <w:rPr>
          <w:sz w:val="24"/>
          <w:szCs w:val="24"/>
          <w:lang w:eastAsia="lt-LT"/>
        </w:rPr>
        <w:t xml:space="preserve">sudaryti </w:t>
      </w:r>
      <w:r w:rsidR="00DD12C6" w:rsidRPr="00341E90">
        <w:rPr>
          <w:sz w:val="24"/>
          <w:szCs w:val="24"/>
          <w:lang w:eastAsia="lt-LT"/>
        </w:rPr>
        <w:t>Pardavėjui</w:t>
      </w:r>
      <w:r w:rsidR="005D40C0" w:rsidRPr="00341E90">
        <w:rPr>
          <w:sz w:val="24"/>
          <w:szCs w:val="24"/>
          <w:lang w:eastAsia="lt-LT"/>
        </w:rPr>
        <w:t xml:space="preserve"> visas sąlygas, būtinas </w:t>
      </w:r>
      <w:r w:rsidR="00341E90">
        <w:rPr>
          <w:sz w:val="24"/>
          <w:szCs w:val="24"/>
          <w:lang w:eastAsia="lt-LT"/>
        </w:rPr>
        <w:t xml:space="preserve">Prekių </w:t>
      </w:r>
      <w:r w:rsidR="005D40C0" w:rsidRPr="00341E90">
        <w:rPr>
          <w:sz w:val="24"/>
          <w:szCs w:val="24"/>
        </w:rPr>
        <w:t>Sutarties vykdymo metu</w:t>
      </w:r>
      <w:r w:rsidR="005D40C0" w:rsidRPr="00341E90">
        <w:rPr>
          <w:sz w:val="24"/>
          <w:szCs w:val="24"/>
          <w:lang w:eastAsia="lt-LT"/>
        </w:rPr>
        <w:t>;</w:t>
      </w:r>
    </w:p>
    <w:p w14:paraId="752BE71A" w14:textId="449BC22F" w:rsidR="00A27152" w:rsidRPr="00341E90" w:rsidRDefault="00A27152" w:rsidP="007C7747">
      <w:pPr>
        <w:pStyle w:val="Sraopastraipa"/>
        <w:numPr>
          <w:ilvl w:val="1"/>
          <w:numId w:val="18"/>
        </w:numPr>
        <w:tabs>
          <w:tab w:val="left" w:pos="284"/>
          <w:tab w:val="left" w:pos="567"/>
        </w:tabs>
        <w:spacing w:after="0" w:line="240" w:lineRule="auto"/>
        <w:ind w:left="0" w:firstLine="0"/>
        <w:jc w:val="both"/>
        <w:rPr>
          <w:sz w:val="24"/>
          <w:szCs w:val="24"/>
        </w:rPr>
      </w:pPr>
      <w:r w:rsidRPr="00341E90">
        <w:rPr>
          <w:sz w:val="24"/>
          <w:szCs w:val="24"/>
        </w:rPr>
        <w:t xml:space="preserve"> </w:t>
      </w:r>
      <w:r w:rsidR="007C7747" w:rsidRPr="00341E90">
        <w:rPr>
          <w:sz w:val="24"/>
          <w:szCs w:val="24"/>
        </w:rPr>
        <w:t>p</w:t>
      </w:r>
      <w:r w:rsidRPr="00341E90">
        <w:rPr>
          <w:sz w:val="24"/>
          <w:szCs w:val="24"/>
        </w:rPr>
        <w:t xml:space="preserve">riimti Šalių sutartu laiku </w:t>
      </w:r>
      <w:r w:rsidR="007026F5">
        <w:rPr>
          <w:sz w:val="24"/>
          <w:szCs w:val="24"/>
        </w:rPr>
        <w:t>pateiktas Prekes</w:t>
      </w:r>
      <w:r w:rsidR="00A57C5B" w:rsidRPr="00341E90">
        <w:rPr>
          <w:sz w:val="24"/>
          <w:szCs w:val="24"/>
        </w:rPr>
        <w:t>;</w:t>
      </w:r>
    </w:p>
    <w:p w14:paraId="304DC52F" w14:textId="10095B60" w:rsidR="00A27152" w:rsidRPr="00341E90" w:rsidRDefault="00A27152" w:rsidP="00763AB1">
      <w:pPr>
        <w:pStyle w:val="Sraopastraipa"/>
        <w:numPr>
          <w:ilvl w:val="1"/>
          <w:numId w:val="18"/>
        </w:numPr>
        <w:tabs>
          <w:tab w:val="left" w:pos="284"/>
          <w:tab w:val="left" w:pos="567"/>
        </w:tabs>
        <w:spacing w:after="0" w:line="240" w:lineRule="auto"/>
        <w:ind w:left="0" w:firstLine="0"/>
        <w:jc w:val="both"/>
        <w:rPr>
          <w:sz w:val="24"/>
          <w:szCs w:val="24"/>
        </w:rPr>
      </w:pPr>
      <w:r w:rsidRPr="00341E90">
        <w:rPr>
          <w:sz w:val="24"/>
          <w:szCs w:val="24"/>
        </w:rPr>
        <w:t xml:space="preserve"> </w:t>
      </w:r>
      <w:r w:rsidR="007C7747" w:rsidRPr="00341E90">
        <w:rPr>
          <w:sz w:val="24"/>
          <w:szCs w:val="24"/>
        </w:rPr>
        <w:t>p</w:t>
      </w:r>
      <w:r w:rsidRPr="00341E90">
        <w:rPr>
          <w:sz w:val="24"/>
          <w:szCs w:val="24"/>
        </w:rPr>
        <w:t xml:space="preserve">riėmimo metu patikrinti gautas </w:t>
      </w:r>
      <w:r w:rsidR="00341E90">
        <w:rPr>
          <w:sz w:val="24"/>
          <w:szCs w:val="24"/>
        </w:rPr>
        <w:t>Prekes</w:t>
      </w:r>
      <w:r w:rsidRPr="00341E90">
        <w:rPr>
          <w:sz w:val="24"/>
          <w:szCs w:val="24"/>
        </w:rPr>
        <w:t xml:space="preserve"> ir po patikrinimo pasirašyti P</w:t>
      </w:r>
      <w:r w:rsidR="007026F5">
        <w:rPr>
          <w:sz w:val="24"/>
          <w:szCs w:val="24"/>
        </w:rPr>
        <w:t>rekių</w:t>
      </w:r>
      <w:r w:rsidRPr="00341E90">
        <w:rPr>
          <w:sz w:val="24"/>
          <w:szCs w:val="24"/>
        </w:rPr>
        <w:t xml:space="preserve"> perdavimo</w:t>
      </w:r>
      <w:r w:rsidR="00724C59" w:rsidRPr="00341E90">
        <w:rPr>
          <w:sz w:val="24"/>
          <w:szCs w:val="24"/>
        </w:rPr>
        <w:t>–</w:t>
      </w:r>
      <w:r w:rsidRPr="00341E90">
        <w:rPr>
          <w:sz w:val="24"/>
          <w:szCs w:val="24"/>
        </w:rPr>
        <w:t xml:space="preserve"> priėmimo aktą</w:t>
      </w:r>
      <w:r w:rsidR="00A57C5B" w:rsidRPr="00341E90">
        <w:rPr>
          <w:sz w:val="24"/>
          <w:szCs w:val="24"/>
        </w:rPr>
        <w:t>;</w:t>
      </w:r>
    </w:p>
    <w:p w14:paraId="329275EA" w14:textId="30B549A7" w:rsidR="00A27152" w:rsidRDefault="00A27152" w:rsidP="00763AB1">
      <w:pPr>
        <w:pStyle w:val="Sraopastraipa"/>
        <w:numPr>
          <w:ilvl w:val="1"/>
          <w:numId w:val="18"/>
        </w:numPr>
        <w:tabs>
          <w:tab w:val="left" w:pos="284"/>
          <w:tab w:val="left" w:pos="567"/>
        </w:tabs>
        <w:spacing w:after="0" w:line="240" w:lineRule="auto"/>
        <w:ind w:left="0" w:firstLine="0"/>
        <w:contextualSpacing w:val="0"/>
        <w:jc w:val="both"/>
        <w:rPr>
          <w:sz w:val="24"/>
          <w:szCs w:val="24"/>
        </w:rPr>
      </w:pPr>
      <w:r w:rsidRPr="00341E90">
        <w:rPr>
          <w:sz w:val="24"/>
          <w:szCs w:val="24"/>
        </w:rPr>
        <w:t xml:space="preserve"> </w:t>
      </w:r>
      <w:r w:rsidR="00A57C5B" w:rsidRPr="00341E90">
        <w:rPr>
          <w:sz w:val="24"/>
          <w:szCs w:val="24"/>
        </w:rPr>
        <w:t>s</w:t>
      </w:r>
      <w:r w:rsidRPr="00341E90">
        <w:rPr>
          <w:sz w:val="24"/>
          <w:szCs w:val="24"/>
        </w:rPr>
        <w:t xml:space="preserve">umokėti </w:t>
      </w:r>
      <w:r w:rsidR="00DD12C6" w:rsidRPr="00341E90">
        <w:rPr>
          <w:sz w:val="24"/>
          <w:szCs w:val="24"/>
        </w:rPr>
        <w:t>Pardavėjui</w:t>
      </w:r>
      <w:r w:rsidRPr="00341E90">
        <w:rPr>
          <w:sz w:val="24"/>
          <w:szCs w:val="24"/>
        </w:rPr>
        <w:t xml:space="preserve"> Sutartyje numatytą kainą nustatytomis sąlygomis, tvarka ir terminais</w:t>
      </w:r>
      <w:r w:rsidR="00A57C5B" w:rsidRPr="00341E90">
        <w:rPr>
          <w:sz w:val="24"/>
          <w:szCs w:val="24"/>
        </w:rPr>
        <w:t>;</w:t>
      </w:r>
    </w:p>
    <w:p w14:paraId="3D732A3A" w14:textId="0627D2E8" w:rsidR="00763AB1" w:rsidRPr="00341E90" w:rsidRDefault="00763AB1" w:rsidP="00763AB1">
      <w:pPr>
        <w:pStyle w:val="Sraopastraipa"/>
        <w:numPr>
          <w:ilvl w:val="1"/>
          <w:numId w:val="18"/>
        </w:numPr>
        <w:tabs>
          <w:tab w:val="left" w:pos="284"/>
          <w:tab w:val="left" w:pos="567"/>
        </w:tabs>
        <w:spacing w:after="120" w:line="240" w:lineRule="auto"/>
        <w:ind w:left="0" w:firstLine="0"/>
        <w:contextualSpacing w:val="0"/>
        <w:jc w:val="both"/>
        <w:rPr>
          <w:sz w:val="24"/>
          <w:szCs w:val="24"/>
        </w:rPr>
      </w:pPr>
      <w:r w:rsidRPr="00110E0E">
        <w:rPr>
          <w:color w:val="000000"/>
          <w:sz w:val="24"/>
          <w:szCs w:val="24"/>
        </w:rPr>
        <w:t>bendradarbiauti su Pardavėju Sutarties vykdymo metu.</w:t>
      </w:r>
    </w:p>
    <w:p w14:paraId="008B3060" w14:textId="23C12059" w:rsidR="00A27152" w:rsidRPr="00341E90" w:rsidRDefault="002F69EF" w:rsidP="000A44B8">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t>Pirkėjo</w:t>
      </w:r>
      <w:r w:rsidR="00A27152" w:rsidRPr="00341E90">
        <w:rPr>
          <w:sz w:val="24"/>
          <w:szCs w:val="24"/>
        </w:rPr>
        <w:t xml:space="preserve"> teisės:</w:t>
      </w:r>
    </w:p>
    <w:p w14:paraId="76CB7856" w14:textId="54AAA217" w:rsidR="00A27152" w:rsidRPr="00341E90" w:rsidRDefault="00DD12C6" w:rsidP="007C7747">
      <w:pPr>
        <w:pStyle w:val="Sraopastraipa"/>
        <w:numPr>
          <w:ilvl w:val="1"/>
          <w:numId w:val="18"/>
        </w:numPr>
        <w:tabs>
          <w:tab w:val="left" w:pos="284"/>
          <w:tab w:val="left" w:pos="567"/>
        </w:tabs>
        <w:spacing w:after="0" w:line="240" w:lineRule="auto"/>
        <w:ind w:left="0" w:firstLine="0"/>
        <w:jc w:val="both"/>
        <w:rPr>
          <w:sz w:val="24"/>
          <w:szCs w:val="24"/>
        </w:rPr>
      </w:pPr>
      <w:r w:rsidRPr="00341E90">
        <w:rPr>
          <w:sz w:val="24"/>
          <w:szCs w:val="24"/>
        </w:rPr>
        <w:t>Pirkėjas</w:t>
      </w:r>
      <w:r w:rsidR="00A27152" w:rsidRPr="00341E90">
        <w:rPr>
          <w:sz w:val="24"/>
          <w:szCs w:val="24"/>
        </w:rPr>
        <w:t xml:space="preserve"> turi teisę reikalauti, kad </w:t>
      </w:r>
      <w:r w:rsidR="00841243" w:rsidRPr="00341E90">
        <w:rPr>
          <w:sz w:val="24"/>
          <w:szCs w:val="24"/>
        </w:rPr>
        <w:t>Pardavėjo</w:t>
      </w:r>
      <w:r w:rsidR="00A27152" w:rsidRPr="00341E90">
        <w:rPr>
          <w:sz w:val="24"/>
          <w:szCs w:val="24"/>
        </w:rPr>
        <w:t xml:space="preserve"> teikiamos </w:t>
      </w:r>
      <w:r w:rsidRPr="00341E90">
        <w:rPr>
          <w:sz w:val="24"/>
          <w:szCs w:val="24"/>
        </w:rPr>
        <w:t>Prekės</w:t>
      </w:r>
      <w:r w:rsidR="00A27152" w:rsidRPr="00341E90">
        <w:rPr>
          <w:sz w:val="24"/>
          <w:szCs w:val="24"/>
        </w:rPr>
        <w:t xml:space="preserve"> būtų teikiamos, vadovaujantis Sutarties sąlygomis</w:t>
      </w:r>
      <w:r w:rsidR="00A57C5B" w:rsidRPr="00341E90">
        <w:rPr>
          <w:sz w:val="24"/>
          <w:szCs w:val="24"/>
        </w:rPr>
        <w:t>;</w:t>
      </w:r>
    </w:p>
    <w:p w14:paraId="76D4748D" w14:textId="1D7ECAA9" w:rsidR="00A27152" w:rsidRPr="00341E90" w:rsidRDefault="00A57C5B" w:rsidP="007C7747">
      <w:pPr>
        <w:pStyle w:val="Sraopastraipa"/>
        <w:numPr>
          <w:ilvl w:val="1"/>
          <w:numId w:val="18"/>
        </w:numPr>
        <w:tabs>
          <w:tab w:val="left" w:pos="284"/>
          <w:tab w:val="left" w:pos="567"/>
        </w:tabs>
        <w:spacing w:after="0" w:line="240" w:lineRule="auto"/>
        <w:ind w:left="0" w:firstLine="0"/>
        <w:jc w:val="both"/>
        <w:rPr>
          <w:sz w:val="24"/>
          <w:szCs w:val="24"/>
        </w:rPr>
      </w:pPr>
      <w:r w:rsidRPr="00341E90">
        <w:rPr>
          <w:sz w:val="24"/>
          <w:szCs w:val="24"/>
        </w:rPr>
        <w:t>m</w:t>
      </w:r>
      <w:r w:rsidR="00A27152" w:rsidRPr="00341E90">
        <w:rPr>
          <w:sz w:val="24"/>
          <w:szCs w:val="24"/>
        </w:rPr>
        <w:t>okėti už kokybiškas, Sutarties sąlygas atitinkančias</w:t>
      </w:r>
      <w:r w:rsidR="00341E90">
        <w:rPr>
          <w:sz w:val="24"/>
          <w:szCs w:val="24"/>
        </w:rPr>
        <w:t xml:space="preserve"> Prekes</w:t>
      </w:r>
      <w:r w:rsidR="00A27152" w:rsidRPr="00341E90">
        <w:rPr>
          <w:sz w:val="24"/>
          <w:szCs w:val="24"/>
        </w:rPr>
        <w:t xml:space="preserve">, bei reikalauti, kad </w:t>
      </w:r>
      <w:r w:rsidR="00DD12C6" w:rsidRPr="00341E90">
        <w:rPr>
          <w:sz w:val="24"/>
          <w:szCs w:val="24"/>
        </w:rPr>
        <w:t>Pardavėjas</w:t>
      </w:r>
      <w:r w:rsidR="00A27152" w:rsidRPr="00341E90">
        <w:rPr>
          <w:sz w:val="24"/>
          <w:szCs w:val="24"/>
        </w:rPr>
        <w:t xml:space="preserve"> savo sąskaita ištaisytų P</w:t>
      </w:r>
      <w:r w:rsidR="00341E90">
        <w:rPr>
          <w:sz w:val="24"/>
          <w:szCs w:val="24"/>
        </w:rPr>
        <w:t>rekių</w:t>
      </w:r>
      <w:r w:rsidR="00A27152" w:rsidRPr="00341E90">
        <w:rPr>
          <w:sz w:val="24"/>
          <w:szCs w:val="24"/>
        </w:rPr>
        <w:t xml:space="preserve"> trūkumus</w:t>
      </w:r>
      <w:r w:rsidRPr="00341E90">
        <w:rPr>
          <w:sz w:val="24"/>
          <w:szCs w:val="24"/>
        </w:rPr>
        <w:t>;</w:t>
      </w:r>
    </w:p>
    <w:p w14:paraId="4F882D99" w14:textId="1810114A" w:rsidR="00A27152" w:rsidRPr="00341E90" w:rsidRDefault="00DD12C6" w:rsidP="007C7747">
      <w:pPr>
        <w:pStyle w:val="Sraopastraipa"/>
        <w:numPr>
          <w:ilvl w:val="1"/>
          <w:numId w:val="18"/>
        </w:numPr>
        <w:tabs>
          <w:tab w:val="left" w:pos="284"/>
          <w:tab w:val="left" w:pos="567"/>
        </w:tabs>
        <w:spacing w:after="0" w:line="240" w:lineRule="auto"/>
        <w:ind w:left="0" w:firstLine="0"/>
        <w:jc w:val="both"/>
        <w:rPr>
          <w:sz w:val="24"/>
          <w:szCs w:val="24"/>
        </w:rPr>
      </w:pPr>
      <w:r w:rsidRPr="00341E90">
        <w:rPr>
          <w:sz w:val="24"/>
          <w:szCs w:val="24"/>
        </w:rPr>
        <w:t>Pirkėjas</w:t>
      </w:r>
      <w:r w:rsidR="00A27152" w:rsidRPr="00341E90">
        <w:rPr>
          <w:sz w:val="24"/>
          <w:szCs w:val="24"/>
        </w:rPr>
        <w:t xml:space="preserve"> turi šios Sutarties ir Lietuvos Respublikoje galiojančių teisės aktų nustatytas teises.</w:t>
      </w:r>
    </w:p>
    <w:p w14:paraId="54F2DF18" w14:textId="21C65A3E" w:rsidR="004F65D6" w:rsidRPr="00341E90" w:rsidRDefault="004F65D6" w:rsidP="002A5ECC">
      <w:pPr>
        <w:tabs>
          <w:tab w:val="left" w:pos="284"/>
          <w:tab w:val="left" w:pos="426"/>
        </w:tabs>
        <w:spacing w:before="240" w:after="240"/>
        <w:jc w:val="center"/>
        <w:rPr>
          <w:b/>
          <w:sz w:val="24"/>
          <w:szCs w:val="24"/>
        </w:rPr>
      </w:pPr>
      <w:r w:rsidRPr="00341E90">
        <w:rPr>
          <w:b/>
          <w:sz w:val="24"/>
          <w:szCs w:val="24"/>
        </w:rPr>
        <w:t xml:space="preserve">V. </w:t>
      </w:r>
      <w:r w:rsidR="00225052" w:rsidRPr="00617EB9">
        <w:rPr>
          <w:b/>
          <w:bCs/>
          <w:color w:val="000000"/>
          <w:sz w:val="24"/>
          <w:szCs w:val="24"/>
        </w:rPr>
        <w:t>PREKIŲ PERDAVIMO IR PRIĖMIMO TVARKA</w:t>
      </w:r>
    </w:p>
    <w:p w14:paraId="4624A08C" w14:textId="71B19ED8" w:rsidR="004F65D6" w:rsidRPr="00341E90" w:rsidRDefault="00561DF9" w:rsidP="000A44B8">
      <w:pPr>
        <w:pStyle w:val="Sraopastraipa"/>
        <w:numPr>
          <w:ilvl w:val="0"/>
          <w:numId w:val="18"/>
        </w:numPr>
        <w:tabs>
          <w:tab w:val="left" w:pos="284"/>
          <w:tab w:val="left" w:pos="426"/>
        </w:tabs>
        <w:spacing w:after="0" w:line="240" w:lineRule="auto"/>
        <w:ind w:left="0" w:firstLine="0"/>
        <w:jc w:val="both"/>
        <w:rPr>
          <w:b/>
          <w:sz w:val="24"/>
          <w:szCs w:val="24"/>
        </w:rPr>
      </w:pPr>
      <w:r>
        <w:rPr>
          <w:sz w:val="24"/>
          <w:szCs w:val="24"/>
        </w:rPr>
        <w:t>Pardavėjas</w:t>
      </w:r>
      <w:r w:rsidRPr="00D1301C">
        <w:rPr>
          <w:sz w:val="24"/>
          <w:szCs w:val="24"/>
        </w:rPr>
        <w:t xml:space="preserve"> pateikia Prekes </w:t>
      </w:r>
      <w:r w:rsidR="00F824C1">
        <w:rPr>
          <w:sz w:val="24"/>
          <w:szCs w:val="24"/>
        </w:rPr>
        <w:t xml:space="preserve">Pirkėjui </w:t>
      </w:r>
      <w:r w:rsidRPr="00D1301C">
        <w:rPr>
          <w:sz w:val="24"/>
          <w:szCs w:val="24"/>
        </w:rPr>
        <w:t>nurodytu Sutartyje adresu</w:t>
      </w:r>
      <w:r w:rsidR="00A82695" w:rsidRPr="00341E90">
        <w:rPr>
          <w:sz w:val="24"/>
          <w:szCs w:val="24"/>
        </w:rPr>
        <w:t>.</w:t>
      </w:r>
    </w:p>
    <w:p w14:paraId="0630020A" w14:textId="3444EA79" w:rsidR="004F65D6" w:rsidRPr="00341E90" w:rsidRDefault="00DD12C6" w:rsidP="000A44B8">
      <w:pPr>
        <w:pStyle w:val="Pagrindiniotekstotrauka"/>
        <w:numPr>
          <w:ilvl w:val="0"/>
          <w:numId w:val="18"/>
        </w:numPr>
        <w:tabs>
          <w:tab w:val="left" w:pos="284"/>
          <w:tab w:val="left" w:pos="426"/>
        </w:tabs>
        <w:spacing w:after="0"/>
        <w:ind w:left="0" w:firstLine="0"/>
        <w:jc w:val="both"/>
        <w:rPr>
          <w:sz w:val="24"/>
          <w:szCs w:val="24"/>
        </w:rPr>
      </w:pPr>
      <w:r w:rsidRPr="00341E90">
        <w:rPr>
          <w:sz w:val="24"/>
          <w:szCs w:val="24"/>
        </w:rPr>
        <w:t>Pirkėjas</w:t>
      </w:r>
      <w:r w:rsidR="004F65D6" w:rsidRPr="00341E90">
        <w:rPr>
          <w:sz w:val="24"/>
          <w:szCs w:val="24"/>
        </w:rPr>
        <w:t xml:space="preserve"> </w:t>
      </w:r>
      <w:r w:rsidR="00EA2830" w:rsidRPr="00341E90">
        <w:rPr>
          <w:sz w:val="24"/>
          <w:szCs w:val="24"/>
        </w:rPr>
        <w:t>pasirašo P</w:t>
      </w:r>
      <w:r w:rsidR="007026F5">
        <w:rPr>
          <w:sz w:val="24"/>
          <w:szCs w:val="24"/>
        </w:rPr>
        <w:t xml:space="preserve">rekių </w:t>
      </w:r>
      <w:r w:rsidR="00EA2830" w:rsidRPr="00341E90">
        <w:rPr>
          <w:sz w:val="24"/>
          <w:szCs w:val="24"/>
        </w:rPr>
        <w:t>perdavimo</w:t>
      </w:r>
      <w:r w:rsidR="00222324" w:rsidRPr="00341E90">
        <w:rPr>
          <w:sz w:val="24"/>
          <w:szCs w:val="24"/>
        </w:rPr>
        <w:t>–</w:t>
      </w:r>
      <w:r w:rsidR="00EA2830" w:rsidRPr="00341E90">
        <w:rPr>
          <w:sz w:val="24"/>
          <w:szCs w:val="24"/>
        </w:rPr>
        <w:t>priėmimo akt</w:t>
      </w:r>
      <w:r w:rsidR="00724C59" w:rsidRPr="00341E90">
        <w:rPr>
          <w:sz w:val="24"/>
          <w:szCs w:val="24"/>
        </w:rPr>
        <w:t>us</w:t>
      </w:r>
      <w:r w:rsidR="00EA2830" w:rsidRPr="00341E90">
        <w:rPr>
          <w:sz w:val="24"/>
          <w:szCs w:val="24"/>
        </w:rPr>
        <w:t xml:space="preserve"> ir </w:t>
      </w:r>
      <w:r w:rsidR="0094778C" w:rsidRPr="00341E90">
        <w:rPr>
          <w:sz w:val="24"/>
          <w:szCs w:val="24"/>
        </w:rPr>
        <w:t>priima</w:t>
      </w:r>
      <w:r w:rsidR="004F65D6" w:rsidRPr="00341E90">
        <w:rPr>
          <w:sz w:val="24"/>
          <w:szCs w:val="24"/>
        </w:rPr>
        <w:t xml:space="preserve"> </w:t>
      </w:r>
      <w:r w:rsidR="001B2237" w:rsidRPr="00341E90">
        <w:rPr>
          <w:spacing w:val="2"/>
          <w:sz w:val="24"/>
          <w:szCs w:val="24"/>
          <w:lang w:eastAsia="en-US"/>
        </w:rPr>
        <w:t>sąskaitas faktūras</w:t>
      </w:r>
      <w:r w:rsidR="0094778C" w:rsidRPr="00341E90">
        <w:rPr>
          <w:sz w:val="24"/>
          <w:szCs w:val="24"/>
        </w:rPr>
        <w:t xml:space="preserve"> taip, kaip nurodyta </w:t>
      </w:r>
      <w:r w:rsidR="005B40B5" w:rsidRPr="00213DD7">
        <w:rPr>
          <w:sz w:val="24"/>
          <w:szCs w:val="24"/>
        </w:rPr>
        <w:t xml:space="preserve">Sutarties </w:t>
      </w:r>
      <w:r w:rsidR="00763AB1" w:rsidRPr="00213DD7">
        <w:rPr>
          <w:sz w:val="24"/>
          <w:szCs w:val="24"/>
        </w:rPr>
        <w:t>1</w:t>
      </w:r>
      <w:r w:rsidR="00BF4F98" w:rsidRPr="00213DD7">
        <w:rPr>
          <w:sz w:val="24"/>
          <w:szCs w:val="24"/>
        </w:rPr>
        <w:t>1</w:t>
      </w:r>
      <w:r w:rsidR="00DC2FAB" w:rsidRPr="00213DD7">
        <w:rPr>
          <w:sz w:val="24"/>
          <w:szCs w:val="24"/>
        </w:rPr>
        <w:t>.1</w:t>
      </w:r>
      <w:r w:rsidR="005B40B5" w:rsidRPr="00213DD7">
        <w:rPr>
          <w:sz w:val="24"/>
          <w:szCs w:val="24"/>
        </w:rPr>
        <w:t xml:space="preserve"> ir </w:t>
      </w:r>
      <w:r w:rsidR="008E2A8D" w:rsidRPr="00213DD7">
        <w:rPr>
          <w:sz w:val="24"/>
          <w:szCs w:val="24"/>
        </w:rPr>
        <w:t>1</w:t>
      </w:r>
      <w:r w:rsidR="00BF4F98" w:rsidRPr="00213DD7">
        <w:rPr>
          <w:sz w:val="24"/>
          <w:szCs w:val="24"/>
        </w:rPr>
        <w:t>1</w:t>
      </w:r>
      <w:r w:rsidR="005B40B5" w:rsidRPr="00213DD7">
        <w:rPr>
          <w:sz w:val="24"/>
          <w:szCs w:val="24"/>
        </w:rPr>
        <w:t>.2 punktuose</w:t>
      </w:r>
      <w:r w:rsidR="004F65D6" w:rsidRPr="00341E90">
        <w:rPr>
          <w:sz w:val="24"/>
          <w:szCs w:val="24"/>
        </w:rPr>
        <w:t xml:space="preserve">, jei visos </w:t>
      </w:r>
      <w:r w:rsidRPr="00341E90">
        <w:rPr>
          <w:sz w:val="24"/>
          <w:szCs w:val="24"/>
        </w:rPr>
        <w:t>Prekės</w:t>
      </w:r>
      <w:r w:rsidR="004F65D6" w:rsidRPr="00341E90">
        <w:rPr>
          <w:sz w:val="24"/>
          <w:szCs w:val="24"/>
        </w:rPr>
        <w:t xml:space="preserve"> atitinka Sutartyje nustatytus reikalavimus</w:t>
      </w:r>
      <w:r w:rsidR="00E800F1" w:rsidRPr="00341E90">
        <w:rPr>
          <w:sz w:val="24"/>
          <w:szCs w:val="24"/>
        </w:rPr>
        <w:t xml:space="preserve"> </w:t>
      </w:r>
      <w:r w:rsidR="004F65D6" w:rsidRPr="00341E90">
        <w:rPr>
          <w:sz w:val="24"/>
          <w:szCs w:val="24"/>
        </w:rPr>
        <w:t>ir įvykdyti P</w:t>
      </w:r>
      <w:r w:rsidR="007D4789">
        <w:rPr>
          <w:sz w:val="24"/>
          <w:szCs w:val="24"/>
        </w:rPr>
        <w:t>rekių</w:t>
      </w:r>
      <w:r w:rsidR="004F65D6" w:rsidRPr="00341E90">
        <w:rPr>
          <w:sz w:val="24"/>
          <w:szCs w:val="24"/>
        </w:rPr>
        <w:t xml:space="preserve"> Sutartyje nustatyti </w:t>
      </w:r>
      <w:r w:rsidR="00841243" w:rsidRPr="00341E90">
        <w:rPr>
          <w:sz w:val="24"/>
          <w:szCs w:val="24"/>
        </w:rPr>
        <w:t>Pardavėjo</w:t>
      </w:r>
      <w:r w:rsidR="004F65D6" w:rsidRPr="00341E90">
        <w:rPr>
          <w:sz w:val="24"/>
          <w:szCs w:val="24"/>
        </w:rPr>
        <w:t xml:space="preserve"> įsipareigojimai.</w:t>
      </w:r>
    </w:p>
    <w:p w14:paraId="4AE19F43" w14:textId="0B5A1863" w:rsidR="009678A6" w:rsidRPr="00341E90" w:rsidRDefault="009678A6" w:rsidP="002A5ECC">
      <w:pPr>
        <w:tabs>
          <w:tab w:val="left" w:pos="284"/>
          <w:tab w:val="left" w:pos="426"/>
        </w:tabs>
        <w:suppressAutoHyphens w:val="0"/>
        <w:spacing w:before="240" w:after="240"/>
        <w:jc w:val="center"/>
        <w:rPr>
          <w:b/>
          <w:sz w:val="24"/>
          <w:szCs w:val="24"/>
          <w:lang w:eastAsia="en-US"/>
        </w:rPr>
      </w:pPr>
      <w:r w:rsidRPr="00341E90">
        <w:rPr>
          <w:b/>
          <w:sz w:val="24"/>
          <w:szCs w:val="24"/>
          <w:lang w:eastAsia="en-US"/>
        </w:rPr>
        <w:t>VI. SUBTEIKĖJAI IR JŲ KEITIMO TVARKA</w:t>
      </w:r>
    </w:p>
    <w:p w14:paraId="597FE1F5" w14:textId="5C8107D4" w:rsidR="00EB0456" w:rsidRPr="00341E90" w:rsidRDefault="00DD12C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rPr>
        <w:t>Pardavėjas</w:t>
      </w:r>
      <w:r w:rsidR="00EB0456" w:rsidRPr="00341E90">
        <w:rPr>
          <w:sz w:val="24"/>
          <w:szCs w:val="24"/>
          <w:lang w:eastAsia="en-US"/>
        </w:rPr>
        <w:t xml:space="preserve"> Sutarčiai vykdyti pasitelkia </w:t>
      </w:r>
      <w:r w:rsidR="00594DE6" w:rsidRPr="00341E90">
        <w:rPr>
          <w:sz w:val="24"/>
          <w:szCs w:val="24"/>
          <w:lang w:eastAsia="en-US"/>
        </w:rPr>
        <w:t>Subtiekėją</w:t>
      </w:r>
      <w:r w:rsidR="00EB0456" w:rsidRPr="00341E90">
        <w:rPr>
          <w:sz w:val="24"/>
          <w:szCs w:val="24"/>
          <w:lang w:eastAsia="en-US"/>
        </w:rPr>
        <w:t>(</w:t>
      </w:r>
      <w:proofErr w:type="spellStart"/>
      <w:r w:rsidR="00594DE6" w:rsidRPr="00341E90">
        <w:rPr>
          <w:sz w:val="24"/>
          <w:szCs w:val="24"/>
          <w:lang w:eastAsia="en-US"/>
        </w:rPr>
        <w:t>us</w:t>
      </w:r>
      <w:proofErr w:type="spellEnd"/>
      <w:r w:rsidR="00EB0456" w:rsidRPr="00341E90">
        <w:rPr>
          <w:sz w:val="24"/>
          <w:szCs w:val="24"/>
          <w:lang w:eastAsia="en-US"/>
        </w:rPr>
        <w:t xml:space="preserve">) – </w:t>
      </w:r>
      <w:r w:rsidR="008C727B" w:rsidRPr="00341E90">
        <w:rPr>
          <w:sz w:val="24"/>
          <w:szCs w:val="24"/>
          <w:lang w:eastAsia="en-US"/>
        </w:rPr>
        <w:t>[</w:t>
      </w:r>
      <w:r w:rsidR="00EB0456" w:rsidRPr="00341E90">
        <w:rPr>
          <w:i/>
          <w:iCs/>
          <w:sz w:val="24"/>
          <w:szCs w:val="24"/>
          <w:lang w:eastAsia="en-US"/>
        </w:rPr>
        <w:t>juridinio asmens pavadinimas, įmonės kodas, buveinės adresas, teikiamų P</w:t>
      </w:r>
      <w:r w:rsidR="00561DF9">
        <w:rPr>
          <w:i/>
          <w:iCs/>
          <w:sz w:val="24"/>
          <w:szCs w:val="24"/>
          <w:lang w:eastAsia="en-US"/>
        </w:rPr>
        <w:t>rekių</w:t>
      </w:r>
      <w:r w:rsidR="00EB0456" w:rsidRPr="00341E90">
        <w:rPr>
          <w:i/>
          <w:iCs/>
          <w:sz w:val="24"/>
          <w:szCs w:val="24"/>
          <w:lang w:eastAsia="en-US"/>
        </w:rPr>
        <w:t xml:space="preserve"> pavadinimas, teikiamų P</w:t>
      </w:r>
      <w:r w:rsidR="00561DF9">
        <w:rPr>
          <w:i/>
          <w:iCs/>
          <w:sz w:val="24"/>
          <w:szCs w:val="24"/>
          <w:lang w:eastAsia="en-US"/>
        </w:rPr>
        <w:t>rekių</w:t>
      </w:r>
      <w:r w:rsidR="00EB0456" w:rsidRPr="00341E90">
        <w:rPr>
          <w:i/>
          <w:iCs/>
          <w:sz w:val="24"/>
          <w:szCs w:val="24"/>
          <w:lang w:eastAsia="en-US"/>
        </w:rPr>
        <w:t xml:space="preserve"> kaina Eur (su PVM</w:t>
      </w:r>
      <w:r w:rsidR="008C727B" w:rsidRPr="00341E90">
        <w:rPr>
          <w:sz w:val="24"/>
          <w:szCs w:val="24"/>
          <w:lang w:eastAsia="en-US"/>
        </w:rPr>
        <w:t>]</w:t>
      </w:r>
      <w:r w:rsidR="00EB0456" w:rsidRPr="00341E90">
        <w:rPr>
          <w:sz w:val="24"/>
          <w:szCs w:val="24"/>
          <w:lang w:eastAsia="en-US"/>
        </w:rPr>
        <w:t xml:space="preserve"> (duomenys įrašomi tik tuo atveju, jei pasitelkiamas </w:t>
      </w:r>
      <w:r w:rsidR="00D5797E" w:rsidRPr="00341E90">
        <w:rPr>
          <w:sz w:val="24"/>
          <w:szCs w:val="24"/>
          <w:lang w:eastAsia="en-US"/>
        </w:rPr>
        <w:t>Subtiekėjas</w:t>
      </w:r>
      <w:r w:rsidR="00EB0456" w:rsidRPr="00341E90">
        <w:rPr>
          <w:sz w:val="24"/>
          <w:szCs w:val="24"/>
          <w:lang w:eastAsia="en-US"/>
        </w:rPr>
        <w:t xml:space="preserve">) (toliau – </w:t>
      </w:r>
      <w:r w:rsidR="00D5797E" w:rsidRPr="00341E90">
        <w:rPr>
          <w:sz w:val="24"/>
          <w:szCs w:val="24"/>
          <w:lang w:eastAsia="en-US"/>
        </w:rPr>
        <w:t>Subtiekėjas</w:t>
      </w:r>
      <w:r w:rsidR="00EB0456" w:rsidRPr="00341E90">
        <w:rPr>
          <w:sz w:val="24"/>
          <w:szCs w:val="24"/>
          <w:lang w:eastAsia="en-US"/>
        </w:rPr>
        <w:t xml:space="preserve">). </w:t>
      </w:r>
      <w:r w:rsidRPr="00341E90">
        <w:rPr>
          <w:sz w:val="24"/>
          <w:szCs w:val="24"/>
        </w:rPr>
        <w:t>Pardavėjas</w:t>
      </w:r>
      <w:r w:rsidR="00EB0456" w:rsidRPr="00341E90">
        <w:rPr>
          <w:sz w:val="24"/>
          <w:szCs w:val="24"/>
          <w:lang w:eastAsia="en-US"/>
        </w:rPr>
        <w:t xml:space="preserve"> privalo informuoti </w:t>
      </w:r>
      <w:r w:rsidR="00EB388F">
        <w:rPr>
          <w:sz w:val="24"/>
          <w:szCs w:val="24"/>
          <w:lang w:eastAsia="en-US"/>
        </w:rPr>
        <w:t>Pirkėją</w:t>
      </w:r>
      <w:r w:rsidR="00EB0456" w:rsidRPr="00341E90">
        <w:rPr>
          <w:sz w:val="24"/>
          <w:szCs w:val="24"/>
          <w:lang w:eastAsia="en-US"/>
        </w:rPr>
        <w:t xml:space="preserve"> apie šios informacijos pasikeitimus, taip pat apie naujus </w:t>
      </w:r>
      <w:r w:rsidR="00D5797E" w:rsidRPr="00341E90">
        <w:rPr>
          <w:sz w:val="24"/>
          <w:szCs w:val="24"/>
          <w:lang w:eastAsia="en-US"/>
        </w:rPr>
        <w:t>Subtiekėjus</w:t>
      </w:r>
      <w:r w:rsidR="00EB0456" w:rsidRPr="00341E90">
        <w:rPr>
          <w:sz w:val="24"/>
          <w:szCs w:val="24"/>
          <w:lang w:eastAsia="en-US"/>
        </w:rPr>
        <w:t>, kuriuos jis ketina pasitelkti vėliau.</w:t>
      </w:r>
    </w:p>
    <w:p w14:paraId="1A0C496D" w14:textId="32036084" w:rsidR="00EB0456" w:rsidRPr="00341E90" w:rsidRDefault="00594DE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t>Subtiekėjų</w:t>
      </w:r>
      <w:r w:rsidR="00EB0456" w:rsidRPr="00341E90">
        <w:rPr>
          <w:sz w:val="24"/>
          <w:szCs w:val="24"/>
          <w:lang w:eastAsia="en-US"/>
        </w:rPr>
        <w:t xml:space="preserve"> pasitelkimas nekeičia </w:t>
      </w:r>
      <w:r w:rsidR="00841243" w:rsidRPr="00341E90">
        <w:rPr>
          <w:sz w:val="24"/>
          <w:szCs w:val="24"/>
        </w:rPr>
        <w:t>Pardavėjo</w:t>
      </w:r>
      <w:r w:rsidR="00EB0456" w:rsidRPr="00341E90">
        <w:rPr>
          <w:sz w:val="24"/>
          <w:szCs w:val="24"/>
          <w:lang w:eastAsia="en-US"/>
        </w:rPr>
        <w:t xml:space="preserve"> atsakomybės dėl tinkamo Sutarties įvykdymo. </w:t>
      </w:r>
      <w:r w:rsidR="00DD12C6" w:rsidRPr="00341E90">
        <w:rPr>
          <w:sz w:val="24"/>
          <w:szCs w:val="24"/>
        </w:rPr>
        <w:t>Pardavėjas</w:t>
      </w:r>
      <w:r w:rsidR="00EB0456" w:rsidRPr="00341E90" w:rsidDel="0042045E">
        <w:rPr>
          <w:sz w:val="24"/>
          <w:szCs w:val="24"/>
          <w:lang w:eastAsia="en-US"/>
        </w:rPr>
        <w:t xml:space="preserve"> </w:t>
      </w:r>
      <w:r w:rsidR="00EB0456" w:rsidRPr="00341E90">
        <w:rPr>
          <w:sz w:val="24"/>
          <w:szCs w:val="24"/>
          <w:lang w:eastAsia="en-US"/>
        </w:rPr>
        <w:t xml:space="preserve">prisiima atsakomybę už </w:t>
      </w:r>
      <w:r w:rsidRPr="00341E90">
        <w:rPr>
          <w:sz w:val="24"/>
          <w:szCs w:val="24"/>
          <w:lang w:eastAsia="en-US"/>
        </w:rPr>
        <w:t>Subtiekėjų</w:t>
      </w:r>
      <w:r w:rsidR="00EB0456" w:rsidRPr="00341E90">
        <w:rPr>
          <w:sz w:val="24"/>
          <w:szCs w:val="24"/>
          <w:lang w:eastAsia="en-US"/>
        </w:rPr>
        <w:t xml:space="preserve"> veiklą vykdant Sutartį ir atsako už sutartinių prievolių neįvykdymą ar netinkamą įvykdymą. </w:t>
      </w:r>
    </w:p>
    <w:p w14:paraId="646990C5" w14:textId="526F78D2" w:rsidR="00EB0456" w:rsidRPr="00341E90" w:rsidRDefault="00EB045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lastRenderedPageBreak/>
        <w:t xml:space="preserve">Sutarties vykdymo metu </w:t>
      </w:r>
      <w:r w:rsidR="00DD12C6" w:rsidRPr="00341E90">
        <w:rPr>
          <w:sz w:val="24"/>
          <w:szCs w:val="24"/>
        </w:rPr>
        <w:t>Pardavėjas</w:t>
      </w:r>
      <w:r w:rsidRPr="00341E90" w:rsidDel="0042045E">
        <w:rPr>
          <w:sz w:val="24"/>
          <w:szCs w:val="24"/>
          <w:lang w:eastAsia="en-US"/>
        </w:rPr>
        <w:t xml:space="preserve"> </w:t>
      </w:r>
      <w:r w:rsidRPr="00341E90">
        <w:rPr>
          <w:sz w:val="24"/>
          <w:szCs w:val="24"/>
          <w:lang w:eastAsia="en-US"/>
        </w:rPr>
        <w:t xml:space="preserve">gali inicijuoti </w:t>
      </w:r>
      <w:r w:rsidR="00D5797E" w:rsidRPr="00341E90">
        <w:rPr>
          <w:sz w:val="24"/>
          <w:szCs w:val="24"/>
          <w:lang w:eastAsia="en-US"/>
        </w:rPr>
        <w:t>Subtiekėjo</w:t>
      </w:r>
      <w:r w:rsidRPr="00341E90">
        <w:rPr>
          <w:sz w:val="24"/>
          <w:szCs w:val="24"/>
          <w:lang w:eastAsia="en-US"/>
        </w:rPr>
        <w:t xml:space="preserve">, nurodyto Sutartyje, pasikeitimą, pateikti </w:t>
      </w:r>
      <w:r w:rsidR="00740028">
        <w:rPr>
          <w:sz w:val="24"/>
          <w:szCs w:val="24"/>
          <w:lang w:eastAsia="en-US"/>
        </w:rPr>
        <w:t>Pirkėjui</w:t>
      </w:r>
      <w:r w:rsidRPr="00341E90">
        <w:rPr>
          <w:sz w:val="24"/>
          <w:szCs w:val="24"/>
          <w:lang w:eastAsia="en-US"/>
        </w:rPr>
        <w:t xml:space="preserve"> raštišką prašymą keisti </w:t>
      </w:r>
      <w:r w:rsidR="00594DE6" w:rsidRPr="00341E90">
        <w:rPr>
          <w:sz w:val="24"/>
          <w:szCs w:val="24"/>
          <w:lang w:eastAsia="en-US"/>
        </w:rPr>
        <w:t>Subtiekėją</w:t>
      </w:r>
      <w:r w:rsidRPr="00341E90">
        <w:rPr>
          <w:sz w:val="24"/>
          <w:szCs w:val="24"/>
          <w:lang w:eastAsia="en-US"/>
        </w:rPr>
        <w:t xml:space="preserve"> ir keičiamo </w:t>
      </w:r>
      <w:r w:rsidR="00D5797E" w:rsidRPr="00341E90">
        <w:rPr>
          <w:sz w:val="24"/>
          <w:szCs w:val="24"/>
          <w:lang w:eastAsia="en-US"/>
        </w:rPr>
        <w:t>Subtiekėjo</w:t>
      </w:r>
      <w:r w:rsidRPr="00341E90">
        <w:rPr>
          <w:sz w:val="24"/>
          <w:szCs w:val="24"/>
          <w:lang w:eastAsia="en-US"/>
        </w:rPr>
        <w:t xml:space="preserve"> kvalifikaciją pagrindžiančius dokumentus. </w:t>
      </w:r>
    </w:p>
    <w:p w14:paraId="40E3BBEB" w14:textId="7B6534F9" w:rsidR="00EB0456" w:rsidRPr="00341E90" w:rsidRDefault="00EB045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t xml:space="preserve">Keičiamas </w:t>
      </w:r>
      <w:r w:rsidR="00D5797E" w:rsidRPr="00341E90">
        <w:rPr>
          <w:sz w:val="24"/>
          <w:szCs w:val="24"/>
          <w:lang w:eastAsia="en-US"/>
        </w:rPr>
        <w:t>Subtiekėjas</w:t>
      </w:r>
      <w:r w:rsidRPr="00341E90">
        <w:rPr>
          <w:sz w:val="24"/>
          <w:szCs w:val="24"/>
          <w:lang w:eastAsia="en-US"/>
        </w:rPr>
        <w:t xml:space="preserve"> privalo būti ne žemesnės kvalifikacijos, kaip </w:t>
      </w:r>
      <w:r w:rsidR="00D5797E" w:rsidRPr="00341E90">
        <w:rPr>
          <w:sz w:val="24"/>
          <w:szCs w:val="24"/>
          <w:lang w:eastAsia="en-US"/>
        </w:rPr>
        <w:t>Subtiekėjas</w:t>
      </w:r>
      <w:r w:rsidRPr="00341E90">
        <w:rPr>
          <w:sz w:val="24"/>
          <w:szCs w:val="24"/>
          <w:lang w:eastAsia="en-US"/>
        </w:rPr>
        <w:t>, nurodytas Sutartyje.</w:t>
      </w:r>
    </w:p>
    <w:p w14:paraId="7BAD04DA" w14:textId="2067200B" w:rsidR="00EB0456" w:rsidRPr="00341E90" w:rsidRDefault="00EB045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t xml:space="preserve">Gavęs prašymą pakeisti / atsisakyti ar pasitelkti naują </w:t>
      </w:r>
      <w:r w:rsidR="00594DE6" w:rsidRPr="00341E90">
        <w:rPr>
          <w:sz w:val="24"/>
          <w:szCs w:val="24"/>
          <w:lang w:eastAsia="en-US"/>
        </w:rPr>
        <w:t>Subtiekėją</w:t>
      </w:r>
      <w:r w:rsidRPr="00341E90">
        <w:rPr>
          <w:sz w:val="24"/>
          <w:szCs w:val="24"/>
          <w:lang w:eastAsia="en-US"/>
        </w:rPr>
        <w:t xml:space="preserve">, </w:t>
      </w:r>
      <w:r w:rsidR="00DD12C6" w:rsidRPr="00341E90">
        <w:rPr>
          <w:sz w:val="24"/>
          <w:szCs w:val="24"/>
          <w:lang w:eastAsia="en-US"/>
        </w:rPr>
        <w:t>Pirkėjas</w:t>
      </w:r>
      <w:r w:rsidRPr="00341E90">
        <w:rPr>
          <w:sz w:val="24"/>
          <w:szCs w:val="24"/>
          <w:lang w:eastAsia="en-US"/>
        </w:rPr>
        <w:t xml:space="preserve"> įvertina keičiamo </w:t>
      </w:r>
      <w:r w:rsidR="00D5797E" w:rsidRPr="00341E90">
        <w:rPr>
          <w:sz w:val="24"/>
          <w:szCs w:val="24"/>
          <w:lang w:eastAsia="en-US"/>
        </w:rPr>
        <w:t>Subtiekėjo</w:t>
      </w:r>
      <w:r w:rsidRPr="00341E90">
        <w:rPr>
          <w:sz w:val="24"/>
          <w:szCs w:val="24"/>
          <w:lang w:eastAsia="en-US"/>
        </w:rPr>
        <w:t xml:space="preserve"> kvalifikaciją įrodančius dokumentus ir apie priimtą sprendimą </w:t>
      </w:r>
      <w:r w:rsidR="00DD12C6" w:rsidRPr="00341E90">
        <w:rPr>
          <w:sz w:val="24"/>
          <w:szCs w:val="24"/>
        </w:rPr>
        <w:t>Pardavėjui</w:t>
      </w:r>
      <w:r w:rsidRPr="00341E90" w:rsidDel="0042045E">
        <w:rPr>
          <w:sz w:val="24"/>
          <w:szCs w:val="24"/>
          <w:lang w:eastAsia="en-US"/>
        </w:rPr>
        <w:t xml:space="preserve"> </w:t>
      </w:r>
      <w:r w:rsidRPr="00341E90">
        <w:rPr>
          <w:sz w:val="24"/>
          <w:szCs w:val="24"/>
          <w:lang w:eastAsia="en-US"/>
        </w:rPr>
        <w:t xml:space="preserve">praneša raštu ne vėliau kaip per 5 darbo dienas, pateikia sutikimą pakeisti </w:t>
      </w:r>
      <w:r w:rsidR="00594DE6" w:rsidRPr="00341E90">
        <w:rPr>
          <w:sz w:val="24"/>
          <w:szCs w:val="24"/>
          <w:lang w:eastAsia="en-US"/>
        </w:rPr>
        <w:t>Subtiekėją</w:t>
      </w:r>
      <w:r w:rsidRPr="00341E90">
        <w:rPr>
          <w:sz w:val="24"/>
          <w:szCs w:val="24"/>
          <w:lang w:eastAsia="en-US"/>
        </w:rPr>
        <w:t xml:space="preserve"> kitu </w:t>
      </w:r>
      <w:r w:rsidR="00D5797E" w:rsidRPr="00341E90">
        <w:rPr>
          <w:sz w:val="24"/>
          <w:szCs w:val="24"/>
          <w:lang w:eastAsia="en-US"/>
        </w:rPr>
        <w:t>Subtiekėju</w:t>
      </w:r>
      <w:r w:rsidRPr="00341E90">
        <w:rPr>
          <w:sz w:val="24"/>
          <w:szCs w:val="24"/>
          <w:lang w:eastAsia="en-US"/>
        </w:rPr>
        <w:t xml:space="preserve">, nei nurodyta Sutartyje, arba išdėsto nesutikimo keisti </w:t>
      </w:r>
      <w:r w:rsidR="00594DE6" w:rsidRPr="00341E90">
        <w:rPr>
          <w:sz w:val="24"/>
          <w:szCs w:val="24"/>
          <w:lang w:eastAsia="en-US"/>
        </w:rPr>
        <w:t>Subtiekėją</w:t>
      </w:r>
      <w:r w:rsidRPr="00341E90">
        <w:rPr>
          <w:sz w:val="24"/>
          <w:szCs w:val="24"/>
          <w:lang w:eastAsia="en-US"/>
        </w:rPr>
        <w:t xml:space="preserve"> motyvus. </w:t>
      </w:r>
    </w:p>
    <w:p w14:paraId="37A02146" w14:textId="77B626BA" w:rsidR="00EB0456" w:rsidRPr="00341E90" w:rsidRDefault="00EB045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t xml:space="preserve">Šalims tarpusavyje susitarus dėl </w:t>
      </w:r>
      <w:r w:rsidR="00D5797E" w:rsidRPr="00341E90">
        <w:rPr>
          <w:sz w:val="24"/>
          <w:szCs w:val="24"/>
          <w:lang w:eastAsia="en-US"/>
        </w:rPr>
        <w:t>Subtiekėjo</w:t>
      </w:r>
      <w:r w:rsidR="00A57C5B" w:rsidRPr="00341E90">
        <w:rPr>
          <w:sz w:val="24"/>
          <w:szCs w:val="24"/>
          <w:lang w:eastAsia="en-US"/>
        </w:rPr>
        <w:t xml:space="preserve"> </w:t>
      </w:r>
      <w:r w:rsidRPr="00341E90">
        <w:rPr>
          <w:sz w:val="24"/>
          <w:szCs w:val="24"/>
          <w:lang w:eastAsia="en-US"/>
        </w:rPr>
        <w:t xml:space="preserve">keitimo, šie keitimai įforminami raštišku susitarimu, kuris yra neatskiriama Sutarties dalis. </w:t>
      </w:r>
    </w:p>
    <w:p w14:paraId="15293A7F" w14:textId="2CFA2798" w:rsidR="00EB0456" w:rsidRPr="00341E90" w:rsidRDefault="00EB0456"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t xml:space="preserve">Jei </w:t>
      </w:r>
      <w:r w:rsidR="00D5797E" w:rsidRPr="00341E90">
        <w:rPr>
          <w:sz w:val="24"/>
          <w:szCs w:val="24"/>
          <w:lang w:eastAsia="en-US"/>
        </w:rPr>
        <w:t>Subtiekėjui</w:t>
      </w:r>
      <w:r w:rsidRPr="00341E90">
        <w:rPr>
          <w:sz w:val="24"/>
          <w:szCs w:val="24"/>
          <w:lang w:eastAsia="en-US"/>
        </w:rPr>
        <w:t xml:space="preserve"> Pirkimo dokumentuose buvo keliami kvalifikaciniai reikalavimai arba </w:t>
      </w:r>
      <w:r w:rsidR="00D5797E" w:rsidRPr="00341E90">
        <w:rPr>
          <w:sz w:val="24"/>
          <w:szCs w:val="24"/>
          <w:lang w:eastAsia="en-US"/>
        </w:rPr>
        <w:t>Subtiekėjas</w:t>
      </w:r>
      <w:r w:rsidRPr="00341E90">
        <w:rPr>
          <w:sz w:val="24"/>
          <w:szCs w:val="24"/>
          <w:lang w:eastAsia="en-US"/>
        </w:rPr>
        <w:t xml:space="preserve"> buvo pasitelktas pagrindžiant </w:t>
      </w:r>
      <w:r w:rsidR="002F69EF" w:rsidRPr="00341E90">
        <w:rPr>
          <w:sz w:val="24"/>
          <w:szCs w:val="24"/>
          <w:lang w:eastAsia="en-US"/>
        </w:rPr>
        <w:t>Pirkėjo</w:t>
      </w:r>
      <w:r w:rsidRPr="00341E90">
        <w:rPr>
          <w:sz w:val="24"/>
          <w:szCs w:val="24"/>
          <w:lang w:eastAsia="en-US"/>
        </w:rPr>
        <w:t xml:space="preserve"> pasiūlymo atitikimą Pirkimo dokumentuose nustatytiems kvalifikaciniams reikalavimams keičiamas, ar naujai pasitelkiamas </w:t>
      </w:r>
      <w:r w:rsidR="00D5797E" w:rsidRPr="00341E90">
        <w:rPr>
          <w:sz w:val="24"/>
          <w:szCs w:val="24"/>
          <w:lang w:eastAsia="en-US"/>
        </w:rPr>
        <w:t>Subtiekėjas</w:t>
      </w:r>
      <w:r w:rsidRPr="00341E90">
        <w:rPr>
          <w:sz w:val="24"/>
          <w:szCs w:val="24"/>
          <w:lang w:eastAsia="en-US"/>
        </w:rPr>
        <w:t xml:space="preserve"> turi atitikti atitinkamus Pirkimo dokumentuose nustatytus kvalifikacinius reikalavimus ir neturi būti </w:t>
      </w:r>
      <w:r w:rsidR="00647C81" w:rsidRPr="00341E90">
        <w:rPr>
          <w:color w:val="000000"/>
          <w:sz w:val="24"/>
          <w:szCs w:val="24"/>
        </w:rPr>
        <w:t>Viešųjų pirkimų įstatyme numatytų pašalinimo pagrindų</w:t>
      </w:r>
      <w:r w:rsidRPr="00341E90">
        <w:rPr>
          <w:sz w:val="24"/>
          <w:szCs w:val="24"/>
          <w:lang w:eastAsia="en-US"/>
        </w:rPr>
        <w:t xml:space="preserve">. Tokiu atveju, jeigu </w:t>
      </w:r>
      <w:r w:rsidR="00D5797E" w:rsidRPr="00341E90">
        <w:rPr>
          <w:sz w:val="24"/>
          <w:szCs w:val="24"/>
          <w:lang w:eastAsia="en-US"/>
        </w:rPr>
        <w:t>Subtiekėjo</w:t>
      </w:r>
      <w:r w:rsidRPr="00341E90">
        <w:rPr>
          <w:sz w:val="24"/>
          <w:szCs w:val="24"/>
          <w:lang w:eastAsia="en-US"/>
        </w:rPr>
        <w:t xml:space="preserve"> padėtis atitinka bent vieną pagal Viešųjų pirkimų įstatymo 46 straipsnį nustatytą pašalinimo pagrindą, </w:t>
      </w:r>
      <w:r w:rsidR="00DD12C6" w:rsidRPr="00341E90">
        <w:rPr>
          <w:sz w:val="24"/>
          <w:szCs w:val="24"/>
          <w:lang w:eastAsia="en-US"/>
        </w:rPr>
        <w:t>Pirkėjas</w:t>
      </w:r>
      <w:r w:rsidRPr="00341E90">
        <w:rPr>
          <w:sz w:val="24"/>
          <w:szCs w:val="24"/>
          <w:lang w:eastAsia="en-US"/>
        </w:rPr>
        <w:t xml:space="preserve"> reikalauja, kad </w:t>
      </w:r>
      <w:r w:rsidR="00DD12C6" w:rsidRPr="00341E90">
        <w:rPr>
          <w:sz w:val="24"/>
          <w:szCs w:val="24"/>
        </w:rPr>
        <w:t>Pardavėjas</w:t>
      </w:r>
      <w:r w:rsidRPr="00341E90" w:rsidDel="0079720F">
        <w:rPr>
          <w:sz w:val="24"/>
          <w:szCs w:val="24"/>
          <w:lang w:eastAsia="en-US"/>
        </w:rPr>
        <w:t xml:space="preserve"> </w:t>
      </w:r>
      <w:r w:rsidRPr="00341E90">
        <w:rPr>
          <w:sz w:val="24"/>
          <w:szCs w:val="24"/>
          <w:lang w:eastAsia="en-US"/>
        </w:rPr>
        <w:t xml:space="preserve">per </w:t>
      </w:r>
      <w:r w:rsidR="002F69EF" w:rsidRPr="00341E90">
        <w:rPr>
          <w:sz w:val="24"/>
          <w:szCs w:val="24"/>
          <w:lang w:eastAsia="en-US"/>
        </w:rPr>
        <w:t>Pirkėjo</w:t>
      </w:r>
      <w:r w:rsidRPr="00341E90">
        <w:rPr>
          <w:sz w:val="24"/>
          <w:szCs w:val="24"/>
          <w:lang w:eastAsia="en-US"/>
        </w:rPr>
        <w:t xml:space="preserve"> nustatytą terminą pakeistų minėtą </w:t>
      </w:r>
      <w:r w:rsidR="00594DE6" w:rsidRPr="00341E90">
        <w:rPr>
          <w:sz w:val="24"/>
          <w:szCs w:val="24"/>
          <w:lang w:eastAsia="en-US"/>
        </w:rPr>
        <w:t>Subtiekėją</w:t>
      </w:r>
      <w:r w:rsidRPr="00341E90">
        <w:rPr>
          <w:sz w:val="24"/>
          <w:szCs w:val="24"/>
          <w:lang w:eastAsia="en-US"/>
        </w:rPr>
        <w:t xml:space="preserve"> reikalavimus atitinkančiu </w:t>
      </w:r>
      <w:r w:rsidR="00D5797E" w:rsidRPr="00341E90">
        <w:rPr>
          <w:sz w:val="24"/>
          <w:szCs w:val="24"/>
          <w:lang w:eastAsia="en-US"/>
        </w:rPr>
        <w:t>Subtiekėju</w:t>
      </w:r>
      <w:r w:rsidRPr="00341E90">
        <w:rPr>
          <w:sz w:val="24"/>
          <w:szCs w:val="24"/>
          <w:lang w:eastAsia="en-US"/>
        </w:rPr>
        <w:t>.</w:t>
      </w:r>
    </w:p>
    <w:p w14:paraId="69B5D939" w14:textId="433BF5ED" w:rsidR="00EB0456" w:rsidRPr="00341E90" w:rsidRDefault="00D5797E" w:rsidP="000A44B8">
      <w:pPr>
        <w:pStyle w:val="Sraopastraipa"/>
        <w:numPr>
          <w:ilvl w:val="0"/>
          <w:numId w:val="18"/>
        </w:numPr>
        <w:tabs>
          <w:tab w:val="left" w:pos="284"/>
          <w:tab w:val="left" w:pos="426"/>
        </w:tabs>
        <w:suppressAutoHyphens w:val="0"/>
        <w:spacing w:after="0" w:line="240" w:lineRule="auto"/>
        <w:ind w:left="0" w:firstLine="0"/>
        <w:jc w:val="both"/>
        <w:rPr>
          <w:sz w:val="24"/>
          <w:szCs w:val="24"/>
          <w:lang w:eastAsia="en-US"/>
        </w:rPr>
      </w:pPr>
      <w:r w:rsidRPr="00341E90">
        <w:rPr>
          <w:sz w:val="24"/>
          <w:szCs w:val="24"/>
          <w:lang w:eastAsia="en-US"/>
        </w:rPr>
        <w:t>Subtiekėjo</w:t>
      </w:r>
      <w:r w:rsidR="00EB0456" w:rsidRPr="00341E90">
        <w:rPr>
          <w:sz w:val="24"/>
          <w:szCs w:val="24"/>
          <w:lang w:eastAsia="en-US"/>
        </w:rPr>
        <w:t xml:space="preserve"> keitimo tvarkos pažeidimas laikomas esminiu Sutarties pažeidimu.</w:t>
      </w:r>
    </w:p>
    <w:p w14:paraId="4C250332" w14:textId="77777777" w:rsidR="004F65D6" w:rsidRPr="00341E90" w:rsidRDefault="004F65D6" w:rsidP="002A5ECC">
      <w:pPr>
        <w:tabs>
          <w:tab w:val="left" w:pos="284"/>
          <w:tab w:val="left" w:pos="426"/>
        </w:tabs>
        <w:spacing w:before="240" w:after="240"/>
        <w:jc w:val="center"/>
        <w:rPr>
          <w:b/>
          <w:sz w:val="24"/>
          <w:szCs w:val="24"/>
        </w:rPr>
      </w:pPr>
      <w:r w:rsidRPr="00341E90">
        <w:rPr>
          <w:b/>
          <w:sz w:val="24"/>
          <w:szCs w:val="24"/>
        </w:rPr>
        <w:t>V</w:t>
      </w:r>
      <w:r w:rsidR="00074596" w:rsidRPr="00341E90">
        <w:rPr>
          <w:b/>
          <w:sz w:val="24"/>
          <w:szCs w:val="24"/>
        </w:rPr>
        <w:t>I</w:t>
      </w:r>
      <w:r w:rsidRPr="00341E90">
        <w:rPr>
          <w:b/>
          <w:sz w:val="24"/>
          <w:szCs w:val="24"/>
        </w:rPr>
        <w:t>I. ŠALIŲ ATSAKOMYBĖ</w:t>
      </w:r>
    </w:p>
    <w:p w14:paraId="32772EB7" w14:textId="77777777" w:rsidR="001F1905" w:rsidRPr="001F1905" w:rsidRDefault="001F1905" w:rsidP="000A44B8">
      <w:pPr>
        <w:pStyle w:val="Pagrindiniotekstotrauka"/>
        <w:numPr>
          <w:ilvl w:val="0"/>
          <w:numId w:val="18"/>
        </w:numPr>
        <w:tabs>
          <w:tab w:val="left" w:pos="284"/>
          <w:tab w:val="left" w:pos="426"/>
        </w:tabs>
        <w:spacing w:after="0"/>
        <w:ind w:left="0" w:firstLine="0"/>
        <w:jc w:val="both"/>
        <w:rPr>
          <w:sz w:val="24"/>
          <w:szCs w:val="24"/>
        </w:rPr>
      </w:pPr>
      <w:r w:rsidRPr="005C5717">
        <w:rPr>
          <w:color w:val="000000"/>
          <w:sz w:val="24"/>
          <w:szCs w:val="24"/>
        </w:rPr>
        <w:t>Pirkėjui vėluojant atsiskaityti su Pardavėju pagal šią Sutartį, Pardavėjas turi teisę reikalauti iš Pirkėjo, o Pirkėjas privalo sumokėti 0,02 (dviejų šimtųjų) procento nuo pavėluotos apmokėti sumos be PVM dydžio delspinigius už kiekvieną Pirkėjo pavėluotą atsiskaityti dieną.</w:t>
      </w:r>
    </w:p>
    <w:p w14:paraId="33730505" w14:textId="39AEB517" w:rsidR="001703DD" w:rsidRPr="00341E90" w:rsidRDefault="001F1905" w:rsidP="000A44B8">
      <w:pPr>
        <w:pStyle w:val="Pagrindiniotekstotrauka"/>
        <w:numPr>
          <w:ilvl w:val="0"/>
          <w:numId w:val="18"/>
        </w:numPr>
        <w:tabs>
          <w:tab w:val="left" w:pos="284"/>
          <w:tab w:val="left" w:pos="426"/>
        </w:tabs>
        <w:spacing w:after="0"/>
        <w:ind w:left="0" w:firstLine="0"/>
        <w:jc w:val="both"/>
        <w:rPr>
          <w:sz w:val="24"/>
          <w:szCs w:val="24"/>
        </w:rPr>
      </w:pPr>
      <w:r w:rsidRPr="005C5717">
        <w:rPr>
          <w:color w:val="000000"/>
          <w:sz w:val="24"/>
          <w:szCs w:val="24"/>
        </w:rPr>
        <w:t>Pardavėjui vėluojant pateikti Prekes Pirkėjui pagal šią Sutartį, Pirkėjas turi teisę reikalauti iš Pardavėjo, o Pardavėjas privalo sumokėti Pirkėjui 0,02 (dviejų šimtųjų) procento nuo pavėluotos pristatyti Prekių sumos be PVM dydžio delspinigius už kiekvieną Pardavėjo pavėluotą pateikti Prekes dieną</w:t>
      </w:r>
      <w:r w:rsidR="0028205D" w:rsidRPr="00341E90">
        <w:rPr>
          <w:sz w:val="24"/>
          <w:szCs w:val="24"/>
        </w:rPr>
        <w:t>.</w:t>
      </w:r>
    </w:p>
    <w:p w14:paraId="63F93C85" w14:textId="6AA39954" w:rsidR="00872F0F" w:rsidRPr="00213DD7" w:rsidRDefault="00872F0F" w:rsidP="00872F0F">
      <w:pPr>
        <w:pStyle w:val="Pagrindiniotekstotrauka"/>
        <w:numPr>
          <w:ilvl w:val="0"/>
          <w:numId w:val="18"/>
        </w:numPr>
        <w:tabs>
          <w:tab w:val="left" w:pos="284"/>
          <w:tab w:val="left" w:pos="426"/>
        </w:tabs>
        <w:spacing w:after="0"/>
        <w:ind w:left="0" w:firstLine="0"/>
        <w:jc w:val="both"/>
        <w:rPr>
          <w:sz w:val="24"/>
          <w:szCs w:val="24"/>
        </w:rPr>
      </w:pPr>
      <w:bookmarkStart w:id="7" w:name="_Hlk151475541"/>
      <w:r w:rsidRPr="00213DD7">
        <w:rPr>
          <w:sz w:val="24"/>
          <w:szCs w:val="24"/>
        </w:rPr>
        <w:t>Jei Pirkėjui paprašius, Pardavėjas nepateikia informacijos ir/ar dokumentų, įrodančių, kad Pardavėjas laikosi aplinkos apsaugos reikalavimų pagal Sutartį, ar, Pirkėjui nustačius, kad šių reikalavimų Pardavėjas nesilaiko, Pardavėjui taikytina 50,00 (penkiasdešimties) Eur dydžio bauda. Jei pakartotinai nustatoma, kad Pardavėjas nesilaiko aplinkos apsaugos reikalavimų, Pirkėjas turi teisę vienašališkai nutraukti šią Sutartį.</w:t>
      </w:r>
      <w:bookmarkEnd w:id="7"/>
    </w:p>
    <w:p w14:paraId="043D3D9C" w14:textId="5086F1DB" w:rsidR="009243BA" w:rsidRPr="00341E90" w:rsidRDefault="00DD4E24" w:rsidP="000A44B8">
      <w:pPr>
        <w:pStyle w:val="Pagrindiniotekstotrauka"/>
        <w:numPr>
          <w:ilvl w:val="0"/>
          <w:numId w:val="18"/>
        </w:numPr>
        <w:tabs>
          <w:tab w:val="left" w:pos="284"/>
          <w:tab w:val="left" w:pos="426"/>
        </w:tabs>
        <w:spacing w:after="0"/>
        <w:ind w:left="0" w:firstLine="0"/>
        <w:jc w:val="both"/>
        <w:rPr>
          <w:sz w:val="24"/>
          <w:szCs w:val="24"/>
        </w:rPr>
      </w:pPr>
      <w:r w:rsidRPr="00341E90">
        <w:rPr>
          <w:sz w:val="24"/>
          <w:szCs w:val="24"/>
        </w:rPr>
        <w:t>Delspinigių sumokėjimas neatleidžia Šalių nuo pareigos vykdyti šioje Sutartyje prisiimtus įsipareigojimus.</w:t>
      </w:r>
    </w:p>
    <w:p w14:paraId="7F87584B" w14:textId="77777777" w:rsidR="001703DD" w:rsidRPr="00341E90" w:rsidRDefault="001703DD" w:rsidP="002A5ECC">
      <w:pPr>
        <w:tabs>
          <w:tab w:val="left" w:pos="284"/>
          <w:tab w:val="left" w:pos="426"/>
        </w:tabs>
        <w:spacing w:before="240" w:after="240"/>
        <w:jc w:val="center"/>
        <w:rPr>
          <w:b/>
          <w:sz w:val="24"/>
          <w:szCs w:val="24"/>
        </w:rPr>
      </w:pPr>
      <w:r w:rsidRPr="00341E90">
        <w:rPr>
          <w:b/>
          <w:sz w:val="24"/>
          <w:szCs w:val="24"/>
        </w:rPr>
        <w:t>VIII. GINČŲ SPRENDIMAS</w:t>
      </w:r>
    </w:p>
    <w:p w14:paraId="413EEE36" w14:textId="4450CBCD" w:rsidR="001703DD" w:rsidRPr="00341E90" w:rsidRDefault="001703DD" w:rsidP="000A44B8">
      <w:pPr>
        <w:pStyle w:val="Sraopastraipa"/>
        <w:numPr>
          <w:ilvl w:val="0"/>
          <w:numId w:val="18"/>
        </w:numPr>
        <w:tabs>
          <w:tab w:val="left" w:pos="-142"/>
          <w:tab w:val="left" w:pos="284"/>
          <w:tab w:val="left" w:pos="426"/>
          <w:tab w:val="left" w:pos="540"/>
        </w:tabs>
        <w:spacing w:after="0" w:line="240" w:lineRule="auto"/>
        <w:ind w:left="0" w:firstLine="0"/>
        <w:jc w:val="both"/>
        <w:rPr>
          <w:sz w:val="24"/>
          <w:szCs w:val="24"/>
          <w:lang w:eastAsia="lt-LT"/>
        </w:rPr>
      </w:pPr>
      <w:r w:rsidRPr="00341E90">
        <w:rPr>
          <w:sz w:val="24"/>
          <w:szCs w:val="24"/>
          <w:lang w:eastAsia="lt-LT"/>
        </w:rPr>
        <w:t>Šiai Sutarčiai ir visoms iš šios Sutarties atsirandančioms teisėms ir pareigoms taikomi Lietuvos Respublikos įstatymai, kiti norminiai teisės aktai. Sutartis sudaryta ir turi būti aiškinama pagal Lietuvos Respublikos teisę.</w:t>
      </w:r>
    </w:p>
    <w:p w14:paraId="26456895" w14:textId="20CF64CF" w:rsidR="001703DD" w:rsidRPr="00341E90" w:rsidRDefault="001703DD" w:rsidP="000A44B8">
      <w:pPr>
        <w:pStyle w:val="Sraopastraipa"/>
        <w:numPr>
          <w:ilvl w:val="0"/>
          <w:numId w:val="18"/>
        </w:numPr>
        <w:tabs>
          <w:tab w:val="left" w:pos="-142"/>
          <w:tab w:val="left" w:pos="284"/>
          <w:tab w:val="left" w:pos="426"/>
          <w:tab w:val="left" w:pos="540"/>
        </w:tabs>
        <w:spacing w:after="0" w:line="240" w:lineRule="auto"/>
        <w:ind w:left="0" w:firstLine="0"/>
        <w:jc w:val="both"/>
        <w:rPr>
          <w:sz w:val="24"/>
          <w:szCs w:val="24"/>
          <w:lang w:eastAsia="lt-LT"/>
        </w:rPr>
      </w:pPr>
      <w:r w:rsidRPr="00341E90">
        <w:rPr>
          <w:sz w:val="24"/>
          <w:szCs w:val="24"/>
          <w:lang w:eastAsia="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F1F5D1A" w14:textId="77777777" w:rsidR="001703DD" w:rsidRPr="00341E90" w:rsidRDefault="001703DD" w:rsidP="002A5ECC">
      <w:pPr>
        <w:pStyle w:val="HTMLiankstoformatuotas"/>
        <w:tabs>
          <w:tab w:val="left" w:pos="284"/>
          <w:tab w:val="left" w:pos="426"/>
        </w:tabs>
        <w:spacing w:before="240" w:after="240"/>
        <w:jc w:val="center"/>
        <w:rPr>
          <w:rFonts w:ascii="Times New Roman" w:hAnsi="Times New Roman" w:cs="Times New Roman"/>
          <w:b/>
          <w:sz w:val="24"/>
          <w:szCs w:val="24"/>
        </w:rPr>
      </w:pPr>
      <w:r w:rsidRPr="00341E90">
        <w:rPr>
          <w:rFonts w:ascii="Times New Roman" w:hAnsi="Times New Roman" w:cs="Times New Roman"/>
          <w:b/>
          <w:sz w:val="24"/>
          <w:szCs w:val="24"/>
        </w:rPr>
        <w:t>IX. SUTARTIES NUTRAUKIMAS</w:t>
      </w:r>
    </w:p>
    <w:p w14:paraId="502A76C0" w14:textId="0C92DD37" w:rsidR="001703DD" w:rsidRPr="00341E90" w:rsidRDefault="001703DD" w:rsidP="000A44B8">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Sutartis gali būti nutraukta raštišku Šalių susitarimu.</w:t>
      </w:r>
    </w:p>
    <w:p w14:paraId="081A93EC" w14:textId="38097148" w:rsidR="001703DD" w:rsidRPr="00341E90" w:rsidRDefault="00DD12C6" w:rsidP="000A44B8">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Pirkėjas</w:t>
      </w:r>
      <w:r w:rsidR="001703DD" w:rsidRPr="00341E90">
        <w:rPr>
          <w:sz w:val="24"/>
          <w:szCs w:val="24"/>
          <w:lang w:eastAsia="lt-LT"/>
        </w:rPr>
        <w:t xml:space="preserve"> turi teisę vienašališkai nutraukti šią Sutartį prieš terminą, įspėjęs raštu prieš 5 </w:t>
      </w:r>
      <w:r w:rsidR="00F824C1">
        <w:rPr>
          <w:sz w:val="24"/>
          <w:szCs w:val="24"/>
          <w:lang w:eastAsia="lt-LT"/>
        </w:rPr>
        <w:t xml:space="preserve">(penkias) </w:t>
      </w:r>
      <w:r w:rsidR="001703DD" w:rsidRPr="00341E90">
        <w:rPr>
          <w:sz w:val="24"/>
          <w:szCs w:val="24"/>
          <w:lang w:eastAsia="lt-LT"/>
        </w:rPr>
        <w:t xml:space="preserve">kalendorines dienas </w:t>
      </w:r>
      <w:r w:rsidR="00AD714F" w:rsidRPr="00341E90">
        <w:rPr>
          <w:sz w:val="24"/>
          <w:szCs w:val="24"/>
          <w:lang w:eastAsia="lt-LT"/>
        </w:rPr>
        <w:t>Pardavėją</w:t>
      </w:r>
      <w:r w:rsidR="001703DD" w:rsidRPr="00341E90">
        <w:rPr>
          <w:sz w:val="24"/>
          <w:szCs w:val="24"/>
          <w:lang w:eastAsia="lt-LT"/>
        </w:rPr>
        <w:t>, kai:</w:t>
      </w:r>
    </w:p>
    <w:p w14:paraId="7EA974FC" w14:textId="57A90F34" w:rsidR="001703DD" w:rsidRPr="00341E90" w:rsidRDefault="00DD12C6" w:rsidP="00376C03">
      <w:pPr>
        <w:pStyle w:val="Pagrindiniotekstotrauka"/>
        <w:numPr>
          <w:ilvl w:val="1"/>
          <w:numId w:val="18"/>
        </w:numPr>
        <w:tabs>
          <w:tab w:val="left" w:pos="567"/>
        </w:tabs>
        <w:spacing w:after="0"/>
        <w:ind w:left="0" w:firstLine="0"/>
        <w:jc w:val="both"/>
        <w:rPr>
          <w:sz w:val="24"/>
          <w:szCs w:val="24"/>
          <w:lang w:eastAsia="lt-LT"/>
        </w:rPr>
      </w:pPr>
      <w:r w:rsidRPr="00341E90">
        <w:rPr>
          <w:sz w:val="24"/>
          <w:szCs w:val="24"/>
          <w:lang w:eastAsia="lt-LT"/>
        </w:rPr>
        <w:t>Pardavėjas</w:t>
      </w:r>
      <w:r w:rsidR="001703DD" w:rsidRPr="00341E90">
        <w:rPr>
          <w:sz w:val="24"/>
          <w:szCs w:val="24"/>
          <w:lang w:eastAsia="lt-LT"/>
        </w:rPr>
        <w:t xml:space="preserve"> nevykdo ar netinkamai vykdo savo įsipareigojimus, numatytus Sutartyje</w:t>
      </w:r>
      <w:r w:rsidR="00376C03" w:rsidRPr="00341E90">
        <w:rPr>
          <w:sz w:val="24"/>
          <w:szCs w:val="24"/>
          <w:lang w:eastAsia="lt-LT"/>
        </w:rPr>
        <w:t>;</w:t>
      </w:r>
    </w:p>
    <w:p w14:paraId="45F9E6DA" w14:textId="598AB32E" w:rsidR="001703DD" w:rsidRPr="00341E90" w:rsidRDefault="00DD12C6" w:rsidP="00376C03">
      <w:pPr>
        <w:pStyle w:val="Pagrindiniotekstotrauka"/>
        <w:numPr>
          <w:ilvl w:val="1"/>
          <w:numId w:val="18"/>
        </w:numPr>
        <w:tabs>
          <w:tab w:val="left" w:pos="567"/>
        </w:tabs>
        <w:spacing w:after="0"/>
        <w:ind w:left="0" w:firstLine="0"/>
        <w:jc w:val="both"/>
        <w:rPr>
          <w:sz w:val="24"/>
          <w:szCs w:val="24"/>
          <w:lang w:eastAsia="lt-LT"/>
        </w:rPr>
      </w:pPr>
      <w:r w:rsidRPr="00341E90">
        <w:rPr>
          <w:sz w:val="24"/>
          <w:szCs w:val="24"/>
          <w:lang w:eastAsia="lt-LT"/>
        </w:rPr>
        <w:lastRenderedPageBreak/>
        <w:t>Pardavėjas</w:t>
      </w:r>
      <w:r w:rsidR="001703DD" w:rsidRPr="00341E90">
        <w:rPr>
          <w:sz w:val="24"/>
          <w:szCs w:val="24"/>
          <w:lang w:eastAsia="lt-LT"/>
        </w:rPr>
        <w:t xml:space="preserve"> bankrutuoja arba yra likviduojamas, sustabdo ūkinę veiklą arba įstatymuose ir kituose teisės aktuose nustatyta tvarka susidaro analogiška situacija</w:t>
      </w:r>
      <w:r w:rsidR="00376C03" w:rsidRPr="00341E90">
        <w:rPr>
          <w:sz w:val="24"/>
          <w:szCs w:val="24"/>
          <w:lang w:eastAsia="lt-LT"/>
        </w:rPr>
        <w:t>;</w:t>
      </w:r>
    </w:p>
    <w:p w14:paraId="1F1A040D" w14:textId="370147C7" w:rsidR="001703DD" w:rsidRPr="00341E90" w:rsidRDefault="00376C03" w:rsidP="00376C03">
      <w:pPr>
        <w:pStyle w:val="Pagrindiniotekstotrauka"/>
        <w:numPr>
          <w:ilvl w:val="1"/>
          <w:numId w:val="18"/>
        </w:numPr>
        <w:tabs>
          <w:tab w:val="left" w:pos="567"/>
        </w:tabs>
        <w:spacing w:after="0"/>
        <w:ind w:left="0" w:firstLine="0"/>
        <w:jc w:val="both"/>
        <w:rPr>
          <w:sz w:val="24"/>
          <w:szCs w:val="24"/>
          <w:lang w:eastAsia="lt-LT"/>
        </w:rPr>
      </w:pPr>
      <w:r w:rsidRPr="00341E90">
        <w:rPr>
          <w:sz w:val="24"/>
          <w:szCs w:val="24"/>
          <w:lang w:eastAsia="lt-LT"/>
        </w:rPr>
        <w:t>k</w:t>
      </w:r>
      <w:r w:rsidR="001703DD" w:rsidRPr="00341E90">
        <w:rPr>
          <w:sz w:val="24"/>
          <w:szCs w:val="24"/>
          <w:lang w:eastAsia="lt-LT"/>
        </w:rPr>
        <w:t xml:space="preserve">eičiasi </w:t>
      </w:r>
      <w:r w:rsidR="00841243" w:rsidRPr="00341E90">
        <w:rPr>
          <w:sz w:val="24"/>
          <w:szCs w:val="24"/>
          <w:lang w:eastAsia="lt-LT"/>
        </w:rPr>
        <w:t>Pardavėjo</w:t>
      </w:r>
      <w:r w:rsidR="001703DD" w:rsidRPr="00341E90">
        <w:rPr>
          <w:sz w:val="24"/>
          <w:szCs w:val="24"/>
          <w:lang w:eastAsia="lt-LT"/>
        </w:rPr>
        <w:t xml:space="preserve"> organizacinė struktūra – juridinis statusas, pobūdis ar valdymo struktūra ir tai gali turėti įtakos tinkamam Sutarties įvykdymui</w:t>
      </w:r>
      <w:r w:rsidRPr="00341E90">
        <w:rPr>
          <w:sz w:val="24"/>
          <w:szCs w:val="24"/>
          <w:lang w:eastAsia="lt-LT"/>
        </w:rPr>
        <w:t>;</w:t>
      </w:r>
    </w:p>
    <w:p w14:paraId="441A2BCE" w14:textId="1FE5EB87" w:rsidR="001703DD" w:rsidRPr="00341E90" w:rsidRDefault="00DD12C6" w:rsidP="00376C03">
      <w:pPr>
        <w:pStyle w:val="Pagrindiniotekstotrauka"/>
        <w:numPr>
          <w:ilvl w:val="1"/>
          <w:numId w:val="18"/>
        </w:numPr>
        <w:tabs>
          <w:tab w:val="left" w:pos="567"/>
        </w:tabs>
        <w:spacing w:after="0"/>
        <w:ind w:left="0" w:firstLine="0"/>
        <w:jc w:val="both"/>
        <w:rPr>
          <w:sz w:val="24"/>
          <w:szCs w:val="24"/>
          <w:lang w:eastAsia="lt-LT"/>
        </w:rPr>
      </w:pPr>
      <w:r w:rsidRPr="00341E90">
        <w:rPr>
          <w:sz w:val="24"/>
          <w:szCs w:val="24"/>
          <w:lang w:eastAsia="lt-LT"/>
        </w:rPr>
        <w:t>Pardavėjas</w:t>
      </w:r>
      <w:r w:rsidR="001703DD" w:rsidRPr="00341E90">
        <w:rPr>
          <w:sz w:val="24"/>
          <w:szCs w:val="24"/>
          <w:lang w:eastAsia="lt-LT"/>
        </w:rPr>
        <w:t xml:space="preserve"> nesilaiko Sutarties įvykdymo terminų</w:t>
      </w:r>
      <w:r w:rsidR="00376C03" w:rsidRPr="00341E90">
        <w:rPr>
          <w:sz w:val="24"/>
          <w:szCs w:val="24"/>
          <w:lang w:eastAsia="lt-LT"/>
        </w:rPr>
        <w:t>;</w:t>
      </w:r>
    </w:p>
    <w:p w14:paraId="3B0F69CF" w14:textId="0B842DD0" w:rsidR="001703DD" w:rsidRPr="00341E90" w:rsidRDefault="00376C03" w:rsidP="00376C03">
      <w:pPr>
        <w:pStyle w:val="Pagrindiniotekstotrauka"/>
        <w:numPr>
          <w:ilvl w:val="1"/>
          <w:numId w:val="18"/>
        </w:numPr>
        <w:tabs>
          <w:tab w:val="left" w:pos="567"/>
        </w:tabs>
        <w:spacing w:after="0"/>
        <w:ind w:left="0" w:firstLine="0"/>
        <w:jc w:val="both"/>
        <w:rPr>
          <w:sz w:val="24"/>
          <w:szCs w:val="24"/>
          <w:lang w:eastAsia="lt-LT"/>
        </w:rPr>
      </w:pPr>
      <w:r w:rsidRPr="00341E90">
        <w:rPr>
          <w:sz w:val="24"/>
          <w:szCs w:val="24"/>
          <w:lang w:eastAsia="lt-LT"/>
        </w:rPr>
        <w:t>d</w:t>
      </w:r>
      <w:r w:rsidR="001703DD" w:rsidRPr="00341E90">
        <w:rPr>
          <w:sz w:val="24"/>
          <w:szCs w:val="24"/>
          <w:lang w:eastAsia="lt-LT"/>
        </w:rPr>
        <w:t xml:space="preserve">ėl esminio Sutarties pažeidimo. Esminiu Sutarties pažeidimu laikomas bet kurio įsipareigojimo, pagal šią </w:t>
      </w:r>
      <w:r w:rsidR="00956E29" w:rsidRPr="00341E90">
        <w:rPr>
          <w:sz w:val="24"/>
          <w:szCs w:val="24"/>
          <w:lang w:eastAsia="lt-LT"/>
        </w:rPr>
        <w:t>S</w:t>
      </w:r>
      <w:r w:rsidR="001703DD" w:rsidRPr="00341E90">
        <w:rPr>
          <w:sz w:val="24"/>
          <w:szCs w:val="24"/>
          <w:lang w:eastAsia="lt-LT"/>
        </w:rPr>
        <w:t>utartį, nevykdymas arba netinkamas vykdymas</w:t>
      </w:r>
      <w:r w:rsidRPr="00341E90">
        <w:rPr>
          <w:sz w:val="24"/>
          <w:szCs w:val="24"/>
          <w:lang w:eastAsia="lt-LT"/>
        </w:rPr>
        <w:t>;</w:t>
      </w:r>
    </w:p>
    <w:p w14:paraId="595AFA39" w14:textId="73F4C8A7" w:rsidR="001703DD" w:rsidRPr="00341E90" w:rsidRDefault="00376C03" w:rsidP="00376C03">
      <w:pPr>
        <w:pStyle w:val="Pagrindiniotekstotrauka"/>
        <w:numPr>
          <w:ilvl w:val="1"/>
          <w:numId w:val="18"/>
        </w:numPr>
        <w:tabs>
          <w:tab w:val="left" w:pos="284"/>
          <w:tab w:val="left" w:pos="426"/>
          <w:tab w:val="left" w:pos="567"/>
        </w:tabs>
        <w:spacing w:after="0"/>
        <w:ind w:left="0" w:firstLine="0"/>
        <w:jc w:val="both"/>
        <w:rPr>
          <w:sz w:val="24"/>
          <w:szCs w:val="24"/>
          <w:lang w:eastAsia="lt-LT"/>
        </w:rPr>
      </w:pPr>
      <w:r w:rsidRPr="00341E90">
        <w:rPr>
          <w:sz w:val="24"/>
          <w:szCs w:val="24"/>
          <w:lang w:eastAsia="lt-LT"/>
        </w:rPr>
        <w:t>k</w:t>
      </w:r>
      <w:r w:rsidR="001703DD" w:rsidRPr="00341E90">
        <w:rPr>
          <w:sz w:val="24"/>
          <w:szCs w:val="24"/>
          <w:lang w:eastAsia="lt-LT"/>
        </w:rPr>
        <w:t>itais Viešųjų pirkimų įstatymo 90 straipsnyje numatytais atvejais.</w:t>
      </w:r>
    </w:p>
    <w:p w14:paraId="123E3640" w14:textId="211C87B0" w:rsidR="001703DD" w:rsidRPr="00341E90" w:rsidRDefault="001703DD" w:rsidP="000A44B8">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 xml:space="preserve">Sutartį nutraukus dėl </w:t>
      </w:r>
      <w:r w:rsidR="00841243" w:rsidRPr="00341E90">
        <w:rPr>
          <w:sz w:val="24"/>
          <w:szCs w:val="24"/>
          <w:lang w:eastAsia="lt-LT"/>
        </w:rPr>
        <w:t>Pardavėjo</w:t>
      </w:r>
      <w:r w:rsidRPr="00341E90">
        <w:rPr>
          <w:sz w:val="24"/>
          <w:szCs w:val="24"/>
          <w:lang w:eastAsia="lt-LT"/>
        </w:rPr>
        <w:t xml:space="preserve"> kaltės, be jam priklausančio atlyginimo už </w:t>
      </w:r>
      <w:r w:rsidR="007D4789">
        <w:rPr>
          <w:sz w:val="24"/>
          <w:szCs w:val="24"/>
          <w:lang w:eastAsia="lt-LT"/>
        </w:rPr>
        <w:t xml:space="preserve">pateiktas </w:t>
      </w:r>
      <w:r w:rsidR="008765F0">
        <w:rPr>
          <w:sz w:val="24"/>
          <w:szCs w:val="24"/>
          <w:lang w:eastAsia="lt-LT"/>
        </w:rPr>
        <w:t>P</w:t>
      </w:r>
      <w:r w:rsidR="007D4789">
        <w:rPr>
          <w:sz w:val="24"/>
          <w:szCs w:val="24"/>
          <w:lang w:eastAsia="lt-LT"/>
        </w:rPr>
        <w:t>rekes</w:t>
      </w:r>
      <w:r w:rsidRPr="00341E90">
        <w:rPr>
          <w:sz w:val="24"/>
          <w:szCs w:val="24"/>
          <w:lang w:eastAsia="lt-LT"/>
        </w:rPr>
        <w:t xml:space="preserve">, </w:t>
      </w:r>
      <w:r w:rsidR="00DD12C6" w:rsidRPr="00341E90">
        <w:rPr>
          <w:sz w:val="24"/>
          <w:szCs w:val="24"/>
          <w:lang w:eastAsia="lt-LT"/>
        </w:rPr>
        <w:t>Pardavėjas</w:t>
      </w:r>
      <w:r w:rsidRPr="00341E90">
        <w:rPr>
          <w:sz w:val="24"/>
          <w:szCs w:val="24"/>
          <w:lang w:eastAsia="lt-LT"/>
        </w:rPr>
        <w:t xml:space="preserve"> neturi teisės į kokių nors patirtų nuostolių ar žalos kompensaciją. Nutraukiant Sutartį dėl </w:t>
      </w:r>
      <w:r w:rsidR="00841243" w:rsidRPr="00341E90">
        <w:rPr>
          <w:sz w:val="24"/>
          <w:szCs w:val="24"/>
          <w:lang w:eastAsia="lt-LT"/>
        </w:rPr>
        <w:t>Pardavėjo</w:t>
      </w:r>
      <w:r w:rsidRPr="00341E90">
        <w:rPr>
          <w:sz w:val="24"/>
          <w:szCs w:val="24"/>
          <w:lang w:eastAsia="lt-LT"/>
        </w:rPr>
        <w:t xml:space="preserve"> kaltės </w:t>
      </w:r>
      <w:r w:rsidR="00DD12C6" w:rsidRPr="00341E90">
        <w:rPr>
          <w:sz w:val="24"/>
          <w:szCs w:val="24"/>
          <w:lang w:eastAsia="lt-LT"/>
        </w:rPr>
        <w:t>Pardavėjas</w:t>
      </w:r>
      <w:r w:rsidRPr="00341E90">
        <w:rPr>
          <w:sz w:val="24"/>
          <w:szCs w:val="24"/>
          <w:lang w:eastAsia="lt-LT"/>
        </w:rPr>
        <w:t xml:space="preserve"> per 7 (septynias) darbo dienas sumoka </w:t>
      </w:r>
      <w:r w:rsidR="00EB388F" w:rsidRPr="00EB388F">
        <w:rPr>
          <w:sz w:val="24"/>
          <w:szCs w:val="24"/>
          <w:lang w:eastAsia="lt-LT"/>
        </w:rPr>
        <w:t>Pirkėjui</w:t>
      </w:r>
      <w:r w:rsidRPr="00EB388F">
        <w:rPr>
          <w:sz w:val="24"/>
          <w:szCs w:val="24"/>
          <w:lang w:eastAsia="lt-LT"/>
        </w:rPr>
        <w:t xml:space="preserve"> </w:t>
      </w:r>
      <w:r w:rsidR="00CC23BC">
        <w:rPr>
          <w:sz w:val="24"/>
          <w:szCs w:val="24"/>
          <w:lang w:eastAsia="lt-LT"/>
        </w:rPr>
        <w:t>2</w:t>
      </w:r>
      <w:r w:rsidR="009C2866">
        <w:rPr>
          <w:sz w:val="24"/>
          <w:szCs w:val="24"/>
          <w:lang w:eastAsia="lt-LT"/>
        </w:rPr>
        <w:t> </w:t>
      </w:r>
      <w:r w:rsidR="00CC23BC">
        <w:rPr>
          <w:sz w:val="24"/>
          <w:szCs w:val="24"/>
          <w:lang w:eastAsia="lt-LT"/>
        </w:rPr>
        <w:t>100</w:t>
      </w:r>
      <w:r w:rsidR="00AC7018" w:rsidRPr="00EB388F">
        <w:rPr>
          <w:sz w:val="24"/>
          <w:szCs w:val="24"/>
          <w:lang w:eastAsia="lt-LT"/>
        </w:rPr>
        <w:t>,00</w:t>
      </w:r>
      <w:r w:rsidR="00AC7018" w:rsidRPr="00341E90">
        <w:rPr>
          <w:sz w:val="24"/>
          <w:szCs w:val="24"/>
          <w:lang w:eastAsia="lt-LT"/>
        </w:rPr>
        <w:t xml:space="preserve"> Eur (</w:t>
      </w:r>
      <w:r w:rsidR="00CC23BC">
        <w:rPr>
          <w:sz w:val="24"/>
          <w:szCs w:val="24"/>
          <w:lang w:eastAsia="lt-LT"/>
        </w:rPr>
        <w:t>du tūkstančiai vienas šimtas</w:t>
      </w:r>
      <w:r w:rsidR="00AC7018" w:rsidRPr="00341E90">
        <w:rPr>
          <w:sz w:val="24"/>
          <w:szCs w:val="24"/>
          <w:lang w:eastAsia="lt-LT"/>
        </w:rPr>
        <w:t xml:space="preserve"> eurų)</w:t>
      </w:r>
      <w:r w:rsidR="0037348E" w:rsidRPr="00341E90">
        <w:rPr>
          <w:color w:val="000000"/>
          <w:sz w:val="24"/>
          <w:szCs w:val="24"/>
        </w:rPr>
        <w:t xml:space="preserve"> baudą</w:t>
      </w:r>
      <w:r w:rsidR="008765F0">
        <w:rPr>
          <w:color w:val="000000"/>
          <w:sz w:val="24"/>
          <w:szCs w:val="24"/>
        </w:rPr>
        <w:t>,</w:t>
      </w:r>
      <w:r w:rsidR="0037348E" w:rsidRPr="00341E90">
        <w:rPr>
          <w:sz w:val="24"/>
          <w:szCs w:val="24"/>
        </w:rPr>
        <w:t xml:space="preserve"> </w:t>
      </w:r>
      <w:r w:rsidRPr="00341E90">
        <w:rPr>
          <w:sz w:val="24"/>
          <w:szCs w:val="24"/>
        </w:rPr>
        <w:t xml:space="preserve">kurios sumokėjimas neatleidžia </w:t>
      </w:r>
      <w:r w:rsidR="00841243" w:rsidRPr="00341E90">
        <w:rPr>
          <w:sz w:val="24"/>
          <w:szCs w:val="24"/>
        </w:rPr>
        <w:t>Pardavėjo</w:t>
      </w:r>
      <w:r w:rsidRPr="00341E90">
        <w:rPr>
          <w:sz w:val="24"/>
          <w:szCs w:val="24"/>
        </w:rPr>
        <w:t xml:space="preserve"> nuo pareigos atlyginti visus </w:t>
      </w:r>
      <w:r w:rsidR="002F69EF" w:rsidRPr="00341E90">
        <w:rPr>
          <w:sz w:val="24"/>
          <w:szCs w:val="24"/>
        </w:rPr>
        <w:t>Pirkėjo</w:t>
      </w:r>
      <w:r w:rsidRPr="00341E90">
        <w:rPr>
          <w:sz w:val="24"/>
          <w:szCs w:val="24"/>
        </w:rPr>
        <w:t xml:space="preserve"> patirtus nuostolius, </w:t>
      </w:r>
      <w:r w:rsidR="00DD12C6" w:rsidRPr="00341E90">
        <w:rPr>
          <w:sz w:val="24"/>
          <w:szCs w:val="24"/>
        </w:rPr>
        <w:t>Pardavėjui</w:t>
      </w:r>
      <w:r w:rsidRPr="00341E90">
        <w:rPr>
          <w:sz w:val="24"/>
          <w:szCs w:val="24"/>
        </w:rPr>
        <w:t xml:space="preserve"> nevykdant ar netinkamai vykdant šią Sutartį.</w:t>
      </w:r>
    </w:p>
    <w:p w14:paraId="77B3EB0C" w14:textId="5B69D3EE" w:rsidR="001703DD" w:rsidRPr="00341E90" w:rsidRDefault="00DD12C6" w:rsidP="000A44B8">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Pardavėjas</w:t>
      </w:r>
      <w:r w:rsidR="001703DD" w:rsidRPr="00341E90">
        <w:rPr>
          <w:sz w:val="24"/>
          <w:szCs w:val="24"/>
          <w:lang w:eastAsia="lt-LT"/>
        </w:rPr>
        <w:t xml:space="preserve"> turi teisę vienašališkai nutraukti šią Sutartį prieš terminą, įspėjęs raštu prieš 5</w:t>
      </w:r>
      <w:r w:rsidR="00AD5137">
        <w:rPr>
          <w:sz w:val="24"/>
          <w:szCs w:val="24"/>
          <w:lang w:eastAsia="lt-LT"/>
        </w:rPr>
        <w:t xml:space="preserve"> (penkias)</w:t>
      </w:r>
      <w:r w:rsidR="001703DD" w:rsidRPr="00341E90">
        <w:rPr>
          <w:sz w:val="24"/>
          <w:szCs w:val="24"/>
          <w:lang w:eastAsia="lt-LT"/>
        </w:rPr>
        <w:t xml:space="preserve"> kalendorines dienas </w:t>
      </w:r>
      <w:r w:rsidR="00EB388F">
        <w:rPr>
          <w:sz w:val="24"/>
          <w:szCs w:val="24"/>
          <w:lang w:eastAsia="lt-LT"/>
        </w:rPr>
        <w:t>Pirkėją</w:t>
      </w:r>
      <w:r w:rsidR="001703DD" w:rsidRPr="00341E90">
        <w:rPr>
          <w:sz w:val="24"/>
          <w:szCs w:val="24"/>
          <w:lang w:eastAsia="lt-LT"/>
        </w:rPr>
        <w:t xml:space="preserve">, kai </w:t>
      </w:r>
      <w:r w:rsidRPr="00341E90">
        <w:rPr>
          <w:sz w:val="24"/>
          <w:szCs w:val="24"/>
          <w:lang w:eastAsia="lt-LT"/>
        </w:rPr>
        <w:t>Pirkėjas</w:t>
      </w:r>
      <w:r w:rsidR="001703DD" w:rsidRPr="00341E90">
        <w:rPr>
          <w:sz w:val="24"/>
          <w:szCs w:val="24"/>
          <w:lang w:eastAsia="lt-LT"/>
        </w:rPr>
        <w:t xml:space="preserve"> nevykdo ar netinkamai vykdo savo sutartinius įsipareigojimus ir toks nevykdymas ar netinkamas vykdymas yra esminis Sutarties sąlygų pažeidimas. </w:t>
      </w:r>
    </w:p>
    <w:p w14:paraId="4C4D153C" w14:textId="20AFE6AC" w:rsidR="001703DD" w:rsidRPr="00341E90" w:rsidRDefault="001703DD" w:rsidP="000A44B8">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44346B99" w14:textId="2BDDBCE8" w:rsidR="001703DD" w:rsidRPr="004B6250" w:rsidRDefault="001703DD" w:rsidP="004B6250">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 xml:space="preserve">Nutraukus </w:t>
      </w:r>
      <w:r w:rsidR="007B473F" w:rsidRPr="00341E90">
        <w:rPr>
          <w:color w:val="000000"/>
          <w:sz w:val="24"/>
          <w:szCs w:val="24"/>
        </w:rPr>
        <w:t xml:space="preserve">Sutartį dėl </w:t>
      </w:r>
      <w:r w:rsidR="004B6250">
        <w:rPr>
          <w:color w:val="000000"/>
          <w:sz w:val="24"/>
          <w:szCs w:val="24"/>
        </w:rPr>
        <w:t>to, kad Pardavėjas neįvykdė ar netinkamai vykdė šią Sutartį</w:t>
      </w:r>
      <w:r w:rsidRPr="004B6250">
        <w:rPr>
          <w:sz w:val="24"/>
          <w:szCs w:val="24"/>
          <w:lang w:eastAsia="lt-LT"/>
        </w:rPr>
        <w:t xml:space="preserve">, </w:t>
      </w:r>
      <w:r w:rsidR="00DD12C6" w:rsidRPr="004B6250">
        <w:rPr>
          <w:sz w:val="24"/>
          <w:szCs w:val="24"/>
          <w:lang w:eastAsia="lt-LT"/>
        </w:rPr>
        <w:t>Pirkėjas</w:t>
      </w:r>
      <w:r w:rsidRPr="004B6250">
        <w:rPr>
          <w:sz w:val="24"/>
          <w:szCs w:val="24"/>
          <w:lang w:eastAsia="lt-LT"/>
        </w:rPr>
        <w:t xml:space="preserve"> vykdo </w:t>
      </w:r>
      <w:r w:rsidR="00956E29" w:rsidRPr="004B6250">
        <w:rPr>
          <w:sz w:val="24"/>
          <w:szCs w:val="24"/>
          <w:lang w:eastAsia="lt-LT"/>
        </w:rPr>
        <w:t>V</w:t>
      </w:r>
      <w:r w:rsidRPr="004B6250">
        <w:rPr>
          <w:sz w:val="24"/>
          <w:szCs w:val="24"/>
          <w:lang w:eastAsia="lt-LT"/>
        </w:rPr>
        <w:t xml:space="preserve">iešųjų pirkimų įstatymo 91 straipsnyje nustatytą prievolę Centrinėje viešųjų pirkimų informacinėje sistemoje paskelbti informaciją apie Sutartį neįvykdžiusį ar netinkamai ją įvykdžiusį </w:t>
      </w:r>
      <w:r w:rsidR="00AD714F" w:rsidRPr="004B6250">
        <w:rPr>
          <w:sz w:val="24"/>
          <w:szCs w:val="24"/>
          <w:lang w:eastAsia="lt-LT"/>
        </w:rPr>
        <w:t>Pardavėją</w:t>
      </w:r>
      <w:r w:rsidRPr="004B6250">
        <w:rPr>
          <w:sz w:val="24"/>
          <w:szCs w:val="24"/>
          <w:lang w:eastAsia="lt-LT"/>
        </w:rPr>
        <w:t>.</w:t>
      </w:r>
    </w:p>
    <w:p w14:paraId="2A10AD64" w14:textId="08451E24" w:rsidR="001703DD" w:rsidRPr="00341E90" w:rsidRDefault="001703DD" w:rsidP="000A44B8">
      <w:pPr>
        <w:pStyle w:val="Pagrindiniotekstotrauka"/>
        <w:numPr>
          <w:ilvl w:val="0"/>
          <w:numId w:val="18"/>
        </w:numPr>
        <w:tabs>
          <w:tab w:val="left" w:pos="284"/>
          <w:tab w:val="left" w:pos="426"/>
        </w:tabs>
        <w:spacing w:after="0"/>
        <w:ind w:left="0" w:firstLine="0"/>
        <w:jc w:val="both"/>
        <w:rPr>
          <w:sz w:val="24"/>
          <w:szCs w:val="24"/>
          <w:lang w:eastAsia="lt-LT"/>
        </w:rPr>
      </w:pPr>
      <w:r w:rsidRPr="00341E90">
        <w:rPr>
          <w:sz w:val="24"/>
          <w:szCs w:val="24"/>
          <w:lang w:eastAsia="lt-LT"/>
        </w:rPr>
        <w:t xml:space="preserve">Nutraukus Sutartį, </w:t>
      </w:r>
      <w:r w:rsidR="00DD12C6" w:rsidRPr="00341E90">
        <w:rPr>
          <w:sz w:val="24"/>
          <w:szCs w:val="24"/>
          <w:lang w:eastAsia="lt-LT"/>
        </w:rPr>
        <w:t>Pirkėjas</w:t>
      </w:r>
      <w:r w:rsidRPr="00341E90">
        <w:rPr>
          <w:sz w:val="24"/>
          <w:szCs w:val="24"/>
          <w:lang w:eastAsia="lt-LT"/>
        </w:rPr>
        <w:t xml:space="preserve"> turi kiek galima greičiau patvirtinti </w:t>
      </w:r>
      <w:r w:rsidR="007D4789">
        <w:rPr>
          <w:sz w:val="24"/>
          <w:szCs w:val="24"/>
          <w:lang w:eastAsia="lt-LT"/>
        </w:rPr>
        <w:t>pateiktų Prekių</w:t>
      </w:r>
      <w:r w:rsidRPr="00341E90">
        <w:rPr>
          <w:sz w:val="24"/>
          <w:szCs w:val="24"/>
          <w:lang w:eastAsia="lt-LT"/>
        </w:rPr>
        <w:t xml:space="preserve"> vertę. Taip pat parengiama ataskaita apie Sutarties nutraukimo dieną esančią </w:t>
      </w:r>
      <w:r w:rsidR="00841243" w:rsidRPr="00341E90">
        <w:rPr>
          <w:sz w:val="24"/>
          <w:szCs w:val="24"/>
          <w:lang w:eastAsia="lt-LT"/>
        </w:rPr>
        <w:t>Pardavėjo</w:t>
      </w:r>
      <w:r w:rsidRPr="00341E90">
        <w:rPr>
          <w:sz w:val="24"/>
          <w:szCs w:val="24"/>
          <w:lang w:eastAsia="lt-LT"/>
        </w:rPr>
        <w:t xml:space="preserve"> skolą </w:t>
      </w:r>
      <w:r w:rsidR="00740028">
        <w:rPr>
          <w:sz w:val="24"/>
          <w:szCs w:val="24"/>
          <w:lang w:eastAsia="lt-LT"/>
        </w:rPr>
        <w:t>Pirkėjui</w:t>
      </w:r>
      <w:r w:rsidRPr="00341E90">
        <w:rPr>
          <w:sz w:val="24"/>
          <w:szCs w:val="24"/>
          <w:lang w:eastAsia="lt-LT"/>
        </w:rPr>
        <w:t xml:space="preserve"> ir </w:t>
      </w:r>
      <w:r w:rsidR="002F69EF" w:rsidRPr="00341E90">
        <w:rPr>
          <w:sz w:val="24"/>
          <w:szCs w:val="24"/>
          <w:lang w:eastAsia="lt-LT"/>
        </w:rPr>
        <w:t>Pirkėjo</w:t>
      </w:r>
      <w:r w:rsidRPr="00341E90">
        <w:rPr>
          <w:sz w:val="24"/>
          <w:szCs w:val="24"/>
          <w:lang w:eastAsia="lt-LT"/>
        </w:rPr>
        <w:t xml:space="preserve"> skolą </w:t>
      </w:r>
      <w:r w:rsidR="00DD12C6" w:rsidRPr="00341E90">
        <w:rPr>
          <w:sz w:val="24"/>
          <w:szCs w:val="24"/>
          <w:lang w:eastAsia="lt-LT"/>
        </w:rPr>
        <w:t>Pardavėjui</w:t>
      </w:r>
      <w:r w:rsidRPr="00341E90">
        <w:rPr>
          <w:sz w:val="24"/>
          <w:szCs w:val="24"/>
          <w:lang w:eastAsia="lt-LT"/>
        </w:rPr>
        <w:t>.</w:t>
      </w:r>
    </w:p>
    <w:p w14:paraId="7DED6B80" w14:textId="77777777" w:rsidR="001703DD" w:rsidRPr="00341E90" w:rsidRDefault="001703DD" w:rsidP="002A5ECC">
      <w:pPr>
        <w:pStyle w:val="Pavadinimas"/>
        <w:tabs>
          <w:tab w:val="left" w:pos="284"/>
          <w:tab w:val="left" w:pos="426"/>
        </w:tabs>
        <w:spacing w:before="240" w:after="240"/>
        <w:rPr>
          <w:sz w:val="24"/>
          <w:szCs w:val="24"/>
        </w:rPr>
      </w:pPr>
      <w:r w:rsidRPr="00341E90">
        <w:rPr>
          <w:sz w:val="24"/>
          <w:szCs w:val="24"/>
        </w:rPr>
        <w:t>X. SUSIRAŠINĖJIMAS</w:t>
      </w:r>
    </w:p>
    <w:p w14:paraId="36CFDE43" w14:textId="42C52857" w:rsidR="003E2DFD" w:rsidRPr="00341E90" w:rsidRDefault="001703DD" w:rsidP="000A44B8">
      <w:pPr>
        <w:pStyle w:val="Pagrindinistekstas"/>
        <w:numPr>
          <w:ilvl w:val="0"/>
          <w:numId w:val="18"/>
        </w:numPr>
        <w:tabs>
          <w:tab w:val="left" w:pos="284"/>
          <w:tab w:val="left" w:pos="426"/>
        </w:tabs>
        <w:ind w:left="0" w:firstLine="0"/>
        <w:jc w:val="both"/>
        <w:rPr>
          <w:rFonts w:ascii="Times New Roman" w:hAnsi="Times New Roman"/>
          <w:sz w:val="24"/>
          <w:szCs w:val="24"/>
        </w:rPr>
      </w:pPr>
      <w:r w:rsidRPr="00341E90">
        <w:rPr>
          <w:rFonts w:ascii="Times New Roman" w:hAnsi="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elektroniniu paštu (patvirtinant gavimą) nurodytais adresais, kitais adresais kuriuos nurodė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3298"/>
        <w:gridCol w:w="3913"/>
      </w:tblGrid>
      <w:tr w:rsidR="001703DD" w:rsidRPr="00341E90" w14:paraId="0607469B" w14:textId="77777777" w:rsidTr="00242165">
        <w:trPr>
          <w:trHeight w:val="96"/>
        </w:trPr>
        <w:tc>
          <w:tcPr>
            <w:tcW w:w="2275" w:type="dxa"/>
          </w:tcPr>
          <w:p w14:paraId="7997410B" w14:textId="77777777" w:rsidR="001703DD" w:rsidRPr="00341E90" w:rsidRDefault="001703DD" w:rsidP="000A44B8">
            <w:pPr>
              <w:tabs>
                <w:tab w:val="left" w:pos="284"/>
                <w:tab w:val="left" w:pos="426"/>
              </w:tabs>
              <w:rPr>
                <w:b/>
                <w:iCs/>
                <w:sz w:val="24"/>
                <w:szCs w:val="24"/>
              </w:rPr>
            </w:pPr>
          </w:p>
          <w:p w14:paraId="3EDAE110" w14:textId="77777777" w:rsidR="001703DD" w:rsidRPr="00341E90" w:rsidRDefault="001703DD" w:rsidP="000A44B8">
            <w:pPr>
              <w:tabs>
                <w:tab w:val="left" w:pos="284"/>
                <w:tab w:val="left" w:pos="426"/>
              </w:tabs>
              <w:rPr>
                <w:b/>
                <w:i/>
                <w:sz w:val="24"/>
                <w:szCs w:val="24"/>
              </w:rPr>
            </w:pPr>
          </w:p>
        </w:tc>
        <w:tc>
          <w:tcPr>
            <w:tcW w:w="3298" w:type="dxa"/>
          </w:tcPr>
          <w:p w14:paraId="6DF90245" w14:textId="3C812BED" w:rsidR="001703DD" w:rsidRPr="00341E90" w:rsidRDefault="00DD12C6" w:rsidP="0069106D">
            <w:pPr>
              <w:tabs>
                <w:tab w:val="left" w:pos="284"/>
                <w:tab w:val="left" w:pos="426"/>
              </w:tabs>
              <w:jc w:val="center"/>
              <w:rPr>
                <w:b/>
                <w:iCs/>
                <w:sz w:val="24"/>
                <w:szCs w:val="24"/>
              </w:rPr>
            </w:pPr>
            <w:r w:rsidRPr="00341E90">
              <w:rPr>
                <w:b/>
                <w:iCs/>
                <w:sz w:val="24"/>
                <w:szCs w:val="24"/>
              </w:rPr>
              <w:t>PIRKĖJAS</w:t>
            </w:r>
          </w:p>
          <w:p w14:paraId="04D8FAA5" w14:textId="77777777" w:rsidR="001703DD" w:rsidRPr="00341E90" w:rsidRDefault="001703DD" w:rsidP="0069106D">
            <w:pPr>
              <w:tabs>
                <w:tab w:val="left" w:pos="284"/>
                <w:tab w:val="left" w:pos="426"/>
              </w:tabs>
              <w:jc w:val="center"/>
              <w:rPr>
                <w:bCs/>
                <w:iCs/>
                <w:sz w:val="24"/>
                <w:szCs w:val="24"/>
              </w:rPr>
            </w:pPr>
            <w:r w:rsidRPr="00341E90">
              <w:rPr>
                <w:bCs/>
                <w:iCs/>
                <w:sz w:val="24"/>
                <w:szCs w:val="24"/>
              </w:rPr>
              <w:t>(atstovas/atsakingas asmuo)</w:t>
            </w:r>
          </w:p>
        </w:tc>
        <w:tc>
          <w:tcPr>
            <w:tcW w:w="3913" w:type="dxa"/>
          </w:tcPr>
          <w:p w14:paraId="13143CDF" w14:textId="61691620" w:rsidR="001703DD" w:rsidRPr="00341E90" w:rsidRDefault="00DD12C6" w:rsidP="0069106D">
            <w:pPr>
              <w:tabs>
                <w:tab w:val="left" w:pos="284"/>
                <w:tab w:val="left" w:pos="426"/>
              </w:tabs>
              <w:jc w:val="center"/>
              <w:rPr>
                <w:b/>
                <w:iCs/>
                <w:sz w:val="24"/>
                <w:szCs w:val="24"/>
              </w:rPr>
            </w:pPr>
            <w:r w:rsidRPr="00341E90">
              <w:rPr>
                <w:b/>
                <w:iCs/>
                <w:sz w:val="24"/>
                <w:szCs w:val="24"/>
              </w:rPr>
              <w:t>PARDAVĖJAS</w:t>
            </w:r>
          </w:p>
          <w:p w14:paraId="0A7001F2" w14:textId="77777777" w:rsidR="001703DD" w:rsidRPr="00341E90" w:rsidRDefault="001703DD" w:rsidP="0069106D">
            <w:pPr>
              <w:tabs>
                <w:tab w:val="left" w:pos="284"/>
                <w:tab w:val="left" w:pos="426"/>
              </w:tabs>
              <w:jc w:val="center"/>
              <w:rPr>
                <w:bCs/>
                <w:iCs/>
                <w:sz w:val="24"/>
                <w:szCs w:val="24"/>
              </w:rPr>
            </w:pPr>
            <w:r w:rsidRPr="00341E90">
              <w:rPr>
                <w:bCs/>
                <w:iCs/>
                <w:sz w:val="24"/>
                <w:szCs w:val="24"/>
              </w:rPr>
              <w:t>(atstovas/atsakingas asmuo)</w:t>
            </w:r>
          </w:p>
        </w:tc>
      </w:tr>
      <w:tr w:rsidR="001703DD" w:rsidRPr="00341E90" w14:paraId="5A29A471" w14:textId="77777777" w:rsidTr="00242165">
        <w:tc>
          <w:tcPr>
            <w:tcW w:w="2275" w:type="dxa"/>
          </w:tcPr>
          <w:p w14:paraId="602C69CB" w14:textId="77777777" w:rsidR="001703DD" w:rsidRPr="00341E90" w:rsidRDefault="001703DD" w:rsidP="000A44B8">
            <w:pPr>
              <w:tabs>
                <w:tab w:val="left" w:pos="284"/>
                <w:tab w:val="left" w:pos="426"/>
              </w:tabs>
              <w:rPr>
                <w:sz w:val="24"/>
                <w:szCs w:val="24"/>
              </w:rPr>
            </w:pPr>
            <w:r w:rsidRPr="00341E90">
              <w:rPr>
                <w:i/>
                <w:sz w:val="24"/>
                <w:szCs w:val="24"/>
              </w:rPr>
              <w:t>Vardas ir pavardė</w:t>
            </w:r>
          </w:p>
        </w:tc>
        <w:tc>
          <w:tcPr>
            <w:tcW w:w="3298" w:type="dxa"/>
          </w:tcPr>
          <w:p w14:paraId="22E38782" w14:textId="61C18F9F" w:rsidR="001703DD" w:rsidRPr="00341E90" w:rsidRDefault="001703DD" w:rsidP="000A44B8">
            <w:pPr>
              <w:tabs>
                <w:tab w:val="left" w:pos="284"/>
                <w:tab w:val="left" w:pos="426"/>
              </w:tabs>
              <w:rPr>
                <w:sz w:val="24"/>
                <w:szCs w:val="24"/>
              </w:rPr>
            </w:pPr>
          </w:p>
        </w:tc>
        <w:tc>
          <w:tcPr>
            <w:tcW w:w="3913" w:type="dxa"/>
          </w:tcPr>
          <w:p w14:paraId="0DD25C3F" w14:textId="02169A1B" w:rsidR="001703DD" w:rsidRPr="00C83768" w:rsidRDefault="001703DD" w:rsidP="000A44B8">
            <w:pPr>
              <w:tabs>
                <w:tab w:val="left" w:pos="284"/>
                <w:tab w:val="left" w:pos="426"/>
              </w:tabs>
              <w:snapToGrid w:val="0"/>
              <w:rPr>
                <w:i/>
                <w:iCs/>
                <w:sz w:val="24"/>
                <w:szCs w:val="24"/>
              </w:rPr>
            </w:pPr>
          </w:p>
        </w:tc>
      </w:tr>
      <w:tr w:rsidR="001703DD" w:rsidRPr="00341E90" w14:paraId="57DA0C83" w14:textId="77777777" w:rsidTr="00242165">
        <w:tc>
          <w:tcPr>
            <w:tcW w:w="2275" w:type="dxa"/>
          </w:tcPr>
          <w:p w14:paraId="0A966ECD" w14:textId="77777777" w:rsidR="001703DD" w:rsidRPr="00341E90" w:rsidRDefault="001703DD" w:rsidP="000A44B8">
            <w:pPr>
              <w:tabs>
                <w:tab w:val="left" w:pos="284"/>
                <w:tab w:val="left" w:pos="426"/>
              </w:tabs>
              <w:rPr>
                <w:sz w:val="24"/>
                <w:szCs w:val="24"/>
              </w:rPr>
            </w:pPr>
            <w:r w:rsidRPr="00341E90">
              <w:rPr>
                <w:i/>
                <w:sz w:val="24"/>
                <w:szCs w:val="24"/>
              </w:rPr>
              <w:t>Adresas</w:t>
            </w:r>
          </w:p>
        </w:tc>
        <w:tc>
          <w:tcPr>
            <w:tcW w:w="3298" w:type="dxa"/>
          </w:tcPr>
          <w:p w14:paraId="48256997" w14:textId="387CDAE9" w:rsidR="001703DD" w:rsidRPr="00341E90" w:rsidRDefault="00833287" w:rsidP="000A44B8">
            <w:pPr>
              <w:tabs>
                <w:tab w:val="left" w:pos="284"/>
                <w:tab w:val="left" w:pos="426"/>
              </w:tabs>
              <w:rPr>
                <w:sz w:val="24"/>
                <w:szCs w:val="24"/>
              </w:rPr>
            </w:pPr>
            <w:r w:rsidRPr="003E15A6">
              <w:rPr>
                <w:i/>
                <w:iCs/>
                <w:sz w:val="24"/>
                <w:szCs w:val="24"/>
              </w:rPr>
              <w:t xml:space="preserve">Laisvės a. 20, </w:t>
            </w:r>
            <w:r>
              <w:rPr>
                <w:i/>
                <w:iCs/>
                <w:sz w:val="24"/>
                <w:szCs w:val="24"/>
              </w:rPr>
              <w:t xml:space="preserve">35200 </w:t>
            </w:r>
            <w:r w:rsidRPr="003E15A6">
              <w:rPr>
                <w:i/>
                <w:iCs/>
                <w:sz w:val="24"/>
                <w:szCs w:val="24"/>
              </w:rPr>
              <w:t>Panevėžys</w:t>
            </w:r>
          </w:p>
        </w:tc>
        <w:tc>
          <w:tcPr>
            <w:tcW w:w="3913" w:type="dxa"/>
          </w:tcPr>
          <w:p w14:paraId="5E50ABC2" w14:textId="64DC2E15" w:rsidR="001703DD" w:rsidRPr="00341E90" w:rsidRDefault="00833287" w:rsidP="000A44B8">
            <w:pPr>
              <w:tabs>
                <w:tab w:val="left" w:pos="284"/>
                <w:tab w:val="left" w:pos="327"/>
                <w:tab w:val="left" w:pos="426"/>
              </w:tabs>
              <w:snapToGrid w:val="0"/>
              <w:ind w:left="9"/>
              <w:jc w:val="both"/>
              <w:rPr>
                <w:sz w:val="24"/>
                <w:szCs w:val="24"/>
              </w:rPr>
            </w:pPr>
            <w:r w:rsidRPr="00047DC9">
              <w:rPr>
                <w:i/>
                <w:iCs/>
                <w:sz w:val="24"/>
                <w:szCs w:val="24"/>
              </w:rPr>
              <w:t>V. Gerulaičio g. 10</w:t>
            </w:r>
            <w:r>
              <w:rPr>
                <w:i/>
                <w:iCs/>
                <w:sz w:val="24"/>
                <w:szCs w:val="24"/>
              </w:rPr>
              <w:t>,</w:t>
            </w:r>
            <w:r w:rsidRPr="00047DC9">
              <w:rPr>
                <w:i/>
                <w:iCs/>
                <w:sz w:val="24"/>
                <w:szCs w:val="24"/>
              </w:rPr>
              <w:t xml:space="preserve"> 08200 Vilnius</w:t>
            </w:r>
          </w:p>
        </w:tc>
      </w:tr>
      <w:tr w:rsidR="001703DD" w:rsidRPr="00341E90" w14:paraId="289298BB" w14:textId="77777777" w:rsidTr="00242165">
        <w:tc>
          <w:tcPr>
            <w:tcW w:w="2275" w:type="dxa"/>
          </w:tcPr>
          <w:p w14:paraId="631EF207" w14:textId="719FBCDA" w:rsidR="001703DD" w:rsidRPr="00341E90" w:rsidRDefault="001703DD" w:rsidP="000A44B8">
            <w:pPr>
              <w:tabs>
                <w:tab w:val="left" w:pos="284"/>
                <w:tab w:val="left" w:pos="426"/>
              </w:tabs>
              <w:rPr>
                <w:sz w:val="24"/>
                <w:szCs w:val="24"/>
              </w:rPr>
            </w:pPr>
            <w:r w:rsidRPr="00341E90">
              <w:rPr>
                <w:i/>
                <w:sz w:val="24"/>
                <w:szCs w:val="24"/>
              </w:rPr>
              <w:t>Telefonas</w:t>
            </w:r>
          </w:p>
        </w:tc>
        <w:tc>
          <w:tcPr>
            <w:tcW w:w="3298" w:type="dxa"/>
          </w:tcPr>
          <w:p w14:paraId="3537DAB9" w14:textId="4E1F4E50" w:rsidR="001703DD" w:rsidRPr="00341E90" w:rsidRDefault="00C81EBF" w:rsidP="000A44B8">
            <w:pPr>
              <w:tabs>
                <w:tab w:val="left" w:pos="284"/>
                <w:tab w:val="left" w:pos="426"/>
              </w:tabs>
              <w:rPr>
                <w:sz w:val="24"/>
                <w:szCs w:val="24"/>
              </w:rPr>
            </w:pPr>
            <w:r>
              <w:rPr>
                <w:sz w:val="24"/>
                <w:szCs w:val="24"/>
              </w:rPr>
              <w:t>+ 370 45 501 399</w:t>
            </w:r>
          </w:p>
        </w:tc>
        <w:tc>
          <w:tcPr>
            <w:tcW w:w="3913" w:type="dxa"/>
          </w:tcPr>
          <w:p w14:paraId="3ACEBF6D" w14:textId="081AC13D" w:rsidR="001703DD" w:rsidRPr="00341E90" w:rsidRDefault="00C83768" w:rsidP="000A44B8">
            <w:pPr>
              <w:tabs>
                <w:tab w:val="left" w:pos="284"/>
                <w:tab w:val="left" w:pos="426"/>
              </w:tabs>
              <w:snapToGrid w:val="0"/>
              <w:jc w:val="both"/>
              <w:rPr>
                <w:sz w:val="24"/>
                <w:szCs w:val="24"/>
              </w:rPr>
            </w:pPr>
            <w:r>
              <w:rPr>
                <w:sz w:val="24"/>
                <w:szCs w:val="24"/>
              </w:rPr>
              <w:t>+370 5 210 2400</w:t>
            </w:r>
          </w:p>
        </w:tc>
      </w:tr>
      <w:tr w:rsidR="001703DD" w:rsidRPr="00341E90" w14:paraId="6BAF9721" w14:textId="77777777" w:rsidTr="00242165">
        <w:tc>
          <w:tcPr>
            <w:tcW w:w="2275" w:type="dxa"/>
          </w:tcPr>
          <w:p w14:paraId="1AFA1980" w14:textId="77777777" w:rsidR="001703DD" w:rsidRPr="00341E90" w:rsidRDefault="001703DD" w:rsidP="000A44B8">
            <w:pPr>
              <w:tabs>
                <w:tab w:val="left" w:pos="284"/>
                <w:tab w:val="left" w:pos="426"/>
              </w:tabs>
              <w:rPr>
                <w:sz w:val="24"/>
                <w:szCs w:val="24"/>
              </w:rPr>
            </w:pPr>
            <w:r w:rsidRPr="00341E90">
              <w:rPr>
                <w:i/>
                <w:sz w:val="24"/>
                <w:szCs w:val="24"/>
              </w:rPr>
              <w:t>El. paštas</w:t>
            </w:r>
          </w:p>
        </w:tc>
        <w:tc>
          <w:tcPr>
            <w:tcW w:w="3298" w:type="dxa"/>
          </w:tcPr>
          <w:p w14:paraId="07B0F5A1" w14:textId="3822B807" w:rsidR="001703DD" w:rsidRPr="00341E90" w:rsidRDefault="001703DD" w:rsidP="000A44B8">
            <w:pPr>
              <w:tabs>
                <w:tab w:val="left" w:pos="284"/>
                <w:tab w:val="left" w:pos="426"/>
              </w:tabs>
              <w:rPr>
                <w:sz w:val="24"/>
                <w:szCs w:val="24"/>
              </w:rPr>
            </w:pPr>
          </w:p>
        </w:tc>
        <w:tc>
          <w:tcPr>
            <w:tcW w:w="3913" w:type="dxa"/>
          </w:tcPr>
          <w:p w14:paraId="2ACBE8D2" w14:textId="26FAC38E" w:rsidR="001703DD" w:rsidRPr="00C83768" w:rsidRDefault="001703DD" w:rsidP="000A44B8">
            <w:pPr>
              <w:tabs>
                <w:tab w:val="left" w:pos="284"/>
                <w:tab w:val="left" w:pos="426"/>
              </w:tabs>
              <w:snapToGrid w:val="0"/>
              <w:jc w:val="both"/>
              <w:rPr>
                <w:i/>
                <w:iCs/>
                <w:sz w:val="24"/>
                <w:szCs w:val="24"/>
              </w:rPr>
            </w:pPr>
          </w:p>
        </w:tc>
      </w:tr>
    </w:tbl>
    <w:p w14:paraId="4A45BAD5" w14:textId="77777777" w:rsidR="003E2DFD" w:rsidRPr="00341E90" w:rsidRDefault="003E2DFD" w:rsidP="000A44B8">
      <w:pPr>
        <w:tabs>
          <w:tab w:val="left" w:pos="284"/>
          <w:tab w:val="left" w:pos="426"/>
        </w:tabs>
        <w:jc w:val="both"/>
        <w:rPr>
          <w:sz w:val="24"/>
          <w:szCs w:val="24"/>
        </w:rPr>
      </w:pPr>
    </w:p>
    <w:p w14:paraId="701D624E" w14:textId="7A53F276" w:rsidR="001703DD" w:rsidRPr="00341E90" w:rsidRDefault="001703DD" w:rsidP="00C4114E">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t xml:space="preserve">Už </w:t>
      </w:r>
      <w:r w:rsidR="00824530" w:rsidRPr="00341E90">
        <w:rPr>
          <w:sz w:val="24"/>
          <w:szCs w:val="24"/>
        </w:rPr>
        <w:t>S</w:t>
      </w:r>
      <w:r w:rsidRPr="00341E90">
        <w:rPr>
          <w:sz w:val="24"/>
          <w:szCs w:val="24"/>
        </w:rPr>
        <w:t xml:space="preserve">utarties bei jos pakeitimų paskelbimą pagal </w:t>
      </w:r>
      <w:r w:rsidR="00956E29" w:rsidRPr="00341E90">
        <w:rPr>
          <w:sz w:val="24"/>
          <w:szCs w:val="24"/>
        </w:rPr>
        <w:t>V</w:t>
      </w:r>
      <w:r w:rsidRPr="00341E90">
        <w:rPr>
          <w:sz w:val="24"/>
          <w:szCs w:val="24"/>
        </w:rPr>
        <w:t xml:space="preserve">iešųjų pirkimų įstatymo 86 straipsnio 9 dalies nuostatas, atsakingas </w:t>
      </w:r>
      <w:r w:rsidR="0069106D" w:rsidRPr="00341E90">
        <w:rPr>
          <w:color w:val="000000"/>
          <w:sz w:val="24"/>
          <w:szCs w:val="24"/>
        </w:rPr>
        <w:t xml:space="preserve">Panevėžio miesto savivaldybės administracijos Viešųjų pirkimų skyriaus </w:t>
      </w:r>
      <w:r w:rsidR="00833287">
        <w:rPr>
          <w:sz w:val="24"/>
          <w:szCs w:val="24"/>
        </w:rPr>
        <w:t>vyriausioji specialistė</w:t>
      </w:r>
      <w:r w:rsidR="00833287" w:rsidRPr="004C57E1">
        <w:rPr>
          <w:sz w:val="24"/>
          <w:szCs w:val="24"/>
        </w:rPr>
        <w:t xml:space="preserve"> </w:t>
      </w:r>
    </w:p>
    <w:p w14:paraId="32513DE0" w14:textId="3BAD3A0C" w:rsidR="001703DD" w:rsidRPr="00341E90" w:rsidRDefault="001703DD" w:rsidP="000A44B8">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t>Jei pasikeičia Šalies adresas ir / ar kiti duomenys, Šalis turi informuoti kitą Šalį ne vėliau kaip prieš 5</w:t>
      </w:r>
      <w:r w:rsidR="008765F0">
        <w:rPr>
          <w:sz w:val="24"/>
          <w:szCs w:val="24"/>
        </w:rPr>
        <w:t xml:space="preserve"> (penkias)</w:t>
      </w:r>
      <w:r w:rsidRPr="00341E90">
        <w:rPr>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222252" w14:textId="7A9D4A9C" w:rsidR="00A75A83" w:rsidRPr="00341E90" w:rsidRDefault="00A75A83" w:rsidP="00A75A83">
      <w:pPr>
        <w:pStyle w:val="Sraopastraipa"/>
        <w:tabs>
          <w:tab w:val="left" w:pos="284"/>
          <w:tab w:val="left" w:pos="426"/>
        </w:tabs>
        <w:spacing w:before="240" w:after="240" w:line="240" w:lineRule="auto"/>
        <w:ind w:left="0"/>
        <w:contextualSpacing w:val="0"/>
        <w:jc w:val="center"/>
        <w:rPr>
          <w:b/>
          <w:bCs/>
          <w:sz w:val="24"/>
          <w:szCs w:val="24"/>
        </w:rPr>
      </w:pPr>
      <w:r w:rsidRPr="00341E90">
        <w:rPr>
          <w:b/>
          <w:sz w:val="24"/>
          <w:szCs w:val="24"/>
        </w:rPr>
        <w:t xml:space="preserve">XI. </w:t>
      </w:r>
      <w:r w:rsidRPr="00341E90">
        <w:rPr>
          <w:b/>
          <w:bCs/>
          <w:sz w:val="24"/>
          <w:szCs w:val="24"/>
        </w:rPr>
        <w:t>ASMENS DUOMENŲ TVARKYMAS</w:t>
      </w:r>
    </w:p>
    <w:p w14:paraId="0FA8B17F" w14:textId="08A5EBD0" w:rsidR="00A75A83" w:rsidRPr="00341E90" w:rsidRDefault="00A75A83" w:rsidP="000A44B8">
      <w:pPr>
        <w:pStyle w:val="Sraopastraipa"/>
        <w:numPr>
          <w:ilvl w:val="0"/>
          <w:numId w:val="18"/>
        </w:numPr>
        <w:tabs>
          <w:tab w:val="left" w:pos="284"/>
          <w:tab w:val="left" w:pos="426"/>
        </w:tabs>
        <w:spacing w:after="0" w:line="240" w:lineRule="auto"/>
        <w:ind w:left="0" w:firstLine="0"/>
        <w:jc w:val="both"/>
        <w:rPr>
          <w:sz w:val="24"/>
          <w:szCs w:val="24"/>
        </w:rPr>
      </w:pPr>
      <w:r w:rsidRPr="00341E90">
        <w:rPr>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Šalys patvirtina, kad jeigu siekiant užtikrinti tinkamą Sutarties vykdymą bus tvarkomi asmens duomenys, Šalys įsipareigoja per 1 (vieną) darbo dieną nuo Sutarties pasirašymo dienos sudaryti atskirą susitarimą dėl duomenų tvarkymo, kuriuo nustatomas duomenų tvarkymo dalykas ir trukmė, duomenų tvarkymo pobūdis ir tikslas, asmens duomenų rūšys ir duomenų subjektų kategorijos bei duomenų valdytojo prievolės ir teisės. Minėtas susitarimas tampa neatskiriama Sutarties dalimi.</w:t>
      </w:r>
    </w:p>
    <w:p w14:paraId="0595F730" w14:textId="001453AC" w:rsidR="00EE2971" w:rsidRPr="00341E90" w:rsidRDefault="001703DD" w:rsidP="002A5ECC">
      <w:pPr>
        <w:tabs>
          <w:tab w:val="left" w:pos="284"/>
          <w:tab w:val="left" w:pos="426"/>
        </w:tabs>
        <w:spacing w:before="240" w:after="240"/>
        <w:jc w:val="center"/>
        <w:rPr>
          <w:b/>
          <w:sz w:val="24"/>
          <w:szCs w:val="24"/>
        </w:rPr>
      </w:pPr>
      <w:r w:rsidRPr="00341E90">
        <w:rPr>
          <w:b/>
          <w:sz w:val="24"/>
          <w:szCs w:val="24"/>
        </w:rPr>
        <w:t>X</w:t>
      </w:r>
      <w:r w:rsidR="00A75A83" w:rsidRPr="00341E90">
        <w:rPr>
          <w:b/>
          <w:sz w:val="24"/>
          <w:szCs w:val="24"/>
        </w:rPr>
        <w:t>I</w:t>
      </w:r>
      <w:r w:rsidR="003E2DFD" w:rsidRPr="00341E90">
        <w:rPr>
          <w:b/>
          <w:sz w:val="24"/>
          <w:szCs w:val="24"/>
        </w:rPr>
        <w:t>I</w:t>
      </w:r>
      <w:r w:rsidRPr="00341E90">
        <w:rPr>
          <w:b/>
          <w:sz w:val="24"/>
          <w:szCs w:val="24"/>
        </w:rPr>
        <w:t>. KITOS SĄLYGOS</w:t>
      </w:r>
    </w:p>
    <w:p w14:paraId="7773A63D" w14:textId="19E69936" w:rsidR="001703DD" w:rsidRPr="00341E90" w:rsidRDefault="001703DD" w:rsidP="002F74DC">
      <w:pPr>
        <w:pStyle w:val="Pagrindinistekstas"/>
        <w:widowControl w:val="0"/>
        <w:numPr>
          <w:ilvl w:val="0"/>
          <w:numId w:val="18"/>
        </w:numPr>
        <w:tabs>
          <w:tab w:val="left" w:pos="426"/>
        </w:tabs>
        <w:ind w:left="0" w:firstLine="0"/>
        <w:jc w:val="both"/>
        <w:rPr>
          <w:rFonts w:ascii="Times New Roman" w:hAnsi="Times New Roman"/>
          <w:sz w:val="24"/>
          <w:szCs w:val="24"/>
        </w:rPr>
      </w:pPr>
      <w:r w:rsidRPr="00341E90">
        <w:rPr>
          <w:rFonts w:ascii="Times New Roman" w:hAnsi="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ABD7B95" w14:textId="682C1A11" w:rsidR="001703DD" w:rsidRPr="00341E90" w:rsidRDefault="001703DD" w:rsidP="002F74DC">
      <w:pPr>
        <w:pStyle w:val="Pagrindinistekstas"/>
        <w:widowControl w:val="0"/>
        <w:numPr>
          <w:ilvl w:val="0"/>
          <w:numId w:val="18"/>
        </w:numPr>
        <w:tabs>
          <w:tab w:val="left" w:pos="426"/>
        </w:tabs>
        <w:ind w:left="0" w:firstLine="0"/>
        <w:jc w:val="both"/>
        <w:rPr>
          <w:rFonts w:ascii="Times New Roman" w:hAnsi="Times New Roman"/>
          <w:sz w:val="24"/>
          <w:szCs w:val="24"/>
        </w:rPr>
      </w:pPr>
      <w:r w:rsidRPr="00341E90">
        <w:rPr>
          <w:rFonts w:ascii="Times New Roman" w:hAnsi="Times New Roman"/>
          <w:sz w:val="24"/>
          <w:szCs w:val="24"/>
        </w:rPr>
        <w:t>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sidR="00F824C1">
        <w:rPr>
          <w:rFonts w:ascii="Times New Roman" w:hAnsi="Times New Roman"/>
          <w:sz w:val="24"/>
          <w:szCs w:val="24"/>
        </w:rPr>
        <w:t xml:space="preserve"> (dešimt)</w:t>
      </w:r>
      <w:r w:rsidRPr="00341E90">
        <w:rPr>
          <w:rFonts w:ascii="Times New Roman" w:hAnsi="Times New Roman"/>
          <w:sz w:val="24"/>
          <w:szCs w:val="24"/>
        </w:rPr>
        <w:t xml:space="preserve"> darbo dienų. </w:t>
      </w:r>
    </w:p>
    <w:p w14:paraId="423ABBB3" w14:textId="43A68BAF" w:rsidR="001703DD" w:rsidRPr="00341E90" w:rsidRDefault="001703DD" w:rsidP="002F74DC">
      <w:pPr>
        <w:pStyle w:val="Pagrindinistekstas"/>
        <w:widowControl w:val="0"/>
        <w:numPr>
          <w:ilvl w:val="0"/>
          <w:numId w:val="18"/>
        </w:numPr>
        <w:tabs>
          <w:tab w:val="left" w:pos="426"/>
        </w:tabs>
        <w:ind w:left="0" w:firstLine="0"/>
        <w:jc w:val="both"/>
        <w:rPr>
          <w:rFonts w:ascii="Times New Roman" w:hAnsi="Times New Roman"/>
          <w:sz w:val="24"/>
          <w:szCs w:val="24"/>
        </w:rPr>
      </w:pPr>
      <w:r w:rsidRPr="00341E90">
        <w:rPr>
          <w:rFonts w:ascii="Times New Roman" w:hAnsi="Times New Roman"/>
          <w:sz w:val="24"/>
          <w:szCs w:val="24"/>
        </w:rPr>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623FA12F" w14:textId="6098944E" w:rsidR="001703DD" w:rsidRPr="00341E90" w:rsidRDefault="001703DD" w:rsidP="002F74DC">
      <w:pPr>
        <w:pStyle w:val="Pagrindinistekstas"/>
        <w:widowControl w:val="0"/>
        <w:numPr>
          <w:ilvl w:val="0"/>
          <w:numId w:val="18"/>
        </w:numPr>
        <w:tabs>
          <w:tab w:val="left" w:pos="426"/>
        </w:tabs>
        <w:ind w:left="0" w:firstLine="0"/>
        <w:jc w:val="both"/>
        <w:rPr>
          <w:rFonts w:ascii="Times New Roman" w:hAnsi="Times New Roman"/>
          <w:sz w:val="24"/>
          <w:szCs w:val="24"/>
        </w:rPr>
      </w:pPr>
      <w:r w:rsidRPr="00341E90">
        <w:rPr>
          <w:rFonts w:ascii="Times New Roman" w:hAnsi="Times New Roman"/>
          <w:sz w:val="24"/>
          <w:szCs w:val="24"/>
        </w:rPr>
        <w:t xml:space="preserve">Vykdydamos šią Sutartį šalys vadovaujasi šios Sutarties sąlygomis, Lietuvos Respublikos įstatymais ir kitais Lietuvos Respublikoje galiojančiais teisės aktais. </w:t>
      </w:r>
    </w:p>
    <w:p w14:paraId="3E177C23" w14:textId="04114EFA" w:rsidR="001703DD" w:rsidRPr="00341E90" w:rsidRDefault="00A1327E" w:rsidP="002F74DC">
      <w:pPr>
        <w:pStyle w:val="Pagrindinistekstas"/>
        <w:widowControl w:val="0"/>
        <w:numPr>
          <w:ilvl w:val="0"/>
          <w:numId w:val="18"/>
        </w:numPr>
        <w:tabs>
          <w:tab w:val="left" w:pos="426"/>
        </w:tabs>
        <w:ind w:left="0" w:firstLine="0"/>
        <w:jc w:val="both"/>
        <w:rPr>
          <w:rFonts w:ascii="Times New Roman" w:hAnsi="Times New Roman"/>
          <w:sz w:val="24"/>
          <w:szCs w:val="24"/>
        </w:rPr>
      </w:pPr>
      <w:r w:rsidRPr="00341E90">
        <w:rPr>
          <w:rFonts w:ascii="Times New Roman" w:hAnsi="Times New Roman"/>
          <w:sz w:val="24"/>
          <w:szCs w:val="24"/>
        </w:rPr>
        <w:t>Sutartis su</w:t>
      </w:r>
      <w:r w:rsidR="00D54A74" w:rsidRPr="00341E90">
        <w:rPr>
          <w:rFonts w:ascii="Times New Roman" w:hAnsi="Times New Roman"/>
          <w:sz w:val="24"/>
          <w:szCs w:val="24"/>
        </w:rPr>
        <w:t>daryta lietuvių kalba,</w:t>
      </w:r>
      <w:r w:rsidRPr="00341E90">
        <w:rPr>
          <w:rFonts w:ascii="Times New Roman" w:hAnsi="Times New Roman"/>
          <w:sz w:val="24"/>
          <w:szCs w:val="24"/>
        </w:rPr>
        <w:t xml:space="preserve"> 1 (vienu) egzemplioriumi ir Šalių pasirašoma kvalifikuotu elektroniniu parašu.</w:t>
      </w:r>
    </w:p>
    <w:p w14:paraId="3D54F555" w14:textId="70528002" w:rsidR="003D4A93" w:rsidRPr="00341E90" w:rsidRDefault="003D4A93" w:rsidP="002A5ECC">
      <w:pPr>
        <w:tabs>
          <w:tab w:val="left" w:pos="284"/>
          <w:tab w:val="left" w:pos="426"/>
        </w:tabs>
        <w:spacing w:before="240" w:after="240"/>
        <w:jc w:val="center"/>
        <w:rPr>
          <w:b/>
          <w:sz w:val="24"/>
          <w:szCs w:val="24"/>
        </w:rPr>
      </w:pPr>
      <w:r w:rsidRPr="00341E90">
        <w:rPr>
          <w:b/>
          <w:sz w:val="24"/>
          <w:szCs w:val="24"/>
        </w:rPr>
        <w:t>XII</w:t>
      </w:r>
      <w:r w:rsidR="00A75A83" w:rsidRPr="00341E90">
        <w:rPr>
          <w:b/>
          <w:sz w:val="24"/>
          <w:szCs w:val="24"/>
        </w:rPr>
        <w:t>I</w:t>
      </w:r>
      <w:r w:rsidRPr="00341E90">
        <w:rPr>
          <w:b/>
          <w:sz w:val="24"/>
          <w:szCs w:val="24"/>
        </w:rPr>
        <w:t xml:space="preserve">. </w:t>
      </w:r>
      <w:r w:rsidR="005340FF" w:rsidRPr="00341E90">
        <w:rPr>
          <w:b/>
          <w:sz w:val="24"/>
          <w:szCs w:val="24"/>
        </w:rPr>
        <w:t>SUTARTIES PRIEDAI</w:t>
      </w:r>
    </w:p>
    <w:p w14:paraId="4C0D34BE" w14:textId="32B2C284" w:rsidR="00E95AB7" w:rsidRPr="00341E90" w:rsidRDefault="00E95AB7" w:rsidP="00F264B1">
      <w:pPr>
        <w:pStyle w:val="Sraopastraipa"/>
        <w:widowControl w:val="0"/>
        <w:numPr>
          <w:ilvl w:val="0"/>
          <w:numId w:val="18"/>
        </w:numPr>
        <w:tabs>
          <w:tab w:val="left" w:pos="426"/>
        </w:tabs>
        <w:suppressAutoHyphens w:val="0"/>
        <w:spacing w:after="0" w:line="240" w:lineRule="auto"/>
        <w:ind w:left="0" w:firstLine="0"/>
        <w:jc w:val="both"/>
        <w:rPr>
          <w:sz w:val="24"/>
          <w:szCs w:val="24"/>
        </w:rPr>
      </w:pPr>
      <w:r w:rsidRPr="00341E90">
        <w:rPr>
          <w:sz w:val="24"/>
          <w:szCs w:val="24"/>
        </w:rPr>
        <w:t xml:space="preserve">Sutartį sudaro Sutarties priedas – </w:t>
      </w:r>
      <w:r w:rsidR="00105C6D" w:rsidRPr="00105C6D">
        <w:rPr>
          <w:sz w:val="24"/>
          <w:szCs w:val="24"/>
        </w:rPr>
        <w:t>Tarnybinės stoties (serverio) su priedais ir migravimo darbais techninė specifikacija</w:t>
      </w:r>
      <w:r w:rsidRPr="00341E90">
        <w:rPr>
          <w:sz w:val="24"/>
          <w:szCs w:val="24"/>
        </w:rPr>
        <w:t>, kuris yra neatskiriama Sutarties dalis.</w:t>
      </w:r>
    </w:p>
    <w:p w14:paraId="25CA2087" w14:textId="63F87A5F" w:rsidR="001703DD" w:rsidRPr="00341E90" w:rsidRDefault="001703DD" w:rsidP="002A5ECC">
      <w:pPr>
        <w:tabs>
          <w:tab w:val="left" w:pos="426"/>
        </w:tabs>
        <w:spacing w:before="240" w:after="240"/>
        <w:jc w:val="center"/>
        <w:rPr>
          <w:b/>
          <w:bCs/>
          <w:sz w:val="24"/>
          <w:szCs w:val="24"/>
        </w:rPr>
      </w:pPr>
      <w:r w:rsidRPr="00341E90">
        <w:rPr>
          <w:b/>
          <w:bCs/>
          <w:sz w:val="24"/>
          <w:szCs w:val="24"/>
        </w:rPr>
        <w:t>X</w:t>
      </w:r>
      <w:r w:rsidR="00A75A83" w:rsidRPr="00341E90">
        <w:rPr>
          <w:b/>
          <w:bCs/>
          <w:sz w:val="24"/>
          <w:szCs w:val="24"/>
        </w:rPr>
        <w:t>IV</w:t>
      </w:r>
      <w:r w:rsidRPr="00341E90">
        <w:rPr>
          <w:b/>
          <w:bCs/>
          <w:sz w:val="24"/>
          <w:szCs w:val="24"/>
        </w:rPr>
        <w:t>. SUTARTIES ŠALIŲ REKVIZITAI</w:t>
      </w: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2F74DC" w:rsidRPr="00341E90" w14:paraId="0AA63663" w14:textId="77777777" w:rsidTr="00D76ABE">
        <w:tc>
          <w:tcPr>
            <w:tcW w:w="5098" w:type="dxa"/>
          </w:tcPr>
          <w:p w14:paraId="09C4671C" w14:textId="1B5E8483" w:rsidR="00561F7A" w:rsidRPr="00341E90" w:rsidRDefault="00DD12C6" w:rsidP="00D76ABE">
            <w:pPr>
              <w:pStyle w:val="Pagrindinistekstas"/>
              <w:tabs>
                <w:tab w:val="num" w:pos="907"/>
              </w:tabs>
              <w:jc w:val="both"/>
              <w:rPr>
                <w:rFonts w:ascii="Times New Roman" w:hAnsi="Times New Roman"/>
                <w:b/>
                <w:sz w:val="24"/>
                <w:szCs w:val="24"/>
              </w:rPr>
            </w:pPr>
            <w:r w:rsidRPr="00341E90">
              <w:rPr>
                <w:rFonts w:ascii="Times New Roman" w:hAnsi="Times New Roman"/>
                <w:b/>
                <w:bCs/>
                <w:spacing w:val="-7"/>
                <w:sz w:val="24"/>
                <w:szCs w:val="24"/>
              </w:rPr>
              <w:t>PIRKĖJAS</w:t>
            </w:r>
          </w:p>
          <w:p w14:paraId="4EB44362" w14:textId="77777777" w:rsidR="00561F7A" w:rsidRPr="00341E90" w:rsidRDefault="00561F7A" w:rsidP="00D76ABE">
            <w:pPr>
              <w:pStyle w:val="Pagrindinistekstas"/>
              <w:tabs>
                <w:tab w:val="num" w:pos="907"/>
              </w:tabs>
              <w:jc w:val="both"/>
              <w:rPr>
                <w:rFonts w:ascii="Times New Roman" w:hAnsi="Times New Roman"/>
                <w:b/>
                <w:sz w:val="24"/>
                <w:szCs w:val="24"/>
              </w:rPr>
            </w:pPr>
          </w:p>
          <w:p w14:paraId="7489F8DD" w14:textId="77777777" w:rsidR="00561F7A" w:rsidRPr="00341E90" w:rsidRDefault="00561F7A" w:rsidP="00D76ABE">
            <w:pPr>
              <w:ind w:right="252"/>
              <w:rPr>
                <w:sz w:val="24"/>
                <w:szCs w:val="24"/>
              </w:rPr>
            </w:pPr>
            <w:r w:rsidRPr="00341E90">
              <w:rPr>
                <w:sz w:val="24"/>
                <w:szCs w:val="24"/>
              </w:rPr>
              <w:t>Panevėžio miesto savivaldybės administracija</w:t>
            </w:r>
          </w:p>
          <w:p w14:paraId="6C1D368F" w14:textId="77777777" w:rsidR="00561F7A" w:rsidRPr="00341E90" w:rsidRDefault="00561F7A" w:rsidP="00D76ABE">
            <w:pPr>
              <w:ind w:right="252"/>
              <w:rPr>
                <w:sz w:val="24"/>
                <w:szCs w:val="24"/>
              </w:rPr>
            </w:pPr>
            <w:r w:rsidRPr="00341E90">
              <w:rPr>
                <w:sz w:val="24"/>
                <w:szCs w:val="24"/>
              </w:rPr>
              <w:t>Kodas 288724610</w:t>
            </w:r>
          </w:p>
          <w:p w14:paraId="37C30AF4" w14:textId="77777777" w:rsidR="00561F7A" w:rsidRPr="00341E90" w:rsidRDefault="00561F7A" w:rsidP="00D76ABE">
            <w:pPr>
              <w:ind w:right="252"/>
              <w:rPr>
                <w:sz w:val="24"/>
                <w:szCs w:val="24"/>
              </w:rPr>
            </w:pPr>
            <w:r w:rsidRPr="00341E90">
              <w:rPr>
                <w:sz w:val="24"/>
                <w:szCs w:val="24"/>
              </w:rPr>
              <w:t>Ne PVM mokėtojas</w:t>
            </w:r>
          </w:p>
          <w:p w14:paraId="508807FC" w14:textId="77777777" w:rsidR="00561F7A" w:rsidRPr="00341E90" w:rsidRDefault="00561F7A" w:rsidP="00D76ABE">
            <w:pPr>
              <w:ind w:right="252"/>
              <w:rPr>
                <w:sz w:val="24"/>
                <w:szCs w:val="24"/>
              </w:rPr>
            </w:pPr>
            <w:r w:rsidRPr="00341E90">
              <w:rPr>
                <w:sz w:val="24"/>
                <w:szCs w:val="24"/>
              </w:rPr>
              <w:t>Registro tvarkytojas Juridinių asmenų registras</w:t>
            </w:r>
          </w:p>
          <w:p w14:paraId="0DA7241E" w14:textId="48B39485" w:rsidR="00561F7A" w:rsidRPr="00341E90" w:rsidRDefault="00561F7A" w:rsidP="00D76ABE">
            <w:pPr>
              <w:ind w:right="252"/>
              <w:jc w:val="both"/>
              <w:rPr>
                <w:sz w:val="24"/>
                <w:szCs w:val="24"/>
              </w:rPr>
            </w:pPr>
            <w:r w:rsidRPr="00341E90">
              <w:rPr>
                <w:sz w:val="24"/>
                <w:szCs w:val="24"/>
              </w:rPr>
              <w:t>Laisvės a. 20, 35200 Panevėžys</w:t>
            </w:r>
          </w:p>
          <w:p w14:paraId="60215702" w14:textId="4D8260B6" w:rsidR="00561F7A" w:rsidRPr="00341E90" w:rsidRDefault="00561F7A" w:rsidP="00D76ABE">
            <w:pPr>
              <w:rPr>
                <w:b/>
                <w:sz w:val="24"/>
                <w:szCs w:val="24"/>
              </w:rPr>
            </w:pPr>
            <w:r w:rsidRPr="00341E90">
              <w:rPr>
                <w:sz w:val="24"/>
                <w:szCs w:val="24"/>
              </w:rPr>
              <w:t>A.</w:t>
            </w:r>
            <w:r w:rsidR="00A52A5F">
              <w:rPr>
                <w:sz w:val="24"/>
                <w:szCs w:val="24"/>
              </w:rPr>
              <w:t xml:space="preserve"> </w:t>
            </w:r>
            <w:r w:rsidRPr="00341E90">
              <w:rPr>
                <w:sz w:val="24"/>
                <w:szCs w:val="24"/>
              </w:rPr>
              <w:t>s. LT13</w:t>
            </w:r>
            <w:r w:rsidR="00A52A5F">
              <w:rPr>
                <w:sz w:val="24"/>
                <w:szCs w:val="24"/>
              </w:rPr>
              <w:t xml:space="preserve"> </w:t>
            </w:r>
            <w:r w:rsidRPr="00341E90">
              <w:rPr>
                <w:sz w:val="24"/>
                <w:szCs w:val="24"/>
              </w:rPr>
              <w:t>7300</w:t>
            </w:r>
            <w:r w:rsidR="00A52A5F">
              <w:rPr>
                <w:sz w:val="24"/>
                <w:szCs w:val="24"/>
              </w:rPr>
              <w:t xml:space="preserve"> </w:t>
            </w:r>
            <w:r w:rsidRPr="00341E90">
              <w:rPr>
                <w:sz w:val="24"/>
                <w:szCs w:val="24"/>
              </w:rPr>
              <w:t>0100</w:t>
            </w:r>
            <w:r w:rsidR="00A52A5F">
              <w:rPr>
                <w:sz w:val="24"/>
                <w:szCs w:val="24"/>
              </w:rPr>
              <w:t xml:space="preserve"> </w:t>
            </w:r>
            <w:r w:rsidRPr="00341E90">
              <w:rPr>
                <w:sz w:val="24"/>
                <w:szCs w:val="24"/>
              </w:rPr>
              <w:t>3509</w:t>
            </w:r>
            <w:r w:rsidR="00A52A5F">
              <w:rPr>
                <w:sz w:val="24"/>
                <w:szCs w:val="24"/>
              </w:rPr>
              <w:t xml:space="preserve"> </w:t>
            </w:r>
            <w:r w:rsidRPr="00341E90">
              <w:rPr>
                <w:sz w:val="24"/>
                <w:szCs w:val="24"/>
              </w:rPr>
              <w:t>1609</w:t>
            </w:r>
          </w:p>
          <w:p w14:paraId="7A13C5D5" w14:textId="77777777" w:rsidR="00561F7A" w:rsidRPr="00341E90" w:rsidRDefault="00561F7A" w:rsidP="00D76ABE">
            <w:pPr>
              <w:ind w:right="252"/>
              <w:jc w:val="both"/>
              <w:rPr>
                <w:sz w:val="24"/>
                <w:szCs w:val="24"/>
              </w:rPr>
            </w:pPr>
            <w:r w:rsidRPr="00341E90">
              <w:rPr>
                <w:sz w:val="24"/>
                <w:szCs w:val="24"/>
              </w:rPr>
              <w:t>Bankas Swedbank, AB, b. k. 73000</w:t>
            </w:r>
          </w:p>
          <w:p w14:paraId="639981F9" w14:textId="77777777" w:rsidR="00561F7A" w:rsidRPr="00341E90" w:rsidRDefault="00561F7A" w:rsidP="00D76ABE">
            <w:pPr>
              <w:tabs>
                <w:tab w:val="left" w:pos="5130"/>
              </w:tabs>
              <w:jc w:val="both"/>
              <w:rPr>
                <w:sz w:val="24"/>
                <w:szCs w:val="24"/>
              </w:rPr>
            </w:pPr>
            <w:r w:rsidRPr="00341E90">
              <w:rPr>
                <w:sz w:val="24"/>
                <w:szCs w:val="24"/>
              </w:rPr>
              <w:t>Tel. 8 45 501360</w:t>
            </w:r>
          </w:p>
          <w:p w14:paraId="131C2891" w14:textId="77777777" w:rsidR="00561F7A" w:rsidRPr="00341E90" w:rsidRDefault="00561F7A" w:rsidP="00D76ABE">
            <w:pPr>
              <w:jc w:val="both"/>
              <w:rPr>
                <w:rStyle w:val="Hipersaitas"/>
                <w:color w:val="auto"/>
                <w:sz w:val="24"/>
                <w:szCs w:val="24"/>
              </w:rPr>
            </w:pPr>
            <w:r w:rsidRPr="00341E90">
              <w:rPr>
                <w:sz w:val="24"/>
                <w:szCs w:val="24"/>
              </w:rPr>
              <w:t>El. paštas administracija@panevezys.lt</w:t>
            </w:r>
          </w:p>
          <w:p w14:paraId="3A4D06DC" w14:textId="77777777" w:rsidR="00561F7A" w:rsidRPr="00341E90" w:rsidRDefault="00561F7A" w:rsidP="00D76ABE">
            <w:pPr>
              <w:jc w:val="both"/>
              <w:rPr>
                <w:rStyle w:val="Hipersaitas"/>
                <w:color w:val="auto"/>
                <w:sz w:val="24"/>
                <w:szCs w:val="24"/>
              </w:rPr>
            </w:pPr>
          </w:p>
          <w:p w14:paraId="7487D845" w14:textId="77777777" w:rsidR="00EE244C" w:rsidRDefault="00EE244C" w:rsidP="00EE244C">
            <w:pPr>
              <w:pStyle w:val="stilius"/>
              <w:widowControl/>
              <w:tabs>
                <w:tab w:val="clear" w:pos="567"/>
                <w:tab w:val="clear" w:pos="680"/>
                <w:tab w:val="left" w:pos="0"/>
                <w:tab w:val="left" w:pos="34"/>
              </w:tabs>
              <w:jc w:val="both"/>
              <w:rPr>
                <w:szCs w:val="24"/>
              </w:rPr>
            </w:pPr>
            <w:r>
              <w:rPr>
                <w:szCs w:val="24"/>
              </w:rPr>
              <w:t>Administracijos direktorius</w:t>
            </w:r>
            <w:r>
              <w:rPr>
                <w:szCs w:val="24"/>
              </w:rPr>
              <w:tab/>
            </w:r>
            <w:r>
              <w:rPr>
                <w:szCs w:val="24"/>
              </w:rPr>
              <w:tab/>
            </w:r>
          </w:p>
          <w:p w14:paraId="4AEF54D5" w14:textId="319D2456" w:rsidR="00EE244C" w:rsidRDefault="00EE244C" w:rsidP="00EE244C">
            <w:pPr>
              <w:pStyle w:val="stilius"/>
              <w:widowControl/>
              <w:tabs>
                <w:tab w:val="clear" w:pos="567"/>
                <w:tab w:val="clear" w:pos="680"/>
                <w:tab w:val="left" w:pos="0"/>
                <w:tab w:val="left" w:pos="34"/>
              </w:tabs>
              <w:jc w:val="both"/>
              <w:rPr>
                <w:noProof/>
                <w:szCs w:val="24"/>
              </w:rPr>
            </w:pPr>
            <w:r>
              <w:rPr>
                <w:szCs w:val="24"/>
              </w:rPr>
              <w:t>Tomas Jukna</w:t>
            </w:r>
          </w:p>
          <w:p w14:paraId="5A965788" w14:textId="77FFA587" w:rsidR="00EE244C" w:rsidRDefault="00EE244C" w:rsidP="00EE244C">
            <w:pPr>
              <w:shd w:val="clear" w:color="auto" w:fill="FFFFFF"/>
              <w:ind w:left="1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0D0B00" w14:textId="3292D34F" w:rsidR="00561F7A" w:rsidRPr="00341E90" w:rsidRDefault="00561F7A" w:rsidP="00D76ABE">
            <w:pPr>
              <w:rPr>
                <w:sz w:val="24"/>
                <w:szCs w:val="24"/>
                <w:lang w:eastAsia="lt-LT"/>
              </w:rPr>
            </w:pPr>
          </w:p>
          <w:p w14:paraId="676BDA1C" w14:textId="1B318408" w:rsidR="00561F7A" w:rsidRPr="00341E90" w:rsidRDefault="00561F7A" w:rsidP="00D76ABE">
            <w:pPr>
              <w:rPr>
                <w:b/>
                <w:sz w:val="24"/>
                <w:szCs w:val="24"/>
              </w:rPr>
            </w:pPr>
          </w:p>
        </w:tc>
        <w:tc>
          <w:tcPr>
            <w:tcW w:w="4804" w:type="dxa"/>
          </w:tcPr>
          <w:p w14:paraId="2F9B5F95" w14:textId="0B9788F4" w:rsidR="00561F7A" w:rsidRPr="00341E90" w:rsidRDefault="00DD12C6" w:rsidP="00D76ABE">
            <w:pPr>
              <w:rPr>
                <w:b/>
                <w:sz w:val="24"/>
                <w:szCs w:val="24"/>
              </w:rPr>
            </w:pPr>
            <w:r w:rsidRPr="00341E90">
              <w:rPr>
                <w:b/>
                <w:bCs/>
                <w:spacing w:val="-7"/>
                <w:sz w:val="24"/>
                <w:szCs w:val="24"/>
              </w:rPr>
              <w:lastRenderedPageBreak/>
              <w:t>PARDAVĖJAS</w:t>
            </w:r>
          </w:p>
          <w:p w14:paraId="76AE90D2" w14:textId="77777777" w:rsidR="00561F7A" w:rsidRPr="00341E90" w:rsidRDefault="00561F7A" w:rsidP="00D76ABE">
            <w:pPr>
              <w:rPr>
                <w:bCs/>
                <w:sz w:val="24"/>
                <w:szCs w:val="24"/>
              </w:rPr>
            </w:pPr>
          </w:p>
          <w:p w14:paraId="5E2810B8" w14:textId="61F30146" w:rsidR="00EE244C" w:rsidRPr="009E0A4A" w:rsidRDefault="00EE244C" w:rsidP="00EE244C">
            <w:pPr>
              <w:rPr>
                <w:sz w:val="24"/>
                <w:szCs w:val="24"/>
              </w:rPr>
            </w:pPr>
            <w:r>
              <w:rPr>
                <w:sz w:val="24"/>
                <w:szCs w:val="24"/>
              </w:rPr>
              <w:t>UAB „Asseco Lietuva</w:t>
            </w:r>
            <w:r w:rsidR="00C83768">
              <w:rPr>
                <w:sz w:val="24"/>
                <w:szCs w:val="24"/>
              </w:rPr>
              <w:t>“</w:t>
            </w:r>
          </w:p>
          <w:p w14:paraId="12AD2493" w14:textId="301C7431" w:rsidR="00561F7A" w:rsidRPr="00341E90" w:rsidRDefault="00561F7A" w:rsidP="00D76ABE">
            <w:pPr>
              <w:rPr>
                <w:bCs/>
                <w:sz w:val="24"/>
                <w:szCs w:val="24"/>
              </w:rPr>
            </w:pPr>
            <w:r w:rsidRPr="00341E90">
              <w:rPr>
                <w:bCs/>
                <w:sz w:val="24"/>
                <w:szCs w:val="24"/>
              </w:rPr>
              <w:t xml:space="preserve">Kodas </w:t>
            </w:r>
            <w:r w:rsidR="00EE244C">
              <w:rPr>
                <w:sz w:val="24"/>
                <w:szCs w:val="24"/>
              </w:rPr>
              <w:t>302631095</w:t>
            </w:r>
          </w:p>
          <w:p w14:paraId="1760E955" w14:textId="14DA3FC8" w:rsidR="00561F7A" w:rsidRPr="00341E90" w:rsidRDefault="00561F7A" w:rsidP="00D76ABE">
            <w:pPr>
              <w:rPr>
                <w:bCs/>
                <w:sz w:val="24"/>
                <w:szCs w:val="24"/>
              </w:rPr>
            </w:pPr>
            <w:r w:rsidRPr="00341E90">
              <w:rPr>
                <w:bCs/>
                <w:sz w:val="24"/>
                <w:szCs w:val="24"/>
              </w:rPr>
              <w:t xml:space="preserve">PVM mokėtojo kodas </w:t>
            </w:r>
            <w:r w:rsidR="00EE244C">
              <w:rPr>
                <w:sz w:val="24"/>
                <w:szCs w:val="24"/>
              </w:rPr>
              <w:t>LT100006181715</w:t>
            </w:r>
            <w:r w:rsidRPr="00341E90">
              <w:rPr>
                <w:bCs/>
                <w:sz w:val="24"/>
                <w:szCs w:val="24"/>
              </w:rPr>
              <w:t xml:space="preserve"> </w:t>
            </w:r>
          </w:p>
          <w:p w14:paraId="7BE411C1" w14:textId="724C0CE3" w:rsidR="00561F7A" w:rsidRPr="00341E90" w:rsidRDefault="00EE244C" w:rsidP="00D76ABE">
            <w:pPr>
              <w:rPr>
                <w:bCs/>
                <w:sz w:val="24"/>
                <w:szCs w:val="24"/>
              </w:rPr>
            </w:pPr>
            <w:r w:rsidRPr="00D2337F">
              <w:rPr>
                <w:sz w:val="24"/>
                <w:szCs w:val="24"/>
              </w:rPr>
              <w:t>V. Gerulaičio g. 10</w:t>
            </w:r>
            <w:r>
              <w:rPr>
                <w:sz w:val="24"/>
                <w:szCs w:val="24"/>
              </w:rPr>
              <w:t>,</w:t>
            </w:r>
            <w:r w:rsidRPr="00D2337F">
              <w:rPr>
                <w:sz w:val="24"/>
                <w:szCs w:val="24"/>
              </w:rPr>
              <w:t xml:space="preserve"> 08200 Vilnius</w:t>
            </w:r>
          </w:p>
          <w:p w14:paraId="778A1BEF" w14:textId="7D4788C3" w:rsidR="00561F7A" w:rsidRPr="00341E90" w:rsidRDefault="00561F7A" w:rsidP="00D76ABE">
            <w:pPr>
              <w:rPr>
                <w:bCs/>
                <w:sz w:val="24"/>
                <w:szCs w:val="24"/>
              </w:rPr>
            </w:pPr>
            <w:r w:rsidRPr="00341E90">
              <w:rPr>
                <w:bCs/>
                <w:sz w:val="24"/>
                <w:szCs w:val="24"/>
              </w:rPr>
              <w:t>A.</w:t>
            </w:r>
            <w:r w:rsidR="00A52A5F">
              <w:rPr>
                <w:bCs/>
                <w:sz w:val="24"/>
                <w:szCs w:val="24"/>
              </w:rPr>
              <w:t xml:space="preserve"> </w:t>
            </w:r>
            <w:r w:rsidRPr="00341E90">
              <w:rPr>
                <w:bCs/>
                <w:sz w:val="24"/>
                <w:szCs w:val="24"/>
              </w:rPr>
              <w:t xml:space="preserve">s. </w:t>
            </w:r>
            <w:r w:rsidR="00EE244C">
              <w:rPr>
                <w:sz w:val="24"/>
                <w:szCs w:val="24"/>
              </w:rPr>
              <w:t>LT79 7300 0101 3203 9690</w:t>
            </w:r>
          </w:p>
          <w:p w14:paraId="085EA5BA" w14:textId="45A2679B" w:rsidR="00561F7A" w:rsidRPr="00341E90" w:rsidRDefault="00561F7A" w:rsidP="00D76ABE">
            <w:pPr>
              <w:jc w:val="both"/>
              <w:rPr>
                <w:sz w:val="24"/>
                <w:szCs w:val="24"/>
                <w:lang w:eastAsia="lt-LT"/>
              </w:rPr>
            </w:pPr>
            <w:r w:rsidRPr="00341E90">
              <w:rPr>
                <w:sz w:val="24"/>
                <w:szCs w:val="24"/>
                <w:lang w:eastAsia="lt-LT"/>
              </w:rPr>
              <w:t xml:space="preserve">Bankas </w:t>
            </w:r>
            <w:r w:rsidR="00EE244C" w:rsidRPr="00FD1164">
              <w:rPr>
                <w:sz w:val="24"/>
                <w:szCs w:val="24"/>
              </w:rPr>
              <w:t>„Swedbank“, AB</w:t>
            </w:r>
          </w:p>
          <w:p w14:paraId="32087476" w14:textId="522E248E" w:rsidR="00561F7A" w:rsidRPr="00341E90" w:rsidRDefault="00561F7A" w:rsidP="00D76ABE">
            <w:pPr>
              <w:jc w:val="both"/>
              <w:rPr>
                <w:sz w:val="24"/>
                <w:szCs w:val="24"/>
                <w:lang w:eastAsia="lt-LT"/>
              </w:rPr>
            </w:pPr>
            <w:r w:rsidRPr="00341E90">
              <w:rPr>
                <w:sz w:val="24"/>
                <w:szCs w:val="24"/>
                <w:lang w:eastAsia="lt-LT"/>
              </w:rPr>
              <w:t xml:space="preserve">Banko kodas </w:t>
            </w:r>
            <w:r w:rsidR="00EE244C">
              <w:rPr>
                <w:sz w:val="24"/>
                <w:szCs w:val="24"/>
                <w:lang w:eastAsia="lt-LT"/>
              </w:rPr>
              <w:t>73000</w:t>
            </w:r>
          </w:p>
          <w:p w14:paraId="0968ACEF" w14:textId="3BE4D4E3" w:rsidR="00561F7A" w:rsidRPr="00341E90" w:rsidRDefault="00561F7A" w:rsidP="00D76ABE">
            <w:pPr>
              <w:jc w:val="both"/>
              <w:rPr>
                <w:sz w:val="24"/>
                <w:szCs w:val="24"/>
                <w:lang w:eastAsia="lt-LT"/>
              </w:rPr>
            </w:pPr>
            <w:r w:rsidRPr="00341E90">
              <w:rPr>
                <w:sz w:val="24"/>
                <w:szCs w:val="24"/>
                <w:lang w:eastAsia="lt-LT"/>
              </w:rPr>
              <w:t xml:space="preserve">Tel. </w:t>
            </w:r>
            <w:r w:rsidR="00EE244C">
              <w:rPr>
                <w:sz w:val="24"/>
                <w:szCs w:val="24"/>
                <w:lang w:eastAsia="lt-LT"/>
              </w:rPr>
              <w:t>+ 370 5 210 2400</w:t>
            </w:r>
          </w:p>
          <w:p w14:paraId="627A67C2" w14:textId="77777777" w:rsidR="00EE244C" w:rsidRDefault="00EE244C" w:rsidP="00EE244C">
            <w:pPr>
              <w:shd w:val="clear" w:color="auto" w:fill="FFFFFF"/>
              <w:ind w:left="14"/>
              <w:jc w:val="both"/>
              <w:rPr>
                <w:sz w:val="24"/>
                <w:szCs w:val="24"/>
              </w:rPr>
            </w:pPr>
            <w:r w:rsidRPr="003455DA">
              <w:rPr>
                <w:sz w:val="24"/>
                <w:szCs w:val="24"/>
                <w:lang w:eastAsia="lt-LT"/>
              </w:rPr>
              <w:t xml:space="preserve">El. paštas </w:t>
            </w:r>
            <w:r w:rsidRPr="003809C1">
              <w:rPr>
                <w:sz w:val="24"/>
                <w:szCs w:val="24"/>
                <w:shd w:val="clear" w:color="auto" w:fill="FAFAFA"/>
              </w:rPr>
              <w:t>info@asseco.lt</w:t>
            </w:r>
          </w:p>
          <w:p w14:paraId="2F6405A9" w14:textId="77777777" w:rsidR="00561F7A" w:rsidRPr="00341E90" w:rsidRDefault="00561F7A" w:rsidP="00D76ABE">
            <w:pPr>
              <w:jc w:val="both"/>
              <w:rPr>
                <w:sz w:val="24"/>
                <w:szCs w:val="24"/>
              </w:rPr>
            </w:pPr>
          </w:p>
          <w:p w14:paraId="2B39F3BF" w14:textId="0D5CF3E8" w:rsidR="00561F7A" w:rsidRPr="00EE244C" w:rsidRDefault="00EE244C" w:rsidP="00D76ABE">
            <w:pPr>
              <w:rPr>
                <w:sz w:val="24"/>
                <w:szCs w:val="24"/>
                <w:lang w:eastAsia="lt-LT"/>
              </w:rPr>
            </w:pPr>
            <w:r w:rsidRPr="00EE244C">
              <w:rPr>
                <w:sz w:val="24"/>
                <w:szCs w:val="24"/>
              </w:rPr>
              <w:t>Generalinis direktorius</w:t>
            </w:r>
          </w:p>
          <w:p w14:paraId="23518D4B" w14:textId="257E2E1F" w:rsidR="00561F7A" w:rsidRPr="00341E90" w:rsidRDefault="00EE244C" w:rsidP="00C47C87">
            <w:pPr>
              <w:jc w:val="both"/>
              <w:rPr>
                <w:b/>
                <w:sz w:val="24"/>
                <w:szCs w:val="24"/>
              </w:rPr>
            </w:pPr>
            <w:r>
              <w:rPr>
                <w:sz w:val="24"/>
                <w:szCs w:val="24"/>
              </w:rPr>
              <w:t xml:space="preserve">Albertas </w:t>
            </w:r>
            <w:proofErr w:type="spellStart"/>
            <w:r>
              <w:rPr>
                <w:sz w:val="24"/>
                <w:szCs w:val="24"/>
              </w:rPr>
              <w:t>Šermokas</w:t>
            </w:r>
            <w:proofErr w:type="spellEnd"/>
          </w:p>
        </w:tc>
      </w:tr>
    </w:tbl>
    <w:p w14:paraId="317EAE4D" w14:textId="77777777" w:rsidR="00EE244C" w:rsidRDefault="00EE244C" w:rsidP="00A31AFA">
      <w:pPr>
        <w:tabs>
          <w:tab w:val="left" w:pos="426"/>
        </w:tabs>
        <w:suppressAutoHyphens w:val="0"/>
        <w:jc w:val="right"/>
        <w:rPr>
          <w:sz w:val="24"/>
          <w:szCs w:val="24"/>
        </w:rPr>
      </w:pPr>
    </w:p>
    <w:p w14:paraId="42E39D8F" w14:textId="77777777" w:rsidR="00EE244C" w:rsidRDefault="00EE244C" w:rsidP="00A31AFA">
      <w:pPr>
        <w:tabs>
          <w:tab w:val="left" w:pos="426"/>
        </w:tabs>
        <w:suppressAutoHyphens w:val="0"/>
        <w:jc w:val="right"/>
        <w:rPr>
          <w:sz w:val="24"/>
          <w:szCs w:val="24"/>
        </w:rPr>
      </w:pPr>
    </w:p>
    <w:p w14:paraId="6B06D7B8" w14:textId="63F180B5" w:rsidR="0070067D" w:rsidRDefault="00CC77EB" w:rsidP="00A31AFA">
      <w:pPr>
        <w:tabs>
          <w:tab w:val="left" w:pos="426"/>
        </w:tabs>
        <w:suppressAutoHyphens w:val="0"/>
        <w:jc w:val="right"/>
        <w:rPr>
          <w:sz w:val="24"/>
          <w:szCs w:val="24"/>
        </w:rPr>
      </w:pPr>
      <w:r>
        <w:rPr>
          <w:sz w:val="24"/>
          <w:szCs w:val="24"/>
        </w:rPr>
        <w:t>Sutarties p</w:t>
      </w:r>
      <w:r w:rsidR="00A31AFA">
        <w:rPr>
          <w:sz w:val="24"/>
          <w:szCs w:val="24"/>
        </w:rPr>
        <w:t>riedas</w:t>
      </w:r>
    </w:p>
    <w:p w14:paraId="360ABACC" w14:textId="77777777" w:rsidR="00A31AFA" w:rsidRDefault="00A31AFA" w:rsidP="00A31AFA">
      <w:pPr>
        <w:tabs>
          <w:tab w:val="left" w:pos="426"/>
        </w:tabs>
        <w:suppressAutoHyphens w:val="0"/>
        <w:rPr>
          <w:sz w:val="24"/>
          <w:szCs w:val="24"/>
        </w:rPr>
      </w:pPr>
    </w:p>
    <w:p w14:paraId="3E217BA1" w14:textId="77777777" w:rsidR="00C4114E" w:rsidRDefault="00C4114E" w:rsidP="00A31AFA">
      <w:pPr>
        <w:suppressAutoHyphens w:val="0"/>
        <w:ind w:left="17"/>
        <w:jc w:val="center"/>
        <w:rPr>
          <w:b/>
          <w:color w:val="000000"/>
          <w:kern w:val="2"/>
          <w:sz w:val="24"/>
          <w:szCs w:val="24"/>
          <w:lang w:eastAsia="lt-LT"/>
          <w14:ligatures w14:val="standardContextual"/>
        </w:rPr>
      </w:pPr>
    </w:p>
    <w:p w14:paraId="37305E23" w14:textId="50C8B055" w:rsidR="00A31AFA" w:rsidRPr="00A31AFA" w:rsidRDefault="00A31AFA" w:rsidP="00A31AFA">
      <w:pPr>
        <w:suppressAutoHyphens w:val="0"/>
        <w:ind w:left="17"/>
        <w:jc w:val="center"/>
        <w:rPr>
          <w:color w:val="000000"/>
          <w:kern w:val="2"/>
          <w:sz w:val="24"/>
          <w:szCs w:val="24"/>
          <w:lang w:eastAsia="lt-LT"/>
          <w14:ligatures w14:val="standardContextual"/>
        </w:rPr>
      </w:pPr>
      <w:r w:rsidRPr="00A31AFA">
        <w:rPr>
          <w:b/>
          <w:color w:val="000000"/>
          <w:kern w:val="2"/>
          <w:sz w:val="24"/>
          <w:szCs w:val="24"/>
          <w:lang w:eastAsia="lt-LT"/>
          <w14:ligatures w14:val="standardContextual"/>
        </w:rPr>
        <w:t>TARNYBINĖS STOTIES (SERVERIO) SU PRIEDAIS IR MIGRAVIMO DARBAIS</w:t>
      </w:r>
    </w:p>
    <w:p w14:paraId="55982C1F" w14:textId="77777777" w:rsidR="00A31AFA" w:rsidRDefault="00A31AFA" w:rsidP="00A31AFA">
      <w:pPr>
        <w:suppressAutoHyphens w:val="0"/>
        <w:ind w:left="17" w:right="3"/>
        <w:jc w:val="center"/>
        <w:rPr>
          <w:b/>
          <w:color w:val="000000"/>
          <w:kern w:val="2"/>
          <w:sz w:val="24"/>
          <w:szCs w:val="24"/>
          <w:lang w:eastAsia="lt-LT"/>
          <w14:ligatures w14:val="standardContextual"/>
        </w:rPr>
      </w:pPr>
      <w:r w:rsidRPr="00A31AFA">
        <w:rPr>
          <w:b/>
          <w:color w:val="000000"/>
          <w:kern w:val="2"/>
          <w:sz w:val="24"/>
          <w:szCs w:val="24"/>
          <w:lang w:eastAsia="lt-LT"/>
          <w14:ligatures w14:val="standardContextual"/>
        </w:rPr>
        <w:t>TECHNINĖ SPECIFIKACIJA</w:t>
      </w:r>
    </w:p>
    <w:p w14:paraId="392FF386" w14:textId="77777777" w:rsidR="00C4114E" w:rsidRPr="00A31AFA" w:rsidRDefault="00C4114E" w:rsidP="00A31AFA">
      <w:pPr>
        <w:suppressAutoHyphens w:val="0"/>
        <w:ind w:left="17" w:right="3"/>
        <w:jc w:val="center"/>
        <w:rPr>
          <w:b/>
          <w:color w:val="000000"/>
          <w:kern w:val="2"/>
          <w:sz w:val="24"/>
          <w:szCs w:val="24"/>
          <w:lang w:eastAsia="lt-LT"/>
          <w14:ligatures w14:val="standardContextual"/>
        </w:rPr>
      </w:pPr>
    </w:p>
    <w:p w14:paraId="49E17F12" w14:textId="77777777" w:rsidR="00A31AFA" w:rsidRPr="00A31AFA" w:rsidRDefault="00A31AFA" w:rsidP="00A31AFA">
      <w:pPr>
        <w:suppressAutoHyphens w:val="0"/>
        <w:ind w:left="17" w:right="3"/>
        <w:jc w:val="both"/>
        <w:rPr>
          <w:color w:val="000000"/>
          <w:kern w:val="2"/>
          <w:sz w:val="24"/>
          <w:szCs w:val="24"/>
          <w:lang w:eastAsia="lt-LT"/>
          <w14:ligatures w14:val="standardContextual"/>
        </w:rPr>
      </w:pPr>
    </w:p>
    <w:p w14:paraId="7EBA527D"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Perkančioji organizacija – Panevėžio miesto savivaldybės administracija (toliau – PMSA).</w:t>
      </w:r>
    </w:p>
    <w:p w14:paraId="4CFB8E01"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Panevėžio miesto savivaldybės administracija įgyvendina projektą „Panevėžio miesto savivaldybės teikiamų paslaugų perkėlimas į elektroninę erdvę gerinant paslaugų kokybę“ (toliau – Projektas). Planuojama VIISP įdiegtoje procesų kūrimo aplinkoje sukonstruoti skaitmeninamas administracines paslaugas ir modernizuoti savivaldybės dokumentų valdymo sistemą „Avilys“ elektroninių paslaugų valdymo funkcionalumais, išplečiant el. paslaugų moduliu, optimizuojant vidinius procesus ir įdiegiant integracines sąsajas. Projektui skirtas  finansavimas </w:t>
      </w:r>
      <w:r w:rsidRPr="00A31AFA">
        <w:rPr>
          <w:rFonts w:eastAsia="Calibri"/>
          <w:bCs/>
          <w:color w:val="000000"/>
          <w:kern w:val="2"/>
          <w:sz w:val="24"/>
          <w:szCs w:val="24"/>
          <w:lang w:eastAsia="lt-LT"/>
          <w14:ligatures w14:val="standardContextual"/>
        </w:rPr>
        <w:t>pagal 2021–2030 metų Lietuvos Respublikos ekonomikos ir inovacijų ministerijos valstybės skaitmeninimo plėtros programos pažangos priemonės 05-002-01-07-08 „Kurti technologinius sprendimus ir įrankius, leidžiančius saugiai ir patogiai naudotis paslaugomis“ veiklą „Viešųjų institucijų teikiamų elektroninių paslaugų brandos lygio kėlimas“ priemonei vykdyti.</w:t>
      </w:r>
    </w:p>
    <w:p w14:paraId="69839B4C"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Pirkimo objektą sudaro tarnybinė stotis (serveris, skirtas modernizuoti dokumentų valdymo sistema Avilys) su priedais ir migravimo (duomenų perkėlimo iš esamos tarnybinės stoties) darbais (reikalavimai aprašyti techninės specifikacijos 9 punkte). </w:t>
      </w:r>
    </w:p>
    <w:p w14:paraId="78E991C4"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Prekių pristatymo vieta: Laisvės a. 20, Panevėžys. Prekė pristatoma užsakovo darbo laiku (I-IV 8:00 – 17:00 val., V 8:00 – 15:45 val.). </w:t>
      </w:r>
    </w:p>
    <w:p w14:paraId="338A0045"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Tiekėjas per 3 darbo dienas nuo sutarties įsigaliojimo dienos turi suderinti su PMSA įrangos pristatymo ir diegimo planą, kuris apimtų kalendorinį grafiką ir numatomų veiksmų planą. </w:t>
      </w:r>
    </w:p>
    <w:p w14:paraId="5039187A"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Jei iš šioje techninėje  specifikacijoje pateiktų reikalavimų būtų galima daryti prielaidą apie konkrečios įrangos (techninės specifikacijos objekto, nurodyto 3 punkte modelius ar tiekimo šaltinius, konkrečius technologinius procesus ar prekių ženklus, patentus, tipus, konkrečią kilmę ar gamybą, laikoma, kad jie yra tik orientaciniai ir tiekėjai gali siūlyti lygiaverčius įrangos modelius, prekių ženklus ir kt. (lygiavertiškumą turi įrodyti pats tiekėjas). Jei Tiekėjas siūlo lygiavertes medžiagas, standartus, metodus, tipus, modelius ar pan. – </w:t>
      </w:r>
      <w:r w:rsidRPr="00A31AFA">
        <w:rPr>
          <w:bCs/>
          <w:color w:val="000000"/>
          <w:kern w:val="2"/>
          <w:sz w:val="24"/>
          <w:szCs w:val="24"/>
          <w:lang w:eastAsia="lt-LT"/>
          <w14:ligatures w14:val="standardContextual"/>
        </w:rPr>
        <w:t>kartu su Pasiūlymu turi būti pateikiama ir pagrįsta informacija - pagrindimas</w:t>
      </w:r>
      <w:r w:rsidRPr="00A31AFA">
        <w:rPr>
          <w:color w:val="000000"/>
          <w:kern w:val="2"/>
          <w:sz w:val="24"/>
          <w:szCs w:val="24"/>
          <w:lang w:eastAsia="lt-LT"/>
          <w14:ligatures w14:val="standardContextual"/>
        </w:rPr>
        <w:t xml:space="preserve"> – iš kurios užsakovas galėtų nustatyti, kad siūlomos medžiagos, standartai, metodai, tipai, modeliai ar pan. yra lygiaverčiai reikalaujamoms. </w:t>
      </w:r>
    </w:p>
    <w:p w14:paraId="396CF01D"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Tiekėjas privalo garantuoti, kad pateiktos Prekės yra naujos, nenaudotos ir be defektų. Jei paaiškėja, kad Prekės turi defektų, atrodo arba veikia ne taip kaip deklaruota (neatitinka Tiekėjo deklaruotų parametrų), Tiekėjas turi jas nemokamai pataisyti ar pakeisti naujomis. Gedimai atsiradę dėl brokuotų medžiagų ar Prekių gamybos klaidų turi būti šalinami nemokamai per 15 kalendorinių dienų, o nekokybiškos ar Techninės specifikacijos (ir/ar jos Priede (-</w:t>
      </w:r>
      <w:proofErr w:type="spellStart"/>
      <w:r w:rsidRPr="00A31AFA">
        <w:rPr>
          <w:color w:val="000000"/>
          <w:kern w:val="2"/>
          <w:sz w:val="24"/>
          <w:szCs w:val="24"/>
          <w:lang w:eastAsia="lt-LT"/>
          <w14:ligatures w14:val="standardContextual"/>
        </w:rPr>
        <w:t>uose</w:t>
      </w:r>
      <w:proofErr w:type="spellEnd"/>
      <w:r w:rsidRPr="00A31AFA">
        <w:rPr>
          <w:color w:val="000000"/>
          <w:kern w:val="2"/>
          <w:sz w:val="24"/>
          <w:szCs w:val="24"/>
          <w:lang w:eastAsia="lt-LT"/>
          <w14:ligatures w14:val="standardContextual"/>
        </w:rPr>
        <w:t xml:space="preserve">)), ar Tiekėjo deklaruotų reikalavimų neatitinkančios Prekės turi būti pakeistos naujomis per 15 kalendorinių dienų nuo Tiekėjo rašytinio reikalavimo dėl trūkumų šalinimo pateikimo dienos. </w:t>
      </w:r>
    </w:p>
    <w:p w14:paraId="234462AD" w14:textId="77777777" w:rsidR="00A31AFA" w:rsidRDefault="00A31AFA" w:rsidP="00A31AFA">
      <w:pPr>
        <w:numPr>
          <w:ilvl w:val="0"/>
          <w:numId w:val="54"/>
        </w:numPr>
        <w:tabs>
          <w:tab w:val="left" w:pos="851"/>
          <w:tab w:val="left" w:pos="1134"/>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Tiekėjas visas galimas išlaidas (įskaitant programinę įrangą, licencijas, sertifikatus ir kt., kurie reikalingi Techninėje specifikacijoje nurodytoms įrangos savybėms bei funkcionalumui užtikrinti) įskaičiuoja į Prekės kainą. Siūlomoje kainoje turi būti įskaičiuotos visos Tiekėjo išlaidos ir mokėtini mokesčiai, būtini tinkamam Sutarties įvykdymui. </w:t>
      </w:r>
    </w:p>
    <w:p w14:paraId="74EAD04D" w14:textId="77777777" w:rsidR="00C4114E" w:rsidRDefault="00C4114E" w:rsidP="00C4114E">
      <w:pPr>
        <w:tabs>
          <w:tab w:val="left" w:pos="851"/>
          <w:tab w:val="left" w:pos="1134"/>
        </w:tabs>
        <w:suppressAutoHyphens w:val="0"/>
        <w:spacing w:after="16" w:line="267" w:lineRule="auto"/>
        <w:ind w:right="4"/>
        <w:jc w:val="both"/>
        <w:rPr>
          <w:color w:val="000000"/>
          <w:kern w:val="2"/>
          <w:sz w:val="24"/>
          <w:szCs w:val="24"/>
          <w:lang w:eastAsia="lt-LT"/>
          <w14:ligatures w14:val="standardContextual"/>
        </w:rPr>
      </w:pPr>
    </w:p>
    <w:p w14:paraId="702A794C" w14:textId="77777777" w:rsidR="00C4114E" w:rsidRPr="00A31AFA" w:rsidRDefault="00C4114E" w:rsidP="00C4114E">
      <w:pPr>
        <w:tabs>
          <w:tab w:val="left" w:pos="851"/>
          <w:tab w:val="left" w:pos="1134"/>
        </w:tabs>
        <w:suppressAutoHyphens w:val="0"/>
        <w:spacing w:after="16" w:line="267" w:lineRule="auto"/>
        <w:ind w:right="4"/>
        <w:jc w:val="both"/>
        <w:rPr>
          <w:color w:val="000000"/>
          <w:kern w:val="2"/>
          <w:sz w:val="24"/>
          <w:szCs w:val="24"/>
          <w:lang w:eastAsia="lt-LT"/>
          <w14:ligatures w14:val="standardContextual"/>
        </w:rPr>
      </w:pPr>
    </w:p>
    <w:p w14:paraId="05409C8E" w14:textId="77777777" w:rsidR="00A31AFA" w:rsidRPr="00A31AFA" w:rsidRDefault="00A31AFA" w:rsidP="00A31AFA">
      <w:pPr>
        <w:numPr>
          <w:ilvl w:val="0"/>
          <w:numId w:val="54"/>
        </w:numPr>
        <w:tabs>
          <w:tab w:val="left" w:pos="851"/>
        </w:tabs>
        <w:suppressAutoHyphens w:val="0"/>
        <w:spacing w:after="16" w:line="267" w:lineRule="auto"/>
        <w:ind w:left="17" w:right="4" w:firstLine="409"/>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lastRenderedPageBreak/>
        <w:t xml:space="preserve">Reikalavimai pirkimo objektui: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73"/>
        <w:gridCol w:w="1835"/>
        <w:gridCol w:w="3584"/>
        <w:gridCol w:w="3394"/>
      </w:tblGrid>
      <w:tr w:rsidR="00C4114E" w:rsidRPr="00A31AFA" w14:paraId="655CD5BB" w14:textId="77777777" w:rsidTr="001664FB">
        <w:tc>
          <w:tcPr>
            <w:tcW w:w="354" w:type="pct"/>
            <w:shd w:val="clear" w:color="auto" w:fill="auto"/>
            <w:vAlign w:val="center"/>
          </w:tcPr>
          <w:p w14:paraId="1AC2AA83" w14:textId="77777777" w:rsidR="00C4114E" w:rsidRPr="00A31AFA" w:rsidRDefault="00C4114E" w:rsidP="00C4114E">
            <w:pPr>
              <w:suppressAutoHyphens w:val="0"/>
              <w:ind w:left="10" w:right="4" w:hanging="10"/>
              <w:jc w:val="center"/>
              <w:rPr>
                <w:b/>
                <w:color w:val="000000"/>
                <w:kern w:val="2"/>
                <w:sz w:val="24"/>
                <w:szCs w:val="24"/>
                <w:lang w:eastAsia="lt-LT"/>
                <w14:ligatures w14:val="standardContextual"/>
              </w:rPr>
            </w:pPr>
            <w:r w:rsidRPr="00A31AFA">
              <w:rPr>
                <w:b/>
                <w:bCs/>
                <w:color w:val="000000"/>
                <w:kern w:val="2"/>
                <w:sz w:val="24"/>
                <w:szCs w:val="24"/>
                <w:lang w:eastAsia="lt-LT"/>
                <w14:ligatures w14:val="standardContextual"/>
              </w:rPr>
              <w:t>Eil. Nr.</w:t>
            </w:r>
          </w:p>
        </w:tc>
        <w:tc>
          <w:tcPr>
            <w:tcW w:w="967" w:type="pct"/>
            <w:shd w:val="clear" w:color="auto" w:fill="auto"/>
            <w:vAlign w:val="center"/>
          </w:tcPr>
          <w:p w14:paraId="39141C89" w14:textId="77777777" w:rsidR="00C4114E" w:rsidRPr="00A31AFA" w:rsidRDefault="00C4114E" w:rsidP="00C4114E">
            <w:pPr>
              <w:suppressAutoHyphens w:val="0"/>
              <w:ind w:left="10" w:right="4" w:hanging="10"/>
              <w:jc w:val="center"/>
              <w:rPr>
                <w:b/>
                <w:color w:val="000000"/>
                <w:kern w:val="2"/>
                <w:sz w:val="24"/>
                <w:szCs w:val="24"/>
                <w:lang w:eastAsia="lt-LT"/>
                <w14:ligatures w14:val="standardContextual"/>
              </w:rPr>
            </w:pPr>
            <w:r w:rsidRPr="00A31AFA">
              <w:rPr>
                <w:b/>
                <w:bCs/>
                <w:color w:val="000000"/>
                <w:kern w:val="2"/>
                <w:sz w:val="24"/>
                <w:szCs w:val="24"/>
                <w:lang w:eastAsia="lt-LT"/>
                <w14:ligatures w14:val="standardContextual"/>
              </w:rPr>
              <w:t>Rodiklis</w:t>
            </w:r>
          </w:p>
        </w:tc>
        <w:tc>
          <w:tcPr>
            <w:tcW w:w="1889" w:type="pct"/>
            <w:shd w:val="clear" w:color="auto" w:fill="auto"/>
            <w:vAlign w:val="center"/>
          </w:tcPr>
          <w:p w14:paraId="53978F68" w14:textId="77777777" w:rsidR="00C4114E" w:rsidRPr="00A31AFA" w:rsidRDefault="00C4114E" w:rsidP="00C4114E">
            <w:pPr>
              <w:suppressAutoHyphens w:val="0"/>
              <w:ind w:left="10" w:right="4" w:hanging="10"/>
              <w:jc w:val="center"/>
              <w:rPr>
                <w:b/>
                <w:color w:val="000000"/>
                <w:kern w:val="2"/>
                <w:sz w:val="24"/>
                <w:szCs w:val="24"/>
                <w:lang w:eastAsia="lt-LT"/>
                <w14:ligatures w14:val="standardContextual"/>
              </w:rPr>
            </w:pPr>
            <w:r w:rsidRPr="00A31AFA">
              <w:rPr>
                <w:b/>
                <w:bCs/>
                <w:color w:val="000000"/>
                <w:kern w:val="2"/>
                <w:sz w:val="24"/>
                <w:szCs w:val="24"/>
                <w:lang w:eastAsia="lt-LT"/>
                <w14:ligatures w14:val="standardContextual"/>
              </w:rPr>
              <w:t>Reikalaujama reikšmė</w:t>
            </w:r>
          </w:p>
        </w:tc>
        <w:tc>
          <w:tcPr>
            <w:tcW w:w="1789" w:type="pct"/>
            <w:vAlign w:val="center"/>
          </w:tcPr>
          <w:p w14:paraId="18F5BC57" w14:textId="72F16507" w:rsidR="00C4114E" w:rsidRPr="00A31AFA" w:rsidRDefault="00C4114E" w:rsidP="00C4114E">
            <w:pPr>
              <w:suppressAutoHyphens w:val="0"/>
              <w:ind w:left="10" w:right="4" w:hanging="10"/>
              <w:jc w:val="center"/>
              <w:rPr>
                <w:b/>
                <w:bCs/>
                <w:color w:val="000000"/>
                <w:kern w:val="2"/>
                <w:sz w:val="24"/>
                <w:szCs w:val="24"/>
                <w:lang w:eastAsia="lt-LT"/>
                <w14:ligatures w14:val="standardContextual"/>
              </w:rPr>
            </w:pPr>
            <w:r w:rsidRPr="00314243">
              <w:rPr>
                <w:b/>
                <w:bCs/>
                <w:sz w:val="24"/>
                <w:szCs w:val="24"/>
              </w:rPr>
              <w:t>Siūloma reikšmė</w:t>
            </w:r>
          </w:p>
        </w:tc>
      </w:tr>
      <w:tr w:rsidR="00C4114E" w:rsidRPr="00A31AFA" w14:paraId="542AFCBA" w14:textId="77777777" w:rsidTr="001664FB">
        <w:tc>
          <w:tcPr>
            <w:tcW w:w="354" w:type="pct"/>
            <w:shd w:val="clear" w:color="auto" w:fill="auto"/>
            <w:vAlign w:val="center"/>
          </w:tcPr>
          <w:p w14:paraId="35806497"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shd w:val="clear" w:color="auto" w:fill="auto"/>
          </w:tcPr>
          <w:p w14:paraId="199FBFC9" w14:textId="77777777" w:rsidR="00C4114E" w:rsidRPr="00A31AFA" w:rsidRDefault="00C4114E" w:rsidP="00C4114E">
            <w:pPr>
              <w:suppressAutoHyphens w:val="0"/>
              <w:ind w:left="10" w:right="4" w:hanging="10"/>
              <w:rPr>
                <w:b/>
                <w:bCs/>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Įsigyjamų tarnybinių stočių kiekis, vnt. </w:t>
            </w:r>
          </w:p>
        </w:tc>
        <w:tc>
          <w:tcPr>
            <w:tcW w:w="1889" w:type="pct"/>
            <w:shd w:val="clear" w:color="auto" w:fill="auto"/>
            <w:vAlign w:val="center"/>
          </w:tcPr>
          <w:p w14:paraId="208D4E13" w14:textId="77777777" w:rsidR="00C4114E" w:rsidRPr="00A31AFA" w:rsidRDefault="00C4114E" w:rsidP="00C4114E">
            <w:pPr>
              <w:suppressAutoHyphens w:val="0"/>
              <w:ind w:left="10" w:right="4" w:hanging="10"/>
              <w:jc w:val="center"/>
              <w:rPr>
                <w:b/>
                <w:bCs/>
                <w:color w:val="000000"/>
                <w:kern w:val="2"/>
                <w:sz w:val="24"/>
                <w:szCs w:val="24"/>
                <w:lang w:eastAsia="lt-LT"/>
                <w14:ligatures w14:val="standardContextual"/>
              </w:rPr>
            </w:pPr>
            <w:r w:rsidRPr="00A31AFA">
              <w:rPr>
                <w:b/>
                <w:bCs/>
                <w:color w:val="000000"/>
                <w:kern w:val="2"/>
                <w:sz w:val="24"/>
                <w:szCs w:val="24"/>
                <w:lang w:eastAsia="lt-LT"/>
                <w14:ligatures w14:val="standardContextual"/>
              </w:rPr>
              <w:t>1 vnt.</w:t>
            </w:r>
          </w:p>
        </w:tc>
        <w:tc>
          <w:tcPr>
            <w:tcW w:w="1789" w:type="pct"/>
            <w:vAlign w:val="center"/>
          </w:tcPr>
          <w:p w14:paraId="0EE67449" w14:textId="77777777" w:rsidR="00C4114E" w:rsidRPr="00A31AFA" w:rsidRDefault="00C4114E" w:rsidP="00C4114E">
            <w:pPr>
              <w:suppressAutoHyphens w:val="0"/>
              <w:ind w:left="10" w:right="4" w:hanging="10"/>
              <w:jc w:val="center"/>
              <w:rPr>
                <w:b/>
                <w:bCs/>
                <w:color w:val="000000"/>
                <w:kern w:val="2"/>
                <w:sz w:val="24"/>
                <w:szCs w:val="24"/>
                <w:lang w:eastAsia="lt-LT"/>
                <w14:ligatures w14:val="standardContextual"/>
              </w:rPr>
            </w:pPr>
          </w:p>
        </w:tc>
      </w:tr>
      <w:tr w:rsidR="00C4114E" w:rsidRPr="00A31AFA" w14:paraId="5B9D509A" w14:textId="77777777" w:rsidTr="001664FB">
        <w:tc>
          <w:tcPr>
            <w:tcW w:w="354" w:type="pct"/>
          </w:tcPr>
          <w:p w14:paraId="102E4197"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59970569"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Gamintojas</w:t>
            </w:r>
          </w:p>
        </w:tc>
        <w:tc>
          <w:tcPr>
            <w:tcW w:w="1889" w:type="pct"/>
          </w:tcPr>
          <w:p w14:paraId="11B778E5"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Nurodyti.</w:t>
            </w:r>
          </w:p>
        </w:tc>
        <w:tc>
          <w:tcPr>
            <w:tcW w:w="1789" w:type="pct"/>
          </w:tcPr>
          <w:p w14:paraId="59733D95" w14:textId="31BDB01C" w:rsidR="00C4114E" w:rsidRPr="00A31AFA" w:rsidRDefault="00C4114E" w:rsidP="00C4114E">
            <w:pPr>
              <w:suppressAutoHyphens w:val="0"/>
              <w:ind w:left="10" w:right="4" w:hanging="10"/>
              <w:jc w:val="both"/>
              <w:rPr>
                <w:color w:val="000000"/>
                <w:kern w:val="2"/>
                <w:sz w:val="24"/>
                <w:szCs w:val="24"/>
                <w:highlight w:val="yellow"/>
                <w:lang w:eastAsia="lt-LT"/>
                <w14:ligatures w14:val="standardContextual"/>
              </w:rPr>
            </w:pPr>
            <w:r w:rsidRPr="004C17A8">
              <w:rPr>
                <w:sz w:val="24"/>
                <w:szCs w:val="24"/>
              </w:rPr>
              <w:t>Dell</w:t>
            </w:r>
          </w:p>
        </w:tc>
      </w:tr>
      <w:tr w:rsidR="00C4114E" w:rsidRPr="00A31AFA" w14:paraId="619DB297" w14:textId="77777777" w:rsidTr="001664FB">
        <w:tc>
          <w:tcPr>
            <w:tcW w:w="354" w:type="pct"/>
          </w:tcPr>
          <w:p w14:paraId="3D29FEFC"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0F27D7A0"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Modelis (-</w:t>
            </w:r>
            <w:proofErr w:type="spellStart"/>
            <w:r w:rsidRPr="00A31AFA">
              <w:rPr>
                <w:color w:val="000000"/>
                <w:kern w:val="2"/>
                <w:sz w:val="24"/>
                <w:szCs w:val="24"/>
                <w:lang w:eastAsia="lt-LT"/>
                <w14:ligatures w14:val="standardContextual"/>
              </w:rPr>
              <w:t>iai</w:t>
            </w:r>
            <w:proofErr w:type="spellEnd"/>
            <w:r w:rsidRPr="00A31AFA">
              <w:rPr>
                <w:color w:val="000000"/>
                <w:kern w:val="2"/>
                <w:sz w:val="24"/>
                <w:szCs w:val="24"/>
                <w:lang w:eastAsia="lt-LT"/>
                <w14:ligatures w14:val="standardContextual"/>
              </w:rPr>
              <w:t>)</w:t>
            </w:r>
          </w:p>
        </w:tc>
        <w:tc>
          <w:tcPr>
            <w:tcW w:w="1889" w:type="pct"/>
          </w:tcPr>
          <w:p w14:paraId="0687D2F2"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Nurodyti. </w:t>
            </w:r>
          </w:p>
          <w:p w14:paraId="23B43BC6"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Pateikti nuorodą į viešai prieinamą informaciją gamintojo interneto svetainėje, kurioje pateikiama informacija apie siūlomos prekės charakteristikas.</w:t>
            </w:r>
          </w:p>
        </w:tc>
        <w:tc>
          <w:tcPr>
            <w:tcW w:w="1789" w:type="pct"/>
          </w:tcPr>
          <w:p w14:paraId="01D4FDA6" w14:textId="5519F1AB" w:rsidR="00C4114E" w:rsidRPr="00A31AFA" w:rsidRDefault="00C4114E" w:rsidP="00C4114E">
            <w:pPr>
              <w:suppressAutoHyphens w:val="0"/>
              <w:ind w:left="10" w:right="4" w:hanging="10"/>
              <w:jc w:val="both"/>
              <w:rPr>
                <w:color w:val="000000"/>
                <w:kern w:val="2"/>
                <w:sz w:val="24"/>
                <w:szCs w:val="24"/>
                <w:lang w:eastAsia="lt-LT"/>
                <w14:ligatures w14:val="standardContextual"/>
              </w:rPr>
            </w:pPr>
            <w:proofErr w:type="spellStart"/>
            <w:r w:rsidRPr="00E95CB5">
              <w:rPr>
                <w:sz w:val="24"/>
                <w:szCs w:val="24"/>
              </w:rPr>
              <w:t>PowerEdge</w:t>
            </w:r>
            <w:proofErr w:type="spellEnd"/>
            <w:r w:rsidRPr="00E95CB5">
              <w:rPr>
                <w:sz w:val="24"/>
                <w:szCs w:val="24"/>
              </w:rPr>
              <w:t xml:space="preserve"> R660xs</w:t>
            </w:r>
            <w:r>
              <w:rPr>
                <w:sz w:val="24"/>
                <w:szCs w:val="24"/>
              </w:rPr>
              <w:t xml:space="preserve"> (</w:t>
            </w:r>
            <w:hyperlink r:id="rId10" w:history="1">
              <w:r w:rsidRPr="00675830">
                <w:rPr>
                  <w:rStyle w:val="Hipersaitas"/>
                  <w:sz w:val="24"/>
                  <w:szCs w:val="24"/>
                </w:rPr>
                <w:t>https://www.delltechnologies.com/asset/en-us/products/servers/technical-support/poweredge-r660xs-spec-sheet.pdf</w:t>
              </w:r>
            </w:hyperlink>
            <w:r>
              <w:rPr>
                <w:sz w:val="24"/>
                <w:szCs w:val="24"/>
              </w:rPr>
              <w:t>)</w:t>
            </w:r>
          </w:p>
        </w:tc>
      </w:tr>
      <w:tr w:rsidR="00C4114E" w:rsidRPr="00A31AFA" w14:paraId="6D2C8EBF" w14:textId="77777777" w:rsidTr="001664FB">
        <w:tc>
          <w:tcPr>
            <w:tcW w:w="354" w:type="pct"/>
          </w:tcPr>
          <w:p w14:paraId="79D92358"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1A2DD4AB"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Tarnybinių stočių tipas</w:t>
            </w:r>
          </w:p>
        </w:tc>
        <w:tc>
          <w:tcPr>
            <w:tcW w:w="1889" w:type="pct"/>
          </w:tcPr>
          <w:p w14:paraId="6B445499"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Montuojama į standartinę 19“ (</w:t>
            </w:r>
            <w:proofErr w:type="spellStart"/>
            <w:r w:rsidRPr="00A31AFA">
              <w:rPr>
                <w:color w:val="000000"/>
                <w:kern w:val="2"/>
                <w:sz w:val="24"/>
                <w:szCs w:val="24"/>
                <w:lang w:eastAsia="lt-LT"/>
                <w14:ligatures w14:val="standardContextual"/>
              </w:rPr>
              <w:t>ang</w:t>
            </w:r>
            <w:proofErr w:type="spellEnd"/>
            <w:r w:rsidRPr="00A31AFA">
              <w:rPr>
                <w:color w:val="000000"/>
                <w:kern w:val="2"/>
                <w:sz w:val="24"/>
                <w:szCs w:val="24"/>
                <w:lang w:eastAsia="lt-LT"/>
                <w14:ligatures w14:val="standardContextual"/>
              </w:rPr>
              <w:t xml:space="preserve">. </w:t>
            </w:r>
            <w:proofErr w:type="spellStart"/>
            <w:r w:rsidRPr="00A31AFA">
              <w:rPr>
                <w:i/>
                <w:iCs/>
                <w:color w:val="000000"/>
                <w:kern w:val="2"/>
                <w:sz w:val="24"/>
                <w:szCs w:val="24"/>
                <w:lang w:eastAsia="lt-LT"/>
                <w14:ligatures w14:val="standardContextual"/>
              </w:rPr>
              <w:t>rack-mount</w:t>
            </w:r>
            <w:proofErr w:type="spellEnd"/>
            <w:r w:rsidRPr="00A31AFA">
              <w:rPr>
                <w:color w:val="000000"/>
                <w:kern w:val="2"/>
                <w:sz w:val="24"/>
                <w:szCs w:val="24"/>
                <w:lang w:eastAsia="lt-LT"/>
                <w14:ligatures w14:val="standardContextual"/>
              </w:rPr>
              <w:t xml:space="preserve">) spintą. </w:t>
            </w:r>
          </w:p>
          <w:p w14:paraId="376E5F6E"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Komplektuojama su bėgeliais ir kabelių alkūne, skirtais sistemos ištraukimui iš serverinės spintos.</w:t>
            </w:r>
          </w:p>
          <w:p w14:paraId="204FBD87"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Ne daugiau kaip 1U aukščio.</w:t>
            </w:r>
          </w:p>
          <w:p w14:paraId="2E26B138"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Korpuso priekyje ir gale turi būti įmontuotas tarnybinę stotį identifikuojantis šviesinis indikatorius, valdomas mygtuku. </w:t>
            </w:r>
          </w:p>
          <w:p w14:paraId="1D698EA2"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Korpusas turi turėti užrakinamą priekinę panelę.</w:t>
            </w:r>
          </w:p>
        </w:tc>
        <w:tc>
          <w:tcPr>
            <w:tcW w:w="1789" w:type="pct"/>
          </w:tcPr>
          <w:p w14:paraId="5F59229B" w14:textId="77777777" w:rsidR="00C4114E" w:rsidRPr="00314243" w:rsidRDefault="00C4114E" w:rsidP="00C4114E">
            <w:pPr>
              <w:contextualSpacing/>
              <w:rPr>
                <w:sz w:val="24"/>
                <w:szCs w:val="24"/>
              </w:rPr>
            </w:pPr>
            <w:r w:rsidRPr="00314243">
              <w:rPr>
                <w:sz w:val="24"/>
                <w:szCs w:val="24"/>
              </w:rPr>
              <w:t>Montuojama į standartinę 19“ (</w:t>
            </w:r>
            <w:proofErr w:type="spellStart"/>
            <w:r w:rsidRPr="00314243">
              <w:rPr>
                <w:sz w:val="24"/>
                <w:szCs w:val="24"/>
              </w:rPr>
              <w:t>ang</w:t>
            </w:r>
            <w:proofErr w:type="spellEnd"/>
            <w:r w:rsidRPr="00314243">
              <w:rPr>
                <w:sz w:val="24"/>
                <w:szCs w:val="24"/>
              </w:rPr>
              <w:t xml:space="preserve">. </w:t>
            </w:r>
            <w:proofErr w:type="spellStart"/>
            <w:r w:rsidRPr="00314243">
              <w:rPr>
                <w:i/>
                <w:iCs/>
                <w:sz w:val="24"/>
                <w:szCs w:val="24"/>
              </w:rPr>
              <w:t>rack-mount</w:t>
            </w:r>
            <w:proofErr w:type="spellEnd"/>
            <w:r w:rsidRPr="00314243">
              <w:rPr>
                <w:sz w:val="24"/>
                <w:szCs w:val="24"/>
              </w:rPr>
              <w:t xml:space="preserve">) spintą. </w:t>
            </w:r>
          </w:p>
          <w:p w14:paraId="79918D51" w14:textId="77777777" w:rsidR="00C4114E" w:rsidRPr="00314243" w:rsidRDefault="00C4114E" w:rsidP="00C4114E">
            <w:pPr>
              <w:contextualSpacing/>
              <w:rPr>
                <w:sz w:val="24"/>
                <w:szCs w:val="24"/>
              </w:rPr>
            </w:pPr>
            <w:r w:rsidRPr="00314243">
              <w:rPr>
                <w:sz w:val="24"/>
                <w:szCs w:val="24"/>
              </w:rPr>
              <w:t>Komplektuojama su bėgeliais ir kabelių alkūne, skirtais sistemos ištraukimui iš serverinės spintos.</w:t>
            </w:r>
          </w:p>
          <w:p w14:paraId="5FE743AD" w14:textId="77777777" w:rsidR="00C4114E" w:rsidRPr="00314243" w:rsidRDefault="00C4114E" w:rsidP="00C4114E">
            <w:pPr>
              <w:contextualSpacing/>
              <w:rPr>
                <w:sz w:val="24"/>
                <w:szCs w:val="24"/>
              </w:rPr>
            </w:pPr>
            <w:r w:rsidRPr="00314243">
              <w:rPr>
                <w:sz w:val="24"/>
                <w:szCs w:val="24"/>
              </w:rPr>
              <w:t>1U aukščio.</w:t>
            </w:r>
          </w:p>
          <w:p w14:paraId="461C2960" w14:textId="77777777" w:rsidR="00C4114E" w:rsidRPr="00314243" w:rsidRDefault="00C4114E" w:rsidP="00C4114E">
            <w:pPr>
              <w:contextualSpacing/>
              <w:rPr>
                <w:sz w:val="24"/>
                <w:szCs w:val="24"/>
              </w:rPr>
            </w:pPr>
            <w:r w:rsidRPr="00314243">
              <w:rPr>
                <w:sz w:val="24"/>
                <w:szCs w:val="24"/>
              </w:rPr>
              <w:t xml:space="preserve">Korpuso priekyje ir gale </w:t>
            </w:r>
            <w:r>
              <w:rPr>
                <w:sz w:val="24"/>
                <w:szCs w:val="24"/>
              </w:rPr>
              <w:t>yra</w:t>
            </w:r>
            <w:r w:rsidRPr="00314243">
              <w:rPr>
                <w:sz w:val="24"/>
                <w:szCs w:val="24"/>
              </w:rPr>
              <w:t xml:space="preserve"> įmontuotas tarnybinę stotį identifikuojantis šviesinis indikatorius, valdomas mygtuku. </w:t>
            </w:r>
          </w:p>
          <w:p w14:paraId="7EDD485C" w14:textId="416C266F"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Korpusas turi užrakinamą priekinę panelę.</w:t>
            </w:r>
          </w:p>
        </w:tc>
      </w:tr>
      <w:tr w:rsidR="00C4114E" w:rsidRPr="00A31AFA" w14:paraId="7ACA534B" w14:textId="77777777" w:rsidTr="001664FB">
        <w:tc>
          <w:tcPr>
            <w:tcW w:w="354" w:type="pct"/>
          </w:tcPr>
          <w:p w14:paraId="616D14EB"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30C86BFD"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Procesorių skaičius</w:t>
            </w:r>
          </w:p>
        </w:tc>
        <w:tc>
          <w:tcPr>
            <w:tcW w:w="1889" w:type="pct"/>
          </w:tcPr>
          <w:p w14:paraId="13E3A2F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Siūloma tarnybinė stotis turi turėti 1 vnt. procesorių.</w:t>
            </w:r>
          </w:p>
        </w:tc>
        <w:tc>
          <w:tcPr>
            <w:tcW w:w="1789" w:type="pct"/>
          </w:tcPr>
          <w:p w14:paraId="1F8739B4" w14:textId="6D0B5301"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Siūloma tarnybinė stotis turi 1 vnt. procesorių.</w:t>
            </w:r>
          </w:p>
        </w:tc>
      </w:tr>
      <w:tr w:rsidR="00C4114E" w:rsidRPr="00A31AFA" w14:paraId="25FDA7F0" w14:textId="77777777" w:rsidTr="001664FB">
        <w:tc>
          <w:tcPr>
            <w:tcW w:w="354" w:type="pct"/>
          </w:tcPr>
          <w:p w14:paraId="3EEA59F5"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3F89F3A1"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Procesoriaus architektūra</w:t>
            </w:r>
          </w:p>
        </w:tc>
        <w:tc>
          <w:tcPr>
            <w:tcW w:w="1889" w:type="pct"/>
          </w:tcPr>
          <w:p w14:paraId="2A544959"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x86 architektūros procesorius, palaikantis 64 bitų operacines sistemas ir taikomąsias programas, </w:t>
            </w:r>
            <w:proofErr w:type="spellStart"/>
            <w:r w:rsidRPr="00A31AFA">
              <w:rPr>
                <w:color w:val="000000"/>
                <w:kern w:val="2"/>
                <w:sz w:val="24"/>
                <w:szCs w:val="24"/>
                <w:lang w:eastAsia="lt-LT"/>
                <w14:ligatures w14:val="standardContextual"/>
              </w:rPr>
              <w:t>virtualizavimo</w:t>
            </w:r>
            <w:proofErr w:type="spellEnd"/>
            <w:r w:rsidRPr="00A31AFA">
              <w:rPr>
                <w:color w:val="000000"/>
                <w:kern w:val="2"/>
                <w:sz w:val="24"/>
                <w:szCs w:val="24"/>
                <w:lang w:eastAsia="lt-LT"/>
                <w14:ligatures w14:val="standardContextual"/>
              </w:rPr>
              <w:t xml:space="preserve"> instrukcijas aparatiniu lygmeniu.</w:t>
            </w:r>
          </w:p>
          <w:p w14:paraId="7E8E9759"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Palaikantis ne mažiau kaip 8 atminties kanalus.</w:t>
            </w:r>
          </w:p>
        </w:tc>
        <w:tc>
          <w:tcPr>
            <w:tcW w:w="1789" w:type="pct"/>
          </w:tcPr>
          <w:p w14:paraId="667C2FAB" w14:textId="77777777" w:rsidR="00C4114E" w:rsidRPr="00314243" w:rsidRDefault="00C4114E" w:rsidP="00C4114E">
            <w:pPr>
              <w:contextualSpacing/>
              <w:rPr>
                <w:sz w:val="24"/>
                <w:szCs w:val="24"/>
              </w:rPr>
            </w:pPr>
            <w:r w:rsidRPr="00314243">
              <w:rPr>
                <w:sz w:val="24"/>
                <w:szCs w:val="24"/>
              </w:rPr>
              <w:t xml:space="preserve">x86 architektūros procesorius, palaikantis 64 bitų operacines sistemas ir taikomąsias programas, </w:t>
            </w:r>
            <w:proofErr w:type="spellStart"/>
            <w:r w:rsidRPr="00314243">
              <w:rPr>
                <w:sz w:val="24"/>
                <w:szCs w:val="24"/>
              </w:rPr>
              <w:t>virtualizavimo</w:t>
            </w:r>
            <w:proofErr w:type="spellEnd"/>
            <w:r w:rsidRPr="00314243">
              <w:rPr>
                <w:sz w:val="24"/>
                <w:szCs w:val="24"/>
              </w:rPr>
              <w:t xml:space="preserve"> instrukcijas aparatiniu lygmeniu.</w:t>
            </w:r>
          </w:p>
          <w:p w14:paraId="7DA1C24D" w14:textId="453D98F3"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Palaikantis 8 atminties kanalus.</w:t>
            </w:r>
          </w:p>
        </w:tc>
      </w:tr>
      <w:tr w:rsidR="00C4114E" w:rsidRPr="00A31AFA" w14:paraId="352EC69F" w14:textId="77777777" w:rsidTr="001664FB">
        <w:tc>
          <w:tcPr>
            <w:tcW w:w="354" w:type="pct"/>
          </w:tcPr>
          <w:p w14:paraId="0F2074C3"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6B2C16C2"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Branduolių tarnybinėje stotyje</w:t>
            </w:r>
          </w:p>
        </w:tc>
        <w:tc>
          <w:tcPr>
            <w:tcW w:w="1889" w:type="pct"/>
          </w:tcPr>
          <w:p w14:paraId="1571F9FB"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Ne daugiau kaip 16.</w:t>
            </w:r>
          </w:p>
        </w:tc>
        <w:tc>
          <w:tcPr>
            <w:tcW w:w="1789" w:type="pct"/>
          </w:tcPr>
          <w:p w14:paraId="674A51C8" w14:textId="67217658"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16.</w:t>
            </w:r>
          </w:p>
        </w:tc>
      </w:tr>
      <w:tr w:rsidR="00C4114E" w:rsidRPr="00A31AFA" w14:paraId="25645731" w14:textId="77777777" w:rsidTr="001664FB">
        <w:tc>
          <w:tcPr>
            <w:tcW w:w="354" w:type="pct"/>
          </w:tcPr>
          <w:p w14:paraId="5E86918F"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6B8B05F2"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Procesorių našumo reikalavimai</w:t>
            </w:r>
          </w:p>
        </w:tc>
        <w:tc>
          <w:tcPr>
            <w:tcW w:w="1889" w:type="pct"/>
          </w:tcPr>
          <w:p w14:paraId="4F6FFD70"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Siūlomas procesorius turi užtikrinti ne mažesnį kaip:</w:t>
            </w:r>
          </w:p>
          <w:p w14:paraId="165A9A84"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- 334 vienetai pagal </w:t>
            </w:r>
            <w:r w:rsidRPr="00A31AFA">
              <w:rPr>
                <w:i/>
                <w:iCs/>
                <w:color w:val="000000"/>
                <w:kern w:val="2"/>
                <w:sz w:val="24"/>
                <w:szCs w:val="24"/>
                <w:lang w:eastAsia="lt-LT"/>
                <w14:ligatures w14:val="standardContextual"/>
              </w:rPr>
              <w:t>SPECint_rate_base2017</w:t>
            </w:r>
            <w:r w:rsidRPr="00A31AFA">
              <w:rPr>
                <w:color w:val="000000"/>
                <w:kern w:val="2"/>
                <w:sz w:val="24"/>
                <w:szCs w:val="24"/>
                <w:lang w:eastAsia="lt-LT"/>
                <w14:ligatures w14:val="standardContextual"/>
              </w:rPr>
              <w:t xml:space="preserve"> testą našumą;</w:t>
            </w:r>
          </w:p>
          <w:p w14:paraId="2CE671DA"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- 470 vienetų pagal </w:t>
            </w:r>
            <w:r w:rsidRPr="00A31AFA">
              <w:rPr>
                <w:i/>
                <w:iCs/>
                <w:color w:val="000000"/>
                <w:kern w:val="2"/>
                <w:sz w:val="24"/>
                <w:szCs w:val="24"/>
                <w:lang w:eastAsia="lt-LT"/>
                <w14:ligatures w14:val="standardContextual"/>
              </w:rPr>
              <w:t>SPECfp_rate_base2017</w:t>
            </w:r>
            <w:r w:rsidRPr="00A31AFA">
              <w:rPr>
                <w:color w:val="000000"/>
                <w:kern w:val="2"/>
                <w:sz w:val="24"/>
                <w:szCs w:val="24"/>
                <w:lang w:eastAsia="lt-LT"/>
                <w14:ligatures w14:val="standardContextual"/>
              </w:rPr>
              <w:t xml:space="preserve"> testą našumą.</w:t>
            </w:r>
          </w:p>
          <w:p w14:paraId="1FAA7F01"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Rezultatai turi būti skelbiami adresu www.spec.org puslapyje ir pateiktos nuorodos į matavimų rezultatus.</w:t>
            </w:r>
          </w:p>
          <w:p w14:paraId="6AD715CA"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Pateikiami našumo rezultatai turi būti dviejų procesorių konfigūracijoje ir turi būti išmatuoti siūlomoje tarnybinėje stotyje.</w:t>
            </w:r>
          </w:p>
          <w:p w14:paraId="586BCAB6"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lastRenderedPageBreak/>
              <w:t>Nurodyti procesoriaus gamintoją ir modelį.</w:t>
            </w:r>
          </w:p>
        </w:tc>
        <w:tc>
          <w:tcPr>
            <w:tcW w:w="1789" w:type="pct"/>
          </w:tcPr>
          <w:p w14:paraId="09C60688" w14:textId="77777777" w:rsidR="00C4114E" w:rsidRDefault="00C4114E" w:rsidP="00C4114E">
            <w:pPr>
              <w:contextualSpacing/>
              <w:rPr>
                <w:sz w:val="24"/>
                <w:szCs w:val="24"/>
              </w:rPr>
            </w:pPr>
            <w:r>
              <w:rPr>
                <w:sz w:val="24"/>
                <w:szCs w:val="24"/>
              </w:rPr>
              <w:lastRenderedPageBreak/>
              <w:t xml:space="preserve">Siūlomas procesorius: </w:t>
            </w:r>
            <w:r w:rsidRPr="00E95CB5">
              <w:rPr>
                <w:sz w:val="24"/>
                <w:szCs w:val="24"/>
              </w:rPr>
              <w:t xml:space="preserve">Intel </w:t>
            </w:r>
            <w:proofErr w:type="spellStart"/>
            <w:r w:rsidRPr="00E95CB5">
              <w:rPr>
                <w:sz w:val="24"/>
                <w:szCs w:val="24"/>
              </w:rPr>
              <w:t>Xeon</w:t>
            </w:r>
            <w:proofErr w:type="spellEnd"/>
            <w:r w:rsidRPr="00E95CB5">
              <w:rPr>
                <w:sz w:val="24"/>
                <w:szCs w:val="24"/>
              </w:rPr>
              <w:t xml:space="preserve"> </w:t>
            </w:r>
            <w:proofErr w:type="spellStart"/>
            <w:r w:rsidRPr="00E95CB5">
              <w:rPr>
                <w:sz w:val="24"/>
                <w:szCs w:val="24"/>
              </w:rPr>
              <w:t>Gold</w:t>
            </w:r>
            <w:proofErr w:type="spellEnd"/>
            <w:r w:rsidRPr="00E95CB5">
              <w:rPr>
                <w:sz w:val="24"/>
                <w:szCs w:val="24"/>
              </w:rPr>
              <w:t xml:space="preserve"> 6526Y</w:t>
            </w:r>
            <w:r>
              <w:rPr>
                <w:sz w:val="24"/>
                <w:szCs w:val="24"/>
              </w:rPr>
              <w:t>.</w:t>
            </w:r>
          </w:p>
          <w:p w14:paraId="0CF54CDA" w14:textId="77777777" w:rsidR="00C4114E" w:rsidRPr="00314243" w:rsidRDefault="00C4114E" w:rsidP="00C4114E">
            <w:pPr>
              <w:contextualSpacing/>
              <w:rPr>
                <w:sz w:val="24"/>
                <w:szCs w:val="24"/>
              </w:rPr>
            </w:pPr>
            <w:r w:rsidRPr="00314243">
              <w:rPr>
                <w:sz w:val="24"/>
                <w:szCs w:val="24"/>
              </w:rPr>
              <w:t>Siūlomas procesorius užtikrin</w:t>
            </w:r>
            <w:r>
              <w:rPr>
                <w:sz w:val="24"/>
                <w:szCs w:val="24"/>
              </w:rPr>
              <w:t>a</w:t>
            </w:r>
            <w:r w:rsidRPr="00314243">
              <w:rPr>
                <w:sz w:val="24"/>
                <w:szCs w:val="24"/>
              </w:rPr>
              <w:t>:</w:t>
            </w:r>
          </w:p>
          <w:p w14:paraId="3991F893" w14:textId="77777777" w:rsidR="00C4114E" w:rsidRPr="00314243" w:rsidRDefault="00C4114E" w:rsidP="00C4114E">
            <w:pPr>
              <w:contextualSpacing/>
              <w:rPr>
                <w:sz w:val="24"/>
                <w:szCs w:val="24"/>
              </w:rPr>
            </w:pPr>
            <w:r w:rsidRPr="00314243">
              <w:rPr>
                <w:sz w:val="24"/>
                <w:szCs w:val="24"/>
              </w:rPr>
              <w:t>- 33</w:t>
            </w:r>
            <w:r>
              <w:rPr>
                <w:sz w:val="24"/>
                <w:szCs w:val="24"/>
              </w:rPr>
              <w:t>5</w:t>
            </w:r>
            <w:r w:rsidRPr="00314243">
              <w:rPr>
                <w:sz w:val="24"/>
                <w:szCs w:val="24"/>
              </w:rPr>
              <w:t xml:space="preserve"> vienetai pagal </w:t>
            </w:r>
            <w:r w:rsidRPr="00314243">
              <w:rPr>
                <w:i/>
                <w:iCs/>
                <w:sz w:val="24"/>
                <w:szCs w:val="24"/>
              </w:rPr>
              <w:t>SPECint_rate_base2017</w:t>
            </w:r>
            <w:r w:rsidRPr="00314243">
              <w:rPr>
                <w:sz w:val="24"/>
                <w:szCs w:val="24"/>
              </w:rPr>
              <w:t xml:space="preserve"> test</w:t>
            </w:r>
            <w:r>
              <w:rPr>
                <w:sz w:val="24"/>
                <w:szCs w:val="24"/>
              </w:rPr>
              <w:t>ą</w:t>
            </w:r>
            <w:r w:rsidRPr="00314243">
              <w:rPr>
                <w:sz w:val="24"/>
                <w:szCs w:val="24"/>
              </w:rPr>
              <w:t xml:space="preserve"> našumą;</w:t>
            </w:r>
          </w:p>
          <w:p w14:paraId="2FF9EDC7" w14:textId="77777777" w:rsidR="00C4114E" w:rsidRPr="00314243" w:rsidRDefault="00C4114E" w:rsidP="00C4114E">
            <w:pPr>
              <w:contextualSpacing/>
              <w:rPr>
                <w:sz w:val="24"/>
                <w:szCs w:val="24"/>
              </w:rPr>
            </w:pPr>
            <w:r w:rsidRPr="00314243">
              <w:rPr>
                <w:sz w:val="24"/>
                <w:szCs w:val="24"/>
              </w:rPr>
              <w:t>- 47</w:t>
            </w:r>
            <w:r>
              <w:rPr>
                <w:sz w:val="24"/>
                <w:szCs w:val="24"/>
              </w:rPr>
              <w:t>1</w:t>
            </w:r>
            <w:r w:rsidRPr="00314243">
              <w:rPr>
                <w:sz w:val="24"/>
                <w:szCs w:val="24"/>
              </w:rPr>
              <w:t xml:space="preserve"> vienetų pagal </w:t>
            </w:r>
            <w:r w:rsidRPr="00314243">
              <w:rPr>
                <w:i/>
                <w:iCs/>
                <w:sz w:val="24"/>
                <w:szCs w:val="24"/>
              </w:rPr>
              <w:t>SPECfp_rate_base2017</w:t>
            </w:r>
            <w:r w:rsidRPr="00314243">
              <w:rPr>
                <w:sz w:val="24"/>
                <w:szCs w:val="24"/>
              </w:rPr>
              <w:t xml:space="preserve"> testą našumą.</w:t>
            </w:r>
          </w:p>
          <w:p w14:paraId="2223C4FC" w14:textId="77777777" w:rsidR="00C4114E" w:rsidRPr="00314243" w:rsidRDefault="00C4114E" w:rsidP="00C4114E">
            <w:pPr>
              <w:contextualSpacing/>
              <w:rPr>
                <w:sz w:val="24"/>
                <w:szCs w:val="24"/>
              </w:rPr>
            </w:pPr>
            <w:r w:rsidRPr="00314243">
              <w:rPr>
                <w:sz w:val="24"/>
                <w:szCs w:val="24"/>
              </w:rPr>
              <w:t xml:space="preserve">Rezultatai </w:t>
            </w:r>
            <w:r>
              <w:rPr>
                <w:sz w:val="24"/>
                <w:szCs w:val="24"/>
              </w:rPr>
              <w:t>yra</w:t>
            </w:r>
            <w:r w:rsidRPr="00314243">
              <w:rPr>
                <w:sz w:val="24"/>
                <w:szCs w:val="24"/>
              </w:rPr>
              <w:t xml:space="preserve"> skelbiami adresu www.spec.org puslapyje ir pateiktos nuorodos į matavimų rezultatus</w:t>
            </w:r>
            <w:r>
              <w:rPr>
                <w:sz w:val="24"/>
                <w:szCs w:val="24"/>
              </w:rPr>
              <w:t xml:space="preserve"> (</w:t>
            </w:r>
            <w:hyperlink r:id="rId11" w:history="1">
              <w:r w:rsidRPr="00675830">
                <w:rPr>
                  <w:rStyle w:val="Hipersaitas"/>
                  <w:sz w:val="24"/>
                  <w:szCs w:val="24"/>
                </w:rPr>
                <w:t>https://www.spec.org/cpu2017/results/res2024q1/cpu2017-20240212-41339.pdf</w:t>
              </w:r>
            </w:hyperlink>
            <w:r>
              <w:rPr>
                <w:sz w:val="24"/>
                <w:szCs w:val="24"/>
              </w:rPr>
              <w:t xml:space="preserve"> ir </w:t>
            </w:r>
            <w:hyperlink r:id="rId12" w:history="1">
              <w:r w:rsidRPr="00675830">
                <w:rPr>
                  <w:rStyle w:val="Hipersaitas"/>
                  <w:sz w:val="24"/>
                  <w:szCs w:val="24"/>
                </w:rPr>
                <w:t>https://www.spec.org/cpu2017/results/res2024q1/cpu2017-20240212-41336.pdf</w:t>
              </w:r>
            </w:hyperlink>
            <w:r>
              <w:rPr>
                <w:sz w:val="24"/>
                <w:szCs w:val="24"/>
              </w:rPr>
              <w:t>).</w:t>
            </w:r>
          </w:p>
          <w:p w14:paraId="3FD7A512" w14:textId="5148BB48"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Pateikiami našumo rezultatai </w:t>
            </w:r>
            <w:r>
              <w:rPr>
                <w:sz w:val="24"/>
                <w:szCs w:val="24"/>
              </w:rPr>
              <w:t>yra</w:t>
            </w:r>
            <w:r w:rsidRPr="00314243">
              <w:rPr>
                <w:sz w:val="24"/>
                <w:szCs w:val="24"/>
              </w:rPr>
              <w:t xml:space="preserve"> dviejų procesorių konfigūracijoje ir </w:t>
            </w:r>
            <w:r>
              <w:rPr>
                <w:sz w:val="24"/>
                <w:szCs w:val="24"/>
              </w:rPr>
              <w:t>yra</w:t>
            </w:r>
            <w:r w:rsidRPr="00314243">
              <w:rPr>
                <w:sz w:val="24"/>
                <w:szCs w:val="24"/>
              </w:rPr>
              <w:t xml:space="preserve"> išmatuoti siūlomoje tarnybinėje stotyje.</w:t>
            </w:r>
          </w:p>
        </w:tc>
      </w:tr>
      <w:tr w:rsidR="00C4114E" w:rsidRPr="00A31AFA" w14:paraId="4CAD18E4" w14:textId="77777777" w:rsidTr="001664FB">
        <w:tc>
          <w:tcPr>
            <w:tcW w:w="354" w:type="pct"/>
          </w:tcPr>
          <w:p w14:paraId="1571CAFF"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4985441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Operatyvioji atmintis</w:t>
            </w:r>
          </w:p>
        </w:tc>
        <w:tc>
          <w:tcPr>
            <w:tcW w:w="1889" w:type="pct"/>
          </w:tcPr>
          <w:p w14:paraId="1892340C"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Ne blogiau kaip ECC DDR5-4800. „</w:t>
            </w:r>
            <w:proofErr w:type="spellStart"/>
            <w:r w:rsidRPr="00A31AFA">
              <w:rPr>
                <w:color w:val="000000"/>
                <w:kern w:val="2"/>
                <w:sz w:val="24"/>
                <w:szCs w:val="24"/>
                <w:lang w:eastAsia="lt-LT"/>
                <w14:ligatures w14:val="standardContextual"/>
              </w:rPr>
              <w:t>Advanced</w:t>
            </w:r>
            <w:proofErr w:type="spellEnd"/>
            <w:r w:rsidRPr="00A31AFA">
              <w:rPr>
                <w:color w:val="000000"/>
                <w:kern w:val="2"/>
                <w:sz w:val="24"/>
                <w:szCs w:val="24"/>
                <w:lang w:eastAsia="lt-LT"/>
                <w14:ligatures w14:val="standardContextual"/>
              </w:rPr>
              <w:t xml:space="preserve"> ECC“ ir „Online spare“ arba analogiškų technologijų palaikymas. </w:t>
            </w:r>
          </w:p>
          <w:p w14:paraId="3BE3765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Nurodyti operatyvinės atminties modelį.</w:t>
            </w:r>
          </w:p>
        </w:tc>
        <w:tc>
          <w:tcPr>
            <w:tcW w:w="1789" w:type="pct"/>
          </w:tcPr>
          <w:p w14:paraId="6E459AC9" w14:textId="77777777" w:rsidR="00C4114E" w:rsidRPr="00314243" w:rsidRDefault="00C4114E" w:rsidP="00C4114E">
            <w:pPr>
              <w:contextualSpacing/>
              <w:rPr>
                <w:sz w:val="24"/>
                <w:szCs w:val="24"/>
              </w:rPr>
            </w:pPr>
            <w:r w:rsidRPr="00314243">
              <w:rPr>
                <w:sz w:val="24"/>
                <w:szCs w:val="24"/>
              </w:rPr>
              <w:t>ECC DDR5-</w:t>
            </w:r>
            <w:r>
              <w:rPr>
                <w:sz w:val="24"/>
                <w:szCs w:val="24"/>
              </w:rPr>
              <w:t>5600</w:t>
            </w:r>
            <w:r w:rsidRPr="00314243">
              <w:rPr>
                <w:sz w:val="24"/>
                <w:szCs w:val="24"/>
              </w:rPr>
              <w:t>. „</w:t>
            </w:r>
            <w:proofErr w:type="spellStart"/>
            <w:r w:rsidRPr="00314243">
              <w:rPr>
                <w:sz w:val="24"/>
                <w:szCs w:val="24"/>
              </w:rPr>
              <w:t>Advanced</w:t>
            </w:r>
            <w:proofErr w:type="spellEnd"/>
            <w:r w:rsidRPr="00314243">
              <w:rPr>
                <w:sz w:val="24"/>
                <w:szCs w:val="24"/>
              </w:rPr>
              <w:t xml:space="preserve"> ECC“ ir „Online spare“ arba analogiškų technologijų palaikymas. </w:t>
            </w:r>
          </w:p>
          <w:p w14:paraId="2CE1B879" w14:textId="7F5004DB" w:rsidR="00C4114E" w:rsidRPr="00A31AFA" w:rsidRDefault="00C4114E" w:rsidP="00C4114E">
            <w:pPr>
              <w:suppressAutoHyphens w:val="0"/>
              <w:ind w:left="10" w:right="4" w:hanging="10"/>
              <w:jc w:val="both"/>
              <w:rPr>
                <w:color w:val="000000"/>
                <w:kern w:val="2"/>
                <w:sz w:val="24"/>
                <w:szCs w:val="24"/>
                <w:lang w:eastAsia="lt-LT"/>
                <w14:ligatures w14:val="standardContextual"/>
              </w:rPr>
            </w:pPr>
            <w:r>
              <w:rPr>
                <w:sz w:val="24"/>
                <w:szCs w:val="24"/>
              </w:rPr>
              <w:t>O</w:t>
            </w:r>
            <w:r w:rsidRPr="00314243">
              <w:rPr>
                <w:sz w:val="24"/>
                <w:szCs w:val="24"/>
              </w:rPr>
              <w:t>peratyvinės atminties model</w:t>
            </w:r>
            <w:r>
              <w:rPr>
                <w:sz w:val="24"/>
                <w:szCs w:val="24"/>
              </w:rPr>
              <w:t xml:space="preserve">is: </w:t>
            </w:r>
            <w:r w:rsidRPr="00DE39EF">
              <w:rPr>
                <w:sz w:val="24"/>
                <w:szCs w:val="24"/>
              </w:rPr>
              <w:t xml:space="preserve">32GB RDIMM, 5600MT/s, </w:t>
            </w:r>
            <w:proofErr w:type="spellStart"/>
            <w:r w:rsidRPr="00DE39EF">
              <w:rPr>
                <w:sz w:val="24"/>
                <w:szCs w:val="24"/>
              </w:rPr>
              <w:t>Dual</w:t>
            </w:r>
            <w:proofErr w:type="spellEnd"/>
            <w:r w:rsidRPr="00DE39EF">
              <w:rPr>
                <w:sz w:val="24"/>
                <w:szCs w:val="24"/>
              </w:rPr>
              <w:t xml:space="preserve"> </w:t>
            </w:r>
            <w:proofErr w:type="spellStart"/>
            <w:r w:rsidRPr="00DE39EF">
              <w:rPr>
                <w:sz w:val="24"/>
                <w:szCs w:val="24"/>
              </w:rPr>
              <w:t>Rank</w:t>
            </w:r>
            <w:proofErr w:type="spellEnd"/>
            <w:r>
              <w:rPr>
                <w:sz w:val="24"/>
                <w:szCs w:val="24"/>
              </w:rPr>
              <w:t>.</w:t>
            </w:r>
          </w:p>
        </w:tc>
      </w:tr>
      <w:tr w:rsidR="00C4114E" w:rsidRPr="00A31AFA" w14:paraId="1550D627" w14:textId="77777777" w:rsidTr="001664FB">
        <w:tc>
          <w:tcPr>
            <w:tcW w:w="354" w:type="pct"/>
          </w:tcPr>
          <w:p w14:paraId="27A0C0DD"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5D13B68D"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Įdiegta operatyvioji atmintis</w:t>
            </w:r>
          </w:p>
        </w:tc>
        <w:tc>
          <w:tcPr>
            <w:tcW w:w="1889" w:type="pct"/>
          </w:tcPr>
          <w:p w14:paraId="584F1803"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Ne mažiau 128 GB.</w:t>
            </w:r>
          </w:p>
          <w:p w14:paraId="6D590E4B"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Visi atminties moduliai turi būti vienodos talpos ir ne mažesni kaip 32GB.</w:t>
            </w:r>
          </w:p>
        </w:tc>
        <w:tc>
          <w:tcPr>
            <w:tcW w:w="1789" w:type="pct"/>
          </w:tcPr>
          <w:p w14:paraId="3BD73EDE" w14:textId="77777777" w:rsidR="00C4114E" w:rsidRPr="00314243" w:rsidRDefault="00C4114E" w:rsidP="00C4114E">
            <w:pPr>
              <w:contextualSpacing/>
              <w:rPr>
                <w:sz w:val="24"/>
                <w:szCs w:val="24"/>
              </w:rPr>
            </w:pPr>
            <w:r w:rsidRPr="00314243">
              <w:rPr>
                <w:sz w:val="24"/>
                <w:szCs w:val="24"/>
              </w:rPr>
              <w:t>128 GB.</w:t>
            </w:r>
          </w:p>
          <w:p w14:paraId="3924A641" w14:textId="4B93A77C"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Visi atminties moduliai </w:t>
            </w:r>
            <w:r>
              <w:rPr>
                <w:sz w:val="24"/>
                <w:szCs w:val="24"/>
              </w:rPr>
              <w:t>yra</w:t>
            </w:r>
            <w:r w:rsidRPr="00314243">
              <w:rPr>
                <w:sz w:val="24"/>
                <w:szCs w:val="24"/>
              </w:rPr>
              <w:t xml:space="preserve"> vienodos talpos</w:t>
            </w:r>
            <w:r>
              <w:rPr>
                <w:sz w:val="24"/>
                <w:szCs w:val="24"/>
              </w:rPr>
              <w:t xml:space="preserve">, </w:t>
            </w:r>
            <w:proofErr w:type="spellStart"/>
            <w:r>
              <w:rPr>
                <w:sz w:val="24"/>
                <w:szCs w:val="24"/>
              </w:rPr>
              <w:t>t.y</w:t>
            </w:r>
            <w:proofErr w:type="spellEnd"/>
            <w:r>
              <w:rPr>
                <w:sz w:val="24"/>
                <w:szCs w:val="24"/>
              </w:rPr>
              <w:t xml:space="preserve">. </w:t>
            </w:r>
            <w:r w:rsidRPr="00314243">
              <w:rPr>
                <w:sz w:val="24"/>
                <w:szCs w:val="24"/>
              </w:rPr>
              <w:t>32GB.</w:t>
            </w:r>
          </w:p>
        </w:tc>
      </w:tr>
      <w:tr w:rsidR="00C4114E" w:rsidRPr="00A31AFA" w14:paraId="4ED0B939" w14:textId="77777777" w:rsidTr="001664FB">
        <w:tc>
          <w:tcPr>
            <w:tcW w:w="354" w:type="pct"/>
          </w:tcPr>
          <w:p w14:paraId="59344D77"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468CAA04"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Operatyvinės atminties lizdų skaičius</w:t>
            </w:r>
          </w:p>
        </w:tc>
        <w:tc>
          <w:tcPr>
            <w:tcW w:w="1889" w:type="pct"/>
          </w:tcPr>
          <w:p w14:paraId="1D6348D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Ne mažiau kaip 16 vnt.</w:t>
            </w:r>
          </w:p>
        </w:tc>
        <w:tc>
          <w:tcPr>
            <w:tcW w:w="1789" w:type="pct"/>
          </w:tcPr>
          <w:p w14:paraId="1461B5AF" w14:textId="7A8D1BE8"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16 vnt.</w:t>
            </w:r>
          </w:p>
        </w:tc>
      </w:tr>
      <w:tr w:rsidR="00C4114E" w:rsidRPr="00A31AFA" w14:paraId="1000FE7E" w14:textId="77777777" w:rsidTr="001664FB">
        <w:tc>
          <w:tcPr>
            <w:tcW w:w="354" w:type="pct"/>
          </w:tcPr>
          <w:p w14:paraId="385EA2FD"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219F913D"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Laikmena operacinei sistemai</w:t>
            </w:r>
          </w:p>
        </w:tc>
        <w:tc>
          <w:tcPr>
            <w:tcW w:w="1889" w:type="pct"/>
          </w:tcPr>
          <w:p w14:paraId="01939606"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Aparatūrinis valdiklis su 2 vnt. 480GB talpos „karšto“ keitimo SSD diskais, apjungtais į RAID1.</w:t>
            </w:r>
          </w:p>
        </w:tc>
        <w:tc>
          <w:tcPr>
            <w:tcW w:w="1789" w:type="pct"/>
          </w:tcPr>
          <w:p w14:paraId="7022FE96" w14:textId="127487A6"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Aparatūrinis valdiklis su 2 vnt. 480GB talpos „karšto“ keitimo SSD diskais, apjungtais į RAID1.</w:t>
            </w:r>
          </w:p>
        </w:tc>
      </w:tr>
      <w:tr w:rsidR="00C4114E" w:rsidRPr="00A31AFA" w14:paraId="6D1FA516" w14:textId="77777777" w:rsidTr="001664FB">
        <w:tc>
          <w:tcPr>
            <w:tcW w:w="354" w:type="pct"/>
          </w:tcPr>
          <w:p w14:paraId="112FE555"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757D9686"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Tinklo sąsajos</w:t>
            </w:r>
          </w:p>
        </w:tc>
        <w:tc>
          <w:tcPr>
            <w:tcW w:w="1889" w:type="pct"/>
          </w:tcPr>
          <w:p w14:paraId="6E04946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Ne mažiau kaip 2 vnt. 1 </w:t>
            </w:r>
            <w:proofErr w:type="spellStart"/>
            <w:r w:rsidRPr="00A31AFA">
              <w:rPr>
                <w:color w:val="000000"/>
                <w:kern w:val="2"/>
                <w:sz w:val="24"/>
                <w:szCs w:val="24"/>
                <w:lang w:eastAsia="lt-LT"/>
                <w14:ligatures w14:val="standardContextual"/>
              </w:rPr>
              <w:t>Gbps</w:t>
            </w:r>
            <w:proofErr w:type="spellEnd"/>
            <w:r w:rsidRPr="00A31AFA">
              <w:rPr>
                <w:color w:val="000000"/>
                <w:kern w:val="2"/>
                <w:sz w:val="24"/>
                <w:szCs w:val="24"/>
                <w:lang w:eastAsia="lt-LT"/>
                <w14:ligatures w14:val="standardContextual"/>
              </w:rPr>
              <w:t xml:space="preserve"> prievadai.</w:t>
            </w:r>
          </w:p>
        </w:tc>
        <w:tc>
          <w:tcPr>
            <w:tcW w:w="1789" w:type="pct"/>
          </w:tcPr>
          <w:p w14:paraId="1D882574" w14:textId="1B84A23B"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2 vnt. 1 </w:t>
            </w:r>
            <w:proofErr w:type="spellStart"/>
            <w:r w:rsidRPr="00314243">
              <w:rPr>
                <w:sz w:val="24"/>
                <w:szCs w:val="24"/>
              </w:rPr>
              <w:t>Gbps</w:t>
            </w:r>
            <w:proofErr w:type="spellEnd"/>
            <w:r w:rsidRPr="00314243">
              <w:rPr>
                <w:sz w:val="24"/>
                <w:szCs w:val="24"/>
              </w:rPr>
              <w:t xml:space="preserve"> prievadai.</w:t>
            </w:r>
          </w:p>
        </w:tc>
      </w:tr>
      <w:tr w:rsidR="00C4114E" w:rsidRPr="00A31AFA" w14:paraId="239F3D9E" w14:textId="77777777" w:rsidTr="001664FB">
        <w:tc>
          <w:tcPr>
            <w:tcW w:w="354" w:type="pct"/>
          </w:tcPr>
          <w:p w14:paraId="720D2AFC"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7E36F842"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FC prievadai</w:t>
            </w:r>
          </w:p>
        </w:tc>
        <w:tc>
          <w:tcPr>
            <w:tcW w:w="1889" w:type="pct"/>
          </w:tcPr>
          <w:p w14:paraId="1DDEFFC7"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Ne mažiau kaip 2 </w:t>
            </w:r>
            <w:proofErr w:type="spellStart"/>
            <w:r w:rsidRPr="00A31AFA">
              <w:rPr>
                <w:color w:val="000000"/>
                <w:kern w:val="2"/>
                <w:sz w:val="24"/>
                <w:szCs w:val="24"/>
                <w:lang w:eastAsia="lt-LT"/>
                <w14:ligatures w14:val="standardContextual"/>
              </w:rPr>
              <w:t>vnt</w:t>
            </w:r>
            <w:proofErr w:type="spellEnd"/>
            <w:r w:rsidRPr="00A31AFA">
              <w:rPr>
                <w:color w:val="000000"/>
                <w:kern w:val="2"/>
                <w:sz w:val="24"/>
                <w:szCs w:val="24"/>
                <w:lang w:eastAsia="lt-LT"/>
                <w14:ligatures w14:val="standardContextual"/>
              </w:rPr>
              <w:t xml:space="preserve"> 32Gbps FC tinklo prievadai. Komplekte pateikiami ne mažiau kaip 2 vnt. 32G optinių keitiklių, galinčių dirbti 32G arba 16G greičiu.</w:t>
            </w:r>
          </w:p>
        </w:tc>
        <w:tc>
          <w:tcPr>
            <w:tcW w:w="1789" w:type="pct"/>
          </w:tcPr>
          <w:p w14:paraId="39CDD3ED" w14:textId="4A506A61"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2 </w:t>
            </w:r>
            <w:proofErr w:type="spellStart"/>
            <w:r w:rsidRPr="00314243">
              <w:rPr>
                <w:sz w:val="24"/>
                <w:szCs w:val="24"/>
              </w:rPr>
              <w:t>vnt</w:t>
            </w:r>
            <w:proofErr w:type="spellEnd"/>
            <w:r w:rsidRPr="00314243">
              <w:rPr>
                <w:sz w:val="24"/>
                <w:szCs w:val="24"/>
              </w:rPr>
              <w:t xml:space="preserve"> 32Gbps FC tinklo prievadai. Komplekte pateikiami 2 vnt. 32G optinių keitiklių, galinčių dirbti 32G arba 16G greičiu.</w:t>
            </w:r>
          </w:p>
        </w:tc>
      </w:tr>
      <w:tr w:rsidR="00C4114E" w:rsidRPr="00A31AFA" w14:paraId="0E54D78A" w14:textId="77777777" w:rsidTr="001664FB">
        <w:tc>
          <w:tcPr>
            <w:tcW w:w="354" w:type="pct"/>
          </w:tcPr>
          <w:p w14:paraId="2F0B8C20"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690B642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PCI išplėtimo lizdai</w:t>
            </w:r>
          </w:p>
        </w:tc>
        <w:tc>
          <w:tcPr>
            <w:tcW w:w="1889" w:type="pct"/>
          </w:tcPr>
          <w:p w14:paraId="750E9677" w14:textId="77777777" w:rsidR="00C4114E" w:rsidRPr="00A31AFA" w:rsidRDefault="00C4114E" w:rsidP="00C4114E">
            <w:pPr>
              <w:suppressAutoHyphens w:val="0"/>
              <w:ind w:left="10" w:hanging="10"/>
              <w:rPr>
                <w:color w:val="000000"/>
                <w:kern w:val="2"/>
                <w:sz w:val="24"/>
                <w:szCs w:val="24"/>
                <w:lang w:eastAsia="lt-LT"/>
                <w14:ligatures w14:val="standardContextual"/>
              </w:rPr>
            </w:pPr>
            <w:r w:rsidRPr="00A31AFA">
              <w:rPr>
                <w:color w:val="000000"/>
                <w:kern w:val="2"/>
                <w:sz w:val="24"/>
                <w:szCs w:val="24"/>
                <w:lang w:eastAsia="lt-LT"/>
                <w14:ligatures w14:val="standardContextual"/>
              </w:rPr>
              <w:t>Turi turėti ne mažiau kaip:</w:t>
            </w:r>
          </w:p>
          <w:p w14:paraId="4BAF530F" w14:textId="77777777" w:rsidR="00C4114E" w:rsidRPr="00A31AFA" w:rsidRDefault="00C4114E" w:rsidP="00C4114E">
            <w:pPr>
              <w:suppressAutoHyphens w:val="0"/>
              <w:ind w:left="10" w:hanging="10"/>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1 vnt. </w:t>
            </w:r>
            <w:proofErr w:type="spellStart"/>
            <w:r w:rsidRPr="00A31AFA">
              <w:rPr>
                <w:color w:val="000000"/>
                <w:kern w:val="2"/>
                <w:sz w:val="24"/>
                <w:szCs w:val="24"/>
                <w:lang w:eastAsia="lt-LT"/>
                <w14:ligatures w14:val="standardContextual"/>
              </w:rPr>
              <w:t>PCIe</w:t>
            </w:r>
            <w:proofErr w:type="spellEnd"/>
            <w:r w:rsidRPr="00A31AFA">
              <w:rPr>
                <w:color w:val="000000"/>
                <w:kern w:val="2"/>
                <w:sz w:val="24"/>
                <w:szCs w:val="24"/>
                <w:lang w:eastAsia="lt-LT"/>
                <w14:ligatures w14:val="standardContextual"/>
              </w:rPr>
              <w:t xml:space="preserve"> išplėtimo lizdas;</w:t>
            </w:r>
          </w:p>
          <w:p w14:paraId="20123BCB" w14:textId="77777777" w:rsidR="00C4114E" w:rsidRPr="00A31AFA" w:rsidRDefault="00C4114E" w:rsidP="00C4114E">
            <w:pPr>
              <w:suppressAutoHyphens w:val="0"/>
              <w:rPr>
                <w:color w:val="000000"/>
                <w:kern w:val="2"/>
                <w:sz w:val="24"/>
                <w:szCs w:val="24"/>
                <w:lang w:eastAsia="lt-LT"/>
                <w14:ligatures w14:val="standardContextual"/>
              </w:rPr>
            </w:pPr>
            <w:r w:rsidRPr="00A31AFA">
              <w:rPr>
                <w:color w:val="000000"/>
                <w:kern w:val="2"/>
                <w:sz w:val="24"/>
                <w:szCs w:val="24"/>
                <w:lang w:eastAsia="lt-LT"/>
                <w14:ligatures w14:val="standardContextual"/>
              </w:rPr>
              <w:t>1 vnt. OCP 3.0 tipo išplėtimo lizdas.</w:t>
            </w:r>
          </w:p>
        </w:tc>
        <w:tc>
          <w:tcPr>
            <w:tcW w:w="1789" w:type="pct"/>
          </w:tcPr>
          <w:p w14:paraId="0A0DE6E1" w14:textId="77777777" w:rsidR="00C4114E" w:rsidRPr="00314243" w:rsidRDefault="00C4114E" w:rsidP="00C4114E">
            <w:pPr>
              <w:rPr>
                <w:sz w:val="24"/>
                <w:szCs w:val="24"/>
              </w:rPr>
            </w:pPr>
            <w:r w:rsidRPr="00314243">
              <w:rPr>
                <w:sz w:val="24"/>
                <w:szCs w:val="24"/>
              </w:rPr>
              <w:t>Turi</w:t>
            </w:r>
            <w:r>
              <w:rPr>
                <w:sz w:val="24"/>
                <w:szCs w:val="24"/>
              </w:rPr>
              <w:t xml:space="preserve"> ne mažiau kaip</w:t>
            </w:r>
            <w:r w:rsidRPr="00314243">
              <w:rPr>
                <w:sz w:val="24"/>
                <w:szCs w:val="24"/>
              </w:rPr>
              <w:t>:</w:t>
            </w:r>
          </w:p>
          <w:p w14:paraId="525EFED5" w14:textId="77777777" w:rsidR="00C4114E" w:rsidRPr="00314243" w:rsidRDefault="00C4114E" w:rsidP="00C4114E">
            <w:pPr>
              <w:rPr>
                <w:sz w:val="24"/>
                <w:szCs w:val="24"/>
              </w:rPr>
            </w:pPr>
            <w:r w:rsidRPr="00314243">
              <w:rPr>
                <w:sz w:val="24"/>
                <w:szCs w:val="24"/>
              </w:rPr>
              <w:t xml:space="preserve">1 vnt. </w:t>
            </w:r>
            <w:proofErr w:type="spellStart"/>
            <w:r w:rsidRPr="00314243">
              <w:rPr>
                <w:sz w:val="24"/>
                <w:szCs w:val="24"/>
              </w:rPr>
              <w:t>PCIe</w:t>
            </w:r>
            <w:proofErr w:type="spellEnd"/>
            <w:r w:rsidRPr="00314243">
              <w:rPr>
                <w:sz w:val="24"/>
                <w:szCs w:val="24"/>
              </w:rPr>
              <w:t xml:space="preserve"> išplėtimo lizdas;</w:t>
            </w:r>
          </w:p>
          <w:p w14:paraId="6C1DB1F0" w14:textId="21631AF4"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1 vnt. OCP 3.0 tipo išplėtimo lizdas.</w:t>
            </w:r>
          </w:p>
        </w:tc>
      </w:tr>
      <w:tr w:rsidR="00C4114E" w:rsidRPr="00A31AFA" w14:paraId="5CC1D2CE" w14:textId="77777777" w:rsidTr="001664FB">
        <w:tc>
          <w:tcPr>
            <w:tcW w:w="354" w:type="pct"/>
          </w:tcPr>
          <w:p w14:paraId="67DD80F4"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37A8F6D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Išorinės ir vidinės įvedimo / išvedimo jungtys</w:t>
            </w:r>
          </w:p>
        </w:tc>
        <w:tc>
          <w:tcPr>
            <w:tcW w:w="1889" w:type="pct"/>
          </w:tcPr>
          <w:p w14:paraId="68128D04" w14:textId="77777777" w:rsidR="00C4114E" w:rsidRPr="00A31AFA" w:rsidRDefault="00C4114E" w:rsidP="00C4114E">
            <w:pPr>
              <w:suppressAutoHyphens w:val="0"/>
              <w:ind w:left="10" w:hanging="10"/>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w:t>
            </w:r>
          </w:p>
          <w:p w14:paraId="2AB8B669" w14:textId="77777777" w:rsidR="00C4114E" w:rsidRPr="00A31AFA" w:rsidRDefault="00C4114E" w:rsidP="00C4114E">
            <w:pPr>
              <w:numPr>
                <w:ilvl w:val="0"/>
                <w:numId w:val="56"/>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ne mažiau kaip 3 USB (1 turi būti priekyje ir ne mažiau kaip 1 vnt. turi būti gale);</w:t>
            </w:r>
          </w:p>
          <w:p w14:paraId="0B3A9976" w14:textId="77777777" w:rsidR="00C4114E" w:rsidRPr="00A31AFA" w:rsidRDefault="00C4114E" w:rsidP="00C4114E">
            <w:pPr>
              <w:numPr>
                <w:ilvl w:val="0"/>
                <w:numId w:val="56"/>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 vnt. 1Gb sąsaja, dedikuota nuotoliniam valdymui, turi būti gale;</w:t>
            </w:r>
          </w:p>
          <w:p w14:paraId="621E0A00" w14:textId="77777777" w:rsidR="00C4114E" w:rsidRPr="00A31AFA" w:rsidRDefault="00C4114E" w:rsidP="00C4114E">
            <w:pPr>
              <w:numPr>
                <w:ilvl w:val="0"/>
                <w:numId w:val="56"/>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 vnt. USB sąsaja, dedikuota nuotoliniam valdymui, turi būti priekyje;</w:t>
            </w:r>
          </w:p>
          <w:p w14:paraId="35727C70" w14:textId="77777777" w:rsidR="00C4114E" w:rsidRPr="00A31AFA" w:rsidRDefault="00C4114E" w:rsidP="00C4114E">
            <w:pPr>
              <w:numPr>
                <w:ilvl w:val="0"/>
                <w:numId w:val="56"/>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 prievadas monitoriaus pajungimui.</w:t>
            </w:r>
          </w:p>
        </w:tc>
        <w:tc>
          <w:tcPr>
            <w:tcW w:w="1789" w:type="pct"/>
          </w:tcPr>
          <w:p w14:paraId="720DD9DB" w14:textId="77777777" w:rsidR="00C4114E" w:rsidRPr="00F93426" w:rsidRDefault="00C4114E" w:rsidP="00C4114E">
            <w:pPr>
              <w:rPr>
                <w:sz w:val="24"/>
                <w:szCs w:val="24"/>
              </w:rPr>
            </w:pPr>
            <w:r w:rsidRPr="00F93426">
              <w:rPr>
                <w:sz w:val="24"/>
                <w:szCs w:val="24"/>
              </w:rPr>
              <w:t>Yra:</w:t>
            </w:r>
          </w:p>
          <w:p w14:paraId="186B90E2" w14:textId="77777777" w:rsidR="00C4114E" w:rsidRPr="00F93426" w:rsidRDefault="00C4114E" w:rsidP="00C4114E">
            <w:pPr>
              <w:pStyle w:val="Sraopastraipa"/>
              <w:numPr>
                <w:ilvl w:val="0"/>
                <w:numId w:val="59"/>
              </w:numPr>
              <w:suppressAutoHyphens w:val="0"/>
              <w:spacing w:after="0" w:line="240" w:lineRule="auto"/>
              <w:rPr>
                <w:sz w:val="24"/>
                <w:szCs w:val="24"/>
              </w:rPr>
            </w:pPr>
            <w:r w:rsidRPr="00F93426">
              <w:rPr>
                <w:sz w:val="24"/>
                <w:szCs w:val="24"/>
              </w:rPr>
              <w:t xml:space="preserve">3 USB (1 priekyje ir </w:t>
            </w:r>
            <w:r>
              <w:rPr>
                <w:sz w:val="24"/>
                <w:szCs w:val="24"/>
              </w:rPr>
              <w:t>2</w:t>
            </w:r>
            <w:r w:rsidRPr="00F93426">
              <w:rPr>
                <w:sz w:val="24"/>
                <w:szCs w:val="24"/>
              </w:rPr>
              <w:t xml:space="preserve"> vnt. gale);</w:t>
            </w:r>
          </w:p>
          <w:p w14:paraId="71A1FE59" w14:textId="77777777" w:rsidR="00C4114E" w:rsidRPr="00F93426" w:rsidRDefault="00C4114E" w:rsidP="00C4114E">
            <w:pPr>
              <w:pStyle w:val="Sraopastraipa"/>
              <w:numPr>
                <w:ilvl w:val="0"/>
                <w:numId w:val="59"/>
              </w:numPr>
              <w:suppressAutoHyphens w:val="0"/>
              <w:spacing w:after="0" w:line="240" w:lineRule="auto"/>
              <w:rPr>
                <w:sz w:val="24"/>
                <w:szCs w:val="24"/>
              </w:rPr>
            </w:pPr>
            <w:r w:rsidRPr="00F93426">
              <w:rPr>
                <w:sz w:val="24"/>
                <w:szCs w:val="24"/>
              </w:rPr>
              <w:t>1 vnt. 1Gb sąsaja, dedikuota nuotoliniam valdymui, gale;</w:t>
            </w:r>
          </w:p>
          <w:p w14:paraId="6EA78AC6" w14:textId="77777777" w:rsidR="00C4114E" w:rsidRDefault="00C4114E" w:rsidP="00C4114E">
            <w:pPr>
              <w:pStyle w:val="Sraopastraipa"/>
              <w:numPr>
                <w:ilvl w:val="0"/>
                <w:numId w:val="59"/>
              </w:numPr>
              <w:suppressAutoHyphens w:val="0"/>
              <w:spacing w:after="0" w:line="240" w:lineRule="auto"/>
              <w:rPr>
                <w:sz w:val="24"/>
                <w:szCs w:val="24"/>
              </w:rPr>
            </w:pPr>
            <w:r w:rsidRPr="00F93426">
              <w:rPr>
                <w:sz w:val="24"/>
                <w:szCs w:val="24"/>
              </w:rPr>
              <w:t>1 vnt. USB sąsaja, dedikuota nuotoliniam valdymui, priekyje;</w:t>
            </w:r>
          </w:p>
          <w:p w14:paraId="1BA9C364" w14:textId="5D0BE50B" w:rsidR="00C4114E" w:rsidRPr="001664FB" w:rsidRDefault="00C4114E" w:rsidP="001664FB">
            <w:pPr>
              <w:pStyle w:val="Sraopastraipa"/>
              <w:numPr>
                <w:ilvl w:val="0"/>
                <w:numId w:val="59"/>
              </w:numPr>
              <w:suppressAutoHyphens w:val="0"/>
              <w:ind w:right="4"/>
              <w:jc w:val="both"/>
              <w:rPr>
                <w:color w:val="000000"/>
                <w:kern w:val="2"/>
                <w:sz w:val="24"/>
                <w:szCs w:val="24"/>
                <w:lang w:eastAsia="lt-LT"/>
                <w14:ligatures w14:val="standardContextual"/>
              </w:rPr>
            </w:pPr>
            <w:r w:rsidRPr="001664FB">
              <w:rPr>
                <w:sz w:val="24"/>
                <w:szCs w:val="24"/>
              </w:rPr>
              <w:t>1 prievadas monitoriaus pajungimui.</w:t>
            </w:r>
          </w:p>
        </w:tc>
      </w:tr>
      <w:tr w:rsidR="00C4114E" w:rsidRPr="00A31AFA" w14:paraId="43891681" w14:textId="77777777" w:rsidTr="001664FB">
        <w:tc>
          <w:tcPr>
            <w:tcW w:w="354" w:type="pct"/>
          </w:tcPr>
          <w:p w14:paraId="12C1206D"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1605A52E"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proofErr w:type="spellStart"/>
            <w:r w:rsidRPr="00A31AFA">
              <w:rPr>
                <w:color w:val="000000"/>
                <w:kern w:val="2"/>
                <w:sz w:val="24"/>
                <w:szCs w:val="24"/>
                <w:lang w:eastAsia="lt-LT"/>
                <w14:ligatures w14:val="standardContextual"/>
              </w:rPr>
              <w:t>Video</w:t>
            </w:r>
            <w:proofErr w:type="spellEnd"/>
            <w:r w:rsidRPr="00A31AFA">
              <w:rPr>
                <w:color w:val="000000"/>
                <w:kern w:val="2"/>
                <w:sz w:val="24"/>
                <w:szCs w:val="24"/>
                <w:lang w:eastAsia="lt-LT"/>
                <w14:ligatures w14:val="standardContextual"/>
              </w:rPr>
              <w:t xml:space="preserve"> adapteris</w:t>
            </w:r>
          </w:p>
        </w:tc>
        <w:tc>
          <w:tcPr>
            <w:tcW w:w="1889" w:type="pct"/>
          </w:tcPr>
          <w:p w14:paraId="719E964C"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Integruotas</w:t>
            </w:r>
          </w:p>
        </w:tc>
        <w:tc>
          <w:tcPr>
            <w:tcW w:w="1789" w:type="pct"/>
          </w:tcPr>
          <w:p w14:paraId="1A39013A" w14:textId="560C512B"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Integruotas</w:t>
            </w:r>
          </w:p>
        </w:tc>
      </w:tr>
      <w:tr w:rsidR="00C4114E" w:rsidRPr="00A31AFA" w14:paraId="66E88A51" w14:textId="77777777" w:rsidTr="001664FB">
        <w:tc>
          <w:tcPr>
            <w:tcW w:w="354" w:type="pct"/>
          </w:tcPr>
          <w:p w14:paraId="7D311CF7"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6031223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Maitinimo šaltinis</w:t>
            </w:r>
          </w:p>
        </w:tc>
        <w:tc>
          <w:tcPr>
            <w:tcW w:w="1889" w:type="pct"/>
          </w:tcPr>
          <w:p w14:paraId="57FAAD29"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Ne mažiau kaip du, gamintojo rekomenduojamo galingumo ir ne mažesnio kaip 94% efektyvumo, vienas kitą dubliuojantys maitinimo </w:t>
            </w:r>
            <w:r w:rsidRPr="00A31AFA">
              <w:rPr>
                <w:color w:val="000000"/>
                <w:kern w:val="2"/>
                <w:sz w:val="24"/>
                <w:szCs w:val="24"/>
                <w:lang w:eastAsia="lt-LT"/>
                <w14:ligatures w14:val="standardContextual"/>
              </w:rPr>
              <w:lastRenderedPageBreak/>
              <w:t>šaltiniai, keičiami darbo metu (</w:t>
            </w:r>
            <w:proofErr w:type="spellStart"/>
            <w:r w:rsidRPr="00A31AFA">
              <w:rPr>
                <w:color w:val="000000"/>
                <w:kern w:val="2"/>
                <w:sz w:val="24"/>
                <w:szCs w:val="24"/>
                <w:lang w:eastAsia="lt-LT"/>
                <w14:ligatures w14:val="standardContextual"/>
              </w:rPr>
              <w:t>ang</w:t>
            </w:r>
            <w:proofErr w:type="spellEnd"/>
            <w:r w:rsidRPr="00A31AFA">
              <w:rPr>
                <w:color w:val="000000"/>
                <w:kern w:val="2"/>
                <w:sz w:val="24"/>
                <w:szCs w:val="24"/>
                <w:lang w:eastAsia="lt-LT"/>
                <w14:ligatures w14:val="standardContextual"/>
              </w:rPr>
              <w:t xml:space="preserve">. </w:t>
            </w:r>
            <w:proofErr w:type="spellStart"/>
            <w:r w:rsidRPr="00A31AFA">
              <w:rPr>
                <w:i/>
                <w:iCs/>
                <w:color w:val="000000"/>
                <w:kern w:val="2"/>
                <w:sz w:val="24"/>
                <w:szCs w:val="24"/>
                <w:lang w:eastAsia="lt-LT"/>
                <w14:ligatures w14:val="standardContextual"/>
              </w:rPr>
              <w:t>hot</w:t>
            </w:r>
            <w:proofErr w:type="spellEnd"/>
            <w:r w:rsidRPr="00A31AFA">
              <w:rPr>
                <w:i/>
                <w:iCs/>
                <w:color w:val="000000"/>
                <w:kern w:val="2"/>
                <w:sz w:val="24"/>
                <w:szCs w:val="24"/>
                <w:lang w:eastAsia="lt-LT"/>
                <w14:ligatures w14:val="standardContextual"/>
              </w:rPr>
              <w:t xml:space="preserve"> </w:t>
            </w:r>
            <w:proofErr w:type="spellStart"/>
            <w:r w:rsidRPr="00A31AFA">
              <w:rPr>
                <w:i/>
                <w:iCs/>
                <w:color w:val="000000"/>
                <w:kern w:val="2"/>
                <w:sz w:val="24"/>
                <w:szCs w:val="24"/>
                <w:lang w:eastAsia="lt-LT"/>
                <w14:ligatures w14:val="standardContextual"/>
              </w:rPr>
              <w:t>plug</w:t>
            </w:r>
            <w:proofErr w:type="spellEnd"/>
            <w:r w:rsidRPr="00A31AFA">
              <w:rPr>
                <w:color w:val="000000"/>
                <w:kern w:val="2"/>
                <w:sz w:val="24"/>
                <w:szCs w:val="24"/>
                <w:lang w:eastAsia="lt-LT"/>
                <w14:ligatures w14:val="standardContextual"/>
              </w:rPr>
              <w:t xml:space="preserve">). </w:t>
            </w:r>
          </w:p>
          <w:p w14:paraId="46D1F089"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Tarnybinės stoties maitinimo šaltinio galingumas turi būti pakankamas užtikrinti tarnybinės stoties darbingumą net ir sutrikus vieno iš šaltinių veiklai net ir tuo atveju, jei atminties ir diskų įrenginių vietos būtų visos užpildytos. Vieno maitinimo šaltinio gedimo atveju neturi būti mažinami tarnybinės stoties skaičiavimo pajėgumai.</w:t>
            </w:r>
          </w:p>
          <w:p w14:paraId="7F058E29"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Pritaikyti maitinti iš 230 V 50Hz kintamos srovės elektros tinklo.</w:t>
            </w:r>
          </w:p>
          <w:p w14:paraId="132BA54C"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Nurodyti maitinimo šaltinių galią.</w:t>
            </w:r>
          </w:p>
        </w:tc>
        <w:tc>
          <w:tcPr>
            <w:tcW w:w="1789" w:type="pct"/>
          </w:tcPr>
          <w:p w14:paraId="3192C5E0" w14:textId="77777777" w:rsidR="00C4114E" w:rsidRPr="00314243" w:rsidRDefault="00C4114E" w:rsidP="00C4114E">
            <w:pPr>
              <w:contextualSpacing/>
              <w:rPr>
                <w:sz w:val="24"/>
                <w:szCs w:val="24"/>
              </w:rPr>
            </w:pPr>
            <w:r>
              <w:rPr>
                <w:sz w:val="24"/>
                <w:szCs w:val="24"/>
              </w:rPr>
              <w:lastRenderedPageBreak/>
              <w:t>D</w:t>
            </w:r>
            <w:r w:rsidRPr="00314243">
              <w:rPr>
                <w:sz w:val="24"/>
                <w:szCs w:val="24"/>
              </w:rPr>
              <w:t xml:space="preserve">u, gamintojo rekomenduojamo galingumo ir ne mažesnio kaip 94% efektyvumo, vienas kitą dubliuojantys maitinimo šaltiniai, </w:t>
            </w:r>
            <w:r w:rsidRPr="00314243">
              <w:rPr>
                <w:sz w:val="24"/>
                <w:szCs w:val="24"/>
              </w:rPr>
              <w:lastRenderedPageBreak/>
              <w:t>keičiami darbo metu (</w:t>
            </w:r>
            <w:proofErr w:type="spellStart"/>
            <w:r w:rsidRPr="00314243">
              <w:rPr>
                <w:sz w:val="24"/>
                <w:szCs w:val="24"/>
              </w:rPr>
              <w:t>ang</w:t>
            </w:r>
            <w:proofErr w:type="spellEnd"/>
            <w:r w:rsidRPr="00314243">
              <w:rPr>
                <w:sz w:val="24"/>
                <w:szCs w:val="24"/>
              </w:rPr>
              <w:t xml:space="preserve">. </w:t>
            </w:r>
            <w:proofErr w:type="spellStart"/>
            <w:r w:rsidRPr="00314243">
              <w:rPr>
                <w:i/>
                <w:iCs/>
                <w:sz w:val="24"/>
                <w:szCs w:val="24"/>
              </w:rPr>
              <w:t>hot</w:t>
            </w:r>
            <w:proofErr w:type="spellEnd"/>
            <w:r w:rsidRPr="00314243">
              <w:rPr>
                <w:i/>
                <w:iCs/>
                <w:sz w:val="24"/>
                <w:szCs w:val="24"/>
              </w:rPr>
              <w:t xml:space="preserve"> </w:t>
            </w:r>
            <w:proofErr w:type="spellStart"/>
            <w:r w:rsidRPr="00314243">
              <w:rPr>
                <w:i/>
                <w:iCs/>
                <w:sz w:val="24"/>
                <w:szCs w:val="24"/>
              </w:rPr>
              <w:t>plug</w:t>
            </w:r>
            <w:proofErr w:type="spellEnd"/>
            <w:r w:rsidRPr="00314243">
              <w:rPr>
                <w:sz w:val="24"/>
                <w:szCs w:val="24"/>
              </w:rPr>
              <w:t xml:space="preserve">). </w:t>
            </w:r>
          </w:p>
          <w:p w14:paraId="66BDE163" w14:textId="77777777" w:rsidR="00C4114E" w:rsidRPr="00314243" w:rsidRDefault="00C4114E" w:rsidP="00C4114E">
            <w:pPr>
              <w:contextualSpacing/>
              <w:rPr>
                <w:sz w:val="24"/>
                <w:szCs w:val="24"/>
              </w:rPr>
            </w:pPr>
            <w:r w:rsidRPr="00314243">
              <w:rPr>
                <w:sz w:val="24"/>
                <w:szCs w:val="24"/>
              </w:rPr>
              <w:t xml:space="preserve">Tarnybinės stoties maitinimo šaltinio galingumas </w:t>
            </w:r>
            <w:r>
              <w:rPr>
                <w:sz w:val="24"/>
                <w:szCs w:val="24"/>
              </w:rPr>
              <w:t>yra</w:t>
            </w:r>
            <w:r w:rsidRPr="00314243">
              <w:rPr>
                <w:sz w:val="24"/>
                <w:szCs w:val="24"/>
              </w:rPr>
              <w:t xml:space="preserve"> pakankamas užtikrinti tarnybinės stoties darbingumą net ir sutrikus vieno iš šaltinių veiklai net ir tuo atveju, jei atminties ir diskų įrenginių vietos būtų visos užpildytos. Vieno maitinimo šaltinio gedimo atveju </w:t>
            </w:r>
            <w:proofErr w:type="spellStart"/>
            <w:r>
              <w:rPr>
                <w:sz w:val="24"/>
                <w:szCs w:val="24"/>
              </w:rPr>
              <w:t>nėbūtų</w:t>
            </w:r>
            <w:proofErr w:type="spellEnd"/>
            <w:r w:rsidRPr="00314243">
              <w:rPr>
                <w:sz w:val="24"/>
                <w:szCs w:val="24"/>
              </w:rPr>
              <w:t xml:space="preserve"> mažinami tarnybinės stoties skaičiavimo pajėgumai.</w:t>
            </w:r>
          </w:p>
          <w:p w14:paraId="1D7C89F4" w14:textId="77777777" w:rsidR="00C4114E" w:rsidRPr="00314243" w:rsidRDefault="00C4114E" w:rsidP="00C4114E">
            <w:pPr>
              <w:contextualSpacing/>
              <w:rPr>
                <w:sz w:val="24"/>
                <w:szCs w:val="24"/>
              </w:rPr>
            </w:pPr>
            <w:r w:rsidRPr="00314243">
              <w:rPr>
                <w:sz w:val="24"/>
                <w:szCs w:val="24"/>
              </w:rPr>
              <w:t>Pritaikyti maitinti iš 230 V 50Hz kintamos srovės elektros tinklo.</w:t>
            </w:r>
          </w:p>
          <w:p w14:paraId="0BA5395E" w14:textId="4DC51A33" w:rsidR="00C4114E" w:rsidRPr="00A31AFA" w:rsidRDefault="00C4114E" w:rsidP="00C4114E">
            <w:pPr>
              <w:suppressAutoHyphens w:val="0"/>
              <w:ind w:left="10" w:right="4" w:hanging="10"/>
              <w:jc w:val="both"/>
              <w:rPr>
                <w:color w:val="000000"/>
                <w:kern w:val="2"/>
                <w:sz w:val="24"/>
                <w:szCs w:val="24"/>
                <w:lang w:eastAsia="lt-LT"/>
                <w14:ligatures w14:val="standardContextual"/>
              </w:rPr>
            </w:pPr>
            <w:r>
              <w:rPr>
                <w:sz w:val="24"/>
                <w:szCs w:val="24"/>
              </w:rPr>
              <w:t>M</w:t>
            </w:r>
            <w:r w:rsidRPr="00314243">
              <w:rPr>
                <w:sz w:val="24"/>
                <w:szCs w:val="24"/>
              </w:rPr>
              <w:t>aitinimo šaltini</w:t>
            </w:r>
            <w:r>
              <w:rPr>
                <w:sz w:val="24"/>
                <w:szCs w:val="24"/>
              </w:rPr>
              <w:t>o</w:t>
            </w:r>
            <w:r w:rsidRPr="00314243">
              <w:rPr>
                <w:sz w:val="24"/>
                <w:szCs w:val="24"/>
              </w:rPr>
              <w:t xml:space="preserve"> gali</w:t>
            </w:r>
            <w:r>
              <w:rPr>
                <w:sz w:val="24"/>
                <w:szCs w:val="24"/>
              </w:rPr>
              <w:t>a – 1100W.</w:t>
            </w:r>
          </w:p>
        </w:tc>
      </w:tr>
      <w:tr w:rsidR="00C4114E" w:rsidRPr="00A31AFA" w14:paraId="29642535" w14:textId="77777777" w:rsidTr="001664FB">
        <w:tc>
          <w:tcPr>
            <w:tcW w:w="354" w:type="pct"/>
          </w:tcPr>
          <w:p w14:paraId="020F4016"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1E1A4CBC"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Aušinimas</w:t>
            </w:r>
          </w:p>
        </w:tc>
        <w:tc>
          <w:tcPr>
            <w:tcW w:w="1889" w:type="pct"/>
          </w:tcPr>
          <w:p w14:paraId="71FE7960"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Dubliuotų ventiliatorių sistema.</w:t>
            </w:r>
          </w:p>
        </w:tc>
        <w:tc>
          <w:tcPr>
            <w:tcW w:w="1789" w:type="pct"/>
          </w:tcPr>
          <w:p w14:paraId="17BD8CAF" w14:textId="1D8AF816"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Dubliuotų ventiliatorių sistema.</w:t>
            </w:r>
          </w:p>
        </w:tc>
      </w:tr>
      <w:tr w:rsidR="00C4114E" w:rsidRPr="00A31AFA" w14:paraId="25795141" w14:textId="77777777" w:rsidTr="001664FB">
        <w:tc>
          <w:tcPr>
            <w:tcW w:w="354" w:type="pct"/>
          </w:tcPr>
          <w:p w14:paraId="01F42C4A"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0F53B1AF"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Nuotolinio valdymo adapteris</w:t>
            </w:r>
          </w:p>
        </w:tc>
        <w:tc>
          <w:tcPr>
            <w:tcW w:w="1889" w:type="pct"/>
          </w:tcPr>
          <w:p w14:paraId="18D42CCB"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Nepriklausomas nuo operacinės sistemos, veikiantis be agentų. </w:t>
            </w:r>
          </w:p>
          <w:p w14:paraId="1EC7244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 šios funkcijos:</w:t>
            </w:r>
          </w:p>
          <w:p w14:paraId="58C7FBBB"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tekstinė ir grafinė konsolės;</w:t>
            </w:r>
          </w:p>
          <w:p w14:paraId="0B110E67"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28623440"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 galimybė saugiai ištrinti tarnybinės stoties diskus bei nuotolinio valdymo adapterio vidinę informaciją;</w:t>
            </w:r>
          </w:p>
          <w:p w14:paraId="5A7B42E1"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virtualus CD - ROM ir KVM palaikymas;</w:t>
            </w:r>
          </w:p>
          <w:p w14:paraId="45C1A474"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proofErr w:type="spellStart"/>
            <w:r w:rsidRPr="00A31AFA">
              <w:rPr>
                <w:color w:val="000000"/>
                <w:kern w:val="2"/>
                <w:sz w:val="24"/>
                <w:szCs w:val="24"/>
                <w:lang w:eastAsia="lt-LT"/>
                <w14:ligatures w14:val="standardContextual"/>
              </w:rPr>
              <w:t>Kerberos</w:t>
            </w:r>
            <w:proofErr w:type="spellEnd"/>
            <w:r w:rsidRPr="00A31AFA">
              <w:rPr>
                <w:color w:val="000000"/>
                <w:kern w:val="2"/>
                <w:sz w:val="24"/>
                <w:szCs w:val="24"/>
                <w:lang w:eastAsia="lt-LT"/>
                <w14:ligatures w14:val="standardContextual"/>
              </w:rPr>
              <w:t xml:space="preserve"> saugumo protokolo palaikymas;</w:t>
            </w:r>
          </w:p>
          <w:p w14:paraId="30CED381"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MS </w:t>
            </w:r>
            <w:proofErr w:type="spellStart"/>
            <w:r w:rsidRPr="00A31AFA">
              <w:rPr>
                <w:color w:val="000000"/>
                <w:kern w:val="2"/>
                <w:sz w:val="24"/>
                <w:szCs w:val="24"/>
                <w:lang w:eastAsia="lt-LT"/>
                <w14:ligatures w14:val="standardContextual"/>
              </w:rPr>
              <w:t>Active</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Directory</w:t>
            </w:r>
            <w:proofErr w:type="spellEnd"/>
            <w:r w:rsidRPr="00A31AFA">
              <w:rPr>
                <w:color w:val="000000"/>
                <w:kern w:val="2"/>
                <w:sz w:val="24"/>
                <w:szCs w:val="24"/>
                <w:lang w:eastAsia="lt-LT"/>
                <w14:ligatures w14:val="standardContextual"/>
              </w:rPr>
              <w:t xml:space="preserve"> palaikymas;</w:t>
            </w:r>
          </w:p>
          <w:p w14:paraId="0994BBC8"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nuotolinis tarnybinės stoties įjungimas/išjungimas;</w:t>
            </w:r>
          </w:p>
          <w:p w14:paraId="29F498D0"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galimybė apriboti tarnybinės stoties vartojamą elektros galingumą tarnybinių stočių grupėms;</w:t>
            </w:r>
          </w:p>
          <w:p w14:paraId="27971D09"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galimybė prisijungi ne mažiau kaip 6 nutolusių vartotojų vienu metu ir dalintis konsolės seansu;</w:t>
            </w:r>
          </w:p>
          <w:p w14:paraId="6B41A1F5"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lastRenderedPageBreak/>
              <w:t>aparatinės dalies temperatūros, CPU, operatyvinės atminties, vidinių diskų būklės stebėjimas ir automatinis SNMP pranešimų siuntimas administratoriui ir gamintojo servisui.</w:t>
            </w:r>
          </w:p>
          <w:p w14:paraId="4FEF1CFA" w14:textId="77777777" w:rsidR="00C4114E" w:rsidRPr="00A31AFA" w:rsidRDefault="00C4114E" w:rsidP="00C4114E">
            <w:pPr>
              <w:numPr>
                <w:ilvl w:val="0"/>
                <w:numId w:val="57"/>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CNSA („</w:t>
            </w:r>
            <w:proofErr w:type="spellStart"/>
            <w:r w:rsidRPr="00A31AFA">
              <w:rPr>
                <w:color w:val="000000"/>
                <w:kern w:val="2"/>
                <w:sz w:val="24"/>
                <w:szCs w:val="24"/>
                <w:lang w:eastAsia="lt-LT"/>
                <w14:ligatures w14:val="standardContextual"/>
              </w:rPr>
              <w:t>Commercial</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National</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Security</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Algorithm</w:t>
            </w:r>
            <w:proofErr w:type="spellEnd"/>
            <w:r w:rsidRPr="00A31AFA">
              <w:rPr>
                <w:color w:val="000000"/>
                <w:kern w:val="2"/>
                <w:sz w:val="24"/>
                <w:szCs w:val="24"/>
                <w:lang w:eastAsia="lt-LT"/>
                <w14:ligatures w14:val="standardContextual"/>
              </w:rPr>
              <w:t>“) saugumo algoritmų palaikymas.</w:t>
            </w:r>
          </w:p>
        </w:tc>
        <w:tc>
          <w:tcPr>
            <w:tcW w:w="1789" w:type="pct"/>
          </w:tcPr>
          <w:p w14:paraId="775C2A7F" w14:textId="77777777" w:rsidR="00C4114E" w:rsidRPr="00CD3AC5" w:rsidRDefault="00C4114E" w:rsidP="00C4114E">
            <w:pPr>
              <w:rPr>
                <w:sz w:val="24"/>
                <w:szCs w:val="24"/>
              </w:rPr>
            </w:pPr>
            <w:r w:rsidRPr="00CD3AC5">
              <w:rPr>
                <w:sz w:val="24"/>
                <w:szCs w:val="24"/>
              </w:rPr>
              <w:lastRenderedPageBreak/>
              <w:t xml:space="preserve">Nepriklausomas nuo operacinės sistemos, veikiantis be agentų. </w:t>
            </w:r>
          </w:p>
          <w:p w14:paraId="25D7476B" w14:textId="77777777" w:rsidR="00C4114E" w:rsidRPr="00CD3AC5" w:rsidRDefault="00C4114E" w:rsidP="00C4114E">
            <w:pPr>
              <w:rPr>
                <w:sz w:val="24"/>
                <w:szCs w:val="24"/>
              </w:rPr>
            </w:pPr>
            <w:r>
              <w:rPr>
                <w:sz w:val="24"/>
                <w:szCs w:val="24"/>
              </w:rPr>
              <w:t>Yra</w:t>
            </w:r>
            <w:r w:rsidRPr="00CD3AC5">
              <w:rPr>
                <w:sz w:val="24"/>
                <w:szCs w:val="24"/>
              </w:rPr>
              <w:t xml:space="preserve"> šios funkcijos:</w:t>
            </w:r>
          </w:p>
          <w:p w14:paraId="4EDBA252"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tekstinė ir grafinė konsolės;</w:t>
            </w:r>
          </w:p>
          <w:p w14:paraId="5AEF0472"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E8A6F65" w14:textId="77777777" w:rsidR="00C4114E" w:rsidRPr="00CD3AC5" w:rsidRDefault="00C4114E" w:rsidP="00C4114E">
            <w:pPr>
              <w:pStyle w:val="Sraopastraipa"/>
              <w:numPr>
                <w:ilvl w:val="0"/>
                <w:numId w:val="60"/>
              </w:numPr>
              <w:suppressAutoHyphens w:val="0"/>
              <w:spacing w:after="0" w:line="240" w:lineRule="auto"/>
              <w:rPr>
                <w:sz w:val="24"/>
                <w:szCs w:val="24"/>
              </w:rPr>
            </w:pPr>
            <w:r>
              <w:rPr>
                <w:sz w:val="24"/>
                <w:szCs w:val="24"/>
              </w:rPr>
              <w:t>yra</w:t>
            </w:r>
            <w:r w:rsidRPr="00CD3AC5">
              <w:rPr>
                <w:sz w:val="24"/>
                <w:szCs w:val="24"/>
              </w:rPr>
              <w:t xml:space="preserve"> galimybė saugiai ištrinti tarnybinės stoties diskus bei nuotolinio valdymo adapterio vidinę informaciją;</w:t>
            </w:r>
          </w:p>
          <w:p w14:paraId="3FE03156"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virtualus CD - ROM ir KVM palaikymas;</w:t>
            </w:r>
          </w:p>
          <w:p w14:paraId="16D17A33" w14:textId="77777777" w:rsidR="00C4114E" w:rsidRPr="00CD3AC5" w:rsidRDefault="00C4114E" w:rsidP="00C4114E">
            <w:pPr>
              <w:pStyle w:val="Sraopastraipa"/>
              <w:numPr>
                <w:ilvl w:val="0"/>
                <w:numId w:val="60"/>
              </w:numPr>
              <w:suppressAutoHyphens w:val="0"/>
              <w:spacing w:after="0" w:line="240" w:lineRule="auto"/>
              <w:rPr>
                <w:sz w:val="24"/>
                <w:szCs w:val="24"/>
              </w:rPr>
            </w:pPr>
            <w:proofErr w:type="spellStart"/>
            <w:r w:rsidRPr="00CD3AC5">
              <w:rPr>
                <w:sz w:val="24"/>
                <w:szCs w:val="24"/>
              </w:rPr>
              <w:t>Kerberos</w:t>
            </w:r>
            <w:proofErr w:type="spellEnd"/>
            <w:r w:rsidRPr="00CD3AC5">
              <w:rPr>
                <w:sz w:val="24"/>
                <w:szCs w:val="24"/>
              </w:rPr>
              <w:t xml:space="preserve"> saugumo protokolo palaikymas;</w:t>
            </w:r>
          </w:p>
          <w:p w14:paraId="7D49B4B7"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 xml:space="preserve">MS </w:t>
            </w:r>
            <w:proofErr w:type="spellStart"/>
            <w:r w:rsidRPr="00CD3AC5">
              <w:rPr>
                <w:sz w:val="24"/>
                <w:szCs w:val="24"/>
              </w:rPr>
              <w:t>Active</w:t>
            </w:r>
            <w:proofErr w:type="spellEnd"/>
            <w:r w:rsidRPr="00CD3AC5">
              <w:rPr>
                <w:sz w:val="24"/>
                <w:szCs w:val="24"/>
              </w:rPr>
              <w:t xml:space="preserve"> </w:t>
            </w:r>
            <w:proofErr w:type="spellStart"/>
            <w:r w:rsidRPr="00CD3AC5">
              <w:rPr>
                <w:sz w:val="24"/>
                <w:szCs w:val="24"/>
              </w:rPr>
              <w:t>Directory</w:t>
            </w:r>
            <w:proofErr w:type="spellEnd"/>
            <w:r w:rsidRPr="00CD3AC5">
              <w:rPr>
                <w:sz w:val="24"/>
                <w:szCs w:val="24"/>
              </w:rPr>
              <w:t xml:space="preserve"> palaikymas;</w:t>
            </w:r>
          </w:p>
          <w:p w14:paraId="0FA6C78B"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nuotolinis tarnybinės stoties įjungimas/išjungimas;</w:t>
            </w:r>
          </w:p>
          <w:p w14:paraId="0C41EB1A"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galimybė apriboti tarnybinės stoties vartojamą elektros galingumą tarnybinių stočių grupėms;</w:t>
            </w:r>
          </w:p>
          <w:p w14:paraId="57E5027C" w14:textId="77777777" w:rsidR="00C4114E" w:rsidRPr="00CD3AC5" w:rsidRDefault="00C4114E" w:rsidP="00C4114E">
            <w:pPr>
              <w:pStyle w:val="Sraopastraipa"/>
              <w:numPr>
                <w:ilvl w:val="0"/>
                <w:numId w:val="60"/>
              </w:numPr>
              <w:suppressAutoHyphens w:val="0"/>
              <w:spacing w:after="0" w:line="240" w:lineRule="auto"/>
              <w:rPr>
                <w:sz w:val="24"/>
                <w:szCs w:val="24"/>
              </w:rPr>
            </w:pPr>
            <w:r w:rsidRPr="00CD3AC5">
              <w:rPr>
                <w:sz w:val="24"/>
                <w:szCs w:val="24"/>
              </w:rPr>
              <w:t>galimybė prisijungi ne mažiau kaip 6 nutolusių vartotojų vienu metu ir dalintis konsolės seansu;</w:t>
            </w:r>
          </w:p>
          <w:p w14:paraId="079D382D" w14:textId="77777777" w:rsidR="00C4114E" w:rsidRDefault="00C4114E" w:rsidP="00C4114E">
            <w:pPr>
              <w:pStyle w:val="Sraopastraipa"/>
              <w:numPr>
                <w:ilvl w:val="0"/>
                <w:numId w:val="60"/>
              </w:numPr>
              <w:suppressAutoHyphens w:val="0"/>
              <w:spacing w:after="0" w:line="240" w:lineRule="auto"/>
              <w:rPr>
                <w:sz w:val="24"/>
                <w:szCs w:val="24"/>
              </w:rPr>
            </w:pPr>
            <w:r w:rsidRPr="00CD3AC5">
              <w:rPr>
                <w:sz w:val="24"/>
                <w:szCs w:val="24"/>
              </w:rPr>
              <w:t xml:space="preserve">aparatinės dalies temperatūros, CPU, operatyvinės atminties, </w:t>
            </w:r>
            <w:r w:rsidRPr="00CD3AC5">
              <w:rPr>
                <w:sz w:val="24"/>
                <w:szCs w:val="24"/>
              </w:rPr>
              <w:lastRenderedPageBreak/>
              <w:t>vidinių diskų būklės stebėjimas ir automatinis SNMP pranešimų siuntimas administratoriui ir gamintojo servisui.</w:t>
            </w:r>
          </w:p>
          <w:p w14:paraId="48789EEB" w14:textId="330170D9" w:rsidR="00C4114E" w:rsidRPr="001664FB" w:rsidRDefault="00C4114E" w:rsidP="001664FB">
            <w:pPr>
              <w:pStyle w:val="Sraopastraipa"/>
              <w:numPr>
                <w:ilvl w:val="0"/>
                <w:numId w:val="60"/>
              </w:numPr>
              <w:suppressAutoHyphens w:val="0"/>
              <w:ind w:right="4"/>
              <w:jc w:val="both"/>
              <w:rPr>
                <w:color w:val="000000"/>
                <w:kern w:val="2"/>
                <w:sz w:val="24"/>
                <w:szCs w:val="24"/>
                <w:lang w:eastAsia="lt-LT"/>
                <w14:ligatures w14:val="standardContextual"/>
              </w:rPr>
            </w:pPr>
            <w:r w:rsidRPr="001664FB">
              <w:rPr>
                <w:sz w:val="24"/>
                <w:szCs w:val="24"/>
              </w:rPr>
              <w:t>CNSA („</w:t>
            </w:r>
            <w:proofErr w:type="spellStart"/>
            <w:r w:rsidRPr="001664FB">
              <w:rPr>
                <w:sz w:val="24"/>
                <w:szCs w:val="24"/>
              </w:rPr>
              <w:t>Commercial</w:t>
            </w:r>
            <w:proofErr w:type="spellEnd"/>
            <w:r w:rsidRPr="001664FB">
              <w:rPr>
                <w:sz w:val="24"/>
                <w:szCs w:val="24"/>
              </w:rPr>
              <w:t xml:space="preserve"> </w:t>
            </w:r>
            <w:proofErr w:type="spellStart"/>
            <w:r w:rsidRPr="001664FB">
              <w:rPr>
                <w:sz w:val="24"/>
                <w:szCs w:val="24"/>
              </w:rPr>
              <w:t>National</w:t>
            </w:r>
            <w:proofErr w:type="spellEnd"/>
            <w:r w:rsidRPr="001664FB">
              <w:rPr>
                <w:sz w:val="24"/>
                <w:szCs w:val="24"/>
              </w:rPr>
              <w:t xml:space="preserve"> </w:t>
            </w:r>
            <w:proofErr w:type="spellStart"/>
            <w:r w:rsidRPr="001664FB">
              <w:rPr>
                <w:sz w:val="24"/>
                <w:szCs w:val="24"/>
              </w:rPr>
              <w:t>Security</w:t>
            </w:r>
            <w:proofErr w:type="spellEnd"/>
            <w:r w:rsidRPr="001664FB">
              <w:rPr>
                <w:sz w:val="24"/>
                <w:szCs w:val="24"/>
              </w:rPr>
              <w:t xml:space="preserve"> </w:t>
            </w:r>
            <w:proofErr w:type="spellStart"/>
            <w:r w:rsidRPr="001664FB">
              <w:rPr>
                <w:sz w:val="24"/>
                <w:szCs w:val="24"/>
              </w:rPr>
              <w:t>Algorithm</w:t>
            </w:r>
            <w:proofErr w:type="spellEnd"/>
            <w:r w:rsidRPr="001664FB">
              <w:rPr>
                <w:sz w:val="24"/>
                <w:szCs w:val="24"/>
              </w:rPr>
              <w:t>“) saugumo algoritmų palaikymas.</w:t>
            </w:r>
          </w:p>
        </w:tc>
      </w:tr>
      <w:tr w:rsidR="00C4114E" w:rsidRPr="00A31AFA" w14:paraId="6385B96D" w14:textId="77777777" w:rsidTr="001664FB">
        <w:tc>
          <w:tcPr>
            <w:tcW w:w="354" w:type="pct"/>
          </w:tcPr>
          <w:p w14:paraId="3A2EF3AB"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3646C4C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Sisteminio </w:t>
            </w:r>
            <w:proofErr w:type="spellStart"/>
            <w:r w:rsidRPr="00A31AFA">
              <w:rPr>
                <w:color w:val="000000"/>
                <w:kern w:val="2"/>
                <w:sz w:val="24"/>
                <w:szCs w:val="24"/>
                <w:lang w:eastAsia="lt-LT"/>
                <w14:ligatures w14:val="standardContextual"/>
              </w:rPr>
              <w:t>mikrokodo</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firmware</w:t>
            </w:r>
            <w:proofErr w:type="spellEnd"/>
            <w:r w:rsidRPr="00A31AFA">
              <w:rPr>
                <w:color w:val="000000"/>
                <w:kern w:val="2"/>
                <w:sz w:val="24"/>
                <w:szCs w:val="24"/>
                <w:lang w:eastAsia="lt-LT"/>
                <w14:ligatures w14:val="standardContextual"/>
              </w:rPr>
              <w:t>) saugumo savybės</w:t>
            </w:r>
          </w:p>
        </w:tc>
        <w:tc>
          <w:tcPr>
            <w:tcW w:w="1889" w:type="pct"/>
          </w:tcPr>
          <w:p w14:paraId="53F80871" w14:textId="77777777" w:rsidR="00C4114E" w:rsidRPr="00A31AFA" w:rsidRDefault="00C4114E" w:rsidP="00C4114E">
            <w:pPr>
              <w:suppressAutoHyphens w:val="0"/>
              <w:ind w:left="10" w:hanging="10"/>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Tarnybinės stoties darbo metu turi būti periodiškai tikrinami sistemos </w:t>
            </w:r>
            <w:proofErr w:type="spellStart"/>
            <w:r w:rsidRPr="00A31AFA">
              <w:rPr>
                <w:color w:val="000000"/>
                <w:kern w:val="2"/>
                <w:sz w:val="24"/>
                <w:szCs w:val="24"/>
                <w:lang w:eastAsia="lt-LT"/>
                <w14:ligatures w14:val="standardContextual"/>
              </w:rPr>
              <w:t>mikrokodai</w:t>
            </w:r>
            <w:proofErr w:type="spellEnd"/>
            <w:r w:rsidRPr="00A31AFA">
              <w:rPr>
                <w:color w:val="000000"/>
                <w:kern w:val="2"/>
                <w:sz w:val="24"/>
                <w:szCs w:val="24"/>
                <w:lang w:eastAsia="lt-LT"/>
                <w14:ligatures w14:val="standardContextual"/>
              </w:rPr>
              <w:t xml:space="preserve"> dėl nesankcionuotų pakeitimų. </w:t>
            </w:r>
          </w:p>
          <w:p w14:paraId="6D68C472" w14:textId="77777777" w:rsidR="00C4114E" w:rsidRPr="00A31AFA" w:rsidRDefault="00C4114E" w:rsidP="00C4114E">
            <w:pPr>
              <w:suppressAutoHyphens w:val="0"/>
              <w:ind w:left="10" w:hanging="10"/>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Tarnybinės stoties įjungimo metu turi būti automatiškai patikrintas sisteminės programinės įrangos autentiškumas ir turi būti automatiškai atstatomas iš rezervinės kopijos jei autentiškumas buvo pažeistas. Nepavykus atstatymui turi būtu uždraustas tarnybinės stoties operacinės sistemos krovimasis.</w:t>
            </w:r>
          </w:p>
        </w:tc>
        <w:tc>
          <w:tcPr>
            <w:tcW w:w="1789" w:type="pct"/>
          </w:tcPr>
          <w:p w14:paraId="27E29FCD" w14:textId="77777777" w:rsidR="00C4114E" w:rsidRPr="00314243" w:rsidRDefault="00C4114E" w:rsidP="00C4114E">
            <w:pPr>
              <w:rPr>
                <w:sz w:val="24"/>
                <w:szCs w:val="24"/>
              </w:rPr>
            </w:pPr>
            <w:r w:rsidRPr="00314243">
              <w:rPr>
                <w:sz w:val="24"/>
                <w:szCs w:val="24"/>
              </w:rPr>
              <w:t xml:space="preserve">Tarnybinės stoties darbo metu </w:t>
            </w:r>
            <w:r>
              <w:rPr>
                <w:sz w:val="24"/>
                <w:szCs w:val="24"/>
              </w:rPr>
              <w:t xml:space="preserve">yra </w:t>
            </w:r>
            <w:r w:rsidRPr="00314243">
              <w:rPr>
                <w:sz w:val="24"/>
                <w:szCs w:val="24"/>
              </w:rPr>
              <w:t xml:space="preserve">periodiškai tikrinami sistemos </w:t>
            </w:r>
            <w:proofErr w:type="spellStart"/>
            <w:r w:rsidRPr="00314243">
              <w:rPr>
                <w:sz w:val="24"/>
                <w:szCs w:val="24"/>
              </w:rPr>
              <w:t>mikrokodai</w:t>
            </w:r>
            <w:proofErr w:type="spellEnd"/>
            <w:r w:rsidRPr="00314243">
              <w:rPr>
                <w:sz w:val="24"/>
                <w:szCs w:val="24"/>
              </w:rPr>
              <w:t xml:space="preserve"> dėl nesankcionuotų pakeitimų. </w:t>
            </w:r>
          </w:p>
          <w:p w14:paraId="7511B146" w14:textId="3C194966"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Tarnybinės stoties įjungimo metu </w:t>
            </w:r>
            <w:r>
              <w:rPr>
                <w:sz w:val="24"/>
                <w:szCs w:val="24"/>
              </w:rPr>
              <w:t xml:space="preserve">yra </w:t>
            </w:r>
            <w:r w:rsidRPr="00314243">
              <w:rPr>
                <w:sz w:val="24"/>
                <w:szCs w:val="24"/>
              </w:rPr>
              <w:t>automatiškai patikrin</w:t>
            </w:r>
            <w:r>
              <w:rPr>
                <w:sz w:val="24"/>
                <w:szCs w:val="24"/>
              </w:rPr>
              <w:t>amas</w:t>
            </w:r>
            <w:r w:rsidRPr="00314243">
              <w:rPr>
                <w:sz w:val="24"/>
                <w:szCs w:val="24"/>
              </w:rPr>
              <w:t xml:space="preserve"> sisteminės programinės įrangos autentiškumas ir </w:t>
            </w:r>
            <w:r>
              <w:rPr>
                <w:sz w:val="24"/>
                <w:szCs w:val="24"/>
              </w:rPr>
              <w:t>yra</w:t>
            </w:r>
            <w:r w:rsidRPr="00314243">
              <w:rPr>
                <w:sz w:val="24"/>
                <w:szCs w:val="24"/>
              </w:rPr>
              <w:t xml:space="preserve"> automatiškai atstatomas iš rezervinės kopijos jei autentiškumas buvo pažeistas. Nepavykus atstatymui </w:t>
            </w:r>
            <w:r>
              <w:rPr>
                <w:sz w:val="24"/>
                <w:szCs w:val="24"/>
              </w:rPr>
              <w:t>yra</w:t>
            </w:r>
            <w:r w:rsidRPr="00314243">
              <w:rPr>
                <w:sz w:val="24"/>
                <w:szCs w:val="24"/>
              </w:rPr>
              <w:t xml:space="preserve"> uždraustas tarnybinės stoties operacinės sistemos krovimasis.</w:t>
            </w:r>
          </w:p>
        </w:tc>
      </w:tr>
      <w:tr w:rsidR="00C4114E" w:rsidRPr="00A31AFA" w14:paraId="677E9C05" w14:textId="77777777" w:rsidTr="001664FB">
        <w:tc>
          <w:tcPr>
            <w:tcW w:w="354" w:type="pct"/>
          </w:tcPr>
          <w:p w14:paraId="1C2774D9"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30BA720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Gamintojo valdymo ir administravimo programinė įranga</w:t>
            </w:r>
          </w:p>
        </w:tc>
        <w:tc>
          <w:tcPr>
            <w:tcW w:w="1889" w:type="pct"/>
          </w:tcPr>
          <w:p w14:paraId="7BB5AEDD"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Tarnybinės stoties greito instaliavimo ir konfigūravimo programinė įranga, kurios terpėje pasirenkama būsima operacinė sistema, ir kuri automatiškai įdiegia visas reikalingas tvarkykles būsimoje operacinėje sistemoje.</w:t>
            </w:r>
          </w:p>
        </w:tc>
        <w:tc>
          <w:tcPr>
            <w:tcW w:w="1789" w:type="pct"/>
          </w:tcPr>
          <w:p w14:paraId="79EECD75" w14:textId="3121A44C"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Tarnybinės stoties greito instaliavimo ir konfigūravimo programinė įranga, kurios terpėje pasirenkama būsima operacinė sistema, ir kuri automatiškai įdiegia visas reikalingas tvarkykles būsimoje operacinėje sistemoje.</w:t>
            </w:r>
          </w:p>
        </w:tc>
      </w:tr>
      <w:tr w:rsidR="00C4114E" w:rsidRPr="00A31AFA" w14:paraId="597E2547" w14:textId="77777777" w:rsidTr="001664FB">
        <w:tc>
          <w:tcPr>
            <w:tcW w:w="354" w:type="pct"/>
          </w:tcPr>
          <w:p w14:paraId="7F344D12"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147DA2E7"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Nuotolinio stebėjimo funkcionalumas</w:t>
            </w:r>
          </w:p>
        </w:tc>
        <w:tc>
          <w:tcPr>
            <w:tcW w:w="1889" w:type="pct"/>
          </w:tcPr>
          <w:p w14:paraId="32DF390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Turi būti tarnybinės stoties gamintojo palaikoma informacinė sistema debesyje, realizuojanti sekantį funkcionalumą: </w:t>
            </w:r>
          </w:p>
          <w:p w14:paraId="389BBBD4"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prie sistemos prijungtos siūlomos įrangos garantijos tipo ir jos galiojimo terminų inventorizacija, </w:t>
            </w:r>
          </w:p>
          <w:p w14:paraId="49817846"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įrangos aparatūrinių komponentų </w:t>
            </w:r>
            <w:proofErr w:type="spellStart"/>
            <w:r w:rsidRPr="00A31AFA">
              <w:rPr>
                <w:color w:val="000000"/>
                <w:kern w:val="2"/>
                <w:sz w:val="24"/>
                <w:szCs w:val="24"/>
                <w:lang w:eastAsia="lt-LT"/>
                <w14:ligatures w14:val="standardContextual"/>
              </w:rPr>
              <w:t>mikrokodo</w:t>
            </w:r>
            <w:proofErr w:type="spellEnd"/>
            <w:r w:rsidRPr="00A31AFA">
              <w:rPr>
                <w:color w:val="000000"/>
                <w:kern w:val="2"/>
                <w:sz w:val="24"/>
                <w:szCs w:val="24"/>
                <w:lang w:eastAsia="lt-LT"/>
                <w14:ligatures w14:val="standardContextual"/>
              </w:rPr>
              <w:t xml:space="preserve"> versijų inventorizacija, </w:t>
            </w:r>
          </w:p>
          <w:p w14:paraId="06F0017B"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proofErr w:type="spellStart"/>
            <w:r w:rsidRPr="00A31AFA">
              <w:rPr>
                <w:color w:val="000000"/>
                <w:kern w:val="2"/>
                <w:sz w:val="24"/>
                <w:szCs w:val="24"/>
                <w:lang w:eastAsia="lt-LT"/>
                <w14:ligatures w14:val="standardContextual"/>
              </w:rPr>
              <w:t>proaktyvus</w:t>
            </w:r>
            <w:proofErr w:type="spellEnd"/>
            <w:r w:rsidRPr="00A31AFA">
              <w:rPr>
                <w:color w:val="000000"/>
                <w:kern w:val="2"/>
                <w:sz w:val="24"/>
                <w:szCs w:val="24"/>
                <w:lang w:eastAsia="lt-LT"/>
                <w14:ligatures w14:val="standardContextual"/>
              </w:rPr>
              <w:t xml:space="preserve"> įrangos stebėjimas, </w:t>
            </w:r>
          </w:p>
          <w:p w14:paraId="40757C50"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automatinis palaikymo pranešimo (</w:t>
            </w:r>
            <w:proofErr w:type="spellStart"/>
            <w:r w:rsidRPr="00A31AFA">
              <w:rPr>
                <w:color w:val="000000"/>
                <w:kern w:val="2"/>
                <w:sz w:val="24"/>
                <w:szCs w:val="24"/>
                <w:lang w:eastAsia="lt-LT"/>
                <w14:ligatures w14:val="standardContextual"/>
              </w:rPr>
              <w:t>support</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case</w:t>
            </w:r>
            <w:proofErr w:type="spellEnd"/>
            <w:r w:rsidRPr="00A31AFA">
              <w:rPr>
                <w:color w:val="000000"/>
                <w:kern w:val="2"/>
                <w:sz w:val="24"/>
                <w:szCs w:val="24"/>
                <w:lang w:eastAsia="lt-LT"/>
                <w14:ligatures w14:val="standardContextual"/>
              </w:rPr>
              <w:t>) apie įrangos gedimą gamintojui sukūrimas,</w:t>
            </w:r>
          </w:p>
          <w:p w14:paraId="762EDE7A"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įrangos aparatūrinių gedimų stebėjimas ir raportavimas perkančiajai organizacijai,</w:t>
            </w:r>
          </w:p>
          <w:p w14:paraId="7F19F137"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proofErr w:type="spellStart"/>
            <w:r w:rsidRPr="00A31AFA">
              <w:rPr>
                <w:color w:val="000000"/>
                <w:kern w:val="2"/>
                <w:sz w:val="24"/>
                <w:szCs w:val="24"/>
                <w:lang w:eastAsia="lt-LT"/>
                <w14:ligatures w14:val="standardContextual"/>
              </w:rPr>
              <w:lastRenderedPageBreak/>
              <w:t>proaktyvūs</w:t>
            </w:r>
            <w:proofErr w:type="spellEnd"/>
            <w:r w:rsidRPr="00A31AFA">
              <w:rPr>
                <w:color w:val="000000"/>
                <w:kern w:val="2"/>
                <w:sz w:val="24"/>
                <w:szCs w:val="24"/>
                <w:lang w:eastAsia="lt-LT"/>
                <w14:ligatures w14:val="standardContextual"/>
              </w:rPr>
              <w:t xml:space="preserve"> pasiūlymai atnaujinti įrangos komponentų </w:t>
            </w:r>
            <w:proofErr w:type="spellStart"/>
            <w:r w:rsidRPr="00A31AFA">
              <w:rPr>
                <w:color w:val="000000"/>
                <w:kern w:val="2"/>
                <w:sz w:val="24"/>
                <w:szCs w:val="24"/>
                <w:lang w:eastAsia="lt-LT"/>
                <w14:ligatures w14:val="standardContextual"/>
              </w:rPr>
              <w:t>mikrokodus</w:t>
            </w:r>
            <w:proofErr w:type="spellEnd"/>
            <w:r w:rsidRPr="00A31AFA">
              <w:rPr>
                <w:color w:val="000000"/>
                <w:kern w:val="2"/>
                <w:sz w:val="24"/>
                <w:szCs w:val="24"/>
                <w:lang w:eastAsia="lt-LT"/>
                <w14:ligatures w14:val="standardContextual"/>
              </w:rPr>
              <w:t xml:space="preserve"> atsižvelgiant į esamą situaciją ir potencialias grėsmes,</w:t>
            </w:r>
          </w:p>
          <w:p w14:paraId="2147D7C6" w14:textId="77777777" w:rsidR="00C4114E" w:rsidRPr="00A31AFA" w:rsidRDefault="00C4114E" w:rsidP="00C4114E">
            <w:pPr>
              <w:numPr>
                <w:ilvl w:val="0"/>
                <w:numId w:val="55"/>
              </w:numPr>
              <w:suppressAutoHyphens w:val="0"/>
              <w:spacing w:after="16" w:line="267" w:lineRule="auto"/>
              <w:ind w:right="4"/>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galimybė deleguoti prieigą prie dalies šios sistemos funkcijų išoriniams vartotojams (tik skaitymo režimu).</w:t>
            </w:r>
          </w:p>
        </w:tc>
        <w:tc>
          <w:tcPr>
            <w:tcW w:w="1789" w:type="pct"/>
          </w:tcPr>
          <w:p w14:paraId="72A8D411" w14:textId="77777777" w:rsidR="00C4114E" w:rsidRPr="00A73BF9" w:rsidRDefault="00C4114E" w:rsidP="00C4114E">
            <w:pPr>
              <w:rPr>
                <w:sz w:val="24"/>
                <w:szCs w:val="24"/>
              </w:rPr>
            </w:pPr>
            <w:r>
              <w:rPr>
                <w:sz w:val="24"/>
                <w:szCs w:val="24"/>
              </w:rPr>
              <w:lastRenderedPageBreak/>
              <w:t>T</w:t>
            </w:r>
            <w:r w:rsidRPr="00A73BF9">
              <w:rPr>
                <w:sz w:val="24"/>
                <w:szCs w:val="24"/>
              </w:rPr>
              <w:t xml:space="preserve">arnybinės stoties gamintojo palaikoma informacinė sistema debesyje, realizuojanti sekantį funkcionalumą: </w:t>
            </w:r>
          </w:p>
          <w:p w14:paraId="51DC95EC" w14:textId="77777777" w:rsidR="00C4114E" w:rsidRPr="00A73BF9" w:rsidRDefault="00C4114E" w:rsidP="00C4114E">
            <w:pPr>
              <w:pStyle w:val="Sraopastraipa"/>
              <w:numPr>
                <w:ilvl w:val="0"/>
                <w:numId w:val="61"/>
              </w:numPr>
              <w:suppressAutoHyphens w:val="0"/>
              <w:spacing w:after="0" w:line="240" w:lineRule="auto"/>
              <w:rPr>
                <w:sz w:val="24"/>
                <w:szCs w:val="24"/>
              </w:rPr>
            </w:pPr>
            <w:r w:rsidRPr="00A73BF9">
              <w:rPr>
                <w:sz w:val="24"/>
                <w:szCs w:val="24"/>
              </w:rPr>
              <w:t xml:space="preserve">prie sistemos prijungtos siūlomos įrangos garantijos tipo ir jos galiojimo terminų inventorizacija, </w:t>
            </w:r>
          </w:p>
          <w:p w14:paraId="1670616B" w14:textId="77777777" w:rsidR="00C4114E" w:rsidRPr="00A73BF9" w:rsidRDefault="00C4114E" w:rsidP="00C4114E">
            <w:pPr>
              <w:pStyle w:val="Sraopastraipa"/>
              <w:numPr>
                <w:ilvl w:val="0"/>
                <w:numId w:val="61"/>
              </w:numPr>
              <w:suppressAutoHyphens w:val="0"/>
              <w:spacing w:after="0" w:line="240" w:lineRule="auto"/>
              <w:rPr>
                <w:sz w:val="24"/>
                <w:szCs w:val="24"/>
              </w:rPr>
            </w:pPr>
            <w:r w:rsidRPr="00A73BF9">
              <w:rPr>
                <w:sz w:val="24"/>
                <w:szCs w:val="24"/>
              </w:rPr>
              <w:t xml:space="preserve">įrangos aparatūrinių komponentų </w:t>
            </w:r>
            <w:proofErr w:type="spellStart"/>
            <w:r w:rsidRPr="00A73BF9">
              <w:rPr>
                <w:sz w:val="24"/>
                <w:szCs w:val="24"/>
              </w:rPr>
              <w:t>mikrokodo</w:t>
            </w:r>
            <w:proofErr w:type="spellEnd"/>
            <w:r w:rsidRPr="00A73BF9">
              <w:rPr>
                <w:sz w:val="24"/>
                <w:szCs w:val="24"/>
              </w:rPr>
              <w:t xml:space="preserve"> versijų inventorizacija, </w:t>
            </w:r>
          </w:p>
          <w:p w14:paraId="705601D0" w14:textId="77777777" w:rsidR="00C4114E" w:rsidRPr="00A73BF9" w:rsidRDefault="00C4114E" w:rsidP="00C4114E">
            <w:pPr>
              <w:pStyle w:val="Sraopastraipa"/>
              <w:numPr>
                <w:ilvl w:val="0"/>
                <w:numId w:val="61"/>
              </w:numPr>
              <w:suppressAutoHyphens w:val="0"/>
              <w:spacing w:after="0" w:line="240" w:lineRule="auto"/>
              <w:rPr>
                <w:sz w:val="24"/>
                <w:szCs w:val="24"/>
              </w:rPr>
            </w:pPr>
            <w:proofErr w:type="spellStart"/>
            <w:r w:rsidRPr="00A73BF9">
              <w:rPr>
                <w:sz w:val="24"/>
                <w:szCs w:val="24"/>
              </w:rPr>
              <w:t>proaktyvus</w:t>
            </w:r>
            <w:proofErr w:type="spellEnd"/>
            <w:r w:rsidRPr="00A73BF9">
              <w:rPr>
                <w:sz w:val="24"/>
                <w:szCs w:val="24"/>
              </w:rPr>
              <w:t xml:space="preserve"> įrangos stebėjimas, </w:t>
            </w:r>
          </w:p>
          <w:p w14:paraId="2E906E64" w14:textId="77777777" w:rsidR="00C4114E" w:rsidRPr="00A73BF9" w:rsidRDefault="00C4114E" w:rsidP="00C4114E">
            <w:pPr>
              <w:pStyle w:val="Sraopastraipa"/>
              <w:numPr>
                <w:ilvl w:val="0"/>
                <w:numId w:val="61"/>
              </w:numPr>
              <w:suppressAutoHyphens w:val="0"/>
              <w:spacing w:after="0" w:line="240" w:lineRule="auto"/>
              <w:rPr>
                <w:sz w:val="24"/>
                <w:szCs w:val="24"/>
              </w:rPr>
            </w:pPr>
            <w:r w:rsidRPr="00A73BF9">
              <w:rPr>
                <w:sz w:val="24"/>
                <w:szCs w:val="24"/>
              </w:rPr>
              <w:t>automatinis palaikymo pranešimo (</w:t>
            </w:r>
            <w:proofErr w:type="spellStart"/>
            <w:r w:rsidRPr="00A73BF9">
              <w:rPr>
                <w:sz w:val="24"/>
                <w:szCs w:val="24"/>
              </w:rPr>
              <w:t>support</w:t>
            </w:r>
            <w:proofErr w:type="spellEnd"/>
            <w:r w:rsidRPr="00A73BF9">
              <w:rPr>
                <w:sz w:val="24"/>
                <w:szCs w:val="24"/>
              </w:rPr>
              <w:t xml:space="preserve"> </w:t>
            </w:r>
            <w:proofErr w:type="spellStart"/>
            <w:r w:rsidRPr="00A73BF9">
              <w:rPr>
                <w:sz w:val="24"/>
                <w:szCs w:val="24"/>
              </w:rPr>
              <w:t>case</w:t>
            </w:r>
            <w:proofErr w:type="spellEnd"/>
            <w:r w:rsidRPr="00A73BF9">
              <w:rPr>
                <w:sz w:val="24"/>
                <w:szCs w:val="24"/>
              </w:rPr>
              <w:t>) apie įrangos gedimą gamintojui sukūrimas,</w:t>
            </w:r>
          </w:p>
          <w:p w14:paraId="75E7C678" w14:textId="77777777" w:rsidR="00C4114E" w:rsidRPr="00A73BF9" w:rsidRDefault="00C4114E" w:rsidP="00C4114E">
            <w:pPr>
              <w:pStyle w:val="Sraopastraipa"/>
              <w:numPr>
                <w:ilvl w:val="0"/>
                <w:numId w:val="61"/>
              </w:numPr>
              <w:suppressAutoHyphens w:val="0"/>
              <w:spacing w:after="0" w:line="240" w:lineRule="auto"/>
              <w:rPr>
                <w:sz w:val="24"/>
                <w:szCs w:val="24"/>
              </w:rPr>
            </w:pPr>
            <w:r w:rsidRPr="00A73BF9">
              <w:rPr>
                <w:sz w:val="24"/>
                <w:szCs w:val="24"/>
              </w:rPr>
              <w:t>įrangos aparatūrinių gedimų stebėjimas ir raportavimas perkančiajai organizacijai,</w:t>
            </w:r>
          </w:p>
          <w:p w14:paraId="57B5E91F" w14:textId="77777777" w:rsidR="00C4114E" w:rsidRDefault="00C4114E" w:rsidP="00C4114E">
            <w:pPr>
              <w:pStyle w:val="Sraopastraipa"/>
              <w:numPr>
                <w:ilvl w:val="0"/>
                <w:numId w:val="61"/>
              </w:numPr>
              <w:suppressAutoHyphens w:val="0"/>
              <w:spacing w:after="0" w:line="240" w:lineRule="auto"/>
              <w:rPr>
                <w:sz w:val="24"/>
                <w:szCs w:val="24"/>
              </w:rPr>
            </w:pPr>
            <w:proofErr w:type="spellStart"/>
            <w:r w:rsidRPr="00A73BF9">
              <w:rPr>
                <w:sz w:val="24"/>
                <w:szCs w:val="24"/>
              </w:rPr>
              <w:t>proaktyvūs</w:t>
            </w:r>
            <w:proofErr w:type="spellEnd"/>
            <w:r w:rsidRPr="00A73BF9">
              <w:rPr>
                <w:sz w:val="24"/>
                <w:szCs w:val="24"/>
              </w:rPr>
              <w:t xml:space="preserve"> pasiūlymai atnaujinti įrangos </w:t>
            </w:r>
            <w:r w:rsidRPr="00A73BF9">
              <w:rPr>
                <w:sz w:val="24"/>
                <w:szCs w:val="24"/>
              </w:rPr>
              <w:lastRenderedPageBreak/>
              <w:t xml:space="preserve">komponentų </w:t>
            </w:r>
            <w:proofErr w:type="spellStart"/>
            <w:r w:rsidRPr="00A73BF9">
              <w:rPr>
                <w:sz w:val="24"/>
                <w:szCs w:val="24"/>
              </w:rPr>
              <w:t>mikrokodus</w:t>
            </w:r>
            <w:proofErr w:type="spellEnd"/>
            <w:r w:rsidRPr="00A73BF9">
              <w:rPr>
                <w:sz w:val="24"/>
                <w:szCs w:val="24"/>
              </w:rPr>
              <w:t xml:space="preserve"> atsižvelgiant į esamą situaciją ir potencialias grėsmes,</w:t>
            </w:r>
          </w:p>
          <w:p w14:paraId="7B136564" w14:textId="17D3426B" w:rsidR="00C4114E" w:rsidRPr="001664FB" w:rsidRDefault="00C4114E" w:rsidP="001664FB">
            <w:pPr>
              <w:pStyle w:val="Sraopastraipa"/>
              <w:numPr>
                <w:ilvl w:val="0"/>
                <w:numId w:val="61"/>
              </w:numPr>
              <w:suppressAutoHyphens w:val="0"/>
              <w:ind w:right="4"/>
              <w:jc w:val="both"/>
              <w:rPr>
                <w:color w:val="000000"/>
                <w:kern w:val="2"/>
                <w:sz w:val="24"/>
                <w:szCs w:val="24"/>
                <w:lang w:eastAsia="lt-LT"/>
                <w14:ligatures w14:val="standardContextual"/>
              </w:rPr>
            </w:pPr>
            <w:r w:rsidRPr="001664FB">
              <w:rPr>
                <w:sz w:val="24"/>
                <w:szCs w:val="24"/>
              </w:rPr>
              <w:t>galimybė deleguoti prieigą prie dalies šios sistemos funkcijų išoriniams vartotojams (tik skaitymo režimu).</w:t>
            </w:r>
          </w:p>
        </w:tc>
      </w:tr>
      <w:tr w:rsidR="00C4114E" w:rsidRPr="00A31AFA" w14:paraId="0E8F6E9A" w14:textId="77777777" w:rsidTr="001664FB">
        <w:tc>
          <w:tcPr>
            <w:tcW w:w="354" w:type="pct"/>
          </w:tcPr>
          <w:p w14:paraId="5768F779"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70EABF43"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Suderinamumas</w:t>
            </w:r>
          </w:p>
        </w:tc>
        <w:tc>
          <w:tcPr>
            <w:tcW w:w="1889" w:type="pct"/>
          </w:tcPr>
          <w:p w14:paraId="78B8532A"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Tarnybinė stotis turi būti sertifikuota darbui su šiomis operacinėmis sistemomis:</w:t>
            </w:r>
          </w:p>
          <w:p w14:paraId="525B6CC4"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Windows Server 2019/2022;</w:t>
            </w:r>
          </w:p>
          <w:p w14:paraId="18687472"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w:t>
            </w:r>
            <w:proofErr w:type="spellStart"/>
            <w:r w:rsidRPr="00A31AFA">
              <w:rPr>
                <w:color w:val="000000"/>
                <w:kern w:val="2"/>
                <w:sz w:val="24"/>
                <w:szCs w:val="24"/>
                <w:lang w:eastAsia="lt-LT"/>
                <w14:ligatures w14:val="standardContextual"/>
              </w:rPr>
              <w:t>VMware</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vSphere</w:t>
            </w:r>
            <w:proofErr w:type="spellEnd"/>
            <w:r w:rsidRPr="00A31AFA">
              <w:rPr>
                <w:color w:val="000000"/>
                <w:kern w:val="2"/>
                <w:sz w:val="24"/>
                <w:szCs w:val="24"/>
                <w:lang w:eastAsia="lt-LT"/>
                <w14:ligatures w14:val="standardContextual"/>
              </w:rPr>
              <w:t>: 7/8;</w:t>
            </w:r>
          </w:p>
          <w:p w14:paraId="7A47F9B3"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Red</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Hat</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Enterprise</w:t>
            </w:r>
            <w:proofErr w:type="spellEnd"/>
            <w:r w:rsidRPr="00A31AFA">
              <w:rPr>
                <w:color w:val="000000"/>
                <w:kern w:val="2"/>
                <w:sz w:val="24"/>
                <w:szCs w:val="24"/>
                <w:lang w:eastAsia="lt-LT"/>
                <w14:ligatures w14:val="standardContextual"/>
              </w:rPr>
              <w:t xml:space="preserve"> Linux (RHEL)</w:t>
            </w:r>
          </w:p>
          <w:p w14:paraId="36434263"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 SUSE Linux </w:t>
            </w:r>
            <w:proofErr w:type="spellStart"/>
            <w:r w:rsidRPr="00A31AFA">
              <w:rPr>
                <w:color w:val="000000"/>
                <w:kern w:val="2"/>
                <w:sz w:val="24"/>
                <w:szCs w:val="24"/>
                <w:lang w:eastAsia="lt-LT"/>
                <w14:ligatures w14:val="standardContextual"/>
              </w:rPr>
              <w:t>Enterprise</w:t>
            </w:r>
            <w:proofErr w:type="spellEnd"/>
            <w:r w:rsidRPr="00A31AFA">
              <w:rPr>
                <w:color w:val="000000"/>
                <w:kern w:val="2"/>
                <w:sz w:val="24"/>
                <w:szCs w:val="24"/>
                <w:lang w:eastAsia="lt-LT"/>
                <w14:ligatures w14:val="standardContextual"/>
              </w:rPr>
              <w:t xml:space="preserve"> Server (SLES)</w:t>
            </w:r>
          </w:p>
        </w:tc>
        <w:tc>
          <w:tcPr>
            <w:tcW w:w="1789" w:type="pct"/>
          </w:tcPr>
          <w:p w14:paraId="0C04C0C6" w14:textId="77777777" w:rsidR="00C4114E" w:rsidRPr="00314243" w:rsidRDefault="00C4114E" w:rsidP="00C4114E">
            <w:pPr>
              <w:contextualSpacing/>
              <w:rPr>
                <w:sz w:val="24"/>
                <w:szCs w:val="24"/>
              </w:rPr>
            </w:pPr>
            <w:r w:rsidRPr="00314243">
              <w:rPr>
                <w:sz w:val="24"/>
                <w:szCs w:val="24"/>
              </w:rPr>
              <w:t xml:space="preserve">Tarnybinė stotis </w:t>
            </w:r>
            <w:r>
              <w:rPr>
                <w:sz w:val="24"/>
                <w:szCs w:val="24"/>
              </w:rPr>
              <w:t>yra</w:t>
            </w:r>
            <w:r w:rsidRPr="00314243">
              <w:rPr>
                <w:sz w:val="24"/>
                <w:szCs w:val="24"/>
              </w:rPr>
              <w:t xml:space="preserve"> sertifikuota darbui su šiomis operacinėmis sistemomis:</w:t>
            </w:r>
          </w:p>
          <w:p w14:paraId="2D642EB1" w14:textId="77777777" w:rsidR="00C4114E" w:rsidRPr="00314243" w:rsidRDefault="00C4114E" w:rsidP="00C4114E">
            <w:pPr>
              <w:contextualSpacing/>
              <w:rPr>
                <w:sz w:val="24"/>
                <w:szCs w:val="24"/>
              </w:rPr>
            </w:pPr>
            <w:r w:rsidRPr="00314243">
              <w:rPr>
                <w:sz w:val="24"/>
                <w:szCs w:val="24"/>
              </w:rPr>
              <w:t>- Windows Server 2019/2022;</w:t>
            </w:r>
          </w:p>
          <w:p w14:paraId="77601011" w14:textId="77777777" w:rsidR="00C4114E" w:rsidRPr="00314243" w:rsidRDefault="00C4114E" w:rsidP="00C4114E">
            <w:pPr>
              <w:contextualSpacing/>
              <w:rPr>
                <w:sz w:val="24"/>
                <w:szCs w:val="24"/>
              </w:rPr>
            </w:pPr>
            <w:r w:rsidRPr="00314243">
              <w:rPr>
                <w:sz w:val="24"/>
                <w:szCs w:val="24"/>
              </w:rPr>
              <w:t>- </w:t>
            </w:r>
            <w:proofErr w:type="spellStart"/>
            <w:r w:rsidRPr="00314243">
              <w:rPr>
                <w:sz w:val="24"/>
                <w:szCs w:val="24"/>
              </w:rPr>
              <w:t>VMware</w:t>
            </w:r>
            <w:proofErr w:type="spellEnd"/>
            <w:r w:rsidRPr="00314243">
              <w:rPr>
                <w:sz w:val="24"/>
                <w:szCs w:val="24"/>
              </w:rPr>
              <w:t xml:space="preserve"> </w:t>
            </w:r>
            <w:proofErr w:type="spellStart"/>
            <w:r w:rsidRPr="00314243">
              <w:rPr>
                <w:sz w:val="24"/>
                <w:szCs w:val="24"/>
              </w:rPr>
              <w:t>vSphere</w:t>
            </w:r>
            <w:proofErr w:type="spellEnd"/>
            <w:r w:rsidRPr="00314243">
              <w:rPr>
                <w:sz w:val="24"/>
                <w:szCs w:val="24"/>
              </w:rPr>
              <w:t>: 7/8;</w:t>
            </w:r>
          </w:p>
          <w:p w14:paraId="3B555F3A" w14:textId="77777777" w:rsidR="00C4114E" w:rsidRPr="00314243" w:rsidRDefault="00C4114E" w:rsidP="00C4114E">
            <w:pPr>
              <w:contextualSpacing/>
              <w:rPr>
                <w:sz w:val="24"/>
                <w:szCs w:val="24"/>
              </w:rPr>
            </w:pPr>
            <w:r w:rsidRPr="00314243">
              <w:rPr>
                <w:sz w:val="24"/>
                <w:szCs w:val="24"/>
              </w:rPr>
              <w:t xml:space="preserve">- </w:t>
            </w:r>
            <w:proofErr w:type="spellStart"/>
            <w:r w:rsidRPr="00314243">
              <w:rPr>
                <w:sz w:val="24"/>
                <w:szCs w:val="24"/>
              </w:rPr>
              <w:t>Red</w:t>
            </w:r>
            <w:proofErr w:type="spellEnd"/>
            <w:r w:rsidRPr="00314243">
              <w:rPr>
                <w:sz w:val="24"/>
                <w:szCs w:val="24"/>
              </w:rPr>
              <w:t xml:space="preserve"> </w:t>
            </w:r>
            <w:proofErr w:type="spellStart"/>
            <w:r w:rsidRPr="00314243">
              <w:rPr>
                <w:sz w:val="24"/>
                <w:szCs w:val="24"/>
              </w:rPr>
              <w:t>Hat</w:t>
            </w:r>
            <w:proofErr w:type="spellEnd"/>
            <w:r w:rsidRPr="00314243">
              <w:rPr>
                <w:sz w:val="24"/>
                <w:szCs w:val="24"/>
              </w:rPr>
              <w:t xml:space="preserve"> </w:t>
            </w:r>
            <w:proofErr w:type="spellStart"/>
            <w:r w:rsidRPr="00314243">
              <w:rPr>
                <w:sz w:val="24"/>
                <w:szCs w:val="24"/>
              </w:rPr>
              <w:t>Enterprise</w:t>
            </w:r>
            <w:proofErr w:type="spellEnd"/>
            <w:r w:rsidRPr="00314243">
              <w:rPr>
                <w:sz w:val="24"/>
                <w:szCs w:val="24"/>
              </w:rPr>
              <w:t xml:space="preserve"> Linux (RHEL)</w:t>
            </w:r>
          </w:p>
          <w:p w14:paraId="68E9BE76" w14:textId="55330212"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 SUSE Linux </w:t>
            </w:r>
            <w:proofErr w:type="spellStart"/>
            <w:r w:rsidRPr="00314243">
              <w:rPr>
                <w:sz w:val="24"/>
                <w:szCs w:val="24"/>
              </w:rPr>
              <w:t>Enterprise</w:t>
            </w:r>
            <w:proofErr w:type="spellEnd"/>
            <w:r w:rsidRPr="00314243">
              <w:rPr>
                <w:sz w:val="24"/>
                <w:szCs w:val="24"/>
              </w:rPr>
              <w:t xml:space="preserve"> Server (SLES)</w:t>
            </w:r>
          </w:p>
        </w:tc>
      </w:tr>
      <w:tr w:rsidR="00C4114E" w:rsidRPr="00A31AFA" w14:paraId="350C1A12" w14:textId="77777777" w:rsidTr="001664FB">
        <w:tc>
          <w:tcPr>
            <w:tcW w:w="354" w:type="pct"/>
          </w:tcPr>
          <w:p w14:paraId="2F92B6D4"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2A7CB54A"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Programinė įranga</w:t>
            </w:r>
          </w:p>
        </w:tc>
        <w:tc>
          <w:tcPr>
            <w:tcW w:w="1889" w:type="pct"/>
          </w:tcPr>
          <w:p w14:paraId="0D439C4C"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Kartu su tarnybine stotimi turi būti pateiktos programinės įrangos licencijos:</w:t>
            </w:r>
          </w:p>
          <w:p w14:paraId="75CFBCDD"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Microsoft Windows Server 2022 Standard licencija dviem procesoriams, turintiems ne daugiau kaip po 16 branduolių, arba lygiavertė.</w:t>
            </w:r>
          </w:p>
          <w:p w14:paraId="3D8D5F66"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Licencija turi leisti siūlomą operacinę sistemą diegti ir kito gamintojo tarnybinėse stotyse.</w:t>
            </w:r>
          </w:p>
        </w:tc>
        <w:tc>
          <w:tcPr>
            <w:tcW w:w="1789" w:type="pct"/>
          </w:tcPr>
          <w:p w14:paraId="20E349C1" w14:textId="77777777" w:rsidR="00C4114E" w:rsidRPr="00314243" w:rsidRDefault="00C4114E" w:rsidP="00C4114E">
            <w:pPr>
              <w:rPr>
                <w:sz w:val="24"/>
                <w:szCs w:val="24"/>
              </w:rPr>
            </w:pPr>
            <w:r w:rsidRPr="00314243">
              <w:rPr>
                <w:sz w:val="24"/>
                <w:szCs w:val="24"/>
              </w:rPr>
              <w:t xml:space="preserve">Kartu su tarnybine stotimi </w:t>
            </w:r>
            <w:r>
              <w:rPr>
                <w:sz w:val="24"/>
                <w:szCs w:val="24"/>
              </w:rPr>
              <w:t>bus</w:t>
            </w:r>
            <w:r w:rsidRPr="00314243">
              <w:rPr>
                <w:sz w:val="24"/>
                <w:szCs w:val="24"/>
              </w:rPr>
              <w:t xml:space="preserve"> pateiktos programinės įrangos licencijos:</w:t>
            </w:r>
          </w:p>
          <w:p w14:paraId="4A912317" w14:textId="77777777" w:rsidR="00C4114E" w:rsidRPr="00314243" w:rsidRDefault="00C4114E" w:rsidP="00C4114E">
            <w:pPr>
              <w:contextualSpacing/>
              <w:rPr>
                <w:sz w:val="24"/>
                <w:szCs w:val="24"/>
              </w:rPr>
            </w:pPr>
            <w:r w:rsidRPr="00314243">
              <w:rPr>
                <w:sz w:val="24"/>
                <w:szCs w:val="24"/>
              </w:rPr>
              <w:t>Microsoft Windows Server 2022 Standard licencija dviem procesoriams, turintiems po 16 branduolių.</w:t>
            </w:r>
          </w:p>
          <w:p w14:paraId="33188673" w14:textId="3CFC091D"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314243">
              <w:rPr>
                <w:sz w:val="24"/>
                <w:szCs w:val="24"/>
              </w:rPr>
              <w:t xml:space="preserve">Licencija </w:t>
            </w:r>
            <w:r>
              <w:rPr>
                <w:sz w:val="24"/>
                <w:szCs w:val="24"/>
              </w:rPr>
              <w:t>leidžia</w:t>
            </w:r>
            <w:r w:rsidRPr="00314243">
              <w:rPr>
                <w:sz w:val="24"/>
                <w:szCs w:val="24"/>
              </w:rPr>
              <w:t xml:space="preserve"> siūlomą operacinę sistemą diegti ir kito gamintojo tarnybinėse stotyse.</w:t>
            </w:r>
          </w:p>
        </w:tc>
      </w:tr>
      <w:tr w:rsidR="00C4114E" w:rsidRPr="00A31AFA" w14:paraId="712CF2EE" w14:textId="77777777" w:rsidTr="001664FB">
        <w:tc>
          <w:tcPr>
            <w:tcW w:w="354" w:type="pct"/>
          </w:tcPr>
          <w:p w14:paraId="2C510413"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3B161715"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Priedai (papildomai komplektuojamos komponentės)</w:t>
            </w:r>
          </w:p>
        </w:tc>
        <w:tc>
          <w:tcPr>
            <w:tcW w:w="1889" w:type="pct"/>
          </w:tcPr>
          <w:p w14:paraId="598053B9"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Turi būti pateikti ne mažiau kaip 3 vnt. 3.84TB 2.5“ FLASH tipo ir 8 vnt. 2,4TB 10.000 aps./min. SAS tipo kietųjų diskų, tinkamų montuoti į perkančiosios organizacijos turimą IBM </w:t>
            </w:r>
            <w:proofErr w:type="spellStart"/>
            <w:r w:rsidRPr="00A31AFA">
              <w:rPr>
                <w:color w:val="000000"/>
                <w:kern w:val="2"/>
                <w:sz w:val="24"/>
                <w:szCs w:val="24"/>
                <w:lang w:eastAsia="lt-LT"/>
                <w14:ligatures w14:val="standardContextual"/>
              </w:rPr>
              <w:t>FlashSystem</w:t>
            </w:r>
            <w:proofErr w:type="spellEnd"/>
            <w:r w:rsidRPr="00A31AFA">
              <w:rPr>
                <w:color w:val="000000"/>
                <w:kern w:val="2"/>
                <w:sz w:val="24"/>
                <w:szCs w:val="24"/>
                <w:lang w:eastAsia="lt-LT"/>
                <w14:ligatures w14:val="standardContextual"/>
              </w:rPr>
              <w:t xml:space="preserve"> 5015 SFF duomenų saugyklą.</w:t>
            </w:r>
          </w:p>
        </w:tc>
        <w:tc>
          <w:tcPr>
            <w:tcW w:w="1789" w:type="pct"/>
          </w:tcPr>
          <w:p w14:paraId="1D0C50D8" w14:textId="2BF67C9F" w:rsidR="00C4114E" w:rsidRPr="00A31AFA" w:rsidRDefault="00C4114E" w:rsidP="00C4114E">
            <w:pPr>
              <w:suppressAutoHyphens w:val="0"/>
              <w:ind w:left="10" w:right="4" w:hanging="10"/>
              <w:jc w:val="both"/>
              <w:rPr>
                <w:color w:val="000000"/>
                <w:kern w:val="2"/>
                <w:sz w:val="24"/>
                <w:szCs w:val="24"/>
                <w:lang w:eastAsia="lt-LT"/>
                <w14:ligatures w14:val="standardContextual"/>
              </w:rPr>
            </w:pPr>
            <w:r>
              <w:rPr>
                <w:sz w:val="24"/>
                <w:szCs w:val="24"/>
              </w:rPr>
              <w:t>Bus</w:t>
            </w:r>
            <w:r w:rsidRPr="00314243">
              <w:rPr>
                <w:sz w:val="24"/>
                <w:szCs w:val="24"/>
              </w:rPr>
              <w:t xml:space="preserve"> pateikti ne mažiau kaip 3 vnt. 3.84TB 2.5“ FLASH tipo ir 8 vnt. 2,4TB 10.000 aps./min. SAS tipo kietųjų diskų, tinkamų montuoti į perkančiosios organizacijos turimą IBM </w:t>
            </w:r>
            <w:proofErr w:type="spellStart"/>
            <w:r w:rsidRPr="00314243">
              <w:rPr>
                <w:sz w:val="24"/>
                <w:szCs w:val="24"/>
              </w:rPr>
              <w:t>FlashSystem</w:t>
            </w:r>
            <w:proofErr w:type="spellEnd"/>
            <w:r w:rsidRPr="00314243">
              <w:rPr>
                <w:sz w:val="24"/>
                <w:szCs w:val="24"/>
              </w:rPr>
              <w:t xml:space="preserve"> 5015 SFF duomenų saugyklą.</w:t>
            </w:r>
          </w:p>
        </w:tc>
      </w:tr>
      <w:tr w:rsidR="00C4114E" w:rsidRPr="00A31AFA" w14:paraId="2EB9EBBC" w14:textId="77777777" w:rsidTr="001664FB">
        <w:tc>
          <w:tcPr>
            <w:tcW w:w="354" w:type="pct"/>
          </w:tcPr>
          <w:p w14:paraId="64708DB1"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4CF8BB9B"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Garantinė priežiūra</w:t>
            </w:r>
          </w:p>
        </w:tc>
        <w:tc>
          <w:tcPr>
            <w:tcW w:w="1889" w:type="pct"/>
          </w:tcPr>
          <w:p w14:paraId="7D421042"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Tarnybinei stočiai turi būti taikoma ne mažesnė kaip 60 mėnesių trukmės gamintojo garantija įrangos buvimo vietoje su reakcijos laiku į registruotą gedimą kitą darbo dieną.</w:t>
            </w:r>
          </w:p>
          <w:p w14:paraId="6A76A3D8"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 gamintojo garantuojamas nemokamas dalių tiekimas ir nemokami remonto darbai procesorių, atminties, diskų, maitinimo šaltinių, aušinimo modulių pakeitimas, jei įvyko išankstinis įspėjimas apie galimą jų gedimą („</w:t>
            </w:r>
            <w:proofErr w:type="spellStart"/>
            <w:r w:rsidRPr="00A31AFA">
              <w:rPr>
                <w:color w:val="000000"/>
                <w:kern w:val="2"/>
                <w:sz w:val="24"/>
                <w:szCs w:val="24"/>
                <w:lang w:eastAsia="lt-LT"/>
                <w14:ligatures w14:val="standardContextual"/>
              </w:rPr>
              <w:t>prefailure</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warranty</w:t>
            </w:r>
            <w:proofErr w:type="spellEnd"/>
            <w:r w:rsidRPr="00A31AFA">
              <w:rPr>
                <w:color w:val="000000"/>
                <w:kern w:val="2"/>
                <w:sz w:val="24"/>
                <w:szCs w:val="24"/>
                <w:lang w:eastAsia="lt-LT"/>
                <w14:ligatures w14:val="standardContextual"/>
              </w:rPr>
              <w:t xml:space="preserve">“). </w:t>
            </w:r>
          </w:p>
          <w:p w14:paraId="647876A6"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Turi būti galimybė pratęsti garantiją ne mažiau kaip iki 7 metų išlaikant visas aukščiau paminėtas sąlygas. Visi aukščiau  išvardinti </w:t>
            </w:r>
            <w:r w:rsidRPr="00A31AFA">
              <w:rPr>
                <w:color w:val="000000"/>
                <w:kern w:val="2"/>
                <w:sz w:val="24"/>
                <w:szCs w:val="24"/>
                <w:lang w:eastAsia="lt-LT"/>
                <w14:ligatures w14:val="standardContextual"/>
              </w:rPr>
              <w:lastRenderedPageBreak/>
              <w:t>reikalavimai privalo būti garantuojami tarnybinės stoties gamintojo. Būtina pateikti nuorodą į gamintojo internetinę svetainę, kuri įgalina produkto kodo ir serijinio numerio pagalba patikrinti suteiktą gamintojo garantiją.</w:t>
            </w:r>
          </w:p>
          <w:p w14:paraId="7C6CAEB2"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 užtikrinta galimybė gamintojo svetainėje pagal serijinį numerį pasitikrinti serverio garantijos galiojimą bei lygį, taip pat serverio konfigūraciją.</w:t>
            </w:r>
          </w:p>
          <w:p w14:paraId="7076CE2F"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Užsakovui paliekama teisė pareikalauti pažymos iš įrangos gamintojo, kad tiekėjo siūloma įranga visiškai atitinka techninius bei garantinius reikalavimus.</w:t>
            </w:r>
          </w:p>
          <w:p w14:paraId="18D0D418"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Tarnybinės stoties papildomai komplektuojamoms komponentėms (26 p.) turi būti taikoma ne mažesnė kaip 12 mėnesių trukmės gamintojo garantija įrangos buvimo vietoje su reakcijos laiku į registruotą gedimą kitą darbo dieną.</w:t>
            </w:r>
          </w:p>
        </w:tc>
        <w:tc>
          <w:tcPr>
            <w:tcW w:w="1789" w:type="pct"/>
          </w:tcPr>
          <w:p w14:paraId="2A17A67F" w14:textId="77777777" w:rsidR="00C4114E" w:rsidRPr="00314243" w:rsidRDefault="00C4114E" w:rsidP="001664FB">
            <w:pPr>
              <w:contextualSpacing/>
              <w:jc w:val="both"/>
              <w:rPr>
                <w:sz w:val="24"/>
                <w:szCs w:val="24"/>
              </w:rPr>
            </w:pPr>
            <w:r w:rsidRPr="00314243">
              <w:rPr>
                <w:sz w:val="24"/>
                <w:szCs w:val="24"/>
              </w:rPr>
              <w:lastRenderedPageBreak/>
              <w:t>Tarnybinei stočiai taikoma 60 mėnesių trukmės gamintojo garantija įrangos buvimo vietoje su reakcijos laiku į registruotą gedimą kitą darbo dieną.</w:t>
            </w:r>
          </w:p>
          <w:p w14:paraId="685B1B98" w14:textId="77777777" w:rsidR="00C4114E" w:rsidRPr="00314243" w:rsidRDefault="00C4114E" w:rsidP="001664FB">
            <w:pPr>
              <w:contextualSpacing/>
              <w:jc w:val="both"/>
              <w:rPr>
                <w:sz w:val="24"/>
                <w:szCs w:val="24"/>
              </w:rPr>
            </w:pPr>
            <w:r>
              <w:rPr>
                <w:sz w:val="24"/>
                <w:szCs w:val="24"/>
              </w:rPr>
              <w:t>G</w:t>
            </w:r>
            <w:r w:rsidRPr="00314243">
              <w:rPr>
                <w:sz w:val="24"/>
                <w:szCs w:val="24"/>
              </w:rPr>
              <w:t>amintojo garantuojamas nemokamas dalių tiekimas ir nemokami remonto darbai procesorių, atminties, diskų, maitinimo šaltinių, aušinimo modulių pakeitimas, jei įvyko išankstinis įspėjimas apie galimą jų gedimą („</w:t>
            </w:r>
            <w:proofErr w:type="spellStart"/>
            <w:r w:rsidRPr="00314243">
              <w:rPr>
                <w:sz w:val="24"/>
                <w:szCs w:val="24"/>
              </w:rPr>
              <w:t>prefailure</w:t>
            </w:r>
            <w:proofErr w:type="spellEnd"/>
            <w:r w:rsidRPr="00314243">
              <w:rPr>
                <w:sz w:val="24"/>
                <w:szCs w:val="24"/>
              </w:rPr>
              <w:t xml:space="preserve"> </w:t>
            </w:r>
            <w:proofErr w:type="spellStart"/>
            <w:r w:rsidRPr="00314243">
              <w:rPr>
                <w:sz w:val="24"/>
                <w:szCs w:val="24"/>
              </w:rPr>
              <w:t>warranty</w:t>
            </w:r>
            <w:proofErr w:type="spellEnd"/>
            <w:r w:rsidRPr="00314243">
              <w:rPr>
                <w:sz w:val="24"/>
                <w:szCs w:val="24"/>
              </w:rPr>
              <w:t xml:space="preserve">“). </w:t>
            </w:r>
          </w:p>
          <w:p w14:paraId="0A3E7EAC" w14:textId="77777777" w:rsidR="00C4114E" w:rsidRPr="00314243" w:rsidRDefault="00C4114E" w:rsidP="001664FB">
            <w:pPr>
              <w:contextualSpacing/>
              <w:jc w:val="both"/>
              <w:rPr>
                <w:sz w:val="24"/>
                <w:szCs w:val="24"/>
              </w:rPr>
            </w:pPr>
            <w:r>
              <w:rPr>
                <w:sz w:val="24"/>
                <w:szCs w:val="24"/>
              </w:rPr>
              <w:t>Yra g</w:t>
            </w:r>
            <w:r w:rsidRPr="00314243">
              <w:rPr>
                <w:sz w:val="24"/>
                <w:szCs w:val="24"/>
              </w:rPr>
              <w:t xml:space="preserve">alimybė pratęsti garantiją iki 7 metų išlaikant visas aukščiau paminėtas sąlygas. Visi aukščiau  išvardinti reikalavimai </w:t>
            </w:r>
            <w:r>
              <w:rPr>
                <w:sz w:val="24"/>
                <w:szCs w:val="24"/>
              </w:rPr>
              <w:t>yra</w:t>
            </w:r>
            <w:r w:rsidRPr="00314243">
              <w:rPr>
                <w:sz w:val="24"/>
                <w:szCs w:val="24"/>
              </w:rPr>
              <w:t xml:space="preserve"> </w:t>
            </w:r>
            <w:r w:rsidRPr="00314243">
              <w:rPr>
                <w:sz w:val="24"/>
                <w:szCs w:val="24"/>
              </w:rPr>
              <w:lastRenderedPageBreak/>
              <w:t xml:space="preserve">garantuojami tarnybinės stoties gamintojo. </w:t>
            </w:r>
            <w:r>
              <w:rPr>
                <w:sz w:val="24"/>
                <w:szCs w:val="24"/>
              </w:rPr>
              <w:t>P</w:t>
            </w:r>
            <w:r w:rsidRPr="00314243">
              <w:rPr>
                <w:sz w:val="24"/>
                <w:szCs w:val="24"/>
              </w:rPr>
              <w:t>ateik</w:t>
            </w:r>
            <w:r>
              <w:rPr>
                <w:sz w:val="24"/>
                <w:szCs w:val="24"/>
              </w:rPr>
              <w:t>iame</w:t>
            </w:r>
            <w:r w:rsidRPr="00314243">
              <w:rPr>
                <w:sz w:val="24"/>
                <w:szCs w:val="24"/>
              </w:rPr>
              <w:t xml:space="preserve"> nuorodą į gamintojo internetinę svetainę, kuri įgalina produkto kodo ir serijinio numerio pagalba patikrinti suteiktą gamintojo garantiją</w:t>
            </w:r>
            <w:r>
              <w:rPr>
                <w:sz w:val="24"/>
                <w:szCs w:val="24"/>
              </w:rPr>
              <w:t xml:space="preserve"> (</w:t>
            </w:r>
            <w:hyperlink r:id="rId13" w:history="1">
              <w:r w:rsidRPr="00675830">
                <w:rPr>
                  <w:rStyle w:val="Hipersaitas"/>
                  <w:sz w:val="24"/>
                  <w:szCs w:val="24"/>
                </w:rPr>
                <w:t>https://www.dell.com/support/contractservices/en-lt</w:t>
              </w:r>
            </w:hyperlink>
            <w:r>
              <w:rPr>
                <w:sz w:val="24"/>
                <w:szCs w:val="24"/>
              </w:rPr>
              <w:t>)</w:t>
            </w:r>
            <w:r w:rsidRPr="00314243">
              <w:rPr>
                <w:sz w:val="24"/>
                <w:szCs w:val="24"/>
              </w:rPr>
              <w:t>.</w:t>
            </w:r>
          </w:p>
          <w:p w14:paraId="1A8E47E8" w14:textId="77777777" w:rsidR="00C4114E" w:rsidRPr="00314243" w:rsidRDefault="00C4114E" w:rsidP="001664FB">
            <w:pPr>
              <w:contextualSpacing/>
              <w:jc w:val="both"/>
              <w:rPr>
                <w:sz w:val="24"/>
                <w:szCs w:val="24"/>
              </w:rPr>
            </w:pPr>
            <w:r>
              <w:rPr>
                <w:sz w:val="24"/>
                <w:szCs w:val="24"/>
              </w:rPr>
              <w:t>Yra</w:t>
            </w:r>
            <w:r w:rsidRPr="00314243">
              <w:rPr>
                <w:sz w:val="24"/>
                <w:szCs w:val="24"/>
              </w:rPr>
              <w:t xml:space="preserve"> užtikrinta galimybė gamintojo svetainėje pagal serijinį numerį pasitikrinti serverio garantijos galiojimą bei lygį, taip pat serverio konfigūraciją.</w:t>
            </w:r>
          </w:p>
          <w:p w14:paraId="5F694454" w14:textId="77777777" w:rsidR="00C4114E" w:rsidRPr="00314243" w:rsidRDefault="00C4114E" w:rsidP="001664FB">
            <w:pPr>
              <w:contextualSpacing/>
              <w:jc w:val="both"/>
              <w:rPr>
                <w:sz w:val="24"/>
                <w:szCs w:val="24"/>
              </w:rPr>
            </w:pPr>
            <w:r w:rsidRPr="00314243">
              <w:rPr>
                <w:sz w:val="24"/>
                <w:szCs w:val="24"/>
              </w:rPr>
              <w:t>Užsakov</w:t>
            </w:r>
            <w:r>
              <w:rPr>
                <w:sz w:val="24"/>
                <w:szCs w:val="24"/>
              </w:rPr>
              <w:t xml:space="preserve">as gali </w:t>
            </w:r>
            <w:r w:rsidRPr="00314243">
              <w:rPr>
                <w:sz w:val="24"/>
                <w:szCs w:val="24"/>
              </w:rPr>
              <w:t>pareikalauti pažymos iš įrangos gamintojo, kad tiekėjo siūloma įranga visiškai atitinka techninius bei garantinius reikalavimus.</w:t>
            </w:r>
          </w:p>
          <w:p w14:paraId="421BA3B7" w14:textId="646F3B6E" w:rsidR="00C4114E" w:rsidRPr="00A31AFA" w:rsidRDefault="00C4114E" w:rsidP="001664FB">
            <w:pPr>
              <w:suppressAutoHyphens w:val="0"/>
              <w:ind w:left="10" w:right="4" w:hanging="10"/>
              <w:jc w:val="both"/>
              <w:rPr>
                <w:color w:val="000000"/>
                <w:kern w:val="2"/>
                <w:sz w:val="24"/>
                <w:szCs w:val="24"/>
                <w:lang w:eastAsia="lt-LT"/>
                <w14:ligatures w14:val="standardContextual"/>
              </w:rPr>
            </w:pPr>
            <w:r w:rsidRPr="00314243">
              <w:rPr>
                <w:sz w:val="24"/>
                <w:szCs w:val="24"/>
              </w:rPr>
              <w:t xml:space="preserve">Tarnybinės stoties papildomai komplektuojamoms komponentėms (26 p.) </w:t>
            </w:r>
            <w:r>
              <w:rPr>
                <w:sz w:val="24"/>
                <w:szCs w:val="24"/>
              </w:rPr>
              <w:t>yra</w:t>
            </w:r>
            <w:r w:rsidRPr="00314243">
              <w:rPr>
                <w:sz w:val="24"/>
                <w:szCs w:val="24"/>
              </w:rPr>
              <w:t xml:space="preserve"> taikoma 12 mėnesių trukmės gamintojo garantija įrangos buvimo vietoje su reakcijos laiku į registruotą gedimą kitą darbo dieną.</w:t>
            </w:r>
          </w:p>
        </w:tc>
      </w:tr>
      <w:tr w:rsidR="00C4114E" w:rsidRPr="00A31AFA" w14:paraId="3D5D0A95" w14:textId="77777777" w:rsidTr="001664FB">
        <w:tc>
          <w:tcPr>
            <w:tcW w:w="354" w:type="pct"/>
          </w:tcPr>
          <w:p w14:paraId="2D956031"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569809EC"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Surinkimo reikalavimai</w:t>
            </w:r>
          </w:p>
        </w:tc>
        <w:tc>
          <w:tcPr>
            <w:tcW w:w="1889" w:type="pct"/>
          </w:tcPr>
          <w:p w14:paraId="21C17F93"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Visa siūloma įranga turi būti nauja ir ankščiau nenaudota, </w:t>
            </w:r>
            <w:proofErr w:type="spellStart"/>
            <w:r w:rsidRPr="00A31AFA">
              <w:rPr>
                <w:color w:val="000000"/>
                <w:kern w:val="2"/>
                <w:sz w:val="24"/>
                <w:szCs w:val="24"/>
                <w:lang w:eastAsia="lt-LT"/>
                <w14:ligatures w14:val="standardContextual"/>
              </w:rPr>
              <w:t>gamykliškai</w:t>
            </w:r>
            <w:proofErr w:type="spellEnd"/>
            <w:r w:rsidRPr="00A31AFA">
              <w:rPr>
                <w:color w:val="000000"/>
                <w:kern w:val="2"/>
                <w:sz w:val="24"/>
                <w:szCs w:val="24"/>
                <w:lang w:eastAsia="lt-LT"/>
                <w14:ligatures w14:val="standardContextual"/>
              </w:rPr>
              <w:t xml:space="preserve"> atnaujinti (angl. </w:t>
            </w:r>
            <w:proofErr w:type="spellStart"/>
            <w:r w:rsidRPr="00A31AFA">
              <w:rPr>
                <w:color w:val="000000"/>
                <w:kern w:val="2"/>
                <w:sz w:val="24"/>
                <w:szCs w:val="24"/>
                <w:lang w:eastAsia="lt-LT"/>
                <w14:ligatures w14:val="standardContextual"/>
              </w:rPr>
              <w:t>Renewed</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Refurbished</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Remarketed</w:t>
            </w:r>
            <w:proofErr w:type="spellEnd"/>
            <w:r w:rsidRPr="00A31AFA">
              <w:rPr>
                <w:color w:val="000000"/>
                <w:kern w:val="2"/>
                <w:sz w:val="24"/>
                <w:szCs w:val="24"/>
                <w:lang w:eastAsia="lt-LT"/>
                <w14:ligatures w14:val="standardContextual"/>
              </w:rPr>
              <w:t>) komponentai neleistini.</w:t>
            </w:r>
          </w:p>
          <w:p w14:paraId="1747DFE7" w14:textId="77777777" w:rsidR="00C4114E" w:rsidRPr="00A31AFA" w:rsidRDefault="00C4114E" w:rsidP="00C4114E">
            <w:pPr>
              <w:suppressAutoHyphens w:val="0"/>
              <w:spacing w:after="16"/>
              <w:ind w:left="10" w:right="4" w:hanging="10"/>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Visos komplektuojančios tarnybinės stoties dalys privalo būti komplektuojamos tarnybinės stoties gamintojo (išskyrus papildomai komplektuojamas komponentes) ir pažymėtos gamintojo gamykliniais kodais.</w:t>
            </w:r>
            <w:r w:rsidRPr="00A31AFA">
              <w:rPr>
                <w:color w:val="FF0000"/>
                <w:kern w:val="2"/>
                <w:sz w:val="24"/>
                <w:szCs w:val="24"/>
                <w:lang w:eastAsia="lt-LT"/>
                <w14:ligatures w14:val="standardContextual"/>
              </w:rPr>
              <w:t> </w:t>
            </w:r>
          </w:p>
        </w:tc>
        <w:tc>
          <w:tcPr>
            <w:tcW w:w="1789" w:type="pct"/>
          </w:tcPr>
          <w:p w14:paraId="1A47E0E7" w14:textId="77777777" w:rsidR="00C4114E" w:rsidRPr="00314243" w:rsidRDefault="00C4114E" w:rsidP="001664FB">
            <w:pPr>
              <w:contextualSpacing/>
              <w:jc w:val="both"/>
              <w:rPr>
                <w:sz w:val="24"/>
                <w:szCs w:val="24"/>
              </w:rPr>
            </w:pPr>
            <w:r w:rsidRPr="00314243">
              <w:rPr>
                <w:sz w:val="24"/>
                <w:szCs w:val="24"/>
              </w:rPr>
              <w:t xml:space="preserve">Visa siūloma įranga </w:t>
            </w:r>
            <w:r>
              <w:rPr>
                <w:sz w:val="24"/>
                <w:szCs w:val="24"/>
              </w:rPr>
              <w:t>yra</w:t>
            </w:r>
            <w:r w:rsidRPr="00314243">
              <w:rPr>
                <w:sz w:val="24"/>
                <w:szCs w:val="24"/>
              </w:rPr>
              <w:t xml:space="preserve"> nauja ir ankščiau nenaudota</w:t>
            </w:r>
            <w:r>
              <w:rPr>
                <w:sz w:val="24"/>
                <w:szCs w:val="24"/>
              </w:rPr>
              <w:t>.</w:t>
            </w:r>
          </w:p>
          <w:p w14:paraId="5D11DC84" w14:textId="528BADA6" w:rsidR="00C4114E" w:rsidRPr="00A31AFA" w:rsidRDefault="00C4114E" w:rsidP="001664FB">
            <w:pPr>
              <w:suppressAutoHyphens w:val="0"/>
              <w:ind w:left="10" w:right="4" w:hanging="10"/>
              <w:jc w:val="both"/>
              <w:rPr>
                <w:color w:val="000000"/>
                <w:kern w:val="2"/>
                <w:sz w:val="24"/>
                <w:szCs w:val="24"/>
                <w:lang w:eastAsia="lt-LT"/>
                <w14:ligatures w14:val="standardContextual"/>
              </w:rPr>
            </w:pPr>
            <w:r w:rsidRPr="00314243">
              <w:rPr>
                <w:sz w:val="24"/>
                <w:szCs w:val="24"/>
              </w:rPr>
              <w:t xml:space="preserve">Visos komplektuojančios tarnybinės stoties dalys </w:t>
            </w:r>
            <w:r>
              <w:rPr>
                <w:sz w:val="24"/>
                <w:szCs w:val="24"/>
              </w:rPr>
              <w:t>yra</w:t>
            </w:r>
            <w:r w:rsidRPr="00314243">
              <w:rPr>
                <w:sz w:val="24"/>
                <w:szCs w:val="24"/>
              </w:rPr>
              <w:t xml:space="preserve"> komplektuojamos tarnybinės stoties gamintojo (išskyrus papildomai komplektuojamas komponentes) ir pažymėtos gamintojo gamykliniais kodais.</w:t>
            </w:r>
            <w:r w:rsidRPr="00314243">
              <w:rPr>
                <w:color w:val="FF0000"/>
                <w:sz w:val="24"/>
                <w:szCs w:val="24"/>
              </w:rPr>
              <w:t> </w:t>
            </w:r>
          </w:p>
        </w:tc>
      </w:tr>
      <w:tr w:rsidR="00C4114E" w:rsidRPr="00A31AFA" w14:paraId="0464D38B" w14:textId="77777777" w:rsidTr="001664FB">
        <w:tc>
          <w:tcPr>
            <w:tcW w:w="354" w:type="pct"/>
          </w:tcPr>
          <w:p w14:paraId="356BCE78" w14:textId="77777777" w:rsidR="00C4114E" w:rsidRPr="00A31AFA" w:rsidRDefault="00C4114E" w:rsidP="00C4114E">
            <w:pPr>
              <w:numPr>
                <w:ilvl w:val="0"/>
                <w:numId w:val="58"/>
              </w:numPr>
              <w:suppressAutoHyphens w:val="0"/>
              <w:spacing w:after="16" w:line="267" w:lineRule="auto"/>
              <w:ind w:left="357" w:right="4" w:hanging="357"/>
              <w:contextualSpacing/>
              <w:jc w:val="center"/>
              <w:rPr>
                <w:color w:val="000000"/>
                <w:kern w:val="2"/>
                <w:sz w:val="24"/>
                <w:szCs w:val="24"/>
                <w:lang w:eastAsia="lt-LT"/>
                <w14:ligatures w14:val="standardContextual"/>
              </w:rPr>
            </w:pPr>
          </w:p>
        </w:tc>
        <w:tc>
          <w:tcPr>
            <w:tcW w:w="967" w:type="pct"/>
          </w:tcPr>
          <w:p w14:paraId="03DCB15B"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Prekių pristatymas ir parengimas naudoti (montavimo, diegimo ir migravimo darbai)</w:t>
            </w:r>
          </w:p>
        </w:tc>
        <w:tc>
          <w:tcPr>
            <w:tcW w:w="1889" w:type="pct"/>
          </w:tcPr>
          <w:p w14:paraId="448CA8C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Tiekiama įranga turi būti sumontuota perkančiosios organizacijos tarnybinių stočių spintoje, prijungtas elektros maitinimas nuo perkančiosios organizacijos turimo nepertraukiamo maitinimo šaltinio.</w:t>
            </w:r>
          </w:p>
          <w:p w14:paraId="6333C763"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Tiekiama įranga turi būti prijungta prie perkančiosios organizacijos infrastruktūros (LAN, FC ir pan.) - atlikti tam reikalingi perkančiosios organizacijos infrastruktūros tinklo, duomenų saugyklos konfigūracijos pakeitimai; jei reikalinga, turi būti atliktas perkančiosios organizacijos </w:t>
            </w:r>
            <w:r w:rsidRPr="00A31AFA">
              <w:rPr>
                <w:color w:val="000000"/>
                <w:kern w:val="2"/>
                <w:sz w:val="24"/>
                <w:szCs w:val="24"/>
                <w:lang w:eastAsia="lt-LT"/>
                <w14:ligatures w14:val="standardContextual"/>
              </w:rPr>
              <w:lastRenderedPageBreak/>
              <w:t>sisteminės programinės (</w:t>
            </w:r>
            <w:proofErr w:type="spellStart"/>
            <w:r w:rsidRPr="00A31AFA">
              <w:rPr>
                <w:color w:val="000000"/>
                <w:kern w:val="2"/>
                <w:sz w:val="24"/>
                <w:szCs w:val="24"/>
                <w:lang w:eastAsia="lt-LT"/>
                <w14:ligatures w14:val="standardContextual"/>
              </w:rPr>
              <w:t>Firmware</w:t>
            </w:r>
            <w:proofErr w:type="spellEnd"/>
            <w:r w:rsidRPr="00A31AFA">
              <w:rPr>
                <w:color w:val="000000"/>
                <w:kern w:val="2"/>
                <w:sz w:val="24"/>
                <w:szCs w:val="24"/>
                <w:lang w:eastAsia="lt-LT"/>
                <w14:ligatures w14:val="standardContextual"/>
              </w:rPr>
              <w:t>) ir valdymo programinės įrangos versijų atnaujinimas.</w:t>
            </w:r>
          </w:p>
          <w:p w14:paraId="54750CC9"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Tiekiama įranga turi būti sukonfigūruota, atnaujinta jos sisteminė programinė (</w:t>
            </w:r>
            <w:proofErr w:type="spellStart"/>
            <w:r w:rsidRPr="00A31AFA">
              <w:rPr>
                <w:color w:val="000000"/>
                <w:kern w:val="2"/>
                <w:sz w:val="24"/>
                <w:szCs w:val="24"/>
                <w:lang w:eastAsia="lt-LT"/>
                <w14:ligatures w14:val="standardContextual"/>
              </w:rPr>
              <w:t>Firmware</w:t>
            </w:r>
            <w:proofErr w:type="spellEnd"/>
            <w:r w:rsidRPr="00A31AFA">
              <w:rPr>
                <w:color w:val="000000"/>
                <w:kern w:val="2"/>
                <w:sz w:val="24"/>
                <w:szCs w:val="24"/>
                <w:lang w:eastAsia="lt-LT"/>
                <w14:ligatures w14:val="standardContextual"/>
              </w:rPr>
              <w:t>) ir valdymo programinė įranga, atliktas įrangos testavimas.</w:t>
            </w:r>
          </w:p>
          <w:p w14:paraId="29786379"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Turi būti atliktas perkančiosios organizacijos IBM </w:t>
            </w:r>
            <w:proofErr w:type="spellStart"/>
            <w:r w:rsidRPr="00A31AFA">
              <w:rPr>
                <w:color w:val="000000"/>
                <w:kern w:val="2"/>
                <w:sz w:val="24"/>
                <w:szCs w:val="24"/>
                <w:lang w:eastAsia="lt-LT"/>
                <w14:ligatures w14:val="standardContextual"/>
              </w:rPr>
              <w:t>FlashSystem</w:t>
            </w:r>
            <w:proofErr w:type="spellEnd"/>
            <w:r w:rsidRPr="00A31AFA">
              <w:rPr>
                <w:color w:val="000000"/>
                <w:kern w:val="2"/>
                <w:sz w:val="24"/>
                <w:szCs w:val="24"/>
                <w:lang w:eastAsia="lt-LT"/>
                <w14:ligatures w14:val="standardContextual"/>
              </w:rPr>
              <w:t xml:space="preserve"> 5015 duomenų saugyklos talpų (RAID, loginiai diskai) konfigūracijos pakeitimas, įtraukiant tiekiamos įrangos komponentes.</w:t>
            </w:r>
          </w:p>
          <w:p w14:paraId="0A8CD461"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Tiekiamoje tarnybinėje stotyje turi būti įdiegta operacinė sistema (OS), sukonfigūruotas virtualizacijos </w:t>
            </w:r>
            <w:proofErr w:type="spellStart"/>
            <w:r w:rsidRPr="00A31AFA">
              <w:rPr>
                <w:color w:val="000000"/>
                <w:kern w:val="2"/>
                <w:sz w:val="24"/>
                <w:szCs w:val="24"/>
                <w:lang w:eastAsia="lt-LT"/>
                <w14:ligatures w14:val="standardContextual"/>
              </w:rPr>
              <w:t>hipervizorius</w:t>
            </w:r>
            <w:proofErr w:type="spellEnd"/>
            <w:r w:rsidRPr="00A31AFA">
              <w:rPr>
                <w:color w:val="000000"/>
                <w:kern w:val="2"/>
                <w:sz w:val="24"/>
                <w:szCs w:val="24"/>
                <w:lang w:eastAsia="lt-LT"/>
                <w14:ligatures w14:val="standardContextual"/>
              </w:rPr>
              <w:t xml:space="preserve"> </w:t>
            </w:r>
            <w:proofErr w:type="spellStart"/>
            <w:r w:rsidRPr="00A31AFA">
              <w:rPr>
                <w:color w:val="000000"/>
                <w:kern w:val="2"/>
                <w:sz w:val="24"/>
                <w:szCs w:val="24"/>
                <w:lang w:eastAsia="lt-LT"/>
                <w14:ligatures w14:val="standardContextual"/>
              </w:rPr>
              <w:t>Hyper</w:t>
            </w:r>
            <w:proofErr w:type="spellEnd"/>
            <w:r w:rsidRPr="00A31AFA">
              <w:rPr>
                <w:color w:val="000000"/>
                <w:kern w:val="2"/>
                <w:sz w:val="24"/>
                <w:szCs w:val="24"/>
                <w:lang w:eastAsia="lt-LT"/>
                <w14:ligatures w14:val="standardContextual"/>
              </w:rPr>
              <w:t>-V; sistema turi būti paruošta veikimui aukšto patikimumo klasteryje.</w:t>
            </w:r>
          </w:p>
          <w:p w14:paraId="57BC4249"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Tiekiamoje tarnybinėje stotyje turi būti sukurtos ir įdiegtos virtualios tarnybinės stotys, tinkančios perkančios organizacijos naudojamos dokumentų valdymo sistemos perkėlimui.</w:t>
            </w:r>
          </w:p>
          <w:p w14:paraId="6C47DB6F"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 atliktas perkančios organizacijos naudojamos dokumentų valdymo sistemos „Avilys“ perkėlimas į tiekiamoje tarnybinėje stotyje įdiegtas virtualias tarnybines stotis.</w:t>
            </w:r>
          </w:p>
          <w:p w14:paraId="1BBA2744"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Turi būti atliktas perkančios organizacijos naudojamų rezervinio kopijavimo procedūrų pakeitimas, įtraukiant naujai sukurtas virtualias tarnybines stotis.</w:t>
            </w:r>
          </w:p>
          <w:p w14:paraId="4F810B95"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Konfigūravimo, sisteminės programinės įrangos naujinimo darbai turi būti atlikti netrikdant perkančiosios organizacijos darbuotojų bei informacinių sistemų vartotojų darbo.</w:t>
            </w:r>
          </w:p>
          <w:p w14:paraId="24A62F98"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Perkančios organizacijos naudojamos dokumentų valdymo sistemos „Avilys“ perkėlimo darbai turi būti atlikti pagal su perkančiąja organizacija iš anksto suderintą planą, ne darbo valandomis.</w:t>
            </w:r>
          </w:p>
          <w:p w14:paraId="167C933E" w14:textId="77777777" w:rsidR="00C4114E" w:rsidRPr="00A31AFA" w:rsidRDefault="00C4114E" w:rsidP="00C4114E">
            <w:pPr>
              <w:suppressAutoHyphens w:val="0"/>
              <w:ind w:left="10" w:right="4" w:hanging="10"/>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Perkančios organizacijos naudojamos dokumentų valdymo sistemos „Avilys“ perkėlimo darbus turi atlikti specialistas, turintis </w:t>
            </w:r>
            <w:r w:rsidRPr="00A31AFA">
              <w:rPr>
                <w:color w:val="000000"/>
                <w:kern w:val="2"/>
                <w:sz w:val="24"/>
                <w:szCs w:val="24"/>
                <w:lang w:eastAsia="lt-LT"/>
                <w14:ligatures w14:val="standardContextual"/>
              </w:rPr>
              <w:lastRenderedPageBreak/>
              <w:t>dokumentų valdymo sistemos gamintojo išduotą sertifikatą, patvirtinantį specialisto kvalifikaciją atlikti reikiamus darbus (sertifikato kopija turi būti pateikta prie pasiūlymo).</w:t>
            </w:r>
          </w:p>
        </w:tc>
        <w:tc>
          <w:tcPr>
            <w:tcW w:w="1789" w:type="pct"/>
          </w:tcPr>
          <w:p w14:paraId="539187D4" w14:textId="77777777" w:rsidR="00C4114E" w:rsidRPr="00314243" w:rsidRDefault="00C4114E" w:rsidP="001664FB">
            <w:pPr>
              <w:jc w:val="both"/>
              <w:rPr>
                <w:sz w:val="24"/>
                <w:szCs w:val="24"/>
              </w:rPr>
            </w:pPr>
            <w:r w:rsidRPr="00314243">
              <w:rPr>
                <w:sz w:val="24"/>
                <w:szCs w:val="24"/>
              </w:rPr>
              <w:lastRenderedPageBreak/>
              <w:t xml:space="preserve">Tiekiama įranga </w:t>
            </w:r>
            <w:r>
              <w:rPr>
                <w:sz w:val="24"/>
                <w:szCs w:val="24"/>
              </w:rPr>
              <w:t>bus</w:t>
            </w:r>
            <w:r w:rsidRPr="00314243">
              <w:rPr>
                <w:sz w:val="24"/>
                <w:szCs w:val="24"/>
              </w:rPr>
              <w:t xml:space="preserve"> sumontuota perkančiosios organizacijos tarnybinių stočių spintoje, prijungtas elektros maitinimas nuo perkančiosios organizacijos turimo nepertraukiamo maitinimo šaltinio.</w:t>
            </w:r>
          </w:p>
          <w:p w14:paraId="1114B7A5" w14:textId="77777777" w:rsidR="00C4114E" w:rsidRPr="00314243" w:rsidRDefault="00C4114E" w:rsidP="001664FB">
            <w:pPr>
              <w:jc w:val="both"/>
              <w:rPr>
                <w:sz w:val="24"/>
                <w:szCs w:val="24"/>
              </w:rPr>
            </w:pPr>
            <w:r w:rsidRPr="00314243">
              <w:rPr>
                <w:sz w:val="24"/>
                <w:szCs w:val="24"/>
              </w:rPr>
              <w:t xml:space="preserve">Tiekiama įranga </w:t>
            </w:r>
            <w:r>
              <w:rPr>
                <w:sz w:val="24"/>
                <w:szCs w:val="24"/>
              </w:rPr>
              <w:t>bus</w:t>
            </w:r>
            <w:r w:rsidRPr="00314243">
              <w:rPr>
                <w:sz w:val="24"/>
                <w:szCs w:val="24"/>
              </w:rPr>
              <w:t xml:space="preserve"> prijungta prie perkančiosios organizacijos infrastruktūros (LAN, FC ir pan.) - atlikti tam reikalingi perkančiosios organizacijos infrastruktūros tinklo, duomenų saugyklos konfigūracijos pakeitimai; jei reikalinga, </w:t>
            </w:r>
            <w:r>
              <w:rPr>
                <w:sz w:val="24"/>
                <w:szCs w:val="24"/>
              </w:rPr>
              <w:t>bus</w:t>
            </w:r>
            <w:r w:rsidRPr="00314243">
              <w:rPr>
                <w:sz w:val="24"/>
                <w:szCs w:val="24"/>
              </w:rPr>
              <w:t xml:space="preserve"> </w:t>
            </w:r>
            <w:r w:rsidRPr="00314243">
              <w:rPr>
                <w:sz w:val="24"/>
                <w:szCs w:val="24"/>
              </w:rPr>
              <w:lastRenderedPageBreak/>
              <w:t>atliktas perkančiosios organizacijos sisteminės programinės (</w:t>
            </w:r>
            <w:proofErr w:type="spellStart"/>
            <w:r w:rsidRPr="00314243">
              <w:rPr>
                <w:sz w:val="24"/>
                <w:szCs w:val="24"/>
              </w:rPr>
              <w:t>Firmware</w:t>
            </w:r>
            <w:proofErr w:type="spellEnd"/>
            <w:r w:rsidRPr="00314243">
              <w:rPr>
                <w:sz w:val="24"/>
                <w:szCs w:val="24"/>
              </w:rPr>
              <w:t>) ir valdymo programinės įrangos versijų atnaujinimas.</w:t>
            </w:r>
          </w:p>
          <w:p w14:paraId="62D5F06F" w14:textId="77777777" w:rsidR="00C4114E" w:rsidRPr="00314243" w:rsidRDefault="00C4114E" w:rsidP="001664FB">
            <w:pPr>
              <w:jc w:val="both"/>
              <w:rPr>
                <w:sz w:val="24"/>
                <w:szCs w:val="24"/>
              </w:rPr>
            </w:pPr>
            <w:r w:rsidRPr="00314243">
              <w:rPr>
                <w:sz w:val="24"/>
                <w:szCs w:val="24"/>
              </w:rPr>
              <w:t xml:space="preserve">Tiekiama įranga </w:t>
            </w:r>
            <w:r>
              <w:rPr>
                <w:sz w:val="24"/>
                <w:szCs w:val="24"/>
              </w:rPr>
              <w:t>bus</w:t>
            </w:r>
            <w:r w:rsidRPr="00314243">
              <w:rPr>
                <w:sz w:val="24"/>
                <w:szCs w:val="24"/>
              </w:rPr>
              <w:t xml:space="preserve"> sukonfigūruota, atnaujinta jos sisteminė programinė (</w:t>
            </w:r>
            <w:proofErr w:type="spellStart"/>
            <w:r w:rsidRPr="00314243">
              <w:rPr>
                <w:sz w:val="24"/>
                <w:szCs w:val="24"/>
              </w:rPr>
              <w:t>Firmware</w:t>
            </w:r>
            <w:proofErr w:type="spellEnd"/>
            <w:r w:rsidRPr="00314243">
              <w:rPr>
                <w:sz w:val="24"/>
                <w:szCs w:val="24"/>
              </w:rPr>
              <w:t>) ir valdymo programinė įranga, atliktas įrangos testavimas.</w:t>
            </w:r>
          </w:p>
          <w:p w14:paraId="4475B4B5" w14:textId="77777777" w:rsidR="00C4114E" w:rsidRPr="00314243" w:rsidRDefault="00C4114E" w:rsidP="001664FB">
            <w:pPr>
              <w:jc w:val="both"/>
              <w:rPr>
                <w:sz w:val="24"/>
                <w:szCs w:val="24"/>
              </w:rPr>
            </w:pPr>
            <w:r>
              <w:rPr>
                <w:sz w:val="24"/>
                <w:szCs w:val="24"/>
              </w:rPr>
              <w:t>Bus</w:t>
            </w:r>
            <w:r w:rsidRPr="00314243">
              <w:rPr>
                <w:sz w:val="24"/>
                <w:szCs w:val="24"/>
              </w:rPr>
              <w:t xml:space="preserve"> atliktas perkančiosios organizacijos IBM </w:t>
            </w:r>
            <w:proofErr w:type="spellStart"/>
            <w:r w:rsidRPr="00314243">
              <w:rPr>
                <w:sz w:val="24"/>
                <w:szCs w:val="24"/>
              </w:rPr>
              <w:t>FlashSystem</w:t>
            </w:r>
            <w:proofErr w:type="spellEnd"/>
            <w:r w:rsidRPr="00314243">
              <w:rPr>
                <w:sz w:val="24"/>
                <w:szCs w:val="24"/>
              </w:rPr>
              <w:t xml:space="preserve"> 5015 duomenų saugyklos talpų (RAID, loginiai diskai) konfigūracijos pakeitimas, įtraukiant tiekiamos įrangos komponentes.</w:t>
            </w:r>
          </w:p>
          <w:p w14:paraId="72A24A2F" w14:textId="77777777" w:rsidR="00C4114E" w:rsidRPr="00314243" w:rsidRDefault="00C4114E" w:rsidP="001664FB">
            <w:pPr>
              <w:jc w:val="both"/>
              <w:rPr>
                <w:sz w:val="24"/>
                <w:szCs w:val="24"/>
              </w:rPr>
            </w:pPr>
            <w:r w:rsidRPr="00314243">
              <w:rPr>
                <w:sz w:val="24"/>
                <w:szCs w:val="24"/>
              </w:rPr>
              <w:t xml:space="preserve">Tiekiamoje tarnybinėje stotyje </w:t>
            </w:r>
            <w:r>
              <w:rPr>
                <w:sz w:val="24"/>
                <w:szCs w:val="24"/>
              </w:rPr>
              <w:t>bus</w:t>
            </w:r>
            <w:r w:rsidRPr="00314243">
              <w:rPr>
                <w:sz w:val="24"/>
                <w:szCs w:val="24"/>
              </w:rPr>
              <w:t xml:space="preserve"> įdiegta operacinė sistema (OS), sukonfigūruotas virtualizacijos </w:t>
            </w:r>
            <w:proofErr w:type="spellStart"/>
            <w:r w:rsidRPr="00314243">
              <w:rPr>
                <w:sz w:val="24"/>
                <w:szCs w:val="24"/>
              </w:rPr>
              <w:t>hipervizorius</w:t>
            </w:r>
            <w:proofErr w:type="spellEnd"/>
            <w:r w:rsidRPr="00314243">
              <w:rPr>
                <w:sz w:val="24"/>
                <w:szCs w:val="24"/>
              </w:rPr>
              <w:t xml:space="preserve"> </w:t>
            </w:r>
            <w:proofErr w:type="spellStart"/>
            <w:r w:rsidRPr="00314243">
              <w:rPr>
                <w:sz w:val="24"/>
                <w:szCs w:val="24"/>
              </w:rPr>
              <w:t>Hyper</w:t>
            </w:r>
            <w:proofErr w:type="spellEnd"/>
            <w:r w:rsidRPr="00314243">
              <w:rPr>
                <w:sz w:val="24"/>
                <w:szCs w:val="24"/>
              </w:rPr>
              <w:t xml:space="preserve">-V; sistema </w:t>
            </w:r>
            <w:r>
              <w:rPr>
                <w:sz w:val="24"/>
                <w:szCs w:val="24"/>
              </w:rPr>
              <w:t>bus</w:t>
            </w:r>
            <w:r w:rsidRPr="00314243">
              <w:rPr>
                <w:sz w:val="24"/>
                <w:szCs w:val="24"/>
              </w:rPr>
              <w:t xml:space="preserve"> paruošta veikimui aukšto patikimumo klasteryje.</w:t>
            </w:r>
          </w:p>
          <w:p w14:paraId="5704E363" w14:textId="77777777" w:rsidR="00C4114E" w:rsidRPr="00314243" w:rsidRDefault="00C4114E" w:rsidP="001664FB">
            <w:pPr>
              <w:jc w:val="both"/>
              <w:rPr>
                <w:sz w:val="24"/>
                <w:szCs w:val="24"/>
              </w:rPr>
            </w:pPr>
            <w:r w:rsidRPr="00314243">
              <w:rPr>
                <w:sz w:val="24"/>
                <w:szCs w:val="24"/>
              </w:rPr>
              <w:t xml:space="preserve">Tiekiamoje tarnybinėje stotyje </w:t>
            </w:r>
            <w:r>
              <w:rPr>
                <w:sz w:val="24"/>
                <w:szCs w:val="24"/>
              </w:rPr>
              <w:t xml:space="preserve">bus </w:t>
            </w:r>
            <w:r w:rsidRPr="00314243">
              <w:rPr>
                <w:sz w:val="24"/>
                <w:szCs w:val="24"/>
              </w:rPr>
              <w:t>sukurtos ir įdiegtos virtualios tarnybinės stotys, tinkančios perkančios organizacijos naudojamos dokumentų valdymo sistemos perkėlimui.</w:t>
            </w:r>
          </w:p>
          <w:p w14:paraId="71941F9C" w14:textId="77777777" w:rsidR="00C4114E" w:rsidRPr="00314243" w:rsidRDefault="00C4114E" w:rsidP="001664FB">
            <w:pPr>
              <w:jc w:val="both"/>
              <w:rPr>
                <w:sz w:val="24"/>
                <w:szCs w:val="24"/>
              </w:rPr>
            </w:pPr>
            <w:r>
              <w:rPr>
                <w:sz w:val="24"/>
                <w:szCs w:val="24"/>
              </w:rPr>
              <w:t>Bus</w:t>
            </w:r>
            <w:r w:rsidRPr="00314243">
              <w:rPr>
                <w:sz w:val="24"/>
                <w:szCs w:val="24"/>
              </w:rPr>
              <w:t xml:space="preserve"> atliktas perkančios organizacijos naudojamos dokumentų valdymo sistemos „Avilys“ perkėlimas į tiekiamoje tarnybinėje stotyje įdiegtas virtualias tarnybines stotis.</w:t>
            </w:r>
          </w:p>
          <w:p w14:paraId="5A8D8AEC" w14:textId="77777777" w:rsidR="00C4114E" w:rsidRPr="00314243" w:rsidRDefault="00C4114E" w:rsidP="001664FB">
            <w:pPr>
              <w:jc w:val="both"/>
              <w:rPr>
                <w:sz w:val="24"/>
                <w:szCs w:val="24"/>
              </w:rPr>
            </w:pPr>
            <w:r>
              <w:rPr>
                <w:sz w:val="24"/>
                <w:szCs w:val="24"/>
              </w:rPr>
              <w:t>Bus</w:t>
            </w:r>
            <w:r w:rsidRPr="00314243">
              <w:rPr>
                <w:sz w:val="24"/>
                <w:szCs w:val="24"/>
              </w:rPr>
              <w:t xml:space="preserve"> atliktas perkančios organizacijos naudojamų rezervinio kopijavimo procedūrų pakeitimas, įtraukiant naujai sukurtas virtualias tarnybines stotis.</w:t>
            </w:r>
          </w:p>
          <w:p w14:paraId="03176544" w14:textId="77777777" w:rsidR="00C4114E" w:rsidRPr="00314243" w:rsidRDefault="00C4114E" w:rsidP="001664FB">
            <w:pPr>
              <w:jc w:val="both"/>
              <w:rPr>
                <w:sz w:val="24"/>
                <w:szCs w:val="24"/>
              </w:rPr>
            </w:pPr>
            <w:r w:rsidRPr="00314243">
              <w:rPr>
                <w:sz w:val="24"/>
                <w:szCs w:val="24"/>
              </w:rPr>
              <w:t xml:space="preserve">Konfigūravimo, sisteminės programinės įrangos naujinimo darbai </w:t>
            </w:r>
            <w:r>
              <w:rPr>
                <w:sz w:val="24"/>
                <w:szCs w:val="24"/>
              </w:rPr>
              <w:t>bus</w:t>
            </w:r>
            <w:r w:rsidRPr="00314243">
              <w:rPr>
                <w:sz w:val="24"/>
                <w:szCs w:val="24"/>
              </w:rPr>
              <w:t xml:space="preserve"> atlikti netrikdant perkančiosios organizacijos darbuotojų bei informacinių sistemų vartotojų darbo.</w:t>
            </w:r>
          </w:p>
          <w:p w14:paraId="339499E7" w14:textId="77777777" w:rsidR="00C4114E" w:rsidRPr="00314243" w:rsidRDefault="00C4114E" w:rsidP="001664FB">
            <w:pPr>
              <w:jc w:val="both"/>
              <w:rPr>
                <w:sz w:val="24"/>
                <w:szCs w:val="24"/>
              </w:rPr>
            </w:pPr>
            <w:r w:rsidRPr="00314243">
              <w:rPr>
                <w:sz w:val="24"/>
                <w:szCs w:val="24"/>
              </w:rPr>
              <w:t xml:space="preserve">Perkančios organizacijos naudojamos dokumentų valdymo sistemos „Avilys“ perkėlimo darbai </w:t>
            </w:r>
            <w:r>
              <w:rPr>
                <w:sz w:val="24"/>
                <w:szCs w:val="24"/>
              </w:rPr>
              <w:t>bus</w:t>
            </w:r>
            <w:r w:rsidRPr="00314243">
              <w:rPr>
                <w:sz w:val="24"/>
                <w:szCs w:val="24"/>
              </w:rPr>
              <w:t xml:space="preserve"> atlikti pagal su perkančiąja organizacija iš anksto </w:t>
            </w:r>
            <w:r w:rsidRPr="00314243">
              <w:rPr>
                <w:sz w:val="24"/>
                <w:szCs w:val="24"/>
              </w:rPr>
              <w:lastRenderedPageBreak/>
              <w:t>suderintą planą, ne darbo valandomis.</w:t>
            </w:r>
          </w:p>
          <w:p w14:paraId="342F787D" w14:textId="66E0EF3C" w:rsidR="00C4114E" w:rsidRPr="00A31AFA" w:rsidRDefault="00C4114E" w:rsidP="001664FB">
            <w:pPr>
              <w:suppressAutoHyphens w:val="0"/>
              <w:ind w:left="10" w:right="4" w:hanging="10"/>
              <w:jc w:val="both"/>
              <w:rPr>
                <w:color w:val="000000"/>
                <w:kern w:val="2"/>
                <w:sz w:val="24"/>
                <w:szCs w:val="24"/>
                <w:lang w:eastAsia="lt-LT"/>
                <w14:ligatures w14:val="standardContextual"/>
              </w:rPr>
            </w:pPr>
            <w:r w:rsidRPr="00314243">
              <w:rPr>
                <w:sz w:val="24"/>
                <w:szCs w:val="24"/>
              </w:rPr>
              <w:t xml:space="preserve">Perkančios organizacijos naudojamos dokumentų valdymo sistemos „Avilys“ perkėlimo darbus </w:t>
            </w:r>
            <w:r>
              <w:rPr>
                <w:sz w:val="24"/>
                <w:szCs w:val="24"/>
              </w:rPr>
              <w:t>atliks</w:t>
            </w:r>
            <w:r w:rsidRPr="00314243">
              <w:rPr>
                <w:sz w:val="24"/>
                <w:szCs w:val="24"/>
              </w:rPr>
              <w:t xml:space="preserve"> specialistas, turintis dokumentų valdymo sistemos gamintojo išduotą sertifikatą</w:t>
            </w:r>
            <w:r>
              <w:rPr>
                <w:sz w:val="24"/>
                <w:szCs w:val="24"/>
              </w:rPr>
              <w:t xml:space="preserve"> (pažymėjimą)</w:t>
            </w:r>
            <w:r w:rsidRPr="00314243">
              <w:rPr>
                <w:sz w:val="24"/>
                <w:szCs w:val="24"/>
              </w:rPr>
              <w:t>, patvirtinantį specialisto kvalifikaciją atlikti reikiamus darbus (sertifikato kopija pateikta prie pasiūlymo).</w:t>
            </w:r>
          </w:p>
        </w:tc>
      </w:tr>
    </w:tbl>
    <w:p w14:paraId="2B143F15" w14:textId="77777777" w:rsidR="00A31AFA" w:rsidRPr="00A31AFA" w:rsidRDefault="00A31AFA" w:rsidP="00A31AFA">
      <w:pPr>
        <w:suppressAutoHyphens w:val="0"/>
        <w:spacing w:after="16" w:line="267" w:lineRule="auto"/>
        <w:jc w:val="both"/>
        <w:rPr>
          <w:color w:val="000000"/>
          <w:kern w:val="2"/>
          <w:sz w:val="24"/>
          <w:szCs w:val="24"/>
          <w:lang w:eastAsia="lt-LT"/>
          <w14:ligatures w14:val="standardContextual"/>
        </w:rPr>
      </w:pPr>
    </w:p>
    <w:p w14:paraId="42C4DC53" w14:textId="77777777" w:rsidR="00A31AFA" w:rsidRPr="00A31AFA" w:rsidRDefault="00A31AFA" w:rsidP="00A31AFA">
      <w:pPr>
        <w:numPr>
          <w:ilvl w:val="0"/>
          <w:numId w:val="54"/>
        </w:numPr>
        <w:tabs>
          <w:tab w:val="left" w:pos="851"/>
        </w:tabs>
        <w:suppressAutoHyphens w:val="0"/>
        <w:spacing w:after="16" w:line="267" w:lineRule="auto"/>
        <w:ind w:left="0" w:right="4" w:firstLine="426"/>
        <w:contextualSpacing/>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Reikalavimai, susiję su informacijos (duomenų) saugumu: </w:t>
      </w:r>
    </w:p>
    <w:p w14:paraId="154531E0" w14:textId="77777777" w:rsidR="00A31AFA" w:rsidRPr="00A31AFA" w:rsidRDefault="00A31AFA" w:rsidP="00A31AFA">
      <w:pPr>
        <w:tabs>
          <w:tab w:val="left" w:pos="851"/>
        </w:tabs>
        <w:suppressAutoHyphens w:val="0"/>
        <w:spacing w:after="16" w:line="267" w:lineRule="auto"/>
        <w:ind w:firstLine="426"/>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 xml:space="preserve">10.1. Tiekėjas vykdydamas Sutartį turi užtikrinti 2016 m. balandžio 27 d. Europos Parlamento ir Tarybos reglamente (ES) 2016/679 dėl fizinių asmenų apsaugos tvarkant asmens duomenis ir dėl laisvo tokių duomenų judėjimo ir kuriuo panaikinama Direktyva 95/46/EB; </w:t>
      </w:r>
      <w:r w:rsidRPr="00A31AFA">
        <w:rPr>
          <w:rFonts w:eastAsia="Arial"/>
          <w:color w:val="000000"/>
          <w:kern w:val="2"/>
          <w:sz w:val="24"/>
          <w:szCs w:val="24"/>
          <w:lang w:eastAsia="lt-LT"/>
          <w14:ligatures w14:val="standardContextual"/>
        </w:rPr>
        <w:t xml:space="preserve"> </w:t>
      </w:r>
      <w:r w:rsidRPr="00A31AFA">
        <w:rPr>
          <w:color w:val="000000"/>
          <w:kern w:val="2"/>
          <w:sz w:val="24"/>
          <w:szCs w:val="24"/>
          <w:lang w:eastAsia="lt-LT"/>
          <w14:ligatures w14:val="standardContextual"/>
        </w:rPr>
        <w:t xml:space="preserve">kitų Lietuvos Respublikos teisės aktų, reglamentuojančių valstybės informacinių išteklių ir duomenų saugą nustatytų reikalavimų įgyvendinimą. </w:t>
      </w:r>
    </w:p>
    <w:p w14:paraId="1A970A10" w14:textId="77777777" w:rsidR="00A31AFA" w:rsidRPr="00A31AFA" w:rsidRDefault="00A31AFA" w:rsidP="00A31AFA">
      <w:pPr>
        <w:tabs>
          <w:tab w:val="left" w:pos="851"/>
        </w:tabs>
        <w:suppressAutoHyphens w:val="0"/>
        <w:spacing w:after="16" w:line="267" w:lineRule="auto"/>
        <w:ind w:firstLine="426"/>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10.2.</w:t>
      </w:r>
      <w:r w:rsidRPr="00A31AFA">
        <w:rPr>
          <w:rFonts w:eastAsia="Arial"/>
          <w:color w:val="000000"/>
          <w:kern w:val="2"/>
          <w:sz w:val="24"/>
          <w:szCs w:val="24"/>
          <w:lang w:eastAsia="lt-LT"/>
          <w14:ligatures w14:val="standardContextual"/>
        </w:rPr>
        <w:t xml:space="preserve"> </w:t>
      </w:r>
      <w:r w:rsidRPr="00A31AFA">
        <w:rPr>
          <w:color w:val="000000"/>
          <w:kern w:val="2"/>
          <w:sz w:val="24"/>
          <w:szCs w:val="24"/>
          <w:lang w:eastAsia="lt-LT"/>
          <w14:ligatures w14:val="standardContextual"/>
        </w:rPr>
        <w:t xml:space="preserve">Jeigu viešojo pirkimo Sutarties vykdymo metu Tiekėjui bus būtina tvarkyti asmens duomenis, Tiekėjas ir Perkančioji organizacija turės pasirašyti asmens duomenų tvarkymo sutartį. </w:t>
      </w:r>
    </w:p>
    <w:p w14:paraId="2F69B752" w14:textId="77777777" w:rsidR="00A31AFA" w:rsidRPr="00A31AFA" w:rsidRDefault="00A31AFA" w:rsidP="00A31AFA">
      <w:pPr>
        <w:tabs>
          <w:tab w:val="left" w:pos="851"/>
        </w:tabs>
        <w:suppressAutoHyphens w:val="0"/>
        <w:spacing w:after="16" w:line="267" w:lineRule="auto"/>
        <w:ind w:firstLine="426"/>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10.3.</w:t>
      </w:r>
      <w:r w:rsidRPr="00A31AFA">
        <w:rPr>
          <w:rFonts w:eastAsia="Arial"/>
          <w:color w:val="000000"/>
          <w:kern w:val="2"/>
          <w:sz w:val="24"/>
          <w:szCs w:val="24"/>
          <w:lang w:eastAsia="lt-LT"/>
          <w14:ligatures w14:val="standardContextual"/>
        </w:rPr>
        <w:t xml:space="preserve"> </w:t>
      </w:r>
      <w:r w:rsidRPr="00A31AFA">
        <w:rPr>
          <w:color w:val="000000"/>
          <w:kern w:val="2"/>
          <w:sz w:val="24"/>
          <w:szCs w:val="24"/>
          <w:lang w:eastAsia="lt-LT"/>
          <w14:ligatures w14:val="standardContextual"/>
        </w:rPr>
        <w:t xml:space="preserve">Paslaugos vykdymui Tiekėjo darbuotojams prieiga prie Perkančiosios organizacijos informacinių išteklių suteikiama tik tokios apimties, kokios reikia Paslaugos vykdymui užtikrinti. </w:t>
      </w:r>
    </w:p>
    <w:p w14:paraId="05AA7E6A" w14:textId="77777777" w:rsidR="00A31AFA" w:rsidRPr="00A31AFA" w:rsidRDefault="00A31AFA" w:rsidP="00A31AFA">
      <w:pPr>
        <w:tabs>
          <w:tab w:val="left" w:pos="851"/>
        </w:tabs>
        <w:suppressAutoHyphens w:val="0"/>
        <w:spacing w:after="16" w:line="267" w:lineRule="auto"/>
        <w:ind w:firstLine="426"/>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10.4. Tiekėjas turi imtis visų teisinių, techninių ir organizacinių priemonių iš Perkančiosios organizacijos gautai informacijai apsaugoti.</w:t>
      </w:r>
    </w:p>
    <w:p w14:paraId="78C04FC4" w14:textId="77777777" w:rsidR="00A31AFA" w:rsidRPr="00A31AFA" w:rsidRDefault="00A31AFA" w:rsidP="00A31AFA">
      <w:pPr>
        <w:tabs>
          <w:tab w:val="left" w:pos="851"/>
        </w:tabs>
        <w:suppressAutoHyphens w:val="0"/>
        <w:spacing w:after="16" w:line="267" w:lineRule="auto"/>
        <w:ind w:firstLine="426"/>
        <w:jc w:val="both"/>
        <w:rPr>
          <w:color w:val="000000"/>
          <w:kern w:val="2"/>
          <w:sz w:val="24"/>
          <w:szCs w:val="24"/>
          <w:lang w:eastAsia="lt-LT"/>
          <w14:ligatures w14:val="standardContextual"/>
        </w:rPr>
      </w:pPr>
      <w:r w:rsidRPr="00A31AFA">
        <w:rPr>
          <w:color w:val="000000"/>
          <w:kern w:val="2"/>
          <w:sz w:val="24"/>
          <w:szCs w:val="24"/>
          <w:lang w:eastAsia="lt-LT"/>
          <w14:ligatures w14:val="standardContextual"/>
        </w:rPr>
        <w:t>10.5.</w:t>
      </w:r>
      <w:r w:rsidRPr="00A31AFA">
        <w:rPr>
          <w:rFonts w:eastAsia="Arial"/>
          <w:color w:val="000000"/>
          <w:kern w:val="2"/>
          <w:sz w:val="24"/>
          <w:szCs w:val="24"/>
          <w:lang w:eastAsia="lt-LT"/>
          <w14:ligatures w14:val="standardContextual"/>
        </w:rPr>
        <w:t xml:space="preserve"> </w:t>
      </w:r>
      <w:r w:rsidRPr="00A31AFA">
        <w:rPr>
          <w:color w:val="000000"/>
          <w:kern w:val="2"/>
          <w:sz w:val="24"/>
          <w:szCs w:val="24"/>
          <w:lang w:eastAsia="lt-LT"/>
          <w14:ligatures w14:val="standardContextual"/>
        </w:rPr>
        <w:t xml:space="preserve">Visi informacijos saugumo reikalavimai, taikomi Tiekėjui, yra taikomi ir jo subtiekėjams ir kitais pagrindais pasitelkiamiems ūkio subjektams. </w:t>
      </w:r>
    </w:p>
    <w:p w14:paraId="67A040D1" w14:textId="1D26B5BA" w:rsidR="00A31AFA" w:rsidRPr="00341E90" w:rsidRDefault="00A31AFA" w:rsidP="00A31AFA">
      <w:pPr>
        <w:tabs>
          <w:tab w:val="left" w:pos="851"/>
        </w:tabs>
        <w:suppressAutoHyphens w:val="0"/>
        <w:spacing w:after="16" w:line="267" w:lineRule="auto"/>
        <w:ind w:firstLine="426"/>
        <w:jc w:val="both"/>
        <w:rPr>
          <w:sz w:val="24"/>
          <w:szCs w:val="24"/>
        </w:rPr>
      </w:pPr>
      <w:r w:rsidRPr="00A31AFA">
        <w:rPr>
          <w:color w:val="000000"/>
          <w:kern w:val="2"/>
          <w:sz w:val="24"/>
          <w:szCs w:val="24"/>
          <w:lang w:eastAsia="lt-LT"/>
          <w14:ligatures w14:val="standardContextual"/>
        </w:rPr>
        <w:t>11.</w:t>
      </w:r>
      <w:r w:rsidRPr="00A31AFA">
        <w:rPr>
          <w:rFonts w:eastAsia="Arial"/>
          <w:color w:val="000000"/>
          <w:kern w:val="2"/>
          <w:sz w:val="24"/>
          <w:szCs w:val="24"/>
          <w:lang w:eastAsia="lt-LT"/>
          <w14:ligatures w14:val="standardContextual"/>
        </w:rPr>
        <w:t xml:space="preserve"> </w:t>
      </w:r>
      <w:r w:rsidRPr="00A31AFA">
        <w:rPr>
          <w:color w:val="000000"/>
          <w:kern w:val="2"/>
          <w:sz w:val="24"/>
          <w:szCs w:val="24"/>
          <w:lang w:eastAsia="lt-LT"/>
          <w14:ligatures w14:val="standardContextual"/>
        </w:rPr>
        <w:t>Šis pirkimas yra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 papunkčiu tiekiant prekes laikytis šių aplinkos apsaugos reikalavimų: atsisakyti nebūtino dokumentų kopijavimo ir spausdinimo, rengiamą dokumentaciją, Paslaugų perdavimo–priėmimo aktus užsakovui pateikti tik elektroniniu formatu, o dokumentaciją, kuri turi būti pasirašoma, ir Paslaugų perdavimo–priėmimo aktus pasirašyti elektroniniu parašu.</w:t>
      </w:r>
    </w:p>
    <w:sectPr w:rsidR="00A31AFA" w:rsidRPr="00341E90" w:rsidSect="00CC77EB">
      <w:headerReference w:type="default" r:id="rId14"/>
      <w:headerReference w:type="first" r:id="rId15"/>
      <w:pgSz w:w="11906" w:h="16838"/>
      <w:pgMar w:top="973" w:right="709" w:bottom="794"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2CCB4" w14:textId="77777777" w:rsidR="00E3196C" w:rsidRDefault="00E3196C">
      <w:r>
        <w:separator/>
      </w:r>
    </w:p>
  </w:endnote>
  <w:endnote w:type="continuationSeparator" w:id="0">
    <w:p w14:paraId="69605BF9" w14:textId="77777777" w:rsidR="00E3196C" w:rsidRDefault="00E3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Poppins">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5A3AF" w14:textId="77777777" w:rsidR="00E3196C" w:rsidRDefault="00E3196C">
      <w:r>
        <w:separator/>
      </w:r>
    </w:p>
  </w:footnote>
  <w:footnote w:type="continuationSeparator" w:id="0">
    <w:p w14:paraId="4895CF41" w14:textId="77777777" w:rsidR="00E3196C" w:rsidRDefault="00E3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013ED" w14:textId="54EEB547" w:rsidR="004F65D6" w:rsidRPr="00CE383D" w:rsidRDefault="004F65D6" w:rsidP="002A19ED">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28A7" w14:textId="726E2962" w:rsidR="00CC77EB" w:rsidRPr="00CC77EB" w:rsidRDefault="00CC77EB" w:rsidP="00CC77EB">
    <w:pPr>
      <w:pStyle w:val="Antrats"/>
      <w:jc w:val="right"/>
      <w:rPr>
        <w:i/>
        <w:iCs/>
      </w:rPr>
    </w:pPr>
    <w:r w:rsidRPr="00CC77EB">
      <w:rPr>
        <w:i/>
        <w:iCs/>
      </w:rPr>
      <w:t>Projektas</w:t>
    </w:r>
  </w:p>
  <w:p w14:paraId="777132BD" w14:textId="77777777" w:rsidR="00CC77EB" w:rsidRDefault="00CC77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 %1 "/>
      <w:lvlJc w:val="left"/>
      <w:pPr>
        <w:tabs>
          <w:tab w:val="num" w:pos="720"/>
        </w:tabs>
        <w:ind w:left="720" w:hanging="360"/>
      </w:pPr>
      <w:rPr>
        <w:rFonts w:cs="Times New Roman"/>
        <w:b/>
        <w:sz w:val="22"/>
        <w:szCs w:val="22"/>
      </w:rPr>
    </w:lvl>
    <w:lvl w:ilvl="1">
      <w:start w:val="1"/>
      <w:numFmt w:val="decimal"/>
      <w:lvlText w:val=" %1.%2 "/>
      <w:lvlJc w:val="left"/>
      <w:pPr>
        <w:tabs>
          <w:tab w:val="num" w:pos="1080"/>
        </w:tabs>
        <w:ind w:left="1080" w:hanging="360"/>
      </w:pPr>
      <w:rPr>
        <w:rFonts w:cs="Times New Roman"/>
        <w:b/>
        <w:sz w:val="22"/>
        <w:szCs w:val="22"/>
      </w:rPr>
    </w:lvl>
    <w:lvl w:ilvl="2">
      <w:start w:val="1"/>
      <w:numFmt w:val="decimal"/>
      <w:lvlText w:val=" %1.%2.%3 "/>
      <w:lvlJc w:val="left"/>
      <w:pPr>
        <w:tabs>
          <w:tab w:val="num" w:pos="1440"/>
        </w:tabs>
        <w:ind w:left="1440" w:hanging="360"/>
      </w:pPr>
      <w:rPr>
        <w:rFonts w:cs="Times New Roman"/>
        <w:b/>
        <w:sz w:val="22"/>
        <w:szCs w:val="22"/>
      </w:rPr>
    </w:lvl>
    <w:lvl w:ilvl="3">
      <w:start w:val="1"/>
      <w:numFmt w:val="decimal"/>
      <w:lvlText w:val=" %1.%2.%3.%4 "/>
      <w:lvlJc w:val="left"/>
      <w:pPr>
        <w:tabs>
          <w:tab w:val="num" w:pos="1800"/>
        </w:tabs>
        <w:ind w:left="1800" w:hanging="360"/>
      </w:pPr>
      <w:rPr>
        <w:rFonts w:cs="Times New Roman"/>
        <w:b/>
        <w:sz w:val="22"/>
        <w:szCs w:val="22"/>
      </w:rPr>
    </w:lvl>
    <w:lvl w:ilvl="4">
      <w:start w:val="1"/>
      <w:numFmt w:val="decimal"/>
      <w:lvlText w:val=" %1.%2.%3.%4.%5 "/>
      <w:lvlJc w:val="left"/>
      <w:pPr>
        <w:tabs>
          <w:tab w:val="num" w:pos="2160"/>
        </w:tabs>
        <w:ind w:left="2160" w:hanging="360"/>
      </w:pPr>
      <w:rPr>
        <w:rFonts w:cs="Times New Roman"/>
        <w:b/>
        <w:sz w:val="22"/>
        <w:szCs w:val="22"/>
      </w:rPr>
    </w:lvl>
    <w:lvl w:ilvl="5">
      <w:start w:val="1"/>
      <w:numFmt w:val="decimal"/>
      <w:lvlText w:val=" %1.%2.%3.%4.%5.%6 "/>
      <w:lvlJc w:val="left"/>
      <w:pPr>
        <w:tabs>
          <w:tab w:val="num" w:pos="2520"/>
        </w:tabs>
        <w:ind w:left="2520" w:hanging="360"/>
      </w:pPr>
      <w:rPr>
        <w:rFonts w:cs="Times New Roman"/>
        <w:b/>
        <w:sz w:val="22"/>
        <w:szCs w:val="22"/>
      </w:rPr>
    </w:lvl>
    <w:lvl w:ilvl="6">
      <w:start w:val="1"/>
      <w:numFmt w:val="decimal"/>
      <w:lvlText w:val=" %1.%2.%3.%4.%5.%6.%7 "/>
      <w:lvlJc w:val="left"/>
      <w:pPr>
        <w:tabs>
          <w:tab w:val="num" w:pos="2880"/>
        </w:tabs>
        <w:ind w:left="2880" w:hanging="360"/>
      </w:pPr>
      <w:rPr>
        <w:rFonts w:cs="Times New Roman"/>
        <w:b/>
        <w:sz w:val="22"/>
        <w:szCs w:val="22"/>
      </w:rPr>
    </w:lvl>
    <w:lvl w:ilvl="7">
      <w:start w:val="1"/>
      <w:numFmt w:val="decimal"/>
      <w:lvlText w:val=" %1.%2.%3.%4.%5.%6.%7.%8 "/>
      <w:lvlJc w:val="left"/>
      <w:pPr>
        <w:tabs>
          <w:tab w:val="num" w:pos="3240"/>
        </w:tabs>
        <w:ind w:left="3240" w:hanging="360"/>
      </w:pPr>
      <w:rPr>
        <w:rFonts w:cs="Times New Roman"/>
        <w:b/>
        <w:sz w:val="22"/>
        <w:szCs w:val="22"/>
      </w:rPr>
    </w:lvl>
    <w:lvl w:ilvl="8">
      <w:start w:val="1"/>
      <w:numFmt w:val="decimal"/>
      <w:lvlText w:val=" %1.%2.%3.%4.%5.%6.%7.%8.%9 "/>
      <w:lvlJc w:val="left"/>
      <w:pPr>
        <w:tabs>
          <w:tab w:val="num" w:pos="3600"/>
        </w:tabs>
        <w:ind w:left="3600" w:hanging="360"/>
      </w:pPr>
      <w:rPr>
        <w:rFonts w:cs="Times New Roman"/>
        <w:b/>
        <w:sz w:val="22"/>
        <w:szCs w:val="22"/>
      </w:rPr>
    </w:lvl>
  </w:abstractNum>
  <w:abstractNum w:abstractNumId="2" w15:restartNumberingAfterBreak="0">
    <w:nsid w:val="0131748A"/>
    <w:multiLevelType w:val="hybridMultilevel"/>
    <w:tmpl w:val="C1A0CCB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647A00"/>
    <w:multiLevelType w:val="hybridMultilevel"/>
    <w:tmpl w:val="8F38F07C"/>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960"/>
        </w:tabs>
        <w:ind w:left="9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3572A3BE">
      <w:start w:val="2"/>
      <w:numFmt w:val="upperRoman"/>
      <w:lvlText w:val="%4."/>
      <w:lvlJc w:val="left"/>
      <w:pPr>
        <w:tabs>
          <w:tab w:val="num" w:pos="3060"/>
        </w:tabs>
        <w:ind w:left="3060" w:hanging="720"/>
      </w:pPr>
      <w:rPr>
        <w:rFonts w:cs="Times New Roman" w:hint="default"/>
      </w:rPr>
    </w:lvl>
    <w:lvl w:ilvl="4" w:tplc="04270001">
      <w:start w:val="1"/>
      <w:numFmt w:val="bullet"/>
      <w:lvlText w:val=""/>
      <w:lvlJc w:val="left"/>
      <w:pPr>
        <w:tabs>
          <w:tab w:val="num" w:pos="3420"/>
        </w:tabs>
        <w:ind w:left="3420" w:hanging="360"/>
      </w:pPr>
      <w:rPr>
        <w:rFonts w:ascii="Symbol" w:hAnsi="Symbol" w:hint="default"/>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15:restartNumberingAfterBreak="0">
    <w:nsid w:val="085D07FA"/>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0653A9"/>
    <w:multiLevelType w:val="hybridMultilevel"/>
    <w:tmpl w:val="CBA04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244F43"/>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786FB5"/>
    <w:multiLevelType w:val="multilevel"/>
    <w:tmpl w:val="9B5C8F60"/>
    <w:lvl w:ilvl="0">
      <w:start w:val="1"/>
      <w:numFmt w:val="decimal"/>
      <w:lvlText w:val="%1."/>
      <w:lvlJc w:val="left"/>
      <w:pPr>
        <w:ind w:left="928"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4A2CC4"/>
    <w:multiLevelType w:val="multilevel"/>
    <w:tmpl w:val="41AE2924"/>
    <w:lvl w:ilvl="0">
      <w:start w:val="1"/>
      <w:numFmt w:val="lowerLetter"/>
      <w:lvlText w:val="%1)"/>
      <w:lvlJc w:val="left"/>
      <w:pPr>
        <w:tabs>
          <w:tab w:val="num" w:pos="0"/>
        </w:tabs>
        <w:ind w:left="720" w:hanging="360"/>
      </w:pPr>
    </w:lvl>
    <w:lvl w:ilvl="1">
      <w:start w:val="1"/>
      <w:numFmt w:val="decimal"/>
      <w:lvlText w:val="%2."/>
      <w:lvlJc w:val="left"/>
      <w:pPr>
        <w:tabs>
          <w:tab w:val="num" w:pos="0"/>
        </w:tabs>
        <w:ind w:left="1650" w:hanging="570"/>
      </w:pPr>
    </w:lvl>
    <w:lvl w:ilvl="2">
      <w:start w:val="1"/>
      <w:numFmt w:val="lowerLetter"/>
      <w:lvlText w:val="%3)"/>
      <w:lvlJc w:val="left"/>
      <w:pPr>
        <w:tabs>
          <w:tab w:val="num" w:pos="0"/>
        </w:tabs>
        <w:ind w:left="2550" w:hanging="57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F747F04"/>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83543E"/>
    <w:multiLevelType w:val="multilevel"/>
    <w:tmpl w:val="3320DA0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D51040"/>
    <w:multiLevelType w:val="multilevel"/>
    <w:tmpl w:val="16D510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F70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005E79"/>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9760A19"/>
    <w:multiLevelType w:val="hybridMultilevel"/>
    <w:tmpl w:val="1960BE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1D086A9F"/>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01F0FC8"/>
    <w:multiLevelType w:val="multilevel"/>
    <w:tmpl w:val="6576D5FC"/>
    <w:lvl w:ilvl="0">
      <w:start w:val="1"/>
      <w:numFmt w:val="decimal"/>
      <w:lvlText w:val="%1."/>
      <w:lvlJc w:val="left"/>
      <w:pPr>
        <w:tabs>
          <w:tab w:val="num" w:pos="1353"/>
        </w:tabs>
        <w:ind w:left="1353" w:hanging="360"/>
      </w:pPr>
      <w:rPr>
        <w:rFonts w:hint="default"/>
        <w:b w:val="0"/>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149287B"/>
    <w:multiLevelType w:val="multilevel"/>
    <w:tmpl w:val="9B5C8F60"/>
    <w:lvl w:ilvl="0">
      <w:start w:val="1"/>
      <w:numFmt w:val="decimal"/>
      <w:lvlText w:val="%1."/>
      <w:lvlJc w:val="left"/>
      <w:pPr>
        <w:ind w:left="928"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31D5451"/>
    <w:multiLevelType w:val="hybridMultilevel"/>
    <w:tmpl w:val="C1A0CCB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38B3222"/>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4EC2901"/>
    <w:multiLevelType w:val="hybridMultilevel"/>
    <w:tmpl w:val="AC3E331E"/>
    <w:lvl w:ilvl="0" w:tplc="0427000F">
      <w:start w:val="1"/>
      <w:numFmt w:val="decimal"/>
      <w:lvlText w:val="%1."/>
      <w:lvlJc w:val="left"/>
      <w:pPr>
        <w:ind w:left="927"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258C16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066C4C"/>
    <w:multiLevelType w:val="multilevel"/>
    <w:tmpl w:val="D14A952C"/>
    <w:lvl w:ilvl="0">
      <w:start w:val="9"/>
      <w:numFmt w:val="decimal"/>
      <w:lvlText w:val="%1."/>
      <w:lvlJc w:val="left"/>
      <w:pPr>
        <w:ind w:left="1440" w:hanging="1080"/>
      </w:pPr>
      <w:rPr>
        <w:rFonts w:hint="default"/>
      </w:rPr>
    </w:lvl>
    <w:lvl w:ilvl="1">
      <w:start w:val="1"/>
      <w:numFmt w:val="decimal"/>
      <w:isLgl/>
      <w:lvlText w:val="%1.%2."/>
      <w:lvlJc w:val="left"/>
      <w:pPr>
        <w:ind w:left="1440" w:hanging="108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665205D"/>
    <w:multiLevelType w:val="multilevel"/>
    <w:tmpl w:val="9F10BC18"/>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A4C6232"/>
    <w:multiLevelType w:val="hybridMultilevel"/>
    <w:tmpl w:val="A90C9C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B85062"/>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D444036"/>
    <w:multiLevelType w:val="hybridMultilevel"/>
    <w:tmpl w:val="49E408D0"/>
    <w:lvl w:ilvl="0" w:tplc="867470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61B0A">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A9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44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23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EA6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E89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26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C6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2337BEA"/>
    <w:multiLevelType w:val="hybridMultilevel"/>
    <w:tmpl w:val="39F02A4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3213078"/>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781409"/>
    <w:multiLevelType w:val="hybridMultilevel"/>
    <w:tmpl w:val="39F02A4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65C3260"/>
    <w:multiLevelType w:val="hybridMultilevel"/>
    <w:tmpl w:val="9E1E7FA0"/>
    <w:lvl w:ilvl="0" w:tplc="9FF60B8E">
      <w:start w:val="1"/>
      <w:numFmt w:val="lowerLetter"/>
      <w:lvlText w:val="%1."/>
      <w:lvlJc w:val="left"/>
      <w:pPr>
        <w:ind w:left="360" w:hanging="360"/>
      </w:pPr>
      <w:rPr>
        <w:rFonts w:eastAsiaTheme="minorHAnsi"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E7D7E73"/>
    <w:multiLevelType w:val="hybridMultilevel"/>
    <w:tmpl w:val="A0BA900A"/>
    <w:lvl w:ilvl="0" w:tplc="43D6F5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3FEB6D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773547"/>
    <w:multiLevelType w:val="multilevel"/>
    <w:tmpl w:val="0B96E4CC"/>
    <w:lvl w:ilvl="0">
      <w:start w:val="1"/>
      <w:numFmt w:val="decimal"/>
      <w:lvlText w:val="%1."/>
      <w:lvlJc w:val="left"/>
      <w:pPr>
        <w:ind w:left="928" w:hanging="360"/>
      </w:pPr>
      <w:rPr>
        <w:rFonts w:ascii="Times New Roman" w:hAnsi="Times New Roman" w:cs="Times New Roman" w:hint="default"/>
        <w:b/>
        <w:bCs w:val="0"/>
        <w:strike w:val="0"/>
        <w:sz w:val="24"/>
        <w:szCs w:val="24"/>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A1B421F"/>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D6271C6"/>
    <w:multiLevelType w:val="hybridMultilevel"/>
    <w:tmpl w:val="9E1E7FA0"/>
    <w:lvl w:ilvl="0" w:tplc="FFFFFFFF">
      <w:start w:val="1"/>
      <w:numFmt w:val="lowerLetter"/>
      <w:lvlText w:val="%1."/>
      <w:lvlJc w:val="left"/>
      <w:pPr>
        <w:ind w:left="360" w:hanging="360"/>
      </w:pPr>
      <w:rPr>
        <w:rFonts w:eastAsia="Calibri" w:cs="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D8704E5"/>
    <w:multiLevelType w:val="multilevel"/>
    <w:tmpl w:val="88B4DDF8"/>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F71EC2"/>
    <w:multiLevelType w:val="multilevel"/>
    <w:tmpl w:val="9B5C8F60"/>
    <w:styleLink w:val="Stilius1"/>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1572A55"/>
    <w:multiLevelType w:val="multilevel"/>
    <w:tmpl w:val="468A9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8DF1EC1"/>
    <w:multiLevelType w:val="hybridMultilevel"/>
    <w:tmpl w:val="2BEE9546"/>
    <w:lvl w:ilvl="0" w:tplc="A67C5378">
      <w:start w:val="1"/>
      <w:numFmt w:val="upperRoman"/>
      <w:lvlText w:val="%1."/>
      <w:lvlJc w:val="left"/>
      <w:pPr>
        <w:tabs>
          <w:tab w:val="num" w:pos="1080"/>
        </w:tabs>
        <w:ind w:left="1080" w:hanging="720"/>
      </w:pPr>
      <w:rPr>
        <w:rFonts w:cs="Times New Roman" w:hint="default"/>
      </w:rPr>
    </w:lvl>
    <w:lvl w:ilvl="1" w:tplc="13B8ED80">
      <w:start w:val="14"/>
      <w:numFmt w:val="decimal"/>
      <w:lvlText w:val="%2."/>
      <w:lvlJc w:val="left"/>
      <w:pPr>
        <w:tabs>
          <w:tab w:val="num" w:pos="786"/>
        </w:tabs>
        <w:ind w:left="786"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A971D3B"/>
    <w:multiLevelType w:val="multilevel"/>
    <w:tmpl w:val="00000002"/>
    <w:lvl w:ilvl="0">
      <w:start w:val="1"/>
      <w:numFmt w:val="decimal"/>
      <w:lvlText w:val=" %1 "/>
      <w:lvlJc w:val="left"/>
      <w:pPr>
        <w:tabs>
          <w:tab w:val="num" w:pos="720"/>
        </w:tabs>
        <w:ind w:left="720" w:hanging="360"/>
      </w:pPr>
      <w:rPr>
        <w:rFonts w:cs="Times New Roman"/>
        <w:b/>
        <w:sz w:val="22"/>
        <w:szCs w:val="22"/>
      </w:rPr>
    </w:lvl>
    <w:lvl w:ilvl="1">
      <w:start w:val="1"/>
      <w:numFmt w:val="decimal"/>
      <w:lvlText w:val=" %1.%2 "/>
      <w:lvlJc w:val="left"/>
      <w:pPr>
        <w:tabs>
          <w:tab w:val="num" w:pos="1080"/>
        </w:tabs>
        <w:ind w:left="1080" w:hanging="360"/>
      </w:pPr>
      <w:rPr>
        <w:rFonts w:cs="Times New Roman"/>
        <w:b/>
        <w:sz w:val="22"/>
        <w:szCs w:val="22"/>
      </w:rPr>
    </w:lvl>
    <w:lvl w:ilvl="2">
      <w:start w:val="1"/>
      <w:numFmt w:val="decimal"/>
      <w:lvlText w:val=" %1.%2.%3 "/>
      <w:lvlJc w:val="left"/>
      <w:pPr>
        <w:tabs>
          <w:tab w:val="num" w:pos="1440"/>
        </w:tabs>
        <w:ind w:left="1440" w:hanging="360"/>
      </w:pPr>
      <w:rPr>
        <w:rFonts w:cs="Times New Roman"/>
        <w:b/>
        <w:sz w:val="22"/>
        <w:szCs w:val="22"/>
      </w:rPr>
    </w:lvl>
    <w:lvl w:ilvl="3">
      <w:start w:val="1"/>
      <w:numFmt w:val="decimal"/>
      <w:lvlText w:val=" %1.%2.%3.%4 "/>
      <w:lvlJc w:val="left"/>
      <w:pPr>
        <w:tabs>
          <w:tab w:val="num" w:pos="1800"/>
        </w:tabs>
        <w:ind w:left="1800" w:hanging="360"/>
      </w:pPr>
      <w:rPr>
        <w:rFonts w:cs="Times New Roman"/>
        <w:b/>
        <w:sz w:val="22"/>
        <w:szCs w:val="22"/>
      </w:rPr>
    </w:lvl>
    <w:lvl w:ilvl="4">
      <w:start w:val="1"/>
      <w:numFmt w:val="decimal"/>
      <w:lvlText w:val=" %1.%2.%3.%4.%5 "/>
      <w:lvlJc w:val="left"/>
      <w:pPr>
        <w:tabs>
          <w:tab w:val="num" w:pos="2160"/>
        </w:tabs>
        <w:ind w:left="2160" w:hanging="360"/>
      </w:pPr>
      <w:rPr>
        <w:rFonts w:cs="Times New Roman"/>
        <w:b/>
        <w:sz w:val="22"/>
        <w:szCs w:val="22"/>
      </w:rPr>
    </w:lvl>
    <w:lvl w:ilvl="5">
      <w:start w:val="1"/>
      <w:numFmt w:val="decimal"/>
      <w:lvlText w:val=" %1.%2.%3.%4.%5.%6 "/>
      <w:lvlJc w:val="left"/>
      <w:pPr>
        <w:tabs>
          <w:tab w:val="num" w:pos="2520"/>
        </w:tabs>
        <w:ind w:left="2520" w:hanging="360"/>
      </w:pPr>
      <w:rPr>
        <w:rFonts w:cs="Times New Roman"/>
        <w:b/>
        <w:sz w:val="22"/>
        <w:szCs w:val="22"/>
      </w:rPr>
    </w:lvl>
    <w:lvl w:ilvl="6">
      <w:start w:val="1"/>
      <w:numFmt w:val="decimal"/>
      <w:lvlText w:val=" %1.%2.%3.%4.%5.%6.%7 "/>
      <w:lvlJc w:val="left"/>
      <w:pPr>
        <w:tabs>
          <w:tab w:val="num" w:pos="2880"/>
        </w:tabs>
        <w:ind w:left="2880" w:hanging="360"/>
      </w:pPr>
      <w:rPr>
        <w:rFonts w:cs="Times New Roman"/>
        <w:b/>
        <w:sz w:val="22"/>
        <w:szCs w:val="22"/>
      </w:rPr>
    </w:lvl>
    <w:lvl w:ilvl="7">
      <w:start w:val="1"/>
      <w:numFmt w:val="decimal"/>
      <w:lvlText w:val=" %1.%2.%3.%4.%5.%6.%7.%8 "/>
      <w:lvlJc w:val="left"/>
      <w:pPr>
        <w:tabs>
          <w:tab w:val="num" w:pos="3240"/>
        </w:tabs>
        <w:ind w:left="3240" w:hanging="360"/>
      </w:pPr>
      <w:rPr>
        <w:rFonts w:cs="Times New Roman"/>
        <w:b/>
        <w:sz w:val="22"/>
        <w:szCs w:val="22"/>
      </w:rPr>
    </w:lvl>
    <w:lvl w:ilvl="8">
      <w:start w:val="1"/>
      <w:numFmt w:val="decimal"/>
      <w:lvlText w:val=" %1.%2.%3.%4.%5.%6.%7.%8.%9 "/>
      <w:lvlJc w:val="left"/>
      <w:pPr>
        <w:tabs>
          <w:tab w:val="num" w:pos="3600"/>
        </w:tabs>
        <w:ind w:left="3600" w:hanging="360"/>
      </w:pPr>
      <w:rPr>
        <w:rFonts w:cs="Times New Roman"/>
        <w:b/>
        <w:sz w:val="22"/>
        <w:szCs w:val="22"/>
      </w:rPr>
    </w:lvl>
  </w:abstractNum>
  <w:abstractNum w:abstractNumId="45" w15:restartNumberingAfterBreak="0">
    <w:nsid w:val="5B1D408D"/>
    <w:multiLevelType w:val="hybridMultilevel"/>
    <w:tmpl w:val="28A0C8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7A16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EF681F"/>
    <w:multiLevelType w:val="hybridMultilevel"/>
    <w:tmpl w:val="4DE6CD2C"/>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F6F62A1"/>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2EB2D02"/>
    <w:multiLevelType w:val="hybridMultilevel"/>
    <w:tmpl w:val="5212EE72"/>
    <w:lvl w:ilvl="0" w:tplc="E4DC83D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63EE71DE"/>
    <w:multiLevelType w:val="multilevel"/>
    <w:tmpl w:val="9B5C8F60"/>
    <w:lvl w:ilvl="0">
      <w:start w:val="1"/>
      <w:numFmt w:val="decimal"/>
      <w:lvlText w:val="%1."/>
      <w:lvlJc w:val="left"/>
      <w:pPr>
        <w:ind w:left="720" w:hanging="360"/>
      </w:pPr>
      <w:rPr>
        <w:rFonts w:hint="default"/>
        <w:b w:val="0"/>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64B17E0"/>
    <w:multiLevelType w:val="multilevel"/>
    <w:tmpl w:val="6220F94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16" w:hanging="432"/>
      </w:pPr>
      <w:rPr>
        <w:rFonts w:ascii="Times New Roman" w:eastAsia="Times New Roman" w:hAnsi="Times New Roman" w:cs="Times New Roman"/>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24A5EFE"/>
    <w:multiLevelType w:val="multilevel"/>
    <w:tmpl w:val="0C56B4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341618A"/>
    <w:multiLevelType w:val="multilevel"/>
    <w:tmpl w:val="9B5C8F60"/>
    <w:numStyleLink w:val="Stilius1"/>
  </w:abstractNum>
  <w:abstractNum w:abstractNumId="57" w15:restartNumberingAfterBreak="0">
    <w:nsid w:val="75092573"/>
    <w:multiLevelType w:val="multilevel"/>
    <w:tmpl w:val="D802730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5227B6E"/>
    <w:multiLevelType w:val="multilevel"/>
    <w:tmpl w:val="97CC062A"/>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D32268"/>
    <w:multiLevelType w:val="hybridMultilevel"/>
    <w:tmpl w:val="4EAA6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982808869">
    <w:abstractNumId w:val="0"/>
  </w:num>
  <w:num w:numId="2" w16cid:durableId="1486049555">
    <w:abstractNumId w:val="1"/>
  </w:num>
  <w:num w:numId="3" w16cid:durableId="987636807">
    <w:abstractNumId w:val="43"/>
  </w:num>
  <w:num w:numId="4" w16cid:durableId="1304845252">
    <w:abstractNumId w:val="5"/>
  </w:num>
  <w:num w:numId="5" w16cid:durableId="663627985">
    <w:abstractNumId w:val="20"/>
  </w:num>
  <w:num w:numId="6" w16cid:durableId="432289636">
    <w:abstractNumId w:val="15"/>
  </w:num>
  <w:num w:numId="7" w16cid:durableId="2067757301">
    <w:abstractNumId w:val="40"/>
  </w:num>
  <w:num w:numId="8" w16cid:durableId="1068502723">
    <w:abstractNumId w:val="58"/>
  </w:num>
  <w:num w:numId="9" w16cid:durableId="1716537123">
    <w:abstractNumId w:val="54"/>
  </w:num>
  <w:num w:numId="10" w16cid:durableId="62602701">
    <w:abstractNumId w:val="48"/>
  </w:num>
  <w:num w:numId="11" w16cid:durableId="969482561">
    <w:abstractNumId w:val="14"/>
  </w:num>
  <w:num w:numId="12" w16cid:durableId="784813411">
    <w:abstractNumId w:val="53"/>
  </w:num>
  <w:num w:numId="13" w16cid:durableId="1635142228">
    <w:abstractNumId w:val="8"/>
  </w:num>
  <w:num w:numId="14" w16cid:durableId="1019772156">
    <w:abstractNumId w:val="4"/>
  </w:num>
  <w:num w:numId="15" w16cid:durableId="1163547236">
    <w:abstractNumId w:val="3"/>
  </w:num>
  <w:num w:numId="16" w16cid:durableId="724642860">
    <w:abstractNumId w:val="50"/>
  </w:num>
  <w:num w:numId="17" w16cid:durableId="2004316102">
    <w:abstractNumId w:val="9"/>
  </w:num>
  <w:num w:numId="18" w16cid:durableId="1430857719">
    <w:abstractNumId w:val="37"/>
  </w:num>
  <w:num w:numId="19" w16cid:durableId="97605871">
    <w:abstractNumId w:val="38"/>
  </w:num>
  <w:num w:numId="20" w16cid:durableId="1282346907">
    <w:abstractNumId w:val="6"/>
  </w:num>
  <w:num w:numId="21" w16cid:durableId="1280379981">
    <w:abstractNumId w:val="27"/>
  </w:num>
  <w:num w:numId="22" w16cid:durableId="1615094734">
    <w:abstractNumId w:val="56"/>
  </w:num>
  <w:num w:numId="23" w16cid:durableId="979580925">
    <w:abstractNumId w:val="41"/>
  </w:num>
  <w:num w:numId="24" w16cid:durableId="1896046627">
    <w:abstractNumId w:val="32"/>
  </w:num>
  <w:num w:numId="25" w16cid:durableId="689725593">
    <w:abstractNumId w:val="17"/>
  </w:num>
  <w:num w:numId="26" w16cid:durableId="1042942834">
    <w:abstractNumId w:val="29"/>
  </w:num>
  <w:num w:numId="27" w16cid:durableId="1388988711">
    <w:abstractNumId w:val="51"/>
  </w:num>
  <w:num w:numId="28" w16cid:durableId="1350523017">
    <w:abstractNumId w:val="12"/>
  </w:num>
  <w:num w:numId="29" w16cid:durableId="913128391">
    <w:abstractNumId w:val="19"/>
  </w:num>
  <w:num w:numId="30" w16cid:durableId="1548252464">
    <w:abstractNumId w:val="23"/>
  </w:num>
  <w:num w:numId="31" w16cid:durableId="1515730338">
    <w:abstractNumId w:val="49"/>
  </w:num>
  <w:num w:numId="32" w16cid:durableId="1490638183">
    <w:abstractNumId w:val="26"/>
  </w:num>
  <w:num w:numId="33" w16cid:durableId="1369992895">
    <w:abstractNumId w:val="18"/>
  </w:num>
  <w:num w:numId="34" w16cid:durableId="376898410">
    <w:abstractNumId w:val="59"/>
  </w:num>
  <w:num w:numId="35" w16cid:durableId="302318796">
    <w:abstractNumId w:val="35"/>
  </w:num>
  <w:num w:numId="36" w16cid:durableId="1914588116">
    <w:abstractNumId w:val="7"/>
  </w:num>
  <w:num w:numId="37" w16cid:durableId="215704870">
    <w:abstractNumId w:val="47"/>
  </w:num>
  <w:num w:numId="38" w16cid:durableId="1677028060">
    <w:abstractNumId w:val="44"/>
  </w:num>
  <w:num w:numId="39" w16cid:durableId="127012825">
    <w:abstractNumId w:val="25"/>
  </w:num>
  <w:num w:numId="40" w16cid:durableId="1976450359">
    <w:abstractNumId w:val="16"/>
  </w:num>
  <w:num w:numId="41" w16cid:durableId="1872642961">
    <w:abstractNumId w:val="45"/>
  </w:num>
  <w:num w:numId="42" w16cid:durableId="1940216604">
    <w:abstractNumId w:val="46"/>
  </w:num>
  <w:num w:numId="43" w16cid:durableId="1128662567">
    <w:abstractNumId w:val="55"/>
  </w:num>
  <w:num w:numId="44" w16cid:durableId="698122182">
    <w:abstractNumId w:val="11"/>
  </w:num>
  <w:num w:numId="45" w16cid:durableId="2000619930">
    <w:abstractNumId w:val="52"/>
  </w:num>
  <w:num w:numId="46" w16cid:durableId="686059837">
    <w:abstractNumId w:val="13"/>
  </w:num>
  <w:num w:numId="47" w16cid:durableId="274824738">
    <w:abstractNumId w:val="36"/>
  </w:num>
  <w:num w:numId="48" w16cid:durableId="1424719457">
    <w:abstractNumId w:val="57"/>
  </w:num>
  <w:num w:numId="49" w16cid:durableId="1037704428">
    <w:abstractNumId w:val="24"/>
  </w:num>
  <w:num w:numId="50" w16cid:durableId="1560509315">
    <w:abstractNumId w:val="21"/>
  </w:num>
  <w:num w:numId="51" w16cid:durableId="2043166123">
    <w:abstractNumId w:val="10"/>
  </w:num>
  <w:num w:numId="52" w16cid:durableId="1151752859">
    <w:abstractNumId w:val="42"/>
  </w:num>
  <w:num w:numId="53" w16cid:durableId="1388215424">
    <w:abstractNumId w:val="60"/>
  </w:num>
  <w:num w:numId="54" w16cid:durableId="911231197">
    <w:abstractNumId w:val="30"/>
  </w:num>
  <w:num w:numId="55" w16cid:durableId="1940746883">
    <w:abstractNumId w:val="34"/>
  </w:num>
  <w:num w:numId="56" w16cid:durableId="1417553802">
    <w:abstractNumId w:val="31"/>
  </w:num>
  <w:num w:numId="57" w16cid:durableId="2117796282">
    <w:abstractNumId w:val="22"/>
  </w:num>
  <w:num w:numId="58" w16cid:durableId="258875151">
    <w:abstractNumId w:val="28"/>
  </w:num>
  <w:num w:numId="59" w16cid:durableId="1277441065">
    <w:abstractNumId w:val="33"/>
  </w:num>
  <w:num w:numId="60" w16cid:durableId="756946673">
    <w:abstractNumId w:val="2"/>
  </w:num>
  <w:num w:numId="61" w16cid:durableId="1039659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99"/>
    <w:rsid w:val="00002724"/>
    <w:rsid w:val="00003670"/>
    <w:rsid w:val="000039DD"/>
    <w:rsid w:val="000052B6"/>
    <w:rsid w:val="00006B91"/>
    <w:rsid w:val="00007560"/>
    <w:rsid w:val="000201A1"/>
    <w:rsid w:val="000205A7"/>
    <w:rsid w:val="0002203B"/>
    <w:rsid w:val="00024235"/>
    <w:rsid w:val="00027D30"/>
    <w:rsid w:val="00030E32"/>
    <w:rsid w:val="000404D2"/>
    <w:rsid w:val="00041A8C"/>
    <w:rsid w:val="000447F0"/>
    <w:rsid w:val="00045EF5"/>
    <w:rsid w:val="00046A3C"/>
    <w:rsid w:val="0004710D"/>
    <w:rsid w:val="00047266"/>
    <w:rsid w:val="0005110C"/>
    <w:rsid w:val="00053745"/>
    <w:rsid w:val="000541DB"/>
    <w:rsid w:val="00057337"/>
    <w:rsid w:val="00057E9B"/>
    <w:rsid w:val="00062B42"/>
    <w:rsid w:val="000636FD"/>
    <w:rsid w:val="00063F2E"/>
    <w:rsid w:val="00074596"/>
    <w:rsid w:val="000770C9"/>
    <w:rsid w:val="00077C96"/>
    <w:rsid w:val="00077CF6"/>
    <w:rsid w:val="000802C0"/>
    <w:rsid w:val="00080B17"/>
    <w:rsid w:val="000877DF"/>
    <w:rsid w:val="00087CE4"/>
    <w:rsid w:val="00090611"/>
    <w:rsid w:val="00090DB8"/>
    <w:rsid w:val="000962EB"/>
    <w:rsid w:val="0009686D"/>
    <w:rsid w:val="000A2932"/>
    <w:rsid w:val="000A44B8"/>
    <w:rsid w:val="000B187D"/>
    <w:rsid w:val="000B2453"/>
    <w:rsid w:val="000B4405"/>
    <w:rsid w:val="000C21F8"/>
    <w:rsid w:val="000C2D25"/>
    <w:rsid w:val="000C34FF"/>
    <w:rsid w:val="000C3D01"/>
    <w:rsid w:val="000C43EE"/>
    <w:rsid w:val="000C5FF5"/>
    <w:rsid w:val="000C6454"/>
    <w:rsid w:val="000C7751"/>
    <w:rsid w:val="000C7F66"/>
    <w:rsid w:val="000D0F03"/>
    <w:rsid w:val="000D324A"/>
    <w:rsid w:val="000D40DF"/>
    <w:rsid w:val="000D5A7E"/>
    <w:rsid w:val="000D6C5C"/>
    <w:rsid w:val="000E13B6"/>
    <w:rsid w:val="000E1613"/>
    <w:rsid w:val="000E1A1C"/>
    <w:rsid w:val="000E4B92"/>
    <w:rsid w:val="000E532D"/>
    <w:rsid w:val="000E722B"/>
    <w:rsid w:val="001026A2"/>
    <w:rsid w:val="00103F0E"/>
    <w:rsid w:val="00104310"/>
    <w:rsid w:val="00105C6D"/>
    <w:rsid w:val="00110FD4"/>
    <w:rsid w:val="001110CE"/>
    <w:rsid w:val="00111C69"/>
    <w:rsid w:val="00111E13"/>
    <w:rsid w:val="00113BAF"/>
    <w:rsid w:val="00115826"/>
    <w:rsid w:val="00117B65"/>
    <w:rsid w:val="001218E0"/>
    <w:rsid w:val="00122D71"/>
    <w:rsid w:val="001263DA"/>
    <w:rsid w:val="001315D2"/>
    <w:rsid w:val="00133787"/>
    <w:rsid w:val="00133E19"/>
    <w:rsid w:val="00134415"/>
    <w:rsid w:val="00135C2C"/>
    <w:rsid w:val="0014128B"/>
    <w:rsid w:val="0014361D"/>
    <w:rsid w:val="00146538"/>
    <w:rsid w:val="00147EAE"/>
    <w:rsid w:val="00156B1D"/>
    <w:rsid w:val="001579F3"/>
    <w:rsid w:val="00161879"/>
    <w:rsid w:val="00163E8D"/>
    <w:rsid w:val="001664FB"/>
    <w:rsid w:val="001673F3"/>
    <w:rsid w:val="00167D71"/>
    <w:rsid w:val="001703DD"/>
    <w:rsid w:val="001723A3"/>
    <w:rsid w:val="001740D9"/>
    <w:rsid w:val="00180445"/>
    <w:rsid w:val="00185EE1"/>
    <w:rsid w:val="00187028"/>
    <w:rsid w:val="00190C26"/>
    <w:rsid w:val="0019407B"/>
    <w:rsid w:val="00194C75"/>
    <w:rsid w:val="00197173"/>
    <w:rsid w:val="001A0DD4"/>
    <w:rsid w:val="001A28FA"/>
    <w:rsid w:val="001B0740"/>
    <w:rsid w:val="001B0EED"/>
    <w:rsid w:val="001B1D06"/>
    <w:rsid w:val="001B2237"/>
    <w:rsid w:val="001B33E7"/>
    <w:rsid w:val="001B343B"/>
    <w:rsid w:val="001B48C7"/>
    <w:rsid w:val="001C14B8"/>
    <w:rsid w:val="001C1A5D"/>
    <w:rsid w:val="001C6B2E"/>
    <w:rsid w:val="001D47B9"/>
    <w:rsid w:val="001D4DFE"/>
    <w:rsid w:val="001D6E44"/>
    <w:rsid w:val="001E00B6"/>
    <w:rsid w:val="001E1177"/>
    <w:rsid w:val="001E1F59"/>
    <w:rsid w:val="001E75E7"/>
    <w:rsid w:val="001F001D"/>
    <w:rsid w:val="001F033A"/>
    <w:rsid w:val="001F05A9"/>
    <w:rsid w:val="001F076E"/>
    <w:rsid w:val="001F1574"/>
    <w:rsid w:val="001F1905"/>
    <w:rsid w:val="001F5C20"/>
    <w:rsid w:val="001F67BC"/>
    <w:rsid w:val="001F6C58"/>
    <w:rsid w:val="00200589"/>
    <w:rsid w:val="00204921"/>
    <w:rsid w:val="00204AFE"/>
    <w:rsid w:val="00204DB6"/>
    <w:rsid w:val="0020716B"/>
    <w:rsid w:val="002117DB"/>
    <w:rsid w:val="00213DD7"/>
    <w:rsid w:val="00215EB1"/>
    <w:rsid w:val="00221F01"/>
    <w:rsid w:val="00222324"/>
    <w:rsid w:val="00222C16"/>
    <w:rsid w:val="00224AF0"/>
    <w:rsid w:val="00225052"/>
    <w:rsid w:val="00230FD5"/>
    <w:rsid w:val="00231956"/>
    <w:rsid w:val="00234F90"/>
    <w:rsid w:val="0023667A"/>
    <w:rsid w:val="002420CD"/>
    <w:rsid w:val="00242165"/>
    <w:rsid w:val="00242BB4"/>
    <w:rsid w:val="0024417D"/>
    <w:rsid w:val="002443A5"/>
    <w:rsid w:val="00245A8F"/>
    <w:rsid w:val="00250232"/>
    <w:rsid w:val="002514A2"/>
    <w:rsid w:val="00252E80"/>
    <w:rsid w:val="00255B5F"/>
    <w:rsid w:val="00255D7B"/>
    <w:rsid w:val="00257545"/>
    <w:rsid w:val="00257F06"/>
    <w:rsid w:val="002620E0"/>
    <w:rsid w:val="0026247F"/>
    <w:rsid w:val="00264E06"/>
    <w:rsid w:val="0027340D"/>
    <w:rsid w:val="00273A37"/>
    <w:rsid w:val="00275C5B"/>
    <w:rsid w:val="0028205D"/>
    <w:rsid w:val="002830CC"/>
    <w:rsid w:val="00284788"/>
    <w:rsid w:val="00284D7D"/>
    <w:rsid w:val="00286321"/>
    <w:rsid w:val="00287AD7"/>
    <w:rsid w:val="0029088A"/>
    <w:rsid w:val="00290C58"/>
    <w:rsid w:val="00292B10"/>
    <w:rsid w:val="00296129"/>
    <w:rsid w:val="0029643D"/>
    <w:rsid w:val="002A19ED"/>
    <w:rsid w:val="002A5ECC"/>
    <w:rsid w:val="002B3707"/>
    <w:rsid w:val="002B43A1"/>
    <w:rsid w:val="002B4882"/>
    <w:rsid w:val="002B6984"/>
    <w:rsid w:val="002C08FB"/>
    <w:rsid w:val="002C1A40"/>
    <w:rsid w:val="002C67B2"/>
    <w:rsid w:val="002D062E"/>
    <w:rsid w:val="002D122C"/>
    <w:rsid w:val="002D27BE"/>
    <w:rsid w:val="002D62DC"/>
    <w:rsid w:val="002D73C8"/>
    <w:rsid w:val="002E057C"/>
    <w:rsid w:val="002E0E27"/>
    <w:rsid w:val="002E5ADB"/>
    <w:rsid w:val="002E7EB0"/>
    <w:rsid w:val="002F25EE"/>
    <w:rsid w:val="002F3492"/>
    <w:rsid w:val="002F69EF"/>
    <w:rsid w:val="002F6E9D"/>
    <w:rsid w:val="002F74DC"/>
    <w:rsid w:val="0030235C"/>
    <w:rsid w:val="0030267D"/>
    <w:rsid w:val="0030287F"/>
    <w:rsid w:val="003050B9"/>
    <w:rsid w:val="00305FDB"/>
    <w:rsid w:val="00306BC1"/>
    <w:rsid w:val="003072A1"/>
    <w:rsid w:val="00311AD3"/>
    <w:rsid w:val="00312053"/>
    <w:rsid w:val="00312D38"/>
    <w:rsid w:val="00314046"/>
    <w:rsid w:val="003142F1"/>
    <w:rsid w:val="00316A55"/>
    <w:rsid w:val="00323075"/>
    <w:rsid w:val="00324681"/>
    <w:rsid w:val="003249AA"/>
    <w:rsid w:val="00325952"/>
    <w:rsid w:val="003268D8"/>
    <w:rsid w:val="00330900"/>
    <w:rsid w:val="003311ED"/>
    <w:rsid w:val="003341C0"/>
    <w:rsid w:val="0033695E"/>
    <w:rsid w:val="0034147A"/>
    <w:rsid w:val="00341A0E"/>
    <w:rsid w:val="00341E90"/>
    <w:rsid w:val="0034304E"/>
    <w:rsid w:val="00344A6F"/>
    <w:rsid w:val="00347C80"/>
    <w:rsid w:val="00347DD2"/>
    <w:rsid w:val="00354347"/>
    <w:rsid w:val="00354B57"/>
    <w:rsid w:val="003613EF"/>
    <w:rsid w:val="00363753"/>
    <w:rsid w:val="003653FB"/>
    <w:rsid w:val="00371FAB"/>
    <w:rsid w:val="00373109"/>
    <w:rsid w:val="0037348E"/>
    <w:rsid w:val="0037479A"/>
    <w:rsid w:val="00376C03"/>
    <w:rsid w:val="00376F5F"/>
    <w:rsid w:val="00383A49"/>
    <w:rsid w:val="0039469C"/>
    <w:rsid w:val="00394D59"/>
    <w:rsid w:val="00395CA6"/>
    <w:rsid w:val="003970A3"/>
    <w:rsid w:val="00397DAB"/>
    <w:rsid w:val="003A101C"/>
    <w:rsid w:val="003A4F9E"/>
    <w:rsid w:val="003A63B7"/>
    <w:rsid w:val="003B210A"/>
    <w:rsid w:val="003B22A0"/>
    <w:rsid w:val="003B2D3D"/>
    <w:rsid w:val="003B32AF"/>
    <w:rsid w:val="003B3468"/>
    <w:rsid w:val="003B3552"/>
    <w:rsid w:val="003B3C5C"/>
    <w:rsid w:val="003B6390"/>
    <w:rsid w:val="003C02A1"/>
    <w:rsid w:val="003C2E5D"/>
    <w:rsid w:val="003C3904"/>
    <w:rsid w:val="003C6B05"/>
    <w:rsid w:val="003D337D"/>
    <w:rsid w:val="003D4A93"/>
    <w:rsid w:val="003D715E"/>
    <w:rsid w:val="003E293B"/>
    <w:rsid w:val="003E2DFD"/>
    <w:rsid w:val="003E5180"/>
    <w:rsid w:val="003E5D05"/>
    <w:rsid w:val="003F2F69"/>
    <w:rsid w:val="003F343C"/>
    <w:rsid w:val="003F5616"/>
    <w:rsid w:val="003F7FE8"/>
    <w:rsid w:val="00401B93"/>
    <w:rsid w:val="004030DD"/>
    <w:rsid w:val="0040387E"/>
    <w:rsid w:val="00404559"/>
    <w:rsid w:val="0040515A"/>
    <w:rsid w:val="00405211"/>
    <w:rsid w:val="00412B2C"/>
    <w:rsid w:val="00413D88"/>
    <w:rsid w:val="0041563C"/>
    <w:rsid w:val="00417095"/>
    <w:rsid w:val="00420061"/>
    <w:rsid w:val="0042045E"/>
    <w:rsid w:val="004206D2"/>
    <w:rsid w:val="00422C6B"/>
    <w:rsid w:val="00423296"/>
    <w:rsid w:val="00424899"/>
    <w:rsid w:val="00425802"/>
    <w:rsid w:val="00425DD5"/>
    <w:rsid w:val="00435FC2"/>
    <w:rsid w:val="00437959"/>
    <w:rsid w:val="00441489"/>
    <w:rsid w:val="00442D6D"/>
    <w:rsid w:val="0044690A"/>
    <w:rsid w:val="004513AC"/>
    <w:rsid w:val="00453701"/>
    <w:rsid w:val="0045379E"/>
    <w:rsid w:val="004547E5"/>
    <w:rsid w:val="0045579C"/>
    <w:rsid w:val="00456A18"/>
    <w:rsid w:val="00456D71"/>
    <w:rsid w:val="00462A28"/>
    <w:rsid w:val="004635BC"/>
    <w:rsid w:val="00463BFE"/>
    <w:rsid w:val="004657EF"/>
    <w:rsid w:val="00467B15"/>
    <w:rsid w:val="00467B23"/>
    <w:rsid w:val="00470BBB"/>
    <w:rsid w:val="004715DF"/>
    <w:rsid w:val="004750AA"/>
    <w:rsid w:val="00486E83"/>
    <w:rsid w:val="00493003"/>
    <w:rsid w:val="004934AC"/>
    <w:rsid w:val="00493DF4"/>
    <w:rsid w:val="00496C6B"/>
    <w:rsid w:val="004A2229"/>
    <w:rsid w:val="004A360F"/>
    <w:rsid w:val="004A45C2"/>
    <w:rsid w:val="004A70DF"/>
    <w:rsid w:val="004B2C30"/>
    <w:rsid w:val="004B326A"/>
    <w:rsid w:val="004B46FC"/>
    <w:rsid w:val="004B4D3C"/>
    <w:rsid w:val="004B5824"/>
    <w:rsid w:val="004B5ABF"/>
    <w:rsid w:val="004B6250"/>
    <w:rsid w:val="004C4A93"/>
    <w:rsid w:val="004C6B9C"/>
    <w:rsid w:val="004E24F5"/>
    <w:rsid w:val="004E2667"/>
    <w:rsid w:val="004E444C"/>
    <w:rsid w:val="004E7504"/>
    <w:rsid w:val="004F43D0"/>
    <w:rsid w:val="004F65D6"/>
    <w:rsid w:val="005018B3"/>
    <w:rsid w:val="00501C12"/>
    <w:rsid w:val="0050365D"/>
    <w:rsid w:val="00510C0A"/>
    <w:rsid w:val="00511346"/>
    <w:rsid w:val="00511FB7"/>
    <w:rsid w:val="00514C67"/>
    <w:rsid w:val="00517DA2"/>
    <w:rsid w:val="0052013A"/>
    <w:rsid w:val="005205B2"/>
    <w:rsid w:val="00520B21"/>
    <w:rsid w:val="00521A31"/>
    <w:rsid w:val="005250A6"/>
    <w:rsid w:val="00525565"/>
    <w:rsid w:val="005272CD"/>
    <w:rsid w:val="0053027A"/>
    <w:rsid w:val="0053380B"/>
    <w:rsid w:val="005340FF"/>
    <w:rsid w:val="005414E4"/>
    <w:rsid w:val="00542C5F"/>
    <w:rsid w:val="00546965"/>
    <w:rsid w:val="00547205"/>
    <w:rsid w:val="005509D8"/>
    <w:rsid w:val="00554F77"/>
    <w:rsid w:val="00555D3F"/>
    <w:rsid w:val="0055683B"/>
    <w:rsid w:val="005618E3"/>
    <w:rsid w:val="00561DF9"/>
    <w:rsid w:val="00561F7A"/>
    <w:rsid w:val="00564AA2"/>
    <w:rsid w:val="00564E2C"/>
    <w:rsid w:val="00567ED7"/>
    <w:rsid w:val="00572EB2"/>
    <w:rsid w:val="005749CF"/>
    <w:rsid w:val="0057735E"/>
    <w:rsid w:val="005777F9"/>
    <w:rsid w:val="00584BF9"/>
    <w:rsid w:val="005875FE"/>
    <w:rsid w:val="00593786"/>
    <w:rsid w:val="00594DE6"/>
    <w:rsid w:val="005953B5"/>
    <w:rsid w:val="00595FAA"/>
    <w:rsid w:val="00596EA7"/>
    <w:rsid w:val="00597274"/>
    <w:rsid w:val="005A1ABD"/>
    <w:rsid w:val="005A4B49"/>
    <w:rsid w:val="005B05BE"/>
    <w:rsid w:val="005B19F9"/>
    <w:rsid w:val="005B40B5"/>
    <w:rsid w:val="005B6EB9"/>
    <w:rsid w:val="005C0DDC"/>
    <w:rsid w:val="005C3C35"/>
    <w:rsid w:val="005C6A5E"/>
    <w:rsid w:val="005C6AD2"/>
    <w:rsid w:val="005D29F3"/>
    <w:rsid w:val="005D40C0"/>
    <w:rsid w:val="005D509A"/>
    <w:rsid w:val="005D787A"/>
    <w:rsid w:val="005F07D1"/>
    <w:rsid w:val="005F09EC"/>
    <w:rsid w:val="005F12D7"/>
    <w:rsid w:val="005F3343"/>
    <w:rsid w:val="005F3FDD"/>
    <w:rsid w:val="00610975"/>
    <w:rsid w:val="00610B84"/>
    <w:rsid w:val="00612858"/>
    <w:rsid w:val="00615A75"/>
    <w:rsid w:val="006167AD"/>
    <w:rsid w:val="00622C27"/>
    <w:rsid w:val="00623BDB"/>
    <w:rsid w:val="006241DC"/>
    <w:rsid w:val="00625EA6"/>
    <w:rsid w:val="00626E81"/>
    <w:rsid w:val="00627FD9"/>
    <w:rsid w:val="00631958"/>
    <w:rsid w:val="00633FA7"/>
    <w:rsid w:val="0064409D"/>
    <w:rsid w:val="006448D8"/>
    <w:rsid w:val="00646DF8"/>
    <w:rsid w:val="00647C81"/>
    <w:rsid w:val="00650D2B"/>
    <w:rsid w:val="00652513"/>
    <w:rsid w:val="006617A9"/>
    <w:rsid w:val="00661F74"/>
    <w:rsid w:val="00664899"/>
    <w:rsid w:val="00666008"/>
    <w:rsid w:val="00666983"/>
    <w:rsid w:val="00666986"/>
    <w:rsid w:val="00667616"/>
    <w:rsid w:val="00671C21"/>
    <w:rsid w:val="0068290C"/>
    <w:rsid w:val="00684640"/>
    <w:rsid w:val="00684FE2"/>
    <w:rsid w:val="00685B8C"/>
    <w:rsid w:val="00687A88"/>
    <w:rsid w:val="00687AE0"/>
    <w:rsid w:val="0069106D"/>
    <w:rsid w:val="00692A12"/>
    <w:rsid w:val="00694F2D"/>
    <w:rsid w:val="00695C6F"/>
    <w:rsid w:val="006960C1"/>
    <w:rsid w:val="006A36CB"/>
    <w:rsid w:val="006A3C55"/>
    <w:rsid w:val="006A7F45"/>
    <w:rsid w:val="006B0219"/>
    <w:rsid w:val="006B0661"/>
    <w:rsid w:val="006B108A"/>
    <w:rsid w:val="006B29C2"/>
    <w:rsid w:val="006B2D1A"/>
    <w:rsid w:val="006B59FD"/>
    <w:rsid w:val="006B67CB"/>
    <w:rsid w:val="006B6D2F"/>
    <w:rsid w:val="006C20A0"/>
    <w:rsid w:val="006D01B6"/>
    <w:rsid w:val="006D5120"/>
    <w:rsid w:val="006D5652"/>
    <w:rsid w:val="006D60A0"/>
    <w:rsid w:val="006D69CE"/>
    <w:rsid w:val="006E039D"/>
    <w:rsid w:val="006E1AAA"/>
    <w:rsid w:val="006E755F"/>
    <w:rsid w:val="006F096E"/>
    <w:rsid w:val="006F0EE3"/>
    <w:rsid w:val="006F6C43"/>
    <w:rsid w:val="006F6E29"/>
    <w:rsid w:val="0070067D"/>
    <w:rsid w:val="007026F5"/>
    <w:rsid w:val="007064AC"/>
    <w:rsid w:val="00706F20"/>
    <w:rsid w:val="00710AEC"/>
    <w:rsid w:val="007123C8"/>
    <w:rsid w:val="00714827"/>
    <w:rsid w:val="00714933"/>
    <w:rsid w:val="00716CE4"/>
    <w:rsid w:val="007172E4"/>
    <w:rsid w:val="00720516"/>
    <w:rsid w:val="0072453C"/>
    <w:rsid w:val="00724C59"/>
    <w:rsid w:val="00730E59"/>
    <w:rsid w:val="0073164F"/>
    <w:rsid w:val="00731D71"/>
    <w:rsid w:val="00734FD8"/>
    <w:rsid w:val="0073525A"/>
    <w:rsid w:val="00740028"/>
    <w:rsid w:val="007438F5"/>
    <w:rsid w:val="00743DA5"/>
    <w:rsid w:val="00745087"/>
    <w:rsid w:val="0074748A"/>
    <w:rsid w:val="0074758A"/>
    <w:rsid w:val="0075053C"/>
    <w:rsid w:val="00752E3C"/>
    <w:rsid w:val="007531DD"/>
    <w:rsid w:val="0075571D"/>
    <w:rsid w:val="007561AC"/>
    <w:rsid w:val="00760775"/>
    <w:rsid w:val="0076104B"/>
    <w:rsid w:val="0076154E"/>
    <w:rsid w:val="00763AB1"/>
    <w:rsid w:val="00764AF3"/>
    <w:rsid w:val="00766686"/>
    <w:rsid w:val="00767CE7"/>
    <w:rsid w:val="0077198D"/>
    <w:rsid w:val="0077228F"/>
    <w:rsid w:val="007745F0"/>
    <w:rsid w:val="007800B5"/>
    <w:rsid w:val="0078289F"/>
    <w:rsid w:val="00783771"/>
    <w:rsid w:val="0078439B"/>
    <w:rsid w:val="007846E0"/>
    <w:rsid w:val="0078594B"/>
    <w:rsid w:val="007877FF"/>
    <w:rsid w:val="00787FEC"/>
    <w:rsid w:val="00792467"/>
    <w:rsid w:val="007931B4"/>
    <w:rsid w:val="00794962"/>
    <w:rsid w:val="00794EE2"/>
    <w:rsid w:val="0079668A"/>
    <w:rsid w:val="0079720F"/>
    <w:rsid w:val="007A3128"/>
    <w:rsid w:val="007A5A07"/>
    <w:rsid w:val="007A7BF1"/>
    <w:rsid w:val="007B055F"/>
    <w:rsid w:val="007B0E10"/>
    <w:rsid w:val="007B187A"/>
    <w:rsid w:val="007B28FE"/>
    <w:rsid w:val="007B473F"/>
    <w:rsid w:val="007B7E98"/>
    <w:rsid w:val="007C08E5"/>
    <w:rsid w:val="007C18C7"/>
    <w:rsid w:val="007C4F89"/>
    <w:rsid w:val="007C6A3C"/>
    <w:rsid w:val="007C74A3"/>
    <w:rsid w:val="007C7747"/>
    <w:rsid w:val="007D0BF1"/>
    <w:rsid w:val="007D1941"/>
    <w:rsid w:val="007D4096"/>
    <w:rsid w:val="007D4789"/>
    <w:rsid w:val="007D7317"/>
    <w:rsid w:val="007E1085"/>
    <w:rsid w:val="007E7206"/>
    <w:rsid w:val="007F1364"/>
    <w:rsid w:val="007F3B11"/>
    <w:rsid w:val="007F413A"/>
    <w:rsid w:val="007F6464"/>
    <w:rsid w:val="00801613"/>
    <w:rsid w:val="00806F3E"/>
    <w:rsid w:val="00807F52"/>
    <w:rsid w:val="00810DD1"/>
    <w:rsid w:val="0081592B"/>
    <w:rsid w:val="008204BA"/>
    <w:rsid w:val="00821C3E"/>
    <w:rsid w:val="00824530"/>
    <w:rsid w:val="008255EC"/>
    <w:rsid w:val="00830A43"/>
    <w:rsid w:val="00833287"/>
    <w:rsid w:val="008368E5"/>
    <w:rsid w:val="008376AB"/>
    <w:rsid w:val="008378A1"/>
    <w:rsid w:val="00841243"/>
    <w:rsid w:val="0084263A"/>
    <w:rsid w:val="008429B8"/>
    <w:rsid w:val="00845289"/>
    <w:rsid w:val="008466DA"/>
    <w:rsid w:val="0085010F"/>
    <w:rsid w:val="0085069E"/>
    <w:rsid w:val="00853A9B"/>
    <w:rsid w:val="00854BDA"/>
    <w:rsid w:val="00857073"/>
    <w:rsid w:val="00857ECA"/>
    <w:rsid w:val="00862266"/>
    <w:rsid w:val="00863BAC"/>
    <w:rsid w:val="00866E82"/>
    <w:rsid w:val="00872F0F"/>
    <w:rsid w:val="00872FFC"/>
    <w:rsid w:val="0087343D"/>
    <w:rsid w:val="008760F4"/>
    <w:rsid w:val="008765F0"/>
    <w:rsid w:val="00876F2B"/>
    <w:rsid w:val="00880F97"/>
    <w:rsid w:val="00884CF2"/>
    <w:rsid w:val="00887382"/>
    <w:rsid w:val="00891DBF"/>
    <w:rsid w:val="00893159"/>
    <w:rsid w:val="008945D1"/>
    <w:rsid w:val="00894E99"/>
    <w:rsid w:val="00896440"/>
    <w:rsid w:val="00896E47"/>
    <w:rsid w:val="008A2153"/>
    <w:rsid w:val="008A3AE8"/>
    <w:rsid w:val="008A7378"/>
    <w:rsid w:val="008B72EF"/>
    <w:rsid w:val="008C2EBA"/>
    <w:rsid w:val="008C727B"/>
    <w:rsid w:val="008D1A2E"/>
    <w:rsid w:val="008D397D"/>
    <w:rsid w:val="008D44C7"/>
    <w:rsid w:val="008E293B"/>
    <w:rsid w:val="008E2A8D"/>
    <w:rsid w:val="008F09AF"/>
    <w:rsid w:val="008F2197"/>
    <w:rsid w:val="008F2AF3"/>
    <w:rsid w:val="008F5ED9"/>
    <w:rsid w:val="008F6603"/>
    <w:rsid w:val="008F7D98"/>
    <w:rsid w:val="00900292"/>
    <w:rsid w:val="00901186"/>
    <w:rsid w:val="0090304A"/>
    <w:rsid w:val="009044EA"/>
    <w:rsid w:val="00904BC2"/>
    <w:rsid w:val="00910698"/>
    <w:rsid w:val="00917C8E"/>
    <w:rsid w:val="00917DD0"/>
    <w:rsid w:val="009219F1"/>
    <w:rsid w:val="009243BA"/>
    <w:rsid w:val="00925EF5"/>
    <w:rsid w:val="00926751"/>
    <w:rsid w:val="00933E00"/>
    <w:rsid w:val="009422D5"/>
    <w:rsid w:val="00942A70"/>
    <w:rsid w:val="00944BE0"/>
    <w:rsid w:val="009475A4"/>
    <w:rsid w:val="009476B9"/>
    <w:rsid w:val="0094778C"/>
    <w:rsid w:val="009536FA"/>
    <w:rsid w:val="009541A3"/>
    <w:rsid w:val="00954C84"/>
    <w:rsid w:val="00955229"/>
    <w:rsid w:val="00955315"/>
    <w:rsid w:val="00956E29"/>
    <w:rsid w:val="009575AF"/>
    <w:rsid w:val="00960CA8"/>
    <w:rsid w:val="00964E4A"/>
    <w:rsid w:val="00966F7A"/>
    <w:rsid w:val="009678A6"/>
    <w:rsid w:val="00967936"/>
    <w:rsid w:val="00967FC0"/>
    <w:rsid w:val="009713D6"/>
    <w:rsid w:val="00974EAE"/>
    <w:rsid w:val="00975F8A"/>
    <w:rsid w:val="00980788"/>
    <w:rsid w:val="009840C1"/>
    <w:rsid w:val="00985132"/>
    <w:rsid w:val="0098721F"/>
    <w:rsid w:val="00990990"/>
    <w:rsid w:val="00995239"/>
    <w:rsid w:val="00995723"/>
    <w:rsid w:val="009A09C1"/>
    <w:rsid w:val="009A540F"/>
    <w:rsid w:val="009A5916"/>
    <w:rsid w:val="009A67ED"/>
    <w:rsid w:val="009B18F5"/>
    <w:rsid w:val="009B217A"/>
    <w:rsid w:val="009B225E"/>
    <w:rsid w:val="009C165D"/>
    <w:rsid w:val="009C1E02"/>
    <w:rsid w:val="009C20A9"/>
    <w:rsid w:val="009C2866"/>
    <w:rsid w:val="009C41C1"/>
    <w:rsid w:val="009C5FAA"/>
    <w:rsid w:val="009C6672"/>
    <w:rsid w:val="009C6971"/>
    <w:rsid w:val="009D4B8A"/>
    <w:rsid w:val="009D5BA1"/>
    <w:rsid w:val="009E0A4A"/>
    <w:rsid w:val="009E48D1"/>
    <w:rsid w:val="009E4E45"/>
    <w:rsid w:val="009E5CB6"/>
    <w:rsid w:val="009F242B"/>
    <w:rsid w:val="009F2CB6"/>
    <w:rsid w:val="009F3C8F"/>
    <w:rsid w:val="009F7EDF"/>
    <w:rsid w:val="00A02269"/>
    <w:rsid w:val="00A04B4F"/>
    <w:rsid w:val="00A05190"/>
    <w:rsid w:val="00A06D98"/>
    <w:rsid w:val="00A111BD"/>
    <w:rsid w:val="00A117C0"/>
    <w:rsid w:val="00A1327E"/>
    <w:rsid w:val="00A142E7"/>
    <w:rsid w:val="00A17B15"/>
    <w:rsid w:val="00A21D4C"/>
    <w:rsid w:val="00A21F44"/>
    <w:rsid w:val="00A23555"/>
    <w:rsid w:val="00A23F18"/>
    <w:rsid w:val="00A24D72"/>
    <w:rsid w:val="00A24E94"/>
    <w:rsid w:val="00A25B78"/>
    <w:rsid w:val="00A27152"/>
    <w:rsid w:val="00A303CD"/>
    <w:rsid w:val="00A30631"/>
    <w:rsid w:val="00A31AFA"/>
    <w:rsid w:val="00A32656"/>
    <w:rsid w:val="00A33D05"/>
    <w:rsid w:val="00A34386"/>
    <w:rsid w:val="00A34B07"/>
    <w:rsid w:val="00A34BF3"/>
    <w:rsid w:val="00A3690C"/>
    <w:rsid w:val="00A40B55"/>
    <w:rsid w:val="00A5020C"/>
    <w:rsid w:val="00A511B7"/>
    <w:rsid w:val="00A52A5F"/>
    <w:rsid w:val="00A5474E"/>
    <w:rsid w:val="00A57C5B"/>
    <w:rsid w:val="00A600CA"/>
    <w:rsid w:val="00A60B7D"/>
    <w:rsid w:val="00A61AD3"/>
    <w:rsid w:val="00A62B20"/>
    <w:rsid w:val="00A64102"/>
    <w:rsid w:val="00A6479C"/>
    <w:rsid w:val="00A66D67"/>
    <w:rsid w:val="00A679CC"/>
    <w:rsid w:val="00A67A48"/>
    <w:rsid w:val="00A7033A"/>
    <w:rsid w:val="00A73B0D"/>
    <w:rsid w:val="00A75A83"/>
    <w:rsid w:val="00A773BD"/>
    <w:rsid w:val="00A8137F"/>
    <w:rsid w:val="00A81E2B"/>
    <w:rsid w:val="00A82695"/>
    <w:rsid w:val="00A85379"/>
    <w:rsid w:val="00A86199"/>
    <w:rsid w:val="00A90937"/>
    <w:rsid w:val="00A92208"/>
    <w:rsid w:val="00A92461"/>
    <w:rsid w:val="00A92FE8"/>
    <w:rsid w:val="00A93B70"/>
    <w:rsid w:val="00A941DF"/>
    <w:rsid w:val="00A95550"/>
    <w:rsid w:val="00A968F3"/>
    <w:rsid w:val="00AA2C44"/>
    <w:rsid w:val="00AA2C76"/>
    <w:rsid w:val="00AA3391"/>
    <w:rsid w:val="00AA6EAC"/>
    <w:rsid w:val="00AA7714"/>
    <w:rsid w:val="00AB0563"/>
    <w:rsid w:val="00AB518C"/>
    <w:rsid w:val="00AC112E"/>
    <w:rsid w:val="00AC13F9"/>
    <w:rsid w:val="00AC2792"/>
    <w:rsid w:val="00AC438D"/>
    <w:rsid w:val="00AC7018"/>
    <w:rsid w:val="00AD0EF2"/>
    <w:rsid w:val="00AD1FA2"/>
    <w:rsid w:val="00AD23C8"/>
    <w:rsid w:val="00AD38CE"/>
    <w:rsid w:val="00AD3E45"/>
    <w:rsid w:val="00AD4346"/>
    <w:rsid w:val="00AD4659"/>
    <w:rsid w:val="00AD5137"/>
    <w:rsid w:val="00AD5271"/>
    <w:rsid w:val="00AD5C73"/>
    <w:rsid w:val="00AD714F"/>
    <w:rsid w:val="00AE4A64"/>
    <w:rsid w:val="00AE4B76"/>
    <w:rsid w:val="00AF5D39"/>
    <w:rsid w:val="00AF6CE6"/>
    <w:rsid w:val="00AF79A8"/>
    <w:rsid w:val="00B115DC"/>
    <w:rsid w:val="00B1564B"/>
    <w:rsid w:val="00B17637"/>
    <w:rsid w:val="00B2162B"/>
    <w:rsid w:val="00B2237A"/>
    <w:rsid w:val="00B24071"/>
    <w:rsid w:val="00B243B3"/>
    <w:rsid w:val="00B27B01"/>
    <w:rsid w:val="00B30749"/>
    <w:rsid w:val="00B31175"/>
    <w:rsid w:val="00B31AD8"/>
    <w:rsid w:val="00B33A32"/>
    <w:rsid w:val="00B3468E"/>
    <w:rsid w:val="00B3499F"/>
    <w:rsid w:val="00B3525D"/>
    <w:rsid w:val="00B370D8"/>
    <w:rsid w:val="00B400F5"/>
    <w:rsid w:val="00B42DCA"/>
    <w:rsid w:val="00B45915"/>
    <w:rsid w:val="00B45B78"/>
    <w:rsid w:val="00B53A79"/>
    <w:rsid w:val="00B56959"/>
    <w:rsid w:val="00B71617"/>
    <w:rsid w:val="00B71A93"/>
    <w:rsid w:val="00B75A48"/>
    <w:rsid w:val="00B77A2D"/>
    <w:rsid w:val="00B77D3F"/>
    <w:rsid w:val="00B90581"/>
    <w:rsid w:val="00B919A8"/>
    <w:rsid w:val="00B9364D"/>
    <w:rsid w:val="00B94247"/>
    <w:rsid w:val="00B94DD7"/>
    <w:rsid w:val="00B978C7"/>
    <w:rsid w:val="00BA4849"/>
    <w:rsid w:val="00BA4B5C"/>
    <w:rsid w:val="00BA4F66"/>
    <w:rsid w:val="00BA7F79"/>
    <w:rsid w:val="00BB4DAD"/>
    <w:rsid w:val="00BC1752"/>
    <w:rsid w:val="00BC1C9A"/>
    <w:rsid w:val="00BC226F"/>
    <w:rsid w:val="00BC66FD"/>
    <w:rsid w:val="00BC6A1B"/>
    <w:rsid w:val="00BC73F1"/>
    <w:rsid w:val="00BC78CE"/>
    <w:rsid w:val="00BD0DF8"/>
    <w:rsid w:val="00BD11AA"/>
    <w:rsid w:val="00BD17E0"/>
    <w:rsid w:val="00BD5490"/>
    <w:rsid w:val="00BD6681"/>
    <w:rsid w:val="00BE5840"/>
    <w:rsid w:val="00BF0D88"/>
    <w:rsid w:val="00BF40AA"/>
    <w:rsid w:val="00BF4F98"/>
    <w:rsid w:val="00C01F71"/>
    <w:rsid w:val="00C0454B"/>
    <w:rsid w:val="00C04920"/>
    <w:rsid w:val="00C0594D"/>
    <w:rsid w:val="00C0652D"/>
    <w:rsid w:val="00C07DB2"/>
    <w:rsid w:val="00C102A3"/>
    <w:rsid w:val="00C10435"/>
    <w:rsid w:val="00C11430"/>
    <w:rsid w:val="00C142EA"/>
    <w:rsid w:val="00C14633"/>
    <w:rsid w:val="00C14FB6"/>
    <w:rsid w:val="00C152CA"/>
    <w:rsid w:val="00C15FA2"/>
    <w:rsid w:val="00C20CA2"/>
    <w:rsid w:val="00C20EFD"/>
    <w:rsid w:val="00C21DE1"/>
    <w:rsid w:val="00C2405F"/>
    <w:rsid w:val="00C25A41"/>
    <w:rsid w:val="00C30680"/>
    <w:rsid w:val="00C30D25"/>
    <w:rsid w:val="00C3145C"/>
    <w:rsid w:val="00C32941"/>
    <w:rsid w:val="00C3375E"/>
    <w:rsid w:val="00C34C42"/>
    <w:rsid w:val="00C35847"/>
    <w:rsid w:val="00C40585"/>
    <w:rsid w:val="00C4114E"/>
    <w:rsid w:val="00C41A99"/>
    <w:rsid w:val="00C41F96"/>
    <w:rsid w:val="00C462AC"/>
    <w:rsid w:val="00C47C87"/>
    <w:rsid w:val="00C50768"/>
    <w:rsid w:val="00C55AEB"/>
    <w:rsid w:val="00C611A4"/>
    <w:rsid w:val="00C64A59"/>
    <w:rsid w:val="00C66B82"/>
    <w:rsid w:val="00C74FAC"/>
    <w:rsid w:val="00C7646A"/>
    <w:rsid w:val="00C77045"/>
    <w:rsid w:val="00C803FB"/>
    <w:rsid w:val="00C81EBF"/>
    <w:rsid w:val="00C83768"/>
    <w:rsid w:val="00C8612C"/>
    <w:rsid w:val="00C86630"/>
    <w:rsid w:val="00C97E65"/>
    <w:rsid w:val="00CA036E"/>
    <w:rsid w:val="00CA4DB1"/>
    <w:rsid w:val="00CA6F47"/>
    <w:rsid w:val="00CA715F"/>
    <w:rsid w:val="00CB1BD0"/>
    <w:rsid w:val="00CB2EEF"/>
    <w:rsid w:val="00CB35CB"/>
    <w:rsid w:val="00CC08B1"/>
    <w:rsid w:val="00CC23BC"/>
    <w:rsid w:val="00CC3A55"/>
    <w:rsid w:val="00CC77EB"/>
    <w:rsid w:val="00CD15C1"/>
    <w:rsid w:val="00CD25C4"/>
    <w:rsid w:val="00CD2865"/>
    <w:rsid w:val="00CE383D"/>
    <w:rsid w:val="00CE4368"/>
    <w:rsid w:val="00CE5562"/>
    <w:rsid w:val="00CE6939"/>
    <w:rsid w:val="00CE69BF"/>
    <w:rsid w:val="00CF1D32"/>
    <w:rsid w:val="00CF348D"/>
    <w:rsid w:val="00D00384"/>
    <w:rsid w:val="00D011C8"/>
    <w:rsid w:val="00D01E8B"/>
    <w:rsid w:val="00D02090"/>
    <w:rsid w:val="00D0211E"/>
    <w:rsid w:val="00D04E5D"/>
    <w:rsid w:val="00D06B63"/>
    <w:rsid w:val="00D107E9"/>
    <w:rsid w:val="00D13B6E"/>
    <w:rsid w:val="00D15D70"/>
    <w:rsid w:val="00D2157A"/>
    <w:rsid w:val="00D2280A"/>
    <w:rsid w:val="00D24F2B"/>
    <w:rsid w:val="00D25976"/>
    <w:rsid w:val="00D26321"/>
    <w:rsid w:val="00D335B8"/>
    <w:rsid w:val="00D36E96"/>
    <w:rsid w:val="00D458E4"/>
    <w:rsid w:val="00D54643"/>
    <w:rsid w:val="00D54A74"/>
    <w:rsid w:val="00D56E2F"/>
    <w:rsid w:val="00D5797E"/>
    <w:rsid w:val="00D57C5F"/>
    <w:rsid w:val="00D62DB6"/>
    <w:rsid w:val="00D62E81"/>
    <w:rsid w:val="00D63F5B"/>
    <w:rsid w:val="00D6452E"/>
    <w:rsid w:val="00D64E25"/>
    <w:rsid w:val="00D6679D"/>
    <w:rsid w:val="00D6742B"/>
    <w:rsid w:val="00D76ABE"/>
    <w:rsid w:val="00D77072"/>
    <w:rsid w:val="00D80D2A"/>
    <w:rsid w:val="00D821F8"/>
    <w:rsid w:val="00D82AFA"/>
    <w:rsid w:val="00D84449"/>
    <w:rsid w:val="00D908E0"/>
    <w:rsid w:val="00D9396D"/>
    <w:rsid w:val="00DA0E2B"/>
    <w:rsid w:val="00DA1C66"/>
    <w:rsid w:val="00DB0415"/>
    <w:rsid w:val="00DB0B5F"/>
    <w:rsid w:val="00DB3104"/>
    <w:rsid w:val="00DB5921"/>
    <w:rsid w:val="00DB5A68"/>
    <w:rsid w:val="00DB6899"/>
    <w:rsid w:val="00DB79FF"/>
    <w:rsid w:val="00DC23FD"/>
    <w:rsid w:val="00DC24DF"/>
    <w:rsid w:val="00DC2FAB"/>
    <w:rsid w:val="00DC3DD5"/>
    <w:rsid w:val="00DC41F4"/>
    <w:rsid w:val="00DC498E"/>
    <w:rsid w:val="00DC4B6C"/>
    <w:rsid w:val="00DD12C6"/>
    <w:rsid w:val="00DD16A4"/>
    <w:rsid w:val="00DD1AA8"/>
    <w:rsid w:val="00DD290C"/>
    <w:rsid w:val="00DD29E8"/>
    <w:rsid w:val="00DD4968"/>
    <w:rsid w:val="00DD4E24"/>
    <w:rsid w:val="00DD63D7"/>
    <w:rsid w:val="00DD6C7A"/>
    <w:rsid w:val="00DE2C7A"/>
    <w:rsid w:val="00DE7B02"/>
    <w:rsid w:val="00DF236B"/>
    <w:rsid w:val="00DF348A"/>
    <w:rsid w:val="00DF5906"/>
    <w:rsid w:val="00DF61DF"/>
    <w:rsid w:val="00DF6605"/>
    <w:rsid w:val="00DF6BD1"/>
    <w:rsid w:val="00E0258A"/>
    <w:rsid w:val="00E04D44"/>
    <w:rsid w:val="00E11128"/>
    <w:rsid w:val="00E11740"/>
    <w:rsid w:val="00E14BBF"/>
    <w:rsid w:val="00E23B4E"/>
    <w:rsid w:val="00E23EB6"/>
    <w:rsid w:val="00E25823"/>
    <w:rsid w:val="00E2583D"/>
    <w:rsid w:val="00E27ECD"/>
    <w:rsid w:val="00E30A65"/>
    <w:rsid w:val="00E30C5F"/>
    <w:rsid w:val="00E3196C"/>
    <w:rsid w:val="00E32C5E"/>
    <w:rsid w:val="00E33E59"/>
    <w:rsid w:val="00E41270"/>
    <w:rsid w:val="00E417FD"/>
    <w:rsid w:val="00E450C8"/>
    <w:rsid w:val="00E467FB"/>
    <w:rsid w:val="00E503CA"/>
    <w:rsid w:val="00E5322B"/>
    <w:rsid w:val="00E539EB"/>
    <w:rsid w:val="00E53DE7"/>
    <w:rsid w:val="00E546E9"/>
    <w:rsid w:val="00E5627A"/>
    <w:rsid w:val="00E6309F"/>
    <w:rsid w:val="00E66B50"/>
    <w:rsid w:val="00E7022C"/>
    <w:rsid w:val="00E70867"/>
    <w:rsid w:val="00E73BE6"/>
    <w:rsid w:val="00E74AEC"/>
    <w:rsid w:val="00E800F1"/>
    <w:rsid w:val="00E81954"/>
    <w:rsid w:val="00E81FE4"/>
    <w:rsid w:val="00E83990"/>
    <w:rsid w:val="00E84461"/>
    <w:rsid w:val="00E94B25"/>
    <w:rsid w:val="00E95AB7"/>
    <w:rsid w:val="00EA2830"/>
    <w:rsid w:val="00EA2C98"/>
    <w:rsid w:val="00EB0456"/>
    <w:rsid w:val="00EB0E1A"/>
    <w:rsid w:val="00EB166B"/>
    <w:rsid w:val="00EB388F"/>
    <w:rsid w:val="00EB51D8"/>
    <w:rsid w:val="00EB65C1"/>
    <w:rsid w:val="00EC0AC0"/>
    <w:rsid w:val="00EC11AE"/>
    <w:rsid w:val="00EC2CBB"/>
    <w:rsid w:val="00EC395B"/>
    <w:rsid w:val="00ED2BA8"/>
    <w:rsid w:val="00ED7586"/>
    <w:rsid w:val="00EE109E"/>
    <w:rsid w:val="00EE244C"/>
    <w:rsid w:val="00EE2895"/>
    <w:rsid w:val="00EE2971"/>
    <w:rsid w:val="00EE498D"/>
    <w:rsid w:val="00EE66E6"/>
    <w:rsid w:val="00EF08D5"/>
    <w:rsid w:val="00EF0C1B"/>
    <w:rsid w:val="00EF3508"/>
    <w:rsid w:val="00EF3836"/>
    <w:rsid w:val="00EF5AD7"/>
    <w:rsid w:val="00EF71EA"/>
    <w:rsid w:val="00EF7E02"/>
    <w:rsid w:val="00F023F7"/>
    <w:rsid w:val="00F05ED5"/>
    <w:rsid w:val="00F10F3C"/>
    <w:rsid w:val="00F1212A"/>
    <w:rsid w:val="00F15C87"/>
    <w:rsid w:val="00F16108"/>
    <w:rsid w:val="00F16C40"/>
    <w:rsid w:val="00F17A26"/>
    <w:rsid w:val="00F2026C"/>
    <w:rsid w:val="00F20EB2"/>
    <w:rsid w:val="00F246B4"/>
    <w:rsid w:val="00F24A04"/>
    <w:rsid w:val="00F254F0"/>
    <w:rsid w:val="00F264B1"/>
    <w:rsid w:val="00F34B37"/>
    <w:rsid w:val="00F34F1A"/>
    <w:rsid w:val="00F355F0"/>
    <w:rsid w:val="00F37979"/>
    <w:rsid w:val="00F37FE4"/>
    <w:rsid w:val="00F4279C"/>
    <w:rsid w:val="00F44E51"/>
    <w:rsid w:val="00F514F1"/>
    <w:rsid w:val="00F528B4"/>
    <w:rsid w:val="00F52F59"/>
    <w:rsid w:val="00F54544"/>
    <w:rsid w:val="00F54A19"/>
    <w:rsid w:val="00F5500D"/>
    <w:rsid w:val="00F55E39"/>
    <w:rsid w:val="00F55F9D"/>
    <w:rsid w:val="00F560DE"/>
    <w:rsid w:val="00F574E1"/>
    <w:rsid w:val="00F70C14"/>
    <w:rsid w:val="00F70F07"/>
    <w:rsid w:val="00F724F1"/>
    <w:rsid w:val="00F75347"/>
    <w:rsid w:val="00F7670D"/>
    <w:rsid w:val="00F774C8"/>
    <w:rsid w:val="00F824C1"/>
    <w:rsid w:val="00F83433"/>
    <w:rsid w:val="00F834F7"/>
    <w:rsid w:val="00F83C42"/>
    <w:rsid w:val="00F8469E"/>
    <w:rsid w:val="00F85467"/>
    <w:rsid w:val="00F90F5A"/>
    <w:rsid w:val="00F92B83"/>
    <w:rsid w:val="00F937A6"/>
    <w:rsid w:val="00F93906"/>
    <w:rsid w:val="00FA3224"/>
    <w:rsid w:val="00FA3C06"/>
    <w:rsid w:val="00FB0ACF"/>
    <w:rsid w:val="00FB628F"/>
    <w:rsid w:val="00FB77B9"/>
    <w:rsid w:val="00FC3CE5"/>
    <w:rsid w:val="00FC6004"/>
    <w:rsid w:val="00FC602F"/>
    <w:rsid w:val="00FC6728"/>
    <w:rsid w:val="00FD7D96"/>
    <w:rsid w:val="00FE05FC"/>
    <w:rsid w:val="00FF07E4"/>
    <w:rsid w:val="00FF07F9"/>
    <w:rsid w:val="00FF149B"/>
    <w:rsid w:val="00FF1D0A"/>
    <w:rsid w:val="00FF4842"/>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6E075"/>
  <w15:docId w15:val="{E1D5093B-787C-4B04-85EE-60D7DFE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D70"/>
    <w:pPr>
      <w:suppressAutoHyphens/>
    </w:pPr>
    <w:rPr>
      <w:lang w:eastAsia="ar-SA"/>
    </w:rPr>
  </w:style>
  <w:style w:type="paragraph" w:styleId="Antrat1">
    <w:name w:val="heading 1"/>
    <w:basedOn w:val="prastasis"/>
    <w:next w:val="prastasis"/>
    <w:link w:val="Antrat1Diagrama"/>
    <w:uiPriority w:val="99"/>
    <w:qFormat/>
    <w:rsid w:val="00D15D70"/>
    <w:pPr>
      <w:keepNext/>
      <w:numPr>
        <w:numId w:val="1"/>
      </w:numPr>
      <w:ind w:left="7200" w:firstLine="720"/>
      <w:outlineLvl w:val="0"/>
    </w:pPr>
    <w:rPr>
      <w:rFonts w:ascii="HelveticaLT" w:hAnsi="HelveticaLT"/>
      <w:sz w:val="24"/>
    </w:rPr>
  </w:style>
  <w:style w:type="paragraph" w:styleId="Antrat2">
    <w:name w:val="heading 2"/>
    <w:basedOn w:val="prastasis"/>
    <w:next w:val="prastasis"/>
    <w:link w:val="Antrat2Diagrama"/>
    <w:qFormat/>
    <w:rsid w:val="00D15D70"/>
    <w:pPr>
      <w:keepNext/>
      <w:numPr>
        <w:ilvl w:val="1"/>
        <w:numId w:val="1"/>
      </w:numPr>
      <w:jc w:val="center"/>
      <w:outlineLvl w:val="1"/>
    </w:pPr>
    <w:rPr>
      <w:b/>
      <w:sz w:val="24"/>
    </w:rPr>
  </w:style>
  <w:style w:type="paragraph" w:styleId="Antrat3">
    <w:name w:val="heading 3"/>
    <w:basedOn w:val="prastasis"/>
    <w:next w:val="prastasis"/>
    <w:link w:val="Antrat3Diagrama"/>
    <w:qFormat/>
    <w:rsid w:val="00D15D70"/>
    <w:pPr>
      <w:keepNext/>
      <w:numPr>
        <w:ilvl w:val="2"/>
        <w:numId w:val="1"/>
      </w:numPr>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57ECA"/>
    <w:rPr>
      <w:rFonts w:ascii="Cambria" w:hAnsi="Cambria" w:cs="Times New Roman"/>
      <w:b/>
      <w:bCs/>
      <w:kern w:val="32"/>
      <w:sz w:val="32"/>
      <w:szCs w:val="32"/>
      <w:lang w:eastAsia="ar-SA" w:bidi="ar-SA"/>
    </w:rPr>
  </w:style>
  <w:style w:type="character" w:customStyle="1" w:styleId="Antrat2Diagrama">
    <w:name w:val="Antraštė 2 Diagrama"/>
    <w:link w:val="Antrat2"/>
    <w:locked/>
    <w:rsid w:val="00857ECA"/>
    <w:rPr>
      <w:rFonts w:ascii="Cambria" w:hAnsi="Cambria" w:cs="Times New Roman"/>
      <w:b/>
      <w:bCs/>
      <w:i/>
      <w:iCs/>
      <w:sz w:val="28"/>
      <w:szCs w:val="28"/>
      <w:lang w:eastAsia="ar-SA" w:bidi="ar-SA"/>
    </w:rPr>
  </w:style>
  <w:style w:type="character" w:customStyle="1" w:styleId="Antrat3Diagrama">
    <w:name w:val="Antraštė 3 Diagrama"/>
    <w:link w:val="Antrat3"/>
    <w:uiPriority w:val="99"/>
    <w:semiHidden/>
    <w:locked/>
    <w:rsid w:val="00857ECA"/>
    <w:rPr>
      <w:rFonts w:ascii="Cambria" w:hAnsi="Cambria" w:cs="Times New Roman"/>
      <w:b/>
      <w:bCs/>
      <w:sz w:val="26"/>
      <w:szCs w:val="26"/>
      <w:lang w:eastAsia="ar-SA" w:bidi="ar-SA"/>
    </w:rPr>
  </w:style>
  <w:style w:type="character" w:customStyle="1" w:styleId="WW8Num2z0">
    <w:name w:val="WW8Num2z0"/>
    <w:uiPriority w:val="99"/>
    <w:rsid w:val="00D15D70"/>
    <w:rPr>
      <w:b/>
      <w:sz w:val="22"/>
    </w:rPr>
  </w:style>
  <w:style w:type="character" w:customStyle="1" w:styleId="Absatz-Standardschriftart">
    <w:name w:val="Absatz-Standardschriftart"/>
    <w:uiPriority w:val="99"/>
    <w:rsid w:val="00D15D70"/>
  </w:style>
  <w:style w:type="character" w:customStyle="1" w:styleId="WW8Num2z1">
    <w:name w:val="WW8Num2z1"/>
    <w:uiPriority w:val="99"/>
    <w:rsid w:val="00D15D70"/>
    <w:rPr>
      <w:b/>
      <w:sz w:val="20"/>
    </w:rPr>
  </w:style>
  <w:style w:type="character" w:customStyle="1" w:styleId="WW8Num2z2">
    <w:name w:val="WW8Num2z2"/>
    <w:uiPriority w:val="99"/>
    <w:rsid w:val="00D15D70"/>
    <w:rPr>
      <w:sz w:val="20"/>
    </w:rPr>
  </w:style>
  <w:style w:type="character" w:customStyle="1" w:styleId="WW8Num2z3">
    <w:name w:val="WW8Num2z3"/>
    <w:uiPriority w:val="99"/>
    <w:rsid w:val="00D15D70"/>
  </w:style>
  <w:style w:type="character" w:customStyle="1" w:styleId="WW-Absatz-Standardschriftart">
    <w:name w:val="WW-Absatz-Standardschriftart"/>
    <w:uiPriority w:val="99"/>
    <w:rsid w:val="00D15D70"/>
  </w:style>
  <w:style w:type="character" w:customStyle="1" w:styleId="WW-Absatz-Standardschriftart1">
    <w:name w:val="WW-Absatz-Standardschriftart1"/>
    <w:uiPriority w:val="99"/>
    <w:rsid w:val="00D15D70"/>
  </w:style>
  <w:style w:type="character" w:customStyle="1" w:styleId="WW-Absatz-Standardschriftart11">
    <w:name w:val="WW-Absatz-Standardschriftart11"/>
    <w:uiPriority w:val="99"/>
    <w:rsid w:val="00D15D70"/>
  </w:style>
  <w:style w:type="character" w:customStyle="1" w:styleId="WW8Num1z0">
    <w:name w:val="WW8Num1z0"/>
    <w:uiPriority w:val="99"/>
    <w:rsid w:val="00D15D70"/>
    <w:rPr>
      <w:b/>
      <w:sz w:val="22"/>
    </w:rPr>
  </w:style>
  <w:style w:type="character" w:customStyle="1" w:styleId="WW8Num1z1">
    <w:name w:val="WW8Num1z1"/>
    <w:uiPriority w:val="99"/>
    <w:rsid w:val="00D15D70"/>
    <w:rPr>
      <w:b/>
      <w:sz w:val="20"/>
    </w:rPr>
  </w:style>
  <w:style w:type="character" w:customStyle="1" w:styleId="WW8Num1z2">
    <w:name w:val="WW8Num1z2"/>
    <w:uiPriority w:val="99"/>
    <w:rsid w:val="00D15D70"/>
    <w:rPr>
      <w:b/>
      <w:sz w:val="20"/>
    </w:rPr>
  </w:style>
  <w:style w:type="character" w:customStyle="1" w:styleId="WW8Num1z3">
    <w:name w:val="WW8Num1z3"/>
    <w:uiPriority w:val="99"/>
    <w:rsid w:val="00D15D70"/>
  </w:style>
  <w:style w:type="character" w:customStyle="1" w:styleId="WW-DefaultParagraphFont">
    <w:name w:val="WW-Default Paragraph Font"/>
    <w:uiPriority w:val="99"/>
    <w:rsid w:val="00D15D70"/>
  </w:style>
  <w:style w:type="character" w:styleId="Puslapionumeris">
    <w:name w:val="page number"/>
    <w:uiPriority w:val="99"/>
    <w:rsid w:val="00D15D70"/>
    <w:rPr>
      <w:rFonts w:cs="Times New Roman"/>
    </w:rPr>
  </w:style>
  <w:style w:type="character" w:customStyle="1" w:styleId="BodyText3Char">
    <w:name w:val="Body Text 3 Char"/>
    <w:uiPriority w:val="99"/>
    <w:rsid w:val="00D15D70"/>
    <w:rPr>
      <w:rFonts w:cs="Times New Roman"/>
      <w:sz w:val="16"/>
      <w:szCs w:val="16"/>
    </w:rPr>
  </w:style>
  <w:style w:type="character" w:styleId="Hipersaitas">
    <w:name w:val="Hyperlink"/>
    <w:uiPriority w:val="99"/>
    <w:rsid w:val="00D15D70"/>
    <w:rPr>
      <w:rFonts w:cs="Times New Roman"/>
      <w:color w:val="0000FF"/>
      <w:u w:val="single"/>
    </w:rPr>
  </w:style>
  <w:style w:type="character" w:customStyle="1" w:styleId="NumberingSymbols">
    <w:name w:val="Numbering Symbols"/>
    <w:uiPriority w:val="99"/>
    <w:rsid w:val="00D15D70"/>
    <w:rPr>
      <w:b/>
    </w:rPr>
  </w:style>
  <w:style w:type="paragraph" w:customStyle="1" w:styleId="Heading">
    <w:name w:val="Heading"/>
    <w:basedOn w:val="prastasis"/>
    <w:next w:val="Pagrindinistekstas"/>
    <w:uiPriority w:val="99"/>
    <w:rsid w:val="00D15D70"/>
    <w:pPr>
      <w:keepNext/>
      <w:spacing w:before="240" w:after="120"/>
    </w:pPr>
    <w:rPr>
      <w:rFonts w:ascii="Arial" w:hAnsi="Arial" w:cs="Mangal"/>
      <w:sz w:val="28"/>
      <w:szCs w:val="28"/>
    </w:rPr>
  </w:style>
  <w:style w:type="paragraph" w:styleId="Pagrindinistekstas">
    <w:name w:val="Body Text"/>
    <w:basedOn w:val="prastasis"/>
    <w:link w:val="PagrindinistekstasDiagrama"/>
    <w:rsid w:val="00D15D70"/>
    <w:rPr>
      <w:rFonts w:ascii="TimesLT" w:hAnsi="TimesLT"/>
      <w:sz w:val="22"/>
    </w:rPr>
  </w:style>
  <w:style w:type="character" w:customStyle="1" w:styleId="PagrindinistekstasDiagrama">
    <w:name w:val="Pagrindinis tekstas Diagrama"/>
    <w:link w:val="Pagrindinistekstas"/>
    <w:locked/>
    <w:rsid w:val="00857ECA"/>
    <w:rPr>
      <w:rFonts w:cs="Times New Roman"/>
      <w:sz w:val="20"/>
      <w:szCs w:val="20"/>
      <w:lang w:eastAsia="ar-SA" w:bidi="ar-SA"/>
    </w:rPr>
  </w:style>
  <w:style w:type="paragraph" w:styleId="Sraas">
    <w:name w:val="List"/>
    <w:basedOn w:val="Pagrindinistekstas"/>
    <w:uiPriority w:val="99"/>
    <w:rsid w:val="00D15D70"/>
    <w:rPr>
      <w:rFonts w:cs="Mangal"/>
    </w:rPr>
  </w:style>
  <w:style w:type="paragraph" w:styleId="Antrat">
    <w:name w:val="caption"/>
    <w:basedOn w:val="prastasis"/>
    <w:uiPriority w:val="99"/>
    <w:qFormat/>
    <w:rsid w:val="00D15D70"/>
    <w:pPr>
      <w:suppressLineNumbers/>
      <w:spacing w:before="120" w:after="120"/>
    </w:pPr>
    <w:rPr>
      <w:rFonts w:cs="Mangal"/>
      <w:i/>
      <w:iCs/>
      <w:sz w:val="24"/>
      <w:szCs w:val="24"/>
    </w:rPr>
  </w:style>
  <w:style w:type="paragraph" w:customStyle="1" w:styleId="Index">
    <w:name w:val="Index"/>
    <w:basedOn w:val="prastasis"/>
    <w:uiPriority w:val="99"/>
    <w:rsid w:val="00D15D70"/>
    <w:pPr>
      <w:suppressLineNumbers/>
    </w:pPr>
    <w:rPr>
      <w:rFonts w:cs="Mangal"/>
    </w:rPr>
  </w:style>
  <w:style w:type="paragraph" w:styleId="Antrats">
    <w:name w:val="header"/>
    <w:basedOn w:val="prastasis"/>
    <w:link w:val="AntratsDiagrama"/>
    <w:uiPriority w:val="99"/>
    <w:rsid w:val="00D15D70"/>
    <w:pPr>
      <w:tabs>
        <w:tab w:val="center" w:pos="4320"/>
        <w:tab w:val="right" w:pos="8640"/>
      </w:tabs>
    </w:pPr>
  </w:style>
  <w:style w:type="character" w:customStyle="1" w:styleId="AntratsDiagrama">
    <w:name w:val="Antraštės Diagrama"/>
    <w:link w:val="Antrats"/>
    <w:uiPriority w:val="99"/>
    <w:locked/>
    <w:rsid w:val="00857ECA"/>
    <w:rPr>
      <w:rFonts w:cs="Times New Roman"/>
      <w:sz w:val="20"/>
      <w:szCs w:val="20"/>
      <w:lang w:eastAsia="ar-SA" w:bidi="ar-SA"/>
    </w:rPr>
  </w:style>
  <w:style w:type="paragraph" w:styleId="Porat">
    <w:name w:val="footer"/>
    <w:basedOn w:val="prastasis"/>
    <w:link w:val="PoratDiagrama"/>
    <w:uiPriority w:val="99"/>
    <w:rsid w:val="00D15D70"/>
    <w:pPr>
      <w:tabs>
        <w:tab w:val="center" w:pos="4320"/>
        <w:tab w:val="right" w:pos="8640"/>
      </w:tabs>
    </w:pPr>
  </w:style>
  <w:style w:type="character" w:customStyle="1" w:styleId="PoratDiagrama">
    <w:name w:val="Poraštė Diagrama"/>
    <w:link w:val="Porat"/>
    <w:uiPriority w:val="99"/>
    <w:semiHidden/>
    <w:locked/>
    <w:rsid w:val="00857ECA"/>
    <w:rPr>
      <w:rFonts w:cs="Times New Roman"/>
      <w:sz w:val="20"/>
      <w:szCs w:val="20"/>
      <w:lang w:eastAsia="ar-SA" w:bidi="ar-SA"/>
    </w:rPr>
  </w:style>
  <w:style w:type="paragraph" w:styleId="Pavadinimas">
    <w:name w:val="Title"/>
    <w:basedOn w:val="prastasis"/>
    <w:next w:val="Paantrat"/>
    <w:link w:val="PavadinimasDiagrama"/>
    <w:qFormat/>
    <w:rsid w:val="00D15D70"/>
    <w:pPr>
      <w:jc w:val="center"/>
    </w:pPr>
    <w:rPr>
      <w:b/>
      <w:sz w:val="28"/>
    </w:rPr>
  </w:style>
  <w:style w:type="character" w:customStyle="1" w:styleId="PavadinimasDiagrama">
    <w:name w:val="Pavadinimas Diagrama"/>
    <w:link w:val="Pavadinimas"/>
    <w:locked/>
    <w:rsid w:val="00857ECA"/>
    <w:rPr>
      <w:rFonts w:ascii="Cambria" w:hAnsi="Cambria" w:cs="Times New Roman"/>
      <w:b/>
      <w:bCs/>
      <w:kern w:val="28"/>
      <w:sz w:val="32"/>
      <w:szCs w:val="32"/>
      <w:lang w:eastAsia="ar-SA" w:bidi="ar-SA"/>
    </w:rPr>
  </w:style>
  <w:style w:type="paragraph" w:styleId="Paantrat">
    <w:name w:val="Subtitle"/>
    <w:basedOn w:val="prastasis"/>
    <w:next w:val="Pagrindinistekstas"/>
    <w:link w:val="PaantratDiagrama"/>
    <w:uiPriority w:val="99"/>
    <w:qFormat/>
    <w:rsid w:val="00D15D70"/>
    <w:pPr>
      <w:jc w:val="center"/>
    </w:pPr>
    <w:rPr>
      <w:b/>
      <w:sz w:val="28"/>
    </w:rPr>
  </w:style>
  <w:style w:type="character" w:customStyle="1" w:styleId="PaantratDiagrama">
    <w:name w:val="Paantraštė Diagrama"/>
    <w:link w:val="Paantrat"/>
    <w:uiPriority w:val="99"/>
    <w:locked/>
    <w:rsid w:val="00857ECA"/>
    <w:rPr>
      <w:rFonts w:ascii="Cambria" w:hAnsi="Cambria" w:cs="Times New Roman"/>
      <w:sz w:val="24"/>
      <w:szCs w:val="24"/>
      <w:lang w:eastAsia="ar-SA" w:bidi="ar-SA"/>
    </w:rPr>
  </w:style>
  <w:style w:type="paragraph" w:styleId="Pagrindinistekstas2">
    <w:name w:val="Body Text 2"/>
    <w:basedOn w:val="prastasis"/>
    <w:link w:val="Pagrindinistekstas2Diagrama"/>
    <w:uiPriority w:val="99"/>
    <w:rsid w:val="00D15D70"/>
    <w:rPr>
      <w:sz w:val="24"/>
    </w:rPr>
  </w:style>
  <w:style w:type="character" w:customStyle="1" w:styleId="Pagrindinistekstas2Diagrama">
    <w:name w:val="Pagrindinis tekstas 2 Diagrama"/>
    <w:link w:val="Pagrindinistekstas2"/>
    <w:uiPriority w:val="99"/>
    <w:semiHidden/>
    <w:locked/>
    <w:rsid w:val="00857ECA"/>
    <w:rPr>
      <w:rFonts w:cs="Times New Roman"/>
      <w:sz w:val="20"/>
      <w:szCs w:val="20"/>
      <w:lang w:eastAsia="ar-SA" w:bidi="ar-SA"/>
    </w:rPr>
  </w:style>
  <w:style w:type="paragraph" w:styleId="Debesliotekstas">
    <w:name w:val="Balloon Text"/>
    <w:basedOn w:val="prastasis"/>
    <w:link w:val="DebesliotekstasDiagrama"/>
    <w:uiPriority w:val="99"/>
    <w:rsid w:val="00D15D70"/>
    <w:rPr>
      <w:rFonts w:ascii="Tahoma" w:hAnsi="Tahoma" w:cs="Tahoma"/>
      <w:sz w:val="16"/>
      <w:szCs w:val="16"/>
    </w:rPr>
  </w:style>
  <w:style w:type="character" w:customStyle="1" w:styleId="DebesliotekstasDiagrama">
    <w:name w:val="Debesėlio tekstas Diagrama"/>
    <w:link w:val="Debesliotekstas"/>
    <w:uiPriority w:val="99"/>
    <w:semiHidden/>
    <w:locked/>
    <w:rsid w:val="00857ECA"/>
    <w:rPr>
      <w:rFonts w:cs="Times New Roman"/>
      <w:sz w:val="2"/>
      <w:lang w:eastAsia="ar-SA" w:bidi="ar-SA"/>
    </w:rPr>
  </w:style>
  <w:style w:type="paragraph" w:styleId="Pagrindinistekstas3">
    <w:name w:val="Body Text 3"/>
    <w:basedOn w:val="prastasis"/>
    <w:link w:val="Pagrindinistekstas3Diagrama"/>
    <w:uiPriority w:val="99"/>
    <w:rsid w:val="00D15D70"/>
    <w:pPr>
      <w:spacing w:after="120"/>
    </w:pPr>
    <w:rPr>
      <w:sz w:val="16"/>
      <w:szCs w:val="16"/>
    </w:rPr>
  </w:style>
  <w:style w:type="character" w:customStyle="1" w:styleId="Pagrindinistekstas3Diagrama">
    <w:name w:val="Pagrindinis tekstas 3 Diagrama"/>
    <w:link w:val="Pagrindinistekstas3"/>
    <w:uiPriority w:val="99"/>
    <w:semiHidden/>
    <w:locked/>
    <w:rsid w:val="00857ECA"/>
    <w:rPr>
      <w:rFonts w:cs="Times New Roman"/>
      <w:sz w:val="16"/>
      <w:szCs w:val="16"/>
      <w:lang w:eastAsia="ar-SA" w:bidi="ar-SA"/>
    </w:rPr>
  </w:style>
  <w:style w:type="paragraph" w:styleId="Indeksas1">
    <w:name w:val="index 1"/>
    <w:basedOn w:val="prastasis"/>
    <w:next w:val="prastasis"/>
    <w:uiPriority w:val="99"/>
    <w:rsid w:val="00D15D70"/>
    <w:pPr>
      <w:ind w:left="200" w:hanging="200"/>
    </w:pPr>
  </w:style>
  <w:style w:type="paragraph" w:styleId="Indeksoantrat">
    <w:name w:val="index heading"/>
    <w:basedOn w:val="prastasis"/>
    <w:next w:val="Indeksas1"/>
    <w:uiPriority w:val="99"/>
    <w:rsid w:val="00D15D70"/>
  </w:style>
  <w:style w:type="paragraph" w:customStyle="1" w:styleId="TableContents">
    <w:name w:val="Table Contents"/>
    <w:basedOn w:val="prastasis"/>
    <w:uiPriority w:val="99"/>
    <w:rsid w:val="00D15D70"/>
    <w:pPr>
      <w:suppressLineNumbers/>
    </w:pPr>
  </w:style>
  <w:style w:type="paragraph" w:customStyle="1" w:styleId="TableHeading">
    <w:name w:val="Table Heading"/>
    <w:basedOn w:val="TableContents"/>
    <w:uiPriority w:val="99"/>
    <w:rsid w:val="00D15D70"/>
    <w:pPr>
      <w:jc w:val="center"/>
    </w:pPr>
    <w:rPr>
      <w:b/>
      <w:bCs/>
    </w:rPr>
  </w:style>
  <w:style w:type="paragraph" w:customStyle="1" w:styleId="Framecontents">
    <w:name w:val="Frame contents"/>
    <w:basedOn w:val="Pagrindinistekstas"/>
    <w:uiPriority w:val="99"/>
    <w:rsid w:val="00D15D70"/>
  </w:style>
  <w:style w:type="paragraph" w:customStyle="1" w:styleId="Point1">
    <w:name w:val="Point 1"/>
    <w:basedOn w:val="prastasis"/>
    <w:uiPriority w:val="99"/>
    <w:rsid w:val="00D15D70"/>
    <w:pPr>
      <w:spacing w:before="120" w:after="120"/>
      <w:ind w:left="1418" w:hanging="567"/>
      <w:jc w:val="both"/>
    </w:pPr>
    <w:rPr>
      <w:sz w:val="24"/>
      <w:lang w:val="en-GB"/>
    </w:rPr>
  </w:style>
  <w:style w:type="paragraph" w:customStyle="1" w:styleId="WW-Default">
    <w:name w:val="WW-Default"/>
    <w:uiPriority w:val="99"/>
    <w:rsid w:val="00D15D70"/>
    <w:pPr>
      <w:suppressAutoHyphens/>
      <w:autoSpaceDE w:val="0"/>
    </w:pPr>
    <w:rPr>
      <w:color w:val="000000"/>
      <w:sz w:val="24"/>
      <w:szCs w:val="24"/>
      <w:lang w:eastAsia="ar-SA"/>
    </w:rPr>
  </w:style>
  <w:style w:type="paragraph" w:styleId="Dokumentostruktra">
    <w:name w:val="Document Map"/>
    <w:basedOn w:val="prastasis"/>
    <w:link w:val="DokumentostruktraDiagrama"/>
    <w:uiPriority w:val="99"/>
    <w:semiHidden/>
    <w:rsid w:val="00894E99"/>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locked/>
    <w:rsid w:val="00857ECA"/>
    <w:rPr>
      <w:rFonts w:cs="Times New Roman"/>
      <w:sz w:val="2"/>
      <w:lang w:eastAsia="ar-SA" w:bidi="ar-SA"/>
    </w:rPr>
  </w:style>
  <w:style w:type="paragraph" w:styleId="Pagrindiniotekstotrauka">
    <w:name w:val="Body Text Indent"/>
    <w:basedOn w:val="prastasis"/>
    <w:link w:val="PagrindiniotekstotraukaDiagrama"/>
    <w:rsid w:val="00D6452E"/>
    <w:pPr>
      <w:spacing w:after="120"/>
      <w:ind w:left="283"/>
    </w:pPr>
  </w:style>
  <w:style w:type="character" w:customStyle="1" w:styleId="PagrindiniotekstotraukaDiagrama">
    <w:name w:val="Pagrindinio teksto įtrauka Diagrama"/>
    <w:link w:val="Pagrindiniotekstotrauka"/>
    <w:uiPriority w:val="99"/>
    <w:semiHidden/>
    <w:locked/>
    <w:rsid w:val="00857ECA"/>
    <w:rPr>
      <w:rFonts w:cs="Times New Roman"/>
      <w:sz w:val="20"/>
      <w:szCs w:val="20"/>
      <w:lang w:eastAsia="ar-SA" w:bidi="ar-SA"/>
    </w:rPr>
  </w:style>
  <w:style w:type="paragraph" w:customStyle="1" w:styleId="stilius">
    <w:name w:val="stilius"/>
    <w:basedOn w:val="prastasis"/>
    <w:rsid w:val="00D6452E"/>
    <w:pPr>
      <w:widowControl w:val="0"/>
      <w:tabs>
        <w:tab w:val="left" w:pos="567"/>
        <w:tab w:val="left" w:pos="680"/>
      </w:tabs>
      <w:ind w:left="426" w:hanging="426"/>
    </w:pPr>
    <w:rPr>
      <w:sz w:val="24"/>
    </w:rPr>
  </w:style>
  <w:style w:type="table" w:styleId="Lentelstinklelis">
    <w:name w:val="Table Grid"/>
    <w:basedOn w:val="prastojilentel"/>
    <w:rsid w:val="00D64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6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locked/>
    <w:rsid w:val="00857ECA"/>
    <w:rPr>
      <w:rFonts w:ascii="Courier New" w:hAnsi="Courier New" w:cs="Courier New"/>
      <w:sz w:val="20"/>
      <w:szCs w:val="20"/>
      <w:lang w:eastAsia="ar-SA" w:bidi="ar-SA"/>
    </w:rPr>
  </w:style>
  <w:style w:type="paragraph" w:customStyle="1" w:styleId="WW-BodyTextIndent3">
    <w:name w:val="WW-Body Text Indent 3"/>
    <w:basedOn w:val="prastasis"/>
    <w:qFormat/>
    <w:rsid w:val="00D6452E"/>
    <w:pPr>
      <w:ind w:firstLine="709"/>
      <w:jc w:val="both"/>
    </w:pPr>
    <w:rPr>
      <w:rFonts w:ascii="TimesLT" w:hAnsi="TimesLT"/>
      <w:sz w:val="24"/>
    </w:rPr>
  </w:style>
  <w:style w:type="paragraph" w:customStyle="1" w:styleId="CharCharChar">
    <w:name w:val="Char Char Char"/>
    <w:basedOn w:val="prastasis"/>
    <w:uiPriority w:val="99"/>
    <w:rsid w:val="00FC6004"/>
    <w:pPr>
      <w:suppressAutoHyphens w:val="0"/>
      <w:spacing w:after="160" w:line="240" w:lineRule="exact"/>
    </w:pPr>
    <w:rPr>
      <w:rFonts w:ascii="Tahoma" w:hAnsi="Tahoma"/>
      <w:lang w:val="en-US" w:eastAsia="en-US"/>
    </w:rPr>
  </w:style>
  <w:style w:type="paragraph" w:styleId="Paprastasistekstas">
    <w:name w:val="Plain Text"/>
    <w:basedOn w:val="prastasis"/>
    <w:link w:val="PaprastasistekstasDiagrama"/>
    <w:uiPriority w:val="99"/>
    <w:rsid w:val="003F343C"/>
    <w:pPr>
      <w:suppressAutoHyphens w:val="0"/>
    </w:pPr>
    <w:rPr>
      <w:rFonts w:ascii="Courier New" w:hAnsi="Courier New" w:cs="Courier New"/>
      <w:lang w:eastAsia="lt-LT"/>
    </w:rPr>
  </w:style>
  <w:style w:type="character" w:customStyle="1" w:styleId="PaprastasistekstasDiagrama">
    <w:name w:val="Paprastasis tekstas Diagrama"/>
    <w:link w:val="Paprastasistekstas"/>
    <w:uiPriority w:val="99"/>
    <w:locked/>
    <w:rsid w:val="00857ECA"/>
    <w:rPr>
      <w:rFonts w:ascii="Courier New" w:hAnsi="Courier New" w:cs="Courier New"/>
      <w:sz w:val="20"/>
      <w:szCs w:val="20"/>
      <w:lang w:eastAsia="ar-SA" w:bidi="ar-SA"/>
    </w:rPr>
  </w:style>
  <w:style w:type="character" w:styleId="Grietas">
    <w:name w:val="Strong"/>
    <w:uiPriority w:val="99"/>
    <w:qFormat/>
    <w:rsid w:val="00E23B4E"/>
    <w:rPr>
      <w:rFonts w:cs="Times New Roman"/>
      <w:b/>
    </w:rPr>
  </w:style>
  <w:style w:type="paragraph" w:customStyle="1" w:styleId="Style1">
    <w:name w:val="Style1"/>
    <w:basedOn w:val="Antrat1"/>
    <w:uiPriority w:val="99"/>
    <w:rsid w:val="000201A1"/>
    <w:pPr>
      <w:jc w:val="both"/>
    </w:pPr>
    <w:rPr>
      <w:rFonts w:ascii="Times New Roman" w:hAnsi="Times New Roman"/>
      <w:szCs w:val="24"/>
    </w:rPr>
  </w:style>
  <w:style w:type="character" w:styleId="Emfaz">
    <w:name w:val="Emphasis"/>
    <w:uiPriority w:val="20"/>
    <w:qFormat/>
    <w:locked/>
    <w:rsid w:val="009678A6"/>
    <w:rPr>
      <w:i/>
      <w:iCs/>
    </w:rPr>
  </w:style>
  <w:style w:type="paragraph" w:customStyle="1" w:styleId="CharCharChar2">
    <w:name w:val="Char Char Char2"/>
    <w:basedOn w:val="prastasis"/>
    <w:rsid w:val="002E5ADB"/>
    <w:pPr>
      <w:suppressAutoHyphens w:val="0"/>
      <w:spacing w:after="160" w:line="240" w:lineRule="exact"/>
    </w:pPr>
    <w:rPr>
      <w:rFonts w:ascii="Tahoma" w:hAnsi="Tahoma"/>
      <w:lang w:val="en-US" w:eastAsia="en-US"/>
    </w:rPr>
  </w:style>
  <w:style w:type="paragraph" w:customStyle="1" w:styleId="CharCharChar1">
    <w:name w:val="Char Char Char1"/>
    <w:basedOn w:val="prastasis"/>
    <w:rsid w:val="00D62E81"/>
    <w:pPr>
      <w:suppressAutoHyphens w:val="0"/>
      <w:spacing w:after="160" w:line="240" w:lineRule="exact"/>
    </w:pPr>
    <w:rPr>
      <w:rFonts w:ascii="Tahoma" w:hAnsi="Tahoma"/>
      <w:lang w:val="en-US" w:eastAsia="en-US"/>
    </w:rPr>
  </w:style>
  <w:style w:type="paragraph" w:customStyle="1" w:styleId="Style9">
    <w:name w:val="Style9"/>
    <w:basedOn w:val="prastasis"/>
    <w:rsid w:val="0075053C"/>
    <w:pPr>
      <w:widowControl w:val="0"/>
      <w:suppressAutoHyphens w:val="0"/>
      <w:autoSpaceDE w:val="0"/>
      <w:autoSpaceDN w:val="0"/>
      <w:adjustRightInd w:val="0"/>
      <w:spacing w:line="281" w:lineRule="exact"/>
      <w:ind w:firstLine="842"/>
      <w:jc w:val="both"/>
    </w:pPr>
    <w:rPr>
      <w:sz w:val="24"/>
      <w:szCs w:val="24"/>
      <w:lang w:eastAsia="lt-LT"/>
    </w:rPr>
  </w:style>
  <w:style w:type="character" w:customStyle="1" w:styleId="FontStyle22">
    <w:name w:val="Font Style22"/>
    <w:basedOn w:val="Numatytasispastraiposriftas"/>
    <w:rsid w:val="0075053C"/>
    <w:rPr>
      <w:rFonts w:ascii="Times New Roman" w:hAnsi="Times New Roman" w:cs="Times New Roman"/>
      <w:sz w:val="22"/>
      <w:szCs w:val="22"/>
    </w:rPr>
  </w:style>
  <w:style w:type="paragraph" w:customStyle="1" w:styleId="Style3">
    <w:name w:val="Style3"/>
    <w:basedOn w:val="prastasis"/>
    <w:rsid w:val="0075053C"/>
    <w:pPr>
      <w:widowControl w:val="0"/>
      <w:suppressAutoHyphens w:val="0"/>
      <w:autoSpaceDE w:val="0"/>
      <w:autoSpaceDN w:val="0"/>
      <w:adjustRightInd w:val="0"/>
      <w:spacing w:line="287" w:lineRule="exact"/>
      <w:ind w:firstLine="734"/>
      <w:jc w:val="both"/>
    </w:pPr>
    <w:rPr>
      <w:sz w:val="24"/>
      <w:szCs w:val="24"/>
      <w:lang w:eastAsia="lt-LT"/>
    </w:rPr>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1,List Paragr1"/>
    <w:basedOn w:val="prastasis"/>
    <w:link w:val="SraopastraipaDiagrama"/>
    <w:uiPriority w:val="34"/>
    <w:qFormat/>
    <w:rsid w:val="00845289"/>
    <w:pPr>
      <w:spacing w:after="160" w:line="259" w:lineRule="auto"/>
      <w:ind w:left="720"/>
      <w:contextualSpacing/>
    </w:pPr>
    <w:rPr>
      <w:lang w:eastAsia="zh-CN"/>
    </w:rPr>
  </w:style>
  <w:style w:type="paragraph" w:customStyle="1" w:styleId="Standard">
    <w:name w:val="Standard"/>
    <w:qFormat/>
    <w:rsid w:val="00845289"/>
    <w:pPr>
      <w:widowControl w:val="0"/>
      <w:autoSpaceDE w:val="0"/>
      <w:autoSpaceDN w:val="0"/>
      <w:adjustRightInd w:val="0"/>
      <w:spacing w:before="120" w:after="120"/>
      <w:ind w:left="539" w:hanging="539"/>
      <w:jc w:val="both"/>
    </w:pPr>
    <w:rPr>
      <w:szCs w:val="24"/>
      <w:lang w:val="en-GB" w:eastAsia="en-US"/>
    </w:rPr>
  </w:style>
  <w:style w:type="character" w:customStyle="1" w:styleId="AssecoStandardZnak">
    <w:name w:val="Asseco Standard Znak"/>
    <w:link w:val="AssecoStandard"/>
    <w:locked/>
    <w:rsid w:val="00BA4849"/>
    <w:rPr>
      <w:rFonts w:ascii="Verdana" w:hAnsi="Verdana"/>
      <w:color w:val="000000"/>
    </w:rPr>
  </w:style>
  <w:style w:type="paragraph" w:customStyle="1" w:styleId="AssecoStandard">
    <w:name w:val="Asseco Standard"/>
    <w:basedOn w:val="prastasis"/>
    <w:link w:val="AssecoStandardZnak"/>
    <w:rsid w:val="00BA4849"/>
    <w:pPr>
      <w:suppressAutoHyphens w:val="0"/>
      <w:spacing w:after="120" w:line="280" w:lineRule="atLeast"/>
      <w:jc w:val="both"/>
    </w:pPr>
    <w:rPr>
      <w:rFonts w:ascii="Verdana" w:hAnsi="Verdana"/>
      <w:color w:val="000000"/>
      <w:lang w:eastAsia="lt-LT"/>
    </w:rPr>
  </w:style>
  <w:style w:type="paragraph" w:styleId="Pagrindiniotekstotrauka3">
    <w:name w:val="Body Text Indent 3"/>
    <w:basedOn w:val="prastasis"/>
    <w:link w:val="Pagrindiniotekstotrauka3Diagrama"/>
    <w:rsid w:val="003A10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3A101C"/>
    <w:rPr>
      <w:sz w:val="16"/>
      <w:szCs w:val="16"/>
      <w:lang w:eastAsia="ar-SA"/>
    </w:rPr>
  </w:style>
  <w:style w:type="character" w:styleId="Neapdorotaspaminjimas">
    <w:name w:val="Unresolved Mention"/>
    <w:basedOn w:val="Numatytasispastraiposriftas"/>
    <w:uiPriority w:val="99"/>
    <w:semiHidden/>
    <w:unhideWhenUsed/>
    <w:rsid w:val="00904BC2"/>
    <w:rPr>
      <w:color w:val="605E5C"/>
      <w:shd w:val="clear" w:color="auto" w:fill="E1DFDD"/>
    </w:rPr>
  </w:style>
  <w:style w:type="numbering" w:customStyle="1" w:styleId="Stilius1">
    <w:name w:val="Stilius1"/>
    <w:uiPriority w:val="99"/>
    <w:rsid w:val="003B3C5C"/>
    <w:pPr>
      <w:numPr>
        <w:numId w:val="23"/>
      </w:numPr>
    </w:p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qFormat/>
    <w:locked/>
    <w:rsid w:val="00DB5921"/>
    <w:rPr>
      <w:lang w:eastAsia="zh-CN"/>
    </w:rPr>
  </w:style>
  <w:style w:type="character" w:customStyle="1" w:styleId="st">
    <w:name w:val="st"/>
    <w:basedOn w:val="Numatytasispastraiposriftas"/>
    <w:rsid w:val="00090611"/>
  </w:style>
  <w:style w:type="paragraph" w:customStyle="1" w:styleId="Default">
    <w:name w:val="Default"/>
    <w:rsid w:val="00821C3E"/>
    <w:pPr>
      <w:autoSpaceDE w:val="0"/>
      <w:autoSpaceDN w:val="0"/>
      <w:adjustRightInd w:val="0"/>
    </w:pPr>
    <w:rPr>
      <w:color w:val="000000"/>
      <w:sz w:val="24"/>
      <w:szCs w:val="24"/>
    </w:rPr>
  </w:style>
  <w:style w:type="paragraph" w:styleId="Pataisymai">
    <w:name w:val="Revision"/>
    <w:hidden/>
    <w:uiPriority w:val="99"/>
    <w:semiHidden/>
    <w:rsid w:val="001F5C20"/>
    <w:rPr>
      <w:lang w:eastAsia="ar-SA"/>
    </w:rPr>
  </w:style>
  <w:style w:type="character" w:styleId="Komentaronuoroda">
    <w:name w:val="annotation reference"/>
    <w:basedOn w:val="Numatytasispastraiposriftas"/>
    <w:uiPriority w:val="99"/>
    <w:semiHidden/>
    <w:unhideWhenUsed/>
    <w:rsid w:val="00824530"/>
    <w:rPr>
      <w:sz w:val="16"/>
      <w:szCs w:val="16"/>
    </w:rPr>
  </w:style>
  <w:style w:type="paragraph" w:styleId="Komentarotekstas">
    <w:name w:val="annotation text"/>
    <w:basedOn w:val="prastasis"/>
    <w:link w:val="KomentarotekstasDiagrama"/>
    <w:uiPriority w:val="99"/>
    <w:unhideWhenUsed/>
    <w:rsid w:val="00824530"/>
  </w:style>
  <w:style w:type="character" w:customStyle="1" w:styleId="KomentarotekstasDiagrama">
    <w:name w:val="Komentaro tekstas Diagrama"/>
    <w:basedOn w:val="Numatytasispastraiposriftas"/>
    <w:link w:val="Komentarotekstas"/>
    <w:uiPriority w:val="99"/>
    <w:rsid w:val="00824530"/>
    <w:rPr>
      <w:lang w:eastAsia="ar-SA"/>
    </w:rPr>
  </w:style>
  <w:style w:type="paragraph" w:styleId="Komentarotema">
    <w:name w:val="annotation subject"/>
    <w:basedOn w:val="Komentarotekstas"/>
    <w:next w:val="Komentarotekstas"/>
    <w:link w:val="KomentarotemaDiagrama"/>
    <w:uiPriority w:val="99"/>
    <w:semiHidden/>
    <w:unhideWhenUsed/>
    <w:rsid w:val="00824530"/>
    <w:rPr>
      <w:b/>
      <w:bCs/>
    </w:rPr>
  </w:style>
  <w:style w:type="character" w:customStyle="1" w:styleId="KomentarotemaDiagrama">
    <w:name w:val="Komentaro tema Diagrama"/>
    <w:basedOn w:val="KomentarotekstasDiagrama"/>
    <w:link w:val="Komentarotema"/>
    <w:uiPriority w:val="99"/>
    <w:semiHidden/>
    <w:rsid w:val="00824530"/>
    <w:rPr>
      <w:b/>
      <w:bCs/>
      <w:lang w:eastAsia="ar-SA"/>
    </w:rPr>
  </w:style>
  <w:style w:type="character" w:styleId="Nerykinuoroda">
    <w:name w:val="Subtle Reference"/>
    <w:basedOn w:val="Numatytasispastraiposriftas"/>
    <w:uiPriority w:val="31"/>
    <w:qFormat/>
    <w:rsid w:val="003F7FE8"/>
    <w:rPr>
      <w:smallCaps/>
      <w:color w:val="5A5A5A" w:themeColor="text1" w:themeTint="A5"/>
    </w:rPr>
  </w:style>
  <w:style w:type="paragraph" w:styleId="Iskirtacitata">
    <w:name w:val="Intense Quote"/>
    <w:basedOn w:val="prastasis"/>
    <w:next w:val="prastasis"/>
    <w:link w:val="IskirtacitataDiagrama"/>
    <w:uiPriority w:val="30"/>
    <w:qFormat/>
    <w:rsid w:val="003F7F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3F7FE8"/>
    <w:rPr>
      <w:i/>
      <w:iCs/>
      <w:color w:val="4F81BD" w:themeColor="accent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21979">
      <w:bodyDiv w:val="1"/>
      <w:marLeft w:val="0"/>
      <w:marRight w:val="0"/>
      <w:marTop w:val="0"/>
      <w:marBottom w:val="0"/>
      <w:divBdr>
        <w:top w:val="none" w:sz="0" w:space="0" w:color="auto"/>
        <w:left w:val="none" w:sz="0" w:space="0" w:color="auto"/>
        <w:bottom w:val="none" w:sz="0" w:space="0" w:color="auto"/>
        <w:right w:val="none" w:sz="0" w:space="0" w:color="auto"/>
      </w:divBdr>
    </w:div>
    <w:div w:id="650597461">
      <w:marLeft w:val="0"/>
      <w:marRight w:val="0"/>
      <w:marTop w:val="0"/>
      <w:marBottom w:val="0"/>
      <w:divBdr>
        <w:top w:val="none" w:sz="0" w:space="0" w:color="auto"/>
        <w:left w:val="none" w:sz="0" w:space="0" w:color="auto"/>
        <w:bottom w:val="none" w:sz="0" w:space="0" w:color="auto"/>
        <w:right w:val="none" w:sz="0" w:space="0" w:color="auto"/>
      </w:divBdr>
    </w:div>
    <w:div w:id="650597464">
      <w:marLeft w:val="0"/>
      <w:marRight w:val="0"/>
      <w:marTop w:val="0"/>
      <w:marBottom w:val="0"/>
      <w:divBdr>
        <w:top w:val="none" w:sz="0" w:space="0" w:color="auto"/>
        <w:left w:val="none" w:sz="0" w:space="0" w:color="auto"/>
        <w:bottom w:val="none" w:sz="0" w:space="0" w:color="auto"/>
        <w:right w:val="none" w:sz="0" w:space="0" w:color="auto"/>
      </w:divBdr>
      <w:divsChild>
        <w:div w:id="650597463">
          <w:marLeft w:val="0"/>
          <w:marRight w:val="0"/>
          <w:marTop w:val="0"/>
          <w:marBottom w:val="0"/>
          <w:divBdr>
            <w:top w:val="none" w:sz="0" w:space="0" w:color="auto"/>
            <w:left w:val="none" w:sz="0" w:space="0" w:color="auto"/>
            <w:bottom w:val="none" w:sz="0" w:space="0" w:color="auto"/>
            <w:right w:val="none" w:sz="0" w:space="0" w:color="auto"/>
          </w:divBdr>
        </w:div>
      </w:divsChild>
    </w:div>
    <w:div w:id="650597465">
      <w:marLeft w:val="0"/>
      <w:marRight w:val="0"/>
      <w:marTop w:val="0"/>
      <w:marBottom w:val="0"/>
      <w:divBdr>
        <w:top w:val="none" w:sz="0" w:space="0" w:color="auto"/>
        <w:left w:val="none" w:sz="0" w:space="0" w:color="auto"/>
        <w:bottom w:val="none" w:sz="0" w:space="0" w:color="auto"/>
        <w:right w:val="none" w:sz="0" w:space="0" w:color="auto"/>
      </w:divBdr>
      <w:divsChild>
        <w:div w:id="650597462">
          <w:marLeft w:val="0"/>
          <w:marRight w:val="0"/>
          <w:marTop w:val="0"/>
          <w:marBottom w:val="0"/>
          <w:divBdr>
            <w:top w:val="none" w:sz="0" w:space="0" w:color="auto"/>
            <w:left w:val="none" w:sz="0" w:space="0" w:color="auto"/>
            <w:bottom w:val="none" w:sz="0" w:space="0" w:color="auto"/>
            <w:right w:val="none" w:sz="0" w:space="0" w:color="auto"/>
          </w:divBdr>
        </w:div>
      </w:divsChild>
    </w:div>
    <w:div w:id="650597466">
      <w:marLeft w:val="0"/>
      <w:marRight w:val="0"/>
      <w:marTop w:val="0"/>
      <w:marBottom w:val="0"/>
      <w:divBdr>
        <w:top w:val="none" w:sz="0" w:space="0" w:color="auto"/>
        <w:left w:val="none" w:sz="0" w:space="0" w:color="auto"/>
        <w:bottom w:val="none" w:sz="0" w:space="0" w:color="auto"/>
        <w:right w:val="none" w:sz="0" w:space="0" w:color="auto"/>
      </w:divBdr>
      <w:divsChild>
        <w:div w:id="650597460">
          <w:marLeft w:val="0"/>
          <w:marRight w:val="0"/>
          <w:marTop w:val="0"/>
          <w:marBottom w:val="0"/>
          <w:divBdr>
            <w:top w:val="none" w:sz="0" w:space="0" w:color="auto"/>
            <w:left w:val="none" w:sz="0" w:space="0" w:color="auto"/>
            <w:bottom w:val="none" w:sz="0" w:space="0" w:color="auto"/>
            <w:right w:val="none" w:sz="0" w:space="0" w:color="auto"/>
          </w:divBdr>
        </w:div>
      </w:divsChild>
    </w:div>
    <w:div w:id="885146735">
      <w:bodyDiv w:val="1"/>
      <w:marLeft w:val="0"/>
      <w:marRight w:val="0"/>
      <w:marTop w:val="0"/>
      <w:marBottom w:val="0"/>
      <w:divBdr>
        <w:top w:val="none" w:sz="0" w:space="0" w:color="auto"/>
        <w:left w:val="none" w:sz="0" w:space="0" w:color="auto"/>
        <w:bottom w:val="none" w:sz="0" w:space="0" w:color="auto"/>
        <w:right w:val="none" w:sz="0" w:space="0" w:color="auto"/>
      </w:divBdr>
    </w:div>
    <w:div w:id="1003165446">
      <w:bodyDiv w:val="1"/>
      <w:marLeft w:val="0"/>
      <w:marRight w:val="0"/>
      <w:marTop w:val="0"/>
      <w:marBottom w:val="0"/>
      <w:divBdr>
        <w:top w:val="none" w:sz="0" w:space="0" w:color="auto"/>
        <w:left w:val="none" w:sz="0" w:space="0" w:color="auto"/>
        <w:bottom w:val="none" w:sz="0" w:space="0" w:color="auto"/>
        <w:right w:val="none" w:sz="0" w:space="0" w:color="auto"/>
      </w:divBdr>
    </w:div>
    <w:div w:id="1129931607">
      <w:bodyDiv w:val="1"/>
      <w:marLeft w:val="0"/>
      <w:marRight w:val="0"/>
      <w:marTop w:val="0"/>
      <w:marBottom w:val="0"/>
      <w:divBdr>
        <w:top w:val="none" w:sz="0" w:space="0" w:color="auto"/>
        <w:left w:val="none" w:sz="0" w:space="0" w:color="auto"/>
        <w:bottom w:val="none" w:sz="0" w:space="0" w:color="auto"/>
        <w:right w:val="none" w:sz="0" w:space="0" w:color="auto"/>
      </w:divBdr>
    </w:div>
    <w:div w:id="2144421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ll.com/support/contractservices/e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ec.org/cpu2017/results/res2024q1/cpu2017-20240212-4133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c.org/cpu2017/results/res2024q1/cpu2017-20240212-4133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elltechnologies.com/asset/en-us/products/servers/technical-support/poweredge-r660xs-spec-shee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Sekretoriatas\M_a_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E740-156E-48C3-8B9D-7FF57D98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M_a_is</Template>
  <TotalTime>0</TotalTime>
  <Pages>15</Pages>
  <Words>29990</Words>
  <Characters>17095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Panevėžio m.sav.administracija</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Dalia</dc:creator>
  <cp:lastModifiedBy>Eglė Mickevičienė</cp:lastModifiedBy>
  <cp:revision>3</cp:revision>
  <cp:lastPrinted>2023-11-16T12:07:00Z</cp:lastPrinted>
  <dcterms:created xsi:type="dcterms:W3CDTF">2024-06-13T12:09:00Z</dcterms:created>
  <dcterms:modified xsi:type="dcterms:W3CDTF">2024-06-13T12:18:00Z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CC368278-A215-4A83-B6DE-B1D017AE782A</vt:lpwstr>
  </property>
</Properties>
</file>