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color w:val="auto"/>
          <w:sz w:val="20"/>
          <w:szCs w:val="20"/>
          <w:lang w:eastAsia="en-US"/>
        </w:rPr>
        <w:id w:val="-474691085"/>
        <w:docPartObj>
          <w:docPartGallery w:val="Table of Contents"/>
          <w:docPartUnique/>
        </w:docPartObj>
      </w:sdtPr>
      <w:sdtEndPr>
        <w:rPr>
          <w:b/>
          <w:bCs/>
        </w:rPr>
      </w:sdtEndPr>
      <w:sdtContent>
        <w:p w14:paraId="2B7B99C9" w14:textId="571593F8" w:rsidR="002862E3" w:rsidRPr="00A56AF0" w:rsidRDefault="002862E3">
          <w:pPr>
            <w:pStyle w:val="TOCHeading"/>
            <w:rPr>
              <w:color w:val="auto"/>
            </w:rPr>
          </w:pPr>
          <w:r w:rsidRPr="00A56AF0">
            <w:rPr>
              <w:color w:val="auto"/>
            </w:rPr>
            <w:t>Turinys</w:t>
          </w:r>
        </w:p>
        <w:p w14:paraId="4F4D6982" w14:textId="77777777" w:rsidR="00170F99" w:rsidRPr="00A56AF0" w:rsidRDefault="00170F99" w:rsidP="00170F99">
          <w:pPr>
            <w:rPr>
              <w:lang w:eastAsia="lt-LT"/>
            </w:rPr>
          </w:pPr>
        </w:p>
        <w:p w14:paraId="5ED972BD" w14:textId="77D21980" w:rsidR="00431413" w:rsidRPr="00A56AF0" w:rsidRDefault="002862E3">
          <w:pPr>
            <w:pStyle w:val="TOC1"/>
            <w:tabs>
              <w:tab w:val="right" w:leader="dot" w:pos="9629"/>
            </w:tabs>
            <w:rPr>
              <w:rFonts w:asciiTheme="minorHAnsi" w:eastAsiaTheme="minorEastAsia" w:hAnsiTheme="minorHAnsi" w:cstheme="minorBidi"/>
              <w:noProof/>
              <w:kern w:val="2"/>
              <w:sz w:val="24"/>
              <w:szCs w:val="24"/>
              <w:lang w:eastAsia="lt-LT"/>
              <w14:ligatures w14:val="standardContextual"/>
            </w:rPr>
          </w:pPr>
          <w:r w:rsidRPr="00A56AF0">
            <w:fldChar w:fldCharType="begin"/>
          </w:r>
          <w:r w:rsidRPr="00A56AF0">
            <w:instrText xml:space="preserve"> TOC \o "1-3" \h \z \u </w:instrText>
          </w:r>
          <w:r w:rsidRPr="00A56AF0">
            <w:fldChar w:fldCharType="separate"/>
          </w:r>
          <w:hyperlink w:anchor="_Toc160179111" w:history="1">
            <w:r w:rsidR="00431413" w:rsidRPr="00A56AF0">
              <w:rPr>
                <w:rStyle w:val="Hyperlink"/>
                <w:noProof/>
                <w:color w:val="auto"/>
              </w:rPr>
              <w:t>PMIFIS PASLAUGŲ TEIKIMO TECHNINĖS SPECIFIKACIJOS BENDROJI DALIS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_Toc160179111 \h </w:instrText>
            </w:r>
            <w:r w:rsidR="00431413" w:rsidRPr="00A56AF0">
              <w:rPr>
                <w:noProof/>
                <w:webHidden/>
              </w:rPr>
            </w:r>
            <w:r w:rsidR="00431413" w:rsidRPr="00A56AF0">
              <w:rPr>
                <w:noProof/>
                <w:webHidden/>
              </w:rPr>
              <w:fldChar w:fldCharType="separate"/>
            </w:r>
            <w:r w:rsidR="00431413" w:rsidRPr="00A56AF0">
              <w:rPr>
                <w:noProof/>
                <w:webHidden/>
              </w:rPr>
              <w:t>2</w:t>
            </w:r>
            <w:r w:rsidR="00431413" w:rsidRPr="00A56AF0">
              <w:rPr>
                <w:noProof/>
                <w:webHidden/>
              </w:rPr>
              <w:fldChar w:fldCharType="end"/>
            </w:r>
          </w:hyperlink>
        </w:p>
        <w:p w14:paraId="5713B2F9" w14:textId="3CD2FB63"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2" w:history="1">
            <w:r w:rsidR="00431413" w:rsidRPr="00A56AF0">
              <w:rPr>
                <w:rStyle w:val="Hyperlink"/>
                <w:noProof/>
                <w:color w:val="auto"/>
              </w:rPr>
              <w:t>1.</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SPECIFIKACIJOS IR PIRKIMO OBJEKTAS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_Toc160179112 \h </w:instrText>
            </w:r>
            <w:r w:rsidR="00431413" w:rsidRPr="00A56AF0">
              <w:rPr>
                <w:noProof/>
                <w:webHidden/>
              </w:rPr>
            </w:r>
            <w:r w:rsidR="00431413" w:rsidRPr="00A56AF0">
              <w:rPr>
                <w:noProof/>
                <w:webHidden/>
              </w:rPr>
              <w:fldChar w:fldCharType="separate"/>
            </w:r>
            <w:r w:rsidR="00431413" w:rsidRPr="00A56AF0">
              <w:rPr>
                <w:noProof/>
                <w:webHidden/>
              </w:rPr>
              <w:t>2</w:t>
            </w:r>
            <w:r w:rsidR="00431413" w:rsidRPr="00A56AF0">
              <w:rPr>
                <w:noProof/>
                <w:webHidden/>
              </w:rPr>
              <w:fldChar w:fldCharType="end"/>
            </w:r>
          </w:hyperlink>
        </w:p>
        <w:p w14:paraId="29C5CD08" w14:textId="2F064127"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3" w:history="1">
            <w:r w:rsidR="00431413" w:rsidRPr="00A56AF0">
              <w:rPr>
                <w:rStyle w:val="Hyperlink"/>
                <w:noProof/>
                <w:color w:val="auto"/>
              </w:rPr>
              <w:t>2.</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SĄVOKOS IR SUTRUMPINIMAI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_Toc160179113 \h </w:instrText>
            </w:r>
            <w:r w:rsidR="00431413" w:rsidRPr="00A56AF0">
              <w:rPr>
                <w:noProof/>
                <w:webHidden/>
              </w:rPr>
            </w:r>
            <w:r w:rsidR="00431413" w:rsidRPr="00A56AF0">
              <w:rPr>
                <w:noProof/>
                <w:webHidden/>
              </w:rPr>
              <w:fldChar w:fldCharType="separate"/>
            </w:r>
            <w:r w:rsidR="00431413" w:rsidRPr="00A56AF0">
              <w:rPr>
                <w:noProof/>
                <w:webHidden/>
              </w:rPr>
              <w:t>2</w:t>
            </w:r>
            <w:r w:rsidR="00431413" w:rsidRPr="00A56AF0">
              <w:rPr>
                <w:noProof/>
                <w:webHidden/>
              </w:rPr>
              <w:fldChar w:fldCharType="end"/>
            </w:r>
          </w:hyperlink>
        </w:p>
        <w:p w14:paraId="245765D4" w14:textId="7EA09309"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4" w:history="1">
            <w:r w:rsidR="00431413" w:rsidRPr="00A56AF0">
              <w:rPr>
                <w:rStyle w:val="Hyperlink"/>
                <w:noProof/>
                <w:color w:val="auto"/>
              </w:rPr>
              <w:t>3.</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TEIKIAMŲ PRIEŽIŪROS PASLAUGŲ TEIKIMO POREIKIAI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_Toc160179114 \h </w:instrText>
            </w:r>
            <w:r w:rsidR="00431413" w:rsidRPr="00A56AF0">
              <w:rPr>
                <w:noProof/>
                <w:webHidden/>
              </w:rPr>
            </w:r>
            <w:r w:rsidR="00431413" w:rsidRPr="00A56AF0">
              <w:rPr>
                <w:noProof/>
                <w:webHidden/>
              </w:rPr>
              <w:fldChar w:fldCharType="separate"/>
            </w:r>
            <w:r w:rsidR="00431413" w:rsidRPr="00A56AF0">
              <w:rPr>
                <w:noProof/>
                <w:webHidden/>
              </w:rPr>
              <w:t>2</w:t>
            </w:r>
            <w:r w:rsidR="00431413" w:rsidRPr="00A56AF0">
              <w:rPr>
                <w:noProof/>
                <w:webHidden/>
              </w:rPr>
              <w:fldChar w:fldCharType="end"/>
            </w:r>
          </w:hyperlink>
        </w:p>
        <w:p w14:paraId="47EA3927" w14:textId="2A9C75D1"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5" w:history="1">
            <w:r w:rsidR="00431413" w:rsidRPr="00A56AF0">
              <w:rPr>
                <w:rStyle w:val="Hyperlink"/>
                <w:noProof/>
                <w:color w:val="auto"/>
              </w:rPr>
              <w:t>4.</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REIKALAVIMAI PASLAUGŲ TEIKĖJUI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_Toc160179115 \h </w:instrText>
            </w:r>
            <w:r w:rsidR="00431413" w:rsidRPr="00A56AF0">
              <w:rPr>
                <w:noProof/>
                <w:webHidden/>
              </w:rPr>
            </w:r>
            <w:r w:rsidR="00431413" w:rsidRPr="00A56AF0">
              <w:rPr>
                <w:noProof/>
                <w:webHidden/>
              </w:rPr>
              <w:fldChar w:fldCharType="separate"/>
            </w:r>
            <w:r w:rsidR="00431413" w:rsidRPr="00A56AF0">
              <w:rPr>
                <w:noProof/>
                <w:webHidden/>
              </w:rPr>
              <w:t>3</w:t>
            </w:r>
            <w:r w:rsidR="00431413" w:rsidRPr="00A56AF0">
              <w:rPr>
                <w:noProof/>
                <w:webHidden/>
              </w:rPr>
              <w:fldChar w:fldCharType="end"/>
            </w:r>
          </w:hyperlink>
        </w:p>
        <w:p w14:paraId="7F9F5D6A" w14:textId="6DF0FA8F"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6" w:history="1">
            <w:r w:rsidR="00431413" w:rsidRPr="00A56AF0">
              <w:rPr>
                <w:rStyle w:val="Hyperlink"/>
                <w:noProof/>
                <w:color w:val="auto"/>
              </w:rPr>
              <w:t>5.</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REIKALAVIMAI PASLAUGŲ TEIKĖJO PAGALBOS TARNYBAI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_Toc160179116 \h </w:instrText>
            </w:r>
            <w:r w:rsidR="00431413" w:rsidRPr="00A56AF0">
              <w:rPr>
                <w:noProof/>
                <w:webHidden/>
              </w:rPr>
            </w:r>
            <w:r w:rsidR="00431413" w:rsidRPr="00A56AF0">
              <w:rPr>
                <w:noProof/>
                <w:webHidden/>
              </w:rPr>
              <w:fldChar w:fldCharType="separate"/>
            </w:r>
            <w:r w:rsidR="00431413" w:rsidRPr="00A56AF0">
              <w:rPr>
                <w:noProof/>
                <w:webHidden/>
              </w:rPr>
              <w:t>3</w:t>
            </w:r>
            <w:r w:rsidR="00431413" w:rsidRPr="00A56AF0">
              <w:rPr>
                <w:noProof/>
                <w:webHidden/>
              </w:rPr>
              <w:fldChar w:fldCharType="end"/>
            </w:r>
          </w:hyperlink>
        </w:p>
        <w:p w14:paraId="1FCF99F4" w14:textId="0CCADC4A" w:rsidR="00431413" w:rsidRPr="00A56AF0" w:rsidRDefault="00554EF0">
          <w:pPr>
            <w:pStyle w:val="TOC1"/>
            <w:tabs>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7" w:history="1">
            <w:r w:rsidR="00431413" w:rsidRPr="00A56AF0">
              <w:rPr>
                <w:rStyle w:val="Hyperlink"/>
                <w:noProof/>
                <w:color w:val="auto"/>
              </w:rPr>
              <w:t xml:space="preserve">PMIFIS PASLAUGŲ TEIKIMO </w:t>
            </w:r>
            <w:r w:rsidR="00431413" w:rsidRPr="00A56AF0">
              <w:rPr>
                <w:rStyle w:val="Hyperlink"/>
                <w:noProof/>
                <w:color w:val="auto"/>
                <w:lang w:val="en-US"/>
              </w:rPr>
              <w:t>TECHNINĖS SPECIFIKACIJOS SPECIALIOJI DALIS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_Toc160179117 \h </w:instrText>
            </w:r>
            <w:r w:rsidR="00431413" w:rsidRPr="00A56AF0">
              <w:rPr>
                <w:noProof/>
                <w:webHidden/>
              </w:rPr>
            </w:r>
            <w:r w:rsidR="00431413" w:rsidRPr="00A56AF0">
              <w:rPr>
                <w:noProof/>
                <w:webHidden/>
              </w:rPr>
              <w:fldChar w:fldCharType="separate"/>
            </w:r>
            <w:r w:rsidR="00431413" w:rsidRPr="00A56AF0">
              <w:rPr>
                <w:noProof/>
                <w:webHidden/>
              </w:rPr>
              <w:t>3</w:t>
            </w:r>
            <w:r w:rsidR="00431413" w:rsidRPr="00A56AF0">
              <w:rPr>
                <w:noProof/>
                <w:webHidden/>
              </w:rPr>
              <w:fldChar w:fldCharType="end"/>
            </w:r>
          </w:hyperlink>
        </w:p>
        <w:p w14:paraId="7A51F596" w14:textId="33260FC6"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8" w:history="1">
            <w:r w:rsidR="00431413" w:rsidRPr="00A56AF0">
              <w:rPr>
                <w:rStyle w:val="Hyperlink"/>
                <w:noProof/>
                <w:color w:val="auto"/>
              </w:rPr>
              <w:t>1.</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SĄVOKOS IR SUTRUMPINIMAI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_Toc160179118 \h </w:instrText>
            </w:r>
            <w:r w:rsidR="00431413" w:rsidRPr="00A56AF0">
              <w:rPr>
                <w:noProof/>
                <w:webHidden/>
              </w:rPr>
            </w:r>
            <w:r w:rsidR="00431413" w:rsidRPr="00A56AF0">
              <w:rPr>
                <w:noProof/>
                <w:webHidden/>
              </w:rPr>
              <w:fldChar w:fldCharType="separate"/>
            </w:r>
            <w:r w:rsidR="00431413" w:rsidRPr="00A56AF0">
              <w:rPr>
                <w:noProof/>
                <w:webHidden/>
              </w:rPr>
              <w:t>3</w:t>
            </w:r>
            <w:r w:rsidR="00431413" w:rsidRPr="00A56AF0">
              <w:rPr>
                <w:noProof/>
                <w:webHidden/>
              </w:rPr>
              <w:fldChar w:fldCharType="end"/>
            </w:r>
          </w:hyperlink>
        </w:p>
        <w:p w14:paraId="3547746D" w14:textId="523918AD"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19" w:history="1">
            <w:r w:rsidR="00431413" w:rsidRPr="00A56AF0">
              <w:rPr>
                <w:rStyle w:val="Hyperlink"/>
                <w:rFonts w:eastAsia="Calibri"/>
                <w:noProof/>
                <w:color w:val="auto"/>
              </w:rPr>
              <w:t>2.</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rFonts w:eastAsia="Calibri"/>
                <w:noProof/>
                <w:color w:val="auto"/>
              </w:rPr>
              <w:t>PIRKIMO OBJEKTAS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_Toc160179119 \h </w:instrText>
            </w:r>
            <w:r w:rsidR="00431413" w:rsidRPr="00A56AF0">
              <w:rPr>
                <w:noProof/>
                <w:webHidden/>
              </w:rPr>
            </w:r>
            <w:r w:rsidR="00431413" w:rsidRPr="00A56AF0">
              <w:rPr>
                <w:noProof/>
                <w:webHidden/>
              </w:rPr>
              <w:fldChar w:fldCharType="separate"/>
            </w:r>
            <w:r w:rsidR="00431413" w:rsidRPr="00A56AF0">
              <w:rPr>
                <w:noProof/>
                <w:webHidden/>
              </w:rPr>
              <w:t>4</w:t>
            </w:r>
            <w:r w:rsidR="00431413" w:rsidRPr="00A56AF0">
              <w:rPr>
                <w:noProof/>
                <w:webHidden/>
              </w:rPr>
              <w:fldChar w:fldCharType="end"/>
            </w:r>
          </w:hyperlink>
        </w:p>
        <w:p w14:paraId="114A5A09" w14:textId="4186C0B9"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20" w:history="1">
            <w:r w:rsidR="00431413" w:rsidRPr="00A56AF0">
              <w:rPr>
                <w:rStyle w:val="Hyperlink"/>
                <w:noProof/>
                <w:color w:val="auto"/>
              </w:rPr>
              <w:t>3.</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PIRKIMO OBJEKTO APIMTYS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_Toc160179120 \h </w:instrText>
            </w:r>
            <w:r w:rsidR="00431413" w:rsidRPr="00A56AF0">
              <w:rPr>
                <w:noProof/>
                <w:webHidden/>
              </w:rPr>
            </w:r>
            <w:r w:rsidR="00431413" w:rsidRPr="00A56AF0">
              <w:rPr>
                <w:noProof/>
                <w:webHidden/>
              </w:rPr>
              <w:fldChar w:fldCharType="separate"/>
            </w:r>
            <w:r w:rsidR="00431413" w:rsidRPr="00A56AF0">
              <w:rPr>
                <w:noProof/>
                <w:webHidden/>
              </w:rPr>
              <w:t>4</w:t>
            </w:r>
            <w:r w:rsidR="00431413" w:rsidRPr="00A56AF0">
              <w:rPr>
                <w:noProof/>
                <w:webHidden/>
              </w:rPr>
              <w:fldChar w:fldCharType="end"/>
            </w:r>
          </w:hyperlink>
        </w:p>
        <w:p w14:paraId="6C6CB5FA" w14:textId="160E61F8" w:rsidR="00431413" w:rsidRPr="00A56AF0" w:rsidRDefault="00554EF0">
          <w:pPr>
            <w:pStyle w:val="TOC2"/>
            <w:tabs>
              <w:tab w:val="left" w:pos="720"/>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21" w:history="1">
            <w:r w:rsidR="00431413" w:rsidRPr="00A56AF0">
              <w:rPr>
                <w:rStyle w:val="Hyperlink"/>
                <w:noProof/>
                <w:color w:val="auto"/>
              </w:rPr>
              <w:t>4.</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rPr>
              <w:t>REIKALAVIMAI PIRKIMO OBJEKTUI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_Toc160179121 \h </w:instrText>
            </w:r>
            <w:r w:rsidR="00431413" w:rsidRPr="00A56AF0">
              <w:rPr>
                <w:noProof/>
                <w:webHidden/>
              </w:rPr>
            </w:r>
            <w:r w:rsidR="00431413" w:rsidRPr="00A56AF0">
              <w:rPr>
                <w:noProof/>
                <w:webHidden/>
              </w:rPr>
              <w:fldChar w:fldCharType="separate"/>
            </w:r>
            <w:r w:rsidR="00431413" w:rsidRPr="00A56AF0">
              <w:rPr>
                <w:noProof/>
                <w:webHidden/>
              </w:rPr>
              <w:t>4</w:t>
            </w:r>
            <w:r w:rsidR="00431413" w:rsidRPr="00A56AF0">
              <w:rPr>
                <w:noProof/>
                <w:webHidden/>
              </w:rPr>
              <w:fldChar w:fldCharType="end"/>
            </w:r>
          </w:hyperlink>
        </w:p>
        <w:p w14:paraId="218E2631" w14:textId="2DDBB5D3" w:rsidR="00431413" w:rsidRPr="00A56AF0" w:rsidRDefault="00554EF0">
          <w:pPr>
            <w:pStyle w:val="TOC3"/>
            <w:tabs>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22" w:history="1">
            <w:r w:rsidR="00431413" w:rsidRPr="00A56AF0">
              <w:rPr>
                <w:rStyle w:val="Hyperlink"/>
                <w:noProof/>
                <w:color w:val="auto"/>
              </w:rPr>
              <w:t>4.1 SISTEMOS APRAŠYMAS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_Toc160179122 \h </w:instrText>
            </w:r>
            <w:r w:rsidR="00431413" w:rsidRPr="00A56AF0">
              <w:rPr>
                <w:noProof/>
                <w:webHidden/>
              </w:rPr>
            </w:r>
            <w:r w:rsidR="00431413" w:rsidRPr="00A56AF0">
              <w:rPr>
                <w:noProof/>
                <w:webHidden/>
              </w:rPr>
              <w:fldChar w:fldCharType="separate"/>
            </w:r>
            <w:r w:rsidR="00431413" w:rsidRPr="00A56AF0">
              <w:rPr>
                <w:noProof/>
                <w:webHidden/>
              </w:rPr>
              <w:t>4</w:t>
            </w:r>
            <w:r w:rsidR="00431413" w:rsidRPr="00A56AF0">
              <w:rPr>
                <w:noProof/>
                <w:webHidden/>
              </w:rPr>
              <w:fldChar w:fldCharType="end"/>
            </w:r>
          </w:hyperlink>
        </w:p>
        <w:p w14:paraId="655BEEB4" w14:textId="44765D4E" w:rsidR="00431413" w:rsidRPr="00A56AF0" w:rsidRDefault="00554EF0">
          <w:pPr>
            <w:pStyle w:val="TOC3"/>
            <w:tabs>
              <w:tab w:val="right" w:leader="dot" w:pos="9629"/>
            </w:tabs>
            <w:rPr>
              <w:rFonts w:asciiTheme="minorHAnsi" w:eastAsiaTheme="minorEastAsia" w:hAnsiTheme="minorHAnsi" w:cstheme="minorBidi"/>
              <w:noProof/>
              <w:kern w:val="2"/>
              <w:sz w:val="24"/>
              <w:szCs w:val="24"/>
              <w:lang w:eastAsia="lt-LT"/>
              <w14:ligatures w14:val="standardContextual"/>
            </w:rPr>
          </w:pPr>
          <w:hyperlink w:anchor="_Toc160179123" w:history="1">
            <w:r w:rsidR="00431413" w:rsidRPr="00A56AF0">
              <w:rPr>
                <w:rStyle w:val="Hyperlink"/>
                <w:noProof/>
                <w:color w:val="auto"/>
              </w:rPr>
              <w:t>4.2 PIRKIMO OBJEKTO APRAŠYMAS</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_Toc160179123 \h </w:instrText>
            </w:r>
            <w:r w:rsidR="00431413" w:rsidRPr="00A56AF0">
              <w:rPr>
                <w:noProof/>
                <w:webHidden/>
              </w:rPr>
            </w:r>
            <w:r w:rsidR="00431413" w:rsidRPr="00A56AF0">
              <w:rPr>
                <w:noProof/>
                <w:webHidden/>
              </w:rPr>
              <w:fldChar w:fldCharType="separate"/>
            </w:r>
            <w:r w:rsidR="00431413" w:rsidRPr="00A56AF0">
              <w:rPr>
                <w:noProof/>
                <w:webHidden/>
              </w:rPr>
              <w:t>4</w:t>
            </w:r>
            <w:r w:rsidR="00431413" w:rsidRPr="00A56AF0">
              <w:rPr>
                <w:noProof/>
                <w:webHidden/>
              </w:rPr>
              <w:fldChar w:fldCharType="end"/>
            </w:r>
          </w:hyperlink>
        </w:p>
        <w:p w14:paraId="12E1657B" w14:textId="7D9857BA" w:rsidR="00431413" w:rsidRDefault="00554EF0">
          <w:pPr>
            <w:pStyle w:val="TOC3"/>
            <w:tabs>
              <w:tab w:val="left" w:pos="960"/>
              <w:tab w:val="right" w:leader="dot" w:pos="9629"/>
            </w:tabs>
            <w:rPr>
              <w:noProof/>
            </w:rPr>
          </w:pPr>
          <w:hyperlink w:anchor="_Toc160179124" w:history="1">
            <w:r w:rsidR="00431413" w:rsidRPr="00A56AF0">
              <w:rPr>
                <w:rStyle w:val="Hyperlink"/>
                <w:noProof/>
                <w:color w:val="auto"/>
              </w:rPr>
              <w:t>4.3.</w:t>
            </w:r>
            <w:r w:rsidR="00431413" w:rsidRPr="00A56AF0">
              <w:rPr>
                <w:rFonts w:asciiTheme="minorHAnsi" w:eastAsiaTheme="minorEastAsia" w:hAnsiTheme="minorHAnsi" w:cstheme="minorBidi"/>
                <w:noProof/>
                <w:kern w:val="2"/>
                <w:sz w:val="24"/>
                <w:szCs w:val="24"/>
                <w:lang w:eastAsia="lt-LT"/>
                <w14:ligatures w14:val="standardContextual"/>
              </w:rPr>
              <w:tab/>
            </w:r>
            <w:r w:rsidR="00431413" w:rsidRPr="00A56AF0">
              <w:rPr>
                <w:rStyle w:val="Hyperlink"/>
                <w:noProof/>
                <w:color w:val="auto"/>
                <w:lang w:val="en-US"/>
              </w:rPr>
              <w:t>SISTEMOS PRIE</w:t>
            </w:r>
            <w:r w:rsidR="00431413" w:rsidRPr="00A56AF0">
              <w:rPr>
                <w:rStyle w:val="Hyperlink"/>
                <w:noProof/>
                <w:color w:val="auto"/>
              </w:rPr>
              <w:t>ŽIŪROS PASLAUGŲ TEIKIMO TVARKOS IR ĮVYKDYMO TERMINŲ REIKALAVIMAI</w:t>
            </w:r>
            <w:r w:rsidR="00431413" w:rsidRPr="00A56AF0">
              <w:rPr>
                <w:noProof/>
                <w:webHidden/>
              </w:rPr>
              <w:tab/>
            </w:r>
            <w:r w:rsidR="00431413" w:rsidRPr="00A56AF0">
              <w:rPr>
                <w:noProof/>
                <w:webHidden/>
              </w:rPr>
              <w:fldChar w:fldCharType="begin"/>
            </w:r>
            <w:r w:rsidR="00431413" w:rsidRPr="00A56AF0">
              <w:rPr>
                <w:noProof/>
                <w:webHidden/>
              </w:rPr>
              <w:instrText xml:space="preserve"> PAGEREF _Toc160179124 \h </w:instrText>
            </w:r>
            <w:r w:rsidR="00431413" w:rsidRPr="00A56AF0">
              <w:rPr>
                <w:noProof/>
                <w:webHidden/>
              </w:rPr>
            </w:r>
            <w:r w:rsidR="00431413" w:rsidRPr="00A56AF0">
              <w:rPr>
                <w:noProof/>
                <w:webHidden/>
              </w:rPr>
              <w:fldChar w:fldCharType="separate"/>
            </w:r>
            <w:r w:rsidR="00431413" w:rsidRPr="00A56AF0">
              <w:rPr>
                <w:noProof/>
                <w:webHidden/>
              </w:rPr>
              <w:t>4</w:t>
            </w:r>
            <w:r w:rsidR="00431413" w:rsidRPr="00A56AF0">
              <w:rPr>
                <w:noProof/>
                <w:webHidden/>
              </w:rPr>
              <w:fldChar w:fldCharType="end"/>
            </w:r>
          </w:hyperlink>
        </w:p>
        <w:p w14:paraId="49A4F4E3" w14:textId="684DE2F8" w:rsidR="00F80C61" w:rsidRPr="00F80C61" w:rsidRDefault="00F80C61" w:rsidP="00F80C61">
          <w:pPr>
            <w:rPr>
              <w:rFonts w:eastAsiaTheme="minorEastAsia"/>
            </w:rPr>
          </w:pPr>
          <w:r>
            <w:rPr>
              <w:rFonts w:eastAsiaTheme="minorEastAsia"/>
            </w:rPr>
            <w:t xml:space="preserve">6.          APLINKOS APSAUGOS KRITERIJAI.................................................................................................................4  </w:t>
          </w:r>
        </w:p>
        <w:p w14:paraId="3FC7767B" w14:textId="678729A8" w:rsidR="002862E3" w:rsidRPr="00A56AF0" w:rsidRDefault="002862E3">
          <w:r w:rsidRPr="00A56AF0">
            <w:rPr>
              <w:b/>
              <w:bCs/>
            </w:rPr>
            <w:fldChar w:fldCharType="end"/>
          </w:r>
          <w:r w:rsidR="00F80C61">
            <w:rPr>
              <w:b/>
              <w:bCs/>
            </w:rPr>
            <w:tab/>
          </w:r>
        </w:p>
      </w:sdtContent>
    </w:sdt>
    <w:p w14:paraId="79F79E2A" w14:textId="77777777" w:rsidR="002862E3" w:rsidRPr="00A56AF0" w:rsidRDefault="002862E3" w:rsidP="00963083">
      <w:pPr>
        <w:pStyle w:val="Heading1"/>
        <w:rPr>
          <w:color w:val="auto"/>
        </w:rPr>
      </w:pPr>
    </w:p>
    <w:p w14:paraId="4CCE58EE" w14:textId="77777777" w:rsidR="00170F99" w:rsidRPr="00A56AF0" w:rsidRDefault="00170F99" w:rsidP="00170F99"/>
    <w:p w14:paraId="7DC9B671" w14:textId="77777777" w:rsidR="00170F99" w:rsidRPr="00A56AF0" w:rsidRDefault="00170F99" w:rsidP="00170F99"/>
    <w:p w14:paraId="498530B7" w14:textId="77777777" w:rsidR="00170F99" w:rsidRPr="00A56AF0" w:rsidRDefault="00170F99" w:rsidP="00170F99"/>
    <w:p w14:paraId="452FFC46" w14:textId="77777777" w:rsidR="00170F99" w:rsidRPr="00A56AF0" w:rsidRDefault="00170F99" w:rsidP="00170F99"/>
    <w:p w14:paraId="1E55E16A" w14:textId="77777777" w:rsidR="00170F99" w:rsidRPr="00A56AF0" w:rsidRDefault="00170F99" w:rsidP="00170F99"/>
    <w:p w14:paraId="12302E9F" w14:textId="77777777" w:rsidR="00170F99" w:rsidRPr="00A56AF0" w:rsidRDefault="00170F99" w:rsidP="00170F99"/>
    <w:p w14:paraId="3B147748" w14:textId="77777777" w:rsidR="00170F99" w:rsidRPr="00A56AF0" w:rsidRDefault="00170F99" w:rsidP="00170F99"/>
    <w:p w14:paraId="6004C08B" w14:textId="77777777" w:rsidR="00170F99" w:rsidRPr="00A56AF0" w:rsidRDefault="00170F99" w:rsidP="00170F99"/>
    <w:p w14:paraId="3B1DFCE9" w14:textId="77777777" w:rsidR="00170F99" w:rsidRPr="00A56AF0" w:rsidRDefault="00170F99" w:rsidP="00170F99"/>
    <w:p w14:paraId="357844AB" w14:textId="77777777" w:rsidR="00170F99" w:rsidRPr="00A56AF0" w:rsidRDefault="00170F99" w:rsidP="00170F99"/>
    <w:p w14:paraId="27187D46" w14:textId="77777777" w:rsidR="00170F99" w:rsidRPr="00A56AF0" w:rsidRDefault="00170F99" w:rsidP="00170F99"/>
    <w:p w14:paraId="7144B881" w14:textId="77777777" w:rsidR="00170F99" w:rsidRPr="00A56AF0" w:rsidRDefault="00170F99" w:rsidP="00170F99"/>
    <w:p w14:paraId="4FFE3785" w14:textId="77777777" w:rsidR="00170F99" w:rsidRPr="00A56AF0" w:rsidRDefault="00170F99" w:rsidP="00170F99"/>
    <w:p w14:paraId="29A7724E" w14:textId="77777777" w:rsidR="00170F99" w:rsidRPr="00A56AF0" w:rsidRDefault="00170F99" w:rsidP="00170F99"/>
    <w:p w14:paraId="5DB817B7" w14:textId="77777777" w:rsidR="00170F99" w:rsidRPr="00A56AF0" w:rsidRDefault="00170F99" w:rsidP="00170F99"/>
    <w:p w14:paraId="5B5A2A82" w14:textId="77777777" w:rsidR="00170F99" w:rsidRPr="00A56AF0" w:rsidRDefault="00170F99" w:rsidP="00170F99"/>
    <w:p w14:paraId="317E96FF" w14:textId="77777777" w:rsidR="00170F99" w:rsidRPr="00A56AF0" w:rsidRDefault="00170F99" w:rsidP="00170F99"/>
    <w:p w14:paraId="5FBB98A6" w14:textId="77777777" w:rsidR="00170F99" w:rsidRPr="00A56AF0" w:rsidRDefault="00170F99" w:rsidP="00170F99"/>
    <w:p w14:paraId="636F53D1" w14:textId="77777777" w:rsidR="00170F99" w:rsidRPr="00A56AF0" w:rsidRDefault="00170F99" w:rsidP="00170F99"/>
    <w:p w14:paraId="2AAD7D62" w14:textId="77777777" w:rsidR="00170F99" w:rsidRPr="00A56AF0" w:rsidRDefault="00170F99" w:rsidP="00170F99"/>
    <w:p w14:paraId="7CBB92CD" w14:textId="77777777" w:rsidR="00170F99" w:rsidRPr="00A56AF0" w:rsidRDefault="00170F99" w:rsidP="00170F99"/>
    <w:p w14:paraId="7EEEEC8F" w14:textId="77777777" w:rsidR="00170F99" w:rsidRPr="00A56AF0" w:rsidRDefault="00170F99" w:rsidP="00170F99"/>
    <w:p w14:paraId="50E7FECA" w14:textId="77777777" w:rsidR="00170F99" w:rsidRPr="00A56AF0" w:rsidRDefault="00170F99" w:rsidP="00170F99"/>
    <w:p w14:paraId="3750677F" w14:textId="77777777" w:rsidR="00170F99" w:rsidRPr="00A56AF0" w:rsidRDefault="00170F99" w:rsidP="00170F99"/>
    <w:p w14:paraId="169A0D53" w14:textId="77777777" w:rsidR="00170F99" w:rsidRPr="00A56AF0" w:rsidRDefault="00170F99" w:rsidP="00170F99"/>
    <w:p w14:paraId="1EDBCBF2" w14:textId="77777777" w:rsidR="00170F99" w:rsidRPr="00A56AF0" w:rsidRDefault="00170F99" w:rsidP="00170F99"/>
    <w:p w14:paraId="4A83F996" w14:textId="77777777" w:rsidR="00170F99" w:rsidRPr="00A56AF0" w:rsidRDefault="00170F99" w:rsidP="00170F99"/>
    <w:p w14:paraId="7E7E365B" w14:textId="77777777" w:rsidR="00170F99" w:rsidRPr="00A56AF0" w:rsidRDefault="00170F99" w:rsidP="00170F99"/>
    <w:p w14:paraId="44A0970C" w14:textId="77777777" w:rsidR="00170F99" w:rsidRPr="00A56AF0" w:rsidRDefault="00170F99" w:rsidP="00170F99"/>
    <w:p w14:paraId="38A0E7E5" w14:textId="77777777" w:rsidR="00170F99" w:rsidRPr="00A56AF0" w:rsidRDefault="00170F99" w:rsidP="00170F99"/>
    <w:p w14:paraId="706B92F0" w14:textId="77777777" w:rsidR="00170F99" w:rsidRPr="00A56AF0" w:rsidRDefault="00170F99" w:rsidP="00170F99"/>
    <w:p w14:paraId="054320B5" w14:textId="77777777" w:rsidR="00170F99" w:rsidRPr="00A56AF0" w:rsidRDefault="00170F99" w:rsidP="00170F99"/>
    <w:p w14:paraId="106EF1B8" w14:textId="5D149727" w:rsidR="000436C6" w:rsidRPr="00A56AF0" w:rsidRDefault="008C760B" w:rsidP="00963083">
      <w:pPr>
        <w:pStyle w:val="Heading1"/>
        <w:rPr>
          <w:rFonts w:ascii="Calibri" w:hAnsi="Calibri" w:cs="Calibri"/>
          <w:color w:val="auto"/>
          <w:sz w:val="24"/>
          <w:szCs w:val="24"/>
        </w:rPr>
      </w:pPr>
      <w:bookmarkStart w:id="0" w:name="_Toc160179111"/>
      <w:r w:rsidRPr="00A56AF0">
        <w:rPr>
          <w:rFonts w:ascii="Calibri" w:hAnsi="Calibri" w:cs="Calibri"/>
          <w:color w:val="auto"/>
          <w:sz w:val="24"/>
          <w:szCs w:val="24"/>
        </w:rPr>
        <w:t xml:space="preserve">PMIFIS </w:t>
      </w:r>
      <w:r w:rsidR="000436C6" w:rsidRPr="00A56AF0">
        <w:rPr>
          <w:rFonts w:ascii="Calibri" w:hAnsi="Calibri" w:cs="Calibri"/>
          <w:color w:val="auto"/>
          <w:sz w:val="24"/>
          <w:szCs w:val="24"/>
        </w:rPr>
        <w:t>PASLAUGŲ TEIKIMO TECHNIN</w:t>
      </w:r>
      <w:r w:rsidR="006059C1" w:rsidRPr="00A56AF0">
        <w:rPr>
          <w:rFonts w:ascii="Calibri" w:hAnsi="Calibri" w:cs="Calibri"/>
          <w:color w:val="auto"/>
          <w:sz w:val="24"/>
          <w:szCs w:val="24"/>
        </w:rPr>
        <w:t>ĖS</w:t>
      </w:r>
      <w:r w:rsidR="0067130D" w:rsidRPr="00A56AF0">
        <w:rPr>
          <w:rFonts w:ascii="Calibri" w:hAnsi="Calibri" w:cs="Calibri"/>
          <w:color w:val="auto"/>
          <w:sz w:val="24"/>
          <w:szCs w:val="24"/>
        </w:rPr>
        <w:t xml:space="preserve"> SPECIFIKACIJOS BENDROJI DALIS</w:t>
      </w:r>
      <w:bookmarkEnd w:id="0"/>
    </w:p>
    <w:p w14:paraId="4CB1DACC" w14:textId="77777777" w:rsidR="00C1619D" w:rsidRPr="00A56AF0" w:rsidRDefault="00C1619D" w:rsidP="00011C33">
      <w:pPr>
        <w:rPr>
          <w:rFonts w:ascii="Calibri" w:hAnsi="Calibri" w:cs="Calibri"/>
          <w:b/>
          <w:sz w:val="24"/>
          <w:szCs w:val="24"/>
        </w:rPr>
      </w:pPr>
    </w:p>
    <w:p w14:paraId="1479ABCF" w14:textId="7E50E81E" w:rsidR="00C12B75" w:rsidRPr="00A56AF0" w:rsidRDefault="00315271" w:rsidP="00025BB8">
      <w:pPr>
        <w:pStyle w:val="Heading2"/>
        <w:numPr>
          <w:ilvl w:val="0"/>
          <w:numId w:val="9"/>
        </w:numPr>
        <w:rPr>
          <w:rFonts w:ascii="Calibri" w:hAnsi="Calibri" w:cs="Calibri"/>
          <w:color w:val="auto"/>
          <w:sz w:val="24"/>
          <w:szCs w:val="24"/>
        </w:rPr>
      </w:pPr>
      <w:bookmarkStart w:id="1" w:name="_Toc160179112"/>
      <w:r w:rsidRPr="00A56AF0">
        <w:rPr>
          <w:rFonts w:ascii="Calibri" w:hAnsi="Calibri" w:cs="Calibri"/>
          <w:color w:val="auto"/>
          <w:sz w:val="24"/>
          <w:szCs w:val="24"/>
        </w:rPr>
        <w:t>SPECIFIKACIJOS</w:t>
      </w:r>
      <w:r w:rsidR="00C20536" w:rsidRPr="00A56AF0">
        <w:rPr>
          <w:rFonts w:ascii="Calibri" w:hAnsi="Calibri" w:cs="Calibri"/>
          <w:color w:val="auto"/>
          <w:sz w:val="24"/>
          <w:szCs w:val="24"/>
        </w:rPr>
        <w:t xml:space="preserve"> IR PIRKIMO OBJEKTAS</w:t>
      </w:r>
      <w:bookmarkEnd w:id="1"/>
    </w:p>
    <w:p w14:paraId="1DF8A5DC" w14:textId="77777777" w:rsidR="00650106" w:rsidRPr="00A56AF0" w:rsidRDefault="00650106" w:rsidP="00011C33">
      <w:pPr>
        <w:rPr>
          <w:b/>
        </w:rPr>
      </w:pPr>
    </w:p>
    <w:p w14:paraId="77E33DEE" w14:textId="7BF6DBE9" w:rsidR="00650106" w:rsidRPr="00A56AF0" w:rsidRDefault="00650106" w:rsidP="00072261">
      <w:pPr>
        <w:pStyle w:val="ListParagraph"/>
        <w:numPr>
          <w:ilvl w:val="1"/>
          <w:numId w:val="9"/>
        </w:numPr>
        <w:jc w:val="both"/>
        <w:rPr>
          <w:rStyle w:val="CharStyle3"/>
          <w:sz w:val="20"/>
          <w:szCs w:val="20"/>
        </w:rPr>
      </w:pPr>
      <w:r w:rsidRPr="00A56AF0">
        <w:rPr>
          <w:bCs/>
        </w:rPr>
        <w:t>Specifikacijos objektas</w:t>
      </w:r>
      <w:r w:rsidR="00B77EE2" w:rsidRPr="00A56AF0">
        <w:rPr>
          <w:bCs/>
        </w:rPr>
        <w:t xml:space="preserve"> - </w:t>
      </w:r>
      <w:r w:rsidR="00A72CF2" w:rsidRPr="00A56AF0">
        <w:rPr>
          <w:bCs/>
        </w:rPr>
        <w:t>p</w:t>
      </w:r>
      <w:r w:rsidR="0072321B" w:rsidRPr="00A56AF0">
        <w:rPr>
          <w:rStyle w:val="CharStyle3"/>
          <w:sz w:val="20"/>
          <w:szCs w:val="20"/>
        </w:rPr>
        <w:t>rieglobsčio, migracijos ir integracijos fondo informacin</w:t>
      </w:r>
      <w:r w:rsidR="00334A98" w:rsidRPr="00A56AF0">
        <w:rPr>
          <w:rStyle w:val="CharStyle3"/>
          <w:sz w:val="20"/>
          <w:szCs w:val="20"/>
        </w:rPr>
        <w:t>ės</w:t>
      </w:r>
      <w:r w:rsidR="0072321B" w:rsidRPr="00A56AF0">
        <w:rPr>
          <w:rStyle w:val="CharStyle3"/>
          <w:sz w:val="20"/>
          <w:szCs w:val="20"/>
        </w:rPr>
        <w:t xml:space="preserve"> </w:t>
      </w:r>
      <w:r w:rsidR="00EC180E" w:rsidRPr="00A56AF0">
        <w:rPr>
          <w:rStyle w:val="CharStyle3"/>
          <w:sz w:val="20"/>
          <w:szCs w:val="20"/>
        </w:rPr>
        <w:t>sistemos</w:t>
      </w:r>
      <w:r w:rsidR="0072321B" w:rsidRPr="00A56AF0">
        <w:rPr>
          <w:rStyle w:val="CharStyle3"/>
          <w:sz w:val="20"/>
          <w:szCs w:val="20"/>
        </w:rPr>
        <w:t xml:space="preserve"> (toliau </w:t>
      </w:r>
      <w:r w:rsidR="00EC180E" w:rsidRPr="00A56AF0">
        <w:rPr>
          <w:rStyle w:val="CharStyle3"/>
          <w:sz w:val="20"/>
          <w:szCs w:val="20"/>
        </w:rPr>
        <w:t>–</w:t>
      </w:r>
      <w:r w:rsidR="0072321B" w:rsidRPr="00A56AF0">
        <w:rPr>
          <w:rStyle w:val="CharStyle3"/>
          <w:sz w:val="20"/>
          <w:szCs w:val="20"/>
        </w:rPr>
        <w:t xml:space="preserve"> </w:t>
      </w:r>
      <w:r w:rsidR="00EC180E" w:rsidRPr="00A56AF0">
        <w:rPr>
          <w:rStyle w:val="CharStyle3"/>
          <w:sz w:val="20"/>
          <w:szCs w:val="20"/>
        </w:rPr>
        <w:t>PMIFIS</w:t>
      </w:r>
      <w:r w:rsidR="0072321B" w:rsidRPr="00A56AF0">
        <w:rPr>
          <w:rStyle w:val="CharStyle3"/>
          <w:sz w:val="20"/>
          <w:szCs w:val="20"/>
        </w:rPr>
        <w:t xml:space="preserve">) </w:t>
      </w:r>
      <w:r w:rsidR="00D93834" w:rsidRPr="00A56AF0">
        <w:rPr>
          <w:rStyle w:val="CharStyle3"/>
          <w:sz w:val="20"/>
          <w:szCs w:val="20"/>
        </w:rPr>
        <w:t>P</w:t>
      </w:r>
      <w:r w:rsidR="00EC180E" w:rsidRPr="00A56AF0">
        <w:rPr>
          <w:rStyle w:val="CharStyle3"/>
          <w:sz w:val="20"/>
          <w:szCs w:val="20"/>
        </w:rPr>
        <w:t xml:space="preserve">riežiūros </w:t>
      </w:r>
      <w:r w:rsidR="0072321B" w:rsidRPr="00A56AF0">
        <w:rPr>
          <w:rStyle w:val="CharStyle3"/>
          <w:sz w:val="20"/>
          <w:szCs w:val="20"/>
        </w:rPr>
        <w:t xml:space="preserve"> paslaugos</w:t>
      </w:r>
      <w:r w:rsidR="00334A98" w:rsidRPr="00A56AF0">
        <w:rPr>
          <w:rStyle w:val="CharStyle3"/>
          <w:sz w:val="20"/>
          <w:szCs w:val="20"/>
        </w:rPr>
        <w:t>.</w:t>
      </w:r>
    </w:p>
    <w:p w14:paraId="1A72FC94" w14:textId="01634C97" w:rsidR="003A59C2" w:rsidRPr="00A56AF0" w:rsidRDefault="0013283C" w:rsidP="003A59C2">
      <w:pPr>
        <w:pStyle w:val="ListParagraph"/>
        <w:numPr>
          <w:ilvl w:val="1"/>
          <w:numId w:val="9"/>
        </w:numPr>
      </w:pPr>
      <w:r w:rsidRPr="00A56AF0">
        <w:t>Pirkimo objektas</w:t>
      </w:r>
      <w:r w:rsidR="00187618" w:rsidRPr="00A56AF0">
        <w:t xml:space="preserve"> – perkamos Sistemos Priežiūros paslaugos.</w:t>
      </w:r>
      <w:r w:rsidR="00461768" w:rsidRPr="00A56AF0">
        <w:t xml:space="preserve"> </w:t>
      </w:r>
      <w:r w:rsidR="003A59C2" w:rsidRPr="00A56AF0">
        <w:t>Sistemos Priežiūros paslaugas sudaro:</w:t>
      </w:r>
    </w:p>
    <w:p w14:paraId="485070EA" w14:textId="77777777" w:rsidR="003A59C2" w:rsidRPr="00A56AF0" w:rsidRDefault="003A59C2" w:rsidP="003A59C2">
      <w:pPr>
        <w:pStyle w:val="ListParagraph"/>
        <w:numPr>
          <w:ilvl w:val="2"/>
          <w:numId w:val="9"/>
        </w:numPr>
        <w:ind w:left="851" w:hanging="491"/>
      </w:pPr>
      <w:r w:rsidRPr="00A56AF0">
        <w:t>Sistemos Palaikymo paslaugos;</w:t>
      </w:r>
    </w:p>
    <w:p w14:paraId="51088EDC" w14:textId="77777777" w:rsidR="003A59C2" w:rsidRPr="00A56AF0" w:rsidRDefault="003A59C2" w:rsidP="003A59C2">
      <w:pPr>
        <w:pStyle w:val="ListParagraph"/>
        <w:numPr>
          <w:ilvl w:val="2"/>
          <w:numId w:val="9"/>
        </w:numPr>
        <w:ind w:left="851" w:hanging="491"/>
      </w:pPr>
      <w:r w:rsidRPr="00A56AF0">
        <w:t>Sistemos Konsultavimo paslaugos;</w:t>
      </w:r>
    </w:p>
    <w:p w14:paraId="00A52C8B" w14:textId="77777777" w:rsidR="009F037E" w:rsidRPr="00A56AF0" w:rsidRDefault="009F037E" w:rsidP="00011C33">
      <w:pPr>
        <w:rPr>
          <w:bCs/>
        </w:rPr>
      </w:pPr>
    </w:p>
    <w:p w14:paraId="283005AF" w14:textId="0121B1AA" w:rsidR="00FB4AD5" w:rsidRPr="00A56AF0" w:rsidRDefault="00FB4AD5" w:rsidP="00025BB8">
      <w:pPr>
        <w:pStyle w:val="Heading2"/>
        <w:numPr>
          <w:ilvl w:val="0"/>
          <w:numId w:val="9"/>
        </w:numPr>
        <w:rPr>
          <w:rFonts w:ascii="Calibri" w:hAnsi="Calibri" w:cs="Calibri"/>
          <w:color w:val="auto"/>
          <w:sz w:val="24"/>
          <w:szCs w:val="24"/>
        </w:rPr>
      </w:pPr>
      <w:bookmarkStart w:id="2" w:name="_Toc160179113"/>
      <w:r w:rsidRPr="00A56AF0">
        <w:rPr>
          <w:rFonts w:ascii="Calibri" w:hAnsi="Calibri" w:cs="Calibri"/>
          <w:color w:val="auto"/>
          <w:sz w:val="24"/>
          <w:szCs w:val="24"/>
        </w:rPr>
        <w:t>SĄVOKOS</w:t>
      </w:r>
      <w:r w:rsidR="00323810" w:rsidRPr="00A56AF0">
        <w:rPr>
          <w:rFonts w:ascii="Calibri" w:hAnsi="Calibri" w:cs="Calibri"/>
          <w:color w:val="auto"/>
          <w:sz w:val="24"/>
          <w:szCs w:val="24"/>
        </w:rPr>
        <w:t xml:space="preserve"> IR SUTRUMPINIMAI</w:t>
      </w:r>
      <w:bookmarkEnd w:id="2"/>
    </w:p>
    <w:p w14:paraId="5D76BD4B" w14:textId="77777777" w:rsidR="00390FA7" w:rsidRPr="00A56AF0" w:rsidRDefault="00390FA7" w:rsidP="00390FA7"/>
    <w:p w14:paraId="260DDC4C" w14:textId="6B78F97F" w:rsidR="0094388D" w:rsidRPr="00A56AF0" w:rsidRDefault="00B134C6" w:rsidP="00072261">
      <w:pPr>
        <w:pStyle w:val="ListParagraph"/>
        <w:numPr>
          <w:ilvl w:val="1"/>
          <w:numId w:val="9"/>
        </w:numPr>
        <w:jc w:val="both"/>
      </w:pPr>
      <w:r w:rsidRPr="00A56AF0">
        <w:rPr>
          <w:i/>
          <w:iCs/>
        </w:rPr>
        <w:t>Paslaugų teikėjas</w:t>
      </w:r>
      <w:r w:rsidRPr="00A56AF0">
        <w:t xml:space="preserve"> – ūkio subjektas – fizinis asmuo, privatusis juridinis asmuo, viešasis juridinis asmuo, kitos organizacijos</w:t>
      </w:r>
      <w:r w:rsidR="0094388D" w:rsidRPr="00A56AF0">
        <w:t xml:space="preserve"> </w:t>
      </w:r>
      <w:r w:rsidRPr="00A56AF0">
        <w:t xml:space="preserve">ir jų padaliniai ar tokių asmenų grupė, su kuriuo </w:t>
      </w:r>
      <w:r w:rsidR="00DA499F" w:rsidRPr="00A56AF0">
        <w:t>bus</w:t>
      </w:r>
      <w:r w:rsidRPr="00A56AF0">
        <w:t xml:space="preserve"> sudar</w:t>
      </w:r>
      <w:r w:rsidR="00DA499F" w:rsidRPr="00A56AF0">
        <w:t>yta</w:t>
      </w:r>
      <w:r w:rsidR="00216C85" w:rsidRPr="00A56AF0">
        <w:t xml:space="preserve"> Sistemos</w:t>
      </w:r>
      <w:r w:rsidR="000D54A0" w:rsidRPr="00A56AF0">
        <w:t xml:space="preserve"> priežiūros</w:t>
      </w:r>
      <w:r w:rsidRPr="00A56AF0">
        <w:t xml:space="preserve"> </w:t>
      </w:r>
      <w:r w:rsidR="003236DD" w:rsidRPr="00A56AF0">
        <w:t>s</w:t>
      </w:r>
      <w:r w:rsidRPr="00A56AF0">
        <w:t>utart</w:t>
      </w:r>
      <w:r w:rsidR="00DA499F" w:rsidRPr="00A56AF0">
        <w:t>is</w:t>
      </w:r>
      <w:r w:rsidRPr="00A56AF0">
        <w:t>.</w:t>
      </w:r>
    </w:p>
    <w:p w14:paraId="524EF53D" w14:textId="3933A4CF" w:rsidR="0094388D" w:rsidRPr="00A56AF0" w:rsidRDefault="00326777" w:rsidP="00072261">
      <w:pPr>
        <w:pStyle w:val="ListParagraph"/>
        <w:numPr>
          <w:ilvl w:val="1"/>
          <w:numId w:val="9"/>
        </w:numPr>
        <w:jc w:val="both"/>
      </w:pPr>
      <w:r w:rsidRPr="00A56AF0">
        <w:rPr>
          <w:i/>
          <w:iCs/>
        </w:rPr>
        <w:t>Sistema</w:t>
      </w:r>
      <w:r w:rsidRPr="00A56AF0">
        <w:t xml:space="preserve"> </w:t>
      </w:r>
      <w:r w:rsidR="00C64875" w:rsidRPr="00A56AF0">
        <w:t>–</w:t>
      </w:r>
      <w:r w:rsidRPr="00A56AF0">
        <w:t xml:space="preserve"> PMIFIS</w:t>
      </w:r>
    </w:p>
    <w:p w14:paraId="17ABA890" w14:textId="021E758F" w:rsidR="00C64875" w:rsidRPr="00A56AF0" w:rsidRDefault="00C64875" w:rsidP="00072261">
      <w:pPr>
        <w:pStyle w:val="ListParagraph"/>
        <w:numPr>
          <w:ilvl w:val="1"/>
          <w:numId w:val="9"/>
        </w:numPr>
        <w:jc w:val="both"/>
      </w:pPr>
      <w:r w:rsidRPr="00A56AF0">
        <w:rPr>
          <w:i/>
          <w:iCs/>
        </w:rPr>
        <w:t>Perkančioji organizacija</w:t>
      </w:r>
      <w:r w:rsidRPr="00A56AF0">
        <w:t xml:space="preserve"> </w:t>
      </w:r>
      <w:r w:rsidR="002B216A" w:rsidRPr="00A56AF0">
        <w:t>–</w:t>
      </w:r>
      <w:r w:rsidRPr="00A56AF0">
        <w:t xml:space="preserve"> Eu</w:t>
      </w:r>
      <w:r w:rsidR="002B216A" w:rsidRPr="00A56AF0">
        <w:t>ropos Socialinio Fondo Agentūra (ESFA)</w:t>
      </w:r>
    </w:p>
    <w:p w14:paraId="0C6302F3" w14:textId="77777777" w:rsidR="0094388D" w:rsidRPr="00A56AF0" w:rsidRDefault="00B134C6" w:rsidP="00072261">
      <w:pPr>
        <w:pStyle w:val="ListParagraph"/>
        <w:numPr>
          <w:ilvl w:val="1"/>
          <w:numId w:val="9"/>
        </w:numPr>
        <w:jc w:val="both"/>
      </w:pPr>
      <w:r w:rsidRPr="00A56AF0">
        <w:rPr>
          <w:i/>
          <w:iCs/>
        </w:rPr>
        <w:t>Priežiūros paslaugos</w:t>
      </w:r>
      <w:r w:rsidRPr="00A56AF0">
        <w:t xml:space="preserve"> – Sistemos priežiūros paslaugos, susidedančios iš Sistemos Palaikymo ir Konsultavimo paslaugų.</w:t>
      </w:r>
    </w:p>
    <w:p w14:paraId="39E84A8D" w14:textId="77777777" w:rsidR="0094388D" w:rsidRPr="00A56AF0" w:rsidRDefault="00B134C6" w:rsidP="00072261">
      <w:pPr>
        <w:pStyle w:val="ListParagraph"/>
        <w:numPr>
          <w:ilvl w:val="1"/>
          <w:numId w:val="9"/>
        </w:numPr>
        <w:jc w:val="both"/>
      </w:pPr>
      <w:r w:rsidRPr="00A56AF0">
        <w:rPr>
          <w:i/>
          <w:iCs/>
        </w:rPr>
        <w:t>Palaikymo paslaugos</w:t>
      </w:r>
      <w:r w:rsidRPr="00A56AF0">
        <w:t xml:space="preserve"> – Sistemos darbo problemų/ sutrikimų nustatymas ir jų sprendimas.</w:t>
      </w:r>
    </w:p>
    <w:p w14:paraId="102DDDA8" w14:textId="77777777" w:rsidR="0094388D" w:rsidRPr="00A56AF0" w:rsidRDefault="00B134C6" w:rsidP="00072261">
      <w:pPr>
        <w:pStyle w:val="ListParagraph"/>
        <w:numPr>
          <w:ilvl w:val="1"/>
          <w:numId w:val="9"/>
        </w:numPr>
        <w:jc w:val="both"/>
      </w:pPr>
      <w:r w:rsidRPr="00A56AF0">
        <w:rPr>
          <w:i/>
          <w:iCs/>
        </w:rPr>
        <w:t>Konsultavimo paslaugos</w:t>
      </w:r>
      <w:r w:rsidRPr="00A56AF0">
        <w:t xml:space="preserve"> –</w:t>
      </w:r>
      <w:r w:rsidR="006A4952" w:rsidRPr="00A56AF0">
        <w:t xml:space="preserve"> </w:t>
      </w:r>
      <w:r w:rsidRPr="00A56AF0">
        <w:t xml:space="preserve">konsultavimas visais su Sistemos panaudojimu, vystymu ir jos veikimu susijusiais klausimais. </w:t>
      </w:r>
    </w:p>
    <w:p w14:paraId="34CC50AA" w14:textId="77777777" w:rsidR="0094388D" w:rsidRPr="00A56AF0" w:rsidRDefault="00B134C6" w:rsidP="00072261">
      <w:pPr>
        <w:pStyle w:val="ListParagraph"/>
        <w:numPr>
          <w:ilvl w:val="1"/>
          <w:numId w:val="9"/>
        </w:numPr>
        <w:jc w:val="both"/>
      </w:pPr>
      <w:r w:rsidRPr="00A56AF0">
        <w:rPr>
          <w:i/>
          <w:iCs/>
        </w:rPr>
        <w:t>Sutrikimas/klaida</w:t>
      </w:r>
      <w:r w:rsidRPr="00A56AF0">
        <w:t xml:space="preserve"> </w:t>
      </w:r>
      <w:r w:rsidRPr="00A56AF0">
        <w:rPr>
          <w:rFonts w:cstheme="minorHAnsi"/>
        </w:rPr>
        <w:t xml:space="preserve">– reiškia  situaciją, kada bet kuris </w:t>
      </w:r>
      <w:r w:rsidR="00920095" w:rsidRPr="00A56AF0">
        <w:rPr>
          <w:rFonts w:cstheme="minorHAnsi"/>
        </w:rPr>
        <w:t xml:space="preserve">Sistemos </w:t>
      </w:r>
      <w:r w:rsidRPr="00A56AF0">
        <w:rPr>
          <w:rFonts w:cstheme="minorHAnsi"/>
        </w:rPr>
        <w:t>modulis ar jo funkcija neveikia, veikia netinkamai, įskaitant neteisingų rezultatų pateikimą, nepriklausomai nuo priežasties. Sutrikimu nėra laikomos situacijos, kurias sukelia susijusios infrastruktūros, operacinių sistemų, kitų sistemų, techninės ir kitos įrangos ar darbo vietų sutrikimai, klaidos ir/ar netinkama konfigūracija.</w:t>
      </w:r>
    </w:p>
    <w:p w14:paraId="2D653378" w14:textId="77777777" w:rsidR="0094388D" w:rsidRPr="00A56AF0" w:rsidRDefault="00B134C6" w:rsidP="00072261">
      <w:pPr>
        <w:pStyle w:val="ListParagraph"/>
        <w:numPr>
          <w:ilvl w:val="1"/>
          <w:numId w:val="9"/>
        </w:numPr>
        <w:jc w:val="both"/>
      </w:pPr>
      <w:r w:rsidRPr="00A56AF0">
        <w:rPr>
          <w:i/>
          <w:iCs/>
        </w:rPr>
        <w:t>Kritinė klaida</w:t>
      </w:r>
      <w:r w:rsidRPr="00A56AF0">
        <w:t xml:space="preserve"> – avarinis Sistemos darbo sutrikimas, kai problema neleidžia atlikti esamų Sistemos funkcijų daugiau nei 5% Sistemos naudotojų.</w:t>
      </w:r>
    </w:p>
    <w:p w14:paraId="52D0363A" w14:textId="77777777" w:rsidR="00547695" w:rsidRPr="00A56AF0" w:rsidRDefault="00B134C6" w:rsidP="004F1007">
      <w:pPr>
        <w:pStyle w:val="ListParagraph"/>
        <w:numPr>
          <w:ilvl w:val="1"/>
          <w:numId w:val="9"/>
        </w:numPr>
        <w:ind w:hanging="436"/>
        <w:jc w:val="both"/>
      </w:pPr>
      <w:r w:rsidRPr="00A56AF0">
        <w:rPr>
          <w:i/>
          <w:iCs/>
        </w:rPr>
        <w:t>Reakcijos laikas</w:t>
      </w:r>
      <w:r w:rsidRPr="00A56AF0">
        <w:t xml:space="preserve"> – laikas, per kurį Paslaugų teikėjas po pranešimo gavimo atlieka preliminarią problemos analizę, nustato klaidos prioritetą, taip pat priskiria konsultantą, kuris toliau dirbs su atsiradusia klaida ar poreikiu.</w:t>
      </w:r>
    </w:p>
    <w:p w14:paraId="4D454A32" w14:textId="77777777" w:rsidR="00547695" w:rsidRPr="00A56AF0" w:rsidRDefault="00B134C6" w:rsidP="00072261">
      <w:pPr>
        <w:pStyle w:val="ListParagraph"/>
        <w:numPr>
          <w:ilvl w:val="1"/>
          <w:numId w:val="9"/>
        </w:numPr>
        <w:ind w:hanging="436"/>
        <w:jc w:val="both"/>
      </w:pPr>
      <w:r w:rsidRPr="00A56AF0">
        <w:rPr>
          <w:i/>
          <w:iCs/>
        </w:rPr>
        <w:t>Sistemos naudotojas</w:t>
      </w:r>
      <w:r w:rsidRPr="00A56AF0">
        <w:t xml:space="preserve"> - darbuotojas, kuris jungiasi prie Sistemos ir dirba su ja.</w:t>
      </w:r>
    </w:p>
    <w:p w14:paraId="3DEA8DC3" w14:textId="292189DB" w:rsidR="00B134C6" w:rsidRPr="00A56AF0" w:rsidRDefault="00B134C6" w:rsidP="00072261">
      <w:pPr>
        <w:pStyle w:val="ListParagraph"/>
        <w:numPr>
          <w:ilvl w:val="1"/>
          <w:numId w:val="9"/>
        </w:numPr>
        <w:ind w:hanging="436"/>
        <w:jc w:val="both"/>
      </w:pPr>
      <w:r w:rsidRPr="00A56AF0">
        <w:rPr>
          <w:i/>
          <w:iCs/>
        </w:rPr>
        <w:t>Darbo laikas</w:t>
      </w:r>
      <w:r w:rsidRPr="00A56AF0">
        <w:rPr>
          <w:b/>
        </w:rPr>
        <w:t xml:space="preserve">  - </w:t>
      </w:r>
      <w:r w:rsidRPr="00A56AF0">
        <w:rPr>
          <w:rFonts w:eastAsia="Calibri"/>
        </w:rPr>
        <w:t xml:space="preserve">I-V </w:t>
      </w:r>
      <w:r w:rsidR="00897C1E" w:rsidRPr="00A56AF0">
        <w:rPr>
          <w:rFonts w:eastAsia="Calibri"/>
        </w:rPr>
        <w:t>(</w:t>
      </w:r>
      <w:r w:rsidR="00CC762E" w:rsidRPr="00A56AF0">
        <w:rPr>
          <w:rFonts w:eastAsia="Calibri"/>
        </w:rPr>
        <w:t>išskyrus valstybines šventes</w:t>
      </w:r>
      <w:r w:rsidR="00897C1E" w:rsidRPr="00A56AF0">
        <w:rPr>
          <w:rFonts w:eastAsia="Calibri"/>
        </w:rPr>
        <w:t>) nuo 8:00 iki 17:00 val.</w:t>
      </w:r>
      <w:r w:rsidR="00BD24F9" w:rsidRPr="00A56AF0">
        <w:rPr>
          <w:rFonts w:eastAsia="Calibri"/>
        </w:rPr>
        <w:t>(</w:t>
      </w:r>
      <w:r w:rsidR="00D7351C" w:rsidRPr="00A56AF0">
        <w:rPr>
          <w:rFonts w:eastAsia="Calibri"/>
        </w:rPr>
        <w:t>išskyrus pietų pertrauką nuo 12:00 iki 13:00</w:t>
      </w:r>
      <w:r w:rsidR="00607E64" w:rsidRPr="00A56AF0">
        <w:rPr>
          <w:rFonts w:eastAsia="Calibri"/>
        </w:rPr>
        <w:t>)</w:t>
      </w:r>
      <w:r w:rsidR="00CC762E" w:rsidRPr="00A56AF0">
        <w:rPr>
          <w:rFonts w:eastAsia="Calibri"/>
        </w:rPr>
        <w:t>.</w:t>
      </w:r>
    </w:p>
    <w:p w14:paraId="3EBDA1D8" w14:textId="77777777" w:rsidR="00390FA7" w:rsidRPr="00A56AF0" w:rsidRDefault="00390FA7" w:rsidP="00963083">
      <w:pPr>
        <w:pStyle w:val="Heading2"/>
        <w:rPr>
          <w:color w:val="auto"/>
        </w:rPr>
      </w:pPr>
    </w:p>
    <w:p w14:paraId="65D49D00" w14:textId="6A65E426" w:rsidR="00B134C6" w:rsidRPr="00A56AF0" w:rsidRDefault="00D76EB8" w:rsidP="002907D4">
      <w:pPr>
        <w:pStyle w:val="Heading2"/>
        <w:numPr>
          <w:ilvl w:val="0"/>
          <w:numId w:val="9"/>
        </w:numPr>
        <w:rPr>
          <w:rFonts w:ascii="Calibri" w:hAnsi="Calibri" w:cs="Calibri"/>
          <w:color w:val="auto"/>
          <w:sz w:val="24"/>
          <w:szCs w:val="24"/>
        </w:rPr>
      </w:pPr>
      <w:bookmarkStart w:id="3" w:name="_Toc160179114"/>
      <w:r w:rsidRPr="00A56AF0">
        <w:rPr>
          <w:rFonts w:ascii="Calibri" w:hAnsi="Calibri" w:cs="Calibri"/>
          <w:color w:val="auto"/>
          <w:sz w:val="24"/>
          <w:szCs w:val="24"/>
        </w:rPr>
        <w:t>TEIKIAMŲ PRIEŽIŪROS PASLAUGŲ</w:t>
      </w:r>
      <w:r w:rsidR="008B2511" w:rsidRPr="00A56AF0">
        <w:rPr>
          <w:rFonts w:ascii="Calibri" w:hAnsi="Calibri" w:cs="Calibri"/>
          <w:color w:val="auto"/>
          <w:sz w:val="24"/>
          <w:szCs w:val="24"/>
        </w:rPr>
        <w:t xml:space="preserve"> TEIKIMO </w:t>
      </w:r>
      <w:r w:rsidR="005D0FE8" w:rsidRPr="00A56AF0">
        <w:rPr>
          <w:rFonts w:ascii="Calibri" w:hAnsi="Calibri" w:cs="Calibri"/>
          <w:color w:val="auto"/>
          <w:sz w:val="24"/>
          <w:szCs w:val="24"/>
        </w:rPr>
        <w:t>POREIKIAI</w:t>
      </w:r>
      <w:bookmarkEnd w:id="3"/>
    </w:p>
    <w:p w14:paraId="3A9BB556" w14:textId="77777777" w:rsidR="005D0673" w:rsidRPr="00A56AF0" w:rsidRDefault="005D0673" w:rsidP="005D0673">
      <w:pPr>
        <w:pStyle w:val="ListParagraph"/>
        <w:tabs>
          <w:tab w:val="left" w:pos="0"/>
          <w:tab w:val="left" w:pos="567"/>
          <w:tab w:val="left" w:pos="851"/>
          <w:tab w:val="left" w:pos="993"/>
        </w:tabs>
        <w:spacing w:before="60" w:after="60"/>
        <w:ind w:left="0"/>
        <w:contextualSpacing w:val="0"/>
        <w:jc w:val="both"/>
        <w:rPr>
          <w:rFonts w:cs="Arial"/>
        </w:rPr>
      </w:pPr>
    </w:p>
    <w:p w14:paraId="09546D66" w14:textId="7F3D4E65" w:rsidR="00DF25D9" w:rsidRPr="00A56AF0" w:rsidRDefault="00DF25D9" w:rsidP="005D0673">
      <w:pPr>
        <w:pStyle w:val="ListParagraph"/>
        <w:numPr>
          <w:ilvl w:val="1"/>
          <w:numId w:val="9"/>
        </w:numPr>
        <w:tabs>
          <w:tab w:val="left" w:pos="0"/>
          <w:tab w:val="left" w:pos="567"/>
          <w:tab w:val="left" w:pos="851"/>
          <w:tab w:val="left" w:pos="993"/>
        </w:tabs>
        <w:spacing w:before="60" w:after="60"/>
        <w:contextualSpacing w:val="0"/>
        <w:jc w:val="both"/>
        <w:rPr>
          <w:rFonts w:cs="Arial"/>
        </w:rPr>
      </w:pPr>
      <w:r w:rsidRPr="00A56AF0">
        <w:rPr>
          <w:rFonts w:cs="Arial"/>
        </w:rPr>
        <w:t xml:space="preserve">Sistemos Palaikymo paslaugų teikimo </w:t>
      </w:r>
      <w:r w:rsidR="005D0673" w:rsidRPr="00A56AF0">
        <w:rPr>
          <w:rFonts w:cs="Arial"/>
        </w:rPr>
        <w:t>poreikiai</w:t>
      </w:r>
      <w:r w:rsidRPr="00A56AF0">
        <w:rPr>
          <w:rFonts w:cs="Arial"/>
        </w:rPr>
        <w:t>:</w:t>
      </w:r>
    </w:p>
    <w:p w14:paraId="06F5A5CB" w14:textId="3BB76D5E" w:rsidR="00DF25D9" w:rsidRPr="00A56AF0" w:rsidRDefault="00DF25D9" w:rsidP="00FB3D86">
      <w:pPr>
        <w:pStyle w:val="ListParagraph"/>
        <w:numPr>
          <w:ilvl w:val="2"/>
          <w:numId w:val="9"/>
        </w:numPr>
        <w:tabs>
          <w:tab w:val="left" w:pos="0"/>
          <w:tab w:val="left" w:pos="567"/>
          <w:tab w:val="left" w:pos="1701"/>
        </w:tabs>
        <w:spacing w:before="60" w:after="60"/>
        <w:jc w:val="both"/>
        <w:rPr>
          <w:rFonts w:cs="Arial"/>
        </w:rPr>
      </w:pPr>
      <w:r w:rsidRPr="00A56AF0">
        <w:rPr>
          <w:rFonts w:cs="Arial"/>
        </w:rPr>
        <w:t xml:space="preserve">Sistemos Palaikymo paslaugos yra teikiamos nuolat pagal </w:t>
      </w:r>
      <w:r w:rsidR="009D123D" w:rsidRPr="00A56AF0">
        <w:rPr>
          <w:rFonts w:cs="Arial"/>
        </w:rPr>
        <w:t>Perkančiosios organizacijos</w:t>
      </w:r>
      <w:r w:rsidRPr="00A56AF0">
        <w:rPr>
          <w:rFonts w:cs="Arial"/>
        </w:rPr>
        <w:t xml:space="preserve"> pranešimus apie</w:t>
      </w:r>
      <w:r w:rsidR="003B5DA2" w:rsidRPr="00A56AF0">
        <w:rPr>
          <w:rFonts w:cs="Arial"/>
        </w:rPr>
        <w:t xml:space="preserve"> </w:t>
      </w:r>
      <w:r w:rsidRPr="00A56AF0">
        <w:rPr>
          <w:rFonts w:cs="Arial"/>
        </w:rPr>
        <w:t>technines Sistemos darbo problemas/sutrikimus;</w:t>
      </w:r>
    </w:p>
    <w:p w14:paraId="18E61804" w14:textId="6ADC176B" w:rsidR="00DF25D9" w:rsidRPr="00A56AF0" w:rsidRDefault="00DF25D9" w:rsidP="00FB3D86">
      <w:pPr>
        <w:pStyle w:val="ListParagraph"/>
        <w:numPr>
          <w:ilvl w:val="2"/>
          <w:numId w:val="9"/>
        </w:numPr>
        <w:tabs>
          <w:tab w:val="left" w:pos="0"/>
          <w:tab w:val="left" w:pos="567"/>
          <w:tab w:val="left" w:pos="709"/>
          <w:tab w:val="left" w:pos="1701"/>
        </w:tabs>
        <w:spacing w:before="60" w:after="60"/>
        <w:jc w:val="both"/>
        <w:rPr>
          <w:rFonts w:cs="Arial"/>
        </w:rPr>
      </w:pPr>
      <w:r w:rsidRPr="00A56AF0">
        <w:rPr>
          <w:rFonts w:cs="Arial"/>
        </w:rPr>
        <w:t xml:space="preserve">Pranešimus apie technines Sistemos darbo problemas/sutrikimus </w:t>
      </w:r>
      <w:r w:rsidR="00D308D2" w:rsidRPr="00A56AF0">
        <w:rPr>
          <w:rFonts w:cs="Arial"/>
        </w:rPr>
        <w:t>Perkančiosios organizacijos</w:t>
      </w:r>
      <w:r w:rsidRPr="00A56AF0">
        <w:rPr>
          <w:rFonts w:cs="Arial"/>
        </w:rPr>
        <w:t xml:space="preserve"> įgalioti atstovai pateikia Paslaugų teikėjui el. paštu</w:t>
      </w:r>
      <w:r w:rsidR="001A2BB4" w:rsidRPr="00A56AF0">
        <w:rPr>
          <w:rFonts w:cs="Arial"/>
        </w:rPr>
        <w:t xml:space="preserve">; </w:t>
      </w:r>
      <w:r w:rsidR="00153C15" w:rsidRPr="00A56AF0">
        <w:rPr>
          <w:rFonts w:cs="Arial"/>
        </w:rPr>
        <w:t>telefonu</w:t>
      </w:r>
      <w:r w:rsidR="001A2BB4" w:rsidRPr="00A56AF0">
        <w:rPr>
          <w:rFonts w:cs="Arial"/>
        </w:rPr>
        <w:t>;</w:t>
      </w:r>
      <w:r w:rsidR="00DA6E8F" w:rsidRPr="00A56AF0">
        <w:rPr>
          <w:rFonts w:cs="Arial"/>
        </w:rPr>
        <w:t xml:space="preserve"> naudojant WEB sąsają;</w:t>
      </w:r>
      <w:r w:rsidR="003B5DA2" w:rsidRPr="00A56AF0">
        <w:rPr>
          <w:rFonts w:cs="Arial"/>
        </w:rPr>
        <w:t xml:space="preserve"> </w:t>
      </w:r>
    </w:p>
    <w:p w14:paraId="40936342" w14:textId="380D3A36" w:rsidR="00DF25D9" w:rsidRPr="00A56AF0" w:rsidRDefault="00DF25D9" w:rsidP="00F26F66">
      <w:pPr>
        <w:pStyle w:val="ListParagraph"/>
        <w:numPr>
          <w:ilvl w:val="1"/>
          <w:numId w:val="9"/>
        </w:numPr>
        <w:tabs>
          <w:tab w:val="left" w:pos="0"/>
          <w:tab w:val="left" w:pos="567"/>
          <w:tab w:val="left" w:pos="851"/>
          <w:tab w:val="left" w:pos="993"/>
        </w:tabs>
        <w:spacing w:before="60" w:after="60"/>
        <w:contextualSpacing w:val="0"/>
        <w:jc w:val="both"/>
        <w:rPr>
          <w:rFonts w:cs="Arial"/>
        </w:rPr>
      </w:pPr>
      <w:r w:rsidRPr="00A56AF0">
        <w:rPr>
          <w:rFonts w:cs="Arial"/>
        </w:rPr>
        <w:t xml:space="preserve">Konsultavimo paslaugų teikimo </w:t>
      </w:r>
      <w:r w:rsidR="00F26F66" w:rsidRPr="00A56AF0">
        <w:rPr>
          <w:rFonts w:cs="Arial"/>
        </w:rPr>
        <w:t>poreikiai</w:t>
      </w:r>
      <w:r w:rsidRPr="00A56AF0">
        <w:rPr>
          <w:rFonts w:cs="Arial"/>
        </w:rPr>
        <w:t>:</w:t>
      </w:r>
    </w:p>
    <w:p w14:paraId="7153A9CC" w14:textId="781FF88A" w:rsidR="00DF25D9" w:rsidRPr="00A56AF0" w:rsidRDefault="00DF25D9" w:rsidP="00B63C64">
      <w:pPr>
        <w:pStyle w:val="ListParagraph"/>
        <w:numPr>
          <w:ilvl w:val="2"/>
          <w:numId w:val="9"/>
        </w:numPr>
        <w:tabs>
          <w:tab w:val="left" w:pos="0"/>
          <w:tab w:val="left" w:pos="567"/>
        </w:tabs>
        <w:spacing w:before="60" w:after="60"/>
        <w:contextualSpacing w:val="0"/>
        <w:jc w:val="both"/>
        <w:rPr>
          <w:rFonts w:cs="Arial"/>
        </w:rPr>
      </w:pPr>
      <w:r w:rsidRPr="00A56AF0">
        <w:rPr>
          <w:rFonts w:cs="Arial"/>
        </w:rPr>
        <w:t xml:space="preserve">Konsultavimo paslaugos teikiamos nuolat visą Sutarties galiojimo laikotarpį. Priklausomai nuo to, kokiu būdu </w:t>
      </w:r>
      <w:r w:rsidR="00910C49" w:rsidRPr="00A56AF0">
        <w:rPr>
          <w:rFonts w:cs="Arial"/>
        </w:rPr>
        <w:t>Perkančioji organizacija</w:t>
      </w:r>
      <w:r w:rsidRPr="00A56AF0">
        <w:rPr>
          <w:rFonts w:cs="Arial"/>
        </w:rPr>
        <w:t xml:space="preserve"> pateikia paklausimą, Paslaugų teikėjas Konsultavimo paslaugas suteikia atitinkamai telefonu</w:t>
      </w:r>
      <w:r w:rsidR="00910C49" w:rsidRPr="00A56AF0">
        <w:rPr>
          <w:rFonts w:cs="Arial"/>
        </w:rPr>
        <w:t>;</w:t>
      </w:r>
      <w:r w:rsidRPr="00A56AF0">
        <w:rPr>
          <w:rFonts w:cs="Arial"/>
        </w:rPr>
        <w:t xml:space="preserve"> el. paštu;</w:t>
      </w:r>
    </w:p>
    <w:p w14:paraId="478C041E" w14:textId="26B72F89" w:rsidR="00DF25D9" w:rsidRPr="00A56AF0" w:rsidRDefault="00F045F8" w:rsidP="00CD7CDF">
      <w:pPr>
        <w:pStyle w:val="ListParagraph"/>
        <w:numPr>
          <w:ilvl w:val="2"/>
          <w:numId w:val="9"/>
        </w:numPr>
        <w:tabs>
          <w:tab w:val="left" w:pos="0"/>
          <w:tab w:val="left" w:pos="567"/>
          <w:tab w:val="left" w:pos="851"/>
          <w:tab w:val="left" w:pos="993"/>
          <w:tab w:val="left" w:pos="1701"/>
        </w:tabs>
        <w:spacing w:before="60" w:after="60"/>
        <w:contextualSpacing w:val="0"/>
        <w:jc w:val="both"/>
        <w:rPr>
          <w:rFonts w:cs="Arial"/>
        </w:rPr>
      </w:pPr>
      <w:r w:rsidRPr="00A56AF0">
        <w:rPr>
          <w:rFonts w:cs="Arial"/>
        </w:rPr>
        <w:t xml:space="preserve">     </w:t>
      </w:r>
      <w:r w:rsidR="00DF25D9" w:rsidRPr="00A56AF0">
        <w:rPr>
          <w:rFonts w:cs="Arial"/>
        </w:rPr>
        <w:t>Konsultavimo paslaugų poreikis gali kilti dėl:</w:t>
      </w:r>
    </w:p>
    <w:p w14:paraId="6186DDBF" w14:textId="493181DC" w:rsidR="00DF25D9" w:rsidRPr="00A56AF0" w:rsidRDefault="00FB3D86" w:rsidP="00CD7CDF">
      <w:pPr>
        <w:pStyle w:val="ListParagraph"/>
        <w:numPr>
          <w:ilvl w:val="3"/>
          <w:numId w:val="9"/>
        </w:numPr>
        <w:tabs>
          <w:tab w:val="left" w:pos="0"/>
          <w:tab w:val="left" w:pos="567"/>
          <w:tab w:val="left" w:pos="851"/>
          <w:tab w:val="left" w:pos="993"/>
        </w:tabs>
        <w:spacing w:before="60" w:after="60"/>
        <w:contextualSpacing w:val="0"/>
        <w:jc w:val="both"/>
        <w:rPr>
          <w:rFonts w:cs="Arial"/>
        </w:rPr>
      </w:pPr>
      <w:r w:rsidRPr="00A56AF0">
        <w:rPr>
          <w:rFonts w:cs="Arial"/>
        </w:rPr>
        <w:t xml:space="preserve">  </w:t>
      </w:r>
      <w:r w:rsidR="00CD7CDF" w:rsidRPr="00A56AF0">
        <w:rPr>
          <w:rFonts w:cs="Arial"/>
        </w:rPr>
        <w:t>I</w:t>
      </w:r>
      <w:r w:rsidR="00DF25D9" w:rsidRPr="00A56AF0">
        <w:rPr>
          <w:rFonts w:cs="Arial"/>
        </w:rPr>
        <w:t>nfrastruktūrinių klausimų: serverių konfigūracija, teisių nustatymas, kiti administravimo veiksmai;</w:t>
      </w:r>
    </w:p>
    <w:p w14:paraId="0DF5C2FA" w14:textId="16E352C1" w:rsidR="00DF25D9" w:rsidRPr="00A56AF0" w:rsidRDefault="00DF25D9" w:rsidP="00B63C64">
      <w:pPr>
        <w:pStyle w:val="ListParagraph"/>
        <w:numPr>
          <w:ilvl w:val="3"/>
          <w:numId w:val="9"/>
        </w:numPr>
        <w:tabs>
          <w:tab w:val="left" w:pos="0"/>
          <w:tab w:val="left" w:pos="567"/>
          <w:tab w:val="left" w:pos="851"/>
        </w:tabs>
        <w:spacing w:before="60" w:after="60"/>
        <w:contextualSpacing w:val="0"/>
        <w:jc w:val="both"/>
        <w:rPr>
          <w:rFonts w:cs="Arial"/>
        </w:rPr>
      </w:pPr>
      <w:r w:rsidRPr="00A56AF0">
        <w:rPr>
          <w:rFonts w:cs="Arial"/>
        </w:rPr>
        <w:t>Sistemos sutrikimų, kuomet</w:t>
      </w:r>
      <w:r w:rsidR="00346F1B" w:rsidRPr="00A56AF0">
        <w:rPr>
          <w:rFonts w:cs="Arial"/>
        </w:rPr>
        <w:t xml:space="preserve"> Perkančioji organizacija</w:t>
      </w:r>
      <w:r w:rsidRPr="00A56AF0">
        <w:rPr>
          <w:rFonts w:cs="Arial"/>
        </w:rPr>
        <w:t xml:space="preserve"> konsultuojama apie duomenų teikimo kelią (kokie duomenys iš kokios sistemos gaunami ir kokiai sistemai perduodami), atliekama techninių įrašų (angl. Log) analizė;</w:t>
      </w:r>
    </w:p>
    <w:p w14:paraId="24914841" w14:textId="7C0E78E6" w:rsidR="00D76EB8" w:rsidRPr="00A56AF0" w:rsidRDefault="00DF25D9" w:rsidP="00D76EB8">
      <w:pPr>
        <w:pStyle w:val="ListParagraph"/>
        <w:numPr>
          <w:ilvl w:val="3"/>
          <w:numId w:val="9"/>
        </w:numPr>
        <w:tabs>
          <w:tab w:val="left" w:pos="0"/>
          <w:tab w:val="left" w:pos="567"/>
          <w:tab w:val="left" w:pos="851"/>
        </w:tabs>
        <w:spacing w:before="60" w:after="60"/>
        <w:contextualSpacing w:val="0"/>
        <w:jc w:val="both"/>
      </w:pPr>
      <w:r w:rsidRPr="00A56AF0">
        <w:rPr>
          <w:rFonts w:cs="Arial"/>
        </w:rPr>
        <w:t xml:space="preserve">Sistemos planuojamų pakeitimų apimtys ir rekomendacijos dėl </w:t>
      </w:r>
      <w:r w:rsidR="00F045F8" w:rsidRPr="00A56AF0">
        <w:rPr>
          <w:rFonts w:cs="Arial"/>
        </w:rPr>
        <w:t>Perkančiosios organizacijos</w:t>
      </w:r>
      <w:r w:rsidRPr="00A56AF0">
        <w:rPr>
          <w:rFonts w:cs="Arial"/>
        </w:rPr>
        <w:t xml:space="preserve"> numatytų Sistemos tobulinimo veiksmų efektyvumo: Sistemos vystymo perspektyvos, funkcijų keitimo galimybės ir ryšių pažeidžiamumas, tikėtini keitimo/vystymo realizavimo laikai, vystymo/keitimo galimybių įvertinimai ir pan.</w:t>
      </w:r>
    </w:p>
    <w:p w14:paraId="64974794" w14:textId="648AE39A" w:rsidR="00614335" w:rsidRPr="00A56AF0" w:rsidRDefault="002E6606" w:rsidP="00CF571E">
      <w:pPr>
        <w:pStyle w:val="Heading2"/>
        <w:numPr>
          <w:ilvl w:val="0"/>
          <w:numId w:val="11"/>
        </w:numPr>
        <w:rPr>
          <w:rFonts w:ascii="Calibri" w:hAnsi="Calibri" w:cs="Calibri"/>
          <w:color w:val="auto"/>
          <w:sz w:val="24"/>
          <w:szCs w:val="24"/>
        </w:rPr>
      </w:pPr>
      <w:bookmarkStart w:id="4" w:name="_Toc160179115"/>
      <w:r w:rsidRPr="00A56AF0">
        <w:rPr>
          <w:rFonts w:ascii="Calibri" w:hAnsi="Calibri" w:cs="Calibri"/>
          <w:color w:val="auto"/>
          <w:sz w:val="24"/>
          <w:szCs w:val="24"/>
        </w:rPr>
        <w:lastRenderedPageBreak/>
        <w:t>REIKALAVIMAI PASLAUGŲ TEIKĖJUI</w:t>
      </w:r>
      <w:bookmarkEnd w:id="4"/>
    </w:p>
    <w:p w14:paraId="1AA1EC9B" w14:textId="77777777" w:rsidR="00614335" w:rsidRPr="00A56AF0" w:rsidRDefault="00614335" w:rsidP="00614335">
      <w:pPr>
        <w:rPr>
          <w:b/>
          <w:sz w:val="24"/>
          <w:szCs w:val="24"/>
        </w:rPr>
      </w:pPr>
    </w:p>
    <w:p w14:paraId="36044AE3" w14:textId="7F60EE9C" w:rsidR="00F06BD4" w:rsidRPr="00C8383E" w:rsidRDefault="0008493E" w:rsidP="00072261">
      <w:pPr>
        <w:pStyle w:val="ListParagraph"/>
        <w:numPr>
          <w:ilvl w:val="1"/>
          <w:numId w:val="11"/>
        </w:numPr>
        <w:jc w:val="both"/>
      </w:pPr>
      <w:r w:rsidRPr="00C8383E">
        <w:t>Paslaugų t</w:t>
      </w:r>
      <w:r w:rsidR="00614335" w:rsidRPr="00C8383E">
        <w:t xml:space="preserve">eikėjas per paskutinius </w:t>
      </w:r>
      <w:r w:rsidR="00655A82" w:rsidRPr="00C8383E">
        <w:t>3</w:t>
      </w:r>
      <w:r w:rsidR="00614335" w:rsidRPr="00C8383E">
        <w:t xml:space="preserve"> (</w:t>
      </w:r>
      <w:r w:rsidR="00655A82" w:rsidRPr="00C8383E">
        <w:t>trejus</w:t>
      </w:r>
      <w:r w:rsidR="00614335" w:rsidRPr="00C8383E">
        <w:t xml:space="preserve">) metus iki pasiūlymo pateikimo termino pabaigos yra tinkamai suteikęs </w:t>
      </w:r>
      <w:r w:rsidR="00C8383E" w:rsidRPr="00C8383E">
        <w:t>dviejų</w:t>
      </w:r>
      <w:r w:rsidR="00614335" w:rsidRPr="00C8383E">
        <w:t xml:space="preserve"> informacin</w:t>
      </w:r>
      <w:r w:rsidR="00C8383E" w:rsidRPr="00C8383E">
        <w:t>ių</w:t>
      </w:r>
      <w:r w:rsidR="00614335" w:rsidRPr="00C8383E">
        <w:t xml:space="preserve"> sistem</w:t>
      </w:r>
      <w:r w:rsidR="00C8383E" w:rsidRPr="00C8383E">
        <w:t>ų</w:t>
      </w:r>
      <w:r w:rsidR="00614335" w:rsidRPr="00C8383E">
        <w:t xml:space="preserve"> (toliau - IS) kūrimo ir diegimo ar tobulinimo, ar palaikymo paslaugas, kurių </w:t>
      </w:r>
      <w:r w:rsidR="00C8383E">
        <w:t xml:space="preserve">bendra </w:t>
      </w:r>
      <w:r w:rsidR="00614335" w:rsidRPr="00C8383E">
        <w:t xml:space="preserve">vertė yra ne mažesnė kaip </w:t>
      </w:r>
      <w:r w:rsidR="00C8383E" w:rsidRPr="00C8383E">
        <w:t>20</w:t>
      </w:r>
      <w:r w:rsidR="00614335" w:rsidRPr="00C8383E">
        <w:t xml:space="preserve"> 000 Eur be PVM</w:t>
      </w:r>
      <w:r w:rsidR="001824BF" w:rsidRPr="00C8383E">
        <w:t>.</w:t>
      </w:r>
    </w:p>
    <w:p w14:paraId="1A1126FD" w14:textId="6346B400" w:rsidR="00614335" w:rsidRPr="00A56AF0" w:rsidRDefault="0008493E" w:rsidP="00072261">
      <w:pPr>
        <w:pStyle w:val="ListParagraph"/>
        <w:numPr>
          <w:ilvl w:val="1"/>
          <w:numId w:val="11"/>
        </w:numPr>
        <w:jc w:val="both"/>
      </w:pPr>
      <w:r w:rsidRPr="00A56AF0">
        <w:t>Paslaugų t</w:t>
      </w:r>
      <w:r w:rsidR="00614335" w:rsidRPr="00A56AF0">
        <w:t xml:space="preserve">eikėjas per paskutinius </w:t>
      </w:r>
      <w:r w:rsidR="00655A82" w:rsidRPr="00A56AF0">
        <w:t>2</w:t>
      </w:r>
      <w:r w:rsidR="00614335" w:rsidRPr="00A56AF0">
        <w:t xml:space="preserve"> (</w:t>
      </w:r>
      <w:r w:rsidR="00655A82" w:rsidRPr="00A56AF0">
        <w:t>dvejus</w:t>
      </w:r>
      <w:r w:rsidR="00614335" w:rsidRPr="00A56AF0">
        <w:t>) metus iki pasiūlymo pateikimo termino pabaigos yra tinkamai suteikęs bent vienos informacinės sistemos, kurios pagrindą sudaro Microsoft Power Platform</w:t>
      </w:r>
      <w:r w:rsidR="00B2798B" w:rsidRPr="00A56AF0">
        <w:t xml:space="preserve"> platforma</w:t>
      </w:r>
      <w:r w:rsidR="00614335" w:rsidRPr="00A56AF0">
        <w:t xml:space="preserve">, kūrimo ir diegimo ar tobulinimo, ar palaikymo paslaugas. </w:t>
      </w:r>
    </w:p>
    <w:p w14:paraId="0465FEFC" w14:textId="77777777" w:rsidR="00614335" w:rsidRPr="00A56AF0" w:rsidRDefault="00614335" w:rsidP="00614335">
      <w:pPr>
        <w:rPr>
          <w:b/>
          <w:sz w:val="24"/>
          <w:szCs w:val="24"/>
        </w:rPr>
      </w:pPr>
    </w:p>
    <w:p w14:paraId="3A517BC1" w14:textId="38B92F24" w:rsidR="00614335" w:rsidRPr="00A56AF0" w:rsidRDefault="0008493E" w:rsidP="00CF571E">
      <w:pPr>
        <w:pStyle w:val="Heading2"/>
        <w:numPr>
          <w:ilvl w:val="0"/>
          <w:numId w:val="11"/>
        </w:numPr>
        <w:rPr>
          <w:rFonts w:asciiTheme="minorHAnsi" w:hAnsiTheme="minorHAnsi" w:cstheme="minorHAnsi"/>
          <w:color w:val="auto"/>
          <w:sz w:val="24"/>
          <w:szCs w:val="24"/>
        </w:rPr>
      </w:pPr>
      <w:bookmarkStart w:id="5" w:name="_Toc160179116"/>
      <w:r w:rsidRPr="00A56AF0">
        <w:rPr>
          <w:rFonts w:asciiTheme="minorHAnsi" w:hAnsiTheme="minorHAnsi" w:cstheme="minorHAnsi"/>
          <w:color w:val="auto"/>
          <w:sz w:val="24"/>
          <w:szCs w:val="24"/>
        </w:rPr>
        <w:t>REIKALAVIMAI PASLAUGŲ TEIKĖJO PAGALBOS TARNYBAI</w:t>
      </w:r>
      <w:bookmarkEnd w:id="5"/>
    </w:p>
    <w:p w14:paraId="7302ACED" w14:textId="77777777" w:rsidR="00EE76BB" w:rsidRPr="00A56AF0" w:rsidRDefault="00EE76BB" w:rsidP="00EE76BB"/>
    <w:p w14:paraId="1D19AAD5" w14:textId="796AFE0A" w:rsidR="00EE76BB" w:rsidRPr="00A56AF0" w:rsidRDefault="00EE76BB" w:rsidP="00EE76BB">
      <w:pPr>
        <w:pStyle w:val="ListParagraph"/>
        <w:numPr>
          <w:ilvl w:val="1"/>
          <w:numId w:val="11"/>
        </w:numPr>
      </w:pPr>
      <w:r w:rsidRPr="00A56AF0">
        <w:t xml:space="preserve">Reikalavimai </w:t>
      </w:r>
      <w:r w:rsidR="0008493E" w:rsidRPr="00A56AF0">
        <w:t>P</w:t>
      </w:r>
      <w:r w:rsidRPr="00A56AF0">
        <w:t>aslaugų teikėjo pagalbos tarybai:</w:t>
      </w:r>
    </w:p>
    <w:p w14:paraId="5D71BDBB" w14:textId="36508A62" w:rsidR="00EE21F6" w:rsidRPr="00A56AF0" w:rsidRDefault="0008493E" w:rsidP="00072261">
      <w:pPr>
        <w:pStyle w:val="ListParagraph"/>
        <w:numPr>
          <w:ilvl w:val="2"/>
          <w:numId w:val="11"/>
        </w:numPr>
        <w:jc w:val="both"/>
      </w:pPr>
      <w:r w:rsidRPr="00A56AF0">
        <w:t>Paslaugų t</w:t>
      </w:r>
      <w:r w:rsidR="00EE76BB" w:rsidRPr="00A56AF0">
        <w:t xml:space="preserve">eikėjas turi turėti Perkančiosios organizacijos </w:t>
      </w:r>
      <w:r w:rsidR="005C6EFD" w:rsidRPr="00A56AF0">
        <w:t>Darbo laiku</w:t>
      </w:r>
      <w:r w:rsidR="00EE76BB" w:rsidRPr="00A56AF0">
        <w:t xml:space="preserve"> veikiančią pagalbos tarnybą</w:t>
      </w:r>
      <w:r w:rsidR="00084EE5" w:rsidRPr="00A56AF0">
        <w:t>;</w:t>
      </w:r>
    </w:p>
    <w:p w14:paraId="34FDB632" w14:textId="1B426359" w:rsidR="00EE21F6" w:rsidRPr="00A56AF0" w:rsidRDefault="0008493E" w:rsidP="00072261">
      <w:pPr>
        <w:pStyle w:val="ListParagraph"/>
        <w:numPr>
          <w:ilvl w:val="2"/>
          <w:numId w:val="11"/>
        </w:numPr>
        <w:jc w:val="both"/>
      </w:pPr>
      <w:r w:rsidRPr="00A56AF0">
        <w:t>Paslaugų t</w:t>
      </w:r>
      <w:r w:rsidR="00EE76BB" w:rsidRPr="00A56AF0">
        <w:t>eikėjas turi turėti pagalbos tarnybą komunikuojančią lietuvių kalba su Perkančiąja organizacija raštu ir žodžiu</w:t>
      </w:r>
      <w:r w:rsidR="00084EE5" w:rsidRPr="00A56AF0">
        <w:t>;</w:t>
      </w:r>
    </w:p>
    <w:p w14:paraId="7D277675" w14:textId="18281722" w:rsidR="00EE21F6" w:rsidRPr="00A56AF0" w:rsidRDefault="0008493E" w:rsidP="00072261">
      <w:pPr>
        <w:pStyle w:val="ListParagraph"/>
        <w:numPr>
          <w:ilvl w:val="2"/>
          <w:numId w:val="11"/>
        </w:numPr>
        <w:jc w:val="both"/>
      </w:pPr>
      <w:r w:rsidRPr="00A56AF0">
        <w:t>Paslaugų t</w:t>
      </w:r>
      <w:r w:rsidR="00EE76BB" w:rsidRPr="00A56AF0">
        <w:t>eikėjo pagalbos tarnyba turi suteikti galimybes registruoti kreipinius įvairiais nurodytais kanalais: elektroniniu paštu; telefonu; naudojant WEB sąsają</w:t>
      </w:r>
      <w:r w:rsidR="00084EE5" w:rsidRPr="00A56AF0">
        <w:t>;</w:t>
      </w:r>
    </w:p>
    <w:p w14:paraId="3C1CFD57" w14:textId="7570D32D" w:rsidR="00EE21F6" w:rsidRPr="00A56AF0" w:rsidRDefault="00EE76BB" w:rsidP="00072261">
      <w:pPr>
        <w:pStyle w:val="ListParagraph"/>
        <w:numPr>
          <w:ilvl w:val="2"/>
          <w:numId w:val="11"/>
        </w:numPr>
        <w:jc w:val="both"/>
      </w:pPr>
      <w:r w:rsidRPr="00A56AF0">
        <w:t>Pagalbos tarnybos portale turi būti registruojama informacija apie kreipinių būklę, planuojamą išsprendimo laiką ir datą. Registruodamas kreipinį</w:t>
      </w:r>
      <w:r w:rsidR="001E06B9" w:rsidRPr="00A56AF0">
        <w:t xml:space="preserve"> Sis</w:t>
      </w:r>
      <w:r w:rsidR="00E32566" w:rsidRPr="00A56AF0">
        <w:t>temos</w:t>
      </w:r>
      <w:r w:rsidRPr="00A56AF0">
        <w:t xml:space="preserve"> vartotojas turi galėti pateikti kreipinio aprašymą, prisegti failus su nurodyta klaida ar kita informacija, galinčia padėti išspręsti kreipinį. IT Pagalbos internetinėje svetainėje </w:t>
      </w:r>
      <w:r w:rsidR="00E32566" w:rsidRPr="00A56AF0">
        <w:t xml:space="preserve">Sistemos </w:t>
      </w:r>
      <w:r w:rsidRPr="00A56AF0">
        <w:t>vartotojai turi galėti peržiūrėti savo užregistruotus ir sprendžiamus bei išspręstus kreipinius, arba savo bei savo organizacijos kreipinius. Taip pat turi būti galimybė bet kada peržiūrėti sprendžiamo kreipinio būseną, kas sprendžia kreipinį, iki kada kreipinys bus įvykdytas bei kitą su kreipiniu susijusią informaciją, reikalui esant, prirašyti papildomą informaciją, kuri padėtų greičiau išspręsti kreipinį</w:t>
      </w:r>
      <w:r w:rsidR="00084EE5" w:rsidRPr="00A56AF0">
        <w:t>;</w:t>
      </w:r>
    </w:p>
    <w:p w14:paraId="37332490" w14:textId="750F8890" w:rsidR="00EE21F6" w:rsidRPr="00A56AF0" w:rsidRDefault="00F8291C" w:rsidP="00072261">
      <w:pPr>
        <w:pStyle w:val="ListParagraph"/>
        <w:numPr>
          <w:ilvl w:val="2"/>
          <w:numId w:val="11"/>
        </w:numPr>
        <w:jc w:val="both"/>
      </w:pPr>
      <w:r w:rsidRPr="00A56AF0">
        <w:t>Paslaugų t</w:t>
      </w:r>
      <w:r w:rsidR="00EE76BB" w:rsidRPr="00A56AF0">
        <w:t xml:space="preserve">eikėjas turi būti įdiegęs veikiančius ir aprašytus </w:t>
      </w:r>
      <w:r w:rsidR="001F7D0C" w:rsidRPr="00A56AF0">
        <w:t>surikim</w:t>
      </w:r>
      <w:r w:rsidR="00EE76BB" w:rsidRPr="00A56AF0">
        <w:t>ų bei keitimų valdymo procesus, atitinkančius IT paslaugų valdymo (ITIL ar lygiavertės metodikos) gerųjų praktikų rekomendacijas bei veikiantį internetinį portalą kreipiniams registruoti bei peržiūrėti.</w:t>
      </w:r>
    </w:p>
    <w:p w14:paraId="2DEC38DF" w14:textId="56DE9F65" w:rsidR="00EE21F6" w:rsidRPr="00A56AF0" w:rsidRDefault="00F8291C" w:rsidP="00072261">
      <w:pPr>
        <w:pStyle w:val="ListParagraph"/>
        <w:numPr>
          <w:ilvl w:val="2"/>
          <w:numId w:val="11"/>
        </w:numPr>
        <w:jc w:val="both"/>
      </w:pPr>
      <w:r w:rsidRPr="00A56AF0">
        <w:t>Paslaugų t</w:t>
      </w:r>
      <w:r w:rsidR="00EE76BB" w:rsidRPr="00A56AF0">
        <w:t xml:space="preserve">eikėjo pagalbos tarnyba turi užtikrinti operatyvų atgalinį ryšį ir informacijos apie </w:t>
      </w:r>
      <w:r w:rsidR="00D64DA5" w:rsidRPr="00A56AF0">
        <w:t>sutrikimus</w:t>
      </w:r>
      <w:r w:rsidR="00EE76BB" w:rsidRPr="00A56AF0">
        <w:t xml:space="preserve"> realiu laiku (angl. On-line) teikimą interneto tinklalapyje, veikiančiame HTTPS protokolu. </w:t>
      </w:r>
    </w:p>
    <w:p w14:paraId="40B1CC95" w14:textId="2402E22B" w:rsidR="00EE21F6" w:rsidRPr="00A56AF0" w:rsidRDefault="00EE76BB" w:rsidP="00072261">
      <w:pPr>
        <w:pStyle w:val="ListParagraph"/>
        <w:numPr>
          <w:ilvl w:val="2"/>
          <w:numId w:val="11"/>
        </w:numPr>
        <w:jc w:val="both"/>
      </w:pPr>
      <w:r w:rsidRPr="00A56AF0">
        <w:t xml:space="preserve">Pagalbos tarnyba turi informuoti apie užregistruotų </w:t>
      </w:r>
      <w:r w:rsidR="00D64DA5" w:rsidRPr="00A56AF0">
        <w:t>sutrikim</w:t>
      </w:r>
      <w:r w:rsidRPr="00A56AF0">
        <w:t xml:space="preserve">ų būklę, planuojamą </w:t>
      </w:r>
      <w:r w:rsidR="00D64DA5" w:rsidRPr="00A56AF0">
        <w:t>sutrikim</w:t>
      </w:r>
      <w:r w:rsidRPr="00A56AF0">
        <w:t xml:space="preserve">ų išsprendimo datą ir laiką bei </w:t>
      </w:r>
      <w:r w:rsidR="00D64DA5" w:rsidRPr="00A56AF0">
        <w:t>sutriki</w:t>
      </w:r>
      <w:r w:rsidR="00473F11" w:rsidRPr="00A56AF0">
        <w:t>m</w:t>
      </w:r>
      <w:r w:rsidRPr="00A56AF0">
        <w:t>ų išsprendimą.</w:t>
      </w:r>
    </w:p>
    <w:p w14:paraId="0B6E3550" w14:textId="77777777" w:rsidR="00EE21F6" w:rsidRPr="00A56AF0" w:rsidRDefault="00EE76BB" w:rsidP="00072261">
      <w:pPr>
        <w:pStyle w:val="ListParagraph"/>
        <w:numPr>
          <w:ilvl w:val="2"/>
          <w:numId w:val="11"/>
        </w:numPr>
        <w:jc w:val="both"/>
      </w:pPr>
      <w:r w:rsidRPr="00A56AF0">
        <w:t>Perkančiajai organizacijai pareikalavus turi būti užtikrinta galimybė įsitikinti, kad portalas tenkina aukščiau išvardintus reikalavimus ir realiai veikia.</w:t>
      </w:r>
    </w:p>
    <w:p w14:paraId="47CF82EA" w14:textId="5039EA23" w:rsidR="00EE76BB" w:rsidRPr="00A56AF0" w:rsidRDefault="00EE76BB" w:rsidP="00072261">
      <w:pPr>
        <w:pStyle w:val="ListParagraph"/>
        <w:numPr>
          <w:ilvl w:val="2"/>
          <w:numId w:val="11"/>
        </w:numPr>
        <w:jc w:val="both"/>
      </w:pPr>
      <w:r w:rsidRPr="00A56AF0">
        <w:t>Vis</w:t>
      </w:r>
      <w:r w:rsidR="003F2C03" w:rsidRPr="00A56AF0">
        <w:t>a</w:t>
      </w:r>
      <w:r w:rsidR="003C7E6E" w:rsidRPr="00A56AF0">
        <w:t xml:space="preserve"> </w:t>
      </w:r>
      <w:r w:rsidRPr="00A56AF0">
        <w:t>pagalbos tarnybos veiklos istorij</w:t>
      </w:r>
      <w:r w:rsidR="000347F9" w:rsidRPr="00A56AF0">
        <w:t>a</w:t>
      </w:r>
      <w:r w:rsidRPr="00A56AF0">
        <w:t xml:space="preserve"> (kreipiniai, atsakymai į kreipinius ir t.t.) </w:t>
      </w:r>
      <w:r w:rsidR="000347F9" w:rsidRPr="00A56AF0">
        <w:t>turi turėti</w:t>
      </w:r>
      <w:r w:rsidR="00915167" w:rsidRPr="00A56AF0">
        <w:t xml:space="preserve"> duomenų eksportavimo galimybę</w:t>
      </w:r>
      <w:r w:rsidRPr="00A56AF0">
        <w:t xml:space="preserve">. </w:t>
      </w:r>
    </w:p>
    <w:p w14:paraId="48825166" w14:textId="77777777" w:rsidR="00EE76BB" w:rsidRPr="00A56AF0" w:rsidRDefault="00EE76BB" w:rsidP="00EE76BB"/>
    <w:p w14:paraId="38BBFABD" w14:textId="20240408" w:rsidR="00B80A4C" w:rsidRPr="00A56AF0" w:rsidRDefault="00B80A4C" w:rsidP="00B80A4C">
      <w:pPr>
        <w:pStyle w:val="Heading1"/>
        <w:rPr>
          <w:rFonts w:ascii="Calibri" w:hAnsi="Calibri" w:cs="Calibri"/>
          <w:color w:val="auto"/>
          <w:sz w:val="24"/>
          <w:szCs w:val="24"/>
          <w:lang w:val="en-US"/>
        </w:rPr>
      </w:pPr>
      <w:bookmarkStart w:id="6" w:name="_Toc160179117"/>
      <w:r w:rsidRPr="00A56AF0">
        <w:rPr>
          <w:rFonts w:ascii="Calibri" w:hAnsi="Calibri" w:cs="Calibri"/>
          <w:color w:val="auto"/>
          <w:sz w:val="24"/>
          <w:szCs w:val="24"/>
        </w:rPr>
        <w:t xml:space="preserve">PMIFIS PASLAUGŲ TEIKIMO </w:t>
      </w:r>
      <w:r w:rsidRPr="00A56AF0">
        <w:rPr>
          <w:rFonts w:ascii="Calibri" w:hAnsi="Calibri" w:cs="Calibri"/>
          <w:color w:val="auto"/>
          <w:sz w:val="24"/>
          <w:szCs w:val="24"/>
          <w:lang w:val="en-US"/>
        </w:rPr>
        <w:t>TECHNINĖS SPECIFIKACIJOS SPECIALIOJI DALIS</w:t>
      </w:r>
      <w:bookmarkEnd w:id="6"/>
    </w:p>
    <w:p w14:paraId="2324C2D5" w14:textId="77777777" w:rsidR="00614335" w:rsidRPr="00A56AF0" w:rsidRDefault="00614335" w:rsidP="00614335">
      <w:pPr>
        <w:rPr>
          <w:rFonts w:ascii="Calibri" w:hAnsi="Calibri" w:cs="Calibri"/>
          <w:sz w:val="24"/>
          <w:szCs w:val="24"/>
        </w:rPr>
      </w:pPr>
    </w:p>
    <w:p w14:paraId="6B102A33" w14:textId="77777777" w:rsidR="001825D6" w:rsidRPr="00A56AF0" w:rsidRDefault="001825D6" w:rsidP="001825D6">
      <w:pPr>
        <w:pStyle w:val="Heading2"/>
        <w:numPr>
          <w:ilvl w:val="0"/>
          <w:numId w:val="26"/>
        </w:numPr>
        <w:rPr>
          <w:rFonts w:ascii="Calibri" w:hAnsi="Calibri" w:cs="Calibri"/>
          <w:color w:val="auto"/>
          <w:sz w:val="24"/>
          <w:szCs w:val="24"/>
        </w:rPr>
      </w:pPr>
      <w:bookmarkStart w:id="7" w:name="_Toc160179118"/>
      <w:r w:rsidRPr="00A56AF0">
        <w:rPr>
          <w:rFonts w:ascii="Calibri" w:hAnsi="Calibri" w:cs="Calibri"/>
          <w:color w:val="auto"/>
          <w:sz w:val="24"/>
          <w:szCs w:val="24"/>
        </w:rPr>
        <w:t>SĄVOKOS IR SUTRUMPINIMAI</w:t>
      </w:r>
      <w:bookmarkEnd w:id="7"/>
    </w:p>
    <w:p w14:paraId="27F60EB9" w14:textId="79897DB0" w:rsidR="002E28A2" w:rsidRPr="00A56AF0" w:rsidRDefault="002E28A2" w:rsidP="00C63C65">
      <w:pPr>
        <w:pStyle w:val="ListParagraph"/>
        <w:jc w:val="both"/>
        <w:rPr>
          <w:rFonts w:eastAsia="Calibri"/>
          <w:bCs/>
        </w:rPr>
      </w:pPr>
    </w:p>
    <w:p w14:paraId="259FA54D" w14:textId="57BECF75" w:rsidR="002E28A2" w:rsidRPr="00A56AF0" w:rsidRDefault="002E28A2" w:rsidP="002862E3">
      <w:pPr>
        <w:pStyle w:val="ListParagraph"/>
        <w:numPr>
          <w:ilvl w:val="1"/>
          <w:numId w:val="26"/>
        </w:numPr>
        <w:jc w:val="both"/>
        <w:rPr>
          <w:bCs/>
        </w:rPr>
      </w:pPr>
      <w:r w:rsidRPr="00A56AF0">
        <w:rPr>
          <w:bCs/>
          <w:i/>
          <w:iCs/>
        </w:rPr>
        <w:t>Kritinis defektas</w:t>
      </w:r>
      <w:r w:rsidRPr="00A56AF0">
        <w:rPr>
          <w:bCs/>
        </w:rPr>
        <w:t xml:space="preserve"> - defektas, neleidžiantis prisijungti / naudotis Sistema (ar dažniausiai naudojama jos dalimi/ funkcija ar jos dalimi); Sistema (ar dažniausiai naudojama jos dalis / funkcija) veikia nestabiliai, t. y. pastoviai nustoja veikus; rodomi klaidos pranešimai, reikalaujantys pakartotinio prisijungimo prie Sistemos; neteisingai atliekamos dažniausiai naudojamos operacijos (skaičiavimai); neteisingai išsaugomi duomenys; dingsta (ištrinami) duomenys (jų dalis); nepriimami / neperduodami duomenys (jų dalis) kitoms informacinėms sistemoms; ir kiti panašūs atvejai.</w:t>
      </w:r>
    </w:p>
    <w:p w14:paraId="6C3093A7" w14:textId="754D6084" w:rsidR="00CE57C4" w:rsidRPr="00A56AF0" w:rsidRDefault="002E28A2" w:rsidP="002862E3">
      <w:pPr>
        <w:pStyle w:val="ListParagraph"/>
        <w:numPr>
          <w:ilvl w:val="1"/>
          <w:numId w:val="26"/>
        </w:numPr>
        <w:jc w:val="both"/>
        <w:rPr>
          <w:bCs/>
        </w:rPr>
      </w:pPr>
      <w:r w:rsidRPr="00A56AF0">
        <w:rPr>
          <w:bCs/>
          <w:i/>
          <w:iCs/>
        </w:rPr>
        <w:t>Nekritinis defektas</w:t>
      </w:r>
      <w:r w:rsidRPr="00A56AF0">
        <w:rPr>
          <w:bCs/>
        </w:rPr>
        <w:t xml:space="preserve"> – defektas, turintis priimtiną alternatyvų, neapribojantį funkcionalumo ir darbo našumo, negadinantį ir nepateikiantį klaidingų duomenų sprendimą.</w:t>
      </w:r>
    </w:p>
    <w:p w14:paraId="16F4A820" w14:textId="77777777" w:rsidR="00CE57C4" w:rsidRPr="00A56AF0" w:rsidRDefault="00CE57C4" w:rsidP="00CE57C4">
      <w:pPr>
        <w:tabs>
          <w:tab w:val="left" w:pos="567"/>
        </w:tabs>
        <w:spacing w:before="60" w:after="60"/>
        <w:ind w:right="23"/>
        <w:jc w:val="both"/>
        <w:rPr>
          <w:rFonts w:cs="Arial"/>
          <w:bCs/>
        </w:rPr>
      </w:pPr>
    </w:p>
    <w:p w14:paraId="0AFC18F8" w14:textId="355B8248" w:rsidR="000B2944" w:rsidRPr="00A56AF0" w:rsidRDefault="000B2944" w:rsidP="00CE57C4">
      <w:pPr>
        <w:pStyle w:val="Heading2"/>
        <w:numPr>
          <w:ilvl w:val="0"/>
          <w:numId w:val="26"/>
        </w:numPr>
        <w:rPr>
          <w:rFonts w:asciiTheme="minorHAnsi" w:eastAsia="Calibri" w:hAnsiTheme="minorHAnsi" w:cstheme="minorHAnsi"/>
          <w:color w:val="auto"/>
          <w:sz w:val="24"/>
          <w:szCs w:val="24"/>
        </w:rPr>
      </w:pPr>
      <w:bookmarkStart w:id="8" w:name="_Toc160179119"/>
      <w:r w:rsidRPr="00A56AF0">
        <w:rPr>
          <w:rFonts w:asciiTheme="minorHAnsi" w:eastAsia="Calibri" w:hAnsiTheme="minorHAnsi" w:cstheme="minorHAnsi"/>
          <w:color w:val="auto"/>
          <w:sz w:val="24"/>
          <w:szCs w:val="24"/>
        </w:rPr>
        <w:t>PIRKIMO OBJEKTAS</w:t>
      </w:r>
      <w:bookmarkEnd w:id="8"/>
    </w:p>
    <w:p w14:paraId="0E593EC6" w14:textId="5ED8CE02" w:rsidR="002E28A2" w:rsidRPr="00A56AF0" w:rsidRDefault="002E28A2" w:rsidP="002E28A2">
      <w:pPr>
        <w:jc w:val="both"/>
        <w:rPr>
          <w:rFonts w:eastAsia="Calibri" w:cs="Arial"/>
        </w:rPr>
      </w:pPr>
    </w:p>
    <w:p w14:paraId="2F2E3A2C" w14:textId="17C41FDB" w:rsidR="00655AFA" w:rsidRPr="00A56AF0" w:rsidRDefault="00AB70D7" w:rsidP="00AB70D7">
      <w:pPr>
        <w:pStyle w:val="ListParagraph"/>
        <w:numPr>
          <w:ilvl w:val="1"/>
          <w:numId w:val="26"/>
        </w:numPr>
        <w:jc w:val="both"/>
        <w:rPr>
          <w:rFonts w:cs="Arial"/>
        </w:rPr>
      </w:pPr>
      <w:bookmarkStart w:id="9" w:name="_Hlk161828202"/>
      <w:r w:rsidRPr="00A56AF0">
        <w:rPr>
          <w:rFonts w:cs="Arial"/>
        </w:rPr>
        <w:t>Mi</w:t>
      </w:r>
      <w:r w:rsidR="00E81129" w:rsidRPr="00A56AF0">
        <w:rPr>
          <w:rFonts w:cs="Arial"/>
        </w:rPr>
        <w:t>crosoft Sharepoint</w:t>
      </w:r>
      <w:r w:rsidR="004101F8" w:rsidRPr="00A56AF0">
        <w:rPr>
          <w:rFonts w:cs="Arial"/>
        </w:rPr>
        <w:t xml:space="preserve"> aplinkos</w:t>
      </w:r>
      <w:r w:rsidR="00E81129" w:rsidRPr="00A56AF0">
        <w:rPr>
          <w:rFonts w:cs="Arial"/>
        </w:rPr>
        <w:t xml:space="preserve"> ir</w:t>
      </w:r>
      <w:r w:rsidR="00D44D55" w:rsidRPr="00A56AF0">
        <w:rPr>
          <w:rFonts w:cs="Arial"/>
        </w:rPr>
        <w:t xml:space="preserve"> Microsoft</w:t>
      </w:r>
      <w:r w:rsidRPr="00A56AF0">
        <w:rPr>
          <w:rFonts w:cs="Arial"/>
        </w:rPr>
        <w:t xml:space="preserve"> Power Platform</w:t>
      </w:r>
      <w:r w:rsidR="00F11DCB" w:rsidRPr="00A56AF0">
        <w:rPr>
          <w:rFonts w:cs="Arial"/>
        </w:rPr>
        <w:t xml:space="preserve"> platformos</w:t>
      </w:r>
      <w:r w:rsidRPr="00A56AF0">
        <w:rPr>
          <w:rFonts w:cs="Arial"/>
        </w:rPr>
        <w:t xml:space="preserve"> bei jose realizuotų veiklos procesų priežiūros paslaugos</w:t>
      </w:r>
      <w:r w:rsidR="004101F8" w:rsidRPr="00A56AF0">
        <w:rPr>
          <w:rFonts w:cs="Arial"/>
        </w:rPr>
        <w:t>.</w:t>
      </w:r>
    </w:p>
    <w:bookmarkEnd w:id="9"/>
    <w:p w14:paraId="4949868A" w14:textId="77777777" w:rsidR="00AB70D7" w:rsidRPr="00A56AF0" w:rsidRDefault="00AB70D7" w:rsidP="002E28A2">
      <w:pPr>
        <w:jc w:val="both"/>
        <w:rPr>
          <w:rFonts w:cs="Arial"/>
        </w:rPr>
      </w:pPr>
    </w:p>
    <w:p w14:paraId="420116C9" w14:textId="3F1EA5E3" w:rsidR="00655AFA" w:rsidRPr="00A56AF0" w:rsidRDefault="00655AFA" w:rsidP="00804B3D">
      <w:pPr>
        <w:pStyle w:val="Heading2"/>
        <w:numPr>
          <w:ilvl w:val="0"/>
          <w:numId w:val="26"/>
        </w:numPr>
        <w:rPr>
          <w:rFonts w:asciiTheme="minorHAnsi" w:hAnsiTheme="minorHAnsi" w:cstheme="minorHAnsi"/>
          <w:color w:val="auto"/>
          <w:sz w:val="24"/>
          <w:szCs w:val="24"/>
        </w:rPr>
      </w:pPr>
      <w:bookmarkStart w:id="10" w:name="_Toc160179120"/>
      <w:r w:rsidRPr="00A56AF0">
        <w:rPr>
          <w:rFonts w:asciiTheme="minorHAnsi" w:hAnsiTheme="minorHAnsi" w:cstheme="minorHAnsi"/>
          <w:color w:val="auto"/>
          <w:sz w:val="24"/>
          <w:szCs w:val="24"/>
        </w:rPr>
        <w:t>PIRKIMO OBJEKTO APIMTYS</w:t>
      </w:r>
      <w:bookmarkEnd w:id="10"/>
    </w:p>
    <w:p w14:paraId="04F4F95E" w14:textId="77777777" w:rsidR="0045568E" w:rsidRPr="00A56AF0" w:rsidRDefault="0045568E" w:rsidP="0045568E"/>
    <w:p w14:paraId="74809631" w14:textId="33985626" w:rsidR="0045568E" w:rsidRPr="00A56AF0" w:rsidRDefault="00247AE7" w:rsidP="000309B8">
      <w:pPr>
        <w:pStyle w:val="ListParagraph"/>
        <w:numPr>
          <w:ilvl w:val="1"/>
          <w:numId w:val="26"/>
        </w:numPr>
      </w:pPr>
      <w:r w:rsidRPr="00A56AF0">
        <w:lastRenderedPageBreak/>
        <w:t xml:space="preserve">Sistemos Priežiūros </w:t>
      </w:r>
      <w:r w:rsidR="00DF2F69" w:rsidRPr="00A56AF0">
        <w:t>paslaug</w:t>
      </w:r>
      <w:r w:rsidR="000143E5" w:rsidRPr="00A56AF0">
        <w:t>ų sutartis – 36 mėnesiai</w:t>
      </w:r>
      <w:r w:rsidR="00076698" w:rsidRPr="00A56AF0">
        <w:t>.</w:t>
      </w:r>
    </w:p>
    <w:p w14:paraId="7FE7F633" w14:textId="77777777" w:rsidR="0045568E" w:rsidRPr="00A56AF0" w:rsidRDefault="0045568E" w:rsidP="0045568E"/>
    <w:p w14:paraId="74828C41" w14:textId="27EDACB2" w:rsidR="0045568E" w:rsidRPr="00A56AF0" w:rsidRDefault="0045568E" w:rsidP="004F04D0">
      <w:pPr>
        <w:pStyle w:val="Heading2"/>
        <w:numPr>
          <w:ilvl w:val="0"/>
          <w:numId w:val="26"/>
        </w:numPr>
        <w:rPr>
          <w:rFonts w:asciiTheme="minorHAnsi" w:hAnsiTheme="minorHAnsi" w:cstheme="minorHAnsi"/>
          <w:color w:val="auto"/>
          <w:sz w:val="24"/>
          <w:szCs w:val="24"/>
        </w:rPr>
      </w:pPr>
      <w:bookmarkStart w:id="11" w:name="_Toc160179121"/>
      <w:r w:rsidRPr="00A56AF0">
        <w:rPr>
          <w:rFonts w:asciiTheme="minorHAnsi" w:hAnsiTheme="minorHAnsi" w:cstheme="minorHAnsi"/>
          <w:color w:val="auto"/>
          <w:sz w:val="24"/>
          <w:szCs w:val="24"/>
        </w:rPr>
        <w:t>REIKALAVIMAI PIRKIMO OBJEKTUI</w:t>
      </w:r>
      <w:bookmarkEnd w:id="11"/>
    </w:p>
    <w:p w14:paraId="7A020E4E" w14:textId="77777777" w:rsidR="00266F2A" w:rsidRPr="00A56AF0" w:rsidRDefault="00266F2A" w:rsidP="007503A2">
      <w:pPr>
        <w:tabs>
          <w:tab w:val="left" w:pos="567"/>
        </w:tabs>
        <w:jc w:val="both"/>
        <w:rPr>
          <w:rFonts w:asciiTheme="minorHAnsi" w:hAnsiTheme="minorHAnsi" w:cstheme="minorHAnsi"/>
          <w:sz w:val="24"/>
          <w:szCs w:val="24"/>
        </w:rPr>
      </w:pPr>
    </w:p>
    <w:p w14:paraId="3EE9C299" w14:textId="10D344D2" w:rsidR="007503A2" w:rsidRPr="00A56AF0" w:rsidRDefault="007C78D6" w:rsidP="003E0E35">
      <w:pPr>
        <w:pStyle w:val="Heading3"/>
        <w:ind w:left="851" w:hanging="284"/>
        <w:rPr>
          <w:rFonts w:asciiTheme="minorHAnsi" w:hAnsiTheme="minorHAnsi" w:cstheme="minorHAnsi"/>
          <w:color w:val="auto"/>
        </w:rPr>
      </w:pPr>
      <w:bookmarkStart w:id="12" w:name="_Toc160179122"/>
      <w:r w:rsidRPr="00A56AF0">
        <w:rPr>
          <w:rFonts w:asciiTheme="minorHAnsi" w:hAnsiTheme="minorHAnsi" w:cstheme="minorHAnsi"/>
          <w:color w:val="auto"/>
        </w:rPr>
        <w:t>4.1 SISTEMOS APRAŠYMAS</w:t>
      </w:r>
      <w:bookmarkEnd w:id="12"/>
    </w:p>
    <w:p w14:paraId="790910B6" w14:textId="77777777" w:rsidR="005F266F" w:rsidRPr="00A56AF0" w:rsidRDefault="005F266F" w:rsidP="007503A2">
      <w:pPr>
        <w:tabs>
          <w:tab w:val="left" w:pos="567"/>
        </w:tabs>
        <w:jc w:val="both"/>
        <w:rPr>
          <w:rFonts w:cs="Arial"/>
        </w:rPr>
      </w:pPr>
    </w:p>
    <w:p w14:paraId="1981B1C7" w14:textId="412CD132" w:rsidR="002E28A2" w:rsidRPr="00A56AF0" w:rsidRDefault="002E28A2" w:rsidP="003E0E35">
      <w:pPr>
        <w:pStyle w:val="ListParagraph"/>
        <w:numPr>
          <w:ilvl w:val="2"/>
          <w:numId w:val="26"/>
        </w:numPr>
        <w:tabs>
          <w:tab w:val="left" w:pos="1134"/>
        </w:tabs>
        <w:ind w:left="1276" w:hanging="567"/>
        <w:jc w:val="both"/>
        <w:rPr>
          <w:rFonts w:cs="Arial"/>
        </w:rPr>
      </w:pPr>
      <w:r w:rsidRPr="00A56AF0">
        <w:rPr>
          <w:rFonts w:cs="Arial"/>
        </w:rPr>
        <w:t>Sistema yra sukurta licencijuotos</w:t>
      </w:r>
      <w:r w:rsidR="005002A1" w:rsidRPr="00A56AF0">
        <w:rPr>
          <w:rFonts w:cs="Arial"/>
        </w:rPr>
        <w:t xml:space="preserve"> Microsoft Sharepoint</w:t>
      </w:r>
      <w:r w:rsidR="00CA3E61" w:rsidRPr="00A56AF0">
        <w:rPr>
          <w:rFonts w:cs="Arial"/>
        </w:rPr>
        <w:t xml:space="preserve"> ir Microsoft Power Platform </w:t>
      </w:r>
      <w:r w:rsidRPr="00A56AF0">
        <w:rPr>
          <w:rFonts w:cs="Arial"/>
        </w:rPr>
        <w:t>programinės įrangos pagrindu</w:t>
      </w:r>
      <w:r w:rsidR="005002A1" w:rsidRPr="00A56AF0">
        <w:rPr>
          <w:rFonts w:cs="Arial"/>
        </w:rPr>
        <w:t>.</w:t>
      </w:r>
      <w:r w:rsidRPr="00A56AF0">
        <w:rPr>
          <w:rFonts w:cs="Arial"/>
        </w:rPr>
        <w:t xml:space="preserve"> </w:t>
      </w:r>
    </w:p>
    <w:p w14:paraId="1F8DD2EC" w14:textId="77777777" w:rsidR="002E28A2" w:rsidRPr="00A56AF0" w:rsidRDefault="002E28A2" w:rsidP="002E28A2">
      <w:pPr>
        <w:pStyle w:val="ListParagraph"/>
        <w:tabs>
          <w:tab w:val="left" w:pos="567"/>
        </w:tabs>
        <w:ind w:left="0" w:firstLine="66"/>
        <w:jc w:val="both"/>
        <w:rPr>
          <w:rFonts w:cs="Arial"/>
        </w:rPr>
      </w:pPr>
    </w:p>
    <w:p w14:paraId="6F8B9F55" w14:textId="43B4014A" w:rsidR="007503A2" w:rsidRPr="00A56AF0" w:rsidRDefault="00764FF1" w:rsidP="003E0E35">
      <w:pPr>
        <w:pStyle w:val="Heading3"/>
        <w:ind w:left="567"/>
        <w:rPr>
          <w:rFonts w:asciiTheme="minorHAnsi" w:hAnsiTheme="minorHAnsi" w:cstheme="minorHAnsi"/>
          <w:color w:val="auto"/>
        </w:rPr>
      </w:pPr>
      <w:bookmarkStart w:id="13" w:name="_Toc160179123"/>
      <w:r w:rsidRPr="00A56AF0">
        <w:rPr>
          <w:rFonts w:asciiTheme="minorHAnsi" w:hAnsiTheme="minorHAnsi" w:cstheme="minorHAnsi"/>
          <w:color w:val="auto"/>
        </w:rPr>
        <w:t>4</w:t>
      </w:r>
      <w:r w:rsidR="005864CC" w:rsidRPr="00A56AF0">
        <w:rPr>
          <w:rFonts w:asciiTheme="minorHAnsi" w:hAnsiTheme="minorHAnsi" w:cstheme="minorHAnsi"/>
          <w:color w:val="auto"/>
        </w:rPr>
        <w:t xml:space="preserve">.2 </w:t>
      </w:r>
      <w:r w:rsidR="00816CE1" w:rsidRPr="00A56AF0">
        <w:rPr>
          <w:rFonts w:asciiTheme="minorHAnsi" w:hAnsiTheme="minorHAnsi" w:cstheme="minorHAnsi"/>
          <w:color w:val="auto"/>
        </w:rPr>
        <w:t>PIRKIMO OBJEKTO APRAŠYMAS</w:t>
      </w:r>
      <w:bookmarkEnd w:id="13"/>
    </w:p>
    <w:p w14:paraId="52883B3A" w14:textId="77777777" w:rsidR="003E0E35" w:rsidRPr="00A56AF0" w:rsidRDefault="003E0E35" w:rsidP="003E0E35"/>
    <w:p w14:paraId="47524E55" w14:textId="6615BAC6" w:rsidR="002E28A2" w:rsidRPr="00A56AF0" w:rsidRDefault="00D44D55" w:rsidP="00816CE1">
      <w:pPr>
        <w:ind w:left="709"/>
        <w:rPr>
          <w:rFonts w:cs="Arial"/>
        </w:rPr>
      </w:pPr>
      <w:r w:rsidRPr="00A56AF0">
        <w:rPr>
          <w:rFonts w:cs="Arial"/>
        </w:rPr>
        <w:t>4.2.1. Microsoft Sharepoint ir Microsoft</w:t>
      </w:r>
      <w:r w:rsidR="002E28A2" w:rsidRPr="00A56AF0">
        <w:rPr>
          <w:rFonts w:cs="Arial"/>
        </w:rPr>
        <w:t xml:space="preserve"> Power Platform platformos pagrindu realizuotų sprendimų ir procesų priežiūros paslaugos.</w:t>
      </w:r>
      <w:r w:rsidR="002E28A2" w:rsidRPr="00A56AF0" w:rsidDel="002C776C">
        <w:rPr>
          <w:rFonts w:cs="Arial"/>
        </w:rPr>
        <w:t xml:space="preserve"> </w:t>
      </w:r>
    </w:p>
    <w:p w14:paraId="3B93E1DB" w14:textId="77777777" w:rsidR="002E28A2" w:rsidRPr="00A56AF0" w:rsidRDefault="002E28A2" w:rsidP="003E0E35">
      <w:pPr>
        <w:rPr>
          <w:rFonts w:cs="Arial"/>
          <w:i/>
        </w:rPr>
      </w:pPr>
    </w:p>
    <w:p w14:paraId="491F4A55" w14:textId="3F7B8D00" w:rsidR="005864CC" w:rsidRPr="00A56AF0" w:rsidRDefault="00D44D55" w:rsidP="00816CE1">
      <w:pPr>
        <w:pStyle w:val="Heading3"/>
        <w:numPr>
          <w:ilvl w:val="1"/>
          <w:numId w:val="31"/>
        </w:numPr>
        <w:ind w:left="993" w:hanging="426"/>
        <w:rPr>
          <w:rFonts w:asciiTheme="minorHAnsi" w:hAnsiTheme="minorHAnsi" w:cstheme="minorHAnsi"/>
          <w:color w:val="auto"/>
        </w:rPr>
      </w:pPr>
      <w:bookmarkStart w:id="14" w:name="_Toc160179124"/>
      <w:r w:rsidRPr="00A56AF0">
        <w:rPr>
          <w:rFonts w:asciiTheme="minorHAnsi" w:hAnsiTheme="minorHAnsi" w:cstheme="minorHAnsi"/>
          <w:color w:val="auto"/>
          <w:lang w:val="en-US"/>
        </w:rPr>
        <w:t>SISTEMOS PRIE</w:t>
      </w:r>
      <w:r w:rsidRPr="00A56AF0">
        <w:rPr>
          <w:rFonts w:asciiTheme="minorHAnsi" w:hAnsiTheme="minorHAnsi" w:cstheme="minorHAnsi"/>
          <w:color w:val="auto"/>
        </w:rPr>
        <w:t>ŽIŪROS PASLAUGŲ TEIKIMO TVARK</w:t>
      </w:r>
      <w:r w:rsidR="00D77B36" w:rsidRPr="00A56AF0">
        <w:rPr>
          <w:rFonts w:asciiTheme="minorHAnsi" w:hAnsiTheme="minorHAnsi" w:cstheme="minorHAnsi"/>
          <w:color w:val="auto"/>
        </w:rPr>
        <w:t>OS</w:t>
      </w:r>
      <w:r w:rsidRPr="00A56AF0">
        <w:rPr>
          <w:rFonts w:asciiTheme="minorHAnsi" w:hAnsiTheme="minorHAnsi" w:cstheme="minorHAnsi"/>
          <w:color w:val="auto"/>
        </w:rPr>
        <w:t xml:space="preserve"> IR </w:t>
      </w:r>
      <w:r w:rsidR="00D77B36" w:rsidRPr="00A56AF0">
        <w:rPr>
          <w:rFonts w:asciiTheme="minorHAnsi" w:hAnsiTheme="minorHAnsi" w:cstheme="minorHAnsi"/>
          <w:color w:val="auto"/>
        </w:rPr>
        <w:t>ĮVYKDYMO TERMIN</w:t>
      </w:r>
      <w:r w:rsidR="00C63C65" w:rsidRPr="00A56AF0">
        <w:rPr>
          <w:rFonts w:asciiTheme="minorHAnsi" w:hAnsiTheme="minorHAnsi" w:cstheme="minorHAnsi"/>
          <w:color w:val="auto"/>
        </w:rPr>
        <w:t>Ų REIKALAVIMAI</w:t>
      </w:r>
      <w:bookmarkEnd w:id="14"/>
    </w:p>
    <w:p w14:paraId="7AAE4835" w14:textId="77777777" w:rsidR="005864CC" w:rsidRPr="00A56AF0" w:rsidRDefault="005864CC" w:rsidP="00521B2C">
      <w:pPr>
        <w:jc w:val="both"/>
      </w:pPr>
    </w:p>
    <w:p w14:paraId="4D9F1F73" w14:textId="08A2A115" w:rsidR="00607359" w:rsidRPr="00A56AF0" w:rsidRDefault="002E28A2" w:rsidP="00CE2B59">
      <w:pPr>
        <w:pStyle w:val="ListParagraph"/>
        <w:numPr>
          <w:ilvl w:val="2"/>
          <w:numId w:val="32"/>
        </w:numPr>
        <w:ind w:left="1276" w:hanging="567"/>
        <w:jc w:val="both"/>
      </w:pPr>
      <w:r w:rsidRPr="00A56AF0">
        <w:t>Priežiūros paslaugos</w:t>
      </w:r>
      <w:r w:rsidR="002E585C" w:rsidRPr="00A56AF0">
        <w:t xml:space="preserve"> turi būti</w:t>
      </w:r>
      <w:r w:rsidRPr="00A56AF0">
        <w:t xml:space="preserve"> teikiamos numatomu </w:t>
      </w:r>
      <w:r w:rsidR="00607359" w:rsidRPr="00A56AF0">
        <w:t xml:space="preserve">Darbo </w:t>
      </w:r>
      <w:r w:rsidRPr="00A56AF0">
        <w:t>laiku</w:t>
      </w:r>
      <w:r w:rsidR="00A1300D" w:rsidRPr="00A56AF0">
        <w:t>;</w:t>
      </w:r>
    </w:p>
    <w:p w14:paraId="27F9263B" w14:textId="5690401C" w:rsidR="002E28A2" w:rsidRPr="00A56AF0" w:rsidRDefault="002E28A2" w:rsidP="00CE2B59">
      <w:pPr>
        <w:pStyle w:val="ListParagraph"/>
        <w:numPr>
          <w:ilvl w:val="2"/>
          <w:numId w:val="32"/>
        </w:numPr>
        <w:ind w:left="1276" w:hanging="567"/>
        <w:jc w:val="both"/>
      </w:pPr>
      <w:r w:rsidRPr="00A56AF0">
        <w:t xml:space="preserve">Reakcijos į Sistemos darbo sutrikimą terminas: Kritinio defekto arba Kritinės klaidos atveju, – 2 (dvi) darbo val. nuo pranešimo iš </w:t>
      </w:r>
      <w:r w:rsidR="009336F0" w:rsidRPr="00A56AF0">
        <w:t>Perkančiosios organizacijos</w:t>
      </w:r>
      <w:r w:rsidRPr="00A56AF0">
        <w:t xml:space="preserve"> gavimo, o Ne kritinio defekto arba Nekritinės klaidos atveju 4 (keturios) darbo val. nuo pranešimo iš </w:t>
      </w:r>
      <w:r w:rsidR="0056053C" w:rsidRPr="00A56AF0">
        <w:t>Perkančiosios organizacijos</w:t>
      </w:r>
      <w:r w:rsidRPr="00A56AF0">
        <w:t xml:space="preserve"> gavimo. Reakcijos į Sistemos darbo sutrikimus terminas suprantamas kaip laiko tarpsnis nuo pranešimo registravimo raštu (telefonu, el. paštu, faksu ar kita rašytine Paslaugu teikėjo pasiūlyta forma) iki jo sprendimo pradžios;</w:t>
      </w:r>
    </w:p>
    <w:p w14:paraId="1C3C6340" w14:textId="68A7E216" w:rsidR="002E28A2" w:rsidRPr="00A56AF0" w:rsidRDefault="002E28A2" w:rsidP="00CE2B59">
      <w:pPr>
        <w:pStyle w:val="ListParagraph"/>
        <w:numPr>
          <w:ilvl w:val="2"/>
          <w:numId w:val="32"/>
        </w:numPr>
        <w:ind w:left="1276" w:hanging="567"/>
        <w:jc w:val="both"/>
      </w:pPr>
      <w:r w:rsidRPr="00A56AF0">
        <w:t>Sistemos darbo sutrikimai turi būti pilnai pašalinti: Kritinio defekto arba Kritinės klaidos atveju ne ilgiau kaip</w:t>
      </w:r>
      <w:r w:rsidRPr="00A56AF0" w:rsidDel="001665FB">
        <w:t xml:space="preserve"> </w:t>
      </w:r>
      <w:r w:rsidRPr="00A56AF0">
        <w:t xml:space="preserve">per 8 (aštuonias) darbo valandas, skaičiuojamas nuo Reakcijos laiko pabaigos, o Nekritinio defekto arba Nekritinės klaidos Sistemos darbo sutrikimai turi būti pilnai pašalinti ne ilgiau kaip per </w:t>
      </w:r>
      <w:r w:rsidR="0085559E" w:rsidRPr="00A56AF0">
        <w:t>16</w:t>
      </w:r>
      <w:r w:rsidRPr="00A56AF0">
        <w:t xml:space="preserve"> (</w:t>
      </w:r>
      <w:r w:rsidR="00C100A2" w:rsidRPr="00A56AF0">
        <w:t>šešiolika</w:t>
      </w:r>
      <w:r w:rsidRPr="00A56AF0">
        <w:t>) darbo valand</w:t>
      </w:r>
      <w:r w:rsidR="00C100A2" w:rsidRPr="00A56AF0">
        <w:t>ų</w:t>
      </w:r>
      <w:r w:rsidRPr="00A56AF0">
        <w:t>, skaičiuojam</w:t>
      </w:r>
      <w:r w:rsidR="007A79EE" w:rsidRPr="00A56AF0">
        <w:t>ų</w:t>
      </w:r>
      <w:r w:rsidRPr="00A56AF0">
        <w:t xml:space="preserve"> nuo Reakcijos laiko pabaigos;</w:t>
      </w:r>
    </w:p>
    <w:p w14:paraId="63A675BA" w14:textId="27AAA99D" w:rsidR="002E28A2" w:rsidRPr="00A56AF0" w:rsidRDefault="002E28A2" w:rsidP="00CE2B59">
      <w:pPr>
        <w:pStyle w:val="ListParagraph"/>
        <w:numPr>
          <w:ilvl w:val="2"/>
          <w:numId w:val="32"/>
        </w:numPr>
        <w:ind w:left="1276" w:hanging="567"/>
        <w:jc w:val="both"/>
      </w:pPr>
      <w:r w:rsidRPr="00A56AF0">
        <w:t xml:space="preserve">Paslaugos teikėjo reakcija į pranešimą - ne ilgiau kaip </w:t>
      </w:r>
      <w:r w:rsidRPr="00A56AF0">
        <w:rPr>
          <w:lang w:val="en-US"/>
        </w:rPr>
        <w:t xml:space="preserve">4 </w:t>
      </w:r>
      <w:r w:rsidRPr="00A56AF0">
        <w:t xml:space="preserve">(keturios) </w:t>
      </w:r>
      <w:r w:rsidR="005E4128" w:rsidRPr="00A56AF0">
        <w:t>Perkančiosios organizacijos</w:t>
      </w:r>
      <w:r w:rsidRPr="00A56AF0">
        <w:t xml:space="preserve"> darbo valandos. Reakcijos į pranešimą terminas suprantamas kaip laiko tarpsnis nuo pranešimo iš </w:t>
      </w:r>
      <w:r w:rsidR="005E4128" w:rsidRPr="00A56AF0">
        <w:t>Perkančiosios organizacijos</w:t>
      </w:r>
      <w:r w:rsidRPr="00A56AF0">
        <w:t xml:space="preserve"> gavimo iki pranešimo nagrinėjimo pradžios. Tai </w:t>
      </w:r>
      <w:r w:rsidRPr="00A56AF0">
        <w:rPr>
          <w:bCs/>
        </w:rPr>
        <w:t>laikas, per kurį Paslaugų teikėjas po pranešimo gavimo atlieka preliminarią problemos analizę, nustato klaidos prioritetą, taip pat priskiria konsultantą, kuris toliau dirbs su atsiradusia klaida ar poreikiu.</w:t>
      </w:r>
    </w:p>
    <w:p w14:paraId="35148516" w14:textId="77777777" w:rsidR="00607359" w:rsidRPr="00A56AF0" w:rsidRDefault="002E28A2" w:rsidP="00CE2B59">
      <w:pPr>
        <w:pStyle w:val="ListParagraph"/>
        <w:numPr>
          <w:ilvl w:val="2"/>
          <w:numId w:val="32"/>
        </w:numPr>
        <w:ind w:left="1276" w:hanging="567"/>
        <w:jc w:val="both"/>
      </w:pPr>
      <w:r w:rsidRPr="00A56AF0">
        <w:t>Konsultavimo paslaugų teikimo tvarka ir terminai:</w:t>
      </w:r>
    </w:p>
    <w:p w14:paraId="71B2BCD7" w14:textId="514980B9" w:rsidR="002E28A2" w:rsidRPr="00A56AF0" w:rsidRDefault="002E28A2" w:rsidP="0038405F">
      <w:pPr>
        <w:pStyle w:val="ListParagraph"/>
        <w:numPr>
          <w:ilvl w:val="3"/>
          <w:numId w:val="32"/>
        </w:numPr>
        <w:ind w:left="1418" w:hanging="709"/>
        <w:jc w:val="both"/>
      </w:pPr>
      <w:r w:rsidRPr="00A56AF0">
        <w:t xml:space="preserve">Konsultavimo paslaugos turi būti suteiktos iš karto. Jeigu Paslaugų teikėjas negali suteikti tinkamos konsultacijos iš karto, tai Paslaugų teikėjas turi pateikti atsakymus į neatsakytus paklausimus ne vėliau kaip per </w:t>
      </w:r>
      <w:r w:rsidRPr="00A56AF0">
        <w:rPr>
          <w:lang w:val="en-US"/>
        </w:rPr>
        <w:t xml:space="preserve">24 </w:t>
      </w:r>
      <w:r w:rsidRPr="00A56AF0">
        <w:t>(dvidešimt keturias) darbo valand</w:t>
      </w:r>
      <w:r w:rsidR="00E76137" w:rsidRPr="00A56AF0">
        <w:t>as</w:t>
      </w:r>
      <w:r w:rsidRPr="00A56AF0">
        <w:t xml:space="preserve">, skaičiuojamas nuo </w:t>
      </w:r>
      <w:r w:rsidR="005E4128" w:rsidRPr="00A56AF0">
        <w:t>Perkančiosios organizacijos</w:t>
      </w:r>
      <w:r w:rsidRPr="00A56AF0">
        <w:t xml:space="preserve"> paklausimo pateikimo. </w:t>
      </w:r>
    </w:p>
    <w:p w14:paraId="31634B33" w14:textId="77777777" w:rsidR="00A56AF0" w:rsidRPr="00A56AF0" w:rsidRDefault="00A56AF0" w:rsidP="00A56AF0">
      <w:pPr>
        <w:pStyle w:val="ListParagraph"/>
        <w:ind w:left="1418"/>
        <w:jc w:val="both"/>
      </w:pPr>
    </w:p>
    <w:p w14:paraId="05989C34" w14:textId="3F13BF0F" w:rsidR="00A56AF0" w:rsidRPr="00F80C61" w:rsidRDefault="00F80C61" w:rsidP="00F80C61">
      <w:pPr>
        <w:ind w:left="360"/>
        <w:jc w:val="both"/>
        <w:rPr>
          <w:rFonts w:ascii="Calibri" w:hAnsi="Calibri" w:cs="Calibri"/>
          <w:sz w:val="24"/>
          <w:szCs w:val="24"/>
        </w:rPr>
      </w:pPr>
      <w:r>
        <w:rPr>
          <w:rFonts w:ascii="Calibri" w:hAnsi="Calibri" w:cs="Calibri"/>
          <w:sz w:val="24"/>
          <w:szCs w:val="24"/>
        </w:rPr>
        <w:t>6.</w:t>
      </w:r>
      <w:r w:rsidRPr="00F80C61">
        <w:rPr>
          <w:rFonts w:ascii="Calibri" w:hAnsi="Calibri" w:cs="Calibri"/>
          <w:sz w:val="24"/>
          <w:szCs w:val="24"/>
        </w:rPr>
        <w:t xml:space="preserve">      </w:t>
      </w:r>
      <w:r>
        <w:rPr>
          <w:rFonts w:ascii="Calibri" w:hAnsi="Calibri" w:cs="Calibri"/>
          <w:sz w:val="24"/>
          <w:szCs w:val="24"/>
        </w:rPr>
        <w:t xml:space="preserve">   </w:t>
      </w:r>
      <w:r w:rsidR="00A56AF0" w:rsidRPr="00F80C61">
        <w:rPr>
          <w:rFonts w:ascii="Calibri" w:hAnsi="Calibri" w:cs="Calibri"/>
          <w:sz w:val="24"/>
          <w:szCs w:val="24"/>
        </w:rPr>
        <w:t>APLINKOS APSAUGOS KRITERIJŲ TAIKYMAS</w:t>
      </w:r>
    </w:p>
    <w:p w14:paraId="0735C3FC" w14:textId="77777777" w:rsidR="00A56AF0" w:rsidRPr="00A56AF0" w:rsidRDefault="00A56AF0" w:rsidP="00A56AF0">
      <w:pPr>
        <w:pStyle w:val="ListParagraph"/>
        <w:ind w:left="1418"/>
        <w:jc w:val="both"/>
      </w:pPr>
    </w:p>
    <w:p w14:paraId="72C8CC97" w14:textId="75CA634E" w:rsidR="00A56AF0" w:rsidRPr="00A56AF0" w:rsidRDefault="00A56AF0" w:rsidP="00F80C61">
      <w:pPr>
        <w:pStyle w:val="ListParagraph"/>
        <w:numPr>
          <w:ilvl w:val="1"/>
          <w:numId w:val="33"/>
        </w:numPr>
        <w:jc w:val="both"/>
      </w:pPr>
      <w:r w:rsidRPr="00A56AF0">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10371CC" w14:textId="79D47E40" w:rsidR="002E28A2" w:rsidRPr="00A56AF0" w:rsidRDefault="00513F55" w:rsidP="00513F55">
      <w:pPr>
        <w:jc w:val="center"/>
        <w:rPr>
          <w:b/>
          <w:bCs/>
        </w:rPr>
      </w:pPr>
      <w:r>
        <w:t>_______________</w:t>
      </w:r>
    </w:p>
    <w:sectPr w:rsidR="002E28A2" w:rsidRPr="00A56AF0" w:rsidSect="00EC3D9C">
      <w:pgSz w:w="11906" w:h="16838"/>
      <w:pgMar w:top="1701" w:right="1133"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B04E6" w14:textId="77777777" w:rsidR="00EC3D9C" w:rsidRDefault="00EC3D9C" w:rsidP="00B07CFA">
      <w:r>
        <w:separator/>
      </w:r>
    </w:p>
  </w:endnote>
  <w:endnote w:type="continuationSeparator" w:id="0">
    <w:p w14:paraId="37FF8031" w14:textId="77777777" w:rsidR="00EC3D9C" w:rsidRDefault="00EC3D9C" w:rsidP="00B0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9F7F1" w14:textId="77777777" w:rsidR="00EC3D9C" w:rsidRDefault="00EC3D9C" w:rsidP="00B07CFA">
      <w:r>
        <w:separator/>
      </w:r>
    </w:p>
  </w:footnote>
  <w:footnote w:type="continuationSeparator" w:id="0">
    <w:p w14:paraId="367503E6" w14:textId="77777777" w:rsidR="00EC3D9C" w:rsidRDefault="00EC3D9C" w:rsidP="00B07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951"/>
    <w:multiLevelType w:val="multilevel"/>
    <w:tmpl w:val="A798E22C"/>
    <w:lvl w:ilvl="0">
      <w:start w:val="1"/>
      <w:numFmt w:val="decimal"/>
      <w:lvlText w:val="%1."/>
      <w:lvlJc w:val="left"/>
      <w:pPr>
        <w:ind w:left="360" w:hanging="360"/>
      </w:pPr>
      <w:rPr>
        <w:rFonts w:hint="default"/>
        <w:b/>
        <w:bCs/>
      </w:rPr>
    </w:lvl>
    <w:lvl w:ilvl="1">
      <w:start w:val="1"/>
      <w:numFmt w:val="decimal"/>
      <w:isLgl/>
      <w:lvlText w:val="%1.%2."/>
      <w:lvlJc w:val="left"/>
      <w:pPr>
        <w:ind w:left="1080" w:hanging="360"/>
      </w:pPr>
      <w:rPr>
        <w:rFonts w:eastAsia="Times New Roman" w:hint="default"/>
        <w:b w:val="0"/>
        <w:bCs/>
      </w:rPr>
    </w:lvl>
    <w:lvl w:ilvl="2">
      <w:start w:val="1"/>
      <w:numFmt w:val="decimal"/>
      <w:isLgl/>
      <w:lvlText w:val="%1.%2.%3."/>
      <w:lvlJc w:val="left"/>
      <w:pPr>
        <w:ind w:left="1800" w:hanging="720"/>
      </w:pPr>
      <w:rPr>
        <w:rFonts w:eastAsia="Times New Roman" w:hint="default"/>
        <w:b w:val="0"/>
        <w:bCs/>
      </w:rPr>
    </w:lvl>
    <w:lvl w:ilvl="3">
      <w:start w:val="1"/>
      <w:numFmt w:val="decimal"/>
      <w:isLgl/>
      <w:lvlText w:val="%1.%2.%3.%4."/>
      <w:lvlJc w:val="left"/>
      <w:pPr>
        <w:ind w:left="2160" w:hanging="720"/>
      </w:pPr>
      <w:rPr>
        <w:rFonts w:eastAsia="Times New Roman" w:hint="default"/>
        <w:b/>
      </w:rPr>
    </w:lvl>
    <w:lvl w:ilvl="4">
      <w:start w:val="1"/>
      <w:numFmt w:val="decimal"/>
      <w:isLgl/>
      <w:lvlText w:val="%1.%2.%3.%4.%5."/>
      <w:lvlJc w:val="left"/>
      <w:pPr>
        <w:ind w:left="2880" w:hanging="1080"/>
      </w:pPr>
      <w:rPr>
        <w:rFonts w:eastAsia="Times New Roman" w:hint="default"/>
        <w:b/>
      </w:rPr>
    </w:lvl>
    <w:lvl w:ilvl="5">
      <w:start w:val="1"/>
      <w:numFmt w:val="decimal"/>
      <w:isLgl/>
      <w:lvlText w:val="%1.%2.%3.%4.%5.%6."/>
      <w:lvlJc w:val="left"/>
      <w:pPr>
        <w:ind w:left="3240" w:hanging="1080"/>
      </w:pPr>
      <w:rPr>
        <w:rFonts w:eastAsia="Times New Roman" w:hint="default"/>
        <w:b/>
      </w:rPr>
    </w:lvl>
    <w:lvl w:ilvl="6">
      <w:start w:val="1"/>
      <w:numFmt w:val="decimal"/>
      <w:isLgl/>
      <w:lvlText w:val="%1.%2.%3.%4.%5.%6.%7."/>
      <w:lvlJc w:val="left"/>
      <w:pPr>
        <w:ind w:left="3960" w:hanging="1440"/>
      </w:pPr>
      <w:rPr>
        <w:rFonts w:eastAsia="Times New Roman" w:hint="default"/>
        <w:b/>
      </w:rPr>
    </w:lvl>
    <w:lvl w:ilvl="7">
      <w:start w:val="1"/>
      <w:numFmt w:val="decimal"/>
      <w:isLgl/>
      <w:lvlText w:val="%1.%2.%3.%4.%5.%6.%7.%8."/>
      <w:lvlJc w:val="left"/>
      <w:pPr>
        <w:ind w:left="4320" w:hanging="1440"/>
      </w:pPr>
      <w:rPr>
        <w:rFonts w:eastAsia="Times New Roman" w:hint="default"/>
        <w:b/>
      </w:rPr>
    </w:lvl>
    <w:lvl w:ilvl="8">
      <w:start w:val="1"/>
      <w:numFmt w:val="decimal"/>
      <w:isLgl/>
      <w:lvlText w:val="%1.%2.%3.%4.%5.%6.%7.%8.%9."/>
      <w:lvlJc w:val="left"/>
      <w:pPr>
        <w:ind w:left="5040" w:hanging="1800"/>
      </w:pPr>
      <w:rPr>
        <w:rFonts w:eastAsia="Times New Roman" w:hint="default"/>
        <w:b/>
      </w:rPr>
    </w:lvl>
  </w:abstractNum>
  <w:abstractNum w:abstractNumId="1" w15:restartNumberingAfterBreak="0">
    <w:nsid w:val="02425C6F"/>
    <w:multiLevelType w:val="multilevel"/>
    <w:tmpl w:val="F2D47616"/>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Times New Roman" w:hAnsi="Times New Roman" w:cs="Times New Roman"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B3B04"/>
    <w:multiLevelType w:val="hybridMultilevel"/>
    <w:tmpl w:val="E7FA1594"/>
    <w:lvl w:ilvl="0" w:tplc="A058FBEA">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E023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DB7913"/>
    <w:multiLevelType w:val="multilevel"/>
    <w:tmpl w:val="F2D47616"/>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Times New Roman" w:hAnsi="Times New Roman" w:cs="Times New Roman"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77C1"/>
    <w:multiLevelType w:val="multilevel"/>
    <w:tmpl w:val="6FAA37D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5F4C78"/>
    <w:multiLevelType w:val="multilevel"/>
    <w:tmpl w:val="F2D47616"/>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Times New Roman" w:hAnsi="Times New Roman" w:cs="Times New Roman"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92F01"/>
    <w:multiLevelType w:val="multilevel"/>
    <w:tmpl w:val="F2D47616"/>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Times New Roman" w:hAnsi="Times New Roman" w:cs="Times New Roman"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81906"/>
    <w:multiLevelType w:val="hybridMultilevel"/>
    <w:tmpl w:val="BD62FC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9169D0"/>
    <w:multiLevelType w:val="multilevel"/>
    <w:tmpl w:val="ED4AC3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04598B"/>
    <w:multiLevelType w:val="multilevel"/>
    <w:tmpl w:val="FEE66A5A"/>
    <w:lvl w:ilvl="0">
      <w:start w:val="1"/>
      <w:numFmt w:val="decimal"/>
      <w:lvlText w:val="4.%1."/>
      <w:lvlJc w:val="left"/>
      <w:pPr>
        <w:ind w:left="360" w:hanging="360"/>
      </w:pPr>
      <w:rPr>
        <w:rFonts w:hint="default"/>
      </w:rPr>
    </w:lvl>
    <w:lvl w:ilvl="1">
      <w:start w:val="1"/>
      <w:numFmt w:val="decimal"/>
      <w:lvlText w:val="1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D46CD7"/>
    <w:multiLevelType w:val="multilevel"/>
    <w:tmpl w:val="8C4481B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77387"/>
    <w:multiLevelType w:val="multilevel"/>
    <w:tmpl w:val="6FAA37D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AA0961"/>
    <w:multiLevelType w:val="multilevel"/>
    <w:tmpl w:val="2B8E3538"/>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B8B24C7"/>
    <w:multiLevelType w:val="multilevel"/>
    <w:tmpl w:val="1C4E375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C9F14E9"/>
    <w:multiLevelType w:val="multilevel"/>
    <w:tmpl w:val="2B8E3538"/>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C07E2B"/>
    <w:multiLevelType w:val="multilevel"/>
    <w:tmpl w:val="2B8E3538"/>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FD76A78"/>
    <w:multiLevelType w:val="multilevel"/>
    <w:tmpl w:val="9A2882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A776B9"/>
    <w:multiLevelType w:val="multilevel"/>
    <w:tmpl w:val="1C4E375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0B7DE3"/>
    <w:multiLevelType w:val="multilevel"/>
    <w:tmpl w:val="A6C8D4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932E36"/>
    <w:multiLevelType w:val="multilevel"/>
    <w:tmpl w:val="6E984ACA"/>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Arial" w:hAnsi="Arial" w:cs="Arial"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77347F"/>
    <w:multiLevelType w:val="multilevel"/>
    <w:tmpl w:val="F31E7CB0"/>
    <w:lvl w:ilvl="0">
      <w:start w:val="1"/>
      <w:numFmt w:val="decimal"/>
      <w:lvlText w:val="12.%1."/>
      <w:lvlJc w:val="left"/>
      <w:pPr>
        <w:ind w:left="360" w:hanging="360"/>
      </w:pPr>
      <w:rPr>
        <w:rFonts w:hint="default"/>
      </w:rPr>
    </w:lvl>
    <w:lvl w:ilvl="1">
      <w:start w:val="1"/>
      <w:numFmt w:val="decimal"/>
      <w:lvlText w:val="1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2C07EA"/>
    <w:multiLevelType w:val="hybridMultilevel"/>
    <w:tmpl w:val="1F3A5DB0"/>
    <w:lvl w:ilvl="0" w:tplc="1CBA63D4">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126774"/>
    <w:multiLevelType w:val="hybridMultilevel"/>
    <w:tmpl w:val="417EC898"/>
    <w:lvl w:ilvl="0" w:tplc="F2BC957C">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D41A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4F07A4"/>
    <w:multiLevelType w:val="multilevel"/>
    <w:tmpl w:val="9A149D7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B7359"/>
    <w:multiLevelType w:val="multilevel"/>
    <w:tmpl w:val="D3E8044E"/>
    <w:lvl w:ilvl="0">
      <w:start w:val="1"/>
      <w:numFmt w:val="decimal"/>
      <w:lvlText w:val="%1."/>
      <w:lvlJc w:val="left"/>
      <w:pPr>
        <w:ind w:left="357" w:hanging="357"/>
      </w:pPr>
      <w:rPr>
        <w:rFonts w:hint="default"/>
        <w:b/>
        <w:bCs/>
      </w:rPr>
    </w:lvl>
    <w:lvl w:ilvl="1">
      <w:start w:val="1"/>
      <w:numFmt w:val="decimal"/>
      <w:lvlText w:val="%1.%2."/>
      <w:lvlJc w:val="left"/>
      <w:pPr>
        <w:ind w:left="397" w:hanging="397"/>
      </w:pPr>
      <w:rPr>
        <w:rFonts w:hint="default"/>
        <w:b w:val="0"/>
        <w:bCs w:val="0"/>
      </w:rPr>
    </w:lvl>
    <w:lvl w:ilvl="2">
      <w:start w:val="1"/>
      <w:numFmt w:val="decimal"/>
      <w:lvlText w:val="%1.%2.%3."/>
      <w:lvlJc w:val="left"/>
      <w:pPr>
        <w:ind w:left="357" w:hanging="357"/>
      </w:pPr>
      <w:rPr>
        <w:rFonts w:hint="default"/>
        <w:b w:val="0"/>
        <w:bCs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7" w15:restartNumberingAfterBreak="0">
    <w:nsid w:val="6CBD62F8"/>
    <w:multiLevelType w:val="hybridMultilevel"/>
    <w:tmpl w:val="299A5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1103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864444"/>
    <w:multiLevelType w:val="multilevel"/>
    <w:tmpl w:val="6E984ACA"/>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Arial" w:hAnsi="Arial" w:cs="Arial"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93648E"/>
    <w:multiLevelType w:val="multilevel"/>
    <w:tmpl w:val="06A2B8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9A86986"/>
    <w:multiLevelType w:val="multilevel"/>
    <w:tmpl w:val="F2D47616"/>
    <w:lvl w:ilvl="0">
      <w:start w:val="3"/>
      <w:numFmt w:val="decimal"/>
      <w:lvlText w:val="%1."/>
      <w:lvlJc w:val="left"/>
      <w:pPr>
        <w:ind w:left="360" w:hanging="360"/>
      </w:pPr>
      <w:rPr>
        <w:rFonts w:hint="default"/>
        <w:b/>
        <w:color w:val="auto"/>
      </w:rPr>
    </w:lvl>
    <w:lvl w:ilvl="1">
      <w:start w:val="1"/>
      <w:numFmt w:val="decimal"/>
      <w:lvlText w:val="%1.%2."/>
      <w:lvlJc w:val="left"/>
      <w:pPr>
        <w:ind w:left="720" w:hanging="720"/>
      </w:pPr>
      <w:rPr>
        <w:rFonts w:ascii="Times New Roman" w:hAnsi="Times New Roman" w:cs="Times New Roman" w:hint="default"/>
        <w:b w:val="0"/>
        <w:i w:val="0"/>
        <w:iCs w:val="0"/>
        <w:color w:val="auto"/>
        <w:sz w:val="20"/>
        <w:szCs w:val="20"/>
      </w:rPr>
    </w:lvl>
    <w:lvl w:ilvl="2">
      <w:start w:val="1"/>
      <w:numFmt w:val="decimal"/>
      <w:lvlText w:val="%1.%2.%3."/>
      <w:lvlJc w:val="left"/>
      <w:pPr>
        <w:ind w:left="720" w:hanging="720"/>
      </w:pPr>
      <w:rPr>
        <w:rFonts w:hint="default"/>
        <w:b w:val="0"/>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8025A1"/>
    <w:multiLevelType w:val="multilevel"/>
    <w:tmpl w:val="06A2B8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32779553">
    <w:abstractNumId w:val="24"/>
  </w:num>
  <w:num w:numId="2" w16cid:durableId="1430194207">
    <w:abstractNumId w:val="0"/>
  </w:num>
  <w:num w:numId="3" w16cid:durableId="2046441839">
    <w:abstractNumId w:val="22"/>
  </w:num>
  <w:num w:numId="4" w16cid:durableId="379600329">
    <w:abstractNumId w:val="23"/>
  </w:num>
  <w:num w:numId="5" w16cid:durableId="1019546596">
    <w:abstractNumId w:val="2"/>
  </w:num>
  <w:num w:numId="6" w16cid:durableId="592977228">
    <w:abstractNumId w:val="26"/>
  </w:num>
  <w:num w:numId="7" w16cid:durableId="90517322">
    <w:abstractNumId w:val="17"/>
  </w:num>
  <w:num w:numId="8" w16cid:durableId="139348863">
    <w:abstractNumId w:val="8"/>
  </w:num>
  <w:num w:numId="9" w16cid:durableId="451021767">
    <w:abstractNumId w:val="32"/>
  </w:num>
  <w:num w:numId="10" w16cid:durableId="666906125">
    <w:abstractNumId w:val="27"/>
  </w:num>
  <w:num w:numId="11" w16cid:durableId="339043835">
    <w:abstractNumId w:val="12"/>
  </w:num>
  <w:num w:numId="12" w16cid:durableId="1148788332">
    <w:abstractNumId w:val="21"/>
  </w:num>
  <w:num w:numId="13" w16cid:durableId="1114521994">
    <w:abstractNumId w:val="10"/>
  </w:num>
  <w:num w:numId="14" w16cid:durableId="247495800">
    <w:abstractNumId w:val="25"/>
  </w:num>
  <w:num w:numId="15" w16cid:durableId="194733720">
    <w:abstractNumId w:val="9"/>
  </w:num>
  <w:num w:numId="16" w16cid:durableId="1992950749">
    <w:abstractNumId w:val="29"/>
  </w:num>
  <w:num w:numId="17" w16cid:durableId="1313098762">
    <w:abstractNumId w:val="28"/>
  </w:num>
  <w:num w:numId="18" w16cid:durableId="995230008">
    <w:abstractNumId w:val="31"/>
  </w:num>
  <w:num w:numId="19" w16cid:durableId="803736696">
    <w:abstractNumId w:val="4"/>
  </w:num>
  <w:num w:numId="20" w16cid:durableId="539630069">
    <w:abstractNumId w:val="6"/>
  </w:num>
  <w:num w:numId="21" w16cid:durableId="1421105064">
    <w:abstractNumId w:val="7"/>
  </w:num>
  <w:num w:numId="22" w16cid:durableId="1055928075">
    <w:abstractNumId w:val="1"/>
  </w:num>
  <w:num w:numId="23" w16cid:durableId="1125658823">
    <w:abstractNumId w:val="19"/>
  </w:num>
  <w:num w:numId="24" w16cid:durableId="1429351400">
    <w:abstractNumId w:val="20"/>
  </w:num>
  <w:num w:numId="25" w16cid:durableId="923228385">
    <w:abstractNumId w:val="3"/>
  </w:num>
  <w:num w:numId="26" w16cid:durableId="1809323168">
    <w:abstractNumId w:val="30"/>
  </w:num>
  <w:num w:numId="27" w16cid:durableId="105126156">
    <w:abstractNumId w:val="5"/>
  </w:num>
  <w:num w:numId="28" w16cid:durableId="2143034443">
    <w:abstractNumId w:val="15"/>
  </w:num>
  <w:num w:numId="29" w16cid:durableId="634456492">
    <w:abstractNumId w:val="13"/>
  </w:num>
  <w:num w:numId="30" w16cid:durableId="719790089">
    <w:abstractNumId w:val="16"/>
  </w:num>
  <w:num w:numId="31" w16cid:durableId="466944811">
    <w:abstractNumId w:val="14"/>
  </w:num>
  <w:num w:numId="32" w16cid:durableId="753360850">
    <w:abstractNumId w:val="18"/>
  </w:num>
  <w:num w:numId="33" w16cid:durableId="7983044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9D"/>
    <w:rsid w:val="00004922"/>
    <w:rsid w:val="0000747C"/>
    <w:rsid w:val="00011C33"/>
    <w:rsid w:val="000143E5"/>
    <w:rsid w:val="00025BB8"/>
    <w:rsid w:val="000309B8"/>
    <w:rsid w:val="000347F9"/>
    <w:rsid w:val="000436C6"/>
    <w:rsid w:val="00072261"/>
    <w:rsid w:val="00074486"/>
    <w:rsid w:val="00076698"/>
    <w:rsid w:val="0008493E"/>
    <w:rsid w:val="00084EE5"/>
    <w:rsid w:val="00087134"/>
    <w:rsid w:val="00093D1E"/>
    <w:rsid w:val="00095876"/>
    <w:rsid w:val="000B056D"/>
    <w:rsid w:val="000B2944"/>
    <w:rsid w:val="000B6CFF"/>
    <w:rsid w:val="000D54A0"/>
    <w:rsid w:val="000F0EEE"/>
    <w:rsid w:val="000F2D78"/>
    <w:rsid w:val="0011497B"/>
    <w:rsid w:val="001235F6"/>
    <w:rsid w:val="0013283C"/>
    <w:rsid w:val="001417B7"/>
    <w:rsid w:val="00153C15"/>
    <w:rsid w:val="001617DD"/>
    <w:rsid w:val="00164FC6"/>
    <w:rsid w:val="00170F99"/>
    <w:rsid w:val="00174EAA"/>
    <w:rsid w:val="001824BF"/>
    <w:rsid w:val="001825D6"/>
    <w:rsid w:val="00187618"/>
    <w:rsid w:val="001A2BB4"/>
    <w:rsid w:val="001A41CE"/>
    <w:rsid w:val="001B5CE3"/>
    <w:rsid w:val="001C2B83"/>
    <w:rsid w:val="001E06B9"/>
    <w:rsid w:val="001E7729"/>
    <w:rsid w:val="001F5D09"/>
    <w:rsid w:val="001F7D0C"/>
    <w:rsid w:val="00216C85"/>
    <w:rsid w:val="00240C73"/>
    <w:rsid w:val="00240E0F"/>
    <w:rsid w:val="00247AE7"/>
    <w:rsid w:val="002559A9"/>
    <w:rsid w:val="00266E39"/>
    <w:rsid w:val="00266F2A"/>
    <w:rsid w:val="002862E3"/>
    <w:rsid w:val="002907D4"/>
    <w:rsid w:val="002B0AE3"/>
    <w:rsid w:val="002B216A"/>
    <w:rsid w:val="002C1F6B"/>
    <w:rsid w:val="002E28A2"/>
    <w:rsid w:val="002E585C"/>
    <w:rsid w:val="002E6606"/>
    <w:rsid w:val="002F71B0"/>
    <w:rsid w:val="00301EB6"/>
    <w:rsid w:val="00315271"/>
    <w:rsid w:val="003236DD"/>
    <w:rsid w:val="00323810"/>
    <w:rsid w:val="00326777"/>
    <w:rsid w:val="00334A98"/>
    <w:rsid w:val="00345F2E"/>
    <w:rsid w:val="00346F1B"/>
    <w:rsid w:val="0038405F"/>
    <w:rsid w:val="00390FA7"/>
    <w:rsid w:val="003A2986"/>
    <w:rsid w:val="003A3432"/>
    <w:rsid w:val="003A59C2"/>
    <w:rsid w:val="003B5DA2"/>
    <w:rsid w:val="003C6040"/>
    <w:rsid w:val="003C7E6E"/>
    <w:rsid w:val="003E0E35"/>
    <w:rsid w:val="003F2C03"/>
    <w:rsid w:val="0040591A"/>
    <w:rsid w:val="004101F8"/>
    <w:rsid w:val="004171D7"/>
    <w:rsid w:val="00431413"/>
    <w:rsid w:val="0045568E"/>
    <w:rsid w:val="004571D3"/>
    <w:rsid w:val="00461768"/>
    <w:rsid w:val="00470E6A"/>
    <w:rsid w:val="00473F11"/>
    <w:rsid w:val="0048279F"/>
    <w:rsid w:val="00482ED0"/>
    <w:rsid w:val="0048331E"/>
    <w:rsid w:val="00487474"/>
    <w:rsid w:val="004A3960"/>
    <w:rsid w:val="004B23F5"/>
    <w:rsid w:val="004B41FC"/>
    <w:rsid w:val="004D5E8D"/>
    <w:rsid w:val="004E7412"/>
    <w:rsid w:val="004F04D0"/>
    <w:rsid w:val="004F1007"/>
    <w:rsid w:val="005002A1"/>
    <w:rsid w:val="005015CF"/>
    <w:rsid w:val="00513F55"/>
    <w:rsid w:val="00521B2C"/>
    <w:rsid w:val="00526476"/>
    <w:rsid w:val="00531B8F"/>
    <w:rsid w:val="00547695"/>
    <w:rsid w:val="00551E63"/>
    <w:rsid w:val="00554EF0"/>
    <w:rsid w:val="0056053C"/>
    <w:rsid w:val="00562282"/>
    <w:rsid w:val="00566DB5"/>
    <w:rsid w:val="005864CC"/>
    <w:rsid w:val="005C6EFD"/>
    <w:rsid w:val="005D0673"/>
    <w:rsid w:val="005D0FE8"/>
    <w:rsid w:val="005D5F0C"/>
    <w:rsid w:val="005D6095"/>
    <w:rsid w:val="005E0374"/>
    <w:rsid w:val="005E4128"/>
    <w:rsid w:val="005F266F"/>
    <w:rsid w:val="005F33F3"/>
    <w:rsid w:val="006046AA"/>
    <w:rsid w:val="0060510F"/>
    <w:rsid w:val="006059C1"/>
    <w:rsid w:val="00607359"/>
    <w:rsid w:val="00607E64"/>
    <w:rsid w:val="00614335"/>
    <w:rsid w:val="00633193"/>
    <w:rsid w:val="00650106"/>
    <w:rsid w:val="00655A82"/>
    <w:rsid w:val="00655AFA"/>
    <w:rsid w:val="00670347"/>
    <w:rsid w:val="0067130D"/>
    <w:rsid w:val="00671ED3"/>
    <w:rsid w:val="00684C6C"/>
    <w:rsid w:val="0068580C"/>
    <w:rsid w:val="006A4952"/>
    <w:rsid w:val="006C0B00"/>
    <w:rsid w:val="006D3763"/>
    <w:rsid w:val="006E2255"/>
    <w:rsid w:val="00710801"/>
    <w:rsid w:val="0072321B"/>
    <w:rsid w:val="00730183"/>
    <w:rsid w:val="00743A49"/>
    <w:rsid w:val="007503A2"/>
    <w:rsid w:val="00764FF1"/>
    <w:rsid w:val="00771ED2"/>
    <w:rsid w:val="007830AA"/>
    <w:rsid w:val="007A79EE"/>
    <w:rsid w:val="007C78D6"/>
    <w:rsid w:val="007E6AE6"/>
    <w:rsid w:val="00804B3D"/>
    <w:rsid w:val="00816CE1"/>
    <w:rsid w:val="00833410"/>
    <w:rsid w:val="00852FC0"/>
    <w:rsid w:val="0085559E"/>
    <w:rsid w:val="008569D3"/>
    <w:rsid w:val="0087275C"/>
    <w:rsid w:val="008766A5"/>
    <w:rsid w:val="00887623"/>
    <w:rsid w:val="0089035F"/>
    <w:rsid w:val="00897C1E"/>
    <w:rsid w:val="008A6FC3"/>
    <w:rsid w:val="008B2511"/>
    <w:rsid w:val="008C2BFB"/>
    <w:rsid w:val="008C56D8"/>
    <w:rsid w:val="008C760B"/>
    <w:rsid w:val="008F1794"/>
    <w:rsid w:val="008F5A20"/>
    <w:rsid w:val="00910C49"/>
    <w:rsid w:val="00915167"/>
    <w:rsid w:val="00920095"/>
    <w:rsid w:val="009336F0"/>
    <w:rsid w:val="00936088"/>
    <w:rsid w:val="0093771C"/>
    <w:rsid w:val="0094388D"/>
    <w:rsid w:val="00956330"/>
    <w:rsid w:val="009609E2"/>
    <w:rsid w:val="00963083"/>
    <w:rsid w:val="0099603F"/>
    <w:rsid w:val="00997885"/>
    <w:rsid w:val="00997C74"/>
    <w:rsid w:val="009A740A"/>
    <w:rsid w:val="009B5EAF"/>
    <w:rsid w:val="009C0BFC"/>
    <w:rsid w:val="009D123D"/>
    <w:rsid w:val="009F037E"/>
    <w:rsid w:val="009F41FE"/>
    <w:rsid w:val="00A1300D"/>
    <w:rsid w:val="00A21A34"/>
    <w:rsid w:val="00A24029"/>
    <w:rsid w:val="00A51C77"/>
    <w:rsid w:val="00A54DD5"/>
    <w:rsid w:val="00A56AF0"/>
    <w:rsid w:val="00A62E7B"/>
    <w:rsid w:val="00A70252"/>
    <w:rsid w:val="00A72CF2"/>
    <w:rsid w:val="00A825E5"/>
    <w:rsid w:val="00A917D0"/>
    <w:rsid w:val="00AB2D52"/>
    <w:rsid w:val="00AB3631"/>
    <w:rsid w:val="00AB70D7"/>
    <w:rsid w:val="00AC5C6C"/>
    <w:rsid w:val="00AD4B3F"/>
    <w:rsid w:val="00AF3175"/>
    <w:rsid w:val="00AF4BDB"/>
    <w:rsid w:val="00B02762"/>
    <w:rsid w:val="00B02D6A"/>
    <w:rsid w:val="00B07CFA"/>
    <w:rsid w:val="00B134C6"/>
    <w:rsid w:val="00B13BCC"/>
    <w:rsid w:val="00B2593B"/>
    <w:rsid w:val="00B2798B"/>
    <w:rsid w:val="00B577BD"/>
    <w:rsid w:val="00B63C64"/>
    <w:rsid w:val="00B641FC"/>
    <w:rsid w:val="00B7560B"/>
    <w:rsid w:val="00B77EE2"/>
    <w:rsid w:val="00B80A4C"/>
    <w:rsid w:val="00B863A9"/>
    <w:rsid w:val="00BD24F9"/>
    <w:rsid w:val="00BD61CB"/>
    <w:rsid w:val="00BE6CAC"/>
    <w:rsid w:val="00BF27BB"/>
    <w:rsid w:val="00C100A2"/>
    <w:rsid w:val="00C12B75"/>
    <w:rsid w:val="00C1619D"/>
    <w:rsid w:val="00C20536"/>
    <w:rsid w:val="00C4513F"/>
    <w:rsid w:val="00C627B9"/>
    <w:rsid w:val="00C63C65"/>
    <w:rsid w:val="00C64875"/>
    <w:rsid w:val="00C73C95"/>
    <w:rsid w:val="00C8383E"/>
    <w:rsid w:val="00CA3E61"/>
    <w:rsid w:val="00CB47B0"/>
    <w:rsid w:val="00CC394E"/>
    <w:rsid w:val="00CC762E"/>
    <w:rsid w:val="00CD60E2"/>
    <w:rsid w:val="00CD7CDF"/>
    <w:rsid w:val="00CE2B59"/>
    <w:rsid w:val="00CE57C4"/>
    <w:rsid w:val="00CF571E"/>
    <w:rsid w:val="00D0113B"/>
    <w:rsid w:val="00D03272"/>
    <w:rsid w:val="00D135C2"/>
    <w:rsid w:val="00D25901"/>
    <w:rsid w:val="00D308D2"/>
    <w:rsid w:val="00D30F0C"/>
    <w:rsid w:val="00D44D55"/>
    <w:rsid w:val="00D64DA5"/>
    <w:rsid w:val="00D7351C"/>
    <w:rsid w:val="00D73A8D"/>
    <w:rsid w:val="00D76EB8"/>
    <w:rsid w:val="00D77797"/>
    <w:rsid w:val="00D77B36"/>
    <w:rsid w:val="00D93834"/>
    <w:rsid w:val="00DA499F"/>
    <w:rsid w:val="00DA6E8F"/>
    <w:rsid w:val="00DE3431"/>
    <w:rsid w:val="00DF25D9"/>
    <w:rsid w:val="00DF2F69"/>
    <w:rsid w:val="00DF3BD0"/>
    <w:rsid w:val="00E32566"/>
    <w:rsid w:val="00E4633A"/>
    <w:rsid w:val="00E518F9"/>
    <w:rsid w:val="00E549B7"/>
    <w:rsid w:val="00E67FD3"/>
    <w:rsid w:val="00E76137"/>
    <w:rsid w:val="00E81129"/>
    <w:rsid w:val="00E861BE"/>
    <w:rsid w:val="00EA17E7"/>
    <w:rsid w:val="00EB50F3"/>
    <w:rsid w:val="00EC180E"/>
    <w:rsid w:val="00EC3D9C"/>
    <w:rsid w:val="00ED5B9B"/>
    <w:rsid w:val="00EE21F6"/>
    <w:rsid w:val="00EE22FA"/>
    <w:rsid w:val="00EE76BB"/>
    <w:rsid w:val="00F01DCB"/>
    <w:rsid w:val="00F045F8"/>
    <w:rsid w:val="00F06BD4"/>
    <w:rsid w:val="00F11DCB"/>
    <w:rsid w:val="00F137C6"/>
    <w:rsid w:val="00F155E7"/>
    <w:rsid w:val="00F26F66"/>
    <w:rsid w:val="00F31605"/>
    <w:rsid w:val="00F32062"/>
    <w:rsid w:val="00F3208C"/>
    <w:rsid w:val="00F33128"/>
    <w:rsid w:val="00F35603"/>
    <w:rsid w:val="00F80C61"/>
    <w:rsid w:val="00F8291C"/>
    <w:rsid w:val="00F91083"/>
    <w:rsid w:val="00FB3D86"/>
    <w:rsid w:val="00FB4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618D"/>
  <w15:chartTrackingRefBased/>
  <w15:docId w15:val="{3A029919-BF62-4AF3-ABB0-A57567BC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9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630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30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78D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Bullet 1"/>
    <w:basedOn w:val="Normal"/>
    <w:link w:val="ListParagraphChar"/>
    <w:uiPriority w:val="34"/>
    <w:qFormat/>
    <w:rsid w:val="00C1619D"/>
    <w:pPr>
      <w:ind w:left="720"/>
      <w:contextualSpacing/>
    </w:p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 Char,Bullet Char,Lentele Char,lp1 Char"/>
    <w:basedOn w:val="DefaultParagraphFont"/>
    <w:link w:val="ListParagraph"/>
    <w:uiPriority w:val="34"/>
    <w:locked/>
    <w:rsid w:val="00C1619D"/>
    <w:rPr>
      <w:rFonts w:ascii="Times New Roman" w:eastAsia="Times New Roman" w:hAnsi="Times New Roman" w:cs="Times New Roman"/>
      <w:kern w:val="0"/>
      <w:sz w:val="20"/>
      <w:szCs w:val="20"/>
      <w14:ligatures w14:val="none"/>
    </w:rPr>
  </w:style>
  <w:style w:type="table" w:styleId="TableGrid">
    <w:name w:val="Table Grid"/>
    <w:basedOn w:val="TableNormal"/>
    <w:uiPriority w:val="99"/>
    <w:rsid w:val="005D5F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D5F0C"/>
  </w:style>
  <w:style w:type="character" w:styleId="CommentReference">
    <w:name w:val="annotation reference"/>
    <w:basedOn w:val="DefaultParagraphFont"/>
    <w:uiPriority w:val="99"/>
    <w:unhideWhenUsed/>
    <w:rsid w:val="00B134C6"/>
    <w:rPr>
      <w:sz w:val="16"/>
      <w:szCs w:val="16"/>
    </w:rPr>
  </w:style>
  <w:style w:type="character" w:customStyle="1" w:styleId="CharStyle3">
    <w:name w:val="Char Style 3"/>
    <w:basedOn w:val="DefaultParagraphFont"/>
    <w:link w:val="Style2"/>
    <w:rsid w:val="0072321B"/>
    <w:rPr>
      <w:sz w:val="23"/>
      <w:szCs w:val="23"/>
      <w:shd w:val="clear" w:color="auto" w:fill="FFFFFF"/>
    </w:rPr>
  </w:style>
  <w:style w:type="paragraph" w:customStyle="1" w:styleId="Style2">
    <w:name w:val="Style 2"/>
    <w:basedOn w:val="Normal"/>
    <w:link w:val="CharStyle3"/>
    <w:rsid w:val="0072321B"/>
    <w:pPr>
      <w:widowControl w:val="0"/>
      <w:shd w:val="clear" w:color="auto" w:fill="FFFFFF"/>
      <w:spacing w:after="540" w:line="274" w:lineRule="exact"/>
      <w:ind w:hanging="740"/>
    </w:pPr>
    <w:rPr>
      <w:rFonts w:asciiTheme="minorHAnsi" w:eastAsiaTheme="minorHAnsi" w:hAnsiTheme="minorHAnsi" w:cstheme="minorBidi"/>
      <w:kern w:val="2"/>
      <w:sz w:val="23"/>
      <w:szCs w:val="23"/>
      <w14:ligatures w14:val="standardContextual"/>
    </w:rPr>
  </w:style>
  <w:style w:type="character" w:customStyle="1" w:styleId="Heading1Char">
    <w:name w:val="Heading 1 Char"/>
    <w:basedOn w:val="DefaultParagraphFont"/>
    <w:link w:val="Heading1"/>
    <w:uiPriority w:val="9"/>
    <w:rsid w:val="0096308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963083"/>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B07CFA"/>
    <w:pPr>
      <w:tabs>
        <w:tab w:val="center" w:pos="4819"/>
        <w:tab w:val="right" w:pos="9638"/>
      </w:tabs>
    </w:pPr>
  </w:style>
  <w:style w:type="character" w:customStyle="1" w:styleId="HeaderChar">
    <w:name w:val="Header Char"/>
    <w:basedOn w:val="DefaultParagraphFont"/>
    <w:link w:val="Header"/>
    <w:uiPriority w:val="99"/>
    <w:rsid w:val="00B07CF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B07CFA"/>
    <w:pPr>
      <w:tabs>
        <w:tab w:val="center" w:pos="4819"/>
        <w:tab w:val="right" w:pos="9638"/>
      </w:tabs>
    </w:pPr>
  </w:style>
  <w:style w:type="character" w:customStyle="1" w:styleId="FooterChar">
    <w:name w:val="Footer Char"/>
    <w:basedOn w:val="DefaultParagraphFont"/>
    <w:link w:val="Footer"/>
    <w:uiPriority w:val="99"/>
    <w:rsid w:val="00B07CFA"/>
    <w:rPr>
      <w:rFonts w:ascii="Times New Roman" w:eastAsia="Times New Roman" w:hAnsi="Times New Roman" w:cs="Times New Roman"/>
      <w:kern w:val="0"/>
      <w:sz w:val="20"/>
      <w:szCs w:val="20"/>
      <w14:ligatures w14:val="none"/>
    </w:rPr>
  </w:style>
  <w:style w:type="paragraph" w:styleId="NoSpacing">
    <w:name w:val="No Spacing"/>
    <w:uiPriority w:val="1"/>
    <w:qFormat/>
    <w:rsid w:val="00F06BD4"/>
    <w:pPr>
      <w:spacing w:after="0" w:line="240" w:lineRule="auto"/>
    </w:pPr>
    <w:rPr>
      <w:rFonts w:ascii="Times New Roman" w:eastAsia="Times New Roman" w:hAnsi="Times New Roman" w:cs="Times New Roman"/>
      <w:kern w:val="0"/>
      <w:sz w:val="20"/>
      <w:szCs w:val="20"/>
      <w14:ligatures w14:val="none"/>
    </w:rPr>
  </w:style>
  <w:style w:type="paragraph" w:styleId="TOCHeading">
    <w:name w:val="TOC Heading"/>
    <w:basedOn w:val="Heading1"/>
    <w:next w:val="Normal"/>
    <w:uiPriority w:val="39"/>
    <w:unhideWhenUsed/>
    <w:qFormat/>
    <w:rsid w:val="002862E3"/>
    <w:pPr>
      <w:spacing w:line="259" w:lineRule="auto"/>
      <w:outlineLvl w:val="9"/>
    </w:pPr>
    <w:rPr>
      <w:lang w:eastAsia="lt-LT"/>
    </w:rPr>
  </w:style>
  <w:style w:type="paragraph" w:styleId="TOC1">
    <w:name w:val="toc 1"/>
    <w:basedOn w:val="Normal"/>
    <w:next w:val="Normal"/>
    <w:autoRedefine/>
    <w:uiPriority w:val="39"/>
    <w:unhideWhenUsed/>
    <w:rsid w:val="002862E3"/>
    <w:pPr>
      <w:spacing w:after="100"/>
    </w:pPr>
  </w:style>
  <w:style w:type="paragraph" w:styleId="TOC2">
    <w:name w:val="toc 2"/>
    <w:basedOn w:val="Normal"/>
    <w:next w:val="Normal"/>
    <w:autoRedefine/>
    <w:uiPriority w:val="39"/>
    <w:unhideWhenUsed/>
    <w:rsid w:val="002862E3"/>
    <w:pPr>
      <w:spacing w:after="100"/>
      <w:ind w:left="200"/>
    </w:pPr>
  </w:style>
  <w:style w:type="character" w:styleId="Hyperlink">
    <w:name w:val="Hyperlink"/>
    <w:basedOn w:val="DefaultParagraphFont"/>
    <w:uiPriority w:val="99"/>
    <w:unhideWhenUsed/>
    <w:rsid w:val="002862E3"/>
    <w:rPr>
      <w:color w:val="0563C1" w:themeColor="hyperlink"/>
      <w:u w:val="single"/>
    </w:rPr>
  </w:style>
  <w:style w:type="character" w:customStyle="1" w:styleId="Heading3Char">
    <w:name w:val="Heading 3 Char"/>
    <w:basedOn w:val="DefaultParagraphFont"/>
    <w:link w:val="Heading3"/>
    <w:uiPriority w:val="9"/>
    <w:rsid w:val="007C78D6"/>
    <w:rPr>
      <w:rFonts w:asciiTheme="majorHAnsi" w:eastAsiaTheme="majorEastAsia" w:hAnsiTheme="majorHAnsi" w:cstheme="majorBidi"/>
      <w:color w:val="1F3763" w:themeColor="accent1" w:themeShade="7F"/>
      <w:kern w:val="0"/>
      <w:sz w:val="24"/>
      <w:szCs w:val="24"/>
      <w14:ligatures w14:val="none"/>
    </w:rPr>
  </w:style>
  <w:style w:type="paragraph" w:styleId="TOC3">
    <w:name w:val="toc 3"/>
    <w:basedOn w:val="Normal"/>
    <w:next w:val="Normal"/>
    <w:autoRedefine/>
    <w:uiPriority w:val="39"/>
    <w:unhideWhenUsed/>
    <w:rsid w:val="000B056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C2E4AC21B724F9DFC2FDB9FFDC42F" ma:contentTypeVersion="18" ma:contentTypeDescription="Create a new document." ma:contentTypeScope="" ma:versionID="9537ae9c2d0f2262b84e5b4d02603bda">
  <xsd:schema xmlns:xsd="http://www.w3.org/2001/XMLSchema" xmlns:xs="http://www.w3.org/2001/XMLSchema" xmlns:p="http://schemas.microsoft.com/office/2006/metadata/properties" xmlns:ns2="d39cc074-bca0-47ed-956a-3fda0825b57a" xmlns:ns3="91907246-fd69-4758-b83e-a21029d19392" xmlns:ns4="6ffa3f6e-ff08-42b5-ac8c-36e2fb12a077" xmlns:ns5="ab2d75ea-1780-41c4-af8c-d7157c5dd477" targetNamespace="http://schemas.microsoft.com/office/2006/metadata/properties" ma:root="true" ma:fieldsID="7f7058a3fc5a7f66bf04dd03a48993bd" ns2:_="" ns3:_="" ns4:_="" ns5:_="">
    <xsd:import namespace="d39cc074-bca0-47ed-956a-3fda0825b57a"/>
    <xsd:import namespace="91907246-fd69-4758-b83e-a21029d19392"/>
    <xsd:import namespace="6ffa3f6e-ff08-42b5-ac8c-36e2fb12a077"/>
    <xsd:import namespace="ab2d75ea-1780-41c4-af8c-d7157c5dd477"/>
    <xsd:element name="properties">
      <xsd:complexType>
        <xsd:sequence>
          <xsd:element name="documentManagement">
            <xsd:complexType>
              <xsd:all>
                <xsd:element ref="ns2:TaxKeywordTaxHTField" minOccurs="0"/>
                <xsd:element ref="ns2:ne00c7d045d243c08f89bb364cf5bb83" minOccurs="0"/>
                <xsd:element ref="ns3:TaxCatchAll" minOccurs="0"/>
                <xsd:element ref="ns3:TaxCatchAllLabel" minOccurs="0"/>
                <xsd:element ref="ns4:SharedWithUsers" minOccurs="0"/>
                <xsd:element ref="ns4:SharedWithDetails" minOccurs="0"/>
                <xsd:element ref="ns5:MediaServiceMetadata" minOccurs="0"/>
                <xsd:element ref="ns5:MediaServiceFastMetadata" minOccurs="0"/>
                <xsd:element ref="ns5:MediaServiceAutoKeyPoints" minOccurs="0"/>
                <xsd:element ref="ns5:MediaServiceKeyPoints" minOccurs="0"/>
                <xsd:element ref="ns5:RS" minOccurs="0"/>
                <xsd:element ref="ns5:MediaServiceSearchProperties" minOccurs="0"/>
                <xsd:element ref="ns5:RSscope" minOccurs="0"/>
                <xsd:element ref="ns5:lcf76f155ced4ddcb4097134ff3c332f"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cc074-bca0-47ed-956a-3fda0825b57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97edff3-defa-4a5a-8542-9913b02f7528" ma:termSetId="00000000-0000-0000-0000-000000000000" ma:anchorId="00000000-0000-0000-0000-000000000000" ma:open="true" ma:isKeyword="true">
      <xsd:complexType>
        <xsd:sequence>
          <xsd:element ref="pc:Terms" minOccurs="0" maxOccurs="1"/>
        </xsd:sequence>
      </xsd:complexType>
    </xsd:element>
    <xsd:element name="ne00c7d045d243c08f89bb364cf5bb83" ma:index="10" nillable="true" ma:taxonomy="true" ma:internalName="ne00c7d045d243c08f89bb364cf5bb83" ma:taxonomyFieldName="Customer" ma:displayName="Customer" ma:default="" ma:fieldId="{7e00c7d0-45d2-43c0-8f89-bb364cf5bb83}" ma:sspId="c97edff3-defa-4a5a-8542-9913b02f7528" ma:termSetId="98471262-aa86-4d80-9ac2-e656399c183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907246-fd69-4758-b83e-a21029d1939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310ac40-f91a-4517-8893-eb21bdced7dd}" ma:internalName="TaxCatchAll" ma:showField="CatchAllData" ma:web="d39cc074-bca0-47ed-956a-3fda0825b57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310ac40-f91a-4517-8893-eb21bdced7dd}" ma:internalName="TaxCatchAllLabel" ma:readOnly="true" ma:showField="CatchAllDataLabel" ma:web="d39cc074-bca0-47ed-956a-3fda0825b5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a3f6e-ff08-42b5-ac8c-36e2fb12a07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d75ea-1780-41c4-af8c-d7157c5dd477"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S" ma:index="20" nillable="true" ma:displayName="RS" ma:format="Dropdown" ma:internalName="RS">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Sscope" ma:index="22" nillable="true" ma:displayName="RS scope" ma:format="Dropdown" ma:internalName="RSscope">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7edff3-defa-4a5a-8542-9913b02f7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82BD2-44B3-46A0-AAD5-74ACE1795354}">
  <ds:schemaRefs>
    <ds:schemaRef ds:uri="http://schemas.openxmlformats.org/officeDocument/2006/bibliography"/>
  </ds:schemaRefs>
</ds:datastoreItem>
</file>

<file path=customXml/itemProps2.xml><?xml version="1.0" encoding="utf-8"?>
<ds:datastoreItem xmlns:ds="http://schemas.openxmlformats.org/officeDocument/2006/customXml" ds:itemID="{E0566BB2-4A33-4292-A2F4-3A60662C808F}">
  <ds:schemaRefs>
    <ds:schemaRef ds:uri="http://schemas.microsoft.com/sharepoint/v3/contenttype/forms"/>
  </ds:schemaRefs>
</ds:datastoreItem>
</file>

<file path=customXml/itemProps3.xml><?xml version="1.0" encoding="utf-8"?>
<ds:datastoreItem xmlns:ds="http://schemas.openxmlformats.org/officeDocument/2006/customXml" ds:itemID="{21D49071-1567-454D-B98E-B6AA60E96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cc074-bca0-47ed-956a-3fda0825b57a"/>
    <ds:schemaRef ds:uri="91907246-fd69-4758-b83e-a21029d19392"/>
    <ds:schemaRef ds:uri="6ffa3f6e-ff08-42b5-ac8c-36e2fb12a077"/>
    <ds:schemaRef ds:uri="ab2d75ea-1780-41c4-af8c-d7157c5d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7992</Words>
  <Characters>4556</Characters>
  <Application>Microsoft Office Word</Application>
  <DocSecurity>4</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Malinauskas</dc:creator>
  <cp:keywords/>
  <dc:description/>
  <cp:lastModifiedBy>Robertas Paukštė</cp:lastModifiedBy>
  <cp:revision>2</cp:revision>
  <dcterms:created xsi:type="dcterms:W3CDTF">2024-06-06T06:27:00Z</dcterms:created>
  <dcterms:modified xsi:type="dcterms:W3CDTF">2024-06-06T06:27:00Z</dcterms:modified>
</cp:coreProperties>
</file>