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2F2AA" w14:textId="522F4C8B" w:rsidR="004B0B65" w:rsidRPr="00B31AB9" w:rsidRDefault="00B31AB9" w:rsidP="0007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AB9">
        <w:rPr>
          <w:rFonts w:ascii="Times New Roman" w:eastAsia="Times New Roman" w:hAnsi="Times New Roman" w:cs="Times New Roman"/>
          <w:b/>
          <w:sz w:val="24"/>
          <w:szCs w:val="24"/>
        </w:rPr>
        <w:t>SUSITARIMAS</w:t>
      </w:r>
    </w:p>
    <w:p w14:paraId="02BEC1F9" w14:textId="00A5AC43" w:rsidR="00276F13" w:rsidRDefault="004B0B65" w:rsidP="004B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80E">
        <w:rPr>
          <w:rFonts w:ascii="Times New Roman" w:eastAsia="Times New Roman" w:hAnsi="Times New Roman" w:cs="Times New Roman"/>
          <w:b/>
          <w:sz w:val="24"/>
          <w:szCs w:val="24"/>
        </w:rPr>
        <w:t>PRIE 202</w:t>
      </w:r>
      <w:r w:rsidR="00F3718A">
        <w:rPr>
          <w:rFonts w:ascii="Times New Roman" w:eastAsia="Times New Roman" w:hAnsi="Times New Roman" w:cs="Times New Roman"/>
          <w:b/>
          <w:sz w:val="24"/>
          <w:szCs w:val="24"/>
        </w:rPr>
        <w:t xml:space="preserve">4 M. BIRŽELIO </w:t>
      </w:r>
      <w:r w:rsidR="001105E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E25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300A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="00F3718A">
        <w:rPr>
          <w:rFonts w:ascii="Times New Roman" w:eastAsia="Times New Roman" w:hAnsi="Times New Roman" w:cs="Times New Roman"/>
          <w:b/>
          <w:sz w:val="24"/>
          <w:szCs w:val="24"/>
        </w:rPr>
        <w:t xml:space="preserve">PREKIŲ VIEŠOJO </w:t>
      </w:r>
      <w:r w:rsidR="00FC300A" w:rsidRPr="00FC300A">
        <w:rPr>
          <w:rFonts w:ascii="Times New Roman" w:eastAsia="Times New Roman" w:hAnsi="Times New Roman" w:cs="Times New Roman"/>
          <w:b/>
          <w:sz w:val="24"/>
          <w:szCs w:val="24"/>
        </w:rPr>
        <w:t>PIRKIMO</w:t>
      </w:r>
      <w:r w:rsidR="008C6A2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CA358B">
        <w:rPr>
          <w:rFonts w:ascii="Times New Roman" w:eastAsia="Times New Roman" w:hAnsi="Times New Roman" w:cs="Times New Roman"/>
          <w:b/>
          <w:sz w:val="24"/>
          <w:szCs w:val="24"/>
        </w:rPr>
        <w:t>PARDAVIMO</w:t>
      </w:r>
      <w:r w:rsidR="001A64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EA75914" w14:textId="591D243B" w:rsidR="004B0B65" w:rsidRPr="00FC300A" w:rsidRDefault="001A6455" w:rsidP="004B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SUTARTIES</w:t>
      </w:r>
      <w:r w:rsidR="00F3718A">
        <w:rPr>
          <w:rFonts w:ascii="Times New Roman" w:eastAsia="Times New Roman" w:hAnsi="Times New Roman" w:cs="Times New Roman"/>
          <w:b/>
          <w:sz w:val="24"/>
          <w:szCs w:val="24"/>
        </w:rPr>
        <w:t xml:space="preserve"> NR. 22</w:t>
      </w:r>
      <w:r w:rsidR="008C6A2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F3718A">
        <w:rPr>
          <w:rFonts w:ascii="Times New Roman" w:eastAsia="Times New Roman" w:hAnsi="Times New Roman" w:cs="Times New Roman"/>
          <w:b/>
          <w:sz w:val="24"/>
          <w:szCs w:val="24"/>
        </w:rPr>
        <w:t>1106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FDA50A8" w14:textId="77777777" w:rsidR="00421AA9" w:rsidRPr="00FC580E" w:rsidRDefault="00421AA9" w:rsidP="004B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3B4DD8" w14:textId="77777777" w:rsidR="00692D8A" w:rsidRPr="000F58F4" w:rsidRDefault="00692D8A" w:rsidP="004B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5115956" w14:textId="1FAACAC4" w:rsidR="004B0B65" w:rsidRPr="000F58F4" w:rsidRDefault="004B0B65" w:rsidP="004B0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16C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F58F4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0F58F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C300A">
        <w:rPr>
          <w:rFonts w:ascii="Times New Roman" w:eastAsia="Times New Roman" w:hAnsi="Times New Roman" w:cs="Times New Roman"/>
          <w:sz w:val="24"/>
          <w:szCs w:val="24"/>
        </w:rPr>
        <w:t xml:space="preserve">d. Nr. </w:t>
      </w:r>
    </w:p>
    <w:p w14:paraId="359D28DC" w14:textId="77777777" w:rsidR="004B0B65" w:rsidRPr="000F58F4" w:rsidRDefault="004B0B65" w:rsidP="004B0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8F4">
        <w:rPr>
          <w:rFonts w:ascii="Times New Roman" w:eastAsia="Times New Roman" w:hAnsi="Times New Roman" w:cs="Times New Roman"/>
          <w:sz w:val="24"/>
          <w:szCs w:val="24"/>
        </w:rPr>
        <w:t>Panevėžys</w:t>
      </w:r>
    </w:p>
    <w:p w14:paraId="69355A0F" w14:textId="77777777" w:rsidR="004B0B65" w:rsidRPr="000F58F4" w:rsidRDefault="004B0B65" w:rsidP="004B0B65">
      <w:pPr>
        <w:spacing w:after="120" w:line="240" w:lineRule="auto"/>
        <w:rPr>
          <w:rFonts w:ascii="Times New Roman" w:eastAsia="Times New Roman" w:hAnsi="Times New Roman" w:cs="Times New Roman"/>
          <w:bCs/>
          <w:sz w:val="16"/>
          <w:szCs w:val="24"/>
        </w:rPr>
      </w:pPr>
    </w:p>
    <w:p w14:paraId="6AB1C4BA" w14:textId="77777777" w:rsidR="00672DA9" w:rsidRDefault="00672DA9" w:rsidP="008B3A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1B5AD5" w14:textId="49B1ED55" w:rsidR="008C6A21" w:rsidRPr="008B3A95" w:rsidRDefault="00FA23D8" w:rsidP="008B3A9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3A9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Panevėžio miesto savivaldybės administracija,</w:t>
      </w:r>
      <w:r w:rsidR="00140074" w:rsidRPr="008B3A9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E6620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(toliau - </w:t>
      </w:r>
      <w:r w:rsidR="00E6620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  <w:t xml:space="preserve">Užsakovas) </w:t>
      </w:r>
      <w:r w:rsidRPr="008B3A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juridinio asmens kodas 288724610, kurios registruota buveinė yra Laisvės a. 20, Panevėžys, </w:t>
      </w:r>
      <w:r w:rsidRPr="008B3A9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atstovaujama</w:t>
      </w:r>
      <w:r w:rsidR="00F3718A" w:rsidRPr="008B3A9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administracijos</w:t>
      </w:r>
      <w:r w:rsidRPr="008B3A9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F3718A" w:rsidRPr="008B3A9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direktoriaus pavaduotojo, pavaduojančio administracijos direktorių Justino Jasiukaičio</w:t>
      </w:r>
      <w:r w:rsidRPr="008B3A9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8B3A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veikiančio(-ios) pagal Panevėžio miesto savivaldybės administracijos nuostatus, patvirtintus Panevėžio </w:t>
      </w:r>
      <w:r w:rsidR="00F3718A" w:rsidRPr="008B3A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miesto savivaldybės tarybos 2024 m. vasario</w:t>
      </w:r>
      <w:r w:rsidRPr="008B3A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2</w:t>
      </w:r>
      <w:r w:rsidR="00F3718A" w:rsidRPr="008B3A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9 d. sprendimu Nr. 1–3</w:t>
      </w:r>
      <w:r w:rsidRPr="008B3A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</w:t>
      </w:r>
      <w:r w:rsidR="008B3A95" w:rsidRPr="008B3A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8B3A95" w:rsidRPr="008B3A95">
        <w:rPr>
          <w:rFonts w:ascii="Times New Roman" w:hAnsi="Times New Roman" w:cs="Times New Roman"/>
          <w:sz w:val="24"/>
          <w:szCs w:val="24"/>
        </w:rPr>
        <w:t>„Dėl Panevėžio miesto savivaldybės administracijos nuostatų patvirtinimo ir Savivaldybės tarybos 2023 m. kovo 22 d. sprendimo Nr. 1-81 pripažinimo netekusiu galios</w:t>
      </w:r>
      <w:r w:rsidR="008B3A95" w:rsidRPr="008B3A95">
        <w:rPr>
          <w:rFonts w:ascii="Times New Roman" w:hAnsi="Times New Roman" w:cs="Times New Roman"/>
          <w:sz w:val="24"/>
          <w:szCs w:val="24"/>
          <w:lang w:eastAsia="lt-LT"/>
        </w:rPr>
        <w:t xml:space="preserve">“, </w:t>
      </w:r>
      <w:r w:rsidR="008C6A21" w:rsidRPr="008B3A95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>i</w:t>
      </w:r>
      <w:r w:rsidR="003E25B1" w:rsidRPr="008B3A95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>r</w:t>
      </w:r>
    </w:p>
    <w:p w14:paraId="086E875F" w14:textId="410B0418" w:rsidR="00DD0911" w:rsidRDefault="008C6A21" w:rsidP="007B54B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</w:pPr>
      <w:r w:rsidRPr="008C6A21">
        <w:rPr>
          <w:rFonts w:ascii="Times New Roman" w:hAnsi="Times New Roman"/>
          <w:b/>
          <w:kern w:val="2"/>
          <w:sz w:val="24"/>
          <w14:ligatures w14:val="standardContextual"/>
        </w:rPr>
        <w:t xml:space="preserve"> </w:t>
      </w:r>
      <w:r w:rsidRPr="008C6A21">
        <w:rPr>
          <w:rFonts w:ascii="Times New Roman" w:eastAsia="Calibri" w:hAnsi="Times New Roman" w:cs="Times New Roman"/>
          <w:b/>
          <w:kern w:val="2"/>
          <w:sz w:val="24"/>
          <w:szCs w:val="24"/>
          <w:lang w:eastAsia="lt-LT"/>
          <w14:ligatures w14:val="standardContextual"/>
        </w:rPr>
        <w:t>Uždaroji akcinė bendrovė „UCS BALTIC“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lt-LT"/>
          <w14:ligatures w14:val="standardContextual"/>
        </w:rPr>
        <w:t xml:space="preserve"> </w:t>
      </w:r>
      <w:r w:rsidRPr="00E66205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>(toliau – Vykdytojas),</w:t>
      </w:r>
      <w:r w:rsidRPr="008C6A21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 xml:space="preserve"> juridinio asmens kodas 110825653, kurios registruota buveinė yra Ulonų g. 5, 08240 Vilnius, </w:t>
      </w:r>
      <w:r w:rsidRPr="008C6A21">
        <w:rPr>
          <w:rFonts w:ascii="Times New Roman" w:eastAsia="Calibri" w:hAnsi="Times New Roman" w:cs="Times New Roman"/>
          <w:bCs/>
          <w:iCs/>
          <w:kern w:val="2"/>
          <w:sz w:val="24"/>
          <w:szCs w:val="24"/>
          <w:lang w:eastAsia="lt-LT"/>
          <w14:ligatures w14:val="standardContextual"/>
        </w:rPr>
        <w:t>duomenys apie bendrovę kaupiami ir saugomi</w:t>
      </w:r>
      <w:r w:rsidRPr="008C6A21">
        <w:rPr>
          <w:rFonts w:ascii="Times New Roman" w:eastAsia="Calibri" w:hAnsi="Times New Roman" w:cs="Times New Roman"/>
          <w:iCs/>
          <w:kern w:val="2"/>
          <w:sz w:val="24"/>
          <w:szCs w:val="24"/>
          <w:lang w:eastAsia="lt-LT"/>
          <w14:ligatures w14:val="standardContextual"/>
        </w:rPr>
        <w:t xml:space="preserve"> Lietuvos Respublikos juridinių asmenų</w:t>
      </w:r>
      <w:r w:rsidRPr="008C6A21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 xml:space="preserve"> registre, atstovaujama direktoriaus Juozo Paliulio,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 xml:space="preserve"> vei</w:t>
      </w:r>
      <w:r w:rsidR="003E25B1" w:rsidRPr="003E25B1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 xml:space="preserve">kiančio (-ios) pagal </w:t>
      </w:r>
      <w:r w:rsidR="008B3A95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 xml:space="preserve">įmonės </w:t>
      </w:r>
      <w:r w:rsidR="00091735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>įstatus</w:t>
      </w:r>
      <w:r w:rsidR="00C32695" w:rsidRPr="00C32695">
        <w:rPr>
          <w:rFonts w:ascii="Times New Roman" w:eastAsia="Calibri" w:hAnsi="Times New Roman" w:cs="Times New Roman"/>
          <w:bCs/>
          <w:iCs/>
          <w:kern w:val="2"/>
          <w:sz w:val="24"/>
          <w:szCs w:val="24"/>
          <w:lang w:eastAsia="lt-LT"/>
          <w14:ligatures w14:val="standardContextual"/>
        </w:rPr>
        <w:t xml:space="preserve"> </w:t>
      </w:r>
      <w:r w:rsidR="00C32695" w:rsidRPr="00C32695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>(toliau kartu vadinam</w:t>
      </w:r>
      <w:r w:rsidR="00CA358B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>i</w:t>
      </w:r>
      <w:r w:rsidR="00C32695" w:rsidRPr="00C32695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 xml:space="preserve"> Šal</w:t>
      </w:r>
      <w:r w:rsidR="00CA358B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>imis</w:t>
      </w:r>
      <w:r w:rsidR="00C32695" w:rsidRPr="00C32695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>, o kiekviena atskirai – Šali</w:t>
      </w:r>
      <w:r w:rsidR="00CA358B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>mi</w:t>
      </w:r>
      <w:r w:rsidR="00C32695" w:rsidRPr="00C32695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>)</w:t>
      </w:r>
      <w:r w:rsidR="00140074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>,</w:t>
      </w:r>
    </w:p>
    <w:p w14:paraId="2D7F5549" w14:textId="5CA9DAF8" w:rsidR="001A6455" w:rsidRPr="008C6A21" w:rsidRDefault="00C32695" w:rsidP="007B54B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</w:pPr>
      <w:r w:rsidRPr="00672D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vadovaudamosi </w:t>
      </w:r>
      <w:r w:rsidR="008C6A21"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DD09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birželio 4 d. P</w:t>
      </w:r>
      <w:r w:rsidR="008C6A21">
        <w:rPr>
          <w:rFonts w:ascii="Times New Roman" w:eastAsia="Times New Roman" w:hAnsi="Times New Roman" w:cs="Times New Roman"/>
          <w:sz w:val="24"/>
          <w:szCs w:val="24"/>
          <w:lang w:eastAsia="lt-LT"/>
        </w:rPr>
        <w:t>rekių viešojo</w:t>
      </w:r>
      <w:r w:rsidR="00CA35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</w:t>
      </w:r>
      <w:r w:rsidR="008C6A21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CA35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pardavimo </w:t>
      </w:r>
      <w:r w:rsidR="001105EC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sutarties Nr. 22</w:t>
      </w:r>
      <w:r w:rsidR="008C6A21">
        <w:rPr>
          <w:rFonts w:ascii="Times New Roman" w:eastAsia="Times New Roman" w:hAnsi="Times New Roman" w:cs="Times New Roman"/>
          <w:sz w:val="24"/>
          <w:szCs w:val="24"/>
          <w:lang w:eastAsia="lt-LT"/>
        </w:rPr>
        <w:t>–1106</w:t>
      </w:r>
      <w:r w:rsidR="00140074" w:rsidRPr="00672D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Sutartis)</w:t>
      </w:r>
      <w:r w:rsidR="00F641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78</w:t>
      </w:r>
      <w:r w:rsidR="001A6455" w:rsidRPr="00672D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415F">
        <w:rPr>
          <w:rFonts w:ascii="Times New Roman" w:eastAsia="Times New Roman" w:hAnsi="Times New Roman" w:cs="Times New Roman"/>
          <w:sz w:val="24"/>
          <w:szCs w:val="24"/>
          <w:lang w:eastAsia="lt-LT"/>
        </w:rPr>
        <w:t>punktu</w:t>
      </w:r>
      <w:r w:rsidR="00DD09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BF0CAD">
        <w:rPr>
          <w:rFonts w:ascii="Times New Roman" w:eastAsia="Times New Roman" w:hAnsi="Times New Roman" w:cs="Times New Roman"/>
          <w:sz w:val="24"/>
          <w:szCs w:val="24"/>
          <w:lang w:eastAsia="lt-LT"/>
        </w:rPr>
        <w:t>atsižvel</w:t>
      </w:r>
      <w:r w:rsidR="00DD0911">
        <w:rPr>
          <w:rFonts w:ascii="Times New Roman" w:eastAsia="Times New Roman" w:hAnsi="Times New Roman" w:cs="Times New Roman"/>
          <w:sz w:val="24"/>
          <w:szCs w:val="24"/>
          <w:lang w:eastAsia="lt-LT"/>
        </w:rPr>
        <w:t>gdamos</w:t>
      </w:r>
      <w:r w:rsidR="00BF0C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tai, kad </w:t>
      </w:r>
      <w:r w:rsidR="00DD09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</w:t>
      </w:r>
      <w:r w:rsidR="00247D9D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F641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 punkte </w:t>
      </w:r>
      <w:r w:rsidR="00DD09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 </w:t>
      </w:r>
      <w:r w:rsidR="00F6415F">
        <w:rPr>
          <w:rFonts w:ascii="Times New Roman" w:eastAsia="Times New Roman" w:hAnsi="Times New Roman" w:cs="Times New Roman"/>
          <w:sz w:val="24"/>
          <w:szCs w:val="24"/>
          <w:lang w:eastAsia="lt-LT"/>
        </w:rPr>
        <w:t>padaryta techninė klaida</w:t>
      </w:r>
      <w:r w:rsidR="00DD09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neužpildytas punktas</w:t>
      </w:r>
      <w:r w:rsidR="00140074" w:rsidRPr="00672DA9">
        <w:rPr>
          <w:rFonts w:ascii="Times New Roman" w:hAnsi="Times New Roman" w:cs="Times New Roman"/>
          <w:sz w:val="24"/>
          <w:szCs w:val="24"/>
        </w:rPr>
        <w:t>,</w:t>
      </w:r>
      <w:r w:rsidR="00140074" w:rsidRPr="00140074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 xml:space="preserve"> Šalys</w:t>
      </w:r>
      <w:r w:rsidR="00D41296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 xml:space="preserve"> sudaro šį susitarimą (toliau – Susitarimas), kuriame</w:t>
      </w:r>
      <w:r w:rsidR="001A6455" w:rsidRPr="00672D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susitaria:</w:t>
      </w:r>
    </w:p>
    <w:p w14:paraId="617192BA" w14:textId="38FEA243" w:rsidR="00F6415F" w:rsidRPr="00F6415F" w:rsidRDefault="00F6415F" w:rsidP="007B54B8">
      <w:pPr>
        <w:numPr>
          <w:ilvl w:val="0"/>
          <w:numId w:val="11"/>
        </w:numPr>
        <w:tabs>
          <w:tab w:val="clear" w:pos="36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Sutarties 17 punktą</w:t>
      </w:r>
      <w:r w:rsidR="0049059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išdėstyti </w:t>
      </w:r>
      <w:r w:rsidR="00247D9D">
        <w:rPr>
          <w:rFonts w:ascii="Times New Roman" w:eastAsia="Times New Roman" w:hAnsi="Times New Roman" w:cs="Times New Roman"/>
          <w:sz w:val="24"/>
          <w:szCs w:val="20"/>
          <w:lang w:eastAsia="lt-LT"/>
        </w:rPr>
        <w:t>taip:</w:t>
      </w:r>
    </w:p>
    <w:p w14:paraId="6948A7A3" w14:textId="63BE0D69" w:rsidR="00F6415F" w:rsidRPr="00F6415F" w:rsidRDefault="00F6415F" w:rsidP="007B54B8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415F">
        <w:rPr>
          <w:rFonts w:ascii="Times New Roman" w:hAnsi="Times New Roman" w:cs="Times New Roman"/>
          <w:sz w:val="24"/>
          <w:szCs w:val="24"/>
        </w:rPr>
        <w:t xml:space="preserve">„17. Prekėms (mokyklų įeigos kontrolės sistemos techninei įrangai) suteikiama 24 </w:t>
      </w:r>
      <w:r w:rsidR="00D41296">
        <w:rPr>
          <w:rFonts w:ascii="Times New Roman" w:hAnsi="Times New Roman" w:cs="Times New Roman"/>
          <w:sz w:val="24"/>
          <w:szCs w:val="24"/>
        </w:rPr>
        <w:t xml:space="preserve">(dvidešimt keturių) </w:t>
      </w:r>
      <w:r w:rsidRPr="00F6415F">
        <w:rPr>
          <w:rFonts w:ascii="Times New Roman" w:hAnsi="Times New Roman" w:cs="Times New Roman"/>
          <w:sz w:val="24"/>
          <w:szCs w:val="24"/>
        </w:rPr>
        <w:t>mėnesių garantinis laikotarpis nuo Prekių perdavimo–priėmimo akto pasirašymo dienos. Programinės įrangos daliai Sutartyje nurodytos mokyklos pasirašo atskirą aptarnavimo sutartį, pagal Pardavėjo pasiūlytą mėnesinį programinės įrangos aptarnavimo mokestį.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F114A22" w14:textId="34ECA10C" w:rsidR="001A6455" w:rsidRPr="001A6455" w:rsidRDefault="00F6415F" w:rsidP="007B54B8">
      <w:pPr>
        <w:tabs>
          <w:tab w:val="left" w:pos="1276"/>
        </w:tabs>
        <w:suppressAutoHyphens/>
        <w:overflowPunct w:val="0"/>
        <w:autoSpaceDE w:val="0"/>
        <w:autoSpaceDN w:val="0"/>
        <w:adjustRightInd w:val="0"/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41296">
        <w:rPr>
          <w:rFonts w:ascii="Times New Roman" w:hAnsi="Times New Roman" w:cs="Times New Roman"/>
          <w:sz w:val="24"/>
          <w:szCs w:val="24"/>
        </w:rPr>
        <w:tab/>
      </w:r>
      <w:r w:rsidR="00D41296">
        <w:rPr>
          <w:rFonts w:ascii="Times New Roman" w:eastAsia="Times New Roman" w:hAnsi="Times New Roman" w:cs="Times New Roman"/>
          <w:sz w:val="24"/>
          <w:szCs w:val="24"/>
        </w:rPr>
        <w:t>Kitus S</w:t>
      </w:r>
      <w:r w:rsidR="001A6455" w:rsidRPr="001A6455">
        <w:rPr>
          <w:rFonts w:ascii="Times New Roman" w:eastAsia="Times New Roman" w:hAnsi="Times New Roman" w:cs="Times New Roman"/>
          <w:sz w:val="24"/>
          <w:szCs w:val="24"/>
        </w:rPr>
        <w:t>utarties punkt</w:t>
      </w:r>
      <w:r w:rsidR="00D41296">
        <w:rPr>
          <w:rFonts w:ascii="Times New Roman" w:eastAsia="Times New Roman" w:hAnsi="Times New Roman" w:cs="Times New Roman"/>
          <w:sz w:val="24"/>
          <w:szCs w:val="24"/>
        </w:rPr>
        <w:t>us palikti nepakeistus</w:t>
      </w:r>
      <w:r w:rsidR="001A6455" w:rsidRPr="001A64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7D3299" w14:textId="7A565CD8" w:rsidR="00760591" w:rsidRPr="00D41296" w:rsidRDefault="00247D9D" w:rsidP="007B54B8">
      <w:pPr>
        <w:tabs>
          <w:tab w:val="left" w:pos="1276"/>
        </w:tabs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605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1296">
        <w:rPr>
          <w:rFonts w:ascii="Times New Roman" w:eastAsia="Times New Roman" w:hAnsi="Times New Roman" w:cs="Times New Roman"/>
          <w:sz w:val="24"/>
          <w:szCs w:val="24"/>
        </w:rPr>
        <w:tab/>
      </w:r>
      <w:r w:rsidR="00E2293A" w:rsidRPr="00D41296">
        <w:rPr>
          <w:rFonts w:ascii="Times New Roman" w:eastAsia="Times New Roman" w:hAnsi="Times New Roman" w:cs="Times New Roman"/>
          <w:sz w:val="24"/>
          <w:szCs w:val="24"/>
        </w:rPr>
        <w:t>Šiam Susitarimui vykdyti ir aiškinti taik</w:t>
      </w:r>
      <w:r w:rsidR="00D41296" w:rsidRPr="00D41296">
        <w:rPr>
          <w:rFonts w:ascii="Times New Roman" w:eastAsia="Times New Roman" w:hAnsi="Times New Roman" w:cs="Times New Roman"/>
          <w:sz w:val="24"/>
          <w:szCs w:val="24"/>
        </w:rPr>
        <w:t>yti</w:t>
      </w:r>
      <w:r w:rsidR="00E2293A" w:rsidRPr="00D41296">
        <w:rPr>
          <w:rFonts w:ascii="Times New Roman" w:eastAsia="Times New Roman" w:hAnsi="Times New Roman" w:cs="Times New Roman"/>
          <w:sz w:val="24"/>
          <w:szCs w:val="24"/>
        </w:rPr>
        <w:t xml:space="preserve"> Lietuvos Respublikos teis</w:t>
      </w:r>
      <w:r w:rsidR="00D41296" w:rsidRPr="00D41296">
        <w:rPr>
          <w:rFonts w:ascii="Times New Roman" w:eastAsia="Times New Roman" w:hAnsi="Times New Roman" w:cs="Times New Roman"/>
          <w:sz w:val="24"/>
          <w:szCs w:val="24"/>
        </w:rPr>
        <w:t>ę</w:t>
      </w:r>
      <w:r w:rsidR="00E2293A" w:rsidRPr="00D412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58F625C" w14:textId="35E5D8D1" w:rsidR="00D41296" w:rsidRPr="008B3A95" w:rsidRDefault="00D41296" w:rsidP="007B54B8">
      <w:pPr>
        <w:tabs>
          <w:tab w:val="left" w:pos="1276"/>
        </w:tabs>
        <w:spacing w:before="120" w:after="120" w:line="360" w:lineRule="auto"/>
        <w:ind w:firstLine="851"/>
        <w:jc w:val="both"/>
        <w:rPr>
          <w:sz w:val="24"/>
          <w:szCs w:val="24"/>
        </w:rPr>
      </w:pPr>
      <w:r w:rsidRPr="00D4129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41296">
        <w:rPr>
          <w:rFonts w:ascii="Times New Roman" w:eastAsia="Times New Roman" w:hAnsi="Times New Roman" w:cs="Times New Roman"/>
          <w:sz w:val="24"/>
          <w:szCs w:val="24"/>
        </w:rPr>
        <w:tab/>
      </w:r>
      <w:r w:rsidRPr="008B3A95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lt-LT"/>
          <w14:ligatures w14:val="standardContextual"/>
        </w:rPr>
        <w:t>Laikyti, kad šis Susitarimas įsigalioja nuo jo pasirašymo dienos</w:t>
      </w:r>
      <w:r w:rsidR="00E14605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 </w:t>
      </w:r>
      <w:r w:rsidR="00E14605" w:rsidRPr="00AE3921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lt-LT"/>
          <w14:ligatures w14:val="standardContextual"/>
        </w:rPr>
        <w:t>(</w:t>
      </w:r>
      <w:r w:rsidR="00E14605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lt-LT"/>
          <w14:ligatures w14:val="standardContextual"/>
        </w:rPr>
        <w:t>antros Šalies pasirašymo dieną</w:t>
      </w:r>
      <w:r w:rsidR="00E14605" w:rsidRPr="00AE3921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lt-LT"/>
          <w14:ligatures w14:val="standardContextual"/>
        </w:rPr>
        <w:t>)</w:t>
      </w:r>
      <w:r w:rsidRPr="008B3A95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 ir yra neatskiriama Sutarties dalis.</w:t>
      </w:r>
    </w:p>
    <w:p w14:paraId="23753374" w14:textId="78BD5037" w:rsidR="00D41296" w:rsidRDefault="00D41296" w:rsidP="008B3A95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0F491" w14:textId="2A3EBB02" w:rsidR="00D41296" w:rsidRDefault="00D41296" w:rsidP="007B54B8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A5EA7A3" w14:textId="6388A065" w:rsidR="00E2293A" w:rsidRPr="00760591" w:rsidRDefault="00BE64F5" w:rsidP="007B54B8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5. </w:t>
      </w:r>
      <w:r w:rsidR="00E2293A" w:rsidRPr="002E00C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Su</w:t>
      </w:r>
      <w:r w:rsidR="0049059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sitarimas</w:t>
      </w:r>
      <w:r w:rsidR="00E2293A" w:rsidRPr="002E00C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sudaroma</w:t>
      </w:r>
      <w:r w:rsidR="0049059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</w:t>
      </w:r>
      <w:r w:rsidR="00E2293A" w:rsidRPr="002E00C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lietuvių kalb</w:t>
      </w:r>
      <w:r w:rsidR="0049059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</w:t>
      </w:r>
      <w:r w:rsidR="00E2293A" w:rsidRPr="002E00C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2F6D41A9" w14:textId="0B7E3FC0" w:rsidR="00760591" w:rsidRDefault="00BE64F5" w:rsidP="007B54B8">
      <w:pPr>
        <w:tabs>
          <w:tab w:val="left" w:pos="1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6. </w:t>
      </w:r>
      <w:r w:rsidR="00E2293A" w:rsidRPr="002E00C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Su</w:t>
      </w:r>
      <w:r w:rsidR="0049059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sitarimas</w:t>
      </w:r>
      <w:r w:rsidR="00E2293A" w:rsidRPr="002E00C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sudaroma</w:t>
      </w:r>
      <w:r w:rsidR="0049059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</w:t>
      </w:r>
      <w:r w:rsidR="00E2293A" w:rsidRPr="002E00C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1 (vienu) egzemplioriumi ir Šalių pasirašoma</w:t>
      </w:r>
      <w:r w:rsidR="00E1460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</w:t>
      </w:r>
      <w:r w:rsidR="00E2293A" w:rsidRPr="002E00C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kvalifikuotais elektroniniais parašais</w:t>
      </w:r>
      <w:r w:rsidR="00672DA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66510EC7" w14:textId="6E003D1B" w:rsidR="00801BE2" w:rsidRPr="00672DA9" w:rsidRDefault="00801BE2" w:rsidP="00BD01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36" w:type="dxa"/>
        <w:tblInd w:w="5" w:type="dxa"/>
        <w:tblLook w:val="01E0" w:firstRow="1" w:lastRow="1" w:firstColumn="1" w:lastColumn="1" w:noHBand="0" w:noVBand="0"/>
      </w:tblPr>
      <w:tblGrid>
        <w:gridCol w:w="108"/>
        <w:gridCol w:w="4986"/>
        <w:gridCol w:w="144"/>
        <w:gridCol w:w="4950"/>
        <w:gridCol w:w="248"/>
      </w:tblGrid>
      <w:tr w:rsidR="00BD01CD" w:rsidRPr="00C32237" w14:paraId="39377BBC" w14:textId="77777777" w:rsidTr="00916C9A">
        <w:trPr>
          <w:gridAfter w:val="1"/>
          <w:wAfter w:w="248" w:type="dxa"/>
        </w:trPr>
        <w:tc>
          <w:tcPr>
            <w:tcW w:w="5094" w:type="dxa"/>
            <w:gridSpan w:val="2"/>
            <w:shd w:val="clear" w:color="auto" w:fill="auto"/>
          </w:tcPr>
          <w:p w14:paraId="6A307CFD" w14:textId="77777777" w:rsidR="00BD01CD" w:rsidRPr="00C32237" w:rsidRDefault="00BD01CD" w:rsidP="00DC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2"/>
          </w:tcPr>
          <w:p w14:paraId="6137EACC" w14:textId="77777777" w:rsidR="00BD01CD" w:rsidRPr="00C32237" w:rsidRDefault="00BD01CD" w:rsidP="00DC533A">
            <w:pPr>
              <w:spacing w:after="0" w:line="240" w:lineRule="auto"/>
              <w:ind w:right="-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C9A" w:rsidRPr="008F165F" w14:paraId="4BAC56AB" w14:textId="77777777" w:rsidTr="00916C9A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130" w:type="dxa"/>
            <w:gridSpan w:val="2"/>
          </w:tcPr>
          <w:p w14:paraId="20ABB9D2" w14:textId="51DC5061" w:rsidR="00916C9A" w:rsidRPr="00E66205" w:rsidRDefault="00CA358B" w:rsidP="000312CD">
            <w:pPr>
              <w:tabs>
                <w:tab w:val="num" w:pos="9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6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Užsakovas</w:t>
            </w:r>
            <w:r w:rsidR="00916C9A" w:rsidRPr="00E6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770478AA" w14:textId="77777777" w:rsidR="00916C9A" w:rsidRPr="00E66205" w:rsidRDefault="00916C9A" w:rsidP="000312CD">
            <w:pPr>
              <w:tabs>
                <w:tab w:val="num" w:pos="9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19607A0" w14:textId="77777777" w:rsidR="00916C9A" w:rsidRPr="00E66205" w:rsidRDefault="00916C9A" w:rsidP="00031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6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Panevėžio miesto savivaldybės administracija</w:t>
            </w:r>
          </w:p>
          <w:p w14:paraId="73AF2DF5" w14:textId="77777777" w:rsidR="00916C9A" w:rsidRPr="00E66205" w:rsidRDefault="00916C9A" w:rsidP="00031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6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Juridinio asmens kodas 288724610</w:t>
            </w:r>
          </w:p>
          <w:p w14:paraId="22830FFC" w14:textId="77777777" w:rsidR="00916C9A" w:rsidRPr="00E66205" w:rsidRDefault="00916C9A" w:rsidP="00031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6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PVM mokėtojas</w:t>
            </w:r>
          </w:p>
          <w:p w14:paraId="1908FEDB" w14:textId="77777777" w:rsidR="00916C9A" w:rsidRPr="00E66205" w:rsidRDefault="00916C9A" w:rsidP="00031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6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20, LT-35200, Panevėžys</w:t>
            </w:r>
          </w:p>
          <w:p w14:paraId="0925D5E7" w14:textId="77777777" w:rsidR="00916C9A" w:rsidRPr="00E66205" w:rsidRDefault="00916C9A" w:rsidP="00031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6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(8 45) 501 360</w:t>
            </w:r>
          </w:p>
          <w:p w14:paraId="0B8BB731" w14:textId="33FF1FC9" w:rsidR="00916C9A" w:rsidRPr="00E66205" w:rsidRDefault="00916C9A" w:rsidP="00031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6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paštas </w:t>
            </w:r>
            <w:hyperlink r:id="rId8" w:history="1">
              <w:r w:rsidRPr="00E66205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administracija@panevezys.lt</w:t>
              </w:r>
            </w:hyperlink>
            <w:r w:rsidR="007B54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</w:p>
          <w:p w14:paraId="09FF9617" w14:textId="499BA684" w:rsidR="00916C9A" w:rsidRPr="00E66205" w:rsidRDefault="00916C9A" w:rsidP="000312CD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E66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A. s. Nr. LT</w:t>
            </w:r>
            <w:r w:rsidR="00E6620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ar-SA"/>
              </w:rPr>
              <w:t>947300010115818595</w:t>
            </w:r>
          </w:p>
          <w:p w14:paraId="2D2DA82E" w14:textId="77777777" w:rsidR="00916C9A" w:rsidRPr="00E66205" w:rsidRDefault="00916C9A" w:rsidP="00031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6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Bankas AB „Swedbank“ </w:t>
            </w:r>
          </w:p>
          <w:p w14:paraId="4B99AC8D" w14:textId="77777777" w:rsidR="00916C9A" w:rsidRPr="00E66205" w:rsidRDefault="00916C9A" w:rsidP="00031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6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Banko kodas 73000</w:t>
            </w:r>
          </w:p>
          <w:p w14:paraId="617D6DC5" w14:textId="77777777" w:rsidR="00916C9A" w:rsidRPr="00E66205" w:rsidRDefault="00916C9A" w:rsidP="00031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3E90286" w14:textId="2FC66ADA" w:rsidR="00916C9A" w:rsidRPr="00E66205" w:rsidRDefault="00F6415F" w:rsidP="00031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6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Direktoriaus pavaduotojas, </w:t>
            </w:r>
          </w:p>
          <w:p w14:paraId="69FE0A41" w14:textId="20575FE7" w:rsidR="00F6415F" w:rsidRPr="00E66205" w:rsidRDefault="00F6415F" w:rsidP="00031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6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pavaduojantis </w:t>
            </w:r>
            <w:r w:rsidR="00E6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  <w:r w:rsidRPr="00E6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dministracijos direktorių</w:t>
            </w:r>
          </w:p>
          <w:p w14:paraId="3D128DFF" w14:textId="1C99EEAF" w:rsidR="00916C9A" w:rsidRPr="00E66205" w:rsidRDefault="00F6415F" w:rsidP="00031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6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Justinas Jasiukaitis </w:t>
            </w:r>
          </w:p>
        </w:tc>
        <w:tc>
          <w:tcPr>
            <w:tcW w:w="5198" w:type="dxa"/>
            <w:gridSpan w:val="2"/>
          </w:tcPr>
          <w:p w14:paraId="0BDE35C6" w14:textId="594D3A34" w:rsidR="00916C9A" w:rsidRPr="00E66205" w:rsidRDefault="00CA358B" w:rsidP="000312CD">
            <w:pPr>
              <w:tabs>
                <w:tab w:val="num" w:pos="907"/>
              </w:tabs>
              <w:suppressAutoHyphens/>
              <w:spacing w:after="0" w:line="240" w:lineRule="auto"/>
              <w:ind w:left="354" w:hanging="3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6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Vykdytojas</w:t>
            </w:r>
          </w:p>
          <w:p w14:paraId="26ED782F" w14:textId="77777777" w:rsidR="00F6415F" w:rsidRPr="00E66205" w:rsidRDefault="00F6415F" w:rsidP="00F6415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7F287A70" w14:textId="77777777" w:rsidR="00F6415F" w:rsidRPr="00E66205" w:rsidRDefault="00F6415F" w:rsidP="00F6415F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6620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Uždaroji akcinė bendrovė „UCS BALTIC“</w:t>
            </w:r>
          </w:p>
          <w:p w14:paraId="4EEE12F2" w14:textId="77777777" w:rsidR="00F6415F" w:rsidRPr="00E66205" w:rsidRDefault="00F6415F" w:rsidP="00F6415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E66205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Kodas 110825653</w:t>
            </w:r>
          </w:p>
          <w:p w14:paraId="1E59BC49" w14:textId="77777777" w:rsidR="00F6415F" w:rsidRPr="00E66205" w:rsidRDefault="00F6415F" w:rsidP="00F6415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E66205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PVM Kodas LT108256515</w:t>
            </w:r>
          </w:p>
          <w:p w14:paraId="73990559" w14:textId="77777777" w:rsidR="00F6415F" w:rsidRPr="00E66205" w:rsidRDefault="00F6415F" w:rsidP="00F6415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E66205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Ulonų g. 5, 08240 Vilnius</w:t>
            </w:r>
            <w:r w:rsidRPr="00E66205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br/>
              <w:t>AB „Swedbank“ banko kodas 73000</w:t>
            </w:r>
          </w:p>
          <w:p w14:paraId="506F1673" w14:textId="77777777" w:rsidR="00F6415F" w:rsidRPr="00E66205" w:rsidRDefault="00F6415F" w:rsidP="00F6415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E66205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A. s. Nr. LT18 7300 0101 3945 9639</w:t>
            </w:r>
          </w:p>
          <w:p w14:paraId="50BD2200" w14:textId="77777777" w:rsidR="00F6415F" w:rsidRPr="00E66205" w:rsidRDefault="00F6415F" w:rsidP="00F6415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E66205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Tel. (8 5)  210 7247</w:t>
            </w:r>
          </w:p>
          <w:p w14:paraId="02CE4D3E" w14:textId="77777777" w:rsidR="00F6415F" w:rsidRPr="00E66205" w:rsidRDefault="00F6415F" w:rsidP="00F6415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E66205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 xml:space="preserve">El. p. </w:t>
            </w:r>
            <w:hyperlink r:id="rId9" w:history="1">
              <w:r w:rsidRPr="00E66205">
                <w:rPr>
                  <w:rFonts w:ascii="Times New Roman" w:hAnsi="Times New Roman"/>
                  <w:bCs/>
                  <w:color w:val="0000FF"/>
                  <w:kern w:val="2"/>
                  <w:sz w:val="24"/>
                  <w:szCs w:val="24"/>
                  <w:u w:val="single"/>
                  <w14:ligatures w14:val="standardContextual"/>
                </w:rPr>
                <w:t>sales@ucs.lt</w:t>
              </w:r>
            </w:hyperlink>
          </w:p>
          <w:p w14:paraId="3F7604F0" w14:textId="77777777" w:rsidR="00F6415F" w:rsidRPr="00E66205" w:rsidRDefault="00F6415F" w:rsidP="00F6415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2DA8349F" w14:textId="77777777" w:rsidR="00F6415F" w:rsidRPr="00E66205" w:rsidRDefault="00F6415F" w:rsidP="00F6415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8F7828B" w14:textId="77777777" w:rsidR="00F6415F" w:rsidRPr="00E66205" w:rsidRDefault="00F6415F" w:rsidP="00F6415F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66205"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Direktorius</w:t>
            </w:r>
          </w:p>
          <w:p w14:paraId="1D7C001B" w14:textId="3A57CC9D" w:rsidR="00F6415F" w:rsidRPr="008F165F" w:rsidRDefault="00F6415F" w:rsidP="00F6415F">
            <w:pPr>
              <w:tabs>
                <w:tab w:val="num" w:pos="907"/>
              </w:tabs>
              <w:suppressAutoHyphens/>
              <w:spacing w:after="0" w:line="240" w:lineRule="auto"/>
              <w:ind w:left="354" w:hanging="3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66205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Juozas Paliulis</w:t>
            </w:r>
          </w:p>
          <w:p w14:paraId="66C1A101" w14:textId="77777777" w:rsidR="00916C9A" w:rsidRPr="008F165F" w:rsidRDefault="00916C9A" w:rsidP="000312CD">
            <w:pPr>
              <w:tabs>
                <w:tab w:val="num" w:pos="907"/>
              </w:tabs>
              <w:suppressAutoHyphens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F5359E4" w14:textId="55516CC3" w:rsidR="00916C9A" w:rsidRPr="008F165F" w:rsidRDefault="00916C9A" w:rsidP="000312CD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4AC770E" w14:textId="77777777" w:rsidR="00BD01CD" w:rsidRDefault="00BD01CD">
      <w:pPr>
        <w:rPr>
          <w:rFonts w:ascii="Times New Roman" w:hAnsi="Times New Roman" w:cs="Times New Roman"/>
          <w:bCs/>
          <w:sz w:val="24"/>
          <w:szCs w:val="24"/>
        </w:rPr>
      </w:pPr>
    </w:p>
    <w:p w14:paraId="093D8FC8" w14:textId="77777777" w:rsidR="00672DA9" w:rsidRDefault="00672DA9">
      <w:pPr>
        <w:rPr>
          <w:rFonts w:ascii="Times New Roman" w:hAnsi="Times New Roman" w:cs="Times New Roman"/>
          <w:bCs/>
          <w:sz w:val="24"/>
          <w:szCs w:val="24"/>
        </w:rPr>
      </w:pPr>
    </w:p>
    <w:p w14:paraId="109DEB44" w14:textId="77777777" w:rsidR="00672DA9" w:rsidRDefault="00672DA9">
      <w:pPr>
        <w:rPr>
          <w:rFonts w:ascii="Times New Roman" w:hAnsi="Times New Roman" w:cs="Times New Roman"/>
          <w:bCs/>
          <w:sz w:val="24"/>
          <w:szCs w:val="24"/>
        </w:rPr>
      </w:pPr>
    </w:p>
    <w:p w14:paraId="15575876" w14:textId="77777777" w:rsidR="00672DA9" w:rsidRDefault="00672DA9">
      <w:pPr>
        <w:rPr>
          <w:rFonts w:ascii="Times New Roman" w:hAnsi="Times New Roman" w:cs="Times New Roman"/>
          <w:bCs/>
          <w:sz w:val="24"/>
          <w:szCs w:val="24"/>
        </w:rPr>
      </w:pPr>
    </w:p>
    <w:p w14:paraId="52E968A7" w14:textId="77777777" w:rsidR="00672DA9" w:rsidRDefault="00672DA9">
      <w:pPr>
        <w:rPr>
          <w:rFonts w:ascii="Times New Roman" w:hAnsi="Times New Roman" w:cs="Times New Roman"/>
          <w:bCs/>
          <w:sz w:val="24"/>
          <w:szCs w:val="24"/>
        </w:rPr>
      </w:pPr>
    </w:p>
    <w:p w14:paraId="5F60BAF0" w14:textId="77777777" w:rsidR="00672DA9" w:rsidRDefault="00672DA9">
      <w:pPr>
        <w:rPr>
          <w:rFonts w:ascii="Times New Roman" w:hAnsi="Times New Roman" w:cs="Times New Roman"/>
          <w:bCs/>
          <w:sz w:val="24"/>
          <w:szCs w:val="24"/>
        </w:rPr>
      </w:pPr>
    </w:p>
    <w:p w14:paraId="1CF07516" w14:textId="77777777" w:rsidR="00672DA9" w:rsidRDefault="00672DA9">
      <w:pPr>
        <w:rPr>
          <w:rFonts w:ascii="Times New Roman" w:hAnsi="Times New Roman" w:cs="Times New Roman"/>
          <w:bCs/>
          <w:sz w:val="24"/>
          <w:szCs w:val="24"/>
        </w:rPr>
      </w:pPr>
    </w:p>
    <w:p w14:paraId="4FC8960C" w14:textId="77777777" w:rsidR="00672DA9" w:rsidRDefault="00672DA9">
      <w:pPr>
        <w:rPr>
          <w:rFonts w:ascii="Times New Roman" w:hAnsi="Times New Roman" w:cs="Times New Roman"/>
          <w:bCs/>
          <w:sz w:val="24"/>
          <w:szCs w:val="24"/>
        </w:rPr>
      </w:pPr>
    </w:p>
    <w:p w14:paraId="5D312805" w14:textId="77777777" w:rsidR="00672DA9" w:rsidRDefault="00672DA9">
      <w:pPr>
        <w:rPr>
          <w:rFonts w:ascii="Times New Roman" w:hAnsi="Times New Roman" w:cs="Times New Roman"/>
          <w:bCs/>
          <w:sz w:val="24"/>
          <w:szCs w:val="24"/>
        </w:rPr>
      </w:pPr>
    </w:p>
    <w:p w14:paraId="3E502973" w14:textId="77777777" w:rsidR="00672DA9" w:rsidRDefault="00672DA9">
      <w:pPr>
        <w:rPr>
          <w:rFonts w:ascii="Times New Roman" w:hAnsi="Times New Roman" w:cs="Times New Roman"/>
          <w:bCs/>
          <w:sz w:val="24"/>
          <w:szCs w:val="24"/>
        </w:rPr>
      </w:pPr>
    </w:p>
    <w:sectPr w:rsidR="00672DA9" w:rsidSect="008B3A95">
      <w:headerReference w:type="default" r:id="rId10"/>
      <w:pgSz w:w="12240" w:h="15840"/>
      <w:pgMar w:top="1276" w:right="567" w:bottom="1418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99ADA" w14:textId="77777777" w:rsidR="003E6D12" w:rsidRDefault="003E6D12" w:rsidP="00C0029F">
      <w:pPr>
        <w:spacing w:after="0" w:line="240" w:lineRule="auto"/>
      </w:pPr>
      <w:r>
        <w:separator/>
      </w:r>
    </w:p>
  </w:endnote>
  <w:endnote w:type="continuationSeparator" w:id="0">
    <w:p w14:paraId="06E39DED" w14:textId="77777777" w:rsidR="003E6D12" w:rsidRDefault="003E6D12" w:rsidP="00C0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E0423" w14:textId="77777777" w:rsidR="003E6D12" w:rsidRDefault="003E6D12" w:rsidP="00C0029F">
      <w:pPr>
        <w:spacing w:after="0" w:line="240" w:lineRule="auto"/>
      </w:pPr>
      <w:r>
        <w:separator/>
      </w:r>
    </w:p>
  </w:footnote>
  <w:footnote w:type="continuationSeparator" w:id="0">
    <w:p w14:paraId="3D5CFC63" w14:textId="77777777" w:rsidR="003E6D12" w:rsidRDefault="003E6D12" w:rsidP="00C00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29820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ACE9CE" w14:textId="2A5F9A30" w:rsidR="00D41296" w:rsidRPr="008B3A95" w:rsidRDefault="00D4129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3A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3A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3A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64F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3A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431558A" w14:textId="77777777" w:rsidR="00D41296" w:rsidRDefault="00D412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56E0"/>
    <w:multiLevelType w:val="hybridMultilevel"/>
    <w:tmpl w:val="CCC41730"/>
    <w:lvl w:ilvl="0" w:tplc="15B65F9E">
      <w:start w:val="2"/>
      <w:numFmt w:val="decimal"/>
      <w:lvlText w:val="%1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 w15:restartNumberingAfterBreak="0">
    <w:nsid w:val="1E096B5E"/>
    <w:multiLevelType w:val="hybridMultilevel"/>
    <w:tmpl w:val="1758DF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6394"/>
    <w:multiLevelType w:val="hybridMultilevel"/>
    <w:tmpl w:val="4F420184"/>
    <w:lvl w:ilvl="0" w:tplc="BB320E8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B6FD3"/>
    <w:multiLevelType w:val="multilevel"/>
    <w:tmpl w:val="7EE45B6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6E566F3"/>
    <w:multiLevelType w:val="multilevel"/>
    <w:tmpl w:val="6E1A4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6DF5"/>
    <w:multiLevelType w:val="multilevel"/>
    <w:tmpl w:val="4AAAD1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5B4D79"/>
    <w:multiLevelType w:val="hybridMultilevel"/>
    <w:tmpl w:val="0A6C1468"/>
    <w:lvl w:ilvl="0" w:tplc="27368B92">
      <w:start w:val="2"/>
      <w:numFmt w:val="decimal"/>
      <w:lvlText w:val="%1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7" w15:restartNumberingAfterBreak="0">
    <w:nsid w:val="482D379A"/>
    <w:multiLevelType w:val="hybridMultilevel"/>
    <w:tmpl w:val="A1DAB21E"/>
    <w:lvl w:ilvl="0" w:tplc="A1FE1B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6BD2DF38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</w:lvl>
    <w:lvl w:ilvl="2" w:tplc="69543CC0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9398A"/>
    <w:multiLevelType w:val="multilevel"/>
    <w:tmpl w:val="47785D7C"/>
    <w:lvl w:ilvl="0">
      <w:start w:val="10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0" w:hanging="5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238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017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796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574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353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132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910" w:hanging="540"/>
      </w:pPr>
      <w:rPr>
        <w:rFonts w:hint="default"/>
        <w:lang w:val="lt-LT" w:eastAsia="en-US" w:bidi="ar-SA"/>
      </w:rPr>
    </w:lvl>
  </w:abstractNum>
  <w:abstractNum w:abstractNumId="9" w15:restartNumberingAfterBreak="0">
    <w:nsid w:val="5F8076F6"/>
    <w:multiLevelType w:val="hybridMultilevel"/>
    <w:tmpl w:val="23D02818"/>
    <w:lvl w:ilvl="0" w:tplc="1746199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52A56E9"/>
    <w:multiLevelType w:val="hybridMultilevel"/>
    <w:tmpl w:val="08C013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211BD"/>
    <w:multiLevelType w:val="multilevel"/>
    <w:tmpl w:val="710EB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8" w:hanging="60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700D7BCC"/>
    <w:multiLevelType w:val="hybridMultilevel"/>
    <w:tmpl w:val="7B086BB2"/>
    <w:lvl w:ilvl="0" w:tplc="0B5E9A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372798">
    <w:abstractNumId w:val="3"/>
  </w:num>
  <w:num w:numId="2" w16cid:durableId="595676748">
    <w:abstractNumId w:val="8"/>
  </w:num>
  <w:num w:numId="3" w16cid:durableId="630088420">
    <w:abstractNumId w:val="0"/>
  </w:num>
  <w:num w:numId="4" w16cid:durableId="564488189">
    <w:abstractNumId w:val="6"/>
  </w:num>
  <w:num w:numId="5" w16cid:durableId="11043776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6843610">
    <w:abstractNumId w:val="4"/>
  </w:num>
  <w:num w:numId="7" w16cid:durableId="1097095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4613131">
    <w:abstractNumId w:val="1"/>
  </w:num>
  <w:num w:numId="9" w16cid:durableId="899562043">
    <w:abstractNumId w:val="10"/>
  </w:num>
  <w:num w:numId="10" w16cid:durableId="157573598">
    <w:abstractNumId w:val="2"/>
  </w:num>
  <w:num w:numId="11" w16cid:durableId="1726638604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9080359">
    <w:abstractNumId w:val="12"/>
  </w:num>
  <w:num w:numId="13" w16cid:durableId="2070766434">
    <w:abstractNumId w:val="5"/>
  </w:num>
  <w:num w:numId="14" w16cid:durableId="898517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65"/>
    <w:rsid w:val="00023E56"/>
    <w:rsid w:val="000255B3"/>
    <w:rsid w:val="00045E19"/>
    <w:rsid w:val="00077780"/>
    <w:rsid w:val="0008661D"/>
    <w:rsid w:val="00091735"/>
    <w:rsid w:val="001105EC"/>
    <w:rsid w:val="00140074"/>
    <w:rsid w:val="00174D3C"/>
    <w:rsid w:val="001A6455"/>
    <w:rsid w:val="001B5FE2"/>
    <w:rsid w:val="001D72EC"/>
    <w:rsid w:val="001E00D4"/>
    <w:rsid w:val="00247D9D"/>
    <w:rsid w:val="00276F13"/>
    <w:rsid w:val="00292388"/>
    <w:rsid w:val="002B0A73"/>
    <w:rsid w:val="002C393A"/>
    <w:rsid w:val="002D0A7A"/>
    <w:rsid w:val="002D5A7B"/>
    <w:rsid w:val="00302913"/>
    <w:rsid w:val="00305B67"/>
    <w:rsid w:val="00351A36"/>
    <w:rsid w:val="00357323"/>
    <w:rsid w:val="00372428"/>
    <w:rsid w:val="003C164F"/>
    <w:rsid w:val="003D1539"/>
    <w:rsid w:val="003E25B1"/>
    <w:rsid w:val="003E6D12"/>
    <w:rsid w:val="00421AA9"/>
    <w:rsid w:val="00442EFD"/>
    <w:rsid w:val="00460C91"/>
    <w:rsid w:val="00465017"/>
    <w:rsid w:val="0049059C"/>
    <w:rsid w:val="004B0B65"/>
    <w:rsid w:val="004D75C0"/>
    <w:rsid w:val="00502D0B"/>
    <w:rsid w:val="005446A8"/>
    <w:rsid w:val="005A1585"/>
    <w:rsid w:val="005C039E"/>
    <w:rsid w:val="00605748"/>
    <w:rsid w:val="00605FF6"/>
    <w:rsid w:val="00662EE5"/>
    <w:rsid w:val="00672DA9"/>
    <w:rsid w:val="00673630"/>
    <w:rsid w:val="00692D8A"/>
    <w:rsid w:val="00694464"/>
    <w:rsid w:val="006C3021"/>
    <w:rsid w:val="006D4800"/>
    <w:rsid w:val="006E4261"/>
    <w:rsid w:val="006F4AB4"/>
    <w:rsid w:val="00705C2E"/>
    <w:rsid w:val="0071161B"/>
    <w:rsid w:val="007413E5"/>
    <w:rsid w:val="007469E4"/>
    <w:rsid w:val="00760591"/>
    <w:rsid w:val="00792098"/>
    <w:rsid w:val="007B064C"/>
    <w:rsid w:val="007B54B8"/>
    <w:rsid w:val="00801BE2"/>
    <w:rsid w:val="00803FC1"/>
    <w:rsid w:val="008436C9"/>
    <w:rsid w:val="00876586"/>
    <w:rsid w:val="00894D88"/>
    <w:rsid w:val="008B3A95"/>
    <w:rsid w:val="008C6A21"/>
    <w:rsid w:val="008D7A47"/>
    <w:rsid w:val="009122A3"/>
    <w:rsid w:val="00916C9A"/>
    <w:rsid w:val="00944CD9"/>
    <w:rsid w:val="00944EC4"/>
    <w:rsid w:val="00955CE1"/>
    <w:rsid w:val="00955D4B"/>
    <w:rsid w:val="009A0EE7"/>
    <w:rsid w:val="009C381E"/>
    <w:rsid w:val="009D69BF"/>
    <w:rsid w:val="00A05A95"/>
    <w:rsid w:val="00A108CC"/>
    <w:rsid w:val="00A15620"/>
    <w:rsid w:val="00A5250D"/>
    <w:rsid w:val="00A66117"/>
    <w:rsid w:val="00AD2632"/>
    <w:rsid w:val="00AD28F3"/>
    <w:rsid w:val="00AE69F1"/>
    <w:rsid w:val="00B148FA"/>
    <w:rsid w:val="00B31AB9"/>
    <w:rsid w:val="00BD01CD"/>
    <w:rsid w:val="00BD2C8A"/>
    <w:rsid w:val="00BE5DB4"/>
    <w:rsid w:val="00BE64F5"/>
    <w:rsid w:val="00BF0CAD"/>
    <w:rsid w:val="00C0029F"/>
    <w:rsid w:val="00C16581"/>
    <w:rsid w:val="00C23CA1"/>
    <w:rsid w:val="00C32237"/>
    <w:rsid w:val="00C32695"/>
    <w:rsid w:val="00C33C4B"/>
    <w:rsid w:val="00C600BF"/>
    <w:rsid w:val="00C7799D"/>
    <w:rsid w:val="00CA358B"/>
    <w:rsid w:val="00D303AD"/>
    <w:rsid w:val="00D41296"/>
    <w:rsid w:val="00D715DC"/>
    <w:rsid w:val="00DA06C7"/>
    <w:rsid w:val="00DB036A"/>
    <w:rsid w:val="00DB2A8A"/>
    <w:rsid w:val="00DC6AFD"/>
    <w:rsid w:val="00DC711F"/>
    <w:rsid w:val="00DD0911"/>
    <w:rsid w:val="00DD390B"/>
    <w:rsid w:val="00E01B34"/>
    <w:rsid w:val="00E14605"/>
    <w:rsid w:val="00E2293A"/>
    <w:rsid w:val="00E45BF8"/>
    <w:rsid w:val="00E66205"/>
    <w:rsid w:val="00EA078D"/>
    <w:rsid w:val="00EB00BF"/>
    <w:rsid w:val="00EC75AA"/>
    <w:rsid w:val="00F10206"/>
    <w:rsid w:val="00F15186"/>
    <w:rsid w:val="00F36A15"/>
    <w:rsid w:val="00F3718A"/>
    <w:rsid w:val="00F6415F"/>
    <w:rsid w:val="00F80824"/>
    <w:rsid w:val="00F8587D"/>
    <w:rsid w:val="00F949E1"/>
    <w:rsid w:val="00FA23D8"/>
    <w:rsid w:val="00FA2B39"/>
    <w:rsid w:val="00FA2E28"/>
    <w:rsid w:val="00FC300A"/>
    <w:rsid w:val="00FC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896B"/>
  <w15:chartTrackingRefBased/>
  <w15:docId w15:val="{F01C7AC6-F7BF-4128-8937-1F7F8B2A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0B65"/>
  </w:style>
  <w:style w:type="paragraph" w:styleId="Antrat1">
    <w:name w:val="heading 1"/>
    <w:basedOn w:val="prastasis"/>
    <w:link w:val="Antrat1Diagrama"/>
    <w:uiPriority w:val="1"/>
    <w:qFormat/>
    <w:rsid w:val="004B0B65"/>
    <w:pPr>
      <w:widowControl w:val="0"/>
      <w:autoSpaceDE w:val="0"/>
      <w:autoSpaceDN w:val="0"/>
      <w:spacing w:after="0" w:line="240" w:lineRule="auto"/>
      <w:ind w:left="2454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2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B0B65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1"/>
    <w:rsid w:val="004B0B6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B0B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4B0B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B0B65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B0B65"/>
    <w:pPr>
      <w:widowControl w:val="0"/>
      <w:autoSpaceDE w:val="0"/>
      <w:autoSpaceDN w:val="0"/>
      <w:spacing w:after="0" w:line="240" w:lineRule="auto"/>
      <w:ind w:left="1364" w:firstLine="85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prastasis"/>
    <w:uiPriority w:val="1"/>
    <w:qFormat/>
    <w:rsid w:val="004B0B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ipersaitas">
    <w:name w:val="Hyperlink"/>
    <w:basedOn w:val="Numatytasispastraiposriftas"/>
    <w:uiPriority w:val="99"/>
    <w:unhideWhenUsed/>
    <w:rsid w:val="00372428"/>
    <w:rPr>
      <w:color w:val="0563C1" w:themeColor="hyperlink"/>
      <w:u w:val="single"/>
    </w:rPr>
  </w:style>
  <w:style w:type="character" w:styleId="Grietas">
    <w:name w:val="Strong"/>
    <w:qFormat/>
    <w:rsid w:val="00D303AD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C00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029F"/>
  </w:style>
  <w:style w:type="paragraph" w:styleId="Porat">
    <w:name w:val="footer"/>
    <w:basedOn w:val="prastasis"/>
    <w:link w:val="PoratDiagrama"/>
    <w:uiPriority w:val="99"/>
    <w:unhideWhenUsed/>
    <w:rsid w:val="00C00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029F"/>
  </w:style>
  <w:style w:type="table" w:styleId="Lentelstinklelis">
    <w:name w:val="Table Grid"/>
    <w:basedOn w:val="prastojilentel"/>
    <w:uiPriority w:val="39"/>
    <w:rsid w:val="00EA078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22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ontact-phones">
    <w:name w:val="contact-phones"/>
    <w:basedOn w:val="Numatytasispastraiposriftas"/>
    <w:rsid w:val="00C32237"/>
  </w:style>
  <w:style w:type="table" w:customStyle="1" w:styleId="Lentelstinklelis1">
    <w:name w:val="Lentelės tinklelis1"/>
    <w:basedOn w:val="prastojilentel"/>
    <w:next w:val="Lentelstinklelis"/>
    <w:rsid w:val="00F80824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2DA9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D091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D09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09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09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09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09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uc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472DE-7640-4FAE-B7EA-1FAC7F48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1909</Words>
  <Characters>1089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Bagdanskienė</dc:creator>
  <cp:keywords/>
  <dc:description/>
  <cp:lastModifiedBy>Eglė Mickevičienė</cp:lastModifiedBy>
  <cp:revision>2</cp:revision>
  <dcterms:created xsi:type="dcterms:W3CDTF">2024-06-25T13:38:00Z</dcterms:created>
  <dcterms:modified xsi:type="dcterms:W3CDTF">2024-06-25T13:38:00Z</dcterms:modified>
</cp:coreProperties>
</file>