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9AD08" w14:textId="55634EC3" w:rsidR="00673070" w:rsidRPr="00F16ACB" w:rsidRDefault="00673070" w:rsidP="00673070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F16ACB">
        <w:rPr>
          <w:rFonts w:ascii="Arial" w:hAnsi="Arial" w:cs="Arial"/>
          <w:sz w:val="20"/>
          <w:szCs w:val="20"/>
        </w:rPr>
        <w:t xml:space="preserve">Sutarties Nr. </w:t>
      </w:r>
      <w:r w:rsidR="00545C80">
        <w:rPr>
          <w:rFonts w:ascii="Arial" w:hAnsi="Arial" w:cs="Arial"/>
          <w:b/>
          <w:iCs/>
          <w:sz w:val="20"/>
          <w:szCs w:val="20"/>
        </w:rPr>
        <w:t>KA/230620/1</w:t>
      </w:r>
    </w:p>
    <w:p w14:paraId="7B2FF062" w14:textId="77777777" w:rsidR="00673070" w:rsidRPr="00F16ACB" w:rsidRDefault="00673070" w:rsidP="00673070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p w14:paraId="7925CFC4" w14:textId="77777777" w:rsidR="00673070" w:rsidRPr="00F16ACB" w:rsidRDefault="00673070" w:rsidP="00673070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F16ACB">
        <w:rPr>
          <w:rFonts w:ascii="Arial" w:hAnsi="Arial" w:cs="Arial"/>
          <w:sz w:val="20"/>
          <w:szCs w:val="20"/>
        </w:rPr>
        <w:t>SPECIALIOJI DALIS</w:t>
      </w:r>
      <w:r w:rsidRPr="00F16ACB">
        <w:rPr>
          <w:rFonts w:ascii="Arial" w:hAnsi="Arial" w:cs="Arial"/>
          <w:b/>
          <w:sz w:val="20"/>
          <w:szCs w:val="20"/>
        </w:rPr>
        <w:t xml:space="preserve"> Nr. DS-K-F</w:t>
      </w:r>
    </w:p>
    <w:p w14:paraId="3AA08F42" w14:textId="0B85BC38" w:rsidR="00673070" w:rsidRDefault="00673070" w:rsidP="00A91864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545C80">
        <w:rPr>
          <w:rFonts w:ascii="Arial" w:hAnsi="Arial" w:cs="Arial"/>
          <w:iCs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m.</w:t>
      </w:r>
      <w:r w:rsidR="00545C80">
        <w:rPr>
          <w:rFonts w:ascii="Arial" w:hAnsi="Arial" w:cs="Arial"/>
          <w:sz w:val="20"/>
          <w:szCs w:val="20"/>
        </w:rPr>
        <w:t xml:space="preserve"> gegužės 2</w:t>
      </w:r>
      <w:r w:rsidR="00647E31">
        <w:rPr>
          <w:rFonts w:ascii="Arial" w:hAnsi="Arial" w:cs="Arial"/>
          <w:sz w:val="20"/>
          <w:szCs w:val="20"/>
        </w:rPr>
        <w:t>8</w:t>
      </w:r>
      <w:r w:rsidR="00545C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d.</w:t>
      </w:r>
    </w:p>
    <w:p w14:paraId="3CA4B6F6" w14:textId="6242AEBD" w:rsidR="00673070" w:rsidRDefault="00A91864" w:rsidP="00A91864">
      <w:pPr>
        <w:shd w:val="clear" w:color="auto" w:fill="FFFFFF"/>
        <w:spacing w:after="0" w:line="240" w:lineRule="auto"/>
        <w:ind w:left="4961" w:hanging="496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Kaunas</w:t>
      </w:r>
    </w:p>
    <w:p w14:paraId="160BC8FF" w14:textId="77777777" w:rsidR="00673070" w:rsidRPr="003D5A70" w:rsidRDefault="00673070" w:rsidP="00673070">
      <w:pPr>
        <w:shd w:val="clear" w:color="auto" w:fill="FFFFFF"/>
        <w:ind w:left="4961" w:hanging="4961"/>
        <w:jc w:val="both"/>
        <w:rPr>
          <w:rFonts w:ascii="Arial" w:hAnsi="Arial" w:cs="Arial"/>
          <w:bCs/>
          <w:sz w:val="20"/>
          <w:szCs w:val="20"/>
        </w:rPr>
      </w:pPr>
    </w:p>
    <w:p w14:paraId="10E2F709" w14:textId="77777777" w:rsidR="00300F6B" w:rsidRDefault="00300F6B" w:rsidP="00300F6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UAB „Verslo Aljansas“</w:t>
      </w:r>
      <w:r>
        <w:rPr>
          <w:rFonts w:ascii="Arial" w:hAnsi="Arial" w:cs="Arial"/>
          <w:sz w:val="20"/>
          <w:szCs w:val="20"/>
        </w:rPr>
        <w:t xml:space="preserve">, įmonės kodas 302327605, atstovaujama Kauno skyriaus direktorės Linos Bunevičienės, veikiančios pagal 2024-03-08 UAB Verslo Aljansas įgaliojimą Nr. 24-30  (toliau vadinama – </w:t>
      </w:r>
      <w:r>
        <w:rPr>
          <w:rFonts w:ascii="Arial" w:hAnsi="Arial" w:cs="Arial"/>
          <w:b/>
          <w:sz w:val="20"/>
          <w:szCs w:val="20"/>
        </w:rPr>
        <w:t>Paslaugų teikėju</w:t>
      </w:r>
      <w:r w:rsidRPr="00CF07D9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iš vienos pusės, ir </w:t>
      </w:r>
    </w:p>
    <w:p w14:paraId="463CA84F" w14:textId="486EB1C1" w:rsidR="00673070" w:rsidRDefault="00870703" w:rsidP="0067307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703">
        <w:rPr>
          <w:rFonts w:ascii="Arial" w:hAnsi="Arial" w:cs="Arial"/>
          <w:b/>
          <w:iCs/>
          <w:sz w:val="20"/>
          <w:szCs w:val="20"/>
        </w:rPr>
        <w:t>Uždaroji akcinė bendrovė "Giraitės vandenys"</w:t>
      </w:r>
      <w:r w:rsidR="00673070">
        <w:rPr>
          <w:rFonts w:ascii="Arial" w:hAnsi="Arial" w:cs="Arial"/>
          <w:sz w:val="20"/>
          <w:szCs w:val="20"/>
        </w:rPr>
        <w:t xml:space="preserve">, įmonės kodas </w:t>
      </w:r>
      <w:r w:rsidR="000337D6" w:rsidRPr="000337D6">
        <w:rPr>
          <w:rFonts w:ascii="Arial" w:hAnsi="Arial" w:cs="Arial"/>
          <w:iCs/>
          <w:sz w:val="20"/>
          <w:szCs w:val="20"/>
        </w:rPr>
        <w:t xml:space="preserve">159702357 </w:t>
      </w:r>
      <w:r w:rsidR="00673070">
        <w:rPr>
          <w:rFonts w:ascii="Arial" w:hAnsi="Arial" w:cs="Arial"/>
          <w:sz w:val="20"/>
          <w:szCs w:val="20"/>
        </w:rPr>
        <w:t xml:space="preserve">atstovaujama </w:t>
      </w:r>
      <w:r w:rsidR="003B34B5">
        <w:rPr>
          <w:rFonts w:ascii="Arial" w:hAnsi="Arial" w:cs="Arial"/>
          <w:iCs/>
          <w:sz w:val="20"/>
          <w:szCs w:val="20"/>
        </w:rPr>
        <w:t>direktoriaus</w:t>
      </w:r>
      <w:r w:rsidR="00A54F9F">
        <w:rPr>
          <w:rFonts w:ascii="Arial" w:hAnsi="Arial" w:cs="Arial"/>
          <w:iCs/>
          <w:sz w:val="20"/>
          <w:szCs w:val="20"/>
        </w:rPr>
        <w:t xml:space="preserve"> Andriaus Dzevyžio</w:t>
      </w:r>
      <w:r w:rsidR="00673070">
        <w:rPr>
          <w:rFonts w:ascii="Arial" w:hAnsi="Arial" w:cs="Arial"/>
          <w:sz w:val="20"/>
          <w:szCs w:val="20"/>
        </w:rPr>
        <w:t xml:space="preserve">, (toliau vadinama – </w:t>
      </w:r>
      <w:r w:rsidR="00673070">
        <w:rPr>
          <w:rFonts w:ascii="Arial" w:hAnsi="Arial" w:cs="Arial"/>
          <w:b/>
          <w:sz w:val="20"/>
          <w:szCs w:val="20"/>
        </w:rPr>
        <w:t>Paslaugų gavėju</w:t>
      </w:r>
      <w:r w:rsidR="00673070" w:rsidRPr="00AC04FB">
        <w:rPr>
          <w:rFonts w:ascii="Arial" w:hAnsi="Arial" w:cs="Arial"/>
          <w:sz w:val="20"/>
          <w:szCs w:val="20"/>
        </w:rPr>
        <w:t>),</w:t>
      </w:r>
      <w:r w:rsidR="00673070">
        <w:rPr>
          <w:rFonts w:ascii="Arial" w:hAnsi="Arial" w:cs="Arial"/>
          <w:sz w:val="20"/>
          <w:szCs w:val="20"/>
        </w:rPr>
        <w:t xml:space="preserve"> iš kitos pusės, </w:t>
      </w:r>
    </w:p>
    <w:p w14:paraId="2011BC96" w14:textId="77777777" w:rsidR="00673070" w:rsidRDefault="00673070" w:rsidP="00673070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toliau </w:t>
      </w:r>
      <w:r>
        <w:rPr>
          <w:rFonts w:ascii="Arial" w:hAnsi="Arial" w:cs="Arial"/>
          <w:b/>
          <w:sz w:val="20"/>
          <w:szCs w:val="20"/>
        </w:rPr>
        <w:t>Paslaugų gavėjas</w:t>
      </w:r>
      <w:r>
        <w:rPr>
          <w:rFonts w:ascii="Arial" w:hAnsi="Arial" w:cs="Arial"/>
          <w:sz w:val="20"/>
          <w:szCs w:val="20"/>
        </w:rPr>
        <w:t xml:space="preserve"> ir </w:t>
      </w:r>
      <w:r>
        <w:rPr>
          <w:rFonts w:ascii="Arial" w:hAnsi="Arial" w:cs="Arial"/>
          <w:b/>
          <w:sz w:val="20"/>
          <w:szCs w:val="20"/>
        </w:rPr>
        <w:t>Paslaugų teikėjas</w:t>
      </w:r>
      <w:r>
        <w:rPr>
          <w:rFonts w:ascii="Arial" w:hAnsi="Arial" w:cs="Arial"/>
          <w:sz w:val="20"/>
          <w:szCs w:val="20"/>
        </w:rPr>
        <w:t xml:space="preserve"> kartu vadinami „</w:t>
      </w:r>
      <w:r>
        <w:rPr>
          <w:rFonts w:ascii="Arial" w:hAnsi="Arial" w:cs="Arial"/>
          <w:b/>
          <w:sz w:val="20"/>
          <w:szCs w:val="20"/>
        </w:rPr>
        <w:t>Šalys</w:t>
      </w:r>
      <w:r>
        <w:rPr>
          <w:rFonts w:ascii="Arial" w:hAnsi="Arial" w:cs="Arial"/>
          <w:sz w:val="20"/>
          <w:szCs w:val="20"/>
        </w:rPr>
        <w:t>“, kiekvienas atskirai – „</w:t>
      </w:r>
      <w:r>
        <w:rPr>
          <w:rFonts w:ascii="Arial" w:hAnsi="Arial" w:cs="Arial"/>
          <w:b/>
          <w:sz w:val="20"/>
          <w:szCs w:val="20"/>
        </w:rPr>
        <w:t>Šalis</w:t>
      </w:r>
      <w:r>
        <w:rPr>
          <w:rFonts w:ascii="Arial" w:hAnsi="Arial" w:cs="Arial"/>
          <w:sz w:val="20"/>
          <w:szCs w:val="20"/>
        </w:rPr>
        <w:t xml:space="preserve">“ sudaro šią </w:t>
      </w:r>
      <w:r>
        <w:rPr>
          <w:rFonts w:ascii="Arial" w:hAnsi="Arial" w:cs="Arial"/>
          <w:b/>
          <w:sz w:val="20"/>
          <w:szCs w:val="20"/>
        </w:rPr>
        <w:t>Sutarties Specialiąją dalį</w:t>
      </w:r>
      <w:r>
        <w:rPr>
          <w:rFonts w:ascii="Arial" w:hAnsi="Arial" w:cs="Arial"/>
          <w:sz w:val="20"/>
          <w:szCs w:val="20"/>
        </w:rPr>
        <w:t xml:space="preserve"> (toliau – </w:t>
      </w:r>
      <w:r>
        <w:rPr>
          <w:rFonts w:ascii="Arial" w:hAnsi="Arial" w:cs="Arial"/>
          <w:b/>
          <w:sz w:val="20"/>
          <w:szCs w:val="20"/>
        </w:rPr>
        <w:t>Specialioji dalis</w:t>
      </w:r>
      <w:r>
        <w:rPr>
          <w:rFonts w:ascii="Arial" w:hAnsi="Arial" w:cs="Arial"/>
          <w:sz w:val="20"/>
          <w:szCs w:val="20"/>
        </w:rPr>
        <w:t>).</w:t>
      </w:r>
    </w:p>
    <w:p w14:paraId="637C90D2" w14:textId="77777777" w:rsidR="00673070" w:rsidRPr="003D5A70" w:rsidRDefault="00673070" w:rsidP="0067307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3CCCA952" w14:textId="77777777" w:rsidR="00673070" w:rsidRPr="003D5A70" w:rsidRDefault="00673070" w:rsidP="004879DD">
      <w:pPr>
        <w:numPr>
          <w:ilvl w:val="0"/>
          <w:numId w:val="1"/>
        </w:numPr>
        <w:tabs>
          <w:tab w:val="left" w:pos="360"/>
          <w:tab w:val="left" w:pos="3686"/>
        </w:tabs>
        <w:spacing w:before="12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3D5A70">
        <w:rPr>
          <w:rFonts w:ascii="Arial" w:hAnsi="Arial" w:cs="Arial"/>
          <w:b/>
          <w:sz w:val="20"/>
          <w:szCs w:val="20"/>
        </w:rPr>
        <w:t>Paslaugų apibūdinimas</w:t>
      </w:r>
    </w:p>
    <w:p w14:paraId="1288913F" w14:textId="77777777" w:rsidR="00673070" w:rsidRPr="006F164C" w:rsidRDefault="00673070" w:rsidP="00673070">
      <w:pPr>
        <w:pStyle w:val="ListParagraph"/>
        <w:numPr>
          <w:ilvl w:val="1"/>
          <w:numId w:val="1"/>
        </w:numPr>
        <w:tabs>
          <w:tab w:val="clear" w:pos="-731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164C">
        <w:rPr>
          <w:rFonts w:ascii="Arial" w:hAnsi="Arial" w:cs="Arial"/>
          <w:b/>
          <w:sz w:val="20"/>
          <w:szCs w:val="20"/>
        </w:rPr>
        <w:t xml:space="preserve">Šalys (Paslaugų gavėjas </w:t>
      </w:r>
      <w:r w:rsidRPr="006F164C">
        <w:rPr>
          <w:rFonts w:ascii="Arial" w:hAnsi="Arial" w:cs="Arial"/>
          <w:sz w:val="20"/>
          <w:szCs w:val="20"/>
        </w:rPr>
        <w:t>ir</w:t>
      </w:r>
      <w:r w:rsidRPr="006F164C">
        <w:rPr>
          <w:rFonts w:ascii="Arial" w:hAnsi="Arial" w:cs="Arial"/>
          <w:b/>
          <w:sz w:val="20"/>
          <w:szCs w:val="20"/>
        </w:rPr>
        <w:t xml:space="preserve"> Paslaugų teikėjas) </w:t>
      </w:r>
      <w:r w:rsidRPr="006F164C">
        <w:rPr>
          <w:rFonts w:ascii="Arial" w:hAnsi="Arial" w:cs="Arial"/>
          <w:sz w:val="20"/>
          <w:szCs w:val="20"/>
        </w:rPr>
        <w:t xml:space="preserve">susitaria dėl </w:t>
      </w:r>
      <w:r w:rsidRPr="006F164C">
        <w:rPr>
          <w:rFonts w:ascii="Arial" w:hAnsi="Arial" w:cs="Arial"/>
          <w:b/>
          <w:sz w:val="20"/>
          <w:szCs w:val="20"/>
        </w:rPr>
        <w:t xml:space="preserve">Paslaugų teikėjo </w:t>
      </w:r>
      <w:r w:rsidRPr="006F164C">
        <w:rPr>
          <w:rFonts w:ascii="Arial" w:hAnsi="Arial" w:cs="Arial"/>
          <w:sz w:val="20"/>
          <w:szCs w:val="20"/>
        </w:rPr>
        <w:t xml:space="preserve">teikiamos paslaugos - </w:t>
      </w:r>
      <w:r w:rsidRPr="006F164C">
        <w:rPr>
          <w:rFonts w:ascii="Arial" w:hAnsi="Arial" w:cs="Arial"/>
          <w:b/>
          <w:sz w:val="20"/>
          <w:szCs w:val="20"/>
        </w:rPr>
        <w:t>DARBUOTOJŲ SAUGOS IR SVEIKATOS TARNYBOS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34D3">
        <w:rPr>
          <w:rFonts w:ascii="Arial" w:hAnsi="Arial" w:cs="Arial"/>
          <w:b/>
          <w:sz w:val="20"/>
          <w:szCs w:val="20"/>
        </w:rPr>
        <w:t>DALIES</w:t>
      </w:r>
      <w:r w:rsidRPr="006F164C">
        <w:rPr>
          <w:rFonts w:ascii="Arial" w:hAnsi="Arial" w:cs="Arial"/>
          <w:b/>
          <w:sz w:val="20"/>
          <w:szCs w:val="20"/>
        </w:rPr>
        <w:t xml:space="preserve"> FUNKCIJŲ VYKDYMO </w:t>
      </w:r>
    </w:p>
    <w:p w14:paraId="1C38EB4A" w14:textId="77777777" w:rsidR="00673070" w:rsidRPr="006F164C" w:rsidRDefault="00673070" w:rsidP="00673070">
      <w:pPr>
        <w:pStyle w:val="ListParagraph"/>
        <w:spacing w:before="120" w:line="276" w:lineRule="auto"/>
        <w:ind w:left="426"/>
        <w:jc w:val="both"/>
        <w:rPr>
          <w:rStyle w:val="statymonr"/>
          <w:rFonts w:ascii="Arial" w:hAnsi="Arial" w:cs="Arial"/>
          <w:sz w:val="20"/>
          <w:szCs w:val="20"/>
        </w:rPr>
      </w:pPr>
      <w:r w:rsidRPr="006F164C">
        <w:rPr>
          <w:rFonts w:ascii="Arial" w:hAnsi="Arial" w:cs="Arial"/>
          <w:b/>
          <w:sz w:val="20"/>
          <w:szCs w:val="20"/>
        </w:rPr>
        <w:t xml:space="preserve">Paslaugų gavėjo </w:t>
      </w:r>
      <w:r w:rsidRPr="006F164C">
        <w:rPr>
          <w:rFonts w:ascii="Arial" w:hAnsi="Arial" w:cs="Arial"/>
          <w:sz w:val="20"/>
          <w:szCs w:val="20"/>
        </w:rPr>
        <w:t xml:space="preserve">įmonėje pagal 2003-07-03 LR darbuotojų saugos ir sveikatos įstatymą Nr. </w:t>
      </w:r>
      <w:bookmarkStart w:id="0" w:name="dok_nr"/>
      <w:bookmarkEnd w:id="0"/>
      <w:r w:rsidRPr="006F164C">
        <w:rPr>
          <w:rStyle w:val="statymonr"/>
          <w:rFonts w:ascii="Arial" w:hAnsi="Arial" w:cs="Arial"/>
          <w:sz w:val="20"/>
          <w:szCs w:val="20"/>
        </w:rPr>
        <w:t>IX-1672 bei kitus sutarties galiojimo metu LR galiojančius teisės aktus, reglamentuojančius darbuotojų saugą ir sveikatą ir priešgaisrinę saugą įmonėse, įstaigose ir organizacijose.</w:t>
      </w:r>
    </w:p>
    <w:p w14:paraId="4EA741B6" w14:textId="77777777" w:rsidR="00673070" w:rsidRPr="003D5A70" w:rsidRDefault="00673070" w:rsidP="00673070">
      <w:pPr>
        <w:pStyle w:val="ListParagraph"/>
        <w:spacing w:before="120"/>
        <w:ind w:left="426"/>
        <w:jc w:val="both"/>
        <w:rPr>
          <w:rStyle w:val="statymonr"/>
          <w:rFonts w:ascii="Arial" w:hAnsi="Arial" w:cs="Arial"/>
          <w:sz w:val="20"/>
          <w:szCs w:val="20"/>
        </w:rPr>
      </w:pPr>
    </w:p>
    <w:p w14:paraId="0190B611" w14:textId="77777777" w:rsidR="00673070" w:rsidRPr="00FC230F" w:rsidRDefault="00673070" w:rsidP="004879DD">
      <w:pPr>
        <w:numPr>
          <w:ilvl w:val="0"/>
          <w:numId w:val="1"/>
        </w:numPr>
        <w:tabs>
          <w:tab w:val="clear" w:pos="0"/>
          <w:tab w:val="left" w:pos="567"/>
          <w:tab w:val="left" w:pos="3828"/>
        </w:tabs>
        <w:spacing w:before="12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3D5A70">
        <w:rPr>
          <w:rFonts w:ascii="Arial" w:hAnsi="Arial" w:cs="Arial"/>
          <w:b/>
          <w:color w:val="000000"/>
          <w:sz w:val="20"/>
          <w:szCs w:val="20"/>
        </w:rPr>
        <w:t>Šalių įsipareigojim</w:t>
      </w:r>
      <w:r>
        <w:rPr>
          <w:rFonts w:ascii="Arial" w:hAnsi="Arial" w:cs="Arial"/>
          <w:b/>
          <w:color w:val="000000"/>
          <w:sz w:val="20"/>
          <w:szCs w:val="20"/>
        </w:rPr>
        <w:t>ai</w:t>
      </w:r>
    </w:p>
    <w:p w14:paraId="27A56093" w14:textId="77777777" w:rsidR="00FC230F" w:rsidRPr="00641D80" w:rsidRDefault="00FC230F" w:rsidP="00FC230F">
      <w:pPr>
        <w:tabs>
          <w:tab w:val="left" w:pos="0"/>
          <w:tab w:val="left" w:pos="2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E76BC4D" w14:textId="77777777" w:rsidR="00673070" w:rsidRDefault="00870D15" w:rsidP="00FC230F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C230F">
        <w:rPr>
          <w:rFonts w:ascii="Arial" w:hAnsi="Arial" w:cs="Arial"/>
          <w:sz w:val="20"/>
          <w:szCs w:val="20"/>
        </w:rPr>
        <w:t xml:space="preserve"> </w:t>
      </w:r>
      <w:r w:rsidR="00FC230F" w:rsidRPr="00FC230F">
        <w:rPr>
          <w:rFonts w:ascii="Arial" w:hAnsi="Arial" w:cs="Arial"/>
          <w:sz w:val="20"/>
          <w:szCs w:val="20"/>
        </w:rPr>
        <w:t>2.1.</w:t>
      </w:r>
      <w:r w:rsidR="00FC230F">
        <w:rPr>
          <w:rFonts w:ascii="Arial" w:hAnsi="Arial" w:cs="Arial"/>
          <w:b/>
          <w:sz w:val="20"/>
          <w:szCs w:val="20"/>
        </w:rPr>
        <w:t xml:space="preserve"> </w:t>
      </w:r>
      <w:r w:rsidR="00673070" w:rsidRPr="00FC230F">
        <w:rPr>
          <w:rFonts w:ascii="Arial" w:hAnsi="Arial" w:cs="Arial"/>
          <w:b/>
          <w:sz w:val="20"/>
          <w:szCs w:val="20"/>
        </w:rPr>
        <w:t>Paslaugų teikėjas ir Paslaugų gavėjas</w:t>
      </w:r>
      <w:r w:rsidR="00673070" w:rsidRPr="00FC230F">
        <w:rPr>
          <w:rFonts w:ascii="Arial" w:hAnsi="Arial" w:cs="Arial"/>
          <w:sz w:val="20"/>
          <w:szCs w:val="20"/>
        </w:rPr>
        <w:t xml:space="preserve"> įsipareigoja:</w:t>
      </w:r>
    </w:p>
    <w:p w14:paraId="7C228D3B" w14:textId="77777777" w:rsidR="00673070" w:rsidRDefault="00673070"/>
    <w:p w14:paraId="5490FBEB" w14:textId="77777777" w:rsidR="00673070" w:rsidRDefault="00673070"/>
    <w:p w14:paraId="591D42C2" w14:textId="77777777" w:rsidR="00673070" w:rsidRDefault="00673070"/>
    <w:p w14:paraId="5296E4E4" w14:textId="77777777" w:rsidR="00673070" w:rsidRDefault="00673070"/>
    <w:p w14:paraId="01D7E58F" w14:textId="77777777" w:rsidR="00673070" w:rsidRDefault="00673070"/>
    <w:p w14:paraId="528E538C" w14:textId="77777777" w:rsidR="00673070" w:rsidRDefault="00673070"/>
    <w:p w14:paraId="39280F55" w14:textId="77777777" w:rsidR="00673070" w:rsidRDefault="00673070"/>
    <w:p w14:paraId="50E108D1" w14:textId="77777777" w:rsidR="00673070" w:rsidRDefault="00673070"/>
    <w:p w14:paraId="641C2B11" w14:textId="77777777" w:rsidR="00673070" w:rsidRDefault="00673070">
      <w:pPr>
        <w:sectPr w:rsidR="00673070" w:rsidSect="00673070">
          <w:headerReference w:type="default" r:id="rId8"/>
          <w:footerReference w:type="default" r:id="rId9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tbl>
      <w:tblPr>
        <w:tblStyle w:val="TableGrid"/>
        <w:tblpPr w:leftFromText="180" w:rightFromText="180" w:horzAnchor="margin" w:tblpX="-719" w:tblpY="759"/>
        <w:tblW w:w="16013" w:type="dxa"/>
        <w:tblLayout w:type="fixed"/>
        <w:tblLook w:val="04A0" w:firstRow="1" w:lastRow="0" w:firstColumn="1" w:lastColumn="0" w:noHBand="0" w:noVBand="1"/>
      </w:tblPr>
      <w:tblGrid>
        <w:gridCol w:w="2856"/>
        <w:gridCol w:w="3953"/>
        <w:gridCol w:w="4952"/>
        <w:gridCol w:w="4252"/>
      </w:tblGrid>
      <w:tr w:rsidR="001E71CC" w:rsidRPr="00801548" w14:paraId="36A627B5" w14:textId="77777777" w:rsidTr="006172AF">
        <w:trPr>
          <w:tblHeader/>
        </w:trPr>
        <w:tc>
          <w:tcPr>
            <w:tcW w:w="2856" w:type="dxa"/>
            <w:vAlign w:val="center"/>
          </w:tcPr>
          <w:p w14:paraId="366C2D7D" w14:textId="54994365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Veiksmai, paslaugos, sritis</w:t>
            </w:r>
          </w:p>
        </w:tc>
        <w:tc>
          <w:tcPr>
            <w:tcW w:w="3953" w:type="dxa"/>
            <w:vAlign w:val="center"/>
          </w:tcPr>
          <w:p w14:paraId="6F19F178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t>Paslaugų teikėjas</w:t>
            </w:r>
          </w:p>
        </w:tc>
        <w:tc>
          <w:tcPr>
            <w:tcW w:w="4952" w:type="dxa"/>
            <w:vAlign w:val="center"/>
          </w:tcPr>
          <w:p w14:paraId="5151795C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t>Paslaugų gavėjas</w:t>
            </w:r>
          </w:p>
        </w:tc>
        <w:tc>
          <w:tcPr>
            <w:tcW w:w="4252" w:type="dxa"/>
          </w:tcPr>
          <w:p w14:paraId="3DA9A67F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653B71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t>Paslaugų gavėjo paskirtas asmuo, atsakingas už sutarties vykdymą</w:t>
            </w:r>
          </w:p>
        </w:tc>
      </w:tr>
      <w:tr w:rsidR="001E71CC" w:rsidRPr="00801548" w14:paraId="3B9EC742" w14:textId="77777777" w:rsidTr="006172AF">
        <w:trPr>
          <w:trHeight w:val="284"/>
          <w:tblHeader/>
        </w:trPr>
        <w:tc>
          <w:tcPr>
            <w:tcW w:w="16013" w:type="dxa"/>
            <w:gridSpan w:val="4"/>
            <w:shd w:val="clear" w:color="auto" w:fill="D9D9D9"/>
            <w:vAlign w:val="center"/>
          </w:tcPr>
          <w:p w14:paraId="114C6A82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t>Bendrosios konsultacijos</w:t>
            </w:r>
          </w:p>
        </w:tc>
      </w:tr>
      <w:tr w:rsidR="001E71CC" w:rsidRPr="00801548" w14:paraId="3F2855DD" w14:textId="77777777" w:rsidTr="006172AF">
        <w:trPr>
          <w:trHeight w:val="2727"/>
          <w:tblHeader/>
        </w:trPr>
        <w:tc>
          <w:tcPr>
            <w:tcW w:w="2856" w:type="dxa"/>
          </w:tcPr>
          <w:p w14:paraId="6F699C25" w14:textId="6BE575BC" w:rsidR="001E71CC" w:rsidRPr="001E71CC" w:rsidRDefault="001E71CC" w:rsidP="0052632C">
            <w:pPr>
              <w:pStyle w:val="ListParagraph"/>
              <w:numPr>
                <w:ilvl w:val="2"/>
                <w:numId w:val="1"/>
              </w:numPr>
              <w:tabs>
                <w:tab w:val="left" w:pos="601"/>
              </w:tabs>
              <w:ind w:right="-86" w:firstLine="34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71CC">
              <w:rPr>
                <w:rFonts w:ascii="Arial" w:eastAsia="Calibri" w:hAnsi="Arial" w:cs="Arial"/>
                <w:bCs/>
                <w:sz w:val="20"/>
                <w:szCs w:val="20"/>
              </w:rPr>
              <w:t>Bendrieji susitarimai</w:t>
            </w:r>
            <w:r w:rsidR="001350BE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53" w:type="dxa"/>
          </w:tcPr>
          <w:p w14:paraId="419837B8" w14:textId="37B92C1B" w:rsidR="001E71CC" w:rsidRPr="00647E31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323"/>
                <w:tab w:val="left" w:pos="717"/>
              </w:tabs>
              <w:autoSpaceDE w:val="0"/>
              <w:autoSpaceDN w:val="0"/>
              <w:adjustRightInd w:val="0"/>
              <w:spacing w:before="120"/>
              <w:ind w:left="0" w:hanging="6"/>
              <w:rPr>
                <w:rFonts w:ascii="Arial" w:hAnsi="Arial" w:cs="Arial"/>
                <w:sz w:val="20"/>
                <w:szCs w:val="20"/>
              </w:rPr>
            </w:pPr>
            <w:r w:rsidRPr="00647E31">
              <w:rPr>
                <w:rFonts w:ascii="Arial" w:hAnsi="Arial" w:cs="Arial"/>
                <w:sz w:val="20"/>
                <w:szCs w:val="20"/>
              </w:rPr>
              <w:t xml:space="preserve">Paslaugų teikėjas sutartyje numatytoms paslaugoms atlikti skiria ne mažiau kaip 1 (vieną) darbuotojų </w:t>
            </w:r>
            <w:r w:rsidR="00016C86" w:rsidRPr="00647E31">
              <w:rPr>
                <w:rFonts w:ascii="Arial" w:hAnsi="Arial" w:cs="Arial"/>
                <w:sz w:val="20"/>
                <w:szCs w:val="20"/>
              </w:rPr>
              <w:t xml:space="preserve">saugos ir sveikatos specialistą bei atskiru pranešimu </w:t>
            </w:r>
            <w:r w:rsidR="00BD3931" w:rsidRPr="00647E31">
              <w:rPr>
                <w:rFonts w:ascii="Arial" w:hAnsi="Arial" w:cs="Arial"/>
                <w:sz w:val="20"/>
                <w:szCs w:val="20"/>
              </w:rPr>
              <w:t xml:space="preserve">elektroniniu paštu </w:t>
            </w:r>
            <w:r w:rsidR="00016C86" w:rsidRPr="00647E31">
              <w:rPr>
                <w:rFonts w:ascii="Arial" w:hAnsi="Arial" w:cs="Arial"/>
                <w:sz w:val="20"/>
                <w:szCs w:val="20"/>
              </w:rPr>
              <w:t xml:space="preserve">informuoja Paslaugų gavėją apie </w:t>
            </w:r>
            <w:r w:rsidR="00DF1528" w:rsidRPr="00647E31">
              <w:rPr>
                <w:rFonts w:ascii="Arial" w:hAnsi="Arial" w:cs="Arial"/>
                <w:sz w:val="20"/>
                <w:szCs w:val="20"/>
              </w:rPr>
              <w:t>darbuotojų saugos ir sveikatos specialisto</w:t>
            </w:r>
            <w:r w:rsidR="00016C86" w:rsidRPr="00647E31">
              <w:rPr>
                <w:rFonts w:ascii="Arial" w:hAnsi="Arial" w:cs="Arial"/>
                <w:sz w:val="20"/>
                <w:szCs w:val="20"/>
              </w:rPr>
              <w:t xml:space="preserve"> paskyrimą.</w:t>
            </w:r>
          </w:p>
          <w:p w14:paraId="079E667D" w14:textId="77777777" w:rsidR="001E71CC" w:rsidRPr="00647E31" w:rsidRDefault="001E71CC" w:rsidP="0052632C">
            <w:pPr>
              <w:ind w:left="71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52" w:type="dxa"/>
          </w:tcPr>
          <w:p w14:paraId="40B48B3D" w14:textId="7BEAFE7D" w:rsidR="001E71CC" w:rsidRPr="00647E31" w:rsidRDefault="001E71CC" w:rsidP="0052632C">
            <w:pPr>
              <w:pStyle w:val="ListParagraph"/>
              <w:numPr>
                <w:ilvl w:val="3"/>
                <w:numId w:val="6"/>
              </w:numPr>
              <w:shd w:val="clear" w:color="auto" w:fill="FFFFFF"/>
              <w:tabs>
                <w:tab w:val="left" w:pos="0"/>
                <w:tab w:val="left" w:pos="32"/>
                <w:tab w:val="left" w:pos="309"/>
                <w:tab w:val="left" w:pos="733"/>
              </w:tabs>
              <w:ind w:left="24" w:firstLine="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E31">
              <w:rPr>
                <w:rFonts w:ascii="Arial" w:hAnsi="Arial" w:cs="Arial"/>
                <w:sz w:val="20"/>
                <w:szCs w:val="20"/>
              </w:rPr>
              <w:t xml:space="preserve">Sudaro sąlygas </w:t>
            </w:r>
            <w:r w:rsidRPr="00647E31">
              <w:rPr>
                <w:rFonts w:ascii="Arial" w:hAnsi="Arial" w:cs="Arial"/>
                <w:color w:val="000000"/>
                <w:sz w:val="20"/>
                <w:szCs w:val="20"/>
              </w:rPr>
              <w:t>Paslaugų teikėjui</w:t>
            </w:r>
            <w:r w:rsidRPr="00647E31">
              <w:rPr>
                <w:rFonts w:ascii="Arial" w:hAnsi="Arial" w:cs="Arial"/>
                <w:sz w:val="20"/>
                <w:szCs w:val="20"/>
              </w:rPr>
              <w:t xml:space="preserve"> sutartimi prisiimtus įsipareigojimus vykdyti </w:t>
            </w:r>
            <w:r w:rsidRPr="00647E31">
              <w:rPr>
                <w:rFonts w:ascii="Arial" w:hAnsi="Arial" w:cs="Arial"/>
                <w:color w:val="000000"/>
                <w:sz w:val="20"/>
                <w:szCs w:val="20"/>
              </w:rPr>
              <w:t xml:space="preserve">pagal darbuotojų saugą ir sveikatą, priešgaisrinę saugą reglamentuojančių ir </w:t>
            </w:r>
            <w:r w:rsidRPr="00647E31">
              <w:rPr>
                <w:rFonts w:ascii="Arial" w:hAnsi="Arial" w:cs="Arial"/>
                <w:sz w:val="20"/>
                <w:szCs w:val="20"/>
              </w:rPr>
              <w:t>LR galiojančių</w:t>
            </w:r>
            <w:r w:rsidR="001350BE" w:rsidRPr="00647E31">
              <w:rPr>
                <w:rFonts w:ascii="Arial" w:hAnsi="Arial" w:cs="Arial"/>
                <w:color w:val="000000"/>
                <w:sz w:val="20"/>
                <w:szCs w:val="20"/>
              </w:rPr>
              <w:t xml:space="preserve"> teisės aktų reikalavimus.</w:t>
            </w:r>
          </w:p>
          <w:p w14:paraId="1F6882A9" w14:textId="7712CEBE" w:rsidR="001E71CC" w:rsidRPr="00647E31" w:rsidRDefault="001E71CC" w:rsidP="0052632C">
            <w:pPr>
              <w:pStyle w:val="ListParagraph"/>
              <w:numPr>
                <w:ilvl w:val="3"/>
                <w:numId w:val="6"/>
              </w:numPr>
              <w:shd w:val="clear" w:color="auto" w:fill="FFFFFF"/>
              <w:tabs>
                <w:tab w:val="left" w:pos="32"/>
                <w:tab w:val="left" w:pos="733"/>
              </w:tabs>
              <w:spacing w:before="120"/>
              <w:ind w:left="24" w:firstLine="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E31">
              <w:rPr>
                <w:rFonts w:ascii="Arial" w:hAnsi="Arial" w:cs="Arial"/>
                <w:color w:val="000000"/>
                <w:sz w:val="20"/>
                <w:szCs w:val="20"/>
              </w:rPr>
              <w:t>Paskiria atsakingą asmenį už šios Specialiosios dalies vykdymo priežiūrą ir prevencinių priemonių nelaimingiems atsitikimams darbe ir profesinėms ligoms išvengti įgyvendinimo koordinavimą įmonėje</w:t>
            </w:r>
            <w:r w:rsidR="001350BE" w:rsidRPr="00647E3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FB0E7AA" w14:textId="550D8A4E" w:rsidR="001E71CC" w:rsidRPr="00647E31" w:rsidRDefault="001E71CC" w:rsidP="0052632C">
            <w:pPr>
              <w:pStyle w:val="ListParagraph"/>
              <w:numPr>
                <w:ilvl w:val="3"/>
                <w:numId w:val="6"/>
              </w:numPr>
              <w:shd w:val="clear" w:color="auto" w:fill="FFFFFF"/>
              <w:tabs>
                <w:tab w:val="left" w:pos="32"/>
                <w:tab w:val="left" w:pos="304"/>
                <w:tab w:val="left" w:pos="733"/>
              </w:tabs>
              <w:spacing w:before="120"/>
              <w:ind w:left="24" w:firstLine="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E31">
              <w:rPr>
                <w:rFonts w:ascii="Arial" w:hAnsi="Arial" w:cs="Arial"/>
                <w:sz w:val="20"/>
                <w:szCs w:val="20"/>
              </w:rPr>
              <w:t xml:space="preserve">Informuoja </w:t>
            </w:r>
            <w:r w:rsidRPr="00647E31">
              <w:rPr>
                <w:rFonts w:ascii="Arial" w:hAnsi="Arial" w:cs="Arial"/>
                <w:color w:val="000000"/>
                <w:sz w:val="20"/>
                <w:szCs w:val="20"/>
              </w:rPr>
              <w:t>Paslaugų teikėją</w:t>
            </w:r>
            <w:r w:rsidRPr="00647E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7E31">
              <w:rPr>
                <w:rFonts w:ascii="Arial" w:hAnsi="Arial" w:cs="Arial"/>
                <w:sz w:val="20"/>
                <w:szCs w:val="20"/>
              </w:rPr>
              <w:t>apie reorganizavimą.</w:t>
            </w:r>
          </w:p>
        </w:tc>
        <w:tc>
          <w:tcPr>
            <w:tcW w:w="4252" w:type="dxa"/>
          </w:tcPr>
          <w:p w14:paraId="20B44784" w14:textId="6FFA14AE" w:rsidR="001E71CC" w:rsidRPr="001E71CC" w:rsidRDefault="000A225E" w:rsidP="0052632C">
            <w:pPr>
              <w:pStyle w:val="ListParagraph"/>
              <w:numPr>
                <w:ilvl w:val="3"/>
                <w:numId w:val="6"/>
              </w:numPr>
              <w:tabs>
                <w:tab w:val="left" w:pos="742"/>
              </w:tabs>
              <w:ind w:left="0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Susipažįsta su sutarties S</w:t>
            </w:r>
            <w:r w:rsidR="001E71CC" w:rsidRPr="001E71CC">
              <w:rPr>
                <w:rFonts w:ascii="Arial" w:eastAsia="Calibri" w:hAnsi="Arial" w:cs="Arial"/>
                <w:sz w:val="20"/>
                <w:szCs w:val="20"/>
              </w:rPr>
              <w:t>pecialiąja dalimi ir įsipareigoja ją vykdyti.</w:t>
            </w:r>
          </w:p>
        </w:tc>
      </w:tr>
      <w:tr w:rsidR="001E71CC" w:rsidRPr="00801548" w14:paraId="59D3E8CE" w14:textId="77777777" w:rsidTr="006172AF">
        <w:trPr>
          <w:tblHeader/>
        </w:trPr>
        <w:tc>
          <w:tcPr>
            <w:tcW w:w="2856" w:type="dxa"/>
          </w:tcPr>
          <w:p w14:paraId="172E44B8" w14:textId="27618420" w:rsidR="001E71CC" w:rsidRPr="001E71CC" w:rsidRDefault="001E71CC" w:rsidP="0052632C">
            <w:pPr>
              <w:pStyle w:val="ListParagraph"/>
              <w:numPr>
                <w:ilvl w:val="2"/>
                <w:numId w:val="6"/>
              </w:numPr>
              <w:tabs>
                <w:tab w:val="left" w:pos="589"/>
              </w:tabs>
              <w:ind w:left="731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E71CC">
              <w:rPr>
                <w:rFonts w:ascii="Arial" w:eastAsia="Calibri" w:hAnsi="Arial" w:cs="Arial"/>
                <w:bCs/>
                <w:sz w:val="20"/>
                <w:szCs w:val="20"/>
              </w:rPr>
              <w:t>Teisės aktai.</w:t>
            </w:r>
          </w:p>
        </w:tc>
        <w:tc>
          <w:tcPr>
            <w:tcW w:w="3953" w:type="dxa"/>
          </w:tcPr>
          <w:p w14:paraId="650F1584" w14:textId="040DA1A8" w:rsidR="001E71CC" w:rsidRPr="003A3909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17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3A3909">
              <w:rPr>
                <w:rFonts w:ascii="Arial" w:eastAsia="Calibri" w:hAnsi="Arial" w:cs="Arial"/>
                <w:sz w:val="20"/>
                <w:szCs w:val="20"/>
              </w:rPr>
              <w:t>Informuoja Paslaugų gavėją apie priimtus naujus darbuotojų saugos ir sveikatos (</w:t>
            </w:r>
            <w:r w:rsidR="004879DD">
              <w:rPr>
                <w:rFonts w:ascii="Arial" w:eastAsia="Calibri" w:hAnsi="Arial" w:cs="Arial"/>
                <w:sz w:val="20"/>
                <w:szCs w:val="20"/>
              </w:rPr>
              <w:t xml:space="preserve">toliau </w:t>
            </w:r>
            <w:r w:rsidRPr="003A3909">
              <w:rPr>
                <w:rFonts w:ascii="Arial" w:eastAsia="Calibri" w:hAnsi="Arial" w:cs="Arial"/>
                <w:sz w:val="20"/>
                <w:szCs w:val="20"/>
              </w:rPr>
              <w:t>DSS), gaisrinės saugos (</w:t>
            </w:r>
            <w:r w:rsidR="004879DD">
              <w:rPr>
                <w:rFonts w:ascii="Arial" w:eastAsia="Calibri" w:hAnsi="Arial" w:cs="Arial"/>
                <w:sz w:val="20"/>
                <w:szCs w:val="20"/>
              </w:rPr>
              <w:t xml:space="preserve">toliau </w:t>
            </w:r>
            <w:r w:rsidR="008C22E1">
              <w:rPr>
                <w:rFonts w:ascii="Arial" w:eastAsia="Calibri" w:hAnsi="Arial" w:cs="Arial"/>
                <w:sz w:val="20"/>
                <w:szCs w:val="20"/>
              </w:rPr>
              <w:t xml:space="preserve">GS), civilinės saugos  </w:t>
            </w:r>
            <w:r w:rsidR="008C22E1" w:rsidRPr="003A3909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8C22E1">
              <w:rPr>
                <w:rFonts w:ascii="Arial" w:eastAsia="Calibri" w:hAnsi="Arial" w:cs="Arial"/>
                <w:sz w:val="20"/>
                <w:szCs w:val="20"/>
              </w:rPr>
              <w:t xml:space="preserve">toliau CS),  </w:t>
            </w:r>
            <w:r w:rsidRPr="003A3909">
              <w:rPr>
                <w:rFonts w:ascii="Arial" w:eastAsia="Calibri" w:hAnsi="Arial" w:cs="Arial"/>
                <w:sz w:val="20"/>
                <w:szCs w:val="20"/>
              </w:rPr>
              <w:t>teisės aktus ir jų pakeitimus.</w:t>
            </w:r>
          </w:p>
        </w:tc>
        <w:tc>
          <w:tcPr>
            <w:tcW w:w="4952" w:type="dxa"/>
          </w:tcPr>
          <w:p w14:paraId="0EB95E85" w14:textId="2EA426B5" w:rsidR="001E71CC" w:rsidRPr="003A3909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33"/>
              </w:tabs>
              <w:ind w:left="0" w:firstLine="16"/>
              <w:rPr>
                <w:rFonts w:ascii="Arial" w:eastAsia="Calibri" w:hAnsi="Arial" w:cs="Arial"/>
                <w:sz w:val="20"/>
                <w:szCs w:val="20"/>
              </w:rPr>
            </w:pPr>
            <w:r w:rsidRPr="003A3909">
              <w:rPr>
                <w:rFonts w:ascii="Arial" w:eastAsia="Calibri" w:hAnsi="Arial" w:cs="Arial"/>
                <w:sz w:val="20"/>
                <w:szCs w:val="20"/>
              </w:rPr>
              <w:t>Informuoja Paslaugos teikėją apie įmonėje priimamus sprendimus, susijusius su teisinio reguliavimo pakeitimais.</w:t>
            </w:r>
          </w:p>
        </w:tc>
        <w:tc>
          <w:tcPr>
            <w:tcW w:w="4252" w:type="dxa"/>
          </w:tcPr>
          <w:p w14:paraId="786BC790" w14:textId="33CDE275" w:rsidR="001E71CC" w:rsidRPr="003A3909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42"/>
              </w:tabs>
              <w:ind w:left="33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3A3909">
              <w:rPr>
                <w:rFonts w:ascii="Arial" w:eastAsia="Calibri" w:hAnsi="Arial" w:cs="Arial"/>
                <w:sz w:val="20"/>
                <w:szCs w:val="20"/>
              </w:rPr>
              <w:t>Bendradarbiauja su Paslaugos teikėju ir teikia jam reikalingą informaciją, galinčią turėti įtakos įgyvendinant pasikeitusio teisinio reguliavimo pakeitimus.</w:t>
            </w:r>
          </w:p>
        </w:tc>
      </w:tr>
      <w:tr w:rsidR="001E71CC" w:rsidRPr="00801548" w14:paraId="562094E3" w14:textId="77777777" w:rsidTr="006172AF">
        <w:trPr>
          <w:trHeight w:val="1661"/>
          <w:tblHeader/>
        </w:trPr>
        <w:tc>
          <w:tcPr>
            <w:tcW w:w="2856" w:type="dxa"/>
          </w:tcPr>
          <w:p w14:paraId="47A4D5B3" w14:textId="6A291BA1" w:rsidR="001E71CC" w:rsidRPr="00276AFB" w:rsidRDefault="001E71CC" w:rsidP="0052632C">
            <w:pPr>
              <w:pStyle w:val="ListParagraph"/>
              <w:numPr>
                <w:ilvl w:val="2"/>
                <w:numId w:val="6"/>
              </w:numPr>
              <w:tabs>
                <w:tab w:val="left" w:pos="596"/>
              </w:tabs>
              <w:ind w:left="0" w:firstLine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276AFB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Valstybinės darbo inspekc</w:t>
            </w:r>
            <w:r w:rsidR="00273F5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i</w:t>
            </w:r>
            <w:r w:rsidRPr="00276AFB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jos ir Priešgaisrinės apsaugos ir gelbėjimo departamento patikrinimai. </w:t>
            </w:r>
          </w:p>
          <w:p w14:paraId="19A7198F" w14:textId="77777777" w:rsidR="001E71CC" w:rsidRPr="00276AFB" w:rsidRDefault="001E71CC" w:rsidP="0052632C">
            <w:p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8C3B25" w14:textId="77777777" w:rsidR="001E71CC" w:rsidRPr="00276AFB" w:rsidRDefault="001E71CC" w:rsidP="0052632C">
            <w:p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0C5DD20" w14:textId="77777777" w:rsidR="001E71CC" w:rsidRPr="00276AFB" w:rsidRDefault="001E71CC" w:rsidP="0052632C">
            <w:p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ACDA9D5" w14:textId="1351D216" w:rsidR="001E71CC" w:rsidRPr="00276AFB" w:rsidRDefault="001E71CC" w:rsidP="0052632C">
            <w:p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dxa"/>
          </w:tcPr>
          <w:p w14:paraId="17B7978F" w14:textId="77777777" w:rsidR="000A1741" w:rsidRPr="00276AFB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8"/>
                <w:tab w:val="left" w:pos="301"/>
                <w:tab w:val="left" w:pos="443"/>
                <w:tab w:val="left" w:pos="717"/>
              </w:tabs>
              <w:ind w:left="8" w:firstLine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6AF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Dalyvauja Paslaugų gavėjo įmonėje Valstybinės darbo inspekcijos ir Priešgaisrinės apsaugos ir gelbėjimo departamento atliekamuose planiniuose patikrinimuose.</w:t>
            </w:r>
          </w:p>
          <w:p w14:paraId="00F0876D" w14:textId="16B0601F" w:rsidR="001E71CC" w:rsidRPr="00276AFB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8"/>
                <w:tab w:val="left" w:pos="301"/>
                <w:tab w:val="left" w:pos="443"/>
                <w:tab w:val="left" w:pos="717"/>
              </w:tabs>
              <w:ind w:left="8" w:hanging="14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6AF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Rengia atsakymus į reikalavimus da</w:t>
            </w:r>
            <w:r w:rsidR="00E1203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rbuotojų saugos ir sveikatos, civilinės saugos ir </w:t>
            </w:r>
            <w:r w:rsidRPr="00276AF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gaisrinės saugos klausimais </w:t>
            </w:r>
            <w:r w:rsidR="004879D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DSS</w:t>
            </w:r>
            <w:r w:rsidR="00212C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CS</w:t>
            </w:r>
            <w:r w:rsidR="004879D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ir GS</w:t>
            </w:r>
            <w:r w:rsidRPr="00276AF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52" w:type="dxa"/>
          </w:tcPr>
          <w:p w14:paraId="0BDE8FBE" w14:textId="77777777" w:rsidR="000A1741" w:rsidRPr="00276AFB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33"/>
              </w:tabs>
              <w:ind w:left="24" w:firstLine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6AF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Laiku informuoja Paslaugos teikėją apie planuojamus ir vykdomus valstybinių kontrolės institucijų patikrinimus įmonėje.</w:t>
            </w:r>
          </w:p>
          <w:p w14:paraId="56F7CD5B" w14:textId="536CB167" w:rsidR="001E71CC" w:rsidRPr="00276AFB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33"/>
              </w:tabs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6AF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Priima tinkamus sprendimus kontrolės institucijų reikalavimų įgyvendinimui bei trūkumų pašalinimui.</w:t>
            </w:r>
          </w:p>
        </w:tc>
        <w:tc>
          <w:tcPr>
            <w:tcW w:w="4252" w:type="dxa"/>
          </w:tcPr>
          <w:p w14:paraId="25572AF1" w14:textId="77777777" w:rsidR="000A1741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42"/>
              </w:tabs>
              <w:ind w:left="0" w:firstLine="16"/>
              <w:rPr>
                <w:rFonts w:ascii="Arial" w:eastAsia="Calibri" w:hAnsi="Arial" w:cs="Arial"/>
                <w:sz w:val="20"/>
                <w:szCs w:val="20"/>
              </w:rPr>
            </w:pPr>
            <w:r w:rsidRPr="000A1741">
              <w:rPr>
                <w:rFonts w:ascii="Arial" w:eastAsia="Calibri" w:hAnsi="Arial" w:cs="Arial"/>
                <w:sz w:val="20"/>
                <w:szCs w:val="20"/>
              </w:rPr>
              <w:t>Dalyvauja įmonėje Valstybinės darbo inspekcijos ir Priešgaisrinės apsaugos ir gelbėjimo departamento atliekamuose patikrinimuose.</w:t>
            </w:r>
          </w:p>
          <w:p w14:paraId="7634795B" w14:textId="7984C46D" w:rsidR="001E71CC" w:rsidRPr="00787538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42"/>
              </w:tabs>
              <w:ind w:left="33" w:hanging="17"/>
              <w:rPr>
                <w:rFonts w:ascii="Arial" w:eastAsia="Calibri" w:hAnsi="Arial" w:cs="Arial"/>
                <w:sz w:val="20"/>
                <w:szCs w:val="20"/>
              </w:rPr>
            </w:pPr>
            <w:r w:rsidRPr="000A1741">
              <w:rPr>
                <w:rFonts w:ascii="Arial" w:eastAsia="Calibri" w:hAnsi="Arial" w:cs="Arial"/>
                <w:sz w:val="20"/>
                <w:szCs w:val="20"/>
              </w:rPr>
              <w:t>Tikrina, kaip įmonėje vykdomi Valstybinės darbo inspekcijos</w:t>
            </w:r>
            <w:r w:rsidR="004879DD">
              <w:rPr>
                <w:rFonts w:ascii="Arial" w:eastAsia="Calibri" w:hAnsi="Arial" w:cs="Arial"/>
                <w:sz w:val="20"/>
                <w:szCs w:val="20"/>
              </w:rPr>
              <w:t xml:space="preserve"> ir Priešgaisrinės apsaugos ir gelbėjimo departamento</w:t>
            </w:r>
            <w:r w:rsidRPr="000A1741">
              <w:rPr>
                <w:rFonts w:ascii="Arial" w:eastAsia="Calibri" w:hAnsi="Arial" w:cs="Arial"/>
                <w:sz w:val="20"/>
                <w:szCs w:val="20"/>
              </w:rPr>
              <w:t xml:space="preserve"> nurodymai.</w:t>
            </w:r>
          </w:p>
        </w:tc>
      </w:tr>
      <w:tr w:rsidR="001E71CC" w:rsidRPr="00801548" w14:paraId="73190394" w14:textId="77777777" w:rsidTr="006172AF">
        <w:trPr>
          <w:trHeight w:val="1671"/>
          <w:tblHeader/>
        </w:trPr>
        <w:tc>
          <w:tcPr>
            <w:tcW w:w="2856" w:type="dxa"/>
          </w:tcPr>
          <w:p w14:paraId="0C77B325" w14:textId="3E64600C" w:rsidR="001E71CC" w:rsidRPr="00276AFB" w:rsidRDefault="001E71CC" w:rsidP="0052632C">
            <w:pPr>
              <w:pStyle w:val="ListParagraph"/>
              <w:numPr>
                <w:ilvl w:val="2"/>
                <w:numId w:val="6"/>
              </w:numPr>
              <w:ind w:left="596" w:hanging="596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276AFB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lastRenderedPageBreak/>
              <w:t>Vadybos sistemos.</w:t>
            </w:r>
          </w:p>
        </w:tc>
        <w:tc>
          <w:tcPr>
            <w:tcW w:w="3953" w:type="dxa"/>
          </w:tcPr>
          <w:p w14:paraId="5C665732" w14:textId="4B255758" w:rsidR="001E71CC" w:rsidRPr="00276AFB" w:rsidRDefault="001E71CC" w:rsidP="005834D3">
            <w:pPr>
              <w:pStyle w:val="ListParagraph"/>
              <w:numPr>
                <w:ilvl w:val="3"/>
                <w:numId w:val="6"/>
              </w:numPr>
              <w:tabs>
                <w:tab w:val="left" w:pos="717"/>
              </w:tabs>
              <w:ind w:left="0" w:hanging="6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6AF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Pagal poreikį </w:t>
            </w:r>
            <w:r w:rsidR="0068051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</w:t>
            </w:r>
            <w:r w:rsidRPr="00276AF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alyvauja vadybos sistemos sertifikaciniuose arba priežiūros vadybos sistemos audituose pagal standarto ISO 45001:2018 reikalavimus darbuotojų saugos ir sveikatos klausimais.</w:t>
            </w:r>
          </w:p>
        </w:tc>
        <w:tc>
          <w:tcPr>
            <w:tcW w:w="4952" w:type="dxa"/>
          </w:tcPr>
          <w:p w14:paraId="5D2C0AFB" w14:textId="771D4927" w:rsidR="001E71CC" w:rsidRPr="00276AFB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33"/>
              </w:tabs>
              <w:ind w:left="24" w:hanging="3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6AF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Laiku informuoja Paslaugos teikėją apie planuojamus ir vykdomus auditus.</w:t>
            </w:r>
          </w:p>
        </w:tc>
        <w:tc>
          <w:tcPr>
            <w:tcW w:w="4252" w:type="dxa"/>
          </w:tcPr>
          <w:p w14:paraId="7DAE15A6" w14:textId="0EE8A60C" w:rsidR="001E71CC" w:rsidRPr="00276AFB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42"/>
              </w:tabs>
              <w:ind w:left="0" w:hanging="6"/>
              <w:rPr>
                <w:rFonts w:ascii="Arial" w:eastAsia="Calibri" w:hAnsi="Arial" w:cs="Arial"/>
                <w:sz w:val="20"/>
                <w:szCs w:val="20"/>
              </w:rPr>
            </w:pPr>
            <w:r w:rsidRPr="00276AFB">
              <w:rPr>
                <w:rFonts w:ascii="Arial" w:eastAsia="Calibri" w:hAnsi="Arial" w:cs="Arial"/>
                <w:sz w:val="20"/>
                <w:szCs w:val="20"/>
              </w:rPr>
              <w:t>Vadybos sistemos sertifikavimo ir priežiūros auditų metu pagal ISO 45001:2018 atstovauja įmonę darbuotojų saugos ir sveikatos klausimais.</w:t>
            </w:r>
          </w:p>
          <w:p w14:paraId="1A8172AC" w14:textId="77777777" w:rsidR="001E71CC" w:rsidRPr="00801548" w:rsidRDefault="001E71CC" w:rsidP="0052632C">
            <w:pPr>
              <w:ind w:left="71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71CC" w:rsidRPr="00801548" w14:paraId="635014F8" w14:textId="77777777" w:rsidTr="006172AF">
        <w:trPr>
          <w:trHeight w:val="307"/>
          <w:tblHeader/>
        </w:trPr>
        <w:tc>
          <w:tcPr>
            <w:tcW w:w="16013" w:type="dxa"/>
            <w:gridSpan w:val="4"/>
            <w:shd w:val="clear" w:color="auto" w:fill="D9D9D9"/>
            <w:vAlign w:val="center"/>
          </w:tcPr>
          <w:p w14:paraId="3F48B4E2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t>Darbuotojų saugos ir sveikatos sistema įmonėje</w:t>
            </w:r>
          </w:p>
        </w:tc>
      </w:tr>
      <w:tr w:rsidR="001E71CC" w:rsidRPr="00801548" w14:paraId="2CC293ED" w14:textId="77777777" w:rsidTr="006172AF">
        <w:trPr>
          <w:tblHeader/>
        </w:trPr>
        <w:tc>
          <w:tcPr>
            <w:tcW w:w="2856" w:type="dxa"/>
          </w:tcPr>
          <w:p w14:paraId="7295F243" w14:textId="7DC22FDD" w:rsidR="001E71CC" w:rsidRPr="00F1619D" w:rsidRDefault="001E71CC" w:rsidP="0052632C">
            <w:pPr>
              <w:pStyle w:val="ListParagraph"/>
              <w:numPr>
                <w:ilvl w:val="2"/>
                <w:numId w:val="6"/>
              </w:numPr>
              <w:tabs>
                <w:tab w:val="left" w:pos="596"/>
              </w:tabs>
              <w:ind w:left="0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1619D">
              <w:rPr>
                <w:rFonts w:ascii="Arial" w:hAnsi="Arial" w:cs="Arial"/>
                <w:sz w:val="20"/>
                <w:szCs w:val="20"/>
                <w:lang w:eastAsia="lt-LT"/>
              </w:rPr>
              <w:t>DSS ir GS lokaliniai teisės aktai.</w:t>
            </w:r>
          </w:p>
        </w:tc>
        <w:tc>
          <w:tcPr>
            <w:tcW w:w="3953" w:type="dxa"/>
          </w:tcPr>
          <w:p w14:paraId="7D7BEC72" w14:textId="1DB33B75" w:rsidR="001E71CC" w:rsidRPr="00F1619D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323"/>
                <w:tab w:val="left" w:pos="717"/>
              </w:tabs>
              <w:ind w:left="8" w:hanging="8"/>
              <w:rPr>
                <w:rFonts w:ascii="Arial" w:eastAsia="Calibri" w:hAnsi="Arial" w:cs="Arial"/>
                <w:sz w:val="20"/>
                <w:szCs w:val="20"/>
              </w:rPr>
            </w:pPr>
            <w:r w:rsidRPr="00F1619D">
              <w:rPr>
                <w:rFonts w:ascii="Arial" w:eastAsia="Calibri" w:hAnsi="Arial" w:cs="Arial"/>
                <w:sz w:val="20"/>
                <w:szCs w:val="20"/>
              </w:rPr>
              <w:t>Rengia bei atnaujina būtinus vidinių DSS ir GS dokumentų (tvarkos, instrukcijos, taisyklės, įsakymai, nuostatai) projektus lietuvių kalba.</w:t>
            </w:r>
          </w:p>
          <w:p w14:paraId="162AD837" w14:textId="5491CFC0" w:rsidR="001E71CC" w:rsidRPr="00647E31" w:rsidRDefault="001E71CC" w:rsidP="0052632C">
            <w:pPr>
              <w:tabs>
                <w:tab w:val="left" w:pos="0"/>
              </w:tabs>
              <w:ind w:left="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172AF">
              <w:rPr>
                <w:rFonts w:ascii="Arial" w:eastAsia="Calibri" w:hAnsi="Arial" w:cs="Arial"/>
                <w:sz w:val="20"/>
                <w:szCs w:val="20"/>
              </w:rPr>
              <w:t xml:space="preserve">Pagal atskirą raštišką susitarimą už </w:t>
            </w:r>
            <w:r w:rsidRPr="00647E31">
              <w:rPr>
                <w:rFonts w:ascii="Arial" w:eastAsia="Calibri" w:hAnsi="Arial" w:cs="Arial"/>
                <w:sz w:val="20"/>
                <w:szCs w:val="20"/>
              </w:rPr>
              <w:t>papildomą mokestį rengia dokumentų kopijas naudojimui įmonė</w:t>
            </w:r>
            <w:r w:rsidR="006172AF" w:rsidRPr="00647E31">
              <w:rPr>
                <w:rFonts w:ascii="Arial" w:eastAsia="Calibri" w:hAnsi="Arial" w:cs="Arial"/>
                <w:sz w:val="20"/>
                <w:szCs w:val="20"/>
              </w:rPr>
              <w:t>je.</w:t>
            </w:r>
          </w:p>
          <w:p w14:paraId="04B560C5" w14:textId="77777777" w:rsidR="001E71CC" w:rsidRPr="00647E31" w:rsidRDefault="001E71CC" w:rsidP="0052632C">
            <w:pPr>
              <w:tabs>
                <w:tab w:val="left" w:pos="859"/>
              </w:tabs>
              <w:ind w:firstLine="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47E31">
              <w:rPr>
                <w:rFonts w:ascii="Arial" w:eastAsia="Calibri" w:hAnsi="Arial" w:cs="Arial"/>
                <w:sz w:val="20"/>
                <w:szCs w:val="20"/>
              </w:rPr>
              <w:t xml:space="preserve">Pagal atskirą raštišką susitarimą už papildomą mokestį dokumentų projektus rengia rusų ir anglų kalba. </w:t>
            </w:r>
          </w:p>
          <w:p w14:paraId="3D4E0E2E" w14:textId="77777777" w:rsidR="001E71CC" w:rsidRPr="00801548" w:rsidRDefault="001E71CC" w:rsidP="005263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52" w:type="dxa"/>
          </w:tcPr>
          <w:p w14:paraId="7682BF6B" w14:textId="5FD87288" w:rsidR="001E71CC" w:rsidRPr="00F1619D" w:rsidRDefault="001E71CC" w:rsidP="0052632C">
            <w:pPr>
              <w:pStyle w:val="ListParagraph"/>
              <w:numPr>
                <w:ilvl w:val="3"/>
                <w:numId w:val="6"/>
              </w:numPr>
              <w:ind w:left="73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1619D">
              <w:rPr>
                <w:rFonts w:ascii="Arial" w:hAnsi="Arial" w:cs="Arial"/>
                <w:sz w:val="20"/>
                <w:szCs w:val="20"/>
                <w:lang w:eastAsia="lt-LT"/>
              </w:rPr>
              <w:t>Tvirtina parengtus dokumentus.</w:t>
            </w:r>
          </w:p>
        </w:tc>
        <w:tc>
          <w:tcPr>
            <w:tcW w:w="4252" w:type="dxa"/>
          </w:tcPr>
          <w:p w14:paraId="4FE6906F" w14:textId="77777777" w:rsidR="00F1619D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209"/>
                <w:tab w:val="left" w:pos="742"/>
              </w:tabs>
              <w:ind w:left="0" w:firstLine="1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1619D">
              <w:rPr>
                <w:rFonts w:ascii="Arial" w:hAnsi="Arial" w:cs="Arial"/>
                <w:sz w:val="20"/>
                <w:szCs w:val="20"/>
                <w:lang w:eastAsia="lt-LT"/>
              </w:rPr>
              <w:t>Gautus iš Paslaugų teikėjo lokalinių dokumentų projektus derina su įmonės atsakingais asmenimis bei pateikia tvirtinti įmonės vadovui.</w:t>
            </w:r>
          </w:p>
          <w:p w14:paraId="33858E47" w14:textId="5ED12FE9" w:rsidR="00F1619D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209"/>
                <w:tab w:val="left" w:pos="742"/>
              </w:tabs>
              <w:ind w:left="33" w:hanging="17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1619D">
              <w:rPr>
                <w:rFonts w:ascii="Arial" w:hAnsi="Arial" w:cs="Arial"/>
                <w:sz w:val="20"/>
                <w:szCs w:val="20"/>
                <w:lang w:eastAsia="lt-LT"/>
              </w:rPr>
              <w:t>Su galuti</w:t>
            </w:r>
            <w:r w:rsidR="000A225E">
              <w:rPr>
                <w:rFonts w:ascii="Arial" w:hAnsi="Arial" w:cs="Arial"/>
                <w:sz w:val="20"/>
                <w:szCs w:val="20"/>
                <w:lang w:eastAsia="lt-LT"/>
              </w:rPr>
              <w:t xml:space="preserve">niais (patvirtintais) lokaliniais </w:t>
            </w:r>
            <w:r w:rsidRPr="00F1619D">
              <w:rPr>
                <w:rFonts w:ascii="Arial" w:hAnsi="Arial" w:cs="Arial"/>
                <w:sz w:val="20"/>
                <w:szCs w:val="20"/>
                <w:lang w:eastAsia="lt-LT"/>
              </w:rPr>
              <w:t>DSS</w:t>
            </w:r>
            <w:r w:rsidR="000A225E">
              <w:rPr>
                <w:rFonts w:ascii="Arial" w:hAnsi="Arial" w:cs="Arial"/>
                <w:sz w:val="20"/>
                <w:szCs w:val="20"/>
                <w:lang w:eastAsia="lt-LT"/>
              </w:rPr>
              <w:t xml:space="preserve"> ir GS dokumentais supažindina P</w:t>
            </w:r>
            <w:r w:rsidRPr="00F1619D">
              <w:rPr>
                <w:rFonts w:ascii="Arial" w:hAnsi="Arial" w:cs="Arial"/>
                <w:sz w:val="20"/>
                <w:szCs w:val="20"/>
                <w:lang w:eastAsia="lt-LT"/>
              </w:rPr>
              <w:t>aslaugos teikėją.</w:t>
            </w:r>
          </w:p>
          <w:p w14:paraId="44F01FEA" w14:textId="0340FA35" w:rsidR="00F1619D" w:rsidRPr="006172AF" w:rsidRDefault="004879DD" w:rsidP="0052632C">
            <w:pPr>
              <w:pStyle w:val="ListParagraph"/>
              <w:numPr>
                <w:ilvl w:val="3"/>
                <w:numId w:val="6"/>
              </w:numPr>
              <w:tabs>
                <w:tab w:val="left" w:pos="209"/>
                <w:tab w:val="left" w:pos="742"/>
              </w:tabs>
              <w:ind w:left="0" w:firstLine="1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172AF">
              <w:rPr>
                <w:rFonts w:ascii="Arial" w:hAnsi="Arial" w:cs="Arial"/>
                <w:sz w:val="20"/>
                <w:szCs w:val="20"/>
                <w:lang w:eastAsia="lt-LT"/>
              </w:rPr>
              <w:t>R</w:t>
            </w:r>
            <w:r w:rsidR="001E71CC" w:rsidRPr="006172AF">
              <w:rPr>
                <w:rFonts w:ascii="Arial" w:hAnsi="Arial" w:cs="Arial"/>
                <w:sz w:val="20"/>
                <w:szCs w:val="20"/>
                <w:lang w:eastAsia="lt-LT"/>
              </w:rPr>
              <w:t xml:space="preserve">engia ir perduoda dokumentų kopijas naudojimui </w:t>
            </w:r>
            <w:r w:rsidR="006172AF" w:rsidRPr="006172AF">
              <w:rPr>
                <w:rFonts w:ascii="Arial" w:hAnsi="Arial" w:cs="Arial"/>
                <w:sz w:val="20"/>
                <w:szCs w:val="20"/>
                <w:lang w:eastAsia="lt-LT"/>
              </w:rPr>
              <w:t>įmonėje.</w:t>
            </w:r>
          </w:p>
          <w:p w14:paraId="479B52C1" w14:textId="19113A23" w:rsidR="001E71CC" w:rsidRPr="00F1619D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209"/>
                <w:tab w:val="left" w:pos="742"/>
              </w:tabs>
              <w:ind w:left="33" w:hanging="17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1619D">
              <w:rPr>
                <w:rFonts w:ascii="Arial" w:hAnsi="Arial" w:cs="Arial"/>
                <w:sz w:val="20"/>
                <w:szCs w:val="20"/>
                <w:lang w:eastAsia="lt-LT"/>
              </w:rPr>
              <w:t>Kontroliuoja šių dokumentų reikalavimų vykdymą (įgyvendinimą) įmonėje.</w:t>
            </w:r>
          </w:p>
        </w:tc>
      </w:tr>
      <w:tr w:rsidR="001E71CC" w:rsidRPr="00801548" w14:paraId="5612422B" w14:textId="77777777" w:rsidTr="006172AF">
        <w:trPr>
          <w:tblHeader/>
        </w:trPr>
        <w:tc>
          <w:tcPr>
            <w:tcW w:w="2856" w:type="dxa"/>
            <w:vMerge w:val="restart"/>
          </w:tcPr>
          <w:p w14:paraId="1E7EA3A9" w14:textId="1D6E01E2" w:rsidR="001E71CC" w:rsidRPr="003C456F" w:rsidRDefault="001350BE" w:rsidP="0052632C">
            <w:pPr>
              <w:pStyle w:val="ListParagraph"/>
              <w:numPr>
                <w:ilvl w:val="2"/>
                <w:numId w:val="6"/>
              </w:numPr>
              <w:tabs>
                <w:tab w:val="left" w:pos="596"/>
              </w:tabs>
              <w:ind w:left="0" w:firstLine="0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 xml:space="preserve">Darbdavio ir </w:t>
            </w:r>
            <w:r w:rsidR="001E71CC" w:rsidRPr="003C456F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darbuotojų dialogas DSS klausimais</w:t>
            </w: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.</w:t>
            </w:r>
          </w:p>
          <w:p w14:paraId="7B59461C" w14:textId="77777777" w:rsidR="001E71CC" w:rsidRPr="00801548" w:rsidRDefault="001E71CC" w:rsidP="0052632C">
            <w:pPr>
              <w:rPr>
                <w:rFonts w:ascii="Arial" w:eastAsia="Times New Roman" w:hAnsi="Arial" w:cs="Arial"/>
                <w:strike/>
                <w:sz w:val="20"/>
                <w:szCs w:val="20"/>
                <w:lang w:eastAsia="lt-LT"/>
              </w:rPr>
            </w:pPr>
          </w:p>
        </w:tc>
        <w:tc>
          <w:tcPr>
            <w:tcW w:w="3953" w:type="dxa"/>
          </w:tcPr>
          <w:p w14:paraId="461F581C" w14:textId="77872004" w:rsidR="003C456F" w:rsidRPr="00647E31" w:rsidRDefault="004879DD" w:rsidP="0052632C">
            <w:pPr>
              <w:pStyle w:val="ListParagraph"/>
              <w:numPr>
                <w:ilvl w:val="3"/>
                <w:numId w:val="6"/>
              </w:numPr>
              <w:tabs>
                <w:tab w:val="left" w:pos="717"/>
              </w:tabs>
              <w:ind w:left="0" w:hanging="6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47E3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</w:t>
            </w:r>
            <w:r w:rsidR="001E71CC" w:rsidRPr="00647E3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engia dokumentų projektus darbuotojų atstovų saugai ir sveikatai rinkimams.</w:t>
            </w:r>
          </w:p>
          <w:p w14:paraId="783643EF" w14:textId="213695D9" w:rsidR="001E71CC" w:rsidRPr="00647E31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17"/>
              </w:tabs>
              <w:ind w:left="0" w:hanging="6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47E3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Konsultuoja darbdavį ir įgaliotus asmenis darbuotojų atstovų saugai ir sveikatai rinkimų klausimais.</w:t>
            </w:r>
          </w:p>
        </w:tc>
        <w:tc>
          <w:tcPr>
            <w:tcW w:w="4952" w:type="dxa"/>
          </w:tcPr>
          <w:p w14:paraId="54D91F42" w14:textId="4A7E1329" w:rsidR="001E71CC" w:rsidRPr="00647E31" w:rsidRDefault="001E71CC" w:rsidP="0052632C">
            <w:pPr>
              <w:pStyle w:val="ListParagraph"/>
              <w:numPr>
                <w:ilvl w:val="3"/>
                <w:numId w:val="7"/>
              </w:numPr>
              <w:tabs>
                <w:tab w:val="left" w:pos="733"/>
              </w:tabs>
              <w:ind w:left="24" w:hanging="24"/>
              <w:rPr>
                <w:rFonts w:ascii="Arial" w:eastAsia="Calibri" w:hAnsi="Arial" w:cs="Arial"/>
                <w:sz w:val="20"/>
                <w:szCs w:val="20"/>
              </w:rPr>
            </w:pPr>
            <w:r w:rsidRPr="00647E31">
              <w:rPr>
                <w:rFonts w:ascii="Arial" w:eastAsia="Calibri" w:hAnsi="Arial" w:cs="Arial"/>
                <w:sz w:val="20"/>
                <w:szCs w:val="20"/>
              </w:rPr>
              <w:t>Derina darbuotojų atstovų saugai ir sveikatai rinkimų procedūras.</w:t>
            </w:r>
          </w:p>
          <w:p w14:paraId="2891157F" w14:textId="77777777" w:rsidR="001E71CC" w:rsidRPr="00647E31" w:rsidRDefault="001E71CC" w:rsidP="0052632C">
            <w:pPr>
              <w:ind w:left="736"/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</w:tc>
        <w:tc>
          <w:tcPr>
            <w:tcW w:w="4252" w:type="dxa"/>
          </w:tcPr>
          <w:p w14:paraId="1A9CC11D" w14:textId="437DC268" w:rsidR="003C456F" w:rsidRPr="00647E31" w:rsidRDefault="001E71CC" w:rsidP="0052632C">
            <w:pPr>
              <w:pStyle w:val="ListParagraph"/>
              <w:numPr>
                <w:ilvl w:val="3"/>
                <w:numId w:val="9"/>
              </w:numPr>
              <w:tabs>
                <w:tab w:val="left" w:pos="742"/>
              </w:tabs>
              <w:ind w:left="0" w:firstLine="17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>Organizuoja darbuotojo atstovų saugai ir sveikatai rinkimus.</w:t>
            </w:r>
          </w:p>
          <w:p w14:paraId="426CBDFE" w14:textId="2CE2283D" w:rsidR="003C456F" w:rsidRPr="00647E31" w:rsidRDefault="001E71CC" w:rsidP="0052632C">
            <w:pPr>
              <w:pStyle w:val="ListParagraph"/>
              <w:numPr>
                <w:ilvl w:val="3"/>
                <w:numId w:val="9"/>
              </w:numPr>
              <w:tabs>
                <w:tab w:val="left" w:pos="742"/>
              </w:tabs>
              <w:ind w:left="0" w:firstLine="1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 xml:space="preserve">Apie įvykusius (neįvykusius) rinkimus informuoja </w:t>
            </w:r>
            <w:r w:rsidR="00680511" w:rsidRPr="00647E31">
              <w:rPr>
                <w:rFonts w:ascii="Arial" w:hAnsi="Arial" w:cs="Arial"/>
                <w:sz w:val="20"/>
                <w:szCs w:val="20"/>
                <w:lang w:eastAsia="lt-LT"/>
              </w:rPr>
              <w:t>P</w:t>
            </w: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>aslaugos teikėją.</w:t>
            </w:r>
          </w:p>
          <w:p w14:paraId="702EFFA5" w14:textId="433EFB04" w:rsidR="001E71CC" w:rsidRPr="00647E31" w:rsidRDefault="001E71CC" w:rsidP="0052632C">
            <w:pPr>
              <w:pStyle w:val="ListParagraph"/>
              <w:numPr>
                <w:ilvl w:val="3"/>
                <w:numId w:val="9"/>
              </w:numPr>
              <w:tabs>
                <w:tab w:val="left" w:pos="742"/>
              </w:tabs>
              <w:ind w:left="33" w:hanging="17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 xml:space="preserve">Supažindina </w:t>
            </w:r>
            <w:r w:rsidR="00680511" w:rsidRPr="00647E31">
              <w:rPr>
                <w:rFonts w:ascii="Arial" w:hAnsi="Arial" w:cs="Arial"/>
                <w:sz w:val="20"/>
                <w:szCs w:val="20"/>
                <w:lang w:eastAsia="lt-LT"/>
              </w:rPr>
              <w:t>P</w:t>
            </w: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>aslaugos teikėją su rinkimų dokumentais (protokolais).</w:t>
            </w:r>
          </w:p>
        </w:tc>
      </w:tr>
      <w:tr w:rsidR="001E71CC" w:rsidRPr="00801548" w14:paraId="63CCEC4B" w14:textId="77777777" w:rsidTr="006172AF">
        <w:trPr>
          <w:trHeight w:val="1429"/>
          <w:tblHeader/>
        </w:trPr>
        <w:tc>
          <w:tcPr>
            <w:tcW w:w="2856" w:type="dxa"/>
            <w:vMerge/>
          </w:tcPr>
          <w:p w14:paraId="1D9CF729" w14:textId="77777777" w:rsidR="001E71CC" w:rsidRPr="00801548" w:rsidRDefault="001E71CC" w:rsidP="0052632C">
            <w:pPr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lt-LT"/>
              </w:rPr>
            </w:pPr>
          </w:p>
        </w:tc>
        <w:tc>
          <w:tcPr>
            <w:tcW w:w="3953" w:type="dxa"/>
          </w:tcPr>
          <w:p w14:paraId="2BEFD90F" w14:textId="704B0AC7" w:rsidR="003C456F" w:rsidRPr="00647E31" w:rsidRDefault="004879DD" w:rsidP="0052632C">
            <w:pPr>
              <w:pStyle w:val="ListParagraph"/>
              <w:numPr>
                <w:ilvl w:val="3"/>
                <w:numId w:val="6"/>
              </w:numPr>
              <w:tabs>
                <w:tab w:val="left" w:pos="717"/>
              </w:tabs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47E3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</w:t>
            </w:r>
            <w:r w:rsidR="001E71CC" w:rsidRPr="00647E3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engia dokumentų projektus darbuotojų saugos ir sveikatos komiteto steigimui.</w:t>
            </w:r>
          </w:p>
          <w:p w14:paraId="2909B045" w14:textId="7A230125" w:rsidR="001E71CC" w:rsidRPr="00647E31" w:rsidRDefault="001E71CC" w:rsidP="0052632C">
            <w:pPr>
              <w:pStyle w:val="ListParagraph"/>
              <w:numPr>
                <w:ilvl w:val="3"/>
                <w:numId w:val="6"/>
              </w:numPr>
              <w:tabs>
                <w:tab w:val="left" w:pos="717"/>
              </w:tabs>
              <w:ind w:left="8" w:hanging="14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47E3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Konsultuoja darbdavį ir įgaliotus asmenis DSS komiteto steigimo klausimais.</w:t>
            </w:r>
          </w:p>
        </w:tc>
        <w:tc>
          <w:tcPr>
            <w:tcW w:w="4952" w:type="dxa"/>
          </w:tcPr>
          <w:p w14:paraId="73BC1D4E" w14:textId="10734E84" w:rsidR="001E71CC" w:rsidRPr="00647E31" w:rsidRDefault="001E71CC" w:rsidP="0052632C">
            <w:pPr>
              <w:pStyle w:val="ListParagraph"/>
              <w:numPr>
                <w:ilvl w:val="3"/>
                <w:numId w:val="8"/>
              </w:numPr>
              <w:tabs>
                <w:tab w:val="left" w:pos="733"/>
              </w:tabs>
              <w:ind w:left="24" w:hanging="8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>Skiria darbdavio atstovus darbuotojų saugos ir sveikatos komitete.</w:t>
            </w:r>
          </w:p>
          <w:p w14:paraId="12BD3C2A" w14:textId="77777777" w:rsidR="001E71CC" w:rsidRPr="00647E31" w:rsidRDefault="001E71CC" w:rsidP="0052632C">
            <w:pPr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</w:tc>
        <w:tc>
          <w:tcPr>
            <w:tcW w:w="4252" w:type="dxa"/>
          </w:tcPr>
          <w:p w14:paraId="79DAC576" w14:textId="77777777" w:rsidR="00B00EC6" w:rsidRPr="00647E31" w:rsidRDefault="001E71CC" w:rsidP="0052632C">
            <w:pPr>
              <w:pStyle w:val="ListParagraph"/>
              <w:numPr>
                <w:ilvl w:val="3"/>
                <w:numId w:val="9"/>
              </w:numPr>
              <w:tabs>
                <w:tab w:val="left" w:pos="175"/>
                <w:tab w:val="left" w:pos="884"/>
              </w:tabs>
              <w:ind w:left="33" w:hanging="1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>Organizuoja darbuotojų atstovų saugai ir sveikatai, deleguojamų į DSS komitetą, rinkimus.</w:t>
            </w:r>
          </w:p>
          <w:p w14:paraId="623F9189" w14:textId="7F86E0A3" w:rsidR="00B00EC6" w:rsidRPr="00647E31" w:rsidRDefault="001E71CC" w:rsidP="0052632C">
            <w:pPr>
              <w:pStyle w:val="ListParagraph"/>
              <w:numPr>
                <w:ilvl w:val="3"/>
                <w:numId w:val="9"/>
              </w:numPr>
              <w:tabs>
                <w:tab w:val="left" w:pos="175"/>
                <w:tab w:val="left" w:pos="884"/>
              </w:tabs>
              <w:ind w:left="33" w:hanging="1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 xml:space="preserve">Informuoja darbdavį ir </w:t>
            </w:r>
            <w:r w:rsidR="00680511" w:rsidRPr="00647E31">
              <w:rPr>
                <w:rFonts w:ascii="Arial" w:hAnsi="Arial" w:cs="Arial"/>
                <w:sz w:val="20"/>
                <w:szCs w:val="20"/>
                <w:lang w:eastAsia="lt-LT"/>
              </w:rPr>
              <w:t>P</w:t>
            </w: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>aslaugos teikėją apie į DSS komitetą deleguotus darbuotojų atstovus saugai ir sveikatai.</w:t>
            </w:r>
          </w:p>
          <w:p w14:paraId="3D8CF62D" w14:textId="5AD00C1E" w:rsidR="001E71CC" w:rsidRPr="00647E31" w:rsidRDefault="001E71CC" w:rsidP="0052632C">
            <w:pPr>
              <w:pStyle w:val="ListParagraph"/>
              <w:numPr>
                <w:ilvl w:val="3"/>
                <w:numId w:val="9"/>
              </w:numPr>
              <w:tabs>
                <w:tab w:val="left" w:pos="17"/>
                <w:tab w:val="left" w:pos="884"/>
              </w:tabs>
              <w:ind w:left="33" w:hanging="1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 xml:space="preserve">Informuoja </w:t>
            </w:r>
            <w:r w:rsidR="00680511" w:rsidRPr="00647E31">
              <w:rPr>
                <w:rFonts w:ascii="Arial" w:hAnsi="Arial" w:cs="Arial"/>
                <w:sz w:val="20"/>
                <w:szCs w:val="20"/>
                <w:lang w:eastAsia="lt-LT"/>
              </w:rPr>
              <w:t>P</w:t>
            </w: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>aslaugos teikėją apie DSS komiteto sudėtį.</w:t>
            </w:r>
          </w:p>
        </w:tc>
      </w:tr>
      <w:tr w:rsidR="001E71CC" w:rsidRPr="00801548" w14:paraId="5FBA2FC5" w14:textId="77777777" w:rsidTr="006172AF">
        <w:trPr>
          <w:cantSplit/>
          <w:tblHeader/>
        </w:trPr>
        <w:tc>
          <w:tcPr>
            <w:tcW w:w="16013" w:type="dxa"/>
            <w:gridSpan w:val="4"/>
            <w:shd w:val="clear" w:color="auto" w:fill="D9D9D9"/>
            <w:vAlign w:val="center"/>
          </w:tcPr>
          <w:p w14:paraId="4504AEFE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t>Instruktavimas darbuotojų saugos ir sveikatos bei gaisrinės saugos klausimais</w:t>
            </w:r>
          </w:p>
        </w:tc>
      </w:tr>
      <w:tr w:rsidR="001E71CC" w:rsidRPr="00801548" w14:paraId="23064BA7" w14:textId="77777777" w:rsidTr="006172AF">
        <w:trPr>
          <w:tblHeader/>
        </w:trPr>
        <w:tc>
          <w:tcPr>
            <w:tcW w:w="2856" w:type="dxa"/>
          </w:tcPr>
          <w:p w14:paraId="76CC9FCA" w14:textId="5B9DDBA0" w:rsidR="001E71CC" w:rsidRPr="00C016A1" w:rsidRDefault="001E71CC" w:rsidP="0052632C">
            <w:pPr>
              <w:pStyle w:val="ListParagraph"/>
              <w:numPr>
                <w:ilvl w:val="2"/>
                <w:numId w:val="9"/>
              </w:numPr>
              <w:tabs>
                <w:tab w:val="left" w:pos="596"/>
              </w:tabs>
              <w:ind w:left="0" w:firstLine="24"/>
              <w:rPr>
                <w:rFonts w:ascii="Arial" w:eastAsia="Calibri" w:hAnsi="Arial" w:cs="Arial"/>
                <w:sz w:val="20"/>
                <w:szCs w:val="20"/>
              </w:rPr>
            </w:pPr>
            <w:r w:rsidRPr="00C016A1">
              <w:rPr>
                <w:rFonts w:ascii="Arial" w:hAnsi="Arial" w:cs="Arial"/>
                <w:sz w:val="20"/>
                <w:szCs w:val="20"/>
                <w:lang w:eastAsia="lt-LT"/>
              </w:rPr>
              <w:t>Darbuotojų instruktavimas.</w:t>
            </w:r>
          </w:p>
        </w:tc>
        <w:tc>
          <w:tcPr>
            <w:tcW w:w="3953" w:type="dxa"/>
          </w:tcPr>
          <w:p w14:paraId="0D6D216F" w14:textId="7929974E" w:rsidR="00C016A1" w:rsidRPr="00647E31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84"/>
                <w:tab w:val="left" w:pos="717"/>
              </w:tabs>
              <w:ind w:left="8" w:hanging="14"/>
              <w:rPr>
                <w:rFonts w:ascii="Arial" w:eastAsia="Calibri" w:hAnsi="Arial" w:cs="Arial"/>
                <w:sz w:val="20"/>
                <w:szCs w:val="20"/>
              </w:rPr>
            </w:pPr>
            <w:r w:rsidRPr="00647E31">
              <w:rPr>
                <w:rFonts w:ascii="Arial" w:eastAsia="Calibri" w:hAnsi="Arial" w:cs="Arial"/>
                <w:sz w:val="20"/>
                <w:szCs w:val="20"/>
              </w:rPr>
              <w:t>Atlieka saugos ir sveikatos įva</w:t>
            </w:r>
            <w:r w:rsidR="002C7545" w:rsidRPr="00647E31">
              <w:rPr>
                <w:rFonts w:ascii="Arial" w:eastAsia="Calibri" w:hAnsi="Arial" w:cs="Arial"/>
                <w:sz w:val="20"/>
                <w:szCs w:val="20"/>
              </w:rPr>
              <w:t>dinį instruktavimą darbuotojams lietuvių kalba.</w:t>
            </w:r>
          </w:p>
          <w:p w14:paraId="162F2D2C" w14:textId="18D84770" w:rsidR="00C016A1" w:rsidRPr="00647E31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84"/>
                <w:tab w:val="left" w:pos="717"/>
              </w:tabs>
              <w:ind w:left="8" w:hanging="14"/>
              <w:rPr>
                <w:rFonts w:ascii="Arial" w:eastAsia="Calibri" w:hAnsi="Arial" w:cs="Arial"/>
                <w:sz w:val="20"/>
                <w:szCs w:val="20"/>
              </w:rPr>
            </w:pPr>
            <w:r w:rsidRPr="00647E31">
              <w:rPr>
                <w:rFonts w:ascii="Arial" w:eastAsia="Calibri" w:hAnsi="Arial" w:cs="Arial"/>
                <w:sz w:val="20"/>
                <w:szCs w:val="20"/>
              </w:rPr>
              <w:lastRenderedPageBreak/>
              <w:t>Atlieka gaisrinės saugos įvadinius, perio</w:t>
            </w:r>
            <w:r w:rsidR="002C7545" w:rsidRPr="00647E31">
              <w:rPr>
                <w:rFonts w:ascii="Arial" w:eastAsia="Calibri" w:hAnsi="Arial" w:cs="Arial"/>
                <w:sz w:val="20"/>
                <w:szCs w:val="20"/>
              </w:rPr>
              <w:t>dinius, papildomus instruktažus lietuvių kalba.</w:t>
            </w:r>
          </w:p>
          <w:p w14:paraId="50DBD6EE" w14:textId="77777777" w:rsidR="00D51B5D" w:rsidRPr="00647E31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84"/>
                <w:tab w:val="left" w:pos="717"/>
              </w:tabs>
              <w:ind w:left="0" w:hanging="6"/>
              <w:rPr>
                <w:rFonts w:ascii="Arial" w:eastAsia="Calibri" w:hAnsi="Arial" w:cs="Arial"/>
                <w:sz w:val="20"/>
                <w:szCs w:val="20"/>
              </w:rPr>
            </w:pPr>
            <w:r w:rsidRPr="00647E31">
              <w:rPr>
                <w:rFonts w:ascii="Arial" w:eastAsia="Calibri" w:hAnsi="Arial" w:cs="Arial"/>
                <w:sz w:val="20"/>
                <w:szCs w:val="20"/>
              </w:rPr>
              <w:t>Tikrina, ar laiku ir tinkamai atliekami darbuotojų saugos ir sveikatos, gaisrinės saugos instruktavimai darbo vietoje</w:t>
            </w:r>
            <w:r w:rsidR="00C016A1" w:rsidRPr="00647E3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831B6DD" w14:textId="4DBFC455" w:rsidR="001E71CC" w:rsidRPr="00647E31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84"/>
                <w:tab w:val="left" w:pos="717"/>
              </w:tabs>
              <w:ind w:left="0" w:hanging="6"/>
              <w:rPr>
                <w:rFonts w:ascii="Arial" w:eastAsia="Calibri" w:hAnsi="Arial" w:cs="Arial"/>
                <w:sz w:val="20"/>
                <w:szCs w:val="20"/>
              </w:rPr>
            </w:pPr>
            <w:r w:rsidRPr="00647E31">
              <w:rPr>
                <w:rFonts w:ascii="Arial" w:eastAsia="Calibri" w:hAnsi="Arial" w:cs="Arial"/>
                <w:sz w:val="20"/>
                <w:szCs w:val="20"/>
              </w:rPr>
              <w:t xml:space="preserve">Tikrina instruktavimų registracijos žurnalų pildymą. </w:t>
            </w:r>
          </w:p>
        </w:tc>
        <w:tc>
          <w:tcPr>
            <w:tcW w:w="4952" w:type="dxa"/>
          </w:tcPr>
          <w:p w14:paraId="637B7720" w14:textId="77777777" w:rsidR="00C016A1" w:rsidRPr="00647E31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181"/>
                <w:tab w:val="left" w:pos="733"/>
              </w:tabs>
              <w:ind w:left="0" w:hanging="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lastRenderedPageBreak/>
              <w:t>Instruktuoja arba paskiria atsakingus asmenis už darbuotojų instruktavimą teisės aktų nustatyta tvarka.</w:t>
            </w:r>
          </w:p>
          <w:p w14:paraId="57D22C7C" w14:textId="77777777" w:rsidR="00C016A1" w:rsidRPr="00647E31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181"/>
                <w:tab w:val="left" w:pos="733"/>
              </w:tabs>
              <w:ind w:left="24" w:hanging="3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Informuoja </w:t>
            </w:r>
            <w:r w:rsidRPr="00647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E31">
              <w:rPr>
                <w:rFonts w:ascii="Arial" w:eastAsia="Calibri" w:hAnsi="Arial" w:cs="Arial"/>
                <w:sz w:val="20"/>
                <w:szCs w:val="20"/>
              </w:rPr>
              <w:t>apie priimamus naujus, sugrįžtančius iš vaiko auginimo atostogų, karinės tarnybos, laikino nedarbingumo dėl ligos, kuri truko ilgiau nei 60 dienų darbuotojus ne vėliau, kaip prieš dvi dienas.</w:t>
            </w:r>
          </w:p>
          <w:p w14:paraId="0BCC4659" w14:textId="1875E1A0" w:rsidR="002026A9" w:rsidRPr="00647E31" w:rsidRDefault="007174E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181"/>
                <w:tab w:val="left" w:pos="733"/>
              </w:tabs>
              <w:ind w:left="24" w:hanging="3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eastAsia="Calibri" w:hAnsi="Arial" w:cs="Arial"/>
                <w:sz w:val="20"/>
                <w:szCs w:val="20"/>
              </w:rPr>
              <w:t>Neleidžia</w:t>
            </w:r>
            <w:r w:rsidR="00C32025" w:rsidRPr="00647E31">
              <w:rPr>
                <w:rFonts w:ascii="Arial" w:eastAsia="Calibri" w:hAnsi="Arial" w:cs="Arial"/>
                <w:sz w:val="20"/>
                <w:szCs w:val="20"/>
              </w:rPr>
              <w:t xml:space="preserve"> darbuotojui dirbti darbų, kurių atlikimui darbuotojas nėra instruktuotas</w:t>
            </w:r>
            <w:r w:rsidR="00943697" w:rsidRPr="00647E3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0B50112B" w14:textId="77777777" w:rsidR="00163DBD" w:rsidRPr="00647E31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175"/>
                <w:tab w:val="left" w:pos="742"/>
              </w:tabs>
              <w:ind w:left="0" w:hanging="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lastRenderedPageBreak/>
              <w:t>Atlieka saugos ir sveikatos įvadinį instruktavimą darbuotojams.</w:t>
            </w:r>
          </w:p>
          <w:p w14:paraId="2984A957" w14:textId="40C2C6C4" w:rsidR="00C016A1" w:rsidRPr="00647E31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175"/>
                <w:tab w:val="left" w:pos="742"/>
              </w:tabs>
              <w:ind w:left="0" w:hanging="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lastRenderedPageBreak/>
              <w:t>Atlieka saugos ir sveikatos instruktažus darbuotojams  darbo vietose.</w:t>
            </w:r>
          </w:p>
          <w:p w14:paraId="7F548008" w14:textId="77777777" w:rsidR="00C016A1" w:rsidRPr="00647E31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175"/>
                <w:tab w:val="left" w:pos="459"/>
                <w:tab w:val="left" w:pos="884"/>
              </w:tabs>
              <w:ind w:left="33" w:hanging="39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>Atlieka gaisrinės saugos įvadinius, periodinius, papildomus instruktažus.</w:t>
            </w:r>
          </w:p>
          <w:p w14:paraId="6E534778" w14:textId="7DB40C9B" w:rsidR="001E71CC" w:rsidRPr="00647E31" w:rsidRDefault="001E71CC" w:rsidP="006172AF">
            <w:pPr>
              <w:pStyle w:val="ListParagraph"/>
              <w:numPr>
                <w:ilvl w:val="3"/>
                <w:numId w:val="12"/>
              </w:numPr>
              <w:tabs>
                <w:tab w:val="left" w:pos="0"/>
                <w:tab w:val="left" w:pos="175"/>
                <w:tab w:val="left" w:pos="884"/>
              </w:tabs>
              <w:ind w:left="0" w:hanging="6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47E31">
              <w:rPr>
                <w:rFonts w:ascii="Arial" w:hAnsi="Arial" w:cs="Arial"/>
                <w:sz w:val="20"/>
                <w:szCs w:val="20"/>
                <w:lang w:eastAsia="lt-LT"/>
              </w:rPr>
              <w:t>Pildo instruktavimų registracijos žurnalus.</w:t>
            </w:r>
          </w:p>
          <w:p w14:paraId="0BE9CA65" w14:textId="77777777" w:rsidR="001E71CC" w:rsidRPr="00647E31" w:rsidRDefault="001E71CC" w:rsidP="0052632C">
            <w:pPr>
              <w:ind w:left="714"/>
              <w:contextualSpacing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1E71CC" w:rsidRPr="00801548" w14:paraId="701C5F2B" w14:textId="77777777" w:rsidTr="006172AF">
        <w:trPr>
          <w:tblHeader/>
        </w:trPr>
        <w:tc>
          <w:tcPr>
            <w:tcW w:w="2856" w:type="dxa"/>
          </w:tcPr>
          <w:p w14:paraId="2BC6F136" w14:textId="291E3973" w:rsidR="001E71CC" w:rsidRPr="007523B0" w:rsidRDefault="001E71CC" w:rsidP="0052632C">
            <w:pPr>
              <w:pStyle w:val="ListParagraph"/>
              <w:numPr>
                <w:ilvl w:val="2"/>
                <w:numId w:val="12"/>
              </w:numPr>
              <w:tabs>
                <w:tab w:val="left" w:pos="596"/>
              </w:tabs>
              <w:ind w:left="29" w:hanging="5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7523B0">
              <w:rPr>
                <w:rFonts w:ascii="Arial" w:hAnsi="Arial" w:cs="Arial"/>
                <w:sz w:val="20"/>
                <w:szCs w:val="20"/>
                <w:lang w:eastAsia="lt-LT"/>
              </w:rPr>
              <w:lastRenderedPageBreak/>
              <w:t>Cheminės medžiagos.</w:t>
            </w:r>
          </w:p>
        </w:tc>
        <w:tc>
          <w:tcPr>
            <w:tcW w:w="3953" w:type="dxa"/>
          </w:tcPr>
          <w:p w14:paraId="0A20612A" w14:textId="6DDE45C3" w:rsidR="001E71CC" w:rsidRPr="007523B0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717"/>
              </w:tabs>
              <w:ind w:left="0" w:hanging="6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7523B0">
              <w:rPr>
                <w:rFonts w:ascii="Arial" w:eastAsia="Calibri" w:hAnsi="Arial" w:cs="Arial"/>
                <w:sz w:val="20"/>
                <w:szCs w:val="20"/>
                <w:lang w:eastAsia="lt-LT"/>
              </w:rPr>
              <w:t>Periodiškai tikrina, ar darbuotojai supažindinti su cheminių medžiagų saugos duomenų lapais (</w:t>
            </w:r>
            <w:r w:rsidR="00943697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toliau </w:t>
            </w:r>
            <w:r w:rsidRPr="007523B0">
              <w:rPr>
                <w:rFonts w:ascii="Arial" w:eastAsia="Calibri" w:hAnsi="Arial" w:cs="Arial"/>
                <w:sz w:val="20"/>
                <w:szCs w:val="20"/>
                <w:lang w:eastAsia="lt-LT"/>
              </w:rPr>
              <w:t>SDL).</w:t>
            </w:r>
            <w:r w:rsidRPr="007523B0">
              <w:rPr>
                <w:rFonts w:ascii="Arial" w:eastAsia="Calibri" w:hAnsi="Arial" w:cs="Arial"/>
                <w:strike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952" w:type="dxa"/>
          </w:tcPr>
          <w:p w14:paraId="173C32BF" w14:textId="5A563183" w:rsidR="001E71CC" w:rsidRPr="007523B0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733"/>
              </w:tabs>
              <w:ind w:left="24" w:hanging="30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7523B0">
              <w:rPr>
                <w:rFonts w:ascii="Arial" w:eastAsia="Calibri" w:hAnsi="Arial" w:cs="Arial"/>
                <w:sz w:val="20"/>
                <w:szCs w:val="20"/>
                <w:lang w:eastAsia="lt-LT"/>
              </w:rPr>
              <w:t>Skiria atsakingą asmenį už cheminių medžiagų saugos duomenų lapų apskaitą ir darbuotojų supažindinimą su SDL.</w:t>
            </w:r>
          </w:p>
          <w:p w14:paraId="7B737C7C" w14:textId="77777777" w:rsidR="001E71CC" w:rsidRPr="00801548" w:rsidRDefault="001E71CC" w:rsidP="0052632C">
            <w:pPr>
              <w:ind w:left="714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252" w:type="dxa"/>
          </w:tcPr>
          <w:p w14:paraId="01F885E3" w14:textId="77777777" w:rsidR="007523B0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742"/>
              </w:tabs>
              <w:ind w:left="33" w:hanging="39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7523B0">
              <w:rPr>
                <w:rFonts w:ascii="Arial" w:eastAsia="Calibri" w:hAnsi="Arial" w:cs="Arial"/>
                <w:sz w:val="20"/>
                <w:szCs w:val="20"/>
                <w:lang w:eastAsia="lt-LT"/>
              </w:rPr>
              <w:t>Užtikrina, kad įmonėje būtų visų naudojamų pavojingų cheminių medžiagų saugos duomenų lapai.</w:t>
            </w:r>
          </w:p>
          <w:p w14:paraId="2EA7A2C6" w14:textId="0FB3DB80" w:rsidR="001E71CC" w:rsidRPr="007523B0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742"/>
              </w:tabs>
              <w:ind w:left="33" w:hanging="39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7523B0">
              <w:rPr>
                <w:rFonts w:ascii="Arial" w:eastAsia="Calibri" w:hAnsi="Arial" w:cs="Arial"/>
                <w:sz w:val="20"/>
                <w:szCs w:val="20"/>
                <w:lang w:eastAsia="lt-LT"/>
              </w:rPr>
              <w:t>Vykdo SDL apskaitą, supažindina darbuotojus su SDL.</w:t>
            </w:r>
          </w:p>
        </w:tc>
      </w:tr>
      <w:tr w:rsidR="001E71CC" w:rsidRPr="00801548" w14:paraId="428F4091" w14:textId="77777777" w:rsidTr="006172AF">
        <w:trPr>
          <w:tblHeader/>
        </w:trPr>
        <w:tc>
          <w:tcPr>
            <w:tcW w:w="16013" w:type="dxa"/>
            <w:gridSpan w:val="4"/>
            <w:shd w:val="clear" w:color="auto" w:fill="D9D9D9"/>
          </w:tcPr>
          <w:p w14:paraId="2997E093" w14:textId="77777777" w:rsidR="001E71CC" w:rsidRPr="00801548" w:rsidRDefault="001E71CC" w:rsidP="005263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</w:pPr>
            <w:r w:rsidRPr="00801548"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>Darbuotojų mokymai</w:t>
            </w:r>
          </w:p>
        </w:tc>
      </w:tr>
      <w:tr w:rsidR="001E71CC" w:rsidRPr="00801548" w14:paraId="5A168667" w14:textId="77777777" w:rsidTr="006172AF">
        <w:trPr>
          <w:tblHeader/>
        </w:trPr>
        <w:tc>
          <w:tcPr>
            <w:tcW w:w="2856" w:type="dxa"/>
          </w:tcPr>
          <w:p w14:paraId="5E41D389" w14:textId="0F1409D4" w:rsidR="001E71CC" w:rsidRPr="00437BE2" w:rsidRDefault="001E71CC" w:rsidP="0052632C">
            <w:pPr>
              <w:pStyle w:val="ListParagraph"/>
              <w:numPr>
                <w:ilvl w:val="2"/>
                <w:numId w:val="12"/>
              </w:numPr>
              <w:tabs>
                <w:tab w:val="left" w:pos="596"/>
              </w:tabs>
              <w:ind w:left="29" w:hanging="5"/>
              <w:rPr>
                <w:rFonts w:ascii="Arial" w:eastAsia="Calibri" w:hAnsi="Arial" w:cs="Arial"/>
                <w:sz w:val="20"/>
                <w:szCs w:val="20"/>
              </w:rPr>
            </w:pPr>
            <w:r w:rsidRPr="00437BE2">
              <w:rPr>
                <w:rFonts w:ascii="Arial" w:eastAsia="Calibri" w:hAnsi="Arial" w:cs="Arial"/>
                <w:sz w:val="20"/>
                <w:szCs w:val="20"/>
              </w:rPr>
              <w:t>Mokymų proceso valdymas.</w:t>
            </w:r>
          </w:p>
          <w:p w14:paraId="1E5D1FFD" w14:textId="77777777" w:rsidR="001E71CC" w:rsidRPr="00801548" w:rsidRDefault="001E71CC" w:rsidP="0052632C">
            <w:pPr>
              <w:ind w:left="744" w:hanging="720"/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</w:tc>
        <w:tc>
          <w:tcPr>
            <w:tcW w:w="3953" w:type="dxa"/>
          </w:tcPr>
          <w:p w14:paraId="42FA2AEE" w14:textId="733B022C" w:rsidR="0049390F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4"/>
                <w:tab w:val="left" w:pos="717"/>
              </w:tabs>
              <w:ind w:left="8" w:firstLine="16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49390F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Nustato </w:t>
            </w:r>
            <w:r w:rsidRPr="008B01E7">
              <w:rPr>
                <w:rFonts w:ascii="Arial" w:eastAsia="Calibri" w:hAnsi="Arial" w:cs="Arial"/>
                <w:sz w:val="20"/>
                <w:szCs w:val="20"/>
                <w:lang w:eastAsia="lt-LT"/>
              </w:rPr>
              <w:t>įmonės</w:t>
            </w:r>
            <w:r w:rsidRPr="0049390F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darbuotojų mokymo, žinių tikrinimo bei periodinių mo</w:t>
            </w:r>
            <w:r w:rsidR="00F843B8">
              <w:rPr>
                <w:rFonts w:ascii="Arial" w:eastAsia="Calibri" w:hAnsi="Arial" w:cs="Arial"/>
                <w:sz w:val="20"/>
                <w:szCs w:val="20"/>
                <w:lang w:eastAsia="lt-LT"/>
              </w:rPr>
              <w:t>kymų ir žinių tikrinimo poreikį.</w:t>
            </w:r>
          </w:p>
          <w:p w14:paraId="7676D901" w14:textId="6103F398" w:rsidR="0049390F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4"/>
                <w:tab w:val="left" w:pos="717"/>
              </w:tabs>
              <w:ind w:left="8" w:firstLine="16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49390F">
              <w:rPr>
                <w:rFonts w:ascii="Arial" w:eastAsia="Calibri" w:hAnsi="Arial" w:cs="Arial"/>
                <w:sz w:val="20"/>
                <w:szCs w:val="20"/>
                <w:lang w:eastAsia="lt-LT"/>
              </w:rPr>
              <w:t>Periodiškai tikrina darbuotojų pažymėjimų ir kompetencijas</w:t>
            </w:r>
            <w:r w:rsidR="00F843B8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nurodančių dokumentų galiojimą.</w:t>
            </w:r>
          </w:p>
          <w:p w14:paraId="0A4E05FD" w14:textId="5AD69DF6" w:rsidR="001E71CC" w:rsidRPr="00C6297D" w:rsidRDefault="001E71CC" w:rsidP="00C6297D">
            <w:pPr>
              <w:tabs>
                <w:tab w:val="left" w:pos="24"/>
                <w:tab w:val="left" w:pos="717"/>
              </w:tabs>
              <w:ind w:left="8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C6297D">
              <w:rPr>
                <w:rFonts w:ascii="Arial" w:eastAsia="Calibri" w:hAnsi="Arial" w:cs="Arial"/>
                <w:sz w:val="20"/>
                <w:szCs w:val="20"/>
                <w:lang w:eastAsia="lt-LT"/>
              </w:rPr>
              <w:t>Pagal atskirą raštišką susitarimą už papildomą mokestį organizuoja ir vykdo įmonės darbuotojų mokymus.</w:t>
            </w:r>
          </w:p>
          <w:p w14:paraId="6E48750D" w14:textId="77777777" w:rsidR="001E71CC" w:rsidRPr="00801548" w:rsidRDefault="001E71CC" w:rsidP="0052632C">
            <w:pPr>
              <w:ind w:left="744" w:hanging="720"/>
              <w:rPr>
                <w:rFonts w:ascii="Arial" w:eastAsia="Calibri" w:hAnsi="Arial" w:cs="Arial"/>
                <w:strike/>
                <w:sz w:val="20"/>
                <w:szCs w:val="20"/>
                <w:lang w:eastAsia="lt-LT"/>
              </w:rPr>
            </w:pPr>
          </w:p>
          <w:p w14:paraId="6CBF7220" w14:textId="77777777" w:rsidR="001E71CC" w:rsidRPr="00801548" w:rsidRDefault="001E71CC" w:rsidP="0052632C">
            <w:pPr>
              <w:ind w:left="744" w:hanging="720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952" w:type="dxa"/>
          </w:tcPr>
          <w:p w14:paraId="078A1FF4" w14:textId="1B92312D" w:rsidR="001E71CC" w:rsidRPr="0049390F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733"/>
              </w:tabs>
              <w:ind w:left="24" w:firstLine="0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49390F">
              <w:rPr>
                <w:rFonts w:ascii="Arial" w:eastAsia="Calibri" w:hAnsi="Arial" w:cs="Arial"/>
                <w:sz w:val="20"/>
                <w:szCs w:val="20"/>
                <w:lang w:eastAsia="lt-LT"/>
              </w:rPr>
              <w:t>Organizuoja darbuotojų mokymus arba skiria atsakingus asmenis mokymų organizavimui pagal įmonėje patvirtintą tvarką.</w:t>
            </w:r>
          </w:p>
          <w:p w14:paraId="58F87D86" w14:textId="77777777" w:rsidR="001E71CC" w:rsidRPr="00801548" w:rsidRDefault="001E71CC" w:rsidP="0052632C">
            <w:pPr>
              <w:ind w:left="744" w:hanging="72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4FF46C20" w14:textId="77777777" w:rsidR="001E71CC" w:rsidRPr="00801548" w:rsidRDefault="001E71CC" w:rsidP="0052632C">
            <w:pPr>
              <w:ind w:left="744" w:hanging="720"/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</w:tc>
        <w:tc>
          <w:tcPr>
            <w:tcW w:w="4252" w:type="dxa"/>
          </w:tcPr>
          <w:p w14:paraId="1871EB9C" w14:textId="7C67FE77" w:rsidR="0049390F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742"/>
              </w:tabs>
              <w:ind w:left="33" w:hanging="9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49390F">
              <w:rPr>
                <w:rFonts w:ascii="Arial" w:hAnsi="Arial" w:cs="Arial"/>
                <w:sz w:val="20"/>
                <w:szCs w:val="20"/>
                <w:lang w:eastAsia="lt-LT"/>
              </w:rPr>
              <w:t>Bendradarbiauja su Paslaugos teikėju dėl naudojamų potencialiai pavojingų įrenginių, kitais su darbuotoj</w:t>
            </w:r>
            <w:r w:rsidR="00F843B8">
              <w:rPr>
                <w:rFonts w:ascii="Arial" w:hAnsi="Arial" w:cs="Arial"/>
                <w:sz w:val="20"/>
                <w:szCs w:val="20"/>
                <w:lang w:eastAsia="lt-LT"/>
              </w:rPr>
              <w:t>ų mokymu susijusiais klausimais.</w:t>
            </w:r>
          </w:p>
          <w:p w14:paraId="403B7B11" w14:textId="09DDCF8B" w:rsidR="0049390F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742"/>
              </w:tabs>
              <w:ind w:left="33" w:hanging="9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4939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Teikia </w:t>
            </w:r>
            <w:r w:rsidR="000A225E">
              <w:rPr>
                <w:rFonts w:ascii="Arial" w:hAnsi="Arial" w:cs="Arial"/>
                <w:sz w:val="20"/>
                <w:szCs w:val="20"/>
                <w:lang w:eastAsia="lt-LT"/>
              </w:rPr>
              <w:t>informaciją P</w:t>
            </w:r>
            <w:r w:rsidRPr="0049390F">
              <w:rPr>
                <w:rFonts w:ascii="Arial" w:hAnsi="Arial" w:cs="Arial"/>
                <w:sz w:val="20"/>
                <w:szCs w:val="20"/>
                <w:lang w:eastAsia="lt-LT"/>
              </w:rPr>
              <w:t>aslaugos teikėjui apie dirbančių ir naujai priimtų darbuotojų vykdomus darbus ir funkcijas, kiek tai susiję su mokymų apskaita ir mokymų poreikiu.</w:t>
            </w:r>
          </w:p>
          <w:p w14:paraId="7FED9FC0" w14:textId="4C38F5D3" w:rsidR="001E71CC" w:rsidRPr="0049390F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742"/>
              </w:tabs>
              <w:ind w:left="33" w:hanging="9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4939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Informuoja Paslaugų teikėją apie dirbančių ir naujai priimtų darbuotojų turimus kvalifikacinius pažymėjimus. </w:t>
            </w:r>
          </w:p>
        </w:tc>
      </w:tr>
      <w:tr w:rsidR="001E71CC" w:rsidRPr="00801548" w14:paraId="02DC4B5E" w14:textId="77777777" w:rsidTr="006172AF">
        <w:trPr>
          <w:tblHeader/>
        </w:trPr>
        <w:tc>
          <w:tcPr>
            <w:tcW w:w="16013" w:type="dxa"/>
            <w:gridSpan w:val="4"/>
            <w:shd w:val="clear" w:color="auto" w:fill="D9D9D9"/>
            <w:vAlign w:val="center"/>
          </w:tcPr>
          <w:p w14:paraId="0157080B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t>Profesinė sveikata</w:t>
            </w:r>
          </w:p>
        </w:tc>
      </w:tr>
      <w:tr w:rsidR="001E71CC" w:rsidRPr="00801548" w14:paraId="6F6F219B" w14:textId="77777777" w:rsidTr="006172AF">
        <w:trPr>
          <w:tblHeader/>
        </w:trPr>
        <w:tc>
          <w:tcPr>
            <w:tcW w:w="2856" w:type="dxa"/>
          </w:tcPr>
          <w:p w14:paraId="43AFEEF2" w14:textId="41F92FCC" w:rsidR="001E71CC" w:rsidRPr="00A25F83" w:rsidRDefault="001E71CC" w:rsidP="0052632C">
            <w:pPr>
              <w:pStyle w:val="ListParagraph"/>
              <w:numPr>
                <w:ilvl w:val="2"/>
                <w:numId w:val="12"/>
              </w:numPr>
              <w:tabs>
                <w:tab w:val="left" w:pos="738"/>
              </w:tabs>
              <w:ind w:left="0" w:firstLine="24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A25F83">
              <w:rPr>
                <w:rFonts w:ascii="Arial" w:hAnsi="Arial" w:cs="Arial"/>
                <w:sz w:val="20"/>
                <w:szCs w:val="20"/>
                <w:lang w:eastAsia="lt-LT"/>
              </w:rPr>
              <w:t>Darbuotojų sveikatos būklės kontrolė.</w:t>
            </w:r>
          </w:p>
          <w:p w14:paraId="4F6E8AE9" w14:textId="77777777" w:rsidR="001E71CC" w:rsidRPr="00801548" w:rsidRDefault="001E71CC" w:rsidP="0052632C">
            <w:pPr>
              <w:ind w:left="744"/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</w:tc>
        <w:tc>
          <w:tcPr>
            <w:tcW w:w="3953" w:type="dxa"/>
          </w:tcPr>
          <w:p w14:paraId="69BF539D" w14:textId="77777777" w:rsidR="00A25F83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154"/>
                <w:tab w:val="left" w:pos="859"/>
              </w:tabs>
              <w:ind w:left="8" w:hanging="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Periodiškai peržiūri informaciją asmens medicininėse knygelėse.</w:t>
            </w:r>
          </w:p>
          <w:p w14:paraId="3948D342" w14:textId="77777777" w:rsidR="00A25F83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154"/>
                <w:tab w:val="left" w:pos="714"/>
                <w:tab w:val="left" w:pos="859"/>
              </w:tabs>
              <w:ind w:left="8" w:hanging="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Sudaro darbuotojų sveikatos tikrinimo grafikus.</w:t>
            </w:r>
          </w:p>
          <w:p w14:paraId="2621CA72" w14:textId="2D47D58E" w:rsidR="00A25F83" w:rsidRPr="00703C42" w:rsidRDefault="00A9174E" w:rsidP="0052632C">
            <w:pPr>
              <w:pStyle w:val="ListParagraph"/>
              <w:numPr>
                <w:ilvl w:val="3"/>
                <w:numId w:val="12"/>
              </w:numPr>
              <w:tabs>
                <w:tab w:val="left" w:pos="5"/>
                <w:tab w:val="left" w:pos="154"/>
                <w:tab w:val="left" w:pos="859"/>
              </w:tabs>
              <w:ind w:left="0" w:firstLine="5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Pagal poreikį a</w:t>
            </w:r>
            <w:r w:rsidR="001E71CC" w:rsidRPr="00703C42">
              <w:rPr>
                <w:rFonts w:ascii="Arial" w:eastAsia="Calibri" w:hAnsi="Arial" w:cs="Arial"/>
                <w:sz w:val="20"/>
                <w:szCs w:val="20"/>
              </w:rPr>
              <w:t>nalizuoja privalomų sveikatos patikr</w:t>
            </w:r>
            <w:r w:rsidRPr="00703C42">
              <w:rPr>
                <w:rFonts w:ascii="Arial" w:eastAsia="Calibri" w:hAnsi="Arial" w:cs="Arial"/>
                <w:sz w:val="20"/>
                <w:szCs w:val="20"/>
              </w:rPr>
              <w:t>inimų išvadas ir rekomendacijas, teikia rekomendacijas  Paslaugų gavėjo paskirtam asmeniui.</w:t>
            </w:r>
          </w:p>
          <w:p w14:paraId="2A47A3B9" w14:textId="77777777" w:rsidR="001E71CC" w:rsidRPr="00703C42" w:rsidRDefault="001E71CC" w:rsidP="0052632C">
            <w:pPr>
              <w:pStyle w:val="ListParagraph"/>
              <w:tabs>
                <w:tab w:val="left" w:pos="8"/>
                <w:tab w:val="left" w:pos="154"/>
                <w:tab w:val="left" w:pos="859"/>
              </w:tabs>
              <w:ind w:left="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52" w:type="dxa"/>
          </w:tcPr>
          <w:p w14:paraId="4DE12DF2" w14:textId="52AC836A" w:rsidR="00A25F83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92"/>
                <w:tab w:val="left" w:pos="875"/>
              </w:tabs>
              <w:ind w:left="24" w:firstLine="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Užtikrina, kad naujai priimamų ir dirbančių darbuotojų sveikatos būklė atitiktų atliekamų darbų pobūdį.</w:t>
            </w:r>
          </w:p>
          <w:p w14:paraId="31879CA9" w14:textId="4E16705B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92"/>
                <w:tab w:val="left" w:pos="875"/>
              </w:tabs>
              <w:ind w:left="24" w:firstLine="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Teisės aktų nustatyta tvarka sudaro sąlygas darbuotojams periodiškai pasitikrinti sveikatą.</w:t>
            </w:r>
          </w:p>
          <w:p w14:paraId="3A91D1D1" w14:textId="77777777" w:rsidR="001E71CC" w:rsidRPr="00703C42" w:rsidRDefault="001E71CC" w:rsidP="0052632C">
            <w:pPr>
              <w:tabs>
                <w:tab w:val="left" w:pos="292"/>
              </w:tabs>
              <w:ind w:left="744"/>
              <w:contextualSpacing/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D246A09" w14:textId="77777777" w:rsidR="00A25F83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0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A25F83">
              <w:rPr>
                <w:rFonts w:ascii="Arial" w:hAnsi="Arial" w:cs="Arial"/>
                <w:sz w:val="20"/>
                <w:szCs w:val="20"/>
                <w:lang w:eastAsia="lt-LT"/>
              </w:rPr>
              <w:t>Organizuoja darbuotojų sveikatos patikrinimus.</w:t>
            </w:r>
          </w:p>
          <w:p w14:paraId="4339AB93" w14:textId="01EBCAA2" w:rsidR="00A25F83" w:rsidRPr="004879DD" w:rsidRDefault="00A9174E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hanging="33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1E71CC" w:rsidRPr="004879DD">
              <w:rPr>
                <w:rFonts w:ascii="Arial" w:eastAsia="Calibri" w:hAnsi="Arial" w:cs="Arial"/>
                <w:sz w:val="20"/>
                <w:szCs w:val="20"/>
              </w:rPr>
              <w:t>eržiūri informaciją asmens medicininėse knygelėse.</w:t>
            </w:r>
          </w:p>
          <w:p w14:paraId="0577C674" w14:textId="77777777" w:rsidR="00A25F83" w:rsidRPr="00C52329" w:rsidRDefault="001E71CC" w:rsidP="006172AF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hanging="33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52329">
              <w:rPr>
                <w:rFonts w:ascii="Arial" w:eastAsia="Calibri" w:hAnsi="Arial" w:cs="Arial"/>
                <w:sz w:val="20"/>
                <w:szCs w:val="20"/>
              </w:rPr>
              <w:t>Analizuoja privalomų sveikatos patikrinimų išvadas ir rekomendacijas.</w:t>
            </w:r>
          </w:p>
          <w:p w14:paraId="07BE2832" w14:textId="77777777" w:rsidR="00A25F83" w:rsidRPr="00A25F83" w:rsidRDefault="001E71CC" w:rsidP="006172AF">
            <w:pPr>
              <w:pStyle w:val="ListParagraph"/>
              <w:numPr>
                <w:ilvl w:val="3"/>
                <w:numId w:val="12"/>
              </w:numPr>
              <w:tabs>
                <w:tab w:val="left" w:pos="1026"/>
              </w:tabs>
              <w:ind w:left="33" w:hanging="33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A25F83">
              <w:rPr>
                <w:rFonts w:ascii="Arial" w:eastAsia="Calibri" w:hAnsi="Arial" w:cs="Arial"/>
                <w:sz w:val="20"/>
                <w:szCs w:val="20"/>
              </w:rPr>
              <w:t>Informuoja</w:t>
            </w:r>
            <w:r w:rsidRPr="00A25F83">
              <w:rPr>
                <w:rFonts w:ascii="Arial" w:hAnsi="Arial" w:cs="Arial"/>
                <w:sz w:val="20"/>
                <w:szCs w:val="20"/>
                <w:lang w:eastAsia="lt-LT"/>
              </w:rPr>
              <w:t xml:space="preserve"> įmonės vadovą ar darbdavio įgaliotą asmenį darbuotojų saugai ir sveikatai</w:t>
            </w:r>
            <w:r w:rsidRPr="00A25F83">
              <w:rPr>
                <w:rFonts w:ascii="Arial" w:eastAsia="Calibri" w:hAnsi="Arial" w:cs="Arial"/>
                <w:sz w:val="20"/>
                <w:szCs w:val="20"/>
              </w:rPr>
              <w:t xml:space="preserve"> apie darbuotojų sveikatos patikrinimų išvadas ir rekomendacijas.</w:t>
            </w:r>
          </w:p>
          <w:p w14:paraId="60531C3C" w14:textId="2A5DD439" w:rsidR="001E71CC" w:rsidRPr="00787538" w:rsidRDefault="001E71CC" w:rsidP="006172AF">
            <w:pPr>
              <w:pStyle w:val="ListParagraph"/>
              <w:numPr>
                <w:ilvl w:val="3"/>
                <w:numId w:val="12"/>
              </w:numPr>
              <w:tabs>
                <w:tab w:val="left" w:pos="1026"/>
              </w:tabs>
              <w:ind w:left="0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A25F83">
              <w:rPr>
                <w:rFonts w:ascii="Arial" w:hAnsi="Arial" w:cs="Arial"/>
                <w:sz w:val="20"/>
                <w:szCs w:val="20"/>
                <w:lang w:eastAsia="lt-LT"/>
              </w:rPr>
              <w:t>Pasirašytinai supažindina darbuotojus su sveikatos tikrinimo grafiku.</w:t>
            </w:r>
          </w:p>
        </w:tc>
      </w:tr>
      <w:tr w:rsidR="001E71CC" w:rsidRPr="00801548" w14:paraId="08CBB6A3" w14:textId="77777777" w:rsidTr="006172AF">
        <w:trPr>
          <w:tblHeader/>
        </w:trPr>
        <w:tc>
          <w:tcPr>
            <w:tcW w:w="16013" w:type="dxa"/>
            <w:gridSpan w:val="4"/>
            <w:shd w:val="clear" w:color="auto" w:fill="D9D9D9"/>
            <w:vAlign w:val="center"/>
          </w:tcPr>
          <w:p w14:paraId="7D503344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Profesinė rizika</w:t>
            </w:r>
          </w:p>
        </w:tc>
      </w:tr>
      <w:tr w:rsidR="001E71CC" w:rsidRPr="00801548" w14:paraId="6FD5ADB5" w14:textId="77777777" w:rsidTr="006172AF">
        <w:trPr>
          <w:tblHeader/>
        </w:trPr>
        <w:tc>
          <w:tcPr>
            <w:tcW w:w="2856" w:type="dxa"/>
          </w:tcPr>
          <w:p w14:paraId="0FFEF1A2" w14:textId="04C24495" w:rsidR="001E71CC" w:rsidRPr="001F6ADE" w:rsidRDefault="001E71CC" w:rsidP="0052632C">
            <w:pPr>
              <w:pStyle w:val="ListParagraph"/>
              <w:numPr>
                <w:ilvl w:val="2"/>
                <w:numId w:val="12"/>
              </w:numPr>
              <w:tabs>
                <w:tab w:val="left" w:pos="0"/>
                <w:tab w:val="left" w:pos="738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1F6ADE">
              <w:rPr>
                <w:rFonts w:ascii="Arial" w:eastAsia="Calibri" w:hAnsi="Arial" w:cs="Arial"/>
                <w:sz w:val="20"/>
                <w:szCs w:val="20"/>
              </w:rPr>
              <w:t>Profesinės rizikos vertinimo procesas.</w:t>
            </w:r>
          </w:p>
        </w:tc>
        <w:tc>
          <w:tcPr>
            <w:tcW w:w="3953" w:type="dxa"/>
          </w:tcPr>
          <w:p w14:paraId="43FB093F" w14:textId="5FBD5000" w:rsidR="001F6AD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8"/>
              <w:rPr>
                <w:rFonts w:ascii="Arial" w:eastAsia="Calibri" w:hAnsi="Arial" w:cs="Arial"/>
                <w:sz w:val="20"/>
                <w:szCs w:val="20"/>
              </w:rPr>
            </w:pPr>
            <w:r w:rsidRPr="001F6ADE">
              <w:rPr>
                <w:rFonts w:ascii="Arial" w:eastAsia="Calibri" w:hAnsi="Arial" w:cs="Arial"/>
                <w:sz w:val="20"/>
                <w:szCs w:val="20"/>
              </w:rPr>
              <w:t>Konsultuoja profesinės rizikos vertinimo įmonėje klausimais.</w:t>
            </w:r>
          </w:p>
          <w:p w14:paraId="270B49C0" w14:textId="61B5C164" w:rsidR="00EF7D7F" w:rsidRPr="00EF7D7F" w:rsidRDefault="00EF7D7F" w:rsidP="00EF7D7F">
            <w:pPr>
              <w:pStyle w:val="ListParagraph"/>
              <w:tabs>
                <w:tab w:val="left" w:pos="859"/>
              </w:tabs>
              <w:ind w:left="8"/>
              <w:rPr>
                <w:rFonts w:ascii="Arial" w:eastAsia="Calibri" w:hAnsi="Arial" w:cs="Arial"/>
                <w:sz w:val="20"/>
                <w:szCs w:val="20"/>
              </w:rPr>
            </w:pPr>
            <w:r w:rsidRPr="00EF7D7F">
              <w:rPr>
                <w:rFonts w:ascii="Arial" w:eastAsia="Calibri" w:hAnsi="Arial" w:cs="Arial"/>
                <w:sz w:val="20"/>
                <w:szCs w:val="20"/>
              </w:rPr>
              <w:t>Užsakant profesinės rizikos vertinimo paslaugą iš paslaugos teikėjo, sudar</w:t>
            </w: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EF7D7F">
              <w:rPr>
                <w:rFonts w:ascii="Arial" w:eastAsia="Calibri" w:hAnsi="Arial" w:cs="Arial"/>
                <w:sz w:val="20"/>
                <w:szCs w:val="20"/>
              </w:rPr>
              <w:t xml:space="preserve"> profesinės rizikos vertinimo darbų planą nemokamai.</w:t>
            </w:r>
          </w:p>
          <w:p w14:paraId="7CB2FC0B" w14:textId="77191646" w:rsidR="00EF7D7F" w:rsidRDefault="00EF7D7F" w:rsidP="00EF7D7F">
            <w:pPr>
              <w:pStyle w:val="ListParagraph"/>
              <w:tabs>
                <w:tab w:val="left" w:pos="859"/>
              </w:tabs>
              <w:ind w:left="8"/>
              <w:rPr>
                <w:rFonts w:ascii="Arial" w:eastAsia="Calibri" w:hAnsi="Arial" w:cs="Arial"/>
                <w:sz w:val="20"/>
                <w:szCs w:val="20"/>
              </w:rPr>
            </w:pPr>
            <w:r w:rsidRPr="00EF7D7F">
              <w:rPr>
                <w:rFonts w:ascii="Arial" w:eastAsia="Calibri" w:hAnsi="Arial" w:cs="Arial"/>
                <w:sz w:val="20"/>
                <w:szCs w:val="20"/>
              </w:rPr>
              <w:t xml:space="preserve">Pasirinkus kitą profesinės rizikos vertinimo paslaugos teikėją, sudaryto </w:t>
            </w:r>
            <w:r w:rsidRPr="00703C42">
              <w:rPr>
                <w:rFonts w:ascii="Arial" w:eastAsia="Calibri" w:hAnsi="Arial" w:cs="Arial"/>
                <w:sz w:val="20"/>
                <w:szCs w:val="20"/>
              </w:rPr>
              <w:t>profesinės rizikos vertinimo darbų plano mokestis – 80 EUR be PVM.</w:t>
            </w:r>
          </w:p>
          <w:p w14:paraId="432AD41D" w14:textId="7890AB06" w:rsidR="001E71CC" w:rsidRPr="001F6ADE" w:rsidRDefault="001E71CC" w:rsidP="00C6297D">
            <w:pPr>
              <w:pStyle w:val="ListParagraph"/>
              <w:tabs>
                <w:tab w:val="left" w:pos="150"/>
                <w:tab w:val="left" w:pos="859"/>
              </w:tabs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1F6ADE">
              <w:rPr>
                <w:rFonts w:ascii="Arial" w:eastAsia="Calibri" w:hAnsi="Arial" w:cs="Arial"/>
                <w:sz w:val="20"/>
                <w:szCs w:val="20"/>
              </w:rPr>
              <w:t>Pagal atskirą raštišką susitarimą už papildomą mokestį atlieka profesinės rizikos vertinimą.</w:t>
            </w:r>
          </w:p>
        </w:tc>
        <w:tc>
          <w:tcPr>
            <w:tcW w:w="4952" w:type="dxa"/>
          </w:tcPr>
          <w:p w14:paraId="0505F242" w14:textId="01321F43" w:rsidR="001F6AD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308"/>
                <w:tab w:val="left" w:pos="875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1F6ADE">
              <w:rPr>
                <w:rFonts w:ascii="Arial" w:eastAsia="Calibri" w:hAnsi="Arial" w:cs="Arial"/>
                <w:sz w:val="20"/>
                <w:szCs w:val="20"/>
              </w:rPr>
              <w:t>Organizuoja profesinės rizikos vertinimą arba paskiria darbuotoją, atsakingą už profesinės rizikos</w:t>
            </w:r>
            <w:r w:rsidR="009753B9">
              <w:rPr>
                <w:rFonts w:ascii="Arial" w:eastAsia="Calibri" w:hAnsi="Arial" w:cs="Arial"/>
                <w:sz w:val="20"/>
                <w:szCs w:val="20"/>
              </w:rPr>
              <w:t xml:space="preserve"> vertinimo organizavimą įmonėje.</w:t>
            </w:r>
          </w:p>
          <w:p w14:paraId="58F1449D" w14:textId="00F2FDF9" w:rsidR="001E71CC" w:rsidRPr="001F6AD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591"/>
                <w:tab w:val="left" w:pos="875"/>
              </w:tabs>
              <w:ind w:left="24" w:hanging="24"/>
              <w:rPr>
                <w:rFonts w:ascii="Arial" w:eastAsia="Calibri" w:hAnsi="Arial" w:cs="Arial"/>
                <w:sz w:val="20"/>
                <w:szCs w:val="20"/>
              </w:rPr>
            </w:pPr>
            <w:r w:rsidRPr="001F6ADE">
              <w:rPr>
                <w:rFonts w:ascii="Arial" w:eastAsia="Calibri" w:hAnsi="Arial" w:cs="Arial"/>
                <w:sz w:val="20"/>
                <w:szCs w:val="20"/>
              </w:rPr>
              <w:t>Informuoja Paslaugų teikėją apie technologinio ir darbo proceso pakeitimus, naujų darbo vietų steigimą ne vėliau kaip prieš dvi savaites.</w:t>
            </w:r>
          </w:p>
        </w:tc>
        <w:tc>
          <w:tcPr>
            <w:tcW w:w="4252" w:type="dxa"/>
          </w:tcPr>
          <w:p w14:paraId="16D757D7" w14:textId="77777777" w:rsidR="001F6AD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1F6ADE">
              <w:rPr>
                <w:rFonts w:ascii="Arial" w:eastAsia="Calibri" w:hAnsi="Arial" w:cs="Arial"/>
                <w:sz w:val="20"/>
                <w:szCs w:val="20"/>
              </w:rPr>
              <w:t>Organizuoja profesinės rizikos vertinimą įmonėje.</w:t>
            </w:r>
          </w:p>
          <w:p w14:paraId="1C8022AF" w14:textId="77777777" w:rsidR="001F6AD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1F6ADE">
              <w:rPr>
                <w:rFonts w:ascii="Arial" w:eastAsia="Calibri" w:hAnsi="Arial" w:cs="Arial"/>
                <w:sz w:val="20"/>
                <w:szCs w:val="20"/>
              </w:rPr>
              <w:t>Derina profesinės rizikos vertinimo darbų planą su įmonės darbuotojų atstovais saugai ir sveikatai, teikia tvirtinimui.</w:t>
            </w:r>
          </w:p>
          <w:p w14:paraId="1B142B81" w14:textId="41D17B9E" w:rsidR="001E71CC" w:rsidRPr="001F6AD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hanging="33"/>
              <w:rPr>
                <w:rFonts w:ascii="Arial" w:eastAsia="Calibri" w:hAnsi="Arial" w:cs="Arial"/>
                <w:sz w:val="20"/>
                <w:szCs w:val="20"/>
              </w:rPr>
            </w:pPr>
            <w:r w:rsidRPr="001F6ADE">
              <w:rPr>
                <w:rFonts w:ascii="Arial" w:eastAsia="Calibri" w:hAnsi="Arial" w:cs="Arial"/>
                <w:sz w:val="20"/>
                <w:szCs w:val="20"/>
              </w:rPr>
              <w:t>Dalyvauja profesinės rizikos vertinimo procese.</w:t>
            </w:r>
          </w:p>
        </w:tc>
      </w:tr>
      <w:tr w:rsidR="001E71CC" w:rsidRPr="00801548" w14:paraId="7D3DA2C2" w14:textId="77777777" w:rsidTr="006172AF">
        <w:trPr>
          <w:tblHeader/>
        </w:trPr>
        <w:tc>
          <w:tcPr>
            <w:tcW w:w="2856" w:type="dxa"/>
          </w:tcPr>
          <w:p w14:paraId="0B6A53F8" w14:textId="77C83C08" w:rsidR="001E71CC" w:rsidRPr="0066259F" w:rsidRDefault="001E71CC" w:rsidP="0052632C">
            <w:pPr>
              <w:pStyle w:val="ListParagraph"/>
              <w:numPr>
                <w:ilvl w:val="2"/>
                <w:numId w:val="12"/>
              </w:numPr>
              <w:tabs>
                <w:tab w:val="left" w:pos="738"/>
              </w:tabs>
              <w:ind w:left="29" w:hanging="5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625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Prevencinės priemonės.</w:t>
            </w:r>
          </w:p>
        </w:tc>
        <w:tc>
          <w:tcPr>
            <w:tcW w:w="3953" w:type="dxa"/>
          </w:tcPr>
          <w:p w14:paraId="4426B9DA" w14:textId="6A3DA066" w:rsidR="001E71CC" w:rsidRPr="00787538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625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Vadovaujant</w:t>
            </w:r>
            <w:r w:rsidR="00E57EE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is profesinės rizikos vertinimo </w:t>
            </w:r>
            <w:r w:rsidRPr="006625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rezultatais, rekomenduoja technines, organizacines ir kitas privalomas priemones rizikai mažinti, konsultuoja šių priemonių įgyvendinimo klausimais.</w:t>
            </w:r>
          </w:p>
        </w:tc>
        <w:tc>
          <w:tcPr>
            <w:tcW w:w="4952" w:type="dxa"/>
          </w:tcPr>
          <w:p w14:paraId="36A5EB19" w14:textId="63ABEFC1" w:rsidR="0066259F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24" w:firstLine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625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Organizuoja prevencinių priemonių nelaimingiems atsitikimams ir profesinė</w:t>
            </w:r>
            <w:r w:rsidR="009753B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ms ligoms išvengti įgyvendinimą.</w:t>
            </w:r>
          </w:p>
          <w:p w14:paraId="4AD64548" w14:textId="69EF2E3A" w:rsidR="001E71CC" w:rsidRPr="0066259F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24" w:firstLine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625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Organizuoja profesinės rizikos mažinimo ir šalinimo priemon</w:t>
            </w:r>
            <w:r w:rsidR="009062A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ių plano įgyvendinimo kontrolę.</w:t>
            </w:r>
          </w:p>
        </w:tc>
        <w:tc>
          <w:tcPr>
            <w:tcW w:w="4252" w:type="dxa"/>
          </w:tcPr>
          <w:p w14:paraId="4E7AA41A" w14:textId="77777777" w:rsidR="0066259F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09"/>
                <w:tab w:val="left" w:pos="884"/>
                <w:tab w:val="left" w:pos="1056"/>
              </w:tabs>
              <w:ind w:left="33" w:hanging="5"/>
              <w:rPr>
                <w:rFonts w:ascii="Arial" w:eastAsia="Calibri" w:hAnsi="Arial" w:cs="Arial"/>
                <w:sz w:val="20"/>
                <w:szCs w:val="20"/>
              </w:rPr>
            </w:pPr>
            <w:r w:rsidRPr="0066259F">
              <w:rPr>
                <w:rFonts w:ascii="Arial" w:eastAsia="Calibri" w:hAnsi="Arial" w:cs="Arial"/>
                <w:sz w:val="20"/>
                <w:szCs w:val="20"/>
              </w:rPr>
              <w:t>Savo įgaliojimų ribose įgyvendina profesinės rizikos šalinimo ir mažinimo priemones.</w:t>
            </w:r>
          </w:p>
          <w:p w14:paraId="63E903A4" w14:textId="4ED4A2E9" w:rsidR="001E71CC" w:rsidRPr="0066259F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09"/>
                <w:tab w:val="left" w:pos="884"/>
              </w:tabs>
              <w:ind w:left="33" w:hanging="5"/>
              <w:rPr>
                <w:rFonts w:ascii="Arial" w:eastAsia="Calibri" w:hAnsi="Arial" w:cs="Arial"/>
                <w:sz w:val="20"/>
                <w:szCs w:val="20"/>
              </w:rPr>
            </w:pPr>
            <w:r w:rsidRPr="0066259F">
              <w:rPr>
                <w:rFonts w:ascii="Arial" w:eastAsia="Calibri" w:hAnsi="Arial" w:cs="Arial"/>
                <w:sz w:val="20"/>
                <w:szCs w:val="20"/>
              </w:rPr>
              <w:t>Teikia informaciją Paslaugų teikėjui apie šių priemonių įgyvendinimą (neįgyvendinimą).</w:t>
            </w:r>
          </w:p>
        </w:tc>
      </w:tr>
      <w:tr w:rsidR="001E71CC" w:rsidRPr="00801548" w14:paraId="37C32BAF" w14:textId="77777777" w:rsidTr="006172AF">
        <w:trPr>
          <w:tblHeader/>
        </w:trPr>
        <w:tc>
          <w:tcPr>
            <w:tcW w:w="16013" w:type="dxa"/>
            <w:gridSpan w:val="4"/>
            <w:shd w:val="clear" w:color="auto" w:fill="D9D9D9"/>
            <w:vAlign w:val="center"/>
          </w:tcPr>
          <w:p w14:paraId="6E1F09AD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t>Nelaimingi atsitikimai ir incidentai</w:t>
            </w:r>
          </w:p>
        </w:tc>
      </w:tr>
      <w:tr w:rsidR="001E71CC" w:rsidRPr="00801548" w14:paraId="5CA3EC59" w14:textId="77777777" w:rsidTr="006172AF">
        <w:trPr>
          <w:tblHeader/>
        </w:trPr>
        <w:tc>
          <w:tcPr>
            <w:tcW w:w="2856" w:type="dxa"/>
          </w:tcPr>
          <w:p w14:paraId="3562091E" w14:textId="0A548FF2" w:rsidR="001E71CC" w:rsidRPr="00955614" w:rsidRDefault="001E71CC" w:rsidP="0052632C">
            <w:pPr>
              <w:pStyle w:val="ListParagraph"/>
              <w:numPr>
                <w:ilvl w:val="2"/>
                <w:numId w:val="12"/>
              </w:numPr>
              <w:tabs>
                <w:tab w:val="left" w:pos="738"/>
              </w:tabs>
              <w:ind w:left="0" w:firstLine="0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955614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Nelaimingų atsitikimų (NA) tyrimas.</w:t>
            </w:r>
          </w:p>
        </w:tc>
        <w:tc>
          <w:tcPr>
            <w:tcW w:w="3953" w:type="dxa"/>
          </w:tcPr>
          <w:p w14:paraId="5801145F" w14:textId="0E4FB943" w:rsidR="001F119E" w:rsidRPr="00703C42" w:rsidRDefault="000569E5" w:rsidP="001F119E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hAnsi="Arial" w:cs="Arial"/>
                <w:sz w:val="20"/>
                <w:szCs w:val="20"/>
              </w:rPr>
              <w:t>D</w:t>
            </w:r>
            <w:r w:rsidR="001F119E" w:rsidRPr="00703C42">
              <w:rPr>
                <w:rFonts w:ascii="Arial" w:hAnsi="Arial" w:cs="Arial"/>
                <w:sz w:val="20"/>
                <w:szCs w:val="20"/>
              </w:rPr>
              <w:t>alyvauja nelaimingų atsitikimų (toliau NA) darbe ir pakeliui iš/į darbą tyrimuose. Pildo atitinkamus NA aktus, esant poreikiui pateikia juos Valstybinei darbo inspekcijai.</w:t>
            </w:r>
            <w:r w:rsidR="00337003" w:rsidRPr="00703C42">
              <w:rPr>
                <w:rFonts w:ascii="Arial" w:hAnsi="Arial" w:cs="Arial"/>
                <w:sz w:val="20"/>
                <w:szCs w:val="20"/>
              </w:rPr>
              <w:t xml:space="preserve"> Vienas NA tyrimas už papildomą mokestį 50,00 EUR be PVM.</w:t>
            </w:r>
          </w:p>
          <w:p w14:paraId="40EBC4BD" w14:textId="2DF39B51" w:rsidR="001F119E" w:rsidRPr="00703C42" w:rsidRDefault="001F119E" w:rsidP="001F119E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 xml:space="preserve"> DSS teisės aktų nustatyta tvarka registruoja įmonėje NA.</w:t>
            </w:r>
          </w:p>
          <w:p w14:paraId="61D38505" w14:textId="77777777" w:rsidR="00955614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Analizuoja nelaimingų atsitikimų darbe aplinkybes ir priežastis.</w:t>
            </w:r>
          </w:p>
          <w:p w14:paraId="4EDA7852" w14:textId="4BC53BD0" w:rsidR="006172AF" w:rsidRPr="00703C42" w:rsidRDefault="001E71CC" w:rsidP="001F119E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0" w:firstLine="5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Konsultuoja nelaimingų at</w:t>
            </w:r>
            <w:r w:rsidR="001F119E" w:rsidRPr="00703C42">
              <w:rPr>
                <w:rFonts w:ascii="Arial" w:eastAsia="Calibri" w:hAnsi="Arial" w:cs="Arial"/>
                <w:sz w:val="20"/>
                <w:szCs w:val="20"/>
              </w:rPr>
              <w:t>sitikimų prevencijos klausimais.</w:t>
            </w:r>
          </w:p>
        </w:tc>
        <w:tc>
          <w:tcPr>
            <w:tcW w:w="4952" w:type="dxa"/>
          </w:tcPr>
          <w:p w14:paraId="5DA0E1CB" w14:textId="40C2AA4C" w:rsidR="00955614" w:rsidRPr="00703C42" w:rsidRDefault="00C45CEA" w:rsidP="0052632C">
            <w:pPr>
              <w:pStyle w:val="ListParagraph"/>
              <w:numPr>
                <w:ilvl w:val="3"/>
                <w:numId w:val="12"/>
              </w:numPr>
              <w:ind w:left="878" w:hanging="851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Sudaro NA tyrimo komisiją.</w:t>
            </w:r>
          </w:p>
          <w:p w14:paraId="3D4A7711" w14:textId="726D8F48" w:rsidR="00955614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24" w:firstLine="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Teikia bei sudaro sąlygas komisijai gauti visą</w:t>
            </w:r>
            <w:r w:rsidR="00C45CEA" w:rsidRPr="00703C42">
              <w:rPr>
                <w:rFonts w:ascii="Arial" w:eastAsia="Calibri" w:hAnsi="Arial" w:cs="Arial"/>
                <w:sz w:val="20"/>
                <w:szCs w:val="20"/>
              </w:rPr>
              <w:t xml:space="preserve"> tyrimui reikalingą informaciją.</w:t>
            </w:r>
          </w:p>
          <w:p w14:paraId="43245056" w14:textId="6672E2D2" w:rsidR="00955614" w:rsidRPr="00703C42" w:rsidRDefault="001E71CC" w:rsidP="0052632C">
            <w:pPr>
              <w:pStyle w:val="ListParagraph"/>
              <w:numPr>
                <w:ilvl w:val="3"/>
                <w:numId w:val="12"/>
              </w:numPr>
              <w:ind w:left="878" w:hanging="851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Susipažįst</w:t>
            </w:r>
            <w:r w:rsidR="00C45CEA" w:rsidRPr="00703C42">
              <w:rPr>
                <w:rFonts w:ascii="Arial" w:eastAsia="Calibri" w:hAnsi="Arial" w:cs="Arial"/>
                <w:sz w:val="20"/>
                <w:szCs w:val="20"/>
              </w:rPr>
              <w:t>a su tyrimo aktu ir jį pasirašo.</w:t>
            </w:r>
          </w:p>
          <w:p w14:paraId="3F08EE8E" w14:textId="6444EC26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24" w:firstLine="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Organizuoja prevencines priemones NA išvengti įgyvendinimą.</w:t>
            </w:r>
          </w:p>
          <w:p w14:paraId="54B4A19D" w14:textId="77777777" w:rsidR="001E71CC" w:rsidRPr="00703C42" w:rsidRDefault="001E71CC" w:rsidP="0052632C">
            <w:pPr>
              <w:ind w:left="602" w:hanging="60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30A8F0AF" w14:textId="77777777" w:rsidR="001E71CC" w:rsidRPr="00703C42" w:rsidRDefault="001E71CC" w:rsidP="0052632C">
            <w:pPr>
              <w:ind w:left="602" w:hanging="602"/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  <w:p w14:paraId="5C262B96" w14:textId="77777777" w:rsidR="001E71CC" w:rsidRPr="00703C42" w:rsidRDefault="001E71CC" w:rsidP="0052632C">
            <w:pPr>
              <w:ind w:left="602" w:hanging="60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FB071CE" w14:textId="77777777" w:rsidR="00955614" w:rsidRDefault="001E71CC" w:rsidP="00C6297D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955614">
              <w:rPr>
                <w:rFonts w:ascii="Arial" w:eastAsia="Calibri" w:hAnsi="Arial" w:cs="Arial"/>
                <w:sz w:val="20"/>
                <w:szCs w:val="20"/>
              </w:rPr>
              <w:t>Nedelsiant informuoja Paslaugų teikėją apie NA darbe, pakeliui iš/į darbą.</w:t>
            </w:r>
          </w:p>
          <w:p w14:paraId="393FFADF" w14:textId="77777777" w:rsidR="00BE20CC" w:rsidRDefault="001E71CC" w:rsidP="001F119E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  <w:tab w:val="left" w:pos="1026"/>
              </w:tabs>
              <w:ind w:left="33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955614">
              <w:rPr>
                <w:rFonts w:ascii="Arial" w:eastAsia="Calibri" w:hAnsi="Arial" w:cs="Arial"/>
                <w:sz w:val="20"/>
                <w:szCs w:val="20"/>
              </w:rPr>
              <w:t>Dalyvauja NA tyrime. Esant poreikiui siunčia užklausimus į institucijas, susijusias su NA tyrimu.</w:t>
            </w:r>
          </w:p>
          <w:p w14:paraId="172576E6" w14:textId="70731993" w:rsidR="001E71CC" w:rsidRPr="00955614" w:rsidRDefault="001E71CC" w:rsidP="00C6297D">
            <w:pPr>
              <w:pStyle w:val="ListParagraph"/>
              <w:numPr>
                <w:ilvl w:val="3"/>
                <w:numId w:val="12"/>
              </w:numPr>
              <w:tabs>
                <w:tab w:val="left" w:pos="1026"/>
              </w:tabs>
              <w:ind w:left="33" w:hanging="33"/>
              <w:rPr>
                <w:rFonts w:ascii="Arial" w:eastAsia="Calibri" w:hAnsi="Arial" w:cs="Arial"/>
                <w:sz w:val="20"/>
                <w:szCs w:val="20"/>
              </w:rPr>
            </w:pPr>
            <w:r w:rsidRPr="00955614">
              <w:rPr>
                <w:rFonts w:ascii="Arial" w:eastAsia="Calibri" w:hAnsi="Arial" w:cs="Arial"/>
                <w:sz w:val="20"/>
                <w:szCs w:val="20"/>
              </w:rPr>
              <w:t>Analizuoja nelaimingų atsitikimų darbe aplinkybes ir priežastis.</w:t>
            </w:r>
          </w:p>
          <w:p w14:paraId="134F19F8" w14:textId="77777777" w:rsidR="001E71CC" w:rsidRPr="00801548" w:rsidRDefault="001E71CC" w:rsidP="0052632C">
            <w:pPr>
              <w:ind w:left="602" w:hanging="60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1E71CC" w:rsidRPr="00801548" w14:paraId="52F69F02" w14:textId="77777777" w:rsidTr="006172AF">
        <w:trPr>
          <w:tblHeader/>
        </w:trPr>
        <w:tc>
          <w:tcPr>
            <w:tcW w:w="2856" w:type="dxa"/>
          </w:tcPr>
          <w:p w14:paraId="30BD7695" w14:textId="218F5F64" w:rsidR="001E71CC" w:rsidRPr="00F1076E" w:rsidRDefault="001E71CC" w:rsidP="0052632C">
            <w:pPr>
              <w:pStyle w:val="ListParagraph"/>
              <w:numPr>
                <w:ilvl w:val="2"/>
                <w:numId w:val="12"/>
              </w:numPr>
              <w:ind w:left="744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F1076E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Incidentų tyrimas</w:t>
            </w:r>
            <w:r w:rsidR="00C45CEA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953" w:type="dxa"/>
          </w:tcPr>
          <w:p w14:paraId="38646F59" w14:textId="5861948E" w:rsidR="00F1076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8"/>
              <w:rPr>
                <w:rFonts w:ascii="Arial" w:eastAsia="Calibri" w:hAnsi="Arial" w:cs="Arial"/>
                <w:sz w:val="20"/>
                <w:szCs w:val="20"/>
              </w:rPr>
            </w:pPr>
            <w:r w:rsidRPr="00F1076E">
              <w:rPr>
                <w:rFonts w:ascii="Arial" w:eastAsia="Calibri" w:hAnsi="Arial" w:cs="Arial"/>
                <w:sz w:val="20"/>
                <w:szCs w:val="20"/>
              </w:rPr>
              <w:t>Analizuoja inc</w:t>
            </w:r>
            <w:r w:rsidR="00C45CEA">
              <w:rPr>
                <w:rFonts w:ascii="Arial" w:eastAsia="Calibri" w:hAnsi="Arial" w:cs="Arial"/>
                <w:sz w:val="20"/>
                <w:szCs w:val="20"/>
              </w:rPr>
              <w:t>identų aplinkybes ir priežastis.</w:t>
            </w:r>
          </w:p>
          <w:p w14:paraId="0C428F0E" w14:textId="77777777" w:rsidR="00F1076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F1076E">
              <w:rPr>
                <w:rFonts w:ascii="Arial" w:eastAsia="Calibri" w:hAnsi="Arial" w:cs="Arial"/>
                <w:sz w:val="20"/>
                <w:szCs w:val="20"/>
              </w:rPr>
              <w:t>Konsultuoja incidentų prevencijos klausimais.</w:t>
            </w:r>
          </w:p>
          <w:p w14:paraId="7F5B0CEE" w14:textId="290A53EE" w:rsidR="001E71CC" w:rsidRPr="00F1076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F1076E">
              <w:rPr>
                <w:rFonts w:ascii="Arial" w:eastAsia="Calibri" w:hAnsi="Arial" w:cs="Arial"/>
                <w:sz w:val="20"/>
                <w:szCs w:val="20"/>
              </w:rPr>
              <w:t>Pagal poreikį dalyvauja incidentų tyrime.</w:t>
            </w:r>
          </w:p>
        </w:tc>
        <w:tc>
          <w:tcPr>
            <w:tcW w:w="4952" w:type="dxa"/>
          </w:tcPr>
          <w:p w14:paraId="630C0BAE" w14:textId="790C4155" w:rsidR="001E71CC" w:rsidRPr="00F1076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24" w:firstLine="3"/>
              <w:rPr>
                <w:rFonts w:ascii="Arial" w:eastAsia="Calibri" w:hAnsi="Arial" w:cs="Arial"/>
                <w:sz w:val="20"/>
                <w:szCs w:val="20"/>
              </w:rPr>
            </w:pPr>
            <w:r w:rsidRPr="00F1076E">
              <w:rPr>
                <w:rFonts w:ascii="Arial" w:eastAsia="Calibri" w:hAnsi="Arial" w:cs="Arial"/>
                <w:sz w:val="20"/>
                <w:szCs w:val="20"/>
              </w:rPr>
              <w:t>Organizuoja prevencines priemones incidentams išvengti įgyvendinimą.</w:t>
            </w:r>
          </w:p>
          <w:p w14:paraId="602910EA" w14:textId="77777777" w:rsidR="001E71CC" w:rsidRPr="00801548" w:rsidRDefault="001E71CC" w:rsidP="0052632C">
            <w:pPr>
              <w:ind w:left="74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70B6962" w14:textId="77777777" w:rsidR="00F1076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0" w:firstLine="28"/>
              <w:rPr>
                <w:rFonts w:ascii="Arial" w:eastAsia="Calibri" w:hAnsi="Arial" w:cs="Arial"/>
                <w:sz w:val="20"/>
                <w:szCs w:val="20"/>
              </w:rPr>
            </w:pPr>
            <w:r w:rsidRPr="00F1076E">
              <w:rPr>
                <w:rFonts w:ascii="Arial" w:eastAsia="Calibri" w:hAnsi="Arial" w:cs="Arial"/>
                <w:sz w:val="20"/>
                <w:szCs w:val="20"/>
              </w:rPr>
              <w:t>Įvykus incidentams, kurių metu reikalingas išsamus tyrimas, dalyvauja tyrime.</w:t>
            </w:r>
          </w:p>
          <w:p w14:paraId="73994F73" w14:textId="77777777" w:rsidR="00F1076E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F1076E">
              <w:rPr>
                <w:rFonts w:ascii="Arial" w:eastAsia="Calibri" w:hAnsi="Arial" w:cs="Arial"/>
                <w:sz w:val="20"/>
                <w:szCs w:val="20"/>
              </w:rPr>
              <w:t>Analizuoja incidentų aplinkybes ir priežastis.</w:t>
            </w:r>
          </w:p>
          <w:p w14:paraId="15F429DC" w14:textId="01BB35DA" w:rsidR="001E71CC" w:rsidRPr="00F1076E" w:rsidRDefault="007611D8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firstLin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Imasi prevencinių</w:t>
            </w:r>
            <w:r w:rsidR="001E71CC" w:rsidRPr="00F1076E">
              <w:rPr>
                <w:rFonts w:ascii="Arial" w:eastAsia="Calibri" w:hAnsi="Arial" w:cs="Arial"/>
                <w:sz w:val="20"/>
                <w:szCs w:val="20"/>
              </w:rPr>
              <w:t xml:space="preserve"> priemon</w:t>
            </w:r>
            <w:r>
              <w:rPr>
                <w:rFonts w:ascii="Arial" w:eastAsia="Calibri" w:hAnsi="Arial" w:cs="Arial"/>
                <w:sz w:val="20"/>
                <w:szCs w:val="20"/>
              </w:rPr>
              <w:t>ių</w:t>
            </w:r>
            <w:r w:rsidR="001E71CC" w:rsidRPr="00F1076E">
              <w:rPr>
                <w:rFonts w:ascii="Arial" w:eastAsia="Calibri" w:hAnsi="Arial" w:cs="Arial"/>
                <w:sz w:val="20"/>
                <w:szCs w:val="20"/>
              </w:rPr>
              <w:t xml:space="preserve"> incidentams išvengti.</w:t>
            </w:r>
          </w:p>
        </w:tc>
      </w:tr>
      <w:tr w:rsidR="001E71CC" w:rsidRPr="00801548" w14:paraId="2F73F8E9" w14:textId="77777777" w:rsidTr="006172AF">
        <w:trPr>
          <w:tblHeader/>
        </w:trPr>
        <w:tc>
          <w:tcPr>
            <w:tcW w:w="2856" w:type="dxa"/>
          </w:tcPr>
          <w:p w14:paraId="3BC3E3A4" w14:textId="144B39B3" w:rsidR="001E71CC" w:rsidRPr="00A53F26" w:rsidRDefault="001E71CC" w:rsidP="0052632C">
            <w:pPr>
              <w:pStyle w:val="ListParagraph"/>
              <w:numPr>
                <w:ilvl w:val="2"/>
                <w:numId w:val="12"/>
              </w:numPr>
              <w:ind w:left="744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A53F2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lt-LT"/>
              </w:rPr>
              <w:lastRenderedPageBreak/>
              <w:t>Profesinės ligos</w:t>
            </w:r>
            <w:r w:rsidR="00C45CE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953" w:type="dxa"/>
          </w:tcPr>
          <w:p w14:paraId="6FB6FFA0" w14:textId="77777777" w:rsidR="00A53F26" w:rsidRPr="00A53F26" w:rsidRDefault="001E71CC" w:rsidP="0052632C">
            <w:pPr>
              <w:pStyle w:val="ListParagraph"/>
              <w:numPr>
                <w:ilvl w:val="3"/>
                <w:numId w:val="12"/>
              </w:numPr>
              <w:ind w:left="856" w:hanging="856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3F2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Dalyvauja profesinių ligų tyrime.</w:t>
            </w:r>
          </w:p>
          <w:p w14:paraId="6BFD48EC" w14:textId="125ED401" w:rsidR="001E71CC" w:rsidRPr="00A53F26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8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3F2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Analizuoja profesinių ligų aplinkybes ir priežastis.</w:t>
            </w:r>
          </w:p>
        </w:tc>
        <w:tc>
          <w:tcPr>
            <w:tcW w:w="4952" w:type="dxa"/>
          </w:tcPr>
          <w:p w14:paraId="6EE38230" w14:textId="4BB0160E" w:rsidR="001E71CC" w:rsidRPr="00A53F26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24" w:firstLine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3F2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Organizuoja prevencines priemones profesinėms ligoms išvengti įgyvendinimą.</w:t>
            </w:r>
          </w:p>
        </w:tc>
        <w:tc>
          <w:tcPr>
            <w:tcW w:w="4252" w:type="dxa"/>
          </w:tcPr>
          <w:p w14:paraId="74AD17B9" w14:textId="6AF55701" w:rsidR="001E71CC" w:rsidRPr="00A53F26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hanging="3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53F2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Laiku informuoja Paslaugų teikėją apie profesinius susirgimus, dalyvauja profesinių ligų tyrime.</w:t>
            </w:r>
          </w:p>
        </w:tc>
      </w:tr>
      <w:tr w:rsidR="001E71CC" w:rsidRPr="00801548" w14:paraId="7787AF3C" w14:textId="77777777" w:rsidTr="006172AF">
        <w:trPr>
          <w:tblHeader/>
        </w:trPr>
        <w:tc>
          <w:tcPr>
            <w:tcW w:w="16013" w:type="dxa"/>
            <w:gridSpan w:val="4"/>
            <w:shd w:val="clear" w:color="auto" w:fill="D9D9D9"/>
            <w:vAlign w:val="center"/>
          </w:tcPr>
          <w:p w14:paraId="7B6F4A70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t xml:space="preserve">Prevencinės priemonės </w:t>
            </w:r>
          </w:p>
        </w:tc>
      </w:tr>
      <w:tr w:rsidR="001E71CC" w:rsidRPr="00801548" w14:paraId="6971ACB4" w14:textId="77777777" w:rsidTr="006172AF">
        <w:trPr>
          <w:tblHeader/>
        </w:trPr>
        <w:tc>
          <w:tcPr>
            <w:tcW w:w="2856" w:type="dxa"/>
          </w:tcPr>
          <w:p w14:paraId="4896EB7E" w14:textId="4935FDD0" w:rsidR="001E71CC" w:rsidRPr="00AF7AA7" w:rsidRDefault="001E71CC" w:rsidP="0052632C">
            <w:pPr>
              <w:pStyle w:val="ListParagraph"/>
              <w:numPr>
                <w:ilvl w:val="2"/>
                <w:numId w:val="12"/>
              </w:numPr>
              <w:tabs>
                <w:tab w:val="left" w:pos="738"/>
              </w:tabs>
              <w:ind w:left="29" w:hanging="5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F7AA7">
              <w:rPr>
                <w:rFonts w:ascii="Arial" w:eastAsia="Calibri" w:hAnsi="Arial" w:cs="Arial"/>
                <w:bCs/>
                <w:sz w:val="20"/>
                <w:szCs w:val="20"/>
              </w:rPr>
              <w:t>Darbuotojų saugos ir sveikatos, gaisrinės saugos vidinė kontrolė.</w:t>
            </w:r>
          </w:p>
        </w:tc>
        <w:tc>
          <w:tcPr>
            <w:tcW w:w="3953" w:type="dxa"/>
          </w:tcPr>
          <w:p w14:paraId="60D52793" w14:textId="43658AA2" w:rsidR="001E71CC" w:rsidRPr="0070137C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3"/>
              <w:rPr>
                <w:rFonts w:ascii="Arial" w:eastAsia="Calibri" w:hAnsi="Arial" w:cs="Arial"/>
                <w:sz w:val="20"/>
                <w:szCs w:val="20"/>
              </w:rPr>
            </w:pPr>
            <w:r w:rsidRPr="0070137C">
              <w:rPr>
                <w:rFonts w:ascii="Arial" w:eastAsia="Calibri" w:hAnsi="Arial" w:cs="Arial"/>
                <w:sz w:val="20"/>
                <w:szCs w:val="20"/>
              </w:rPr>
              <w:t xml:space="preserve">Vadovaujantis Paslaugų gavėjo nustatyta darbuotojų saugos ir sveikatos, gaisrinės saugos būklės vidinės priežiūros ir kontrolės įmonėje tvarka, tikrina darbuotojų saugos ir sveikatos, gaisrinės saugos teisės aktų reikalavimų laikymąsi įmonėje. </w:t>
            </w:r>
          </w:p>
          <w:p w14:paraId="6C5C1455" w14:textId="77777777" w:rsidR="001E71CC" w:rsidRPr="0070137C" w:rsidRDefault="001E71CC" w:rsidP="0052632C">
            <w:pPr>
              <w:ind w:left="74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52" w:type="dxa"/>
          </w:tcPr>
          <w:p w14:paraId="2384EA3B" w14:textId="1366FD43" w:rsidR="001E71CC" w:rsidRPr="0070137C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0" w:firstLine="27"/>
              <w:rPr>
                <w:rFonts w:ascii="Arial" w:eastAsia="Calibri" w:hAnsi="Arial" w:cs="Arial"/>
                <w:sz w:val="20"/>
                <w:szCs w:val="20"/>
              </w:rPr>
            </w:pPr>
            <w:r w:rsidRPr="0070137C">
              <w:rPr>
                <w:rFonts w:ascii="Arial" w:eastAsia="Calibri" w:hAnsi="Arial" w:cs="Arial"/>
                <w:sz w:val="20"/>
                <w:szCs w:val="20"/>
              </w:rPr>
              <w:t xml:space="preserve">Nustato ir tvirtina darbuotojų saugos ir sveikatos, gaisrinės saugos būklės vidinę priežiūros ir kontrolės įmonėje tvarką. </w:t>
            </w:r>
          </w:p>
        </w:tc>
        <w:tc>
          <w:tcPr>
            <w:tcW w:w="4252" w:type="dxa"/>
          </w:tcPr>
          <w:p w14:paraId="4C451152" w14:textId="77777777" w:rsidR="00561E0E" w:rsidRPr="0070137C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374"/>
                <w:tab w:val="left" w:pos="884"/>
              </w:tabs>
              <w:ind w:left="33" w:hanging="5"/>
              <w:rPr>
                <w:rFonts w:ascii="Arial" w:eastAsia="Calibri" w:hAnsi="Arial" w:cs="Arial"/>
                <w:sz w:val="20"/>
                <w:szCs w:val="20"/>
              </w:rPr>
            </w:pPr>
            <w:r w:rsidRPr="0070137C">
              <w:rPr>
                <w:rFonts w:ascii="Arial" w:eastAsia="Calibri" w:hAnsi="Arial" w:cs="Arial"/>
                <w:sz w:val="20"/>
                <w:szCs w:val="20"/>
              </w:rPr>
              <w:t xml:space="preserve">Vadovaujantis nustatyta darbuotojų saugos ir sveikatos, gaisrinės saugos būklės vidine priežiūros ir kontrolės įmonėje tvarka, tikrina darbuotojų saugos ir sveikatos, gaisrinės saugos teisės aktų reikalavimų laikymąsi įmonėje. </w:t>
            </w:r>
          </w:p>
          <w:p w14:paraId="3F8EEEF3" w14:textId="1C50366F" w:rsidR="001E71CC" w:rsidRPr="0070137C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374"/>
                <w:tab w:val="left" w:pos="884"/>
              </w:tabs>
              <w:ind w:left="33" w:hanging="5"/>
              <w:rPr>
                <w:rFonts w:ascii="Arial" w:eastAsia="Calibri" w:hAnsi="Arial" w:cs="Arial"/>
                <w:sz w:val="20"/>
                <w:szCs w:val="20"/>
              </w:rPr>
            </w:pPr>
            <w:r w:rsidRPr="0070137C">
              <w:rPr>
                <w:rFonts w:ascii="Arial" w:eastAsia="Calibri" w:hAnsi="Arial" w:cs="Arial"/>
                <w:sz w:val="20"/>
                <w:szCs w:val="20"/>
              </w:rPr>
              <w:t>Iškilus pavojui darbuotojų saugai ir sveikatai, apie tai nedelsiant informuoja darbdavio įgaliotus asmenis saugai ir sveikatai, įmonės vadovą.</w:t>
            </w:r>
          </w:p>
        </w:tc>
      </w:tr>
      <w:tr w:rsidR="001E71CC" w:rsidRPr="00801548" w14:paraId="7D0A1AE8" w14:textId="77777777" w:rsidTr="006172AF">
        <w:trPr>
          <w:tblHeader/>
        </w:trPr>
        <w:tc>
          <w:tcPr>
            <w:tcW w:w="2856" w:type="dxa"/>
          </w:tcPr>
          <w:p w14:paraId="6DADC9FF" w14:textId="77777777" w:rsidR="001E71CC" w:rsidRPr="00801548" w:rsidRDefault="001E71CC" w:rsidP="0052632C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953" w:type="dxa"/>
          </w:tcPr>
          <w:p w14:paraId="3F2B39E4" w14:textId="089CE465" w:rsidR="001E71CC" w:rsidRPr="0070137C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289"/>
                <w:tab w:val="left" w:pos="859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0137C">
              <w:rPr>
                <w:rFonts w:ascii="Arial" w:eastAsia="Calibri" w:hAnsi="Arial" w:cs="Arial"/>
                <w:sz w:val="20"/>
                <w:szCs w:val="20"/>
              </w:rPr>
              <w:t>Kartą į ketvirtį aplanko vieną</w:t>
            </w:r>
            <w:r w:rsidR="00703C42" w:rsidRPr="0070137C">
              <w:rPr>
                <w:rFonts w:ascii="Arial" w:eastAsia="Calibri" w:hAnsi="Arial" w:cs="Arial"/>
                <w:sz w:val="20"/>
                <w:szCs w:val="20"/>
              </w:rPr>
              <w:t xml:space="preserve"> nutolusį padalinį</w:t>
            </w:r>
            <w:r w:rsidRPr="0070137C">
              <w:rPr>
                <w:rFonts w:ascii="Arial" w:eastAsia="Calibri" w:hAnsi="Arial" w:cs="Arial"/>
                <w:sz w:val="20"/>
                <w:szCs w:val="20"/>
              </w:rPr>
              <w:t>, vadovaujantis Paslaugų gavėjo nustatyta darbuotojų saugos ir sveikatos būklės vidinės priežiūros ir kontrolės įmonėje tvarka, tikrina darbuotojų saugos ir sveikatos teisės aktų reikalavimų laikymąsi įmonės padalinyje</w:t>
            </w:r>
            <w:r w:rsidR="00703C42" w:rsidRPr="0070137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858BC36" w14:textId="04A2838F" w:rsidR="001E71CC" w:rsidRPr="0070137C" w:rsidRDefault="001E71CC" w:rsidP="005263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0137C">
              <w:rPr>
                <w:rFonts w:ascii="Arial" w:eastAsia="Calibri" w:hAnsi="Arial" w:cs="Arial"/>
                <w:sz w:val="20"/>
                <w:szCs w:val="20"/>
              </w:rPr>
              <w:t xml:space="preserve">Pagal atskirą raštišką susitarimą už papildomą mokestį esant Paslaugų gavėjo poreikiui papildomai lankomi padaliniai </w:t>
            </w:r>
          </w:p>
        </w:tc>
        <w:tc>
          <w:tcPr>
            <w:tcW w:w="4952" w:type="dxa"/>
          </w:tcPr>
          <w:p w14:paraId="7F396264" w14:textId="77777777" w:rsidR="001E71CC" w:rsidRPr="0070137C" w:rsidRDefault="001E71CC" w:rsidP="0052632C">
            <w:pPr>
              <w:ind w:left="997" w:hanging="99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780A36B" w14:textId="1FA3EAC4" w:rsidR="001E71CC" w:rsidRPr="0070137C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hanging="33"/>
              <w:rPr>
                <w:rFonts w:ascii="Arial" w:eastAsia="Calibri" w:hAnsi="Arial" w:cs="Arial"/>
                <w:sz w:val="20"/>
                <w:szCs w:val="20"/>
              </w:rPr>
            </w:pPr>
            <w:r w:rsidRPr="0070137C">
              <w:rPr>
                <w:rFonts w:ascii="Arial" w:eastAsia="Calibri" w:hAnsi="Arial" w:cs="Arial"/>
                <w:sz w:val="20"/>
                <w:szCs w:val="20"/>
              </w:rPr>
              <w:t>Vadovaujantis nustatyta darbuotojų saugos ir sveikatos būklės vidine priežiūros ir kontrolės įmonėje tvarka, tikrina/vykdo darbuotojų saugos ir sveikatos teisės aktų reikalavimų laikymąsi įmonės padalinyje</w:t>
            </w:r>
            <w:r w:rsidR="00703C42" w:rsidRPr="0070137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E71CC" w:rsidRPr="00801548" w14:paraId="3E31D40D" w14:textId="77777777" w:rsidTr="006172AF">
        <w:trPr>
          <w:tblHeader/>
        </w:trPr>
        <w:tc>
          <w:tcPr>
            <w:tcW w:w="2856" w:type="dxa"/>
          </w:tcPr>
          <w:p w14:paraId="18EEB92D" w14:textId="7DD6FC38" w:rsidR="001E71CC" w:rsidRPr="003B6A3A" w:rsidRDefault="001E71CC" w:rsidP="0052632C">
            <w:pPr>
              <w:pStyle w:val="ListParagraph"/>
              <w:numPr>
                <w:ilvl w:val="2"/>
                <w:numId w:val="12"/>
              </w:numPr>
              <w:tabs>
                <w:tab w:val="left" w:pos="313"/>
                <w:tab w:val="left" w:pos="738"/>
              </w:tabs>
              <w:ind w:left="29" w:hanging="5"/>
              <w:rPr>
                <w:rFonts w:ascii="Arial" w:eastAsia="Calibri" w:hAnsi="Arial" w:cs="Arial"/>
                <w:sz w:val="20"/>
                <w:szCs w:val="20"/>
              </w:rPr>
            </w:pPr>
            <w:r w:rsidRPr="003B6A3A">
              <w:rPr>
                <w:rFonts w:ascii="Arial" w:eastAsia="Calibri" w:hAnsi="Arial" w:cs="Arial"/>
                <w:sz w:val="20"/>
                <w:szCs w:val="20"/>
              </w:rPr>
              <w:t>DSS ir GS ženklai, plakatai, evakavimo planai, pirminės gaisro gesinimo priemonės, pirmosios pagalbos rinkiniai.</w:t>
            </w:r>
          </w:p>
          <w:p w14:paraId="1942AF25" w14:textId="77777777" w:rsidR="001E71CC" w:rsidRPr="00801548" w:rsidRDefault="001E71CC" w:rsidP="0052632C">
            <w:pPr>
              <w:ind w:left="744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53" w:type="dxa"/>
          </w:tcPr>
          <w:p w14:paraId="7C384320" w14:textId="74AEB868" w:rsidR="003B6A3A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3"/>
              <w:rPr>
                <w:rFonts w:ascii="Arial" w:eastAsia="Calibri" w:hAnsi="Arial" w:cs="Arial"/>
                <w:sz w:val="20"/>
                <w:szCs w:val="20"/>
              </w:rPr>
            </w:pPr>
            <w:r w:rsidRPr="003B6A3A">
              <w:rPr>
                <w:rFonts w:ascii="Arial" w:eastAsia="Calibri" w:hAnsi="Arial" w:cs="Arial"/>
                <w:sz w:val="20"/>
                <w:szCs w:val="20"/>
              </w:rPr>
              <w:t>Konsultu</w:t>
            </w:r>
            <w:r w:rsidR="00C84354">
              <w:rPr>
                <w:rFonts w:ascii="Arial" w:eastAsia="Calibri" w:hAnsi="Arial" w:cs="Arial"/>
                <w:sz w:val="20"/>
                <w:szCs w:val="20"/>
              </w:rPr>
              <w:t>oja parenkant DSS ir GS ženklus.</w:t>
            </w:r>
          </w:p>
          <w:p w14:paraId="557D667C" w14:textId="15FB4B66" w:rsidR="003B6A3A" w:rsidRPr="003B6A3A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3"/>
              <w:rPr>
                <w:rFonts w:ascii="Arial" w:eastAsia="Calibri" w:hAnsi="Arial" w:cs="Arial"/>
                <w:sz w:val="20"/>
                <w:szCs w:val="20"/>
              </w:rPr>
            </w:pPr>
            <w:r w:rsidRPr="003B6A3A">
              <w:rPr>
                <w:rFonts w:ascii="Arial" w:hAnsi="Arial" w:cs="Arial"/>
                <w:sz w:val="20"/>
                <w:szCs w:val="20"/>
              </w:rPr>
              <w:t>Nustato evakavimo planų, pirmos pagal</w:t>
            </w:r>
            <w:r w:rsidR="00C84354">
              <w:rPr>
                <w:rFonts w:ascii="Arial" w:hAnsi="Arial" w:cs="Arial"/>
                <w:sz w:val="20"/>
                <w:szCs w:val="20"/>
              </w:rPr>
              <w:t>bos rinkinių, gesintuvų poreikį.</w:t>
            </w:r>
          </w:p>
          <w:p w14:paraId="38CF1C3B" w14:textId="58BFE9E9" w:rsidR="001E71CC" w:rsidRPr="003B6A3A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3B6A3A">
              <w:rPr>
                <w:rFonts w:ascii="Arial" w:eastAsia="Calibri" w:hAnsi="Arial" w:cs="Arial"/>
                <w:sz w:val="20"/>
                <w:szCs w:val="20"/>
              </w:rPr>
              <w:t xml:space="preserve">Pagal atskirą susitarimą už papildomą mokestį organizuoja </w:t>
            </w:r>
            <w:r w:rsidRPr="003B6A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6A3A">
              <w:rPr>
                <w:rFonts w:ascii="Arial" w:eastAsia="Calibri" w:hAnsi="Arial" w:cs="Arial"/>
                <w:sz w:val="20"/>
                <w:szCs w:val="20"/>
              </w:rPr>
              <w:t>DSS ir GS ženklų, plakatų, evakavimo planų, pirminių gaisro gesinimo priemonių bei pirmosios pagalbos rinkinių įsigijimą įmonėje.</w:t>
            </w:r>
          </w:p>
        </w:tc>
        <w:tc>
          <w:tcPr>
            <w:tcW w:w="4952" w:type="dxa"/>
          </w:tcPr>
          <w:p w14:paraId="7C7AC7EA" w14:textId="0589DF20" w:rsidR="001E71CC" w:rsidRPr="003B6A3A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24" w:firstLine="3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3B6A3A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Organizuoja (arba skiria atsakingus asmenis) </w:t>
            </w:r>
            <w:r w:rsidRPr="003B6A3A">
              <w:rPr>
                <w:rFonts w:ascii="Arial" w:eastAsia="Calibri" w:hAnsi="Arial" w:cs="Arial"/>
                <w:sz w:val="20"/>
                <w:szCs w:val="20"/>
              </w:rPr>
              <w:t>DSS ir GS ženklų, plakatų, evakavimo planų, pirminių gaisro gesinimo priemonių, pirmosios pagalbos rinkinių įsigijimą.</w:t>
            </w:r>
            <w:r w:rsidRPr="003B6A3A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252" w:type="dxa"/>
          </w:tcPr>
          <w:p w14:paraId="48E810D8" w14:textId="77777777" w:rsidR="003B6A3A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3B6A3A">
              <w:rPr>
                <w:rFonts w:ascii="Arial" w:eastAsia="Calibri" w:hAnsi="Arial" w:cs="Arial"/>
                <w:sz w:val="20"/>
                <w:szCs w:val="20"/>
              </w:rPr>
              <w:t>Organizuoja DSS ir GS ženklų, plakatų, evakavimo planų, pirminių gaisro gesinimo priemonių, pirmosios pagalbos rinkinių įsigijimą.</w:t>
            </w:r>
          </w:p>
          <w:p w14:paraId="787F1411" w14:textId="5A2B444C" w:rsidR="001E71CC" w:rsidRPr="003B6A3A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3B6A3A">
              <w:rPr>
                <w:rFonts w:ascii="Arial" w:eastAsia="Calibri" w:hAnsi="Arial" w:cs="Arial"/>
                <w:sz w:val="20"/>
                <w:szCs w:val="20"/>
              </w:rPr>
              <w:t>Organizuoja DSS ir GS ženklų, plakatų, evakavimo planų įrengimą (iškabinimą) įmonėje.</w:t>
            </w:r>
          </w:p>
        </w:tc>
      </w:tr>
      <w:tr w:rsidR="001E71CC" w:rsidRPr="00801548" w14:paraId="65806F6E" w14:textId="77777777" w:rsidTr="006172AF">
        <w:trPr>
          <w:tblHeader/>
        </w:trPr>
        <w:tc>
          <w:tcPr>
            <w:tcW w:w="16013" w:type="dxa"/>
            <w:gridSpan w:val="4"/>
            <w:shd w:val="clear" w:color="auto" w:fill="D9D9D9"/>
          </w:tcPr>
          <w:p w14:paraId="6AA20AAD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>Asmeninės apsaugos priemonės</w:t>
            </w:r>
          </w:p>
        </w:tc>
      </w:tr>
      <w:tr w:rsidR="001E71CC" w:rsidRPr="00801548" w14:paraId="2586E5C8" w14:textId="77777777" w:rsidTr="006172AF">
        <w:trPr>
          <w:tblHeader/>
        </w:trPr>
        <w:tc>
          <w:tcPr>
            <w:tcW w:w="2856" w:type="dxa"/>
          </w:tcPr>
          <w:p w14:paraId="2501E939" w14:textId="0A88CBCF" w:rsidR="001E71CC" w:rsidRPr="00570635" w:rsidRDefault="00C84354" w:rsidP="0052632C">
            <w:pPr>
              <w:pStyle w:val="ListParagraph"/>
              <w:numPr>
                <w:ilvl w:val="2"/>
                <w:numId w:val="12"/>
              </w:numPr>
              <w:tabs>
                <w:tab w:val="left" w:pos="738"/>
              </w:tabs>
              <w:ind w:left="29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Asmeninės </w:t>
            </w:r>
            <w:r w:rsidR="001E71CC" w:rsidRPr="00570635">
              <w:rPr>
                <w:rFonts w:ascii="Arial" w:eastAsia="Calibri" w:hAnsi="Arial" w:cs="Arial"/>
                <w:sz w:val="20"/>
                <w:szCs w:val="20"/>
              </w:rPr>
              <w:t>apsaugos priemonės (</w:t>
            </w:r>
            <w:r w:rsidR="00C52329">
              <w:rPr>
                <w:rFonts w:ascii="Arial" w:eastAsia="Calibri" w:hAnsi="Arial" w:cs="Arial"/>
                <w:sz w:val="20"/>
                <w:szCs w:val="20"/>
              </w:rPr>
              <w:t xml:space="preserve">toliau </w:t>
            </w:r>
            <w:r w:rsidR="001E71CC" w:rsidRPr="00570635">
              <w:rPr>
                <w:rFonts w:ascii="Arial" w:eastAsia="Calibri" w:hAnsi="Arial" w:cs="Arial"/>
                <w:sz w:val="20"/>
                <w:szCs w:val="20"/>
              </w:rPr>
              <w:t>AAP).</w:t>
            </w:r>
          </w:p>
        </w:tc>
        <w:tc>
          <w:tcPr>
            <w:tcW w:w="3953" w:type="dxa"/>
          </w:tcPr>
          <w:p w14:paraId="6F171EC5" w14:textId="116F5D14" w:rsidR="00EE40F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0" w:firstLine="8"/>
              <w:rPr>
                <w:rFonts w:ascii="Arial" w:eastAsia="Calibri" w:hAnsi="Arial" w:cs="Arial"/>
                <w:sz w:val="20"/>
                <w:szCs w:val="20"/>
              </w:rPr>
            </w:pPr>
            <w:r w:rsidRPr="00EE40F2">
              <w:rPr>
                <w:rFonts w:ascii="Arial" w:eastAsia="Calibri" w:hAnsi="Arial" w:cs="Arial"/>
                <w:sz w:val="20"/>
                <w:szCs w:val="20"/>
              </w:rPr>
              <w:t>Vadovaujantis įmonėje atlikto profesinės rizikos vertinimo ir rizikos veiksnių įvertinimo, parenkant asmenines apsaugos priemones</w:t>
            </w:r>
            <w:r w:rsidRPr="00EE40F2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EE40F2">
              <w:rPr>
                <w:rFonts w:ascii="Arial" w:eastAsia="Calibri" w:hAnsi="Arial" w:cs="Arial"/>
                <w:sz w:val="20"/>
                <w:szCs w:val="20"/>
              </w:rPr>
              <w:t>darbo vietoje rezultatais, konsultuoja AAP par</w:t>
            </w:r>
            <w:r w:rsidR="00C84354">
              <w:rPr>
                <w:rFonts w:ascii="Arial" w:eastAsia="Calibri" w:hAnsi="Arial" w:cs="Arial"/>
                <w:sz w:val="20"/>
                <w:szCs w:val="20"/>
              </w:rPr>
              <w:t>inkimo darbo vietose klausimais.</w:t>
            </w:r>
          </w:p>
          <w:p w14:paraId="6AD44D98" w14:textId="642ADFB2" w:rsidR="001E71CC" w:rsidRPr="00EE40F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3"/>
              <w:rPr>
                <w:rFonts w:ascii="Arial" w:eastAsia="Calibri" w:hAnsi="Arial" w:cs="Arial"/>
                <w:sz w:val="20"/>
                <w:szCs w:val="20"/>
              </w:rPr>
            </w:pPr>
            <w:r w:rsidRPr="00EE40F2">
              <w:rPr>
                <w:rFonts w:ascii="Arial" w:eastAsia="Calibri" w:hAnsi="Arial" w:cs="Arial"/>
                <w:sz w:val="20"/>
                <w:szCs w:val="20"/>
              </w:rPr>
              <w:t xml:space="preserve">Periodiškai tikrina darbuotojų AAP apskaitos korteles, AAP išdavimo (grąžinimo) žiniaraščius, periodines AAP </w:t>
            </w:r>
            <w:r w:rsidR="000A225E">
              <w:rPr>
                <w:rFonts w:ascii="Arial" w:eastAsia="Calibri" w:hAnsi="Arial" w:cs="Arial"/>
                <w:sz w:val="20"/>
                <w:szCs w:val="20"/>
              </w:rPr>
              <w:t>patikras</w:t>
            </w:r>
            <w:r w:rsidRPr="00EE40F2">
              <w:rPr>
                <w:rFonts w:ascii="Arial" w:eastAsia="Calibri" w:hAnsi="Arial" w:cs="Arial"/>
                <w:sz w:val="20"/>
                <w:szCs w:val="20"/>
              </w:rPr>
              <w:t xml:space="preserve">, jeigu tokios yra numatytos. </w:t>
            </w:r>
          </w:p>
        </w:tc>
        <w:tc>
          <w:tcPr>
            <w:tcW w:w="4952" w:type="dxa"/>
          </w:tcPr>
          <w:p w14:paraId="53A07F68" w14:textId="426498CF" w:rsidR="00EE40F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433"/>
              </w:tabs>
              <w:ind w:left="878" w:hanging="878"/>
              <w:rPr>
                <w:rFonts w:ascii="Arial" w:eastAsia="Calibri" w:hAnsi="Arial" w:cs="Arial"/>
                <w:sz w:val="20"/>
                <w:szCs w:val="20"/>
              </w:rPr>
            </w:pPr>
            <w:r w:rsidRPr="00EE40F2">
              <w:rPr>
                <w:rFonts w:ascii="Arial" w:eastAsia="Calibri" w:hAnsi="Arial" w:cs="Arial"/>
                <w:sz w:val="20"/>
                <w:szCs w:val="20"/>
              </w:rPr>
              <w:t>Organi</w:t>
            </w:r>
            <w:r w:rsidR="00C84354">
              <w:rPr>
                <w:rFonts w:ascii="Arial" w:eastAsia="Calibri" w:hAnsi="Arial" w:cs="Arial"/>
                <w:sz w:val="20"/>
                <w:szCs w:val="20"/>
              </w:rPr>
              <w:t>zuoja darbuotojų aprūpinimą AAP.</w:t>
            </w:r>
          </w:p>
          <w:p w14:paraId="5327CF55" w14:textId="254B44F0" w:rsidR="001E71CC" w:rsidRPr="00EE40F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433"/>
                <w:tab w:val="left" w:pos="591"/>
                <w:tab w:val="left" w:pos="875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EE40F2">
              <w:rPr>
                <w:rFonts w:ascii="Arial" w:eastAsia="Calibri" w:hAnsi="Arial" w:cs="Arial"/>
                <w:sz w:val="20"/>
                <w:szCs w:val="20"/>
              </w:rPr>
              <w:t>Organizuoja arba paskiria atsakingus asmenis už AAP valymą, dezinfekavimą, priežiūrą, periodines patikras, jei tai yra numatyta.</w:t>
            </w:r>
          </w:p>
          <w:p w14:paraId="3949DF00" w14:textId="77777777" w:rsidR="001E71CC" w:rsidRPr="00801548" w:rsidRDefault="001E71CC" w:rsidP="0052632C">
            <w:pPr>
              <w:ind w:left="74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85C761F" w14:textId="77777777" w:rsidR="00EE40F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hanging="33"/>
              <w:rPr>
                <w:rFonts w:ascii="Arial" w:eastAsia="Calibri" w:hAnsi="Arial" w:cs="Arial"/>
                <w:sz w:val="20"/>
                <w:szCs w:val="20"/>
              </w:rPr>
            </w:pPr>
            <w:r w:rsidRPr="00EE40F2">
              <w:rPr>
                <w:rFonts w:ascii="Arial" w:eastAsia="Calibri" w:hAnsi="Arial" w:cs="Arial"/>
                <w:sz w:val="20"/>
                <w:szCs w:val="20"/>
              </w:rPr>
              <w:t>Vadovaujantis profesinės rizikos vertinimo rezultatais ir gamybos proceso ypatumais, nustato kiekybinį AAP poreikį ir kontroliuoja naudojamų AAP dėvėjimą ir nenutrūkstamą tiekimą darbuotojams.</w:t>
            </w:r>
          </w:p>
          <w:p w14:paraId="39163F4B" w14:textId="64F5E4EE" w:rsidR="001E71CC" w:rsidRPr="00EE40F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EE40F2">
              <w:rPr>
                <w:rFonts w:ascii="Arial" w:eastAsia="Calibri" w:hAnsi="Arial" w:cs="Arial"/>
                <w:sz w:val="20"/>
                <w:szCs w:val="20"/>
              </w:rPr>
              <w:t>Organizuoja privalomąsias periodines AAP patikras.</w:t>
            </w:r>
          </w:p>
        </w:tc>
      </w:tr>
      <w:tr w:rsidR="001E71CC" w:rsidRPr="00801548" w14:paraId="2F8A6715" w14:textId="77777777" w:rsidTr="006172AF">
        <w:trPr>
          <w:tblHeader/>
        </w:trPr>
        <w:tc>
          <w:tcPr>
            <w:tcW w:w="16013" w:type="dxa"/>
            <w:gridSpan w:val="4"/>
            <w:shd w:val="clear" w:color="auto" w:fill="D9D9D9"/>
            <w:vAlign w:val="center"/>
          </w:tcPr>
          <w:p w14:paraId="3B510DC7" w14:textId="77777777" w:rsidR="001E71CC" w:rsidRPr="00801548" w:rsidRDefault="001E71CC" w:rsidP="0052632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1548">
              <w:rPr>
                <w:rFonts w:ascii="Arial" w:eastAsia="Calibri" w:hAnsi="Arial" w:cs="Arial"/>
                <w:b/>
                <w:sz w:val="20"/>
                <w:szCs w:val="20"/>
              </w:rPr>
              <w:t>Darbo įrenginiai</w:t>
            </w:r>
          </w:p>
        </w:tc>
      </w:tr>
      <w:tr w:rsidR="001E71CC" w:rsidRPr="00801548" w14:paraId="5ADCC2DD" w14:textId="77777777" w:rsidTr="006172AF">
        <w:trPr>
          <w:tblHeader/>
        </w:trPr>
        <w:tc>
          <w:tcPr>
            <w:tcW w:w="2856" w:type="dxa"/>
          </w:tcPr>
          <w:p w14:paraId="27ACCFBA" w14:textId="2AAE9A29" w:rsidR="001E71CC" w:rsidRPr="00703C42" w:rsidRDefault="001E71CC" w:rsidP="0052632C">
            <w:pPr>
              <w:pStyle w:val="ListParagraph"/>
              <w:numPr>
                <w:ilvl w:val="2"/>
                <w:numId w:val="12"/>
              </w:numPr>
              <w:ind w:left="744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hAnsi="Arial" w:cs="Arial"/>
                <w:sz w:val="20"/>
                <w:szCs w:val="20"/>
                <w:lang w:eastAsia="lt-LT"/>
              </w:rPr>
              <w:t>Darbo įrenginiai.</w:t>
            </w:r>
          </w:p>
        </w:tc>
        <w:tc>
          <w:tcPr>
            <w:tcW w:w="3953" w:type="dxa"/>
          </w:tcPr>
          <w:p w14:paraId="146D0CD3" w14:textId="247DD665" w:rsidR="00AD0750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8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Tikrina, ar naudojami įrenginiai turi gamintojo p</w:t>
            </w:r>
            <w:r w:rsidR="00C84354" w:rsidRPr="00703C42">
              <w:rPr>
                <w:rFonts w:ascii="Arial" w:eastAsia="Calibri" w:hAnsi="Arial" w:cs="Arial"/>
                <w:sz w:val="20"/>
                <w:szCs w:val="20"/>
              </w:rPr>
              <w:t>arengtas naudojimo instrukcijas.</w:t>
            </w:r>
          </w:p>
          <w:p w14:paraId="309A4CEC" w14:textId="5EFC69A0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8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Tikrina, ar dirbantys su įrenginiais darbuotojai supažindinti su įrenginių naudojimo instrukcijomis.</w:t>
            </w:r>
          </w:p>
        </w:tc>
        <w:tc>
          <w:tcPr>
            <w:tcW w:w="4952" w:type="dxa"/>
          </w:tcPr>
          <w:p w14:paraId="28ECB6EE" w14:textId="77777777" w:rsidR="00AD0750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24" w:firstLine="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Užtikrina naudojamų įrenginių visų gamintojo numatytų darbo įrenginio naudojimo dokumentų įsigijimą.</w:t>
            </w:r>
          </w:p>
          <w:p w14:paraId="1EB85E91" w14:textId="3D560AE5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24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Užtikrina darbo įrenginių, kuriais naudojasi darbuotojai tinkamumą ir pritaikymą darbams atlikti.</w:t>
            </w:r>
          </w:p>
        </w:tc>
        <w:tc>
          <w:tcPr>
            <w:tcW w:w="4252" w:type="dxa"/>
          </w:tcPr>
          <w:p w14:paraId="23DC5F2B" w14:textId="1E6ED123" w:rsidR="00AD0750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Supažindina darbuotojus su naudojamų įre</w:t>
            </w:r>
            <w:r w:rsidR="00C84354" w:rsidRPr="00703C42">
              <w:rPr>
                <w:rFonts w:ascii="Arial" w:eastAsia="Calibri" w:hAnsi="Arial" w:cs="Arial"/>
                <w:sz w:val="20"/>
                <w:szCs w:val="20"/>
              </w:rPr>
              <w:t>nginių gamintojo instrukcijomis.</w:t>
            </w:r>
          </w:p>
          <w:p w14:paraId="741B6ACA" w14:textId="5B31E2F3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 xml:space="preserve">Organizuoja darbus taip, kad užtikrintų, kad darbo įrenginiai, kuriais naudojasi darbuotojai, būtų tinkami arba pritaikyti darbui atlikti, nekenktų darbuotojų saugai ir sveikatai. </w:t>
            </w:r>
          </w:p>
        </w:tc>
      </w:tr>
      <w:tr w:rsidR="001E71CC" w:rsidRPr="00801548" w14:paraId="794786F7" w14:textId="77777777" w:rsidTr="006172AF">
        <w:trPr>
          <w:tblHeader/>
        </w:trPr>
        <w:tc>
          <w:tcPr>
            <w:tcW w:w="2856" w:type="dxa"/>
            <w:tcBorders>
              <w:bottom w:val="single" w:sz="4" w:space="0" w:color="auto"/>
            </w:tcBorders>
          </w:tcPr>
          <w:p w14:paraId="601CF089" w14:textId="28720F98" w:rsidR="001E71CC" w:rsidRPr="00703C42" w:rsidRDefault="001E71CC" w:rsidP="0052632C">
            <w:pPr>
              <w:pStyle w:val="ListParagraph"/>
              <w:numPr>
                <w:ilvl w:val="2"/>
                <w:numId w:val="12"/>
              </w:numPr>
              <w:tabs>
                <w:tab w:val="left" w:pos="738"/>
              </w:tabs>
              <w:ind w:left="29" w:hanging="5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703C42">
              <w:rPr>
                <w:rFonts w:ascii="Arial" w:hAnsi="Arial" w:cs="Arial"/>
                <w:sz w:val="20"/>
                <w:szCs w:val="20"/>
                <w:lang w:eastAsia="lt-LT"/>
              </w:rPr>
              <w:t>Potencialiai pavojingi įrenginiai (PPĮ).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313D374B" w14:textId="3156405C" w:rsidR="0007621F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8" w:hanging="8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Tikrina</w:t>
            </w:r>
            <w:r w:rsidR="008B01E7" w:rsidRPr="00703C4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703C42">
              <w:rPr>
                <w:rFonts w:ascii="Arial" w:eastAsia="Calibri" w:hAnsi="Arial" w:cs="Arial"/>
                <w:sz w:val="20"/>
                <w:szCs w:val="20"/>
              </w:rPr>
              <w:t xml:space="preserve"> ar potencialiai pavojingi į</w:t>
            </w:r>
            <w:r w:rsidR="00C84354" w:rsidRPr="00703C42">
              <w:rPr>
                <w:rFonts w:ascii="Arial" w:eastAsia="Calibri" w:hAnsi="Arial" w:cs="Arial"/>
                <w:sz w:val="20"/>
                <w:szCs w:val="20"/>
              </w:rPr>
              <w:t>renginiai turi techninius pasus.</w:t>
            </w:r>
          </w:p>
          <w:p w14:paraId="4F0B99E9" w14:textId="7F7A76F7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59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Tikrina</w:t>
            </w:r>
            <w:r w:rsidR="00C52329" w:rsidRPr="00703C4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703C42">
              <w:rPr>
                <w:rFonts w:ascii="Arial" w:eastAsia="Calibri" w:hAnsi="Arial" w:cs="Arial"/>
                <w:sz w:val="20"/>
                <w:szCs w:val="20"/>
              </w:rPr>
              <w:t xml:space="preserve"> ar atliekamos įrenginių periodinės techninės apžiūros.</w:t>
            </w:r>
          </w:p>
        </w:tc>
        <w:tc>
          <w:tcPr>
            <w:tcW w:w="4952" w:type="dxa"/>
            <w:tcBorders>
              <w:bottom w:val="single" w:sz="4" w:space="0" w:color="auto"/>
            </w:tcBorders>
          </w:tcPr>
          <w:p w14:paraId="484FDF75" w14:textId="77777777" w:rsidR="0007621F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24" w:hanging="24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Užtikrina potencialiai pavojingų įrenginių techninių pasų įsigijimą.</w:t>
            </w:r>
          </w:p>
          <w:p w14:paraId="5C5F1C29" w14:textId="1A624DD0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Organizuoja arba paskiria atsakingus asmenis už potencialiai pavojingų įrenginių periodines technines apžiūras.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7C8488E" w14:textId="077CCA5C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Organizuoja potencialiai pavojingų įrenginių periodines technines apžiūras.</w:t>
            </w:r>
          </w:p>
          <w:p w14:paraId="69944C7F" w14:textId="77777777" w:rsidR="001E71CC" w:rsidRPr="00703C42" w:rsidRDefault="001E71CC" w:rsidP="0052632C">
            <w:pPr>
              <w:ind w:left="997" w:hanging="99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71CC" w:rsidRPr="00801548" w14:paraId="040736F0" w14:textId="77777777" w:rsidTr="006172AF">
        <w:trPr>
          <w:trHeight w:val="762"/>
          <w:tblHeader/>
        </w:trPr>
        <w:tc>
          <w:tcPr>
            <w:tcW w:w="2856" w:type="dxa"/>
            <w:tcBorders>
              <w:bottom w:val="single" w:sz="4" w:space="0" w:color="auto"/>
            </w:tcBorders>
          </w:tcPr>
          <w:p w14:paraId="677FAB31" w14:textId="18479528" w:rsidR="001E71CC" w:rsidRPr="00703C42" w:rsidRDefault="001E71CC" w:rsidP="0052632C">
            <w:pPr>
              <w:pStyle w:val="ListParagraph"/>
              <w:numPr>
                <w:ilvl w:val="2"/>
                <w:numId w:val="12"/>
              </w:numPr>
              <w:tabs>
                <w:tab w:val="left" w:pos="738"/>
              </w:tabs>
              <w:ind w:left="29" w:hanging="5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703C42">
              <w:rPr>
                <w:rFonts w:ascii="Arial" w:hAnsi="Arial" w:cs="Arial"/>
                <w:sz w:val="20"/>
                <w:szCs w:val="20"/>
                <w:lang w:eastAsia="lt-LT"/>
              </w:rPr>
              <w:t>Paaukštinimo priemonių eksploatavimas.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27D7598F" w14:textId="085E029C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575"/>
                <w:tab w:val="left" w:pos="859"/>
              </w:tabs>
              <w:ind w:left="8" w:hanging="8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Tikrina, ar vykdoma paaukštinimo priemonių priežiūra ir bandymai.</w:t>
            </w:r>
          </w:p>
        </w:tc>
        <w:tc>
          <w:tcPr>
            <w:tcW w:w="4952" w:type="dxa"/>
            <w:tcBorders>
              <w:bottom w:val="single" w:sz="4" w:space="0" w:color="auto"/>
            </w:tcBorders>
          </w:tcPr>
          <w:p w14:paraId="0B9385DD" w14:textId="6B6E410C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75"/>
              </w:tabs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Paskiria atsakingus asmenis už paaukštinimo priemonių eksploatavimą, priežiūrą ir bandymus.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5832AA1" w14:textId="18D5620F" w:rsidR="001E71CC" w:rsidRPr="00703C42" w:rsidRDefault="001E71CC" w:rsidP="0052632C">
            <w:pPr>
              <w:pStyle w:val="ListParagraph"/>
              <w:numPr>
                <w:ilvl w:val="3"/>
                <w:numId w:val="12"/>
              </w:numPr>
              <w:tabs>
                <w:tab w:val="left" w:pos="884"/>
              </w:tabs>
              <w:ind w:left="33" w:hanging="33"/>
              <w:rPr>
                <w:rFonts w:ascii="Arial" w:eastAsia="Calibri" w:hAnsi="Arial" w:cs="Arial"/>
                <w:sz w:val="20"/>
                <w:szCs w:val="20"/>
              </w:rPr>
            </w:pPr>
            <w:r w:rsidRPr="00703C42">
              <w:rPr>
                <w:rFonts w:ascii="Arial" w:eastAsia="Calibri" w:hAnsi="Arial" w:cs="Arial"/>
                <w:sz w:val="20"/>
                <w:szCs w:val="20"/>
              </w:rPr>
              <w:t>Organizuoja/atlieka paaukštinimo priemonių priežiūrą ir bandymus.</w:t>
            </w:r>
          </w:p>
        </w:tc>
      </w:tr>
      <w:tr w:rsidR="00364F7F" w:rsidRPr="00801548" w14:paraId="29BFE5BB" w14:textId="77777777" w:rsidTr="006172AF">
        <w:trPr>
          <w:tblHeader/>
        </w:trPr>
        <w:tc>
          <w:tcPr>
            <w:tcW w:w="160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8D899" w14:textId="77777777" w:rsidR="002032F4" w:rsidRDefault="00364F7F" w:rsidP="002032F4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</w:rPr>
            </w:pPr>
            <w:r>
              <w:tab/>
            </w:r>
            <w:r w:rsidRPr="00C52329">
              <w:rPr>
                <w:rFonts w:ascii="Arial" w:hAnsi="Arial" w:cs="Arial"/>
                <w:sz w:val="20"/>
                <w:szCs w:val="20"/>
              </w:rPr>
              <w:t>2.2.</w:t>
            </w:r>
            <w:r w:rsidRPr="00C52329">
              <w:rPr>
                <w:rFonts w:ascii="Arial" w:hAnsi="Arial" w:cs="Arial"/>
                <w:b/>
                <w:sz w:val="20"/>
                <w:szCs w:val="20"/>
              </w:rPr>
              <w:t xml:space="preserve"> Paslaugų teikėjas </w:t>
            </w:r>
            <w:r w:rsidRPr="00C52329">
              <w:rPr>
                <w:rFonts w:ascii="Arial" w:hAnsi="Arial" w:cs="Arial"/>
                <w:sz w:val="20"/>
                <w:szCs w:val="20"/>
              </w:rPr>
              <w:t>neatsako už</w:t>
            </w:r>
            <w:r w:rsidRPr="00C52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šioje S</w:t>
            </w:r>
            <w:r w:rsidRPr="00C52329">
              <w:rPr>
                <w:rFonts w:ascii="Arial" w:hAnsi="Arial" w:cs="Arial"/>
                <w:sz w:val="20"/>
                <w:szCs w:val="20"/>
              </w:rPr>
              <w:t xml:space="preserve">pecialiojoje dalyje 2.1. punkte </w:t>
            </w:r>
            <w:r w:rsidRPr="00A62CA0">
              <w:rPr>
                <w:rFonts w:ascii="Arial" w:hAnsi="Arial" w:cs="Arial"/>
                <w:b/>
                <w:sz w:val="20"/>
                <w:szCs w:val="20"/>
              </w:rPr>
              <w:t>Paslaugų gavėjo</w:t>
            </w:r>
            <w:r>
              <w:rPr>
                <w:rFonts w:ascii="Arial" w:hAnsi="Arial" w:cs="Arial"/>
                <w:sz w:val="20"/>
                <w:szCs w:val="20"/>
              </w:rPr>
              <w:t xml:space="preserve"> ar </w:t>
            </w:r>
            <w:r w:rsidRPr="00C52329">
              <w:rPr>
                <w:rFonts w:ascii="Arial" w:hAnsi="Arial" w:cs="Arial"/>
                <w:b/>
                <w:sz w:val="20"/>
                <w:szCs w:val="20"/>
              </w:rPr>
              <w:t>Paslaugų gavėjo paskirto asmens, atsakingo už sutarties vykdymą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52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2329">
              <w:rPr>
                <w:rFonts w:ascii="Arial" w:hAnsi="Arial" w:cs="Arial"/>
                <w:sz w:val="20"/>
                <w:szCs w:val="20"/>
              </w:rPr>
              <w:t>įsipareigojimų nevykdymą.</w:t>
            </w:r>
          </w:p>
          <w:p w14:paraId="3668FB05" w14:textId="18E17163" w:rsidR="002032F4" w:rsidRPr="00331EDE" w:rsidRDefault="002032F4" w:rsidP="002032F4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</w:rPr>
            </w:pPr>
            <w:r w:rsidRPr="008E6D2A">
              <w:rPr>
                <w:rFonts w:ascii="Arial" w:hAnsi="Arial" w:cs="Arial"/>
                <w:sz w:val="20"/>
                <w:szCs w:val="20"/>
              </w:rPr>
              <w:t xml:space="preserve">                                 2.3. </w:t>
            </w:r>
            <w:r w:rsidRPr="008E6D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1EDE">
              <w:rPr>
                <w:rFonts w:ascii="Arial" w:hAnsi="Arial" w:cs="Arial"/>
                <w:b/>
                <w:sz w:val="20"/>
                <w:szCs w:val="20"/>
              </w:rPr>
              <w:t>Paslaugų teikėjas</w:t>
            </w:r>
            <w:r w:rsidRPr="00331EDE">
              <w:rPr>
                <w:rFonts w:ascii="Arial" w:hAnsi="Arial" w:cs="Arial"/>
                <w:sz w:val="20"/>
                <w:szCs w:val="20"/>
              </w:rPr>
              <w:t xml:space="preserve"> paslaugų teikimo metu gali užfiksuoti darbo saugos</w:t>
            </w:r>
            <w:r w:rsidR="003A4F07" w:rsidRPr="00331E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1EDE">
              <w:rPr>
                <w:rFonts w:ascii="Arial" w:hAnsi="Arial" w:cs="Arial"/>
                <w:sz w:val="20"/>
                <w:szCs w:val="20"/>
              </w:rPr>
              <w:t xml:space="preserve">pažeidimus vaizdo/ foto/ audio ir aprašomuoju būdu. </w:t>
            </w:r>
            <w:r w:rsidRPr="00331EDE">
              <w:rPr>
                <w:rFonts w:ascii="Arial" w:hAnsi="Arial" w:cs="Arial"/>
                <w:b/>
                <w:sz w:val="20"/>
                <w:szCs w:val="20"/>
              </w:rPr>
              <w:t>Paslaugų gavėjui</w:t>
            </w:r>
            <w:r w:rsidRPr="00331E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04A" w:rsidRPr="00331E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1EDE">
              <w:rPr>
                <w:rFonts w:ascii="Arial" w:hAnsi="Arial" w:cs="Arial"/>
                <w:sz w:val="20"/>
                <w:szCs w:val="20"/>
              </w:rPr>
              <w:t xml:space="preserve">pateikiami vaizdo / foto / audio </w:t>
            </w:r>
            <w:r w:rsidR="0000504A" w:rsidRPr="00331EDE">
              <w:rPr>
                <w:rFonts w:ascii="Arial" w:hAnsi="Arial" w:cs="Arial"/>
                <w:sz w:val="20"/>
                <w:szCs w:val="20"/>
              </w:rPr>
              <w:t>ir aprašom</w:t>
            </w:r>
            <w:r w:rsidR="00893E62" w:rsidRPr="00331EDE">
              <w:rPr>
                <w:rFonts w:ascii="Arial" w:hAnsi="Arial" w:cs="Arial"/>
                <w:sz w:val="20"/>
                <w:szCs w:val="20"/>
              </w:rPr>
              <w:t>uoju būdu</w:t>
            </w:r>
            <w:r w:rsidR="0000504A" w:rsidRPr="00331EDE">
              <w:rPr>
                <w:rFonts w:ascii="Arial" w:hAnsi="Arial" w:cs="Arial"/>
                <w:sz w:val="20"/>
                <w:szCs w:val="20"/>
              </w:rPr>
              <w:t xml:space="preserve"> užfiksuoti darbo saugos pažeidimai</w:t>
            </w:r>
            <w:r w:rsidR="00893E62" w:rsidRPr="00331EDE">
              <w:rPr>
                <w:rFonts w:ascii="Arial" w:hAnsi="Arial" w:cs="Arial"/>
                <w:sz w:val="20"/>
                <w:szCs w:val="20"/>
              </w:rPr>
              <w:t xml:space="preserve"> su </w:t>
            </w:r>
            <w:r w:rsidR="00C12101" w:rsidRPr="00331EDE">
              <w:rPr>
                <w:rFonts w:ascii="Arial" w:hAnsi="Arial" w:cs="Arial"/>
                <w:sz w:val="20"/>
                <w:szCs w:val="20"/>
              </w:rPr>
              <w:t>rekomendacijo</w:t>
            </w:r>
            <w:r w:rsidR="00893E62" w:rsidRPr="00331EDE">
              <w:rPr>
                <w:rFonts w:ascii="Arial" w:hAnsi="Arial" w:cs="Arial"/>
                <w:sz w:val="20"/>
                <w:szCs w:val="20"/>
              </w:rPr>
              <w:t>mis neatitikčių pašalinimui</w:t>
            </w:r>
            <w:r w:rsidR="00C12101" w:rsidRPr="00331ED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9CE88A" w14:textId="77777777" w:rsidR="002032F4" w:rsidRPr="00331EDE" w:rsidRDefault="002032F4" w:rsidP="002032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31EDE">
              <w:rPr>
                <w:rFonts w:ascii="Arial" w:hAnsi="Arial" w:cs="Arial"/>
                <w:sz w:val="20"/>
                <w:szCs w:val="20"/>
              </w:rPr>
              <w:t xml:space="preserve">                                 2.4. </w:t>
            </w:r>
            <w:r w:rsidRPr="00331EDE">
              <w:rPr>
                <w:rFonts w:ascii="Arial" w:hAnsi="Arial" w:cs="Arial"/>
                <w:b/>
                <w:sz w:val="20"/>
                <w:szCs w:val="20"/>
                <w:lang w:eastAsia="lt-LT"/>
              </w:rPr>
              <w:t xml:space="preserve"> Paslaugų gavėjas</w:t>
            </w:r>
            <w:r w:rsidRPr="00331EDE">
              <w:rPr>
                <w:rFonts w:ascii="Arial" w:hAnsi="Arial" w:cs="Arial"/>
                <w:sz w:val="20"/>
                <w:szCs w:val="20"/>
                <w:lang w:eastAsia="lt-LT"/>
              </w:rPr>
              <w:t xml:space="preserve"> patvirtina, kad </w:t>
            </w:r>
            <w:r w:rsidRPr="00331EDE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Paslaugų teikėjas</w:t>
            </w:r>
            <w:r w:rsidRPr="00331EDE">
              <w:rPr>
                <w:rFonts w:ascii="Arial" w:hAnsi="Arial" w:cs="Arial"/>
                <w:sz w:val="20"/>
                <w:szCs w:val="20"/>
                <w:lang w:eastAsia="lt-LT"/>
              </w:rPr>
              <w:t xml:space="preserve"> turi teisę daryti vaizdo/ foto/ audio įrašus </w:t>
            </w:r>
            <w:r w:rsidRPr="00331EDE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Paslaugų gavėjui</w:t>
            </w:r>
            <w:r w:rsidRPr="00331EDE">
              <w:rPr>
                <w:rFonts w:ascii="Arial" w:hAnsi="Arial" w:cs="Arial"/>
                <w:sz w:val="20"/>
                <w:szCs w:val="20"/>
                <w:lang w:eastAsia="lt-LT"/>
              </w:rPr>
              <w:t xml:space="preserve"> priklausančioje teritorijoje ir/ ar </w:t>
            </w:r>
            <w:r w:rsidRPr="00331EDE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Paslaugų gavėjo</w:t>
            </w:r>
            <w:r w:rsidRPr="00331EDE">
              <w:rPr>
                <w:rFonts w:ascii="Arial" w:hAnsi="Arial" w:cs="Arial"/>
                <w:sz w:val="20"/>
                <w:szCs w:val="20"/>
                <w:lang w:eastAsia="lt-LT"/>
              </w:rPr>
              <w:t xml:space="preserve"> vykdomų darbų teritorijoje.</w:t>
            </w:r>
          </w:p>
          <w:p w14:paraId="3A37BC27" w14:textId="16CDAA79" w:rsidR="002032F4" w:rsidRDefault="002032F4" w:rsidP="002032F4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1EDE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                               2.5. </w:t>
            </w:r>
            <w:r w:rsidRPr="00331EDE">
              <w:rPr>
                <w:rFonts w:ascii="Arial" w:eastAsia="Times New Roman" w:hAnsi="Arial" w:cs="Arial"/>
                <w:b/>
                <w:sz w:val="20"/>
                <w:szCs w:val="20"/>
              </w:rPr>
              <w:t>Paslaugų gavėjas</w:t>
            </w:r>
            <w:r w:rsidRPr="00331EDE">
              <w:rPr>
                <w:rFonts w:ascii="Arial" w:eastAsia="Calibri" w:hAnsi="Arial" w:cs="Arial"/>
                <w:sz w:val="20"/>
                <w:szCs w:val="20"/>
              </w:rPr>
              <w:t xml:space="preserve"> patvirtina, kad yra informavęs savo darbuotojus apie tvarkomus darbuotojų duomenis, kaip tai numato Bendrasis Duomenų Apsaugos Reglamentas, kadangi gali būti užfiksuot</w:t>
            </w:r>
            <w:r w:rsidR="00C12101" w:rsidRPr="00331EDE">
              <w:rPr>
                <w:rFonts w:ascii="Arial" w:eastAsia="Calibri" w:hAnsi="Arial" w:cs="Arial"/>
                <w:sz w:val="20"/>
                <w:szCs w:val="20"/>
              </w:rPr>
              <w:t xml:space="preserve">a: </w:t>
            </w:r>
            <w:r w:rsidRPr="00331EDE">
              <w:rPr>
                <w:rFonts w:ascii="Arial" w:eastAsia="Calibri" w:hAnsi="Arial" w:cs="Arial"/>
                <w:sz w:val="20"/>
                <w:szCs w:val="20"/>
              </w:rPr>
              <w:t xml:space="preserve">vardas, pavardė, pareigos, aprašomoji ir audiovizualinė medžiaga, susijusi </w:t>
            </w:r>
            <w:r w:rsidR="00645F95" w:rsidRPr="00331EDE"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331EDE">
              <w:rPr>
                <w:rFonts w:ascii="Arial" w:eastAsia="Calibri" w:hAnsi="Arial" w:cs="Arial"/>
                <w:sz w:val="20"/>
                <w:szCs w:val="20"/>
              </w:rPr>
              <w:t>darbo saugos pažeidimų prevencijos ir tyrimų tikslu.</w:t>
            </w:r>
          </w:p>
          <w:p w14:paraId="68D91076" w14:textId="40339FB5" w:rsidR="002032F4" w:rsidRPr="0027487E" w:rsidRDefault="0013223F" w:rsidP="001855D2">
            <w:pPr>
              <w:spacing w:after="200" w:line="276" w:lineRule="auto"/>
              <w:ind w:firstLine="1865"/>
              <w:jc w:val="both"/>
              <w:rPr>
                <w:rFonts w:ascii="Arial" w:eastAsia="Calibri" w:hAnsi="Arial" w:cs="Arial"/>
                <w:sz w:val="20"/>
                <w:szCs w:val="20"/>
                <w:lang w:eastAsia="lt-LT"/>
              </w:rPr>
            </w:pPr>
            <w:r w:rsidRPr="0027487E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2.6. </w:t>
            </w:r>
            <w:r w:rsidRPr="0027487E">
              <w:rPr>
                <w:rFonts w:ascii="Arial" w:eastAsia="Calibri" w:hAnsi="Arial" w:cs="Arial"/>
                <w:b/>
                <w:bCs/>
                <w:sz w:val="20"/>
                <w:szCs w:val="20"/>
                <w:lang w:eastAsia="lt-LT"/>
              </w:rPr>
              <w:t>Paslaugų tiekėjas</w:t>
            </w:r>
            <w:r w:rsidRPr="0027487E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patvirtina ir užtikrina jog duomenys gauti ir užfiksuoti </w:t>
            </w:r>
            <w:r w:rsidRPr="0027487E">
              <w:rPr>
                <w:rFonts w:ascii="Arial" w:eastAsia="Calibri" w:hAnsi="Arial" w:cs="Arial"/>
                <w:b/>
                <w:bCs/>
                <w:sz w:val="20"/>
                <w:szCs w:val="20"/>
                <w:lang w:eastAsia="lt-LT"/>
              </w:rPr>
              <w:t>Paslaugų gavėjo</w:t>
            </w:r>
            <w:r w:rsidRPr="0027487E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priklausančioje teritorijoje ir/ ar </w:t>
            </w:r>
            <w:r w:rsidRPr="0027487E">
              <w:rPr>
                <w:rFonts w:ascii="Arial" w:eastAsia="Calibri" w:hAnsi="Arial" w:cs="Arial"/>
                <w:b/>
                <w:bCs/>
                <w:sz w:val="20"/>
                <w:szCs w:val="20"/>
                <w:lang w:eastAsia="lt-LT"/>
              </w:rPr>
              <w:t>Paslaugų gavėjo</w:t>
            </w:r>
            <w:r w:rsidRPr="0027487E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vykdomų darbų teritorijoje, nebus platinami trečiosioms šalims (o jei tai bus reikalinga, tik gavus </w:t>
            </w:r>
            <w:r w:rsidRPr="0027487E">
              <w:rPr>
                <w:rFonts w:ascii="Arial" w:eastAsia="Calibri" w:hAnsi="Arial" w:cs="Arial"/>
                <w:b/>
                <w:bCs/>
                <w:sz w:val="20"/>
                <w:szCs w:val="20"/>
                <w:lang w:eastAsia="lt-LT"/>
              </w:rPr>
              <w:t>Paslaugų gavėjo</w:t>
            </w:r>
            <w:r w:rsidRPr="0027487E">
              <w:rPr>
                <w:rFonts w:ascii="Arial" w:eastAsia="Calibri" w:hAnsi="Arial" w:cs="Arial"/>
                <w:sz w:val="20"/>
                <w:szCs w:val="20"/>
                <w:lang w:eastAsia="lt-LT"/>
              </w:rPr>
              <w:t xml:space="preserve"> raštišką sutikimą).</w:t>
            </w:r>
            <w:r w:rsidR="002032F4" w:rsidRPr="0027487E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         </w:t>
            </w:r>
          </w:p>
          <w:p w14:paraId="700038B2" w14:textId="070E70FE" w:rsidR="002032F4" w:rsidRPr="002032F4" w:rsidRDefault="002032F4" w:rsidP="002032F4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CB13E1" w14:textId="57103E38" w:rsidR="002032F4" w:rsidRDefault="002032F4" w:rsidP="00364F7F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9CEBE8" w14:textId="23739067" w:rsidR="002032F4" w:rsidRDefault="002032F4" w:rsidP="00364F7F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35F8F7" w14:textId="77777777" w:rsidR="002032F4" w:rsidRPr="00C52329" w:rsidRDefault="002032F4" w:rsidP="00364F7F">
            <w:pPr>
              <w:tabs>
                <w:tab w:val="left" w:pos="1815"/>
              </w:tabs>
              <w:rPr>
                <w:sz w:val="20"/>
                <w:szCs w:val="20"/>
              </w:rPr>
            </w:pPr>
          </w:p>
          <w:p w14:paraId="4B522771" w14:textId="77777777" w:rsidR="00364F7F" w:rsidRPr="00E27B7F" w:rsidRDefault="00364F7F" w:rsidP="00364F7F">
            <w:pPr>
              <w:pStyle w:val="ListParagraph"/>
              <w:tabs>
                <w:tab w:val="left" w:pos="884"/>
              </w:tabs>
              <w:ind w:left="33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</w:tbl>
    <w:p w14:paraId="49DCA4B2" w14:textId="1782C177" w:rsidR="00673070" w:rsidRPr="00C52329" w:rsidRDefault="00673070" w:rsidP="00C52329">
      <w:pPr>
        <w:tabs>
          <w:tab w:val="left" w:pos="1815"/>
        </w:tabs>
        <w:sectPr w:rsidR="00673070" w:rsidRPr="00C52329" w:rsidSect="00673070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14:paraId="7AB33045" w14:textId="6F238C8F" w:rsidR="00801548" w:rsidRPr="00A454E4" w:rsidRDefault="00801548" w:rsidP="00A454E4">
      <w:pPr>
        <w:pStyle w:val="ListParagraph"/>
        <w:numPr>
          <w:ilvl w:val="0"/>
          <w:numId w:val="5"/>
        </w:numPr>
        <w:shd w:val="clear" w:color="auto" w:fill="FFFFFF"/>
        <w:tabs>
          <w:tab w:val="left" w:pos="240"/>
        </w:tabs>
        <w:spacing w:before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454E4">
        <w:rPr>
          <w:rFonts w:ascii="Arial" w:hAnsi="Arial" w:cs="Arial"/>
          <w:b/>
          <w:color w:val="000000"/>
          <w:sz w:val="20"/>
          <w:szCs w:val="20"/>
        </w:rPr>
        <w:lastRenderedPageBreak/>
        <w:t>Kaina ir atsiskaitymų tvarka</w:t>
      </w:r>
    </w:p>
    <w:p w14:paraId="2E9ED3E8" w14:textId="77777777" w:rsidR="00A454E4" w:rsidRPr="00A454E4" w:rsidRDefault="00A454E4" w:rsidP="00A454E4">
      <w:pPr>
        <w:pStyle w:val="ListParagraph"/>
        <w:shd w:val="clear" w:color="auto" w:fill="FFFFFF"/>
        <w:tabs>
          <w:tab w:val="left" w:pos="240"/>
        </w:tabs>
        <w:spacing w:before="12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474FC6E5" w14:textId="0145D1F4" w:rsidR="00801548" w:rsidRPr="00280124" w:rsidRDefault="00801548" w:rsidP="003C456F">
      <w:pPr>
        <w:numPr>
          <w:ilvl w:val="1"/>
          <w:numId w:val="5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01548">
        <w:rPr>
          <w:rFonts w:ascii="Arial" w:eastAsia="Times New Roman" w:hAnsi="Arial" w:cs="Arial"/>
          <w:sz w:val="20"/>
          <w:szCs w:val="20"/>
        </w:rPr>
        <w:t xml:space="preserve">Už paslaugų suteikimą pagal šią </w:t>
      </w:r>
      <w:r w:rsidRPr="00801548">
        <w:rPr>
          <w:rFonts w:ascii="Arial" w:eastAsia="Times New Roman" w:hAnsi="Arial" w:cs="Arial"/>
          <w:b/>
          <w:sz w:val="20"/>
          <w:szCs w:val="20"/>
        </w:rPr>
        <w:t>Specialiąją dalį Paslaugų gavėjas</w:t>
      </w:r>
      <w:r w:rsidRPr="00801548">
        <w:rPr>
          <w:rFonts w:ascii="Arial" w:eastAsia="Times New Roman" w:hAnsi="Arial" w:cs="Arial"/>
          <w:sz w:val="20"/>
          <w:szCs w:val="20"/>
        </w:rPr>
        <w:t xml:space="preserve"> moka </w:t>
      </w:r>
      <w:r w:rsidRPr="00801548">
        <w:rPr>
          <w:rFonts w:ascii="Arial" w:eastAsia="Times New Roman" w:hAnsi="Arial" w:cs="Arial"/>
          <w:b/>
          <w:sz w:val="20"/>
          <w:szCs w:val="20"/>
        </w:rPr>
        <w:t>Paslaugų teikėjui</w:t>
      </w:r>
      <w:r w:rsidR="00E0182B">
        <w:rPr>
          <w:rFonts w:ascii="Arial" w:eastAsia="Times New Roman" w:hAnsi="Arial" w:cs="Arial"/>
          <w:sz w:val="20"/>
          <w:szCs w:val="20"/>
        </w:rPr>
        <w:t xml:space="preserve"> </w:t>
      </w:r>
      <w:r w:rsidR="0070137C">
        <w:rPr>
          <w:rFonts w:ascii="Arial" w:eastAsia="Times New Roman" w:hAnsi="Arial" w:cs="Arial"/>
          <w:sz w:val="20"/>
          <w:szCs w:val="20"/>
        </w:rPr>
        <w:t xml:space="preserve">0,35 </w:t>
      </w:r>
      <w:r w:rsidR="00E0182B">
        <w:rPr>
          <w:rFonts w:ascii="Arial" w:eastAsia="Times New Roman" w:hAnsi="Arial" w:cs="Arial"/>
          <w:sz w:val="20"/>
          <w:szCs w:val="20"/>
        </w:rPr>
        <w:t>MMA (MMA – minimali</w:t>
      </w:r>
      <w:r w:rsidR="0082693F">
        <w:rPr>
          <w:rFonts w:ascii="Arial" w:eastAsia="Times New Roman" w:hAnsi="Arial" w:cs="Arial"/>
          <w:sz w:val="20"/>
          <w:szCs w:val="20"/>
        </w:rPr>
        <w:t>oji</w:t>
      </w:r>
      <w:r w:rsidR="00E0182B">
        <w:rPr>
          <w:rFonts w:ascii="Arial" w:eastAsia="Times New Roman" w:hAnsi="Arial" w:cs="Arial"/>
          <w:sz w:val="20"/>
          <w:szCs w:val="20"/>
        </w:rPr>
        <w:t xml:space="preserve"> mėnesinė alga</w:t>
      </w:r>
      <w:r w:rsidRPr="00801548">
        <w:rPr>
          <w:rFonts w:ascii="Arial" w:eastAsia="Times New Roman" w:hAnsi="Arial" w:cs="Arial"/>
          <w:sz w:val="20"/>
          <w:szCs w:val="20"/>
        </w:rPr>
        <w:t>) dydžio atlygį per mėnesį pridedant PVM. MMA skaičiuoja</w:t>
      </w:r>
      <w:r w:rsidR="0082693F">
        <w:rPr>
          <w:rFonts w:ascii="Arial" w:eastAsia="Times New Roman" w:hAnsi="Arial" w:cs="Arial"/>
          <w:sz w:val="20"/>
          <w:szCs w:val="20"/>
        </w:rPr>
        <w:t>ma</w:t>
      </w:r>
      <w:r w:rsidR="00CD5402">
        <w:rPr>
          <w:rFonts w:ascii="Arial" w:eastAsia="Times New Roman" w:hAnsi="Arial" w:cs="Arial"/>
          <w:sz w:val="20"/>
          <w:szCs w:val="20"/>
        </w:rPr>
        <w:t xml:space="preserve"> pagal Lietuvos Respublikos V</w:t>
      </w:r>
      <w:r w:rsidRPr="00801548">
        <w:rPr>
          <w:rFonts w:ascii="Arial" w:eastAsia="Times New Roman" w:hAnsi="Arial" w:cs="Arial"/>
          <w:sz w:val="20"/>
          <w:szCs w:val="20"/>
        </w:rPr>
        <w:t xml:space="preserve">yriausybės nutarimą, galiojantį PVM sąskaitos-faktūros išrašymo dieną. Visi šios </w:t>
      </w:r>
      <w:r w:rsidRPr="00801548">
        <w:rPr>
          <w:rFonts w:ascii="Arial" w:eastAsia="Times New Roman" w:hAnsi="Arial" w:cs="Arial"/>
          <w:b/>
          <w:sz w:val="20"/>
          <w:szCs w:val="20"/>
        </w:rPr>
        <w:t>Specialiosios dalies</w:t>
      </w:r>
      <w:r w:rsidRPr="00801548">
        <w:rPr>
          <w:rFonts w:ascii="Arial" w:eastAsia="Times New Roman" w:hAnsi="Arial" w:cs="Arial"/>
          <w:sz w:val="20"/>
          <w:szCs w:val="20"/>
        </w:rPr>
        <w:t xml:space="preserve"> numatyti mokėjimai vykdomi LR nacionaline valiuta – eurais.</w:t>
      </w:r>
      <w:r w:rsidRPr="00801548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CF690A" w:rsidRPr="00280124">
        <w:rPr>
          <w:rFonts w:ascii="Arial" w:eastAsia="Times New Roman" w:hAnsi="Arial" w:cs="Arial"/>
          <w:sz w:val="20"/>
          <w:szCs w:val="20"/>
        </w:rPr>
        <w:t>Bendra sutarties vert</w:t>
      </w:r>
      <w:r w:rsidR="00280124" w:rsidRPr="00280124">
        <w:rPr>
          <w:rFonts w:ascii="Arial" w:eastAsia="Times New Roman" w:hAnsi="Arial" w:cs="Arial"/>
          <w:sz w:val="20"/>
          <w:szCs w:val="20"/>
        </w:rPr>
        <w:t>ė</w:t>
      </w:r>
      <w:r w:rsidR="00CF690A" w:rsidRPr="00280124">
        <w:rPr>
          <w:rFonts w:ascii="Arial" w:eastAsia="Times New Roman" w:hAnsi="Arial" w:cs="Arial"/>
          <w:sz w:val="20"/>
          <w:szCs w:val="20"/>
        </w:rPr>
        <w:t xml:space="preserve"> </w:t>
      </w:r>
      <w:r w:rsidR="00280124" w:rsidRPr="00280124">
        <w:rPr>
          <w:rFonts w:ascii="Arial" w:eastAsia="Times New Roman" w:hAnsi="Arial" w:cs="Arial"/>
          <w:sz w:val="20"/>
          <w:szCs w:val="20"/>
        </w:rPr>
        <w:t>neturi viršyti 10000,00 Eur be PVM.</w:t>
      </w:r>
    </w:p>
    <w:p w14:paraId="5A8E1489" w14:textId="77777777" w:rsidR="00801548" w:rsidRPr="00280124" w:rsidRDefault="00801548" w:rsidP="00801548">
      <w:pPr>
        <w:shd w:val="clear" w:color="auto" w:fill="FFFFFF"/>
        <w:spacing w:before="120"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7B6A157" w14:textId="41173005" w:rsidR="00801548" w:rsidRPr="008159D7" w:rsidRDefault="00801548" w:rsidP="003C456F">
      <w:pPr>
        <w:numPr>
          <w:ilvl w:val="1"/>
          <w:numId w:val="5"/>
        </w:numPr>
        <w:shd w:val="clear" w:color="auto" w:fill="FFFFFF"/>
        <w:spacing w:before="120"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01548">
        <w:rPr>
          <w:rFonts w:ascii="Arial" w:eastAsia="Times New Roman" w:hAnsi="Arial" w:cs="Arial"/>
          <w:b/>
          <w:sz w:val="20"/>
          <w:szCs w:val="20"/>
        </w:rPr>
        <w:t xml:space="preserve">Sutarties </w:t>
      </w:r>
      <w:r w:rsidRPr="00801548">
        <w:rPr>
          <w:rFonts w:ascii="Arial" w:eastAsia="Times New Roman" w:hAnsi="Arial" w:cs="Arial"/>
          <w:sz w:val="20"/>
          <w:szCs w:val="20"/>
        </w:rPr>
        <w:t xml:space="preserve">galiojimo metu šioje </w:t>
      </w:r>
      <w:r w:rsidRPr="00801548">
        <w:rPr>
          <w:rFonts w:ascii="Arial" w:eastAsia="Times New Roman" w:hAnsi="Arial" w:cs="Arial"/>
          <w:b/>
          <w:sz w:val="20"/>
          <w:szCs w:val="20"/>
        </w:rPr>
        <w:t>Specialiojoje dalyje</w:t>
      </w:r>
      <w:r w:rsidRPr="00801548">
        <w:rPr>
          <w:rFonts w:ascii="Arial" w:eastAsia="Times New Roman" w:hAnsi="Arial" w:cs="Arial"/>
          <w:sz w:val="20"/>
          <w:szCs w:val="20"/>
        </w:rPr>
        <w:t xml:space="preserve"> nurodyta kaina gali keistis, jei </w:t>
      </w:r>
      <w:r w:rsidRPr="00801548">
        <w:rPr>
          <w:rFonts w:ascii="Arial" w:eastAsia="Times New Roman" w:hAnsi="Arial" w:cs="Arial"/>
          <w:b/>
          <w:sz w:val="20"/>
          <w:szCs w:val="20"/>
        </w:rPr>
        <w:t>Šalys</w:t>
      </w:r>
      <w:r w:rsidRPr="00801548">
        <w:rPr>
          <w:rFonts w:ascii="Arial" w:eastAsia="Times New Roman" w:hAnsi="Arial" w:cs="Arial"/>
          <w:sz w:val="20"/>
          <w:szCs w:val="20"/>
        </w:rPr>
        <w:t xml:space="preserve"> dėl to atskiru raštišku susitarimu susitaria</w:t>
      </w:r>
      <w:r w:rsidR="00A454E4">
        <w:rPr>
          <w:rFonts w:ascii="Arial" w:eastAsia="Times New Roman" w:hAnsi="Arial" w:cs="Arial"/>
          <w:sz w:val="20"/>
          <w:szCs w:val="20"/>
        </w:rPr>
        <w:t xml:space="preserve"> </w:t>
      </w:r>
      <w:r w:rsidR="00A454E4" w:rsidRPr="008159D7">
        <w:rPr>
          <w:rFonts w:ascii="Arial" w:eastAsia="Times New Roman" w:hAnsi="Arial" w:cs="Arial"/>
          <w:sz w:val="20"/>
          <w:szCs w:val="20"/>
        </w:rPr>
        <w:t xml:space="preserve">(ženkliai padidėja darbuotojų skaičius, darbų apimtis </w:t>
      </w:r>
      <w:r w:rsidR="008159D7" w:rsidRPr="008159D7">
        <w:rPr>
          <w:rFonts w:ascii="Arial" w:eastAsia="Times New Roman" w:hAnsi="Arial" w:cs="Arial"/>
          <w:sz w:val="20"/>
          <w:szCs w:val="20"/>
        </w:rPr>
        <w:t>dėl teisės aktų reikalavimų pokyčių ar gamybos ypatumų</w:t>
      </w:r>
      <w:r w:rsidR="00A454E4" w:rsidRPr="008159D7">
        <w:rPr>
          <w:rFonts w:ascii="Arial" w:eastAsia="Times New Roman" w:hAnsi="Arial" w:cs="Arial"/>
          <w:sz w:val="20"/>
          <w:szCs w:val="20"/>
        </w:rPr>
        <w:t>)</w:t>
      </w:r>
      <w:r w:rsidR="008159D7" w:rsidRPr="008159D7">
        <w:rPr>
          <w:rFonts w:ascii="Arial" w:eastAsia="Times New Roman" w:hAnsi="Arial" w:cs="Arial"/>
          <w:sz w:val="20"/>
          <w:szCs w:val="20"/>
        </w:rPr>
        <w:t>.</w:t>
      </w:r>
    </w:p>
    <w:p w14:paraId="54584AB7" w14:textId="77777777" w:rsidR="00801548" w:rsidRPr="0070137C" w:rsidRDefault="00801548" w:rsidP="003C456F">
      <w:pPr>
        <w:numPr>
          <w:ilvl w:val="1"/>
          <w:numId w:val="5"/>
        </w:numPr>
        <w:shd w:val="clear" w:color="auto" w:fill="FFFFFF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01548">
        <w:rPr>
          <w:rFonts w:ascii="Arial" w:eastAsia="Times New Roman" w:hAnsi="Arial" w:cs="Arial"/>
          <w:b/>
          <w:sz w:val="20"/>
          <w:szCs w:val="20"/>
        </w:rPr>
        <w:t>Sutarties</w:t>
      </w:r>
      <w:r w:rsidRPr="00801548">
        <w:rPr>
          <w:rFonts w:ascii="Arial" w:eastAsia="Times New Roman" w:hAnsi="Arial" w:cs="Arial"/>
          <w:sz w:val="20"/>
          <w:szCs w:val="20"/>
        </w:rPr>
        <w:t xml:space="preserve"> galiojimo metu </w:t>
      </w:r>
      <w:r w:rsidRPr="00801548">
        <w:rPr>
          <w:rFonts w:ascii="Arial" w:eastAsia="Times New Roman" w:hAnsi="Arial" w:cs="Arial"/>
          <w:b/>
          <w:sz w:val="20"/>
          <w:szCs w:val="20"/>
        </w:rPr>
        <w:t>Šalys</w:t>
      </w:r>
      <w:r w:rsidRPr="00801548">
        <w:rPr>
          <w:rFonts w:ascii="Arial" w:eastAsia="Times New Roman" w:hAnsi="Arial" w:cs="Arial"/>
          <w:sz w:val="20"/>
          <w:szCs w:val="20"/>
        </w:rPr>
        <w:t xml:space="preserve"> </w:t>
      </w:r>
      <w:r w:rsidRPr="0070137C">
        <w:rPr>
          <w:rFonts w:ascii="Arial" w:eastAsia="Times New Roman" w:hAnsi="Arial" w:cs="Arial"/>
          <w:sz w:val="20"/>
          <w:szCs w:val="20"/>
        </w:rPr>
        <w:t>yra laisvos susitarti dėl papildomų paslaugų teikimo, kurios aukščiau nėra nurodytos arba nurodytos su prierašu „</w:t>
      </w:r>
      <w:r w:rsidRPr="0070137C">
        <w:rPr>
          <w:rFonts w:ascii="Arial" w:eastAsia="Calibri" w:hAnsi="Arial" w:cs="Arial"/>
          <w:sz w:val="20"/>
          <w:szCs w:val="20"/>
          <w:lang w:eastAsia="lt-LT"/>
        </w:rPr>
        <w:t>pagal atskirą raštišką susitarimą</w:t>
      </w:r>
      <w:r w:rsidRPr="0070137C">
        <w:rPr>
          <w:rFonts w:ascii="Arial" w:eastAsia="Times New Roman" w:hAnsi="Arial" w:cs="Arial"/>
          <w:sz w:val="20"/>
          <w:szCs w:val="20"/>
        </w:rPr>
        <w:t xml:space="preserve">“. Papildomoms paslaugoms išrašomos atskiros PVM sąskaitos-faktūros ir šios paslaugos apmokestinamos kaip </w:t>
      </w:r>
      <w:r w:rsidRPr="0070137C">
        <w:rPr>
          <w:rFonts w:ascii="Arial" w:eastAsia="Times New Roman" w:hAnsi="Arial" w:cs="Arial"/>
          <w:b/>
          <w:sz w:val="20"/>
          <w:szCs w:val="20"/>
        </w:rPr>
        <w:t>Šalys</w:t>
      </w:r>
      <w:r w:rsidRPr="0070137C">
        <w:rPr>
          <w:rFonts w:ascii="Arial" w:eastAsia="Times New Roman" w:hAnsi="Arial" w:cs="Arial"/>
          <w:sz w:val="20"/>
          <w:szCs w:val="20"/>
        </w:rPr>
        <w:t xml:space="preserve"> susitars atskiru raštišku susitarimu.</w:t>
      </w:r>
    </w:p>
    <w:p w14:paraId="5A372C97" w14:textId="4C5B6E89" w:rsidR="00801548" w:rsidRPr="0070137C" w:rsidRDefault="00801548" w:rsidP="003C456F">
      <w:pPr>
        <w:numPr>
          <w:ilvl w:val="1"/>
          <w:numId w:val="5"/>
        </w:numPr>
        <w:shd w:val="clear" w:color="auto" w:fill="FFFFFF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70137C">
        <w:rPr>
          <w:rFonts w:ascii="Arial" w:eastAsia="Times New Roman" w:hAnsi="Arial" w:cs="Arial"/>
          <w:b/>
          <w:sz w:val="20"/>
          <w:szCs w:val="20"/>
        </w:rPr>
        <w:t xml:space="preserve">Paslaugų teikėjas </w:t>
      </w:r>
      <w:r w:rsidRPr="0070137C">
        <w:rPr>
          <w:rFonts w:ascii="Arial" w:eastAsia="Times New Roman" w:hAnsi="Arial" w:cs="Arial"/>
          <w:sz w:val="20"/>
          <w:szCs w:val="20"/>
        </w:rPr>
        <w:t xml:space="preserve">pateikia iki einamojo mėnesio </w:t>
      </w:r>
      <w:r w:rsidR="007E6F1D" w:rsidRPr="0070137C">
        <w:rPr>
          <w:rFonts w:ascii="Arial" w:eastAsia="Times New Roman" w:hAnsi="Arial" w:cs="Arial"/>
          <w:sz w:val="20"/>
          <w:szCs w:val="20"/>
        </w:rPr>
        <w:t>15-tos</w:t>
      </w:r>
      <w:r w:rsidR="00167C76" w:rsidRPr="0070137C">
        <w:rPr>
          <w:rFonts w:ascii="Arial" w:eastAsia="Times New Roman" w:hAnsi="Arial" w:cs="Arial"/>
          <w:sz w:val="20"/>
          <w:szCs w:val="20"/>
        </w:rPr>
        <w:t xml:space="preserve"> </w:t>
      </w:r>
      <w:r w:rsidRPr="0070137C">
        <w:rPr>
          <w:rFonts w:ascii="Arial" w:eastAsia="Times New Roman" w:hAnsi="Arial" w:cs="Arial"/>
          <w:sz w:val="20"/>
          <w:szCs w:val="20"/>
        </w:rPr>
        <w:t xml:space="preserve">dienos PVM sąskaitą faktūrą už </w:t>
      </w:r>
      <w:r w:rsidR="00167C76" w:rsidRPr="0070137C">
        <w:rPr>
          <w:rFonts w:ascii="Arial" w:eastAsia="Times New Roman" w:hAnsi="Arial" w:cs="Arial"/>
          <w:sz w:val="20"/>
          <w:szCs w:val="20"/>
        </w:rPr>
        <w:t xml:space="preserve">einamąjį mėnesį </w:t>
      </w:r>
      <w:r w:rsidRPr="0070137C">
        <w:rPr>
          <w:rFonts w:ascii="Arial" w:eastAsia="Times New Roman" w:hAnsi="Arial" w:cs="Arial"/>
          <w:sz w:val="20"/>
          <w:szCs w:val="20"/>
        </w:rPr>
        <w:t xml:space="preserve">teikiamas paslaugas, </w:t>
      </w:r>
      <w:r w:rsidRPr="0070137C">
        <w:rPr>
          <w:rFonts w:ascii="Arial" w:eastAsia="Times New Roman" w:hAnsi="Arial" w:cs="Arial"/>
          <w:b/>
          <w:sz w:val="20"/>
          <w:szCs w:val="20"/>
        </w:rPr>
        <w:t xml:space="preserve">Paslaugų gavėjas </w:t>
      </w:r>
      <w:r w:rsidRPr="0070137C">
        <w:rPr>
          <w:rFonts w:ascii="Arial" w:eastAsia="Times New Roman" w:hAnsi="Arial" w:cs="Arial"/>
          <w:sz w:val="20"/>
          <w:szCs w:val="20"/>
        </w:rPr>
        <w:t>apmoka sąskaitą</w:t>
      </w:r>
      <w:r w:rsidRPr="0070137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0137C">
        <w:rPr>
          <w:rFonts w:ascii="Arial" w:eastAsia="Times New Roman" w:hAnsi="Arial" w:cs="Arial"/>
          <w:sz w:val="20"/>
          <w:szCs w:val="20"/>
        </w:rPr>
        <w:t xml:space="preserve">iki </w:t>
      </w:r>
      <w:r w:rsidR="00BD0EA4" w:rsidRPr="0070137C">
        <w:rPr>
          <w:rFonts w:ascii="Arial" w:eastAsia="Times New Roman" w:hAnsi="Arial" w:cs="Arial"/>
          <w:sz w:val="20"/>
          <w:szCs w:val="20"/>
        </w:rPr>
        <w:t xml:space="preserve">einamojo mėnesio paskutinės </w:t>
      </w:r>
      <w:r w:rsidRPr="0070137C">
        <w:rPr>
          <w:rFonts w:ascii="Arial" w:eastAsia="Times New Roman" w:hAnsi="Arial" w:cs="Arial"/>
          <w:sz w:val="20"/>
          <w:szCs w:val="20"/>
        </w:rPr>
        <w:t>dienos.</w:t>
      </w:r>
    </w:p>
    <w:p w14:paraId="11B67C18" w14:textId="77777777" w:rsidR="00801548" w:rsidRPr="0070137C" w:rsidRDefault="00801548" w:rsidP="003C456F">
      <w:pPr>
        <w:numPr>
          <w:ilvl w:val="1"/>
          <w:numId w:val="5"/>
        </w:numPr>
        <w:shd w:val="clear" w:color="auto" w:fill="FFFFFF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0137C">
        <w:rPr>
          <w:rFonts w:ascii="Arial" w:eastAsia="Times New Roman" w:hAnsi="Arial" w:cs="Arial"/>
          <w:sz w:val="20"/>
          <w:szCs w:val="20"/>
        </w:rPr>
        <w:t xml:space="preserve">Už šioje Specialiojoje dalyje numatytas paslaugas </w:t>
      </w:r>
      <w:r w:rsidRPr="0070137C">
        <w:rPr>
          <w:rFonts w:ascii="Arial" w:eastAsia="Times New Roman" w:hAnsi="Arial" w:cs="Arial"/>
          <w:b/>
          <w:sz w:val="20"/>
          <w:szCs w:val="20"/>
        </w:rPr>
        <w:t>Paslaugų gavėjas</w:t>
      </w:r>
      <w:r w:rsidRPr="0070137C">
        <w:rPr>
          <w:rFonts w:ascii="Arial" w:eastAsia="Times New Roman" w:hAnsi="Arial" w:cs="Arial"/>
          <w:sz w:val="20"/>
          <w:szCs w:val="20"/>
        </w:rPr>
        <w:t xml:space="preserve"> įsipareigoja sumokėti </w:t>
      </w:r>
      <w:r w:rsidRPr="0070137C">
        <w:rPr>
          <w:rFonts w:ascii="Arial" w:eastAsia="Times New Roman" w:hAnsi="Arial" w:cs="Arial"/>
          <w:b/>
          <w:color w:val="000000"/>
          <w:sz w:val="20"/>
          <w:szCs w:val="20"/>
        </w:rPr>
        <w:t>Paslaugų teikėjui</w:t>
      </w:r>
      <w:r w:rsidRPr="0070137C">
        <w:rPr>
          <w:rFonts w:ascii="Arial" w:eastAsia="Times New Roman" w:hAnsi="Arial" w:cs="Arial"/>
          <w:sz w:val="20"/>
          <w:szCs w:val="20"/>
        </w:rPr>
        <w:t xml:space="preserve"> numatytomis sąlygomis, kurios yra konfidencialios ir negali būti atskleidžiamos tretiesiems asmenis be išankstinio raštiško kitos </w:t>
      </w:r>
      <w:r w:rsidRPr="0070137C">
        <w:rPr>
          <w:rFonts w:ascii="Arial" w:eastAsia="Times New Roman" w:hAnsi="Arial" w:cs="Arial"/>
          <w:b/>
          <w:sz w:val="20"/>
          <w:szCs w:val="20"/>
        </w:rPr>
        <w:t>Šalies</w:t>
      </w:r>
      <w:r w:rsidRPr="0070137C">
        <w:rPr>
          <w:rFonts w:ascii="Arial" w:eastAsia="Times New Roman" w:hAnsi="Arial" w:cs="Arial"/>
          <w:sz w:val="20"/>
          <w:szCs w:val="20"/>
        </w:rPr>
        <w:t xml:space="preserve"> sutikimo, išskyrus LR galiojančių teisės aktų numatytus atvejus.</w:t>
      </w:r>
    </w:p>
    <w:p w14:paraId="20C35307" w14:textId="03C2EA81" w:rsidR="00801548" w:rsidRPr="0070137C" w:rsidRDefault="00801548" w:rsidP="00A454E4">
      <w:pPr>
        <w:numPr>
          <w:ilvl w:val="0"/>
          <w:numId w:val="5"/>
        </w:numPr>
        <w:shd w:val="clear" w:color="auto" w:fill="FFFFFF"/>
        <w:tabs>
          <w:tab w:val="left" w:pos="240"/>
          <w:tab w:val="left" w:pos="567"/>
        </w:tabs>
        <w:spacing w:before="120" w:after="0" w:line="240" w:lineRule="auto"/>
        <w:ind w:firstLine="0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0137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Sutarties </w:t>
      </w:r>
      <w:r w:rsidR="000A225E" w:rsidRPr="0070137C">
        <w:rPr>
          <w:rFonts w:ascii="Arial" w:eastAsia="Times New Roman" w:hAnsi="Arial" w:cs="Arial"/>
          <w:b/>
          <w:color w:val="000000"/>
          <w:sz w:val="20"/>
          <w:szCs w:val="20"/>
        </w:rPr>
        <w:t>S</w:t>
      </w:r>
      <w:r w:rsidRPr="0070137C">
        <w:rPr>
          <w:rFonts w:ascii="Arial" w:eastAsia="Times New Roman" w:hAnsi="Arial" w:cs="Arial"/>
          <w:b/>
          <w:color w:val="000000"/>
          <w:sz w:val="20"/>
          <w:szCs w:val="20"/>
        </w:rPr>
        <w:t>pecialiosios dalies galiojimas</w:t>
      </w:r>
    </w:p>
    <w:p w14:paraId="0054F0C3" w14:textId="4D9C00F7" w:rsidR="00801548" w:rsidRPr="0070137C" w:rsidRDefault="00801548" w:rsidP="003C456F">
      <w:pPr>
        <w:numPr>
          <w:ilvl w:val="1"/>
          <w:numId w:val="5"/>
        </w:numPr>
        <w:shd w:val="clear" w:color="auto" w:fill="FFFFFF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70137C">
        <w:rPr>
          <w:rFonts w:ascii="Arial" w:eastAsia="Times New Roman" w:hAnsi="Arial" w:cs="Arial"/>
          <w:color w:val="000000"/>
          <w:sz w:val="20"/>
          <w:szCs w:val="20"/>
        </w:rPr>
        <w:t xml:space="preserve">Ši </w:t>
      </w:r>
      <w:r w:rsidRPr="0070137C">
        <w:rPr>
          <w:rFonts w:ascii="Arial" w:eastAsia="Times New Roman" w:hAnsi="Arial" w:cs="Arial"/>
          <w:b/>
          <w:color w:val="000000"/>
          <w:sz w:val="20"/>
          <w:szCs w:val="20"/>
        </w:rPr>
        <w:t>Specialioji dalis</w:t>
      </w:r>
      <w:r w:rsidRPr="0070137C">
        <w:rPr>
          <w:rFonts w:ascii="Arial" w:eastAsia="Times New Roman" w:hAnsi="Arial" w:cs="Arial"/>
          <w:color w:val="000000"/>
          <w:sz w:val="20"/>
          <w:szCs w:val="20"/>
        </w:rPr>
        <w:t xml:space="preserve"> įsigalioja nuo </w:t>
      </w:r>
      <w:r w:rsidR="00545C80" w:rsidRPr="0070137C">
        <w:rPr>
          <w:rFonts w:ascii="Arial" w:eastAsia="Times New Roman" w:hAnsi="Arial" w:cs="Arial"/>
          <w:iCs/>
          <w:sz w:val="20"/>
          <w:szCs w:val="20"/>
        </w:rPr>
        <w:t>2024-0</w:t>
      </w:r>
      <w:r w:rsidR="0070137C" w:rsidRPr="0070137C">
        <w:rPr>
          <w:rFonts w:ascii="Arial" w:eastAsia="Times New Roman" w:hAnsi="Arial" w:cs="Arial"/>
          <w:iCs/>
          <w:sz w:val="20"/>
          <w:szCs w:val="20"/>
        </w:rPr>
        <w:t>6</w:t>
      </w:r>
      <w:r w:rsidR="00545C80" w:rsidRPr="0070137C">
        <w:rPr>
          <w:rFonts w:ascii="Arial" w:eastAsia="Times New Roman" w:hAnsi="Arial" w:cs="Arial"/>
          <w:iCs/>
          <w:sz w:val="20"/>
          <w:szCs w:val="20"/>
        </w:rPr>
        <w:t>-</w:t>
      </w:r>
      <w:r w:rsidR="0070137C" w:rsidRPr="0070137C">
        <w:rPr>
          <w:rFonts w:ascii="Arial" w:eastAsia="Times New Roman" w:hAnsi="Arial" w:cs="Arial"/>
          <w:iCs/>
          <w:sz w:val="20"/>
          <w:szCs w:val="20"/>
        </w:rPr>
        <w:t>03</w:t>
      </w:r>
      <w:r w:rsidRPr="0070137C">
        <w:rPr>
          <w:rFonts w:ascii="Arial" w:eastAsia="Times New Roman" w:hAnsi="Arial" w:cs="Arial"/>
          <w:color w:val="000000"/>
          <w:sz w:val="20"/>
          <w:szCs w:val="20"/>
        </w:rPr>
        <w:t xml:space="preserve"> ir galioja iki </w:t>
      </w:r>
      <w:r w:rsidR="0070137C" w:rsidRPr="0070137C">
        <w:rPr>
          <w:rFonts w:ascii="Arial" w:eastAsia="Times New Roman" w:hAnsi="Arial" w:cs="Arial"/>
          <w:iCs/>
          <w:sz w:val="20"/>
          <w:szCs w:val="20"/>
        </w:rPr>
        <w:t>2025-06-03</w:t>
      </w:r>
      <w:r w:rsidRPr="007013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5A52BAD" w14:textId="597EF6D0" w:rsidR="00801548" w:rsidRPr="0070137C" w:rsidRDefault="00801548" w:rsidP="003C456F">
      <w:pPr>
        <w:numPr>
          <w:ilvl w:val="1"/>
          <w:numId w:val="5"/>
        </w:numPr>
        <w:shd w:val="clear" w:color="auto" w:fill="FFFFFF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70137C">
        <w:rPr>
          <w:rFonts w:ascii="Arial" w:eastAsia="Times New Roman" w:hAnsi="Arial" w:cs="Arial"/>
          <w:sz w:val="20"/>
          <w:szCs w:val="20"/>
        </w:rPr>
        <w:t xml:space="preserve">Jei likus 30 (trisdešimt) kalendorinių dienų iki šios </w:t>
      </w:r>
      <w:r w:rsidRPr="0070137C">
        <w:rPr>
          <w:rFonts w:ascii="Arial" w:eastAsia="Times New Roman" w:hAnsi="Arial" w:cs="Arial"/>
          <w:b/>
          <w:sz w:val="20"/>
          <w:szCs w:val="20"/>
        </w:rPr>
        <w:t>Specialiosios dalies</w:t>
      </w:r>
      <w:r w:rsidRPr="0070137C">
        <w:rPr>
          <w:rFonts w:ascii="Arial" w:eastAsia="Times New Roman" w:hAnsi="Arial" w:cs="Arial"/>
          <w:sz w:val="20"/>
          <w:szCs w:val="20"/>
        </w:rPr>
        <w:t xml:space="preserve"> galiojimo pabaigos nei viena iš </w:t>
      </w:r>
      <w:r w:rsidRPr="0070137C">
        <w:rPr>
          <w:rFonts w:ascii="Arial" w:eastAsia="Times New Roman" w:hAnsi="Arial" w:cs="Arial"/>
          <w:b/>
          <w:sz w:val="20"/>
          <w:szCs w:val="20"/>
        </w:rPr>
        <w:t>Šalių</w:t>
      </w:r>
      <w:r w:rsidRPr="0070137C">
        <w:rPr>
          <w:rFonts w:ascii="Arial" w:eastAsia="Times New Roman" w:hAnsi="Arial" w:cs="Arial"/>
          <w:sz w:val="20"/>
          <w:szCs w:val="20"/>
        </w:rPr>
        <w:t xml:space="preserve"> raštu nepareiškia noro nutraukti </w:t>
      </w:r>
      <w:r w:rsidRPr="0070137C">
        <w:rPr>
          <w:rFonts w:ascii="Arial" w:eastAsia="Times New Roman" w:hAnsi="Arial" w:cs="Arial"/>
          <w:b/>
          <w:sz w:val="20"/>
          <w:szCs w:val="20"/>
        </w:rPr>
        <w:t>Sutartį</w:t>
      </w:r>
      <w:r w:rsidRPr="0070137C">
        <w:rPr>
          <w:rFonts w:ascii="Arial" w:eastAsia="Times New Roman" w:hAnsi="Arial" w:cs="Arial"/>
          <w:sz w:val="20"/>
          <w:szCs w:val="20"/>
        </w:rPr>
        <w:t xml:space="preserve">, tai ši </w:t>
      </w:r>
      <w:r w:rsidRPr="0070137C">
        <w:rPr>
          <w:rFonts w:ascii="Arial" w:eastAsia="Times New Roman" w:hAnsi="Arial" w:cs="Arial"/>
          <w:b/>
          <w:sz w:val="20"/>
          <w:szCs w:val="20"/>
        </w:rPr>
        <w:t>Specialioji dalis</w:t>
      </w:r>
      <w:r w:rsidRPr="0070137C">
        <w:rPr>
          <w:rFonts w:ascii="Arial" w:eastAsia="Times New Roman" w:hAnsi="Arial" w:cs="Arial"/>
          <w:sz w:val="20"/>
          <w:szCs w:val="20"/>
        </w:rPr>
        <w:t xml:space="preserve"> laikoma pratęsta </w:t>
      </w:r>
      <w:r w:rsidRPr="0070137C">
        <w:rPr>
          <w:rFonts w:ascii="Arial" w:eastAsia="Times New Roman" w:hAnsi="Arial" w:cs="Arial"/>
          <w:sz w:val="20"/>
          <w:szCs w:val="20"/>
          <w:u w:val="single"/>
        </w:rPr>
        <w:t>neterminuotam laikotarpiui.</w:t>
      </w:r>
    </w:p>
    <w:p w14:paraId="12A76007" w14:textId="05F9DE5D" w:rsidR="00BC5DB2" w:rsidRPr="0070137C" w:rsidRDefault="00D47508" w:rsidP="005530B3">
      <w:pPr>
        <w:numPr>
          <w:ilvl w:val="1"/>
          <w:numId w:val="5"/>
        </w:numPr>
        <w:shd w:val="clear" w:color="auto" w:fill="FFFFFF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70137C">
        <w:rPr>
          <w:rFonts w:ascii="Arial" w:eastAsia="Times New Roman" w:hAnsi="Arial" w:cs="Arial"/>
          <w:sz w:val="20"/>
          <w:szCs w:val="20"/>
        </w:rPr>
        <w:t xml:space="preserve">Jeigu ši </w:t>
      </w:r>
      <w:r w:rsidRPr="0070137C">
        <w:rPr>
          <w:rFonts w:ascii="Arial" w:eastAsia="Times New Roman" w:hAnsi="Arial" w:cs="Arial"/>
          <w:b/>
          <w:sz w:val="20"/>
          <w:szCs w:val="20"/>
        </w:rPr>
        <w:t>S</w:t>
      </w:r>
      <w:r w:rsidR="00D20B62" w:rsidRPr="0070137C">
        <w:rPr>
          <w:rFonts w:ascii="Arial" w:eastAsia="Times New Roman" w:hAnsi="Arial" w:cs="Arial"/>
          <w:b/>
          <w:sz w:val="20"/>
          <w:szCs w:val="20"/>
        </w:rPr>
        <w:t>pecialioji dalis</w:t>
      </w:r>
      <w:r w:rsidR="00D20B62" w:rsidRPr="0070137C">
        <w:rPr>
          <w:rFonts w:ascii="Arial" w:eastAsia="Times New Roman" w:hAnsi="Arial" w:cs="Arial"/>
          <w:sz w:val="20"/>
          <w:szCs w:val="20"/>
        </w:rPr>
        <w:t xml:space="preserve"> nutraukiama</w:t>
      </w:r>
      <w:r w:rsidR="005530B3" w:rsidRPr="0070137C">
        <w:rPr>
          <w:rFonts w:ascii="Arial" w:eastAsia="Times New Roman" w:hAnsi="Arial" w:cs="Arial"/>
          <w:sz w:val="20"/>
          <w:szCs w:val="20"/>
        </w:rPr>
        <w:t xml:space="preserve"> </w:t>
      </w:r>
      <w:r w:rsidR="00383FC9" w:rsidRPr="0070137C">
        <w:rPr>
          <w:rFonts w:ascii="Arial" w:eastAsia="Times New Roman" w:hAnsi="Arial" w:cs="Arial"/>
          <w:sz w:val="20"/>
          <w:szCs w:val="20"/>
        </w:rPr>
        <w:t xml:space="preserve">ar sustabdoma </w:t>
      </w:r>
      <w:r w:rsidR="00EC7C82" w:rsidRPr="0070137C">
        <w:rPr>
          <w:rFonts w:ascii="Arial" w:eastAsia="Times New Roman" w:hAnsi="Arial" w:cs="Arial"/>
          <w:b/>
          <w:sz w:val="20"/>
          <w:szCs w:val="20"/>
        </w:rPr>
        <w:t>Paslaugų gavėjo</w:t>
      </w:r>
      <w:r w:rsidR="005530B3" w:rsidRPr="0070137C">
        <w:rPr>
          <w:rFonts w:ascii="Arial" w:eastAsia="Times New Roman" w:hAnsi="Arial" w:cs="Arial"/>
          <w:sz w:val="20"/>
          <w:szCs w:val="20"/>
        </w:rPr>
        <w:t xml:space="preserve"> iniciatyva, nepasibaigus jo</w:t>
      </w:r>
      <w:r w:rsidR="00D20B62" w:rsidRPr="0070137C">
        <w:rPr>
          <w:rFonts w:ascii="Arial" w:eastAsia="Times New Roman" w:hAnsi="Arial" w:cs="Arial"/>
          <w:sz w:val="20"/>
          <w:szCs w:val="20"/>
        </w:rPr>
        <w:t>s</w:t>
      </w:r>
      <w:r w:rsidR="005530B3" w:rsidRPr="0070137C">
        <w:rPr>
          <w:rFonts w:ascii="Arial" w:eastAsia="Times New Roman" w:hAnsi="Arial" w:cs="Arial"/>
          <w:sz w:val="20"/>
          <w:szCs w:val="20"/>
        </w:rPr>
        <w:t xml:space="preserve"> galiojimo terminui, </w:t>
      </w:r>
      <w:r w:rsidR="00837A54" w:rsidRPr="0070137C">
        <w:rPr>
          <w:rFonts w:ascii="Arial" w:eastAsia="Times New Roman" w:hAnsi="Arial" w:cs="Arial"/>
          <w:sz w:val="20"/>
          <w:szCs w:val="20"/>
        </w:rPr>
        <w:t xml:space="preserve">nurodytam 4.1. punkte, tai </w:t>
      </w:r>
      <w:r w:rsidR="00EC7C82" w:rsidRPr="0070137C">
        <w:rPr>
          <w:rFonts w:ascii="Arial" w:eastAsia="Times New Roman" w:hAnsi="Arial" w:cs="Arial"/>
          <w:b/>
          <w:sz w:val="20"/>
          <w:szCs w:val="20"/>
        </w:rPr>
        <w:t>Paslaugų gavėjas</w:t>
      </w:r>
      <w:r w:rsidR="005530B3" w:rsidRPr="0070137C">
        <w:rPr>
          <w:rFonts w:ascii="Arial" w:eastAsia="Times New Roman" w:hAnsi="Arial" w:cs="Arial"/>
          <w:sz w:val="20"/>
          <w:szCs w:val="20"/>
        </w:rPr>
        <w:t xml:space="preserve"> </w:t>
      </w:r>
      <w:r w:rsidR="00837A54" w:rsidRPr="0070137C">
        <w:rPr>
          <w:rFonts w:ascii="Arial" w:eastAsia="Times New Roman" w:hAnsi="Arial" w:cs="Arial"/>
          <w:sz w:val="20"/>
          <w:szCs w:val="20"/>
        </w:rPr>
        <w:t xml:space="preserve">apie sutarties nutraukimą </w:t>
      </w:r>
      <w:r w:rsidR="000A225E" w:rsidRPr="0070137C">
        <w:rPr>
          <w:rFonts w:ascii="Arial" w:eastAsia="Times New Roman" w:hAnsi="Arial" w:cs="Arial"/>
          <w:sz w:val="20"/>
          <w:szCs w:val="20"/>
        </w:rPr>
        <w:t xml:space="preserve">ar sustabdymą </w:t>
      </w:r>
      <w:r w:rsidR="00837A54" w:rsidRPr="0070137C">
        <w:rPr>
          <w:rFonts w:ascii="Arial" w:eastAsia="Times New Roman" w:hAnsi="Arial" w:cs="Arial"/>
          <w:sz w:val="20"/>
          <w:szCs w:val="20"/>
        </w:rPr>
        <w:t>informuoja raštu kitą šalį prieš 30 kalendorinių dienų</w:t>
      </w:r>
      <w:r w:rsidR="00EC7C82" w:rsidRPr="0070137C">
        <w:rPr>
          <w:rFonts w:ascii="Arial" w:eastAsia="Times New Roman" w:hAnsi="Arial" w:cs="Arial"/>
          <w:sz w:val="20"/>
          <w:szCs w:val="20"/>
        </w:rPr>
        <w:t xml:space="preserve"> ir sumoka </w:t>
      </w:r>
      <w:r w:rsidR="008B70F1" w:rsidRPr="0070137C">
        <w:rPr>
          <w:rFonts w:ascii="Arial" w:eastAsia="Times New Roman" w:hAnsi="Arial" w:cs="Arial"/>
          <w:sz w:val="20"/>
          <w:szCs w:val="20"/>
        </w:rPr>
        <w:t xml:space="preserve">papildomą </w:t>
      </w:r>
      <w:r w:rsidR="00EC7C82" w:rsidRPr="0070137C">
        <w:rPr>
          <w:rFonts w:ascii="Arial" w:eastAsia="Times New Roman" w:hAnsi="Arial" w:cs="Arial"/>
          <w:sz w:val="20"/>
          <w:szCs w:val="20"/>
        </w:rPr>
        <w:t>sumą, kurios dydis lygus 3.1. punkte nurodytai sumai</w:t>
      </w:r>
      <w:r w:rsidR="00BC5DB2" w:rsidRPr="0070137C">
        <w:rPr>
          <w:rFonts w:ascii="Arial" w:eastAsia="Times New Roman" w:hAnsi="Arial" w:cs="Arial"/>
          <w:sz w:val="20"/>
          <w:szCs w:val="20"/>
        </w:rPr>
        <w:t>.</w:t>
      </w:r>
    </w:p>
    <w:p w14:paraId="2F34A9E0" w14:textId="115ADF28" w:rsidR="008321AE" w:rsidRPr="008321AE" w:rsidRDefault="008321AE" w:rsidP="008321AE">
      <w:pPr>
        <w:pStyle w:val="ListParagraph"/>
        <w:numPr>
          <w:ilvl w:val="1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8321AE">
        <w:rPr>
          <w:rFonts w:ascii="Arial" w:hAnsi="Arial" w:cs="Arial"/>
          <w:sz w:val="20"/>
          <w:szCs w:val="20"/>
        </w:rPr>
        <w:t xml:space="preserve">Jeigu ši </w:t>
      </w:r>
      <w:r w:rsidRPr="008321AE">
        <w:rPr>
          <w:rFonts w:ascii="Arial" w:hAnsi="Arial" w:cs="Arial"/>
          <w:b/>
          <w:bCs/>
          <w:sz w:val="20"/>
          <w:szCs w:val="20"/>
        </w:rPr>
        <w:t>Specialioji dalis</w:t>
      </w:r>
      <w:r w:rsidRPr="008321AE">
        <w:rPr>
          <w:rFonts w:ascii="Arial" w:hAnsi="Arial" w:cs="Arial"/>
          <w:sz w:val="20"/>
          <w:szCs w:val="20"/>
        </w:rPr>
        <w:t xml:space="preserve"> nutraukiama ar stabdoma pasibaigus 4.1. punkte nurodytam terminui </w:t>
      </w:r>
      <w:r w:rsidRPr="008321AE">
        <w:rPr>
          <w:rFonts w:ascii="Arial" w:hAnsi="Arial" w:cs="Arial"/>
          <w:b/>
          <w:bCs/>
          <w:sz w:val="20"/>
          <w:szCs w:val="20"/>
        </w:rPr>
        <w:t>Šalis</w:t>
      </w:r>
      <w:r w:rsidRPr="008321AE">
        <w:rPr>
          <w:rFonts w:ascii="Arial" w:hAnsi="Arial" w:cs="Arial"/>
          <w:sz w:val="20"/>
          <w:szCs w:val="20"/>
        </w:rPr>
        <w:t xml:space="preserve"> apie šios </w:t>
      </w:r>
      <w:r w:rsidRPr="008321AE">
        <w:rPr>
          <w:rFonts w:ascii="Arial" w:hAnsi="Arial" w:cs="Arial"/>
          <w:b/>
          <w:bCs/>
          <w:sz w:val="20"/>
          <w:szCs w:val="20"/>
        </w:rPr>
        <w:t>Specialios dalies</w:t>
      </w:r>
      <w:r w:rsidRPr="008321AE">
        <w:rPr>
          <w:rFonts w:ascii="Arial" w:hAnsi="Arial" w:cs="Arial"/>
          <w:sz w:val="20"/>
          <w:szCs w:val="20"/>
        </w:rPr>
        <w:t xml:space="preserve"> nutraukimą ar sustabdymą informuoja raštu kitą </w:t>
      </w:r>
      <w:r w:rsidRPr="008321AE">
        <w:rPr>
          <w:rFonts w:ascii="Arial" w:hAnsi="Arial" w:cs="Arial"/>
          <w:b/>
          <w:bCs/>
          <w:sz w:val="20"/>
          <w:szCs w:val="20"/>
        </w:rPr>
        <w:t>Šalį</w:t>
      </w:r>
      <w:r w:rsidRPr="008321AE">
        <w:rPr>
          <w:rFonts w:ascii="Arial" w:hAnsi="Arial" w:cs="Arial"/>
          <w:sz w:val="20"/>
          <w:szCs w:val="20"/>
        </w:rPr>
        <w:t xml:space="preserve"> ne vėliau kaip prieš 30 kalendorinių dienų. </w:t>
      </w:r>
    </w:p>
    <w:p w14:paraId="48C0E58E" w14:textId="77777777" w:rsidR="00801548" w:rsidRPr="00837A54" w:rsidRDefault="00801548" w:rsidP="00A454E4">
      <w:pPr>
        <w:numPr>
          <w:ilvl w:val="0"/>
          <w:numId w:val="5"/>
        </w:numPr>
        <w:shd w:val="clear" w:color="auto" w:fill="FFFFFF"/>
        <w:tabs>
          <w:tab w:val="left" w:pos="0"/>
          <w:tab w:val="left" w:pos="360"/>
          <w:tab w:val="left" w:pos="567"/>
        </w:tabs>
        <w:spacing w:before="120" w:after="0" w:line="240" w:lineRule="auto"/>
        <w:ind w:firstLine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7A54">
        <w:rPr>
          <w:rFonts w:ascii="Arial" w:eastAsia="Times New Roman" w:hAnsi="Arial" w:cs="Arial"/>
          <w:b/>
          <w:bCs/>
          <w:sz w:val="20"/>
          <w:szCs w:val="20"/>
        </w:rPr>
        <w:t>Kitos sąlygos</w:t>
      </w:r>
    </w:p>
    <w:p w14:paraId="688F6C8E" w14:textId="6A6AFAAC" w:rsidR="009A7AB9" w:rsidRPr="008321AE" w:rsidRDefault="00801548" w:rsidP="008321AE">
      <w:pPr>
        <w:numPr>
          <w:ilvl w:val="1"/>
          <w:numId w:val="5"/>
        </w:numPr>
        <w:shd w:val="clear" w:color="auto" w:fill="FFFFFF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01548">
        <w:rPr>
          <w:rFonts w:ascii="Arial" w:eastAsia="Times New Roman" w:hAnsi="Arial" w:cs="Arial"/>
          <w:b/>
          <w:sz w:val="20"/>
          <w:szCs w:val="20"/>
        </w:rPr>
        <w:t xml:space="preserve">Sutarties Specialioji dalis </w:t>
      </w:r>
      <w:r w:rsidRPr="00801548">
        <w:rPr>
          <w:rFonts w:ascii="Arial" w:eastAsia="Times New Roman" w:hAnsi="Arial" w:cs="Arial"/>
          <w:sz w:val="20"/>
          <w:szCs w:val="20"/>
        </w:rPr>
        <w:t xml:space="preserve">sudaryta dviem egzemplioriais, turinčiais vienodą juridinę galią, po vieną kiekvienai </w:t>
      </w:r>
      <w:r w:rsidRPr="00801548">
        <w:rPr>
          <w:rFonts w:ascii="Arial" w:eastAsia="Times New Roman" w:hAnsi="Arial" w:cs="Arial"/>
          <w:b/>
          <w:sz w:val="20"/>
          <w:szCs w:val="20"/>
        </w:rPr>
        <w:t>Šaliai</w:t>
      </w:r>
      <w:r w:rsidRPr="00801548">
        <w:rPr>
          <w:rFonts w:ascii="Arial" w:eastAsia="Times New Roman" w:hAnsi="Arial" w:cs="Arial"/>
          <w:sz w:val="20"/>
          <w:szCs w:val="20"/>
        </w:rPr>
        <w:t>.</w:t>
      </w:r>
    </w:p>
    <w:p w14:paraId="61447686" w14:textId="77777777" w:rsidR="009A7AB9" w:rsidRPr="009A7AB9" w:rsidRDefault="00801548" w:rsidP="00801548">
      <w:pPr>
        <w:shd w:val="clear" w:color="auto" w:fill="FFFFFF"/>
        <w:tabs>
          <w:tab w:val="left" w:pos="2884"/>
        </w:tabs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6. </w:t>
      </w:r>
      <w:r w:rsidR="009A7AB9" w:rsidRPr="009A7AB9">
        <w:rPr>
          <w:rFonts w:ascii="Arial" w:eastAsia="Times New Roman" w:hAnsi="Arial" w:cs="Arial"/>
          <w:b/>
          <w:bCs/>
          <w:sz w:val="20"/>
          <w:szCs w:val="20"/>
        </w:rPr>
        <w:t>Šalių adresai pranešimams, rekvizitai ir parašai</w:t>
      </w:r>
    </w:p>
    <w:tbl>
      <w:tblPr>
        <w:tblW w:w="10167" w:type="dxa"/>
        <w:tblInd w:w="108" w:type="dxa"/>
        <w:tblLook w:val="01E0" w:firstRow="1" w:lastRow="1" w:firstColumn="1" w:lastColumn="1" w:noHBand="0" w:noVBand="0"/>
      </w:tblPr>
      <w:tblGrid>
        <w:gridCol w:w="9945"/>
        <w:gridCol w:w="222"/>
      </w:tblGrid>
      <w:tr w:rsidR="009A7AB9" w:rsidRPr="009A7AB9" w14:paraId="13342AA9" w14:textId="77777777" w:rsidTr="009A7AB9">
        <w:tc>
          <w:tcPr>
            <w:tcW w:w="9945" w:type="dxa"/>
          </w:tcPr>
          <w:p w14:paraId="1A83E4F3" w14:textId="77777777" w:rsidR="009A7AB9" w:rsidRPr="009A7AB9" w:rsidRDefault="009A7AB9" w:rsidP="009A7AB9">
            <w:pPr>
              <w:tabs>
                <w:tab w:val="left" w:pos="28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OLE_LINK1"/>
            <w:bookmarkStart w:id="2" w:name="OLE_LINK2"/>
          </w:p>
        </w:tc>
        <w:tc>
          <w:tcPr>
            <w:tcW w:w="222" w:type="dxa"/>
          </w:tcPr>
          <w:p w14:paraId="50F2F1D4" w14:textId="77777777" w:rsidR="009A7AB9" w:rsidRPr="009A7AB9" w:rsidRDefault="009A7AB9" w:rsidP="009A7AB9">
            <w:pPr>
              <w:tabs>
                <w:tab w:val="left" w:pos="28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A7AB9" w:rsidRPr="009A7AB9" w14:paraId="4587C935" w14:textId="77777777" w:rsidTr="009A7AB9">
        <w:tc>
          <w:tcPr>
            <w:tcW w:w="9945" w:type="dxa"/>
          </w:tcPr>
          <w:tbl>
            <w:tblPr>
              <w:tblW w:w="9621" w:type="dxa"/>
              <w:tblInd w:w="108" w:type="dxa"/>
              <w:tblLook w:val="01E0" w:firstRow="1" w:lastRow="1" w:firstColumn="1" w:lastColumn="1" w:noHBand="0" w:noVBand="0"/>
            </w:tblPr>
            <w:tblGrid>
              <w:gridCol w:w="4678"/>
              <w:gridCol w:w="4943"/>
            </w:tblGrid>
            <w:tr w:rsidR="009A7AB9" w:rsidRPr="009A7AB9" w14:paraId="2D312BA2" w14:textId="77777777" w:rsidTr="009A7AB9">
              <w:tc>
                <w:tcPr>
                  <w:tcW w:w="4678" w:type="dxa"/>
                </w:tcPr>
                <w:p w14:paraId="5355444C" w14:textId="77777777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  <w:t>Paslaugų teikėjas</w:t>
                  </w:r>
                </w:p>
              </w:tc>
              <w:tc>
                <w:tcPr>
                  <w:tcW w:w="4943" w:type="dxa"/>
                </w:tcPr>
                <w:p w14:paraId="092A0C93" w14:textId="77777777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Paslaugų gavėjas</w:t>
                  </w:r>
                </w:p>
              </w:tc>
            </w:tr>
            <w:tr w:rsidR="009A7AB9" w:rsidRPr="009A7AB9" w14:paraId="0B083E2A" w14:textId="77777777" w:rsidTr="009A7AB9">
              <w:tc>
                <w:tcPr>
                  <w:tcW w:w="4678" w:type="dxa"/>
                </w:tcPr>
                <w:p w14:paraId="5263C396" w14:textId="77777777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3" w:type="dxa"/>
                </w:tcPr>
                <w:p w14:paraId="5853343F" w14:textId="77777777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A7AB9" w:rsidRPr="009A7AB9" w14:paraId="548DFF00" w14:textId="77777777" w:rsidTr="009A7AB9">
              <w:tc>
                <w:tcPr>
                  <w:tcW w:w="4678" w:type="dxa"/>
                </w:tcPr>
                <w:p w14:paraId="56458C9A" w14:textId="77777777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UAB „Verslo Aljansas“</w:t>
                  </w:r>
                </w:p>
              </w:tc>
              <w:tc>
                <w:tcPr>
                  <w:tcW w:w="4943" w:type="dxa"/>
                </w:tcPr>
                <w:p w14:paraId="452FC464" w14:textId="0CC06011" w:rsidR="009A7AB9" w:rsidRPr="009A7AB9" w:rsidRDefault="00545C80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870703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Uždaroji akcinė bendrovė "Giraitės vandenys"</w:t>
                  </w:r>
                </w:p>
              </w:tc>
            </w:tr>
            <w:tr w:rsidR="009A7AB9" w:rsidRPr="009A7AB9" w14:paraId="6EEB583A" w14:textId="77777777" w:rsidTr="009A7AB9">
              <w:tc>
                <w:tcPr>
                  <w:tcW w:w="4678" w:type="dxa"/>
                </w:tcPr>
                <w:p w14:paraId="667C988F" w14:textId="77777777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Įm. kodas: 302327605 </w:t>
                  </w:r>
                </w:p>
              </w:tc>
              <w:tc>
                <w:tcPr>
                  <w:tcW w:w="4943" w:type="dxa"/>
                </w:tcPr>
                <w:p w14:paraId="54F5A5ED" w14:textId="50CA0770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Įm. kodas:  </w:t>
                  </w:r>
                  <w:r w:rsidR="00545C80" w:rsidRPr="00545C80">
                    <w:rPr>
                      <w:rFonts w:ascii="Arial" w:eastAsia="Times New Roman" w:hAnsi="Arial" w:cs="Arial"/>
                      <w:sz w:val="20"/>
                      <w:szCs w:val="20"/>
                    </w:rPr>
                    <w:t>159702357</w:t>
                  </w:r>
                </w:p>
              </w:tc>
            </w:tr>
            <w:tr w:rsidR="009A7AB9" w:rsidRPr="009A7AB9" w14:paraId="3F3DDF2C" w14:textId="77777777" w:rsidTr="009A7AB9">
              <w:tc>
                <w:tcPr>
                  <w:tcW w:w="4678" w:type="dxa"/>
                </w:tcPr>
                <w:p w14:paraId="55A48ED2" w14:textId="77777777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>PVM kodas: LT100005842814</w:t>
                  </w:r>
                </w:p>
              </w:tc>
              <w:tc>
                <w:tcPr>
                  <w:tcW w:w="4943" w:type="dxa"/>
                </w:tcPr>
                <w:p w14:paraId="250801E8" w14:textId="0D33BF4B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PVM kodas: </w:t>
                  </w:r>
                  <w:r w:rsidR="00545C80" w:rsidRPr="00545C80">
                    <w:rPr>
                      <w:rFonts w:ascii="Arial" w:eastAsia="Times New Roman" w:hAnsi="Arial" w:cs="Arial"/>
                      <w:sz w:val="20"/>
                      <w:szCs w:val="20"/>
                    </w:rPr>
                    <w:t>LT597023515</w:t>
                  </w:r>
                </w:p>
              </w:tc>
            </w:tr>
            <w:tr w:rsidR="009A7AB9" w:rsidRPr="009A7AB9" w14:paraId="1EEF7F93" w14:textId="77777777" w:rsidTr="009A7AB9">
              <w:tc>
                <w:tcPr>
                  <w:tcW w:w="4678" w:type="dxa"/>
                </w:tcPr>
                <w:p w14:paraId="2A80BC37" w14:textId="1CA88067" w:rsid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Buveinė: </w:t>
                  </w:r>
                  <w:r w:rsidR="00E86744">
                    <w:rPr>
                      <w:rFonts w:ascii="Arial" w:eastAsia="Times New Roman" w:hAnsi="Arial" w:cs="Arial"/>
                      <w:sz w:val="20"/>
                      <w:szCs w:val="20"/>
                    </w:rPr>
                    <w:t>Jonavos g. 196</w:t>
                  </w: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>, Kaunas</w:t>
                  </w:r>
                </w:p>
                <w:p w14:paraId="43A7762C" w14:textId="626A3AF6" w:rsidR="00D949EE" w:rsidRPr="009A7AB9" w:rsidRDefault="00D949EE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Veiklos adresas: </w:t>
                  </w:r>
                  <w:r w:rsidR="00DB614D">
                    <w:rPr>
                      <w:rFonts w:ascii="Arial" w:eastAsia="Times New Roman" w:hAnsi="Arial" w:cs="Arial"/>
                      <w:sz w:val="20"/>
                      <w:szCs w:val="20"/>
                    </w:rPr>
                    <w:t>Jonavos g. 196, Kaunas</w:t>
                  </w:r>
                </w:p>
              </w:tc>
              <w:tc>
                <w:tcPr>
                  <w:tcW w:w="4943" w:type="dxa"/>
                </w:tcPr>
                <w:p w14:paraId="0D2469AA" w14:textId="6C5F2159" w:rsid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ind w:right="-126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Buveinė: </w:t>
                  </w:r>
                  <w:r w:rsidR="00545C80" w:rsidRPr="00545C80">
                    <w:rPr>
                      <w:rFonts w:ascii="Arial" w:eastAsia="Times New Roman" w:hAnsi="Arial" w:cs="Arial"/>
                      <w:sz w:val="20"/>
                      <w:szCs w:val="20"/>
                    </w:rPr>
                    <w:t>Topolių g. 5, Giraitės k.,</w:t>
                  </w:r>
                  <w:r w:rsidR="00545C8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545C80" w:rsidRPr="00545C80">
                    <w:rPr>
                      <w:rFonts w:ascii="Arial" w:eastAsia="Times New Roman" w:hAnsi="Arial" w:cs="Arial"/>
                      <w:sz w:val="20"/>
                      <w:szCs w:val="20"/>
                    </w:rPr>
                    <w:t>Kauno r.</w:t>
                  </w:r>
                </w:p>
                <w:p w14:paraId="0A6D5200" w14:textId="188F40CE" w:rsidR="00D949EE" w:rsidRPr="009A7AB9" w:rsidRDefault="00D949EE" w:rsidP="009A7AB9">
                  <w:pPr>
                    <w:tabs>
                      <w:tab w:val="left" w:pos="2884"/>
                    </w:tabs>
                    <w:spacing w:after="0" w:line="240" w:lineRule="auto"/>
                    <w:ind w:right="-12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  <w:t>Veiklos adresas:</w:t>
                  </w:r>
                  <w:r w:rsidR="00545C80"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545C80">
                    <w:t>Topolių g. 5, Giraitės k., Kauno r.</w:t>
                  </w:r>
                </w:p>
              </w:tc>
            </w:tr>
            <w:tr w:rsidR="009A7AB9" w:rsidRPr="009A7AB9" w14:paraId="0AC8C4AA" w14:textId="77777777" w:rsidTr="009A7AB9">
              <w:tc>
                <w:tcPr>
                  <w:tcW w:w="4678" w:type="dxa"/>
                </w:tcPr>
                <w:p w14:paraId="64FDFF5E" w14:textId="7D01522F" w:rsidR="009A7AB9" w:rsidRPr="009A7AB9" w:rsidRDefault="009A7AB9" w:rsidP="00A91864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>Tel.:</w:t>
                  </w:r>
                  <w:r w:rsidR="00A918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+370 37 41 10 88</w:t>
                  </w:r>
                </w:p>
              </w:tc>
              <w:tc>
                <w:tcPr>
                  <w:tcW w:w="4943" w:type="dxa"/>
                </w:tcPr>
                <w:p w14:paraId="7F3AB899" w14:textId="666A3135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Tel.: </w:t>
                  </w:r>
                  <w:r w:rsidR="00545C80" w:rsidRPr="00545C80">
                    <w:rPr>
                      <w:rFonts w:ascii="Arial" w:eastAsia="Times New Roman" w:hAnsi="Arial" w:cs="Arial"/>
                      <w:sz w:val="20"/>
                      <w:szCs w:val="20"/>
                    </w:rPr>
                    <w:t>+370 37 338 347</w:t>
                  </w:r>
                </w:p>
              </w:tc>
            </w:tr>
            <w:tr w:rsidR="009A7AB9" w:rsidRPr="009A7AB9" w14:paraId="11576690" w14:textId="77777777" w:rsidTr="009A7AB9">
              <w:tc>
                <w:tcPr>
                  <w:tcW w:w="4678" w:type="dxa"/>
                </w:tcPr>
                <w:p w14:paraId="48050843" w14:textId="251D4FD5" w:rsidR="009A7AB9" w:rsidRPr="009A7AB9" w:rsidRDefault="009A7AB9" w:rsidP="00A91864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>El. paštas:</w:t>
                  </w:r>
                  <w:r w:rsidR="00A918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hyperlink r:id="rId10" w:history="1">
                    <w:r w:rsidR="00545C80" w:rsidRPr="000C04A4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info@versloaljansas.lt</w:t>
                    </w:r>
                  </w:hyperlink>
                  <w:r w:rsidR="00545C8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943" w:type="dxa"/>
                </w:tcPr>
                <w:p w14:paraId="041AC07E" w14:textId="299AA9E0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El. paštas: </w:t>
                  </w:r>
                  <w:hyperlink r:id="rId11" w:history="1">
                    <w:r w:rsidR="00545C80" w:rsidRPr="000C04A4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giraitesvandenys@giraitesvandenys.lt</w:t>
                    </w:r>
                  </w:hyperlink>
                  <w:r w:rsidR="00545C8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A7AB9" w:rsidRPr="009A7AB9" w14:paraId="251844B1" w14:textId="77777777" w:rsidTr="009A7AB9">
              <w:tc>
                <w:tcPr>
                  <w:tcW w:w="4678" w:type="dxa"/>
                </w:tcPr>
                <w:p w14:paraId="61064C0C" w14:textId="03A0428C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>A.</w:t>
                  </w:r>
                  <w:r w:rsidR="00D332E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>s.: LT157300010114988727</w:t>
                  </w:r>
                </w:p>
              </w:tc>
              <w:tc>
                <w:tcPr>
                  <w:tcW w:w="4943" w:type="dxa"/>
                </w:tcPr>
                <w:p w14:paraId="2BE6517E" w14:textId="77777777" w:rsidR="00545C80" w:rsidRPr="009A7AB9" w:rsidRDefault="00545C80" w:rsidP="00545C80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  <w:t>A.</w:t>
                  </w:r>
                  <w:r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9A7AB9"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  <w:t xml:space="preserve">s.: </w:t>
                  </w:r>
                </w:p>
                <w:p w14:paraId="49A048DE" w14:textId="251E4DB0" w:rsidR="009A7AB9" w:rsidRPr="009A7AB9" w:rsidRDefault="009A7AB9" w:rsidP="009A7AB9">
                  <w:pPr>
                    <w:tabs>
                      <w:tab w:val="left" w:pos="2884"/>
                      <w:tab w:val="left" w:pos="3825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A7AB9" w:rsidRPr="009A7AB9" w14:paraId="548DF4E4" w14:textId="77777777" w:rsidTr="009A7AB9">
              <w:tc>
                <w:tcPr>
                  <w:tcW w:w="4678" w:type="dxa"/>
                </w:tcPr>
                <w:p w14:paraId="2F0FFE30" w14:textId="77777777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sz w:val="20"/>
                      <w:szCs w:val="20"/>
                    </w:rPr>
                    <w:t>Swedbank AB</w:t>
                  </w:r>
                </w:p>
              </w:tc>
              <w:tc>
                <w:tcPr>
                  <w:tcW w:w="4943" w:type="dxa"/>
                </w:tcPr>
                <w:p w14:paraId="2C97BF2D" w14:textId="6DE94DA2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A7AB9" w:rsidRPr="009A7AB9" w14:paraId="1CB65282" w14:textId="77777777" w:rsidTr="009A7AB9">
              <w:tc>
                <w:tcPr>
                  <w:tcW w:w="4678" w:type="dxa"/>
                </w:tcPr>
                <w:p w14:paraId="64F8BCF9" w14:textId="77777777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3" w:type="dxa"/>
                </w:tcPr>
                <w:p w14:paraId="357676BF" w14:textId="77777777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E76E61" w:rsidRPr="009A7AB9" w14:paraId="26E882F6" w14:textId="77777777" w:rsidTr="009A7AB9">
              <w:tc>
                <w:tcPr>
                  <w:tcW w:w="4678" w:type="dxa"/>
                </w:tcPr>
                <w:p w14:paraId="198805E4" w14:textId="0C6F23E1" w:rsidR="00E76E61" w:rsidRPr="009A7AB9" w:rsidRDefault="00545C80" w:rsidP="00E76E61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Kauno skyriaus direktorė</w:t>
                  </w:r>
                </w:p>
              </w:tc>
              <w:tc>
                <w:tcPr>
                  <w:tcW w:w="4943" w:type="dxa"/>
                </w:tcPr>
                <w:p w14:paraId="1256CC4E" w14:textId="2ADC1039" w:rsidR="00E76E61" w:rsidRPr="009A7AB9" w:rsidRDefault="00545C80" w:rsidP="00E76E61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  <w:t>Direktorius</w:t>
                  </w:r>
                </w:p>
              </w:tc>
            </w:tr>
            <w:tr w:rsidR="00E76E61" w:rsidRPr="009A7AB9" w14:paraId="5F87632D" w14:textId="77777777" w:rsidTr="009A7AB9">
              <w:tc>
                <w:tcPr>
                  <w:tcW w:w="4678" w:type="dxa"/>
                </w:tcPr>
                <w:p w14:paraId="40F4DACE" w14:textId="377B7D3B" w:rsidR="00E76E61" w:rsidRPr="009A7AB9" w:rsidRDefault="00545C80" w:rsidP="00E76E61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Lina Bunevičienė</w:t>
                  </w:r>
                </w:p>
              </w:tc>
              <w:tc>
                <w:tcPr>
                  <w:tcW w:w="4943" w:type="dxa"/>
                </w:tcPr>
                <w:p w14:paraId="0C7AD699" w14:textId="75C33BF7" w:rsidR="00E76E61" w:rsidRPr="009A7AB9" w:rsidRDefault="00545C80" w:rsidP="00E76E61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t>Andrius Dzevyžis</w:t>
                  </w:r>
                </w:p>
              </w:tc>
            </w:tr>
            <w:tr w:rsidR="009A7AB9" w:rsidRPr="009A7AB9" w14:paraId="38D80A0C" w14:textId="77777777" w:rsidTr="009A7AB9">
              <w:tc>
                <w:tcPr>
                  <w:tcW w:w="4678" w:type="dxa"/>
                </w:tcPr>
                <w:p w14:paraId="67F4AD02" w14:textId="04E47BD2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            </w:t>
                  </w:r>
                  <w:r w:rsidR="009646F1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                           </w:t>
                  </w:r>
                </w:p>
              </w:tc>
              <w:tc>
                <w:tcPr>
                  <w:tcW w:w="4943" w:type="dxa"/>
                </w:tcPr>
                <w:p w14:paraId="309E02A4" w14:textId="52F3CC93" w:rsidR="009A7AB9" w:rsidRPr="009A7AB9" w:rsidRDefault="009A7AB9" w:rsidP="009A7AB9">
                  <w:pPr>
                    <w:tabs>
                      <w:tab w:val="left" w:pos="2884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9A7AB9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           </w:t>
                  </w:r>
                  <w:r w:rsidR="009646F1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                           </w:t>
                  </w:r>
                </w:p>
              </w:tc>
            </w:tr>
          </w:tbl>
          <w:p w14:paraId="5306383D" w14:textId="77777777" w:rsidR="009A7AB9" w:rsidRPr="009A7AB9" w:rsidRDefault="009A7AB9" w:rsidP="009A7AB9">
            <w:pPr>
              <w:tabs>
                <w:tab w:val="left" w:pos="28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14:paraId="30A859BF" w14:textId="77777777" w:rsidR="009A7AB9" w:rsidRPr="009A7AB9" w:rsidRDefault="009A7AB9" w:rsidP="009A7AB9">
            <w:pPr>
              <w:tabs>
                <w:tab w:val="left" w:pos="28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bookmarkEnd w:id="1"/>
      <w:bookmarkEnd w:id="2"/>
    </w:tbl>
    <w:p w14:paraId="053EC169" w14:textId="77777777" w:rsidR="00673070" w:rsidRDefault="00673070" w:rsidP="00801548"/>
    <w:sectPr w:rsidR="00673070" w:rsidSect="009A7A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851" w:bottom="1134" w:left="1701" w:header="363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C0C7A" w14:textId="77777777" w:rsidR="00982431" w:rsidRDefault="00982431">
      <w:pPr>
        <w:spacing w:after="0" w:line="240" w:lineRule="auto"/>
      </w:pPr>
      <w:r>
        <w:separator/>
      </w:r>
    </w:p>
  </w:endnote>
  <w:endnote w:type="continuationSeparator" w:id="0">
    <w:p w14:paraId="4D840D53" w14:textId="77777777" w:rsidR="00982431" w:rsidRDefault="0098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7068165"/>
      <w:docPartObj>
        <w:docPartGallery w:val="Page Numbers (Bottom of Page)"/>
        <w:docPartUnique/>
      </w:docPartObj>
    </w:sdtPr>
    <w:sdtEndPr/>
    <w:sdtContent>
      <w:sdt>
        <w:sdtPr>
          <w:id w:val="1278682212"/>
          <w:docPartObj>
            <w:docPartGallery w:val="Page Numbers (Top of Page)"/>
            <w:docPartUnique/>
          </w:docPartObj>
        </w:sdtPr>
        <w:sdtEndPr/>
        <w:sdtContent>
          <w:p w14:paraId="77DD1BD6" w14:textId="77777777" w:rsidR="00BE1752" w:rsidRDefault="00BE1752" w:rsidP="00870D15">
            <w:pPr>
              <w:pStyle w:val="Footer"/>
              <w:jc w:val="right"/>
            </w:pP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C22E1">
              <w:rPr>
                <w:rFonts w:ascii="Arial" w:hAnsi="Arial" w:cs="Arial"/>
                <w:b/>
                <w:noProof/>
                <w:sz w:val="16"/>
                <w:szCs w:val="16"/>
              </w:rPr>
              <w:t>8</w:t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A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psl. </w:t>
            </w:r>
            <w:r w:rsidRPr="00AF4175">
              <w:rPr>
                <w:rFonts w:ascii="Arial" w:hAnsi="Arial" w:cs="Arial"/>
                <w:sz w:val="16"/>
                <w:szCs w:val="16"/>
              </w:rPr>
              <w:t xml:space="preserve">iš </w:t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C22E1">
              <w:rPr>
                <w:rFonts w:ascii="Arial" w:hAnsi="Arial" w:cs="Arial"/>
                <w:b/>
                <w:noProof/>
                <w:sz w:val="16"/>
                <w:szCs w:val="16"/>
              </w:rPr>
              <w:t>9</w:t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7881D4BA" w14:textId="77777777" w:rsidR="00BE1752" w:rsidRDefault="00BE1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7DE4" w14:textId="77777777" w:rsidR="00BE1752" w:rsidRDefault="00BE1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2380044"/>
      <w:docPartObj>
        <w:docPartGallery w:val="Page Numbers (Bottom of Page)"/>
        <w:docPartUnique/>
      </w:docPartObj>
    </w:sdtPr>
    <w:sdtEndPr/>
    <w:sdtContent>
      <w:sdt>
        <w:sdtPr>
          <w:id w:val="-508758027"/>
          <w:docPartObj>
            <w:docPartGallery w:val="Page Numbers (Top of Page)"/>
            <w:docPartUnique/>
          </w:docPartObj>
        </w:sdtPr>
        <w:sdtEndPr/>
        <w:sdtContent>
          <w:p w14:paraId="6AF8A329" w14:textId="77777777" w:rsidR="00BE1752" w:rsidRDefault="00BE1752" w:rsidP="009A7AB9">
            <w:pPr>
              <w:pStyle w:val="Footer"/>
              <w:jc w:val="right"/>
            </w:pP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E12035">
              <w:rPr>
                <w:rFonts w:ascii="Arial" w:hAnsi="Arial" w:cs="Arial"/>
                <w:b/>
                <w:noProof/>
                <w:sz w:val="16"/>
                <w:szCs w:val="16"/>
              </w:rPr>
              <w:t>9</w:t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AF41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psl. </w:t>
            </w:r>
            <w:r w:rsidRPr="00AF4175">
              <w:rPr>
                <w:rFonts w:ascii="Arial" w:hAnsi="Arial" w:cs="Arial"/>
                <w:sz w:val="16"/>
                <w:szCs w:val="16"/>
              </w:rPr>
              <w:t xml:space="preserve">iš </w:t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E12035">
              <w:rPr>
                <w:rFonts w:ascii="Arial" w:hAnsi="Arial" w:cs="Arial"/>
                <w:b/>
                <w:noProof/>
                <w:sz w:val="16"/>
                <w:szCs w:val="16"/>
              </w:rPr>
              <w:t>9</w:t>
            </w:r>
            <w:r w:rsidRPr="00AF417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F984EAF" w14:textId="77777777" w:rsidR="00BE1752" w:rsidRDefault="00BE17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4B6E0" w14:textId="77777777" w:rsidR="00BE1752" w:rsidRDefault="00BE1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B0BA5" w14:textId="77777777" w:rsidR="00982431" w:rsidRDefault="00982431">
      <w:pPr>
        <w:spacing w:after="0" w:line="240" w:lineRule="auto"/>
      </w:pPr>
      <w:r>
        <w:separator/>
      </w:r>
    </w:p>
  </w:footnote>
  <w:footnote w:type="continuationSeparator" w:id="0">
    <w:p w14:paraId="0E2C9B42" w14:textId="77777777" w:rsidR="00982431" w:rsidRDefault="0098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ECC60" w14:textId="77777777" w:rsidR="00BE1752" w:rsidRPr="00886682" w:rsidRDefault="00BE1752" w:rsidP="00870D15">
    <w:pPr>
      <w:pStyle w:val="Header"/>
      <w:jc w:val="right"/>
    </w:pPr>
    <w:r>
      <w:rPr>
        <w:noProof/>
        <w:lang w:eastAsia="lt-LT"/>
      </w:rPr>
      <w:drawing>
        <wp:inline distT="0" distB="0" distL="0" distR="0" wp14:anchorId="5B660075" wp14:editId="732C7406">
          <wp:extent cx="1338580" cy="431800"/>
          <wp:effectExtent l="0" t="0" r="0" b="6350"/>
          <wp:docPr id="14" name="Paveikslėlis 14" descr="C:\Users\rpagojute\Desktop\VA logo nauja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C:\Users\rpagojute\Desktop\VA logo nauj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B1E12" w14:textId="77777777" w:rsidR="00BE1752" w:rsidRDefault="00BE1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DBBA" w14:textId="77777777" w:rsidR="00BE1752" w:rsidRPr="00886682" w:rsidRDefault="00BE1752" w:rsidP="009A7AB9">
    <w:pPr>
      <w:pStyle w:val="Header"/>
      <w:jc w:val="right"/>
    </w:pPr>
    <w:r>
      <w:rPr>
        <w:noProof/>
        <w:lang w:eastAsia="lt-LT"/>
      </w:rPr>
      <w:drawing>
        <wp:inline distT="0" distB="0" distL="0" distR="0" wp14:anchorId="0B6BFD20" wp14:editId="48DA5A50">
          <wp:extent cx="1338580" cy="431800"/>
          <wp:effectExtent l="0" t="0" r="0" b="6350"/>
          <wp:docPr id="1" name="Paveikslėlis 1" descr="C:\Users\rpagojute\Desktop\VA logo nauja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C:\Users\rpagojute\Desktop\VA logo nauj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4712" w14:textId="77777777" w:rsidR="00BE1752" w:rsidRDefault="00BE1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47D4"/>
    <w:multiLevelType w:val="multilevel"/>
    <w:tmpl w:val="9E187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5857B3C"/>
    <w:multiLevelType w:val="multilevel"/>
    <w:tmpl w:val="66AC3EAE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7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2" w15:restartNumberingAfterBreak="0">
    <w:nsid w:val="0F97519F"/>
    <w:multiLevelType w:val="multilevel"/>
    <w:tmpl w:val="F1FE4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AF57D8"/>
    <w:multiLevelType w:val="multilevel"/>
    <w:tmpl w:val="C5DE79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169C12B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333BCF"/>
    <w:multiLevelType w:val="multilevel"/>
    <w:tmpl w:val="66AC3EAE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7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6" w15:restartNumberingAfterBreak="0">
    <w:nsid w:val="26E12F38"/>
    <w:multiLevelType w:val="multilevel"/>
    <w:tmpl w:val="2A821FD6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7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7" w15:restartNumberingAfterBreak="0">
    <w:nsid w:val="30C651D9"/>
    <w:multiLevelType w:val="multilevel"/>
    <w:tmpl w:val="66AC3EAE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7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8" w15:restartNumberingAfterBreak="0">
    <w:nsid w:val="32970450"/>
    <w:multiLevelType w:val="multilevel"/>
    <w:tmpl w:val="23942AF8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7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68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9" w15:restartNumberingAfterBreak="0">
    <w:nsid w:val="3D3C75FB"/>
    <w:multiLevelType w:val="multilevel"/>
    <w:tmpl w:val="2A821FD6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7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0" w15:restartNumberingAfterBreak="0">
    <w:nsid w:val="47222241"/>
    <w:multiLevelType w:val="multilevel"/>
    <w:tmpl w:val="91B2C0E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2.%2.26.1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4A9740B8"/>
    <w:multiLevelType w:val="multilevel"/>
    <w:tmpl w:val="49128748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hanging="67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12" w15:restartNumberingAfterBreak="0">
    <w:nsid w:val="4AE447D9"/>
    <w:multiLevelType w:val="multilevel"/>
    <w:tmpl w:val="2A821FD6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7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3" w15:restartNumberingAfterBreak="0">
    <w:nsid w:val="4BA41CB1"/>
    <w:multiLevelType w:val="multilevel"/>
    <w:tmpl w:val="49128748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hanging="67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14" w15:restartNumberingAfterBreak="0">
    <w:nsid w:val="5E5A72CA"/>
    <w:multiLevelType w:val="multilevel"/>
    <w:tmpl w:val="3C3ADF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851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-731"/>
        </w:tabs>
        <w:ind w:left="-731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-425"/>
        </w:tabs>
        <w:ind w:left="-425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hint="default"/>
      </w:rPr>
    </w:lvl>
  </w:abstractNum>
  <w:abstractNum w:abstractNumId="15" w15:restartNumberingAfterBreak="0">
    <w:nsid w:val="61B17EC6"/>
    <w:multiLevelType w:val="multilevel"/>
    <w:tmpl w:val="8ED6320A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67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16" w15:restartNumberingAfterBreak="0">
    <w:nsid w:val="73100F6B"/>
    <w:multiLevelType w:val="multilevel"/>
    <w:tmpl w:val="66AC3EAE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7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7" w15:restartNumberingAfterBreak="0">
    <w:nsid w:val="74983ED4"/>
    <w:multiLevelType w:val="multilevel"/>
    <w:tmpl w:val="5CA8079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75F16D6F"/>
    <w:multiLevelType w:val="multilevel"/>
    <w:tmpl w:val="49128748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hanging="67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19" w15:restartNumberingAfterBreak="0">
    <w:nsid w:val="772A668B"/>
    <w:multiLevelType w:val="multilevel"/>
    <w:tmpl w:val="66AC3EAE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7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20" w15:restartNumberingAfterBreak="0">
    <w:nsid w:val="7CF17212"/>
    <w:multiLevelType w:val="multilevel"/>
    <w:tmpl w:val="66AC3EAE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7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1800"/>
      </w:pPr>
      <w:rPr>
        <w:rFonts w:hint="default"/>
      </w:rPr>
    </w:lvl>
  </w:abstractNum>
  <w:num w:numId="1" w16cid:durableId="179634729">
    <w:abstractNumId w:val="14"/>
  </w:num>
  <w:num w:numId="2" w16cid:durableId="1191652881">
    <w:abstractNumId w:val="2"/>
  </w:num>
  <w:num w:numId="3" w16cid:durableId="1962415103">
    <w:abstractNumId w:val="0"/>
  </w:num>
  <w:num w:numId="4" w16cid:durableId="1471820007">
    <w:abstractNumId w:val="10"/>
  </w:num>
  <w:num w:numId="5" w16cid:durableId="483206726">
    <w:abstractNumId w:val="3"/>
  </w:num>
  <w:num w:numId="6" w16cid:durableId="1641836497">
    <w:abstractNumId w:val="17"/>
  </w:num>
  <w:num w:numId="7" w16cid:durableId="1736708004">
    <w:abstractNumId w:val="15"/>
  </w:num>
  <w:num w:numId="8" w16cid:durableId="887493513">
    <w:abstractNumId w:val="8"/>
  </w:num>
  <w:num w:numId="9" w16cid:durableId="134687367">
    <w:abstractNumId w:val="11"/>
  </w:num>
  <w:num w:numId="10" w16cid:durableId="1057627076">
    <w:abstractNumId w:val="18"/>
  </w:num>
  <w:num w:numId="11" w16cid:durableId="1488865030">
    <w:abstractNumId w:val="13"/>
  </w:num>
  <w:num w:numId="12" w16cid:durableId="1611932424">
    <w:abstractNumId w:val="6"/>
  </w:num>
  <w:num w:numId="13" w16cid:durableId="1670333195">
    <w:abstractNumId w:val="16"/>
  </w:num>
  <w:num w:numId="14" w16cid:durableId="1494299855">
    <w:abstractNumId w:val="19"/>
  </w:num>
  <w:num w:numId="15" w16cid:durableId="93285817">
    <w:abstractNumId w:val="1"/>
  </w:num>
  <w:num w:numId="16" w16cid:durableId="745492283">
    <w:abstractNumId w:val="20"/>
  </w:num>
  <w:num w:numId="17" w16cid:durableId="1763598052">
    <w:abstractNumId w:val="7"/>
  </w:num>
  <w:num w:numId="18" w16cid:durableId="543754913">
    <w:abstractNumId w:val="5"/>
  </w:num>
  <w:num w:numId="19" w16cid:durableId="604655051">
    <w:abstractNumId w:val="9"/>
  </w:num>
  <w:num w:numId="20" w16cid:durableId="1522355941">
    <w:abstractNumId w:val="12"/>
  </w:num>
  <w:num w:numId="21" w16cid:durableId="79976398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70"/>
    <w:rsid w:val="0000217B"/>
    <w:rsid w:val="0000504A"/>
    <w:rsid w:val="00016C86"/>
    <w:rsid w:val="000220F5"/>
    <w:rsid w:val="00027856"/>
    <w:rsid w:val="000337D6"/>
    <w:rsid w:val="000569E5"/>
    <w:rsid w:val="0007621F"/>
    <w:rsid w:val="000A025E"/>
    <w:rsid w:val="000A1741"/>
    <w:rsid w:val="000A225E"/>
    <w:rsid w:val="000C13FA"/>
    <w:rsid w:val="000F1070"/>
    <w:rsid w:val="000F4ABC"/>
    <w:rsid w:val="00101ABE"/>
    <w:rsid w:val="0013223F"/>
    <w:rsid w:val="001350BE"/>
    <w:rsid w:val="001462EA"/>
    <w:rsid w:val="00150C38"/>
    <w:rsid w:val="00161CC4"/>
    <w:rsid w:val="00163DBD"/>
    <w:rsid w:val="00167C76"/>
    <w:rsid w:val="001855D2"/>
    <w:rsid w:val="001E71CC"/>
    <w:rsid w:val="001E7FB3"/>
    <w:rsid w:val="001F119E"/>
    <w:rsid w:val="001F6ADE"/>
    <w:rsid w:val="002026A9"/>
    <w:rsid w:val="002032F4"/>
    <w:rsid w:val="00212C73"/>
    <w:rsid w:val="002266CA"/>
    <w:rsid w:val="00255C71"/>
    <w:rsid w:val="00273F5D"/>
    <w:rsid w:val="002745AC"/>
    <w:rsid w:val="0027487E"/>
    <w:rsid w:val="00276AFB"/>
    <w:rsid w:val="00280124"/>
    <w:rsid w:val="002B7D3F"/>
    <w:rsid w:val="002C7545"/>
    <w:rsid w:val="002D54E2"/>
    <w:rsid w:val="002D7388"/>
    <w:rsid w:val="002F5C8D"/>
    <w:rsid w:val="00300F6B"/>
    <w:rsid w:val="00331EDE"/>
    <w:rsid w:val="00335D50"/>
    <w:rsid w:val="0033645C"/>
    <w:rsid w:val="00337003"/>
    <w:rsid w:val="003509A6"/>
    <w:rsid w:val="00364F7F"/>
    <w:rsid w:val="003652E6"/>
    <w:rsid w:val="00383FC9"/>
    <w:rsid w:val="003A3909"/>
    <w:rsid w:val="003A4F07"/>
    <w:rsid w:val="003B34B5"/>
    <w:rsid w:val="003B5CEF"/>
    <w:rsid w:val="003B6A3A"/>
    <w:rsid w:val="003C456F"/>
    <w:rsid w:val="004019DA"/>
    <w:rsid w:val="00437BE2"/>
    <w:rsid w:val="004879DD"/>
    <w:rsid w:val="00487C53"/>
    <w:rsid w:val="0049390F"/>
    <w:rsid w:val="00495E83"/>
    <w:rsid w:val="004F3C0B"/>
    <w:rsid w:val="00500C9A"/>
    <w:rsid w:val="0052632C"/>
    <w:rsid w:val="00545C80"/>
    <w:rsid w:val="00547BDD"/>
    <w:rsid w:val="0055156E"/>
    <w:rsid w:val="005530B3"/>
    <w:rsid w:val="00561E0E"/>
    <w:rsid w:val="00570635"/>
    <w:rsid w:val="005834D3"/>
    <w:rsid w:val="005A5619"/>
    <w:rsid w:val="005A5FB8"/>
    <w:rsid w:val="006172AF"/>
    <w:rsid w:val="00617E72"/>
    <w:rsid w:val="00643B9E"/>
    <w:rsid w:val="00645F95"/>
    <w:rsid w:val="00647C09"/>
    <w:rsid w:val="00647E31"/>
    <w:rsid w:val="0066259F"/>
    <w:rsid w:val="00673070"/>
    <w:rsid w:val="00680511"/>
    <w:rsid w:val="006C0DF5"/>
    <w:rsid w:val="006E0341"/>
    <w:rsid w:val="0070137C"/>
    <w:rsid w:val="00703C42"/>
    <w:rsid w:val="007174EC"/>
    <w:rsid w:val="00723216"/>
    <w:rsid w:val="007523B0"/>
    <w:rsid w:val="0075507C"/>
    <w:rsid w:val="007611D8"/>
    <w:rsid w:val="00762ACA"/>
    <w:rsid w:val="00770F97"/>
    <w:rsid w:val="0077730F"/>
    <w:rsid w:val="00787538"/>
    <w:rsid w:val="007C467A"/>
    <w:rsid w:val="007E6F1D"/>
    <w:rsid w:val="00801548"/>
    <w:rsid w:val="008159D7"/>
    <w:rsid w:val="008172A4"/>
    <w:rsid w:val="0082693F"/>
    <w:rsid w:val="008321AE"/>
    <w:rsid w:val="00837A54"/>
    <w:rsid w:val="00870703"/>
    <w:rsid w:val="00870D15"/>
    <w:rsid w:val="008713D4"/>
    <w:rsid w:val="00876C47"/>
    <w:rsid w:val="00887AA6"/>
    <w:rsid w:val="00893E62"/>
    <w:rsid w:val="008A0684"/>
    <w:rsid w:val="008B01E7"/>
    <w:rsid w:val="008B04E0"/>
    <w:rsid w:val="008B70F1"/>
    <w:rsid w:val="008B7701"/>
    <w:rsid w:val="008C22E1"/>
    <w:rsid w:val="008C38F3"/>
    <w:rsid w:val="008E6D2A"/>
    <w:rsid w:val="008E6EDE"/>
    <w:rsid w:val="008F24CC"/>
    <w:rsid w:val="009062A1"/>
    <w:rsid w:val="00907C80"/>
    <w:rsid w:val="00940F2A"/>
    <w:rsid w:val="00943697"/>
    <w:rsid w:val="00954440"/>
    <w:rsid w:val="00955614"/>
    <w:rsid w:val="009646F1"/>
    <w:rsid w:val="009753B9"/>
    <w:rsid w:val="00982431"/>
    <w:rsid w:val="009A7AB9"/>
    <w:rsid w:val="009C035C"/>
    <w:rsid w:val="009E6C56"/>
    <w:rsid w:val="00A25F83"/>
    <w:rsid w:val="00A454E4"/>
    <w:rsid w:val="00A478D0"/>
    <w:rsid w:val="00A53F26"/>
    <w:rsid w:val="00A54F9F"/>
    <w:rsid w:val="00A62CA0"/>
    <w:rsid w:val="00A9174E"/>
    <w:rsid w:val="00A91864"/>
    <w:rsid w:val="00AC04FB"/>
    <w:rsid w:val="00AD0750"/>
    <w:rsid w:val="00AD36C7"/>
    <w:rsid w:val="00AF7AA7"/>
    <w:rsid w:val="00B00EC6"/>
    <w:rsid w:val="00B519D5"/>
    <w:rsid w:val="00B816C4"/>
    <w:rsid w:val="00B93221"/>
    <w:rsid w:val="00B9591F"/>
    <w:rsid w:val="00B97EB1"/>
    <w:rsid w:val="00BB0BEC"/>
    <w:rsid w:val="00BB520D"/>
    <w:rsid w:val="00BC5DB2"/>
    <w:rsid w:val="00BD0EA4"/>
    <w:rsid w:val="00BD3931"/>
    <w:rsid w:val="00BE1752"/>
    <w:rsid w:val="00BE20CC"/>
    <w:rsid w:val="00BF111C"/>
    <w:rsid w:val="00C016A1"/>
    <w:rsid w:val="00C12101"/>
    <w:rsid w:val="00C24FE5"/>
    <w:rsid w:val="00C32025"/>
    <w:rsid w:val="00C45CEA"/>
    <w:rsid w:val="00C51E29"/>
    <w:rsid w:val="00C52329"/>
    <w:rsid w:val="00C61092"/>
    <w:rsid w:val="00C6297D"/>
    <w:rsid w:val="00C62C45"/>
    <w:rsid w:val="00C76D6F"/>
    <w:rsid w:val="00C82493"/>
    <w:rsid w:val="00C84354"/>
    <w:rsid w:val="00CA3455"/>
    <w:rsid w:val="00CC2DB2"/>
    <w:rsid w:val="00CD0A5E"/>
    <w:rsid w:val="00CD184C"/>
    <w:rsid w:val="00CD5402"/>
    <w:rsid w:val="00CF3BB7"/>
    <w:rsid w:val="00CF690A"/>
    <w:rsid w:val="00D043E7"/>
    <w:rsid w:val="00D20B62"/>
    <w:rsid w:val="00D332E0"/>
    <w:rsid w:val="00D47508"/>
    <w:rsid w:val="00D51B5D"/>
    <w:rsid w:val="00D7494E"/>
    <w:rsid w:val="00D7505C"/>
    <w:rsid w:val="00D90D62"/>
    <w:rsid w:val="00D949EE"/>
    <w:rsid w:val="00DB0D9B"/>
    <w:rsid w:val="00DB614D"/>
    <w:rsid w:val="00DD678A"/>
    <w:rsid w:val="00DF1528"/>
    <w:rsid w:val="00E0182B"/>
    <w:rsid w:val="00E03781"/>
    <w:rsid w:val="00E12035"/>
    <w:rsid w:val="00E24393"/>
    <w:rsid w:val="00E27B7F"/>
    <w:rsid w:val="00E572C4"/>
    <w:rsid w:val="00E57EE6"/>
    <w:rsid w:val="00E63D84"/>
    <w:rsid w:val="00E76E61"/>
    <w:rsid w:val="00E86744"/>
    <w:rsid w:val="00E943E1"/>
    <w:rsid w:val="00EA159B"/>
    <w:rsid w:val="00EA2526"/>
    <w:rsid w:val="00EC63EA"/>
    <w:rsid w:val="00EC7C82"/>
    <w:rsid w:val="00EE40F2"/>
    <w:rsid w:val="00EF7D7F"/>
    <w:rsid w:val="00F02161"/>
    <w:rsid w:val="00F1076E"/>
    <w:rsid w:val="00F1619D"/>
    <w:rsid w:val="00F3068A"/>
    <w:rsid w:val="00F32C7A"/>
    <w:rsid w:val="00F33990"/>
    <w:rsid w:val="00F843B8"/>
    <w:rsid w:val="00F86EC7"/>
    <w:rsid w:val="00FC230F"/>
    <w:rsid w:val="00FC7DA2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4B36"/>
  <w15:chartTrackingRefBased/>
  <w15:docId w15:val="{AB1776A6-230D-4DA6-9870-24C2A003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3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3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43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3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3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3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3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3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6730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730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070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0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73070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73070"/>
    <w:rPr>
      <w:rFonts w:ascii="Times New Roman" w:eastAsia="Times New Roman" w:hAnsi="Times New Roman" w:cs="Times New Roman"/>
      <w:sz w:val="24"/>
      <w:szCs w:val="24"/>
    </w:rPr>
  </w:style>
  <w:style w:type="character" w:customStyle="1" w:styleId="statymonr">
    <w:name w:val="statymonr"/>
    <w:basedOn w:val="DefaultParagraphFont"/>
    <w:rsid w:val="00673070"/>
  </w:style>
  <w:style w:type="paragraph" w:styleId="BalloonText">
    <w:name w:val="Balloon Text"/>
    <w:basedOn w:val="Normal"/>
    <w:link w:val="BalloonTextChar"/>
    <w:uiPriority w:val="99"/>
    <w:semiHidden/>
    <w:unhideWhenUsed/>
    <w:rsid w:val="0087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1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5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043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3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43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3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3E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3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3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3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3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0B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0B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5C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5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raitesvandenys@giraitesvandenys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versloaljansas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9B884-54D4-417C-8604-81FFB378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Nadušauskienė</dc:creator>
  <cp:keywords/>
  <dc:description/>
  <cp:lastModifiedBy>Eglė Jasiukaitienė</cp:lastModifiedBy>
  <cp:revision>7</cp:revision>
  <cp:lastPrinted>2018-12-28T06:47:00Z</cp:lastPrinted>
  <dcterms:created xsi:type="dcterms:W3CDTF">2024-05-28T11:29:00Z</dcterms:created>
  <dcterms:modified xsi:type="dcterms:W3CDTF">2024-05-31T09:44:00Z</dcterms:modified>
</cp:coreProperties>
</file>