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AAE2E" w14:textId="034E79FD" w:rsidR="007512FA" w:rsidRPr="007512FA" w:rsidRDefault="007512FA" w:rsidP="00202337">
      <w:pPr>
        <w:pStyle w:val="Style1"/>
        <w:widowControl/>
        <w:jc w:val="center"/>
        <w:rPr>
          <w:rFonts w:ascii="Arial" w:hAnsi="Arial" w:cs="Arial"/>
          <w:noProof/>
          <w:sz w:val="32"/>
          <w:szCs w:val="22"/>
          <w:lang w:val="en-US"/>
        </w:rPr>
      </w:pPr>
      <w:r w:rsidRPr="007512FA">
        <w:rPr>
          <w:rFonts w:ascii="Arial" w:hAnsi="Arial" w:cs="Arial"/>
          <w:b/>
          <w:noProof/>
          <w:sz w:val="32"/>
          <w:szCs w:val="22"/>
        </w:rPr>
        <w:t>AUTORINĖ SUTARTIS</w:t>
      </w:r>
      <w:r w:rsidRPr="007512FA">
        <w:rPr>
          <w:rFonts w:ascii="Arial" w:hAnsi="Arial" w:cs="Arial"/>
          <w:noProof/>
          <w:sz w:val="32"/>
          <w:szCs w:val="22"/>
        </w:rPr>
        <w:t xml:space="preserve"> Nr. </w:t>
      </w:r>
    </w:p>
    <w:p w14:paraId="41890662" w14:textId="77777777" w:rsidR="007512FA" w:rsidRPr="00977036" w:rsidRDefault="0035218B" w:rsidP="007512FA">
      <w:pPr>
        <w:pStyle w:val="Style1"/>
        <w:widowControl/>
        <w:jc w:val="center"/>
        <w:rPr>
          <w:rFonts w:ascii="Arial" w:hAnsi="Arial" w:cs="Arial"/>
          <w:i/>
          <w:noProof/>
          <w:sz w:val="22"/>
          <w:szCs w:val="22"/>
        </w:rPr>
      </w:pPr>
      <w:r>
        <w:rPr>
          <w:rFonts w:ascii="Arial" w:hAnsi="Arial" w:cs="Arial"/>
          <w:noProof/>
          <w:sz w:val="22"/>
          <w:szCs w:val="22"/>
        </w:rPr>
        <w:t>2024-06-</w:t>
      </w:r>
      <w:r w:rsidR="006872CE">
        <w:rPr>
          <w:rFonts w:ascii="Arial" w:hAnsi="Arial" w:cs="Arial"/>
          <w:noProof/>
          <w:sz w:val="22"/>
          <w:szCs w:val="22"/>
        </w:rPr>
        <w:t>25</w:t>
      </w:r>
    </w:p>
    <w:p w14:paraId="40C6B831" w14:textId="77777777" w:rsidR="007512FA" w:rsidRPr="007512FA" w:rsidRDefault="0035218B" w:rsidP="007512FA">
      <w:pPr>
        <w:spacing w:line="360" w:lineRule="auto"/>
        <w:jc w:val="center"/>
        <w:rPr>
          <w:rFonts w:ascii="Arial" w:hAnsi="Arial" w:cs="Arial"/>
          <w:noProof/>
          <w:sz w:val="22"/>
          <w:szCs w:val="22"/>
        </w:rPr>
      </w:pPr>
      <w:r>
        <w:rPr>
          <w:rFonts w:ascii="Arial" w:hAnsi="Arial" w:cs="Arial"/>
          <w:noProof/>
          <w:sz w:val="22"/>
          <w:szCs w:val="22"/>
        </w:rPr>
        <w:t>Vilnius</w:t>
      </w:r>
    </w:p>
    <w:p w14:paraId="2294FA6E" w14:textId="77777777" w:rsidR="007512FA" w:rsidRPr="007512FA" w:rsidRDefault="007512FA" w:rsidP="007512FA">
      <w:pPr>
        <w:widowControl/>
        <w:jc w:val="both"/>
        <w:rPr>
          <w:rFonts w:ascii="Arial" w:hAnsi="Arial" w:cs="Arial"/>
          <w:noProof/>
          <w:sz w:val="22"/>
          <w:szCs w:val="22"/>
        </w:rPr>
      </w:pPr>
    </w:p>
    <w:p w14:paraId="48582481" w14:textId="51EA478A" w:rsidR="007512FA" w:rsidRPr="007512FA" w:rsidRDefault="0035218B" w:rsidP="007512FA">
      <w:pPr>
        <w:widowControl/>
        <w:jc w:val="both"/>
        <w:rPr>
          <w:rFonts w:ascii="Arial" w:hAnsi="Arial" w:cs="Arial"/>
          <w:noProof/>
          <w:sz w:val="22"/>
          <w:szCs w:val="22"/>
        </w:rPr>
      </w:pPr>
      <w:r>
        <w:rPr>
          <w:rFonts w:ascii="Arial" w:hAnsi="Arial" w:cs="Arial"/>
          <w:noProof/>
          <w:sz w:val="22"/>
          <w:szCs w:val="22"/>
        </w:rPr>
        <w:t>Lietuvos centrinis valstybės archyvas</w:t>
      </w:r>
      <w:r w:rsidR="007512FA" w:rsidRPr="007512FA">
        <w:rPr>
          <w:rFonts w:ascii="Arial" w:hAnsi="Arial" w:cs="Arial"/>
          <w:noProof/>
          <w:sz w:val="22"/>
          <w:szCs w:val="22"/>
        </w:rPr>
        <w:t xml:space="preserve">, adr. </w:t>
      </w:r>
      <w:r>
        <w:rPr>
          <w:rFonts w:ascii="Arial" w:hAnsi="Arial" w:cs="Arial"/>
          <w:noProof/>
          <w:sz w:val="22"/>
          <w:szCs w:val="22"/>
        </w:rPr>
        <w:t>O. Milašiaus g. 21</w:t>
      </w:r>
      <w:r w:rsidR="007512FA" w:rsidRPr="007512FA">
        <w:rPr>
          <w:rFonts w:ascii="Arial" w:hAnsi="Arial" w:cs="Arial"/>
          <w:noProof/>
          <w:sz w:val="22"/>
          <w:szCs w:val="22"/>
        </w:rPr>
        <w:t xml:space="preserve">, </w:t>
      </w:r>
      <w:r w:rsidRPr="0035218B">
        <w:rPr>
          <w:rFonts w:ascii="Arial" w:hAnsi="Arial" w:cs="Arial"/>
          <w:noProof/>
          <w:sz w:val="22"/>
          <w:szCs w:val="22"/>
        </w:rPr>
        <w:t>10102</w:t>
      </w:r>
      <w:r w:rsidR="007512FA">
        <w:rPr>
          <w:rFonts w:ascii="Arial" w:hAnsi="Arial" w:cs="Arial"/>
          <w:noProof/>
          <w:sz w:val="22"/>
          <w:szCs w:val="22"/>
          <w:lang w:val="lt-LT"/>
        </w:rPr>
        <w:t xml:space="preserve">, </w:t>
      </w:r>
      <w:r>
        <w:rPr>
          <w:rFonts w:ascii="Arial" w:hAnsi="Arial" w:cs="Arial"/>
          <w:noProof/>
          <w:sz w:val="22"/>
          <w:szCs w:val="22"/>
        </w:rPr>
        <w:t>Vilnius</w:t>
      </w:r>
      <w:r w:rsidR="007512FA" w:rsidRPr="007512FA">
        <w:rPr>
          <w:rFonts w:ascii="Arial" w:hAnsi="Arial" w:cs="Arial"/>
          <w:noProof/>
          <w:sz w:val="22"/>
          <w:szCs w:val="22"/>
        </w:rPr>
        <w:t xml:space="preserve">, </w:t>
      </w:r>
      <w:r>
        <w:rPr>
          <w:rFonts w:ascii="Arial" w:hAnsi="Arial" w:cs="Arial"/>
          <w:noProof/>
          <w:sz w:val="22"/>
          <w:szCs w:val="22"/>
        </w:rPr>
        <w:t xml:space="preserve">biudžetinės įstaigos kodas: </w:t>
      </w:r>
      <w:r w:rsidRPr="0035218B">
        <w:rPr>
          <w:rFonts w:ascii="Arial" w:hAnsi="Arial" w:cs="Arial"/>
          <w:noProof/>
          <w:sz w:val="22"/>
          <w:szCs w:val="22"/>
        </w:rPr>
        <w:t>190764187</w:t>
      </w:r>
      <w:r>
        <w:rPr>
          <w:rFonts w:ascii="Arial" w:hAnsi="Arial" w:cs="Arial"/>
          <w:noProof/>
          <w:sz w:val="22"/>
          <w:szCs w:val="22"/>
        </w:rPr>
        <w:t>,</w:t>
      </w:r>
      <w:r w:rsidR="007512FA">
        <w:rPr>
          <w:rFonts w:ascii="Arial" w:hAnsi="Arial" w:cs="Arial"/>
          <w:noProof/>
          <w:sz w:val="22"/>
          <w:szCs w:val="22"/>
        </w:rPr>
        <w:t xml:space="preserve"> </w:t>
      </w:r>
      <w:r>
        <w:rPr>
          <w:rFonts w:ascii="Arial" w:hAnsi="Arial" w:cs="Arial"/>
          <w:noProof/>
          <w:sz w:val="22"/>
          <w:szCs w:val="22"/>
        </w:rPr>
        <w:t>atstovaujamas</w:t>
      </w:r>
      <w:r w:rsidR="007512FA" w:rsidRPr="007512FA">
        <w:rPr>
          <w:rFonts w:ascii="Arial" w:hAnsi="Arial" w:cs="Arial"/>
          <w:noProof/>
          <w:sz w:val="22"/>
          <w:szCs w:val="22"/>
        </w:rPr>
        <w:t xml:space="preserve"> </w:t>
      </w:r>
      <w:r w:rsidRPr="0035218B">
        <w:rPr>
          <w:rFonts w:ascii="Arial" w:hAnsi="Arial" w:cs="Arial"/>
          <w:noProof/>
          <w:sz w:val="22"/>
          <w:szCs w:val="22"/>
        </w:rPr>
        <w:t>direktoriaus Daliaus Žižio, veikiančio pagal Lietuvos centrinio valstybės archyvo nuostatus, patvirtintus Lietuvos Respublikos Vyriausybės 2011 m. vasario 17 d. nutarimu Nr. 197</w:t>
      </w:r>
      <w:r w:rsidR="007512FA" w:rsidRPr="007512FA">
        <w:rPr>
          <w:rFonts w:ascii="Arial" w:hAnsi="Arial" w:cs="Arial"/>
          <w:noProof/>
          <w:sz w:val="22"/>
          <w:szCs w:val="22"/>
        </w:rPr>
        <w:t xml:space="preserve"> (toliau – </w:t>
      </w:r>
      <w:r w:rsidR="007512FA" w:rsidRPr="007512FA">
        <w:rPr>
          <w:rFonts w:ascii="Arial" w:hAnsi="Arial" w:cs="Arial"/>
          <w:b/>
          <w:noProof/>
          <w:sz w:val="22"/>
          <w:szCs w:val="22"/>
        </w:rPr>
        <w:t>Užsakovas</w:t>
      </w:r>
      <w:r w:rsidR="007512FA" w:rsidRPr="007512FA">
        <w:rPr>
          <w:rFonts w:ascii="Arial" w:hAnsi="Arial" w:cs="Arial"/>
          <w:noProof/>
          <w:sz w:val="22"/>
          <w:szCs w:val="22"/>
        </w:rPr>
        <w:t xml:space="preserve">), ir </w:t>
      </w:r>
      <w:r>
        <w:rPr>
          <w:rFonts w:ascii="Arial" w:hAnsi="Arial" w:cs="Arial"/>
          <w:noProof/>
          <w:sz w:val="22"/>
          <w:szCs w:val="22"/>
        </w:rPr>
        <w:t>Jolanta Brizgienė</w:t>
      </w:r>
      <w:r w:rsidR="007512FA" w:rsidRPr="007512FA">
        <w:rPr>
          <w:rFonts w:ascii="Arial" w:hAnsi="Arial" w:cs="Arial"/>
          <w:noProof/>
          <w:sz w:val="22"/>
          <w:szCs w:val="22"/>
        </w:rPr>
        <w:t xml:space="preserve">, asmens kodas </w:t>
      </w:r>
      <w:r w:rsidR="00A96CA4">
        <w:rPr>
          <w:rFonts w:ascii="Arial" w:hAnsi="Arial" w:cs="Arial"/>
          <w:noProof/>
          <w:sz w:val="22"/>
          <w:szCs w:val="22"/>
          <w:lang w:val="en-US"/>
        </w:rPr>
        <w:t>……………………….</w:t>
      </w:r>
      <w:r w:rsidR="00D87A1B" w:rsidRPr="00B6203A">
        <w:rPr>
          <w:rFonts w:ascii="Arial" w:hAnsi="Arial" w:cs="Arial"/>
          <w:noProof/>
          <w:sz w:val="22"/>
          <w:szCs w:val="22"/>
          <w:lang w:val="en-US"/>
        </w:rPr>
        <w:t xml:space="preserve"> </w:t>
      </w:r>
      <w:r w:rsidR="007512FA" w:rsidRPr="00B6203A">
        <w:rPr>
          <w:rFonts w:ascii="Arial" w:hAnsi="Arial" w:cs="Arial"/>
          <w:noProof/>
          <w:sz w:val="22"/>
          <w:szCs w:val="22"/>
        </w:rPr>
        <w:t>(</w:t>
      </w:r>
      <w:r w:rsidR="007512FA" w:rsidRPr="007512FA">
        <w:rPr>
          <w:rFonts w:ascii="Arial" w:hAnsi="Arial" w:cs="Arial"/>
          <w:noProof/>
          <w:sz w:val="22"/>
          <w:szCs w:val="22"/>
        </w:rPr>
        <w:t xml:space="preserve">toliau – </w:t>
      </w:r>
      <w:r w:rsidR="007512FA" w:rsidRPr="007512FA">
        <w:rPr>
          <w:rFonts w:ascii="Arial" w:hAnsi="Arial" w:cs="Arial"/>
          <w:b/>
          <w:noProof/>
          <w:sz w:val="22"/>
          <w:szCs w:val="22"/>
        </w:rPr>
        <w:t>Autorius</w:t>
      </w:r>
      <w:r w:rsidR="007512FA" w:rsidRPr="007512FA">
        <w:rPr>
          <w:rFonts w:ascii="Arial" w:hAnsi="Arial" w:cs="Arial"/>
          <w:noProof/>
          <w:sz w:val="22"/>
          <w:szCs w:val="22"/>
        </w:rPr>
        <w:t xml:space="preserve">), sudarė šią sutartį (toliau – </w:t>
      </w:r>
      <w:r w:rsidR="007512FA" w:rsidRPr="007512FA">
        <w:rPr>
          <w:rFonts w:ascii="Arial" w:hAnsi="Arial" w:cs="Arial"/>
          <w:b/>
          <w:noProof/>
          <w:sz w:val="22"/>
          <w:szCs w:val="22"/>
        </w:rPr>
        <w:t>Sutartis</w:t>
      </w:r>
      <w:r w:rsidR="007512FA" w:rsidRPr="007512FA">
        <w:rPr>
          <w:rFonts w:ascii="Arial" w:hAnsi="Arial" w:cs="Arial"/>
          <w:noProof/>
          <w:sz w:val="22"/>
          <w:szCs w:val="22"/>
        </w:rPr>
        <w:t>):</w:t>
      </w:r>
    </w:p>
    <w:p w14:paraId="787D3AD5" w14:textId="77777777" w:rsidR="007512FA" w:rsidRPr="007512FA" w:rsidRDefault="007512FA" w:rsidP="007512FA">
      <w:pPr>
        <w:widowControl/>
        <w:jc w:val="both"/>
        <w:rPr>
          <w:rFonts w:ascii="Arial" w:hAnsi="Arial" w:cs="Arial"/>
          <w:noProof/>
          <w:sz w:val="22"/>
          <w:szCs w:val="22"/>
        </w:rPr>
      </w:pPr>
    </w:p>
    <w:p w14:paraId="7746F2A3" w14:textId="77777777" w:rsidR="007512FA" w:rsidRPr="007512FA" w:rsidRDefault="007512FA" w:rsidP="007512FA">
      <w:pPr>
        <w:widowControl/>
        <w:jc w:val="both"/>
        <w:rPr>
          <w:rFonts w:ascii="Arial" w:hAnsi="Arial" w:cs="Arial"/>
          <w:noProof/>
          <w:sz w:val="22"/>
          <w:szCs w:val="22"/>
        </w:rPr>
      </w:pPr>
    </w:p>
    <w:p w14:paraId="77D761C1" w14:textId="77777777" w:rsidR="007512FA" w:rsidRPr="007512FA" w:rsidRDefault="007512FA" w:rsidP="007512FA">
      <w:pPr>
        <w:widowControl/>
        <w:jc w:val="both"/>
        <w:rPr>
          <w:rFonts w:ascii="Arial" w:hAnsi="Arial" w:cs="Arial"/>
          <w:noProof/>
          <w:sz w:val="22"/>
          <w:szCs w:val="22"/>
        </w:rPr>
      </w:pPr>
      <w:r w:rsidRPr="007512FA">
        <w:rPr>
          <w:rFonts w:ascii="Arial" w:hAnsi="Arial" w:cs="Arial"/>
          <w:b/>
          <w:noProof/>
          <w:sz w:val="22"/>
          <w:szCs w:val="22"/>
        </w:rPr>
        <w:t>1. Sutarties dalykas ir kain</w:t>
      </w:r>
      <w:r w:rsidR="00BA79BA">
        <w:rPr>
          <w:rFonts w:ascii="Arial" w:hAnsi="Arial" w:cs="Arial"/>
          <w:b/>
          <w:noProof/>
          <w:sz w:val="22"/>
          <w:szCs w:val="22"/>
        </w:rPr>
        <w:t>a</w:t>
      </w:r>
    </w:p>
    <w:p w14:paraId="1CCE23C6" w14:textId="77777777" w:rsidR="007512FA" w:rsidRPr="007512FA" w:rsidRDefault="007512FA" w:rsidP="007512FA">
      <w:pPr>
        <w:jc w:val="both"/>
        <w:rPr>
          <w:rFonts w:ascii="Arial" w:hAnsi="Arial" w:cs="Arial"/>
          <w:i/>
          <w:sz w:val="22"/>
          <w:szCs w:val="22"/>
          <w:lang w:val="lt-LT"/>
        </w:rPr>
      </w:pPr>
      <w:r w:rsidRPr="007512FA">
        <w:rPr>
          <w:rFonts w:ascii="Arial" w:hAnsi="Arial" w:cs="Arial"/>
          <w:noProof/>
          <w:sz w:val="22"/>
          <w:szCs w:val="22"/>
        </w:rPr>
        <w:t xml:space="preserve">1.1. Autorius </w:t>
      </w:r>
      <w:r w:rsidRPr="006872CE">
        <w:rPr>
          <w:rFonts w:ascii="Arial" w:hAnsi="Arial" w:cs="Arial"/>
          <w:noProof/>
          <w:sz w:val="22"/>
          <w:szCs w:val="22"/>
        </w:rPr>
        <w:t>pagal užduotį, nustatytas sąlygas ir reikalavimus</w:t>
      </w:r>
      <w:r w:rsidR="00977036">
        <w:rPr>
          <w:rFonts w:ascii="Arial" w:hAnsi="Arial" w:cs="Arial"/>
          <w:i/>
          <w:noProof/>
          <w:color w:val="0070C0"/>
          <w:sz w:val="22"/>
          <w:szCs w:val="22"/>
        </w:rPr>
        <w:t xml:space="preserve"> </w:t>
      </w:r>
      <w:r w:rsidRPr="007512FA">
        <w:rPr>
          <w:rFonts w:ascii="Arial" w:hAnsi="Arial" w:cs="Arial"/>
          <w:noProof/>
          <w:sz w:val="22"/>
          <w:szCs w:val="22"/>
        </w:rPr>
        <w:t xml:space="preserve">įsipareigoja iki </w:t>
      </w:r>
      <w:r w:rsidR="000D5C63">
        <w:rPr>
          <w:rFonts w:ascii="Arial" w:hAnsi="Arial" w:cs="Arial"/>
          <w:noProof/>
          <w:sz w:val="22"/>
          <w:szCs w:val="22"/>
        </w:rPr>
        <w:t>2024-</w:t>
      </w:r>
      <w:r w:rsidR="0046286F">
        <w:rPr>
          <w:rFonts w:ascii="Arial" w:hAnsi="Arial" w:cs="Arial"/>
          <w:noProof/>
          <w:sz w:val="22"/>
          <w:szCs w:val="22"/>
        </w:rPr>
        <w:t>12</w:t>
      </w:r>
      <w:r w:rsidR="0035218B">
        <w:rPr>
          <w:rFonts w:ascii="Arial" w:hAnsi="Arial" w:cs="Arial"/>
          <w:noProof/>
          <w:sz w:val="22"/>
          <w:szCs w:val="22"/>
        </w:rPr>
        <w:t>-</w:t>
      </w:r>
      <w:r w:rsidR="006872CE">
        <w:rPr>
          <w:rFonts w:ascii="Arial" w:hAnsi="Arial" w:cs="Arial"/>
          <w:noProof/>
          <w:sz w:val="22"/>
          <w:szCs w:val="22"/>
        </w:rPr>
        <w:t>02</w:t>
      </w:r>
      <w:r w:rsidRPr="007512FA">
        <w:rPr>
          <w:rFonts w:ascii="Arial" w:hAnsi="Arial" w:cs="Arial"/>
          <w:noProof/>
          <w:sz w:val="22"/>
          <w:szCs w:val="22"/>
        </w:rPr>
        <w:t xml:space="preserve"> sukurti </w:t>
      </w:r>
      <w:r w:rsidR="0046286F">
        <w:rPr>
          <w:rFonts w:ascii="Arial" w:hAnsi="Arial" w:cs="Arial"/>
          <w:noProof/>
          <w:sz w:val="22"/>
          <w:szCs w:val="22"/>
        </w:rPr>
        <w:t>tris</w:t>
      </w:r>
      <w:r w:rsidR="0035218B">
        <w:rPr>
          <w:rFonts w:ascii="Arial" w:hAnsi="Arial" w:cs="Arial"/>
          <w:noProof/>
          <w:sz w:val="22"/>
          <w:szCs w:val="22"/>
        </w:rPr>
        <w:t xml:space="preserve"> tekstus</w:t>
      </w:r>
      <w:r w:rsidR="00C54D18">
        <w:rPr>
          <w:rFonts w:ascii="Arial" w:hAnsi="Arial" w:cs="Arial"/>
          <w:noProof/>
          <w:sz w:val="22"/>
          <w:szCs w:val="22"/>
        </w:rPr>
        <w:t xml:space="preserve"> (</w:t>
      </w:r>
      <w:r w:rsidR="00C54D18" w:rsidRPr="007512FA">
        <w:rPr>
          <w:rFonts w:ascii="Arial" w:hAnsi="Arial" w:cs="Arial"/>
          <w:noProof/>
          <w:sz w:val="22"/>
          <w:szCs w:val="22"/>
          <w:lang w:val="lt-LT"/>
        </w:rPr>
        <w:t xml:space="preserve">toliau – </w:t>
      </w:r>
      <w:r w:rsidR="00C54D18" w:rsidRPr="007512FA">
        <w:rPr>
          <w:rFonts w:ascii="Arial" w:hAnsi="Arial" w:cs="Arial"/>
          <w:b/>
          <w:noProof/>
          <w:sz w:val="22"/>
          <w:szCs w:val="22"/>
          <w:lang w:val="lt-LT"/>
        </w:rPr>
        <w:t>Kūrin</w:t>
      </w:r>
      <w:r w:rsidR="00C54D18">
        <w:rPr>
          <w:rFonts w:ascii="Arial" w:hAnsi="Arial" w:cs="Arial"/>
          <w:b/>
          <w:noProof/>
          <w:sz w:val="22"/>
          <w:szCs w:val="22"/>
          <w:lang w:val="lt-LT"/>
        </w:rPr>
        <w:t>us</w:t>
      </w:r>
      <w:r w:rsidR="00C54D18" w:rsidRPr="007512FA">
        <w:rPr>
          <w:rFonts w:ascii="Arial" w:hAnsi="Arial" w:cs="Arial"/>
          <w:noProof/>
          <w:sz w:val="22"/>
          <w:szCs w:val="22"/>
          <w:lang w:val="lt-LT"/>
        </w:rPr>
        <w:t>)</w:t>
      </w:r>
      <w:r w:rsidR="0035218B">
        <w:rPr>
          <w:rFonts w:ascii="Arial" w:hAnsi="Arial" w:cs="Arial"/>
          <w:noProof/>
          <w:sz w:val="22"/>
          <w:szCs w:val="22"/>
        </w:rPr>
        <w:t>, skirtus</w:t>
      </w:r>
      <w:r w:rsidRPr="007512FA">
        <w:rPr>
          <w:rFonts w:ascii="Arial" w:hAnsi="Arial" w:cs="Arial"/>
          <w:noProof/>
          <w:sz w:val="22"/>
          <w:szCs w:val="22"/>
          <w:lang w:val="lt-LT"/>
        </w:rPr>
        <w:t xml:space="preserve"> </w:t>
      </w:r>
      <w:r w:rsidR="00C54D18">
        <w:rPr>
          <w:rFonts w:ascii="Arial" w:hAnsi="Arial" w:cs="Arial"/>
          <w:noProof/>
          <w:sz w:val="22"/>
          <w:szCs w:val="22"/>
          <w:lang w:val="lt-LT"/>
        </w:rPr>
        <w:t xml:space="preserve">viešinti Kultūros tarybos finansuojamą projektą </w:t>
      </w:r>
      <w:r w:rsidR="00C54D18" w:rsidRPr="00C54D18">
        <w:rPr>
          <w:rFonts w:ascii="Arial" w:hAnsi="Arial" w:cs="Arial"/>
          <w:noProof/>
          <w:sz w:val="22"/>
          <w:szCs w:val="22"/>
          <w:lang w:val="lt-LT"/>
        </w:rPr>
        <w:t>„JAV lietuvio, kino operatoriaus Vytauto Petrulio ko</w:t>
      </w:r>
      <w:r w:rsidR="000D5C63">
        <w:rPr>
          <w:rFonts w:ascii="Arial" w:hAnsi="Arial" w:cs="Arial"/>
          <w:noProof/>
          <w:sz w:val="22"/>
          <w:szCs w:val="22"/>
          <w:lang w:val="lt-LT"/>
        </w:rPr>
        <w:t>lekcijos sugrąžinimas į Lietuvą“</w:t>
      </w:r>
      <w:r w:rsidRPr="007512FA">
        <w:rPr>
          <w:rFonts w:ascii="Arial" w:hAnsi="Arial" w:cs="Arial"/>
          <w:noProof/>
          <w:sz w:val="22"/>
          <w:szCs w:val="22"/>
          <w:lang w:val="lt-LT"/>
        </w:rPr>
        <w:t>.</w:t>
      </w:r>
    </w:p>
    <w:p w14:paraId="2B3F23BF" w14:textId="44FA62F0" w:rsidR="007512FA" w:rsidRPr="0046286F" w:rsidRDefault="007512FA" w:rsidP="007512FA">
      <w:pPr>
        <w:widowControl/>
        <w:jc w:val="both"/>
        <w:rPr>
          <w:rFonts w:ascii="Arial" w:hAnsi="Arial" w:cs="Arial"/>
          <w:noProof/>
          <w:sz w:val="22"/>
          <w:szCs w:val="22"/>
          <w:lang w:val="lt-LT"/>
        </w:rPr>
      </w:pPr>
      <w:r w:rsidRPr="0046286F">
        <w:rPr>
          <w:rFonts w:ascii="Arial" w:hAnsi="Arial" w:cs="Arial"/>
          <w:noProof/>
          <w:sz w:val="22"/>
          <w:szCs w:val="22"/>
          <w:lang w:val="lt-LT"/>
        </w:rPr>
        <w:t xml:space="preserve">1.2. Sutarties kainą sudaro autoriui pagal sutarties nustatytas sąlygas mokamas autorinis atlyginimas – </w:t>
      </w:r>
      <w:r w:rsidR="00C54D18" w:rsidRPr="0046286F">
        <w:rPr>
          <w:rFonts w:ascii="Arial" w:hAnsi="Arial" w:cs="Arial"/>
          <w:noProof/>
          <w:sz w:val="22"/>
          <w:szCs w:val="22"/>
          <w:lang w:val="lt-LT"/>
        </w:rPr>
        <w:t xml:space="preserve">600 Eur </w:t>
      </w:r>
      <w:r w:rsidR="00C54D18" w:rsidRPr="0046286F">
        <w:rPr>
          <w:rFonts w:ascii="Arial" w:hAnsi="Arial" w:cs="Arial"/>
          <w:i/>
          <w:noProof/>
          <w:sz w:val="22"/>
          <w:szCs w:val="22"/>
          <w:lang w:val="lt-LT"/>
        </w:rPr>
        <w:t>(šeši šimtai Eur</w:t>
      </w:r>
      <w:r w:rsidRPr="0046286F">
        <w:rPr>
          <w:rFonts w:ascii="Arial" w:hAnsi="Arial" w:cs="Arial"/>
          <w:i/>
          <w:noProof/>
          <w:sz w:val="22"/>
          <w:szCs w:val="22"/>
          <w:lang w:val="lt-LT"/>
        </w:rPr>
        <w:t>, 00 ct)</w:t>
      </w:r>
      <w:r w:rsidRPr="0046286F">
        <w:rPr>
          <w:rFonts w:ascii="Arial" w:hAnsi="Arial" w:cs="Arial"/>
          <w:noProof/>
          <w:sz w:val="22"/>
          <w:szCs w:val="22"/>
          <w:lang w:val="lt-LT"/>
        </w:rPr>
        <w:t>.</w:t>
      </w:r>
    </w:p>
    <w:p w14:paraId="304B0E6F" w14:textId="77777777" w:rsidR="007512FA" w:rsidRPr="0046286F" w:rsidRDefault="007512FA" w:rsidP="007512FA">
      <w:pPr>
        <w:widowControl/>
        <w:jc w:val="both"/>
        <w:rPr>
          <w:rFonts w:ascii="Arial" w:hAnsi="Arial" w:cs="Arial"/>
          <w:noProof/>
          <w:sz w:val="22"/>
          <w:szCs w:val="22"/>
          <w:lang w:val="lt-LT"/>
        </w:rPr>
      </w:pPr>
    </w:p>
    <w:p w14:paraId="4A758D11" w14:textId="77777777" w:rsidR="007512FA" w:rsidRPr="0046286F" w:rsidRDefault="007512FA" w:rsidP="007512FA">
      <w:pPr>
        <w:widowControl/>
        <w:jc w:val="both"/>
        <w:rPr>
          <w:rFonts w:ascii="Arial" w:hAnsi="Arial" w:cs="Arial"/>
          <w:noProof/>
          <w:sz w:val="22"/>
          <w:szCs w:val="22"/>
          <w:lang w:val="fr-FR"/>
        </w:rPr>
      </w:pPr>
      <w:r w:rsidRPr="0046286F">
        <w:rPr>
          <w:rFonts w:ascii="Arial" w:hAnsi="Arial" w:cs="Arial"/>
          <w:b/>
          <w:noProof/>
          <w:sz w:val="22"/>
          <w:szCs w:val="22"/>
          <w:lang w:val="fr-FR"/>
        </w:rPr>
        <w:t>2. Sutarties šalių teisės ir pareigos</w:t>
      </w:r>
    </w:p>
    <w:p w14:paraId="1AB1AFBA" w14:textId="77777777" w:rsidR="007512FA" w:rsidRPr="0046286F" w:rsidRDefault="007512FA" w:rsidP="007512FA">
      <w:pPr>
        <w:widowControl/>
        <w:jc w:val="both"/>
        <w:rPr>
          <w:rFonts w:ascii="Arial" w:hAnsi="Arial" w:cs="Arial"/>
          <w:noProof/>
          <w:sz w:val="22"/>
          <w:szCs w:val="22"/>
          <w:lang w:val="fr-FR"/>
        </w:rPr>
      </w:pPr>
      <w:r w:rsidRPr="0046286F">
        <w:rPr>
          <w:rFonts w:ascii="Arial" w:hAnsi="Arial" w:cs="Arial"/>
          <w:noProof/>
          <w:sz w:val="22"/>
          <w:szCs w:val="22"/>
          <w:lang w:val="fr-FR"/>
        </w:rPr>
        <w:t>2.1. Autorius įsipareigoja:</w:t>
      </w:r>
    </w:p>
    <w:p w14:paraId="2DAF3149" w14:textId="77777777" w:rsidR="007512FA" w:rsidRPr="007512FA" w:rsidRDefault="007512FA" w:rsidP="007512FA">
      <w:pPr>
        <w:widowControl/>
        <w:tabs>
          <w:tab w:val="left" w:pos="585"/>
        </w:tabs>
        <w:ind w:left="585" w:hanging="585"/>
        <w:jc w:val="both"/>
        <w:rPr>
          <w:rFonts w:ascii="Arial" w:hAnsi="Arial" w:cs="Arial"/>
          <w:noProof/>
          <w:sz w:val="22"/>
          <w:szCs w:val="22"/>
          <w:lang w:val="de-DE"/>
        </w:rPr>
      </w:pPr>
      <w:r w:rsidRPr="007512FA">
        <w:rPr>
          <w:rFonts w:ascii="Arial" w:hAnsi="Arial" w:cs="Arial"/>
          <w:noProof/>
          <w:sz w:val="22"/>
          <w:szCs w:val="22"/>
          <w:lang w:val="de-DE"/>
        </w:rPr>
        <w:t>sukurti  Sutar</w:t>
      </w:r>
      <w:r w:rsidR="00C54D18">
        <w:rPr>
          <w:rFonts w:ascii="Arial" w:hAnsi="Arial" w:cs="Arial"/>
          <w:noProof/>
          <w:sz w:val="22"/>
          <w:szCs w:val="22"/>
          <w:lang w:val="de-DE"/>
        </w:rPr>
        <w:t>ties 1.1 punkte numatytus Kūrinius</w:t>
      </w:r>
      <w:r w:rsidRPr="007512FA">
        <w:rPr>
          <w:rFonts w:ascii="Arial" w:hAnsi="Arial" w:cs="Arial"/>
          <w:noProof/>
          <w:sz w:val="22"/>
          <w:szCs w:val="22"/>
          <w:lang w:val="de-DE"/>
        </w:rPr>
        <w:t>.</w:t>
      </w:r>
    </w:p>
    <w:p w14:paraId="350298A2" w14:textId="77777777" w:rsidR="007512FA" w:rsidRPr="00855FFA" w:rsidRDefault="007512FA" w:rsidP="007512FA">
      <w:pPr>
        <w:widowControl/>
        <w:jc w:val="both"/>
        <w:rPr>
          <w:rFonts w:ascii="Arial" w:hAnsi="Arial" w:cs="Arial"/>
          <w:noProof/>
          <w:sz w:val="22"/>
          <w:szCs w:val="22"/>
          <w:lang w:val="de-DE"/>
        </w:rPr>
      </w:pPr>
    </w:p>
    <w:p w14:paraId="3FA653E5" w14:textId="77777777" w:rsidR="007512FA" w:rsidRPr="00855FFA" w:rsidRDefault="007512FA" w:rsidP="007512FA">
      <w:pPr>
        <w:widowControl/>
        <w:jc w:val="both"/>
        <w:rPr>
          <w:rFonts w:ascii="Arial" w:hAnsi="Arial" w:cs="Arial"/>
          <w:noProof/>
          <w:sz w:val="22"/>
          <w:szCs w:val="22"/>
          <w:lang w:val="de-DE"/>
        </w:rPr>
      </w:pPr>
      <w:r w:rsidRPr="00855FFA">
        <w:rPr>
          <w:rFonts w:ascii="Arial" w:hAnsi="Arial" w:cs="Arial"/>
          <w:noProof/>
          <w:sz w:val="22"/>
          <w:szCs w:val="22"/>
          <w:lang w:val="de-DE"/>
        </w:rPr>
        <w:t>2.2. Autorius turi teisę:</w:t>
      </w:r>
    </w:p>
    <w:p w14:paraId="6AED583F" w14:textId="77777777" w:rsidR="007512FA" w:rsidRPr="00855FFA" w:rsidRDefault="007512FA" w:rsidP="007512FA">
      <w:pPr>
        <w:widowControl/>
        <w:jc w:val="both"/>
        <w:rPr>
          <w:rFonts w:ascii="Arial" w:hAnsi="Arial" w:cs="Arial"/>
          <w:noProof/>
          <w:sz w:val="22"/>
          <w:szCs w:val="22"/>
          <w:lang w:val="de-DE"/>
        </w:rPr>
      </w:pPr>
      <w:r w:rsidRPr="00855FFA">
        <w:rPr>
          <w:rFonts w:ascii="Arial" w:hAnsi="Arial" w:cs="Arial"/>
          <w:noProof/>
          <w:sz w:val="22"/>
          <w:szCs w:val="22"/>
          <w:lang w:val="de-DE"/>
        </w:rPr>
        <w:t>gauti autorinį atlyginimą pagal sutartyje nustatytus terminus.</w:t>
      </w:r>
    </w:p>
    <w:p w14:paraId="2E5F63D8" w14:textId="77777777" w:rsidR="007512FA" w:rsidRPr="00855FFA" w:rsidRDefault="007512FA" w:rsidP="007512FA">
      <w:pPr>
        <w:widowControl/>
        <w:jc w:val="both"/>
        <w:rPr>
          <w:rFonts w:ascii="Arial" w:hAnsi="Arial" w:cs="Arial"/>
          <w:noProof/>
          <w:sz w:val="22"/>
          <w:szCs w:val="22"/>
          <w:lang w:val="de-DE"/>
        </w:rPr>
      </w:pPr>
    </w:p>
    <w:p w14:paraId="1C863228" w14:textId="77777777" w:rsidR="007512FA" w:rsidRPr="00855FFA" w:rsidRDefault="007512FA" w:rsidP="007512FA">
      <w:pPr>
        <w:widowControl/>
        <w:jc w:val="both"/>
        <w:rPr>
          <w:rFonts w:ascii="Arial" w:hAnsi="Arial" w:cs="Arial"/>
          <w:noProof/>
          <w:sz w:val="22"/>
          <w:szCs w:val="22"/>
          <w:lang w:val="de-DE"/>
        </w:rPr>
      </w:pPr>
      <w:r w:rsidRPr="00855FFA">
        <w:rPr>
          <w:rFonts w:ascii="Arial" w:hAnsi="Arial" w:cs="Arial"/>
          <w:noProof/>
          <w:sz w:val="22"/>
          <w:szCs w:val="22"/>
          <w:lang w:val="de-DE"/>
        </w:rPr>
        <w:t>2.3. Užsakovas įsipareigoja:</w:t>
      </w:r>
    </w:p>
    <w:p w14:paraId="633EF674" w14:textId="77777777" w:rsidR="007512FA" w:rsidRPr="00855FFA" w:rsidRDefault="007512FA" w:rsidP="007512FA">
      <w:pPr>
        <w:widowControl/>
        <w:jc w:val="both"/>
        <w:rPr>
          <w:rFonts w:ascii="Arial" w:hAnsi="Arial" w:cs="Arial"/>
          <w:noProof/>
          <w:sz w:val="22"/>
          <w:szCs w:val="22"/>
          <w:lang w:val="de-DE"/>
        </w:rPr>
      </w:pPr>
      <w:r w:rsidRPr="00855FFA">
        <w:rPr>
          <w:rFonts w:ascii="Arial" w:hAnsi="Arial" w:cs="Arial"/>
          <w:noProof/>
          <w:sz w:val="22"/>
          <w:szCs w:val="22"/>
          <w:lang w:val="de-DE"/>
        </w:rPr>
        <w:t>sumokėti autoriui Sutarties 1.2. punkte nurodyto dydžio atlyginimą laikantis sutartyje nustatytų terminų.</w:t>
      </w:r>
    </w:p>
    <w:p w14:paraId="0181BCC0" w14:textId="77777777" w:rsidR="007512FA" w:rsidRPr="00855FFA" w:rsidRDefault="007512FA" w:rsidP="007512FA">
      <w:pPr>
        <w:widowControl/>
        <w:jc w:val="both"/>
        <w:rPr>
          <w:rFonts w:ascii="Arial" w:hAnsi="Arial" w:cs="Arial"/>
          <w:noProof/>
          <w:sz w:val="22"/>
          <w:szCs w:val="22"/>
          <w:lang w:val="de-DE"/>
        </w:rPr>
      </w:pPr>
    </w:p>
    <w:p w14:paraId="6932C7D9" w14:textId="77777777" w:rsidR="007512FA" w:rsidRPr="00855FFA" w:rsidRDefault="007512FA" w:rsidP="007512FA">
      <w:pPr>
        <w:widowControl/>
        <w:jc w:val="both"/>
        <w:rPr>
          <w:rFonts w:ascii="Arial" w:hAnsi="Arial" w:cs="Arial"/>
          <w:b/>
          <w:noProof/>
          <w:sz w:val="22"/>
          <w:szCs w:val="22"/>
          <w:lang w:val="de-DE"/>
        </w:rPr>
      </w:pPr>
      <w:r w:rsidRPr="00855FFA">
        <w:rPr>
          <w:rFonts w:ascii="Arial" w:hAnsi="Arial" w:cs="Arial"/>
          <w:b/>
          <w:noProof/>
          <w:sz w:val="22"/>
          <w:szCs w:val="22"/>
          <w:lang w:val="de-DE"/>
        </w:rPr>
        <w:t>3. Apmokėjimo sąlygos ir terminai</w:t>
      </w:r>
    </w:p>
    <w:p w14:paraId="5C29AF37" w14:textId="45BC48E9" w:rsidR="00C54D18" w:rsidRPr="00855FFA" w:rsidRDefault="007512FA" w:rsidP="007512FA">
      <w:pPr>
        <w:widowControl/>
        <w:jc w:val="both"/>
        <w:rPr>
          <w:rFonts w:ascii="Arial" w:hAnsi="Arial" w:cs="Arial"/>
          <w:sz w:val="22"/>
          <w:szCs w:val="22"/>
          <w:lang w:val="de-DE"/>
        </w:rPr>
      </w:pPr>
      <w:r w:rsidRPr="00855FFA">
        <w:rPr>
          <w:rFonts w:ascii="Arial" w:hAnsi="Arial" w:cs="Arial"/>
          <w:noProof/>
          <w:sz w:val="22"/>
          <w:szCs w:val="22"/>
          <w:lang w:val="de-DE"/>
        </w:rPr>
        <w:t>3.1. Užsakovas išmoka autoriui sutarties 1.2 punkte</w:t>
      </w:r>
      <w:r w:rsidR="00C14DCF" w:rsidRPr="00855FFA">
        <w:rPr>
          <w:rFonts w:ascii="Arial" w:hAnsi="Arial" w:cs="Arial"/>
          <w:noProof/>
          <w:sz w:val="22"/>
          <w:szCs w:val="22"/>
          <w:lang w:val="de-DE"/>
        </w:rPr>
        <w:t xml:space="preserve"> nurodytą autorinį atlyginimą</w:t>
      </w:r>
      <w:r w:rsidRPr="00855FFA">
        <w:rPr>
          <w:rFonts w:ascii="Arial" w:hAnsi="Arial" w:cs="Arial"/>
          <w:noProof/>
          <w:sz w:val="22"/>
          <w:szCs w:val="22"/>
          <w:lang w:val="de-DE"/>
        </w:rPr>
        <w:t xml:space="preserve"> iki </w:t>
      </w:r>
      <w:r w:rsidR="00C54D18" w:rsidRPr="00855FFA">
        <w:rPr>
          <w:rFonts w:ascii="Arial" w:hAnsi="Arial" w:cs="Arial"/>
          <w:sz w:val="22"/>
          <w:szCs w:val="22"/>
          <w:lang w:val="de-DE"/>
        </w:rPr>
        <w:t>2024-</w:t>
      </w:r>
      <w:r w:rsidR="0046286F" w:rsidRPr="00855FFA">
        <w:rPr>
          <w:rFonts w:ascii="Arial" w:hAnsi="Arial" w:cs="Arial"/>
          <w:sz w:val="22"/>
          <w:szCs w:val="22"/>
          <w:lang w:val="de-DE"/>
        </w:rPr>
        <w:t>12</w:t>
      </w:r>
      <w:r w:rsidR="00C54D18" w:rsidRPr="00855FFA">
        <w:rPr>
          <w:rFonts w:ascii="Arial" w:hAnsi="Arial" w:cs="Arial"/>
          <w:sz w:val="22"/>
          <w:szCs w:val="22"/>
          <w:lang w:val="de-DE"/>
        </w:rPr>
        <w:t>-</w:t>
      </w:r>
      <w:r w:rsidR="0046286F" w:rsidRPr="00855FFA">
        <w:rPr>
          <w:rFonts w:ascii="Arial" w:hAnsi="Arial" w:cs="Arial"/>
          <w:sz w:val="22"/>
          <w:szCs w:val="22"/>
          <w:lang w:val="de-DE"/>
        </w:rPr>
        <w:t>15.</w:t>
      </w:r>
      <w:r w:rsidRPr="00855FFA">
        <w:rPr>
          <w:rFonts w:ascii="Arial" w:hAnsi="Arial" w:cs="Arial"/>
          <w:sz w:val="22"/>
          <w:szCs w:val="22"/>
          <w:lang w:val="de-DE"/>
        </w:rPr>
        <w:t xml:space="preserve"> </w:t>
      </w:r>
    </w:p>
    <w:p w14:paraId="1527F9E5" w14:textId="039E4308" w:rsidR="00C94D4B" w:rsidRPr="00855FFA" w:rsidRDefault="007512FA" w:rsidP="00855FFA">
      <w:pPr>
        <w:widowControl/>
        <w:jc w:val="both"/>
        <w:rPr>
          <w:rFonts w:ascii="Arial" w:hAnsi="Arial" w:cs="Arial"/>
          <w:noProof/>
          <w:sz w:val="22"/>
          <w:szCs w:val="22"/>
          <w:lang w:val="de-DE"/>
        </w:rPr>
      </w:pPr>
      <w:r w:rsidRPr="00855FFA">
        <w:rPr>
          <w:rFonts w:ascii="Arial" w:hAnsi="Arial" w:cs="Arial"/>
          <w:noProof/>
          <w:sz w:val="22"/>
          <w:szCs w:val="22"/>
          <w:lang w:val="de-DE"/>
        </w:rPr>
        <w:t xml:space="preserve">3.2. Užsakovas </w:t>
      </w:r>
      <w:r w:rsidR="00C94D4B" w:rsidRPr="00855FFA">
        <w:rPr>
          <w:rFonts w:ascii="Arial" w:hAnsi="Arial" w:cs="Arial"/>
          <w:noProof/>
          <w:sz w:val="22"/>
          <w:szCs w:val="22"/>
          <w:lang w:val="de-DE"/>
        </w:rPr>
        <w:t>iš</w:t>
      </w:r>
      <w:r w:rsidR="00C14DCF" w:rsidRPr="00855FFA">
        <w:rPr>
          <w:rFonts w:ascii="Arial" w:hAnsi="Arial" w:cs="Arial"/>
          <w:noProof/>
          <w:sz w:val="22"/>
          <w:szCs w:val="22"/>
          <w:lang w:val="de-DE"/>
        </w:rPr>
        <w:t xml:space="preserve"> 1.2.</w:t>
      </w:r>
      <w:r w:rsidR="00C94D4B" w:rsidRPr="00855FFA">
        <w:rPr>
          <w:rFonts w:ascii="Arial" w:hAnsi="Arial" w:cs="Arial"/>
          <w:noProof/>
          <w:sz w:val="22"/>
          <w:szCs w:val="22"/>
          <w:lang w:val="de-DE"/>
        </w:rPr>
        <w:t xml:space="preserve"> </w:t>
      </w:r>
      <w:r w:rsidR="00855FFA" w:rsidRPr="00855FFA">
        <w:rPr>
          <w:rFonts w:ascii="Arial" w:hAnsi="Arial" w:cs="Arial"/>
          <w:noProof/>
          <w:sz w:val="22"/>
          <w:szCs w:val="22"/>
          <w:lang w:val="de-DE"/>
        </w:rPr>
        <w:t>p</w:t>
      </w:r>
      <w:r w:rsidR="00C94D4B" w:rsidRPr="00855FFA">
        <w:rPr>
          <w:rFonts w:ascii="Arial" w:hAnsi="Arial" w:cs="Arial"/>
          <w:noProof/>
          <w:sz w:val="22"/>
          <w:szCs w:val="22"/>
          <w:lang w:val="de-DE"/>
        </w:rPr>
        <w:t>unkte numatyto autorinio atlyginimo</w:t>
      </w:r>
      <w:r w:rsidR="00C14DCF" w:rsidRPr="00855FFA">
        <w:rPr>
          <w:rFonts w:ascii="Arial" w:hAnsi="Arial" w:cs="Arial"/>
          <w:noProof/>
          <w:sz w:val="22"/>
          <w:szCs w:val="22"/>
          <w:lang w:val="de-DE"/>
        </w:rPr>
        <w:t xml:space="preserve"> išskaičiuoja visus priklausančius mokesčius ir juos sumoka Lietuvos Respublikos įstatymų nustatyta tvarka.</w:t>
      </w:r>
    </w:p>
    <w:p w14:paraId="4A35290B" w14:textId="77777777" w:rsidR="007512FA" w:rsidRPr="0046286F" w:rsidRDefault="007512FA" w:rsidP="007512FA">
      <w:pPr>
        <w:widowControl/>
        <w:jc w:val="both"/>
        <w:rPr>
          <w:rFonts w:ascii="Arial" w:hAnsi="Arial" w:cs="Arial"/>
          <w:noProof/>
          <w:sz w:val="22"/>
          <w:szCs w:val="22"/>
          <w:lang w:val="de-DE"/>
        </w:rPr>
      </w:pPr>
    </w:p>
    <w:p w14:paraId="7474643C" w14:textId="77777777" w:rsidR="007512FA" w:rsidRPr="0046286F" w:rsidRDefault="000D5C63" w:rsidP="007512FA">
      <w:pPr>
        <w:widowControl/>
        <w:jc w:val="both"/>
        <w:rPr>
          <w:rFonts w:ascii="Arial" w:hAnsi="Arial" w:cs="Arial"/>
          <w:noProof/>
          <w:sz w:val="22"/>
          <w:szCs w:val="22"/>
          <w:lang w:val="de-DE"/>
        </w:rPr>
      </w:pPr>
      <w:r w:rsidRPr="0046286F">
        <w:rPr>
          <w:rFonts w:ascii="Arial" w:hAnsi="Arial" w:cs="Arial"/>
          <w:b/>
          <w:noProof/>
          <w:sz w:val="22"/>
          <w:szCs w:val="22"/>
          <w:lang w:val="de-DE"/>
        </w:rPr>
        <w:t>4. Š</w:t>
      </w:r>
      <w:r w:rsidR="007512FA" w:rsidRPr="0046286F">
        <w:rPr>
          <w:rFonts w:ascii="Arial" w:hAnsi="Arial" w:cs="Arial"/>
          <w:b/>
          <w:noProof/>
          <w:sz w:val="22"/>
          <w:szCs w:val="22"/>
          <w:lang w:val="de-DE"/>
        </w:rPr>
        <w:t>alių atsakomybė</w:t>
      </w:r>
    </w:p>
    <w:p w14:paraId="30363873"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noProof/>
          <w:sz w:val="22"/>
          <w:szCs w:val="22"/>
          <w:lang w:val="de-DE"/>
        </w:rPr>
        <w:t>4.1. Šalių atsakomybė už šios sutarties nevykdymą arba netinkamą vykdymą nustatoma pagal galiojančius įstatymus.</w:t>
      </w:r>
    </w:p>
    <w:p w14:paraId="2B2067EC" w14:textId="77777777" w:rsidR="007512FA" w:rsidRPr="0046286F" w:rsidRDefault="007512FA" w:rsidP="007512FA">
      <w:pPr>
        <w:widowControl/>
        <w:jc w:val="both"/>
        <w:rPr>
          <w:rFonts w:ascii="Arial" w:hAnsi="Arial" w:cs="Arial"/>
          <w:noProof/>
          <w:sz w:val="22"/>
          <w:szCs w:val="22"/>
          <w:lang w:val="de-DE"/>
        </w:rPr>
      </w:pPr>
    </w:p>
    <w:p w14:paraId="153FA1E7" w14:textId="77777777" w:rsidR="007512FA" w:rsidRPr="0046286F" w:rsidRDefault="007512FA" w:rsidP="007512FA">
      <w:pPr>
        <w:widowControl/>
        <w:jc w:val="both"/>
        <w:rPr>
          <w:rFonts w:ascii="Arial" w:hAnsi="Arial" w:cs="Arial"/>
          <w:b/>
          <w:noProof/>
          <w:sz w:val="22"/>
          <w:szCs w:val="22"/>
          <w:lang w:val="de-DE"/>
        </w:rPr>
      </w:pPr>
      <w:r w:rsidRPr="0046286F">
        <w:rPr>
          <w:rFonts w:ascii="Arial" w:hAnsi="Arial" w:cs="Arial"/>
          <w:b/>
          <w:noProof/>
          <w:sz w:val="22"/>
          <w:szCs w:val="22"/>
          <w:lang w:val="de-DE"/>
        </w:rPr>
        <w:t>5. </w:t>
      </w:r>
      <w:r w:rsidRPr="0046286F">
        <w:rPr>
          <w:rFonts w:ascii="Arial" w:hAnsi="Arial" w:cs="Arial"/>
          <w:b/>
          <w:i/>
          <w:noProof/>
          <w:sz w:val="22"/>
          <w:szCs w:val="22"/>
          <w:lang w:val="de-DE"/>
        </w:rPr>
        <w:t>Force majeure</w:t>
      </w:r>
    </w:p>
    <w:p w14:paraId="4532D43D"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noProof/>
          <w:sz w:val="22"/>
          <w:szCs w:val="22"/>
          <w:lang w:val="de-DE"/>
        </w:rPr>
        <w:t>5.1.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nelaikoma tai, kad rinkoje nėra reikalingų prievolei vykdyti prekių ar sutarties šalis neturi reikiamų finansinių išteklių.</w:t>
      </w:r>
    </w:p>
    <w:p w14:paraId="4A050047"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noProof/>
          <w:sz w:val="22"/>
          <w:szCs w:val="22"/>
          <w:lang w:val="de-DE"/>
        </w:rPr>
        <w:t>5.2. Jeigu aplinkybė, dėl kurios neįmanoma sutarties įvykdyti, laikina, tai šalis atleidžiama nuo atsakomybės tik tokiam laikotarpiui, kuris yra protingas atsižvelgiant į tos aplinkybės įtaką sutarties įvykdymui.</w:t>
      </w:r>
    </w:p>
    <w:p w14:paraId="3CE86EA6"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noProof/>
          <w:sz w:val="22"/>
          <w:szCs w:val="22"/>
          <w:lang w:val="de-DE"/>
        </w:rPr>
        <w:t xml:space="preserve">5.3. Sutarties neįvykdžiusi šalis privalo pranešti kitai šaliai apie sutarties 5.1 punkte nurodytos aplinkybės atsiradimą bei jos įtaką sutarties įvykdymui. Jeigu šio pranešimo kita šalis negauna per protingą laiką po to, kai sutarties neįvykdžiusi šalis </w:t>
      </w:r>
      <w:r w:rsidRPr="0046286F">
        <w:rPr>
          <w:rFonts w:ascii="Arial" w:hAnsi="Arial" w:cs="Arial"/>
          <w:noProof/>
          <w:sz w:val="22"/>
          <w:szCs w:val="22"/>
          <w:lang w:val="de-DE"/>
        </w:rPr>
        <w:lastRenderedPageBreak/>
        <w:t>sužinojo ar turėjo sužinoti apie tą aplinkybę, tai pastaroji šalis privalo atlyginti dėl pranešimo negavimo atsiradusius nuostolius.</w:t>
      </w:r>
    </w:p>
    <w:p w14:paraId="3BE99B64"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noProof/>
          <w:sz w:val="22"/>
          <w:szCs w:val="22"/>
          <w:lang w:val="de-DE"/>
        </w:rPr>
        <w:t>5.4. Sutartyje nustatytos force majeure nuostatos neatima iš kitos šalies teisės nutraukti sutartį arba sustabdyti jos įvykdymą.</w:t>
      </w:r>
    </w:p>
    <w:p w14:paraId="0BFB10F1" w14:textId="77777777" w:rsidR="007512FA" w:rsidRPr="0046286F" w:rsidRDefault="007512FA" w:rsidP="007512FA">
      <w:pPr>
        <w:widowControl/>
        <w:jc w:val="both"/>
        <w:rPr>
          <w:rFonts w:ascii="Arial" w:hAnsi="Arial" w:cs="Arial"/>
          <w:noProof/>
          <w:sz w:val="22"/>
          <w:szCs w:val="22"/>
          <w:lang w:val="de-DE"/>
        </w:rPr>
      </w:pPr>
    </w:p>
    <w:p w14:paraId="39C59736"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b/>
          <w:noProof/>
          <w:sz w:val="22"/>
          <w:szCs w:val="22"/>
          <w:lang w:val="de-DE"/>
        </w:rPr>
        <w:t>6. Ginčų sprendimas</w:t>
      </w:r>
    </w:p>
    <w:p w14:paraId="6C46CC27" w14:textId="77777777" w:rsidR="007512FA" w:rsidRPr="0046286F" w:rsidRDefault="007512FA" w:rsidP="007512FA">
      <w:pPr>
        <w:widowControl/>
        <w:jc w:val="both"/>
        <w:rPr>
          <w:rFonts w:ascii="Arial" w:hAnsi="Arial" w:cs="Arial"/>
          <w:noProof/>
          <w:sz w:val="22"/>
          <w:szCs w:val="22"/>
          <w:lang w:val="de-DE"/>
        </w:rPr>
      </w:pPr>
      <w:r w:rsidRPr="0046286F">
        <w:rPr>
          <w:rFonts w:ascii="Arial" w:hAnsi="Arial" w:cs="Arial"/>
          <w:noProof/>
          <w:sz w:val="22"/>
          <w:szCs w:val="22"/>
          <w:lang w:val="de-DE"/>
        </w:rPr>
        <w:t>6.1. Visi ginčai, kylantys iš sutarties, sprendžiami šalių derybomis, nesusitarus – Lietuvos Respublikos įstatymų nustatyta tvarka.</w:t>
      </w:r>
    </w:p>
    <w:p w14:paraId="7312F6B1" w14:textId="77777777" w:rsidR="007512FA" w:rsidRPr="0046286F" w:rsidRDefault="007512FA" w:rsidP="007512FA">
      <w:pPr>
        <w:widowControl/>
        <w:jc w:val="both"/>
        <w:rPr>
          <w:rFonts w:ascii="Arial" w:hAnsi="Arial" w:cs="Arial"/>
          <w:noProof/>
          <w:sz w:val="22"/>
          <w:szCs w:val="22"/>
          <w:lang w:val="de-DE"/>
        </w:rPr>
      </w:pPr>
    </w:p>
    <w:p w14:paraId="398ECE53" w14:textId="77777777" w:rsidR="007512FA" w:rsidRPr="007512FA" w:rsidRDefault="007512FA" w:rsidP="007512FA">
      <w:pPr>
        <w:widowControl/>
        <w:jc w:val="both"/>
        <w:rPr>
          <w:rFonts w:ascii="Arial" w:hAnsi="Arial" w:cs="Arial"/>
          <w:noProof/>
          <w:sz w:val="22"/>
          <w:szCs w:val="22"/>
        </w:rPr>
      </w:pPr>
      <w:r w:rsidRPr="007512FA">
        <w:rPr>
          <w:rFonts w:ascii="Arial" w:hAnsi="Arial" w:cs="Arial"/>
          <w:b/>
          <w:noProof/>
          <w:sz w:val="22"/>
          <w:szCs w:val="22"/>
        </w:rPr>
        <w:t>7. Sutarties galiojimas, keitimas ir sutarties priedai</w:t>
      </w:r>
    </w:p>
    <w:p w14:paraId="368E20E4" w14:textId="77777777" w:rsidR="007512FA" w:rsidRPr="007512FA" w:rsidRDefault="007512FA" w:rsidP="007512FA">
      <w:pPr>
        <w:widowControl/>
        <w:jc w:val="both"/>
        <w:rPr>
          <w:rFonts w:ascii="Arial" w:hAnsi="Arial" w:cs="Arial"/>
          <w:noProof/>
          <w:sz w:val="22"/>
          <w:szCs w:val="22"/>
        </w:rPr>
      </w:pPr>
      <w:r w:rsidRPr="007512FA">
        <w:rPr>
          <w:rFonts w:ascii="Arial" w:hAnsi="Arial" w:cs="Arial"/>
          <w:noProof/>
          <w:sz w:val="22"/>
          <w:szCs w:val="22"/>
        </w:rPr>
        <w:t>7.1. Sutartis įsigalioja nuo jos pasirašymo momento ir galioja iki visiško įsipareigojimų įvykdymo.</w:t>
      </w:r>
    </w:p>
    <w:p w14:paraId="0590A366" w14:textId="77777777" w:rsidR="007512FA" w:rsidRPr="007512FA" w:rsidRDefault="007512FA" w:rsidP="007512FA">
      <w:pPr>
        <w:widowControl/>
        <w:jc w:val="both"/>
        <w:rPr>
          <w:rFonts w:ascii="Arial" w:hAnsi="Arial" w:cs="Arial"/>
          <w:noProof/>
          <w:sz w:val="22"/>
          <w:szCs w:val="22"/>
        </w:rPr>
      </w:pPr>
      <w:r w:rsidRPr="007512FA">
        <w:rPr>
          <w:rFonts w:ascii="Arial" w:hAnsi="Arial" w:cs="Arial"/>
          <w:noProof/>
          <w:sz w:val="22"/>
          <w:szCs w:val="22"/>
        </w:rPr>
        <w:t>7.2. Vienašališkai pakeisti sutartį draudžiama. Sutarties pakeitimai galioja tik tais atvejais, kai jie sudaryti abipusio susitarimo pagrindu ir raštu.</w:t>
      </w:r>
    </w:p>
    <w:p w14:paraId="18D927FF" w14:textId="77777777" w:rsidR="007512FA" w:rsidRPr="007512FA" w:rsidRDefault="007512FA" w:rsidP="007512FA">
      <w:pPr>
        <w:widowControl/>
        <w:jc w:val="both"/>
        <w:rPr>
          <w:rFonts w:ascii="Arial" w:hAnsi="Arial" w:cs="Arial"/>
          <w:noProof/>
          <w:sz w:val="22"/>
          <w:szCs w:val="22"/>
        </w:rPr>
      </w:pPr>
      <w:r w:rsidRPr="007512FA">
        <w:rPr>
          <w:rFonts w:ascii="Arial" w:hAnsi="Arial" w:cs="Arial"/>
          <w:noProof/>
          <w:sz w:val="22"/>
          <w:szCs w:val="22"/>
        </w:rPr>
        <w:t>7.3. Sutarties priedai yra neatskiriama šios sutarties dalis ir turi tokią pat juridinę galią kaip ir pati sutartis.</w:t>
      </w:r>
    </w:p>
    <w:p w14:paraId="5DE00DFE" w14:textId="77777777" w:rsidR="007512FA" w:rsidRPr="007512FA" w:rsidRDefault="007512FA" w:rsidP="007512FA">
      <w:pPr>
        <w:widowControl/>
        <w:jc w:val="both"/>
        <w:rPr>
          <w:rFonts w:ascii="Arial" w:hAnsi="Arial" w:cs="Arial"/>
          <w:noProof/>
          <w:sz w:val="22"/>
          <w:szCs w:val="22"/>
        </w:rPr>
      </w:pPr>
    </w:p>
    <w:p w14:paraId="7785B77D" w14:textId="77777777" w:rsidR="007512FA" w:rsidRPr="0046286F" w:rsidRDefault="007512FA" w:rsidP="007512FA">
      <w:pPr>
        <w:widowControl/>
        <w:jc w:val="both"/>
        <w:rPr>
          <w:rFonts w:ascii="Arial" w:hAnsi="Arial" w:cs="Arial"/>
          <w:b/>
          <w:noProof/>
          <w:sz w:val="22"/>
          <w:szCs w:val="22"/>
          <w:lang w:val="fr-FR"/>
        </w:rPr>
      </w:pPr>
      <w:r w:rsidRPr="0046286F">
        <w:rPr>
          <w:rFonts w:ascii="Arial" w:hAnsi="Arial" w:cs="Arial"/>
          <w:b/>
          <w:noProof/>
          <w:sz w:val="22"/>
          <w:szCs w:val="22"/>
          <w:lang w:val="fr-FR"/>
        </w:rPr>
        <w:t>8. Sutarties egzemplioriai</w:t>
      </w:r>
    </w:p>
    <w:p w14:paraId="5FDD3E07" w14:textId="77777777" w:rsidR="007512FA" w:rsidRPr="0046286F" w:rsidRDefault="007512FA" w:rsidP="007512FA">
      <w:pPr>
        <w:widowControl/>
        <w:jc w:val="both"/>
        <w:rPr>
          <w:rFonts w:ascii="Arial" w:hAnsi="Arial" w:cs="Arial"/>
          <w:noProof/>
          <w:sz w:val="22"/>
          <w:szCs w:val="22"/>
          <w:lang w:val="fr-FR"/>
        </w:rPr>
      </w:pPr>
      <w:r w:rsidRPr="0046286F">
        <w:rPr>
          <w:rFonts w:ascii="Arial" w:hAnsi="Arial" w:cs="Arial"/>
          <w:noProof/>
          <w:sz w:val="22"/>
          <w:szCs w:val="22"/>
          <w:lang w:val="fr-FR"/>
        </w:rPr>
        <w:t xml:space="preserve">8.1. Sudaryti du šios sutarties egzemplioriai – po vieną </w:t>
      </w:r>
      <w:r w:rsidR="00C54D18" w:rsidRPr="0046286F">
        <w:rPr>
          <w:rFonts w:ascii="Arial" w:hAnsi="Arial" w:cs="Arial"/>
          <w:noProof/>
          <w:sz w:val="22"/>
          <w:szCs w:val="22"/>
          <w:lang w:val="fr-FR"/>
        </w:rPr>
        <w:t>Užsakovui</w:t>
      </w:r>
      <w:r w:rsidRPr="0046286F">
        <w:rPr>
          <w:rFonts w:ascii="Arial" w:hAnsi="Arial" w:cs="Arial"/>
          <w:noProof/>
          <w:sz w:val="22"/>
          <w:szCs w:val="22"/>
          <w:lang w:val="fr-FR"/>
        </w:rPr>
        <w:t xml:space="preserve"> ir autoriui.</w:t>
      </w:r>
    </w:p>
    <w:p w14:paraId="45A18A0E" w14:textId="77777777" w:rsidR="007512FA" w:rsidRPr="0046286F" w:rsidRDefault="007512FA" w:rsidP="007512FA">
      <w:pPr>
        <w:widowControl/>
        <w:jc w:val="both"/>
        <w:rPr>
          <w:rFonts w:ascii="Arial" w:hAnsi="Arial" w:cs="Arial"/>
          <w:noProof/>
          <w:sz w:val="22"/>
          <w:szCs w:val="22"/>
          <w:lang w:val="fr-FR"/>
        </w:rPr>
      </w:pPr>
    </w:p>
    <w:p w14:paraId="613A0A0F" w14:textId="77777777" w:rsidR="007512FA" w:rsidRPr="007512FA" w:rsidRDefault="007512FA" w:rsidP="007512FA">
      <w:pPr>
        <w:widowControl/>
        <w:jc w:val="both"/>
        <w:rPr>
          <w:rFonts w:ascii="Arial" w:hAnsi="Arial" w:cs="Arial"/>
          <w:b/>
          <w:noProof/>
          <w:sz w:val="22"/>
          <w:szCs w:val="22"/>
        </w:rPr>
      </w:pPr>
      <w:r w:rsidRPr="007512FA">
        <w:rPr>
          <w:rFonts w:ascii="Arial" w:hAnsi="Arial" w:cs="Arial"/>
          <w:b/>
          <w:noProof/>
          <w:sz w:val="22"/>
          <w:szCs w:val="22"/>
        </w:rPr>
        <w:t>9. Šalių parašai ir juridiniai rekvizitai</w:t>
      </w:r>
    </w:p>
    <w:tbl>
      <w:tblPr>
        <w:tblW w:w="0" w:type="auto"/>
        <w:tblLayout w:type="fixed"/>
        <w:tblLook w:val="0000" w:firstRow="0" w:lastRow="0" w:firstColumn="0" w:lastColumn="0" w:noHBand="0" w:noVBand="0"/>
      </w:tblPr>
      <w:tblGrid>
        <w:gridCol w:w="4264"/>
        <w:gridCol w:w="4264"/>
      </w:tblGrid>
      <w:tr w:rsidR="007512FA" w:rsidRPr="007512FA" w14:paraId="0BB98490" w14:textId="77777777" w:rsidTr="00953D5E">
        <w:tc>
          <w:tcPr>
            <w:tcW w:w="4264" w:type="dxa"/>
          </w:tcPr>
          <w:p w14:paraId="0AA0CC86" w14:textId="77777777" w:rsidR="007512FA" w:rsidRPr="00B7111A" w:rsidRDefault="007512FA" w:rsidP="00953D5E">
            <w:pPr>
              <w:widowControl/>
              <w:jc w:val="both"/>
              <w:rPr>
                <w:rFonts w:ascii="Arial" w:hAnsi="Arial" w:cs="Arial"/>
                <w:b/>
                <w:noProof/>
                <w:sz w:val="22"/>
                <w:szCs w:val="22"/>
                <w:lang w:val="de-DE"/>
              </w:rPr>
            </w:pPr>
          </w:p>
          <w:p w14:paraId="55D2F9CF" w14:textId="77777777" w:rsidR="007512FA" w:rsidRPr="00B7111A" w:rsidRDefault="007512FA" w:rsidP="00953D5E">
            <w:pPr>
              <w:widowControl/>
              <w:jc w:val="both"/>
              <w:rPr>
                <w:rFonts w:ascii="Arial" w:hAnsi="Arial" w:cs="Arial"/>
                <w:noProof/>
                <w:sz w:val="22"/>
                <w:szCs w:val="22"/>
                <w:lang w:val="de-DE"/>
              </w:rPr>
            </w:pPr>
            <w:r w:rsidRPr="00B7111A">
              <w:rPr>
                <w:rFonts w:ascii="Arial" w:hAnsi="Arial" w:cs="Arial"/>
                <w:b/>
                <w:noProof/>
                <w:sz w:val="22"/>
                <w:szCs w:val="22"/>
                <w:lang w:val="de-DE"/>
              </w:rPr>
              <w:t>Užsakovas</w:t>
            </w:r>
          </w:p>
          <w:p w14:paraId="19C65ED5" w14:textId="77777777" w:rsidR="0035218B" w:rsidRPr="00B7111A" w:rsidRDefault="0035218B" w:rsidP="0035218B">
            <w:pPr>
              <w:rPr>
                <w:rFonts w:ascii="Arial" w:hAnsi="Arial" w:cs="Arial"/>
                <w:sz w:val="22"/>
                <w:szCs w:val="22"/>
                <w:lang w:val="lt-LT"/>
              </w:rPr>
            </w:pPr>
            <w:r w:rsidRPr="00B7111A">
              <w:rPr>
                <w:rFonts w:ascii="Arial" w:hAnsi="Arial" w:cs="Arial"/>
                <w:sz w:val="22"/>
                <w:szCs w:val="22"/>
                <w:lang w:val="lt-LT"/>
              </w:rPr>
              <w:t>Lietuvos centrinis valstybės archyvas</w:t>
            </w:r>
            <w:r w:rsidRPr="00B7111A">
              <w:rPr>
                <w:rFonts w:ascii="Arial" w:hAnsi="Arial" w:cs="Arial"/>
                <w:sz w:val="22"/>
                <w:szCs w:val="22"/>
                <w:lang w:val="lt-LT"/>
              </w:rPr>
              <w:tab/>
            </w:r>
          </w:p>
          <w:p w14:paraId="6A30C2AE" w14:textId="77777777" w:rsidR="0035218B" w:rsidRPr="00B7111A" w:rsidRDefault="0035218B" w:rsidP="0035218B">
            <w:pPr>
              <w:rPr>
                <w:rFonts w:ascii="Arial" w:hAnsi="Arial" w:cs="Arial"/>
                <w:sz w:val="22"/>
                <w:szCs w:val="22"/>
                <w:lang w:val="lt-LT"/>
              </w:rPr>
            </w:pPr>
            <w:r w:rsidRPr="00B7111A">
              <w:rPr>
                <w:rFonts w:ascii="Arial" w:hAnsi="Arial" w:cs="Arial"/>
                <w:sz w:val="22"/>
                <w:szCs w:val="22"/>
                <w:lang w:val="lt-LT"/>
              </w:rPr>
              <w:t>O. Milašiaus g. 21,</w:t>
            </w:r>
          </w:p>
          <w:p w14:paraId="6BA97AFB" w14:textId="77777777" w:rsidR="0035218B" w:rsidRPr="00B7111A" w:rsidRDefault="0035218B" w:rsidP="0035218B">
            <w:pPr>
              <w:rPr>
                <w:rFonts w:ascii="Arial" w:hAnsi="Arial" w:cs="Arial"/>
                <w:sz w:val="22"/>
                <w:szCs w:val="22"/>
                <w:lang w:val="lt-LT"/>
              </w:rPr>
            </w:pPr>
            <w:r w:rsidRPr="00B7111A">
              <w:rPr>
                <w:rFonts w:ascii="Arial" w:hAnsi="Arial" w:cs="Arial"/>
                <w:sz w:val="22"/>
                <w:szCs w:val="22"/>
                <w:lang w:val="lt-LT"/>
              </w:rPr>
              <w:t>LT 10102 Vilnius</w:t>
            </w:r>
          </w:p>
          <w:p w14:paraId="5FDFCCFE" w14:textId="77777777" w:rsidR="0035218B" w:rsidRPr="00B7111A" w:rsidRDefault="0035218B" w:rsidP="0035218B">
            <w:pPr>
              <w:rPr>
                <w:rFonts w:ascii="Arial" w:hAnsi="Arial" w:cs="Arial"/>
                <w:sz w:val="22"/>
                <w:szCs w:val="22"/>
                <w:lang w:val="lt-LT"/>
              </w:rPr>
            </w:pPr>
            <w:r w:rsidRPr="00B7111A">
              <w:rPr>
                <w:rFonts w:ascii="Arial" w:hAnsi="Arial" w:cs="Arial"/>
                <w:sz w:val="22"/>
                <w:szCs w:val="22"/>
                <w:lang w:val="lt-LT"/>
              </w:rPr>
              <w:t>Tel.: (8 5) 247 7830</w:t>
            </w:r>
          </w:p>
          <w:p w14:paraId="27C81600" w14:textId="77777777" w:rsidR="0035218B" w:rsidRPr="00B7111A" w:rsidRDefault="0035218B" w:rsidP="0035218B">
            <w:pPr>
              <w:rPr>
                <w:rFonts w:ascii="Arial" w:hAnsi="Arial" w:cs="Arial"/>
                <w:sz w:val="22"/>
                <w:szCs w:val="22"/>
                <w:lang w:val="lt-LT"/>
              </w:rPr>
            </w:pPr>
            <w:r w:rsidRPr="00B7111A">
              <w:rPr>
                <w:rFonts w:ascii="Arial" w:hAnsi="Arial" w:cs="Arial"/>
                <w:sz w:val="22"/>
                <w:szCs w:val="22"/>
                <w:lang w:val="lt-LT"/>
              </w:rPr>
              <w:t>Elektroninis paštas: lcva@archyvai.lt</w:t>
            </w:r>
          </w:p>
          <w:p w14:paraId="4200BCCA" w14:textId="77777777" w:rsidR="0035218B" w:rsidRPr="00B7111A" w:rsidRDefault="0035218B" w:rsidP="0035218B">
            <w:pPr>
              <w:rPr>
                <w:rFonts w:ascii="Arial" w:hAnsi="Arial" w:cs="Arial"/>
                <w:sz w:val="22"/>
                <w:szCs w:val="22"/>
                <w:lang w:val="lt-LT"/>
              </w:rPr>
            </w:pPr>
            <w:r w:rsidRPr="00B7111A">
              <w:rPr>
                <w:rFonts w:ascii="Arial" w:hAnsi="Arial" w:cs="Arial"/>
                <w:sz w:val="22"/>
                <w:szCs w:val="22"/>
                <w:lang w:val="lt-LT"/>
              </w:rPr>
              <w:t>Įstaigos kodas: 190764187</w:t>
            </w:r>
          </w:p>
          <w:p w14:paraId="31577377" w14:textId="77777777" w:rsidR="007512FA" w:rsidRPr="00B7111A" w:rsidRDefault="007512FA" w:rsidP="00953D5E">
            <w:pPr>
              <w:widowControl/>
              <w:jc w:val="both"/>
              <w:rPr>
                <w:rFonts w:ascii="Arial" w:hAnsi="Arial" w:cs="Arial"/>
                <w:noProof/>
                <w:sz w:val="22"/>
                <w:szCs w:val="22"/>
                <w:lang w:val="de-DE"/>
              </w:rPr>
            </w:pPr>
          </w:p>
          <w:p w14:paraId="02F56D28" w14:textId="77777777" w:rsidR="00FC7DA1" w:rsidRPr="00B7111A" w:rsidRDefault="0035218B" w:rsidP="00953D5E">
            <w:pPr>
              <w:widowControl/>
              <w:jc w:val="both"/>
              <w:rPr>
                <w:rFonts w:ascii="Arial" w:hAnsi="Arial" w:cs="Arial"/>
                <w:noProof/>
                <w:sz w:val="22"/>
                <w:szCs w:val="22"/>
                <w:lang w:val="de-DE"/>
              </w:rPr>
            </w:pPr>
            <w:r w:rsidRPr="00B7111A">
              <w:rPr>
                <w:rFonts w:ascii="Arial" w:hAnsi="Arial" w:cs="Arial"/>
                <w:noProof/>
                <w:sz w:val="22"/>
                <w:szCs w:val="22"/>
                <w:lang w:val="de-DE"/>
              </w:rPr>
              <w:t>Direktori</w:t>
            </w:r>
            <w:r w:rsidR="00FC7DA1" w:rsidRPr="00B7111A">
              <w:rPr>
                <w:rFonts w:ascii="Arial" w:hAnsi="Arial" w:cs="Arial"/>
                <w:noProof/>
                <w:sz w:val="22"/>
                <w:szCs w:val="22"/>
                <w:lang w:val="de-DE"/>
              </w:rPr>
              <w:t>a</w:t>
            </w:r>
            <w:r w:rsidRPr="00B7111A">
              <w:rPr>
                <w:rFonts w:ascii="Arial" w:hAnsi="Arial" w:cs="Arial"/>
                <w:noProof/>
                <w:sz w:val="22"/>
                <w:szCs w:val="22"/>
                <w:lang w:val="de-DE"/>
              </w:rPr>
              <w:t xml:space="preserve">us </w:t>
            </w:r>
            <w:r w:rsidR="00FC7DA1" w:rsidRPr="00B7111A">
              <w:rPr>
                <w:rFonts w:ascii="Arial" w:hAnsi="Arial" w:cs="Arial"/>
                <w:noProof/>
                <w:sz w:val="22"/>
                <w:szCs w:val="22"/>
                <w:lang w:val="de-DE"/>
              </w:rPr>
              <w:t>pavaduotoja,</w:t>
            </w:r>
          </w:p>
          <w:p w14:paraId="1C69519A" w14:textId="77777777" w:rsidR="007512FA" w:rsidRPr="00B7111A" w:rsidRDefault="00FC7DA1" w:rsidP="00FC7DA1">
            <w:pPr>
              <w:widowControl/>
              <w:rPr>
                <w:rFonts w:ascii="Arial" w:hAnsi="Arial" w:cs="Arial"/>
                <w:noProof/>
                <w:sz w:val="22"/>
                <w:szCs w:val="22"/>
                <w:lang w:val="de-DE"/>
              </w:rPr>
            </w:pPr>
            <w:r w:rsidRPr="00B7111A">
              <w:rPr>
                <w:rFonts w:ascii="Arial" w:hAnsi="Arial" w:cs="Arial"/>
                <w:noProof/>
                <w:sz w:val="22"/>
                <w:szCs w:val="22"/>
                <w:lang w:val="de-DE"/>
              </w:rPr>
              <w:t>atliekanti direktoriaus funkcijas</w:t>
            </w:r>
            <w:r w:rsidR="0035218B" w:rsidRPr="00B7111A">
              <w:rPr>
                <w:rFonts w:ascii="Arial" w:hAnsi="Arial" w:cs="Arial"/>
                <w:noProof/>
                <w:sz w:val="22"/>
                <w:szCs w:val="22"/>
                <w:lang w:val="de-DE"/>
              </w:rPr>
              <w:br/>
            </w:r>
            <w:r w:rsidRPr="00B7111A">
              <w:rPr>
                <w:rFonts w:ascii="Arial" w:hAnsi="Arial" w:cs="Arial"/>
                <w:noProof/>
                <w:sz w:val="22"/>
                <w:szCs w:val="22"/>
                <w:lang w:val="de-DE"/>
              </w:rPr>
              <w:t xml:space="preserve">Sigita Baranauskienė </w:t>
            </w:r>
          </w:p>
          <w:p w14:paraId="0F6C5206" w14:textId="77777777" w:rsidR="007512FA" w:rsidRPr="00B7111A" w:rsidRDefault="007512FA" w:rsidP="00953D5E">
            <w:pPr>
              <w:widowControl/>
              <w:jc w:val="both"/>
              <w:rPr>
                <w:rFonts w:ascii="Arial" w:hAnsi="Arial" w:cs="Arial"/>
                <w:noProof/>
                <w:sz w:val="22"/>
                <w:szCs w:val="22"/>
                <w:lang w:val="de-DE"/>
              </w:rPr>
            </w:pPr>
          </w:p>
          <w:p w14:paraId="499368D3" w14:textId="77777777" w:rsidR="007512FA" w:rsidRPr="00B7111A" w:rsidRDefault="007512FA" w:rsidP="00953D5E">
            <w:pPr>
              <w:widowControl/>
              <w:jc w:val="both"/>
              <w:rPr>
                <w:rFonts w:ascii="Arial" w:hAnsi="Arial" w:cs="Arial"/>
                <w:noProof/>
                <w:sz w:val="22"/>
                <w:szCs w:val="22"/>
                <w:lang w:val="de-DE"/>
              </w:rPr>
            </w:pPr>
          </w:p>
          <w:p w14:paraId="37294CC8" w14:textId="77777777" w:rsidR="007512FA" w:rsidRPr="00B7111A" w:rsidRDefault="007512FA" w:rsidP="00953D5E">
            <w:pPr>
              <w:widowControl/>
              <w:jc w:val="both"/>
              <w:rPr>
                <w:rFonts w:ascii="Arial" w:hAnsi="Arial" w:cs="Arial"/>
                <w:noProof/>
                <w:sz w:val="22"/>
                <w:szCs w:val="22"/>
              </w:rPr>
            </w:pPr>
            <w:r w:rsidRPr="00B7111A">
              <w:rPr>
                <w:rFonts w:ascii="Arial" w:hAnsi="Arial" w:cs="Arial"/>
                <w:noProof/>
                <w:sz w:val="22"/>
                <w:szCs w:val="22"/>
                <w:lang w:val="de-DE"/>
              </w:rPr>
              <w:t>_________________</w:t>
            </w:r>
            <w:r w:rsidRPr="00B7111A">
              <w:rPr>
                <w:rFonts w:ascii="Arial" w:hAnsi="Arial" w:cs="Arial"/>
                <w:noProof/>
                <w:sz w:val="22"/>
                <w:szCs w:val="22"/>
              </w:rPr>
              <w:t>_______</w:t>
            </w:r>
          </w:p>
          <w:p w14:paraId="46735E3C" w14:textId="77777777" w:rsidR="007512FA" w:rsidRPr="00B7111A" w:rsidRDefault="007512FA" w:rsidP="00953D5E">
            <w:pPr>
              <w:widowControl/>
              <w:jc w:val="both"/>
              <w:rPr>
                <w:rFonts w:ascii="Arial" w:hAnsi="Arial" w:cs="Arial"/>
                <w:noProof/>
                <w:sz w:val="22"/>
                <w:szCs w:val="22"/>
                <w:lang w:val="lt-LT"/>
              </w:rPr>
            </w:pPr>
            <w:r w:rsidRPr="00B7111A">
              <w:rPr>
                <w:rFonts w:ascii="Arial" w:hAnsi="Arial" w:cs="Arial"/>
                <w:noProof/>
                <w:sz w:val="22"/>
                <w:szCs w:val="22"/>
              </w:rPr>
              <w:t>(para</w:t>
            </w:r>
            <w:r w:rsidRPr="00B7111A">
              <w:rPr>
                <w:rFonts w:ascii="Arial" w:hAnsi="Arial" w:cs="Arial"/>
                <w:noProof/>
                <w:sz w:val="22"/>
                <w:szCs w:val="22"/>
                <w:lang w:val="lt-LT"/>
              </w:rPr>
              <w:t>šas, antspaudas)</w:t>
            </w:r>
          </w:p>
        </w:tc>
        <w:tc>
          <w:tcPr>
            <w:tcW w:w="4264" w:type="dxa"/>
          </w:tcPr>
          <w:p w14:paraId="52F30BDF" w14:textId="77777777" w:rsidR="007512FA" w:rsidRPr="00B7111A" w:rsidRDefault="007512FA" w:rsidP="00953D5E">
            <w:pPr>
              <w:widowControl/>
              <w:jc w:val="both"/>
              <w:rPr>
                <w:rFonts w:ascii="Arial" w:hAnsi="Arial" w:cs="Arial"/>
                <w:b/>
                <w:noProof/>
                <w:sz w:val="22"/>
                <w:szCs w:val="22"/>
                <w:lang w:val="de-DE"/>
              </w:rPr>
            </w:pPr>
          </w:p>
          <w:p w14:paraId="511B4F50" w14:textId="77777777" w:rsidR="007512FA" w:rsidRPr="00B7111A" w:rsidRDefault="007512FA" w:rsidP="00953D5E">
            <w:pPr>
              <w:widowControl/>
              <w:jc w:val="both"/>
              <w:rPr>
                <w:rFonts w:ascii="Arial" w:hAnsi="Arial" w:cs="Arial"/>
                <w:b/>
                <w:noProof/>
                <w:sz w:val="22"/>
                <w:szCs w:val="22"/>
                <w:lang w:val="de-DE"/>
              </w:rPr>
            </w:pPr>
            <w:r w:rsidRPr="00B7111A">
              <w:rPr>
                <w:rFonts w:ascii="Arial" w:hAnsi="Arial" w:cs="Arial"/>
                <w:b/>
                <w:noProof/>
                <w:sz w:val="22"/>
                <w:szCs w:val="22"/>
                <w:lang w:val="de-DE"/>
              </w:rPr>
              <w:t>Autorius</w:t>
            </w:r>
          </w:p>
          <w:p w14:paraId="1FBEA015" w14:textId="77777777" w:rsidR="007512FA" w:rsidRPr="00B7111A" w:rsidRDefault="0035218B" w:rsidP="00953D5E">
            <w:pPr>
              <w:widowControl/>
              <w:jc w:val="both"/>
              <w:rPr>
                <w:rFonts w:ascii="Arial" w:hAnsi="Arial" w:cs="Arial"/>
                <w:noProof/>
                <w:sz w:val="22"/>
                <w:szCs w:val="22"/>
                <w:lang w:val="de-DE"/>
              </w:rPr>
            </w:pPr>
            <w:r w:rsidRPr="00B7111A">
              <w:rPr>
                <w:rFonts w:ascii="Arial" w:hAnsi="Arial" w:cs="Arial"/>
                <w:noProof/>
                <w:sz w:val="22"/>
                <w:szCs w:val="22"/>
                <w:lang w:val="de-DE"/>
              </w:rPr>
              <w:t>Jolanta Brizgienė</w:t>
            </w:r>
          </w:p>
          <w:p w14:paraId="6F100E4F" w14:textId="77777777" w:rsidR="000D5C63" w:rsidRPr="00B7111A" w:rsidRDefault="000D5C63" w:rsidP="00953D5E">
            <w:pPr>
              <w:widowControl/>
              <w:jc w:val="both"/>
              <w:rPr>
                <w:rFonts w:ascii="Arial" w:hAnsi="Arial" w:cs="Arial"/>
                <w:noProof/>
                <w:sz w:val="22"/>
                <w:szCs w:val="22"/>
                <w:lang w:val="de-DE"/>
              </w:rPr>
            </w:pPr>
          </w:p>
          <w:p w14:paraId="348D0A0F" w14:textId="77777777" w:rsidR="007512FA" w:rsidRPr="00B7111A" w:rsidRDefault="007512FA" w:rsidP="00953D5E">
            <w:pPr>
              <w:widowControl/>
              <w:jc w:val="both"/>
              <w:rPr>
                <w:rFonts w:ascii="Arial" w:hAnsi="Arial" w:cs="Arial"/>
                <w:noProof/>
                <w:sz w:val="22"/>
                <w:szCs w:val="22"/>
                <w:lang w:val="de-DE"/>
              </w:rPr>
            </w:pPr>
          </w:p>
          <w:p w14:paraId="21C7ADBA" w14:textId="77777777" w:rsidR="007512FA" w:rsidRPr="00B7111A" w:rsidRDefault="007512FA" w:rsidP="00953D5E">
            <w:pPr>
              <w:widowControl/>
              <w:jc w:val="both"/>
              <w:rPr>
                <w:rFonts w:ascii="Arial" w:hAnsi="Arial" w:cs="Arial"/>
                <w:noProof/>
                <w:sz w:val="22"/>
                <w:szCs w:val="22"/>
                <w:lang w:val="lt-LT"/>
              </w:rPr>
            </w:pPr>
          </w:p>
          <w:p w14:paraId="04608EF7" w14:textId="77777777" w:rsidR="0035218B" w:rsidRPr="00B7111A" w:rsidRDefault="0035218B" w:rsidP="00953D5E">
            <w:pPr>
              <w:widowControl/>
              <w:jc w:val="both"/>
              <w:rPr>
                <w:rFonts w:ascii="Arial" w:hAnsi="Arial" w:cs="Arial"/>
                <w:noProof/>
                <w:sz w:val="22"/>
                <w:szCs w:val="22"/>
                <w:lang w:val="lt-LT"/>
              </w:rPr>
            </w:pPr>
          </w:p>
          <w:p w14:paraId="5F46B652" w14:textId="77777777" w:rsidR="0035218B" w:rsidRPr="00B7111A" w:rsidRDefault="0035218B" w:rsidP="00953D5E">
            <w:pPr>
              <w:widowControl/>
              <w:jc w:val="both"/>
              <w:rPr>
                <w:rFonts w:ascii="Arial" w:hAnsi="Arial" w:cs="Arial"/>
                <w:noProof/>
                <w:sz w:val="22"/>
                <w:szCs w:val="22"/>
                <w:lang w:val="lt-LT"/>
              </w:rPr>
            </w:pPr>
          </w:p>
          <w:p w14:paraId="36CD6273" w14:textId="77777777" w:rsidR="007512FA" w:rsidRPr="00B7111A" w:rsidRDefault="007512FA" w:rsidP="00953D5E">
            <w:pPr>
              <w:widowControl/>
              <w:jc w:val="both"/>
              <w:rPr>
                <w:rFonts w:ascii="Arial" w:hAnsi="Arial" w:cs="Arial"/>
                <w:noProof/>
                <w:sz w:val="22"/>
                <w:szCs w:val="22"/>
                <w:lang w:val="lt-LT"/>
              </w:rPr>
            </w:pPr>
          </w:p>
          <w:p w14:paraId="00469685" w14:textId="77777777" w:rsidR="007512FA" w:rsidRPr="00B7111A" w:rsidRDefault="007512FA" w:rsidP="00953D5E">
            <w:pPr>
              <w:widowControl/>
              <w:jc w:val="both"/>
              <w:rPr>
                <w:rFonts w:ascii="Arial" w:hAnsi="Arial" w:cs="Arial"/>
                <w:noProof/>
                <w:sz w:val="22"/>
                <w:szCs w:val="22"/>
              </w:rPr>
            </w:pPr>
            <w:r w:rsidRPr="00B7111A">
              <w:rPr>
                <w:rFonts w:ascii="Arial" w:hAnsi="Arial" w:cs="Arial"/>
                <w:noProof/>
                <w:sz w:val="22"/>
                <w:szCs w:val="22"/>
              </w:rPr>
              <w:t>________________________</w:t>
            </w:r>
          </w:p>
          <w:p w14:paraId="2F091D65" w14:textId="77777777" w:rsidR="007512FA" w:rsidRPr="00B7111A" w:rsidRDefault="007512FA" w:rsidP="00953D5E">
            <w:pPr>
              <w:widowControl/>
              <w:jc w:val="both"/>
              <w:rPr>
                <w:rFonts w:ascii="Arial" w:hAnsi="Arial" w:cs="Arial"/>
                <w:noProof/>
                <w:sz w:val="22"/>
                <w:szCs w:val="22"/>
              </w:rPr>
            </w:pPr>
            <w:r w:rsidRPr="00B7111A">
              <w:rPr>
                <w:rFonts w:ascii="Arial" w:hAnsi="Arial" w:cs="Arial"/>
                <w:noProof/>
                <w:sz w:val="22"/>
                <w:szCs w:val="22"/>
              </w:rPr>
              <w:t>(parašas)</w:t>
            </w:r>
          </w:p>
        </w:tc>
      </w:tr>
    </w:tbl>
    <w:p w14:paraId="671F3425" w14:textId="77777777" w:rsidR="007512FA" w:rsidRPr="007512FA" w:rsidRDefault="007512FA" w:rsidP="007512FA">
      <w:pPr>
        <w:widowControl/>
        <w:jc w:val="both"/>
        <w:rPr>
          <w:rFonts w:ascii="Arial" w:hAnsi="Arial" w:cs="Arial"/>
          <w:noProof/>
        </w:rPr>
      </w:pPr>
    </w:p>
    <w:p w14:paraId="3320533F" w14:textId="77777777" w:rsidR="007512FA" w:rsidRPr="007512FA" w:rsidRDefault="007512FA" w:rsidP="007512FA">
      <w:pPr>
        <w:rPr>
          <w:rFonts w:ascii="Arial" w:hAnsi="Arial" w:cs="Arial"/>
        </w:rPr>
      </w:pPr>
    </w:p>
    <w:p w14:paraId="7A266FA0" w14:textId="77777777" w:rsidR="003847B1" w:rsidRPr="007512FA" w:rsidRDefault="003847B1">
      <w:pPr>
        <w:rPr>
          <w:rFonts w:ascii="Arial" w:hAnsi="Arial" w:cs="Arial"/>
        </w:rPr>
      </w:pPr>
    </w:p>
    <w:sectPr w:rsidR="003847B1" w:rsidRPr="007512FA" w:rsidSect="00A03490">
      <w:headerReference w:type="even" r:id="rId7"/>
      <w:footerReference w:type="default" r:id="rId8"/>
      <w:pgSz w:w="11907" w:h="16840" w:code="9"/>
      <w:pgMar w:top="992" w:right="1797" w:bottom="1440" w:left="1797" w:header="720" w:footer="720" w:gutter="0"/>
      <w:cols w:space="1296"/>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6A5C6" w14:textId="77777777" w:rsidR="00DB6F88" w:rsidRDefault="00DB6F88" w:rsidP="007512FA">
      <w:r>
        <w:separator/>
      </w:r>
    </w:p>
  </w:endnote>
  <w:endnote w:type="continuationSeparator" w:id="0">
    <w:p w14:paraId="4C663A78" w14:textId="77777777" w:rsidR="00DB6F88" w:rsidRDefault="00DB6F88" w:rsidP="0075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BC0FA" w14:textId="77777777" w:rsidR="00953D5E" w:rsidRDefault="00832053">
    <w:pPr>
      <w:pStyle w:val="Porat"/>
      <w:framePr w:wrap="auto" w:vAnchor="text" w:hAnchor="margin" w:xAlign="center" w:y="1"/>
      <w:widowControl/>
      <w:rPr>
        <w:rStyle w:val="Puslapionumeris"/>
      </w:rPr>
    </w:pPr>
    <w:r>
      <w:rPr>
        <w:rStyle w:val="Puslapionumeris"/>
      </w:rPr>
      <w:fldChar w:fldCharType="begin"/>
    </w:r>
    <w:r w:rsidR="00953D5E">
      <w:rPr>
        <w:rStyle w:val="Puslapionumeris"/>
      </w:rPr>
      <w:instrText xml:space="preserve">page  </w:instrText>
    </w:r>
    <w:r>
      <w:rPr>
        <w:rStyle w:val="Puslapionumeris"/>
      </w:rPr>
      <w:fldChar w:fldCharType="separate"/>
    </w:r>
    <w:r w:rsidR="00566B27">
      <w:rPr>
        <w:rStyle w:val="Puslapionumeris"/>
        <w:noProof/>
      </w:rPr>
      <w:t>2</w:t>
    </w:r>
    <w:r>
      <w:rPr>
        <w:rStyle w:val="Puslapionumeris"/>
      </w:rPr>
      <w:fldChar w:fldCharType="end"/>
    </w:r>
  </w:p>
  <w:p w14:paraId="1C3707F8" w14:textId="77777777" w:rsidR="00953D5E" w:rsidRPr="006C02A7" w:rsidRDefault="00953D5E">
    <w:pPr>
      <w:pStyle w:val="Porat"/>
      <w:widowControl/>
      <w:rPr>
        <w:rFonts w:ascii="Garamond" w:hAnsi="Garamond"/>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36A5E" w14:textId="77777777" w:rsidR="00DB6F88" w:rsidRDefault="00DB6F88" w:rsidP="007512FA">
      <w:r>
        <w:separator/>
      </w:r>
    </w:p>
  </w:footnote>
  <w:footnote w:type="continuationSeparator" w:id="0">
    <w:p w14:paraId="721FF409" w14:textId="77777777" w:rsidR="00DB6F88" w:rsidRDefault="00DB6F88" w:rsidP="00751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78D8C" w14:textId="77777777" w:rsidR="008D551B" w:rsidRDefault="008D551B" w:rsidP="008D551B">
    <w:pPr>
      <w:pStyle w:val="Antrats"/>
      <w:tabs>
        <w:tab w:val="clear" w:pos="4320"/>
        <w:tab w:val="clear" w:pos="8640"/>
        <w:tab w:val="center" w:pos="4156"/>
        <w:tab w:val="right" w:pos="8313"/>
      </w:tabs>
    </w:pPr>
    <w:r>
      <w:t>[Type text]</w:t>
    </w:r>
    <w:r>
      <w:tab/>
      <w:t>[Type text]</w:t>
    </w:r>
    <w:r>
      <w:tab/>
      <w:t>[Type text]</w:t>
    </w:r>
  </w:p>
  <w:p w14:paraId="692E254C" w14:textId="77777777" w:rsidR="008D551B" w:rsidRDefault="008D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512FA"/>
    <w:rsid w:val="00046D29"/>
    <w:rsid w:val="0006240A"/>
    <w:rsid w:val="000A4273"/>
    <w:rsid w:val="000D5C63"/>
    <w:rsid w:val="0010470E"/>
    <w:rsid w:val="00180672"/>
    <w:rsid w:val="001A41B6"/>
    <w:rsid w:val="001B1323"/>
    <w:rsid w:val="00202337"/>
    <w:rsid w:val="002E049C"/>
    <w:rsid w:val="00322769"/>
    <w:rsid w:val="0035218B"/>
    <w:rsid w:val="003847B1"/>
    <w:rsid w:val="00385FC2"/>
    <w:rsid w:val="00430390"/>
    <w:rsid w:val="00453235"/>
    <w:rsid w:val="0046286F"/>
    <w:rsid w:val="00561000"/>
    <w:rsid w:val="00566B27"/>
    <w:rsid w:val="00593D1F"/>
    <w:rsid w:val="005B3B0B"/>
    <w:rsid w:val="005C0B02"/>
    <w:rsid w:val="005F5124"/>
    <w:rsid w:val="006872CE"/>
    <w:rsid w:val="00703202"/>
    <w:rsid w:val="007512FA"/>
    <w:rsid w:val="00832053"/>
    <w:rsid w:val="00855FFA"/>
    <w:rsid w:val="008919A8"/>
    <w:rsid w:val="008B5113"/>
    <w:rsid w:val="008C67AA"/>
    <w:rsid w:val="008D551B"/>
    <w:rsid w:val="00902A29"/>
    <w:rsid w:val="00953D5E"/>
    <w:rsid w:val="00976492"/>
    <w:rsid w:val="00977036"/>
    <w:rsid w:val="00A03490"/>
    <w:rsid w:val="00A16E3B"/>
    <w:rsid w:val="00A96CA4"/>
    <w:rsid w:val="00B6203A"/>
    <w:rsid w:val="00B67CEE"/>
    <w:rsid w:val="00B7111A"/>
    <w:rsid w:val="00B850E8"/>
    <w:rsid w:val="00B9727A"/>
    <w:rsid w:val="00BA79BA"/>
    <w:rsid w:val="00C14DCF"/>
    <w:rsid w:val="00C54D18"/>
    <w:rsid w:val="00C94D4B"/>
    <w:rsid w:val="00D22B30"/>
    <w:rsid w:val="00D35165"/>
    <w:rsid w:val="00D87A1B"/>
    <w:rsid w:val="00DB6F88"/>
    <w:rsid w:val="00E13E49"/>
    <w:rsid w:val="00E259F8"/>
    <w:rsid w:val="00E67054"/>
    <w:rsid w:val="00FA5110"/>
    <w:rsid w:val="00FB54CB"/>
    <w:rsid w:val="00FC7D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B50DF"/>
  <w15:docId w15:val="{692333CF-8BC7-4BC0-A2A7-A8950230A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2FA"/>
    <w:pPr>
      <w:widowControl w:val="0"/>
      <w:overflowPunct w:val="0"/>
      <w:autoSpaceDE w:val="0"/>
      <w:autoSpaceDN w:val="0"/>
      <w:adjustRightInd w:val="0"/>
      <w:textAlignment w:val="baseline"/>
    </w:pPr>
    <w:rPr>
      <w:rFonts w:ascii="TimesLT" w:eastAsia="Times New Roman" w:hAnsi="TimesLT"/>
      <w:sz w:val="24"/>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next w:val="prastasis"/>
    <w:rsid w:val="007512FA"/>
    <w:pPr>
      <w:spacing w:line="360" w:lineRule="auto"/>
      <w:jc w:val="both"/>
    </w:pPr>
  </w:style>
  <w:style w:type="paragraph" w:styleId="Porat">
    <w:name w:val="footer"/>
    <w:basedOn w:val="prastasis"/>
    <w:link w:val="PoratDiagrama"/>
    <w:rsid w:val="007512FA"/>
    <w:pPr>
      <w:tabs>
        <w:tab w:val="center" w:pos="4153"/>
        <w:tab w:val="right" w:pos="8306"/>
      </w:tabs>
      <w:spacing w:line="360" w:lineRule="auto"/>
      <w:jc w:val="both"/>
    </w:pPr>
  </w:style>
  <w:style w:type="character" w:customStyle="1" w:styleId="PoratDiagrama">
    <w:name w:val="Poraštė Diagrama"/>
    <w:link w:val="Porat"/>
    <w:rsid w:val="007512FA"/>
    <w:rPr>
      <w:rFonts w:ascii="TimesLT" w:eastAsia="Times New Roman" w:hAnsi="TimesLT" w:cs="Times New Roman"/>
      <w:szCs w:val="20"/>
      <w:lang w:val="en-GB" w:eastAsia="lt-LT"/>
    </w:rPr>
  </w:style>
  <w:style w:type="character" w:styleId="Puslapionumeris">
    <w:name w:val="page number"/>
    <w:rsid w:val="007512FA"/>
    <w:rPr>
      <w:sz w:val="20"/>
    </w:rPr>
  </w:style>
  <w:style w:type="paragraph" w:styleId="Antrats">
    <w:name w:val="header"/>
    <w:basedOn w:val="prastasis"/>
    <w:link w:val="AntratsDiagrama"/>
    <w:uiPriority w:val="99"/>
    <w:rsid w:val="007512FA"/>
    <w:pPr>
      <w:tabs>
        <w:tab w:val="center" w:pos="4320"/>
        <w:tab w:val="right" w:pos="8640"/>
      </w:tabs>
    </w:pPr>
  </w:style>
  <w:style w:type="character" w:customStyle="1" w:styleId="AntratsDiagrama">
    <w:name w:val="Antraštės Diagrama"/>
    <w:link w:val="Antrats"/>
    <w:uiPriority w:val="99"/>
    <w:rsid w:val="007512FA"/>
    <w:rPr>
      <w:rFonts w:ascii="TimesLT" w:eastAsia="Times New Roman" w:hAnsi="TimesLT" w:cs="Times New Roman"/>
      <w:szCs w:val="20"/>
      <w:lang w:val="en-GB" w:eastAsia="lt-LT"/>
    </w:rPr>
  </w:style>
  <w:style w:type="paragraph" w:styleId="Debesliotekstas">
    <w:name w:val="Balloon Text"/>
    <w:basedOn w:val="prastasis"/>
    <w:link w:val="DebesliotekstasDiagrama"/>
    <w:uiPriority w:val="99"/>
    <w:semiHidden/>
    <w:unhideWhenUsed/>
    <w:rsid w:val="005B3B0B"/>
    <w:rPr>
      <w:rFonts w:ascii="Lucida Grande" w:hAnsi="Lucida Grande" w:cs="Lucida Grande"/>
      <w:sz w:val="18"/>
      <w:szCs w:val="18"/>
    </w:rPr>
  </w:style>
  <w:style w:type="character" w:customStyle="1" w:styleId="DebesliotekstasDiagrama">
    <w:name w:val="Debesėlio tekstas Diagrama"/>
    <w:basedOn w:val="Numatytasispastraiposriftas"/>
    <w:link w:val="Debesliotekstas"/>
    <w:uiPriority w:val="99"/>
    <w:semiHidden/>
    <w:rsid w:val="005B3B0B"/>
    <w:rPr>
      <w:rFonts w:ascii="Lucida Grande" w:eastAsia="Times New Roman" w:hAnsi="Lucida Grande" w:cs="Lucida Grande"/>
      <w:sz w:val="18"/>
      <w:szCs w:val="18"/>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F75E-937F-4E41-AB4F-0676CFBF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2529</Words>
  <Characters>1443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 Unknown</dc:creator>
  <cp:lastModifiedBy>Lina Kargertaitė</cp:lastModifiedBy>
  <cp:revision>13</cp:revision>
  <cp:lastPrinted>2024-06-21T07:15:00Z</cp:lastPrinted>
  <dcterms:created xsi:type="dcterms:W3CDTF">2024-06-21T07:20:00Z</dcterms:created>
  <dcterms:modified xsi:type="dcterms:W3CDTF">2024-11-29T07:36:00Z</dcterms:modified>
</cp:coreProperties>
</file>