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B2460" w14:textId="77777777" w:rsidR="00E518BF" w:rsidRPr="00331BC8" w:rsidRDefault="00E518BF" w:rsidP="00E518BF">
      <w:pPr>
        <w:spacing w:line="240" w:lineRule="auto"/>
        <w:jc w:val="center"/>
        <w:rPr>
          <w:rFonts w:ascii="Times New Roman" w:hAnsi="Times New Roman" w:cs="Times New Roman"/>
          <w:sz w:val="24"/>
          <w:szCs w:val="24"/>
        </w:rPr>
      </w:pPr>
    </w:p>
    <w:tbl>
      <w:tblPr>
        <w:tblW w:w="9781" w:type="dxa"/>
        <w:tblInd w:w="142" w:type="dxa"/>
        <w:tblLook w:val="04A0" w:firstRow="1" w:lastRow="0" w:firstColumn="1" w:lastColumn="0" w:noHBand="0" w:noVBand="1"/>
      </w:tblPr>
      <w:tblGrid>
        <w:gridCol w:w="2126"/>
        <w:gridCol w:w="1517"/>
        <w:gridCol w:w="1936"/>
        <w:gridCol w:w="4202"/>
      </w:tblGrid>
      <w:tr w:rsidR="00331BC8" w:rsidRPr="00331BC8" w14:paraId="03C91FCE" w14:textId="77777777" w:rsidTr="009F1629">
        <w:trPr>
          <w:trHeight w:val="315"/>
        </w:trPr>
        <w:tc>
          <w:tcPr>
            <w:tcW w:w="9781" w:type="dxa"/>
            <w:gridSpan w:val="4"/>
            <w:tcBorders>
              <w:top w:val="nil"/>
              <w:left w:val="nil"/>
              <w:bottom w:val="nil"/>
              <w:right w:val="nil"/>
            </w:tcBorders>
            <w:shd w:val="clear" w:color="auto" w:fill="auto"/>
            <w:noWrap/>
            <w:vAlign w:val="center"/>
            <w:hideMark/>
          </w:tcPr>
          <w:p w14:paraId="38A98887" w14:textId="77777777" w:rsidR="00E518BF" w:rsidRPr="00331BC8" w:rsidRDefault="00E518BF" w:rsidP="00690180">
            <w:pPr>
              <w:spacing w:line="240" w:lineRule="auto"/>
              <w:ind w:firstLine="0"/>
              <w:jc w:val="center"/>
              <w:rPr>
                <w:rFonts w:ascii="Times New Roman" w:eastAsia="Times New Roman" w:hAnsi="Times New Roman" w:cs="Times New Roman"/>
                <w:b/>
                <w:bCs/>
                <w:sz w:val="24"/>
                <w:szCs w:val="24"/>
              </w:rPr>
            </w:pPr>
            <w:r w:rsidRPr="00331BC8">
              <w:rPr>
                <w:rFonts w:ascii="Times New Roman" w:eastAsia="Times New Roman" w:hAnsi="Times New Roman" w:cs="Times New Roman"/>
                <w:b/>
                <w:bCs/>
                <w:sz w:val="24"/>
                <w:szCs w:val="24"/>
              </w:rPr>
              <w:t>TECHNINĖ SPECIFIKACIJA</w:t>
            </w:r>
          </w:p>
          <w:p w14:paraId="541A946D" w14:textId="77777777" w:rsidR="009F1629" w:rsidRPr="00331BC8" w:rsidRDefault="009F1629" w:rsidP="00690180">
            <w:pPr>
              <w:spacing w:line="240" w:lineRule="auto"/>
              <w:ind w:firstLine="0"/>
              <w:jc w:val="center"/>
              <w:rPr>
                <w:rFonts w:ascii="Times New Roman" w:eastAsia="Times New Roman" w:hAnsi="Times New Roman" w:cs="Times New Roman"/>
                <w:b/>
                <w:bCs/>
                <w:sz w:val="24"/>
                <w:szCs w:val="24"/>
              </w:rPr>
            </w:pPr>
          </w:p>
          <w:p w14:paraId="49EF7E32" w14:textId="77777777" w:rsidR="00E518BF" w:rsidRPr="00331BC8" w:rsidRDefault="00E518BF" w:rsidP="00690180">
            <w:pPr>
              <w:spacing w:line="240" w:lineRule="auto"/>
              <w:ind w:firstLine="0"/>
              <w:jc w:val="center"/>
              <w:rPr>
                <w:rFonts w:ascii="Times New Roman" w:eastAsia="Times New Roman" w:hAnsi="Times New Roman" w:cs="Times New Roman"/>
                <w:b/>
                <w:bCs/>
                <w:sz w:val="24"/>
                <w:szCs w:val="24"/>
              </w:rPr>
            </w:pPr>
          </w:p>
        </w:tc>
      </w:tr>
      <w:tr w:rsidR="00331BC8" w:rsidRPr="00331BC8" w14:paraId="7FD9BDAE" w14:textId="77777777" w:rsidTr="00DB5740">
        <w:trPr>
          <w:trHeight w:val="1452"/>
        </w:trPr>
        <w:tc>
          <w:tcPr>
            <w:tcW w:w="2126" w:type="dxa"/>
            <w:tcBorders>
              <w:top w:val="nil"/>
              <w:left w:val="nil"/>
              <w:bottom w:val="single" w:sz="4" w:space="0" w:color="auto"/>
              <w:right w:val="nil"/>
            </w:tcBorders>
            <w:shd w:val="clear" w:color="auto" w:fill="auto"/>
            <w:noWrap/>
            <w:vAlign w:val="center"/>
            <w:hideMark/>
          </w:tcPr>
          <w:p w14:paraId="55D5DAEE" w14:textId="77777777" w:rsidR="00E518BF" w:rsidRPr="00331BC8" w:rsidRDefault="00E518BF" w:rsidP="00690180">
            <w:pPr>
              <w:spacing w:line="240" w:lineRule="auto"/>
              <w:ind w:firstLine="0"/>
              <w:jc w:val="center"/>
              <w:rPr>
                <w:rFonts w:ascii="Times New Roman" w:eastAsia="Times New Roman" w:hAnsi="Times New Roman" w:cs="Times New Roma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93A95" w14:textId="77777777" w:rsidR="00386741" w:rsidRPr="00331BC8" w:rsidRDefault="00E518BF" w:rsidP="00690180">
            <w:pPr>
              <w:spacing w:line="240" w:lineRule="auto"/>
              <w:ind w:firstLine="0"/>
              <w:jc w:val="center"/>
              <w:rPr>
                <w:rFonts w:ascii="Times New Roman" w:eastAsia="Times New Roman" w:hAnsi="Times New Roman" w:cs="Times New Roman"/>
                <w:b/>
                <w:bCs/>
                <w:sz w:val="24"/>
                <w:szCs w:val="24"/>
              </w:rPr>
            </w:pPr>
            <w:r w:rsidRPr="00331BC8">
              <w:rPr>
                <w:rFonts w:ascii="Times New Roman" w:eastAsia="Times New Roman" w:hAnsi="Times New Roman" w:cs="Times New Roman"/>
                <w:b/>
                <w:bCs/>
                <w:sz w:val="24"/>
                <w:szCs w:val="24"/>
              </w:rPr>
              <w:t xml:space="preserve">Žymėti </w:t>
            </w:r>
            <w:proofErr w:type="spellStart"/>
            <w:r w:rsidRPr="00331BC8">
              <w:rPr>
                <w:rFonts w:ascii="Times New Roman" w:eastAsia="Times New Roman" w:hAnsi="Times New Roman" w:cs="Times New Roman"/>
                <w:b/>
                <w:bCs/>
                <w:sz w:val="24"/>
                <w:szCs w:val="24"/>
              </w:rPr>
              <w:t>biogazolinai</w:t>
            </w:r>
            <w:proofErr w:type="spellEnd"/>
            <w:r w:rsidRPr="00331BC8">
              <w:rPr>
                <w:rFonts w:ascii="Times New Roman" w:eastAsia="Times New Roman" w:hAnsi="Times New Roman" w:cs="Times New Roman"/>
                <w:b/>
                <w:bCs/>
                <w:sz w:val="24"/>
                <w:szCs w:val="24"/>
              </w:rPr>
              <w:t>, skirti naudoti žemės ūkyje</w:t>
            </w:r>
          </w:p>
          <w:p w14:paraId="083CC60A" w14:textId="53F79B2F" w:rsidR="00E518BF" w:rsidRPr="00331BC8" w:rsidRDefault="00E518BF" w:rsidP="00690180">
            <w:pPr>
              <w:spacing w:line="240" w:lineRule="auto"/>
              <w:ind w:firstLine="0"/>
              <w:jc w:val="center"/>
              <w:rPr>
                <w:rFonts w:ascii="Times New Roman" w:eastAsia="Times New Roman" w:hAnsi="Times New Roman" w:cs="Times New Roman"/>
                <w:b/>
                <w:bCs/>
                <w:sz w:val="24"/>
                <w:szCs w:val="24"/>
              </w:rPr>
            </w:pPr>
            <w:r w:rsidRPr="00331BC8">
              <w:rPr>
                <w:rFonts w:ascii="Times New Roman" w:eastAsia="Times New Roman" w:hAnsi="Times New Roman" w:cs="Times New Roman"/>
                <w:b/>
                <w:bCs/>
                <w:i/>
                <w:iCs/>
                <w:sz w:val="24"/>
                <w:szCs w:val="24"/>
                <w:u w:val="single"/>
              </w:rPr>
              <w:t>litrais metams</w:t>
            </w:r>
          </w:p>
        </w:tc>
        <w:tc>
          <w:tcPr>
            <w:tcW w:w="1936" w:type="dxa"/>
            <w:tcBorders>
              <w:top w:val="single" w:sz="4" w:space="0" w:color="auto"/>
              <w:left w:val="nil"/>
              <w:bottom w:val="single" w:sz="4" w:space="0" w:color="auto"/>
              <w:right w:val="single" w:sz="4" w:space="0" w:color="auto"/>
            </w:tcBorders>
            <w:shd w:val="clear" w:color="auto" w:fill="auto"/>
            <w:vAlign w:val="center"/>
            <w:hideMark/>
          </w:tcPr>
          <w:p w14:paraId="085A132A" w14:textId="77777777" w:rsidR="00386741" w:rsidRPr="00331BC8" w:rsidRDefault="00E518BF" w:rsidP="00690180">
            <w:pPr>
              <w:spacing w:line="240" w:lineRule="auto"/>
              <w:ind w:firstLine="0"/>
              <w:jc w:val="center"/>
              <w:rPr>
                <w:rFonts w:ascii="Times New Roman" w:eastAsia="Times New Roman" w:hAnsi="Times New Roman" w:cs="Times New Roman"/>
                <w:b/>
                <w:bCs/>
                <w:sz w:val="24"/>
                <w:szCs w:val="24"/>
              </w:rPr>
            </w:pPr>
            <w:r w:rsidRPr="00331BC8">
              <w:rPr>
                <w:rFonts w:ascii="Times New Roman" w:eastAsia="Times New Roman" w:hAnsi="Times New Roman" w:cs="Times New Roman"/>
                <w:b/>
                <w:bCs/>
                <w:sz w:val="24"/>
                <w:szCs w:val="24"/>
              </w:rPr>
              <w:t>Žymėti šildymui skirti gazolinai (buitinis krosnių kuras)</w:t>
            </w:r>
          </w:p>
          <w:p w14:paraId="1E861E7D" w14:textId="5CA3860A" w:rsidR="00E518BF" w:rsidRPr="00331BC8" w:rsidRDefault="00E518BF" w:rsidP="00690180">
            <w:pPr>
              <w:spacing w:line="240" w:lineRule="auto"/>
              <w:ind w:firstLine="0"/>
              <w:jc w:val="center"/>
              <w:rPr>
                <w:rFonts w:ascii="Times New Roman" w:eastAsia="Times New Roman" w:hAnsi="Times New Roman" w:cs="Times New Roman"/>
                <w:b/>
                <w:bCs/>
                <w:sz w:val="24"/>
                <w:szCs w:val="24"/>
              </w:rPr>
            </w:pPr>
            <w:r w:rsidRPr="00331BC8">
              <w:rPr>
                <w:rFonts w:ascii="Times New Roman" w:eastAsia="Times New Roman" w:hAnsi="Times New Roman" w:cs="Times New Roman"/>
                <w:b/>
                <w:bCs/>
                <w:i/>
                <w:iCs/>
                <w:sz w:val="24"/>
                <w:szCs w:val="24"/>
                <w:u w:val="single"/>
              </w:rPr>
              <w:t>litrais metams</w:t>
            </w:r>
          </w:p>
        </w:tc>
        <w:tc>
          <w:tcPr>
            <w:tcW w:w="4202" w:type="dxa"/>
            <w:tcBorders>
              <w:top w:val="single" w:sz="4" w:space="0" w:color="auto"/>
              <w:left w:val="nil"/>
              <w:bottom w:val="single" w:sz="4" w:space="0" w:color="auto"/>
              <w:right w:val="single" w:sz="4" w:space="0" w:color="auto"/>
            </w:tcBorders>
            <w:shd w:val="clear" w:color="auto" w:fill="auto"/>
            <w:noWrap/>
            <w:vAlign w:val="center"/>
            <w:hideMark/>
          </w:tcPr>
          <w:p w14:paraId="1A4C655F" w14:textId="77777777" w:rsidR="00E518BF" w:rsidRPr="00331BC8" w:rsidRDefault="00E518BF" w:rsidP="00690180">
            <w:pPr>
              <w:spacing w:line="240" w:lineRule="auto"/>
              <w:ind w:firstLine="0"/>
              <w:jc w:val="center"/>
              <w:rPr>
                <w:rFonts w:ascii="Times New Roman" w:eastAsia="Times New Roman" w:hAnsi="Times New Roman" w:cs="Times New Roman"/>
                <w:b/>
                <w:bCs/>
                <w:sz w:val="24"/>
                <w:szCs w:val="24"/>
              </w:rPr>
            </w:pPr>
            <w:r w:rsidRPr="00331BC8">
              <w:rPr>
                <w:rFonts w:ascii="Times New Roman" w:eastAsia="Times New Roman" w:hAnsi="Times New Roman" w:cs="Times New Roman"/>
                <w:b/>
                <w:bCs/>
                <w:sz w:val="24"/>
                <w:szCs w:val="24"/>
              </w:rPr>
              <w:t xml:space="preserve">Pristatymas </w:t>
            </w:r>
          </w:p>
        </w:tc>
      </w:tr>
      <w:tr w:rsidR="00331BC8" w:rsidRPr="00331BC8" w14:paraId="101D88E9" w14:textId="77777777" w:rsidTr="00DB5740">
        <w:trPr>
          <w:trHeight w:val="578"/>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EA37A" w14:textId="77777777" w:rsidR="00E518BF" w:rsidRPr="00331BC8" w:rsidRDefault="00E518BF" w:rsidP="00690180">
            <w:pPr>
              <w:spacing w:line="240" w:lineRule="auto"/>
              <w:ind w:firstLine="0"/>
              <w:jc w:val="left"/>
              <w:rPr>
                <w:rFonts w:ascii="Times New Roman" w:eastAsia="Times New Roman" w:hAnsi="Times New Roman" w:cs="Times New Roman"/>
                <w:b/>
                <w:bCs/>
                <w:sz w:val="24"/>
                <w:szCs w:val="24"/>
              </w:rPr>
            </w:pPr>
            <w:r w:rsidRPr="00331BC8">
              <w:rPr>
                <w:rFonts w:ascii="Times New Roman" w:eastAsia="Times New Roman" w:hAnsi="Times New Roman" w:cs="Times New Roman"/>
                <w:b/>
                <w:bCs/>
                <w:sz w:val="24"/>
                <w:szCs w:val="24"/>
              </w:rPr>
              <w:t>Pasvalio AVTS</w:t>
            </w:r>
          </w:p>
        </w:tc>
        <w:tc>
          <w:tcPr>
            <w:tcW w:w="1517" w:type="dxa"/>
            <w:tcBorders>
              <w:top w:val="nil"/>
              <w:left w:val="nil"/>
              <w:bottom w:val="single" w:sz="4" w:space="0" w:color="auto"/>
              <w:right w:val="single" w:sz="4" w:space="0" w:color="auto"/>
            </w:tcBorders>
            <w:shd w:val="clear" w:color="auto" w:fill="auto"/>
            <w:vAlign w:val="center"/>
            <w:hideMark/>
          </w:tcPr>
          <w:p w14:paraId="17D26D9E" w14:textId="77777777" w:rsidR="00E518BF" w:rsidRPr="00331BC8" w:rsidRDefault="00E518BF" w:rsidP="00690180">
            <w:pPr>
              <w:spacing w:line="240" w:lineRule="auto"/>
              <w:ind w:firstLine="0"/>
              <w:jc w:val="center"/>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7500</w:t>
            </w:r>
          </w:p>
        </w:tc>
        <w:tc>
          <w:tcPr>
            <w:tcW w:w="1936" w:type="dxa"/>
            <w:tcBorders>
              <w:top w:val="nil"/>
              <w:left w:val="nil"/>
              <w:bottom w:val="single" w:sz="4" w:space="0" w:color="auto"/>
              <w:right w:val="single" w:sz="4" w:space="0" w:color="auto"/>
            </w:tcBorders>
            <w:shd w:val="clear" w:color="auto" w:fill="auto"/>
            <w:vAlign w:val="center"/>
            <w:hideMark/>
          </w:tcPr>
          <w:p w14:paraId="7EC40842" w14:textId="77777777" w:rsidR="00E518BF" w:rsidRPr="00331BC8" w:rsidRDefault="00E518BF" w:rsidP="00690180">
            <w:pPr>
              <w:spacing w:line="240" w:lineRule="auto"/>
              <w:ind w:firstLine="0"/>
              <w:jc w:val="center"/>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0</w:t>
            </w:r>
          </w:p>
        </w:tc>
        <w:tc>
          <w:tcPr>
            <w:tcW w:w="4202" w:type="dxa"/>
            <w:tcBorders>
              <w:top w:val="nil"/>
              <w:left w:val="nil"/>
              <w:bottom w:val="single" w:sz="4" w:space="0" w:color="auto"/>
              <w:right w:val="single" w:sz="4" w:space="0" w:color="auto"/>
            </w:tcBorders>
            <w:shd w:val="clear" w:color="auto" w:fill="auto"/>
            <w:vAlign w:val="center"/>
            <w:hideMark/>
          </w:tcPr>
          <w:p w14:paraId="417DBF37" w14:textId="6BB5E463" w:rsidR="00E518BF" w:rsidRPr="00331BC8" w:rsidRDefault="00E518BF" w:rsidP="00690180">
            <w:pPr>
              <w:spacing w:line="240" w:lineRule="auto"/>
              <w:ind w:firstLine="0"/>
              <w:jc w:val="left"/>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Parduodami tiekėjo pasiūlyme nurodytoje degalinėje</w:t>
            </w:r>
            <w:r w:rsidR="00AE7723" w:rsidRPr="00331BC8">
              <w:rPr>
                <w:rFonts w:ascii="Times New Roman" w:eastAsia="Times New Roman" w:hAnsi="Times New Roman" w:cs="Times New Roman"/>
                <w:sz w:val="24"/>
                <w:szCs w:val="24"/>
              </w:rPr>
              <w:t>,</w:t>
            </w:r>
            <w:r w:rsidRPr="00331BC8">
              <w:rPr>
                <w:rFonts w:ascii="Times New Roman" w:eastAsia="Times New Roman" w:hAnsi="Times New Roman" w:cs="Times New Roman"/>
                <w:sz w:val="24"/>
                <w:szCs w:val="24"/>
              </w:rPr>
              <w:t xml:space="preserve"> </w:t>
            </w:r>
            <w:r w:rsidR="00AE7723" w:rsidRPr="00331BC8">
              <w:rPr>
                <w:rFonts w:ascii="Times New Roman" w:eastAsia="Times New Roman" w:hAnsi="Times New Roman" w:cs="Times New Roman"/>
                <w:sz w:val="24"/>
                <w:szCs w:val="24"/>
              </w:rPr>
              <w:t xml:space="preserve">įsipylimas </w:t>
            </w:r>
            <w:r w:rsidRPr="00331BC8">
              <w:rPr>
                <w:rFonts w:ascii="Times New Roman" w:eastAsia="Times New Roman" w:hAnsi="Times New Roman" w:cs="Times New Roman"/>
                <w:sz w:val="24"/>
                <w:szCs w:val="24"/>
              </w:rPr>
              <w:t>pateikus mokėjimo kuro kortelę.</w:t>
            </w:r>
          </w:p>
        </w:tc>
      </w:tr>
      <w:tr w:rsidR="00331BC8" w:rsidRPr="00331BC8" w14:paraId="66AE03D4" w14:textId="77777777" w:rsidTr="009F1629">
        <w:trPr>
          <w:trHeight w:val="578"/>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581A03A6" w14:textId="77777777" w:rsidR="00E518BF" w:rsidRPr="00331BC8" w:rsidRDefault="00E518BF" w:rsidP="00690180">
            <w:pPr>
              <w:spacing w:line="240" w:lineRule="auto"/>
              <w:ind w:firstLine="0"/>
              <w:jc w:val="left"/>
              <w:rPr>
                <w:rFonts w:ascii="Times New Roman" w:eastAsia="Times New Roman" w:hAnsi="Times New Roman" w:cs="Times New Roman"/>
                <w:b/>
                <w:bCs/>
                <w:sz w:val="24"/>
                <w:szCs w:val="24"/>
              </w:rPr>
            </w:pPr>
            <w:r w:rsidRPr="00331BC8">
              <w:rPr>
                <w:rFonts w:ascii="Times New Roman" w:eastAsia="Times New Roman" w:hAnsi="Times New Roman" w:cs="Times New Roman"/>
                <w:b/>
                <w:bCs/>
                <w:sz w:val="24"/>
                <w:szCs w:val="24"/>
              </w:rPr>
              <w:t>Plungės AVTS</w:t>
            </w:r>
          </w:p>
        </w:tc>
        <w:tc>
          <w:tcPr>
            <w:tcW w:w="1517" w:type="dxa"/>
            <w:tcBorders>
              <w:top w:val="nil"/>
              <w:left w:val="nil"/>
              <w:bottom w:val="single" w:sz="4" w:space="0" w:color="auto"/>
              <w:right w:val="single" w:sz="4" w:space="0" w:color="auto"/>
            </w:tcBorders>
            <w:shd w:val="clear" w:color="auto" w:fill="auto"/>
            <w:vAlign w:val="center"/>
            <w:hideMark/>
          </w:tcPr>
          <w:p w14:paraId="790AC933" w14:textId="77777777" w:rsidR="00E518BF" w:rsidRPr="00331BC8" w:rsidRDefault="00E518BF" w:rsidP="00690180">
            <w:pPr>
              <w:spacing w:line="240" w:lineRule="auto"/>
              <w:ind w:firstLine="0"/>
              <w:jc w:val="center"/>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9000</w:t>
            </w:r>
          </w:p>
        </w:tc>
        <w:tc>
          <w:tcPr>
            <w:tcW w:w="1936" w:type="dxa"/>
            <w:tcBorders>
              <w:top w:val="nil"/>
              <w:left w:val="nil"/>
              <w:bottom w:val="single" w:sz="4" w:space="0" w:color="auto"/>
              <w:right w:val="single" w:sz="4" w:space="0" w:color="auto"/>
            </w:tcBorders>
            <w:shd w:val="clear" w:color="auto" w:fill="auto"/>
            <w:vAlign w:val="center"/>
            <w:hideMark/>
          </w:tcPr>
          <w:p w14:paraId="2DD597D3" w14:textId="77777777" w:rsidR="00E518BF" w:rsidRPr="00331BC8" w:rsidRDefault="00E518BF" w:rsidP="00690180">
            <w:pPr>
              <w:spacing w:line="240" w:lineRule="auto"/>
              <w:ind w:firstLine="0"/>
              <w:jc w:val="center"/>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0</w:t>
            </w:r>
          </w:p>
        </w:tc>
        <w:tc>
          <w:tcPr>
            <w:tcW w:w="4202" w:type="dxa"/>
            <w:tcBorders>
              <w:top w:val="nil"/>
              <w:left w:val="nil"/>
              <w:bottom w:val="single" w:sz="4" w:space="0" w:color="auto"/>
              <w:right w:val="single" w:sz="4" w:space="0" w:color="auto"/>
            </w:tcBorders>
            <w:shd w:val="clear" w:color="auto" w:fill="auto"/>
            <w:vAlign w:val="center"/>
            <w:hideMark/>
          </w:tcPr>
          <w:p w14:paraId="762E3B83" w14:textId="0D03E634" w:rsidR="00E518BF" w:rsidRPr="00331BC8" w:rsidRDefault="00E518BF" w:rsidP="00690180">
            <w:pPr>
              <w:spacing w:line="240" w:lineRule="auto"/>
              <w:ind w:firstLine="0"/>
              <w:jc w:val="left"/>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Parduodami tiekėjo pasiūlyme nurodytoje degalinėje</w:t>
            </w:r>
            <w:r w:rsidR="00AE7723" w:rsidRPr="00331BC8">
              <w:rPr>
                <w:rFonts w:ascii="Times New Roman" w:eastAsia="Times New Roman" w:hAnsi="Times New Roman" w:cs="Times New Roman"/>
                <w:sz w:val="24"/>
                <w:szCs w:val="24"/>
              </w:rPr>
              <w:t>,</w:t>
            </w:r>
            <w:r w:rsidRPr="00331BC8">
              <w:rPr>
                <w:rFonts w:ascii="Times New Roman" w:eastAsia="Times New Roman" w:hAnsi="Times New Roman" w:cs="Times New Roman"/>
                <w:sz w:val="24"/>
                <w:szCs w:val="24"/>
              </w:rPr>
              <w:t xml:space="preserve"> </w:t>
            </w:r>
            <w:r w:rsidR="00AE7723" w:rsidRPr="00331BC8">
              <w:rPr>
                <w:rFonts w:ascii="Times New Roman" w:eastAsia="Times New Roman" w:hAnsi="Times New Roman" w:cs="Times New Roman"/>
                <w:sz w:val="24"/>
                <w:szCs w:val="24"/>
              </w:rPr>
              <w:t xml:space="preserve">įsipylimas </w:t>
            </w:r>
            <w:r w:rsidRPr="00331BC8">
              <w:rPr>
                <w:rFonts w:ascii="Times New Roman" w:eastAsia="Times New Roman" w:hAnsi="Times New Roman" w:cs="Times New Roman"/>
                <w:sz w:val="24"/>
                <w:szCs w:val="24"/>
              </w:rPr>
              <w:t>pateikus mokėjimo kuro kortelę.</w:t>
            </w:r>
          </w:p>
        </w:tc>
      </w:tr>
      <w:tr w:rsidR="00331BC8" w:rsidRPr="00331BC8" w14:paraId="55F9ECBB" w14:textId="77777777" w:rsidTr="009F1629">
        <w:trPr>
          <w:trHeight w:val="578"/>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3CD5C3F1" w14:textId="77777777" w:rsidR="00E518BF" w:rsidRPr="00331BC8" w:rsidRDefault="00E518BF" w:rsidP="00690180">
            <w:pPr>
              <w:spacing w:line="240" w:lineRule="auto"/>
              <w:ind w:firstLine="0"/>
              <w:jc w:val="left"/>
              <w:rPr>
                <w:rFonts w:ascii="Times New Roman" w:eastAsia="Times New Roman" w:hAnsi="Times New Roman" w:cs="Times New Roman"/>
                <w:b/>
                <w:bCs/>
                <w:sz w:val="24"/>
                <w:szCs w:val="24"/>
              </w:rPr>
            </w:pPr>
            <w:r w:rsidRPr="00331BC8">
              <w:rPr>
                <w:rFonts w:ascii="Times New Roman" w:eastAsia="Times New Roman" w:hAnsi="Times New Roman" w:cs="Times New Roman"/>
                <w:b/>
                <w:bCs/>
                <w:sz w:val="24"/>
                <w:szCs w:val="24"/>
              </w:rPr>
              <w:t>Utenos AVTS</w:t>
            </w:r>
          </w:p>
        </w:tc>
        <w:tc>
          <w:tcPr>
            <w:tcW w:w="1517" w:type="dxa"/>
            <w:tcBorders>
              <w:top w:val="nil"/>
              <w:left w:val="nil"/>
              <w:bottom w:val="single" w:sz="4" w:space="0" w:color="auto"/>
              <w:right w:val="single" w:sz="4" w:space="0" w:color="auto"/>
            </w:tcBorders>
            <w:shd w:val="clear" w:color="auto" w:fill="auto"/>
            <w:vAlign w:val="center"/>
            <w:hideMark/>
          </w:tcPr>
          <w:p w14:paraId="6FCACBEA" w14:textId="77777777" w:rsidR="00E518BF" w:rsidRPr="00331BC8" w:rsidRDefault="00E518BF" w:rsidP="00690180">
            <w:pPr>
              <w:spacing w:line="240" w:lineRule="auto"/>
              <w:ind w:firstLine="0"/>
              <w:jc w:val="center"/>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4500</w:t>
            </w:r>
          </w:p>
        </w:tc>
        <w:tc>
          <w:tcPr>
            <w:tcW w:w="1936" w:type="dxa"/>
            <w:tcBorders>
              <w:top w:val="nil"/>
              <w:left w:val="nil"/>
              <w:bottom w:val="single" w:sz="4" w:space="0" w:color="auto"/>
              <w:right w:val="single" w:sz="4" w:space="0" w:color="auto"/>
            </w:tcBorders>
            <w:shd w:val="clear" w:color="auto" w:fill="auto"/>
            <w:vAlign w:val="center"/>
            <w:hideMark/>
          </w:tcPr>
          <w:p w14:paraId="51FDC844" w14:textId="77777777" w:rsidR="00E518BF" w:rsidRPr="00331BC8" w:rsidRDefault="00E518BF" w:rsidP="00690180">
            <w:pPr>
              <w:spacing w:line="240" w:lineRule="auto"/>
              <w:ind w:firstLine="0"/>
              <w:jc w:val="center"/>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0</w:t>
            </w:r>
          </w:p>
        </w:tc>
        <w:tc>
          <w:tcPr>
            <w:tcW w:w="4202" w:type="dxa"/>
            <w:tcBorders>
              <w:top w:val="nil"/>
              <w:left w:val="nil"/>
              <w:bottom w:val="single" w:sz="4" w:space="0" w:color="auto"/>
              <w:right w:val="single" w:sz="4" w:space="0" w:color="auto"/>
            </w:tcBorders>
            <w:shd w:val="clear" w:color="auto" w:fill="auto"/>
            <w:vAlign w:val="center"/>
            <w:hideMark/>
          </w:tcPr>
          <w:p w14:paraId="0FF8C713" w14:textId="2D9FF506" w:rsidR="00E518BF" w:rsidRPr="00331BC8" w:rsidRDefault="00E518BF" w:rsidP="00690180">
            <w:pPr>
              <w:spacing w:line="240" w:lineRule="auto"/>
              <w:ind w:firstLine="0"/>
              <w:jc w:val="left"/>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Parduodami tiekėjo pasiūlyme nurodytoje degalinėje</w:t>
            </w:r>
            <w:r w:rsidR="00AE7723" w:rsidRPr="00331BC8">
              <w:rPr>
                <w:rFonts w:ascii="Times New Roman" w:eastAsia="Times New Roman" w:hAnsi="Times New Roman" w:cs="Times New Roman"/>
                <w:sz w:val="24"/>
                <w:szCs w:val="24"/>
              </w:rPr>
              <w:t>,</w:t>
            </w:r>
            <w:r w:rsidRPr="00331BC8">
              <w:rPr>
                <w:rFonts w:ascii="Times New Roman" w:eastAsia="Times New Roman" w:hAnsi="Times New Roman" w:cs="Times New Roman"/>
                <w:sz w:val="24"/>
                <w:szCs w:val="24"/>
              </w:rPr>
              <w:t xml:space="preserve"> </w:t>
            </w:r>
            <w:r w:rsidR="00AE7723" w:rsidRPr="00331BC8">
              <w:rPr>
                <w:rFonts w:ascii="Times New Roman" w:eastAsia="Times New Roman" w:hAnsi="Times New Roman" w:cs="Times New Roman"/>
                <w:sz w:val="24"/>
                <w:szCs w:val="24"/>
              </w:rPr>
              <w:t xml:space="preserve">įsipylimas </w:t>
            </w:r>
            <w:r w:rsidRPr="00331BC8">
              <w:rPr>
                <w:rFonts w:ascii="Times New Roman" w:eastAsia="Times New Roman" w:hAnsi="Times New Roman" w:cs="Times New Roman"/>
                <w:sz w:val="24"/>
                <w:szCs w:val="24"/>
              </w:rPr>
              <w:t>pateikus mokėjimo kuro kortelę.</w:t>
            </w:r>
          </w:p>
        </w:tc>
      </w:tr>
      <w:tr w:rsidR="00331BC8" w:rsidRPr="00331BC8" w14:paraId="6B26E612" w14:textId="77777777" w:rsidTr="009F1629">
        <w:trPr>
          <w:trHeight w:val="255"/>
        </w:trPr>
        <w:tc>
          <w:tcPr>
            <w:tcW w:w="2126" w:type="dxa"/>
            <w:tcBorders>
              <w:top w:val="nil"/>
              <w:left w:val="nil"/>
              <w:bottom w:val="nil"/>
              <w:right w:val="nil"/>
            </w:tcBorders>
            <w:shd w:val="clear" w:color="auto" w:fill="auto"/>
            <w:noWrap/>
            <w:vAlign w:val="center"/>
            <w:hideMark/>
          </w:tcPr>
          <w:p w14:paraId="6FFBB10D" w14:textId="77777777" w:rsidR="00E518BF" w:rsidRPr="00331BC8" w:rsidRDefault="00E518BF" w:rsidP="00690180">
            <w:pPr>
              <w:spacing w:line="240" w:lineRule="auto"/>
              <w:ind w:firstLine="0"/>
              <w:jc w:val="left"/>
              <w:rPr>
                <w:rFonts w:ascii="Times New Roman" w:eastAsia="Times New Roman" w:hAnsi="Times New Roman" w:cs="Times New Roman"/>
                <w:sz w:val="24"/>
                <w:szCs w:val="24"/>
              </w:rPr>
            </w:pPr>
          </w:p>
        </w:tc>
        <w:tc>
          <w:tcPr>
            <w:tcW w:w="1517" w:type="dxa"/>
            <w:tcBorders>
              <w:top w:val="nil"/>
              <w:left w:val="nil"/>
              <w:bottom w:val="nil"/>
              <w:right w:val="nil"/>
            </w:tcBorders>
            <w:shd w:val="clear" w:color="auto" w:fill="auto"/>
            <w:noWrap/>
            <w:vAlign w:val="center"/>
            <w:hideMark/>
          </w:tcPr>
          <w:p w14:paraId="25C427E0" w14:textId="3282E8C5" w:rsidR="00E518BF" w:rsidRPr="00331BC8" w:rsidRDefault="00331BC8" w:rsidP="00690180">
            <w:pPr>
              <w:spacing w:line="240" w:lineRule="auto"/>
              <w:ind w:firstLine="0"/>
              <w:jc w:val="center"/>
              <w:rPr>
                <w:rFonts w:ascii="Times New Roman" w:eastAsia="Times New Roman" w:hAnsi="Times New Roman" w:cs="Times New Roman"/>
                <w:b/>
                <w:bCs/>
                <w:sz w:val="24"/>
                <w:szCs w:val="24"/>
              </w:rPr>
            </w:pPr>
            <w:r w:rsidRPr="00331BC8">
              <w:rPr>
                <w:rFonts w:ascii="Times New Roman" w:eastAsia="Times New Roman" w:hAnsi="Times New Roman" w:cs="Times New Roman"/>
                <w:b/>
                <w:bCs/>
                <w:sz w:val="24"/>
                <w:szCs w:val="24"/>
              </w:rPr>
              <w:t>21</w:t>
            </w:r>
            <w:r w:rsidR="00E518BF" w:rsidRPr="00331BC8">
              <w:rPr>
                <w:rFonts w:ascii="Times New Roman" w:eastAsia="Times New Roman" w:hAnsi="Times New Roman" w:cs="Times New Roman"/>
                <w:b/>
                <w:bCs/>
                <w:sz w:val="24"/>
                <w:szCs w:val="24"/>
              </w:rPr>
              <w:t>000</w:t>
            </w:r>
          </w:p>
        </w:tc>
        <w:tc>
          <w:tcPr>
            <w:tcW w:w="1936" w:type="dxa"/>
            <w:tcBorders>
              <w:top w:val="nil"/>
              <w:left w:val="nil"/>
              <w:bottom w:val="nil"/>
              <w:right w:val="nil"/>
            </w:tcBorders>
            <w:shd w:val="clear" w:color="auto" w:fill="auto"/>
            <w:noWrap/>
            <w:vAlign w:val="center"/>
            <w:hideMark/>
          </w:tcPr>
          <w:p w14:paraId="713A826E" w14:textId="5E02F7FE" w:rsidR="00E518BF" w:rsidRPr="00331BC8" w:rsidRDefault="00331BC8" w:rsidP="00690180">
            <w:pPr>
              <w:spacing w:line="240" w:lineRule="auto"/>
              <w:ind w:firstLine="0"/>
              <w:jc w:val="center"/>
              <w:rPr>
                <w:rFonts w:ascii="Times New Roman" w:eastAsia="Times New Roman" w:hAnsi="Times New Roman" w:cs="Times New Roman"/>
                <w:b/>
                <w:bCs/>
                <w:sz w:val="24"/>
                <w:szCs w:val="24"/>
              </w:rPr>
            </w:pPr>
            <w:r w:rsidRPr="00331BC8">
              <w:rPr>
                <w:rFonts w:ascii="Times New Roman" w:eastAsia="Times New Roman" w:hAnsi="Times New Roman" w:cs="Times New Roman"/>
                <w:b/>
                <w:bCs/>
                <w:sz w:val="24"/>
                <w:szCs w:val="24"/>
              </w:rPr>
              <w:t>0</w:t>
            </w:r>
          </w:p>
        </w:tc>
        <w:tc>
          <w:tcPr>
            <w:tcW w:w="4202" w:type="dxa"/>
            <w:tcBorders>
              <w:top w:val="nil"/>
              <w:left w:val="nil"/>
              <w:bottom w:val="nil"/>
              <w:right w:val="nil"/>
            </w:tcBorders>
            <w:shd w:val="clear" w:color="auto" w:fill="auto"/>
            <w:noWrap/>
            <w:vAlign w:val="bottom"/>
            <w:hideMark/>
          </w:tcPr>
          <w:p w14:paraId="6CAAAFCB" w14:textId="77777777" w:rsidR="00E518BF" w:rsidRPr="00331BC8" w:rsidRDefault="00E518BF" w:rsidP="00690180">
            <w:pPr>
              <w:spacing w:line="240" w:lineRule="auto"/>
              <w:ind w:firstLine="0"/>
              <w:jc w:val="center"/>
              <w:rPr>
                <w:rFonts w:ascii="Times New Roman" w:eastAsia="Times New Roman" w:hAnsi="Times New Roman" w:cs="Times New Roman"/>
                <w:sz w:val="24"/>
                <w:szCs w:val="24"/>
              </w:rPr>
            </w:pPr>
          </w:p>
        </w:tc>
      </w:tr>
      <w:tr w:rsidR="00331BC8" w:rsidRPr="00331BC8" w14:paraId="12B854CB" w14:textId="77777777" w:rsidTr="009F1629">
        <w:trPr>
          <w:trHeight w:val="338"/>
        </w:trPr>
        <w:tc>
          <w:tcPr>
            <w:tcW w:w="9781" w:type="dxa"/>
            <w:gridSpan w:val="4"/>
            <w:tcBorders>
              <w:top w:val="nil"/>
              <w:left w:val="nil"/>
              <w:bottom w:val="nil"/>
              <w:right w:val="nil"/>
            </w:tcBorders>
            <w:shd w:val="clear" w:color="auto" w:fill="auto"/>
            <w:noWrap/>
            <w:vAlign w:val="center"/>
            <w:hideMark/>
          </w:tcPr>
          <w:p w14:paraId="4E552CF6" w14:textId="77777777" w:rsidR="00E518BF" w:rsidRPr="00331BC8" w:rsidRDefault="00E518BF" w:rsidP="00690180">
            <w:pPr>
              <w:spacing w:line="240" w:lineRule="auto"/>
              <w:ind w:firstLine="0"/>
              <w:rPr>
                <w:rFonts w:ascii="Times New Roman" w:eastAsia="Times New Roman" w:hAnsi="Times New Roman" w:cs="Times New Roman"/>
                <w:sz w:val="24"/>
                <w:szCs w:val="24"/>
              </w:rPr>
            </w:pPr>
          </w:p>
          <w:p w14:paraId="34AAACEA" w14:textId="77777777" w:rsidR="00E518BF" w:rsidRPr="00331BC8" w:rsidRDefault="00E518BF" w:rsidP="00690180">
            <w:pPr>
              <w:spacing w:line="240" w:lineRule="auto"/>
              <w:ind w:firstLine="0"/>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1. Priklausomai nuo metų laiko kuras turi būti vasarinis ir žieminis.</w:t>
            </w:r>
          </w:p>
        </w:tc>
      </w:tr>
      <w:tr w:rsidR="00331BC8" w:rsidRPr="00331BC8" w14:paraId="5528D29A" w14:textId="77777777" w:rsidTr="009F1629">
        <w:trPr>
          <w:trHeight w:val="889"/>
        </w:trPr>
        <w:tc>
          <w:tcPr>
            <w:tcW w:w="9781" w:type="dxa"/>
            <w:gridSpan w:val="4"/>
            <w:tcBorders>
              <w:top w:val="nil"/>
              <w:left w:val="nil"/>
              <w:bottom w:val="nil"/>
              <w:right w:val="nil"/>
            </w:tcBorders>
            <w:shd w:val="clear" w:color="auto" w:fill="auto"/>
            <w:vAlign w:val="center"/>
            <w:hideMark/>
          </w:tcPr>
          <w:p w14:paraId="4499A3AC" w14:textId="77777777" w:rsidR="00E518BF" w:rsidRPr="00331BC8" w:rsidRDefault="00E518BF" w:rsidP="00690180">
            <w:pPr>
              <w:spacing w:line="240" w:lineRule="auto"/>
              <w:ind w:firstLine="0"/>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 xml:space="preserve">2. Dyzelinis kuras turi atitikti kokybės rodiklius, kaip nurodyta LR Energetikos ministro, LR Aplinkos ministro, LR Susisiekimo ministro 2010 m. gruodžio 22 d. įsakyme Nr. 1-348/D1-1014/3-742 „Dėl Lietuvos Respublikoje vartojamų naftos produktų, biodegalų ir skystojo kuro privalomųjų kokybės rodiklių patvirtinimo“ </w:t>
            </w:r>
            <w:r w:rsidRPr="00331BC8">
              <w:rPr>
                <w:rFonts w:ascii="Times New Roman" w:eastAsia="Times New Roman" w:hAnsi="Times New Roman" w:cs="Times New Roman"/>
                <w:b/>
                <w:bCs/>
                <w:i/>
                <w:iCs/>
                <w:sz w:val="24"/>
                <w:szCs w:val="24"/>
              </w:rPr>
              <w:t>(aktualioje redakcijoje).</w:t>
            </w:r>
          </w:p>
        </w:tc>
      </w:tr>
      <w:tr w:rsidR="00331BC8" w:rsidRPr="00331BC8" w14:paraId="7C76D4ED" w14:textId="77777777" w:rsidTr="009F1629">
        <w:trPr>
          <w:trHeight w:val="912"/>
        </w:trPr>
        <w:tc>
          <w:tcPr>
            <w:tcW w:w="9781" w:type="dxa"/>
            <w:gridSpan w:val="4"/>
            <w:tcBorders>
              <w:top w:val="nil"/>
              <w:left w:val="nil"/>
              <w:bottom w:val="nil"/>
              <w:right w:val="nil"/>
            </w:tcBorders>
            <w:shd w:val="clear" w:color="auto" w:fill="auto"/>
            <w:vAlign w:val="center"/>
            <w:hideMark/>
          </w:tcPr>
          <w:p w14:paraId="1A2444F9" w14:textId="77777777" w:rsidR="00E518BF" w:rsidRPr="00331BC8" w:rsidRDefault="00E518BF" w:rsidP="00690180">
            <w:pPr>
              <w:spacing w:line="240" w:lineRule="auto"/>
              <w:ind w:firstLine="0"/>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 xml:space="preserve">3. Degalinės turi atitikti Lietuvos Respublikos ir Europos Sąjungos galiojančių teisės aktų reikalavimus. Tiekėjas privalo laikytis naftos produktų, biokuro, </w:t>
            </w:r>
            <w:proofErr w:type="spellStart"/>
            <w:r w:rsidRPr="00331BC8">
              <w:rPr>
                <w:rFonts w:ascii="Times New Roman" w:eastAsia="Times New Roman" w:hAnsi="Times New Roman" w:cs="Times New Roman"/>
                <w:sz w:val="24"/>
                <w:szCs w:val="24"/>
              </w:rPr>
              <w:t>bioalyvos</w:t>
            </w:r>
            <w:proofErr w:type="spellEnd"/>
            <w:r w:rsidRPr="00331BC8">
              <w:rPr>
                <w:rFonts w:ascii="Times New Roman" w:eastAsia="Times New Roman" w:hAnsi="Times New Roman" w:cs="Times New Roman"/>
                <w:sz w:val="24"/>
                <w:szCs w:val="24"/>
              </w:rPr>
              <w:t xml:space="preserve"> ir kitų degiųjų skystų produktų apskaitos taisyklių reikalavimų, taip pat bendrųjų pavojingų cheminių medžiagų ir preparatų sandėliavimo taisyklių, bendrųjų priešgaisrinės saugos taisyklių ir kitų teisės aktų reikalavimų.</w:t>
            </w:r>
          </w:p>
        </w:tc>
      </w:tr>
      <w:tr w:rsidR="00331BC8" w:rsidRPr="00331BC8" w14:paraId="4F997E4A" w14:textId="77777777" w:rsidTr="009F1629">
        <w:trPr>
          <w:trHeight w:val="1272"/>
        </w:trPr>
        <w:tc>
          <w:tcPr>
            <w:tcW w:w="9781" w:type="dxa"/>
            <w:gridSpan w:val="4"/>
            <w:tcBorders>
              <w:top w:val="nil"/>
              <w:left w:val="nil"/>
              <w:bottom w:val="nil"/>
              <w:right w:val="nil"/>
            </w:tcBorders>
            <w:shd w:val="clear" w:color="auto" w:fill="auto"/>
            <w:vAlign w:val="center"/>
            <w:hideMark/>
          </w:tcPr>
          <w:p w14:paraId="6A8FE715" w14:textId="77777777" w:rsidR="00E518BF" w:rsidRPr="00331BC8" w:rsidRDefault="00E518BF" w:rsidP="00690180">
            <w:pPr>
              <w:spacing w:line="240" w:lineRule="auto"/>
              <w:ind w:firstLine="0"/>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4. Tiekėjas privalės sudaryti sąlygas kurą į transporto priemonių bakus degalinėse įsipilti perkančiosios organizacijos atsakingiems darbuotojams, kuriems tiekėjas turės išduoti magnetines darbuotojų mokėjimo kuro korteles. Kuro įsipylimas į transporto priemonių bakus turės būti vykdomas tik pagal išduotas mokėjimo kuro korteles. Tiekėjas turės perkančiajai organizacijai išduoti reikalingą kiekį magnetinių aptarnavimo kortelių - 4 vnt.</w:t>
            </w:r>
          </w:p>
          <w:p w14:paraId="2275D997" w14:textId="7F20E5A3" w:rsidR="00775166" w:rsidRPr="00331BC8" w:rsidRDefault="00775166" w:rsidP="00330830">
            <w:pPr>
              <w:spacing w:line="240" w:lineRule="auto"/>
              <w:ind w:firstLine="0"/>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Aplinkosauginiai reikalavimai:</w:t>
            </w:r>
          </w:p>
          <w:p w14:paraId="48F19233" w14:textId="77777777" w:rsidR="00775166" w:rsidRPr="00331BC8" w:rsidRDefault="00775166" w:rsidP="00775166">
            <w:pPr>
              <w:spacing w:line="240" w:lineRule="auto"/>
              <w:ind w:firstLine="0"/>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 xml:space="preserve">Tiekėjas privalo degalų pardavimui naudoti tik kolonėles, kurioms teisės aktų nustatyta tvarka atlikta metrologinė patikra ir Užsakovui paprašius, ne vėliau kaip per 5 darbo dienas pateikti tai patvirtinančius dokumentus. </w:t>
            </w:r>
          </w:p>
          <w:p w14:paraId="76828478" w14:textId="77777777" w:rsidR="00775166" w:rsidRPr="00331BC8" w:rsidRDefault="00775166" w:rsidP="00775166">
            <w:pPr>
              <w:spacing w:line="240" w:lineRule="auto"/>
              <w:ind w:firstLine="0"/>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 xml:space="preserve">Tiekėjas privalo vykdant Sutartį laikytis šių aplinkosaugos reikalavimų: 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0820D68D" w14:textId="77777777" w:rsidR="00775166" w:rsidRPr="00331BC8" w:rsidRDefault="00775166" w:rsidP="00775166">
            <w:pPr>
              <w:spacing w:line="240" w:lineRule="auto"/>
              <w:ind w:firstLine="0"/>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 xml:space="preserve">Tiekėjas privalo siekti, kad tiekiant Degalus būtų sunaudojama mažiau gamtos išteklių, skatinti aplinkos užterštumo mažinimą ir taip būtų laikomasi Lietuvos Respublikos aplinkos ministro </w:t>
            </w:r>
            <w:r w:rsidRPr="00331BC8">
              <w:rPr>
                <w:rFonts w:ascii="Times New Roman" w:eastAsia="Times New Roman" w:hAnsi="Times New Roman" w:cs="Times New Roman"/>
                <w:sz w:val="24"/>
                <w:szCs w:val="24"/>
              </w:rPr>
              <w:lastRenderedPageBreak/>
              <w:t>Įsakymo 4.4.1 punkte nustatyto aplinkos apsaugos principų, t. y.: siekti, kad būtų vykdoma optimali Degalų tiekimo logistika pasirenkant optimalius degalų pristatymo į degalines maršrutus bei optimalius vežimo kiekius.</w:t>
            </w:r>
          </w:p>
          <w:p w14:paraId="188C45E8" w14:textId="6ED38283" w:rsidR="00775166" w:rsidRPr="00331BC8" w:rsidRDefault="00775166" w:rsidP="00775166">
            <w:pPr>
              <w:spacing w:line="240" w:lineRule="auto"/>
              <w:ind w:firstLine="0"/>
              <w:rPr>
                <w:rFonts w:ascii="Times New Roman" w:eastAsia="Times New Roman" w:hAnsi="Times New Roman" w:cs="Times New Roman"/>
                <w:sz w:val="24"/>
                <w:szCs w:val="24"/>
              </w:rPr>
            </w:pPr>
            <w:r w:rsidRPr="00331BC8">
              <w:rPr>
                <w:rFonts w:ascii="Times New Roman" w:eastAsia="Times New Roman" w:hAnsi="Times New Roman" w:cs="Times New Roman"/>
                <w:sz w:val="24"/>
                <w:szCs w:val="24"/>
              </w:rPr>
              <w:t>Nustačius, kad Tiekėjas šiame punkte nustatyto reikalavimo nesilaiko, Tiekėjui taikoma Specialiųjų sąlygų 9.5 punkte nurodyto dydžio bauda.</w:t>
            </w:r>
          </w:p>
          <w:p w14:paraId="75D38B72" w14:textId="0EC4E943" w:rsidR="00775166" w:rsidRPr="00331BC8" w:rsidRDefault="00775166" w:rsidP="00330830">
            <w:pPr>
              <w:spacing w:line="240" w:lineRule="auto"/>
              <w:ind w:firstLine="0"/>
              <w:rPr>
                <w:rFonts w:ascii="Times New Roman" w:eastAsia="Times New Roman" w:hAnsi="Times New Roman" w:cs="Times New Roman"/>
                <w:sz w:val="24"/>
                <w:szCs w:val="24"/>
              </w:rPr>
            </w:pPr>
          </w:p>
        </w:tc>
      </w:tr>
    </w:tbl>
    <w:p w14:paraId="4E8EA9AF" w14:textId="77777777" w:rsidR="00E518BF" w:rsidRPr="00331BC8" w:rsidRDefault="00E518BF" w:rsidP="00E518BF">
      <w:pPr>
        <w:spacing w:line="240" w:lineRule="auto"/>
        <w:contextualSpacing/>
        <w:jc w:val="center"/>
        <w:rPr>
          <w:rFonts w:ascii="Times New Roman" w:eastAsia="Calibri" w:hAnsi="Times New Roman" w:cs="Times New Roman"/>
          <w:sz w:val="24"/>
          <w:szCs w:val="24"/>
        </w:rPr>
      </w:pPr>
      <w:r w:rsidRPr="00331BC8">
        <w:rPr>
          <w:rFonts w:ascii="Times New Roman" w:eastAsia="Calibri" w:hAnsi="Times New Roman" w:cs="Times New Roman"/>
          <w:sz w:val="24"/>
          <w:szCs w:val="24"/>
        </w:rPr>
        <w:lastRenderedPageBreak/>
        <w:t>______________________________</w:t>
      </w:r>
    </w:p>
    <w:p w14:paraId="05B0F735" w14:textId="77777777" w:rsidR="00A95305" w:rsidRPr="00331BC8" w:rsidRDefault="00A95305"/>
    <w:sectPr w:rsidR="00A95305" w:rsidRPr="00331BC8" w:rsidSect="00316AE7">
      <w:headerReference w:type="default" r:id="rId6"/>
      <w:pgSz w:w="12240" w:h="15840"/>
      <w:pgMar w:top="851" w:right="1440" w:bottom="709" w:left="1440" w:header="720" w:footer="2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3BFA6" w14:textId="77777777" w:rsidR="006F0FD6" w:rsidRDefault="006F0FD6" w:rsidP="00331BC8">
      <w:pPr>
        <w:spacing w:line="240" w:lineRule="auto"/>
      </w:pPr>
      <w:r>
        <w:separator/>
      </w:r>
    </w:p>
  </w:endnote>
  <w:endnote w:type="continuationSeparator" w:id="0">
    <w:p w14:paraId="23C56AD4" w14:textId="77777777" w:rsidR="006F0FD6" w:rsidRDefault="006F0FD6" w:rsidP="00331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3124F" w14:textId="77777777" w:rsidR="006F0FD6" w:rsidRDefault="006F0FD6" w:rsidP="00331BC8">
      <w:pPr>
        <w:spacing w:line="240" w:lineRule="auto"/>
      </w:pPr>
      <w:r>
        <w:separator/>
      </w:r>
    </w:p>
  </w:footnote>
  <w:footnote w:type="continuationSeparator" w:id="0">
    <w:p w14:paraId="3E9DC6A0" w14:textId="77777777" w:rsidR="006F0FD6" w:rsidRDefault="006F0FD6" w:rsidP="00331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567260"/>
      <w:docPartObj>
        <w:docPartGallery w:val="Page Numbers (Top of Page)"/>
        <w:docPartUnique/>
      </w:docPartObj>
    </w:sdtPr>
    <w:sdtContent>
      <w:p w14:paraId="6C1C4874" w14:textId="7162B6DA" w:rsidR="00316AE7" w:rsidRDefault="00316AE7">
        <w:pPr>
          <w:pStyle w:val="Antrats"/>
          <w:jc w:val="center"/>
        </w:pPr>
        <w:r>
          <w:fldChar w:fldCharType="begin"/>
        </w:r>
        <w:r>
          <w:instrText>PAGE   \* MERGEFORMAT</w:instrText>
        </w:r>
        <w:r>
          <w:fldChar w:fldCharType="separate"/>
        </w:r>
        <w:r>
          <w:t>2</w:t>
        </w:r>
        <w:r>
          <w:fldChar w:fldCharType="end"/>
        </w:r>
      </w:p>
    </w:sdtContent>
  </w:sdt>
  <w:p w14:paraId="0908AB86" w14:textId="77777777" w:rsidR="00316AE7" w:rsidRDefault="00316AE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BF"/>
    <w:rsid w:val="000436F6"/>
    <w:rsid w:val="00163187"/>
    <w:rsid w:val="002757FF"/>
    <w:rsid w:val="00316AE7"/>
    <w:rsid w:val="00330830"/>
    <w:rsid w:val="00331BC8"/>
    <w:rsid w:val="00386741"/>
    <w:rsid w:val="00397CF8"/>
    <w:rsid w:val="003F375B"/>
    <w:rsid w:val="004842B4"/>
    <w:rsid w:val="005574C0"/>
    <w:rsid w:val="005B5E52"/>
    <w:rsid w:val="005C12E8"/>
    <w:rsid w:val="005F135B"/>
    <w:rsid w:val="006F0FD6"/>
    <w:rsid w:val="007202D5"/>
    <w:rsid w:val="0076589A"/>
    <w:rsid w:val="00775166"/>
    <w:rsid w:val="007A7565"/>
    <w:rsid w:val="00832C53"/>
    <w:rsid w:val="009F1629"/>
    <w:rsid w:val="00A10987"/>
    <w:rsid w:val="00A95305"/>
    <w:rsid w:val="00AE7723"/>
    <w:rsid w:val="00CB11E1"/>
    <w:rsid w:val="00D16E00"/>
    <w:rsid w:val="00DB5740"/>
    <w:rsid w:val="00DC7D5C"/>
    <w:rsid w:val="00E04CBB"/>
    <w:rsid w:val="00E518BF"/>
    <w:rsid w:val="00FD7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048B"/>
  <w15:chartTrackingRefBased/>
  <w15:docId w15:val="{F6E9710C-91C1-43E9-93C9-7C1ED770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8BF"/>
    <w:pPr>
      <w:spacing w:line="300" w:lineRule="auto"/>
      <w:ind w:firstLine="697"/>
      <w:jc w:val="both"/>
    </w:pPr>
    <w:rPr>
      <w:rFonts w:asciiTheme="minorHAnsi" w:eastAsiaTheme="minorEastAsia" w:hAnsiTheme="minorHAnsi" w:cstheme="minorBidi"/>
      <w:sz w:val="21"/>
      <w:szCs w:val="21"/>
      <w:lang w:eastAsia="lt-LT"/>
    </w:rPr>
  </w:style>
  <w:style w:type="paragraph" w:styleId="Antrat1">
    <w:name w:val="heading 1"/>
    <w:basedOn w:val="prastasis"/>
    <w:next w:val="prastasis"/>
    <w:link w:val="Antrat1Diagrama"/>
    <w:uiPriority w:val="9"/>
    <w:qFormat/>
    <w:rsid w:val="00E518BF"/>
    <w:pPr>
      <w:keepNext/>
      <w:keepLines/>
      <w:spacing w:before="360" w:after="80" w:line="240" w:lineRule="auto"/>
      <w:ind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E518BF"/>
    <w:pPr>
      <w:keepNext/>
      <w:keepLines/>
      <w:spacing w:before="160" w:after="80" w:line="240" w:lineRule="auto"/>
      <w:ind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E518BF"/>
    <w:pPr>
      <w:keepNext/>
      <w:keepLines/>
      <w:spacing w:before="160" w:after="80" w:line="240" w:lineRule="auto"/>
      <w:ind w:firstLine="0"/>
      <w:jc w:val="left"/>
      <w:outlineLvl w:val="2"/>
    </w:pPr>
    <w:rPr>
      <w:rFonts w:eastAsiaTheme="majorEastAsia" w:cstheme="majorBidi"/>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E518BF"/>
    <w:pPr>
      <w:keepNext/>
      <w:keepLines/>
      <w:spacing w:before="80" w:after="40" w:line="240" w:lineRule="auto"/>
      <w:ind w:firstLine="0"/>
      <w:jc w:val="left"/>
      <w:outlineLvl w:val="3"/>
    </w:pPr>
    <w:rPr>
      <w:rFonts w:eastAsiaTheme="majorEastAsia" w:cstheme="majorBidi"/>
      <w:i/>
      <w:iCs/>
      <w:color w:val="2F5496" w:themeColor="accent1" w:themeShade="BF"/>
      <w:sz w:val="24"/>
      <w:szCs w:val="24"/>
      <w:lang w:eastAsia="en-US"/>
    </w:rPr>
  </w:style>
  <w:style w:type="paragraph" w:styleId="Antrat5">
    <w:name w:val="heading 5"/>
    <w:basedOn w:val="prastasis"/>
    <w:next w:val="prastasis"/>
    <w:link w:val="Antrat5Diagrama"/>
    <w:uiPriority w:val="9"/>
    <w:semiHidden/>
    <w:unhideWhenUsed/>
    <w:qFormat/>
    <w:rsid w:val="00E518BF"/>
    <w:pPr>
      <w:keepNext/>
      <w:keepLines/>
      <w:spacing w:before="80" w:after="40" w:line="240" w:lineRule="auto"/>
      <w:ind w:firstLine="0"/>
      <w:jc w:val="left"/>
      <w:outlineLvl w:val="4"/>
    </w:pPr>
    <w:rPr>
      <w:rFonts w:eastAsiaTheme="majorEastAsia" w:cstheme="majorBidi"/>
      <w:color w:val="2F5496" w:themeColor="accent1" w:themeShade="BF"/>
      <w:sz w:val="24"/>
      <w:szCs w:val="24"/>
      <w:lang w:eastAsia="en-US"/>
    </w:rPr>
  </w:style>
  <w:style w:type="paragraph" w:styleId="Antrat6">
    <w:name w:val="heading 6"/>
    <w:basedOn w:val="prastasis"/>
    <w:next w:val="prastasis"/>
    <w:link w:val="Antrat6Diagrama"/>
    <w:uiPriority w:val="9"/>
    <w:semiHidden/>
    <w:unhideWhenUsed/>
    <w:qFormat/>
    <w:rsid w:val="00E518BF"/>
    <w:pPr>
      <w:keepNext/>
      <w:keepLines/>
      <w:spacing w:before="40" w:line="240" w:lineRule="auto"/>
      <w:ind w:firstLine="0"/>
      <w:jc w:val="left"/>
      <w:outlineLvl w:val="5"/>
    </w:pPr>
    <w:rPr>
      <w:rFonts w:eastAsiaTheme="majorEastAsia" w:cstheme="majorBidi"/>
      <w:i/>
      <w:iCs/>
      <w:color w:val="595959" w:themeColor="text1" w:themeTint="A6"/>
      <w:sz w:val="24"/>
      <w:szCs w:val="24"/>
      <w:lang w:eastAsia="en-US"/>
    </w:rPr>
  </w:style>
  <w:style w:type="paragraph" w:styleId="Antrat7">
    <w:name w:val="heading 7"/>
    <w:basedOn w:val="prastasis"/>
    <w:next w:val="prastasis"/>
    <w:link w:val="Antrat7Diagrama"/>
    <w:uiPriority w:val="9"/>
    <w:semiHidden/>
    <w:unhideWhenUsed/>
    <w:qFormat/>
    <w:rsid w:val="00E518BF"/>
    <w:pPr>
      <w:keepNext/>
      <w:keepLines/>
      <w:spacing w:before="40" w:line="240" w:lineRule="auto"/>
      <w:ind w:firstLine="0"/>
      <w:jc w:val="left"/>
      <w:outlineLvl w:val="6"/>
    </w:pPr>
    <w:rPr>
      <w:rFonts w:eastAsiaTheme="majorEastAsia" w:cstheme="majorBidi"/>
      <w:color w:val="595959" w:themeColor="text1" w:themeTint="A6"/>
      <w:sz w:val="24"/>
      <w:szCs w:val="24"/>
      <w:lang w:eastAsia="en-US"/>
    </w:rPr>
  </w:style>
  <w:style w:type="paragraph" w:styleId="Antrat8">
    <w:name w:val="heading 8"/>
    <w:basedOn w:val="prastasis"/>
    <w:next w:val="prastasis"/>
    <w:link w:val="Antrat8Diagrama"/>
    <w:uiPriority w:val="9"/>
    <w:semiHidden/>
    <w:unhideWhenUsed/>
    <w:qFormat/>
    <w:rsid w:val="00E518BF"/>
    <w:pPr>
      <w:keepNext/>
      <w:keepLines/>
      <w:spacing w:line="240" w:lineRule="auto"/>
      <w:ind w:firstLine="0"/>
      <w:jc w:val="left"/>
      <w:outlineLvl w:val="7"/>
    </w:pPr>
    <w:rPr>
      <w:rFonts w:eastAsiaTheme="majorEastAsia" w:cstheme="majorBidi"/>
      <w:i/>
      <w:iCs/>
      <w:color w:val="272727" w:themeColor="text1" w:themeTint="D8"/>
      <w:sz w:val="24"/>
      <w:szCs w:val="24"/>
      <w:lang w:eastAsia="en-US"/>
    </w:rPr>
  </w:style>
  <w:style w:type="paragraph" w:styleId="Antrat9">
    <w:name w:val="heading 9"/>
    <w:basedOn w:val="prastasis"/>
    <w:next w:val="prastasis"/>
    <w:link w:val="Antrat9Diagrama"/>
    <w:uiPriority w:val="9"/>
    <w:semiHidden/>
    <w:unhideWhenUsed/>
    <w:qFormat/>
    <w:rsid w:val="00E518BF"/>
    <w:pPr>
      <w:keepNext/>
      <w:keepLines/>
      <w:spacing w:line="240" w:lineRule="auto"/>
      <w:ind w:firstLine="0"/>
      <w:jc w:val="left"/>
      <w:outlineLvl w:val="8"/>
    </w:pPr>
    <w:rPr>
      <w:rFonts w:eastAsiaTheme="majorEastAsia" w:cstheme="majorBidi"/>
      <w:color w:val="272727" w:themeColor="text1" w:themeTint="D8"/>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18B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518B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518B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518B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518B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518B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18B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518B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18B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518BF"/>
    <w:pPr>
      <w:spacing w:after="80" w:line="240" w:lineRule="auto"/>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E518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18BF"/>
    <w:pPr>
      <w:numPr>
        <w:ilvl w:val="1"/>
      </w:numPr>
      <w:spacing w:after="160" w:line="240" w:lineRule="auto"/>
      <w:ind w:firstLine="697"/>
      <w:jc w:val="left"/>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E518B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18BF"/>
    <w:pPr>
      <w:spacing w:before="160" w:after="160" w:line="240" w:lineRule="auto"/>
      <w:ind w:firstLine="0"/>
      <w:jc w:val="center"/>
    </w:pPr>
    <w:rPr>
      <w:rFonts w:ascii="Times New Roman" w:eastAsiaTheme="minorHAnsi" w:hAnsi="Times New Roman" w:cs="Times New Roman"/>
      <w:i/>
      <w:iCs/>
      <w:color w:val="404040" w:themeColor="text1" w:themeTint="BF"/>
      <w:sz w:val="24"/>
      <w:szCs w:val="24"/>
      <w:lang w:eastAsia="en-US"/>
    </w:rPr>
  </w:style>
  <w:style w:type="character" w:customStyle="1" w:styleId="CitataDiagrama">
    <w:name w:val="Citata Diagrama"/>
    <w:basedOn w:val="Numatytasispastraiposriftas"/>
    <w:link w:val="Citata"/>
    <w:uiPriority w:val="29"/>
    <w:rsid w:val="00E518BF"/>
    <w:rPr>
      <w:i/>
      <w:iCs/>
      <w:color w:val="404040" w:themeColor="text1" w:themeTint="BF"/>
    </w:rPr>
  </w:style>
  <w:style w:type="paragraph" w:styleId="Sraopastraipa">
    <w:name w:val="List Paragraph"/>
    <w:basedOn w:val="prastasis"/>
    <w:uiPriority w:val="34"/>
    <w:qFormat/>
    <w:rsid w:val="00E518BF"/>
    <w:pPr>
      <w:spacing w:line="240" w:lineRule="auto"/>
      <w:ind w:left="720" w:firstLine="0"/>
      <w:contextualSpacing/>
      <w:jc w:val="left"/>
    </w:pPr>
    <w:rPr>
      <w:rFonts w:ascii="Times New Roman" w:eastAsiaTheme="minorHAnsi" w:hAnsi="Times New Roman" w:cs="Times New Roman"/>
      <w:sz w:val="24"/>
      <w:szCs w:val="24"/>
      <w:lang w:eastAsia="en-US"/>
    </w:rPr>
  </w:style>
  <w:style w:type="character" w:styleId="Rykuspabraukimas">
    <w:name w:val="Intense Emphasis"/>
    <w:basedOn w:val="Numatytasispastraiposriftas"/>
    <w:uiPriority w:val="21"/>
    <w:qFormat/>
    <w:rsid w:val="00E518BF"/>
    <w:rPr>
      <w:i/>
      <w:iCs/>
      <w:color w:val="2F5496" w:themeColor="accent1" w:themeShade="BF"/>
    </w:rPr>
  </w:style>
  <w:style w:type="paragraph" w:styleId="Iskirtacitata">
    <w:name w:val="Intense Quote"/>
    <w:basedOn w:val="prastasis"/>
    <w:next w:val="prastasis"/>
    <w:link w:val="IskirtacitataDiagrama"/>
    <w:uiPriority w:val="30"/>
    <w:qFormat/>
    <w:rsid w:val="00E518BF"/>
    <w:pPr>
      <w:pBdr>
        <w:top w:val="single" w:sz="4" w:space="10" w:color="2F5496" w:themeColor="accent1" w:themeShade="BF"/>
        <w:bottom w:val="single" w:sz="4" w:space="10" w:color="2F5496" w:themeColor="accent1" w:themeShade="BF"/>
      </w:pBdr>
      <w:spacing w:before="360" w:after="360" w:line="240" w:lineRule="auto"/>
      <w:ind w:left="864" w:right="864" w:firstLine="0"/>
      <w:jc w:val="center"/>
    </w:pPr>
    <w:rPr>
      <w:rFonts w:ascii="Times New Roman" w:eastAsiaTheme="minorHAnsi" w:hAnsi="Times New Roman" w:cs="Times New Roman"/>
      <w:i/>
      <w:iCs/>
      <w:color w:val="2F5496" w:themeColor="accent1" w:themeShade="BF"/>
      <w:sz w:val="24"/>
      <w:szCs w:val="24"/>
      <w:lang w:eastAsia="en-US"/>
    </w:rPr>
  </w:style>
  <w:style w:type="character" w:customStyle="1" w:styleId="IskirtacitataDiagrama">
    <w:name w:val="Išskirta citata Diagrama"/>
    <w:basedOn w:val="Numatytasispastraiposriftas"/>
    <w:link w:val="Iskirtacitata"/>
    <w:uiPriority w:val="30"/>
    <w:rsid w:val="00E518BF"/>
    <w:rPr>
      <w:i/>
      <w:iCs/>
      <w:color w:val="2F5496" w:themeColor="accent1" w:themeShade="BF"/>
    </w:rPr>
  </w:style>
  <w:style w:type="character" w:styleId="Rykinuoroda">
    <w:name w:val="Intense Reference"/>
    <w:basedOn w:val="Numatytasispastraiposriftas"/>
    <w:uiPriority w:val="32"/>
    <w:qFormat/>
    <w:rsid w:val="00E518BF"/>
    <w:rPr>
      <w:b/>
      <w:bCs/>
      <w:smallCaps/>
      <w:color w:val="2F5496" w:themeColor="accent1" w:themeShade="BF"/>
      <w:spacing w:val="5"/>
    </w:rPr>
  </w:style>
  <w:style w:type="paragraph" w:styleId="Betarp">
    <w:name w:val="No Spacing"/>
    <w:link w:val="BetarpDiagrama"/>
    <w:uiPriority w:val="1"/>
    <w:qFormat/>
    <w:rsid w:val="00E518B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518BF"/>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331BC8"/>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331BC8"/>
    <w:rPr>
      <w:rFonts w:asciiTheme="minorHAnsi" w:eastAsiaTheme="minorEastAsia" w:hAnsiTheme="minorHAnsi" w:cstheme="minorBidi"/>
      <w:sz w:val="21"/>
      <w:szCs w:val="21"/>
      <w:lang w:eastAsia="lt-LT"/>
    </w:rPr>
  </w:style>
  <w:style w:type="paragraph" w:styleId="Porat">
    <w:name w:val="footer"/>
    <w:basedOn w:val="prastasis"/>
    <w:link w:val="PoratDiagrama"/>
    <w:uiPriority w:val="99"/>
    <w:unhideWhenUsed/>
    <w:rsid w:val="00331BC8"/>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331BC8"/>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2185</Words>
  <Characters>1247</Characters>
  <Application>Microsoft Office Word</Application>
  <DocSecurity>0</DocSecurity>
  <Lines>10</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Juknevičius</dc:creator>
  <cp:keywords/>
  <dc:description/>
  <cp:lastModifiedBy>Mindaugas Juknevičius</cp:lastModifiedBy>
  <cp:revision>11</cp:revision>
  <dcterms:created xsi:type="dcterms:W3CDTF">2024-06-10T08:04:00Z</dcterms:created>
  <dcterms:modified xsi:type="dcterms:W3CDTF">2024-06-26T10:39:00Z</dcterms:modified>
</cp:coreProperties>
</file>