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75AA9" w14:textId="4F21C3B8" w:rsidR="00AC43C3"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ŠVAROS BEI ASMENS HIGIENOS PREKIŲ PIRKIMO-PARDAVIMO SUTARTIS NR. </w:t>
      </w:r>
    </w:p>
    <w:p w14:paraId="08AE0467" w14:textId="5FC533EC" w:rsidR="00AC43C3" w:rsidRDefault="00000000">
      <w:pPr>
        <w:spacing w:after="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AC1ADD">
        <w:rPr>
          <w:rFonts w:ascii="Times New Roman" w:eastAsia="Calibri" w:hAnsi="Times New Roman" w:cs="Times New Roman"/>
          <w:sz w:val="24"/>
          <w:szCs w:val="24"/>
        </w:rPr>
        <w:t>3</w:t>
      </w:r>
      <w:r>
        <w:rPr>
          <w:rFonts w:ascii="Times New Roman" w:eastAsia="Calibri" w:hAnsi="Times New Roman" w:cs="Times New Roman"/>
          <w:sz w:val="24"/>
          <w:szCs w:val="24"/>
        </w:rPr>
        <w:t xml:space="preserve"> m. </w:t>
      </w:r>
      <w:r w:rsidR="00AC5DCF">
        <w:rPr>
          <w:rFonts w:ascii="Times New Roman" w:eastAsia="Calibri" w:hAnsi="Times New Roman" w:cs="Times New Roman"/>
          <w:sz w:val="24"/>
          <w:szCs w:val="24"/>
        </w:rPr>
        <w:t>birželio</w:t>
      </w:r>
      <w:r w:rsidR="00AC1ADD">
        <w:rPr>
          <w:rFonts w:ascii="Times New Roman" w:eastAsia="Calibri" w:hAnsi="Times New Roman" w:cs="Times New Roman"/>
          <w:sz w:val="24"/>
          <w:szCs w:val="24"/>
        </w:rPr>
        <w:t xml:space="preserve"> </w:t>
      </w:r>
      <w:r w:rsidR="00AC5DCF">
        <w:rPr>
          <w:rFonts w:ascii="Times New Roman" w:eastAsia="Calibri" w:hAnsi="Times New Roman" w:cs="Times New Roman"/>
          <w:sz w:val="24"/>
          <w:szCs w:val="24"/>
        </w:rPr>
        <w:t>13</w:t>
      </w:r>
      <w:r>
        <w:rPr>
          <w:rFonts w:ascii="Times New Roman" w:eastAsia="Calibri" w:hAnsi="Times New Roman" w:cs="Times New Roman"/>
          <w:sz w:val="24"/>
          <w:szCs w:val="24"/>
        </w:rPr>
        <w:t xml:space="preserve"> d. </w:t>
      </w:r>
    </w:p>
    <w:p w14:paraId="16EB9253" w14:textId="77777777" w:rsidR="00AC43C3" w:rsidRDefault="00000000">
      <w:pPr>
        <w:spacing w:after="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Kalvarija</w:t>
      </w:r>
    </w:p>
    <w:p w14:paraId="665948C0" w14:textId="77777777" w:rsidR="00AC43C3" w:rsidRDefault="00AC43C3">
      <w:pPr>
        <w:spacing w:after="0" w:line="240" w:lineRule="auto"/>
        <w:ind w:firstLine="567"/>
        <w:jc w:val="center"/>
        <w:rPr>
          <w:rFonts w:ascii="Times New Roman" w:eastAsia="Calibri" w:hAnsi="Times New Roman" w:cs="Times New Roman"/>
          <w:sz w:val="24"/>
          <w:szCs w:val="24"/>
        </w:rPr>
      </w:pPr>
    </w:p>
    <w:p w14:paraId="532D5125" w14:textId="18FCA97A" w:rsidR="00AC43C3" w:rsidRDefault="00000000" w:rsidP="00AC5DCF">
      <w:pPr>
        <w:spacing w:after="0" w:line="240" w:lineRule="auto"/>
        <w:ind w:firstLine="567"/>
        <w:jc w:val="both"/>
      </w:pPr>
      <w:r>
        <w:rPr>
          <w:rFonts w:ascii="Times New Roman" w:eastAsia="Times New Roman" w:hAnsi="Times New Roman" w:cs="Times New Roman"/>
          <w:b/>
          <w:bCs/>
          <w:sz w:val="24"/>
          <w:szCs w:val="24"/>
        </w:rPr>
        <w:t>Kalvarijos savivaldybės socialinių paslaugų centras</w:t>
      </w:r>
      <w:r>
        <w:rPr>
          <w:rFonts w:ascii="Times New Roman" w:eastAsia="Times New Roman" w:hAnsi="Times New Roman" w:cs="Times New Roman"/>
          <w:bCs/>
          <w:sz w:val="24"/>
          <w:szCs w:val="24"/>
        </w:rPr>
        <w:t xml:space="preserve">, juridinio asmens kodas </w:t>
      </w:r>
      <w:r>
        <w:rPr>
          <w:rFonts w:ascii="Times New Roman" w:eastAsia="Calibri" w:hAnsi="Times New Roman" w:cs="Times New Roman"/>
          <w:sz w:val="24"/>
          <w:szCs w:val="24"/>
        </w:rPr>
        <w:t>165816753</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000000"/>
          <w:sz w:val="24"/>
          <w:szCs w:val="24"/>
        </w:rPr>
        <w:t xml:space="preserve">atstovaujamas direktorės Oksanos Vasiliauskienės, veikiančio pagal įstaigos nuostatus, (toliau </w:t>
      </w:r>
      <w:r>
        <w:rPr>
          <w:rFonts w:ascii="Times New Roman" w:eastAsia="Times New Roman" w:hAnsi="Times New Roman" w:cs="Times New Roman"/>
          <w:iCs/>
          <w:color w:val="000000"/>
          <w:sz w:val="24"/>
          <w:szCs w:val="24"/>
        </w:rPr>
        <w:t>– Užsakova</w:t>
      </w:r>
      <w:r>
        <w:rPr>
          <w:rFonts w:ascii="Times New Roman" w:eastAsia="Times New Roman" w:hAnsi="Times New Roman" w:cs="Times New Roman"/>
          <w:iCs/>
          <w:sz w:val="24"/>
          <w:szCs w:val="24"/>
        </w:rPr>
        <w:t xml:space="preserve">s), ir </w:t>
      </w:r>
      <w:r>
        <w:rPr>
          <w:rFonts w:ascii="Times New Roman" w:eastAsia="Times New Roman" w:hAnsi="Times New Roman" w:cs="Times New Roman"/>
          <w:b/>
          <w:iCs/>
          <w:sz w:val="24"/>
          <w:szCs w:val="24"/>
        </w:rPr>
        <w:t>UAB firma „</w:t>
      </w:r>
      <w:proofErr w:type="spellStart"/>
      <w:r>
        <w:rPr>
          <w:rFonts w:ascii="Times New Roman" w:eastAsia="Times New Roman" w:hAnsi="Times New Roman" w:cs="Times New Roman"/>
          <w:b/>
          <w:iCs/>
          <w:sz w:val="24"/>
          <w:szCs w:val="24"/>
        </w:rPr>
        <w:t>Koslita</w:t>
      </w:r>
      <w:proofErr w:type="spellEnd"/>
      <w:r>
        <w:rPr>
          <w:rFonts w:ascii="Times New Roman" w:eastAsia="Times New Roman" w:hAnsi="Times New Roman" w:cs="Times New Roman"/>
          <w:b/>
          <w:iCs/>
          <w:sz w:val="24"/>
          <w:szCs w:val="24"/>
        </w:rPr>
        <w:t>“,</w:t>
      </w:r>
      <w:r>
        <w:rPr>
          <w:rFonts w:ascii="Times New Roman" w:eastAsia="Times New Roman" w:hAnsi="Times New Roman" w:cs="Times New Roman"/>
          <w:iCs/>
          <w:sz w:val="24"/>
          <w:szCs w:val="24"/>
        </w:rPr>
        <w:t xml:space="preserve"> juridinio asmens kodas 149562782, </w:t>
      </w:r>
      <w:r w:rsidRPr="00AC1ADD">
        <w:rPr>
          <w:rFonts w:ascii="Times New Roman" w:eastAsia="Times New Roman" w:hAnsi="Times New Roman" w:cs="Times New Roman"/>
          <w:iCs/>
          <w:color w:val="000000" w:themeColor="text1"/>
          <w:sz w:val="24"/>
          <w:szCs w:val="24"/>
        </w:rPr>
        <w:t xml:space="preserve">atstovaujama </w:t>
      </w:r>
      <w:proofErr w:type="spellStart"/>
      <w:r w:rsidR="00C603AA">
        <w:t>atstovaujama</w:t>
      </w:r>
      <w:proofErr w:type="spellEnd"/>
      <w:r w:rsidR="00C603AA">
        <w:t xml:space="preserve"> pardavimų ir rinkodaros vadovo Manto </w:t>
      </w:r>
      <w:proofErr w:type="spellStart"/>
      <w:r w:rsidR="00C603AA">
        <w:t>Račiukaičio</w:t>
      </w:r>
      <w:proofErr w:type="spellEnd"/>
      <w:r w:rsidR="00C603AA">
        <w:t>, veikiančio pagal įgaliojimą Nr. S-23-102, išduotą 2023-12-27</w:t>
      </w:r>
      <w:r w:rsidR="00C603A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(toliau – Tiekėjas), toliau – Užsakovas ir Tiekėjas kartu vadinami Šalimis, o kiekvienas atskirai – Šalimi, sudarė šią Švaros prekių bei asmens higienos prekių pirkimo-pardavimo sutartį (toliau – Sutartis) ir susitarė dėl žemiau išvardintų sąlygų.</w:t>
      </w:r>
    </w:p>
    <w:p w14:paraId="0F04B1C8" w14:textId="77777777" w:rsidR="00AC5DCF" w:rsidRPr="00AC5DCF" w:rsidRDefault="00AC5DCF" w:rsidP="00AC5DCF">
      <w:pPr>
        <w:spacing w:after="0" w:line="240" w:lineRule="auto"/>
        <w:ind w:firstLine="567"/>
        <w:jc w:val="both"/>
      </w:pPr>
    </w:p>
    <w:p w14:paraId="0C8EE1B8" w14:textId="77777777" w:rsidR="00AC43C3" w:rsidRDefault="00000000">
      <w:pPr>
        <w:tabs>
          <w:tab w:val="left" w:pos="426"/>
          <w:tab w:val="left" w:pos="2835"/>
        </w:tabs>
        <w:spacing w:after="0" w:line="240" w:lineRule="auto"/>
        <w:ind w:left="108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caps/>
          <w:sz w:val="24"/>
          <w:szCs w:val="24"/>
        </w:rPr>
        <w:t>I. Sutarties OBJEKTAS</w:t>
      </w:r>
    </w:p>
    <w:p w14:paraId="60760B2F" w14:textId="77777777" w:rsidR="00AC43C3" w:rsidRDefault="00AC43C3">
      <w:pPr>
        <w:tabs>
          <w:tab w:val="left" w:pos="426"/>
          <w:tab w:val="left" w:pos="2835"/>
        </w:tabs>
        <w:spacing w:after="0" w:line="240" w:lineRule="auto"/>
        <w:ind w:left="1080"/>
        <w:jc w:val="center"/>
        <w:rPr>
          <w:rFonts w:ascii="Times New Roman" w:eastAsia="Times New Roman" w:hAnsi="Times New Roman" w:cs="Times New Roman"/>
          <w:b/>
          <w:bCs/>
          <w:sz w:val="24"/>
          <w:szCs w:val="24"/>
          <w:lang w:eastAsia="lt-LT"/>
        </w:rPr>
      </w:pPr>
    </w:p>
    <w:p w14:paraId="2B9804E2" w14:textId="77777777" w:rsidR="00AC43C3" w:rsidRDefault="00000000">
      <w:pPr>
        <w:numPr>
          <w:ilvl w:val="3"/>
          <w:numId w:val="1"/>
        </w:numPr>
        <w:spacing w:after="0" w:line="240" w:lineRule="auto"/>
        <w:ind w:left="0" w:firstLine="567"/>
        <w:contextualSpacing/>
        <w:jc w:val="both"/>
        <w:rPr>
          <w:color w:val="000000"/>
        </w:rPr>
      </w:pPr>
      <w:r>
        <w:rPr>
          <w:rFonts w:ascii="Times New Roman" w:hAnsi="Times New Roman" w:cs="Times New Roman"/>
          <w:b/>
          <w:bCs/>
          <w:color w:val="000000"/>
          <w:sz w:val="24"/>
          <w:szCs w:val="24"/>
          <w:shd w:val="clear" w:color="auto" w:fill="FFFFFF"/>
        </w:rPr>
        <w:t>Sutarties objektas</w:t>
      </w:r>
      <w:r>
        <w:rPr>
          <w:rFonts w:ascii="Times New Roman" w:hAnsi="Times New Roman" w:cs="Times New Roman"/>
          <w:color w:val="000000"/>
          <w:sz w:val="24"/>
          <w:szCs w:val="24"/>
          <w:shd w:val="clear" w:color="auto" w:fill="FFFFFF"/>
        </w:rPr>
        <w:t xml:space="preserve"> – švaros prekės bei asmens higienos prekės su jų pristatymu (toliau – prekės), kurios detalizuotos Sutarties 1 priede. </w:t>
      </w:r>
    </w:p>
    <w:p w14:paraId="020020C8" w14:textId="77777777" w:rsidR="00AC43C3" w:rsidRDefault="00AC43C3">
      <w:pPr>
        <w:pStyle w:val="m-1710591074918170142msonormal"/>
        <w:shd w:val="clear" w:color="auto" w:fill="FFFFFF"/>
        <w:spacing w:beforeAutospacing="0" w:after="0" w:afterAutospacing="0"/>
        <w:jc w:val="both"/>
        <w:rPr>
          <w:b/>
          <w:caps/>
        </w:rPr>
      </w:pPr>
    </w:p>
    <w:p w14:paraId="59F6417E" w14:textId="77777777" w:rsidR="00AC43C3" w:rsidRDefault="00000000">
      <w:pPr>
        <w:tabs>
          <w:tab w:val="left" w:pos="142"/>
          <w:tab w:val="left" w:pos="284"/>
          <w:tab w:val="left" w:pos="426"/>
        </w:tabs>
        <w:spacing w:after="0" w:line="240" w:lineRule="auto"/>
        <w:ind w:left="1080"/>
        <w:jc w:val="center"/>
        <w:rPr>
          <w:color w:val="000000"/>
        </w:rPr>
      </w:pPr>
      <w:r>
        <w:rPr>
          <w:rFonts w:ascii="Times New Roman" w:eastAsia="Times New Roman" w:hAnsi="Times New Roman" w:cs="Times New Roman"/>
          <w:b/>
          <w:caps/>
          <w:color w:val="000000"/>
          <w:sz w:val="24"/>
          <w:szCs w:val="24"/>
        </w:rPr>
        <w:t>II. šalių teisės IR PAREIGOS</w:t>
      </w:r>
    </w:p>
    <w:p w14:paraId="573B5864" w14:textId="77777777" w:rsidR="00AC43C3" w:rsidRDefault="00AC43C3">
      <w:pPr>
        <w:pStyle w:val="Sraopastraipa"/>
        <w:spacing w:after="0" w:line="240" w:lineRule="auto"/>
        <w:ind w:left="984"/>
        <w:jc w:val="both"/>
        <w:rPr>
          <w:color w:val="FF4000"/>
        </w:rPr>
      </w:pPr>
    </w:p>
    <w:p w14:paraId="1ABAC81A"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2.    Tiekėjas įsipareigoja:</w:t>
      </w:r>
    </w:p>
    <w:p w14:paraId="0A9B43C6" w14:textId="77777777" w:rsidR="00AC43C3" w:rsidRDefault="00000000">
      <w:pPr>
        <w:pStyle w:val="Sraopastraipa"/>
        <w:spacing w:after="0" w:line="240" w:lineRule="auto"/>
        <w:ind w:left="397" w:firstLine="170"/>
        <w:jc w:val="both"/>
        <w:rPr>
          <w:color w:val="000000"/>
        </w:rPr>
      </w:pPr>
      <w:r>
        <w:rPr>
          <w:rFonts w:ascii="Times New Roman" w:eastAsia="Times New Roman" w:hAnsi="Times New Roman" w:cs="Times New Roman"/>
          <w:bCs/>
          <w:color w:val="000000"/>
          <w:sz w:val="24"/>
          <w:szCs w:val="24"/>
        </w:rPr>
        <w:t>2.1. Prekes tiekti Pirkimo sutartyje nustatytais terminais, atsižvelgiant į Užsakovo poreikį, valandas, kuriomis turi būti pristatomos prekės ir atskiruose Užsakovo užsakymuose nurodytus Prekių kiekius;</w:t>
      </w:r>
    </w:p>
    <w:p w14:paraId="0183AA7F" w14:textId="77777777" w:rsidR="00AC43C3" w:rsidRDefault="00000000">
      <w:pPr>
        <w:pStyle w:val="Sraopastraipa"/>
        <w:spacing w:after="0" w:line="240" w:lineRule="auto"/>
        <w:ind w:left="397" w:firstLine="170"/>
        <w:jc w:val="both"/>
        <w:rPr>
          <w:color w:val="000000"/>
        </w:rPr>
      </w:pPr>
      <w:r>
        <w:rPr>
          <w:rFonts w:ascii="Times New Roman" w:hAnsi="Times New Roman"/>
          <w:bCs/>
          <w:color w:val="000000"/>
        </w:rPr>
        <w:t>2.2</w:t>
      </w:r>
      <w:r>
        <w:rPr>
          <w:bCs/>
          <w:color w:val="000000"/>
        </w:rPr>
        <w:t>.</w:t>
      </w:r>
      <w:r>
        <w:rPr>
          <w:rFonts w:ascii="Times New Roman" w:eastAsia="Times New Roman" w:hAnsi="Times New Roman" w:cs="Times New Roman"/>
          <w:bCs/>
          <w:color w:val="000000"/>
          <w:sz w:val="24"/>
          <w:szCs w:val="24"/>
        </w:rPr>
        <w:t xml:space="preserve"> Užtikrinti, kad prekės būtų kokybiškos, atitinkančios Prekių techninę specifikaciją ir Prekių tinkamumo vartoti termino pabaigos likęs ne trumpesnis terminas nei nustatyta Pirkimo sutarties priede Nr.1;</w:t>
      </w:r>
    </w:p>
    <w:p w14:paraId="33307A04" w14:textId="77777777" w:rsidR="00AC43C3" w:rsidRDefault="00000000">
      <w:pPr>
        <w:pStyle w:val="Sraopastraipa"/>
        <w:spacing w:after="0" w:line="240" w:lineRule="auto"/>
        <w:ind w:left="57" w:firstLine="510"/>
        <w:jc w:val="both"/>
        <w:rPr>
          <w:color w:val="000000"/>
        </w:rPr>
      </w:pPr>
      <w:r>
        <w:rPr>
          <w:rFonts w:ascii="Times New Roman" w:eastAsia="Times New Roman" w:hAnsi="Times New Roman" w:cs="Times New Roman"/>
          <w:bCs/>
          <w:color w:val="000000"/>
          <w:sz w:val="24"/>
          <w:szCs w:val="24"/>
        </w:rPr>
        <w:t>2.3.  Pristatyti Prekes Pirkimo sutartyje nurodytu (8 punktas) Užsakovo adresu (-</w:t>
      </w:r>
      <w:proofErr w:type="spellStart"/>
      <w:r>
        <w:rPr>
          <w:rFonts w:ascii="Times New Roman" w:eastAsia="Times New Roman" w:hAnsi="Times New Roman" w:cs="Times New Roman"/>
          <w:bCs/>
          <w:color w:val="000000"/>
          <w:sz w:val="24"/>
          <w:szCs w:val="24"/>
        </w:rPr>
        <w:t>ais</w:t>
      </w:r>
      <w:proofErr w:type="spellEnd"/>
      <w:r>
        <w:rPr>
          <w:rFonts w:ascii="Times New Roman" w:eastAsia="Times New Roman" w:hAnsi="Times New Roman" w:cs="Times New Roman"/>
          <w:bCs/>
          <w:color w:val="000000"/>
          <w:sz w:val="24"/>
          <w:szCs w:val="24"/>
        </w:rPr>
        <w:t>);</w:t>
      </w:r>
    </w:p>
    <w:p w14:paraId="65C5C7EA" w14:textId="77777777" w:rsidR="00AC43C3" w:rsidRDefault="00000000">
      <w:pPr>
        <w:pStyle w:val="Sraopastraipa"/>
        <w:spacing w:after="0" w:line="240" w:lineRule="auto"/>
        <w:ind w:left="57" w:firstLine="510"/>
        <w:jc w:val="both"/>
        <w:rPr>
          <w:color w:val="000000"/>
        </w:rPr>
      </w:pPr>
      <w:r>
        <w:rPr>
          <w:rFonts w:ascii="Times New Roman" w:eastAsia="Times New Roman" w:hAnsi="Times New Roman" w:cs="Times New Roman"/>
          <w:bCs/>
          <w:color w:val="000000"/>
          <w:sz w:val="24"/>
          <w:szCs w:val="24"/>
        </w:rPr>
        <w:t>2.4. Užsakovui pareikalavus, pateikti pristatytų Prekių kokybės pažymėjimą / sertifikatą ir / ar kitus Prekių atitikimą techninei specifikacijai patvirtinančius dokumentus. Užsakovui sutinkant, šie dokumentai, gali būti pateikiami elektroninėmis priemonėmis;</w:t>
      </w:r>
    </w:p>
    <w:p w14:paraId="6F9346E4" w14:textId="77777777" w:rsidR="00AC43C3" w:rsidRDefault="00000000">
      <w:pPr>
        <w:pStyle w:val="Sraopastraipa"/>
        <w:spacing w:after="0" w:line="240" w:lineRule="auto"/>
        <w:ind w:left="0" w:firstLine="510"/>
        <w:jc w:val="both"/>
        <w:rPr>
          <w:color w:val="000000"/>
        </w:rPr>
      </w:pPr>
      <w:r>
        <w:rPr>
          <w:rFonts w:ascii="Times New Roman" w:eastAsia="Times New Roman" w:hAnsi="Times New Roman" w:cs="Times New Roman"/>
          <w:bCs/>
          <w:color w:val="000000"/>
          <w:sz w:val="24"/>
          <w:szCs w:val="24"/>
        </w:rPr>
        <w:t>2.5. apmokėti už Užsakovo užsakytos Prekių kokybės kontrolės išlaidas, kai priimtas sprendimas Tiekėjo nenaudai;</w:t>
      </w:r>
    </w:p>
    <w:p w14:paraId="00138A20" w14:textId="77777777" w:rsidR="00AC43C3" w:rsidRDefault="00000000">
      <w:pPr>
        <w:pStyle w:val="Sraopastraipa"/>
        <w:spacing w:after="0" w:line="240" w:lineRule="auto"/>
        <w:ind w:left="0" w:firstLine="510"/>
        <w:jc w:val="both"/>
        <w:rPr>
          <w:color w:val="000000"/>
        </w:rPr>
      </w:pPr>
      <w:r>
        <w:rPr>
          <w:rFonts w:ascii="Times New Roman" w:eastAsia="Times New Roman" w:hAnsi="Times New Roman" w:cs="Times New Roman"/>
          <w:bCs/>
          <w:color w:val="000000"/>
          <w:sz w:val="24"/>
          <w:szCs w:val="24"/>
        </w:rPr>
        <w:t>2.6.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08A69351"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2.7. vykdyti kitas Pirkimo sutartyje jam nustatytas pareigas.</w:t>
      </w:r>
    </w:p>
    <w:p w14:paraId="796E4BE9"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 xml:space="preserve">3. Tiekėjas turi teisę: </w:t>
      </w:r>
    </w:p>
    <w:p w14:paraId="17632E10"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3.1. gauti visą informaciją, reikalingą tinkamam Pirkimo sutarties vykdymui;</w:t>
      </w:r>
    </w:p>
    <w:p w14:paraId="52EAEC5C"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3.2. Pirkimo sutartyje nustatyta tvarka prašyti Užsakovo pratęsti Prekių pristatymo terminą.</w:t>
      </w:r>
    </w:p>
    <w:p w14:paraId="197A6961"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3.3. Tiekėjas turi visas Pirkimo sutartyje bei Lietuvos Respublikos galiojančiuose teisės aktuose numatytas teises.</w:t>
      </w:r>
    </w:p>
    <w:p w14:paraId="08296D8E"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 xml:space="preserve">4. Užsakovas įsipareigoja: </w:t>
      </w:r>
    </w:p>
    <w:p w14:paraId="385CA6B8"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4.1. per Pirkimo sutarties galiojimo terminą nupirkti ne mažiau kaip 70% Pirkimo sutarties priede nurodytų Prekių kiekio;</w:t>
      </w:r>
    </w:p>
    <w:p w14:paraId="5574BB48" w14:textId="77777777" w:rsidR="00AC43C3" w:rsidRDefault="00AC43C3">
      <w:pPr>
        <w:pStyle w:val="Sraopastraipa"/>
        <w:spacing w:after="0" w:line="240" w:lineRule="auto"/>
        <w:ind w:left="57" w:firstLine="510"/>
        <w:jc w:val="both"/>
        <w:rPr>
          <w:rFonts w:ascii="Times New Roman" w:eastAsia="Times New Roman" w:hAnsi="Times New Roman" w:cs="Times New Roman"/>
          <w:bCs/>
          <w:color w:val="FF4000"/>
          <w:sz w:val="24"/>
          <w:szCs w:val="24"/>
        </w:rPr>
      </w:pPr>
    </w:p>
    <w:p w14:paraId="7A419C35" w14:textId="77777777" w:rsidR="00AC43C3" w:rsidRDefault="00000000">
      <w:pPr>
        <w:pStyle w:val="Sraopastraipa"/>
        <w:spacing w:after="0" w:line="240" w:lineRule="auto"/>
        <w:ind w:left="57" w:firstLine="510"/>
        <w:jc w:val="both"/>
        <w:rPr>
          <w:color w:val="000000"/>
        </w:rPr>
      </w:pPr>
      <w:r>
        <w:rPr>
          <w:rFonts w:ascii="Times New Roman" w:eastAsia="Times New Roman" w:hAnsi="Times New Roman" w:cs="Times New Roman"/>
          <w:bCs/>
          <w:color w:val="000000"/>
          <w:sz w:val="24"/>
          <w:szCs w:val="24"/>
        </w:rPr>
        <w:t>4.2. sudaryti visas nuo Užsakovo priklausančias būtinas sąlygas Tiekėjui tiekti Pirkimo sutartyje numatytas Prekes;</w:t>
      </w:r>
    </w:p>
    <w:p w14:paraId="4212A267" w14:textId="77777777" w:rsidR="00AC43C3" w:rsidRDefault="00000000">
      <w:pPr>
        <w:pStyle w:val="Sraopastraipa"/>
        <w:spacing w:after="0" w:line="240" w:lineRule="auto"/>
        <w:ind w:left="57" w:firstLine="510"/>
        <w:jc w:val="both"/>
        <w:rPr>
          <w:color w:val="000000"/>
        </w:rPr>
      </w:pPr>
      <w:r>
        <w:rPr>
          <w:rFonts w:ascii="Times New Roman" w:eastAsia="Times New Roman" w:hAnsi="Times New Roman" w:cs="Times New Roman"/>
          <w:bCs/>
          <w:color w:val="000000"/>
          <w:sz w:val="24"/>
          <w:szCs w:val="24"/>
        </w:rPr>
        <w:t xml:space="preserve">4.3. užsakymą pateikti darbo dienomis, likus ne mažiau kaip 24 val. iki pristatymo termino pabaigos. Jeigu užsakymas teikiamas šeštadieniui, sekmadieniui ar šventinei dienai, toks užsakymas </w:t>
      </w:r>
      <w:r>
        <w:rPr>
          <w:rFonts w:ascii="Times New Roman" w:eastAsia="Times New Roman" w:hAnsi="Times New Roman" w:cs="Times New Roman"/>
          <w:bCs/>
          <w:color w:val="000000"/>
          <w:sz w:val="24"/>
          <w:szCs w:val="24"/>
        </w:rPr>
        <w:lastRenderedPageBreak/>
        <w:t>teikiamas ne vėliau kaip likus 24 val. iki paskutinės prieš tai einančios dienos pabaigos (pavyzdžiui, jeigu pirmadienis yra šventinė diena, užsakymas tai dienai turi būti pateiktas ne vėliau kaip iki ketvirtadienio 17 val.);</w:t>
      </w:r>
    </w:p>
    <w:p w14:paraId="5FED1AB7"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4.4. už tinkamai pristatytas Prekes atsiskaityti su Tiekėju Pirkimo sutartyje nustatytomis sąlygomis ir tvarka;</w:t>
      </w:r>
    </w:p>
    <w:p w14:paraId="2626BB65"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4.5. vykdyti kitas Pirkimo sutartyje jam nustatytas pareigas.</w:t>
      </w:r>
    </w:p>
    <w:p w14:paraId="36EFCE29"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 xml:space="preserve">5. Užsakovas turi teisę: </w:t>
      </w:r>
    </w:p>
    <w:p w14:paraId="28C4C4C7"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 xml:space="preserve">5.1. nepriimti Pirkimo sutarties reikalavimų neatitinkančių Prekių; </w:t>
      </w:r>
    </w:p>
    <w:p w14:paraId="1FBDBD84"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5.2. įsigyti Pirkimo sutarties priede nenurodytų, tačiau su pirkimo objektu susijusių Prekių neviršijant 10 (dešimt) procentų pradinės Pirkimo sutarties vertės. Pirkimo sutarties priede nenurodytos Prekės įsigyjamos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4D1C45C5"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5.3. prašyti Tiekėjo pateikti visus Prekių atitikimą techninei specifikacijai pagrindžiančius dokumentus;</w:t>
      </w:r>
    </w:p>
    <w:p w14:paraId="50AD8815" w14:textId="77777777" w:rsidR="00AC43C3" w:rsidRDefault="00000000">
      <w:pPr>
        <w:pStyle w:val="Sraopastraipa"/>
        <w:spacing w:after="0" w:line="240" w:lineRule="auto"/>
        <w:ind w:left="0" w:firstLine="567"/>
        <w:jc w:val="both"/>
      </w:pPr>
      <w:r>
        <w:rPr>
          <w:rFonts w:ascii="Times New Roman" w:eastAsia="Times New Roman" w:hAnsi="Times New Roman" w:cs="Times New Roman"/>
          <w:bCs/>
          <w:color w:val="000000"/>
          <w:sz w:val="24"/>
          <w:szCs w:val="24"/>
        </w:rPr>
        <w:t>5.4. įsigyti nepristatytų arba pristatytų neatitinkančių Pirkimo sutarties reikalavimų Prekių iš</w:t>
      </w:r>
      <w:r>
        <w:rPr>
          <w:rFonts w:ascii="Times New Roman" w:eastAsia="Times New Roman" w:hAnsi="Times New Roman" w:cs="Times New Roman"/>
          <w:bCs/>
          <w:color w:val="FF4000"/>
          <w:sz w:val="24"/>
          <w:szCs w:val="24"/>
        </w:rPr>
        <w:t xml:space="preserve"> </w:t>
      </w:r>
      <w:r>
        <w:rPr>
          <w:rFonts w:ascii="Times New Roman" w:eastAsia="Times New Roman" w:hAnsi="Times New Roman" w:cs="Times New Roman"/>
          <w:bCs/>
          <w:color w:val="000000"/>
          <w:sz w:val="24"/>
          <w:szCs w:val="24"/>
        </w:rPr>
        <w:t xml:space="preserve">trečiųjų asmenų Pirkimo sutarties </w:t>
      </w:r>
      <w:r>
        <w:rPr>
          <w:rFonts w:ascii="Times New Roman" w:eastAsia="Times New Roman" w:hAnsi="Times New Roman" w:cs="Times New Roman"/>
          <w:bCs/>
          <w:color w:val="000000"/>
          <w:sz w:val="24"/>
          <w:szCs w:val="24"/>
          <w:highlight w:val="white"/>
        </w:rPr>
        <w:t xml:space="preserve">19 </w:t>
      </w:r>
      <w:r>
        <w:rPr>
          <w:rFonts w:ascii="Times New Roman" w:eastAsia="Times New Roman" w:hAnsi="Times New Roman" w:cs="Times New Roman"/>
          <w:bCs/>
          <w:color w:val="000000"/>
          <w:sz w:val="24"/>
          <w:szCs w:val="24"/>
        </w:rPr>
        <w:t>punkte nustatyta tvarka;</w:t>
      </w:r>
    </w:p>
    <w:p w14:paraId="2C4A6E96"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5.5. kilus įtarimui dėl Prekių atitikties techninėje specifikacijoje nurodytiems teisės aktų reikalavimams ir (ar) Prekių atitikties, deklaruojamos gamintojo etiketėje, vykdyti Prekių kokybės kontrolę, atliekant tyrimus (cheminius ir (ar) mikrobiologinius) akredituotoje tyrimų laboratorijoje. Atliekant kontrolę, išlaidas turės apmokėti Šalis, kurios nenaudai bus priimtas sprendimas;</w:t>
      </w:r>
    </w:p>
    <w:p w14:paraId="3E814BFB" w14:textId="77777777" w:rsidR="00AC43C3" w:rsidRDefault="00000000">
      <w:pPr>
        <w:pStyle w:val="Sraopastraipa"/>
        <w:spacing w:after="0" w:line="240" w:lineRule="auto"/>
        <w:ind w:left="0" w:firstLine="567"/>
        <w:jc w:val="both"/>
        <w:rPr>
          <w:color w:val="000000"/>
        </w:rPr>
      </w:pPr>
      <w:r>
        <w:rPr>
          <w:rFonts w:ascii="Times New Roman" w:eastAsia="Times New Roman" w:hAnsi="Times New Roman" w:cs="Times New Roman"/>
          <w:bCs/>
          <w:color w:val="000000"/>
          <w:sz w:val="24"/>
          <w:szCs w:val="24"/>
        </w:rPr>
        <w:t>5.6. Užsakovas turi visas Pirkimo sutartyje bei Lietuvos Respublikoje galiojančiuose teisės aktuose nustatytas teises.</w:t>
      </w:r>
    </w:p>
    <w:p w14:paraId="014CADB6" w14:textId="77777777" w:rsidR="00AC43C3" w:rsidRDefault="00AC43C3">
      <w:pPr>
        <w:pStyle w:val="Sraopastraipa"/>
        <w:spacing w:after="0" w:line="240" w:lineRule="auto"/>
        <w:jc w:val="both"/>
        <w:rPr>
          <w:rFonts w:ascii="Times New Roman" w:eastAsia="Times New Roman" w:hAnsi="Times New Roman" w:cs="Times New Roman"/>
          <w:bCs/>
          <w:sz w:val="24"/>
          <w:szCs w:val="24"/>
        </w:rPr>
      </w:pPr>
    </w:p>
    <w:p w14:paraId="75B0C434" w14:textId="77777777" w:rsidR="00AC43C3" w:rsidRDefault="00000000">
      <w:pPr>
        <w:pStyle w:val="Sraopastraipa"/>
        <w:spacing w:after="0" w:line="240" w:lineRule="auto"/>
        <w:jc w:val="center"/>
        <w:rPr>
          <w:b/>
          <w:bCs/>
          <w:color w:val="000000"/>
        </w:rPr>
      </w:pPr>
      <w:r>
        <w:rPr>
          <w:rFonts w:ascii="Times New Roman" w:eastAsia="Times New Roman" w:hAnsi="Times New Roman" w:cs="Times New Roman"/>
          <w:b/>
          <w:bCs/>
          <w:color w:val="000000"/>
          <w:sz w:val="24"/>
          <w:szCs w:val="24"/>
        </w:rPr>
        <w:t>III. PREKIŲ UŽSAKYMAS, PRISTATYMAS IR PRIĖMIMAS</w:t>
      </w:r>
    </w:p>
    <w:p w14:paraId="1963FBBA" w14:textId="77777777" w:rsidR="00AC43C3" w:rsidRDefault="00AC43C3">
      <w:pPr>
        <w:pStyle w:val="Sraopastraipa"/>
        <w:spacing w:after="0" w:line="240" w:lineRule="auto"/>
        <w:jc w:val="both"/>
        <w:rPr>
          <w:rFonts w:ascii="Times New Roman" w:eastAsia="Times New Roman" w:hAnsi="Times New Roman" w:cs="Times New Roman"/>
          <w:bCs/>
          <w:sz w:val="24"/>
          <w:szCs w:val="24"/>
        </w:rPr>
      </w:pPr>
    </w:p>
    <w:p w14:paraId="2BBCBEC0"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6. </w:t>
      </w:r>
      <w:r>
        <w:rPr>
          <w:rFonts w:ascii="Times New Roman" w:hAnsi="Times New Roman"/>
          <w:sz w:val="24"/>
          <w:szCs w:val="24"/>
        </w:rPr>
        <w:t>Atskiri Prekių užsakymai pateikiami Šalims priimtinu būdu (telefonu / el. paštu / elektronine užsakymo sistema). Atskirame Prekių užsakyme turi būti nurodomas Prekių kiekis ir / ar užsakomų Prekės pakuočių skaičius, pristatymo data (diena ir valanda) ir Pirkimo sutartyje numatytas pristatymo vietos adresas (-ai).</w:t>
      </w:r>
    </w:p>
    <w:p w14:paraId="02EE9DBA"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7. Prekės pristatomos Šalių susitarimu pagal poreikį, darbo valandomis nuo 8 iki 17 val.</w:t>
      </w:r>
    </w:p>
    <w:p w14:paraId="1725911C" w14:textId="77777777" w:rsidR="00AC43C3" w:rsidRDefault="00000000">
      <w:pPr>
        <w:spacing w:after="0" w:line="240" w:lineRule="auto"/>
        <w:ind w:firstLine="567"/>
        <w:contextualSpacing/>
        <w:jc w:val="both"/>
        <w:rPr>
          <w:color w:val="000000"/>
        </w:rPr>
      </w:pPr>
      <w:r>
        <w:rPr>
          <w:rFonts w:ascii="Times New Roman" w:hAnsi="Times New Roman"/>
          <w:color w:val="000000"/>
          <w:sz w:val="24"/>
          <w:szCs w:val="24"/>
        </w:rPr>
        <w:t>7.1. Prekių pristatymo terminas negali būti trumpesnis kaip 24 val. nuo atskiro užsakymo pateikimo.</w:t>
      </w:r>
    </w:p>
    <w:p w14:paraId="173C9CEB" w14:textId="77777777" w:rsidR="00AC43C3" w:rsidRDefault="00000000">
      <w:pPr>
        <w:spacing w:after="0" w:line="240" w:lineRule="auto"/>
        <w:ind w:firstLine="567"/>
        <w:contextualSpacing/>
        <w:jc w:val="both"/>
        <w:rPr>
          <w:color w:val="000000"/>
        </w:rPr>
      </w:pPr>
      <w:r>
        <w:rPr>
          <w:rFonts w:ascii="Times New Roman" w:hAnsi="Times New Roman"/>
          <w:color w:val="000000"/>
          <w:sz w:val="24"/>
          <w:szCs w:val="24"/>
        </w:rPr>
        <w:t>7.2. P</w:t>
      </w:r>
      <w:r>
        <w:rPr>
          <w:rFonts w:ascii="Times New Roman" w:hAnsi="Times New Roman" w:cs="Times New Roman"/>
          <w:color w:val="000000"/>
          <w:sz w:val="24"/>
          <w:szCs w:val="24"/>
        </w:rPr>
        <w:t>rekių pristatymas negali būti didesnis nei 2 darbo dienos nuo atskiro užsakymo pateikimo dienos.</w:t>
      </w:r>
      <w:r>
        <w:rPr>
          <w:rFonts w:ascii="Times New Roman" w:hAnsi="Times New Roman" w:cs="Times New Roman"/>
          <w:color w:val="000000"/>
          <w:spacing w:val="2"/>
          <w:sz w:val="24"/>
          <w:szCs w:val="24"/>
        </w:rPr>
        <w:t xml:space="preserve"> </w:t>
      </w:r>
    </w:p>
    <w:p w14:paraId="0B5CA144"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8. Prekės pristatomos adresu Ugniagesių g 18, Kalvarija.</w:t>
      </w:r>
    </w:p>
    <w:p w14:paraId="7BA36286"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9. Iki Prekių priėmimo visa atsakomybė dėl Prekių atsitiktinio žuvimo ar sugadinimo tenka Tiekėjui</w:t>
      </w:r>
    </w:p>
    <w:p w14:paraId="4607B10E"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10. Po priėmimo-perdavimo akto (ar kito lygiaverčio dokumento) pasirašymo Prekės tampa Užsakovo nuosavybe.</w:t>
      </w:r>
    </w:p>
    <w:p w14:paraId="30204206"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11. Tiekėjas pasirūpina, kad Prekės būtų pristatytos į priėmimo vietą Sutartyje numatytu laiku, kad pastarasis galėtų Prekes patikrinti, įsitikinti jų tinkamumu ir įforminti Prekių priėmimą.</w:t>
      </w:r>
    </w:p>
    <w:p w14:paraId="6091B526"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12. Tiekėjo tiekiamos Prekės privalo atitikti visus, su jų tiekimu susijusių teisės aktų reikalavimus (pvz., reikalavimai prekės sandėliavimui, transportavimui ir kt.). Už Prekių atitikimą šiame punkte nustatytiems reikalavimams yra atsakingas Tiekėjas.</w:t>
      </w:r>
    </w:p>
    <w:p w14:paraId="50DF4BE5"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13. Pristatomos Prekės privalo atitikti Pirkimo sutarties priede Nr.1 nurodytų Prekių techninių specifikacijų reikalavimus.</w:t>
      </w:r>
    </w:p>
    <w:p w14:paraId="216F68E9"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 xml:space="preserve">14. Jei Pirkimo sutarties priede Nr.1 nurodyta Prekė nebegaminama, ji gali būti keičiama tik į Pirkimo sutarties priede nurodytą techninę specifikaciją atitinkančią Prekę. Prekės keitimui turi būti pateiktas Prekės gamintojo patvirtinimas ar kitas dokumentas įrodantis, kad gamintojas nebegamina </w:t>
      </w:r>
      <w:r>
        <w:rPr>
          <w:rFonts w:ascii="Times New Roman" w:hAnsi="Times New Roman"/>
          <w:sz w:val="24"/>
          <w:szCs w:val="24"/>
        </w:rPr>
        <w:lastRenderedPageBreak/>
        <w:t>konkrečios prašomos pakeisti Prekės. Dėl Prekės pakeitimo pasirašomas susitarimas, kuris tampa Pirkimo sutarties dalimi.</w:t>
      </w:r>
    </w:p>
    <w:p w14:paraId="4A186885"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15. Užsakovas pasirašo priėmimą-perdavimą patvirtinantį dokumentą, pvz. sąskaitą-faktūrą, jei Prekės atitinka Pirkimo sutarties reikalavimus ir yra tinkamai pristatytos. Jei ne visos Prekės atitinka Pirkimo sutarties reikalavimus ar nėra tinkamai pristatytos, apie tai pažymima pasirašomame priėmimą-perdavimą patvirtinančiame dokumente. Šio dokumento pasirašymo diena laikoma Prekių perdavimo (pristatymo) diena. Užsakovas pasirašydamas priėmimą-perdavimą patvirtinantį dokumentą patvirtina, kad priima tinkamą Prekių kiekį ir Prekių priėmimo metu neatitikimo Pirkimo sutarties reikalavimams nenustatyta.</w:t>
      </w:r>
    </w:p>
    <w:p w14:paraId="256E80CC"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16. Po priėmimo-perdavimo akto (ar kito priėmimą-perdavimą patvirtinančio dokumento) pasirašymo Prekių atsitiktinio praradimo rizika tenka Užsakovui. Priėmimo-perdavimo akto (ar kito priėmimą-perdavimą patvirtinančio dokumento) pasirašymo (kai jis pasirašytas atsakingų abiejų Šalių asmenų) momentas laikomas Prekės pristatymo momentu.</w:t>
      </w:r>
    </w:p>
    <w:p w14:paraId="1B4FDAB8"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17. Tiekėjas gali paprašyti pratęsti Prekių pristatymo terminą, jei atsiranda priežastys, dėl kurių Prekių pristatymas laiku tampa neįmanomas:</w:t>
      </w:r>
    </w:p>
    <w:p w14:paraId="618678B1"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17.1. kai Užsakovas nevykdo savo įsipareigojimų pagal Pirkimo sutartį;</w:t>
      </w:r>
    </w:p>
    <w:p w14:paraId="7ED112D0"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17.2. dėl nenugalimos jėgos (force majeure) aplinkybių</w:t>
      </w:r>
    </w:p>
    <w:p w14:paraId="35CBA0B6"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18. Užsakovui nustačius, kad Prekės neatitinka Pirkimo sutarties reikalavimų, arba nepristatytas užsakytas Prekių kiekis, Užsakovas nedelsiant apie tai informuoja Tiekėją telefonu ir fiksuoja siųsdamas elektroninį laišką Tiekėjo pateiktu el. paštu bei reikalauja ne vėliau kaip per 24 valandas pakeisti Prekes tinkamomis ar pateikti trūkstamą Prekių kiekį.</w:t>
      </w:r>
    </w:p>
    <w:p w14:paraId="5FE1365D"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19.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Prekes nepakeičia tinkamomis ilgiau nei per 24 valandas nuo Pirkimo sutartyje numatytu Prekių pristatymo grafiko nustatyto termino pabaigos. Apie Prekių įsigijimą iš trečiųjų asmenų Užsakovas privalo nedelsdamas informuoti Tiekėją. Jei Užsakovas, vadovaujantis šio punkto nuostatomis, įsigyja Prekes iš trečiųjų asmenų, arba Tiekėjas vėluoja pristatyti ar pakeisti netinkamas Prekes ilgiau nei 48 valandas, Užsakovas turi teisę pristatytų Prekių iš Tiekėjo nepriimti.</w:t>
      </w:r>
    </w:p>
    <w:p w14:paraId="5DEF7C3A"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 xml:space="preserve">20. Jei atsirado nenugalimos jėgos (force majeure) aplinkybės, Tiekėjas nedelsdamas, tačiau ne vėliau kaip iki prekių pristatymo termino pabaigos privalo informuoti Užsakovą, pateikdamas nenumatytų aplinkybių atsiradimą patvirtinančius dokumentus ir nurodydamas artimiausią įmanomą prekių pristatymo terminą. Nuo tiekėjo nepriklausančiomis aplinkybėmis nelaikomas reikalingo Prekių kiekio ir asortimento neturėjimas. Gavęs šiame punkte nurodytą informaciją, Užsakovas turi teisę atsisakyti nepristatytų Prekių arba nustatyti naują terminą Prekėms pristatyti, o Pirkimo sutarties </w:t>
      </w:r>
      <w:r>
        <w:rPr>
          <w:rFonts w:ascii="Times New Roman" w:hAnsi="Times New Roman"/>
          <w:sz w:val="24"/>
          <w:szCs w:val="24"/>
          <w:highlight w:val="white"/>
        </w:rPr>
        <w:t xml:space="preserve"> </w:t>
      </w:r>
      <w:r>
        <w:rPr>
          <w:rFonts w:ascii="Times New Roman" w:hAnsi="Times New Roman"/>
          <w:color w:val="000000"/>
          <w:sz w:val="24"/>
          <w:szCs w:val="24"/>
          <w:highlight w:val="white"/>
        </w:rPr>
        <w:t>19</w:t>
      </w:r>
      <w:r>
        <w:rPr>
          <w:rFonts w:ascii="Times New Roman" w:hAnsi="Times New Roman"/>
          <w:sz w:val="24"/>
          <w:szCs w:val="24"/>
        </w:rPr>
        <w:t xml:space="preserve"> punkto nuostatos tokiu atveju nėra taikomos.</w:t>
      </w:r>
    </w:p>
    <w:p w14:paraId="477DB33B"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21. Jei Prekės pristatomos daugkartinėje Tiekėjo taroje, šalys gali pasirašyti susitarimą dėl daugkartinės taros naudojimo tvarkos ir sąlygų, kuris tampa neatskiriama Pirkimo sutarties dalimi. Taros naudojimo mokestis turi būti įskaičiuotas į Prekių kainą, papildomi įkainiai dėl taros naudojimo negali būti taikomi.</w:t>
      </w:r>
    </w:p>
    <w:p w14:paraId="3C51C96F" w14:textId="77777777" w:rsidR="00AC43C3" w:rsidRDefault="00AC43C3">
      <w:pPr>
        <w:spacing w:after="0" w:line="240" w:lineRule="auto"/>
        <w:ind w:firstLine="567"/>
        <w:contextualSpacing/>
        <w:jc w:val="both"/>
        <w:rPr>
          <w:rFonts w:ascii="Times New Roman" w:eastAsia="Times New Roman" w:hAnsi="Times New Roman" w:cs="Times New Roman"/>
          <w:caps/>
          <w:sz w:val="24"/>
          <w:szCs w:val="24"/>
        </w:rPr>
      </w:pPr>
    </w:p>
    <w:p w14:paraId="28A9697D" w14:textId="77777777" w:rsidR="00AC43C3" w:rsidRDefault="00000000">
      <w:pPr>
        <w:spacing w:after="0" w:line="240" w:lineRule="auto"/>
        <w:ind w:firstLine="567"/>
        <w:contextualSpacing/>
        <w:jc w:val="center"/>
        <w:rPr>
          <w:rFonts w:ascii="Times New Roman" w:hAnsi="Times New Roman"/>
          <w:sz w:val="24"/>
          <w:szCs w:val="24"/>
        </w:rPr>
      </w:pPr>
      <w:r>
        <w:rPr>
          <w:rFonts w:ascii="Times New Roman" w:hAnsi="Times New Roman"/>
          <w:b/>
          <w:bCs/>
          <w:color w:val="000000"/>
          <w:sz w:val="24"/>
          <w:szCs w:val="24"/>
        </w:rPr>
        <w:t>IV. KAINA IR ATSISKAITYMO SĄLYGOS</w:t>
      </w:r>
    </w:p>
    <w:p w14:paraId="0640A2CD" w14:textId="77777777" w:rsidR="00AC43C3" w:rsidRDefault="00AC43C3">
      <w:pPr>
        <w:spacing w:after="0" w:line="240" w:lineRule="auto"/>
        <w:ind w:firstLine="567"/>
        <w:contextualSpacing/>
        <w:jc w:val="center"/>
        <w:rPr>
          <w:rFonts w:ascii="Times New Roman" w:hAnsi="Times New Roman"/>
          <w:sz w:val="24"/>
          <w:szCs w:val="24"/>
        </w:rPr>
      </w:pPr>
    </w:p>
    <w:p w14:paraId="78B24366" w14:textId="06424BF3" w:rsidR="00AC43C3" w:rsidRDefault="00000000">
      <w:pPr>
        <w:pStyle w:val="m-1710591074918170142msonormal"/>
        <w:shd w:val="clear" w:color="auto" w:fill="FFFFFF"/>
        <w:spacing w:beforeAutospacing="0" w:after="0" w:afterAutospacing="0"/>
        <w:ind w:firstLine="567"/>
        <w:jc w:val="both"/>
      </w:pPr>
      <w:r>
        <w:t xml:space="preserve">22. </w:t>
      </w:r>
      <w:r>
        <w:rPr>
          <w:b/>
          <w:bCs/>
        </w:rPr>
        <w:t xml:space="preserve">Preliminari Sutarties kaina – </w:t>
      </w:r>
      <w:r w:rsidR="00ED6E24">
        <w:rPr>
          <w:b/>
          <w:bCs/>
        </w:rPr>
        <w:t>969,28</w:t>
      </w:r>
      <w:r>
        <w:rPr>
          <w:b/>
          <w:bCs/>
        </w:rPr>
        <w:t xml:space="preserve">  Eur </w:t>
      </w:r>
      <w:r>
        <w:t>su PVM. Į Sutarties kainą įeina visi mokesčiai ir visos kitos, Pardavėjui priklausančios pagal Lietuvos Respublikos teisės aktus bei šią Sutartį, išlaidos. Į Sutarties kainą taip pat įtrauktas visas už prekes numatytas užmokestis ir Pardavėjas neturi teisės reikalauti padengti jokių kitų išlaidų.</w:t>
      </w:r>
    </w:p>
    <w:p w14:paraId="69D09158" w14:textId="77777777" w:rsidR="00AC43C3" w:rsidRDefault="00000000">
      <w:pPr>
        <w:shd w:val="clear" w:color="auto" w:fill="FFFFFF"/>
        <w:spacing w:after="0" w:line="240" w:lineRule="auto"/>
        <w:ind w:firstLine="567"/>
        <w:jc w:val="both"/>
      </w:pPr>
      <w:r>
        <w:rPr>
          <w:rFonts w:ascii="Times New Roman" w:hAnsi="Times New Roman" w:cs="Times New Roman"/>
          <w:sz w:val="24"/>
          <w:szCs w:val="24"/>
        </w:rPr>
        <w:t>23. Prekių įkainiai fiksuojami Sutarties priede Nr.1.</w:t>
      </w:r>
    </w:p>
    <w:p w14:paraId="0164CF63" w14:textId="77777777" w:rsidR="00AC43C3" w:rsidRDefault="00000000">
      <w:pPr>
        <w:pStyle w:val="m-1710591074918170142msolistparagraph"/>
        <w:shd w:val="clear" w:color="auto" w:fill="FFFFFF"/>
        <w:spacing w:beforeAutospacing="0" w:after="0" w:afterAutospacing="0"/>
        <w:ind w:firstLine="567"/>
        <w:jc w:val="both"/>
      </w:pPr>
      <w:r>
        <w:t xml:space="preserve">24. Šalys susitaria, kad prekių įkainiai dėl infliacijos Sutarties galiojimo laikotarpiu nebus didinami. Prekių įkainiai Sutarties galiojimo laikotarpiu gali būti perskaičiuojami (didinami ar mažinami) </w:t>
      </w:r>
      <w:r>
        <w:lastRenderedPageBreak/>
        <w:t>tik pasikeitus PVM. Perskaičiuojamos tik tos prekių įkainio dalys, kurioms turėjo įtakos pasikeitęs PVM ir tik pasikeitusio mokesčio dydžiu.</w:t>
      </w:r>
    </w:p>
    <w:p w14:paraId="1374CA75"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25. Užsakovas įsipareigoja priimti ir apmokėti už tinkamas ir pagal Pirkimo sutartyje numatytus reikalavimus pristatytas Prekes per Pirkimo sutartyje nurodytą apmokėjimo terminą. Jei Užsakovas per 5 dienas negauna sąskaitos-faktūros už pristatytas Prekes, jis privalo apie tai informuoti Tiekėją.</w:t>
      </w:r>
    </w:p>
    <w:p w14:paraId="0287948B" w14:textId="77777777"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26. Jei Tiekėjas vėluoja pateikti Užsakovui sąskaitą-faktūrą per 5 (penkias) dienas, Užsakovas turi teisę pavėluotu dienų skaičiumi pratęsti nustatytą apmokėjimo terminą.</w:t>
      </w:r>
    </w:p>
    <w:p w14:paraId="265A53A7" w14:textId="5FA3DF1B" w:rsidR="00AC43C3" w:rsidRDefault="00000000">
      <w:pPr>
        <w:spacing w:after="0" w:line="240" w:lineRule="auto"/>
        <w:ind w:firstLine="567"/>
        <w:contextualSpacing/>
        <w:jc w:val="both"/>
        <w:rPr>
          <w:rFonts w:ascii="Times New Roman" w:eastAsia="Times New Roman" w:hAnsi="Times New Roman" w:cs="Times New Roman"/>
          <w:caps/>
          <w:sz w:val="24"/>
          <w:szCs w:val="24"/>
        </w:rPr>
      </w:pPr>
      <w:r>
        <w:rPr>
          <w:rFonts w:ascii="Times New Roman" w:hAnsi="Times New Roman"/>
          <w:sz w:val="24"/>
          <w:szCs w:val="24"/>
        </w:rPr>
        <w:t>27. Už tinkamai pristatytas Prekes Užsakovas atsiskaito per 30 kalendorinių dienų nuo sąskaitos pateikimo</w:t>
      </w:r>
      <w:r>
        <w:rPr>
          <w:rFonts w:ascii="Times New Roman" w:eastAsia="Times New Roman" w:hAnsi="Times New Roman" w:cs="Times New Roman"/>
          <w:sz w:val="24"/>
          <w:szCs w:val="24"/>
        </w:rPr>
        <w:t xml:space="preserve"> informacinėje sistemoje „</w:t>
      </w:r>
      <w:r w:rsidR="00ED6E24">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xml:space="preserve">“ </w:t>
      </w:r>
      <w:r>
        <w:rPr>
          <w:rFonts w:ascii="Times New Roman" w:hAnsi="Times New Roman"/>
          <w:sz w:val="24"/>
          <w:szCs w:val="24"/>
        </w:rPr>
        <w:t xml:space="preserve">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 </w:t>
      </w:r>
    </w:p>
    <w:p w14:paraId="724803DF" w14:textId="77777777" w:rsidR="00AC43C3" w:rsidRDefault="00AC43C3">
      <w:pPr>
        <w:spacing w:after="0" w:line="240" w:lineRule="auto"/>
        <w:ind w:firstLine="567"/>
        <w:contextualSpacing/>
        <w:jc w:val="both"/>
        <w:rPr>
          <w:rFonts w:ascii="Times New Roman" w:eastAsia="Times New Roman" w:hAnsi="Times New Roman" w:cs="Times New Roman"/>
          <w:caps/>
          <w:sz w:val="24"/>
          <w:szCs w:val="24"/>
        </w:rPr>
      </w:pPr>
    </w:p>
    <w:p w14:paraId="4FC9852C" w14:textId="77777777" w:rsidR="00AC43C3" w:rsidRDefault="00000000">
      <w:pPr>
        <w:tabs>
          <w:tab w:val="left" w:pos="284"/>
          <w:tab w:val="left" w:pos="567"/>
          <w:tab w:val="left" w:pos="1701"/>
          <w:tab w:val="center" w:pos="5166"/>
        </w:tabs>
        <w:spacing w:after="0" w:line="240" w:lineRule="auto"/>
        <w:ind w:left="1080"/>
        <w:jc w:val="center"/>
        <w:rPr>
          <w:rFonts w:ascii="Times New Roman" w:eastAsia="Times New Roman" w:hAnsi="Times New Roman" w:cs="Times New Roman"/>
          <w:b/>
          <w:caps/>
          <w:sz w:val="24"/>
          <w:szCs w:val="24"/>
        </w:rPr>
      </w:pPr>
      <w:r>
        <w:rPr>
          <w:rFonts w:ascii="Times New Roman" w:eastAsia="Calibri" w:hAnsi="Times New Roman" w:cs="Times New Roman"/>
          <w:b/>
          <w:sz w:val="24"/>
          <w:szCs w:val="24"/>
          <w:lang w:eastAsia="ar-SA"/>
        </w:rPr>
        <w:t>V. ŠALIŲ ATSAKOMYBĖ</w:t>
      </w:r>
    </w:p>
    <w:p w14:paraId="0106D4A9" w14:textId="77777777" w:rsidR="00AC43C3" w:rsidRDefault="00AC43C3">
      <w:pPr>
        <w:tabs>
          <w:tab w:val="left" w:pos="284"/>
          <w:tab w:val="left" w:pos="567"/>
          <w:tab w:val="left" w:pos="1701"/>
          <w:tab w:val="center" w:pos="5166"/>
        </w:tabs>
        <w:spacing w:after="0" w:line="240" w:lineRule="auto"/>
        <w:ind w:left="1080"/>
        <w:jc w:val="center"/>
        <w:rPr>
          <w:rFonts w:ascii="Times New Roman" w:eastAsia="Times New Roman" w:hAnsi="Times New Roman" w:cs="Times New Roman"/>
          <w:b/>
          <w:caps/>
          <w:sz w:val="24"/>
          <w:szCs w:val="24"/>
        </w:rPr>
      </w:pPr>
    </w:p>
    <w:p w14:paraId="7E190B8B" w14:textId="77777777"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28.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21DCBD86" w14:textId="34370403"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29. Jei ne dėl Užsakovo kaltės Tiekėjas nepristato Prekių Pirkimo sutartyje nustatytais terminais, arba pristatytos Prekės neatitinka Pirkimo sutarties reikalavimų, Tiekėjas sumoka Užsakovui 10 proc. nepristatytų Prekių vertės, bet ne mažiau kaip </w:t>
      </w:r>
      <w:r w:rsidR="00ED6E24">
        <w:rPr>
          <w:rFonts w:ascii="Times New Roman" w:eastAsia="Calibri" w:hAnsi="Times New Roman" w:cs="Times New Roman"/>
          <w:sz w:val="24"/>
          <w:szCs w:val="24"/>
          <w:lang w:eastAsia="ar-SA"/>
        </w:rPr>
        <w:t>50</w:t>
      </w:r>
      <w:r>
        <w:rPr>
          <w:rFonts w:ascii="Times New Roman" w:eastAsia="Calibri" w:hAnsi="Times New Roman" w:cs="Times New Roman"/>
          <w:sz w:val="24"/>
          <w:szCs w:val="24"/>
          <w:lang w:eastAsia="ar-SA"/>
        </w:rPr>
        <w:t xml:space="preserve"> EUR dydžio baudą ir kompensuoja kainų skirtumą, jei Prekės iš trečiųjų asmenų, vadovaujantis Pirkimo sutarties 19 punktu, įsigytos brangiau nei nurodyta Pirkimo sutarties priede. Jei nepristatytą / Pirkimo sutarties reikalavimų neatitinkantį Prekių kiekį įmanoma įsigyti tik perkant didesnę Prekės pakuotę, Tiekėjas kompensuoja visą didesnės pakuotės Prekės kainą. Baudą ir kainos skirtumą Užsakovas gali išskaičiuoti iš Tiekėjui mokėtinų sumų. Jei Tiekėjui mokėtinų sumų nėra, Tiekėjas privalo baudą ir kainos skirtumą sumokėti ne vėliau kaip per 10 (dešimt) darbo dienų nuo rašytinio reikalavimo gavimo iš Užsakovo.</w:t>
      </w:r>
    </w:p>
    <w:p w14:paraId="2C5F7D98" w14:textId="77777777"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30. Jei ne dėl Tiekėjo kaltės už pristatytas ir priimtas Prekes vėluojama sumokėti daugiau nei 10 (dešimt) kalendorinių dienų nuo mokėjimui nustatyto termino pasibaigimo, Tiekėjas turi teisę nutraukti Pirkimo sutartį ir reikalauti nuostolių atlyginimo.</w:t>
      </w:r>
    </w:p>
    <w:p w14:paraId="666207BC" w14:textId="77777777"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31. Pirkimo sutartį nutraukus dėl Tiekėjo sutartinių įsipareigojimų nevykdymo Tiekėjas sumoka Užsakovui 5 (penkių) procentų Pirkimo sutarties vertės dydžio baudą.</w:t>
      </w:r>
    </w:p>
    <w:p w14:paraId="59CF9721" w14:textId="1B0C4583"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32. Užsakovui neįvykdžius pareigos per Pirkimo sutarties galiojimo terminą nupirkti ne mažiau kaip 70 % Pirkimo sutarties priede nurodyto kiekvieno Užsakovo pasirinkto Prekės kiekio, Užsakovas, Tiekėjui pareikalavus, sumoka 5 (penkių) procentų dydžio baudą nuo nenupirktų prekių vertės, išskyrus jei Pirkimo sutartis pratęsiama pagal Pirkimo s</w:t>
      </w:r>
      <w:r w:rsidR="00800574">
        <w:rPr>
          <w:rFonts w:ascii="Times New Roman" w:eastAsia="Calibri" w:hAnsi="Times New Roman" w:cs="Times New Roman"/>
          <w:sz w:val="24"/>
          <w:szCs w:val="24"/>
          <w:lang w:eastAsia="ar-SA"/>
        </w:rPr>
        <w:t>u</w:t>
      </w:r>
      <w:r>
        <w:rPr>
          <w:rFonts w:ascii="Times New Roman" w:eastAsia="Calibri" w:hAnsi="Times New Roman" w:cs="Times New Roman"/>
          <w:sz w:val="24"/>
          <w:szCs w:val="24"/>
          <w:lang w:eastAsia="ar-SA"/>
        </w:rPr>
        <w:t>t</w:t>
      </w:r>
      <w:r w:rsidR="00800574">
        <w:rPr>
          <w:rFonts w:ascii="Times New Roman" w:eastAsia="Calibri" w:hAnsi="Times New Roman" w:cs="Times New Roman"/>
          <w:sz w:val="24"/>
          <w:szCs w:val="24"/>
          <w:lang w:eastAsia="ar-SA"/>
        </w:rPr>
        <w:t>a</w:t>
      </w:r>
      <w:r>
        <w:rPr>
          <w:rFonts w:ascii="Times New Roman" w:eastAsia="Calibri" w:hAnsi="Times New Roman" w:cs="Times New Roman"/>
          <w:sz w:val="24"/>
          <w:szCs w:val="24"/>
          <w:lang w:eastAsia="ar-SA"/>
        </w:rPr>
        <w:t>rties</w:t>
      </w:r>
      <w:r>
        <w:rPr>
          <w:rFonts w:ascii="Times New Roman" w:hAnsi="Times New Roman" w:cs="Times New Roman"/>
          <w:sz w:val="24"/>
          <w:szCs w:val="24"/>
          <w:highlight w:val="white"/>
          <w:lang w:eastAsia="ar-SA"/>
        </w:rPr>
        <w:t xml:space="preserve"> 36 punkto nuostatus,  n</w:t>
      </w:r>
      <w:r>
        <w:rPr>
          <w:rFonts w:ascii="Times New Roman" w:eastAsia="Calibri" w:hAnsi="Times New Roman" w:cs="Times New Roman"/>
          <w:sz w:val="24"/>
          <w:szCs w:val="24"/>
          <w:lang w:eastAsia="ar-SA"/>
        </w:rPr>
        <w:t>utraukiama dėl Tiekėjo kaltės arba šalių sutarimu.</w:t>
      </w:r>
    </w:p>
    <w:p w14:paraId="0BE5B30B" w14:textId="77777777"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33. Pirkimo sutarties nutraukimas nepanaikina teisės reikalauti sumokėti delspinigius, numatytus Pirkimo sutartyje už sutartinių įsipareigojimų nevykdymą iki Pirkimo sutarties nutraukimo</w:t>
      </w:r>
    </w:p>
    <w:p w14:paraId="06126F9C" w14:textId="77777777" w:rsidR="00AC43C3" w:rsidRDefault="00000000">
      <w:pPr>
        <w:pStyle w:val="Sraopastraipa"/>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34. Užsakovas turi teisę priskaičiuotų netesybų suma mažinti savo piniginę prievolę Tiekėjui</w:t>
      </w:r>
    </w:p>
    <w:p w14:paraId="19D9EEED" w14:textId="77777777" w:rsidR="00AC43C3" w:rsidRDefault="00AC43C3" w:rsidP="006155B1">
      <w:pPr>
        <w:tabs>
          <w:tab w:val="left" w:pos="284"/>
          <w:tab w:val="left" w:pos="426"/>
          <w:tab w:val="left" w:pos="1296"/>
        </w:tabs>
        <w:spacing w:after="0" w:line="240" w:lineRule="auto"/>
        <w:outlineLvl w:val="4"/>
        <w:rPr>
          <w:rFonts w:ascii="Times New Roman" w:eastAsia="Times New Roman" w:hAnsi="Times New Roman" w:cs="Times New Roman"/>
          <w:b/>
          <w:caps/>
          <w:sz w:val="24"/>
          <w:szCs w:val="24"/>
        </w:rPr>
      </w:pPr>
    </w:p>
    <w:p w14:paraId="58AFB105" w14:textId="77777777" w:rsidR="00AC43C3" w:rsidRDefault="00000000">
      <w:pPr>
        <w:tabs>
          <w:tab w:val="left" w:pos="284"/>
          <w:tab w:val="left" w:pos="426"/>
          <w:tab w:val="left" w:pos="1296"/>
        </w:tabs>
        <w:spacing w:after="0" w:line="240" w:lineRule="auto"/>
        <w:ind w:left="1080"/>
        <w:jc w:val="center"/>
        <w:outlineLvl w:val="4"/>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VI. SUTARTIES galiojimas, PAKEITIMAS IR NUTRAUKIMAS</w:t>
      </w:r>
    </w:p>
    <w:p w14:paraId="6726EC20" w14:textId="77777777" w:rsidR="00AC43C3" w:rsidRDefault="00AC43C3">
      <w:pPr>
        <w:tabs>
          <w:tab w:val="left" w:pos="284"/>
          <w:tab w:val="left" w:pos="426"/>
          <w:tab w:val="left" w:pos="1296"/>
        </w:tabs>
        <w:spacing w:after="0" w:line="240" w:lineRule="auto"/>
        <w:ind w:left="1080"/>
        <w:jc w:val="center"/>
        <w:outlineLvl w:val="4"/>
        <w:rPr>
          <w:rFonts w:ascii="Times New Roman" w:eastAsia="Times New Roman" w:hAnsi="Times New Roman" w:cs="Times New Roman"/>
          <w:b/>
          <w:caps/>
          <w:sz w:val="24"/>
          <w:szCs w:val="24"/>
        </w:rPr>
      </w:pPr>
    </w:p>
    <w:p w14:paraId="5B3D6343" w14:textId="5E3E81D9"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 xml:space="preserve">35. </w:t>
      </w:r>
      <w:r>
        <w:rPr>
          <w:rFonts w:ascii="Times New Roman" w:eastAsia="Calibri" w:hAnsi="Times New Roman" w:cs="Times New Roman"/>
          <w:sz w:val="24"/>
          <w:szCs w:val="24"/>
          <w:lang w:eastAsia="ar-SA"/>
        </w:rPr>
        <w:t xml:space="preserve">Sutartis įsigalioja nuo </w:t>
      </w:r>
      <w:r>
        <w:rPr>
          <w:rFonts w:ascii="Times New Roman" w:eastAsia="Calibri" w:hAnsi="Times New Roman" w:cs="Times New Roman"/>
          <w:b/>
          <w:bCs/>
          <w:sz w:val="24"/>
          <w:szCs w:val="24"/>
          <w:lang w:eastAsia="ar-SA"/>
        </w:rPr>
        <w:t>202</w:t>
      </w:r>
      <w:r w:rsidR="00ED6E24">
        <w:rPr>
          <w:rFonts w:ascii="Times New Roman" w:eastAsia="Calibri" w:hAnsi="Times New Roman" w:cs="Times New Roman"/>
          <w:b/>
          <w:bCs/>
          <w:sz w:val="24"/>
          <w:szCs w:val="24"/>
          <w:lang w:eastAsia="ar-SA"/>
        </w:rPr>
        <w:t>4</w:t>
      </w:r>
      <w:r>
        <w:rPr>
          <w:rFonts w:ascii="Times New Roman" w:eastAsia="Calibri" w:hAnsi="Times New Roman" w:cs="Times New Roman"/>
          <w:b/>
          <w:bCs/>
          <w:sz w:val="24"/>
          <w:szCs w:val="24"/>
          <w:lang w:eastAsia="ar-SA"/>
        </w:rPr>
        <w:t xml:space="preserve"> m. </w:t>
      </w:r>
      <w:r w:rsidR="00ED6E24">
        <w:rPr>
          <w:rFonts w:ascii="Times New Roman" w:eastAsia="Calibri" w:hAnsi="Times New Roman" w:cs="Times New Roman"/>
          <w:b/>
          <w:bCs/>
          <w:sz w:val="24"/>
          <w:szCs w:val="24"/>
          <w:lang w:eastAsia="ar-SA"/>
        </w:rPr>
        <w:t>birželio</w:t>
      </w:r>
      <w:r>
        <w:rPr>
          <w:rFonts w:ascii="Times New Roman" w:eastAsia="Calibri" w:hAnsi="Times New Roman" w:cs="Times New Roman"/>
          <w:b/>
          <w:bCs/>
          <w:sz w:val="24"/>
          <w:szCs w:val="24"/>
          <w:lang w:eastAsia="ar-SA"/>
        </w:rPr>
        <w:t xml:space="preserve"> </w:t>
      </w:r>
      <w:r w:rsidR="00F27E82">
        <w:rPr>
          <w:rFonts w:ascii="Times New Roman" w:eastAsia="Calibri" w:hAnsi="Times New Roman" w:cs="Times New Roman"/>
          <w:b/>
          <w:bCs/>
          <w:sz w:val="24"/>
          <w:szCs w:val="24"/>
          <w:lang w:eastAsia="ar-SA"/>
        </w:rPr>
        <w:t>17</w:t>
      </w:r>
      <w:r>
        <w:rPr>
          <w:rFonts w:ascii="Times New Roman" w:eastAsia="Calibri" w:hAnsi="Times New Roman" w:cs="Times New Roman"/>
          <w:b/>
          <w:bCs/>
          <w:sz w:val="24"/>
          <w:szCs w:val="24"/>
          <w:lang w:eastAsia="ar-SA"/>
        </w:rPr>
        <w:t xml:space="preserve"> d.</w:t>
      </w:r>
      <w:r>
        <w:rPr>
          <w:rFonts w:ascii="Times New Roman" w:eastAsia="Calibri" w:hAnsi="Times New Roman" w:cs="Times New Roman"/>
          <w:sz w:val="24"/>
          <w:szCs w:val="24"/>
          <w:lang w:eastAsia="ar-SA"/>
        </w:rPr>
        <w:t xml:space="preserve"> ir </w:t>
      </w:r>
      <w:r>
        <w:rPr>
          <w:rFonts w:ascii="Times New Roman" w:eastAsia="Times New Roman" w:hAnsi="Times New Roman" w:cs="Times New Roman"/>
          <w:sz w:val="24"/>
          <w:szCs w:val="24"/>
          <w:lang w:eastAsia="lt-LT"/>
        </w:rPr>
        <w:t xml:space="preserve">galioja iki galutinio sutartinių įsipareigojimų įvykdymo ir Šalių tarpusavio atsiskaitymo dienos arba iki bus nutraukta ši sutartis. Pirkimo sutartis galioja kol Užsakovas nenuperka 100 procentų kiekvienos Pirkimo sutarties priede nurodyto Prekės kiekio arba kol bus panaudota lėšų už </w:t>
      </w:r>
      <w:r w:rsidR="00ED6E24">
        <w:rPr>
          <w:rFonts w:ascii="Times New Roman" w:eastAsia="Times New Roman" w:hAnsi="Times New Roman" w:cs="Times New Roman"/>
          <w:b/>
          <w:sz w:val="24"/>
          <w:szCs w:val="24"/>
          <w:lang w:eastAsia="lt-LT"/>
        </w:rPr>
        <w:t>969,28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Eur su PVM</w:t>
      </w:r>
      <w:r>
        <w:rPr>
          <w:rFonts w:ascii="Times New Roman" w:eastAsia="Times New Roman" w:hAnsi="Times New Roman" w:cs="Times New Roman"/>
          <w:sz w:val="24"/>
          <w:szCs w:val="24"/>
          <w:lang w:eastAsia="lt-LT"/>
        </w:rPr>
        <w:t xml:space="preserve">, bet ne ilgiau nei 12 mėn. nuo Pirkimo sutarties įsigaliojimo dienos. Pirkimo sutarties galiojimas baigiasi, kai Tiekėjas pagal šią sutartį įvykdo </w:t>
      </w:r>
      <w:r>
        <w:rPr>
          <w:rFonts w:ascii="Times New Roman" w:eastAsia="Times New Roman" w:hAnsi="Times New Roman" w:cs="Times New Roman"/>
          <w:sz w:val="24"/>
          <w:szCs w:val="24"/>
          <w:lang w:eastAsia="lt-LT"/>
        </w:rPr>
        <w:lastRenderedPageBreak/>
        <w:t>savo įsipareigojimus Užsakovui, jeigu ji yra tinkamai įvykdyta ir visiškai apmokėta už parduotas Prekes, kai ji nutraukiama Pirkimo sutartyje nustatyta tvarka, taip pat esant atitinkamam teismo sprendimui.</w:t>
      </w:r>
    </w:p>
    <w:p w14:paraId="5D15E0CC"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36. Užsakovui Pirkimo sutarties galiojimo metu nenupirkus 100 procentų bent vienos Pirkimo sutarties priede nurodytos Prekės, Pirkimo sutartis abipusiu raštišku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p>
    <w:p w14:paraId="2B5DDBAF"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37. Pirkimo sutarties nutraukimas nepanaikina teisės reikalauti atlyginti nuostolius, atsirandančius dėl įsipareigojimų nevykdymo pagal Pirkimo sutartį.</w:t>
      </w:r>
    </w:p>
    <w:p w14:paraId="4AC19FCA"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38. Pirkimo sutartis gali būti nutraukta abipusiu Šalių sutarimu.</w:t>
      </w:r>
    </w:p>
    <w:p w14:paraId="011BF2B6"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 xml:space="preserve">39. Užsakovas turi teisę, raštu įspėjęs Tiekėją ne vėliau kaip prieš 10 kalendorinių dienų, vienašališkai nutraukti Pirkimo sutartį dėl esminio jos pažeidimo. Esminiu Pirkimo sutarties pažeidimu pagal šią Pirkimo sutartį, be kita ko, bus laikomas netinkamas Pirkimo sutarties vykdymas, kai nepristatytų Prekių, pavėluotai pristatytų Prekių ir netinkamų Prekių vertė (neatsižvelgiant į tai, ar Užsakovui pareikalavus trūkumai buvo pašalinti) pasiekia 20 proc. pradinės Pirkimo sutarties vertės. </w:t>
      </w:r>
    </w:p>
    <w:p w14:paraId="283AD9EE"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40. Užsakovas gali raštišku pranešimu nutraukti Pirkimo sutartį įspėjęs Tiekėją prieš 10 kalendorinių dienų, kai Tiekėjas daugiau nei 30 kalendorinių dienų nevykdo savo sutartinių įsipareigojimų.</w:t>
      </w:r>
    </w:p>
    <w:p w14:paraId="74C74092"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41. Tiekėjas gali raštišku pranešimu nutraukti Pirkimo sutartį įspėjęs Užsakovą prieš 10 kalendorinių dienų, kai Užsakovas daugiau nei 30 kalendorinių dienų nevykdo savo sutartinių įsipareigojimų.</w:t>
      </w:r>
    </w:p>
    <w:p w14:paraId="1B0526D3"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42. Jeigu kurios nors Pirkimo sutarties sąlygos paskelbiamos negaliojančiomis, kitos Pirkimo sutarties sąlygos lieka ir toliau galioti, jeigu jų negaliojimas nedaro kitos Pirkimo sutarties dalies tolesnį vykdymą neįmanomą.</w:t>
      </w:r>
    </w:p>
    <w:p w14:paraId="2FAF3F99"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43. Užsakovas turi teisę vienašališkai ne vėliau kaip prieš 10 kalendorinių dienų informavęs Tiekėją, nutraukti Pirkimo sutartį, kuria keičiama Pirkimo sutartis, jeigu:</w:t>
      </w:r>
    </w:p>
    <w:p w14:paraId="7127AD57"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43.1. Tiekėjui iškeliama bankroto byla, jis likviduojamas ar sustabdoma jo veikla;</w:t>
      </w:r>
    </w:p>
    <w:p w14:paraId="1A31DDDD"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43.2. Viešųjų pirkimų įstatyme numatytais pagrindais.</w:t>
      </w:r>
    </w:p>
    <w:p w14:paraId="0619397C" w14:textId="77777777" w:rsidR="00AC43C3" w:rsidRDefault="00AC43C3">
      <w:pPr>
        <w:pStyle w:val="Sraopastraipa"/>
        <w:spacing w:after="0" w:line="240" w:lineRule="auto"/>
        <w:ind w:left="0"/>
        <w:jc w:val="center"/>
        <w:outlineLvl w:val="4"/>
        <w:rPr>
          <w:rFonts w:ascii="Times New Roman" w:hAnsi="Times New Roman"/>
          <w:b/>
          <w:bCs/>
          <w:sz w:val="24"/>
          <w:szCs w:val="24"/>
        </w:rPr>
      </w:pPr>
    </w:p>
    <w:p w14:paraId="10BF077E" w14:textId="77777777" w:rsidR="00AC43C3" w:rsidRDefault="00000000">
      <w:pPr>
        <w:pStyle w:val="Sraopastraipa"/>
        <w:spacing w:after="0" w:line="240" w:lineRule="auto"/>
        <w:ind w:left="0"/>
        <w:jc w:val="center"/>
        <w:outlineLvl w:val="4"/>
        <w:rPr>
          <w:rFonts w:ascii="Times New Roman" w:hAnsi="Times New Roman"/>
          <w:b/>
          <w:bCs/>
          <w:sz w:val="24"/>
          <w:szCs w:val="24"/>
        </w:rPr>
      </w:pPr>
      <w:r>
        <w:rPr>
          <w:rFonts w:ascii="Times New Roman" w:hAnsi="Times New Roman"/>
          <w:b/>
          <w:bCs/>
          <w:sz w:val="24"/>
          <w:szCs w:val="24"/>
        </w:rPr>
        <w:t>VII. FORCE MAJORE</w:t>
      </w:r>
    </w:p>
    <w:p w14:paraId="0B8F1E28" w14:textId="77777777" w:rsidR="00AC43C3" w:rsidRDefault="00AC43C3">
      <w:pPr>
        <w:pStyle w:val="Sraopastraipa"/>
        <w:spacing w:after="0" w:line="240" w:lineRule="auto"/>
        <w:ind w:left="0"/>
        <w:jc w:val="both"/>
        <w:outlineLvl w:val="4"/>
        <w:rPr>
          <w:rFonts w:ascii="Times New Roman" w:eastAsia="Times New Roman" w:hAnsi="Times New Roman" w:cs="Times New Roman"/>
          <w:caps/>
          <w:sz w:val="24"/>
          <w:szCs w:val="24"/>
        </w:rPr>
      </w:pPr>
    </w:p>
    <w:p w14:paraId="0C848C8C"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44. 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4108A2F" w14:textId="77777777" w:rsidR="00AC43C3" w:rsidRDefault="00000000">
      <w:pPr>
        <w:pStyle w:val="Sraopastraipa"/>
        <w:spacing w:after="0" w:line="240" w:lineRule="auto"/>
        <w:ind w:left="0" w:firstLine="567"/>
        <w:jc w:val="both"/>
        <w:outlineLvl w:val="4"/>
      </w:pPr>
      <w:r>
        <w:rPr>
          <w:rFonts w:ascii="Times New Roman" w:eastAsia="Times New Roman" w:hAnsi="Times New Roman" w:cs="Times New Roman"/>
          <w:sz w:val="24"/>
          <w:szCs w:val="24"/>
        </w:rPr>
        <w:t xml:space="preserve">45. Jei kuri nors Pirkimo sutarties Šalis mano, kad atsirado nenugalimos jėgos (force majeure) aplinkybės, dėl kurių ji negali vykdyti savo įsipareigojimų, ji nedelsdama informuoja raštu apie tai kitą Šalį, pranešdama apie aplinkybių pobūdį, galimą trukmę ir tikėtiną poveikį. </w:t>
      </w:r>
    </w:p>
    <w:p w14:paraId="61FC2A2B" w14:textId="77777777" w:rsidR="00AC43C3" w:rsidRDefault="00AC43C3">
      <w:pPr>
        <w:pStyle w:val="Sraopastraipa"/>
        <w:spacing w:after="0" w:line="240" w:lineRule="auto"/>
        <w:ind w:left="0"/>
        <w:jc w:val="both"/>
        <w:outlineLvl w:val="4"/>
        <w:rPr>
          <w:rFonts w:ascii="Times New Roman" w:hAnsi="Times New Roman" w:cs="Times New Roman"/>
          <w:sz w:val="24"/>
          <w:szCs w:val="24"/>
        </w:rPr>
      </w:pPr>
    </w:p>
    <w:p w14:paraId="21EAA8E3" w14:textId="77777777" w:rsidR="00AC43C3" w:rsidRDefault="00000000">
      <w:pPr>
        <w:tabs>
          <w:tab w:val="left" w:pos="284"/>
          <w:tab w:val="left" w:pos="426"/>
          <w:tab w:val="left" w:pos="1296"/>
        </w:tabs>
        <w:spacing w:after="0" w:line="240" w:lineRule="auto"/>
        <w:ind w:left="1080"/>
        <w:jc w:val="center"/>
        <w:outlineLvl w:val="4"/>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VIII. ŠALIŲ SUSIRAŠINĖJIMAS</w:t>
      </w:r>
    </w:p>
    <w:p w14:paraId="425DCA35" w14:textId="77777777" w:rsidR="00AC43C3" w:rsidRDefault="00AC43C3">
      <w:pPr>
        <w:tabs>
          <w:tab w:val="left" w:pos="284"/>
          <w:tab w:val="left" w:pos="426"/>
          <w:tab w:val="left" w:pos="1296"/>
        </w:tabs>
        <w:spacing w:after="0" w:line="240" w:lineRule="auto"/>
        <w:ind w:left="1080"/>
        <w:jc w:val="center"/>
        <w:outlineLvl w:val="4"/>
        <w:rPr>
          <w:rFonts w:ascii="Times New Roman" w:eastAsia="Times New Roman" w:hAnsi="Times New Roman" w:cs="Times New Roman"/>
          <w:b/>
          <w:caps/>
          <w:sz w:val="24"/>
          <w:szCs w:val="24"/>
        </w:rPr>
      </w:pPr>
    </w:p>
    <w:p w14:paraId="23232082" w14:textId="77777777" w:rsidR="00AC43C3" w:rsidRDefault="00000000">
      <w:pPr>
        <w:pStyle w:val="Sraopastraipa"/>
        <w:tabs>
          <w:tab w:val="left" w:pos="0"/>
        </w:tabs>
        <w:spacing w:after="0" w:line="240" w:lineRule="auto"/>
        <w:ind w:left="0"/>
        <w:jc w:val="both"/>
      </w:pPr>
      <w:r>
        <w:rPr>
          <w:rFonts w:ascii="Times New Roman" w:eastAsia="Times New Roman" w:hAnsi="Times New Roman" w:cs="Times New Roman"/>
          <w:sz w:val="24"/>
          <w:szCs w:val="24"/>
        </w:rPr>
        <w:t xml:space="preserve">       46. Visi šalių pranešimai, prašymai, reikalavimai, pretenzijos, sutikimai, susiję su šia Sutartimi, sudaromi raštu ir siunčiami registruotu paštu, el. paštu arba įteikiami pasirašytinai šalių adresais, nurodytais šios Sutarties rekvizituose. </w:t>
      </w:r>
    </w:p>
    <w:p w14:paraId="23702F17" w14:textId="7AD4B5F4" w:rsidR="00AC43C3" w:rsidRDefault="00000000" w:rsidP="006155B1">
      <w:pPr>
        <w:pStyle w:val="Sraopastraipa"/>
        <w:spacing w:after="0" w:line="240" w:lineRule="auto"/>
        <w:ind w:left="0" w:firstLine="6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w:t>
      </w:r>
    </w:p>
    <w:p w14:paraId="50697AB4" w14:textId="77777777" w:rsidR="006155B1" w:rsidRDefault="006155B1" w:rsidP="006155B1">
      <w:pPr>
        <w:pStyle w:val="Sraopastraipa"/>
        <w:spacing w:after="0" w:line="240" w:lineRule="auto"/>
        <w:ind w:left="0" w:firstLine="624"/>
        <w:jc w:val="both"/>
        <w:rPr>
          <w:rFonts w:ascii="Times New Roman" w:eastAsia="Times New Roman" w:hAnsi="Times New Roman" w:cs="Times New Roman"/>
          <w:sz w:val="24"/>
          <w:szCs w:val="24"/>
        </w:rPr>
      </w:pPr>
    </w:p>
    <w:p w14:paraId="5A1B20B4" w14:textId="77777777" w:rsidR="006155B1" w:rsidRPr="006155B1" w:rsidRDefault="006155B1" w:rsidP="006155B1">
      <w:pPr>
        <w:pStyle w:val="Sraopastraipa"/>
        <w:spacing w:after="0" w:line="240" w:lineRule="auto"/>
        <w:ind w:left="0" w:firstLine="624"/>
        <w:jc w:val="both"/>
      </w:pPr>
    </w:p>
    <w:p w14:paraId="21CB3B02" w14:textId="77777777" w:rsidR="00AC43C3" w:rsidRDefault="00000000">
      <w:pPr>
        <w:tabs>
          <w:tab w:val="left" w:pos="284"/>
          <w:tab w:val="left" w:pos="567"/>
          <w:tab w:val="left" w:pos="1296"/>
        </w:tabs>
        <w:spacing w:after="0" w:line="240" w:lineRule="auto"/>
        <w:ind w:left="1080"/>
        <w:jc w:val="center"/>
        <w:outlineLvl w:val="4"/>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IX. KITOS SUTARTIES SĄLYGOs</w:t>
      </w:r>
    </w:p>
    <w:p w14:paraId="0CA3714E" w14:textId="77777777" w:rsidR="00AC43C3" w:rsidRDefault="00AC43C3">
      <w:pPr>
        <w:tabs>
          <w:tab w:val="left" w:pos="284"/>
          <w:tab w:val="left" w:pos="567"/>
          <w:tab w:val="left" w:pos="1296"/>
        </w:tabs>
        <w:spacing w:after="0" w:line="240" w:lineRule="auto"/>
        <w:ind w:left="1080"/>
        <w:jc w:val="center"/>
        <w:outlineLvl w:val="4"/>
        <w:rPr>
          <w:rFonts w:ascii="Times New Roman" w:eastAsia="Times New Roman" w:hAnsi="Times New Roman" w:cs="Times New Roman"/>
          <w:b/>
          <w:caps/>
          <w:sz w:val="24"/>
          <w:szCs w:val="24"/>
        </w:rPr>
      </w:pPr>
    </w:p>
    <w:p w14:paraId="753E6BF0" w14:textId="40D373A1" w:rsidR="00AC43C3" w:rsidRDefault="00000000">
      <w:pPr>
        <w:pStyle w:val="Sraopastraipa"/>
        <w:widowControl w:val="0"/>
        <w:tabs>
          <w:tab w:val="left" w:pos="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Šalys aiškiai susitaria, kad ši Sutartis gali būti sudaryta šalims pasirašant, pasirašant elekt</w:t>
      </w:r>
      <w:r w:rsidR="00800574">
        <w:rPr>
          <w:rFonts w:ascii="Times New Roman" w:eastAsia="Times New Roman" w:hAnsi="Times New Roman" w:cs="Times New Roman"/>
          <w:sz w:val="24"/>
          <w:szCs w:val="24"/>
        </w:rPr>
        <w:t>r</w:t>
      </w:r>
      <w:r>
        <w:rPr>
          <w:rFonts w:ascii="Times New Roman" w:eastAsia="Times New Roman" w:hAnsi="Times New Roman" w:cs="Times New Roman"/>
          <w:sz w:val="24"/>
          <w:szCs w:val="24"/>
        </w:rPr>
        <w:t>oniniu parašu  ir apsikeičiant pasirašytu Sutarties variantu, elektroniniu paštu ir/ar kitu šalių suderintų telekomunikacijų galiniu įrenginiu. Šalims sudarius Sutartį šiame punkte nurodytu būdu, Sutartis bus laikoma sudaryta ir nuo jos įsigaliojimo momento suteikiančia šalims teisines pasekmes bei privalomai vykdoma.</w:t>
      </w:r>
    </w:p>
    <w:p w14:paraId="76BFD5A3" w14:textId="77777777" w:rsidR="00AC43C3" w:rsidRDefault="00000000">
      <w:pPr>
        <w:pStyle w:val="Sraopastraipa"/>
        <w:widowControl w:val="0"/>
        <w:tabs>
          <w:tab w:val="left" w:pos="0"/>
        </w:tabs>
        <w:spacing w:after="0" w:line="240" w:lineRule="auto"/>
        <w:ind w:left="0"/>
        <w:jc w:val="both"/>
      </w:pPr>
      <w:r>
        <w:rPr>
          <w:rFonts w:ascii="Times New Roman" w:eastAsia="Times New Roman" w:hAnsi="Times New Roman" w:cs="Times New Roman"/>
          <w:sz w:val="24"/>
          <w:szCs w:val="24"/>
        </w:rPr>
        <w:t xml:space="preserve">       49. Tuo atveju, jeigu Sutartis yra sudaroma kitu nei Sutarties 48 punkte nurodytu būdu, ši Sutartis sudaroma dviem vienodą juridinę galią turinčiais egzemplioriais, patvirtintais šalių atstovų parašais, po vieną kiekvienai šaliai.</w:t>
      </w:r>
    </w:p>
    <w:p w14:paraId="3873CD5E" w14:textId="77777777" w:rsidR="00AC43C3" w:rsidRDefault="00000000">
      <w:pPr>
        <w:widowControl w:val="0"/>
        <w:tabs>
          <w:tab w:val="left" w:pos="0"/>
        </w:tabs>
        <w:spacing w:after="0" w:line="240" w:lineRule="auto"/>
        <w:ind w:firstLine="567"/>
        <w:contextualSpacing/>
        <w:jc w:val="both"/>
      </w:pPr>
      <w:r>
        <w:rPr>
          <w:rFonts w:ascii="Times New Roman" w:eastAsia="Times New Roman" w:hAnsi="Times New Roman" w:cs="Times New Roman"/>
          <w:sz w:val="24"/>
          <w:szCs w:val="24"/>
        </w:rPr>
        <w:t>50. 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4D9A726E" w14:textId="77777777" w:rsidR="00AC43C3" w:rsidRDefault="00000000">
      <w:pPr>
        <w:widowControl w:val="0"/>
        <w:tabs>
          <w:tab w:val="left" w:pos="0"/>
        </w:tabs>
        <w:spacing w:after="0" w:line="240" w:lineRule="auto"/>
        <w:ind w:firstLine="567"/>
        <w:contextualSpacing/>
        <w:jc w:val="both"/>
      </w:pPr>
      <w:r>
        <w:rPr>
          <w:rFonts w:ascii="Times New Roman" w:eastAsia="Times New Roman" w:hAnsi="Times New Roman" w:cs="Times New Roman"/>
          <w:sz w:val="24"/>
          <w:szCs w:val="24"/>
        </w:rPr>
        <w:t>51. 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3924B34A" w14:textId="77777777" w:rsidR="00AC43C3" w:rsidRDefault="00000000">
      <w:pPr>
        <w:widowControl w:val="0"/>
        <w:tabs>
          <w:tab w:val="left" w:pos="0"/>
        </w:tabs>
        <w:spacing w:after="0" w:line="240" w:lineRule="auto"/>
        <w:ind w:firstLine="567"/>
        <w:contextualSpacing/>
        <w:jc w:val="both"/>
      </w:pPr>
      <w:r>
        <w:rPr>
          <w:rFonts w:ascii="Times New Roman" w:eastAsia="Times New Roman" w:hAnsi="Times New Roman" w:cs="Times New Roman"/>
          <w:sz w:val="24"/>
          <w:szCs w:val="24"/>
        </w:rPr>
        <w:t>52. Tiekėjas iš Užsakovo gautus Asmens duomenis naudoja, valdo ir tvarko Sutarties įvykdymo tikslu. Šiuo pagrindu Tiekėjas Asmens duomenis gali atskleisti ir pagal Sutartį prekes pristatančiam kurjeriui ar kitam trečiajam asmeniui dalyvaujančiam užsakymų vykdymo procese.</w:t>
      </w:r>
    </w:p>
    <w:p w14:paraId="4FFEE2BE" w14:textId="77777777" w:rsidR="00AC43C3" w:rsidRDefault="00000000">
      <w:pPr>
        <w:widowControl w:val="0"/>
        <w:tabs>
          <w:tab w:val="left" w:pos="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Tiekėjas Asmens duomenis tvarko ne ilgiau nei tai yra būtina Sutarties tikslams pasiekti, nebent jis turi teisėtą pagrindą tvarkyti Asmens duomenis ilgiau.</w:t>
      </w:r>
    </w:p>
    <w:p w14:paraId="004D6A18" w14:textId="77777777" w:rsidR="00AC43C3" w:rsidRDefault="00000000">
      <w:pPr>
        <w:widowControl w:val="0"/>
        <w:tabs>
          <w:tab w:val="left" w:pos="0"/>
        </w:tabs>
        <w:spacing w:after="0" w:line="240" w:lineRule="auto"/>
        <w:ind w:firstLine="5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Šalys įsipareigoja savo lėšomis ir jėgomis įgyvendinti tinkamas organizacines ir technines priemones, skirtas apsaugoti Asmens duomenis nuo atsitiktinio ar neteisėto sunaikinimo, pakeitimo, atskleidimo, taip pat nuo bet kokio neteisėto tvarkymo.</w:t>
      </w:r>
    </w:p>
    <w:p w14:paraId="34EBD0BE" w14:textId="77777777" w:rsidR="00AC43C3" w:rsidRDefault="00AC43C3">
      <w:pPr>
        <w:spacing w:after="0" w:line="240" w:lineRule="auto"/>
        <w:ind w:firstLine="567"/>
        <w:jc w:val="both"/>
        <w:rPr>
          <w:rFonts w:ascii="Times New Roman" w:hAnsi="Times New Roman" w:cs="Times New Roman"/>
          <w:sz w:val="24"/>
          <w:szCs w:val="24"/>
        </w:rPr>
      </w:pPr>
    </w:p>
    <w:p w14:paraId="55B3E170" w14:textId="77777777" w:rsidR="00AC43C3" w:rsidRDefault="00000000">
      <w:pPr>
        <w:pStyle w:val="Sraopastraipa"/>
        <w:tabs>
          <w:tab w:val="left" w:pos="142"/>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SUTARTIES PRIEDAI</w:t>
      </w:r>
    </w:p>
    <w:p w14:paraId="70DC7ACC" w14:textId="77777777" w:rsidR="00AC43C3" w:rsidRDefault="00AC43C3">
      <w:pPr>
        <w:pStyle w:val="Sraopastraipa"/>
        <w:tabs>
          <w:tab w:val="left" w:pos="142"/>
        </w:tabs>
        <w:spacing w:after="0" w:line="240" w:lineRule="auto"/>
        <w:ind w:left="1800"/>
        <w:jc w:val="center"/>
        <w:rPr>
          <w:rFonts w:ascii="Times New Roman" w:eastAsia="Times New Roman" w:hAnsi="Times New Roman" w:cs="Times New Roman"/>
          <w:b/>
          <w:sz w:val="24"/>
          <w:szCs w:val="24"/>
        </w:rPr>
      </w:pPr>
    </w:p>
    <w:p w14:paraId="555FE0A4" w14:textId="77777777" w:rsidR="00AC43C3" w:rsidRDefault="00000000">
      <w:pPr>
        <w:pStyle w:val="Sraopastraipa"/>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Sutarties priedas yra neatskiriama Sutarties dalis, turinti tokią pačią juridinę galią:</w:t>
      </w:r>
    </w:p>
    <w:p w14:paraId="5A39C938" w14:textId="77777777" w:rsidR="00AC43C3" w:rsidRDefault="00000000">
      <w:pPr>
        <w:pStyle w:val="ListParagraph1"/>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1 priedas. Teikiamų švaros prekių ir asmens higienos prekių į Kalvarijos globos ir užimtumo centrą sąrašas.</w:t>
      </w:r>
    </w:p>
    <w:p w14:paraId="75E95AC8" w14:textId="77777777" w:rsidR="00AC43C3" w:rsidRDefault="00000000">
      <w:pPr>
        <w:pStyle w:val="Sraopastraip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ŠALIŲ REKVIZITAI BEI KONTAKTINIAI DUOMENYS</w:t>
      </w:r>
    </w:p>
    <w:p w14:paraId="144CAB03" w14:textId="77777777" w:rsidR="00AC43C3" w:rsidRDefault="00AC43C3">
      <w:pPr>
        <w:tabs>
          <w:tab w:val="left" w:pos="142"/>
        </w:tabs>
        <w:spacing w:after="0" w:line="240" w:lineRule="auto"/>
        <w:ind w:left="142" w:firstLine="567"/>
        <w:jc w:val="center"/>
        <w:rPr>
          <w:rFonts w:ascii="Times New Roman" w:eastAsia="Calibri" w:hAnsi="Times New Roman" w:cs="Times New Roman"/>
          <w:b/>
          <w:sz w:val="24"/>
          <w:szCs w:val="24"/>
          <w:lang w:eastAsia="ar-SA"/>
        </w:rPr>
      </w:pPr>
    </w:p>
    <w:tbl>
      <w:tblPr>
        <w:tblW w:w="9747" w:type="dxa"/>
        <w:tblLook w:val="04A0" w:firstRow="1" w:lastRow="0" w:firstColumn="1" w:lastColumn="0" w:noHBand="0" w:noVBand="1"/>
      </w:tblPr>
      <w:tblGrid>
        <w:gridCol w:w="5497"/>
        <w:gridCol w:w="4250"/>
      </w:tblGrid>
      <w:tr w:rsidR="00AC43C3" w14:paraId="4611FAA0" w14:textId="77777777">
        <w:trPr>
          <w:trHeight w:val="52"/>
        </w:trPr>
        <w:tc>
          <w:tcPr>
            <w:tcW w:w="5496" w:type="dxa"/>
          </w:tcPr>
          <w:p w14:paraId="5C494B69" w14:textId="77777777" w:rsidR="00AC43C3" w:rsidRDefault="00000000">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p>
          <w:p w14:paraId="02DED344" w14:textId="77777777" w:rsidR="00AC43C3" w:rsidRDefault="00AC43C3">
            <w:pPr>
              <w:spacing w:after="0" w:line="240" w:lineRule="auto"/>
              <w:rPr>
                <w:rFonts w:ascii="Times New Roman" w:eastAsia="Calibri" w:hAnsi="Times New Roman" w:cs="Times New Roman"/>
                <w:sz w:val="24"/>
                <w:szCs w:val="24"/>
              </w:rPr>
            </w:pPr>
          </w:p>
          <w:p w14:paraId="395B7C32" w14:textId="77777777" w:rsidR="00AC43C3" w:rsidRDefault="0000000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Kalvarijos savivaldybės socialinių paslaugų centras</w:t>
            </w:r>
          </w:p>
          <w:p w14:paraId="05B84F41" w14:textId="4C99712C" w:rsidR="00AC43C3" w:rsidRDefault="00ED6E2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Žemaitės g. 2, LT-69206 Kalvarija</w:t>
            </w:r>
          </w:p>
          <w:p w14:paraId="0AC526DD" w14:textId="33F41886"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Tel. Nr. </w:t>
            </w:r>
            <w:r w:rsidR="00ED6E24">
              <w:rPr>
                <w:rFonts w:ascii="Times New Roman" w:eastAsia="Calibri" w:hAnsi="Times New Roman" w:cs="Times New Roman"/>
                <w:sz w:val="24"/>
                <w:szCs w:val="24"/>
              </w:rPr>
              <w:t>+370 659 91080</w:t>
            </w:r>
          </w:p>
          <w:p w14:paraId="4870B33E"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 info@kalvarijaspc.lt</w:t>
            </w:r>
          </w:p>
          <w:p w14:paraId="26992BE4"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Kodas 165816753</w:t>
            </w:r>
          </w:p>
          <w:p w14:paraId="5D357F8D"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bankas Swedbank</w:t>
            </w:r>
          </w:p>
          <w:p w14:paraId="686B2720"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Banko kodas 73000</w:t>
            </w:r>
          </w:p>
          <w:p w14:paraId="71C8EDD5"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s. LT757300010002345621</w:t>
            </w:r>
          </w:p>
          <w:p w14:paraId="44590435" w14:textId="77777777" w:rsidR="00AC43C3" w:rsidRDefault="00AC43C3">
            <w:pPr>
              <w:spacing w:after="0" w:line="240" w:lineRule="auto"/>
              <w:rPr>
                <w:rFonts w:ascii="Times New Roman" w:eastAsia="Calibri" w:hAnsi="Times New Roman" w:cs="Times New Roman"/>
                <w:sz w:val="24"/>
                <w:szCs w:val="24"/>
              </w:rPr>
            </w:pPr>
          </w:p>
        </w:tc>
        <w:tc>
          <w:tcPr>
            <w:tcW w:w="4250" w:type="dxa"/>
          </w:tcPr>
          <w:p w14:paraId="26033A99" w14:textId="77777777" w:rsidR="00AC43C3" w:rsidRDefault="00000000">
            <w:pPr>
              <w:spacing w:after="0" w:line="240" w:lineRule="auto"/>
              <w:jc w:val="both"/>
              <w:rPr>
                <w:rFonts w:ascii="Times New Roman" w:hAnsi="Times New Roman"/>
              </w:rPr>
            </w:pPr>
            <w:r>
              <w:rPr>
                <w:rFonts w:ascii="Times New Roman" w:eastAsia="Calibri" w:hAnsi="Times New Roman" w:cs="Times New Roman"/>
                <w:b/>
                <w:color w:val="000000"/>
                <w:sz w:val="24"/>
                <w:szCs w:val="24"/>
                <w:lang w:eastAsia="ar-SA"/>
              </w:rPr>
              <w:t>TIEKĖJAS</w:t>
            </w:r>
          </w:p>
          <w:p w14:paraId="64EBD526" w14:textId="77777777" w:rsidR="00AC43C3" w:rsidRDefault="00AC43C3">
            <w:pPr>
              <w:spacing w:after="0" w:line="240" w:lineRule="auto"/>
              <w:jc w:val="both"/>
              <w:rPr>
                <w:rFonts w:ascii="Times New Roman" w:eastAsia="Calibri" w:hAnsi="Times New Roman" w:cs="Times New Roman"/>
                <w:i/>
                <w:color w:val="000000"/>
                <w:spacing w:val="-2"/>
                <w:sz w:val="24"/>
                <w:szCs w:val="24"/>
                <w:lang w:eastAsia="ar-SA"/>
              </w:rPr>
            </w:pPr>
          </w:p>
          <w:p w14:paraId="465CFD47" w14:textId="77777777" w:rsidR="00AC43C3" w:rsidRDefault="00000000">
            <w:pPr>
              <w:spacing w:after="0" w:line="240" w:lineRule="auto"/>
              <w:rPr>
                <w:rFonts w:ascii="Times New Roman" w:hAnsi="Times New Roman"/>
              </w:rPr>
            </w:pPr>
            <w:r>
              <w:rPr>
                <w:rFonts w:ascii="Times New Roman" w:hAnsi="Times New Roman"/>
                <w:b/>
                <w:sz w:val="24"/>
                <w:szCs w:val="24"/>
              </w:rPr>
              <w:t>UAB firma „</w:t>
            </w:r>
            <w:proofErr w:type="spellStart"/>
            <w:r>
              <w:rPr>
                <w:rFonts w:ascii="Times New Roman" w:hAnsi="Times New Roman"/>
                <w:b/>
                <w:sz w:val="24"/>
                <w:szCs w:val="24"/>
              </w:rPr>
              <w:t>Koslita</w:t>
            </w:r>
            <w:proofErr w:type="spellEnd"/>
            <w:r>
              <w:rPr>
                <w:rFonts w:ascii="Times New Roman" w:hAnsi="Times New Roman"/>
                <w:b/>
                <w:sz w:val="24"/>
                <w:szCs w:val="24"/>
              </w:rPr>
              <w:t>“</w:t>
            </w:r>
          </w:p>
          <w:p w14:paraId="786D6AE6" w14:textId="77777777" w:rsidR="00AC43C3" w:rsidRDefault="00000000">
            <w:pPr>
              <w:spacing w:after="0" w:line="240" w:lineRule="auto"/>
              <w:rPr>
                <w:rFonts w:ascii="Times New Roman" w:hAnsi="Times New Roman"/>
              </w:rPr>
            </w:pPr>
            <w:r>
              <w:rPr>
                <w:rFonts w:ascii="Times New Roman" w:hAnsi="Times New Roman"/>
                <w:sz w:val="24"/>
                <w:szCs w:val="24"/>
              </w:rPr>
              <w:t>Pievų g. 9,62175 Alytus</w:t>
            </w:r>
          </w:p>
          <w:p w14:paraId="18AAFF28" w14:textId="77777777" w:rsidR="00AC43C3" w:rsidRDefault="00000000">
            <w:pPr>
              <w:spacing w:after="0" w:line="240" w:lineRule="auto"/>
              <w:rPr>
                <w:rFonts w:ascii="Times New Roman" w:hAnsi="Times New Roman"/>
              </w:rPr>
            </w:pPr>
            <w:r>
              <w:rPr>
                <w:rFonts w:ascii="Times New Roman" w:hAnsi="Times New Roman"/>
                <w:sz w:val="24"/>
                <w:szCs w:val="24"/>
              </w:rPr>
              <w:t>Juridinio asmens  kodas 149562782</w:t>
            </w:r>
          </w:p>
          <w:p w14:paraId="730B4FE9" w14:textId="77777777" w:rsidR="00AC43C3" w:rsidRDefault="00000000">
            <w:pPr>
              <w:spacing w:after="0" w:line="240" w:lineRule="auto"/>
              <w:rPr>
                <w:rFonts w:ascii="Times New Roman" w:hAnsi="Times New Roman"/>
              </w:rPr>
            </w:pPr>
            <w:r>
              <w:rPr>
                <w:rFonts w:ascii="Times New Roman" w:hAnsi="Times New Roman"/>
                <w:sz w:val="24"/>
                <w:szCs w:val="24"/>
              </w:rPr>
              <w:t>AB SEB bankas</w:t>
            </w:r>
          </w:p>
          <w:p w14:paraId="14058832" w14:textId="77777777" w:rsidR="00AC43C3" w:rsidRDefault="00000000">
            <w:pPr>
              <w:spacing w:after="0" w:line="240" w:lineRule="auto"/>
              <w:rPr>
                <w:rFonts w:ascii="Times New Roman" w:hAnsi="Times New Roman"/>
              </w:rPr>
            </w:pPr>
            <w:r>
              <w:rPr>
                <w:rFonts w:ascii="Times New Roman" w:hAnsi="Times New Roman"/>
                <w:sz w:val="24"/>
                <w:szCs w:val="24"/>
              </w:rPr>
              <w:t>A/s LT827044060001919319</w:t>
            </w:r>
          </w:p>
          <w:p w14:paraId="3346A508" w14:textId="77777777" w:rsidR="00AC43C3" w:rsidRDefault="00000000">
            <w:pPr>
              <w:spacing w:after="0" w:line="240" w:lineRule="auto"/>
              <w:rPr>
                <w:rFonts w:ascii="Times New Roman" w:hAnsi="Times New Roman"/>
              </w:rPr>
            </w:pPr>
            <w:r>
              <w:rPr>
                <w:rFonts w:ascii="Times New Roman" w:hAnsi="Times New Roman"/>
                <w:sz w:val="24"/>
                <w:szCs w:val="24"/>
              </w:rPr>
              <w:t>Tel. 8 315 77339</w:t>
            </w:r>
          </w:p>
          <w:p w14:paraId="3835E698" w14:textId="77777777" w:rsidR="00AC43C3" w:rsidRDefault="00000000">
            <w:pPr>
              <w:spacing w:after="0" w:line="240" w:lineRule="auto"/>
              <w:rPr>
                <w:rFonts w:ascii="Times New Roman" w:hAnsi="Times New Roman"/>
              </w:rPr>
            </w:pPr>
            <w:r>
              <w:rPr>
                <w:rFonts w:ascii="Times New Roman" w:hAnsi="Times New Roman"/>
                <w:sz w:val="24"/>
                <w:szCs w:val="24"/>
              </w:rPr>
              <w:t>Faks. 8 315 77449</w:t>
            </w:r>
          </w:p>
          <w:p w14:paraId="06DC2206" w14:textId="77777777" w:rsidR="00AC43C3" w:rsidRDefault="00000000">
            <w:pPr>
              <w:spacing w:after="0" w:line="240" w:lineRule="auto"/>
              <w:rPr>
                <w:rFonts w:ascii="Times New Roman" w:hAnsi="Times New Roman"/>
              </w:rPr>
            </w:pPr>
            <w:r>
              <w:rPr>
                <w:rFonts w:ascii="Times New Roman" w:hAnsi="Times New Roman"/>
                <w:sz w:val="24"/>
                <w:szCs w:val="24"/>
              </w:rPr>
              <w:t>info</w:t>
            </w:r>
            <w:r>
              <w:rPr>
                <w:rFonts w:ascii="Times New Roman" w:eastAsia="Calibri" w:hAnsi="Times New Roman"/>
                <w:sz w:val="24"/>
                <w:szCs w:val="24"/>
              </w:rPr>
              <w:t>@koslita.lt</w:t>
            </w:r>
          </w:p>
        </w:tc>
      </w:tr>
      <w:tr w:rsidR="00AC43C3" w14:paraId="4048E794" w14:textId="77777777">
        <w:trPr>
          <w:trHeight w:val="52"/>
        </w:trPr>
        <w:tc>
          <w:tcPr>
            <w:tcW w:w="5496" w:type="dxa"/>
          </w:tcPr>
          <w:p w14:paraId="3AC899AD"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211360BE" w14:textId="6486C93B"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Oksana Vasiliauskienė</w:t>
            </w:r>
          </w:p>
          <w:p w14:paraId="7F73102B"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p>
          <w:p w14:paraId="465E2217" w14:textId="21E2C3C3"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(parašas)</w:t>
            </w:r>
          </w:p>
          <w:p w14:paraId="244EB3FC" w14:textId="77777777" w:rsidR="00AC43C3"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 V.</w:t>
            </w:r>
          </w:p>
        </w:tc>
        <w:tc>
          <w:tcPr>
            <w:tcW w:w="4250" w:type="dxa"/>
          </w:tcPr>
          <w:p w14:paraId="7A5B8609" w14:textId="77777777" w:rsidR="00AC43C3" w:rsidRPr="00C603AA" w:rsidRDefault="00000000">
            <w:pPr>
              <w:spacing w:after="0" w:line="240" w:lineRule="auto"/>
              <w:rPr>
                <w:rFonts w:ascii="Times New Roman" w:hAnsi="Times New Roman"/>
                <w:color w:val="000000" w:themeColor="text1"/>
              </w:rPr>
            </w:pPr>
            <w:r w:rsidRPr="00C603AA">
              <w:rPr>
                <w:rFonts w:ascii="Times New Roman" w:hAnsi="Times New Roman"/>
                <w:color w:val="000000" w:themeColor="text1"/>
              </w:rPr>
              <w:t>Pardavimų ir rinkodaros vadovas</w:t>
            </w:r>
          </w:p>
          <w:p w14:paraId="2F9D2FF6" w14:textId="137CD5D3" w:rsidR="00AC43C3" w:rsidRPr="00C603AA" w:rsidRDefault="00000000">
            <w:pPr>
              <w:spacing w:after="0" w:line="240" w:lineRule="auto"/>
              <w:rPr>
                <w:rFonts w:ascii="Times New Roman" w:hAnsi="Times New Roman"/>
                <w:color w:val="000000" w:themeColor="text1"/>
              </w:rPr>
            </w:pPr>
            <w:r w:rsidRPr="00C603AA">
              <w:rPr>
                <w:rFonts w:ascii="Times New Roman" w:eastAsia="Calibri" w:hAnsi="Times New Roman" w:cs="Times New Roman"/>
                <w:color w:val="000000" w:themeColor="text1"/>
                <w:sz w:val="24"/>
                <w:szCs w:val="24"/>
              </w:rPr>
              <w:t xml:space="preserve">Mantas </w:t>
            </w:r>
            <w:proofErr w:type="spellStart"/>
            <w:r w:rsidRPr="00C603AA">
              <w:rPr>
                <w:rFonts w:ascii="Times New Roman" w:eastAsia="Calibri" w:hAnsi="Times New Roman" w:cs="Times New Roman"/>
                <w:color w:val="000000" w:themeColor="text1"/>
                <w:sz w:val="24"/>
                <w:szCs w:val="24"/>
              </w:rPr>
              <w:t>Račiukaitis</w:t>
            </w:r>
            <w:proofErr w:type="spellEnd"/>
          </w:p>
          <w:p w14:paraId="3C45C749" w14:textId="77777777" w:rsidR="00AC43C3" w:rsidRDefault="00000000">
            <w:pPr>
              <w:spacing w:after="0" w:line="240" w:lineRule="auto"/>
              <w:rPr>
                <w:color w:val="000000"/>
              </w:rPr>
            </w:pPr>
            <w:r>
              <w:rPr>
                <w:rFonts w:ascii="Times New Roman" w:eastAsia="Calibri" w:hAnsi="Times New Roman" w:cs="Times New Roman"/>
                <w:color w:val="000000"/>
                <w:sz w:val="24"/>
                <w:szCs w:val="24"/>
              </w:rPr>
              <w:t>___________________</w:t>
            </w:r>
          </w:p>
          <w:p w14:paraId="48BA4FC0" w14:textId="3723CC28" w:rsidR="00AC43C3" w:rsidRPr="006155B1" w:rsidRDefault="00000000">
            <w:pPr>
              <w:spacing w:after="0" w:line="240" w:lineRule="auto"/>
              <w:rPr>
                <w:color w:val="000000"/>
              </w:rPr>
            </w:pPr>
            <w:r>
              <w:rPr>
                <w:rFonts w:ascii="Times New Roman" w:eastAsia="Calibri" w:hAnsi="Times New Roman" w:cs="Times New Roman"/>
                <w:i/>
                <w:color w:val="000000"/>
                <w:sz w:val="24"/>
                <w:szCs w:val="24"/>
              </w:rPr>
              <w:t>(parašas)</w:t>
            </w:r>
          </w:p>
          <w:p w14:paraId="2E925EBB" w14:textId="77777777" w:rsidR="00AC43C3" w:rsidRDefault="00000000">
            <w:pPr>
              <w:spacing w:after="0" w:line="240" w:lineRule="auto"/>
              <w:jc w:val="both"/>
              <w:rPr>
                <w:color w:val="000000"/>
              </w:rPr>
            </w:pPr>
            <w:r>
              <w:rPr>
                <w:rFonts w:ascii="Times New Roman" w:eastAsia="Calibri" w:hAnsi="Times New Roman" w:cs="Times New Roman"/>
                <w:color w:val="000000"/>
                <w:sz w:val="24"/>
                <w:szCs w:val="24"/>
              </w:rPr>
              <w:t>A. V.</w:t>
            </w:r>
          </w:p>
        </w:tc>
      </w:tr>
    </w:tbl>
    <w:p w14:paraId="7D2CC6C0" w14:textId="735BDF76" w:rsidR="00AC43C3" w:rsidRDefault="00000000">
      <w:r>
        <w:lastRenderedPageBreak/>
        <w:br/>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Švaros ir asmens higienos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prekių  pirkimo pardavimo sutarties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priedas Nr. 1</w:t>
      </w:r>
    </w:p>
    <w:p w14:paraId="39D1A5A4" w14:textId="77777777" w:rsidR="00AC43C3" w:rsidRDefault="00000000">
      <w:pPr>
        <w:jc w:val="center"/>
        <w:rPr>
          <w:rFonts w:ascii="Times New Roman" w:hAnsi="Times New Roman"/>
        </w:rPr>
      </w:pPr>
      <w:r>
        <w:rPr>
          <w:rFonts w:ascii="Times New Roman" w:hAnsi="Times New Roman"/>
          <w:b/>
          <w:bCs/>
          <w:sz w:val="24"/>
          <w:szCs w:val="24"/>
          <w:lang w:eastAsia="lt-LT"/>
        </w:rPr>
        <w:t>TEIKIAMŲ ŠVAROS IR ASMENS HIGIENOS PREKIŲ Į KALVARIJOS SAVIVALDYBĖS SOCIALINIŲ PASLAUGŲ CENTRĄ SĄRAŠAS</w:t>
      </w:r>
    </w:p>
    <w:p w14:paraId="3ACC6204" w14:textId="24033CAE" w:rsidR="00AC43C3" w:rsidRDefault="00000000">
      <w:pPr>
        <w:spacing w:after="0"/>
        <w:jc w:val="center"/>
        <w:rPr>
          <w:rFonts w:ascii="Times New Roman" w:hAnsi="Times New Roman"/>
        </w:rPr>
      </w:pPr>
      <w:r>
        <w:rPr>
          <w:rFonts w:ascii="Times New Roman" w:hAnsi="Times New Roman"/>
          <w:sz w:val="24"/>
          <w:szCs w:val="24"/>
          <w:lang w:eastAsia="lt-LT"/>
        </w:rPr>
        <w:t>202</w:t>
      </w:r>
      <w:r w:rsidR="00ED6E24">
        <w:rPr>
          <w:rFonts w:ascii="Times New Roman" w:hAnsi="Times New Roman"/>
          <w:sz w:val="24"/>
          <w:szCs w:val="24"/>
          <w:lang w:eastAsia="lt-LT"/>
        </w:rPr>
        <w:t>4</w:t>
      </w:r>
      <w:r>
        <w:rPr>
          <w:rFonts w:ascii="Times New Roman" w:hAnsi="Times New Roman"/>
          <w:sz w:val="24"/>
          <w:szCs w:val="24"/>
          <w:lang w:eastAsia="lt-LT"/>
        </w:rPr>
        <w:t>-0</w:t>
      </w:r>
      <w:r w:rsidR="00ED6E24">
        <w:rPr>
          <w:rFonts w:ascii="Times New Roman" w:hAnsi="Times New Roman"/>
          <w:sz w:val="24"/>
          <w:szCs w:val="24"/>
          <w:lang w:eastAsia="lt-LT"/>
        </w:rPr>
        <w:t>6</w:t>
      </w:r>
      <w:r>
        <w:rPr>
          <w:rFonts w:ascii="Times New Roman" w:hAnsi="Times New Roman"/>
          <w:sz w:val="24"/>
          <w:szCs w:val="24"/>
          <w:lang w:eastAsia="lt-LT"/>
        </w:rPr>
        <w:t>-</w:t>
      </w:r>
      <w:bookmarkStart w:id="0" w:name="_GoBack11"/>
      <w:bookmarkEnd w:id="0"/>
      <w:r w:rsidR="00ED6E24">
        <w:rPr>
          <w:rFonts w:ascii="Times New Roman" w:hAnsi="Times New Roman"/>
          <w:sz w:val="24"/>
          <w:szCs w:val="24"/>
          <w:lang w:eastAsia="lt-LT"/>
        </w:rPr>
        <w:t>13</w:t>
      </w:r>
    </w:p>
    <w:p w14:paraId="4DD8FA56" w14:textId="77777777" w:rsidR="00AC43C3" w:rsidRDefault="00000000">
      <w:pPr>
        <w:spacing w:after="0"/>
        <w:jc w:val="center"/>
        <w:rPr>
          <w:rFonts w:ascii="Times New Roman" w:hAnsi="Times New Roman"/>
        </w:rPr>
      </w:pPr>
      <w:r>
        <w:rPr>
          <w:rFonts w:ascii="Times New Roman" w:hAnsi="Times New Roman"/>
          <w:sz w:val="24"/>
          <w:szCs w:val="24"/>
          <w:lang w:eastAsia="lt-LT"/>
        </w:rPr>
        <w:t>Kalvarija</w:t>
      </w:r>
    </w:p>
    <w:p w14:paraId="180888A4" w14:textId="77777777" w:rsidR="00AC43C3" w:rsidRDefault="00AC43C3">
      <w:pPr>
        <w:jc w:val="center"/>
        <w:rPr>
          <w:rFonts w:ascii="Times New Roman" w:hAnsi="Times New Roman"/>
          <w:sz w:val="24"/>
          <w:szCs w:val="24"/>
          <w:lang w:eastAsia="lt-LT"/>
        </w:rPr>
      </w:pPr>
    </w:p>
    <w:tbl>
      <w:tblPr>
        <w:tblW w:w="9675" w:type="dxa"/>
        <w:tblInd w:w="40" w:type="dxa"/>
        <w:tblCellMar>
          <w:left w:w="40" w:type="dxa"/>
          <w:right w:w="40" w:type="dxa"/>
        </w:tblCellMar>
        <w:tblLook w:val="0000" w:firstRow="0" w:lastRow="0" w:firstColumn="0" w:lastColumn="0" w:noHBand="0" w:noVBand="0"/>
      </w:tblPr>
      <w:tblGrid>
        <w:gridCol w:w="508"/>
        <w:gridCol w:w="4433"/>
        <w:gridCol w:w="1059"/>
        <w:gridCol w:w="1307"/>
        <w:gridCol w:w="1163"/>
        <w:gridCol w:w="1205"/>
      </w:tblGrid>
      <w:tr w:rsidR="00AC43C3" w14:paraId="5E3E4604" w14:textId="77777777">
        <w:trPr>
          <w:trHeight w:val="804"/>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1A6EB56D" w14:textId="77777777" w:rsidR="00AC43C3" w:rsidRDefault="00000000">
            <w:pPr>
              <w:shd w:val="clear" w:color="auto" w:fill="FFFFFF"/>
              <w:jc w:val="center"/>
              <w:rPr>
                <w:rFonts w:ascii="Times New Roman" w:hAnsi="Times New Roman"/>
              </w:rPr>
            </w:pPr>
            <w:r>
              <w:rPr>
                <w:rFonts w:ascii="Times New Roman" w:hAnsi="Times New Roman"/>
                <w:b/>
                <w:color w:val="000000"/>
                <w:sz w:val="24"/>
                <w:szCs w:val="24"/>
                <w:lang w:eastAsia="lt-LT"/>
              </w:rPr>
              <w:t>Eil. Nr.</w:t>
            </w:r>
            <w:r>
              <w:rPr>
                <w:rFonts w:ascii="Times New Roman" w:hAnsi="Times New Roman"/>
                <w:b/>
                <w:sz w:val="24"/>
                <w:szCs w:val="24"/>
                <w:lang w:eastAsia="lt-LT"/>
              </w:rPr>
              <w:t xml:space="preserve"> </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2432D2C4" w14:textId="77777777" w:rsidR="00AC43C3" w:rsidRDefault="00000000">
            <w:pPr>
              <w:shd w:val="clear" w:color="auto" w:fill="FFFFFF"/>
              <w:jc w:val="center"/>
              <w:rPr>
                <w:rFonts w:ascii="Times New Roman" w:hAnsi="Times New Roman"/>
              </w:rPr>
            </w:pPr>
            <w:r>
              <w:rPr>
                <w:rFonts w:ascii="Times New Roman" w:hAnsi="Times New Roman"/>
                <w:b/>
                <w:color w:val="000000"/>
                <w:sz w:val="24"/>
                <w:szCs w:val="24"/>
                <w:lang w:eastAsia="lt-LT"/>
              </w:rPr>
              <w:t>Prekės pavadinimas bei aprašymas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4CCC7D92" w14:textId="77777777" w:rsidR="00AC43C3" w:rsidRDefault="00000000">
            <w:pPr>
              <w:shd w:val="clear" w:color="auto" w:fill="FFFFFF"/>
              <w:jc w:val="center"/>
              <w:rPr>
                <w:rFonts w:ascii="Times New Roman" w:hAnsi="Times New Roman"/>
              </w:rPr>
            </w:pPr>
            <w:r>
              <w:rPr>
                <w:rFonts w:ascii="Times New Roman" w:hAnsi="Times New Roman"/>
                <w:b/>
                <w:color w:val="000000"/>
                <w:sz w:val="24"/>
                <w:szCs w:val="24"/>
                <w:lang w:eastAsia="lt-LT"/>
              </w:rPr>
              <w:t>Mato 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BFA381B"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Kiekis maksimalus</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29475D7E" w14:textId="77777777" w:rsidR="00AC43C3" w:rsidRDefault="00000000">
            <w:pPr>
              <w:shd w:val="clear" w:color="auto" w:fill="FFFFFF"/>
              <w:spacing w:after="0"/>
              <w:jc w:val="center"/>
              <w:rPr>
                <w:rFonts w:ascii="Times New Roman" w:hAnsi="Times New Roman"/>
              </w:rPr>
            </w:pPr>
            <w:r>
              <w:rPr>
                <w:rFonts w:ascii="Times New Roman" w:hAnsi="Times New Roman"/>
                <w:b/>
                <w:color w:val="000000"/>
                <w:sz w:val="24"/>
                <w:szCs w:val="24"/>
                <w:lang w:eastAsia="lt-LT"/>
              </w:rPr>
              <w:t>Vnt. kaina EUR</w:t>
            </w:r>
          </w:p>
          <w:p w14:paraId="31DA8404" w14:textId="77777777" w:rsidR="00AC43C3" w:rsidRDefault="00000000">
            <w:pPr>
              <w:shd w:val="clear" w:color="auto" w:fill="FFFFFF"/>
              <w:spacing w:after="0"/>
              <w:jc w:val="center"/>
              <w:rPr>
                <w:rFonts w:ascii="Times New Roman" w:hAnsi="Times New Roman"/>
              </w:rPr>
            </w:pPr>
            <w:r>
              <w:rPr>
                <w:rFonts w:ascii="Times New Roman" w:hAnsi="Times New Roman"/>
                <w:b/>
                <w:color w:val="000000"/>
                <w:sz w:val="24"/>
                <w:szCs w:val="24"/>
                <w:lang w:eastAsia="lt-LT"/>
              </w:rPr>
              <w:t>(be PVM)</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27074DBE"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Suma EUR (be PVM)</w:t>
            </w:r>
          </w:p>
        </w:tc>
      </w:tr>
      <w:tr w:rsidR="00AC43C3" w14:paraId="242F02EC" w14:textId="77777777">
        <w:trPr>
          <w:trHeight w:val="346"/>
        </w:trPr>
        <w:tc>
          <w:tcPr>
            <w:tcW w:w="967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610F90C"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I Plovikliai, šveitikliai, valikliai, gaivikliai, skalbimo priemonės</w:t>
            </w:r>
          </w:p>
        </w:tc>
      </w:tr>
      <w:tr w:rsidR="00AC43C3" w14:paraId="4184D981"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3A8FEF1A"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3ED48A58" w14:textId="77777777" w:rsidR="00AC43C3" w:rsidRDefault="00000000">
            <w:pPr>
              <w:spacing w:after="0"/>
              <w:rPr>
                <w:rFonts w:ascii="Times New Roman" w:hAnsi="Times New Roman"/>
              </w:rPr>
            </w:pPr>
            <w:r>
              <w:rPr>
                <w:rFonts w:ascii="Times New Roman" w:hAnsi="Times New Roman"/>
                <w:b/>
                <w:sz w:val="24"/>
                <w:szCs w:val="24"/>
                <w:lang w:eastAsia="zh-CN"/>
              </w:rPr>
              <w:t xml:space="preserve">Valiklis orkaitei „JĖGA plius su purkštuku“ 500 ml </w:t>
            </w:r>
          </w:p>
          <w:p w14:paraId="7ACC19E6" w14:textId="7D1A0B06" w:rsidR="00AC43C3" w:rsidRDefault="00000000">
            <w:pPr>
              <w:spacing w:after="0"/>
              <w:rPr>
                <w:rFonts w:ascii="Times New Roman" w:hAnsi="Times New Roman"/>
              </w:rPr>
            </w:pPr>
            <w:r>
              <w:rPr>
                <w:rFonts w:ascii="Times New Roman" w:eastAsia="TimesNewRoman" w:hAnsi="Times New Roman"/>
                <w:sz w:val="24"/>
                <w:szCs w:val="24"/>
                <w:lang w:eastAsia="ko-KR"/>
              </w:rPr>
              <w:t xml:space="preserve">Sudėtis: &lt; 5 % </w:t>
            </w:r>
            <w:r>
              <w:rPr>
                <w:rFonts w:ascii="Times New Roman" w:hAnsi="Times New Roman"/>
                <w:sz w:val="24"/>
                <w:szCs w:val="24"/>
                <w:lang w:eastAsia="ko-KR"/>
              </w:rPr>
              <w:t>neoninės paviršinio aktyvumo medžiagos, natrio hidroksidas. Tirštas valiklis skirtas</w:t>
            </w:r>
            <w:r>
              <w:rPr>
                <w:rFonts w:ascii="Times New Roman" w:hAnsi="Times New Roman"/>
                <w:sz w:val="24"/>
                <w:szCs w:val="24"/>
              </w:rPr>
              <w:t xml:space="preserve"> valyti nešvarumams, pridegusiems riebalams,</w:t>
            </w:r>
            <w:r>
              <w:rPr>
                <w:rFonts w:ascii="Times New Roman" w:hAnsi="Times New Roman"/>
                <w:sz w:val="24"/>
                <w:szCs w:val="24"/>
                <w:lang w:eastAsia="zh-CN"/>
              </w:rPr>
              <w:t xml:space="preserve"> su purkštuku.</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030A74C9" w14:textId="77777777" w:rsidR="00AC43C3" w:rsidRDefault="00000000">
            <w:pPr>
              <w:shd w:val="clear" w:color="auto" w:fill="FFFFFF"/>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432EE99C" w14:textId="77777777" w:rsidR="00AC43C3" w:rsidRDefault="00000000">
            <w:pPr>
              <w:jc w:val="center"/>
              <w:rPr>
                <w:rFonts w:ascii="Times New Roman" w:hAnsi="Times New Roman"/>
                <w:b/>
                <w:bCs/>
              </w:rPr>
            </w:pPr>
            <w:r>
              <w:rPr>
                <w:rFonts w:ascii="Times New Roman" w:hAnsi="Times New Roman"/>
                <w:b/>
                <w:bCs/>
                <w:sz w:val="24"/>
                <w:szCs w:val="24"/>
                <w:lang w:eastAsia="lt-LT"/>
              </w:rPr>
              <w:t>15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79C4CE0D" w14:textId="36AABCCD" w:rsidR="00AC43C3" w:rsidRDefault="00000000">
            <w:pPr>
              <w:shd w:val="clear" w:color="auto" w:fill="FFFFFF"/>
              <w:jc w:val="center"/>
              <w:rPr>
                <w:rFonts w:ascii="Times New Roman" w:hAnsi="Times New Roman"/>
              </w:rPr>
            </w:pPr>
            <w:r>
              <w:rPr>
                <w:rFonts w:ascii="Times New Roman" w:hAnsi="Times New Roman"/>
                <w:b/>
                <w:sz w:val="24"/>
                <w:szCs w:val="24"/>
                <w:lang w:eastAsia="lt-LT"/>
              </w:rPr>
              <w:t>1,</w:t>
            </w:r>
            <w:r w:rsidR="00ED6E24">
              <w:rPr>
                <w:rFonts w:ascii="Times New Roman" w:hAnsi="Times New Roman"/>
                <w:b/>
                <w:sz w:val="24"/>
                <w:szCs w:val="24"/>
                <w:lang w:eastAsia="lt-LT"/>
              </w:rPr>
              <w:t>25</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0E21CB67" w14:textId="154A6E85" w:rsidR="00AC43C3" w:rsidRDefault="00ED6E24">
            <w:pPr>
              <w:shd w:val="clear" w:color="auto" w:fill="FFFFFF"/>
              <w:jc w:val="center"/>
              <w:rPr>
                <w:rFonts w:ascii="Times New Roman" w:hAnsi="Times New Roman"/>
                <w:b/>
                <w:sz w:val="24"/>
                <w:szCs w:val="24"/>
                <w:lang w:eastAsia="lt-LT"/>
              </w:rPr>
            </w:pPr>
            <w:r>
              <w:rPr>
                <w:rFonts w:ascii="Times New Roman" w:hAnsi="Times New Roman"/>
                <w:b/>
                <w:sz w:val="24"/>
                <w:szCs w:val="24"/>
                <w:lang w:eastAsia="lt-LT"/>
              </w:rPr>
              <w:t>18,75</w:t>
            </w:r>
          </w:p>
        </w:tc>
      </w:tr>
      <w:tr w:rsidR="00AC43C3" w14:paraId="5C2E8416"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2098EE5A"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2.</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25FCA6EC" w14:textId="77777777" w:rsidR="00AC43C3" w:rsidRDefault="00000000">
            <w:pPr>
              <w:spacing w:after="0"/>
              <w:rPr>
                <w:rFonts w:ascii="Times New Roman" w:hAnsi="Times New Roman"/>
              </w:rPr>
            </w:pPr>
            <w:r>
              <w:rPr>
                <w:rFonts w:ascii="Times New Roman" w:hAnsi="Times New Roman"/>
                <w:b/>
                <w:sz w:val="24"/>
                <w:szCs w:val="24"/>
                <w:lang w:eastAsia="zh-CN"/>
              </w:rPr>
              <w:t>Kalkių ir rūdžių valiklis</w:t>
            </w:r>
            <w:r>
              <w:rPr>
                <w:rFonts w:ascii="Times New Roman" w:hAnsi="Times New Roman"/>
                <w:sz w:val="24"/>
                <w:szCs w:val="24"/>
                <w:lang w:eastAsia="zh-CN"/>
              </w:rPr>
              <w:t xml:space="preserve"> </w:t>
            </w:r>
            <w:r>
              <w:rPr>
                <w:rFonts w:ascii="Times New Roman" w:hAnsi="Times New Roman"/>
                <w:b/>
                <w:bCs/>
                <w:sz w:val="24"/>
                <w:szCs w:val="24"/>
                <w:lang w:eastAsia="zh-CN"/>
              </w:rPr>
              <w:t>500 ml</w:t>
            </w:r>
          </w:p>
          <w:p w14:paraId="689C765C" w14:textId="77777777" w:rsidR="00AC43C3" w:rsidRDefault="00000000">
            <w:pPr>
              <w:spacing w:after="29"/>
              <w:rPr>
                <w:rFonts w:ascii="Times New Roman" w:hAnsi="Times New Roman"/>
              </w:rPr>
            </w:pPr>
            <w:r>
              <w:rPr>
                <w:rFonts w:ascii="Times New Roman" w:hAnsi="Times New Roman"/>
                <w:sz w:val="24"/>
                <w:szCs w:val="24"/>
              </w:rPr>
              <w:t>Universalus valyti įvairiems paviršiams.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5575A454" w14:textId="77777777" w:rsidR="00AC43C3" w:rsidRDefault="00000000">
            <w:pPr>
              <w:shd w:val="clear" w:color="auto" w:fill="FFFFFF"/>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1D2DFC7D" w14:textId="77777777" w:rsidR="00AC43C3" w:rsidRDefault="00000000">
            <w:pPr>
              <w:jc w:val="center"/>
              <w:rPr>
                <w:rFonts w:ascii="Times New Roman" w:hAnsi="Times New Roman"/>
                <w:b/>
                <w:bCs/>
              </w:rPr>
            </w:pPr>
            <w:r>
              <w:rPr>
                <w:rFonts w:ascii="Times New Roman" w:hAnsi="Times New Roman"/>
                <w:b/>
                <w:bCs/>
                <w:sz w:val="24"/>
                <w:szCs w:val="24"/>
                <w:lang w:eastAsia="lt-LT"/>
              </w:rPr>
              <w:t>30</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083C1650"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1,20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0430B8CF"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36,00</w:t>
            </w:r>
          </w:p>
        </w:tc>
      </w:tr>
      <w:tr w:rsidR="00AC43C3" w14:paraId="3BFA2E19"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7F8E243E"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3.</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0B116014" w14:textId="77777777" w:rsidR="00AC43C3" w:rsidRDefault="00000000">
            <w:pPr>
              <w:spacing w:after="0"/>
              <w:rPr>
                <w:rFonts w:ascii="Times New Roman" w:hAnsi="Times New Roman"/>
              </w:rPr>
            </w:pPr>
            <w:proofErr w:type="spellStart"/>
            <w:r>
              <w:rPr>
                <w:rFonts w:ascii="Times New Roman" w:hAnsi="Times New Roman"/>
                <w:b/>
                <w:sz w:val="24"/>
                <w:szCs w:val="24"/>
                <w:lang w:eastAsia="zh-CN"/>
              </w:rPr>
              <w:t>Nukalkintojas</w:t>
            </w:r>
            <w:proofErr w:type="spellEnd"/>
            <w:r>
              <w:rPr>
                <w:rFonts w:ascii="Times New Roman" w:hAnsi="Times New Roman"/>
                <w:b/>
                <w:sz w:val="24"/>
                <w:szCs w:val="24"/>
                <w:lang w:eastAsia="zh-CN"/>
              </w:rPr>
              <w:t xml:space="preserve"> skalbimo mašinoms</w:t>
            </w:r>
            <w:r>
              <w:rPr>
                <w:rFonts w:ascii="Times New Roman" w:hAnsi="Times New Roman"/>
                <w:sz w:val="24"/>
                <w:szCs w:val="24"/>
                <w:lang w:eastAsia="zh-CN"/>
              </w:rPr>
              <w:t xml:space="preserve"> </w:t>
            </w:r>
            <w:r>
              <w:rPr>
                <w:rFonts w:ascii="Times New Roman" w:hAnsi="Times New Roman"/>
                <w:b/>
                <w:sz w:val="24"/>
                <w:szCs w:val="24"/>
                <w:lang w:eastAsia="zh-CN"/>
              </w:rPr>
              <w:t xml:space="preserve">„YPLON“ 950 </w:t>
            </w:r>
            <w:proofErr w:type="spellStart"/>
            <w:r>
              <w:rPr>
                <w:rFonts w:ascii="Times New Roman" w:hAnsi="Times New Roman"/>
                <w:b/>
                <w:sz w:val="24"/>
                <w:szCs w:val="24"/>
                <w:lang w:eastAsia="zh-CN"/>
              </w:rPr>
              <w:t>gr</w:t>
            </w:r>
            <w:proofErr w:type="spellEnd"/>
            <w:r>
              <w:rPr>
                <w:rFonts w:ascii="Times New Roman" w:hAnsi="Times New Roman"/>
                <w:b/>
                <w:sz w:val="24"/>
                <w:szCs w:val="24"/>
                <w:lang w:eastAsia="zh-CN"/>
              </w:rPr>
              <w:t>.</w:t>
            </w:r>
          </w:p>
          <w:p w14:paraId="349F94FE" w14:textId="77777777" w:rsidR="00AC43C3" w:rsidRDefault="00000000">
            <w:pPr>
              <w:spacing w:after="0"/>
              <w:rPr>
                <w:rFonts w:ascii="Times New Roman" w:hAnsi="Times New Roman"/>
              </w:rPr>
            </w:pPr>
            <w:r>
              <w:rPr>
                <w:rFonts w:ascii="Times New Roman" w:hAnsi="Times New Roman"/>
                <w:sz w:val="24"/>
                <w:szCs w:val="24"/>
              </w:rPr>
              <w:t>Kalkių nuosėdoms pašalinti.</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692390D0" w14:textId="77777777" w:rsidR="00AC43C3" w:rsidRDefault="00000000">
            <w:pPr>
              <w:shd w:val="clear" w:color="auto" w:fill="FFFFFF"/>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147772C7" w14:textId="77777777" w:rsidR="00AC43C3" w:rsidRDefault="00000000">
            <w:pPr>
              <w:jc w:val="center"/>
              <w:rPr>
                <w:rFonts w:ascii="Times New Roman" w:hAnsi="Times New Roman"/>
                <w:b/>
                <w:bCs/>
              </w:rPr>
            </w:pPr>
            <w:r>
              <w:rPr>
                <w:rFonts w:ascii="Times New Roman" w:hAnsi="Times New Roman"/>
                <w:b/>
                <w:bCs/>
                <w:sz w:val="24"/>
                <w:szCs w:val="24"/>
                <w:lang w:eastAsia="lt-LT"/>
              </w:rPr>
              <w:t>12</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457AEF65" w14:textId="266DC2E7" w:rsidR="00AC43C3" w:rsidRDefault="00000000">
            <w:pPr>
              <w:shd w:val="clear" w:color="auto" w:fill="FFFFFF"/>
              <w:jc w:val="center"/>
              <w:rPr>
                <w:rFonts w:ascii="Times New Roman" w:hAnsi="Times New Roman"/>
              </w:rPr>
            </w:pPr>
            <w:r>
              <w:rPr>
                <w:rFonts w:ascii="Times New Roman" w:hAnsi="Times New Roman"/>
                <w:b/>
                <w:sz w:val="24"/>
                <w:szCs w:val="24"/>
                <w:lang w:eastAsia="lt-LT"/>
              </w:rPr>
              <w:t>2,3</w:t>
            </w:r>
            <w:r w:rsidR="00996928">
              <w:rPr>
                <w:rFonts w:ascii="Times New Roman" w:hAnsi="Times New Roman"/>
                <w:b/>
                <w:sz w:val="24"/>
                <w:szCs w:val="24"/>
                <w:lang w:eastAsia="lt-LT"/>
              </w:rPr>
              <w:t>8</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183ECAE3" w14:textId="62C0333D" w:rsidR="00AC43C3" w:rsidRDefault="00996928">
            <w:pPr>
              <w:shd w:val="clear" w:color="auto" w:fill="FFFFFF"/>
              <w:jc w:val="center"/>
              <w:rPr>
                <w:rFonts w:ascii="Times New Roman" w:hAnsi="Times New Roman"/>
                <w:b/>
                <w:sz w:val="24"/>
                <w:szCs w:val="24"/>
                <w:lang w:eastAsia="lt-LT"/>
              </w:rPr>
            </w:pPr>
            <w:r>
              <w:rPr>
                <w:rFonts w:ascii="Times New Roman" w:hAnsi="Times New Roman"/>
                <w:b/>
                <w:sz w:val="24"/>
                <w:szCs w:val="24"/>
                <w:lang w:eastAsia="lt-LT"/>
              </w:rPr>
              <w:t>28,56</w:t>
            </w:r>
          </w:p>
        </w:tc>
      </w:tr>
      <w:tr w:rsidR="00AC43C3" w14:paraId="50EED4C6"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07C74170"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4.</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02261CB0" w14:textId="77777777" w:rsidR="00AC43C3" w:rsidRDefault="00000000">
            <w:pPr>
              <w:spacing w:after="0"/>
              <w:rPr>
                <w:rFonts w:ascii="Times New Roman" w:hAnsi="Times New Roman"/>
              </w:rPr>
            </w:pPr>
            <w:r>
              <w:rPr>
                <w:rFonts w:ascii="Times New Roman" w:hAnsi="Times New Roman"/>
                <w:b/>
                <w:sz w:val="24"/>
                <w:szCs w:val="24"/>
                <w:lang w:eastAsia="zh-CN"/>
              </w:rPr>
              <w:t xml:space="preserve">Audinių </w:t>
            </w:r>
            <w:proofErr w:type="spellStart"/>
            <w:r>
              <w:rPr>
                <w:rFonts w:ascii="Times New Roman" w:hAnsi="Times New Roman"/>
                <w:b/>
                <w:sz w:val="24"/>
                <w:szCs w:val="24"/>
                <w:lang w:eastAsia="zh-CN"/>
              </w:rPr>
              <w:t>baliklis</w:t>
            </w:r>
            <w:proofErr w:type="spellEnd"/>
            <w:r>
              <w:rPr>
                <w:rFonts w:ascii="Times New Roman" w:hAnsi="Times New Roman"/>
                <w:b/>
                <w:sz w:val="24"/>
                <w:szCs w:val="24"/>
                <w:lang w:eastAsia="zh-CN"/>
              </w:rPr>
              <w:t xml:space="preserve"> ir dezinfekcijos skystis</w:t>
            </w:r>
            <w:r>
              <w:rPr>
                <w:rFonts w:ascii="Times New Roman" w:hAnsi="Times New Roman"/>
                <w:sz w:val="24"/>
                <w:szCs w:val="24"/>
                <w:lang w:eastAsia="zh-CN"/>
              </w:rPr>
              <w:t xml:space="preserve"> </w:t>
            </w:r>
            <w:r>
              <w:rPr>
                <w:rFonts w:ascii="Times New Roman" w:hAnsi="Times New Roman"/>
                <w:b/>
                <w:bCs/>
                <w:sz w:val="24"/>
                <w:szCs w:val="24"/>
                <w:lang w:eastAsia="zh-CN"/>
              </w:rPr>
              <w:t xml:space="preserve">„ACL“ </w:t>
            </w:r>
            <w:r>
              <w:rPr>
                <w:rFonts w:ascii="Times New Roman" w:hAnsi="Times New Roman"/>
                <w:b/>
                <w:sz w:val="24"/>
                <w:szCs w:val="24"/>
              </w:rPr>
              <w:t>1000 ml</w:t>
            </w:r>
          </w:p>
          <w:p w14:paraId="0B274BDB" w14:textId="77777777" w:rsidR="00AC43C3" w:rsidRDefault="00000000">
            <w:pPr>
              <w:spacing w:after="0"/>
              <w:rPr>
                <w:rFonts w:ascii="Times New Roman" w:hAnsi="Times New Roman"/>
              </w:rPr>
            </w:pPr>
            <w:r>
              <w:rPr>
                <w:rFonts w:ascii="Times New Roman" w:hAnsi="Times New Roman"/>
                <w:sz w:val="24"/>
                <w:szCs w:val="24"/>
              </w:rPr>
              <w:t>Balinti  audinius, išimti dėmes, plauti unitazus, sienas, grindis, vonias, vandentiekio vamzdynus. Su audinius apsaugančiais priedais ir aromatais.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7D95C1B6"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753559F1" w14:textId="77777777" w:rsidR="00AC43C3" w:rsidRDefault="00000000">
            <w:pPr>
              <w:jc w:val="center"/>
              <w:rPr>
                <w:rFonts w:ascii="Times New Roman" w:hAnsi="Times New Roman"/>
                <w:b/>
                <w:bCs/>
              </w:rPr>
            </w:pPr>
            <w:r>
              <w:rPr>
                <w:rFonts w:ascii="Times New Roman" w:hAnsi="Times New Roman"/>
                <w:b/>
                <w:bCs/>
                <w:sz w:val="24"/>
                <w:szCs w:val="24"/>
                <w:lang w:eastAsia="lt-LT"/>
              </w:rPr>
              <w:t>100</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1AC866C4"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1,10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151B3C8E"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110,00</w:t>
            </w:r>
          </w:p>
        </w:tc>
      </w:tr>
      <w:tr w:rsidR="00AC43C3" w14:paraId="496A2461"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75658AD1"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5.</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538B5A6D" w14:textId="77777777" w:rsidR="00AC43C3" w:rsidRDefault="00000000">
            <w:pPr>
              <w:spacing w:after="0"/>
              <w:rPr>
                <w:rFonts w:ascii="Times New Roman" w:hAnsi="Times New Roman"/>
              </w:rPr>
            </w:pPr>
            <w:r>
              <w:rPr>
                <w:rFonts w:ascii="Times New Roman" w:hAnsi="Times New Roman"/>
                <w:b/>
                <w:sz w:val="24"/>
                <w:szCs w:val="24"/>
              </w:rPr>
              <w:t>Baldų valiklis „BRAIT“ 350 ml</w:t>
            </w:r>
          </w:p>
          <w:p w14:paraId="2418F405" w14:textId="77777777" w:rsidR="00AC43C3" w:rsidRDefault="00000000">
            <w:pPr>
              <w:spacing w:after="0"/>
              <w:rPr>
                <w:rFonts w:ascii="Times New Roman" w:hAnsi="Times New Roman"/>
              </w:rPr>
            </w:pPr>
            <w:r>
              <w:rPr>
                <w:rFonts w:ascii="Times New Roman" w:hAnsi="Times New Roman"/>
                <w:sz w:val="24"/>
                <w:szCs w:val="24"/>
              </w:rPr>
              <w:t>Nuvalyti nuo baldų paviršiaus įvairius nešvarumus, pirštų žymes. Suteikiantis blizgesį, grąžinantis natūralią medžio spalvą, apsaugantis baldų paviršių nuo drėgmės poveikio. Turintis antistatinių savybių, mažinantis dulkių susikaupimą.</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6C563749"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4293D2B2" w14:textId="77777777" w:rsidR="00AC43C3" w:rsidRDefault="00000000">
            <w:pPr>
              <w:jc w:val="center"/>
              <w:rPr>
                <w:rFonts w:ascii="Times New Roman" w:hAnsi="Times New Roman"/>
                <w:b/>
                <w:bCs/>
              </w:rPr>
            </w:pPr>
            <w:r>
              <w:rPr>
                <w:rFonts w:ascii="Times New Roman" w:hAnsi="Times New Roman"/>
                <w:b/>
                <w:bCs/>
                <w:sz w:val="24"/>
                <w:szCs w:val="24"/>
                <w:lang w:eastAsia="lt-LT"/>
              </w:rPr>
              <w:t>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3C06D526" w14:textId="5270C4BF" w:rsidR="00AC43C3" w:rsidRDefault="00000000">
            <w:pPr>
              <w:shd w:val="clear" w:color="auto" w:fill="FFFFFF"/>
              <w:jc w:val="center"/>
              <w:rPr>
                <w:rFonts w:ascii="Times New Roman" w:hAnsi="Times New Roman"/>
              </w:rPr>
            </w:pPr>
            <w:r>
              <w:rPr>
                <w:rFonts w:ascii="Times New Roman" w:hAnsi="Times New Roman"/>
                <w:b/>
                <w:sz w:val="24"/>
                <w:szCs w:val="24"/>
                <w:lang w:eastAsia="lt-LT"/>
              </w:rPr>
              <w:t>1,</w:t>
            </w:r>
            <w:r w:rsidR="00996928">
              <w:rPr>
                <w:rFonts w:ascii="Times New Roman" w:hAnsi="Times New Roman"/>
                <w:b/>
                <w:sz w:val="24"/>
                <w:szCs w:val="24"/>
                <w:lang w:eastAsia="lt-LT"/>
              </w:rPr>
              <w:t>60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6D2BEE84" w14:textId="39F1F4A2" w:rsidR="00AC43C3" w:rsidRDefault="00996928">
            <w:pPr>
              <w:shd w:val="clear" w:color="auto" w:fill="FFFFFF"/>
              <w:jc w:val="center"/>
              <w:rPr>
                <w:rFonts w:ascii="Times New Roman" w:hAnsi="Times New Roman"/>
              </w:rPr>
            </w:pPr>
            <w:r>
              <w:rPr>
                <w:rFonts w:ascii="Times New Roman" w:hAnsi="Times New Roman"/>
                <w:b/>
                <w:sz w:val="24"/>
                <w:szCs w:val="24"/>
                <w:lang w:eastAsia="lt-LT"/>
              </w:rPr>
              <w:t>8,00</w:t>
            </w:r>
          </w:p>
        </w:tc>
      </w:tr>
      <w:tr w:rsidR="00AC43C3" w14:paraId="595B78A6"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080282C5"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6.</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635F77C3" w14:textId="77777777" w:rsidR="00AC43C3" w:rsidRDefault="00000000">
            <w:pPr>
              <w:spacing w:after="0"/>
              <w:rPr>
                <w:rFonts w:ascii="Times New Roman" w:hAnsi="Times New Roman"/>
              </w:rPr>
            </w:pPr>
            <w:r>
              <w:rPr>
                <w:rFonts w:ascii="Times New Roman" w:hAnsi="Times New Roman"/>
                <w:b/>
                <w:sz w:val="24"/>
                <w:szCs w:val="24"/>
                <w:lang w:eastAsia="zh-CN"/>
              </w:rPr>
              <w:t xml:space="preserve">Indų </w:t>
            </w:r>
            <w:proofErr w:type="spellStart"/>
            <w:r>
              <w:rPr>
                <w:rFonts w:ascii="Times New Roman" w:hAnsi="Times New Roman"/>
                <w:b/>
                <w:sz w:val="24"/>
                <w:szCs w:val="24"/>
                <w:lang w:eastAsia="zh-CN"/>
              </w:rPr>
              <w:t>nuskalautojas</w:t>
            </w:r>
            <w:proofErr w:type="spellEnd"/>
            <w:r>
              <w:rPr>
                <w:rFonts w:ascii="Times New Roman" w:hAnsi="Times New Roman"/>
                <w:b/>
                <w:sz w:val="24"/>
                <w:szCs w:val="24"/>
                <w:lang w:eastAsia="zh-CN"/>
              </w:rPr>
              <w:t xml:space="preserve"> automatinėms indaplovėms 5000 g</w:t>
            </w:r>
          </w:p>
          <w:p w14:paraId="60825685" w14:textId="77777777" w:rsidR="00AC43C3" w:rsidRDefault="00000000">
            <w:pPr>
              <w:spacing w:after="0"/>
              <w:rPr>
                <w:rFonts w:ascii="Times New Roman" w:hAnsi="Times New Roman"/>
              </w:rPr>
            </w:pPr>
            <w:r>
              <w:rPr>
                <w:rFonts w:ascii="Times New Roman" w:hAnsi="Times New Roman"/>
                <w:sz w:val="24"/>
                <w:szCs w:val="24"/>
              </w:rPr>
              <w:lastRenderedPageBreak/>
              <w:t>Tinkantis visų tipų indaplovėms, kuriose galima naudoti nuskalavimo priemones. Rūgštinis skalavimo skystis, gerai pašalinantis kieto vandens nuosėdas., suteikiantis indams blizgesį.</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033E0EA0" w14:textId="77777777" w:rsidR="00AC43C3" w:rsidRDefault="00000000">
            <w:pPr>
              <w:jc w:val="center"/>
              <w:rPr>
                <w:rFonts w:ascii="Times New Roman" w:hAnsi="Times New Roman"/>
              </w:rPr>
            </w:pPr>
            <w:r>
              <w:rPr>
                <w:rFonts w:ascii="Times New Roman" w:hAnsi="Times New Roman"/>
                <w:sz w:val="24"/>
                <w:szCs w:val="24"/>
                <w:lang w:eastAsia="lt-LT"/>
              </w:rPr>
              <w:lastRenderedPageBreak/>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7EC3CF96" w14:textId="77777777" w:rsidR="00AC43C3" w:rsidRDefault="00000000">
            <w:pPr>
              <w:jc w:val="center"/>
              <w:rPr>
                <w:rFonts w:ascii="Times New Roman" w:hAnsi="Times New Roman"/>
                <w:b/>
                <w:bCs/>
              </w:rPr>
            </w:pPr>
            <w:r>
              <w:rPr>
                <w:rFonts w:ascii="Times New Roman" w:hAnsi="Times New Roman"/>
                <w:b/>
                <w:bCs/>
                <w:sz w:val="24"/>
                <w:szCs w:val="24"/>
                <w:lang w:eastAsia="lt-LT"/>
              </w:rPr>
              <w:t>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38FFA7EE" w14:textId="07112EC2" w:rsidR="00AC43C3" w:rsidRDefault="00996928">
            <w:pPr>
              <w:shd w:val="clear" w:color="auto" w:fill="FFFFFF"/>
              <w:jc w:val="center"/>
              <w:rPr>
                <w:rFonts w:ascii="Times New Roman" w:hAnsi="Times New Roman"/>
              </w:rPr>
            </w:pPr>
            <w:r>
              <w:rPr>
                <w:rFonts w:ascii="Times New Roman" w:hAnsi="Times New Roman"/>
              </w:rPr>
              <w:t>13,70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42DA185F" w14:textId="19C29447" w:rsidR="00AC43C3" w:rsidRDefault="00996928">
            <w:pPr>
              <w:shd w:val="clear" w:color="auto" w:fill="FFFFFF"/>
              <w:jc w:val="center"/>
              <w:rPr>
                <w:rFonts w:ascii="Times New Roman" w:hAnsi="Times New Roman"/>
              </w:rPr>
            </w:pPr>
            <w:r>
              <w:rPr>
                <w:rFonts w:ascii="Times New Roman" w:hAnsi="Times New Roman"/>
              </w:rPr>
              <w:t>68,50</w:t>
            </w:r>
          </w:p>
          <w:p w14:paraId="43E5D638" w14:textId="77777777" w:rsidR="00AC43C3" w:rsidRDefault="00AC43C3">
            <w:pPr>
              <w:shd w:val="clear" w:color="auto" w:fill="FFFFFF"/>
              <w:jc w:val="center"/>
              <w:rPr>
                <w:rFonts w:ascii="Times New Roman" w:hAnsi="Times New Roman"/>
              </w:rPr>
            </w:pPr>
          </w:p>
          <w:p w14:paraId="6357F6C9" w14:textId="77777777" w:rsidR="00AC43C3" w:rsidRDefault="00AC43C3">
            <w:pPr>
              <w:shd w:val="clear" w:color="auto" w:fill="FFFFFF"/>
              <w:jc w:val="center"/>
              <w:rPr>
                <w:rFonts w:ascii="Times New Roman" w:hAnsi="Times New Roman"/>
              </w:rPr>
            </w:pPr>
          </w:p>
          <w:p w14:paraId="40A3720F" w14:textId="77777777" w:rsidR="00AC43C3" w:rsidRDefault="00AC43C3">
            <w:pPr>
              <w:shd w:val="clear" w:color="auto" w:fill="FFFFFF"/>
              <w:jc w:val="center"/>
              <w:rPr>
                <w:rFonts w:ascii="Times New Roman" w:hAnsi="Times New Roman"/>
              </w:rPr>
            </w:pPr>
          </w:p>
        </w:tc>
      </w:tr>
      <w:tr w:rsidR="00AC43C3" w14:paraId="71DD9EDF"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253051EC"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lastRenderedPageBreak/>
              <w:t>7.</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49C38780" w14:textId="77777777" w:rsidR="00AC43C3" w:rsidRDefault="00000000">
            <w:pPr>
              <w:spacing w:after="0"/>
              <w:rPr>
                <w:rFonts w:ascii="Times New Roman" w:hAnsi="Times New Roman"/>
              </w:rPr>
            </w:pPr>
            <w:r>
              <w:rPr>
                <w:rFonts w:ascii="Times New Roman" w:hAnsi="Times New Roman"/>
                <w:b/>
                <w:sz w:val="24"/>
                <w:szCs w:val="24"/>
              </w:rPr>
              <w:t>Indų ploviklis automatinėms indaplovėms 5000 g</w:t>
            </w:r>
          </w:p>
          <w:p w14:paraId="6D321F40" w14:textId="77777777" w:rsidR="00AC43C3" w:rsidRDefault="00000000">
            <w:pPr>
              <w:spacing w:after="0"/>
              <w:rPr>
                <w:rFonts w:ascii="Times New Roman" w:hAnsi="Times New Roman"/>
              </w:rPr>
            </w:pPr>
            <w:r>
              <w:rPr>
                <w:rFonts w:ascii="Times New Roman" w:hAnsi="Times New Roman"/>
                <w:sz w:val="24"/>
                <w:szCs w:val="24"/>
              </w:rPr>
              <w:t>Tinkantis visų tipų indaplovėms, kuriose galima naudoti skystus ploviklius. Stipriai šarminis, mažai putojantis koncentratas, gerai tirpina riebalus, baltymus ir kitus teršalus nuo indų ir kitų plaunamų paviršių. Sudėtyje yra vandenį minkštinančių medžiagų, antikorozinės medžiagos.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36E5CDB7"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2911BBE0" w14:textId="77777777" w:rsidR="00AC43C3" w:rsidRDefault="00000000">
            <w:pPr>
              <w:jc w:val="center"/>
              <w:rPr>
                <w:rFonts w:ascii="Times New Roman" w:hAnsi="Times New Roman"/>
                <w:b/>
                <w:bCs/>
              </w:rPr>
            </w:pPr>
            <w:r>
              <w:rPr>
                <w:rFonts w:ascii="Times New Roman" w:hAnsi="Times New Roman"/>
                <w:b/>
                <w:bCs/>
                <w:sz w:val="24"/>
                <w:szCs w:val="24"/>
                <w:lang w:eastAsia="lt-LT"/>
              </w:rPr>
              <w:t>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28614469" w14:textId="4CF82B3C" w:rsidR="00AC43C3" w:rsidRDefault="00996928">
            <w:pPr>
              <w:shd w:val="clear" w:color="auto" w:fill="FFFFFF"/>
              <w:jc w:val="center"/>
              <w:rPr>
                <w:rFonts w:ascii="Times New Roman" w:hAnsi="Times New Roman"/>
              </w:rPr>
            </w:pPr>
            <w:r>
              <w:rPr>
                <w:rFonts w:ascii="Times New Roman" w:hAnsi="Times New Roman"/>
              </w:rPr>
              <w:t>12,00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368A4749" w14:textId="0B06159B" w:rsidR="00AC43C3" w:rsidRDefault="00996928">
            <w:pPr>
              <w:shd w:val="clear" w:color="auto" w:fill="FFFFFF"/>
              <w:jc w:val="center"/>
              <w:rPr>
                <w:rFonts w:ascii="Times New Roman" w:hAnsi="Times New Roman"/>
              </w:rPr>
            </w:pPr>
            <w:r>
              <w:rPr>
                <w:rFonts w:ascii="Times New Roman" w:hAnsi="Times New Roman"/>
                <w:b/>
                <w:sz w:val="24"/>
                <w:szCs w:val="24"/>
                <w:lang w:eastAsia="lt-LT"/>
              </w:rPr>
              <w:t>60,00</w:t>
            </w:r>
          </w:p>
        </w:tc>
      </w:tr>
      <w:tr w:rsidR="00AC43C3" w14:paraId="7F1EE78A"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5E24CBAB"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8.</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44A6464C" w14:textId="77777777" w:rsidR="00AC43C3" w:rsidRDefault="00000000">
            <w:pPr>
              <w:spacing w:after="0"/>
              <w:rPr>
                <w:rFonts w:ascii="Times New Roman" w:hAnsi="Times New Roman"/>
              </w:rPr>
            </w:pPr>
            <w:r>
              <w:rPr>
                <w:rFonts w:ascii="Times New Roman" w:hAnsi="Times New Roman"/>
                <w:b/>
                <w:sz w:val="24"/>
                <w:szCs w:val="24"/>
              </w:rPr>
              <w:t>Valiklis automatinėms indaplovėms 5000 g</w:t>
            </w:r>
          </w:p>
          <w:p w14:paraId="39E3B005" w14:textId="77777777" w:rsidR="00AC43C3" w:rsidRDefault="00000000">
            <w:pPr>
              <w:spacing w:after="0"/>
              <w:rPr>
                <w:rFonts w:ascii="Times New Roman" w:hAnsi="Times New Roman"/>
              </w:rPr>
            </w:pPr>
            <w:r>
              <w:rPr>
                <w:rFonts w:ascii="Times New Roman" w:hAnsi="Times New Roman"/>
                <w:sz w:val="24"/>
                <w:szCs w:val="24"/>
              </w:rPr>
              <w:t xml:space="preserve">Rūgštinis, neputojantis valiklis plauti, talpas, įrengimus iš nerūdijančio plieno, plastiko, </w:t>
            </w:r>
            <w:proofErr w:type="spellStart"/>
            <w:r>
              <w:rPr>
                <w:rFonts w:ascii="Times New Roman" w:hAnsi="Times New Roman"/>
                <w:sz w:val="24"/>
                <w:szCs w:val="24"/>
              </w:rPr>
              <w:t>aliuminio.Kalkių</w:t>
            </w:r>
            <w:proofErr w:type="spellEnd"/>
            <w:r>
              <w:rPr>
                <w:rFonts w:ascii="Times New Roman" w:hAnsi="Times New Roman"/>
                <w:sz w:val="24"/>
                <w:szCs w:val="24"/>
              </w:rPr>
              <w:t xml:space="preserve"> apnašoms pašalinti.  &lt;5% </w:t>
            </w:r>
            <w:proofErr w:type="spellStart"/>
            <w:r>
              <w:rPr>
                <w:rFonts w:ascii="Times New Roman" w:hAnsi="Times New Roman"/>
                <w:sz w:val="24"/>
                <w:szCs w:val="24"/>
              </w:rPr>
              <w:t>nejoninės</w:t>
            </w:r>
            <w:proofErr w:type="spellEnd"/>
            <w:r>
              <w:rPr>
                <w:rFonts w:ascii="Times New Roman" w:hAnsi="Times New Roman"/>
                <w:sz w:val="24"/>
                <w:szCs w:val="24"/>
              </w:rPr>
              <w:t xml:space="preserve"> </w:t>
            </w:r>
            <w:proofErr w:type="spellStart"/>
            <w:r>
              <w:rPr>
                <w:rFonts w:ascii="Times New Roman" w:hAnsi="Times New Roman"/>
                <w:sz w:val="24"/>
                <w:szCs w:val="24"/>
              </w:rPr>
              <w:t>paviršiniop</w:t>
            </w:r>
            <w:proofErr w:type="spellEnd"/>
            <w:r>
              <w:rPr>
                <w:rFonts w:ascii="Times New Roman" w:hAnsi="Times New Roman"/>
                <w:sz w:val="24"/>
                <w:szCs w:val="24"/>
              </w:rPr>
              <w:t xml:space="preserve"> aktyvumo medžiagos, &lt;5% </w:t>
            </w:r>
            <w:proofErr w:type="spellStart"/>
            <w:r>
              <w:rPr>
                <w:rFonts w:ascii="Times New Roman" w:hAnsi="Times New Roman"/>
                <w:sz w:val="24"/>
                <w:szCs w:val="24"/>
              </w:rPr>
              <w:t>fosfonatų</w:t>
            </w:r>
            <w:proofErr w:type="spellEnd"/>
            <w:r>
              <w:rPr>
                <w:rFonts w:ascii="Times New Roman" w:hAnsi="Times New Roman"/>
                <w:sz w:val="24"/>
                <w:szCs w:val="24"/>
              </w:rPr>
              <w:t>, fosforo rūgštis.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6EE4848F"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4FBE4C7F" w14:textId="77777777" w:rsidR="00AC43C3" w:rsidRDefault="00000000">
            <w:pPr>
              <w:jc w:val="center"/>
              <w:rPr>
                <w:rFonts w:ascii="Times New Roman" w:hAnsi="Times New Roman"/>
                <w:b/>
                <w:bCs/>
              </w:rPr>
            </w:pPr>
            <w:r>
              <w:rPr>
                <w:rFonts w:ascii="Times New Roman" w:hAnsi="Times New Roman"/>
                <w:b/>
                <w:bCs/>
                <w:sz w:val="24"/>
                <w:szCs w:val="24"/>
                <w:lang w:eastAsia="lt-LT"/>
              </w:rPr>
              <w:t>2</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5289895D" w14:textId="2C6B4805" w:rsidR="00AC43C3" w:rsidRDefault="00996928">
            <w:pPr>
              <w:shd w:val="clear" w:color="auto" w:fill="FFFFFF"/>
              <w:jc w:val="center"/>
              <w:rPr>
                <w:rFonts w:ascii="Times New Roman" w:hAnsi="Times New Roman"/>
              </w:rPr>
            </w:pPr>
            <w:r>
              <w:rPr>
                <w:rFonts w:ascii="Times New Roman" w:hAnsi="Times New Roman"/>
              </w:rPr>
              <w:t>24,00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01679DD7" w14:textId="4ABEFB60" w:rsidR="00AC43C3" w:rsidRDefault="00996928">
            <w:pPr>
              <w:shd w:val="clear" w:color="auto" w:fill="FFFFFF"/>
              <w:jc w:val="center"/>
            </w:pPr>
            <w:r>
              <w:rPr>
                <w:rFonts w:ascii="Times New Roman" w:hAnsi="Times New Roman"/>
                <w:b/>
                <w:sz w:val="24"/>
                <w:szCs w:val="24"/>
                <w:lang w:eastAsia="lt-LT"/>
              </w:rPr>
              <w:t>48,00</w:t>
            </w:r>
          </w:p>
        </w:tc>
      </w:tr>
      <w:tr w:rsidR="00AC43C3" w14:paraId="08A444DF" w14:textId="77777777">
        <w:trPr>
          <w:trHeight w:val="205"/>
        </w:trPr>
        <w:tc>
          <w:tcPr>
            <w:tcW w:w="513" w:type="dxa"/>
            <w:tcBorders>
              <w:left w:val="single" w:sz="6" w:space="0" w:color="000000"/>
              <w:bottom w:val="single" w:sz="6" w:space="0" w:color="000000"/>
              <w:right w:val="single" w:sz="6" w:space="0" w:color="000000"/>
            </w:tcBorders>
            <w:shd w:val="clear" w:color="auto" w:fill="FFFFFF"/>
          </w:tcPr>
          <w:p w14:paraId="5FA5A04E" w14:textId="77777777" w:rsidR="00AC43C3" w:rsidRDefault="00000000">
            <w:pPr>
              <w:shd w:val="clear" w:color="auto" w:fill="FFFFFF"/>
              <w:jc w:val="center"/>
              <w:rPr>
                <w:rFonts w:ascii="Times New Roman" w:hAnsi="Times New Roman"/>
                <w:b/>
                <w:bCs/>
                <w:sz w:val="24"/>
                <w:szCs w:val="24"/>
              </w:rPr>
            </w:pPr>
            <w:r>
              <w:rPr>
                <w:rFonts w:ascii="Times New Roman" w:hAnsi="Times New Roman"/>
                <w:b/>
                <w:bCs/>
                <w:sz w:val="24"/>
                <w:szCs w:val="24"/>
              </w:rPr>
              <w:t>9.</w:t>
            </w:r>
          </w:p>
        </w:tc>
        <w:tc>
          <w:tcPr>
            <w:tcW w:w="4586" w:type="dxa"/>
            <w:tcBorders>
              <w:left w:val="single" w:sz="6" w:space="0" w:color="000000"/>
              <w:bottom w:val="single" w:sz="6" w:space="0" w:color="000000"/>
              <w:right w:val="single" w:sz="6" w:space="0" w:color="000000"/>
            </w:tcBorders>
            <w:shd w:val="clear" w:color="auto" w:fill="FFFFFF"/>
          </w:tcPr>
          <w:p w14:paraId="7003A96C" w14:textId="77777777" w:rsidR="00AC43C3" w:rsidRDefault="00000000">
            <w:pPr>
              <w:spacing w:after="0"/>
              <w:rPr>
                <w:rFonts w:ascii="Times New Roman" w:hAnsi="Times New Roman"/>
                <w:b/>
                <w:bCs/>
                <w:sz w:val="24"/>
                <w:szCs w:val="24"/>
              </w:rPr>
            </w:pPr>
            <w:r>
              <w:rPr>
                <w:rFonts w:ascii="Times New Roman" w:hAnsi="Times New Roman"/>
                <w:b/>
                <w:bCs/>
                <w:sz w:val="24"/>
                <w:szCs w:val="24"/>
              </w:rPr>
              <w:t>Virtuvės valiklis su purkštuku 500 ml.</w:t>
            </w:r>
          </w:p>
          <w:p w14:paraId="57879350" w14:textId="77777777" w:rsidR="00AC43C3" w:rsidRDefault="00000000">
            <w:pPr>
              <w:spacing w:after="0"/>
              <w:rPr>
                <w:rFonts w:ascii="Times New Roman" w:hAnsi="Times New Roman"/>
                <w:sz w:val="24"/>
                <w:szCs w:val="24"/>
              </w:rPr>
            </w:pPr>
            <w:r>
              <w:rPr>
                <w:rFonts w:ascii="Times New Roman" w:hAnsi="Times New Roman"/>
                <w:sz w:val="24"/>
                <w:szCs w:val="24"/>
              </w:rPr>
              <w:t xml:space="preserve">Priemonė skirta valyti </w:t>
            </w:r>
            <w:proofErr w:type="spellStart"/>
            <w:r>
              <w:rPr>
                <w:rFonts w:ascii="Times New Roman" w:hAnsi="Times New Roman"/>
                <w:sz w:val="24"/>
                <w:szCs w:val="24"/>
              </w:rPr>
              <w:t>stalvršiams</w:t>
            </w:r>
            <w:proofErr w:type="spellEnd"/>
            <w:r>
              <w:rPr>
                <w:rFonts w:ascii="Times New Roman" w:hAnsi="Times New Roman"/>
                <w:sz w:val="24"/>
                <w:szCs w:val="24"/>
              </w:rPr>
              <w:t>, elektrinėms viryklėms, garų surinkėjams, mikrobangų krosnelėms, keraminėms plytelėms ir kt. Efektyviai nuvalo riebalus, degėsius, kavos bei arbatos dėmes ir kitus nešvarumus nuo metalo, plastiko, keramikos, stiklo ir pan.</w:t>
            </w:r>
          </w:p>
          <w:p w14:paraId="072B404E" w14:textId="77777777" w:rsidR="00AC43C3" w:rsidRDefault="00AC43C3">
            <w:pPr>
              <w:spacing w:after="0"/>
              <w:rPr>
                <w:rFonts w:ascii="Times New Roman" w:hAnsi="Times New Roman"/>
                <w:sz w:val="24"/>
                <w:szCs w:val="24"/>
              </w:rPr>
            </w:pPr>
          </w:p>
        </w:tc>
        <w:tc>
          <w:tcPr>
            <w:tcW w:w="1083" w:type="dxa"/>
            <w:tcBorders>
              <w:left w:val="single" w:sz="6" w:space="0" w:color="000000"/>
              <w:bottom w:val="single" w:sz="6" w:space="0" w:color="000000"/>
              <w:right w:val="single" w:sz="6" w:space="0" w:color="000000"/>
            </w:tcBorders>
            <w:shd w:val="clear" w:color="auto" w:fill="FFFFFF"/>
          </w:tcPr>
          <w:p w14:paraId="214E9474" w14:textId="77777777" w:rsidR="00AC43C3" w:rsidRDefault="00000000">
            <w:pPr>
              <w:jc w:val="center"/>
              <w:rPr>
                <w:rFonts w:ascii="Times New Roman" w:hAnsi="Times New Roman"/>
                <w:sz w:val="24"/>
                <w:szCs w:val="24"/>
              </w:rPr>
            </w:pPr>
            <w:r>
              <w:rPr>
                <w:rFonts w:ascii="Times New Roman" w:hAnsi="Times New Roman"/>
                <w:sz w:val="24"/>
                <w:szCs w:val="24"/>
              </w:rPr>
              <w:t>Vnt.</w:t>
            </w:r>
          </w:p>
        </w:tc>
        <w:tc>
          <w:tcPr>
            <w:tcW w:w="1072" w:type="dxa"/>
            <w:tcBorders>
              <w:left w:val="single" w:sz="6" w:space="0" w:color="000000"/>
              <w:bottom w:val="single" w:sz="6" w:space="0" w:color="000000"/>
              <w:right w:val="single" w:sz="6" w:space="0" w:color="000000"/>
            </w:tcBorders>
            <w:shd w:val="clear" w:color="auto" w:fill="FFFFFF"/>
          </w:tcPr>
          <w:p w14:paraId="5EA1EEBF" w14:textId="77777777" w:rsidR="00AC43C3" w:rsidRDefault="00000000">
            <w:pPr>
              <w:jc w:val="center"/>
              <w:rPr>
                <w:rFonts w:ascii="Times New Roman" w:hAnsi="Times New Roman"/>
                <w:b/>
                <w:bCs/>
                <w:sz w:val="24"/>
                <w:szCs w:val="24"/>
              </w:rPr>
            </w:pPr>
            <w:r>
              <w:rPr>
                <w:rFonts w:ascii="Times New Roman" w:hAnsi="Times New Roman"/>
                <w:b/>
                <w:bCs/>
                <w:sz w:val="24"/>
                <w:szCs w:val="24"/>
              </w:rPr>
              <w:t>20</w:t>
            </w:r>
          </w:p>
        </w:tc>
        <w:tc>
          <w:tcPr>
            <w:tcW w:w="1189" w:type="dxa"/>
            <w:tcBorders>
              <w:left w:val="single" w:sz="6" w:space="0" w:color="000000"/>
              <w:bottom w:val="single" w:sz="6" w:space="0" w:color="000000"/>
              <w:right w:val="single" w:sz="4" w:space="0" w:color="000000"/>
            </w:tcBorders>
            <w:shd w:val="clear" w:color="auto" w:fill="FFFFFF"/>
          </w:tcPr>
          <w:p w14:paraId="0550EF9B" w14:textId="6FC38553" w:rsidR="00AC43C3" w:rsidRDefault="00000000">
            <w:pPr>
              <w:shd w:val="clear" w:color="auto" w:fill="FFFFFF"/>
              <w:jc w:val="center"/>
              <w:rPr>
                <w:rFonts w:ascii="Times New Roman" w:hAnsi="Times New Roman"/>
                <w:b/>
                <w:bCs/>
                <w:sz w:val="24"/>
                <w:szCs w:val="24"/>
              </w:rPr>
            </w:pPr>
            <w:r>
              <w:rPr>
                <w:rFonts w:ascii="Times New Roman" w:hAnsi="Times New Roman"/>
                <w:b/>
                <w:bCs/>
                <w:sz w:val="24"/>
                <w:szCs w:val="24"/>
              </w:rPr>
              <w:t>1,</w:t>
            </w:r>
            <w:r w:rsidR="00996928">
              <w:rPr>
                <w:rFonts w:ascii="Times New Roman" w:hAnsi="Times New Roman"/>
                <w:b/>
                <w:bCs/>
                <w:sz w:val="24"/>
                <w:szCs w:val="24"/>
              </w:rPr>
              <w:t>05</w:t>
            </w:r>
          </w:p>
        </w:tc>
        <w:tc>
          <w:tcPr>
            <w:tcW w:w="1231" w:type="dxa"/>
            <w:tcBorders>
              <w:left w:val="single" w:sz="4" w:space="0" w:color="000000"/>
              <w:bottom w:val="single" w:sz="6" w:space="0" w:color="000000"/>
              <w:right w:val="single" w:sz="6" w:space="0" w:color="000000"/>
            </w:tcBorders>
            <w:shd w:val="clear" w:color="auto" w:fill="FFFFFF"/>
          </w:tcPr>
          <w:p w14:paraId="0D04B519" w14:textId="4474DE74" w:rsidR="00AC43C3" w:rsidRDefault="00996928">
            <w:pPr>
              <w:shd w:val="clear" w:color="auto" w:fill="FFFFFF"/>
              <w:jc w:val="center"/>
              <w:rPr>
                <w:rFonts w:ascii="Times New Roman" w:hAnsi="Times New Roman"/>
                <w:b/>
                <w:bCs/>
                <w:sz w:val="24"/>
                <w:szCs w:val="24"/>
              </w:rPr>
            </w:pPr>
            <w:r>
              <w:rPr>
                <w:rFonts w:ascii="Times New Roman" w:hAnsi="Times New Roman"/>
                <w:b/>
                <w:bCs/>
                <w:sz w:val="24"/>
                <w:szCs w:val="24"/>
              </w:rPr>
              <w:t>21,00</w:t>
            </w:r>
          </w:p>
        </w:tc>
      </w:tr>
      <w:tr w:rsidR="00AC43C3" w14:paraId="1D0C27E6" w14:textId="77777777">
        <w:trPr>
          <w:trHeight w:val="205"/>
        </w:trPr>
        <w:tc>
          <w:tcPr>
            <w:tcW w:w="967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F2C8C0"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II Asmens higienos prekės</w:t>
            </w:r>
          </w:p>
        </w:tc>
      </w:tr>
      <w:tr w:rsidR="00AC43C3" w14:paraId="0AF70F3A"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7663543B"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10.</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5BA345AE" w14:textId="77777777" w:rsidR="00AC43C3" w:rsidRDefault="00000000">
            <w:pPr>
              <w:spacing w:after="0"/>
              <w:rPr>
                <w:rFonts w:ascii="Times New Roman" w:hAnsi="Times New Roman"/>
              </w:rPr>
            </w:pPr>
            <w:r>
              <w:rPr>
                <w:rFonts w:ascii="Times New Roman" w:hAnsi="Times New Roman"/>
                <w:b/>
                <w:color w:val="000000"/>
                <w:sz w:val="24"/>
                <w:szCs w:val="24"/>
              </w:rPr>
              <w:t>Šampūnas su vaistažolių ekstraktu 1000 ml</w:t>
            </w:r>
          </w:p>
          <w:p w14:paraId="21B513EE" w14:textId="77777777" w:rsidR="00AC43C3" w:rsidRDefault="00000000">
            <w:pPr>
              <w:spacing w:after="0"/>
              <w:rPr>
                <w:rFonts w:ascii="Times New Roman" w:hAnsi="Times New Roman"/>
              </w:rPr>
            </w:pPr>
            <w:r>
              <w:rPr>
                <w:rFonts w:ascii="Times New Roman" w:hAnsi="Times New Roman"/>
                <w:color w:val="000000"/>
                <w:sz w:val="24"/>
                <w:szCs w:val="24"/>
              </w:rPr>
              <w:t>Visų tipų plaukams su vaistažolių ekstraktu.</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3ACA64A2"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01836629" w14:textId="77777777" w:rsidR="00AC43C3" w:rsidRDefault="00000000">
            <w:pPr>
              <w:jc w:val="center"/>
              <w:rPr>
                <w:rFonts w:ascii="Times New Roman" w:hAnsi="Times New Roman"/>
                <w:b/>
                <w:bCs/>
              </w:rPr>
            </w:pPr>
            <w:r>
              <w:rPr>
                <w:rFonts w:ascii="Times New Roman" w:hAnsi="Times New Roman"/>
                <w:b/>
                <w:bCs/>
                <w:sz w:val="24"/>
                <w:szCs w:val="24"/>
              </w:rPr>
              <w:t>30</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28F2D510" w14:textId="677576B5" w:rsidR="00AC43C3" w:rsidRDefault="00000000">
            <w:pPr>
              <w:shd w:val="clear" w:color="auto" w:fill="FFFFFF"/>
              <w:jc w:val="center"/>
              <w:rPr>
                <w:rFonts w:ascii="Times New Roman" w:hAnsi="Times New Roman"/>
              </w:rPr>
            </w:pPr>
            <w:r>
              <w:rPr>
                <w:rFonts w:ascii="Times New Roman" w:hAnsi="Times New Roman"/>
                <w:b/>
                <w:sz w:val="24"/>
                <w:szCs w:val="24"/>
                <w:lang w:eastAsia="lt-LT"/>
              </w:rPr>
              <w:t>1,</w:t>
            </w:r>
            <w:r w:rsidR="00996928">
              <w:rPr>
                <w:rFonts w:ascii="Times New Roman" w:hAnsi="Times New Roman"/>
                <w:b/>
                <w:sz w:val="24"/>
                <w:szCs w:val="24"/>
                <w:lang w:eastAsia="lt-LT"/>
              </w:rPr>
              <w:t>64</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06E49A10" w14:textId="2DB48E58" w:rsidR="00AC43C3" w:rsidRDefault="00996928">
            <w:pPr>
              <w:shd w:val="clear" w:color="auto" w:fill="FFFFFF"/>
              <w:jc w:val="center"/>
              <w:rPr>
                <w:rFonts w:ascii="Times New Roman" w:hAnsi="Times New Roman"/>
              </w:rPr>
            </w:pPr>
            <w:r>
              <w:rPr>
                <w:rFonts w:ascii="Times New Roman" w:hAnsi="Times New Roman"/>
              </w:rPr>
              <w:t>49,20</w:t>
            </w:r>
          </w:p>
        </w:tc>
      </w:tr>
      <w:tr w:rsidR="00AC43C3" w14:paraId="02834CE6"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430FD0C4"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11.</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50C8C33C" w14:textId="1204726D" w:rsidR="00AC43C3" w:rsidRDefault="00000000">
            <w:pPr>
              <w:spacing w:after="0"/>
              <w:rPr>
                <w:rFonts w:ascii="Times New Roman" w:hAnsi="Times New Roman"/>
              </w:rPr>
            </w:pPr>
            <w:r>
              <w:rPr>
                <w:rFonts w:ascii="Times New Roman" w:hAnsi="Times New Roman"/>
                <w:b/>
                <w:color w:val="000000"/>
                <w:sz w:val="24"/>
                <w:szCs w:val="24"/>
              </w:rPr>
              <w:t>Šampūnas  1000 ml</w:t>
            </w:r>
          </w:p>
          <w:p w14:paraId="40F6B6A7" w14:textId="77777777" w:rsidR="00AC43C3" w:rsidRDefault="00000000">
            <w:pPr>
              <w:spacing w:after="0"/>
              <w:rPr>
                <w:rFonts w:ascii="Times New Roman" w:hAnsi="Times New Roman"/>
              </w:rPr>
            </w:pPr>
            <w:r>
              <w:rPr>
                <w:rFonts w:ascii="Times New Roman" w:hAnsi="Times New Roman"/>
                <w:color w:val="000000"/>
                <w:sz w:val="24"/>
                <w:szCs w:val="24"/>
              </w:rPr>
              <w:t>Visų tipų plaukams su balzamu.</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53CA070C"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087D4429" w14:textId="1DCC122A" w:rsidR="00AC43C3" w:rsidRDefault="00996928">
            <w:pPr>
              <w:jc w:val="center"/>
              <w:rPr>
                <w:rFonts w:ascii="Times New Roman" w:hAnsi="Times New Roman"/>
                <w:b/>
                <w:bCs/>
              </w:rPr>
            </w:pPr>
            <w:r>
              <w:rPr>
                <w:rFonts w:ascii="Times New Roman" w:hAnsi="Times New Roman"/>
                <w:b/>
                <w:bCs/>
              </w:rPr>
              <w:t>50</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48AC827B"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2,20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1D167B42" w14:textId="598ED3F2" w:rsidR="00AC43C3" w:rsidRDefault="00996928">
            <w:pPr>
              <w:shd w:val="clear" w:color="auto" w:fill="FFFFFF"/>
              <w:jc w:val="center"/>
              <w:rPr>
                <w:rFonts w:ascii="Times New Roman" w:hAnsi="Times New Roman"/>
              </w:rPr>
            </w:pPr>
            <w:r>
              <w:rPr>
                <w:rFonts w:ascii="Times New Roman" w:hAnsi="Times New Roman"/>
              </w:rPr>
              <w:t>110,00</w:t>
            </w:r>
          </w:p>
        </w:tc>
      </w:tr>
      <w:tr w:rsidR="00AC43C3" w14:paraId="128F30D2"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0229D6B2"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12.</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1A1E148E" w14:textId="77777777" w:rsidR="00AC43C3" w:rsidRDefault="00000000">
            <w:pPr>
              <w:spacing w:after="0"/>
              <w:rPr>
                <w:rFonts w:ascii="Times New Roman" w:hAnsi="Times New Roman"/>
              </w:rPr>
            </w:pPr>
            <w:r>
              <w:rPr>
                <w:rFonts w:ascii="Times New Roman" w:hAnsi="Times New Roman"/>
                <w:b/>
                <w:color w:val="000000"/>
                <w:sz w:val="24"/>
                <w:szCs w:val="24"/>
              </w:rPr>
              <w:t xml:space="preserve">Kremas </w:t>
            </w:r>
            <w:r>
              <w:rPr>
                <w:rFonts w:ascii="Times New Roman" w:hAnsi="Times New Roman"/>
                <w:b/>
                <w:sz w:val="24"/>
                <w:szCs w:val="24"/>
              </w:rPr>
              <w:t>su glicerinu 75 ml</w:t>
            </w:r>
          </w:p>
          <w:p w14:paraId="0F07444E" w14:textId="77777777" w:rsidR="00AC43C3" w:rsidRDefault="00000000">
            <w:pPr>
              <w:spacing w:after="0"/>
              <w:rPr>
                <w:rFonts w:ascii="Times New Roman" w:hAnsi="Times New Roman"/>
              </w:rPr>
            </w:pPr>
            <w:r>
              <w:rPr>
                <w:rFonts w:ascii="Times New Roman" w:hAnsi="Times New Roman"/>
                <w:sz w:val="24"/>
                <w:szCs w:val="24"/>
              </w:rPr>
              <w:t>Rankoms ir nagams.</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24D42372"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79609C27" w14:textId="77777777" w:rsidR="00AC43C3" w:rsidRDefault="00000000">
            <w:pPr>
              <w:jc w:val="center"/>
              <w:rPr>
                <w:rFonts w:ascii="Times New Roman" w:hAnsi="Times New Roman"/>
                <w:b/>
                <w:bCs/>
              </w:rPr>
            </w:pPr>
            <w:r>
              <w:rPr>
                <w:rFonts w:ascii="Times New Roman" w:hAnsi="Times New Roman"/>
                <w:b/>
                <w:bCs/>
                <w:sz w:val="24"/>
                <w:szCs w:val="24"/>
              </w:rPr>
              <w:t>25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0A5386B2" w14:textId="577C71ED" w:rsidR="00AC43C3" w:rsidRDefault="00996928">
            <w:pPr>
              <w:shd w:val="clear" w:color="auto" w:fill="FFFFFF"/>
              <w:jc w:val="center"/>
              <w:rPr>
                <w:rFonts w:ascii="Times New Roman" w:hAnsi="Times New Roman"/>
              </w:rPr>
            </w:pPr>
            <w:r>
              <w:rPr>
                <w:rFonts w:ascii="Times New Roman" w:hAnsi="Times New Roman"/>
              </w:rPr>
              <w:t>1,65</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41631E53" w14:textId="1F68F038" w:rsidR="00AC43C3" w:rsidRDefault="00996928">
            <w:pPr>
              <w:shd w:val="clear" w:color="auto" w:fill="FFFFFF"/>
              <w:jc w:val="center"/>
              <w:rPr>
                <w:rFonts w:ascii="Times New Roman" w:hAnsi="Times New Roman"/>
              </w:rPr>
            </w:pPr>
            <w:r>
              <w:rPr>
                <w:rFonts w:ascii="Times New Roman" w:hAnsi="Times New Roman"/>
              </w:rPr>
              <w:t>41,25</w:t>
            </w:r>
          </w:p>
        </w:tc>
      </w:tr>
      <w:tr w:rsidR="00AC43C3" w14:paraId="562B6CC7"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1A509386"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13.</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20384E1A" w14:textId="439072DE" w:rsidR="00AC43C3" w:rsidRDefault="00000000">
            <w:pPr>
              <w:spacing w:after="0"/>
              <w:rPr>
                <w:rFonts w:ascii="Times New Roman" w:hAnsi="Times New Roman"/>
              </w:rPr>
            </w:pPr>
            <w:r>
              <w:rPr>
                <w:rFonts w:ascii="Times New Roman" w:hAnsi="Times New Roman"/>
                <w:b/>
                <w:sz w:val="24"/>
                <w:szCs w:val="24"/>
              </w:rPr>
              <w:t>Krem</w:t>
            </w:r>
            <w:r w:rsidR="00996928">
              <w:rPr>
                <w:rFonts w:ascii="Times New Roman" w:hAnsi="Times New Roman"/>
                <w:b/>
                <w:sz w:val="24"/>
                <w:szCs w:val="24"/>
              </w:rPr>
              <w:t>as</w:t>
            </w:r>
            <w:r>
              <w:rPr>
                <w:rFonts w:ascii="Times New Roman" w:hAnsi="Times New Roman"/>
                <w:b/>
                <w:sz w:val="24"/>
                <w:szCs w:val="24"/>
              </w:rPr>
              <w:t xml:space="preserve"> 100 ml</w:t>
            </w:r>
          </w:p>
          <w:p w14:paraId="2B190DCB" w14:textId="77777777" w:rsidR="00AC43C3" w:rsidRDefault="00000000">
            <w:pPr>
              <w:spacing w:after="0"/>
              <w:rPr>
                <w:rFonts w:ascii="Times New Roman" w:hAnsi="Times New Roman"/>
              </w:rPr>
            </w:pPr>
            <w:r>
              <w:rPr>
                <w:rFonts w:ascii="Times New Roman" w:hAnsi="Times New Roman"/>
                <w:sz w:val="24"/>
                <w:szCs w:val="24"/>
              </w:rPr>
              <w:t>Rankoms ir nagams su ramunėlių ekstraktu.</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7B32F01F"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6C32CB1F" w14:textId="77777777" w:rsidR="00AC43C3" w:rsidRDefault="00000000">
            <w:pPr>
              <w:jc w:val="center"/>
              <w:rPr>
                <w:rFonts w:ascii="Times New Roman" w:hAnsi="Times New Roman"/>
                <w:b/>
                <w:bCs/>
              </w:rPr>
            </w:pPr>
            <w:r>
              <w:rPr>
                <w:rFonts w:ascii="Times New Roman" w:hAnsi="Times New Roman"/>
                <w:b/>
                <w:bCs/>
                <w:sz w:val="24"/>
                <w:szCs w:val="24"/>
              </w:rPr>
              <w:t>25</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73A759D2" w14:textId="7BA0C788" w:rsidR="00AC43C3" w:rsidRDefault="00000000">
            <w:pPr>
              <w:shd w:val="clear" w:color="auto" w:fill="FFFFFF"/>
              <w:jc w:val="center"/>
              <w:rPr>
                <w:rFonts w:ascii="Times New Roman" w:hAnsi="Times New Roman"/>
              </w:rPr>
            </w:pPr>
            <w:r>
              <w:rPr>
                <w:rFonts w:ascii="Times New Roman" w:hAnsi="Times New Roman"/>
                <w:b/>
                <w:sz w:val="24"/>
                <w:szCs w:val="24"/>
                <w:lang w:eastAsia="lt-LT"/>
              </w:rPr>
              <w:t>2,</w:t>
            </w:r>
            <w:r w:rsidR="00996928">
              <w:rPr>
                <w:rFonts w:ascii="Times New Roman" w:hAnsi="Times New Roman"/>
                <w:b/>
                <w:sz w:val="24"/>
                <w:szCs w:val="24"/>
                <w:lang w:eastAsia="lt-LT"/>
              </w:rPr>
              <w:t>20</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762DCD57" w14:textId="168B5268" w:rsidR="00AC43C3" w:rsidRDefault="00000000">
            <w:pPr>
              <w:shd w:val="clear" w:color="auto" w:fill="FFFFFF"/>
              <w:jc w:val="center"/>
              <w:rPr>
                <w:rFonts w:ascii="Times New Roman" w:hAnsi="Times New Roman"/>
              </w:rPr>
            </w:pPr>
            <w:r>
              <w:rPr>
                <w:rFonts w:ascii="Times New Roman" w:hAnsi="Times New Roman"/>
                <w:b/>
                <w:sz w:val="24"/>
                <w:szCs w:val="24"/>
                <w:lang w:eastAsia="lt-LT"/>
              </w:rPr>
              <w:t>5</w:t>
            </w:r>
            <w:r w:rsidR="00996928">
              <w:rPr>
                <w:rFonts w:ascii="Times New Roman" w:hAnsi="Times New Roman"/>
                <w:b/>
                <w:sz w:val="24"/>
                <w:szCs w:val="24"/>
                <w:lang w:eastAsia="lt-LT"/>
              </w:rPr>
              <w:t>5,00</w:t>
            </w:r>
          </w:p>
        </w:tc>
      </w:tr>
      <w:tr w:rsidR="00AC43C3" w14:paraId="311D74F8" w14:textId="77777777">
        <w:trPr>
          <w:trHeight w:val="205"/>
        </w:trPr>
        <w:tc>
          <w:tcPr>
            <w:tcW w:w="513" w:type="dxa"/>
            <w:tcBorders>
              <w:left w:val="single" w:sz="6" w:space="0" w:color="000000"/>
              <w:bottom w:val="single" w:sz="6" w:space="0" w:color="000000"/>
              <w:right w:val="single" w:sz="6" w:space="0" w:color="000000"/>
            </w:tcBorders>
            <w:shd w:val="clear" w:color="auto" w:fill="FFFFFF"/>
          </w:tcPr>
          <w:p w14:paraId="5AF8F6F7" w14:textId="77777777" w:rsidR="00AC43C3" w:rsidRDefault="00000000">
            <w:pPr>
              <w:shd w:val="clear" w:color="auto" w:fill="FFFFFF"/>
              <w:jc w:val="center"/>
              <w:rPr>
                <w:rFonts w:ascii="Times New Roman" w:hAnsi="Times New Roman"/>
                <w:b/>
                <w:bCs/>
              </w:rPr>
            </w:pPr>
            <w:r>
              <w:rPr>
                <w:rFonts w:ascii="Times New Roman" w:hAnsi="Times New Roman"/>
                <w:b/>
                <w:bCs/>
              </w:rPr>
              <w:t>14.</w:t>
            </w:r>
          </w:p>
        </w:tc>
        <w:tc>
          <w:tcPr>
            <w:tcW w:w="4586" w:type="dxa"/>
            <w:tcBorders>
              <w:left w:val="single" w:sz="6" w:space="0" w:color="000000"/>
              <w:bottom w:val="single" w:sz="6" w:space="0" w:color="000000"/>
              <w:right w:val="single" w:sz="6" w:space="0" w:color="000000"/>
            </w:tcBorders>
            <w:shd w:val="clear" w:color="auto" w:fill="FFFFFF"/>
          </w:tcPr>
          <w:p w14:paraId="1C27586B" w14:textId="77777777" w:rsidR="00AC43C3" w:rsidRDefault="00000000">
            <w:pPr>
              <w:spacing w:after="0"/>
              <w:rPr>
                <w:rFonts w:ascii="Times New Roman" w:hAnsi="Times New Roman"/>
              </w:rPr>
            </w:pPr>
            <w:r>
              <w:rPr>
                <w:rFonts w:ascii="Times New Roman" w:hAnsi="Times New Roman"/>
                <w:b/>
                <w:sz w:val="24"/>
                <w:szCs w:val="24"/>
                <w:lang w:eastAsia="zh-CN"/>
              </w:rPr>
              <w:t>Intymios priežiūros priemonė 400 ml.</w:t>
            </w:r>
          </w:p>
          <w:p w14:paraId="2C77CFEC" w14:textId="77777777" w:rsidR="00AC43C3" w:rsidRDefault="00000000">
            <w:pPr>
              <w:spacing w:after="0"/>
              <w:rPr>
                <w:rFonts w:ascii="Times New Roman" w:hAnsi="Times New Roman"/>
              </w:rPr>
            </w:pPr>
            <w:r>
              <w:rPr>
                <w:rFonts w:ascii="Times New Roman" w:hAnsi="Times New Roman"/>
                <w:sz w:val="24"/>
                <w:szCs w:val="24"/>
              </w:rPr>
              <w:t>Prausiklis moterims ir vyrams.</w:t>
            </w:r>
          </w:p>
        </w:tc>
        <w:tc>
          <w:tcPr>
            <w:tcW w:w="1083" w:type="dxa"/>
            <w:tcBorders>
              <w:left w:val="single" w:sz="6" w:space="0" w:color="000000"/>
              <w:bottom w:val="single" w:sz="6" w:space="0" w:color="000000"/>
              <w:right w:val="single" w:sz="6" w:space="0" w:color="000000"/>
            </w:tcBorders>
            <w:shd w:val="clear" w:color="auto" w:fill="FFFFFF"/>
          </w:tcPr>
          <w:p w14:paraId="0B705C6A"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left w:val="single" w:sz="6" w:space="0" w:color="000000"/>
              <w:bottom w:val="single" w:sz="6" w:space="0" w:color="000000"/>
              <w:right w:val="single" w:sz="6" w:space="0" w:color="000000"/>
            </w:tcBorders>
            <w:shd w:val="clear" w:color="auto" w:fill="FFFFFF"/>
          </w:tcPr>
          <w:p w14:paraId="70961384" w14:textId="77777777" w:rsidR="00AC43C3" w:rsidRDefault="00000000">
            <w:pPr>
              <w:jc w:val="center"/>
              <w:rPr>
                <w:rFonts w:ascii="Times New Roman" w:hAnsi="Times New Roman"/>
                <w:b/>
                <w:bCs/>
              </w:rPr>
            </w:pPr>
            <w:r>
              <w:rPr>
                <w:rFonts w:ascii="Times New Roman" w:hAnsi="Times New Roman"/>
                <w:b/>
                <w:bCs/>
                <w:sz w:val="24"/>
                <w:szCs w:val="24"/>
              </w:rPr>
              <w:t>50</w:t>
            </w:r>
          </w:p>
        </w:tc>
        <w:tc>
          <w:tcPr>
            <w:tcW w:w="1189" w:type="dxa"/>
            <w:tcBorders>
              <w:left w:val="single" w:sz="6" w:space="0" w:color="000000"/>
              <w:bottom w:val="single" w:sz="6" w:space="0" w:color="000000"/>
              <w:right w:val="single" w:sz="4" w:space="0" w:color="000000"/>
            </w:tcBorders>
            <w:shd w:val="clear" w:color="auto" w:fill="FFFFFF"/>
          </w:tcPr>
          <w:p w14:paraId="487793F5"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2,00</w:t>
            </w:r>
          </w:p>
        </w:tc>
        <w:tc>
          <w:tcPr>
            <w:tcW w:w="1231" w:type="dxa"/>
            <w:tcBorders>
              <w:left w:val="single" w:sz="4" w:space="0" w:color="000000"/>
              <w:bottom w:val="single" w:sz="6" w:space="0" w:color="000000"/>
              <w:right w:val="single" w:sz="6" w:space="0" w:color="000000"/>
            </w:tcBorders>
            <w:shd w:val="clear" w:color="auto" w:fill="FFFFFF"/>
          </w:tcPr>
          <w:p w14:paraId="2E73F226"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100,00</w:t>
            </w:r>
          </w:p>
        </w:tc>
      </w:tr>
      <w:tr w:rsidR="00AC43C3" w14:paraId="32EDE504" w14:textId="77777777">
        <w:trPr>
          <w:trHeight w:val="205"/>
        </w:trPr>
        <w:tc>
          <w:tcPr>
            <w:tcW w:w="513" w:type="dxa"/>
            <w:tcBorders>
              <w:left w:val="single" w:sz="6" w:space="0" w:color="000000"/>
              <w:bottom w:val="single" w:sz="6" w:space="0" w:color="000000"/>
              <w:right w:val="single" w:sz="6" w:space="0" w:color="000000"/>
            </w:tcBorders>
            <w:shd w:val="clear" w:color="auto" w:fill="FFFFFF"/>
          </w:tcPr>
          <w:p w14:paraId="521D2DC7" w14:textId="77777777" w:rsidR="00AC43C3" w:rsidRDefault="00000000">
            <w:pPr>
              <w:shd w:val="clear" w:color="auto" w:fill="FFFFFF"/>
              <w:jc w:val="center"/>
              <w:rPr>
                <w:rFonts w:ascii="Times New Roman" w:hAnsi="Times New Roman"/>
                <w:b/>
                <w:bCs/>
              </w:rPr>
            </w:pPr>
            <w:r>
              <w:rPr>
                <w:rFonts w:ascii="Times New Roman" w:hAnsi="Times New Roman"/>
                <w:b/>
                <w:bCs/>
              </w:rPr>
              <w:lastRenderedPageBreak/>
              <w:t>15.</w:t>
            </w:r>
          </w:p>
        </w:tc>
        <w:tc>
          <w:tcPr>
            <w:tcW w:w="4586" w:type="dxa"/>
            <w:tcBorders>
              <w:left w:val="single" w:sz="6" w:space="0" w:color="000000"/>
              <w:bottom w:val="single" w:sz="6" w:space="0" w:color="000000"/>
              <w:right w:val="single" w:sz="6" w:space="0" w:color="000000"/>
            </w:tcBorders>
            <w:shd w:val="clear" w:color="auto" w:fill="FFFFFF"/>
          </w:tcPr>
          <w:p w14:paraId="44720369" w14:textId="77777777" w:rsidR="00AC43C3" w:rsidRDefault="00000000">
            <w:pPr>
              <w:spacing w:after="0"/>
              <w:rPr>
                <w:rFonts w:ascii="Times New Roman" w:hAnsi="Times New Roman"/>
              </w:rPr>
            </w:pPr>
            <w:r>
              <w:rPr>
                <w:rFonts w:ascii="Times New Roman" w:hAnsi="Times New Roman"/>
                <w:b/>
                <w:sz w:val="24"/>
                <w:szCs w:val="24"/>
              </w:rPr>
              <w:t>Dušo želė 1000 ml.</w:t>
            </w:r>
          </w:p>
          <w:p w14:paraId="64F99DFF" w14:textId="77777777" w:rsidR="00AC43C3" w:rsidRDefault="00000000">
            <w:pPr>
              <w:spacing w:after="0"/>
              <w:rPr>
                <w:rFonts w:ascii="Times New Roman" w:hAnsi="Times New Roman"/>
              </w:rPr>
            </w:pPr>
            <w:r>
              <w:rPr>
                <w:rFonts w:ascii="Times New Roman" w:hAnsi="Times New Roman"/>
                <w:sz w:val="24"/>
                <w:szCs w:val="24"/>
              </w:rPr>
              <w:t>Įvairių rūšių.</w:t>
            </w:r>
          </w:p>
        </w:tc>
        <w:tc>
          <w:tcPr>
            <w:tcW w:w="1083" w:type="dxa"/>
            <w:tcBorders>
              <w:left w:val="single" w:sz="6" w:space="0" w:color="000000"/>
              <w:bottom w:val="single" w:sz="6" w:space="0" w:color="000000"/>
              <w:right w:val="single" w:sz="6" w:space="0" w:color="000000"/>
            </w:tcBorders>
            <w:shd w:val="clear" w:color="auto" w:fill="FFFFFF"/>
          </w:tcPr>
          <w:p w14:paraId="572F2B15" w14:textId="77777777" w:rsidR="00AC43C3" w:rsidRDefault="00000000">
            <w:pPr>
              <w:jc w:val="center"/>
              <w:rPr>
                <w:rFonts w:ascii="Times New Roman" w:hAnsi="Times New Roman"/>
              </w:rPr>
            </w:pPr>
            <w:r>
              <w:rPr>
                <w:rFonts w:ascii="Times New Roman" w:hAnsi="Times New Roman"/>
                <w:sz w:val="24"/>
                <w:szCs w:val="24"/>
                <w:lang w:eastAsia="lt-LT"/>
              </w:rPr>
              <w:t>Vnt.</w:t>
            </w:r>
          </w:p>
        </w:tc>
        <w:tc>
          <w:tcPr>
            <w:tcW w:w="1072" w:type="dxa"/>
            <w:tcBorders>
              <w:left w:val="single" w:sz="6" w:space="0" w:color="000000"/>
              <w:bottom w:val="single" w:sz="6" w:space="0" w:color="000000"/>
              <w:right w:val="single" w:sz="6" w:space="0" w:color="000000"/>
            </w:tcBorders>
            <w:shd w:val="clear" w:color="auto" w:fill="FFFFFF"/>
          </w:tcPr>
          <w:p w14:paraId="4794B09A" w14:textId="77777777" w:rsidR="00AC43C3" w:rsidRDefault="00000000">
            <w:pPr>
              <w:jc w:val="center"/>
              <w:rPr>
                <w:rFonts w:ascii="Times New Roman" w:hAnsi="Times New Roman"/>
                <w:b/>
                <w:bCs/>
              </w:rPr>
            </w:pPr>
            <w:r>
              <w:rPr>
                <w:rFonts w:ascii="Times New Roman" w:hAnsi="Times New Roman"/>
                <w:b/>
                <w:bCs/>
                <w:sz w:val="24"/>
                <w:szCs w:val="24"/>
              </w:rPr>
              <w:t>12</w:t>
            </w:r>
          </w:p>
        </w:tc>
        <w:tc>
          <w:tcPr>
            <w:tcW w:w="1189" w:type="dxa"/>
            <w:tcBorders>
              <w:left w:val="single" w:sz="6" w:space="0" w:color="000000"/>
              <w:bottom w:val="single" w:sz="6" w:space="0" w:color="000000"/>
              <w:right w:val="single" w:sz="4" w:space="0" w:color="000000"/>
            </w:tcBorders>
            <w:shd w:val="clear" w:color="auto" w:fill="FFFFFF"/>
          </w:tcPr>
          <w:p w14:paraId="2E47D3F8" w14:textId="5C1D9EF3" w:rsidR="00AC43C3" w:rsidRDefault="00000000">
            <w:pPr>
              <w:shd w:val="clear" w:color="auto" w:fill="FFFFFF"/>
              <w:jc w:val="center"/>
              <w:rPr>
                <w:rFonts w:ascii="Times New Roman" w:hAnsi="Times New Roman"/>
              </w:rPr>
            </w:pPr>
            <w:r>
              <w:rPr>
                <w:rFonts w:ascii="Times New Roman" w:hAnsi="Times New Roman"/>
                <w:b/>
                <w:sz w:val="24"/>
                <w:szCs w:val="24"/>
                <w:lang w:eastAsia="lt-LT"/>
              </w:rPr>
              <w:t>1,</w:t>
            </w:r>
            <w:r w:rsidR="00996928">
              <w:rPr>
                <w:rFonts w:ascii="Times New Roman" w:hAnsi="Times New Roman"/>
                <w:b/>
                <w:sz w:val="24"/>
                <w:szCs w:val="24"/>
                <w:lang w:eastAsia="lt-LT"/>
              </w:rPr>
              <w:t>90</w:t>
            </w:r>
          </w:p>
        </w:tc>
        <w:tc>
          <w:tcPr>
            <w:tcW w:w="1231" w:type="dxa"/>
            <w:tcBorders>
              <w:left w:val="single" w:sz="4" w:space="0" w:color="000000"/>
              <w:bottom w:val="single" w:sz="6" w:space="0" w:color="000000"/>
              <w:right w:val="single" w:sz="6" w:space="0" w:color="000000"/>
            </w:tcBorders>
            <w:shd w:val="clear" w:color="auto" w:fill="FFFFFF"/>
          </w:tcPr>
          <w:p w14:paraId="149BAAA3" w14:textId="1CA86996" w:rsidR="00AC43C3" w:rsidRDefault="00000000">
            <w:pPr>
              <w:shd w:val="clear" w:color="auto" w:fill="FFFFFF"/>
              <w:jc w:val="center"/>
              <w:rPr>
                <w:rFonts w:ascii="Times New Roman" w:hAnsi="Times New Roman"/>
              </w:rPr>
            </w:pPr>
            <w:r>
              <w:rPr>
                <w:rFonts w:ascii="Times New Roman" w:hAnsi="Times New Roman"/>
                <w:b/>
                <w:sz w:val="24"/>
                <w:szCs w:val="24"/>
                <w:lang w:eastAsia="lt-LT"/>
              </w:rPr>
              <w:t>2</w:t>
            </w:r>
            <w:r w:rsidR="00996928">
              <w:rPr>
                <w:rFonts w:ascii="Times New Roman" w:hAnsi="Times New Roman"/>
                <w:b/>
                <w:sz w:val="24"/>
                <w:szCs w:val="24"/>
                <w:lang w:eastAsia="lt-LT"/>
              </w:rPr>
              <w:t>2,80</w:t>
            </w:r>
          </w:p>
        </w:tc>
      </w:tr>
      <w:tr w:rsidR="00AC43C3" w14:paraId="4CFDCB3C" w14:textId="77777777">
        <w:trPr>
          <w:trHeight w:val="205"/>
        </w:trPr>
        <w:tc>
          <w:tcPr>
            <w:tcW w:w="513" w:type="dxa"/>
            <w:tcBorders>
              <w:top w:val="single" w:sz="6" w:space="0" w:color="000000"/>
              <w:left w:val="single" w:sz="6" w:space="0" w:color="000000"/>
              <w:bottom w:val="single" w:sz="6" w:space="0" w:color="000000"/>
              <w:right w:val="single" w:sz="6" w:space="0" w:color="000000"/>
            </w:tcBorders>
            <w:shd w:val="clear" w:color="auto" w:fill="FFFFFF"/>
          </w:tcPr>
          <w:p w14:paraId="6B778DF6"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16.</w:t>
            </w:r>
          </w:p>
        </w:tc>
        <w:tc>
          <w:tcPr>
            <w:tcW w:w="4586" w:type="dxa"/>
            <w:tcBorders>
              <w:top w:val="single" w:sz="6" w:space="0" w:color="000000"/>
              <w:left w:val="single" w:sz="6" w:space="0" w:color="000000"/>
              <w:bottom w:val="single" w:sz="6" w:space="0" w:color="000000"/>
              <w:right w:val="single" w:sz="6" w:space="0" w:color="000000"/>
            </w:tcBorders>
            <w:shd w:val="clear" w:color="auto" w:fill="FFFFFF"/>
          </w:tcPr>
          <w:p w14:paraId="648E0975" w14:textId="7ED5E841" w:rsidR="00AC43C3" w:rsidRDefault="00000000">
            <w:pPr>
              <w:spacing w:after="0"/>
              <w:rPr>
                <w:rFonts w:ascii="Times New Roman" w:hAnsi="Times New Roman"/>
              </w:rPr>
            </w:pPr>
            <w:r>
              <w:rPr>
                <w:rFonts w:ascii="Times New Roman" w:hAnsi="Times New Roman"/>
                <w:b/>
                <w:sz w:val="24"/>
                <w:szCs w:val="24"/>
                <w:lang w:eastAsia="zh-CN"/>
              </w:rPr>
              <w:t>Vienkartinės nosinaitės</w:t>
            </w:r>
          </w:p>
          <w:p w14:paraId="380DA758" w14:textId="77777777" w:rsidR="00AC43C3" w:rsidRDefault="00000000">
            <w:pPr>
              <w:spacing w:after="0"/>
              <w:rPr>
                <w:rFonts w:ascii="Times New Roman" w:hAnsi="Times New Roman"/>
              </w:rPr>
            </w:pPr>
            <w:r>
              <w:rPr>
                <w:rFonts w:ascii="Times New Roman" w:hAnsi="Times New Roman"/>
                <w:sz w:val="24"/>
                <w:szCs w:val="24"/>
                <w:lang w:eastAsia="zh-CN"/>
              </w:rPr>
              <w:t>3 sluoksnių, baltos spalvos, dydis 210x210 mm,±5mm pakelyje 10 lapelių.</w:t>
            </w:r>
          </w:p>
        </w:tc>
        <w:tc>
          <w:tcPr>
            <w:tcW w:w="1083" w:type="dxa"/>
            <w:tcBorders>
              <w:top w:val="single" w:sz="6" w:space="0" w:color="000000"/>
              <w:left w:val="single" w:sz="6" w:space="0" w:color="000000"/>
              <w:bottom w:val="single" w:sz="6" w:space="0" w:color="000000"/>
              <w:right w:val="single" w:sz="6" w:space="0" w:color="000000"/>
            </w:tcBorders>
            <w:shd w:val="clear" w:color="auto" w:fill="FFFFFF"/>
          </w:tcPr>
          <w:p w14:paraId="7ED9ACA3" w14:textId="77777777" w:rsidR="00AC43C3" w:rsidRDefault="00000000">
            <w:pPr>
              <w:jc w:val="center"/>
              <w:rPr>
                <w:rFonts w:ascii="Times New Roman" w:hAnsi="Times New Roman"/>
              </w:rPr>
            </w:pPr>
            <w:proofErr w:type="spellStart"/>
            <w:r>
              <w:rPr>
                <w:rFonts w:ascii="Times New Roman" w:hAnsi="Times New Roman"/>
                <w:sz w:val="24"/>
                <w:szCs w:val="24"/>
                <w:lang w:eastAsia="lt-LT"/>
              </w:rPr>
              <w:t>Pak</w:t>
            </w:r>
            <w:proofErr w:type="spellEnd"/>
            <w:r>
              <w:rPr>
                <w:rFonts w:ascii="Times New Roman" w:hAnsi="Times New Roman"/>
                <w:sz w:val="24"/>
                <w:szCs w:val="24"/>
                <w:lang w:eastAsia="lt-LT"/>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7FC0E8F7" w14:textId="77777777" w:rsidR="00AC43C3" w:rsidRDefault="00000000">
            <w:pPr>
              <w:jc w:val="center"/>
              <w:rPr>
                <w:rFonts w:ascii="Times New Roman" w:hAnsi="Times New Roman"/>
                <w:b/>
                <w:bCs/>
              </w:rPr>
            </w:pPr>
            <w:r>
              <w:rPr>
                <w:rFonts w:ascii="Times New Roman" w:hAnsi="Times New Roman"/>
                <w:b/>
                <w:bCs/>
                <w:sz w:val="24"/>
                <w:szCs w:val="24"/>
              </w:rPr>
              <w:t>200</w:t>
            </w:r>
          </w:p>
        </w:tc>
        <w:tc>
          <w:tcPr>
            <w:tcW w:w="1189" w:type="dxa"/>
            <w:tcBorders>
              <w:top w:val="single" w:sz="6" w:space="0" w:color="000000"/>
              <w:left w:val="single" w:sz="6" w:space="0" w:color="000000"/>
              <w:bottom w:val="single" w:sz="6" w:space="0" w:color="000000"/>
              <w:right w:val="single" w:sz="4" w:space="0" w:color="000000"/>
            </w:tcBorders>
            <w:shd w:val="clear" w:color="auto" w:fill="FFFFFF"/>
          </w:tcPr>
          <w:p w14:paraId="26B64065"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0,12</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38D1357D" w14:textId="77777777" w:rsidR="00AC43C3" w:rsidRDefault="00000000">
            <w:pPr>
              <w:shd w:val="clear" w:color="auto" w:fill="FFFFFF"/>
              <w:jc w:val="center"/>
              <w:rPr>
                <w:rFonts w:ascii="Times New Roman" w:hAnsi="Times New Roman"/>
              </w:rPr>
            </w:pPr>
            <w:r>
              <w:rPr>
                <w:rFonts w:ascii="Times New Roman" w:hAnsi="Times New Roman"/>
                <w:b/>
                <w:sz w:val="24"/>
                <w:szCs w:val="24"/>
                <w:lang w:eastAsia="lt-LT"/>
              </w:rPr>
              <w:t>24,00</w:t>
            </w:r>
          </w:p>
        </w:tc>
      </w:tr>
      <w:tr w:rsidR="00AC43C3" w14:paraId="58725D0B" w14:textId="77777777">
        <w:trPr>
          <w:trHeight w:val="205"/>
        </w:trPr>
        <w:tc>
          <w:tcPr>
            <w:tcW w:w="8443" w:type="dxa"/>
            <w:gridSpan w:val="5"/>
            <w:tcBorders>
              <w:top w:val="single" w:sz="6" w:space="0" w:color="000000"/>
              <w:left w:val="single" w:sz="6" w:space="0" w:color="000000"/>
              <w:bottom w:val="single" w:sz="6" w:space="0" w:color="000000"/>
              <w:right w:val="single" w:sz="4" w:space="0" w:color="000000"/>
            </w:tcBorders>
            <w:shd w:val="clear" w:color="auto" w:fill="FFFFFF"/>
          </w:tcPr>
          <w:p w14:paraId="3F6A99EF" w14:textId="77777777" w:rsidR="00AC43C3" w:rsidRDefault="00000000">
            <w:pPr>
              <w:shd w:val="clear" w:color="auto" w:fill="FFFFFF"/>
              <w:spacing w:before="57" w:after="57"/>
              <w:jc w:val="right"/>
              <w:rPr>
                <w:rFonts w:ascii="Times New Roman" w:hAnsi="Times New Roman"/>
              </w:rPr>
            </w:pPr>
            <w:r>
              <w:rPr>
                <w:rFonts w:ascii="Times New Roman" w:hAnsi="Times New Roman"/>
                <w:b/>
                <w:sz w:val="24"/>
                <w:szCs w:val="24"/>
                <w:lang w:eastAsia="lt-LT"/>
              </w:rPr>
              <w:t xml:space="preserve">Suma be PVM  </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77A03731" w14:textId="4F558DA8" w:rsidR="00AC43C3" w:rsidRDefault="00996928">
            <w:pPr>
              <w:shd w:val="clear" w:color="auto" w:fill="FFFFFF"/>
              <w:spacing w:before="57" w:after="57"/>
              <w:jc w:val="center"/>
              <w:rPr>
                <w:rFonts w:ascii="Times New Roman" w:hAnsi="Times New Roman"/>
              </w:rPr>
            </w:pPr>
            <w:r>
              <w:rPr>
                <w:rFonts w:ascii="Times New Roman" w:hAnsi="Times New Roman"/>
                <w:b/>
                <w:sz w:val="24"/>
                <w:szCs w:val="24"/>
                <w:lang w:eastAsia="lt-LT"/>
              </w:rPr>
              <w:t xml:space="preserve">801,06 € </w:t>
            </w:r>
          </w:p>
        </w:tc>
      </w:tr>
      <w:tr w:rsidR="00AC43C3" w14:paraId="7F4D07AD" w14:textId="77777777">
        <w:trPr>
          <w:trHeight w:val="205"/>
        </w:trPr>
        <w:tc>
          <w:tcPr>
            <w:tcW w:w="8443" w:type="dxa"/>
            <w:gridSpan w:val="5"/>
            <w:tcBorders>
              <w:top w:val="single" w:sz="6" w:space="0" w:color="000000"/>
              <w:left w:val="single" w:sz="6" w:space="0" w:color="000000"/>
              <w:bottom w:val="single" w:sz="6" w:space="0" w:color="000000"/>
              <w:right w:val="single" w:sz="4" w:space="0" w:color="000000"/>
            </w:tcBorders>
            <w:shd w:val="clear" w:color="auto" w:fill="FFFFFF"/>
          </w:tcPr>
          <w:p w14:paraId="36684DC8" w14:textId="77777777" w:rsidR="00AC43C3" w:rsidRDefault="00000000">
            <w:pPr>
              <w:shd w:val="clear" w:color="auto" w:fill="FFFFFF"/>
              <w:spacing w:before="57" w:after="86"/>
              <w:jc w:val="right"/>
              <w:rPr>
                <w:rFonts w:ascii="Times New Roman" w:hAnsi="Times New Roman"/>
              </w:rPr>
            </w:pPr>
            <w:r>
              <w:rPr>
                <w:rFonts w:ascii="Times New Roman" w:hAnsi="Times New Roman"/>
                <w:b/>
                <w:sz w:val="24"/>
                <w:szCs w:val="24"/>
                <w:lang w:eastAsia="lt-LT"/>
              </w:rPr>
              <w:t xml:space="preserve">PVM suma </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5A7CC2E1" w14:textId="4DCD47D5" w:rsidR="00AC43C3" w:rsidRDefault="00996928">
            <w:pPr>
              <w:shd w:val="clear" w:color="auto" w:fill="FFFFFF"/>
              <w:spacing w:before="57" w:after="57"/>
              <w:jc w:val="center"/>
              <w:rPr>
                <w:rFonts w:ascii="Times New Roman" w:hAnsi="Times New Roman"/>
              </w:rPr>
            </w:pPr>
            <w:r>
              <w:rPr>
                <w:rFonts w:ascii="Times New Roman" w:hAnsi="Times New Roman"/>
                <w:b/>
                <w:sz w:val="24"/>
                <w:szCs w:val="24"/>
                <w:lang w:eastAsia="lt-LT"/>
              </w:rPr>
              <w:t>168,22 €</w:t>
            </w:r>
          </w:p>
        </w:tc>
      </w:tr>
      <w:tr w:rsidR="00AC43C3" w14:paraId="533B8AB0" w14:textId="77777777">
        <w:trPr>
          <w:trHeight w:val="205"/>
        </w:trPr>
        <w:tc>
          <w:tcPr>
            <w:tcW w:w="8443" w:type="dxa"/>
            <w:gridSpan w:val="5"/>
            <w:tcBorders>
              <w:top w:val="single" w:sz="6" w:space="0" w:color="000000"/>
              <w:left w:val="single" w:sz="6" w:space="0" w:color="000000"/>
              <w:bottom w:val="single" w:sz="6" w:space="0" w:color="000000"/>
              <w:right w:val="single" w:sz="4" w:space="0" w:color="000000"/>
            </w:tcBorders>
            <w:shd w:val="clear" w:color="auto" w:fill="FFFFFF"/>
          </w:tcPr>
          <w:p w14:paraId="492C852A" w14:textId="77777777" w:rsidR="00AC43C3" w:rsidRDefault="00000000">
            <w:pPr>
              <w:shd w:val="clear" w:color="auto" w:fill="FFFFFF"/>
              <w:spacing w:before="57" w:after="86"/>
              <w:jc w:val="right"/>
              <w:rPr>
                <w:rFonts w:ascii="Times New Roman" w:hAnsi="Times New Roman"/>
              </w:rPr>
            </w:pPr>
            <w:r>
              <w:rPr>
                <w:rFonts w:ascii="Times New Roman" w:hAnsi="Times New Roman"/>
                <w:b/>
                <w:sz w:val="24"/>
                <w:szCs w:val="24"/>
                <w:lang w:eastAsia="lt-LT"/>
              </w:rPr>
              <w:t>Suma su PVM (Pagrindinė sutarties kaina)</w:t>
            </w:r>
          </w:p>
        </w:tc>
        <w:tc>
          <w:tcPr>
            <w:tcW w:w="1231" w:type="dxa"/>
            <w:tcBorders>
              <w:top w:val="single" w:sz="6" w:space="0" w:color="000000"/>
              <w:left w:val="single" w:sz="4" w:space="0" w:color="000000"/>
              <w:bottom w:val="single" w:sz="6" w:space="0" w:color="000000"/>
              <w:right w:val="single" w:sz="6" w:space="0" w:color="000000"/>
            </w:tcBorders>
            <w:shd w:val="clear" w:color="auto" w:fill="FFFFFF"/>
          </w:tcPr>
          <w:p w14:paraId="4BFD65E9" w14:textId="3165009E" w:rsidR="00AC43C3" w:rsidRDefault="00996928">
            <w:pPr>
              <w:shd w:val="clear" w:color="auto" w:fill="FFFFFF"/>
              <w:spacing w:before="57" w:after="57"/>
              <w:jc w:val="center"/>
              <w:rPr>
                <w:rFonts w:ascii="Times New Roman" w:hAnsi="Times New Roman"/>
              </w:rPr>
            </w:pPr>
            <w:r>
              <w:rPr>
                <w:rFonts w:ascii="Times New Roman" w:hAnsi="Times New Roman"/>
                <w:b/>
                <w:sz w:val="24"/>
                <w:szCs w:val="24"/>
                <w:lang w:eastAsia="lt-LT"/>
              </w:rPr>
              <w:t>969,28 €</w:t>
            </w:r>
          </w:p>
        </w:tc>
      </w:tr>
    </w:tbl>
    <w:p w14:paraId="2E44631F" w14:textId="77777777" w:rsidR="00AC43C3" w:rsidRDefault="00AC43C3">
      <w:pPr>
        <w:jc w:val="center"/>
        <w:rPr>
          <w:rFonts w:ascii="Times New Roman" w:hAnsi="Times New Roman"/>
          <w:sz w:val="24"/>
          <w:szCs w:val="24"/>
          <w:lang w:eastAsia="lt-LT"/>
        </w:rPr>
      </w:pPr>
    </w:p>
    <w:p w14:paraId="109B664B" w14:textId="77777777" w:rsidR="00AC43C3" w:rsidRDefault="00AC43C3">
      <w:pPr>
        <w:jc w:val="center"/>
        <w:rPr>
          <w:rFonts w:ascii="Times New Roman" w:hAnsi="Times New Roman"/>
          <w:sz w:val="24"/>
          <w:szCs w:val="24"/>
          <w:lang w:eastAsia="lt-LT"/>
        </w:rPr>
      </w:pPr>
    </w:p>
    <w:p w14:paraId="34B01068" w14:textId="77777777" w:rsidR="00AC43C3" w:rsidRDefault="00AC43C3">
      <w:pPr>
        <w:jc w:val="center"/>
        <w:rPr>
          <w:rFonts w:ascii="Times New Roman" w:hAnsi="Times New Roman"/>
          <w:sz w:val="24"/>
          <w:szCs w:val="24"/>
          <w:lang w:eastAsia="lt-LT"/>
        </w:rPr>
      </w:pPr>
    </w:p>
    <w:tbl>
      <w:tblPr>
        <w:tblW w:w="9747" w:type="dxa"/>
        <w:tblLook w:val="04A0" w:firstRow="1" w:lastRow="0" w:firstColumn="1" w:lastColumn="0" w:noHBand="0" w:noVBand="1"/>
      </w:tblPr>
      <w:tblGrid>
        <w:gridCol w:w="5219"/>
        <w:gridCol w:w="4528"/>
      </w:tblGrid>
      <w:tr w:rsidR="00AC43C3" w14:paraId="5C7443DE" w14:textId="77777777">
        <w:tc>
          <w:tcPr>
            <w:tcW w:w="5218" w:type="dxa"/>
            <w:tcBorders>
              <w:top w:val="single" w:sz="4" w:space="0" w:color="00000A"/>
              <w:left w:val="single" w:sz="4" w:space="0" w:color="00000A"/>
              <w:bottom w:val="single" w:sz="4" w:space="0" w:color="00000A"/>
              <w:right w:val="single" w:sz="4" w:space="0" w:color="00000A"/>
            </w:tcBorders>
            <w:shd w:val="clear" w:color="auto" w:fill="auto"/>
          </w:tcPr>
          <w:p w14:paraId="6172325B" w14:textId="77777777" w:rsidR="00AC43C3" w:rsidRDefault="00000000">
            <w:pPr>
              <w:spacing w:line="240" w:lineRule="auto"/>
              <w:rPr>
                <w:rFonts w:ascii="Times New Roman" w:hAnsi="Times New Roman"/>
                <w:sz w:val="24"/>
                <w:szCs w:val="24"/>
              </w:rPr>
            </w:pPr>
            <w:r>
              <w:rPr>
                <w:rFonts w:ascii="Times New Roman" w:hAnsi="Times New Roman"/>
                <w:b/>
                <w:sz w:val="24"/>
                <w:szCs w:val="24"/>
                <w:lang w:eastAsia="lt-LT"/>
              </w:rPr>
              <w:t>SUDERINTA</w:t>
            </w:r>
          </w:p>
          <w:p w14:paraId="7502BF52" w14:textId="77777777" w:rsidR="00AC43C3" w:rsidRDefault="00000000">
            <w:pPr>
              <w:spacing w:after="0" w:line="240" w:lineRule="auto"/>
            </w:pPr>
            <w:r>
              <w:rPr>
                <w:rFonts w:ascii="Times New Roman" w:hAnsi="Times New Roman"/>
                <w:sz w:val="24"/>
                <w:szCs w:val="24"/>
                <w:lang w:eastAsia="lt-LT"/>
              </w:rPr>
              <w:t xml:space="preserve">Kalvarijos savivaldybės socialinių paslaugų centras </w:t>
            </w:r>
          </w:p>
          <w:p w14:paraId="0572AD12" w14:textId="77777777" w:rsidR="00AC43C3" w:rsidRDefault="00AC43C3">
            <w:pPr>
              <w:shd w:val="clear" w:color="auto" w:fill="FFFFFF"/>
              <w:spacing w:before="5" w:after="0" w:line="240" w:lineRule="auto"/>
              <w:jc w:val="both"/>
              <w:rPr>
                <w:lang w:eastAsia="lt-LT"/>
              </w:rPr>
            </w:pPr>
          </w:p>
          <w:p w14:paraId="1B663DD2" w14:textId="77777777" w:rsidR="00AC43C3" w:rsidRDefault="00000000">
            <w:pPr>
              <w:shd w:val="clear" w:color="auto" w:fill="FFFFFF"/>
              <w:spacing w:before="5"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Direktorė </w:t>
            </w:r>
          </w:p>
          <w:p w14:paraId="3C5E5032" w14:textId="77777777" w:rsidR="00AC43C3" w:rsidRDefault="00000000">
            <w:pPr>
              <w:shd w:val="clear" w:color="auto" w:fill="FFFFFF"/>
              <w:spacing w:before="5" w:after="0" w:line="240" w:lineRule="auto"/>
              <w:jc w:val="both"/>
              <w:rPr>
                <w:rFonts w:ascii="Times New Roman" w:hAnsi="Times New Roman"/>
                <w:sz w:val="24"/>
                <w:szCs w:val="24"/>
                <w:lang w:eastAsia="lt-LT"/>
              </w:rPr>
            </w:pPr>
            <w:r>
              <w:rPr>
                <w:rFonts w:ascii="Times New Roman" w:hAnsi="Times New Roman"/>
                <w:sz w:val="24"/>
                <w:szCs w:val="24"/>
                <w:lang w:eastAsia="lt-LT"/>
              </w:rPr>
              <w:t>Oksana Vasiliauskienė</w:t>
            </w:r>
          </w:p>
          <w:p w14:paraId="09375CC4" w14:textId="77777777" w:rsidR="00AC43C3" w:rsidRDefault="00000000">
            <w:pPr>
              <w:spacing w:after="0" w:line="240" w:lineRule="auto"/>
              <w:rPr>
                <w:rFonts w:ascii="Times New Roman" w:hAnsi="Times New Roman"/>
                <w:sz w:val="24"/>
                <w:szCs w:val="24"/>
              </w:rPr>
            </w:pPr>
            <w:r>
              <w:rPr>
                <w:rFonts w:ascii="Times New Roman" w:hAnsi="Times New Roman"/>
                <w:bCs/>
                <w:color w:val="000000"/>
                <w:spacing w:val="-6"/>
                <w:sz w:val="24"/>
                <w:szCs w:val="24"/>
              </w:rPr>
              <w:t>___________________</w:t>
            </w:r>
          </w:p>
          <w:p w14:paraId="2BEE9370" w14:textId="46AF68FF" w:rsidR="00AC43C3" w:rsidRDefault="00000000">
            <w:pPr>
              <w:spacing w:after="0" w:line="240" w:lineRule="auto"/>
              <w:rPr>
                <w:rFonts w:ascii="Times New Roman" w:hAnsi="Times New Roman"/>
                <w:sz w:val="24"/>
                <w:szCs w:val="24"/>
              </w:rPr>
            </w:pPr>
            <w:r>
              <w:rPr>
                <w:rFonts w:ascii="Times New Roman" w:hAnsi="Times New Roman"/>
                <w:bCs/>
                <w:color w:val="000000"/>
                <w:spacing w:val="-6"/>
                <w:sz w:val="24"/>
                <w:szCs w:val="24"/>
              </w:rPr>
              <w:t>(parašas)</w:t>
            </w:r>
          </w:p>
          <w:p w14:paraId="7A9AE70E" w14:textId="77777777" w:rsidR="00AC43C3" w:rsidRDefault="00AC43C3">
            <w:pPr>
              <w:spacing w:line="240" w:lineRule="auto"/>
              <w:rPr>
                <w:rFonts w:ascii="Times New Roman" w:hAnsi="Times New Roman"/>
                <w:bCs/>
                <w:color w:val="000000"/>
                <w:spacing w:val="-6"/>
                <w:sz w:val="24"/>
                <w:szCs w:val="24"/>
              </w:rPr>
            </w:pPr>
          </w:p>
          <w:p w14:paraId="239F0D35" w14:textId="77777777" w:rsidR="00AC43C3" w:rsidRDefault="00000000">
            <w:pPr>
              <w:spacing w:line="240" w:lineRule="auto"/>
              <w:rPr>
                <w:rFonts w:ascii="Times New Roman" w:hAnsi="Times New Roman"/>
                <w:sz w:val="24"/>
                <w:szCs w:val="24"/>
              </w:rPr>
            </w:pPr>
            <w:r>
              <w:rPr>
                <w:rFonts w:ascii="Times New Roman" w:hAnsi="Times New Roman"/>
                <w:bCs/>
                <w:color w:val="000000"/>
                <w:spacing w:val="-6"/>
                <w:sz w:val="24"/>
                <w:szCs w:val="24"/>
              </w:rPr>
              <w:t>A.V.</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27CA6D51" w14:textId="77777777" w:rsidR="00AC43C3" w:rsidRDefault="00000000">
            <w:pPr>
              <w:spacing w:line="240" w:lineRule="auto"/>
              <w:rPr>
                <w:rFonts w:ascii="Times New Roman" w:hAnsi="Times New Roman"/>
                <w:sz w:val="24"/>
                <w:szCs w:val="24"/>
              </w:rPr>
            </w:pPr>
            <w:r>
              <w:rPr>
                <w:rFonts w:ascii="Times New Roman" w:hAnsi="Times New Roman"/>
                <w:b/>
                <w:sz w:val="24"/>
                <w:szCs w:val="24"/>
                <w:lang w:eastAsia="lt-LT"/>
              </w:rPr>
              <w:t>SUDERINTA</w:t>
            </w:r>
          </w:p>
          <w:p w14:paraId="1BD085B5" w14:textId="77777777" w:rsidR="00AC43C3" w:rsidRDefault="00000000">
            <w:pPr>
              <w:spacing w:after="0" w:line="240" w:lineRule="auto"/>
              <w:rPr>
                <w:rFonts w:ascii="Times New Roman" w:hAnsi="Times New Roman"/>
              </w:rPr>
            </w:pPr>
            <w:r>
              <w:rPr>
                <w:rFonts w:ascii="Times New Roman" w:hAnsi="Times New Roman"/>
                <w:sz w:val="24"/>
                <w:szCs w:val="24"/>
                <w:lang w:eastAsia="lt-LT"/>
              </w:rPr>
              <w:t>UAB firma „</w:t>
            </w:r>
            <w:proofErr w:type="spellStart"/>
            <w:r>
              <w:rPr>
                <w:rFonts w:ascii="Times New Roman" w:hAnsi="Times New Roman"/>
                <w:sz w:val="24"/>
                <w:szCs w:val="24"/>
                <w:lang w:eastAsia="lt-LT"/>
              </w:rPr>
              <w:t>Koslita</w:t>
            </w:r>
            <w:proofErr w:type="spellEnd"/>
            <w:r>
              <w:rPr>
                <w:rFonts w:ascii="Times New Roman" w:hAnsi="Times New Roman"/>
                <w:sz w:val="24"/>
                <w:szCs w:val="24"/>
                <w:lang w:eastAsia="lt-LT"/>
              </w:rPr>
              <w:t>“</w:t>
            </w:r>
          </w:p>
          <w:p w14:paraId="29A63CF5" w14:textId="77777777" w:rsidR="00AC43C3" w:rsidRDefault="00AC43C3">
            <w:pPr>
              <w:spacing w:after="0" w:line="240" w:lineRule="auto"/>
              <w:rPr>
                <w:rFonts w:ascii="Times New Roman" w:hAnsi="Times New Roman"/>
              </w:rPr>
            </w:pPr>
          </w:p>
          <w:p w14:paraId="697D526D" w14:textId="77777777" w:rsidR="00AC43C3" w:rsidRPr="00C603AA" w:rsidRDefault="00000000">
            <w:pPr>
              <w:spacing w:after="0" w:line="240" w:lineRule="auto"/>
              <w:rPr>
                <w:rFonts w:ascii="Times New Roman" w:hAnsi="Times New Roman"/>
                <w:color w:val="000000" w:themeColor="text1"/>
              </w:rPr>
            </w:pPr>
            <w:r w:rsidRPr="00C603AA">
              <w:rPr>
                <w:rFonts w:ascii="Times New Roman" w:hAnsi="Times New Roman"/>
                <w:color w:val="000000" w:themeColor="text1"/>
                <w:sz w:val="24"/>
                <w:szCs w:val="24"/>
                <w:lang w:eastAsia="lt-LT"/>
              </w:rPr>
              <w:t>Pardavimų ir rinkodaros vadovas</w:t>
            </w:r>
          </w:p>
          <w:p w14:paraId="07D00E1F" w14:textId="77777777" w:rsidR="00AC43C3" w:rsidRPr="00C603AA" w:rsidRDefault="00000000">
            <w:pPr>
              <w:spacing w:after="0" w:line="240" w:lineRule="auto"/>
              <w:rPr>
                <w:rFonts w:ascii="Times New Roman" w:hAnsi="Times New Roman"/>
                <w:color w:val="000000" w:themeColor="text1"/>
              </w:rPr>
            </w:pPr>
            <w:r w:rsidRPr="00C603AA">
              <w:rPr>
                <w:rFonts w:ascii="Times New Roman" w:eastAsia="Calibri" w:hAnsi="Times New Roman" w:cs="Times New Roman"/>
                <w:color w:val="000000" w:themeColor="text1"/>
                <w:sz w:val="24"/>
                <w:szCs w:val="24"/>
              </w:rPr>
              <w:t xml:space="preserve">Mantas </w:t>
            </w:r>
            <w:proofErr w:type="spellStart"/>
            <w:r w:rsidRPr="00C603AA">
              <w:rPr>
                <w:rFonts w:ascii="Times New Roman" w:eastAsia="Calibri" w:hAnsi="Times New Roman" w:cs="Times New Roman"/>
                <w:color w:val="000000" w:themeColor="text1"/>
                <w:sz w:val="24"/>
                <w:szCs w:val="24"/>
              </w:rPr>
              <w:t>Račiukaitis</w:t>
            </w:r>
            <w:proofErr w:type="spellEnd"/>
          </w:p>
          <w:p w14:paraId="53BA6BAA" w14:textId="77777777" w:rsidR="00AC43C3" w:rsidRDefault="00000000">
            <w:pPr>
              <w:spacing w:after="0" w:line="240" w:lineRule="auto"/>
              <w:rPr>
                <w:color w:val="000000"/>
              </w:rPr>
            </w:pPr>
            <w:r>
              <w:rPr>
                <w:rFonts w:ascii="Times New Roman" w:eastAsia="Calibri" w:hAnsi="Times New Roman" w:cs="Times New Roman"/>
                <w:color w:val="000000"/>
                <w:sz w:val="24"/>
                <w:szCs w:val="24"/>
              </w:rPr>
              <w:t>__________________________</w:t>
            </w:r>
          </w:p>
          <w:p w14:paraId="31C13FA3" w14:textId="48D2576A" w:rsidR="00AC43C3" w:rsidRDefault="00000000">
            <w:pPr>
              <w:spacing w:after="0" w:line="240" w:lineRule="auto"/>
              <w:rPr>
                <w:color w:val="000000"/>
              </w:rPr>
            </w:pPr>
            <w:r>
              <w:rPr>
                <w:rFonts w:ascii="Times New Roman" w:eastAsia="Calibri" w:hAnsi="Times New Roman" w:cs="Times New Roman"/>
                <w:color w:val="000000"/>
                <w:sz w:val="24"/>
                <w:szCs w:val="24"/>
              </w:rPr>
              <w:t>(parašas)</w:t>
            </w:r>
          </w:p>
          <w:p w14:paraId="5DB312C0" w14:textId="77777777" w:rsidR="00AC43C3" w:rsidRDefault="00AC43C3">
            <w:pPr>
              <w:spacing w:line="240" w:lineRule="auto"/>
              <w:rPr>
                <w:lang w:eastAsia="lt-LT"/>
              </w:rPr>
            </w:pPr>
          </w:p>
          <w:p w14:paraId="39E334FB" w14:textId="77777777" w:rsidR="00AC43C3" w:rsidRDefault="00000000">
            <w:pPr>
              <w:rPr>
                <w:rFonts w:ascii="Times New Roman" w:hAnsi="Times New Roman"/>
                <w:sz w:val="24"/>
                <w:szCs w:val="24"/>
              </w:rPr>
            </w:pPr>
            <w:r>
              <w:rPr>
                <w:rFonts w:ascii="Times New Roman" w:hAnsi="Times New Roman"/>
                <w:sz w:val="24"/>
                <w:szCs w:val="24"/>
                <w:lang w:eastAsia="lt-LT"/>
              </w:rPr>
              <w:t>A.V.</w:t>
            </w:r>
          </w:p>
        </w:tc>
      </w:tr>
    </w:tbl>
    <w:p w14:paraId="735C8ECF" w14:textId="77777777" w:rsidR="00AC43C3" w:rsidRDefault="00AC43C3">
      <w:pPr>
        <w:rPr>
          <w:rFonts w:ascii="Times New Roman" w:hAnsi="Times New Roman"/>
          <w:b/>
          <w:bCs/>
          <w:color w:val="000000"/>
          <w:spacing w:val="-6"/>
          <w:sz w:val="24"/>
          <w:szCs w:val="24"/>
        </w:rPr>
      </w:pPr>
    </w:p>
    <w:p w14:paraId="40DFA25F" w14:textId="77777777" w:rsidR="00AC43C3" w:rsidRDefault="00000000">
      <w:pPr>
        <w:shd w:val="clear" w:color="auto" w:fill="FFFFFF"/>
        <w:spacing w:before="5" w:after="0"/>
        <w:ind w:left="5940" w:hanging="5940"/>
        <w:jc w:val="both"/>
        <w:rPr>
          <w:rFonts w:ascii="Times New Roman" w:hAnsi="Times New Roman"/>
          <w:sz w:val="24"/>
          <w:szCs w:val="24"/>
        </w:rPr>
      </w:pPr>
      <w:r>
        <w:rPr>
          <w:rFonts w:ascii="Times New Roman" w:hAnsi="Times New Roman"/>
          <w:sz w:val="24"/>
          <w:szCs w:val="24"/>
          <w:lang w:eastAsia="lt-LT"/>
        </w:rPr>
        <w:t xml:space="preserve">                                                                          </w:t>
      </w:r>
    </w:p>
    <w:p w14:paraId="5E64E410" w14:textId="77777777" w:rsidR="00AC43C3" w:rsidRDefault="00AC43C3">
      <w:pPr>
        <w:rPr>
          <w:rFonts w:ascii="Times New Roman" w:hAnsi="Times New Roman"/>
          <w:b/>
          <w:bCs/>
          <w:color w:val="000000"/>
          <w:spacing w:val="-6"/>
          <w:sz w:val="24"/>
          <w:szCs w:val="24"/>
        </w:rPr>
      </w:pPr>
    </w:p>
    <w:p w14:paraId="5F8E1393" w14:textId="77777777" w:rsidR="00AC43C3" w:rsidRDefault="00000000">
      <w:pPr>
        <w:rPr>
          <w:rFonts w:ascii="Times New Roman" w:hAnsi="Times New Roman"/>
          <w:sz w:val="24"/>
          <w:szCs w:val="24"/>
        </w:rPr>
      </w:pPr>
      <w:r>
        <w:rPr>
          <w:rFonts w:ascii="Times New Roman" w:hAnsi="Times New Roman"/>
          <w:sz w:val="24"/>
          <w:szCs w:val="24"/>
        </w:rPr>
        <w:br/>
        <w:t xml:space="preserve">                                  </w:t>
      </w:r>
      <w:r>
        <w:t xml:space="preserve">                                                                                                                                                                                                                                                                                                                                                                                                                                                                                                                                                                                                                                                                                                                                                                                                                                                                                                                                                                                                                                                                                                                                                                                                                                                                                                                                                                                                                                                                                                                                                                                                                                                                                                                                                                                                                                                                                                                                                                                                                                                                                                                                                                                                                                                                                                                                                                                                                                                                                                                                                                                                                                                                                                                                                                                                                                                                                                                                                                                                                                                                                                                                                                                                                                                                                                                                                                                                                                                                                                                                                                                                                                                                                                                                                                                                                                                                                                                                                                                                                                                                                                                                                                                                                                                                                                                                                                                                                                                                                                                                                                                                                                                                                                                                                                                                                                                                     </w:t>
      </w:r>
    </w:p>
    <w:sectPr w:rsidR="00AC43C3">
      <w:pgSz w:w="12240" w:h="15840"/>
      <w:pgMar w:top="1134" w:right="567" w:bottom="756"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E4157"/>
    <w:multiLevelType w:val="multilevel"/>
    <w:tmpl w:val="BD34F4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41A13EB"/>
    <w:multiLevelType w:val="multilevel"/>
    <w:tmpl w:val="A3F687D2"/>
    <w:lvl w:ilvl="0">
      <w:start w:val="1"/>
      <w:numFmt w:val="upperRoman"/>
      <w:suff w:val="space"/>
      <w:lvlText w:val="%1."/>
      <w:lvlJc w:val="left"/>
      <w:pPr>
        <w:ind w:left="1080" w:hanging="720"/>
      </w:pPr>
      <w:rPr>
        <w:rFonts w:cs="Times New Roman"/>
        <w:b/>
        <w:bCs/>
      </w:rPr>
    </w:lvl>
    <w:lvl w:ilvl="1">
      <w:start w:val="1"/>
      <w:numFmt w:val="upperRoman"/>
      <w:lvlText w:val="%2."/>
      <w:lvlJc w:val="left"/>
      <w:pPr>
        <w:ind w:left="1800" w:hanging="720"/>
      </w:pPr>
      <w:rPr>
        <w:rFonts w:cs="Times New Roman"/>
      </w:rPr>
    </w:lvl>
    <w:lvl w:ilvl="2">
      <w:start w:val="1"/>
      <w:numFmt w:val="upperRoman"/>
      <w:lvlText w:val="%3."/>
      <w:lvlJc w:val="left"/>
      <w:pPr>
        <w:ind w:left="2700" w:hanging="720"/>
      </w:pPr>
    </w:lvl>
    <w:lvl w:ilvl="3">
      <w:start w:val="1"/>
      <w:numFmt w:val="decimal"/>
      <w:suff w:val="space"/>
      <w:lvlText w:val="%4."/>
      <w:lvlJc w:val="left"/>
      <w:pPr>
        <w:ind w:left="2835" w:hanging="315"/>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355279684">
    <w:abstractNumId w:val="1"/>
  </w:num>
  <w:num w:numId="2" w16cid:durableId="56210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C3"/>
    <w:rsid w:val="006155B1"/>
    <w:rsid w:val="00800574"/>
    <w:rsid w:val="00996928"/>
    <w:rsid w:val="00AC1ADD"/>
    <w:rsid w:val="00AC43C3"/>
    <w:rsid w:val="00AC5DCF"/>
    <w:rsid w:val="00BF5605"/>
    <w:rsid w:val="00C603AA"/>
    <w:rsid w:val="00ED6E24"/>
    <w:rsid w:val="00F27E82"/>
    <w:rsid w:val="00F4239B"/>
    <w:rsid w:val="00FE6A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DC1B"/>
  <w15:docId w15:val="{CEDBF20D-E77F-460B-90B9-FC839C98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AFF"/>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Stiprusparykinimas">
    <w:name w:val="Stiprus paryškinimas"/>
    <w:qFormat/>
    <w:rPr>
      <w:b/>
      <w:bCs/>
    </w:rPr>
  </w:style>
  <w:style w:type="character" w:customStyle="1" w:styleId="Numeravimosimboliai">
    <w:name w:val="Numeravimo simboliai"/>
    <w:qFormat/>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m-1710591074918170142msonormal">
    <w:name w:val="m_-1710591074918170142msonormal"/>
    <w:basedOn w:val="prastasis"/>
    <w:qFormat/>
    <w:rsid w:val="00665AFF"/>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m-1710591074918170142msolistparagraph">
    <w:name w:val="m_-1710591074918170142msolistparagraph"/>
    <w:basedOn w:val="prastasis"/>
    <w:qFormat/>
    <w:rsid w:val="00665AFF"/>
    <w:pPr>
      <w:spacing w:beforeAutospacing="1"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65AFF"/>
    <w:pPr>
      <w:ind w:left="720"/>
      <w:contextualSpacing/>
    </w:pPr>
  </w:style>
  <w:style w:type="paragraph" w:customStyle="1" w:styleId="ListParagraph1">
    <w:name w:val="List Paragraph1"/>
    <w:basedOn w:val="prastasis"/>
    <w:uiPriority w:val="34"/>
    <w:qFormat/>
    <w:rsid w:val="00665AFF"/>
    <w:pPr>
      <w:spacing w:after="160" w:line="259" w:lineRule="auto"/>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18865</Words>
  <Characters>10754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Buhalterija</dc:creator>
  <dc:description/>
  <cp:lastModifiedBy>Kalvarijos savivaldybės socialinių paslaugų centras</cp:lastModifiedBy>
  <cp:revision>5</cp:revision>
  <cp:lastPrinted>2019-03-21T08:11:00Z</cp:lastPrinted>
  <dcterms:created xsi:type="dcterms:W3CDTF">2024-06-13T08:03:00Z</dcterms:created>
  <dcterms:modified xsi:type="dcterms:W3CDTF">2024-06-13T13:08:00Z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