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93BCF" w14:textId="77777777" w:rsidR="00211E68" w:rsidRPr="001D4F83" w:rsidRDefault="00211E68" w:rsidP="00211E68">
      <w:pPr>
        <w:spacing w:after="0" w:line="240" w:lineRule="auto"/>
        <w:jc w:val="center"/>
        <w:rPr>
          <w:rFonts w:ascii="Times New Roman" w:hAnsi="Times New Roman" w:cs="Times New Roman"/>
          <w:b/>
          <w:bCs/>
          <w:sz w:val="24"/>
          <w:szCs w:val="24"/>
        </w:rPr>
      </w:pPr>
      <w:r w:rsidRPr="001D4F83">
        <w:rPr>
          <w:rFonts w:ascii="Times New Roman" w:eastAsia="SimSun" w:hAnsi="Times New Roman" w:cs="Times New Roman"/>
          <w:b/>
          <w:bCs/>
          <w:sz w:val="24"/>
          <w:szCs w:val="24"/>
          <w:lang w:eastAsia="zh-CN"/>
        </w:rPr>
        <w:t>STACIONARIOS RENTGENO KONTROLĖS SISTEMOS „THSCAN  PB2028TD“ POGARANTINIO APTARNAVIMO IR TECHNINĖS PRIEŽIŪROS PASLAUGŲ</w:t>
      </w:r>
      <w:r w:rsidRPr="001D4F83" w:rsidDel="000B5D2B">
        <w:rPr>
          <w:rFonts w:ascii="Times New Roman" w:hAnsi="Times New Roman" w:cs="Times New Roman"/>
          <w:b/>
          <w:bCs/>
          <w:sz w:val="24"/>
          <w:szCs w:val="24"/>
        </w:rPr>
        <w:t xml:space="preserve"> </w:t>
      </w:r>
      <w:r w:rsidRPr="001D4F83">
        <w:rPr>
          <w:rFonts w:ascii="Times New Roman" w:hAnsi="Times New Roman" w:cs="Times New Roman"/>
          <w:b/>
          <w:bCs/>
          <w:sz w:val="24"/>
          <w:szCs w:val="24"/>
        </w:rPr>
        <w:t xml:space="preserve">VIEŠOJO PIRKIMO-PARDAVIMO SUTARTIS </w:t>
      </w:r>
    </w:p>
    <w:p w14:paraId="49484951" w14:textId="77777777" w:rsidR="00211E68" w:rsidRPr="001D4F83" w:rsidRDefault="00211E68" w:rsidP="00211E68">
      <w:pPr>
        <w:spacing w:after="0" w:line="240" w:lineRule="auto"/>
        <w:ind w:firstLine="720"/>
        <w:jc w:val="center"/>
        <w:rPr>
          <w:rFonts w:ascii="Times New Roman" w:hAnsi="Times New Roman" w:cs="Times New Roman"/>
          <w:b/>
          <w:sz w:val="24"/>
          <w:szCs w:val="24"/>
        </w:rPr>
      </w:pPr>
    </w:p>
    <w:p w14:paraId="75318F73" w14:textId="115C076D" w:rsidR="00211E68" w:rsidRPr="001D4F83" w:rsidRDefault="00211E68" w:rsidP="00211E68">
      <w:pPr>
        <w:spacing w:after="0" w:line="240" w:lineRule="auto"/>
        <w:jc w:val="center"/>
        <w:rPr>
          <w:rFonts w:ascii="Times New Roman" w:hAnsi="Times New Roman" w:cs="Times New Roman"/>
          <w:sz w:val="24"/>
          <w:szCs w:val="24"/>
        </w:rPr>
      </w:pPr>
      <w:r w:rsidRPr="001D4F83">
        <w:rPr>
          <w:rFonts w:ascii="Times New Roman" w:hAnsi="Times New Roman" w:cs="Times New Roman"/>
          <w:sz w:val="24"/>
          <w:szCs w:val="24"/>
        </w:rPr>
        <w:t xml:space="preserve">2024 m.  </w:t>
      </w:r>
      <w:r w:rsidR="00CB7102">
        <w:rPr>
          <w:rFonts w:ascii="Times New Roman" w:hAnsi="Times New Roman" w:cs="Times New Roman"/>
          <w:sz w:val="24"/>
          <w:szCs w:val="24"/>
        </w:rPr>
        <w:t>birželio 27</w:t>
      </w:r>
      <w:r w:rsidRPr="001D4F83">
        <w:rPr>
          <w:rFonts w:ascii="Times New Roman" w:hAnsi="Times New Roman" w:cs="Times New Roman"/>
          <w:sz w:val="24"/>
          <w:szCs w:val="24"/>
        </w:rPr>
        <w:t xml:space="preserve">  d. Nr. </w:t>
      </w:r>
      <w:r w:rsidR="00CB7102">
        <w:rPr>
          <w:rFonts w:ascii="Times New Roman" w:hAnsi="Times New Roman" w:cs="Times New Roman"/>
          <w:sz w:val="24"/>
          <w:szCs w:val="24"/>
        </w:rPr>
        <w:t>6DE-51</w:t>
      </w:r>
    </w:p>
    <w:p w14:paraId="0959259E" w14:textId="77777777" w:rsidR="00211E68" w:rsidRPr="001D4F83" w:rsidRDefault="00211E68" w:rsidP="00211E68">
      <w:pPr>
        <w:spacing w:after="0" w:line="240" w:lineRule="auto"/>
        <w:jc w:val="center"/>
        <w:rPr>
          <w:rFonts w:ascii="Times New Roman" w:hAnsi="Times New Roman" w:cs="Times New Roman"/>
          <w:sz w:val="24"/>
          <w:szCs w:val="24"/>
        </w:rPr>
      </w:pPr>
      <w:r w:rsidRPr="001D4F83">
        <w:rPr>
          <w:rFonts w:ascii="Times New Roman" w:hAnsi="Times New Roman" w:cs="Times New Roman"/>
          <w:sz w:val="24"/>
          <w:szCs w:val="24"/>
        </w:rPr>
        <w:t>Klaipėda</w:t>
      </w:r>
    </w:p>
    <w:p w14:paraId="3C04D52C" w14:textId="77777777" w:rsidR="00211E68" w:rsidRPr="001D4F83" w:rsidRDefault="00211E68" w:rsidP="00211E68">
      <w:pPr>
        <w:spacing w:after="0" w:line="240" w:lineRule="auto"/>
        <w:ind w:firstLine="720"/>
        <w:jc w:val="both"/>
        <w:rPr>
          <w:rFonts w:ascii="Times New Roman" w:hAnsi="Times New Roman" w:cs="Times New Roman"/>
          <w:b/>
          <w:bCs/>
          <w:sz w:val="24"/>
          <w:szCs w:val="24"/>
        </w:rPr>
      </w:pPr>
    </w:p>
    <w:p w14:paraId="2072CA5C" w14:textId="17598608" w:rsidR="00211E68" w:rsidRPr="001D4F83" w:rsidRDefault="00211E68" w:rsidP="00211E68">
      <w:pPr>
        <w:tabs>
          <w:tab w:val="left" w:pos="1701"/>
        </w:tabs>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Klaipėdos teritorinė muitinė (toliau – Užsakovas), atstovaujama direktoriaus Kęstučio Lebeckio</w:t>
      </w:r>
      <w:bookmarkStart w:id="0" w:name="_Hlk4746515"/>
      <w:r w:rsidRPr="001D4F83">
        <w:rPr>
          <w:rFonts w:ascii="Times New Roman" w:hAnsi="Times New Roman" w:cs="Times New Roman"/>
          <w:i/>
          <w:sz w:val="24"/>
          <w:szCs w:val="24"/>
        </w:rPr>
        <w:t>,</w:t>
      </w:r>
      <w:r w:rsidRPr="001D4F83">
        <w:rPr>
          <w:rFonts w:ascii="Times New Roman" w:hAnsi="Times New Roman" w:cs="Times New Roman"/>
          <w:sz w:val="24"/>
          <w:szCs w:val="24"/>
        </w:rPr>
        <w:t xml:space="preserve"> </w:t>
      </w:r>
      <w:bookmarkEnd w:id="0"/>
      <w:r w:rsidRPr="001D4F83">
        <w:rPr>
          <w:rFonts w:ascii="Times New Roman" w:hAnsi="Times New Roman" w:cs="Times New Roman"/>
          <w:sz w:val="24"/>
          <w:szCs w:val="24"/>
        </w:rPr>
        <w:t>veikiančio pagal Klaipėdos teritorinės muitinės nuostatus</w:t>
      </w:r>
      <w:r w:rsidRPr="001D4F83">
        <w:rPr>
          <w:rFonts w:ascii="Times New Roman" w:hAnsi="Times New Roman" w:cs="Times New Roman"/>
          <w:i/>
          <w:sz w:val="24"/>
          <w:szCs w:val="24"/>
        </w:rPr>
        <w:t>,</w:t>
      </w:r>
      <w:r w:rsidRPr="001D4F83">
        <w:rPr>
          <w:rFonts w:ascii="Times New Roman" w:hAnsi="Times New Roman" w:cs="Times New Roman"/>
          <w:sz w:val="24"/>
          <w:szCs w:val="24"/>
        </w:rPr>
        <w:t xml:space="preserve"> ir </w:t>
      </w:r>
      <w:r w:rsidR="00A937CD">
        <w:rPr>
          <w:rFonts w:ascii="Times New Roman" w:hAnsi="Times New Roman" w:cs="Times New Roman"/>
          <w:sz w:val="24"/>
          <w:szCs w:val="24"/>
        </w:rPr>
        <w:t>UAB „Inta“,</w:t>
      </w:r>
      <w:r w:rsidRPr="001D4F83">
        <w:rPr>
          <w:rFonts w:ascii="Times New Roman" w:hAnsi="Times New Roman" w:cs="Times New Roman"/>
          <w:sz w:val="24"/>
          <w:szCs w:val="24"/>
        </w:rPr>
        <w:t xml:space="preserve"> (toliau – Teikėjas), atstovaujama </w:t>
      </w:r>
      <w:r w:rsidR="00806F9B">
        <w:rPr>
          <w:rFonts w:ascii="Times New Roman" w:hAnsi="Times New Roman" w:cs="Times New Roman"/>
          <w:sz w:val="24"/>
          <w:szCs w:val="24"/>
        </w:rPr>
        <w:t xml:space="preserve">generalinio direktoriaus Vytauto Vitkausko, </w:t>
      </w:r>
      <w:r w:rsidRPr="001D4F83">
        <w:rPr>
          <w:rFonts w:ascii="Times New Roman" w:hAnsi="Times New Roman" w:cs="Times New Roman"/>
          <w:sz w:val="24"/>
          <w:szCs w:val="24"/>
        </w:rPr>
        <w:t xml:space="preserve">veikiančio pagal </w:t>
      </w:r>
      <w:r w:rsidR="00806F9B" w:rsidRPr="00806F9B">
        <w:rPr>
          <w:rFonts w:ascii="Times New Roman" w:hAnsi="Times New Roman" w:cs="Times New Roman"/>
          <w:sz w:val="24"/>
          <w:szCs w:val="24"/>
          <w:shd w:val="clear" w:color="auto" w:fill="FFFFFF" w:themeFill="background1"/>
        </w:rPr>
        <w:t>bendrovės įstatus</w:t>
      </w:r>
      <w:r w:rsidRPr="001D4F83">
        <w:rPr>
          <w:rFonts w:ascii="Times New Roman" w:hAnsi="Times New Roman" w:cs="Times New Roman"/>
          <w:i/>
          <w:iCs/>
          <w:sz w:val="24"/>
          <w:szCs w:val="24"/>
        </w:rPr>
        <w:t>,</w:t>
      </w:r>
      <w:r w:rsidRPr="001D4F83">
        <w:rPr>
          <w:rFonts w:ascii="Times New Roman" w:hAnsi="Times New Roman" w:cs="Times New Roman"/>
          <w:sz w:val="24"/>
          <w:szCs w:val="24"/>
        </w:rPr>
        <w:t xml:space="preserve"> toliau kartu vadinamos Šalimis, sudarė šią stacionarios </w:t>
      </w:r>
      <w:r w:rsidRPr="001D4F83">
        <w:rPr>
          <w:rFonts w:ascii="Times New Roman" w:eastAsia="SimSun" w:hAnsi="Times New Roman" w:cs="Times New Roman"/>
          <w:bCs/>
          <w:sz w:val="24"/>
          <w:szCs w:val="24"/>
          <w:lang w:eastAsia="zh-CN"/>
        </w:rPr>
        <w:t>rentgeno kontrolės sistemos „THSCAN PB2028TD“ pogarantinio aptarnavimo ir techninės priežiūros paslaugų</w:t>
      </w:r>
      <w:r w:rsidRPr="001D4F83" w:rsidDel="000B5D2B">
        <w:rPr>
          <w:rFonts w:ascii="Times New Roman" w:hAnsi="Times New Roman" w:cs="Times New Roman"/>
          <w:bCs/>
          <w:sz w:val="24"/>
          <w:szCs w:val="24"/>
        </w:rPr>
        <w:t xml:space="preserve"> </w:t>
      </w:r>
      <w:r w:rsidRPr="001D4F83">
        <w:rPr>
          <w:rFonts w:ascii="Times New Roman" w:hAnsi="Times New Roman" w:cs="Times New Roman"/>
          <w:bCs/>
          <w:sz w:val="24"/>
          <w:szCs w:val="24"/>
        </w:rPr>
        <w:t>viešojo pirkimo-pardavimo</w:t>
      </w:r>
      <w:r w:rsidRPr="001D4F83">
        <w:rPr>
          <w:rFonts w:ascii="Times New Roman" w:hAnsi="Times New Roman" w:cs="Times New Roman"/>
          <w:sz w:val="24"/>
          <w:szCs w:val="24"/>
        </w:rPr>
        <w:t xml:space="preserve"> sutartį (toliau – Sutartis).</w:t>
      </w:r>
    </w:p>
    <w:p w14:paraId="6EC9E8EF" w14:textId="77777777" w:rsidR="00211E68" w:rsidRPr="001D4F83" w:rsidRDefault="00211E68" w:rsidP="00211E68">
      <w:pPr>
        <w:tabs>
          <w:tab w:val="left" w:pos="1701"/>
        </w:tabs>
        <w:spacing w:after="0" w:line="240" w:lineRule="auto"/>
        <w:ind w:firstLine="720"/>
        <w:rPr>
          <w:rFonts w:ascii="Times New Roman" w:hAnsi="Times New Roman" w:cs="Times New Roman"/>
          <w:sz w:val="24"/>
          <w:szCs w:val="24"/>
        </w:rPr>
      </w:pPr>
    </w:p>
    <w:p w14:paraId="52FA1DE5" w14:textId="77777777" w:rsidR="00211E68" w:rsidRPr="001D4F83" w:rsidRDefault="00211E68" w:rsidP="00211E68">
      <w:pPr>
        <w:spacing w:after="0" w:line="240" w:lineRule="auto"/>
        <w:jc w:val="center"/>
        <w:rPr>
          <w:rFonts w:ascii="Times New Roman" w:hAnsi="Times New Roman" w:cs="Times New Roman"/>
          <w:b/>
          <w:bCs/>
          <w:sz w:val="24"/>
          <w:szCs w:val="24"/>
        </w:rPr>
      </w:pPr>
      <w:r w:rsidRPr="001D4F83">
        <w:rPr>
          <w:rFonts w:ascii="Times New Roman" w:hAnsi="Times New Roman" w:cs="Times New Roman"/>
          <w:b/>
          <w:bCs/>
          <w:sz w:val="24"/>
          <w:szCs w:val="24"/>
        </w:rPr>
        <w:t>1. Sutarties dalykas</w:t>
      </w:r>
    </w:p>
    <w:p w14:paraId="6059CACF" w14:textId="77777777" w:rsidR="00211E68" w:rsidRPr="001D4F83" w:rsidRDefault="00211E68" w:rsidP="00211E68">
      <w:pPr>
        <w:spacing w:after="0" w:line="240" w:lineRule="auto"/>
        <w:ind w:firstLine="567"/>
        <w:jc w:val="both"/>
        <w:rPr>
          <w:rFonts w:ascii="Times New Roman" w:hAnsi="Times New Roman" w:cs="Times New Roman"/>
          <w:bCs/>
          <w:sz w:val="24"/>
          <w:szCs w:val="24"/>
        </w:rPr>
      </w:pPr>
      <w:r w:rsidRPr="001D4F83">
        <w:rPr>
          <w:rFonts w:ascii="Times New Roman" w:hAnsi="Times New Roman" w:cs="Times New Roman"/>
          <w:sz w:val="24"/>
          <w:szCs w:val="24"/>
        </w:rPr>
        <w:t xml:space="preserve">1.1. Šia Sutartimi </w:t>
      </w:r>
      <w:r w:rsidRPr="001D4F83">
        <w:rPr>
          <w:rFonts w:ascii="Times New Roman" w:hAnsi="Times New Roman" w:cs="Times New Roman"/>
          <w:bCs/>
          <w:sz w:val="24"/>
          <w:szCs w:val="24"/>
        </w:rPr>
        <w:t>Teikėjas</w:t>
      </w:r>
      <w:r w:rsidRPr="001D4F83">
        <w:rPr>
          <w:rFonts w:ascii="Times New Roman" w:hAnsi="Times New Roman" w:cs="Times New Roman"/>
          <w:sz w:val="24"/>
          <w:szCs w:val="24"/>
        </w:rPr>
        <w:t xml:space="preserve"> įsipareigoja Sutartyje nustatytomis sąlygomis ir tvarka teikti stacionarios rentgeno kontrolės sistemos „</w:t>
      </w:r>
      <w:r w:rsidRPr="001D4F83">
        <w:rPr>
          <w:rFonts w:ascii="Times New Roman" w:eastAsia="SimSun" w:hAnsi="Times New Roman" w:cs="Times New Roman"/>
          <w:bCs/>
          <w:sz w:val="24"/>
          <w:szCs w:val="24"/>
          <w:lang w:eastAsia="zh-CN"/>
        </w:rPr>
        <w:t>THSCAN PB2028TD</w:t>
      </w:r>
      <w:r w:rsidRPr="001D4F83">
        <w:rPr>
          <w:rFonts w:ascii="Times New Roman" w:hAnsi="Times New Roman" w:cs="Times New Roman"/>
          <w:sz w:val="24"/>
          <w:szCs w:val="24"/>
        </w:rPr>
        <w:t xml:space="preserve">“, esančios Klaipėdos teritorinės muitinės Malkų įlankos jūrų uosto poste (toliau – Sistema), pogarantinio aptarnavimo ir techninės priežiūros paslaugas </w:t>
      </w:r>
      <w:r w:rsidRPr="001D4F83">
        <w:rPr>
          <w:rFonts w:ascii="Times New Roman" w:hAnsi="Times New Roman" w:cs="Times New Roman"/>
          <w:bCs/>
          <w:sz w:val="24"/>
          <w:szCs w:val="24"/>
        </w:rPr>
        <w:t xml:space="preserve">(toliau – Paslaugos) </w:t>
      </w:r>
      <w:r w:rsidRPr="001D4F83">
        <w:rPr>
          <w:rFonts w:ascii="Times New Roman" w:hAnsi="Times New Roman" w:cs="Times New Roman"/>
          <w:sz w:val="24"/>
          <w:szCs w:val="24"/>
        </w:rPr>
        <w:t xml:space="preserve">laikantis Sutarties 1 priede </w:t>
      </w:r>
      <w:r w:rsidRPr="001D4F83">
        <w:rPr>
          <w:rFonts w:ascii="Times New Roman" w:hAnsi="Times New Roman" w:cs="Times New Roman"/>
          <w:bCs/>
          <w:sz w:val="24"/>
          <w:szCs w:val="24"/>
        </w:rPr>
        <w:t>nustatytų reikalavimų, o Užsakovas įsipareigoja sudaryti sąlygas teikti Paslaugas bei mokėti sutartą kainą už tinkamai suteiktas Paslaugas.</w:t>
      </w:r>
    </w:p>
    <w:p w14:paraId="6FC64143" w14:textId="2D57DB1C" w:rsidR="00211E68" w:rsidRPr="001D4F83" w:rsidRDefault="00211E68" w:rsidP="00211E68">
      <w:pPr>
        <w:tabs>
          <w:tab w:val="left" w:pos="567"/>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 xml:space="preserve">1.2. </w:t>
      </w:r>
      <w:r w:rsidRPr="001D4F83">
        <w:rPr>
          <w:rFonts w:ascii="Times New Roman" w:eastAsia="SimSun" w:hAnsi="Times New Roman" w:cs="Times New Roman"/>
          <w:sz w:val="24"/>
          <w:szCs w:val="24"/>
          <w:lang w:eastAsia="zh-CN"/>
        </w:rPr>
        <w:t xml:space="preserve">Paslaugų teikimo pradžia – </w:t>
      </w:r>
      <w:r w:rsidR="00806F9B">
        <w:rPr>
          <w:rFonts w:ascii="Times New Roman" w:eastAsia="SimSun" w:hAnsi="Times New Roman" w:cs="Times New Roman"/>
          <w:sz w:val="24"/>
          <w:szCs w:val="24"/>
          <w:lang w:eastAsia="zh-CN"/>
        </w:rPr>
        <w:t xml:space="preserve">2024 m. rugsėjo 23 d. </w:t>
      </w:r>
      <w:r w:rsidRPr="001D4F83">
        <w:rPr>
          <w:rFonts w:ascii="Times New Roman" w:eastAsia="SimSun" w:hAnsi="Times New Roman" w:cs="Times New Roman"/>
          <w:sz w:val="24"/>
          <w:szCs w:val="24"/>
          <w:lang w:eastAsia="zh-CN"/>
        </w:rPr>
        <w:t xml:space="preserve">Paslaugų teikimo terminas – 12 (dvylika) mėnesių nuo paslaugų teikimo pradžios.  </w:t>
      </w:r>
      <w:r w:rsidRPr="001D4F83">
        <w:rPr>
          <w:rFonts w:ascii="Times New Roman" w:hAnsi="Times New Roman" w:cs="Times New Roman"/>
          <w:sz w:val="24"/>
          <w:szCs w:val="24"/>
        </w:rPr>
        <w:t xml:space="preserve">Užsakovui prieš 30 (trisdešimt) kalendorinių dienų nepranešus Teikėjui apie Sutarties nutraukimą, </w:t>
      </w:r>
      <w:r w:rsidR="003B43CE">
        <w:rPr>
          <w:rFonts w:ascii="Times New Roman" w:hAnsi="Times New Roman" w:cs="Times New Roman"/>
          <w:sz w:val="24"/>
          <w:szCs w:val="24"/>
        </w:rPr>
        <w:t>Paslaugų teikimas</w:t>
      </w:r>
      <w:r w:rsidRPr="001D4F83">
        <w:rPr>
          <w:rFonts w:ascii="Times New Roman" w:hAnsi="Times New Roman" w:cs="Times New Roman"/>
          <w:sz w:val="24"/>
          <w:szCs w:val="24"/>
        </w:rPr>
        <w:t xml:space="preserve"> automatiškai pratęsiama</w:t>
      </w:r>
      <w:r w:rsidR="003B43CE">
        <w:rPr>
          <w:rFonts w:ascii="Times New Roman" w:hAnsi="Times New Roman" w:cs="Times New Roman"/>
          <w:sz w:val="24"/>
          <w:szCs w:val="24"/>
        </w:rPr>
        <w:t>s</w:t>
      </w:r>
      <w:r w:rsidRPr="001D4F83">
        <w:rPr>
          <w:rFonts w:ascii="Times New Roman" w:hAnsi="Times New Roman" w:cs="Times New Roman"/>
          <w:sz w:val="24"/>
          <w:szCs w:val="24"/>
        </w:rPr>
        <w:t xml:space="preserve"> dar 12 (dvylika) mėnesių. Bendra Paslaugų teikimo trukmė negali būti ilgesnė kaip 24 (dvidešimt keturi) mėnesiai.</w:t>
      </w:r>
    </w:p>
    <w:p w14:paraId="23C28DEB"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1.3. Šalys pareiškia ir garantuoja:</w:t>
      </w:r>
    </w:p>
    <w:p w14:paraId="79CB3D78"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1.3.1. Sutartį sudarė turėdamos tikslą realizuoti jos nuostatas bei galėdamos realiai įvykdyti Sutartyje ir Sutarties prieduose prie jos duotus įsipareigojimus;</w:t>
      </w:r>
    </w:p>
    <w:p w14:paraId="05022147"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1.3.2. Sutartį sudarė nepažeisdamos ir neturėdamos tikslo pažeisti Lietuvos Respublikos teisės aktų bei savo įstatų ar kitų jų veiklą reglamentuojančių dokumentų, Sutarčiai sudaryti ir vykdyti nereikia gauti jokių trečiųjų asmenų sutikimų;</w:t>
      </w:r>
    </w:p>
    <w:p w14:paraId="3DC35DDC"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1.3.3. Šalys vykdo sutartį pasitikėdamos viena kita ir besivadovaudamos gera valia. Šalys dės visas pastangas tam, kad užtikrintų tinkamą, sąžiningą, protingą ir kokybišką visų Sutarties nuostatų įgyvendinimą.</w:t>
      </w:r>
    </w:p>
    <w:p w14:paraId="0AF49C30"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1.4. Teikėjas pareiškia ir garantuoja:</w:t>
      </w:r>
    </w:p>
    <w:p w14:paraId="65189A0D" w14:textId="77777777" w:rsidR="00211E68" w:rsidRPr="001D4F83" w:rsidRDefault="00211E68" w:rsidP="00211E68">
      <w:pPr>
        <w:spacing w:after="0" w:line="240" w:lineRule="auto"/>
        <w:ind w:firstLine="567"/>
        <w:jc w:val="both"/>
        <w:rPr>
          <w:rFonts w:ascii="Times New Roman" w:eastAsia="Calibri" w:hAnsi="Times New Roman" w:cs="Times New Roman"/>
          <w:sz w:val="24"/>
          <w:szCs w:val="24"/>
        </w:rPr>
      </w:pPr>
      <w:r w:rsidRPr="001D4F83">
        <w:rPr>
          <w:rFonts w:ascii="Times New Roman" w:hAnsi="Times New Roman" w:cs="Times New Roman"/>
          <w:sz w:val="24"/>
          <w:szCs w:val="24"/>
        </w:rPr>
        <w:t>1.4.1. kad susipažino su visa informacija dėl Sutarties objekto bei kita jo reikalavimu jam pateikta dokumentacija, reikalinga Sutarties vykdymui, ir dokumentų pakanka tam, kad Teikėjas</w:t>
      </w:r>
      <w:r w:rsidRPr="001D4F83">
        <w:rPr>
          <w:rFonts w:ascii="Times New Roman" w:eastAsia="Batang" w:hAnsi="Times New Roman" w:cs="Times New Roman"/>
          <w:sz w:val="24"/>
          <w:szCs w:val="24"/>
        </w:rPr>
        <w:t xml:space="preserve"> </w:t>
      </w:r>
      <w:r w:rsidRPr="001D4F83">
        <w:rPr>
          <w:rFonts w:ascii="Times New Roman" w:hAnsi="Times New Roman" w:cs="Times New Roman"/>
          <w:sz w:val="24"/>
          <w:szCs w:val="24"/>
        </w:rPr>
        <w:t>galėtų užtikrinti deramą ir visišką visų Sutartyje duotų savo įsipareigojimų vykdymą;</w:t>
      </w:r>
    </w:p>
    <w:p w14:paraId="7BDAE2E6"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1.4.2. kad jis bei jo darbuotojai turi galiojančius visus leidimus, licencijas, atestatus ir kitus reikiamus dokumentus, taip pat reikiamą kvalifikaciją ir kompetenciją, reikalingą Sutarties vykdymui;</w:t>
      </w:r>
    </w:p>
    <w:p w14:paraId="173F8D44" w14:textId="77777777" w:rsidR="00211E68" w:rsidRPr="001D4F83" w:rsidRDefault="00211E68" w:rsidP="00211E68">
      <w:pPr>
        <w:spacing w:after="0" w:line="240" w:lineRule="auto"/>
        <w:ind w:firstLine="567"/>
        <w:jc w:val="both"/>
        <w:rPr>
          <w:rFonts w:ascii="Times New Roman" w:eastAsia="Batang" w:hAnsi="Times New Roman" w:cs="Times New Roman"/>
          <w:sz w:val="24"/>
          <w:szCs w:val="24"/>
        </w:rPr>
      </w:pPr>
      <w:r w:rsidRPr="001D4F83">
        <w:rPr>
          <w:rFonts w:ascii="Times New Roman" w:eastAsia="Batang" w:hAnsi="Times New Roman" w:cs="Times New Roman"/>
          <w:sz w:val="24"/>
          <w:szCs w:val="24"/>
        </w:rPr>
        <w:t>1.4.3. kad jis turi visas technines, intelektualines, fizines bei bet kokias kitas galimybes, bazę ir savybes, reikalingas ir leidžiančias jam deramai vykdyti Sutarties sąlygas;</w:t>
      </w:r>
    </w:p>
    <w:p w14:paraId="7C1B18FB"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eastAsia="Batang" w:hAnsi="Times New Roman" w:cs="Times New Roman"/>
          <w:sz w:val="24"/>
          <w:szCs w:val="24"/>
        </w:rPr>
        <w:t xml:space="preserve">1.4.4. </w:t>
      </w:r>
      <w:r w:rsidRPr="001D4F83">
        <w:rPr>
          <w:rFonts w:ascii="Times New Roman" w:hAnsi="Times New Roman" w:cs="Times New Roman"/>
          <w:sz w:val="24"/>
          <w:szCs w:val="24"/>
        </w:rPr>
        <w:t>kad jo darbuotojai, vykdydami Sutartį, laikysis visų Lietuvos Respublikos galiojančių įstatymų ir kitų teisės aktų nuostatų, susijusių su tinkamu Sutarties vykdymu, ir Užsakovui garantuojamas nuostolių atlyginimas, jei dėl Teikėjo darbuotojų veiksmų Užsakovui būtų pateikti kokie nors reikalavimai ar jo atžvilgiu pradėti procesiniai veiksmai.</w:t>
      </w:r>
    </w:p>
    <w:p w14:paraId="369A46A0" w14:textId="77777777" w:rsidR="00211E68" w:rsidRPr="001D4F83" w:rsidRDefault="00211E68" w:rsidP="00211E68">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1.5.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w:t>
      </w:r>
      <w:r w:rsidRPr="001D4F83">
        <w:rPr>
          <w:rFonts w:ascii="Times New Roman" w:hAnsi="Times New Roman" w:cs="Times New Roman"/>
          <w:sz w:val="24"/>
          <w:szCs w:val="24"/>
        </w:rPr>
        <w:lastRenderedPageBreak/>
        <w:t xml:space="preserve">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 </w:t>
      </w:r>
    </w:p>
    <w:p w14:paraId="57944243" w14:textId="77777777" w:rsidR="00211E68" w:rsidRPr="001D4F83" w:rsidRDefault="00211E68" w:rsidP="00211E68">
      <w:pPr>
        <w:tabs>
          <w:tab w:val="left" w:pos="709"/>
        </w:tabs>
        <w:spacing w:after="0" w:line="240" w:lineRule="auto"/>
        <w:jc w:val="both"/>
        <w:rPr>
          <w:rFonts w:ascii="Times New Roman" w:hAnsi="Times New Roman" w:cs="Times New Roman"/>
          <w:sz w:val="24"/>
          <w:szCs w:val="24"/>
        </w:rPr>
      </w:pPr>
      <w:r w:rsidRPr="001D4F83">
        <w:rPr>
          <w:rFonts w:ascii="Times New Roman" w:hAnsi="Times New Roman" w:cs="Times New Roman"/>
          <w:bCs/>
          <w:sz w:val="24"/>
          <w:szCs w:val="24"/>
        </w:rPr>
        <w:t xml:space="preserve">        1.6. </w:t>
      </w:r>
      <w:r w:rsidRPr="001D4F83">
        <w:rPr>
          <w:rFonts w:ascii="Times New Roman" w:hAnsi="Times New Roman" w:cs="Times New Roman"/>
          <w:sz w:val="24"/>
          <w:szCs w:val="24"/>
        </w:rPr>
        <w:t>Sutarties esminės sąlygos yra Sutarties dalykas, Sutarties kaina</w:t>
      </w:r>
      <w:r w:rsidRPr="001D4F83">
        <w:rPr>
          <w:rFonts w:ascii="Times New Roman" w:eastAsia="Calibri" w:hAnsi="Times New Roman" w:cs="Times New Roman"/>
          <w:sz w:val="24"/>
          <w:szCs w:val="24"/>
        </w:rPr>
        <w:t xml:space="preserve"> ir</w:t>
      </w:r>
      <w:r w:rsidRPr="001D4F83">
        <w:rPr>
          <w:rFonts w:ascii="Times New Roman" w:hAnsi="Times New Roman" w:cs="Times New Roman"/>
          <w:sz w:val="24"/>
          <w:szCs w:val="24"/>
        </w:rPr>
        <w:t xml:space="preserve"> Sutarties vykdymo terminai. </w:t>
      </w:r>
    </w:p>
    <w:p w14:paraId="6DBEF1E2" w14:textId="77777777" w:rsidR="00211E68" w:rsidRPr="001D4F83" w:rsidRDefault="00211E68" w:rsidP="00211E68">
      <w:pPr>
        <w:spacing w:after="0" w:line="240" w:lineRule="auto"/>
        <w:jc w:val="center"/>
        <w:outlineLvl w:val="0"/>
        <w:rPr>
          <w:rFonts w:ascii="Times New Roman" w:hAnsi="Times New Roman" w:cs="Times New Roman"/>
          <w:b/>
          <w:bCs/>
          <w:sz w:val="24"/>
          <w:szCs w:val="24"/>
        </w:rPr>
      </w:pPr>
    </w:p>
    <w:p w14:paraId="51525A5F" w14:textId="77777777" w:rsidR="00211E68" w:rsidRPr="001D4F83" w:rsidRDefault="00211E68" w:rsidP="00211E68">
      <w:pPr>
        <w:spacing w:after="0" w:line="240" w:lineRule="auto"/>
        <w:jc w:val="center"/>
        <w:outlineLvl w:val="0"/>
        <w:rPr>
          <w:rFonts w:ascii="Times New Roman" w:hAnsi="Times New Roman" w:cs="Times New Roman"/>
          <w:b/>
          <w:bCs/>
          <w:sz w:val="24"/>
          <w:szCs w:val="24"/>
        </w:rPr>
      </w:pPr>
      <w:r w:rsidRPr="001D4F83">
        <w:rPr>
          <w:rFonts w:ascii="Times New Roman" w:hAnsi="Times New Roman" w:cs="Times New Roman"/>
          <w:b/>
          <w:bCs/>
          <w:sz w:val="24"/>
          <w:szCs w:val="24"/>
        </w:rPr>
        <w:t>2. Sutarties kaina ir apmokėjimo tvarka</w:t>
      </w:r>
    </w:p>
    <w:p w14:paraId="5F61BE4F" w14:textId="77777777" w:rsidR="00211E68" w:rsidRPr="001D4F83" w:rsidRDefault="00211E68" w:rsidP="00211E68">
      <w:pPr>
        <w:tabs>
          <w:tab w:val="left" w:pos="709"/>
        </w:tabs>
        <w:spacing w:after="0" w:line="240" w:lineRule="auto"/>
        <w:ind w:firstLine="567"/>
        <w:contextualSpacing/>
        <w:jc w:val="both"/>
        <w:rPr>
          <w:rFonts w:ascii="Times New Roman" w:hAnsi="Times New Roman" w:cs="Times New Roman"/>
          <w:bCs/>
          <w:sz w:val="24"/>
          <w:szCs w:val="24"/>
        </w:rPr>
      </w:pPr>
      <w:r w:rsidRPr="001D4F83">
        <w:rPr>
          <w:rFonts w:ascii="Times New Roman" w:hAnsi="Times New Roman" w:cs="Times New Roman"/>
          <w:sz w:val="24"/>
          <w:szCs w:val="24"/>
        </w:rPr>
        <w:t>2.1. Sutarčiai taikoma fiksuotos kainos kainodara.</w:t>
      </w:r>
    </w:p>
    <w:p w14:paraId="43CEC7B2" w14:textId="77777777" w:rsidR="00211E68" w:rsidRPr="001D4F83" w:rsidRDefault="00211E68" w:rsidP="00211E68">
      <w:pPr>
        <w:tabs>
          <w:tab w:val="left" w:pos="567"/>
        </w:tabs>
        <w:spacing w:after="0" w:line="240" w:lineRule="auto"/>
        <w:jc w:val="both"/>
        <w:rPr>
          <w:rFonts w:ascii="Times New Roman" w:hAnsi="Times New Roman" w:cs="Times New Roman"/>
          <w:sz w:val="24"/>
          <w:szCs w:val="24"/>
          <w:lang w:eastAsia="lt-LT"/>
        </w:rPr>
      </w:pPr>
      <w:r w:rsidRPr="001D4F83">
        <w:rPr>
          <w:rFonts w:ascii="Times New Roman" w:hAnsi="Times New Roman" w:cs="Times New Roman"/>
          <w:sz w:val="24"/>
          <w:szCs w:val="24"/>
          <w:lang w:eastAsia="lt-LT"/>
        </w:rPr>
        <w:tab/>
        <w:t>2.2. Bendra Sutarties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5775"/>
      </w:tblGrid>
      <w:tr w:rsidR="00211E68" w:rsidRPr="001D4F83" w14:paraId="06D45AE2" w14:textId="77777777" w:rsidTr="00F97362">
        <w:tc>
          <w:tcPr>
            <w:tcW w:w="3853" w:type="dxa"/>
            <w:shd w:val="clear" w:color="auto" w:fill="auto"/>
          </w:tcPr>
          <w:p w14:paraId="6ECFE030" w14:textId="77777777" w:rsidR="00211E68" w:rsidRPr="001D4F83" w:rsidRDefault="00211E68" w:rsidP="00F302AE">
            <w:pPr>
              <w:tabs>
                <w:tab w:val="left" w:pos="720"/>
              </w:tabs>
              <w:spacing w:after="0" w:line="240" w:lineRule="auto"/>
              <w:jc w:val="both"/>
              <w:rPr>
                <w:rFonts w:ascii="Times New Roman" w:hAnsi="Times New Roman" w:cs="Times New Roman"/>
                <w:sz w:val="24"/>
                <w:szCs w:val="24"/>
                <w:lang w:eastAsia="lt-LT"/>
              </w:rPr>
            </w:pPr>
            <w:r w:rsidRPr="001D4F83">
              <w:rPr>
                <w:rFonts w:ascii="Times New Roman" w:hAnsi="Times New Roman" w:cs="Times New Roman"/>
                <w:sz w:val="24"/>
                <w:szCs w:val="24"/>
                <w:lang w:eastAsia="lt-LT"/>
              </w:rPr>
              <w:t xml:space="preserve">Bendra Sutarties kaina be pridėtinės vertės mokesčio (toliau </w:t>
            </w:r>
            <w:r w:rsidRPr="001D4F83">
              <w:rPr>
                <w:rFonts w:ascii="Times New Roman" w:hAnsi="Times New Roman" w:cs="Times New Roman"/>
                <w:sz w:val="24"/>
                <w:szCs w:val="24"/>
              </w:rPr>
              <w:t>–</w:t>
            </w:r>
            <w:r w:rsidRPr="001D4F83">
              <w:rPr>
                <w:rFonts w:ascii="Times New Roman" w:hAnsi="Times New Roman" w:cs="Times New Roman"/>
                <w:sz w:val="24"/>
                <w:szCs w:val="24"/>
                <w:lang w:eastAsia="lt-LT"/>
              </w:rPr>
              <w:t xml:space="preserve"> PVM), Eur</w:t>
            </w:r>
          </w:p>
        </w:tc>
        <w:tc>
          <w:tcPr>
            <w:tcW w:w="5775" w:type="dxa"/>
            <w:shd w:val="clear" w:color="auto" w:fill="FFFFFF" w:themeFill="background1"/>
          </w:tcPr>
          <w:p w14:paraId="37D87A30" w14:textId="3A6D3FD7" w:rsidR="00211E68" w:rsidRPr="00F97362" w:rsidRDefault="00F97362" w:rsidP="00F302AE">
            <w:pPr>
              <w:tabs>
                <w:tab w:val="left" w:pos="720"/>
              </w:tabs>
              <w:spacing w:after="0" w:line="240" w:lineRule="auto"/>
              <w:jc w:val="both"/>
              <w:rPr>
                <w:rFonts w:ascii="Times New Roman" w:hAnsi="Times New Roman" w:cs="Times New Roman"/>
                <w:sz w:val="24"/>
                <w:szCs w:val="24"/>
                <w:lang w:eastAsia="lt-LT"/>
              </w:rPr>
            </w:pPr>
            <w:r w:rsidRPr="00F97362">
              <w:rPr>
                <w:rFonts w:ascii="Times New Roman" w:hAnsi="Times New Roman" w:cs="Times New Roman"/>
                <w:sz w:val="24"/>
                <w:szCs w:val="24"/>
              </w:rPr>
              <w:t>239 668,80</w:t>
            </w:r>
            <w:r w:rsidR="00211E68" w:rsidRPr="00F97362">
              <w:rPr>
                <w:rFonts w:ascii="Times New Roman" w:hAnsi="Times New Roman" w:cs="Times New Roman"/>
                <w:sz w:val="24"/>
                <w:szCs w:val="24"/>
              </w:rPr>
              <w:t xml:space="preserve"> (</w:t>
            </w:r>
            <w:r>
              <w:rPr>
                <w:rFonts w:ascii="Times New Roman" w:hAnsi="Times New Roman" w:cs="Times New Roman"/>
                <w:sz w:val="24"/>
                <w:szCs w:val="24"/>
              </w:rPr>
              <w:t>du šimtai trisdešimt devyni tūkstančiai šeši šimtai šešiasdešimt aštuoni eurai 80 ct</w:t>
            </w:r>
            <w:r w:rsidR="00211E68" w:rsidRPr="00F97362">
              <w:rPr>
                <w:rFonts w:ascii="Times New Roman" w:hAnsi="Times New Roman" w:cs="Times New Roman"/>
                <w:sz w:val="24"/>
                <w:szCs w:val="24"/>
              </w:rPr>
              <w:t>)</w:t>
            </w:r>
          </w:p>
        </w:tc>
      </w:tr>
      <w:tr w:rsidR="00211E68" w:rsidRPr="001D4F83" w14:paraId="2D2D7F80" w14:textId="77777777" w:rsidTr="00F97362">
        <w:tc>
          <w:tcPr>
            <w:tcW w:w="3853" w:type="dxa"/>
            <w:shd w:val="clear" w:color="auto" w:fill="auto"/>
          </w:tcPr>
          <w:p w14:paraId="1BAF429B" w14:textId="77777777" w:rsidR="00211E68" w:rsidRPr="001D4F83" w:rsidRDefault="00211E68" w:rsidP="00F302AE">
            <w:pPr>
              <w:tabs>
                <w:tab w:val="left" w:pos="720"/>
              </w:tabs>
              <w:spacing w:after="0" w:line="240" w:lineRule="auto"/>
              <w:jc w:val="both"/>
              <w:rPr>
                <w:rFonts w:ascii="Times New Roman" w:hAnsi="Times New Roman" w:cs="Times New Roman"/>
                <w:sz w:val="24"/>
                <w:szCs w:val="24"/>
                <w:lang w:eastAsia="lt-LT"/>
              </w:rPr>
            </w:pPr>
            <w:r w:rsidRPr="001D4F83">
              <w:rPr>
                <w:rFonts w:ascii="Times New Roman" w:hAnsi="Times New Roman" w:cs="Times New Roman"/>
                <w:sz w:val="24"/>
                <w:szCs w:val="24"/>
                <w:lang w:eastAsia="lt-LT"/>
              </w:rPr>
              <w:t>PVM suma, Eur</w:t>
            </w:r>
          </w:p>
        </w:tc>
        <w:tc>
          <w:tcPr>
            <w:tcW w:w="5775" w:type="dxa"/>
            <w:shd w:val="clear" w:color="auto" w:fill="FFFFFF" w:themeFill="background1"/>
          </w:tcPr>
          <w:p w14:paraId="2D9AF81F" w14:textId="2B7F1E38" w:rsidR="00211E68" w:rsidRPr="00F97362" w:rsidRDefault="00F97362" w:rsidP="00F302AE">
            <w:pPr>
              <w:tabs>
                <w:tab w:val="left" w:pos="720"/>
              </w:tabs>
              <w:spacing w:after="0" w:line="240" w:lineRule="auto"/>
              <w:jc w:val="both"/>
              <w:rPr>
                <w:rFonts w:ascii="Times New Roman" w:hAnsi="Times New Roman" w:cs="Times New Roman"/>
                <w:sz w:val="24"/>
                <w:szCs w:val="24"/>
                <w:lang w:eastAsia="lt-LT"/>
              </w:rPr>
            </w:pPr>
            <w:r w:rsidRPr="00F97362">
              <w:rPr>
                <w:rFonts w:ascii="Times New Roman" w:hAnsi="Times New Roman" w:cs="Times New Roman"/>
                <w:sz w:val="24"/>
                <w:szCs w:val="24"/>
              </w:rPr>
              <w:t>50 330,45</w:t>
            </w:r>
            <w:r w:rsidR="00211E68" w:rsidRPr="00F97362">
              <w:rPr>
                <w:rFonts w:ascii="Times New Roman" w:hAnsi="Times New Roman" w:cs="Times New Roman"/>
                <w:sz w:val="24"/>
                <w:szCs w:val="24"/>
              </w:rPr>
              <w:t xml:space="preserve"> (</w:t>
            </w:r>
            <w:r w:rsidR="002C2456">
              <w:rPr>
                <w:rFonts w:ascii="Times New Roman" w:hAnsi="Times New Roman" w:cs="Times New Roman"/>
                <w:sz w:val="24"/>
                <w:szCs w:val="24"/>
              </w:rPr>
              <w:t>penkiasdešimt tūkstančių trys šimtai trisdešimt eurų 45 ct</w:t>
            </w:r>
            <w:r w:rsidR="00211E68" w:rsidRPr="00F97362">
              <w:rPr>
                <w:rFonts w:ascii="Times New Roman" w:hAnsi="Times New Roman" w:cs="Times New Roman"/>
                <w:sz w:val="24"/>
                <w:szCs w:val="24"/>
              </w:rPr>
              <w:t>)</w:t>
            </w:r>
          </w:p>
        </w:tc>
      </w:tr>
      <w:tr w:rsidR="00211E68" w:rsidRPr="001D4F83" w14:paraId="09A4CF3D" w14:textId="77777777" w:rsidTr="00F97362">
        <w:tc>
          <w:tcPr>
            <w:tcW w:w="3853" w:type="dxa"/>
            <w:shd w:val="clear" w:color="auto" w:fill="auto"/>
          </w:tcPr>
          <w:p w14:paraId="45811ADB" w14:textId="77777777" w:rsidR="00211E68" w:rsidRPr="001D4F83" w:rsidRDefault="00211E68" w:rsidP="00F302AE">
            <w:pPr>
              <w:tabs>
                <w:tab w:val="left" w:pos="720"/>
              </w:tabs>
              <w:spacing w:after="0" w:line="240" w:lineRule="auto"/>
              <w:jc w:val="both"/>
              <w:rPr>
                <w:rFonts w:ascii="Times New Roman" w:hAnsi="Times New Roman" w:cs="Times New Roman"/>
                <w:sz w:val="24"/>
                <w:szCs w:val="24"/>
                <w:lang w:eastAsia="lt-LT"/>
              </w:rPr>
            </w:pPr>
            <w:r w:rsidRPr="001D4F83">
              <w:rPr>
                <w:rFonts w:ascii="Times New Roman" w:hAnsi="Times New Roman" w:cs="Times New Roman"/>
                <w:sz w:val="24"/>
                <w:szCs w:val="24"/>
                <w:lang w:eastAsia="lt-LT"/>
              </w:rPr>
              <w:t>Bendra Sutarties kaina su PVM, Eur</w:t>
            </w:r>
          </w:p>
        </w:tc>
        <w:tc>
          <w:tcPr>
            <w:tcW w:w="5775" w:type="dxa"/>
            <w:shd w:val="clear" w:color="auto" w:fill="FFFFFF" w:themeFill="background1"/>
          </w:tcPr>
          <w:p w14:paraId="04F016BC" w14:textId="5933592F" w:rsidR="00211E68" w:rsidRPr="00F97362" w:rsidRDefault="00F97362" w:rsidP="00F302AE">
            <w:pPr>
              <w:tabs>
                <w:tab w:val="left" w:pos="720"/>
              </w:tabs>
              <w:spacing w:after="0" w:line="240" w:lineRule="auto"/>
              <w:jc w:val="both"/>
              <w:rPr>
                <w:rFonts w:ascii="Times New Roman" w:hAnsi="Times New Roman" w:cs="Times New Roman"/>
                <w:sz w:val="24"/>
                <w:szCs w:val="24"/>
                <w:lang w:eastAsia="lt-LT"/>
              </w:rPr>
            </w:pPr>
            <w:r w:rsidRPr="00F97362">
              <w:rPr>
                <w:rFonts w:ascii="Times New Roman" w:hAnsi="Times New Roman" w:cs="Times New Roman"/>
                <w:sz w:val="24"/>
                <w:szCs w:val="24"/>
              </w:rPr>
              <w:t>289 999,25</w:t>
            </w:r>
            <w:r w:rsidR="00211E68" w:rsidRPr="00F97362">
              <w:rPr>
                <w:rFonts w:ascii="Times New Roman" w:hAnsi="Times New Roman" w:cs="Times New Roman"/>
                <w:sz w:val="24"/>
                <w:szCs w:val="24"/>
              </w:rPr>
              <w:t xml:space="preserve"> (</w:t>
            </w:r>
            <w:r w:rsidR="00FC42C1">
              <w:rPr>
                <w:rFonts w:ascii="Times New Roman" w:hAnsi="Times New Roman" w:cs="Times New Roman"/>
                <w:sz w:val="24"/>
                <w:szCs w:val="24"/>
              </w:rPr>
              <w:t>du šimtai aštuoniasdešimt devyni tūkstančiai devyni šimtai devyniasdešimt devyni eurai 25 ct</w:t>
            </w:r>
            <w:r w:rsidR="00211E68" w:rsidRPr="00F97362">
              <w:rPr>
                <w:rFonts w:ascii="Times New Roman" w:hAnsi="Times New Roman" w:cs="Times New Roman"/>
                <w:sz w:val="24"/>
                <w:szCs w:val="24"/>
              </w:rPr>
              <w:t>)</w:t>
            </w:r>
          </w:p>
        </w:tc>
      </w:tr>
      <w:tr w:rsidR="00211E68" w:rsidRPr="001D4F83" w14:paraId="66057921" w14:textId="77777777" w:rsidTr="00F97362">
        <w:tc>
          <w:tcPr>
            <w:tcW w:w="3853" w:type="dxa"/>
            <w:shd w:val="clear" w:color="auto" w:fill="auto"/>
          </w:tcPr>
          <w:p w14:paraId="12AF1FB2" w14:textId="77777777" w:rsidR="00211E68" w:rsidRPr="001D4F83" w:rsidRDefault="00211E68" w:rsidP="00F302AE">
            <w:pPr>
              <w:tabs>
                <w:tab w:val="left" w:pos="720"/>
              </w:tabs>
              <w:spacing w:after="0" w:line="240" w:lineRule="auto"/>
              <w:jc w:val="both"/>
              <w:rPr>
                <w:rFonts w:ascii="Times New Roman" w:hAnsi="Times New Roman" w:cs="Times New Roman"/>
                <w:sz w:val="24"/>
                <w:szCs w:val="24"/>
                <w:lang w:eastAsia="lt-LT"/>
              </w:rPr>
            </w:pPr>
            <w:r w:rsidRPr="001D4F83">
              <w:rPr>
                <w:rFonts w:ascii="Times New Roman" w:hAnsi="Times New Roman" w:cs="Times New Roman"/>
                <w:sz w:val="24"/>
                <w:szCs w:val="24"/>
              </w:rPr>
              <w:t>P</w:t>
            </w:r>
            <w:r w:rsidRPr="001D4F83">
              <w:rPr>
                <w:rFonts w:ascii="Times New Roman" w:hAnsi="Times New Roman" w:cs="Times New Roman"/>
                <w:bCs/>
                <w:iCs/>
                <w:sz w:val="24"/>
                <w:szCs w:val="24"/>
              </w:rPr>
              <w:t>aslaugų 1 (vieno) ketvirčio kaina, Eur be PVM</w:t>
            </w:r>
          </w:p>
        </w:tc>
        <w:tc>
          <w:tcPr>
            <w:tcW w:w="5775" w:type="dxa"/>
            <w:shd w:val="clear" w:color="auto" w:fill="FFFFFF" w:themeFill="background1"/>
          </w:tcPr>
          <w:p w14:paraId="635F9C8B" w14:textId="2A76F855" w:rsidR="00211E68" w:rsidRPr="00F97362" w:rsidRDefault="00F97362" w:rsidP="00F302AE">
            <w:pPr>
              <w:tabs>
                <w:tab w:val="left" w:pos="720"/>
              </w:tabs>
              <w:spacing w:after="0" w:line="240" w:lineRule="auto"/>
              <w:jc w:val="both"/>
              <w:rPr>
                <w:rFonts w:ascii="Times New Roman" w:hAnsi="Times New Roman" w:cs="Times New Roman"/>
                <w:sz w:val="24"/>
                <w:szCs w:val="24"/>
              </w:rPr>
            </w:pPr>
            <w:r w:rsidRPr="00F97362">
              <w:rPr>
                <w:rFonts w:ascii="Times New Roman" w:hAnsi="Times New Roman" w:cs="Times New Roman"/>
                <w:sz w:val="24"/>
                <w:szCs w:val="24"/>
              </w:rPr>
              <w:t>29 958,60</w:t>
            </w:r>
            <w:r w:rsidR="00211E68" w:rsidRPr="00F97362">
              <w:rPr>
                <w:rFonts w:ascii="Times New Roman" w:hAnsi="Times New Roman" w:cs="Times New Roman"/>
                <w:sz w:val="24"/>
                <w:szCs w:val="24"/>
              </w:rPr>
              <w:t xml:space="preserve"> (</w:t>
            </w:r>
            <w:r w:rsidR="00FC42C1">
              <w:rPr>
                <w:rFonts w:ascii="Times New Roman" w:hAnsi="Times New Roman" w:cs="Times New Roman"/>
                <w:sz w:val="24"/>
                <w:szCs w:val="24"/>
              </w:rPr>
              <w:t>dvidešimt devyni tūkstančiai devyni šimtai penkiasdešimt aštuoni eurai 60 ct</w:t>
            </w:r>
            <w:r w:rsidR="00211E68" w:rsidRPr="00F97362">
              <w:rPr>
                <w:rFonts w:ascii="Times New Roman" w:hAnsi="Times New Roman" w:cs="Times New Roman"/>
                <w:sz w:val="24"/>
                <w:szCs w:val="24"/>
              </w:rPr>
              <w:t>)</w:t>
            </w:r>
          </w:p>
        </w:tc>
      </w:tr>
    </w:tbl>
    <w:p w14:paraId="7B04D1C2" w14:textId="77777777" w:rsidR="00211E68" w:rsidRDefault="00211E68" w:rsidP="00211E68">
      <w:pPr>
        <w:pStyle w:val="Pagrindinistekstas"/>
        <w:tabs>
          <w:tab w:val="left" w:pos="567"/>
        </w:tabs>
        <w:spacing w:after="0" w:line="240" w:lineRule="auto"/>
        <w:rPr>
          <w:rFonts w:ascii="Times New Roman" w:hAnsi="Times New Roman" w:cs="Times New Roman"/>
          <w:szCs w:val="24"/>
        </w:rPr>
      </w:pPr>
      <w:r w:rsidRPr="001D4F83">
        <w:rPr>
          <w:rFonts w:ascii="Times New Roman" w:hAnsi="Times New Roman" w:cs="Times New Roman"/>
          <w:szCs w:val="24"/>
        </w:rPr>
        <w:tab/>
        <w:t xml:space="preserve">2.3. Sutarties kaina apima visas Teikėjo išlaidas, susijusias su Sutartyje numatytų įsipareigojimų vykdymu. Jokios papildomos Teikėjo išlaidos nebus apmokamos ar kompensuojamos. </w:t>
      </w:r>
      <w:r w:rsidRPr="001D4F83">
        <w:rPr>
          <w:rFonts w:ascii="Times New Roman" w:hAnsi="Times New Roman" w:cs="Times New Roman"/>
          <w:szCs w:val="24"/>
        </w:rPr>
        <w:tab/>
      </w:r>
    </w:p>
    <w:p w14:paraId="02EFF977" w14:textId="77777777" w:rsidR="00211E68" w:rsidRPr="001D4F83" w:rsidRDefault="00211E68" w:rsidP="00211E68">
      <w:pPr>
        <w:pStyle w:val="Pagrindinistekstas"/>
        <w:tabs>
          <w:tab w:val="left" w:pos="567"/>
        </w:tabs>
        <w:spacing w:after="0" w:line="240" w:lineRule="auto"/>
        <w:rPr>
          <w:rFonts w:ascii="Times New Roman" w:hAnsi="Times New Roman" w:cs="Times New Roman"/>
          <w:szCs w:val="24"/>
          <w:lang w:eastAsia="en-US"/>
        </w:rPr>
      </w:pPr>
      <w:r>
        <w:rPr>
          <w:rFonts w:ascii="Times New Roman" w:hAnsi="Times New Roman" w:cs="Times New Roman"/>
          <w:szCs w:val="24"/>
        </w:rPr>
        <w:tab/>
      </w:r>
      <w:r w:rsidRPr="001D4F83">
        <w:rPr>
          <w:rFonts w:ascii="Times New Roman" w:hAnsi="Times New Roman" w:cs="Times New Roman"/>
          <w:szCs w:val="24"/>
        </w:rPr>
        <w:t xml:space="preserve">2.4. </w:t>
      </w:r>
      <w:r w:rsidRPr="001D4F83">
        <w:rPr>
          <w:rFonts w:ascii="Times New Roman" w:hAnsi="Times New Roman" w:cs="Times New Roman"/>
          <w:szCs w:val="24"/>
          <w:lang w:eastAsia="en-US"/>
        </w:rPr>
        <w:t>Sutarties kaina perskaičiuojama Sutartyje numatyta tvarka. Sutarties kaina perskaičiuojama vadovaujantis šiomis nuostatomis:</w:t>
      </w:r>
    </w:p>
    <w:p w14:paraId="4B41F29E"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2.4.1. pasikeitus PVM, bet kurios Šalies iniciatyva per protingą terminą Sutarties kaina perskaičiuojama tokiu pačiu santykiu, kokiu pasikeičia PVM. </w:t>
      </w:r>
    </w:p>
    <w:p w14:paraId="3C056D92"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2.4.2. Ši tvarka taikoma tiek didinant Sutarties kainą padidėjus mokesčio tarifui, tiek ją mažinant, jeigu mokesčio tarifas mažėja;</w:t>
      </w:r>
    </w:p>
    <w:p w14:paraId="3749402C"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2.4.3. Sutarties kainos keitimą Šalys įformina rašytiniu Šalių susitarimu.</w:t>
      </w:r>
    </w:p>
    <w:p w14:paraId="102FB26D"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2.5. Bet kuri Sutarties Šalis Sutarties galiojimo metu turi teisę inicijuoti Sutartyje numatytos kainos  perskaičiavimą (keitimą) ne anksčiau kaip po 6 (šeši) mėnesių nuo Sutarties įsigaliojimo dienos (jeigu perskaičiavimas jau buvo atliktas – nuo paskutinio perskaičiavimo pagal šį papunktį dienos), jeigu Vartojimo paslaugų ir prekių kainų pokytis (k), apskaičiuotas kaip nustatyta 2.8 papunktyje, viršija 10 (dešimt) procentų. Atlikdamos perskaičiavimą Šalys vadovaujasi Lietuvos BĮ Valstybės duomenų agentūros (www.stat.gov.lt)  viešai Oficialiosios statistikos portale paskelbtais Rodiklių duomenų bazės duomenimis, iš kitos Šalies nereikalaudamos pateikti oficialaus BĮ Valstybės duomenų agentūros ar kitos institucijos išduoto dokumento ar patvirtinimo.</w:t>
      </w:r>
    </w:p>
    <w:p w14:paraId="10DCBC4B"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2.6. Šalys privalo Susitarime nurodyti indekso reikšmę laikotarpio pradžioje ir jos nustatymo datą, indekso reikšmę laikotarpio pabaigoje ir jos nustatymo datą, kainų pokytį (k), perskaičiuotus įkainius, perskaičiuotą pradinės sutarties vertę.</w:t>
      </w:r>
    </w:p>
    <w:p w14:paraId="7F3041AA"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2.7. Perskaičiuotoji kaina taikoma paslaugoms, suteiktoms po to, kai Šalys sudaro susitarimą. Perskaičiuota kaina taikoma už neapmokėtas paslaugas dėl kurių nėra pasirašytas priėmimo-perdavimo aktas. </w:t>
      </w:r>
    </w:p>
    <w:p w14:paraId="79540E57"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2.8. Nauji įkainiai apskaičiuojami pagal formulę:</w:t>
      </w:r>
    </w:p>
    <w:p w14:paraId="28B71BEA" w14:textId="77777777" w:rsidR="00211E68" w:rsidRPr="001D4F83" w:rsidRDefault="00000000" w:rsidP="00211E68">
      <w:pPr>
        <w:spacing w:after="0" w:line="240" w:lineRule="auto"/>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211E68" w:rsidRPr="001D4F83">
        <w:rPr>
          <w:rFonts w:ascii="Times New Roman" w:hAnsi="Times New Roman" w:cs="Times New Roman"/>
          <w:sz w:val="24"/>
          <w:szCs w:val="24"/>
        </w:rPr>
        <w:t>, kur</w:t>
      </w:r>
    </w:p>
    <w:p w14:paraId="13B6A0AD"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a – įkainis (Eur be PVM)) (jei jis jau buvo perskaičiuotas, tai po paskutinio perskaičiavimo).</w:t>
      </w:r>
    </w:p>
    <w:p w14:paraId="603EB6F5" w14:textId="77777777" w:rsidR="00211E68" w:rsidRPr="001D4F83" w:rsidRDefault="00000000" w:rsidP="00211E68">
      <w:pPr>
        <w:spacing w:after="0" w:line="240" w:lineRule="auto"/>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211E68" w:rsidRPr="001D4F83">
        <w:rPr>
          <w:rFonts w:ascii="Times New Roman" w:hAnsi="Times New Roman" w:cs="Times New Roman"/>
          <w:sz w:val="24"/>
          <w:szCs w:val="24"/>
        </w:rPr>
        <w:t>– perskaičiuotas (pakeistas) įkainis (Eur be PVM)</w:t>
      </w:r>
    </w:p>
    <w:p w14:paraId="60FDB1FD"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7FA220B5" w14:textId="77777777" w:rsidR="00211E68" w:rsidRPr="001D4F83" w:rsidRDefault="00211E68" w:rsidP="00211E68">
      <w:pPr>
        <w:spacing w:after="0" w:line="240" w:lineRule="auto"/>
        <w:ind w:firstLine="567"/>
        <w:jc w:val="both"/>
        <w:rPr>
          <w:rFonts w:ascii="Times New Roman" w:hAnsi="Times New Roman" w:cs="Times New Roman"/>
          <w:sz w:val="24"/>
          <w:szCs w:val="24"/>
        </w:rPr>
      </w:pPr>
      <m:oMath>
        <m:r>
          <w:rPr>
            <w:rFonts w:ascii="Cambria Math" w:hAnsi="Cambria Math" w:cs="Times New Roman"/>
            <w:sz w:val="24"/>
            <w:szCs w:val="24"/>
          </w:rPr>
          <w:lastRenderedPageBreak/>
          <m:t>k =</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iCs/>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1D4F83">
        <w:rPr>
          <w:rFonts w:ascii="Times New Roman" w:hAnsi="Times New Roman" w:cs="Times New Roman"/>
          <w:sz w:val="24"/>
          <w:szCs w:val="24"/>
        </w:rPr>
        <w:t>, (proc.) kur</w:t>
      </w:r>
    </w:p>
    <w:p w14:paraId="09CDABE1"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i/>
          <w:iCs/>
          <w:sz w:val="24"/>
          <w:szCs w:val="24"/>
        </w:rPr>
        <w:t>Indnaujausias</w:t>
      </w:r>
      <w:r w:rsidRPr="001D4F83">
        <w:rPr>
          <w:rFonts w:ascii="Times New Roman" w:hAnsi="Times New Roman" w:cs="Times New Roman"/>
          <w:sz w:val="24"/>
          <w:szCs w:val="24"/>
        </w:rPr>
        <w:t xml:space="preserve"> – kreipimosi dėl kainos perskaičiavimo išsiuntimo kitai Šaliai datą naujausias paskelbtas vartojimo prekių ir paslaugų indeksas.</w:t>
      </w:r>
    </w:p>
    <w:p w14:paraId="32478E69"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i/>
          <w:iCs/>
          <w:sz w:val="24"/>
          <w:szCs w:val="24"/>
        </w:rPr>
        <w:t>Indpradžia</w:t>
      </w:r>
      <w:r w:rsidRPr="001D4F83">
        <w:rPr>
          <w:rFonts w:ascii="Times New Roman" w:hAnsi="Times New Roman" w:cs="Times New Roman"/>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E2F2A68"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2.9.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27AD6EF"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2.10. Vėlesnis kainų arba įkainių perskaičiavimas negali apimti laikotarpio, už kurį jau buvo atliktas perskaičiavimas. </w:t>
      </w:r>
    </w:p>
    <w:p w14:paraId="6D94721A"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2.11. Sutarties Šalys po inicijuoto siūlymo perskaičiuoti įkainį (kaina) per 10 dienų pasirašo sutarties pakeitimą dėl įkainio (kainos) didėjimo arba mažėjimo.</w:t>
      </w:r>
    </w:p>
    <w:p w14:paraId="72EA4335"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2.12. Užsienio valiutų kursų svyravimo, gamintojų kainų keitimo rizika tenka  tiekėjui.</w:t>
      </w:r>
    </w:p>
    <w:p w14:paraId="20213A86"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2.13. Už laiku ir tinkamai suteiktas paslaugas bus mokama kas ketvirtį už praėjusį ketvirtį suteiktas paslaugas per 30 (trisdešimt) kalendorinių dienų nuo pasirašyto paslaugų perdavimo akto (-ų) (be trūkumų)  pagrindu pateiktos sąskaitos faktūros (-ų) gavimo dienos. </w:t>
      </w:r>
    </w:p>
    <w:p w14:paraId="711B8E4E" w14:textId="77777777" w:rsidR="00F41AD1" w:rsidRPr="001D4F83" w:rsidRDefault="00211E68" w:rsidP="00F41AD1">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2.14. 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F41AD1" w:rsidRPr="001D4F83">
        <w:rPr>
          <w:rFonts w:ascii="Times New Roman" w:hAnsi="Times New Roman" w:cs="Times New Roman"/>
          <w:sz w:val="24"/>
          <w:szCs w:val="24"/>
        </w:rPr>
        <w:t xml:space="preserve">Europos elektroninių sąskaitų faktūrų standarto neatitinkančios elektroninės sąskaitos gali būti teikiamos tik naudojantis informacinės sistemos </w:t>
      </w:r>
      <w:r w:rsidR="00F41AD1" w:rsidRPr="005B3372">
        <w:rPr>
          <w:rStyle w:val="cf01"/>
          <w:rFonts w:ascii="Times New Roman" w:hAnsi="Times New Roman" w:cs="Times New Roman"/>
          <w:sz w:val="24"/>
          <w:szCs w:val="24"/>
        </w:rPr>
        <w:t>SABIS (</w:t>
      </w:r>
      <w:r w:rsidR="00F41AD1" w:rsidRPr="005B3372">
        <w:rPr>
          <w:rStyle w:val="cf11"/>
          <w:rFonts w:ascii="Times New Roman" w:hAnsi="Times New Roman" w:cs="Times New Roman"/>
          <w:color w:val="auto"/>
          <w:sz w:val="24"/>
          <w:szCs w:val="24"/>
        </w:rPr>
        <w:t>Sąskaitų administravimo bendrosios informacinės sistemos</w:t>
      </w:r>
      <w:r w:rsidR="00F41AD1" w:rsidRPr="005B3372">
        <w:rPr>
          <w:rStyle w:val="cf01"/>
          <w:rFonts w:ascii="Times New Roman" w:hAnsi="Times New Roman" w:cs="Times New Roman"/>
          <w:sz w:val="24"/>
          <w:szCs w:val="24"/>
        </w:rPr>
        <w:t>)</w:t>
      </w:r>
      <w:r w:rsidR="00F41AD1">
        <w:rPr>
          <w:rStyle w:val="cf01"/>
          <w:rFonts w:ascii="Times New Roman" w:hAnsi="Times New Roman" w:cs="Times New Roman"/>
          <w:sz w:val="24"/>
          <w:szCs w:val="24"/>
        </w:rPr>
        <w:t xml:space="preserve"> </w:t>
      </w:r>
      <w:r w:rsidR="00F41AD1" w:rsidRPr="001D4F83">
        <w:rPr>
          <w:rFonts w:ascii="Times New Roman" w:hAnsi="Times New Roman" w:cs="Times New Roman"/>
          <w:sz w:val="24"/>
          <w:szCs w:val="24"/>
        </w:rPr>
        <w:t xml:space="preserve">priemonėmis. Užsakovas elektronines sąskaitas faktūras priima ir apdoroja naudodamasi informacinės sistemos </w:t>
      </w:r>
      <w:r w:rsidR="00F41AD1">
        <w:rPr>
          <w:rFonts w:ascii="Times New Roman" w:hAnsi="Times New Roman" w:cs="Times New Roman"/>
          <w:sz w:val="24"/>
          <w:szCs w:val="24"/>
        </w:rPr>
        <w:t>SABIS</w:t>
      </w:r>
      <w:r w:rsidR="00F41AD1" w:rsidRPr="001D4F83">
        <w:rPr>
          <w:rFonts w:ascii="Times New Roman" w:hAnsi="Times New Roman" w:cs="Times New Roman"/>
          <w:sz w:val="24"/>
          <w:szCs w:val="24"/>
        </w:rPr>
        <w:t xml:space="preserve"> priemonėmis.</w:t>
      </w:r>
    </w:p>
    <w:p w14:paraId="5B99C1F1" w14:textId="492F3825"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2.15. Atsiskaitymai vykdomi eurais.</w:t>
      </w:r>
    </w:p>
    <w:p w14:paraId="34B23210"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2.16. Užsakovas atsiskaito mokėjimo pavedimu į Teikėjo Sutartyje nurodytą banko sąskaitą.</w:t>
      </w:r>
    </w:p>
    <w:p w14:paraId="33375ECA" w14:textId="77777777" w:rsidR="00211E68" w:rsidRPr="001D4F83" w:rsidRDefault="00211E68" w:rsidP="00211E68">
      <w:pPr>
        <w:spacing w:after="0" w:line="240" w:lineRule="auto"/>
        <w:ind w:firstLine="567"/>
        <w:jc w:val="both"/>
        <w:rPr>
          <w:rFonts w:ascii="Times New Roman" w:hAnsi="Times New Roman" w:cs="Times New Roman"/>
          <w:b/>
          <w:sz w:val="24"/>
          <w:szCs w:val="24"/>
        </w:rPr>
      </w:pPr>
      <w:r w:rsidRPr="001D4F83">
        <w:rPr>
          <w:rFonts w:ascii="Times New Roman" w:eastAsia="Arial Unicode MS" w:hAnsi="Times New Roman" w:cs="Times New Roman"/>
          <w:sz w:val="24"/>
          <w:szCs w:val="24"/>
        </w:rPr>
        <w:t xml:space="preserve">2.17. Jeigu Teikėjas Sutarties vykdymui pasitelks subtiekėjus, Teikėjui sutikus, tarp Užsakovo, Teikėjo ir subtiekėjo gali būti pasirašoma trišalė tiesioginio atsiskaitymo su subtiekėju sutartis, </w:t>
      </w:r>
      <w:r w:rsidRPr="001D4F83">
        <w:rPr>
          <w:rFonts w:ascii="Times New Roman" w:hAnsi="Times New Roman" w:cs="Times New Roman"/>
          <w:sz w:val="24"/>
          <w:szCs w:val="24"/>
        </w:rPr>
        <w:t>kurioje aprašoma tiesioginio atsiskaitymo su subtiekėju tvarka</w:t>
      </w:r>
      <w:r w:rsidRPr="001D4F83">
        <w:rPr>
          <w:rFonts w:ascii="Times New Roman" w:eastAsia="Arial Unicode MS" w:hAnsi="Times New Roman" w:cs="Times New Roman"/>
          <w:sz w:val="24"/>
          <w:szCs w:val="24"/>
        </w:rPr>
        <w:t>. Užsakovas</w:t>
      </w:r>
      <w:r w:rsidRPr="001D4F83">
        <w:rPr>
          <w:rFonts w:ascii="Times New Roman" w:hAnsi="Times New Roman" w:cs="Times New Roman"/>
          <w:sz w:val="24"/>
          <w:szCs w:val="24"/>
        </w:rPr>
        <w:t xml:space="preserve"> ne vėliau kaip per 3 (tris) darbo dienas nuo Sutarties pasirašymo (jei yra žinomi subtiekėjai), arba nuo informacijos apie subtiekėjo pasitelkimą iš Teikėjo gavimo, raštu informuoja subtiekėjus apie tiesioginio atsiskaitymo galimybę, o subtiekėjas, norėdamas pasinaudoti tokia galimybe, raštu pateikia Užsakovui prašymą ir Teikėjo sutikimą dėl tiesioginio mokėjimo atlikimo jam. Subtiekėjui negali būti mokamas avansas, tiesioginis atsiskaitymas subtiekėjui gali būti atliekamas tik po to, kai Užsakovas priims Paslaugas. Subtiekėjas, prieš pateikdamas sąskaitą faktūrą Užsakovui, turi ją suderinti su Teikėju. Kilus ginčui tarp Teikėjo ir subtiekėjo, jie ginčus sprendžia savarankiškai, Užsakovui nedalyvaujant. </w:t>
      </w:r>
      <w:r w:rsidRPr="001D4F83">
        <w:rPr>
          <w:rFonts w:ascii="Times New Roman" w:eastAsia="Arial Unicode MS" w:hAnsi="Times New Roman" w:cs="Times New Roman"/>
          <w:sz w:val="24"/>
          <w:szCs w:val="24"/>
        </w:rPr>
        <w:t>Subtiekėjui išmokėtų sumų dydžiu yra mažinamos Teikėjui mokėtinos sumos.</w:t>
      </w:r>
    </w:p>
    <w:p w14:paraId="6E3C3017" w14:textId="77777777" w:rsidR="00211E68" w:rsidRPr="001D4F83" w:rsidRDefault="00211E68" w:rsidP="00211E68">
      <w:pPr>
        <w:spacing w:after="0" w:line="240" w:lineRule="auto"/>
        <w:ind w:firstLine="720"/>
        <w:rPr>
          <w:rFonts w:ascii="Times New Roman" w:hAnsi="Times New Roman" w:cs="Times New Roman"/>
          <w:sz w:val="24"/>
          <w:szCs w:val="24"/>
        </w:rPr>
      </w:pPr>
    </w:p>
    <w:p w14:paraId="160DD1DA" w14:textId="77777777" w:rsidR="00211E68" w:rsidRPr="001D4F83" w:rsidRDefault="00211E68" w:rsidP="00211E68">
      <w:pPr>
        <w:spacing w:after="0" w:line="240" w:lineRule="auto"/>
        <w:ind w:firstLine="720"/>
        <w:jc w:val="center"/>
        <w:rPr>
          <w:rFonts w:ascii="Times New Roman" w:hAnsi="Times New Roman" w:cs="Times New Roman"/>
          <w:b/>
          <w:sz w:val="24"/>
          <w:szCs w:val="24"/>
        </w:rPr>
      </w:pPr>
      <w:r w:rsidRPr="001D4F83">
        <w:rPr>
          <w:rFonts w:ascii="Times New Roman" w:hAnsi="Times New Roman" w:cs="Times New Roman"/>
          <w:b/>
          <w:sz w:val="24"/>
          <w:szCs w:val="24"/>
        </w:rPr>
        <w:t>4. Sutarties Šalių įsipareigojimai</w:t>
      </w:r>
    </w:p>
    <w:p w14:paraId="2B385676"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4.1. Teikėjas įsipareigoja:</w:t>
      </w:r>
    </w:p>
    <w:p w14:paraId="2B59C489" w14:textId="77777777" w:rsidR="00211E68" w:rsidRPr="001D4F83" w:rsidRDefault="00211E68" w:rsidP="00211E68">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1D4F83">
        <w:rPr>
          <w:rFonts w:ascii="Times New Roman" w:hAnsi="Times New Roman" w:cs="Times New Roman"/>
          <w:sz w:val="24"/>
          <w:szCs w:val="24"/>
        </w:rPr>
        <w:t>4.1.1. teikti Užsakovui paslaugas, aprašytas Sutarties 1 priede, Sutartyje ir Sutarties 1 priede numatytomis sąlygomis, tvarka ir terminais</w:t>
      </w:r>
      <w:r w:rsidRPr="001D4F83">
        <w:rPr>
          <w:rFonts w:ascii="Times New Roman" w:hAnsi="Times New Roman" w:cs="Times New Roman"/>
          <w:sz w:val="24"/>
          <w:szCs w:val="24"/>
          <w:lang w:eastAsia="lt-LT"/>
        </w:rPr>
        <w:t xml:space="preserve"> savo rizika bei sąskaita kaip įmanoma rūpestingai bei efektyviai, įskaitant, bet neapsiribojant, paslaugų teikimą pagal geriausius visuotinai pripažįstamus profesinius, techninius standartus ir praktiką, panaudodamas visus reikiamus įgūdžius, žinias;</w:t>
      </w:r>
    </w:p>
    <w:p w14:paraId="2DD5832D" w14:textId="77777777" w:rsidR="00211E68" w:rsidRPr="001D4F83" w:rsidRDefault="00211E68" w:rsidP="00211E68">
      <w:pPr>
        <w:tabs>
          <w:tab w:val="left" w:pos="720"/>
          <w:tab w:val="left" w:pos="851"/>
        </w:tabs>
        <w:spacing w:after="0" w:line="240" w:lineRule="auto"/>
        <w:ind w:firstLine="709"/>
        <w:contextualSpacing/>
        <w:jc w:val="both"/>
        <w:rPr>
          <w:rFonts w:ascii="Times New Roman" w:hAnsi="Times New Roman" w:cs="Times New Roman"/>
          <w:sz w:val="24"/>
          <w:szCs w:val="24"/>
        </w:rPr>
      </w:pPr>
      <w:r w:rsidRPr="001D4F83">
        <w:rPr>
          <w:rFonts w:ascii="Times New Roman" w:hAnsi="Times New Roman" w:cs="Times New Roman"/>
          <w:bCs/>
          <w:sz w:val="24"/>
          <w:szCs w:val="24"/>
        </w:rPr>
        <w:t>4.1.2. </w:t>
      </w:r>
      <w:r w:rsidRPr="001D4F83">
        <w:rPr>
          <w:rFonts w:ascii="Times New Roman" w:hAnsi="Times New Roman" w:cs="Times New Roman"/>
          <w:sz w:val="24"/>
          <w:szCs w:val="24"/>
        </w:rPr>
        <w:t xml:space="preserve">užtikrinti iš Užsakovo Sutarties vykdymo metu gautos ir su Sutarties vykdymu susijusios informacijos konfidencialumą ir apsaugą: be raštiško išankstinio Užsakovo sutikimo neatskleisti jokiam kitam asmeniui (išskyrus teisės aktais ir Sutartyje nustatytais atvejais) iš Užsakovo </w:t>
      </w:r>
      <w:r w:rsidRPr="001D4F83">
        <w:rPr>
          <w:rFonts w:ascii="Times New Roman" w:hAnsi="Times New Roman" w:cs="Times New Roman"/>
          <w:sz w:val="24"/>
          <w:szCs w:val="24"/>
        </w:rPr>
        <w:lastRenderedPageBreak/>
        <w:t>vykdant Sutartį gautos informacijos, duomenų, gautų dokumentų turinio nepriklausomai nuo to, kokiu būdu ir forma (žodine, rašytine, elektronine, kita) tokia informacija, duomenys, dokumentai Teikėjui buvo pateikti ar jis sužinojo vykdydamas sutartį. Ši nuostata galioja net ir nutraukus Sutartį ar jai pasibaigus;</w:t>
      </w:r>
    </w:p>
    <w:p w14:paraId="73163328" w14:textId="77777777" w:rsidR="00211E68" w:rsidRPr="001D4F83" w:rsidRDefault="00211E68" w:rsidP="00211E68">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pacing w:val="-4"/>
          <w:sz w:val="24"/>
          <w:szCs w:val="24"/>
        </w:rPr>
      </w:pPr>
      <w:r w:rsidRPr="001D4F83">
        <w:rPr>
          <w:rFonts w:ascii="Times New Roman" w:hAnsi="Times New Roman" w:cs="Times New Roman"/>
          <w:spacing w:val="-3"/>
          <w:sz w:val="24"/>
          <w:szCs w:val="24"/>
        </w:rPr>
        <w:t xml:space="preserve">4.1.3. užtikrinti saugų darbą, gaisrinę ir ekologinę saugą, darbo higieną, sanitariją, taip pat nepažeisti </w:t>
      </w:r>
      <w:r w:rsidRPr="001D4F83">
        <w:rPr>
          <w:rFonts w:ascii="Times New Roman" w:hAnsi="Times New Roman" w:cs="Times New Roman"/>
          <w:spacing w:val="-4"/>
          <w:sz w:val="24"/>
          <w:szCs w:val="24"/>
        </w:rPr>
        <w:t>trečiųjų asmenų interesų;</w:t>
      </w:r>
    </w:p>
    <w:p w14:paraId="35B56F42" w14:textId="77777777" w:rsidR="00211E68" w:rsidRPr="001D4F83" w:rsidRDefault="00211E68" w:rsidP="00211E68">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pacing w:val="-4"/>
          <w:sz w:val="24"/>
          <w:szCs w:val="24"/>
        </w:rPr>
      </w:pPr>
      <w:r w:rsidRPr="001D4F83">
        <w:rPr>
          <w:rFonts w:ascii="Times New Roman" w:hAnsi="Times New Roman" w:cs="Times New Roman"/>
          <w:spacing w:val="-3"/>
          <w:sz w:val="24"/>
          <w:szCs w:val="24"/>
        </w:rPr>
        <w:t xml:space="preserve">4.1.4. </w:t>
      </w:r>
      <w:r w:rsidRPr="001D4F83">
        <w:rPr>
          <w:rFonts w:ascii="Times New Roman" w:hAnsi="Times New Roman" w:cs="Times New Roman"/>
          <w:sz w:val="24"/>
          <w:szCs w:val="24"/>
        </w:rPr>
        <w:t>užtikrinti, kad Sutarties sudarymo momentu ir visą jos galiojimo laikotarpį Teikėjo darbuotojai ir ekspertai turėtų galiojantį sveikatos draudimą, reikiamą kvalifikaciją ir patirtį, reikalingą norint vykdyti sutartinius įsipareigojimus;</w:t>
      </w:r>
    </w:p>
    <w:p w14:paraId="0C79F5D8" w14:textId="77777777" w:rsidR="00211E68" w:rsidRPr="001D4F83" w:rsidRDefault="00211E68" w:rsidP="00211E68">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pacing w:val="-3"/>
          <w:sz w:val="24"/>
          <w:szCs w:val="24"/>
        </w:rPr>
        <w:t xml:space="preserve">4.1.5. </w:t>
      </w:r>
      <w:r w:rsidRPr="001D4F83">
        <w:rPr>
          <w:rFonts w:ascii="Times New Roman" w:hAnsi="Times New Roman" w:cs="Times New Roman"/>
          <w:sz w:val="24"/>
          <w:szCs w:val="24"/>
        </w:rPr>
        <w:t>sudaryti sąlygas muitinės ir/ar kitų valstybės institucijų pareigūnams visiškai kontroliuoti paslaugų teikimo procesus;</w:t>
      </w:r>
    </w:p>
    <w:p w14:paraId="3DD92228" w14:textId="77777777" w:rsidR="00211E68" w:rsidRPr="001D4F83" w:rsidRDefault="00211E68" w:rsidP="00211E68">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pacing w:val="-3"/>
          <w:sz w:val="24"/>
          <w:szCs w:val="24"/>
        </w:rPr>
        <w:t xml:space="preserve">4.1.6. </w:t>
      </w:r>
      <w:r w:rsidRPr="001D4F83">
        <w:rPr>
          <w:rFonts w:ascii="Times New Roman" w:hAnsi="Times New Roman" w:cs="Times New Roman"/>
          <w:sz w:val="24"/>
          <w:szCs w:val="24"/>
        </w:rPr>
        <w:t>užtikrinti muitinės ir kitų valstybės institucijų pareigūnų, kontroliuojančių Sutarties 1.1 punkte nurodytus procesus, saugą;</w:t>
      </w:r>
    </w:p>
    <w:p w14:paraId="4E002555" w14:textId="77777777" w:rsidR="00211E68" w:rsidRPr="001D4F83" w:rsidRDefault="00211E68" w:rsidP="00211E68">
      <w:pPr>
        <w:tabs>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 xml:space="preserve">            4.1.7. nutraukus Sutartį ar jai pasibaigus, ne vėliau kaip per 30 (trisdešimt) dienų sunaikinti visą iš Užsakovo gautą ir Sutarties metu sužinotą informaciją (nepriklausomai nuo jos formos ir turinio), išskyrus, jeigu Lietuvos Respublikos teisės aktai reikalauja, kad tokia informacija būtų išsaugota. </w:t>
      </w:r>
      <w:r w:rsidRPr="001D4F83">
        <w:rPr>
          <w:rFonts w:ascii="Times New Roman" w:hAnsi="Times New Roman" w:cs="Times New Roman"/>
          <w:color w:val="000000" w:themeColor="text1"/>
          <w:sz w:val="24"/>
          <w:szCs w:val="24"/>
        </w:rPr>
        <w:t>Sunaikinimo faktas patvirtinamas Teikėjo vadovo pasirašytu raštu</w:t>
      </w:r>
      <w:r w:rsidRPr="001D4F83">
        <w:rPr>
          <w:rFonts w:ascii="Times New Roman" w:hAnsi="Times New Roman" w:cs="Times New Roman"/>
          <w:sz w:val="24"/>
          <w:szCs w:val="24"/>
        </w:rPr>
        <w:t>;</w:t>
      </w:r>
    </w:p>
    <w:p w14:paraId="76A50EAF" w14:textId="77777777" w:rsidR="00211E68" w:rsidRPr="001D4F83" w:rsidRDefault="00211E68" w:rsidP="00211E68">
      <w:pPr>
        <w:tabs>
          <w:tab w:val="left" w:pos="709"/>
        </w:tabs>
        <w:autoSpaceDE w:val="0"/>
        <w:autoSpaceDN w:val="0"/>
        <w:adjustRightInd w:val="0"/>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 xml:space="preserve">4.1.8. </w:t>
      </w:r>
      <w:r w:rsidRPr="001D4F83">
        <w:rPr>
          <w:rFonts w:ascii="Times New Roman" w:hAnsi="Times New Roman" w:cs="Times New Roman"/>
          <w:sz w:val="24"/>
          <w:szCs w:val="24"/>
          <w:lang w:eastAsia="lt-LT"/>
        </w:rPr>
        <w:t>bendradarbiauti su Užsakovu Sutarties vykdymo metu ir nedelsdamas raštu informuoti Užsakovą apie bet kokias aplinkybes, kurios trukdo ar gali sutrukdyti Teikėjui įvykdyti įsipareigojimus Sutartyje nustatytais terminais arba gali turėti įtakos Teikėjo įsipareigojimų vykdymo kokybei;</w:t>
      </w:r>
    </w:p>
    <w:p w14:paraId="3531437D" w14:textId="77777777" w:rsidR="00211E68" w:rsidRPr="001D4F83" w:rsidRDefault="00211E68" w:rsidP="00211E68">
      <w:pPr>
        <w:spacing w:after="0" w:line="240" w:lineRule="auto"/>
        <w:ind w:firstLine="709"/>
        <w:contextualSpacing/>
        <w:jc w:val="both"/>
        <w:rPr>
          <w:rFonts w:ascii="Times New Roman" w:hAnsi="Times New Roman" w:cs="Times New Roman"/>
          <w:sz w:val="24"/>
          <w:szCs w:val="24"/>
        </w:rPr>
      </w:pPr>
      <w:r w:rsidRPr="001D4F83">
        <w:rPr>
          <w:rFonts w:ascii="Times New Roman" w:hAnsi="Times New Roman" w:cs="Times New Roman"/>
          <w:sz w:val="24"/>
          <w:szCs w:val="24"/>
        </w:rPr>
        <w:t>4.1.9. nenaudoti Užsakovo ženklų ar pavadinimo jokioje reklamoje, leidiniuose ar kitur be išankstinio raštiško Užsakovo sutikimo;</w:t>
      </w:r>
    </w:p>
    <w:p w14:paraId="3DF6EC40" w14:textId="77777777" w:rsidR="00211E68" w:rsidRPr="001D4F83" w:rsidRDefault="00211E68" w:rsidP="00211E68">
      <w:pPr>
        <w:tabs>
          <w:tab w:val="left" w:pos="720"/>
        </w:tabs>
        <w:spacing w:after="0" w:line="240" w:lineRule="auto"/>
        <w:ind w:firstLine="709"/>
        <w:contextualSpacing/>
        <w:jc w:val="both"/>
        <w:rPr>
          <w:rFonts w:ascii="Times New Roman" w:hAnsi="Times New Roman" w:cs="Times New Roman"/>
          <w:sz w:val="24"/>
          <w:szCs w:val="24"/>
        </w:rPr>
      </w:pPr>
      <w:r w:rsidRPr="001D4F83">
        <w:rPr>
          <w:rFonts w:ascii="Times New Roman" w:hAnsi="Times New Roman" w:cs="Times New Roman"/>
          <w:sz w:val="24"/>
          <w:szCs w:val="24"/>
        </w:rPr>
        <w:t>4.1.10. nedelsdamas raštu informuoti Užsakovą apie bet kurias aplinkybes, kurios trukdo ar gali sutrukdyti Teikėjui vykdyti Sutartį nustatytais terminais bei apie bet kokias jam žinomas trečiųjų šalių pretenzijas, reikalavimus, paklausimus, susijusius su šios Sutarties dalyku ir (ar) Teikėjo veiksmais vykdant sutartį;</w:t>
      </w:r>
    </w:p>
    <w:p w14:paraId="44D224EC" w14:textId="77777777" w:rsidR="00211E68" w:rsidRPr="001D4F83" w:rsidRDefault="00211E68" w:rsidP="00211E68">
      <w:pPr>
        <w:tabs>
          <w:tab w:val="left" w:pos="709"/>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4.1.11. padengti visus Užsakovo patirtus nuostolius dėl netinkamai įvykdytų Teikėjo sutartinių įsipareigojimų;</w:t>
      </w:r>
    </w:p>
    <w:p w14:paraId="4CDF4B20"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4.1.12. nereikalauti iš Užsakovo atlyginti jokių su Sutarties vykdymu susijusių susidariusių ypatingų ir (ar) būtinų išlaidų;</w:t>
      </w:r>
    </w:p>
    <w:p w14:paraId="2D51D8DA"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4.1.13. užtikrinti, kad prie Sistemos, esančios Klaipėdos teritorinės muitinės Malkų įlankos jūrų uosto poste adresu Perkėlos g. 1, Klaipėda, patektų tik asmenys, suderinę patekimą su kontroliuojančiomis institucijomis/organizacijomis;</w:t>
      </w:r>
    </w:p>
    <w:p w14:paraId="37F8EEF3"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4.1.14. užtikrinti, kad Sutarties galiojimo laikotarpiu Sistemos techninio  aptarnavimo ir priežiūros paslaugas atliks tik Radiacinės saugos  centro išduotoje licencijoje ir jos prieduose nurodyti asmenys, turintys teisę prižiūrėti ir remontuoti Sistemą (Sutarties 2 priedas);</w:t>
      </w:r>
    </w:p>
    <w:p w14:paraId="63F3AC41" w14:textId="77777777" w:rsidR="00211E68"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4.1.15. Sutarties galiojimo laikotarpiu pasikeitus asmenims, nurodytiems Radiacinės saugos  centro išduotoje licencijoje ir jos prieduose, informuoti apie tai Užsakovą ir pateikti atnaujintą Radiacinės saugos  centro išduotą licenciją ir jos priedus;</w:t>
      </w:r>
    </w:p>
    <w:p w14:paraId="325DD3DA" w14:textId="0F33D688" w:rsidR="004249C2" w:rsidRPr="001D4F83" w:rsidRDefault="004249C2" w:rsidP="00211E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4.1.16. neteikti jokios informacijos Rusijos Federacijos, Baltarusijos Respublikos ir Kinijos Liaudies Respublikos subjektams (ar jiems atstovaujantiems asmenims) ir jokiomis formomis šių valstybių subjektų nepasitelkti dalyvauti šiame sandoryje;</w:t>
      </w:r>
    </w:p>
    <w:p w14:paraId="16241A80" w14:textId="5E413C2F"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4.1.1</w:t>
      </w:r>
      <w:r w:rsidR="004249C2">
        <w:rPr>
          <w:rFonts w:ascii="Times New Roman" w:hAnsi="Times New Roman" w:cs="Times New Roman"/>
          <w:sz w:val="24"/>
          <w:szCs w:val="24"/>
        </w:rPr>
        <w:t>7</w:t>
      </w:r>
      <w:r w:rsidRPr="001D4F83">
        <w:rPr>
          <w:rFonts w:ascii="Times New Roman" w:hAnsi="Times New Roman" w:cs="Times New Roman"/>
          <w:sz w:val="24"/>
          <w:szCs w:val="24"/>
        </w:rPr>
        <w:t>. tinkamai vykdyti kitus įsipareigojimus, numatytus Sutartyje, jos prieduose ir galiojančiuose Lietuvos Respublikos teisės aktuose.</w:t>
      </w:r>
    </w:p>
    <w:p w14:paraId="02194EA9"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4.2. Užsakovas įsipareigoja:</w:t>
      </w:r>
    </w:p>
    <w:p w14:paraId="1FEB58AD"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4.2.1. sudaryti Teikėjui sąlygas, suteikti reikiamą informaciją ir dokumentus, būtinus paslaugoms teikti;</w:t>
      </w:r>
    </w:p>
    <w:p w14:paraId="22B5AFEE"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4.2.2. priimti Teikėjo kokybiškai ir laiku suteiktas paslaugas ir pasirašyti paslaugų perdavimo–priėmimo aktus;</w:t>
      </w:r>
    </w:p>
    <w:p w14:paraId="2F2B0817"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4.2.3. apmokėti už kokybiškai suteiktas paslaugas.</w:t>
      </w:r>
    </w:p>
    <w:p w14:paraId="20E230E6" w14:textId="77777777" w:rsidR="00211E68" w:rsidRPr="001D4F83" w:rsidRDefault="00211E68" w:rsidP="00211E68">
      <w:pPr>
        <w:spacing w:after="0" w:line="240" w:lineRule="auto"/>
        <w:ind w:firstLine="709"/>
        <w:contextualSpacing/>
        <w:jc w:val="both"/>
        <w:rPr>
          <w:rFonts w:ascii="Times New Roman" w:hAnsi="Times New Roman" w:cs="Times New Roman"/>
          <w:sz w:val="24"/>
          <w:szCs w:val="24"/>
        </w:rPr>
      </w:pPr>
      <w:r w:rsidRPr="001D4F83">
        <w:rPr>
          <w:rFonts w:ascii="Times New Roman" w:hAnsi="Times New Roman" w:cs="Times New Roman"/>
          <w:sz w:val="24"/>
          <w:szCs w:val="24"/>
        </w:rPr>
        <w:t>4.3. Teikėjas turi teisę:</w:t>
      </w:r>
    </w:p>
    <w:p w14:paraId="207AB987" w14:textId="77777777" w:rsidR="00211E68" w:rsidRPr="001D4F83" w:rsidRDefault="00211E68" w:rsidP="00211E68">
      <w:pPr>
        <w:spacing w:after="0" w:line="240" w:lineRule="auto"/>
        <w:ind w:firstLine="709"/>
        <w:contextualSpacing/>
        <w:jc w:val="both"/>
        <w:rPr>
          <w:rFonts w:ascii="Times New Roman" w:hAnsi="Times New Roman" w:cs="Times New Roman"/>
          <w:sz w:val="24"/>
          <w:szCs w:val="24"/>
        </w:rPr>
      </w:pPr>
      <w:r w:rsidRPr="001D4F83">
        <w:rPr>
          <w:rFonts w:ascii="Times New Roman" w:hAnsi="Times New Roman" w:cs="Times New Roman"/>
          <w:sz w:val="24"/>
          <w:szCs w:val="24"/>
        </w:rPr>
        <w:lastRenderedPageBreak/>
        <w:t>4.3.1. minėti Sutarties vykdymo faktą ir Sutarties objektą savo kvalifikacijos pagrindimo tikslais dalyvaudamas viešuosiuose pirkimuose ir konkursuose;</w:t>
      </w:r>
    </w:p>
    <w:p w14:paraId="1F2C3EF2" w14:textId="77777777" w:rsidR="00211E68" w:rsidRPr="001D4F83" w:rsidRDefault="00211E68" w:rsidP="00211E68">
      <w:pPr>
        <w:spacing w:after="0" w:line="240" w:lineRule="auto"/>
        <w:ind w:firstLine="709"/>
        <w:contextualSpacing/>
        <w:jc w:val="both"/>
        <w:rPr>
          <w:rFonts w:ascii="Times New Roman" w:hAnsi="Times New Roman" w:cs="Times New Roman"/>
          <w:sz w:val="24"/>
          <w:szCs w:val="24"/>
        </w:rPr>
      </w:pPr>
      <w:r w:rsidRPr="001D4F83">
        <w:rPr>
          <w:rFonts w:ascii="Times New Roman" w:hAnsi="Times New Roman" w:cs="Times New Roman"/>
          <w:sz w:val="24"/>
          <w:szCs w:val="24"/>
        </w:rPr>
        <w:t>4.3.2. Sutarties ir jos priedų turinį atskleisti teikėjo bankams, draudimo bendrovėms, auditoriams, su kuriais teikėjas yra sudaręs konfidencialios informacijos apsaugos susitarimus.</w:t>
      </w:r>
    </w:p>
    <w:p w14:paraId="7F7787A7" w14:textId="77777777" w:rsidR="00211E68" w:rsidRPr="001D4F83" w:rsidRDefault="00211E68" w:rsidP="00211E68">
      <w:pPr>
        <w:tabs>
          <w:tab w:val="left" w:pos="1200"/>
        </w:tabs>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4.4. Užsakovas turi teisę:</w:t>
      </w:r>
    </w:p>
    <w:p w14:paraId="279C0549"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4.4.1. gauti išsamią informaciją apie Teikėjo sutartinių įsipareigojimų teikimo eigą;</w:t>
      </w:r>
    </w:p>
    <w:p w14:paraId="27837F7D"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4.4.2. gauti informaciją apie Sutartį vykdančius Teikėjo darbuotojus, jeigu tokios informacijos atskleidimas neprieštarauja asmens duomenų apsaugą reglamentuojantiems teisės aktams;</w:t>
      </w:r>
    </w:p>
    <w:p w14:paraId="7ABE9A33"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4.4.3. teikti informaciją apie Sutarties turinį bei ją vykdančio Teikėjo duomenis asmenims, kurie pagal teisės aktus turi teisę tokią informaciją gauti;</w:t>
      </w:r>
    </w:p>
    <w:p w14:paraId="7D2E94C7"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4.4.4. nemokėti, jeigu PVM sąskaitoje faktūroje (sąskaitoje) nurodyta neteisinga suma, kol suma nebus ištaisyta;</w:t>
      </w:r>
    </w:p>
    <w:p w14:paraId="7F0E990A"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 xml:space="preserve">4.4.5. reikalauti dėl Sutarties pažeidimo patirtų nuostolių atlyginimo; </w:t>
      </w:r>
    </w:p>
    <w:p w14:paraId="6E12137C"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4.4.6. vienašališkai nutraukti Sutartį joje nustatyta tvarka, sąlygomis ir terminais.</w:t>
      </w:r>
    </w:p>
    <w:p w14:paraId="468269D1"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 xml:space="preserve">4.4.7. </w:t>
      </w:r>
      <w:r w:rsidRPr="001D4F83">
        <w:rPr>
          <w:rFonts w:ascii="Times New Roman" w:hAnsi="Times New Roman" w:cs="Times New Roman"/>
          <w:sz w:val="24"/>
          <w:szCs w:val="24"/>
          <w:lang w:eastAsia="lt-LT"/>
        </w:rPr>
        <w:t>tiesiogiai atsiskaityti su subteikėjais. Tokio atsiskaitymo tvarka nustatoma trišalėje sutartyje, kurią sudaro Užsakovas, Teikėjas ir jo subteikėjas (-ai).</w:t>
      </w:r>
    </w:p>
    <w:p w14:paraId="142254D0"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4.5. Šalys įsipareigoja užtikrinti informacijos, kuri tapo</w:t>
      </w:r>
      <w:r w:rsidRPr="001D4F83">
        <w:rPr>
          <w:rFonts w:ascii="Times New Roman" w:hAnsi="Times New Roman" w:cs="Times New Roman"/>
          <w:b/>
          <w:sz w:val="24"/>
          <w:szCs w:val="24"/>
        </w:rPr>
        <w:t xml:space="preserve"> </w:t>
      </w:r>
      <w:r w:rsidRPr="001D4F83">
        <w:rPr>
          <w:rFonts w:ascii="Times New Roman" w:hAnsi="Times New Roman" w:cs="Times New Roman"/>
          <w:sz w:val="24"/>
          <w:szCs w:val="24"/>
        </w:rPr>
        <w:t>žinoma vykdant šią sutartį, konfidencialumą trečiųjų asmenų atžvilgiu, išskyrus įstatymo nustatytus atvejus.</w:t>
      </w:r>
    </w:p>
    <w:p w14:paraId="041C79E5"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4.6. Sutarties 4.1.1 p. numatytų įsipareigojimų nevykdymas laikomas esminiu Sutarties sąlygų pažeidimu.</w:t>
      </w:r>
    </w:p>
    <w:p w14:paraId="537D00DC" w14:textId="77777777" w:rsidR="00211E68" w:rsidRPr="001D4F83" w:rsidRDefault="00211E68" w:rsidP="00211E68">
      <w:pPr>
        <w:spacing w:after="0" w:line="240" w:lineRule="auto"/>
        <w:ind w:firstLine="600"/>
        <w:jc w:val="both"/>
        <w:rPr>
          <w:rFonts w:ascii="Times New Roman" w:hAnsi="Times New Roman" w:cs="Times New Roman"/>
          <w:sz w:val="24"/>
          <w:szCs w:val="24"/>
        </w:rPr>
      </w:pPr>
    </w:p>
    <w:p w14:paraId="7D96DA60"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5. Sutarties šalių atsakomybė</w:t>
      </w:r>
    </w:p>
    <w:p w14:paraId="1F4488A4"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5.1.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3AC77C" w14:textId="77777777" w:rsidR="00211E68" w:rsidRPr="00090B9F" w:rsidRDefault="00211E68" w:rsidP="00211E68">
      <w:pPr>
        <w:tabs>
          <w:tab w:val="left" w:pos="709"/>
        </w:tabs>
        <w:spacing w:after="0" w:line="240" w:lineRule="auto"/>
        <w:jc w:val="both"/>
        <w:rPr>
          <w:rFonts w:ascii="Times New Roman" w:hAnsi="Times New Roman" w:cs="Times New Roman"/>
          <w:sz w:val="24"/>
          <w:szCs w:val="24"/>
        </w:rPr>
      </w:pPr>
      <w:r w:rsidRPr="00090B9F">
        <w:rPr>
          <w:rFonts w:ascii="Times New Roman" w:hAnsi="Times New Roman" w:cs="Times New Roman"/>
          <w:sz w:val="24"/>
          <w:szCs w:val="24"/>
        </w:rPr>
        <w:tab/>
        <w:t>5.2. Teikėjui dėl savo kaltės nesilaikant Sutarties 1 priede nustatytų sutrikimų pašalinimo terminų arba naujai suderintų laikų, jam skiriama bauda:</w:t>
      </w:r>
    </w:p>
    <w:p w14:paraId="2103939A" w14:textId="77777777" w:rsidR="00211E68" w:rsidRPr="00090B9F" w:rsidRDefault="00211E68" w:rsidP="00211E68">
      <w:pPr>
        <w:pStyle w:val="Sraopastraipa"/>
        <w:numPr>
          <w:ilvl w:val="2"/>
          <w:numId w:val="1"/>
        </w:numPr>
        <w:spacing w:after="0" w:line="240" w:lineRule="auto"/>
        <w:ind w:left="0" w:firstLine="709"/>
        <w:jc w:val="both"/>
        <w:rPr>
          <w:rFonts w:ascii="Times New Roman" w:hAnsi="Times New Roman" w:cs="Times New Roman"/>
          <w:sz w:val="24"/>
          <w:szCs w:val="24"/>
        </w:rPr>
      </w:pPr>
      <w:r w:rsidRPr="00090B9F">
        <w:rPr>
          <w:rFonts w:ascii="Times New Roman" w:hAnsi="Times New Roman" w:cs="Times New Roman"/>
          <w:b/>
          <w:sz w:val="24"/>
          <w:szCs w:val="24"/>
        </w:rPr>
        <w:t>esant kritinio prioriteto sutrikimui</w:t>
      </w:r>
      <w:r w:rsidRPr="00090B9F">
        <w:rPr>
          <w:rFonts w:ascii="Times New Roman" w:hAnsi="Times New Roman" w:cs="Times New Roman"/>
          <w:sz w:val="24"/>
          <w:szCs w:val="24"/>
        </w:rPr>
        <w:t xml:space="preserve"> – 400 Eur (keturi šimtai eurų 00 ct), kai fiksuojami 2 (du) terminų nesilaikymo atvejai;</w:t>
      </w:r>
    </w:p>
    <w:p w14:paraId="21422D39" w14:textId="77777777" w:rsidR="00211E68" w:rsidRPr="00090B9F" w:rsidRDefault="00211E68" w:rsidP="00211E68">
      <w:pPr>
        <w:pStyle w:val="Sraopastraipa"/>
        <w:numPr>
          <w:ilvl w:val="2"/>
          <w:numId w:val="1"/>
        </w:numPr>
        <w:tabs>
          <w:tab w:val="left" w:pos="1276"/>
        </w:tabs>
        <w:spacing w:after="0" w:line="240" w:lineRule="auto"/>
        <w:ind w:left="0" w:firstLine="709"/>
        <w:jc w:val="both"/>
        <w:rPr>
          <w:rFonts w:ascii="Times New Roman" w:hAnsi="Times New Roman" w:cs="Times New Roman"/>
          <w:sz w:val="24"/>
          <w:szCs w:val="24"/>
        </w:rPr>
      </w:pPr>
      <w:r w:rsidRPr="00090B9F">
        <w:rPr>
          <w:rFonts w:ascii="Times New Roman" w:hAnsi="Times New Roman" w:cs="Times New Roman"/>
          <w:b/>
          <w:sz w:val="24"/>
          <w:szCs w:val="24"/>
        </w:rPr>
        <w:t>esant aukšto prioriteto sutrikimui</w:t>
      </w:r>
      <w:r w:rsidRPr="00090B9F">
        <w:rPr>
          <w:rFonts w:ascii="Times New Roman" w:hAnsi="Times New Roman" w:cs="Times New Roman"/>
          <w:sz w:val="24"/>
          <w:szCs w:val="24"/>
        </w:rPr>
        <w:t xml:space="preserve"> – 300 Eur (trys šimtai eurų 00 ct), kai fiksuojami 3 (trys) terminų nesilaikymo atvejai;</w:t>
      </w:r>
    </w:p>
    <w:p w14:paraId="02CDB8FB" w14:textId="77777777" w:rsidR="00211E68" w:rsidRPr="00090B9F" w:rsidRDefault="00211E68" w:rsidP="00211E68">
      <w:pPr>
        <w:pStyle w:val="Sraopastraipa"/>
        <w:numPr>
          <w:ilvl w:val="2"/>
          <w:numId w:val="1"/>
        </w:numPr>
        <w:tabs>
          <w:tab w:val="left" w:pos="1276"/>
        </w:tabs>
        <w:spacing w:after="0" w:line="240" w:lineRule="auto"/>
        <w:ind w:left="0" w:firstLine="709"/>
        <w:jc w:val="both"/>
        <w:rPr>
          <w:rFonts w:ascii="Times New Roman" w:hAnsi="Times New Roman" w:cs="Times New Roman"/>
          <w:sz w:val="24"/>
          <w:szCs w:val="24"/>
        </w:rPr>
      </w:pPr>
      <w:r w:rsidRPr="00090B9F">
        <w:rPr>
          <w:rFonts w:ascii="Times New Roman" w:hAnsi="Times New Roman" w:cs="Times New Roman"/>
          <w:b/>
          <w:sz w:val="24"/>
          <w:szCs w:val="24"/>
        </w:rPr>
        <w:t>esant vidutinio prioriteto sutrikimui</w:t>
      </w:r>
      <w:r w:rsidRPr="00090B9F">
        <w:rPr>
          <w:rFonts w:ascii="Times New Roman" w:hAnsi="Times New Roman" w:cs="Times New Roman"/>
          <w:sz w:val="24"/>
          <w:szCs w:val="24"/>
        </w:rPr>
        <w:t xml:space="preserve"> – 200 Eur (du šimtai eurų 00  ct), kai fiksuojami 4 (keturi) terminų nesilaikymo atvejai;</w:t>
      </w:r>
    </w:p>
    <w:p w14:paraId="293E1D6C" w14:textId="77777777" w:rsidR="00211E68" w:rsidRPr="00090B9F" w:rsidRDefault="00211E68" w:rsidP="00211E68">
      <w:pPr>
        <w:pStyle w:val="Sraopastraipa"/>
        <w:numPr>
          <w:ilvl w:val="2"/>
          <w:numId w:val="1"/>
        </w:numPr>
        <w:tabs>
          <w:tab w:val="left" w:pos="1276"/>
        </w:tabs>
        <w:spacing w:after="0" w:line="240" w:lineRule="auto"/>
        <w:ind w:left="0" w:firstLine="709"/>
        <w:jc w:val="both"/>
        <w:rPr>
          <w:rFonts w:ascii="Times New Roman" w:hAnsi="Times New Roman" w:cs="Times New Roman"/>
          <w:sz w:val="24"/>
          <w:szCs w:val="24"/>
        </w:rPr>
      </w:pPr>
      <w:r w:rsidRPr="00090B9F">
        <w:rPr>
          <w:rFonts w:ascii="Times New Roman" w:hAnsi="Times New Roman" w:cs="Times New Roman"/>
          <w:b/>
          <w:sz w:val="24"/>
          <w:szCs w:val="24"/>
        </w:rPr>
        <w:t>esant žemo prioriteto sutrikimui</w:t>
      </w:r>
      <w:r w:rsidRPr="00090B9F">
        <w:rPr>
          <w:rFonts w:ascii="Times New Roman" w:hAnsi="Times New Roman" w:cs="Times New Roman"/>
          <w:sz w:val="24"/>
          <w:szCs w:val="24"/>
        </w:rPr>
        <w:t xml:space="preserve"> – 100 Eur (vienas šimtas eurų 00 ct), kai fiksuojami 5 (penki) terminų nesilaikymo atvejai. </w:t>
      </w:r>
    </w:p>
    <w:p w14:paraId="4EFB8078" w14:textId="77777777" w:rsidR="00211E68" w:rsidRPr="001D4F83" w:rsidRDefault="00211E68" w:rsidP="00211E68">
      <w:pPr>
        <w:numPr>
          <w:ilvl w:val="1"/>
          <w:numId w:val="0"/>
        </w:numPr>
        <w:tabs>
          <w:tab w:val="num" w:pos="-110"/>
          <w:tab w:val="left" w:pos="0"/>
          <w:tab w:val="num" w:pos="720"/>
          <w:tab w:val="left" w:pos="1080"/>
        </w:tabs>
        <w:spacing w:after="0" w:line="240" w:lineRule="auto"/>
        <w:ind w:firstLine="720"/>
        <w:jc w:val="both"/>
        <w:rPr>
          <w:rFonts w:ascii="Times New Roman" w:hAnsi="Times New Roman" w:cs="Times New Roman"/>
          <w:sz w:val="24"/>
          <w:szCs w:val="24"/>
        </w:rPr>
      </w:pPr>
      <w:r w:rsidRPr="00090B9F">
        <w:rPr>
          <w:rFonts w:ascii="Times New Roman" w:hAnsi="Times New Roman" w:cs="Times New Roman"/>
          <w:sz w:val="24"/>
          <w:szCs w:val="24"/>
        </w:rPr>
        <w:t>5.3. Jeigu Užsakovas laiku neatsiskaito su Teikėju, jis sumoka Teikėjui, jam raštu pareikalavus, 0,03 (trijų šimtųjų) procento dydžio delspinigius nuo laiku nesumokėtos sumos už</w:t>
      </w:r>
      <w:r w:rsidRPr="001D4F83">
        <w:rPr>
          <w:rFonts w:ascii="Times New Roman" w:hAnsi="Times New Roman" w:cs="Times New Roman"/>
          <w:sz w:val="24"/>
          <w:szCs w:val="24"/>
        </w:rPr>
        <w:t xml:space="preserve"> kiekvieną uždelstą dieną.</w:t>
      </w:r>
    </w:p>
    <w:p w14:paraId="217C49F9" w14:textId="77777777" w:rsidR="00211E68" w:rsidRPr="001D4F83" w:rsidRDefault="00211E68" w:rsidP="00211E68">
      <w:pPr>
        <w:numPr>
          <w:ilvl w:val="1"/>
          <w:numId w:val="0"/>
        </w:numPr>
        <w:tabs>
          <w:tab w:val="num" w:pos="-110"/>
          <w:tab w:val="left" w:pos="0"/>
          <w:tab w:val="num" w:pos="720"/>
          <w:tab w:val="left" w:pos="1080"/>
        </w:tabs>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 xml:space="preserve">5.4. </w:t>
      </w:r>
      <w:r w:rsidRPr="001D4F83">
        <w:rPr>
          <w:rFonts w:ascii="Times New Roman" w:hAnsi="Times New Roman" w:cs="Times New Roman"/>
          <w:sz w:val="24"/>
          <w:szCs w:val="24"/>
          <w:lang w:eastAsia="lt-LT"/>
        </w:rPr>
        <w:t xml:space="preserve">Paslaugų nesuteikimas arba pavėluotas suteikimas </w:t>
      </w:r>
      <w:r w:rsidRPr="001D4F83">
        <w:rPr>
          <w:rFonts w:ascii="Times New Roman" w:hAnsi="Times New Roman" w:cs="Times New Roman"/>
          <w:sz w:val="24"/>
          <w:szCs w:val="24"/>
        </w:rPr>
        <w:t>laikomas esminiu Sutarties sąlygų pažeidimu</w:t>
      </w:r>
      <w:r w:rsidRPr="001D4F83">
        <w:rPr>
          <w:rFonts w:ascii="Times New Roman" w:hAnsi="Times New Roman" w:cs="Times New Roman"/>
          <w:sz w:val="24"/>
          <w:szCs w:val="24"/>
          <w:lang w:eastAsia="lt-LT"/>
        </w:rPr>
        <w:t>.</w:t>
      </w:r>
    </w:p>
    <w:p w14:paraId="382E88C9" w14:textId="77777777" w:rsidR="00211E68" w:rsidRPr="001D4F83" w:rsidRDefault="00211E68" w:rsidP="00211E68">
      <w:pPr>
        <w:pStyle w:val="Pagrindinistekstas"/>
        <w:spacing w:after="0" w:line="240" w:lineRule="auto"/>
        <w:ind w:firstLine="709"/>
        <w:rPr>
          <w:rFonts w:ascii="Times New Roman" w:hAnsi="Times New Roman" w:cs="Times New Roman"/>
          <w:szCs w:val="24"/>
        </w:rPr>
      </w:pPr>
      <w:r w:rsidRPr="001D4F83">
        <w:rPr>
          <w:rFonts w:ascii="Times New Roman" w:hAnsi="Times New Roman" w:cs="Times New Roman"/>
          <w:szCs w:val="24"/>
        </w:rPr>
        <w:t>5.5. Netesybų sumokėjimas neatleidžia Sutarties Šalių nuo Sutarties sąlygų vykdymo.</w:t>
      </w:r>
    </w:p>
    <w:p w14:paraId="6C424AC1" w14:textId="77777777" w:rsidR="00211E68" w:rsidRPr="001D4F83" w:rsidRDefault="00211E68" w:rsidP="00211E68">
      <w:pPr>
        <w:pStyle w:val="Pagrindinistekstas"/>
        <w:spacing w:after="0" w:line="240" w:lineRule="auto"/>
        <w:ind w:firstLine="709"/>
        <w:rPr>
          <w:rFonts w:ascii="Times New Roman" w:hAnsi="Times New Roman" w:cs="Times New Roman"/>
          <w:szCs w:val="24"/>
        </w:rPr>
      </w:pPr>
      <w:r w:rsidRPr="001D4F83">
        <w:rPr>
          <w:rFonts w:ascii="Times New Roman" w:hAnsi="Times New Roman" w:cs="Times New Roman"/>
          <w:szCs w:val="24"/>
        </w:rPr>
        <w:t>5.6. Šalis, dėl kurios veiksmų kita Šalis patiria nuostolius, privalo atlyginti tik tos Šalies patirtus tiesioginius nuostolius.</w:t>
      </w:r>
    </w:p>
    <w:p w14:paraId="463AAFBF" w14:textId="77777777" w:rsidR="00211E68" w:rsidRPr="001D4F83" w:rsidRDefault="00211E68" w:rsidP="0021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textAlignment w:val="baseline"/>
        <w:rPr>
          <w:rFonts w:ascii="Times New Roman" w:hAnsi="Times New Roman" w:cs="Times New Roman"/>
          <w:sz w:val="24"/>
          <w:szCs w:val="24"/>
        </w:rPr>
      </w:pPr>
      <w:r w:rsidRPr="001D4F83">
        <w:rPr>
          <w:rFonts w:ascii="Times New Roman" w:hAnsi="Times New Roman" w:cs="Times New Roman"/>
          <w:sz w:val="24"/>
          <w:szCs w:val="24"/>
        </w:rPr>
        <w:t>5.7. Teikėjas atsako už visus pagal Sutartį prisiimtus įsipareigojimus, nepaisant to, ar jiems vykdyti bus pasitelkiami tretieji asmenys.</w:t>
      </w:r>
    </w:p>
    <w:p w14:paraId="5474FFF0" w14:textId="77777777" w:rsidR="00211E68" w:rsidRPr="001D4F83" w:rsidRDefault="00211E68" w:rsidP="00211E68">
      <w:pPr>
        <w:pStyle w:val="Pagrindinistekstas"/>
        <w:spacing w:after="0" w:line="240" w:lineRule="auto"/>
        <w:ind w:left="131" w:firstLine="578"/>
        <w:rPr>
          <w:rFonts w:ascii="Times New Roman" w:hAnsi="Times New Roman" w:cs="Times New Roman"/>
          <w:szCs w:val="24"/>
        </w:rPr>
      </w:pPr>
      <w:r w:rsidRPr="001D4F83">
        <w:rPr>
          <w:rFonts w:ascii="Times New Roman" w:hAnsi="Times New Roman" w:cs="Times New Roman"/>
          <w:szCs w:val="24"/>
          <w:lang w:eastAsia="lt-LT"/>
        </w:rPr>
        <w:t>5.8. Visais atvejais netesybų dydis negali viršyti bendros Sutarties kainos.</w:t>
      </w:r>
    </w:p>
    <w:p w14:paraId="278B73F4" w14:textId="77777777" w:rsidR="00211E68" w:rsidRPr="001D4F83" w:rsidRDefault="00211E68" w:rsidP="00211E68">
      <w:pPr>
        <w:spacing w:after="0" w:line="240" w:lineRule="auto"/>
        <w:jc w:val="center"/>
        <w:rPr>
          <w:rFonts w:ascii="Times New Roman" w:hAnsi="Times New Roman" w:cs="Times New Roman"/>
          <w:b/>
          <w:sz w:val="24"/>
          <w:szCs w:val="24"/>
        </w:rPr>
      </w:pPr>
    </w:p>
    <w:p w14:paraId="2BEC2258" w14:textId="77777777" w:rsidR="00211E68" w:rsidRPr="001D4F83" w:rsidRDefault="00211E68" w:rsidP="00211E68">
      <w:pPr>
        <w:spacing w:after="0" w:line="240" w:lineRule="auto"/>
        <w:jc w:val="center"/>
        <w:rPr>
          <w:rFonts w:ascii="Times New Roman" w:hAnsi="Times New Roman" w:cs="Times New Roman"/>
          <w:b/>
          <w:sz w:val="24"/>
          <w:szCs w:val="24"/>
        </w:rPr>
      </w:pPr>
      <w:r w:rsidRPr="001D4F83">
        <w:rPr>
          <w:rFonts w:ascii="Times New Roman" w:hAnsi="Times New Roman" w:cs="Times New Roman"/>
          <w:b/>
          <w:sz w:val="24"/>
          <w:szCs w:val="24"/>
        </w:rPr>
        <w:t>6. Sveikata, draudimas ir saugumas</w:t>
      </w:r>
    </w:p>
    <w:p w14:paraId="1CEE677B"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 xml:space="preserve">6.1. Teikėjas yra atsakingas už savo ekspertų, darbuotojų, įgaliotų atstovų sveikatą, ir jo ekspertai, darbuotojai, įdarbinti ar pasamdyti šiai Sutarčiai vykdyti, turi turėti visą Sutarties vykdymo </w:t>
      </w:r>
      <w:r w:rsidRPr="001D4F83">
        <w:rPr>
          <w:rFonts w:ascii="Times New Roman" w:hAnsi="Times New Roman" w:cs="Times New Roman"/>
          <w:sz w:val="24"/>
          <w:szCs w:val="24"/>
        </w:rPr>
        <w:lastRenderedPageBreak/>
        <w:t>laikotarpį galiojantį sveikatos draudimą. Užsakovas Teikėjo ekspertų, darbuotojų, įgaliotų atstovų gydymo išlaidų neatlygina.</w:t>
      </w:r>
    </w:p>
    <w:p w14:paraId="0104A78A" w14:textId="77777777" w:rsidR="00211E68" w:rsidRPr="001D4F83" w:rsidRDefault="00211E68" w:rsidP="00211E68">
      <w:pPr>
        <w:spacing w:after="0" w:line="240" w:lineRule="auto"/>
        <w:ind w:firstLine="720"/>
        <w:jc w:val="both"/>
        <w:rPr>
          <w:rFonts w:ascii="Times New Roman" w:hAnsi="Times New Roman" w:cs="Times New Roman"/>
          <w:sz w:val="24"/>
          <w:szCs w:val="24"/>
        </w:rPr>
      </w:pPr>
      <w:r w:rsidRPr="001D4F83">
        <w:rPr>
          <w:rFonts w:ascii="Times New Roman" w:hAnsi="Times New Roman" w:cs="Times New Roman"/>
          <w:sz w:val="24"/>
          <w:szCs w:val="24"/>
        </w:rPr>
        <w:t>6.2. Teikėjas prisiima atsakomybę ekspertų, darbuotojų ligos ar nelaimingo atsitikimo darbo vietoje atveju, įskaitant ir atsakomybę kūno sužalojimo, sukėlusio eksperto, darbuotojo netikėtą mirtį arba neįgalumą, atveju bei repatriacijos dėl sveikatos išlaidas.</w:t>
      </w:r>
    </w:p>
    <w:p w14:paraId="2A9C020C" w14:textId="77777777" w:rsidR="00211E68" w:rsidRPr="001D4F83" w:rsidRDefault="00211E68" w:rsidP="00211E68">
      <w:pPr>
        <w:spacing w:after="0" w:line="240" w:lineRule="auto"/>
        <w:ind w:firstLine="720"/>
        <w:rPr>
          <w:rFonts w:ascii="Times New Roman" w:hAnsi="Times New Roman" w:cs="Times New Roman"/>
          <w:iCs/>
          <w:sz w:val="24"/>
          <w:szCs w:val="24"/>
        </w:rPr>
      </w:pPr>
    </w:p>
    <w:p w14:paraId="3E074095" w14:textId="77777777" w:rsidR="00211E68" w:rsidRPr="001D4F83" w:rsidRDefault="00211E68" w:rsidP="00211E68">
      <w:pPr>
        <w:spacing w:after="0" w:line="240" w:lineRule="auto"/>
        <w:jc w:val="center"/>
        <w:rPr>
          <w:rFonts w:ascii="Times New Roman" w:hAnsi="Times New Roman" w:cs="Times New Roman"/>
          <w:b/>
          <w:sz w:val="24"/>
          <w:szCs w:val="24"/>
        </w:rPr>
      </w:pPr>
      <w:r w:rsidRPr="001D4F83">
        <w:rPr>
          <w:rFonts w:ascii="Times New Roman" w:hAnsi="Times New Roman" w:cs="Times New Roman"/>
          <w:b/>
          <w:sz w:val="24"/>
          <w:szCs w:val="24"/>
        </w:rPr>
        <w:t>7. Konfidencialumas ir asmens duomenų apsauga</w:t>
      </w:r>
    </w:p>
    <w:p w14:paraId="37455847" w14:textId="77777777" w:rsidR="00211E68" w:rsidRPr="001D4F83" w:rsidRDefault="00211E68" w:rsidP="00211E68">
      <w:pPr>
        <w:spacing w:after="0" w:line="240" w:lineRule="auto"/>
        <w:rPr>
          <w:rFonts w:ascii="Times New Roman" w:hAnsi="Times New Roman" w:cs="Times New Roman"/>
          <w:sz w:val="24"/>
          <w:szCs w:val="24"/>
        </w:rPr>
      </w:pPr>
    </w:p>
    <w:p w14:paraId="7A586A2A"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EDCD50"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7.2. Šalis turi teisę atskleisti kitos Šalies konfidencialią informaciją šiais atvejais:</w:t>
      </w:r>
    </w:p>
    <w:p w14:paraId="39EA39E0"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BB089C"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7.2.2. konfidencialią informaciją yra būtina atskleisti pagal Įstatymų reikalavimus, įskaitant atvejus, kai to teisėtai pareikalauja Valdžios institucija.</w:t>
      </w:r>
    </w:p>
    <w:p w14:paraId="47463864"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6BEE277F"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7.4. Šalis atsako:</w:t>
      </w:r>
    </w:p>
    <w:p w14:paraId="2A6E24CE"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7.4.1. už bet kokį neteisėtą, įskaitant atsitiktinį, kitos Šalies konfidencialios informacijos ar bet kurios jos dalies atskleidimą ar perdavimą, arba konfidencialios informacijos neteisėtą naudojimą;</w:t>
      </w:r>
    </w:p>
    <w:p w14:paraId="5E86BB71"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7.4.2. už tai, kad nesiėmė visų protingų veiksmų, kad išsaugotų ir apsaugotų kitos Šalies konfidencialią informaciją ar bet kurią jos dalį, užkirstų kelią tolesniam jos neteisėtam atskleidimui, perdavimui ar naudojimui.</w:t>
      </w:r>
    </w:p>
    <w:p w14:paraId="71D1B843"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7.5.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596D6DB"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7.6.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kurių asmens duomenys bus perduoti kitai Šaliai.</w:t>
      </w:r>
    </w:p>
    <w:p w14:paraId="56BD546B"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7.7. Šalis privalo informuoti kitą Šalį apie bet kokius atstovų, specialistų ir kito personalo bei jų asmens duomenų pasikeitimus, jei šie duomenys buvo perduoti kitai Šaliai.</w:t>
      </w:r>
    </w:p>
    <w:p w14:paraId="385C63F0" w14:textId="77777777" w:rsidR="00211E68" w:rsidRPr="001D4F83" w:rsidRDefault="00211E68" w:rsidP="00211E68">
      <w:pPr>
        <w:widowControl w:val="0"/>
        <w:pBdr>
          <w:top w:val="nil"/>
          <w:left w:val="nil"/>
          <w:bottom w:val="nil"/>
          <w:right w:val="nil"/>
          <w:between w:val="nil"/>
        </w:pBdr>
        <w:tabs>
          <w:tab w:val="left" w:pos="851"/>
          <w:tab w:val="left" w:pos="992"/>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 xml:space="preserve">7.8. Tuo atveju, jeigu Teikėjo veikla vykdant sutartį (pvz., teikiant paslaugas) neatsiejamai </w:t>
      </w:r>
      <w:r w:rsidRPr="001D4F83">
        <w:rPr>
          <w:rFonts w:ascii="Times New Roman" w:hAnsi="Times New Roman" w:cs="Times New Roman"/>
          <w:sz w:val="24"/>
          <w:szCs w:val="24"/>
        </w:rPr>
        <w:lastRenderedPageBreak/>
        <w:t>susijusi su asmens duomenų</w:t>
      </w:r>
      <w:r w:rsidRPr="001D4F83">
        <w:rPr>
          <w:rFonts w:ascii="Times New Roman" w:hAnsi="Times New Roman" w:cs="Times New Roman"/>
          <w:sz w:val="24"/>
          <w:szCs w:val="24"/>
          <w:vertAlign w:val="superscript"/>
        </w:rPr>
        <w:footnoteReference w:id="1"/>
      </w:r>
      <w:r w:rsidRPr="001D4F83">
        <w:rPr>
          <w:rFonts w:ascii="Times New Roman" w:hAnsi="Times New Roman" w:cs="Times New Roman"/>
          <w:sz w:val="24"/>
          <w:szCs w:val="24"/>
        </w:rPr>
        <w:t xml:space="preserve"> tvarkymu</w:t>
      </w:r>
      <w:r w:rsidRPr="001D4F83">
        <w:rPr>
          <w:rFonts w:ascii="Times New Roman" w:hAnsi="Times New Roman" w:cs="Times New Roman"/>
          <w:sz w:val="24"/>
          <w:szCs w:val="24"/>
          <w:vertAlign w:val="superscript"/>
        </w:rPr>
        <w:footnoteReference w:id="2"/>
      </w:r>
      <w:r w:rsidRPr="001D4F83">
        <w:rPr>
          <w:rFonts w:ascii="Times New Roman" w:hAnsi="Times New Roman" w:cs="Times New Roman"/>
          <w:sz w:val="24"/>
          <w:szCs w:val="24"/>
        </w:rPr>
        <w:t xml:space="preserve">, su Teikėju pasirašoma asmens duomenų tvarkymo sutartis. Standartinės sutarčių sąlygos asmens duomenų tvarkymo sutartyse patvirtintos Valstybinės duomenų apsaugos inspekcijos direktoriaus 2021 m. gruodžio 27 d. įsakymu Nr. 1T-117 (1.12.E)  (žr. </w:t>
      </w:r>
      <w:hyperlink r:id="rId7" w:history="1">
        <w:r w:rsidRPr="001D4F83">
          <w:rPr>
            <w:rFonts w:ascii="Times New Roman" w:hAnsi="Times New Roman" w:cs="Times New Roman"/>
            <w:color w:val="0000FF"/>
            <w:sz w:val="24"/>
            <w:szCs w:val="24"/>
            <w:u w:val="single"/>
          </w:rPr>
          <w:t>https://www.e-tar.lt</w:t>
        </w:r>
      </w:hyperlink>
      <w:r w:rsidRPr="001D4F83">
        <w:rPr>
          <w:rFonts w:ascii="Times New Roman" w:hAnsi="Times New Roman" w:cs="Times New Roman"/>
          <w:sz w:val="24"/>
          <w:szCs w:val="24"/>
        </w:rPr>
        <w:t>).</w:t>
      </w:r>
    </w:p>
    <w:p w14:paraId="4B72CA93" w14:textId="77777777" w:rsidR="00211E68" w:rsidRPr="001D4F83" w:rsidRDefault="00211E68" w:rsidP="00211E68">
      <w:pPr>
        <w:tabs>
          <w:tab w:val="left" w:pos="720"/>
        </w:tabs>
        <w:spacing w:after="0" w:line="240" w:lineRule="auto"/>
        <w:jc w:val="both"/>
        <w:rPr>
          <w:rFonts w:ascii="Times New Roman" w:hAnsi="Times New Roman" w:cs="Times New Roman"/>
          <w:sz w:val="24"/>
          <w:szCs w:val="24"/>
        </w:rPr>
      </w:pPr>
    </w:p>
    <w:p w14:paraId="5633D5A7" w14:textId="77777777" w:rsidR="00211E68" w:rsidRPr="001D4F83" w:rsidRDefault="00211E68" w:rsidP="00211E68">
      <w:pPr>
        <w:spacing w:after="0" w:line="240" w:lineRule="auto"/>
        <w:ind w:firstLine="720"/>
        <w:jc w:val="center"/>
        <w:rPr>
          <w:rFonts w:ascii="Times New Roman" w:hAnsi="Times New Roman" w:cs="Times New Roman"/>
          <w:b/>
          <w:sz w:val="24"/>
          <w:szCs w:val="24"/>
        </w:rPr>
      </w:pPr>
      <w:r w:rsidRPr="001D4F83">
        <w:rPr>
          <w:rFonts w:ascii="Times New Roman" w:hAnsi="Times New Roman" w:cs="Times New Roman"/>
          <w:b/>
          <w:sz w:val="24"/>
          <w:szCs w:val="24"/>
        </w:rPr>
        <w:t>8. Nenugalima jėga (Force majeure)</w:t>
      </w:r>
    </w:p>
    <w:p w14:paraId="1D9842A2" w14:textId="77777777" w:rsidR="00211E68" w:rsidRPr="001D4F83" w:rsidRDefault="00211E68" w:rsidP="00211E68">
      <w:pPr>
        <w:snapToGrid w:val="0"/>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8.1.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54107F5" w14:textId="77777777" w:rsidR="00211E68" w:rsidRPr="001D4F83" w:rsidRDefault="00211E68" w:rsidP="00211E68">
      <w:pPr>
        <w:snapToGrid w:val="0"/>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8.2. Nenugalimos jėgos aplinkybėmis laikomos aplinkybės, nurodytos Lietuvos Respublikos civilinio kodekso 6.212 str. ir Atleidimo nuo atsakomybės esant nenugalimos jėgos (</w:t>
      </w:r>
      <w:r w:rsidRPr="001D4F83">
        <w:rPr>
          <w:rFonts w:ascii="Times New Roman" w:hAnsi="Times New Roman" w:cs="Times New Roman"/>
          <w:i/>
          <w:iCs/>
          <w:sz w:val="24"/>
          <w:szCs w:val="24"/>
        </w:rPr>
        <w:t>force majeure</w:t>
      </w:r>
      <w:r w:rsidRPr="001D4F83">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D4F83">
        <w:rPr>
          <w:rFonts w:ascii="Times New Roman" w:hAnsi="Times New Roman" w:cs="Times New Roman"/>
          <w:i/>
          <w:iCs/>
          <w:sz w:val="24"/>
          <w:szCs w:val="24"/>
        </w:rPr>
        <w:t>force majeure</w:t>
      </w:r>
      <w:r w:rsidRPr="001D4F83">
        <w:rPr>
          <w:rFonts w:ascii="Times New Roman" w:hAnsi="Times New Roman" w:cs="Times New Roman"/>
          <w:sz w:val="24"/>
          <w:szCs w:val="24"/>
        </w:rPr>
        <w:t xml:space="preserve">) aplinkybes liudijančių pažymų išdavimo tvarkos patvirtinimo“. </w:t>
      </w:r>
    </w:p>
    <w:p w14:paraId="5ADB2A4E" w14:textId="77777777" w:rsidR="00211E68" w:rsidRPr="001D4F83" w:rsidRDefault="00211E68" w:rsidP="00211E68">
      <w:pPr>
        <w:snapToGrid w:val="0"/>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8.3.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24F2C62F" w14:textId="77777777" w:rsidR="00211E68" w:rsidRPr="001D4F83" w:rsidRDefault="00211E68" w:rsidP="00211E68">
      <w:pPr>
        <w:snapToGrid w:val="0"/>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 xml:space="preserve">8.4.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10A9B65E" w14:textId="77777777" w:rsidR="00211E68" w:rsidRPr="001D4F83" w:rsidRDefault="00211E68" w:rsidP="00211E68">
      <w:pPr>
        <w:snapToGrid w:val="0"/>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C5FDF4" w14:textId="77777777" w:rsidR="00211E68" w:rsidRPr="001D4F83" w:rsidRDefault="00211E68" w:rsidP="00211E68">
      <w:pPr>
        <w:keepNext/>
        <w:spacing w:after="0" w:line="240" w:lineRule="auto"/>
        <w:jc w:val="center"/>
        <w:outlineLvl w:val="2"/>
        <w:rPr>
          <w:rFonts w:ascii="Times New Roman" w:hAnsi="Times New Roman" w:cs="Times New Roman"/>
          <w:b/>
          <w:caps/>
          <w:sz w:val="24"/>
          <w:szCs w:val="24"/>
        </w:rPr>
      </w:pPr>
      <w:bookmarkStart w:id="1" w:name="_DV_M150"/>
      <w:bookmarkStart w:id="2" w:name="_DV_M151"/>
      <w:bookmarkStart w:id="3" w:name="_DV_M152"/>
      <w:bookmarkEnd w:id="1"/>
      <w:bookmarkEnd w:id="2"/>
      <w:bookmarkEnd w:id="3"/>
    </w:p>
    <w:p w14:paraId="1BAC5043" w14:textId="77777777" w:rsidR="00211E68" w:rsidRPr="001D4F83" w:rsidRDefault="00211E68" w:rsidP="00211E68">
      <w:pPr>
        <w:keepNext/>
        <w:spacing w:after="0" w:line="240" w:lineRule="auto"/>
        <w:jc w:val="center"/>
        <w:outlineLvl w:val="2"/>
        <w:rPr>
          <w:rFonts w:ascii="Times New Roman" w:hAnsi="Times New Roman" w:cs="Times New Roman"/>
          <w:b/>
          <w:caps/>
          <w:sz w:val="24"/>
          <w:szCs w:val="24"/>
        </w:rPr>
      </w:pPr>
      <w:r w:rsidRPr="001D4F83">
        <w:rPr>
          <w:rFonts w:ascii="Times New Roman" w:hAnsi="Times New Roman" w:cs="Times New Roman"/>
          <w:b/>
          <w:caps/>
          <w:sz w:val="24"/>
          <w:szCs w:val="24"/>
        </w:rPr>
        <w:t xml:space="preserve">9. </w:t>
      </w:r>
      <w:r w:rsidRPr="001D4F83">
        <w:rPr>
          <w:rFonts w:ascii="Times New Roman" w:hAnsi="Times New Roman" w:cs="Times New Roman"/>
          <w:b/>
          <w:sz w:val="24"/>
          <w:szCs w:val="24"/>
        </w:rPr>
        <w:t>Subtiekėjų keitimo pagrindai ir tvarka</w:t>
      </w:r>
    </w:p>
    <w:p w14:paraId="3C8FCCEB" w14:textId="77777777" w:rsidR="00211E68" w:rsidRPr="001D4F83" w:rsidRDefault="00211E68" w:rsidP="00211E68">
      <w:pPr>
        <w:tabs>
          <w:tab w:val="left" w:pos="567"/>
        </w:tabs>
        <w:spacing w:after="0" w:line="240" w:lineRule="auto"/>
        <w:ind w:firstLine="567"/>
        <w:jc w:val="both"/>
        <w:rPr>
          <w:rFonts w:ascii="Times New Roman" w:hAnsi="Times New Roman" w:cs="Times New Roman"/>
          <w:sz w:val="24"/>
          <w:szCs w:val="24"/>
          <w:lang w:eastAsia="lt-LT"/>
        </w:rPr>
      </w:pPr>
    </w:p>
    <w:p w14:paraId="73B51E26"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 xml:space="preserve">9.1. Teikėjas </w:t>
      </w:r>
      <w:r w:rsidRPr="001D4F83">
        <w:rPr>
          <w:rFonts w:cs="Times New Roman"/>
          <w:sz w:val="24"/>
          <w:szCs w:val="24"/>
          <w:lang w:val="lt-LT" w:bidi="lo-LA"/>
        </w:rPr>
        <w:t>atsako už visus pagal Sutartį prisiimtus įsipareigojimus, nepaisant to, ar jiems vykdyti bus pasitelkiami tretieji asmenys</w:t>
      </w:r>
      <w:r w:rsidRPr="001D4F83">
        <w:rPr>
          <w:rFonts w:cs="Times New Roman"/>
          <w:sz w:val="24"/>
          <w:szCs w:val="24"/>
          <w:lang w:val="lt-LT"/>
        </w:rPr>
        <w:t>.</w:t>
      </w:r>
    </w:p>
    <w:p w14:paraId="06527C4A"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9.2. Teikėjas yra atsakingas už subtiekėjų vykdomą Sutarties dalį, lyg ją vykdytų pats ir privalo užtikrinti, kad subtiekėjai laikytųsi Sutarties nuostatų.</w:t>
      </w:r>
    </w:p>
    <w:p w14:paraId="2576C653" w14:textId="2FD6B7F4"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9.3. Teikėjas</w:t>
      </w:r>
      <w:r w:rsidRPr="001D4F83">
        <w:rPr>
          <w:rFonts w:cs="Times New Roman"/>
          <w:color w:val="auto"/>
          <w:sz w:val="24"/>
          <w:szCs w:val="24"/>
          <w:lang w:val="lt-LT" w:bidi="lo-LA"/>
        </w:rPr>
        <w:t xml:space="preserve"> patvirtina, kad Sutarties vykdymui pasitelks šiuos subtiekėjus: </w:t>
      </w:r>
      <w:r w:rsidR="00DF5B9C">
        <w:rPr>
          <w:rFonts w:eastAsia="Arial" w:cs="Times New Roman"/>
          <w:sz w:val="24"/>
          <w:szCs w:val="24"/>
          <w:lang w:val="lt-LT"/>
        </w:rPr>
        <w:t>nepasitelkiami.</w:t>
      </w:r>
    </w:p>
    <w:p w14:paraId="58A334C5"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 xml:space="preserve">9.4. Teikėjas turi teisę Sutarties vykdymui pasitelkti naujus, 9.3. papunktyje nenurodytus subtiekėjus. Sudarius Sutartį, tačiau ne vėliau negu Sutartis pradedama vykdyti, Teikėjas įsipareigoja Užsakovui pranešti tuo metu žinomų subtiekėjų pavadinimus, kontaktinius duomenis ir jų atstovus. Užsakovas taip pat reikalauja, kad Teikėjas informuotų apie minėtos informacijos pasikeitimus visu Sutarties vykdymo metu, taip pat apie naujus subtiekėjus, kuriuos jis ketina pasitelkti vėliau. </w:t>
      </w:r>
    </w:p>
    <w:p w14:paraId="082C4283"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color w:val="auto"/>
          <w:sz w:val="24"/>
          <w:szCs w:val="24"/>
          <w:lang w:val="lt-LT"/>
        </w:rPr>
        <w:lastRenderedPageBreak/>
        <w:t xml:space="preserve">9.5. Teikėjas gali keisti Sutartyje nurodytus subtiekėjus šiame Sutarties skyriuje nustatytais atvejais ir tvarka gavęs Užsakovo rašytinį sutikimą. </w:t>
      </w:r>
    </w:p>
    <w:p w14:paraId="25004002"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color w:val="auto"/>
          <w:sz w:val="24"/>
          <w:szCs w:val="24"/>
          <w:lang w:val="lt-LT"/>
        </w:rPr>
        <w:t>9.6. Užsakovas Sutarties vykdymo metu gali inicijuoti subtiekėjo, numatyto Sutartyje, pakeitimą, raštu nurodydamas tokio keitimo motyvus.</w:t>
      </w:r>
    </w:p>
    <w:p w14:paraId="15A44AD8"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color w:val="auto"/>
          <w:sz w:val="24"/>
          <w:szCs w:val="24"/>
          <w:lang w:val="lt-LT"/>
        </w:rPr>
        <w:t>9.7.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5AD80A32"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9.8. Subtiekėjas gali būti keičiamas tik šiais atvejais:</w:t>
      </w:r>
    </w:p>
    <w:p w14:paraId="2D0C162D"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9.8.1. kai subtiekėjas bankrutuoja, yra likviduojamas ar susidaro analogiška situacija;</w:t>
      </w:r>
    </w:p>
    <w:p w14:paraId="43BB9969" w14:textId="77777777" w:rsidR="00211E68" w:rsidRPr="001D4F83" w:rsidRDefault="00211E68" w:rsidP="00211E68">
      <w:pPr>
        <w:pStyle w:val="Body2"/>
        <w:tabs>
          <w:tab w:val="left" w:pos="567"/>
          <w:tab w:val="left" w:pos="851"/>
        </w:tabs>
        <w:spacing w:after="0"/>
        <w:ind w:firstLine="567"/>
        <w:rPr>
          <w:rFonts w:cs="Times New Roman"/>
          <w:sz w:val="24"/>
          <w:szCs w:val="24"/>
          <w:lang w:val="lt-LT"/>
        </w:rPr>
      </w:pPr>
      <w:r w:rsidRPr="001D4F83">
        <w:rPr>
          <w:rFonts w:cs="Times New Roman"/>
          <w:sz w:val="24"/>
          <w:szCs w:val="24"/>
          <w:lang w:val="lt-LT"/>
        </w:rPr>
        <w:t>9.8.2. kai subtiekėjas dėl objektyvių priežasčių (pavyzdžiui, subtiekėjui atsisakius vykdyti įsipareigojimus, nutrūkus teisiniams santykiams su Teikėju ir pan.) nebegali vykdyti visų ar dalies Sutartyje numatytų įsipareigojimų.</w:t>
      </w:r>
    </w:p>
    <w:p w14:paraId="0EF91B8D" w14:textId="77777777" w:rsidR="00211E68" w:rsidRPr="001D4F83" w:rsidRDefault="00211E68" w:rsidP="00211E68">
      <w:pPr>
        <w:pStyle w:val="Body2"/>
        <w:tabs>
          <w:tab w:val="left" w:pos="567"/>
          <w:tab w:val="left" w:pos="851"/>
        </w:tabs>
        <w:spacing w:after="0"/>
        <w:ind w:firstLine="567"/>
        <w:rPr>
          <w:rFonts w:cs="Times New Roman"/>
          <w:b/>
          <w:bCs/>
          <w:sz w:val="24"/>
          <w:szCs w:val="24"/>
          <w:lang w:val="lt-LT"/>
        </w:rPr>
      </w:pPr>
      <w:r w:rsidRPr="001D4F83">
        <w:rPr>
          <w:rFonts w:cs="Times New Roman"/>
          <w:color w:val="auto"/>
          <w:sz w:val="24"/>
          <w:szCs w:val="24"/>
          <w:lang w:val="lt-LT"/>
        </w:rPr>
        <w:t>9.9. Šalims sutikus dėl subtiekėjo pakeitimo ar naujo subtiekėjo pasitelkimo, Šalys raštu sudaro susitarimą dėl subtiekėjo pakeitimo. Šis susitarimas yra neatskiriama Sutarties dalis. Naujas subtiekėjas gali pradėti vykdyti jiems Teikėjo pavestus įsipareigojimus pagal Sutartį ne anksčiau, nei bus pasirašytas šis susitarimas.</w:t>
      </w:r>
    </w:p>
    <w:p w14:paraId="05A2B1DD" w14:textId="77777777" w:rsidR="00211E68" w:rsidRPr="001D4F83" w:rsidRDefault="00211E68" w:rsidP="00211E68">
      <w:pPr>
        <w:tabs>
          <w:tab w:val="left" w:pos="0"/>
          <w:tab w:val="left" w:pos="567"/>
          <w:tab w:val="left" w:pos="1134"/>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lang w:eastAsia="lt-LT"/>
        </w:rPr>
        <w:tab/>
      </w:r>
      <w:r w:rsidRPr="001D4F83">
        <w:rPr>
          <w:rFonts w:ascii="Times New Roman" w:hAnsi="Times New Roman" w:cs="Times New Roman"/>
          <w:sz w:val="24"/>
          <w:szCs w:val="24"/>
        </w:rPr>
        <w:t>9.10. Šios sąlygos dėl subteikimo taikomos tik tuomet, jei pasiūlyme Teikėjas nurodė, kad subteikėjus pasitelks.</w:t>
      </w:r>
    </w:p>
    <w:p w14:paraId="4D8E2342" w14:textId="77777777" w:rsidR="00211E68" w:rsidRPr="001D4F83" w:rsidRDefault="00211E68" w:rsidP="00211E68">
      <w:pPr>
        <w:tabs>
          <w:tab w:val="left" w:pos="720"/>
        </w:tabs>
        <w:spacing w:after="0" w:line="240" w:lineRule="auto"/>
        <w:ind w:firstLine="567"/>
        <w:jc w:val="both"/>
        <w:rPr>
          <w:rFonts w:ascii="Times New Roman" w:hAnsi="Times New Roman" w:cs="Times New Roman"/>
          <w:sz w:val="24"/>
          <w:szCs w:val="24"/>
          <w:lang w:eastAsia="lt-LT"/>
        </w:rPr>
      </w:pPr>
      <w:r w:rsidRPr="001D4F83">
        <w:rPr>
          <w:rFonts w:ascii="Times New Roman" w:hAnsi="Times New Roman" w:cs="Times New Roman"/>
          <w:sz w:val="24"/>
          <w:szCs w:val="24"/>
          <w:lang w:eastAsia="en-GB"/>
        </w:rPr>
        <w:t>9.11. Nei viena šios Sutarties Šalis neturi teisės perleisti savo teisių ir pareigų, kylančių iš šios Sutarties, tretiesiems asmenims.</w:t>
      </w:r>
    </w:p>
    <w:p w14:paraId="60EB68C0" w14:textId="77777777" w:rsidR="00211E68" w:rsidRPr="001D4F83" w:rsidRDefault="00211E68" w:rsidP="00211E68">
      <w:pPr>
        <w:spacing w:after="0" w:line="240" w:lineRule="auto"/>
        <w:ind w:firstLine="720"/>
        <w:rPr>
          <w:rFonts w:ascii="Times New Roman" w:hAnsi="Times New Roman" w:cs="Times New Roman"/>
          <w:sz w:val="24"/>
          <w:szCs w:val="24"/>
        </w:rPr>
      </w:pPr>
    </w:p>
    <w:p w14:paraId="421E7C6B"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10. Taikytina teisė, ginčų sprendimas</w:t>
      </w:r>
    </w:p>
    <w:p w14:paraId="2697F994" w14:textId="77777777" w:rsidR="00211E68" w:rsidRPr="001D4F83" w:rsidRDefault="00211E68" w:rsidP="00211E68">
      <w:pPr>
        <w:tabs>
          <w:tab w:val="left" w:pos="567"/>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10.1. Sutarčiai ir visoms iš šios Sutarties atsirandančioms teisėms ir pareigoms taikomi Lietuvos Respublikos įstatymai bei kiti norminiai aktai. Sutartis aiškinama pagal Lietuvos Respublikos teisę.</w:t>
      </w:r>
    </w:p>
    <w:p w14:paraId="2F4E5B0A" w14:textId="77777777" w:rsidR="00211E68" w:rsidRPr="001D4F83" w:rsidRDefault="00211E68" w:rsidP="00211E68">
      <w:pPr>
        <w:tabs>
          <w:tab w:val="left" w:pos="567"/>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10.2. Bet koks ginčas ir (ar) reikalavimas, kylantis iš šios Sutarties ar susijęs su ja, ar iš šios Sutarties pažeidimo, nutraukimo ar negaliojimo, bus sprendžiamas Šalių tarpusavio susitarimu.</w:t>
      </w:r>
    </w:p>
    <w:p w14:paraId="6C0751EB" w14:textId="77777777" w:rsidR="00211E68" w:rsidRPr="001D4F83" w:rsidRDefault="00211E68" w:rsidP="00211E68">
      <w:pPr>
        <w:tabs>
          <w:tab w:val="left" w:pos="567"/>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10.3.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1D4F83">
        <w:rPr>
          <w:rFonts w:ascii="Times New Roman" w:eastAsia="Calibri" w:hAnsi="Times New Roman" w:cs="Times New Roman"/>
          <w:color w:val="0000FF"/>
          <w:sz w:val="24"/>
          <w:szCs w:val="24"/>
        </w:rPr>
        <w:t xml:space="preserve"> </w:t>
      </w:r>
      <w:r w:rsidRPr="001D4F83">
        <w:rPr>
          <w:rFonts w:ascii="Times New Roman" w:eastAsia="Calibri" w:hAnsi="Times New Roman" w:cs="Times New Roman"/>
          <w:sz w:val="24"/>
          <w:szCs w:val="24"/>
        </w:rPr>
        <w:t xml:space="preserve">(trisdešimt) kalendorinių </w:t>
      </w:r>
      <w:r w:rsidRPr="001D4F83">
        <w:rPr>
          <w:rFonts w:ascii="Times New Roman" w:hAnsi="Times New Roman" w:cs="Times New Roman"/>
          <w:sz w:val="24"/>
          <w:szCs w:val="24"/>
        </w:rPr>
        <w:t>dienų terminą nuo derybų pradžios.</w:t>
      </w:r>
    </w:p>
    <w:p w14:paraId="6FDE828E" w14:textId="77777777" w:rsidR="00211E68" w:rsidRPr="001D4F83" w:rsidRDefault="00211E68" w:rsidP="00211E68">
      <w:pPr>
        <w:tabs>
          <w:tab w:val="left" w:pos="567"/>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 xml:space="preserve">10.4.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14:paraId="464367DD"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p>
    <w:p w14:paraId="22F460E1"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11. Sutarties nutraukimas</w:t>
      </w:r>
    </w:p>
    <w:p w14:paraId="1435582E"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11.1. Sutartis gali būti nutraukiama LR viešųjų pirkimų įstatymo 90 straipsnyje numatytais atvejais.</w:t>
      </w:r>
    </w:p>
    <w:p w14:paraId="5D849847"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11.2. Sutartis gali būti nutraukiama raštišku Šalių susitarimu.</w:t>
      </w:r>
    </w:p>
    <w:p w14:paraId="42D2C524"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11.3. Užsakovas, įspėjęs Teikėją prieš 14 (keturiolika) kalendorinių dienų, gali nutraukti Sutartį šiais atvejais:</w:t>
      </w:r>
    </w:p>
    <w:p w14:paraId="2AE1DEC1"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11.3.1. kai Teikėjas nevykdo savo sutartinių įsipareigojimų;</w:t>
      </w:r>
    </w:p>
    <w:p w14:paraId="362B6270"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11.3.2. kai Teikėjas perleidžia Sutartį be Užsakovo žinios;</w:t>
      </w:r>
    </w:p>
    <w:p w14:paraId="396C31BD"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11.3.3. kai Teikėjas bankrutuoja arba yra likviduojamas, kai sustabdo ūkinę veiklą, arba kai įstatymuose ir kituose teisės aktuose numatyta tvarka susidaro analogiška situacija;</w:t>
      </w:r>
    </w:p>
    <w:p w14:paraId="06BCEB57"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11.3.4. kai keičiasi Teikėjo organizacinė struktūra – juridinis statusas, pobūdis ar valdymo struktūra ir tai daro įtaką tinkamam Sutarties įvykdymui, išskyrus atvejus, kai dėl šių pasikeitimų keičiama Sutartis;</w:t>
      </w:r>
    </w:p>
    <w:p w14:paraId="189D2D9E"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lastRenderedPageBreak/>
        <w:t>11.3.5. kai Lietuvos Respublikos Vyriausybė Nacionaliniam saugumui užtikrinti svarbių objektų apsaugos įstatymo nustatyta tvarka priima sprendimą, patvirtinantį, kad Sutartis neatitinka nacionalinio saugumo interesų.</w:t>
      </w:r>
    </w:p>
    <w:p w14:paraId="60EBC509"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11.4. Teikėjas, prieš 14 (keturiolika) kalendorinių dienų įspėjęs Užsakovą, gali nutraukti Sutartį, jei Užsakovas dėl savo kaltės nevykdo savo sutartinių įsipareigojimų.</w:t>
      </w:r>
    </w:p>
    <w:p w14:paraId="4FF2E4C7" w14:textId="77777777" w:rsidR="00211E68" w:rsidRPr="001D4F83" w:rsidRDefault="00211E68" w:rsidP="00211E68">
      <w:pPr>
        <w:spacing w:after="0" w:line="240" w:lineRule="auto"/>
        <w:ind w:firstLine="567"/>
        <w:jc w:val="both"/>
        <w:rPr>
          <w:rFonts w:ascii="Times New Roman" w:hAnsi="Times New Roman" w:cs="Times New Roman"/>
          <w:sz w:val="24"/>
          <w:szCs w:val="24"/>
        </w:rPr>
      </w:pPr>
      <w:r w:rsidRPr="001D4F83">
        <w:rPr>
          <w:rFonts w:ascii="Times New Roman" w:hAnsi="Times New Roman" w:cs="Times New Roman"/>
          <w:sz w:val="24"/>
          <w:szCs w:val="24"/>
        </w:rPr>
        <w:t>11.5.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43F7F75" w14:textId="77777777" w:rsidR="00211E68" w:rsidRPr="001D4F83" w:rsidRDefault="00211E68" w:rsidP="00211E68">
      <w:pPr>
        <w:spacing w:after="0" w:line="240" w:lineRule="auto"/>
        <w:rPr>
          <w:rFonts w:ascii="Times New Roman" w:hAnsi="Times New Roman" w:cs="Times New Roman"/>
          <w:iCs/>
          <w:sz w:val="24"/>
          <w:szCs w:val="24"/>
        </w:rPr>
      </w:pPr>
    </w:p>
    <w:p w14:paraId="03098B31"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12. Sutarties pakeitimai</w:t>
      </w:r>
    </w:p>
    <w:p w14:paraId="202D888E"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p>
    <w:p w14:paraId="0DDC7A72"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12.1. Sutarties sąlygos Sutarties galiojimo laikotarpiu gali būti keičiamos LR viešųjų pirkimų įstatymo 89 straipsnyje nustatyta tvarka.</w:t>
      </w:r>
    </w:p>
    <w:p w14:paraId="5E521D23"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12.2. Sudarytos Sutarties Šalis gali būti pakeista LR viešųjų pirkimų įstatymo 89 straipsnio 1 dalies 4 punkte numatytais atvejais.</w:t>
      </w:r>
    </w:p>
    <w:p w14:paraId="0F34AAA0"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12.3.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7282669B" w14:textId="77777777" w:rsidR="00211E68" w:rsidRPr="001D4F83" w:rsidRDefault="00211E68" w:rsidP="00211E68">
      <w:pPr>
        <w:spacing w:after="0" w:line="240" w:lineRule="auto"/>
        <w:ind w:firstLine="709"/>
        <w:jc w:val="both"/>
        <w:rPr>
          <w:rFonts w:ascii="Times New Roman" w:hAnsi="Times New Roman" w:cs="Times New Roman"/>
          <w:sz w:val="24"/>
          <w:szCs w:val="24"/>
        </w:rPr>
      </w:pPr>
      <w:r w:rsidRPr="001D4F83">
        <w:rPr>
          <w:rFonts w:ascii="Times New Roman" w:hAnsi="Times New Roman" w:cs="Times New Roman"/>
          <w:sz w:val="24"/>
          <w:szCs w:val="24"/>
        </w:rPr>
        <w:t>12.4. Sutarties sąlygų pakeitimas turi būti įformintas papildomu susitarimu ir pasirašytas abiejų Šalių.</w:t>
      </w:r>
    </w:p>
    <w:p w14:paraId="0FA74824"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p>
    <w:p w14:paraId="1F873C0F"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13. Baigiamosios nuostatos</w:t>
      </w:r>
    </w:p>
    <w:p w14:paraId="2217E105" w14:textId="77777777" w:rsidR="00211E68" w:rsidRPr="001D4F83" w:rsidRDefault="00211E68" w:rsidP="00211E68">
      <w:pPr>
        <w:tabs>
          <w:tab w:val="left" w:pos="720"/>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shd w:val="clear" w:color="auto" w:fill="FFFFFF"/>
        </w:rPr>
        <w:tab/>
        <w:t xml:space="preserve">13.1. Sutartis įsigalioja pasirašymo dieną </w:t>
      </w:r>
      <w:r w:rsidRPr="001D4F83">
        <w:rPr>
          <w:rFonts w:ascii="Times New Roman" w:hAnsi="Times New Roman" w:cs="Times New Roman"/>
          <w:sz w:val="24"/>
          <w:szCs w:val="24"/>
        </w:rPr>
        <w:t>ir galioja iki visiško Sutartyje nustatytų įsipareigojimų įvykdymo.</w:t>
      </w:r>
    </w:p>
    <w:p w14:paraId="092040EE" w14:textId="77777777" w:rsidR="00211E68" w:rsidRPr="001D4F83" w:rsidRDefault="00211E68" w:rsidP="00211E68">
      <w:pPr>
        <w:tabs>
          <w:tab w:val="left" w:pos="720"/>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13.2. Sutartis sudaryta lietuvių kalba.</w:t>
      </w:r>
    </w:p>
    <w:p w14:paraId="3567A235" w14:textId="77777777" w:rsidR="00211E68" w:rsidRPr="001D4F83" w:rsidRDefault="00211E68" w:rsidP="00211E68">
      <w:pPr>
        <w:spacing w:after="0" w:line="240" w:lineRule="auto"/>
        <w:ind w:firstLine="709"/>
        <w:jc w:val="both"/>
        <w:rPr>
          <w:rFonts w:ascii="Times New Roman" w:eastAsia="Calibri" w:hAnsi="Times New Roman" w:cs="Times New Roman"/>
          <w:sz w:val="24"/>
          <w:szCs w:val="24"/>
          <w:u w:val="double"/>
        </w:rPr>
      </w:pPr>
      <w:r w:rsidRPr="001D4F83">
        <w:rPr>
          <w:rFonts w:ascii="Times New Roman" w:hAnsi="Times New Roman" w:cs="Times New Roman"/>
          <w:sz w:val="24"/>
          <w:szCs w:val="24"/>
        </w:rPr>
        <w:t>13.3. Sutartis sudaryta dviem egzemplioriais, turinčiais vienodą teisinę galią – po vieną kiekvienai Sutarties Šaliai, išskyrus atvejus, kai vienas Sutarties egzempliorius pasirašomas abiejų Šalių atstovų elektroniniais parašais.</w:t>
      </w:r>
    </w:p>
    <w:p w14:paraId="63C6AA7C" w14:textId="77777777" w:rsidR="00211E68" w:rsidRPr="001D4F83" w:rsidRDefault="00211E68" w:rsidP="00211E68">
      <w:pPr>
        <w:tabs>
          <w:tab w:val="left" w:pos="720"/>
        </w:tabs>
        <w:spacing w:after="0" w:line="240" w:lineRule="auto"/>
        <w:jc w:val="both"/>
        <w:rPr>
          <w:rFonts w:ascii="Times New Roman" w:hAnsi="Times New Roman" w:cs="Times New Roman"/>
          <w:sz w:val="24"/>
          <w:szCs w:val="24"/>
        </w:rPr>
      </w:pPr>
      <w:r w:rsidRPr="001D4F83">
        <w:rPr>
          <w:rFonts w:ascii="Times New Roman" w:hAnsi="Times New Roman" w:cs="Times New Roman"/>
          <w:sz w:val="24"/>
          <w:szCs w:val="24"/>
        </w:rPr>
        <w:tab/>
        <w:t>13.4. Užsakovo ir Teikėjo vienas kitam siunčiami pranešimai turi būti rašomi lietuvių kalba. Užsakovo ir Teikėjo vienas kitam siunčiami pranešimai turi būti siunčiami paštu, faksu, el. paštu arba įteikiami asmeniškai. Jei adresatas praneša kitą adresą, tai dokumentai privalo būti pristatomi naujuoju adresu ir jei adresatas, prašydamas suderinimo arba sutikimo nenurodė kito adreso, tai atsakymas jam gali būti siunčiamas tuo pačiu adresu, kuriuo išsiųstas prašymas.</w:t>
      </w:r>
    </w:p>
    <w:p w14:paraId="57875214" w14:textId="2518E58C" w:rsidR="00211E68" w:rsidRPr="001D4F83" w:rsidRDefault="00211E68" w:rsidP="00211E68">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1D4F83">
        <w:rPr>
          <w:rFonts w:ascii="Times New Roman" w:eastAsia="Arial" w:hAnsi="Times New Roman" w:cs="Times New Roman"/>
          <w:color w:val="000000"/>
          <w:sz w:val="24"/>
          <w:szCs w:val="24"/>
        </w:rPr>
        <w:t xml:space="preserve">13.5. Užsakovo už Sutarties vykdymo priežiūrą paskirtas atsakingas asmuo: </w:t>
      </w:r>
      <w:r w:rsidR="000052FA">
        <w:rPr>
          <w:rFonts w:ascii="Times New Roman" w:eastAsia="Arial" w:hAnsi="Times New Roman" w:cs="Times New Roman"/>
          <w:color w:val="000000"/>
          <w:sz w:val="24"/>
          <w:szCs w:val="24"/>
        </w:rPr>
        <w:t>Klaipėdos teritorinės muitinės Mobilių grupių posto viršininko pavaduotoja J</w:t>
      </w:r>
      <w:r w:rsidR="001C296F">
        <w:rPr>
          <w:rFonts w:ascii="Times New Roman" w:eastAsia="Arial" w:hAnsi="Times New Roman" w:cs="Times New Roman"/>
          <w:color w:val="000000"/>
          <w:sz w:val="24"/>
          <w:szCs w:val="24"/>
        </w:rPr>
        <w:t xml:space="preserve">. </w:t>
      </w:r>
      <w:r w:rsidR="000052FA">
        <w:rPr>
          <w:rFonts w:ascii="Times New Roman" w:eastAsia="Arial" w:hAnsi="Times New Roman" w:cs="Times New Roman"/>
          <w:color w:val="000000"/>
          <w:sz w:val="24"/>
          <w:szCs w:val="24"/>
        </w:rPr>
        <w:t xml:space="preserve">Nazarenko </w:t>
      </w:r>
      <w:hyperlink r:id="rId8" w:history="1">
        <w:r w:rsidR="000052FA" w:rsidRPr="00E953A6">
          <w:rPr>
            <w:rStyle w:val="Hipersaitas"/>
            <w:rFonts w:ascii="Times New Roman" w:eastAsia="Arial" w:hAnsi="Times New Roman" w:cs="Times New Roman"/>
            <w:sz w:val="24"/>
            <w:szCs w:val="24"/>
          </w:rPr>
          <w:t>julija.nazarenko@lrmuitine.lt</w:t>
        </w:r>
      </w:hyperlink>
      <w:r w:rsidR="0025584F">
        <w:rPr>
          <w:rFonts w:ascii="Times New Roman" w:eastAsia="Arial" w:hAnsi="Times New Roman" w:cs="Times New Roman"/>
          <w:color w:val="000000"/>
          <w:sz w:val="24"/>
          <w:szCs w:val="24"/>
        </w:rPr>
        <w:t>.</w:t>
      </w:r>
      <w:r w:rsidR="000052FA">
        <w:rPr>
          <w:rFonts w:ascii="Times New Roman" w:eastAsia="Arial" w:hAnsi="Times New Roman" w:cs="Times New Roman"/>
          <w:color w:val="000000"/>
          <w:sz w:val="24"/>
          <w:szCs w:val="24"/>
        </w:rPr>
        <w:t xml:space="preserve"> </w:t>
      </w:r>
    </w:p>
    <w:p w14:paraId="7D64ACD8" w14:textId="7BBC8C26" w:rsidR="00211E68" w:rsidRPr="001D4F83" w:rsidRDefault="00211E68" w:rsidP="00211E68">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1D4F83">
        <w:rPr>
          <w:rFonts w:ascii="Times New Roman" w:eastAsia="Arial" w:hAnsi="Times New Roman" w:cs="Times New Roman"/>
          <w:color w:val="000000"/>
          <w:sz w:val="24"/>
          <w:szCs w:val="24"/>
        </w:rPr>
        <w:t>13.6. Teikėjo už Sutarties vykdymą paskirtas atsakingas asmuo:</w:t>
      </w:r>
      <w:r w:rsidR="00092401">
        <w:rPr>
          <w:rFonts w:ascii="Times New Roman" w:eastAsia="Arial" w:hAnsi="Times New Roman" w:cs="Times New Roman"/>
          <w:color w:val="000000"/>
          <w:sz w:val="24"/>
          <w:szCs w:val="24"/>
        </w:rPr>
        <w:t xml:space="preserve"> D</w:t>
      </w:r>
      <w:r w:rsidR="001C296F">
        <w:rPr>
          <w:rFonts w:ascii="Times New Roman" w:eastAsia="Arial" w:hAnsi="Times New Roman" w:cs="Times New Roman"/>
          <w:color w:val="000000"/>
          <w:sz w:val="24"/>
          <w:szCs w:val="24"/>
        </w:rPr>
        <w:t xml:space="preserve">. </w:t>
      </w:r>
      <w:r w:rsidR="00092401">
        <w:rPr>
          <w:rFonts w:ascii="Times New Roman" w:eastAsia="Arial" w:hAnsi="Times New Roman" w:cs="Times New Roman"/>
          <w:color w:val="000000"/>
          <w:sz w:val="24"/>
          <w:szCs w:val="24"/>
        </w:rPr>
        <w:t xml:space="preserve">Limantas </w:t>
      </w:r>
      <w:hyperlink r:id="rId9" w:history="1">
        <w:r w:rsidR="00092401" w:rsidRPr="00E953A6">
          <w:rPr>
            <w:rStyle w:val="Hipersaitas"/>
            <w:rFonts w:ascii="Times New Roman" w:eastAsia="Arial" w:hAnsi="Times New Roman" w:cs="Times New Roman"/>
            <w:sz w:val="24"/>
            <w:szCs w:val="24"/>
          </w:rPr>
          <w:t>donatas.limantas@inta.lt</w:t>
        </w:r>
      </w:hyperlink>
      <w:r w:rsidR="008613E6">
        <w:rPr>
          <w:rFonts w:ascii="Times New Roman" w:eastAsia="Arial" w:hAnsi="Times New Roman" w:cs="Times New Roman"/>
          <w:color w:val="000000"/>
          <w:sz w:val="24"/>
          <w:szCs w:val="24"/>
        </w:rPr>
        <w:t>.</w:t>
      </w:r>
      <w:r w:rsidR="00092401">
        <w:rPr>
          <w:rFonts w:ascii="Times New Roman" w:eastAsia="Arial" w:hAnsi="Times New Roman" w:cs="Times New Roman"/>
          <w:color w:val="000000"/>
          <w:sz w:val="24"/>
          <w:szCs w:val="24"/>
        </w:rPr>
        <w:t xml:space="preserve"> </w:t>
      </w:r>
    </w:p>
    <w:p w14:paraId="1A47C3AC" w14:textId="33BED5AA" w:rsidR="00211E68" w:rsidRPr="001D4F83" w:rsidRDefault="00211E68" w:rsidP="00211E68">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1D4F83">
        <w:rPr>
          <w:rFonts w:ascii="Times New Roman" w:eastAsia="Arial" w:hAnsi="Times New Roman" w:cs="Times New Roman"/>
          <w:color w:val="000000"/>
          <w:sz w:val="24"/>
          <w:szCs w:val="24"/>
        </w:rPr>
        <w:t xml:space="preserve">13.7. Užsakovo už sutarties ir jos pakeitimų paskelbimą paskirtas atsakingas asmuo: </w:t>
      </w:r>
      <w:r w:rsidRPr="001D4F83">
        <w:rPr>
          <w:rFonts w:ascii="Times New Roman" w:hAnsi="Times New Roman" w:cs="Times New Roman"/>
          <w:noProof/>
          <w:color w:val="000000"/>
          <w:sz w:val="24"/>
          <w:szCs w:val="24"/>
        </w:rPr>
        <w:t xml:space="preserve">Muitinės departamento Viešųjų pirkimų skyriaus vyriausioji specialistė </w:t>
      </w:r>
      <w:r w:rsidR="00B8351D">
        <w:rPr>
          <w:rFonts w:ascii="Times New Roman" w:hAnsi="Times New Roman" w:cs="Times New Roman"/>
          <w:noProof/>
          <w:color w:val="000000"/>
          <w:sz w:val="24"/>
          <w:szCs w:val="24"/>
        </w:rPr>
        <w:t>L. Snieganaitė</w:t>
      </w:r>
      <w:r w:rsidRPr="001D4F83">
        <w:rPr>
          <w:rFonts w:ascii="Times New Roman" w:hAnsi="Times New Roman" w:cs="Times New Roman"/>
          <w:color w:val="000000"/>
          <w:sz w:val="24"/>
          <w:szCs w:val="24"/>
        </w:rPr>
        <w:t xml:space="preserve">, </w:t>
      </w:r>
      <w:hyperlink r:id="rId10" w:history="1">
        <w:r w:rsidR="00141DC4" w:rsidRPr="00E953A6">
          <w:rPr>
            <w:rStyle w:val="Hipersaitas"/>
            <w:rFonts w:ascii="Times New Roman" w:hAnsi="Times New Roman" w:cs="Times New Roman"/>
            <w:sz w:val="24"/>
            <w:szCs w:val="24"/>
          </w:rPr>
          <w:t>laima.snieganaitė@lrmuitine.lt</w:t>
        </w:r>
      </w:hyperlink>
      <w:r w:rsidRPr="001D4F83">
        <w:rPr>
          <w:rFonts w:ascii="Times New Roman" w:hAnsi="Times New Roman" w:cs="Times New Roman"/>
          <w:color w:val="000000"/>
          <w:sz w:val="24"/>
          <w:szCs w:val="24"/>
        </w:rPr>
        <w:t xml:space="preserve"> </w:t>
      </w:r>
      <w:r w:rsidRPr="001D4F83">
        <w:rPr>
          <w:rFonts w:ascii="Times New Roman" w:hAnsi="Times New Roman" w:cs="Times New Roman"/>
          <w:sz w:val="24"/>
          <w:szCs w:val="24"/>
        </w:rPr>
        <w:t>, jai nesant – ją pavaduojantis Užsakovo darbuotojas.</w:t>
      </w:r>
    </w:p>
    <w:p w14:paraId="4E2A51DC" w14:textId="77777777" w:rsidR="00211E68" w:rsidRPr="001D4F83" w:rsidRDefault="00211E68" w:rsidP="00211E68">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1D4F83">
        <w:rPr>
          <w:rFonts w:ascii="Times New Roman" w:eastAsia="Arial" w:hAnsi="Times New Roman" w:cs="Times New Roman"/>
          <w:sz w:val="24"/>
          <w:szCs w:val="24"/>
        </w:rPr>
        <w:t>13.8. Šalys įsipareigoja nedelsiant informuoti viena kitą apie visus naujus įvykius ir aplinkybes, kurie gali turėti įtakos Sutarčiai tinkamai vykdyti.</w:t>
      </w:r>
    </w:p>
    <w:p w14:paraId="48933D7D" w14:textId="77777777" w:rsidR="00211E68" w:rsidRPr="001D4F83" w:rsidRDefault="00211E68" w:rsidP="00211E68">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1D4F83">
        <w:rPr>
          <w:rFonts w:ascii="Times New Roman" w:eastAsia="Arial" w:hAnsi="Times New Roman" w:cs="Times New Roman"/>
          <w:color w:val="000000"/>
          <w:sz w:val="24"/>
          <w:szCs w:val="24"/>
        </w:rPr>
        <w:t>13.9. Šalys privalo informuoti viena kitą apie jų adresų, telefonų bei faksų numerių, elektroninio pašto adresų, atsakingų asmenų, kitų rekvizitų pasikeitimą ne vėliau kaip per 2 (dvi) darbo dienas jiems pasikeitus.</w:t>
      </w:r>
    </w:p>
    <w:p w14:paraId="53AAB2B6" w14:textId="77777777" w:rsidR="00211E68" w:rsidRPr="001D4F83" w:rsidRDefault="00211E68" w:rsidP="00211E68">
      <w:pPr>
        <w:spacing w:after="0" w:line="240" w:lineRule="auto"/>
        <w:ind w:firstLine="720"/>
        <w:rPr>
          <w:rFonts w:ascii="Times New Roman" w:hAnsi="Times New Roman" w:cs="Times New Roman"/>
          <w:sz w:val="24"/>
          <w:szCs w:val="24"/>
        </w:rPr>
      </w:pPr>
    </w:p>
    <w:p w14:paraId="5696C2D6"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14. Sutarties priedai</w:t>
      </w:r>
    </w:p>
    <w:p w14:paraId="70BD79F6" w14:textId="77777777" w:rsidR="00211E68" w:rsidRPr="001D4F83" w:rsidRDefault="00211E68" w:rsidP="00211E68">
      <w:pPr>
        <w:spacing w:after="0" w:line="240" w:lineRule="auto"/>
        <w:ind w:firstLine="720"/>
        <w:jc w:val="both"/>
        <w:rPr>
          <w:rFonts w:ascii="Times New Roman" w:hAnsi="Times New Roman" w:cs="Times New Roman"/>
          <w:iCs/>
          <w:sz w:val="24"/>
          <w:szCs w:val="24"/>
        </w:rPr>
      </w:pPr>
      <w:r w:rsidRPr="001D4F83">
        <w:rPr>
          <w:rFonts w:ascii="Times New Roman" w:hAnsi="Times New Roman" w:cs="Times New Roman"/>
          <w:iCs/>
          <w:sz w:val="24"/>
          <w:szCs w:val="24"/>
        </w:rPr>
        <w:t>14.1. Techninė specifikacija (Sutarties 1 priedas).</w:t>
      </w:r>
    </w:p>
    <w:p w14:paraId="2FFCB3A0" w14:textId="40584818" w:rsidR="00211E68" w:rsidRDefault="00211E68" w:rsidP="00211E68">
      <w:pPr>
        <w:spacing w:after="0" w:line="240" w:lineRule="auto"/>
        <w:ind w:firstLine="720"/>
        <w:jc w:val="both"/>
        <w:rPr>
          <w:rFonts w:ascii="Times New Roman" w:hAnsi="Times New Roman" w:cs="Times New Roman"/>
          <w:iCs/>
          <w:sz w:val="24"/>
          <w:szCs w:val="24"/>
        </w:rPr>
      </w:pPr>
      <w:r w:rsidRPr="001D4F83">
        <w:rPr>
          <w:rFonts w:ascii="Times New Roman" w:hAnsi="Times New Roman" w:cs="Times New Roman"/>
          <w:iCs/>
          <w:sz w:val="24"/>
          <w:szCs w:val="24"/>
        </w:rPr>
        <w:t xml:space="preserve">14.2. </w:t>
      </w:r>
      <w:r w:rsidR="008613E6">
        <w:rPr>
          <w:rFonts w:ascii="Times New Roman" w:hAnsi="Times New Roman" w:cs="Times New Roman"/>
          <w:iCs/>
          <w:sz w:val="24"/>
          <w:szCs w:val="24"/>
        </w:rPr>
        <w:t xml:space="preserve">Licencijos vykdyti </w:t>
      </w:r>
      <w:r w:rsidRPr="001D4F83">
        <w:rPr>
          <w:rFonts w:ascii="Times New Roman" w:hAnsi="Times New Roman" w:cs="Times New Roman"/>
          <w:iCs/>
          <w:sz w:val="24"/>
          <w:szCs w:val="24"/>
        </w:rPr>
        <w:t>veikl</w:t>
      </w:r>
      <w:r w:rsidR="008613E6">
        <w:rPr>
          <w:rFonts w:ascii="Times New Roman" w:hAnsi="Times New Roman" w:cs="Times New Roman"/>
          <w:iCs/>
          <w:sz w:val="24"/>
          <w:szCs w:val="24"/>
        </w:rPr>
        <w:t>ą</w:t>
      </w:r>
      <w:r w:rsidRPr="001D4F83">
        <w:rPr>
          <w:rFonts w:ascii="Times New Roman" w:hAnsi="Times New Roman" w:cs="Times New Roman"/>
          <w:iCs/>
          <w:sz w:val="24"/>
          <w:szCs w:val="24"/>
        </w:rPr>
        <w:t xml:space="preserve"> su jonizuojančios spinduliuotės šaltiniais </w:t>
      </w:r>
      <w:r w:rsidR="008613E6">
        <w:rPr>
          <w:rFonts w:ascii="Times New Roman" w:hAnsi="Times New Roman" w:cs="Times New Roman"/>
          <w:iCs/>
          <w:sz w:val="24"/>
          <w:szCs w:val="24"/>
        </w:rPr>
        <w:t xml:space="preserve">Nr. 2499 </w:t>
      </w:r>
      <w:r w:rsidRPr="001D4F83">
        <w:rPr>
          <w:rFonts w:ascii="Times New Roman" w:hAnsi="Times New Roman" w:cs="Times New Roman"/>
          <w:iCs/>
          <w:sz w:val="24"/>
          <w:szCs w:val="24"/>
        </w:rPr>
        <w:t>priedas (Sutarties 2 priedas).</w:t>
      </w:r>
    </w:p>
    <w:p w14:paraId="69B2C91B" w14:textId="163027A7" w:rsidR="00806F9B" w:rsidRPr="001D4F83" w:rsidRDefault="00806F9B" w:rsidP="00211E68">
      <w:pPr>
        <w:spacing w:after="0" w:line="240" w:lineRule="auto"/>
        <w:ind w:firstLine="720"/>
        <w:jc w:val="both"/>
        <w:rPr>
          <w:rFonts w:ascii="Times New Roman" w:hAnsi="Times New Roman" w:cs="Times New Roman"/>
          <w:iCs/>
          <w:sz w:val="24"/>
          <w:szCs w:val="24"/>
        </w:rPr>
      </w:pPr>
    </w:p>
    <w:p w14:paraId="0C83D247" w14:textId="77777777" w:rsidR="00211E68" w:rsidRPr="001D4F83" w:rsidRDefault="00211E68" w:rsidP="00211E68">
      <w:pPr>
        <w:spacing w:after="0" w:line="240" w:lineRule="auto"/>
        <w:ind w:firstLine="720"/>
        <w:rPr>
          <w:rFonts w:ascii="Times New Roman" w:hAnsi="Times New Roman" w:cs="Times New Roman"/>
          <w:iCs/>
          <w:sz w:val="24"/>
          <w:szCs w:val="24"/>
        </w:rPr>
      </w:pPr>
    </w:p>
    <w:p w14:paraId="38269668" w14:textId="77777777" w:rsidR="00211E68" w:rsidRPr="001D4F83" w:rsidRDefault="00211E68" w:rsidP="00211E68">
      <w:pPr>
        <w:spacing w:after="0" w:line="240" w:lineRule="auto"/>
        <w:ind w:firstLine="720"/>
        <w:jc w:val="center"/>
        <w:rPr>
          <w:rFonts w:ascii="Times New Roman" w:hAnsi="Times New Roman" w:cs="Times New Roman"/>
          <w:b/>
          <w:iCs/>
          <w:sz w:val="24"/>
          <w:szCs w:val="24"/>
        </w:rPr>
      </w:pPr>
      <w:r w:rsidRPr="001D4F83">
        <w:rPr>
          <w:rFonts w:ascii="Times New Roman" w:hAnsi="Times New Roman" w:cs="Times New Roman"/>
          <w:b/>
          <w:iCs/>
          <w:sz w:val="24"/>
          <w:szCs w:val="24"/>
        </w:rPr>
        <w:t>15. Sutarties Šalių rekvizitai</w:t>
      </w:r>
    </w:p>
    <w:p w14:paraId="3B64D87E" w14:textId="77777777" w:rsidR="00211E68" w:rsidRPr="001D4F83" w:rsidRDefault="00211E68" w:rsidP="00211E68">
      <w:pPr>
        <w:spacing w:after="0" w:line="240" w:lineRule="auto"/>
        <w:ind w:right="196" w:firstLine="720"/>
        <w:jc w:val="center"/>
        <w:rPr>
          <w:rFonts w:ascii="Times New Roman" w:hAnsi="Times New Roman" w:cs="Times New Roman"/>
          <w:iCs/>
          <w:sz w:val="24"/>
          <w:szCs w:val="24"/>
        </w:rPr>
      </w:pPr>
    </w:p>
    <w:tbl>
      <w:tblPr>
        <w:tblW w:w="19380" w:type="dxa"/>
        <w:tblInd w:w="108" w:type="dxa"/>
        <w:tblLayout w:type="fixed"/>
        <w:tblCellMar>
          <w:left w:w="0" w:type="dxa"/>
          <w:right w:w="0" w:type="dxa"/>
        </w:tblCellMar>
        <w:tblLook w:val="0000" w:firstRow="0" w:lastRow="0" w:firstColumn="0" w:lastColumn="0" w:noHBand="0" w:noVBand="0"/>
      </w:tblPr>
      <w:tblGrid>
        <w:gridCol w:w="318"/>
        <w:gridCol w:w="4422"/>
        <w:gridCol w:w="192"/>
        <w:gridCol w:w="4548"/>
        <w:gridCol w:w="492"/>
        <w:gridCol w:w="4248"/>
        <w:gridCol w:w="5160"/>
      </w:tblGrid>
      <w:tr w:rsidR="00211E68" w:rsidRPr="001D4F83" w14:paraId="17718245" w14:textId="77777777" w:rsidTr="00CA36AC">
        <w:trPr>
          <w:gridBefore w:val="1"/>
          <w:gridAfter w:val="2"/>
          <w:wBefore w:w="318" w:type="dxa"/>
          <w:wAfter w:w="9408" w:type="dxa"/>
          <w:trHeight w:val="80"/>
        </w:trPr>
        <w:tc>
          <w:tcPr>
            <w:tcW w:w="4614" w:type="dxa"/>
            <w:gridSpan w:val="2"/>
            <w:tcBorders>
              <w:top w:val="nil"/>
              <w:left w:val="nil"/>
              <w:bottom w:val="nil"/>
              <w:right w:val="nil"/>
            </w:tcBorders>
          </w:tcPr>
          <w:p w14:paraId="75C74021" w14:textId="77777777" w:rsidR="00211E68" w:rsidRPr="001D4F83" w:rsidRDefault="00211E68" w:rsidP="00F302AE">
            <w:pPr>
              <w:tabs>
                <w:tab w:val="left" w:pos="1701"/>
              </w:tabs>
              <w:spacing w:after="0" w:line="240" w:lineRule="auto"/>
              <w:rPr>
                <w:rFonts w:ascii="Times New Roman" w:hAnsi="Times New Roman" w:cs="Times New Roman"/>
                <w:sz w:val="24"/>
                <w:szCs w:val="24"/>
              </w:rPr>
            </w:pPr>
          </w:p>
        </w:tc>
        <w:tc>
          <w:tcPr>
            <w:tcW w:w="5040" w:type="dxa"/>
            <w:gridSpan w:val="2"/>
            <w:tcBorders>
              <w:top w:val="nil"/>
              <w:left w:val="nil"/>
              <w:bottom w:val="nil"/>
              <w:right w:val="nil"/>
            </w:tcBorders>
          </w:tcPr>
          <w:p w14:paraId="6F728552" w14:textId="77777777" w:rsidR="00211E68" w:rsidRPr="001D4F83" w:rsidRDefault="00211E68" w:rsidP="00F302AE">
            <w:pPr>
              <w:tabs>
                <w:tab w:val="left" w:pos="1701"/>
              </w:tabs>
              <w:spacing w:after="0" w:line="240" w:lineRule="auto"/>
              <w:rPr>
                <w:rFonts w:ascii="Times New Roman" w:hAnsi="Times New Roman" w:cs="Times New Roman"/>
                <w:sz w:val="24"/>
                <w:szCs w:val="24"/>
              </w:rPr>
            </w:pPr>
          </w:p>
        </w:tc>
      </w:tr>
      <w:tr w:rsidR="00CA36AC" w:rsidRPr="00FC79F5" w14:paraId="249B7BFC" w14:textId="77777777" w:rsidTr="00CA36AC">
        <w:tblPrEx>
          <w:tblCellMar>
            <w:left w:w="108" w:type="dxa"/>
            <w:right w:w="108" w:type="dxa"/>
          </w:tblCellMar>
          <w:tblLook w:val="04A0" w:firstRow="1" w:lastRow="0" w:firstColumn="1" w:lastColumn="0" w:noHBand="0" w:noVBand="1"/>
        </w:tblPrEx>
        <w:tc>
          <w:tcPr>
            <w:tcW w:w="4740" w:type="dxa"/>
            <w:gridSpan w:val="2"/>
          </w:tcPr>
          <w:p w14:paraId="49F41B16" w14:textId="77777777" w:rsidR="00CA36AC" w:rsidRPr="00FC79F5" w:rsidRDefault="00CA36AC" w:rsidP="00EE0736">
            <w:pPr>
              <w:suppressAutoHyphens/>
              <w:spacing w:after="0" w:line="20" w:lineRule="atLeast"/>
              <w:rPr>
                <w:rFonts w:ascii="Times New Roman" w:eastAsia="Times New Roman" w:hAnsi="Times New Roman" w:cs="Times New Roman"/>
                <w:sz w:val="24"/>
                <w:szCs w:val="24"/>
                <w:lang w:eastAsia="ar-SA"/>
              </w:rPr>
            </w:pPr>
          </w:p>
        </w:tc>
        <w:tc>
          <w:tcPr>
            <w:tcW w:w="4740" w:type="dxa"/>
            <w:gridSpan w:val="2"/>
          </w:tcPr>
          <w:p w14:paraId="34BFFAD4" w14:textId="77777777" w:rsidR="00CA36AC" w:rsidRPr="00FC79F5" w:rsidRDefault="00CA36AC" w:rsidP="00EE0736">
            <w:pPr>
              <w:suppressAutoHyphens/>
              <w:spacing w:after="0" w:line="20" w:lineRule="atLeast"/>
              <w:rPr>
                <w:rFonts w:ascii="Times New Roman" w:eastAsia="Times New Roman" w:hAnsi="Times New Roman" w:cs="Times New Roman"/>
                <w:sz w:val="24"/>
                <w:szCs w:val="24"/>
                <w:lang w:eastAsia="ar-SA"/>
              </w:rPr>
            </w:pPr>
          </w:p>
        </w:tc>
        <w:tc>
          <w:tcPr>
            <w:tcW w:w="4740" w:type="dxa"/>
            <w:gridSpan w:val="2"/>
          </w:tcPr>
          <w:p w14:paraId="440656B4" w14:textId="77777777" w:rsidR="00CA36AC" w:rsidRPr="00FC79F5" w:rsidRDefault="00CA36AC" w:rsidP="00EE0736">
            <w:pPr>
              <w:suppressAutoHyphens/>
              <w:spacing w:after="0" w:line="20" w:lineRule="atLeast"/>
              <w:rPr>
                <w:rFonts w:ascii="Times New Roman" w:eastAsia="Times New Roman" w:hAnsi="Times New Roman" w:cs="Times New Roman"/>
                <w:sz w:val="24"/>
                <w:szCs w:val="24"/>
                <w:lang w:eastAsia="ar-SA"/>
              </w:rPr>
            </w:pPr>
          </w:p>
        </w:tc>
        <w:tc>
          <w:tcPr>
            <w:tcW w:w="5160" w:type="dxa"/>
          </w:tcPr>
          <w:p w14:paraId="4239205E" w14:textId="77777777" w:rsidR="00CA36AC" w:rsidRPr="00FC79F5" w:rsidRDefault="00CA36AC" w:rsidP="00EE0736">
            <w:pPr>
              <w:spacing w:after="0" w:line="20" w:lineRule="atLeast"/>
              <w:rPr>
                <w:rFonts w:ascii="Times New Roman" w:eastAsia="Times New Roman" w:hAnsi="Times New Roman" w:cs="Times New Roman"/>
                <w:sz w:val="24"/>
                <w:szCs w:val="24"/>
              </w:rPr>
            </w:pPr>
          </w:p>
        </w:tc>
      </w:tr>
    </w:tbl>
    <w:tbl>
      <w:tblPr>
        <w:tblStyle w:val="Tablewithoutheader14"/>
        <w:tblW w:w="0" w:type="auto"/>
        <w:tblLook w:val="04A0" w:firstRow="1" w:lastRow="0" w:firstColumn="1" w:lastColumn="0" w:noHBand="0" w:noVBand="1"/>
      </w:tblPr>
      <w:tblGrid>
        <w:gridCol w:w="3397"/>
        <w:gridCol w:w="3083"/>
        <w:gridCol w:w="3148"/>
      </w:tblGrid>
      <w:tr w:rsidR="00CA36AC" w:rsidRPr="00F71D45" w14:paraId="66A8C777" w14:textId="77777777" w:rsidTr="00EE0736">
        <w:tc>
          <w:tcPr>
            <w:tcW w:w="3397" w:type="dxa"/>
          </w:tcPr>
          <w:p w14:paraId="7BF0311C" w14:textId="77777777" w:rsidR="00CA36AC" w:rsidRPr="00F71D45" w:rsidRDefault="00CA36AC" w:rsidP="00EE0736">
            <w:pPr>
              <w:tabs>
                <w:tab w:val="left" w:pos="9630"/>
              </w:tabs>
              <w:spacing w:line="20" w:lineRule="atLeast"/>
              <w:ind w:right="8"/>
              <w:jc w:val="center"/>
              <w:rPr>
                <w:rFonts w:ascii="Times New Roman" w:hAnsi="Times New Roman"/>
                <w:b/>
                <w:sz w:val="24"/>
                <w:szCs w:val="24"/>
              </w:rPr>
            </w:pPr>
            <w:r w:rsidRPr="00F71D45">
              <w:rPr>
                <w:rFonts w:ascii="Times New Roman" w:hAnsi="Times New Roman"/>
                <w:b/>
                <w:sz w:val="24"/>
                <w:szCs w:val="24"/>
              </w:rPr>
              <w:t>-</w:t>
            </w:r>
          </w:p>
        </w:tc>
        <w:tc>
          <w:tcPr>
            <w:tcW w:w="3083" w:type="dxa"/>
          </w:tcPr>
          <w:p w14:paraId="4898F2B6"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Pr>
                <w:rFonts w:ascii="Times New Roman" w:hAnsi="Times New Roman"/>
                <w:b/>
                <w:sz w:val="24"/>
                <w:szCs w:val="24"/>
                <w:lang w:val="en-GB"/>
              </w:rPr>
              <w:t>Teikėjas</w:t>
            </w:r>
          </w:p>
        </w:tc>
        <w:tc>
          <w:tcPr>
            <w:tcW w:w="3148" w:type="dxa"/>
          </w:tcPr>
          <w:p w14:paraId="2EA40D8E" w14:textId="47854554" w:rsidR="00CA36AC" w:rsidRPr="00F71D45" w:rsidRDefault="00CA36AC" w:rsidP="00EE0736">
            <w:pPr>
              <w:tabs>
                <w:tab w:val="left" w:pos="9630"/>
              </w:tabs>
              <w:spacing w:line="20" w:lineRule="atLeast"/>
              <w:ind w:right="8" w:firstLine="0"/>
              <w:rPr>
                <w:rFonts w:ascii="Times New Roman" w:hAnsi="Times New Roman"/>
                <w:b/>
                <w:sz w:val="24"/>
                <w:szCs w:val="24"/>
              </w:rPr>
            </w:pPr>
            <w:r>
              <w:rPr>
                <w:rFonts w:ascii="Times New Roman" w:hAnsi="Times New Roman"/>
                <w:b/>
                <w:sz w:val="24"/>
                <w:szCs w:val="24"/>
                <w:lang w:val="en-GB"/>
              </w:rPr>
              <w:t>Užsakovas</w:t>
            </w:r>
          </w:p>
        </w:tc>
      </w:tr>
      <w:tr w:rsidR="00CA36AC" w:rsidRPr="00F71D45" w14:paraId="7E1C1895" w14:textId="77777777" w:rsidTr="00EE0736">
        <w:tc>
          <w:tcPr>
            <w:tcW w:w="3397" w:type="dxa"/>
          </w:tcPr>
          <w:p w14:paraId="73F919FC"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rPr>
              <w:t>Pavadinimas</w:t>
            </w:r>
          </w:p>
        </w:tc>
        <w:tc>
          <w:tcPr>
            <w:tcW w:w="3083" w:type="dxa"/>
          </w:tcPr>
          <w:p w14:paraId="3666DF1E" w14:textId="68980DF6" w:rsidR="00CA36AC" w:rsidRPr="00F71D45" w:rsidRDefault="00CA36AC" w:rsidP="00EE0736">
            <w:pPr>
              <w:tabs>
                <w:tab w:val="left" w:pos="9630"/>
              </w:tabs>
              <w:spacing w:line="20" w:lineRule="atLeast"/>
              <w:ind w:right="8" w:firstLine="0"/>
              <w:rPr>
                <w:rFonts w:ascii="Times New Roman" w:hAnsi="Times New Roman"/>
                <w:sz w:val="24"/>
                <w:szCs w:val="24"/>
              </w:rPr>
            </w:pPr>
            <w:r>
              <w:rPr>
                <w:rFonts w:ascii="Times New Roman" w:hAnsi="Times New Roman"/>
                <w:sz w:val="24"/>
                <w:szCs w:val="24"/>
              </w:rPr>
              <w:t>UAB „Inta“</w:t>
            </w:r>
          </w:p>
        </w:tc>
        <w:tc>
          <w:tcPr>
            <w:tcW w:w="3148" w:type="dxa"/>
          </w:tcPr>
          <w:p w14:paraId="0F3BA455" w14:textId="5D74E8C7" w:rsidR="00CA36AC" w:rsidRPr="00F71D45" w:rsidRDefault="00CA36AC" w:rsidP="00AF709A">
            <w:pPr>
              <w:tabs>
                <w:tab w:val="left" w:pos="1701"/>
              </w:tabs>
              <w:ind w:firstLine="0"/>
              <w:rPr>
                <w:rFonts w:ascii="Times New Roman" w:hAnsi="Times New Roman"/>
                <w:sz w:val="24"/>
                <w:szCs w:val="24"/>
              </w:rPr>
            </w:pPr>
            <w:r w:rsidRPr="001D4F83">
              <w:rPr>
                <w:rFonts w:ascii="Times New Roman" w:hAnsi="Times New Roman"/>
                <w:sz w:val="24"/>
                <w:szCs w:val="24"/>
              </w:rPr>
              <w:t>Klaipėdos teritorinė muitinė</w:t>
            </w:r>
          </w:p>
        </w:tc>
      </w:tr>
      <w:tr w:rsidR="00CA36AC" w:rsidRPr="00F71D45" w14:paraId="19779F9F" w14:textId="77777777" w:rsidTr="00EE0736">
        <w:tc>
          <w:tcPr>
            <w:tcW w:w="3397" w:type="dxa"/>
          </w:tcPr>
          <w:p w14:paraId="16E805D1" w14:textId="77777777" w:rsidR="00CA36AC" w:rsidRPr="00F71D45" w:rsidRDefault="00CA36AC" w:rsidP="00EE0736">
            <w:pPr>
              <w:tabs>
                <w:tab w:val="left" w:pos="9630"/>
              </w:tabs>
              <w:spacing w:line="20" w:lineRule="atLeast"/>
              <w:ind w:right="8" w:firstLine="0"/>
              <w:rPr>
                <w:rFonts w:ascii="Times New Roman" w:hAnsi="Times New Roman"/>
                <w:b/>
                <w:sz w:val="24"/>
                <w:szCs w:val="24"/>
                <w:lang w:val="en-GB"/>
              </w:rPr>
            </w:pPr>
            <w:r w:rsidRPr="00F71D45">
              <w:rPr>
                <w:rFonts w:ascii="Times New Roman" w:hAnsi="Times New Roman"/>
                <w:b/>
                <w:sz w:val="24"/>
                <w:szCs w:val="24"/>
              </w:rPr>
              <w:t>Adresas</w:t>
            </w:r>
          </w:p>
        </w:tc>
        <w:tc>
          <w:tcPr>
            <w:tcW w:w="3083" w:type="dxa"/>
          </w:tcPr>
          <w:p w14:paraId="5E33D5CD" w14:textId="04075867" w:rsidR="00CA36AC" w:rsidRPr="00F71D45" w:rsidRDefault="00AF709A" w:rsidP="00EE0736">
            <w:pPr>
              <w:ind w:firstLine="0"/>
              <w:rPr>
                <w:rFonts w:ascii="Times New Roman" w:hAnsi="Times New Roman"/>
                <w:bCs/>
                <w:sz w:val="24"/>
                <w:szCs w:val="24"/>
                <w:lang w:val="en-GB"/>
              </w:rPr>
            </w:pPr>
            <w:r>
              <w:rPr>
                <w:rFonts w:ascii="Times New Roman" w:hAnsi="Times New Roman"/>
                <w:bCs/>
                <w:sz w:val="24"/>
                <w:szCs w:val="24"/>
                <w:lang w:val="en-GB"/>
              </w:rPr>
              <w:t>Dariaus ir Girėno g. 40, LT-02189 Vilnius</w:t>
            </w:r>
          </w:p>
        </w:tc>
        <w:tc>
          <w:tcPr>
            <w:tcW w:w="3148" w:type="dxa"/>
          </w:tcPr>
          <w:p w14:paraId="059E0021" w14:textId="28D70F5B" w:rsidR="00CA36AC" w:rsidRPr="00F71D45" w:rsidRDefault="00CA36AC" w:rsidP="00AF709A">
            <w:pPr>
              <w:tabs>
                <w:tab w:val="left" w:pos="1701"/>
              </w:tabs>
              <w:ind w:firstLine="0"/>
              <w:rPr>
                <w:rFonts w:ascii="Times New Roman" w:hAnsi="Times New Roman"/>
                <w:bCs/>
                <w:sz w:val="24"/>
                <w:szCs w:val="24"/>
              </w:rPr>
            </w:pPr>
            <w:r w:rsidRPr="001D4F83">
              <w:rPr>
                <w:rFonts w:ascii="Times New Roman" w:hAnsi="Times New Roman"/>
                <w:sz w:val="24"/>
                <w:szCs w:val="24"/>
              </w:rPr>
              <w:t>S. Nėries g. 4, LT-92228 Klaipėda</w:t>
            </w:r>
          </w:p>
        </w:tc>
      </w:tr>
      <w:tr w:rsidR="00CA36AC" w:rsidRPr="00F71D45" w14:paraId="1BF3A712" w14:textId="77777777" w:rsidTr="00EE0736">
        <w:tc>
          <w:tcPr>
            <w:tcW w:w="3397" w:type="dxa"/>
          </w:tcPr>
          <w:p w14:paraId="1D3361FE"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lang w:val="en-GB"/>
              </w:rPr>
              <w:t>Juridinio asmens kodas</w:t>
            </w:r>
          </w:p>
        </w:tc>
        <w:tc>
          <w:tcPr>
            <w:tcW w:w="3083" w:type="dxa"/>
          </w:tcPr>
          <w:p w14:paraId="57430ED6" w14:textId="617926D1" w:rsidR="00CA36AC" w:rsidRPr="00F71D45" w:rsidRDefault="00AF709A"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110015560</w:t>
            </w:r>
          </w:p>
        </w:tc>
        <w:tc>
          <w:tcPr>
            <w:tcW w:w="3148" w:type="dxa"/>
          </w:tcPr>
          <w:p w14:paraId="429CFF1C" w14:textId="2E1EF8E0" w:rsidR="00CA36AC" w:rsidRPr="00F71D45" w:rsidRDefault="00CA36AC" w:rsidP="00EE0736">
            <w:pPr>
              <w:tabs>
                <w:tab w:val="left" w:pos="9630"/>
              </w:tabs>
              <w:spacing w:line="20" w:lineRule="atLeast"/>
              <w:ind w:right="8" w:firstLine="0"/>
              <w:rPr>
                <w:rFonts w:ascii="Times New Roman" w:hAnsi="Times New Roman"/>
                <w:bCs/>
                <w:sz w:val="24"/>
                <w:szCs w:val="24"/>
              </w:rPr>
            </w:pPr>
            <w:r w:rsidRPr="001D4F83">
              <w:rPr>
                <w:rFonts w:ascii="Times New Roman" w:hAnsi="Times New Roman"/>
                <w:sz w:val="24"/>
                <w:szCs w:val="24"/>
              </w:rPr>
              <w:t>190735335</w:t>
            </w:r>
          </w:p>
        </w:tc>
      </w:tr>
      <w:tr w:rsidR="00CA36AC" w:rsidRPr="00F71D45" w14:paraId="68FA17E7" w14:textId="77777777" w:rsidTr="00EE0736">
        <w:tc>
          <w:tcPr>
            <w:tcW w:w="3397" w:type="dxa"/>
          </w:tcPr>
          <w:p w14:paraId="6D5D2578"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lang w:val="en-GB"/>
              </w:rPr>
              <w:t>PVM mokėtojo kodas</w:t>
            </w:r>
          </w:p>
        </w:tc>
        <w:tc>
          <w:tcPr>
            <w:tcW w:w="3083" w:type="dxa"/>
          </w:tcPr>
          <w:p w14:paraId="297354D2" w14:textId="726E5D3D" w:rsidR="00CA36AC" w:rsidRPr="00F71D45" w:rsidRDefault="00B340D1"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LT100000021218</w:t>
            </w:r>
          </w:p>
        </w:tc>
        <w:tc>
          <w:tcPr>
            <w:tcW w:w="3148" w:type="dxa"/>
          </w:tcPr>
          <w:p w14:paraId="4889C93D" w14:textId="395E00D4" w:rsidR="00CA36AC" w:rsidRPr="00F71D45" w:rsidRDefault="0030491A"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w:t>
            </w:r>
          </w:p>
        </w:tc>
      </w:tr>
      <w:tr w:rsidR="00CA36AC" w:rsidRPr="00F71D45" w14:paraId="04F079A7" w14:textId="77777777" w:rsidTr="00EE0736">
        <w:tc>
          <w:tcPr>
            <w:tcW w:w="3397" w:type="dxa"/>
          </w:tcPr>
          <w:p w14:paraId="5D73E497"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lang w:val="en-GB"/>
              </w:rPr>
              <w:t>Atsiskaitomosios sąskaitos Nr.</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54F5E" w14:textId="0FDFD891" w:rsidR="00CA36AC" w:rsidRPr="00F71D45" w:rsidRDefault="00823192" w:rsidP="00EE0736">
            <w:pPr>
              <w:spacing w:line="20" w:lineRule="atLeast"/>
              <w:ind w:firstLine="0"/>
              <w:contextualSpacing/>
              <w:rPr>
                <w:rFonts w:ascii="Times New Roman" w:hAnsi="Times New Roman"/>
                <w:bCs/>
                <w:sz w:val="24"/>
                <w:szCs w:val="24"/>
              </w:rPr>
            </w:pPr>
            <w:r>
              <w:rPr>
                <w:rFonts w:ascii="Times New Roman" w:hAnsi="Times New Roman"/>
                <w:bCs/>
                <w:sz w:val="24"/>
                <w:szCs w:val="24"/>
              </w:rPr>
              <w:t>LT817044060000148408</w:t>
            </w:r>
          </w:p>
        </w:tc>
        <w:tc>
          <w:tcPr>
            <w:tcW w:w="3148" w:type="dxa"/>
          </w:tcPr>
          <w:p w14:paraId="4692B32C" w14:textId="5B918572" w:rsidR="00CA36AC" w:rsidRPr="00F71D45" w:rsidRDefault="0030491A" w:rsidP="00EE0736">
            <w:pPr>
              <w:ind w:firstLine="0"/>
              <w:rPr>
                <w:rFonts w:ascii="Times New Roman" w:hAnsi="Times New Roman"/>
                <w:bCs/>
                <w:sz w:val="24"/>
                <w:szCs w:val="24"/>
              </w:rPr>
            </w:pPr>
            <w:r>
              <w:rPr>
                <w:rFonts w:ascii="Times New Roman" w:hAnsi="Times New Roman"/>
                <w:bCs/>
                <w:sz w:val="24"/>
                <w:szCs w:val="24"/>
              </w:rPr>
              <w:t>LT734040063610000201</w:t>
            </w:r>
          </w:p>
        </w:tc>
      </w:tr>
      <w:tr w:rsidR="00CA36AC" w:rsidRPr="00F71D45" w14:paraId="7E0D1904" w14:textId="77777777" w:rsidTr="00854638">
        <w:tc>
          <w:tcPr>
            <w:tcW w:w="3397" w:type="dxa"/>
          </w:tcPr>
          <w:p w14:paraId="1877A6E8"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lang w:val="en-GB"/>
              </w:rPr>
              <w:t>Bankas</w:t>
            </w:r>
          </w:p>
        </w:tc>
        <w:tc>
          <w:tcPr>
            <w:tcW w:w="3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ABE57" w14:textId="73702E66" w:rsidR="00CA36AC" w:rsidRPr="00F71D45" w:rsidRDefault="00823192" w:rsidP="00EE0736">
            <w:pPr>
              <w:ind w:firstLine="0"/>
              <w:rPr>
                <w:rFonts w:ascii="Times New Roman" w:hAnsi="Times New Roman"/>
                <w:bCs/>
                <w:sz w:val="24"/>
                <w:szCs w:val="24"/>
              </w:rPr>
            </w:pPr>
            <w:r>
              <w:rPr>
                <w:rFonts w:ascii="Times New Roman" w:hAnsi="Times New Roman"/>
                <w:bCs/>
                <w:sz w:val="24"/>
                <w:szCs w:val="24"/>
              </w:rPr>
              <w:t>AB SEB bankas</w:t>
            </w:r>
          </w:p>
        </w:tc>
        <w:tc>
          <w:tcPr>
            <w:tcW w:w="3148" w:type="dxa"/>
            <w:shd w:val="clear" w:color="auto" w:fill="FFFFFF" w:themeFill="background1"/>
          </w:tcPr>
          <w:p w14:paraId="6B74E1F3" w14:textId="0F6A8ABE" w:rsidR="00CA36AC" w:rsidRPr="00854638" w:rsidRDefault="0030491A" w:rsidP="00EE0736">
            <w:pPr>
              <w:spacing w:line="20" w:lineRule="atLeast"/>
              <w:ind w:firstLine="0"/>
              <w:rPr>
                <w:rFonts w:ascii="Times New Roman" w:hAnsi="Times New Roman"/>
                <w:bCs/>
                <w:sz w:val="24"/>
                <w:szCs w:val="24"/>
              </w:rPr>
            </w:pPr>
            <w:r w:rsidRPr="00854638">
              <w:rPr>
                <w:rFonts w:ascii="Times New Roman" w:hAnsi="Times New Roman"/>
                <w:bCs/>
                <w:sz w:val="24"/>
                <w:szCs w:val="24"/>
              </w:rPr>
              <w:t>Valstybės iždas</w:t>
            </w:r>
          </w:p>
        </w:tc>
      </w:tr>
      <w:tr w:rsidR="00CA36AC" w:rsidRPr="00F71D45" w14:paraId="7E70B331" w14:textId="77777777" w:rsidTr="00854638">
        <w:tc>
          <w:tcPr>
            <w:tcW w:w="3397" w:type="dxa"/>
          </w:tcPr>
          <w:p w14:paraId="5785A477"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lang w:val="en-GB"/>
              </w:rPr>
              <w:t>Tel.  Nr.</w:t>
            </w:r>
          </w:p>
        </w:tc>
        <w:tc>
          <w:tcPr>
            <w:tcW w:w="3083" w:type="dxa"/>
          </w:tcPr>
          <w:p w14:paraId="3D03465E" w14:textId="52AEE0F8" w:rsidR="00CA36AC" w:rsidRPr="00F71D45" w:rsidRDefault="00823192"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+370 5 216 7211</w:t>
            </w:r>
          </w:p>
        </w:tc>
        <w:tc>
          <w:tcPr>
            <w:tcW w:w="3148" w:type="dxa"/>
            <w:shd w:val="clear" w:color="auto" w:fill="FFFFFF" w:themeFill="background1"/>
          </w:tcPr>
          <w:p w14:paraId="41AF5585" w14:textId="1FBEF752" w:rsidR="00CA36AC" w:rsidRPr="00854638" w:rsidRDefault="008A06B4" w:rsidP="00EE0736">
            <w:pPr>
              <w:tabs>
                <w:tab w:val="left" w:pos="9630"/>
              </w:tabs>
              <w:spacing w:line="20" w:lineRule="atLeast"/>
              <w:ind w:right="8" w:firstLine="0"/>
              <w:rPr>
                <w:rFonts w:ascii="Times New Roman" w:hAnsi="Times New Roman"/>
                <w:sz w:val="24"/>
                <w:szCs w:val="24"/>
              </w:rPr>
            </w:pPr>
            <w:r>
              <w:rPr>
                <w:rFonts w:ascii="Times New Roman" w:hAnsi="Times New Roman"/>
                <w:sz w:val="24"/>
                <w:szCs w:val="24"/>
              </w:rPr>
              <w:t>+370 46 390108</w:t>
            </w:r>
          </w:p>
        </w:tc>
      </w:tr>
      <w:tr w:rsidR="00CA36AC" w:rsidRPr="00F71D45" w14:paraId="1F8E3BF4" w14:textId="77777777" w:rsidTr="00EE0736">
        <w:tc>
          <w:tcPr>
            <w:tcW w:w="3397" w:type="dxa"/>
          </w:tcPr>
          <w:p w14:paraId="449763E0" w14:textId="77777777" w:rsidR="00CA36AC" w:rsidRPr="00F71D45" w:rsidRDefault="00CA36AC" w:rsidP="00EE0736">
            <w:pPr>
              <w:tabs>
                <w:tab w:val="left" w:pos="9630"/>
              </w:tabs>
              <w:spacing w:line="20" w:lineRule="atLeast"/>
              <w:ind w:right="8" w:firstLine="0"/>
              <w:rPr>
                <w:rFonts w:ascii="Times New Roman" w:hAnsi="Times New Roman"/>
                <w:b/>
                <w:sz w:val="24"/>
                <w:szCs w:val="24"/>
                <w:lang w:val="en-GB"/>
              </w:rPr>
            </w:pPr>
            <w:bookmarkStart w:id="4" w:name="_Hlk118368717"/>
            <w:r w:rsidRPr="00F71D45">
              <w:rPr>
                <w:rFonts w:ascii="Times New Roman" w:hAnsi="Times New Roman"/>
                <w:b/>
                <w:sz w:val="24"/>
                <w:szCs w:val="24"/>
                <w:lang w:val="en-GB"/>
              </w:rPr>
              <w:t>El. paštas</w:t>
            </w:r>
          </w:p>
        </w:tc>
        <w:tc>
          <w:tcPr>
            <w:tcW w:w="3083" w:type="dxa"/>
          </w:tcPr>
          <w:p w14:paraId="7EDF52A0" w14:textId="6096C2A9" w:rsidR="00CA36AC" w:rsidRPr="00F71D45" w:rsidRDefault="00000000" w:rsidP="00EE0736">
            <w:pPr>
              <w:tabs>
                <w:tab w:val="left" w:pos="9630"/>
              </w:tabs>
              <w:spacing w:line="20" w:lineRule="atLeast"/>
              <w:ind w:right="8" w:firstLine="0"/>
              <w:rPr>
                <w:rFonts w:ascii="Times New Roman" w:hAnsi="Times New Roman"/>
                <w:bCs/>
                <w:sz w:val="24"/>
                <w:szCs w:val="24"/>
              </w:rPr>
            </w:pPr>
            <w:hyperlink r:id="rId11" w:history="1">
              <w:r w:rsidR="00431D1F" w:rsidRPr="00E953A6">
                <w:rPr>
                  <w:rStyle w:val="Hipersaitas"/>
                  <w:rFonts w:ascii="Times New Roman" w:hAnsi="Times New Roman"/>
                  <w:bCs/>
                  <w:sz w:val="24"/>
                  <w:szCs w:val="24"/>
                </w:rPr>
                <w:t>inta@inta.lt</w:t>
              </w:r>
            </w:hyperlink>
            <w:r w:rsidR="00431D1F">
              <w:rPr>
                <w:rFonts w:ascii="Times New Roman" w:hAnsi="Times New Roman"/>
                <w:bCs/>
                <w:sz w:val="24"/>
                <w:szCs w:val="24"/>
              </w:rPr>
              <w:t xml:space="preserve"> </w:t>
            </w:r>
          </w:p>
        </w:tc>
        <w:tc>
          <w:tcPr>
            <w:tcW w:w="3148" w:type="dxa"/>
          </w:tcPr>
          <w:p w14:paraId="5871C48D" w14:textId="72772C2F" w:rsidR="00CA36AC" w:rsidRPr="00F71D45" w:rsidRDefault="00000000" w:rsidP="00EE0736">
            <w:pPr>
              <w:tabs>
                <w:tab w:val="left" w:pos="9630"/>
              </w:tabs>
              <w:spacing w:line="20" w:lineRule="atLeast"/>
              <w:ind w:right="8" w:firstLine="0"/>
              <w:rPr>
                <w:rFonts w:ascii="Times New Roman" w:hAnsi="Times New Roman"/>
                <w:bCs/>
                <w:sz w:val="24"/>
                <w:szCs w:val="24"/>
              </w:rPr>
            </w:pPr>
            <w:hyperlink r:id="rId12" w:history="1">
              <w:r w:rsidR="0030491A" w:rsidRPr="00E953A6">
                <w:rPr>
                  <w:rStyle w:val="Hipersaitas"/>
                  <w:rFonts w:ascii="Times New Roman" w:hAnsi="Times New Roman"/>
                  <w:bCs/>
                  <w:sz w:val="24"/>
                  <w:szCs w:val="24"/>
                </w:rPr>
                <w:t>klaipeda@lrmuitine.lt</w:t>
              </w:r>
            </w:hyperlink>
            <w:r w:rsidR="0030491A">
              <w:rPr>
                <w:rFonts w:ascii="Times New Roman" w:hAnsi="Times New Roman"/>
                <w:bCs/>
                <w:sz w:val="24"/>
                <w:szCs w:val="24"/>
              </w:rPr>
              <w:t xml:space="preserve"> </w:t>
            </w:r>
          </w:p>
        </w:tc>
      </w:tr>
      <w:bookmarkEnd w:id="4"/>
      <w:tr w:rsidR="00CA36AC" w:rsidRPr="00F71D45" w14:paraId="2C33BB87" w14:textId="77777777" w:rsidTr="00EE0736">
        <w:tc>
          <w:tcPr>
            <w:tcW w:w="3397" w:type="dxa"/>
          </w:tcPr>
          <w:p w14:paraId="2E9EB43E" w14:textId="77777777" w:rsidR="00CA36AC" w:rsidRPr="00F71D45" w:rsidRDefault="00CA36AC" w:rsidP="00EE0736">
            <w:pPr>
              <w:tabs>
                <w:tab w:val="left" w:pos="9630"/>
              </w:tabs>
              <w:spacing w:line="20" w:lineRule="atLeast"/>
              <w:ind w:right="8" w:firstLine="0"/>
              <w:rPr>
                <w:rFonts w:ascii="Times New Roman" w:hAnsi="Times New Roman"/>
                <w:b/>
                <w:sz w:val="24"/>
                <w:szCs w:val="24"/>
              </w:rPr>
            </w:pPr>
            <w:r w:rsidRPr="00F71D45">
              <w:rPr>
                <w:rFonts w:ascii="Times New Roman" w:hAnsi="Times New Roman"/>
                <w:b/>
                <w:sz w:val="24"/>
                <w:szCs w:val="24"/>
                <w:lang w:val="en-GB"/>
              </w:rPr>
              <w:t>Pasirašantis asmuo</w:t>
            </w:r>
          </w:p>
        </w:tc>
        <w:tc>
          <w:tcPr>
            <w:tcW w:w="3083" w:type="dxa"/>
          </w:tcPr>
          <w:p w14:paraId="4E97ED8B" w14:textId="77777777" w:rsidR="00CA36AC" w:rsidRDefault="00CA36AC"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Generalinis direktorius</w:t>
            </w:r>
          </w:p>
          <w:p w14:paraId="4A2E89CA" w14:textId="2CA9F142" w:rsidR="00CA36AC" w:rsidRPr="00F71D45" w:rsidRDefault="00CA36AC"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Vytautas Vitkauskas</w:t>
            </w:r>
          </w:p>
        </w:tc>
        <w:tc>
          <w:tcPr>
            <w:tcW w:w="3148" w:type="dxa"/>
          </w:tcPr>
          <w:p w14:paraId="72F7F910" w14:textId="77777777" w:rsidR="00CA36AC" w:rsidRDefault="00CA36AC"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Direktorius</w:t>
            </w:r>
          </w:p>
          <w:p w14:paraId="30223ABA" w14:textId="0F232D60" w:rsidR="00CA36AC" w:rsidRPr="00F71D45" w:rsidRDefault="00CA36AC" w:rsidP="00EE0736">
            <w:pPr>
              <w:tabs>
                <w:tab w:val="left" w:pos="9630"/>
              </w:tabs>
              <w:spacing w:line="20" w:lineRule="atLeast"/>
              <w:ind w:right="8" w:firstLine="0"/>
              <w:rPr>
                <w:rFonts w:ascii="Times New Roman" w:hAnsi="Times New Roman"/>
                <w:bCs/>
                <w:sz w:val="24"/>
                <w:szCs w:val="24"/>
              </w:rPr>
            </w:pPr>
            <w:r>
              <w:rPr>
                <w:rFonts w:ascii="Times New Roman" w:hAnsi="Times New Roman"/>
                <w:bCs/>
                <w:sz w:val="24"/>
                <w:szCs w:val="24"/>
              </w:rPr>
              <w:t>Kęstutis Lebeckis</w:t>
            </w:r>
          </w:p>
        </w:tc>
      </w:tr>
    </w:tbl>
    <w:p w14:paraId="2F537E98" w14:textId="77777777" w:rsidR="00C85F1E" w:rsidRDefault="00C85F1E"/>
    <w:p w14:paraId="35DC50CA" w14:textId="77777777" w:rsidR="00A104CF" w:rsidRPr="00A104CF" w:rsidRDefault="00A104CF" w:rsidP="00A104CF"/>
    <w:p w14:paraId="7E39D3D8" w14:textId="77777777" w:rsidR="00A104CF" w:rsidRPr="00A104CF" w:rsidRDefault="00A104CF" w:rsidP="00A104CF"/>
    <w:p w14:paraId="7161569B" w14:textId="77777777" w:rsidR="00A104CF" w:rsidRPr="00A104CF" w:rsidRDefault="00A104CF" w:rsidP="00A104CF"/>
    <w:p w14:paraId="62183F32" w14:textId="77777777" w:rsidR="00A104CF" w:rsidRPr="00A104CF" w:rsidRDefault="00A104CF" w:rsidP="00A104CF"/>
    <w:p w14:paraId="6793D2EA" w14:textId="77777777" w:rsidR="00A104CF" w:rsidRPr="00A104CF" w:rsidRDefault="00A104CF" w:rsidP="00A104CF"/>
    <w:p w14:paraId="3F6D6C56" w14:textId="77777777" w:rsidR="00A104CF" w:rsidRPr="00A104CF" w:rsidRDefault="00A104CF" w:rsidP="00A104CF"/>
    <w:p w14:paraId="6D09A439" w14:textId="77777777" w:rsidR="00A104CF" w:rsidRPr="00A104CF" w:rsidRDefault="00A104CF" w:rsidP="00A104CF"/>
    <w:p w14:paraId="3A588B80" w14:textId="77777777" w:rsidR="00A104CF" w:rsidRPr="00A104CF" w:rsidRDefault="00A104CF" w:rsidP="00A104CF"/>
    <w:p w14:paraId="17DA9FC2" w14:textId="77777777" w:rsidR="00A104CF" w:rsidRPr="00A104CF" w:rsidRDefault="00A104CF" w:rsidP="00A104CF"/>
    <w:p w14:paraId="70860039" w14:textId="77777777" w:rsidR="00A104CF" w:rsidRPr="00A104CF" w:rsidRDefault="00A104CF" w:rsidP="00A104CF"/>
    <w:p w14:paraId="6975F841" w14:textId="77777777" w:rsidR="00A104CF" w:rsidRPr="00A104CF" w:rsidRDefault="00A104CF" w:rsidP="00A104CF"/>
    <w:p w14:paraId="3E37BB7D" w14:textId="77777777" w:rsidR="00A104CF" w:rsidRPr="00A104CF" w:rsidRDefault="00A104CF" w:rsidP="00A104CF"/>
    <w:p w14:paraId="29841CAA" w14:textId="77777777" w:rsidR="00A104CF" w:rsidRDefault="00A104CF" w:rsidP="00A104CF"/>
    <w:p w14:paraId="4DEC1697" w14:textId="77777777" w:rsidR="00A104CF" w:rsidRDefault="00A104CF" w:rsidP="00A104CF"/>
    <w:p w14:paraId="21C77F0F" w14:textId="77777777" w:rsidR="00A104CF" w:rsidRDefault="00A104CF" w:rsidP="00A104CF"/>
    <w:p w14:paraId="3AB5CB51" w14:textId="77777777" w:rsidR="00A104CF" w:rsidRDefault="00A104CF" w:rsidP="00A104CF"/>
    <w:p w14:paraId="6CBED519" w14:textId="77777777" w:rsidR="00A104CF" w:rsidRDefault="00A104CF" w:rsidP="00A104CF"/>
    <w:p w14:paraId="1A307E34" w14:textId="77777777" w:rsidR="00A104CF" w:rsidRDefault="00A104CF" w:rsidP="00A104CF"/>
    <w:p w14:paraId="5D8182FD" w14:textId="77777777" w:rsidR="00A104CF" w:rsidRDefault="00A104CF" w:rsidP="00A104CF"/>
    <w:p w14:paraId="0D4C285F" w14:textId="77777777" w:rsidR="00A104CF" w:rsidRDefault="00A104CF" w:rsidP="00A104CF"/>
    <w:p w14:paraId="2EB1AE67" w14:textId="73E5CF81" w:rsidR="00A104CF" w:rsidRDefault="00A104CF" w:rsidP="00A104CF">
      <w:pPr>
        <w:spacing w:after="0" w:line="20" w:lineRule="atLeast"/>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  m.  birželio             d.</w:t>
      </w:r>
    </w:p>
    <w:p w14:paraId="717C8254" w14:textId="52567E40" w:rsidR="00A104CF" w:rsidRDefault="00A104CF" w:rsidP="00A104CF">
      <w:pPr>
        <w:spacing w:after="0" w:line="20" w:lineRule="atLeast"/>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Nr. </w:t>
      </w:r>
    </w:p>
    <w:p w14:paraId="75D47610" w14:textId="50A0B358" w:rsidR="00A104CF" w:rsidRDefault="00A104CF" w:rsidP="00A104CF">
      <w:pPr>
        <w:ind w:left="4941" w:firstLine="1296"/>
      </w:pPr>
      <w:r>
        <w:rPr>
          <w:rFonts w:ascii="Times New Roman" w:eastAsia="Times New Roman" w:hAnsi="Times New Roman" w:cs="Times New Roman"/>
          <w:sz w:val="24"/>
          <w:szCs w:val="24"/>
        </w:rPr>
        <w:t>1 priedas</w:t>
      </w:r>
    </w:p>
    <w:p w14:paraId="2C7A7142" w14:textId="77777777" w:rsidR="00A104CF" w:rsidRDefault="00A104CF" w:rsidP="00A104CF"/>
    <w:p w14:paraId="728A2093" w14:textId="770732BD" w:rsidR="00A104CF" w:rsidRPr="009114A3" w:rsidRDefault="00A104CF" w:rsidP="002608BC">
      <w:pPr>
        <w:jc w:val="center"/>
        <w:rPr>
          <w:rFonts w:ascii="Times New Roman" w:hAnsi="Times New Roman" w:cs="Times New Roman"/>
          <w:b/>
          <w:bCs/>
          <w:sz w:val="24"/>
          <w:szCs w:val="24"/>
        </w:rPr>
      </w:pPr>
      <w:r w:rsidRPr="009114A3">
        <w:rPr>
          <w:rFonts w:ascii="Times New Roman" w:hAnsi="Times New Roman" w:cs="Times New Roman"/>
          <w:b/>
          <w:bCs/>
          <w:sz w:val="24"/>
          <w:szCs w:val="24"/>
        </w:rPr>
        <w:t>STACIONARIOS RENTGENO KONTROLĖS SISTEMOS THSCAN PB2028TD POGARANTINIO APTARNAVIMO IR TECHNINĖS PRIEŽIŪROS TECHNINĖ SPECIFIKACIJA</w:t>
      </w:r>
    </w:p>
    <w:p w14:paraId="38109C24" w14:textId="77777777" w:rsidR="00A104CF" w:rsidRPr="009114A3" w:rsidRDefault="00A104CF" w:rsidP="00A104CF">
      <w:pPr>
        <w:rPr>
          <w:rFonts w:ascii="Times New Roman" w:hAnsi="Times New Roman" w:cs="Times New Roman"/>
          <w:sz w:val="24"/>
          <w:szCs w:val="24"/>
        </w:rPr>
      </w:pPr>
    </w:p>
    <w:tbl>
      <w:tblPr>
        <w:tblStyle w:val="Lentelstinklelis"/>
        <w:tblW w:w="9356" w:type="dxa"/>
        <w:tblInd w:w="-5" w:type="dxa"/>
        <w:tblLayout w:type="fixed"/>
        <w:tblLook w:val="04A0" w:firstRow="1" w:lastRow="0" w:firstColumn="1" w:lastColumn="0" w:noHBand="0" w:noVBand="1"/>
      </w:tblPr>
      <w:tblGrid>
        <w:gridCol w:w="568"/>
        <w:gridCol w:w="2126"/>
        <w:gridCol w:w="6662"/>
      </w:tblGrid>
      <w:tr w:rsidR="00A104CF" w:rsidRPr="009114A3" w14:paraId="6AE77955" w14:textId="77777777" w:rsidTr="00EE0736">
        <w:trPr>
          <w:trHeight w:val="632"/>
        </w:trPr>
        <w:tc>
          <w:tcPr>
            <w:tcW w:w="568" w:type="dxa"/>
            <w:vAlign w:val="center"/>
          </w:tcPr>
          <w:p w14:paraId="7042EAEA" w14:textId="77777777" w:rsidR="00A104CF" w:rsidRDefault="00A104CF" w:rsidP="00EE0736">
            <w:pPr>
              <w:ind w:left="-952" w:right="28" w:firstLine="821"/>
              <w:jc w:val="center"/>
              <w:rPr>
                <w:rFonts w:ascii="Times New Roman" w:hAnsi="Times New Roman"/>
                <w:b/>
                <w:bCs/>
                <w:sz w:val="24"/>
                <w:szCs w:val="24"/>
              </w:rPr>
            </w:pPr>
            <w:r w:rsidRPr="009114A3">
              <w:rPr>
                <w:rFonts w:ascii="Times New Roman" w:hAnsi="Times New Roman"/>
                <w:b/>
                <w:bCs/>
                <w:sz w:val="24"/>
                <w:szCs w:val="24"/>
              </w:rPr>
              <w:t>Eil.</w:t>
            </w:r>
          </w:p>
          <w:p w14:paraId="523B0B0B" w14:textId="77777777" w:rsidR="00A104CF" w:rsidRPr="009114A3" w:rsidRDefault="00A104CF" w:rsidP="00EE0736">
            <w:pPr>
              <w:ind w:left="-952" w:right="28" w:firstLine="821"/>
              <w:jc w:val="center"/>
              <w:rPr>
                <w:rFonts w:ascii="Times New Roman" w:hAnsi="Times New Roman"/>
                <w:b/>
                <w:bCs/>
                <w:sz w:val="24"/>
                <w:szCs w:val="24"/>
              </w:rPr>
            </w:pPr>
            <w:r w:rsidRPr="009114A3">
              <w:rPr>
                <w:rFonts w:ascii="Times New Roman" w:hAnsi="Times New Roman"/>
                <w:b/>
                <w:bCs/>
                <w:sz w:val="24"/>
                <w:szCs w:val="24"/>
              </w:rPr>
              <w:t>Nr.</w:t>
            </w:r>
          </w:p>
        </w:tc>
        <w:tc>
          <w:tcPr>
            <w:tcW w:w="2126" w:type="dxa"/>
            <w:vAlign w:val="center"/>
          </w:tcPr>
          <w:p w14:paraId="3E237E89" w14:textId="77777777" w:rsidR="00A104CF" w:rsidRPr="009114A3" w:rsidRDefault="00A104CF" w:rsidP="00EE0736">
            <w:pPr>
              <w:ind w:firstLine="29"/>
              <w:jc w:val="center"/>
              <w:rPr>
                <w:rFonts w:ascii="Times New Roman" w:hAnsi="Times New Roman"/>
                <w:b/>
                <w:bCs/>
                <w:sz w:val="24"/>
                <w:szCs w:val="24"/>
              </w:rPr>
            </w:pPr>
            <w:r w:rsidRPr="009114A3">
              <w:rPr>
                <w:rFonts w:ascii="Times New Roman" w:hAnsi="Times New Roman"/>
                <w:b/>
                <w:bCs/>
                <w:sz w:val="24"/>
                <w:szCs w:val="24"/>
              </w:rPr>
              <w:t>Techniniai parametrai</w:t>
            </w:r>
          </w:p>
        </w:tc>
        <w:tc>
          <w:tcPr>
            <w:tcW w:w="6662" w:type="dxa"/>
            <w:vAlign w:val="center"/>
          </w:tcPr>
          <w:p w14:paraId="72BA29EE" w14:textId="77777777" w:rsidR="00A104CF" w:rsidDel="00295819" w:rsidRDefault="00A104CF" w:rsidP="00EE0736">
            <w:pPr>
              <w:ind w:firstLine="1162"/>
              <w:rPr>
                <w:rFonts w:ascii="Times New Roman" w:hAnsi="Times New Roman"/>
                <w:b/>
                <w:bCs/>
                <w:sz w:val="24"/>
                <w:szCs w:val="24"/>
              </w:rPr>
            </w:pPr>
            <w:r w:rsidRPr="009114A3">
              <w:rPr>
                <w:rFonts w:ascii="Times New Roman" w:hAnsi="Times New Roman"/>
                <w:b/>
                <w:bCs/>
                <w:sz w:val="24"/>
                <w:szCs w:val="24"/>
              </w:rPr>
              <w:t>Reikalaujama reikšmė</w:t>
            </w:r>
          </w:p>
        </w:tc>
      </w:tr>
      <w:tr w:rsidR="00A104CF" w:rsidRPr="009114A3" w14:paraId="06C604A0" w14:textId="77777777" w:rsidTr="00EE0736">
        <w:tc>
          <w:tcPr>
            <w:tcW w:w="568" w:type="dxa"/>
          </w:tcPr>
          <w:p w14:paraId="4D26A50B" w14:textId="77777777" w:rsidR="00A104CF" w:rsidRPr="009114A3" w:rsidRDefault="00A104CF" w:rsidP="00EE0736">
            <w:pPr>
              <w:ind w:left="-535" w:firstLine="222"/>
              <w:rPr>
                <w:rFonts w:ascii="Times New Roman" w:hAnsi="Times New Roman"/>
                <w:sz w:val="24"/>
                <w:szCs w:val="24"/>
              </w:rPr>
            </w:pPr>
            <w:r w:rsidRPr="009114A3">
              <w:rPr>
                <w:rFonts w:ascii="Times New Roman" w:hAnsi="Times New Roman"/>
                <w:sz w:val="24"/>
                <w:szCs w:val="24"/>
              </w:rPr>
              <w:t>1.</w:t>
            </w:r>
            <w:r>
              <w:rPr>
                <w:rFonts w:ascii="Times New Roman" w:hAnsi="Times New Roman"/>
                <w:sz w:val="24"/>
                <w:szCs w:val="24"/>
              </w:rPr>
              <w:t>1.</w:t>
            </w:r>
          </w:p>
        </w:tc>
        <w:tc>
          <w:tcPr>
            <w:tcW w:w="2126" w:type="dxa"/>
          </w:tcPr>
          <w:p w14:paraId="5E9677E0" w14:textId="77777777" w:rsidR="00A104CF" w:rsidRPr="0007302C" w:rsidRDefault="00A104CF" w:rsidP="00EE0736">
            <w:pPr>
              <w:ind w:firstLine="178"/>
              <w:rPr>
                <w:rFonts w:ascii="Times New Roman" w:hAnsi="Times New Roman" w:cs="Times New Roman"/>
                <w:sz w:val="24"/>
                <w:szCs w:val="24"/>
              </w:rPr>
            </w:pPr>
            <w:r w:rsidRPr="0007302C">
              <w:rPr>
                <w:rFonts w:ascii="Times New Roman" w:hAnsi="Times New Roman" w:cs="Times New Roman"/>
                <w:b/>
                <w:sz w:val="24"/>
                <w:szCs w:val="24"/>
              </w:rPr>
              <w:t>Įvadinė informacija</w:t>
            </w:r>
          </w:p>
        </w:tc>
        <w:tc>
          <w:tcPr>
            <w:tcW w:w="6662" w:type="dxa"/>
          </w:tcPr>
          <w:p w14:paraId="4D81C742" w14:textId="77777777" w:rsidR="00A104CF" w:rsidRPr="0007302C" w:rsidRDefault="00A104CF" w:rsidP="0007302C">
            <w:pPr>
              <w:pStyle w:val="Sraopastraipa"/>
              <w:numPr>
                <w:ilvl w:val="1"/>
                <w:numId w:val="2"/>
              </w:numPr>
              <w:tabs>
                <w:tab w:val="left" w:pos="464"/>
              </w:tabs>
              <w:ind w:left="0" w:firstLine="38"/>
              <w:contextualSpacing w:val="0"/>
              <w:jc w:val="both"/>
              <w:rPr>
                <w:rFonts w:ascii="Times New Roman" w:hAnsi="Times New Roman" w:cs="Times New Roman"/>
                <w:sz w:val="24"/>
                <w:szCs w:val="24"/>
              </w:rPr>
            </w:pPr>
            <w:r w:rsidRPr="0007302C">
              <w:rPr>
                <w:rFonts w:ascii="Times New Roman" w:hAnsi="Times New Roman" w:cs="Times New Roman"/>
                <w:sz w:val="24"/>
                <w:szCs w:val="24"/>
              </w:rPr>
              <w:t xml:space="preserve">Perkančioji organizacija Muitinės departamentas prie Lietuvos Respublikos finansų ministerijos, adresas A. Jakšto g.1, Vilnius Įgyjama stacionarios rentgeno kontrolės sistemos NUCTECH PB2028TD po garantinio aptarnavimo ir techninės priežiūros paslaugos, kurios bus teikiamos Klaipėdos teritorinėje muitinėje, adresu Perkėlos g 1, Klaipėdos m., Klaipėdos m. sav. </w:t>
            </w:r>
          </w:p>
        </w:tc>
      </w:tr>
      <w:tr w:rsidR="00A104CF" w:rsidRPr="009114A3" w14:paraId="32822333" w14:textId="77777777" w:rsidTr="00EE0736">
        <w:tc>
          <w:tcPr>
            <w:tcW w:w="568" w:type="dxa"/>
          </w:tcPr>
          <w:p w14:paraId="75AC12D6" w14:textId="32E8A03C" w:rsidR="00A104CF" w:rsidRPr="009114A3" w:rsidRDefault="00A104CF" w:rsidP="00EE0736">
            <w:pPr>
              <w:rPr>
                <w:rFonts w:ascii="Times New Roman" w:hAnsi="Times New Roman"/>
                <w:sz w:val="24"/>
                <w:szCs w:val="24"/>
              </w:rPr>
            </w:pPr>
            <w:r>
              <w:rPr>
                <w:rFonts w:ascii="Times New Roman" w:hAnsi="Times New Roman"/>
                <w:sz w:val="24"/>
                <w:szCs w:val="24"/>
              </w:rPr>
              <w:t>2</w:t>
            </w:r>
            <w:r w:rsidRPr="009114A3">
              <w:rPr>
                <w:rFonts w:ascii="Times New Roman" w:hAnsi="Times New Roman"/>
                <w:sz w:val="24"/>
                <w:szCs w:val="24"/>
              </w:rPr>
              <w:t>.</w:t>
            </w:r>
          </w:p>
        </w:tc>
        <w:tc>
          <w:tcPr>
            <w:tcW w:w="2126" w:type="dxa"/>
          </w:tcPr>
          <w:p w14:paraId="655B9C18" w14:textId="77777777" w:rsidR="00A104CF" w:rsidRPr="0007302C" w:rsidRDefault="00A104CF" w:rsidP="00EE0736">
            <w:pPr>
              <w:tabs>
                <w:tab w:val="left" w:pos="1134"/>
              </w:tabs>
              <w:spacing w:before="120" w:after="120"/>
              <w:ind w:right="-14"/>
              <w:jc w:val="center"/>
              <w:rPr>
                <w:rFonts w:ascii="Times New Roman" w:hAnsi="Times New Roman" w:cs="Times New Roman"/>
                <w:b/>
                <w:sz w:val="24"/>
                <w:szCs w:val="24"/>
              </w:rPr>
            </w:pPr>
            <w:r w:rsidRPr="0007302C">
              <w:rPr>
                <w:rFonts w:ascii="Times New Roman" w:hAnsi="Times New Roman" w:cs="Times New Roman"/>
                <w:b/>
                <w:sz w:val="24"/>
                <w:szCs w:val="24"/>
              </w:rPr>
              <w:t>Techninėje specifikacijoje naudojamos sąvokos ir sutrumpinimai</w:t>
            </w:r>
          </w:p>
          <w:p w14:paraId="06802468" w14:textId="77777777" w:rsidR="00A104CF" w:rsidRPr="0007302C" w:rsidRDefault="00A104CF" w:rsidP="00EE0736">
            <w:pPr>
              <w:rPr>
                <w:rFonts w:ascii="Times New Roman" w:hAnsi="Times New Roman" w:cs="Times New Roman"/>
                <w:sz w:val="24"/>
                <w:szCs w:val="24"/>
              </w:rPr>
            </w:pPr>
          </w:p>
        </w:tc>
        <w:tc>
          <w:tcPr>
            <w:tcW w:w="6662" w:type="dxa"/>
          </w:tcPr>
          <w:p w14:paraId="7D015B88" w14:textId="77777777" w:rsidR="00A104CF" w:rsidRPr="0007302C" w:rsidRDefault="00A104CF" w:rsidP="00EE0736">
            <w:pPr>
              <w:rPr>
                <w:rFonts w:ascii="Times New Roman" w:hAnsi="Times New Roman" w:cs="Times New Roman"/>
                <w:sz w:val="24"/>
                <w:szCs w:val="24"/>
              </w:rPr>
            </w:pPr>
            <w:r w:rsidRPr="0007302C">
              <w:rPr>
                <w:rFonts w:ascii="Times New Roman" w:hAnsi="Times New Roman" w:cs="Times New Roman"/>
                <w:sz w:val="24"/>
                <w:szCs w:val="24"/>
              </w:rPr>
              <w:t xml:space="preserve">                                                                        Lentelė Nr. 1</w:t>
            </w:r>
          </w:p>
          <w:tbl>
            <w:tblPr>
              <w:tblStyle w:val="Lentelstinklelis"/>
              <w:tblW w:w="0" w:type="auto"/>
              <w:tblInd w:w="108" w:type="dxa"/>
              <w:tblLayout w:type="fixed"/>
              <w:tblLook w:val="06A0" w:firstRow="1" w:lastRow="0" w:firstColumn="1" w:lastColumn="0" w:noHBand="1" w:noVBand="1"/>
            </w:tblPr>
            <w:tblGrid>
              <w:gridCol w:w="1560"/>
              <w:gridCol w:w="4741"/>
            </w:tblGrid>
            <w:tr w:rsidR="00A104CF" w:rsidRPr="0007302C" w14:paraId="019D491A" w14:textId="77777777" w:rsidTr="00EE0736">
              <w:tc>
                <w:tcPr>
                  <w:tcW w:w="1560" w:type="dxa"/>
                </w:tcPr>
                <w:p w14:paraId="382161A0" w14:textId="77777777" w:rsidR="00A104CF" w:rsidRPr="0007302C" w:rsidRDefault="00A104CF" w:rsidP="00EE0736">
                  <w:pPr>
                    <w:ind w:left="57" w:right="57" w:firstLine="186"/>
                    <w:rPr>
                      <w:rFonts w:ascii="Times New Roman" w:hAnsi="Times New Roman" w:cs="Times New Roman"/>
                      <w:sz w:val="24"/>
                      <w:szCs w:val="24"/>
                    </w:rPr>
                  </w:pPr>
                  <w:r w:rsidRPr="0007302C">
                    <w:rPr>
                      <w:rFonts w:ascii="Times New Roman" w:hAnsi="Times New Roman" w:cs="Times New Roman"/>
                      <w:sz w:val="24"/>
                      <w:szCs w:val="24"/>
                    </w:rPr>
                    <w:t>BAXE</w:t>
                  </w:r>
                </w:p>
              </w:tc>
              <w:tc>
                <w:tcPr>
                  <w:tcW w:w="4741" w:type="dxa"/>
                </w:tcPr>
                <w:p w14:paraId="73AAFC48" w14:textId="77777777" w:rsidR="00A104CF" w:rsidRPr="0007302C" w:rsidRDefault="00A104CF" w:rsidP="00EE0736">
                  <w:pPr>
                    <w:ind w:left="57" w:right="329" w:firstLine="40"/>
                    <w:rPr>
                      <w:rFonts w:ascii="Times New Roman" w:hAnsi="Times New Roman" w:cs="Times New Roman"/>
                      <w:sz w:val="24"/>
                      <w:szCs w:val="24"/>
                    </w:rPr>
                  </w:pPr>
                  <w:r w:rsidRPr="0007302C">
                    <w:rPr>
                      <w:rFonts w:ascii="Times New Roman" w:hAnsi="Times New Roman" w:cs="Times New Roman"/>
                      <w:sz w:val="24"/>
                      <w:szCs w:val="24"/>
                    </w:rPr>
                    <w:t>Vieningas Baltijos valstybių muitinės tarnybų naudojamų rentgeno kontrolės sistemų duomenų kaupimo ir keitimosi tinklas</w:t>
                  </w:r>
                </w:p>
              </w:tc>
            </w:tr>
            <w:tr w:rsidR="00A104CF" w:rsidRPr="0007302C" w14:paraId="5C5536CA" w14:textId="77777777" w:rsidTr="00EE0736">
              <w:tc>
                <w:tcPr>
                  <w:tcW w:w="1560" w:type="dxa"/>
                </w:tcPr>
                <w:p w14:paraId="0A0A1023" w14:textId="77777777" w:rsidR="00A104CF" w:rsidRPr="0007302C" w:rsidRDefault="00A104CF" w:rsidP="00EE0736">
                  <w:pPr>
                    <w:ind w:left="57" w:right="57" w:firstLine="186"/>
                    <w:rPr>
                      <w:rFonts w:ascii="Times New Roman" w:hAnsi="Times New Roman" w:cs="Times New Roman"/>
                      <w:sz w:val="24"/>
                      <w:szCs w:val="24"/>
                    </w:rPr>
                  </w:pPr>
                  <w:r w:rsidRPr="0007302C">
                    <w:rPr>
                      <w:rFonts w:ascii="Times New Roman" w:hAnsi="Times New Roman" w:cs="Times New Roman"/>
                      <w:sz w:val="24"/>
                      <w:szCs w:val="24"/>
                    </w:rPr>
                    <w:t>PĮ</w:t>
                  </w:r>
                </w:p>
              </w:tc>
              <w:tc>
                <w:tcPr>
                  <w:tcW w:w="4741" w:type="dxa"/>
                </w:tcPr>
                <w:p w14:paraId="3F19D034" w14:textId="77777777" w:rsidR="00A104CF" w:rsidRPr="0007302C" w:rsidRDefault="00A104CF" w:rsidP="00EE0736">
                  <w:pPr>
                    <w:ind w:left="57" w:right="57" w:firstLine="40"/>
                    <w:rPr>
                      <w:rFonts w:ascii="Times New Roman" w:hAnsi="Times New Roman" w:cs="Times New Roman"/>
                      <w:sz w:val="24"/>
                      <w:szCs w:val="24"/>
                    </w:rPr>
                  </w:pPr>
                  <w:r w:rsidRPr="0007302C">
                    <w:rPr>
                      <w:rFonts w:ascii="Times New Roman" w:hAnsi="Times New Roman" w:cs="Times New Roman"/>
                      <w:sz w:val="24"/>
                      <w:szCs w:val="24"/>
                    </w:rPr>
                    <w:t>Programinė įranga</w:t>
                  </w:r>
                </w:p>
              </w:tc>
            </w:tr>
            <w:tr w:rsidR="00A104CF" w:rsidRPr="0007302C" w14:paraId="41002DC6" w14:textId="77777777" w:rsidTr="00EE0736">
              <w:tc>
                <w:tcPr>
                  <w:tcW w:w="1560" w:type="dxa"/>
                </w:tcPr>
                <w:p w14:paraId="4C23C816" w14:textId="77777777" w:rsidR="00A104CF" w:rsidRPr="0007302C" w:rsidRDefault="00A104CF" w:rsidP="00EE0736">
                  <w:pPr>
                    <w:ind w:left="57" w:right="57" w:firstLine="186"/>
                    <w:rPr>
                      <w:rFonts w:ascii="Times New Roman" w:hAnsi="Times New Roman" w:cs="Times New Roman"/>
                      <w:sz w:val="24"/>
                      <w:szCs w:val="24"/>
                    </w:rPr>
                  </w:pPr>
                  <w:r w:rsidRPr="0007302C">
                    <w:rPr>
                      <w:rFonts w:ascii="Times New Roman" w:hAnsi="Times New Roman" w:cs="Times New Roman"/>
                      <w:sz w:val="24"/>
                      <w:szCs w:val="24"/>
                    </w:rPr>
                    <w:t>SRKS</w:t>
                  </w:r>
                </w:p>
              </w:tc>
              <w:tc>
                <w:tcPr>
                  <w:tcW w:w="4741" w:type="dxa"/>
                </w:tcPr>
                <w:p w14:paraId="13BFD2A1" w14:textId="77777777" w:rsidR="00A104CF" w:rsidRPr="0007302C" w:rsidRDefault="00A104CF" w:rsidP="00EE0736">
                  <w:pPr>
                    <w:ind w:left="57" w:right="57" w:firstLine="40"/>
                    <w:rPr>
                      <w:rFonts w:ascii="Times New Roman" w:hAnsi="Times New Roman" w:cs="Times New Roman"/>
                      <w:sz w:val="24"/>
                      <w:szCs w:val="24"/>
                    </w:rPr>
                  </w:pPr>
                  <w:r w:rsidRPr="0007302C">
                    <w:rPr>
                      <w:rFonts w:ascii="Times New Roman" w:hAnsi="Times New Roman" w:cs="Times New Roman"/>
                      <w:sz w:val="24"/>
                      <w:szCs w:val="24"/>
                    </w:rPr>
                    <w:t>Stacionari rentgeno kontrolės sistema NUCTECH PB2028TD</w:t>
                  </w:r>
                </w:p>
              </w:tc>
            </w:tr>
            <w:tr w:rsidR="00A104CF" w:rsidRPr="0007302C" w14:paraId="3111E436" w14:textId="77777777" w:rsidTr="00EE0736">
              <w:tblPrEx>
                <w:tblLook w:val="04A0" w:firstRow="1" w:lastRow="0" w:firstColumn="1" w:lastColumn="0" w:noHBand="0" w:noVBand="1"/>
              </w:tblPrEx>
              <w:tc>
                <w:tcPr>
                  <w:tcW w:w="1560" w:type="dxa"/>
                </w:tcPr>
                <w:p w14:paraId="3EE8E31D" w14:textId="77777777" w:rsidR="00A104CF" w:rsidRPr="0007302C" w:rsidRDefault="00A104CF" w:rsidP="00EE0736">
                  <w:pPr>
                    <w:tabs>
                      <w:tab w:val="left" w:pos="1134"/>
                    </w:tabs>
                    <w:suppressAutoHyphens/>
                    <w:ind w:left="57" w:right="57" w:firstLine="186"/>
                    <w:rPr>
                      <w:rFonts w:ascii="Times New Roman" w:hAnsi="Times New Roman" w:cs="Times New Roman"/>
                      <w:sz w:val="24"/>
                      <w:szCs w:val="24"/>
                    </w:rPr>
                  </w:pPr>
                  <w:r w:rsidRPr="0007302C">
                    <w:rPr>
                      <w:rFonts w:ascii="Times New Roman" w:hAnsi="Times New Roman" w:cs="Times New Roman"/>
                      <w:sz w:val="24"/>
                      <w:szCs w:val="24"/>
                    </w:rPr>
                    <w:t>KP</w:t>
                  </w:r>
                </w:p>
              </w:tc>
              <w:tc>
                <w:tcPr>
                  <w:tcW w:w="4741" w:type="dxa"/>
                </w:tcPr>
                <w:p w14:paraId="075DB5BE" w14:textId="77777777" w:rsidR="00A104CF" w:rsidRPr="0007302C" w:rsidRDefault="00A104CF" w:rsidP="00EE0736">
                  <w:pPr>
                    <w:tabs>
                      <w:tab w:val="left" w:pos="316"/>
                    </w:tabs>
                    <w:suppressAutoHyphens/>
                    <w:autoSpaceDE w:val="0"/>
                    <w:ind w:left="57" w:right="57" w:firstLine="40"/>
                    <w:rPr>
                      <w:rFonts w:ascii="Times New Roman" w:hAnsi="Times New Roman" w:cs="Times New Roman"/>
                      <w:sz w:val="24"/>
                      <w:szCs w:val="24"/>
                    </w:rPr>
                  </w:pPr>
                  <w:r w:rsidRPr="0007302C">
                    <w:rPr>
                      <w:rFonts w:ascii="Times New Roman" w:hAnsi="Times New Roman" w:cs="Times New Roman"/>
                      <w:sz w:val="24"/>
                      <w:szCs w:val="24"/>
                    </w:rPr>
                    <w:t>Kelio postas</w:t>
                  </w:r>
                </w:p>
              </w:tc>
            </w:tr>
            <w:tr w:rsidR="00A104CF" w:rsidRPr="0007302C" w14:paraId="749C05F4" w14:textId="77777777" w:rsidTr="00EE0736">
              <w:tblPrEx>
                <w:tblLook w:val="04A0" w:firstRow="1" w:lastRow="0" w:firstColumn="1" w:lastColumn="0" w:noHBand="0" w:noVBand="1"/>
              </w:tblPrEx>
              <w:tc>
                <w:tcPr>
                  <w:tcW w:w="1560" w:type="dxa"/>
                </w:tcPr>
                <w:p w14:paraId="166CA936" w14:textId="77777777" w:rsidR="00A104CF" w:rsidRPr="0007302C" w:rsidRDefault="00A104CF" w:rsidP="00EE0736">
                  <w:pPr>
                    <w:tabs>
                      <w:tab w:val="left" w:pos="1134"/>
                    </w:tabs>
                    <w:suppressAutoHyphens/>
                    <w:ind w:left="57" w:right="57" w:firstLine="186"/>
                    <w:rPr>
                      <w:rFonts w:ascii="Times New Roman" w:hAnsi="Times New Roman" w:cs="Times New Roman"/>
                      <w:sz w:val="24"/>
                      <w:szCs w:val="24"/>
                    </w:rPr>
                  </w:pPr>
                  <w:r w:rsidRPr="0007302C">
                    <w:rPr>
                      <w:rFonts w:ascii="Times New Roman" w:hAnsi="Times New Roman" w:cs="Times New Roman"/>
                      <w:sz w:val="24"/>
                      <w:szCs w:val="24"/>
                    </w:rPr>
                    <w:t>TM</w:t>
                  </w:r>
                </w:p>
              </w:tc>
              <w:tc>
                <w:tcPr>
                  <w:tcW w:w="4741" w:type="dxa"/>
                </w:tcPr>
                <w:p w14:paraId="61A43BEE" w14:textId="77777777" w:rsidR="00A104CF" w:rsidRPr="0007302C" w:rsidRDefault="00A104CF" w:rsidP="00EE0736">
                  <w:pPr>
                    <w:tabs>
                      <w:tab w:val="left" w:pos="316"/>
                    </w:tabs>
                    <w:suppressAutoHyphens/>
                    <w:autoSpaceDE w:val="0"/>
                    <w:ind w:left="57" w:right="57" w:firstLine="40"/>
                    <w:rPr>
                      <w:rFonts w:ascii="Times New Roman" w:hAnsi="Times New Roman" w:cs="Times New Roman"/>
                      <w:sz w:val="24"/>
                      <w:szCs w:val="24"/>
                    </w:rPr>
                  </w:pPr>
                  <w:r w:rsidRPr="0007302C">
                    <w:rPr>
                      <w:rFonts w:ascii="Times New Roman" w:hAnsi="Times New Roman" w:cs="Times New Roman"/>
                      <w:sz w:val="24"/>
                      <w:szCs w:val="24"/>
                    </w:rPr>
                    <w:t>Teritorinė muitinė</w:t>
                  </w:r>
                </w:p>
              </w:tc>
            </w:tr>
            <w:tr w:rsidR="00A104CF" w:rsidRPr="0007302C" w14:paraId="4D010677" w14:textId="77777777" w:rsidTr="00EE0736">
              <w:tblPrEx>
                <w:tblLook w:val="04A0" w:firstRow="1" w:lastRow="0" w:firstColumn="1" w:lastColumn="0" w:noHBand="0" w:noVBand="1"/>
              </w:tblPrEx>
              <w:tc>
                <w:tcPr>
                  <w:tcW w:w="1560" w:type="dxa"/>
                </w:tcPr>
                <w:p w14:paraId="209D6272" w14:textId="77777777" w:rsidR="00A104CF" w:rsidRPr="0007302C" w:rsidRDefault="00A104CF" w:rsidP="00EE0736">
                  <w:pPr>
                    <w:tabs>
                      <w:tab w:val="left" w:pos="1134"/>
                    </w:tabs>
                    <w:suppressAutoHyphens/>
                    <w:ind w:left="57" w:right="57" w:firstLine="186"/>
                    <w:rPr>
                      <w:rFonts w:ascii="Times New Roman" w:hAnsi="Times New Roman" w:cs="Times New Roman"/>
                      <w:sz w:val="24"/>
                      <w:szCs w:val="24"/>
                    </w:rPr>
                  </w:pPr>
                  <w:r w:rsidRPr="0007302C">
                    <w:rPr>
                      <w:rFonts w:ascii="Times New Roman" w:hAnsi="Times New Roman" w:cs="Times New Roman"/>
                      <w:sz w:val="24"/>
                      <w:szCs w:val="24"/>
                    </w:rPr>
                    <w:t>MIS</w:t>
                  </w:r>
                </w:p>
              </w:tc>
              <w:tc>
                <w:tcPr>
                  <w:tcW w:w="4741" w:type="dxa"/>
                </w:tcPr>
                <w:p w14:paraId="50D66C2E" w14:textId="77777777" w:rsidR="00A104CF" w:rsidRPr="0007302C" w:rsidRDefault="00A104CF" w:rsidP="00EE0736">
                  <w:pPr>
                    <w:tabs>
                      <w:tab w:val="left" w:pos="316"/>
                    </w:tabs>
                    <w:suppressAutoHyphens/>
                    <w:autoSpaceDE w:val="0"/>
                    <w:ind w:left="57" w:right="57" w:firstLine="40"/>
                    <w:rPr>
                      <w:rFonts w:ascii="Times New Roman" w:hAnsi="Times New Roman" w:cs="Times New Roman"/>
                      <w:sz w:val="24"/>
                      <w:szCs w:val="24"/>
                    </w:rPr>
                  </w:pPr>
                  <w:r w:rsidRPr="0007302C">
                    <w:rPr>
                      <w:rFonts w:ascii="Times New Roman" w:hAnsi="Times New Roman" w:cs="Times New Roman"/>
                      <w:sz w:val="24"/>
                      <w:szCs w:val="24"/>
                    </w:rPr>
                    <w:t>Muitinės informacinė sistema</w:t>
                  </w:r>
                </w:p>
              </w:tc>
            </w:tr>
          </w:tbl>
          <w:p w14:paraId="3B61D055" w14:textId="77777777" w:rsidR="00A104CF" w:rsidRPr="0007302C" w:rsidRDefault="00A104CF" w:rsidP="00EE0736">
            <w:pPr>
              <w:rPr>
                <w:rFonts w:ascii="Times New Roman" w:hAnsi="Times New Roman" w:cs="Times New Roman"/>
                <w:sz w:val="24"/>
                <w:szCs w:val="24"/>
              </w:rPr>
            </w:pPr>
          </w:p>
        </w:tc>
      </w:tr>
      <w:tr w:rsidR="00A104CF" w:rsidRPr="009114A3" w14:paraId="35C3777B" w14:textId="77777777" w:rsidTr="00EE0736">
        <w:trPr>
          <w:trHeight w:val="2915"/>
        </w:trPr>
        <w:tc>
          <w:tcPr>
            <w:tcW w:w="568" w:type="dxa"/>
          </w:tcPr>
          <w:p w14:paraId="458D1898" w14:textId="2157EAAD" w:rsidR="00A104CF" w:rsidRPr="009114A3" w:rsidRDefault="00A104CF" w:rsidP="00EE0736">
            <w:pPr>
              <w:rPr>
                <w:rFonts w:ascii="Times New Roman" w:hAnsi="Times New Roman"/>
                <w:sz w:val="24"/>
                <w:szCs w:val="24"/>
              </w:rPr>
            </w:pPr>
            <w:r>
              <w:rPr>
                <w:rFonts w:ascii="Times New Roman" w:hAnsi="Times New Roman"/>
                <w:sz w:val="24"/>
                <w:szCs w:val="24"/>
              </w:rPr>
              <w:t>3</w:t>
            </w:r>
            <w:r w:rsidRPr="009114A3">
              <w:rPr>
                <w:rFonts w:ascii="Times New Roman" w:hAnsi="Times New Roman"/>
                <w:sz w:val="24"/>
                <w:szCs w:val="24"/>
              </w:rPr>
              <w:t>.</w:t>
            </w:r>
          </w:p>
        </w:tc>
        <w:tc>
          <w:tcPr>
            <w:tcW w:w="2126" w:type="dxa"/>
          </w:tcPr>
          <w:p w14:paraId="50F55A7B" w14:textId="77777777" w:rsidR="00A104CF" w:rsidRPr="0007302C" w:rsidRDefault="00A104CF" w:rsidP="00EE0736">
            <w:pPr>
              <w:ind w:firstLine="36"/>
              <w:jc w:val="center"/>
              <w:rPr>
                <w:rFonts w:ascii="Times New Roman" w:hAnsi="Times New Roman" w:cs="Times New Roman"/>
                <w:sz w:val="24"/>
                <w:szCs w:val="24"/>
              </w:rPr>
            </w:pPr>
            <w:r w:rsidRPr="0007302C">
              <w:rPr>
                <w:rFonts w:ascii="Times New Roman" w:hAnsi="Times New Roman" w:cs="Times New Roman"/>
                <w:b/>
                <w:sz w:val="24"/>
                <w:szCs w:val="24"/>
              </w:rPr>
              <w:t>Esamos padėties aprašymas</w:t>
            </w:r>
          </w:p>
        </w:tc>
        <w:tc>
          <w:tcPr>
            <w:tcW w:w="6662" w:type="dxa"/>
          </w:tcPr>
          <w:p w14:paraId="6F9D03A9" w14:textId="77777777" w:rsidR="00A104CF" w:rsidRPr="0007302C" w:rsidRDefault="00A104CF" w:rsidP="00E55A46">
            <w:pPr>
              <w:pStyle w:val="Sraopastraipa"/>
              <w:numPr>
                <w:ilvl w:val="1"/>
                <w:numId w:val="3"/>
              </w:numPr>
              <w:tabs>
                <w:tab w:val="left" w:pos="464"/>
              </w:tabs>
              <w:ind w:left="28" w:hanging="28"/>
              <w:jc w:val="both"/>
              <w:rPr>
                <w:rFonts w:ascii="Times New Roman" w:hAnsi="Times New Roman" w:cs="Times New Roman"/>
                <w:sz w:val="24"/>
                <w:szCs w:val="24"/>
              </w:rPr>
            </w:pPr>
            <w:r w:rsidRPr="0007302C">
              <w:rPr>
                <w:rFonts w:ascii="Times New Roman" w:hAnsi="Times New Roman" w:cs="Times New Roman"/>
                <w:sz w:val="24"/>
                <w:szCs w:val="24"/>
              </w:rPr>
              <w:t xml:space="preserve">SRKS eksploatuojama nuo 2008 m. Malkų įlankos jūrų uosto poste. SRKS 3 metus buvo vykdoma pilnos apimties garantinė ir 2011–2023 m. po garantinė priežiūra. </w:t>
            </w:r>
          </w:p>
          <w:p w14:paraId="75A26892" w14:textId="77777777" w:rsidR="00A104CF" w:rsidRPr="0007302C" w:rsidRDefault="00A104CF" w:rsidP="00A104CF">
            <w:pPr>
              <w:pStyle w:val="Sraopastraipa"/>
              <w:numPr>
                <w:ilvl w:val="1"/>
                <w:numId w:val="3"/>
              </w:numPr>
              <w:jc w:val="both"/>
              <w:rPr>
                <w:rFonts w:ascii="Times New Roman" w:hAnsi="Times New Roman" w:cs="Times New Roman"/>
                <w:b/>
                <w:bCs/>
                <w:sz w:val="24"/>
                <w:szCs w:val="24"/>
              </w:rPr>
            </w:pPr>
            <w:r w:rsidRPr="0007302C">
              <w:rPr>
                <w:rFonts w:ascii="Times New Roman" w:hAnsi="Times New Roman" w:cs="Times New Roman"/>
                <w:b/>
                <w:bCs/>
                <w:sz w:val="24"/>
                <w:szCs w:val="24"/>
              </w:rPr>
              <w:t>SRKS informacinę sistemą sudaro:</w:t>
            </w:r>
          </w:p>
          <w:p w14:paraId="7292A4BE" w14:textId="77777777" w:rsidR="00A104CF" w:rsidRPr="0007302C" w:rsidRDefault="00A104CF" w:rsidP="00E55A46">
            <w:pPr>
              <w:pStyle w:val="Sraopastraipa"/>
              <w:numPr>
                <w:ilvl w:val="2"/>
                <w:numId w:val="3"/>
              </w:numPr>
              <w:tabs>
                <w:tab w:val="left" w:pos="605"/>
              </w:tabs>
              <w:ind w:left="28" w:hanging="11"/>
              <w:contextualSpacing w:val="0"/>
              <w:jc w:val="both"/>
              <w:rPr>
                <w:rFonts w:ascii="Times New Roman" w:hAnsi="Times New Roman" w:cs="Times New Roman"/>
                <w:sz w:val="24"/>
                <w:szCs w:val="24"/>
              </w:rPr>
            </w:pPr>
            <w:r w:rsidRPr="0007302C">
              <w:rPr>
                <w:rFonts w:ascii="Times New Roman" w:hAnsi="Times New Roman" w:cs="Times New Roman"/>
                <w:sz w:val="24"/>
                <w:szCs w:val="24"/>
              </w:rPr>
              <w:t>gamintojo įdiegtos originalios rentgeno kontrolės sistemos PĮ;</w:t>
            </w:r>
          </w:p>
          <w:p w14:paraId="7EC70907" w14:textId="77777777" w:rsidR="00A104CF" w:rsidRPr="0007302C" w:rsidRDefault="00A104CF" w:rsidP="00A104CF">
            <w:pPr>
              <w:pStyle w:val="Sraopastraipa"/>
              <w:numPr>
                <w:ilvl w:val="2"/>
                <w:numId w:val="3"/>
              </w:numPr>
              <w:jc w:val="both"/>
              <w:rPr>
                <w:rFonts w:ascii="Times New Roman" w:hAnsi="Times New Roman" w:cs="Times New Roman"/>
                <w:sz w:val="24"/>
                <w:szCs w:val="24"/>
              </w:rPr>
            </w:pPr>
            <w:r w:rsidRPr="0007302C">
              <w:rPr>
                <w:rFonts w:ascii="Times New Roman" w:hAnsi="Times New Roman" w:cs="Times New Roman"/>
                <w:sz w:val="24"/>
                <w:szCs w:val="24"/>
              </w:rPr>
              <w:t>įdiegta BAXE programinė ir techninė įranga.</w:t>
            </w:r>
          </w:p>
          <w:p w14:paraId="34B2430F" w14:textId="77777777" w:rsidR="00A104CF" w:rsidRPr="0007302C" w:rsidRDefault="00A104CF" w:rsidP="00E55A46">
            <w:pPr>
              <w:pStyle w:val="Sraopastraipa"/>
              <w:numPr>
                <w:ilvl w:val="2"/>
                <w:numId w:val="3"/>
              </w:numPr>
              <w:tabs>
                <w:tab w:val="left" w:pos="747"/>
              </w:tabs>
              <w:ind w:left="28" w:hanging="28"/>
              <w:jc w:val="both"/>
              <w:rPr>
                <w:rFonts w:ascii="Times New Roman" w:hAnsi="Times New Roman" w:cs="Times New Roman"/>
                <w:sz w:val="24"/>
                <w:szCs w:val="24"/>
              </w:rPr>
            </w:pPr>
            <w:r w:rsidRPr="0007302C">
              <w:rPr>
                <w:rFonts w:ascii="Times New Roman" w:hAnsi="Times New Roman" w:cs="Times New Roman"/>
                <w:sz w:val="24"/>
                <w:szCs w:val="24"/>
              </w:rPr>
              <w:t xml:space="preserve">Daugiau informacijos apie SRKS suteiks MD Pažeidimų prevencijos skyrius, tel. (8 5) 266 6031, e. paštu </w:t>
            </w:r>
            <w:hyperlink r:id="rId13">
              <w:r w:rsidRPr="0007302C">
                <w:rPr>
                  <w:rStyle w:val="Hipersaitas"/>
                  <w:rFonts w:ascii="Times New Roman" w:hAnsi="Times New Roman" w:cs="Times New Roman"/>
                  <w:sz w:val="24"/>
                  <w:szCs w:val="24"/>
                </w:rPr>
                <w:t>sarunas.ramanauskas@lrmuitine.lt</w:t>
              </w:r>
            </w:hyperlink>
            <w:r w:rsidRPr="0007302C">
              <w:rPr>
                <w:rFonts w:ascii="Times New Roman" w:hAnsi="Times New Roman" w:cs="Times New Roman"/>
                <w:color w:val="0000FF"/>
                <w:sz w:val="24"/>
                <w:szCs w:val="24"/>
                <w:u w:val="single"/>
              </w:rPr>
              <w:t>.</w:t>
            </w:r>
          </w:p>
        </w:tc>
      </w:tr>
      <w:tr w:rsidR="00A104CF" w:rsidRPr="009114A3" w14:paraId="783641DF" w14:textId="77777777" w:rsidTr="00EE0736">
        <w:tc>
          <w:tcPr>
            <w:tcW w:w="568" w:type="dxa"/>
          </w:tcPr>
          <w:p w14:paraId="26CB8C24" w14:textId="54FAE016" w:rsidR="00A104CF" w:rsidRPr="009114A3" w:rsidRDefault="00A104CF" w:rsidP="00EE0736">
            <w:pPr>
              <w:rPr>
                <w:rFonts w:ascii="Times New Roman" w:hAnsi="Times New Roman"/>
                <w:sz w:val="24"/>
                <w:szCs w:val="24"/>
              </w:rPr>
            </w:pPr>
            <w:r>
              <w:rPr>
                <w:rFonts w:ascii="Times New Roman" w:hAnsi="Times New Roman"/>
                <w:sz w:val="24"/>
                <w:szCs w:val="24"/>
              </w:rPr>
              <w:t>4</w:t>
            </w:r>
            <w:r w:rsidRPr="009114A3">
              <w:rPr>
                <w:rFonts w:ascii="Times New Roman" w:hAnsi="Times New Roman"/>
                <w:sz w:val="24"/>
                <w:szCs w:val="24"/>
              </w:rPr>
              <w:t>.</w:t>
            </w:r>
          </w:p>
        </w:tc>
        <w:tc>
          <w:tcPr>
            <w:tcW w:w="2126" w:type="dxa"/>
          </w:tcPr>
          <w:p w14:paraId="69CC0E7A" w14:textId="77777777" w:rsidR="00A104CF" w:rsidRPr="0007302C" w:rsidRDefault="00A104CF" w:rsidP="00EE0736">
            <w:pPr>
              <w:jc w:val="center"/>
              <w:rPr>
                <w:rFonts w:ascii="Times New Roman" w:hAnsi="Times New Roman" w:cs="Times New Roman"/>
                <w:sz w:val="24"/>
                <w:szCs w:val="24"/>
              </w:rPr>
            </w:pPr>
            <w:r w:rsidRPr="0007302C">
              <w:rPr>
                <w:rFonts w:ascii="Times New Roman" w:hAnsi="Times New Roman" w:cs="Times New Roman"/>
                <w:b/>
                <w:bCs/>
                <w:sz w:val="24"/>
                <w:szCs w:val="24"/>
              </w:rPr>
              <w:t>Paslaugų apimtis ir jų teikimo terminai</w:t>
            </w:r>
          </w:p>
          <w:p w14:paraId="54545083" w14:textId="77777777" w:rsidR="00A104CF" w:rsidRPr="0007302C" w:rsidRDefault="00A104CF" w:rsidP="00EE0736">
            <w:pPr>
              <w:rPr>
                <w:rFonts w:ascii="Times New Roman" w:hAnsi="Times New Roman" w:cs="Times New Roman"/>
                <w:b/>
                <w:bCs/>
                <w:sz w:val="24"/>
                <w:szCs w:val="24"/>
              </w:rPr>
            </w:pPr>
          </w:p>
        </w:tc>
        <w:tc>
          <w:tcPr>
            <w:tcW w:w="6662" w:type="dxa"/>
          </w:tcPr>
          <w:p w14:paraId="41A18489" w14:textId="77777777" w:rsidR="00A104CF" w:rsidRPr="0007302C" w:rsidRDefault="00A104CF" w:rsidP="00E55A46">
            <w:pPr>
              <w:pStyle w:val="Sraopastraipa"/>
              <w:numPr>
                <w:ilvl w:val="1"/>
                <w:numId w:val="4"/>
              </w:numPr>
              <w:tabs>
                <w:tab w:val="left" w:pos="322"/>
              </w:tabs>
              <w:ind w:left="28" w:hanging="28"/>
              <w:jc w:val="both"/>
              <w:rPr>
                <w:rFonts w:ascii="Times New Roman" w:hAnsi="Times New Roman" w:cs="Times New Roman"/>
                <w:sz w:val="24"/>
                <w:szCs w:val="24"/>
              </w:rPr>
            </w:pPr>
            <w:r w:rsidRPr="0007302C">
              <w:rPr>
                <w:rFonts w:ascii="Times New Roman" w:hAnsi="Times New Roman" w:cs="Times New Roman"/>
                <w:sz w:val="24"/>
                <w:szCs w:val="24"/>
              </w:rPr>
              <w:t xml:space="preserve"> Po garantinės priežiūros paslaugos apima periodinius planinius techninės priežiūros darbus, sutrikimų ir klaidų šalinimą, nemokamą atsarginių dalių keitimą visą sutarties galiojimo laikotarpį. </w:t>
            </w:r>
          </w:p>
          <w:p w14:paraId="6C665887" w14:textId="77777777" w:rsidR="00A104CF" w:rsidRPr="0007302C" w:rsidRDefault="00A104CF" w:rsidP="00E55A46">
            <w:pPr>
              <w:pStyle w:val="Sraopastraipa"/>
              <w:numPr>
                <w:ilvl w:val="1"/>
                <w:numId w:val="4"/>
              </w:numPr>
              <w:tabs>
                <w:tab w:val="left" w:pos="464"/>
              </w:tabs>
              <w:ind w:left="0" w:firstLine="0"/>
              <w:jc w:val="both"/>
              <w:rPr>
                <w:rFonts w:ascii="Times New Roman" w:hAnsi="Times New Roman" w:cs="Times New Roman"/>
                <w:sz w:val="24"/>
                <w:szCs w:val="24"/>
              </w:rPr>
            </w:pPr>
            <w:r w:rsidRPr="0007302C">
              <w:rPr>
                <w:rFonts w:ascii="Times New Roman" w:hAnsi="Times New Roman" w:cs="Times New Roman"/>
                <w:sz w:val="24"/>
                <w:szCs w:val="24"/>
              </w:rPr>
              <w:t xml:space="preserve">Įvykus jonizuojančios spinduliuotės šaltinio (greitintuvo) gedimui, tiekėjas atlieka greitintuvo diagnostiką ir pateikia reikalingų atsarginių dalių, kurių vertė didesnė nei 10 000 eurų, sąrašą. Perkančioji organizacija už greitintuvo diagnostikos akte nurodytas atsargines dalis apmokama pagal atskirą susitarimą.   </w:t>
            </w:r>
          </w:p>
          <w:p w14:paraId="2D5F2E4D" w14:textId="77777777" w:rsidR="00A104CF" w:rsidRPr="0007302C" w:rsidRDefault="00A104CF" w:rsidP="00E55A46">
            <w:pPr>
              <w:pStyle w:val="Sraopastraipa"/>
              <w:numPr>
                <w:ilvl w:val="1"/>
                <w:numId w:val="4"/>
              </w:numPr>
              <w:tabs>
                <w:tab w:val="left" w:pos="464"/>
              </w:tabs>
              <w:ind w:left="0" w:firstLine="0"/>
              <w:jc w:val="both"/>
              <w:rPr>
                <w:rFonts w:ascii="Times New Roman" w:hAnsi="Times New Roman" w:cs="Times New Roman"/>
                <w:sz w:val="24"/>
                <w:szCs w:val="24"/>
              </w:rPr>
            </w:pPr>
            <w:r w:rsidRPr="0007302C">
              <w:rPr>
                <w:rFonts w:ascii="Times New Roman" w:hAnsi="Times New Roman" w:cs="Times New Roman"/>
                <w:sz w:val="24"/>
                <w:szCs w:val="24"/>
              </w:rPr>
              <w:t xml:space="preserve">Paslaugos teikimo pradžia laikoma SRKS po garantinio aptarnavimo sutarties pasirašymo diena. </w:t>
            </w:r>
          </w:p>
          <w:p w14:paraId="3780122B" w14:textId="77777777" w:rsidR="00A104CF" w:rsidRPr="0007302C" w:rsidRDefault="00A104CF" w:rsidP="005A7C80">
            <w:pPr>
              <w:pStyle w:val="Sraopastraipa"/>
              <w:numPr>
                <w:ilvl w:val="1"/>
                <w:numId w:val="4"/>
              </w:numPr>
              <w:tabs>
                <w:tab w:val="left" w:pos="464"/>
              </w:tabs>
              <w:ind w:left="0" w:firstLine="0"/>
              <w:jc w:val="both"/>
              <w:rPr>
                <w:rFonts w:ascii="Times New Roman" w:hAnsi="Times New Roman" w:cs="Times New Roman"/>
                <w:sz w:val="24"/>
                <w:szCs w:val="24"/>
              </w:rPr>
            </w:pPr>
            <w:r w:rsidRPr="0007302C">
              <w:rPr>
                <w:rFonts w:ascii="Times New Roman" w:hAnsi="Times New Roman" w:cs="Times New Roman"/>
                <w:sz w:val="24"/>
                <w:szCs w:val="24"/>
              </w:rPr>
              <w:lastRenderedPageBreak/>
              <w:t xml:space="preserve">Teikėjas ne vėliau kaip prieš dvi darbo dienas privalo informuoti Klaipėdos teritorinės muitinės Mobiliųjų grupių posto viršininką ir perkančią  organizaciją (Muitinės informacinių sistemų centrą e. paštu </w:t>
            </w:r>
            <w:hyperlink r:id="rId14" w:history="1">
              <w:r w:rsidRPr="0007302C">
                <w:rPr>
                  <w:rStyle w:val="Hipersaitas"/>
                  <w:rFonts w:ascii="Times New Roman" w:hAnsi="Times New Roman" w:cs="Times New Roman"/>
                  <w:sz w:val="24"/>
                  <w:szCs w:val="24"/>
                </w:rPr>
                <w:t>ITPC@lrmuitine.lt</w:t>
              </w:r>
            </w:hyperlink>
            <w:r w:rsidRPr="0007302C">
              <w:rPr>
                <w:rFonts w:ascii="Times New Roman" w:hAnsi="Times New Roman" w:cs="Times New Roman"/>
                <w:sz w:val="24"/>
                <w:szCs w:val="24"/>
              </w:rPr>
              <w:t xml:space="preserve"> apie numatomų techninio aptarnavimo darbų pradžią). Planiniai techninės priežiūros darbai turi būti atliekami dalyvaujant Klaipėdos teritorinės muitinės atstovui. </w:t>
            </w:r>
          </w:p>
          <w:p w14:paraId="4745DF6D" w14:textId="77777777" w:rsidR="00A104CF" w:rsidRPr="0007302C" w:rsidRDefault="00A104CF" w:rsidP="005A7C80">
            <w:pPr>
              <w:pStyle w:val="Sraopastraipa"/>
              <w:numPr>
                <w:ilvl w:val="1"/>
                <w:numId w:val="4"/>
              </w:numPr>
              <w:tabs>
                <w:tab w:val="left" w:pos="322"/>
              </w:tabs>
              <w:ind w:left="0" w:firstLine="0"/>
              <w:jc w:val="both"/>
              <w:rPr>
                <w:rFonts w:ascii="Times New Roman" w:hAnsi="Times New Roman" w:cs="Times New Roman"/>
                <w:sz w:val="24"/>
                <w:szCs w:val="24"/>
              </w:rPr>
            </w:pPr>
            <w:r w:rsidRPr="0007302C">
              <w:rPr>
                <w:rFonts w:ascii="Times New Roman" w:hAnsi="Times New Roman" w:cs="Times New Roman"/>
                <w:sz w:val="24"/>
                <w:szCs w:val="24"/>
              </w:rPr>
              <w:t xml:space="preserve"> Ketvirtinės pilnos apimties sistemos techninio aptarnavimo metu privalomi atlikti darbai išvardyti šios techninės specifikacijos 5.1 – 5.9 punktuose. </w:t>
            </w:r>
          </w:p>
          <w:p w14:paraId="5E993056" w14:textId="77777777" w:rsidR="00A104CF" w:rsidRPr="0007302C" w:rsidRDefault="00A104CF" w:rsidP="005A7C80">
            <w:pPr>
              <w:pStyle w:val="Sraopastraipa"/>
              <w:numPr>
                <w:ilvl w:val="1"/>
                <w:numId w:val="4"/>
              </w:numPr>
              <w:tabs>
                <w:tab w:val="left" w:pos="322"/>
              </w:tabs>
              <w:ind w:left="0" w:firstLine="0"/>
              <w:jc w:val="both"/>
              <w:rPr>
                <w:rFonts w:ascii="Times New Roman" w:hAnsi="Times New Roman" w:cs="Times New Roman"/>
                <w:sz w:val="24"/>
                <w:szCs w:val="24"/>
              </w:rPr>
            </w:pPr>
            <w:r w:rsidRPr="0007302C">
              <w:rPr>
                <w:rFonts w:ascii="Times New Roman" w:hAnsi="Times New Roman" w:cs="Times New Roman"/>
                <w:sz w:val="24"/>
                <w:szCs w:val="24"/>
              </w:rPr>
              <w:t xml:space="preserve"> Sistemos priežiūros laikotarpiu Sistemoje atsiradus sutrikimams (klaidoms) reagavimo į juos laikas (reakcijos laikas) ir darbų atlikimo terminai (pašalinimo trukmė) nurodyti 2 lentelėje.</w:t>
            </w:r>
          </w:p>
          <w:p w14:paraId="35E047FB" w14:textId="77777777" w:rsidR="00A104CF" w:rsidRPr="0007302C" w:rsidRDefault="00A104CF" w:rsidP="005A7C80">
            <w:pPr>
              <w:pStyle w:val="Sraopastraipa"/>
              <w:numPr>
                <w:ilvl w:val="1"/>
                <w:numId w:val="4"/>
              </w:numPr>
              <w:tabs>
                <w:tab w:val="left" w:pos="464"/>
              </w:tabs>
              <w:ind w:left="0" w:firstLine="0"/>
              <w:jc w:val="both"/>
              <w:rPr>
                <w:rFonts w:ascii="Times New Roman" w:hAnsi="Times New Roman" w:cs="Times New Roman"/>
                <w:sz w:val="24"/>
                <w:szCs w:val="24"/>
              </w:rPr>
            </w:pPr>
            <w:r w:rsidRPr="0007302C">
              <w:rPr>
                <w:rFonts w:ascii="Times New Roman" w:hAnsi="Times New Roman" w:cs="Times New Roman"/>
                <w:sz w:val="24"/>
                <w:szCs w:val="24"/>
              </w:rPr>
              <w:t>Sistemos neveikimo dienų skaičiumi, išskyrus vykdant planinius techninės priežiūros darbus,  papildomai pratęsiamas po garantinio aptarnavimo laikotarpis atitinkamu dienų skaičiumi.</w:t>
            </w:r>
          </w:p>
        </w:tc>
      </w:tr>
      <w:tr w:rsidR="00A104CF" w:rsidRPr="009114A3" w14:paraId="740599B7" w14:textId="77777777" w:rsidTr="00EE0736">
        <w:tc>
          <w:tcPr>
            <w:tcW w:w="568" w:type="dxa"/>
          </w:tcPr>
          <w:p w14:paraId="5489F21C" w14:textId="22CC5744" w:rsidR="00A104CF" w:rsidRPr="009114A3" w:rsidRDefault="00A104CF" w:rsidP="00EE0736">
            <w:pPr>
              <w:rPr>
                <w:rFonts w:ascii="Times New Roman" w:hAnsi="Times New Roman"/>
                <w:sz w:val="24"/>
                <w:szCs w:val="24"/>
              </w:rPr>
            </w:pPr>
            <w:r>
              <w:rPr>
                <w:rFonts w:ascii="Times New Roman" w:hAnsi="Times New Roman"/>
                <w:sz w:val="24"/>
                <w:szCs w:val="24"/>
              </w:rPr>
              <w:lastRenderedPageBreak/>
              <w:t>5</w:t>
            </w:r>
            <w:r w:rsidRPr="009114A3">
              <w:rPr>
                <w:rFonts w:ascii="Times New Roman" w:hAnsi="Times New Roman"/>
                <w:sz w:val="24"/>
                <w:szCs w:val="24"/>
              </w:rPr>
              <w:t>.</w:t>
            </w:r>
          </w:p>
        </w:tc>
        <w:tc>
          <w:tcPr>
            <w:tcW w:w="2126" w:type="dxa"/>
          </w:tcPr>
          <w:p w14:paraId="4B19FDCE" w14:textId="77777777" w:rsidR="00A104CF" w:rsidRPr="004B4BE4" w:rsidRDefault="00A104CF" w:rsidP="00EE0736">
            <w:pPr>
              <w:ind w:firstLine="36"/>
              <w:jc w:val="center"/>
              <w:rPr>
                <w:rFonts w:ascii="Times New Roman" w:hAnsi="Times New Roman" w:cs="Times New Roman"/>
                <w:b/>
                <w:sz w:val="24"/>
                <w:szCs w:val="24"/>
              </w:rPr>
            </w:pPr>
            <w:r w:rsidRPr="004B4BE4">
              <w:rPr>
                <w:rFonts w:ascii="Times New Roman" w:hAnsi="Times New Roman" w:cs="Times New Roman"/>
                <w:b/>
                <w:sz w:val="24"/>
                <w:szCs w:val="24"/>
              </w:rPr>
              <w:t>Ketvirtinės pilnos apimties sistemos techninio aptarnavimo metu privalomi atlikti darbai</w:t>
            </w:r>
          </w:p>
          <w:p w14:paraId="3F2A9550" w14:textId="77777777" w:rsidR="00A104CF" w:rsidRPr="004B4BE4" w:rsidRDefault="00A104CF" w:rsidP="00EE0736">
            <w:pPr>
              <w:rPr>
                <w:rFonts w:ascii="Times New Roman" w:hAnsi="Times New Roman" w:cs="Times New Roman"/>
                <w:b/>
                <w:bCs/>
                <w:sz w:val="24"/>
                <w:szCs w:val="24"/>
              </w:rPr>
            </w:pPr>
          </w:p>
        </w:tc>
        <w:tc>
          <w:tcPr>
            <w:tcW w:w="6662" w:type="dxa"/>
          </w:tcPr>
          <w:p w14:paraId="5FAEF0DB" w14:textId="77777777" w:rsidR="00A104CF" w:rsidRPr="004B4BE4" w:rsidRDefault="00A104CF" w:rsidP="00EE0736">
            <w:pPr>
              <w:pStyle w:val="Sraopastraipa"/>
              <w:ind w:left="314" w:hanging="280"/>
              <w:rPr>
                <w:rFonts w:ascii="Times New Roman" w:hAnsi="Times New Roman" w:cs="Times New Roman"/>
                <w:b/>
                <w:sz w:val="24"/>
                <w:szCs w:val="24"/>
              </w:rPr>
            </w:pPr>
            <w:r w:rsidRPr="004B4BE4">
              <w:rPr>
                <w:rFonts w:ascii="Times New Roman" w:hAnsi="Times New Roman" w:cs="Times New Roman"/>
                <w:b/>
                <w:sz w:val="24"/>
                <w:szCs w:val="24"/>
              </w:rPr>
              <w:t>5.1 Kompiuterinės įrangos techninę priežiūrą sudaro:</w:t>
            </w:r>
          </w:p>
          <w:p w14:paraId="555AF6BF" w14:textId="77777777" w:rsidR="00A104CF" w:rsidRPr="004B4BE4" w:rsidRDefault="00A104CF" w:rsidP="004B4BE4">
            <w:pPr>
              <w:pStyle w:val="Sraopastraipa"/>
              <w:numPr>
                <w:ilvl w:val="2"/>
                <w:numId w:val="5"/>
              </w:numPr>
              <w:tabs>
                <w:tab w:val="left" w:pos="747"/>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 xml:space="preserve"> Visos programinės įrangos ir jos sudedamųjų dalių profilaktika;</w:t>
            </w:r>
          </w:p>
          <w:p w14:paraId="1DB8DA86" w14:textId="77777777" w:rsidR="00A104CF" w:rsidRPr="004B4BE4" w:rsidRDefault="00A104CF" w:rsidP="004B4BE4">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Atlikti tarnybinių stočių testavimą. Patikrinti tarnybinių stočių kietojo disko talpas, esant 80 proc. užpildymui informuoti užsakovą apie duomenų kopijos sukūrimą. Padarius duomenų kopiją, nereikalingus duomenis iš tarnybinių stočių ištrinti.</w:t>
            </w:r>
          </w:p>
          <w:p w14:paraId="57A4180D" w14:textId="77777777" w:rsidR="00A104CF" w:rsidRPr="004B4BE4" w:rsidRDefault="00A104CF" w:rsidP="004B4BE4">
            <w:pPr>
              <w:pStyle w:val="Sraopastraipa"/>
              <w:numPr>
                <w:ilvl w:val="2"/>
                <w:numId w:val="5"/>
              </w:numPr>
              <w:tabs>
                <w:tab w:val="num" w:pos="747"/>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Atlikti nepertraukiamo maitinimo šaltinių (UPS) testavimą;</w:t>
            </w:r>
          </w:p>
          <w:p w14:paraId="4D3B8E9A" w14:textId="77777777" w:rsidR="00A104CF" w:rsidRPr="004B4BE4" w:rsidRDefault="00A104CF" w:rsidP="004B4BE4">
            <w:pPr>
              <w:pStyle w:val="Sraopastraipa"/>
              <w:numPr>
                <w:ilvl w:val="2"/>
                <w:numId w:val="5"/>
              </w:numPr>
              <w:tabs>
                <w:tab w:val="num" w:pos="747"/>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Atlikti spausdintuvo ir dokumentų skanerio profilaktiką ir testavimą, profilaktikos darbai neapima popieriaus, spausdintuvo kasečių ir kitų eksploatacinių medžiagų keitimo;</w:t>
            </w:r>
          </w:p>
          <w:p w14:paraId="00DA88A9" w14:textId="77777777" w:rsidR="00A104CF" w:rsidRPr="004B4BE4" w:rsidRDefault="00A104CF" w:rsidP="004B4BE4">
            <w:pPr>
              <w:pStyle w:val="Sraopastraipa"/>
              <w:numPr>
                <w:ilvl w:val="1"/>
                <w:numId w:val="5"/>
              </w:numPr>
              <w:tabs>
                <w:tab w:val="left" w:pos="464"/>
              </w:tabs>
              <w:ind w:left="0" w:firstLine="0"/>
              <w:jc w:val="both"/>
              <w:rPr>
                <w:rFonts w:ascii="Times New Roman" w:hAnsi="Times New Roman" w:cs="Times New Roman"/>
                <w:b/>
                <w:sz w:val="24"/>
                <w:szCs w:val="24"/>
              </w:rPr>
            </w:pPr>
            <w:r w:rsidRPr="004B4BE4">
              <w:rPr>
                <w:rFonts w:ascii="Times New Roman" w:hAnsi="Times New Roman" w:cs="Times New Roman"/>
                <w:b/>
                <w:sz w:val="24"/>
                <w:szCs w:val="24"/>
              </w:rPr>
              <w:t>Spinduliuotės detektoriaus techninę priežiūrą sudaro:</w:t>
            </w:r>
          </w:p>
          <w:p w14:paraId="5AB95F49" w14:textId="77777777" w:rsidR="00A104CF" w:rsidRPr="004B4BE4" w:rsidRDefault="00A104CF" w:rsidP="004B4BE4">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Spinduliuotės detektoriaus sistemos ir vaizdo kokybės patikrinimas;</w:t>
            </w:r>
          </w:p>
          <w:p w14:paraId="14894D96" w14:textId="77777777" w:rsidR="00A104CF" w:rsidRPr="004B4BE4" w:rsidRDefault="00A104CF" w:rsidP="004B4BE4">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Detektoriaus kalibravimo parametrų patikrinimas;</w:t>
            </w:r>
          </w:p>
          <w:p w14:paraId="72723F2B" w14:textId="77777777" w:rsidR="00A104CF" w:rsidRPr="004B4BE4" w:rsidRDefault="00A104CF" w:rsidP="004B4BE4">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Kalibravimo įtaiso patikrinimas;</w:t>
            </w:r>
          </w:p>
          <w:p w14:paraId="23EE3FFF" w14:textId="23DBA209" w:rsidR="00A104CF" w:rsidRPr="004B4BE4" w:rsidRDefault="00A104CF" w:rsidP="00F04C21">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Esa</w:t>
            </w:r>
            <w:r w:rsidR="00A11DD5">
              <w:rPr>
                <w:rFonts w:ascii="Times New Roman" w:hAnsi="Times New Roman" w:cs="Times New Roman"/>
                <w:sz w:val="24"/>
                <w:szCs w:val="24"/>
              </w:rPr>
              <w:t>n</w:t>
            </w:r>
            <w:r w:rsidRPr="004B4BE4">
              <w:rPr>
                <w:rFonts w:ascii="Times New Roman" w:hAnsi="Times New Roman" w:cs="Times New Roman"/>
                <w:sz w:val="24"/>
                <w:szCs w:val="24"/>
              </w:rPr>
              <w:t>t nekorektiškam detektorių plokščių veikimui, pažeistų detektorių keitimas.</w:t>
            </w:r>
          </w:p>
          <w:p w14:paraId="0619D85B" w14:textId="77777777" w:rsidR="00A104CF" w:rsidRPr="004B4BE4" w:rsidRDefault="00A104CF" w:rsidP="00F04C21">
            <w:pPr>
              <w:pStyle w:val="Sraopastraipa"/>
              <w:numPr>
                <w:ilvl w:val="1"/>
                <w:numId w:val="5"/>
              </w:numPr>
              <w:tabs>
                <w:tab w:val="left" w:pos="605"/>
              </w:tabs>
              <w:ind w:left="0" w:firstLine="0"/>
              <w:jc w:val="both"/>
              <w:rPr>
                <w:rFonts w:ascii="Times New Roman" w:hAnsi="Times New Roman" w:cs="Times New Roman"/>
                <w:b/>
                <w:sz w:val="24"/>
                <w:szCs w:val="24"/>
              </w:rPr>
            </w:pPr>
            <w:r w:rsidRPr="004B4BE4">
              <w:rPr>
                <w:rFonts w:ascii="Times New Roman" w:hAnsi="Times New Roman" w:cs="Times New Roman"/>
                <w:b/>
                <w:sz w:val="24"/>
                <w:szCs w:val="24"/>
              </w:rPr>
              <w:t>Spinduliuotės generatoriaus techninę priežiūrą sudaro:</w:t>
            </w:r>
          </w:p>
          <w:p w14:paraId="288DCFCF" w14:textId="77777777" w:rsidR="00A104CF" w:rsidRPr="004B4BE4" w:rsidRDefault="00A104CF" w:rsidP="00D27123">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Patikrinti spinduliuotės generatoriaus dujų SF6 slėgį, esant poreikiui dujų SF6 papildymas iki reikiamo lygio;</w:t>
            </w:r>
          </w:p>
          <w:p w14:paraId="636A0D3E" w14:textId="77777777" w:rsidR="00A104CF" w:rsidRPr="004B4BE4" w:rsidRDefault="00A104CF" w:rsidP="00D27123">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Pagrindinių parametrų atitikimo kontrolinio valdymo bloko rodikliams patikrinimas;</w:t>
            </w:r>
          </w:p>
          <w:p w14:paraId="768AE394" w14:textId="77777777" w:rsidR="00A104CF" w:rsidRPr="004B4BE4" w:rsidRDefault="00A104CF" w:rsidP="00D27123">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Elektronų vakuumo siurblio parametrų profilaktika;</w:t>
            </w:r>
          </w:p>
          <w:p w14:paraId="49499FB9" w14:textId="77777777" w:rsidR="00A104CF" w:rsidRPr="004B4BE4" w:rsidRDefault="00A104CF" w:rsidP="00E027AA">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Elektronų vamzdelio kaitinamojo siūlelio kaitinimo srovės matavimas ir rezultatų registravimas;</w:t>
            </w:r>
          </w:p>
          <w:p w14:paraId="288158E5" w14:textId="77777777" w:rsidR="00A104CF" w:rsidRPr="004B4BE4" w:rsidRDefault="00A104CF" w:rsidP="00E027AA">
            <w:pPr>
              <w:pStyle w:val="Sraopastraipa"/>
              <w:numPr>
                <w:ilvl w:val="2"/>
                <w:numId w:val="5"/>
              </w:numPr>
              <w:tabs>
                <w:tab w:val="num" w:pos="605"/>
              </w:tabs>
              <w:ind w:left="0" w:firstLine="28"/>
              <w:jc w:val="both"/>
              <w:rPr>
                <w:rFonts w:ascii="Times New Roman" w:hAnsi="Times New Roman" w:cs="Times New Roman"/>
                <w:sz w:val="24"/>
                <w:szCs w:val="24"/>
              </w:rPr>
            </w:pPr>
            <w:bookmarkStart w:id="5" w:name="_Hlk339806"/>
            <w:r w:rsidRPr="004B4BE4">
              <w:rPr>
                <w:rFonts w:ascii="Times New Roman" w:hAnsi="Times New Roman" w:cs="Times New Roman"/>
                <w:sz w:val="24"/>
                <w:szCs w:val="24"/>
              </w:rPr>
              <w:t>Magneto kaitinamojo siūlelio kaitinimo srovės matavimas ir rezultatų registravimas;</w:t>
            </w:r>
          </w:p>
          <w:bookmarkEnd w:id="5"/>
          <w:p w14:paraId="053C171F" w14:textId="77777777" w:rsidR="00A104CF" w:rsidRPr="004B4BE4" w:rsidRDefault="00A104CF" w:rsidP="00E027AA">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Greitintuvo aušinimo sistemos patikra (jei reikia papildyti aušinimo skysčio ir freono);</w:t>
            </w:r>
          </w:p>
          <w:p w14:paraId="6D4FB023" w14:textId="77777777" w:rsidR="00A104CF" w:rsidRPr="004B4BE4" w:rsidRDefault="00A104CF" w:rsidP="00E027AA">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Impulsinio transformatoriaus darbo būklės patikrinimas;</w:t>
            </w:r>
          </w:p>
          <w:p w14:paraId="2525318B" w14:textId="77777777" w:rsidR="00A104CF" w:rsidRPr="004B4BE4" w:rsidRDefault="00A104CF" w:rsidP="00E027AA">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Tikrinti greitintuvo galvos ir moduliatorius grandinių dalis ir didelio slėgio linijas, nustatyti ir išvalyti visas jungtis;</w:t>
            </w:r>
          </w:p>
          <w:p w14:paraId="1EEA5AAB" w14:textId="77777777" w:rsidR="00A104CF" w:rsidRPr="004B4BE4" w:rsidRDefault="00A104CF" w:rsidP="00E027AA">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Tikrinti ir koreguoti (jei reikia) greitintuvo galvos ir moduliatorius detektavimo grandinių veikimą;</w:t>
            </w:r>
          </w:p>
          <w:p w14:paraId="1FA51C4D" w14:textId="77777777" w:rsidR="00A104CF" w:rsidRPr="004B4BE4" w:rsidRDefault="00A104CF" w:rsidP="004E2BBC">
            <w:pPr>
              <w:pStyle w:val="Sraopastraipa"/>
              <w:numPr>
                <w:ilvl w:val="2"/>
                <w:numId w:val="5"/>
              </w:numPr>
              <w:tabs>
                <w:tab w:val="num" w:pos="605"/>
                <w:tab w:val="left" w:pos="747"/>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lastRenderedPageBreak/>
              <w:t>Tikrinti ar aukšto slėgio sistemos maitinimas atitinka numatytus parametrus. Jei reikia atlikti koregavimo veiksmus.</w:t>
            </w:r>
          </w:p>
          <w:p w14:paraId="1C3B8912" w14:textId="77777777" w:rsidR="00A104CF" w:rsidRPr="004B4BE4" w:rsidRDefault="00A104CF" w:rsidP="00386BE2">
            <w:pPr>
              <w:pStyle w:val="Sraopastraipa"/>
              <w:numPr>
                <w:ilvl w:val="2"/>
                <w:numId w:val="5"/>
              </w:numPr>
              <w:tabs>
                <w:tab w:val="num" w:pos="747"/>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 xml:space="preserve">Tikrinti, ar nėra alyvos nuotėkio impulsiniame transformatoriuje; </w:t>
            </w:r>
          </w:p>
          <w:p w14:paraId="33063BE0" w14:textId="77777777" w:rsidR="00A104CF" w:rsidRPr="004B4BE4" w:rsidRDefault="00A104CF" w:rsidP="00386BE2">
            <w:pPr>
              <w:pStyle w:val="Sraopastraipa"/>
              <w:numPr>
                <w:ilvl w:val="2"/>
                <w:numId w:val="5"/>
              </w:numPr>
              <w:tabs>
                <w:tab w:val="num" w:pos="747"/>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Tikrinti, ar nėra alyvos nuotėkio PFN kondensatoriuje;</w:t>
            </w:r>
          </w:p>
          <w:p w14:paraId="1133CD08" w14:textId="77777777" w:rsidR="00A104CF" w:rsidRPr="004B4BE4" w:rsidRDefault="00A104CF" w:rsidP="00386BE2">
            <w:pPr>
              <w:pStyle w:val="Sraopastraipa"/>
              <w:numPr>
                <w:ilvl w:val="1"/>
                <w:numId w:val="5"/>
              </w:numPr>
              <w:tabs>
                <w:tab w:val="left" w:pos="464"/>
              </w:tabs>
              <w:ind w:left="0" w:firstLine="28"/>
              <w:jc w:val="both"/>
              <w:rPr>
                <w:rFonts w:ascii="Times New Roman" w:hAnsi="Times New Roman" w:cs="Times New Roman"/>
                <w:b/>
                <w:sz w:val="24"/>
                <w:szCs w:val="24"/>
              </w:rPr>
            </w:pPr>
            <w:r w:rsidRPr="004B4BE4">
              <w:rPr>
                <w:rFonts w:ascii="Times New Roman" w:hAnsi="Times New Roman" w:cs="Times New Roman"/>
                <w:b/>
                <w:sz w:val="24"/>
                <w:szCs w:val="24"/>
              </w:rPr>
              <w:t>Kontrolės įrangos techninę priežiūrą sudaro:</w:t>
            </w:r>
          </w:p>
          <w:p w14:paraId="0B4D586B" w14:textId="77777777" w:rsidR="00A104CF" w:rsidRPr="004B4BE4" w:rsidRDefault="00A104CF" w:rsidP="00386BE2">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Įspėjimų sistemos archyvo įrašų patikrinimas;</w:t>
            </w:r>
          </w:p>
          <w:p w14:paraId="3145B04D" w14:textId="77777777" w:rsidR="00A104CF" w:rsidRPr="004B4BE4" w:rsidRDefault="00A104CF" w:rsidP="00386BE2">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Pagrindinio bei transporto priemonių tempimo mechanizmo maitinimo skyduose esančių modulių būklės patikra (atsipalaidavę modulių tvirtinimai, laidai, relės ir kita). Maitinimo skydų įtampos patikra.</w:t>
            </w:r>
          </w:p>
          <w:p w14:paraId="598952FC" w14:textId="77777777" w:rsidR="00A104CF" w:rsidRPr="004B4BE4" w:rsidRDefault="00A104CF" w:rsidP="00FD3F9A">
            <w:pPr>
              <w:pStyle w:val="Sraopastraipa"/>
              <w:numPr>
                <w:ilvl w:val="1"/>
                <w:numId w:val="5"/>
              </w:numPr>
              <w:tabs>
                <w:tab w:val="left" w:pos="464"/>
              </w:tabs>
              <w:ind w:left="0" w:firstLine="28"/>
              <w:jc w:val="both"/>
              <w:rPr>
                <w:rFonts w:ascii="Times New Roman" w:hAnsi="Times New Roman" w:cs="Times New Roman"/>
                <w:b/>
                <w:sz w:val="24"/>
                <w:szCs w:val="24"/>
              </w:rPr>
            </w:pPr>
            <w:r w:rsidRPr="004B4BE4">
              <w:rPr>
                <w:rFonts w:ascii="Times New Roman" w:hAnsi="Times New Roman" w:cs="Times New Roman"/>
                <w:b/>
                <w:sz w:val="24"/>
                <w:szCs w:val="24"/>
              </w:rPr>
              <w:t>Apsaugos sistemos modulių techninę priežiūrą sudaro:</w:t>
            </w:r>
          </w:p>
          <w:p w14:paraId="044185A9" w14:textId="77777777" w:rsidR="00A104CF" w:rsidRPr="004B4BE4" w:rsidRDefault="00A104CF" w:rsidP="00FD3F9A">
            <w:pPr>
              <w:pStyle w:val="Sraopastraipa"/>
              <w:numPr>
                <w:ilvl w:val="2"/>
                <w:numId w:val="5"/>
              </w:numPr>
              <w:tabs>
                <w:tab w:val="num" w:pos="605"/>
              </w:tabs>
              <w:ind w:left="0" w:firstLine="28"/>
              <w:jc w:val="both"/>
              <w:rPr>
                <w:rFonts w:ascii="Times New Roman" w:hAnsi="Times New Roman" w:cs="Times New Roman"/>
                <w:sz w:val="24"/>
                <w:szCs w:val="24"/>
              </w:rPr>
            </w:pPr>
            <w:r w:rsidRPr="004B4BE4">
              <w:rPr>
                <w:rFonts w:ascii="Times New Roman" w:hAnsi="Times New Roman" w:cs="Times New Roman"/>
                <w:sz w:val="24"/>
                <w:szCs w:val="24"/>
              </w:rPr>
              <w:t>Visų apsauginių blokavimo mygtukų, troso, indikatorių, sirenos ir avarinės signalizacijos testavimas;</w:t>
            </w:r>
          </w:p>
          <w:p w14:paraId="60B15E63" w14:textId="77777777" w:rsidR="00A104CF" w:rsidRPr="004B4BE4" w:rsidRDefault="00A104CF" w:rsidP="00FD3F9A">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Visų skenavimo proceso saugumą užtikrinančių daviklių patikra (jei reikia valyti infraraudonųjų spindulių jutiklio gaubtus);</w:t>
            </w:r>
          </w:p>
          <w:p w14:paraId="0F7EEC6F" w14:textId="77777777" w:rsidR="00A104CF" w:rsidRPr="004B4BE4" w:rsidRDefault="00A104CF" w:rsidP="00FD3F9A">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Patikrinti greitintuvo patalpos ir skenavimo tunelio vairuotojo durų apsauginius daviklius.</w:t>
            </w:r>
          </w:p>
          <w:p w14:paraId="13412A74" w14:textId="77777777" w:rsidR="00A104CF" w:rsidRPr="004B4BE4" w:rsidRDefault="00A104CF" w:rsidP="00FD3F9A">
            <w:pPr>
              <w:pStyle w:val="Sraopastraipa"/>
              <w:numPr>
                <w:ilvl w:val="1"/>
                <w:numId w:val="5"/>
              </w:numPr>
              <w:tabs>
                <w:tab w:val="left" w:pos="464"/>
              </w:tabs>
              <w:ind w:left="0" w:firstLine="0"/>
              <w:jc w:val="both"/>
              <w:rPr>
                <w:rFonts w:ascii="Times New Roman" w:hAnsi="Times New Roman" w:cs="Times New Roman"/>
                <w:b/>
                <w:sz w:val="24"/>
                <w:szCs w:val="24"/>
              </w:rPr>
            </w:pPr>
            <w:r w:rsidRPr="004B4BE4">
              <w:rPr>
                <w:rFonts w:ascii="Times New Roman" w:hAnsi="Times New Roman" w:cs="Times New Roman"/>
                <w:b/>
                <w:sz w:val="24"/>
                <w:szCs w:val="24"/>
              </w:rPr>
              <w:t>Rentgeno kontrolės sistemos kondicionavimo ir šildymo sistemos techninę priežiūrą sudaro:</w:t>
            </w:r>
          </w:p>
          <w:p w14:paraId="46066C99" w14:textId="77777777" w:rsidR="00A104CF" w:rsidRPr="004B4BE4" w:rsidRDefault="00A104CF" w:rsidP="000C5C76">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Atlikti kondicionierių profilaktikos darbus (jei reikia išvalyti filtrus, tikrinti aušinimo skysčio slėgį, papildyti aušinimo skysčio, tikrinti ir suderinti kompresoriaus darbo režimą, tikrinti aušinimo skysčio sistemos hermetiškumą);</w:t>
            </w:r>
          </w:p>
          <w:p w14:paraId="7F80F5DB" w14:textId="77777777" w:rsidR="00A104CF" w:rsidRPr="004B4BE4" w:rsidRDefault="00A104CF" w:rsidP="000C5C76">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Kondicionierių veikimo patikra visais gamintojo numatytais rėžimais;</w:t>
            </w:r>
          </w:p>
          <w:p w14:paraId="1164CF51" w14:textId="77777777" w:rsidR="00A104CF" w:rsidRPr="004B4BE4" w:rsidRDefault="00A104CF" w:rsidP="00391F52">
            <w:pPr>
              <w:pStyle w:val="Sraopastraipa"/>
              <w:numPr>
                <w:ilvl w:val="1"/>
                <w:numId w:val="5"/>
              </w:numPr>
              <w:tabs>
                <w:tab w:val="left" w:pos="464"/>
              </w:tabs>
              <w:ind w:left="0" w:firstLine="0"/>
              <w:jc w:val="both"/>
              <w:rPr>
                <w:rFonts w:ascii="Times New Roman" w:hAnsi="Times New Roman" w:cs="Times New Roman"/>
                <w:b/>
                <w:sz w:val="24"/>
                <w:szCs w:val="24"/>
              </w:rPr>
            </w:pPr>
            <w:r w:rsidRPr="004B4BE4">
              <w:rPr>
                <w:rFonts w:ascii="Times New Roman" w:hAnsi="Times New Roman" w:cs="Times New Roman"/>
                <w:b/>
                <w:sz w:val="24"/>
                <w:szCs w:val="24"/>
              </w:rPr>
              <w:t>Autonominės elektros maitinimo sistemos techninę priežiūrą sudaro:</w:t>
            </w:r>
          </w:p>
          <w:p w14:paraId="63721A89" w14:textId="77777777" w:rsidR="00A104CF" w:rsidRPr="004B4BE4" w:rsidRDefault="00A104CF" w:rsidP="00791E80">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Užregistruoti dyzelinio elektros generatoriaus darbo valandas ir atlikti aptarnavimą, pagal gamintojo reikalavimus atsižvelgiant į išdirbtas darbo valandas.</w:t>
            </w:r>
          </w:p>
          <w:p w14:paraId="2B70D7E2" w14:textId="77777777" w:rsidR="00A104CF" w:rsidRPr="004B4BE4" w:rsidRDefault="00A104CF" w:rsidP="00391F52">
            <w:pPr>
              <w:pStyle w:val="Sraopastraipa"/>
              <w:numPr>
                <w:ilvl w:val="1"/>
                <w:numId w:val="5"/>
              </w:numPr>
              <w:tabs>
                <w:tab w:val="left" w:pos="464"/>
              </w:tabs>
              <w:ind w:left="0" w:firstLine="0"/>
              <w:jc w:val="both"/>
              <w:rPr>
                <w:rFonts w:ascii="Times New Roman" w:hAnsi="Times New Roman" w:cs="Times New Roman"/>
                <w:b/>
                <w:sz w:val="24"/>
                <w:szCs w:val="24"/>
              </w:rPr>
            </w:pPr>
            <w:r w:rsidRPr="004B4BE4">
              <w:rPr>
                <w:rFonts w:ascii="Times New Roman" w:hAnsi="Times New Roman" w:cs="Times New Roman"/>
                <w:b/>
                <w:sz w:val="24"/>
                <w:szCs w:val="24"/>
              </w:rPr>
              <w:t>Vaizdo stebėjimo sistemos techninę priežiūrą sudaro:</w:t>
            </w:r>
          </w:p>
          <w:p w14:paraId="2316B1F9" w14:textId="77777777" w:rsidR="00A104CF" w:rsidRPr="004B4BE4" w:rsidRDefault="00A104CF" w:rsidP="00791E80">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Korektiško videokamerų darbo (jei reikia nuvalyti kameros objektyvus), laidų ir kabelių sujungimų patikra;</w:t>
            </w:r>
          </w:p>
          <w:p w14:paraId="38B67220" w14:textId="77777777" w:rsidR="00A104CF" w:rsidRPr="004B4BE4" w:rsidRDefault="00A104CF" w:rsidP="00791E80">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Videokamerų kokybiško veikimo patikra operatoriaus darbo vietoje (jei reikia suderinti vaizdo fiksavimo zonas ir laikus vykdant skanavimą);</w:t>
            </w:r>
          </w:p>
          <w:p w14:paraId="4A451934" w14:textId="77777777" w:rsidR="00A104CF" w:rsidRPr="004B4BE4" w:rsidRDefault="00A104CF" w:rsidP="00791E80">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Vaizdo įrašymo įrenginių patikra.</w:t>
            </w:r>
          </w:p>
          <w:p w14:paraId="57E4C917" w14:textId="77777777" w:rsidR="00A104CF" w:rsidRPr="004B4BE4" w:rsidRDefault="00A104CF" w:rsidP="00126E4A">
            <w:pPr>
              <w:pStyle w:val="Sraopastraipa"/>
              <w:numPr>
                <w:ilvl w:val="1"/>
                <w:numId w:val="5"/>
              </w:numPr>
              <w:tabs>
                <w:tab w:val="left" w:pos="464"/>
              </w:tabs>
              <w:ind w:left="0" w:firstLine="0"/>
              <w:jc w:val="both"/>
              <w:rPr>
                <w:rFonts w:ascii="Times New Roman" w:hAnsi="Times New Roman" w:cs="Times New Roman"/>
                <w:b/>
                <w:sz w:val="24"/>
                <w:szCs w:val="24"/>
              </w:rPr>
            </w:pPr>
            <w:r w:rsidRPr="004B4BE4">
              <w:rPr>
                <w:rFonts w:ascii="Times New Roman" w:hAnsi="Times New Roman" w:cs="Times New Roman"/>
                <w:b/>
                <w:sz w:val="24"/>
                <w:szCs w:val="24"/>
              </w:rPr>
              <w:t>Mechaninės ir kitos įrangos techninę priežiūrą sudaro:</w:t>
            </w:r>
          </w:p>
          <w:p w14:paraId="7F035217" w14:textId="77777777" w:rsidR="00A104CF" w:rsidRPr="004B4BE4" w:rsidRDefault="00A104CF" w:rsidP="00126E4A">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Transporto priemonių tempimo mechanizmo patikrą (tikrinti vietinį ir nuotolinį rėžimą, tvirtinimo varžtus, pradinio ir galinio taško inkarus ir jų daviklius, ribų nustatymo daviklius, elektros variklį, lyno būgnus, stabdymo plokštes, stabdymo plokščių spyruokles);</w:t>
            </w:r>
          </w:p>
          <w:p w14:paraId="3D713B49" w14:textId="77777777" w:rsidR="00A104CF" w:rsidRPr="004B4BE4" w:rsidRDefault="00A104CF" w:rsidP="00994584">
            <w:pPr>
              <w:pStyle w:val="Sraopastraipa"/>
              <w:numPr>
                <w:ilvl w:val="2"/>
                <w:numId w:val="5"/>
              </w:numPr>
              <w:tabs>
                <w:tab w:val="left"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Patikrinti ar transporto priemonių tempimo mechanizmo lyno kanale nėra nešvarumų ar vandens, jiems esant juos pašalinti. Patikrinti lyno įtempimą, ar lyno ritė yra tinkamoje padėtyje (jei reikia lyną ir ritę sutepti);</w:t>
            </w:r>
          </w:p>
          <w:p w14:paraId="3BFC2DF8" w14:textId="77777777" w:rsidR="00A104CF" w:rsidRPr="004B4BE4" w:rsidRDefault="00A104CF" w:rsidP="00994584">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Patikrinti transporto priemonių tempimo mechanizmo ratukus ir jų guolius (jei reikia pakeisti ir sutepti);</w:t>
            </w:r>
          </w:p>
          <w:p w14:paraId="547C63C0" w14:textId="77777777" w:rsidR="00A104CF" w:rsidRPr="004B4BE4" w:rsidRDefault="00A104CF" w:rsidP="00994584">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Patikrinti transporto priemonių tempimo mechanizmo judėjimo bėgių tvirtinimo varžtus, jei reikia priveržti;</w:t>
            </w:r>
          </w:p>
          <w:p w14:paraId="430BA2BA" w14:textId="77777777" w:rsidR="00A104CF" w:rsidRPr="004B4BE4" w:rsidRDefault="00A104CF" w:rsidP="00551690">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lastRenderedPageBreak/>
              <w:t>Pakeliamų įvažiavimo ir išvažiavimo užtvarų patikra;</w:t>
            </w:r>
          </w:p>
          <w:p w14:paraId="306E9B94" w14:textId="77777777" w:rsidR="00A104CF" w:rsidRPr="004B4BE4" w:rsidRDefault="00A104CF" w:rsidP="00551690">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Pakeliamų įvažiavimo ir išvažiavimo vartų patikra;</w:t>
            </w:r>
          </w:p>
          <w:p w14:paraId="1E5346B9" w14:textId="77777777" w:rsidR="00A104CF" w:rsidRPr="004B4BE4" w:rsidRDefault="00A104CF" w:rsidP="00551690">
            <w:pPr>
              <w:pStyle w:val="Sraopastraipa"/>
              <w:numPr>
                <w:ilvl w:val="2"/>
                <w:numId w:val="5"/>
              </w:numPr>
              <w:tabs>
                <w:tab w:val="num" w:pos="605"/>
              </w:tabs>
              <w:ind w:left="0" w:firstLine="0"/>
              <w:jc w:val="both"/>
              <w:rPr>
                <w:rFonts w:ascii="Times New Roman" w:hAnsi="Times New Roman" w:cs="Times New Roman"/>
                <w:sz w:val="24"/>
                <w:szCs w:val="24"/>
              </w:rPr>
            </w:pPr>
            <w:r w:rsidRPr="004B4BE4">
              <w:rPr>
                <w:rFonts w:ascii="Times New Roman" w:hAnsi="Times New Roman" w:cs="Times New Roman"/>
                <w:sz w:val="24"/>
                <w:szCs w:val="24"/>
              </w:rPr>
              <w:t>Papildomo apšvietimo sistemos patikra ir gedimų šalinimas.</w:t>
            </w:r>
          </w:p>
          <w:p w14:paraId="7BCCE565" w14:textId="77777777" w:rsidR="00A104CF" w:rsidRPr="004B4BE4" w:rsidRDefault="00A104CF" w:rsidP="00551690">
            <w:pPr>
              <w:pStyle w:val="Sraopastraipa"/>
              <w:numPr>
                <w:ilvl w:val="1"/>
                <w:numId w:val="5"/>
              </w:numPr>
              <w:tabs>
                <w:tab w:val="left" w:pos="605"/>
              </w:tabs>
              <w:ind w:left="0" w:firstLine="0"/>
              <w:jc w:val="both"/>
              <w:rPr>
                <w:rFonts w:ascii="Times New Roman" w:hAnsi="Times New Roman" w:cs="Times New Roman"/>
                <w:sz w:val="24"/>
                <w:szCs w:val="24"/>
              </w:rPr>
            </w:pPr>
            <w:bookmarkStart w:id="6" w:name="_Hlk337639"/>
            <w:r w:rsidRPr="004B4BE4">
              <w:rPr>
                <w:rFonts w:ascii="Times New Roman" w:hAnsi="Times New Roman" w:cs="Times New Roman"/>
                <w:sz w:val="24"/>
                <w:szCs w:val="24"/>
              </w:rPr>
              <w:t xml:space="preserve">Atlikus planinius techninės priežiūros darbus privaloma atlikti bandomąjį skenavimą ir patikrinti skenavimo vaizdų kokybę. Bandomojo skenavimo vaizdinė medžiaga pridedama prie planinės techninės priežiūros metu atliktų darbų akto. Taip pat atlikus planinius techninės priežiūros darbus privaloma atlikti SRKS operatorių patalpų bei radiacinės saugos zonos perimetro dozimetrinius matavimus ir užsakovui pateikti šių matavimų protokolą. </w:t>
            </w:r>
            <w:bookmarkEnd w:id="6"/>
          </w:p>
          <w:p w14:paraId="7E894AC0" w14:textId="3B1FFB7E" w:rsidR="00A104CF" w:rsidRPr="004B4BE4" w:rsidRDefault="00A104CF" w:rsidP="008541CF">
            <w:pPr>
              <w:suppressAutoHyphens/>
              <w:jc w:val="both"/>
              <w:textAlignment w:val="baseline"/>
              <w:rPr>
                <w:rFonts w:ascii="Times New Roman" w:hAnsi="Times New Roman" w:cs="Times New Roman"/>
                <w:sz w:val="24"/>
                <w:szCs w:val="24"/>
              </w:rPr>
            </w:pPr>
            <w:r w:rsidRPr="004B4BE4">
              <w:rPr>
                <w:rFonts w:ascii="Times New Roman" w:hAnsi="Times New Roman" w:cs="Times New Roman"/>
                <w:iCs/>
                <w:sz w:val="24"/>
                <w:szCs w:val="24"/>
              </w:rPr>
              <w:t xml:space="preserve">5.11.   PĮ ir kompiuterinės įrangos techninės priežiūros metu (planinės ir neplaninės), kartu su tiekėjo specialistais dalyvauja MISC specialistas. </w:t>
            </w:r>
          </w:p>
        </w:tc>
      </w:tr>
      <w:tr w:rsidR="00A104CF" w:rsidRPr="009114A3" w14:paraId="5A298FE3" w14:textId="77777777" w:rsidTr="00EE0736">
        <w:tc>
          <w:tcPr>
            <w:tcW w:w="568" w:type="dxa"/>
          </w:tcPr>
          <w:p w14:paraId="15E6E5F6" w14:textId="77E68884" w:rsidR="00A104CF" w:rsidRPr="009114A3" w:rsidRDefault="00A104CF" w:rsidP="00EE0736">
            <w:pPr>
              <w:rPr>
                <w:rFonts w:ascii="Times New Roman" w:hAnsi="Times New Roman"/>
                <w:sz w:val="24"/>
                <w:szCs w:val="24"/>
              </w:rPr>
            </w:pPr>
            <w:r>
              <w:rPr>
                <w:rFonts w:ascii="Times New Roman" w:hAnsi="Times New Roman"/>
                <w:sz w:val="24"/>
                <w:szCs w:val="24"/>
              </w:rPr>
              <w:lastRenderedPageBreak/>
              <w:t>6</w:t>
            </w:r>
            <w:r w:rsidRPr="009114A3">
              <w:rPr>
                <w:rFonts w:ascii="Times New Roman" w:hAnsi="Times New Roman"/>
                <w:sz w:val="24"/>
                <w:szCs w:val="24"/>
              </w:rPr>
              <w:t xml:space="preserve">. </w:t>
            </w:r>
          </w:p>
        </w:tc>
        <w:tc>
          <w:tcPr>
            <w:tcW w:w="2126" w:type="dxa"/>
          </w:tcPr>
          <w:p w14:paraId="5610D82C" w14:textId="0639EB5E" w:rsidR="00A104CF" w:rsidRPr="009114A3" w:rsidRDefault="00A104CF" w:rsidP="00EE0736">
            <w:pPr>
              <w:ind w:firstLine="36"/>
              <w:jc w:val="center"/>
              <w:rPr>
                <w:rFonts w:ascii="Times New Roman" w:hAnsi="Times New Roman"/>
                <w:b/>
                <w:bCs/>
                <w:sz w:val="24"/>
                <w:szCs w:val="24"/>
              </w:rPr>
            </w:pPr>
            <w:r w:rsidRPr="009114A3">
              <w:rPr>
                <w:rFonts w:ascii="Times New Roman" w:hAnsi="Times New Roman"/>
                <w:b/>
                <w:bCs/>
                <w:sz w:val="24"/>
                <w:szCs w:val="24"/>
              </w:rPr>
              <w:t>Reikalavimai pogarantinei priežiūrai</w:t>
            </w:r>
          </w:p>
        </w:tc>
        <w:tc>
          <w:tcPr>
            <w:tcW w:w="6662" w:type="dxa"/>
          </w:tcPr>
          <w:p w14:paraId="5F41E69A" w14:textId="77777777" w:rsidR="00A104CF" w:rsidRPr="00400E2A" w:rsidRDefault="00A104CF" w:rsidP="00400E2A">
            <w:pPr>
              <w:pStyle w:val="Sraopastraipa"/>
              <w:numPr>
                <w:ilvl w:val="1"/>
                <w:numId w:val="6"/>
              </w:numPr>
              <w:tabs>
                <w:tab w:val="left" w:pos="464"/>
              </w:tabs>
              <w:ind w:left="0" w:firstLine="0"/>
              <w:jc w:val="both"/>
              <w:rPr>
                <w:rFonts w:ascii="Times New Roman" w:hAnsi="Times New Roman" w:cs="Times New Roman"/>
                <w:b/>
                <w:sz w:val="24"/>
                <w:szCs w:val="24"/>
              </w:rPr>
            </w:pPr>
            <w:r w:rsidRPr="00400E2A">
              <w:rPr>
                <w:rFonts w:ascii="Times New Roman" w:hAnsi="Times New Roman" w:cs="Times New Roman"/>
                <w:b/>
                <w:sz w:val="24"/>
                <w:szCs w:val="24"/>
              </w:rPr>
              <w:t xml:space="preserve">Reikalavimai sutrikimams šalinti </w:t>
            </w:r>
          </w:p>
          <w:p w14:paraId="7E387AE2" w14:textId="77777777" w:rsidR="00A104CF" w:rsidRPr="00400E2A" w:rsidRDefault="00A104CF" w:rsidP="00400E2A">
            <w:pPr>
              <w:tabs>
                <w:tab w:val="left" w:pos="1418"/>
              </w:tabs>
              <w:jc w:val="both"/>
              <w:rPr>
                <w:rFonts w:ascii="Times New Roman" w:hAnsi="Times New Roman" w:cs="Times New Roman"/>
                <w:sz w:val="24"/>
                <w:szCs w:val="24"/>
              </w:rPr>
            </w:pPr>
            <w:r w:rsidRPr="00400E2A">
              <w:rPr>
                <w:rFonts w:ascii="Times New Roman" w:hAnsi="Times New Roman" w:cs="Times New Roman"/>
                <w:sz w:val="24"/>
                <w:szCs w:val="24"/>
              </w:rPr>
              <w:t xml:space="preserve">6.1.1 </w:t>
            </w:r>
            <w:r w:rsidRPr="00400E2A">
              <w:rPr>
                <w:rFonts w:ascii="Times New Roman" w:hAnsi="Times New Roman" w:cs="Times New Roman"/>
                <w:b/>
                <w:bCs/>
                <w:sz w:val="24"/>
                <w:szCs w:val="24"/>
              </w:rPr>
              <w:t xml:space="preserve">Reakcijos laikas – </w:t>
            </w:r>
            <w:r w:rsidRPr="00400E2A">
              <w:rPr>
                <w:rFonts w:ascii="Times New Roman" w:hAnsi="Times New Roman" w:cs="Times New Roman"/>
                <w:bCs/>
                <w:sz w:val="24"/>
                <w:szCs w:val="24"/>
              </w:rPr>
              <w:t>tai laikas nuo momento, kai Perkančioji organizacija nustatyta forma praneša Tiekėjui apie sutrikimą, iki laiko momento, kai Tiekėjas patvirtina informacijos apie sutrikimą gavimą.</w:t>
            </w:r>
          </w:p>
          <w:p w14:paraId="57CF213E" w14:textId="77777777" w:rsidR="00A104CF" w:rsidRPr="00400E2A" w:rsidRDefault="00A104CF" w:rsidP="00400E2A">
            <w:pPr>
              <w:pStyle w:val="Sraopastraipa"/>
              <w:numPr>
                <w:ilvl w:val="1"/>
                <w:numId w:val="6"/>
              </w:numPr>
              <w:tabs>
                <w:tab w:val="left" w:pos="464"/>
              </w:tabs>
              <w:ind w:left="0" w:firstLine="0"/>
              <w:jc w:val="both"/>
              <w:rPr>
                <w:rFonts w:ascii="Times New Roman" w:hAnsi="Times New Roman" w:cs="Times New Roman"/>
                <w:sz w:val="24"/>
                <w:szCs w:val="24"/>
              </w:rPr>
            </w:pPr>
            <w:r w:rsidRPr="00400E2A">
              <w:rPr>
                <w:rFonts w:ascii="Times New Roman" w:hAnsi="Times New Roman" w:cs="Times New Roman"/>
                <w:b/>
                <w:bCs/>
                <w:sz w:val="24"/>
                <w:szCs w:val="24"/>
              </w:rPr>
              <w:t xml:space="preserve">Sutrikimas (incidentas) </w:t>
            </w:r>
            <w:r w:rsidRPr="00400E2A">
              <w:rPr>
                <w:rFonts w:ascii="Times New Roman" w:hAnsi="Times New Roman" w:cs="Times New Roman"/>
                <w:iCs/>
                <w:sz w:val="24"/>
                <w:szCs w:val="24"/>
              </w:rPr>
              <w:t>tai</w:t>
            </w:r>
            <w:r w:rsidRPr="00400E2A">
              <w:rPr>
                <w:rFonts w:ascii="Times New Roman" w:hAnsi="Times New Roman" w:cs="Times New Roman"/>
                <w:sz w:val="24"/>
                <w:szCs w:val="24"/>
              </w:rPr>
              <w:t>:</w:t>
            </w:r>
          </w:p>
          <w:p w14:paraId="403B2C27" w14:textId="77777777" w:rsidR="00A104CF" w:rsidRPr="00400E2A" w:rsidRDefault="00A104CF" w:rsidP="00400E2A">
            <w:pPr>
              <w:tabs>
                <w:tab w:val="left" w:pos="1701"/>
              </w:tabs>
              <w:jc w:val="both"/>
              <w:rPr>
                <w:rFonts w:ascii="Times New Roman" w:hAnsi="Times New Roman" w:cs="Times New Roman"/>
                <w:iCs/>
                <w:sz w:val="24"/>
                <w:szCs w:val="24"/>
              </w:rPr>
            </w:pPr>
            <w:r w:rsidRPr="00400E2A">
              <w:rPr>
                <w:rFonts w:ascii="Times New Roman" w:hAnsi="Times New Roman" w:cs="Times New Roman"/>
                <w:iCs/>
                <w:sz w:val="24"/>
                <w:szCs w:val="24"/>
              </w:rPr>
              <w:t>6.2.1 visiškas arba dalinis S</w:t>
            </w:r>
            <w:r w:rsidRPr="00400E2A">
              <w:rPr>
                <w:rFonts w:ascii="Times New Roman" w:hAnsi="Times New Roman" w:cs="Times New Roman"/>
                <w:sz w:val="24"/>
                <w:szCs w:val="24"/>
              </w:rPr>
              <w:t>RKS</w:t>
            </w:r>
            <w:r w:rsidRPr="00400E2A" w:rsidDel="00DD5BB3">
              <w:rPr>
                <w:rFonts w:ascii="Times New Roman" w:hAnsi="Times New Roman" w:cs="Times New Roman"/>
                <w:iCs/>
                <w:sz w:val="24"/>
                <w:szCs w:val="24"/>
              </w:rPr>
              <w:t xml:space="preserve"> </w:t>
            </w:r>
            <w:r w:rsidRPr="00400E2A">
              <w:rPr>
                <w:rFonts w:ascii="Times New Roman" w:hAnsi="Times New Roman" w:cs="Times New Roman"/>
                <w:iCs/>
                <w:sz w:val="24"/>
                <w:szCs w:val="24"/>
              </w:rPr>
              <w:t>darbo sutrikimas, kai visa sistema arba atskiros jos dalys nebeatlieka tų funkcijų, kurias atlikdavo iki sutrinkant sistemos darbui;</w:t>
            </w:r>
          </w:p>
          <w:p w14:paraId="3919ABD6" w14:textId="77777777" w:rsidR="00A104CF" w:rsidRPr="00400E2A" w:rsidRDefault="00A104CF" w:rsidP="00400E2A">
            <w:pPr>
              <w:tabs>
                <w:tab w:val="left" w:pos="1701"/>
              </w:tabs>
              <w:jc w:val="both"/>
              <w:rPr>
                <w:rFonts w:ascii="Times New Roman" w:hAnsi="Times New Roman" w:cs="Times New Roman"/>
                <w:iCs/>
                <w:sz w:val="24"/>
                <w:szCs w:val="24"/>
              </w:rPr>
            </w:pPr>
            <w:r w:rsidRPr="00400E2A">
              <w:rPr>
                <w:rFonts w:ascii="Times New Roman" w:hAnsi="Times New Roman" w:cs="Times New Roman"/>
                <w:iCs/>
                <w:sz w:val="24"/>
                <w:szCs w:val="24"/>
              </w:rPr>
              <w:t>6.2.2 klaida S</w:t>
            </w:r>
            <w:r w:rsidRPr="00400E2A">
              <w:rPr>
                <w:rFonts w:ascii="Times New Roman" w:hAnsi="Times New Roman" w:cs="Times New Roman"/>
                <w:sz w:val="24"/>
                <w:szCs w:val="24"/>
              </w:rPr>
              <w:t>RKS</w:t>
            </w:r>
            <w:r w:rsidRPr="00400E2A">
              <w:rPr>
                <w:rFonts w:ascii="Times New Roman" w:hAnsi="Times New Roman" w:cs="Times New Roman"/>
                <w:iCs/>
                <w:sz w:val="24"/>
                <w:szCs w:val="24"/>
              </w:rPr>
              <w:t xml:space="preserve"> realizavimo priemonėse, dėl kurios visai arba iš dalies neįmanoma atlikti tam tikrų SRKS</w:t>
            </w:r>
            <w:r w:rsidRPr="00400E2A">
              <w:rPr>
                <w:rFonts w:ascii="Times New Roman" w:hAnsi="Times New Roman" w:cs="Times New Roman"/>
                <w:sz w:val="24"/>
                <w:szCs w:val="24"/>
              </w:rPr>
              <w:t xml:space="preserve"> </w:t>
            </w:r>
            <w:r w:rsidRPr="00400E2A">
              <w:rPr>
                <w:rFonts w:ascii="Times New Roman" w:hAnsi="Times New Roman" w:cs="Times New Roman"/>
                <w:iCs/>
                <w:sz w:val="24"/>
                <w:szCs w:val="24"/>
              </w:rPr>
              <w:t>funkcijų, arba šios funkcijos pateikiami rezultatai yra klaidingi;</w:t>
            </w:r>
          </w:p>
          <w:p w14:paraId="28E1F827" w14:textId="77777777" w:rsidR="00A104CF" w:rsidRPr="00400E2A" w:rsidRDefault="00A104CF" w:rsidP="00400E2A">
            <w:pPr>
              <w:tabs>
                <w:tab w:val="left" w:pos="1418"/>
              </w:tabs>
              <w:contextualSpacing/>
              <w:jc w:val="both"/>
              <w:rPr>
                <w:rFonts w:ascii="Times New Roman" w:hAnsi="Times New Roman" w:cs="Times New Roman"/>
                <w:sz w:val="24"/>
                <w:szCs w:val="24"/>
              </w:rPr>
            </w:pPr>
            <w:r w:rsidRPr="00400E2A">
              <w:rPr>
                <w:rFonts w:ascii="Times New Roman" w:hAnsi="Times New Roman" w:cs="Times New Roman"/>
                <w:sz w:val="24"/>
                <w:szCs w:val="24"/>
              </w:rPr>
              <w:t>6.2.3 Sutrikimų šalinimas turi būti pradedamas per nustatytą reagavimo į pranešimą apie sistemos sutrikimą laiką (reakcijos laikas) ir atliktas per nustatytą sutrikimo pašalinimo laiką.</w:t>
            </w:r>
          </w:p>
          <w:p w14:paraId="7FF9A79D" w14:textId="77777777" w:rsidR="00A104CF" w:rsidRPr="00400E2A" w:rsidRDefault="00A104CF" w:rsidP="00400E2A">
            <w:pPr>
              <w:tabs>
                <w:tab w:val="left" w:pos="1418"/>
              </w:tabs>
              <w:contextualSpacing/>
              <w:jc w:val="both"/>
              <w:rPr>
                <w:rFonts w:ascii="Times New Roman" w:hAnsi="Times New Roman" w:cs="Times New Roman"/>
                <w:sz w:val="24"/>
                <w:szCs w:val="24"/>
              </w:rPr>
            </w:pPr>
            <w:r w:rsidRPr="00400E2A">
              <w:rPr>
                <w:rFonts w:ascii="Times New Roman" w:hAnsi="Times New Roman" w:cs="Times New Roman"/>
                <w:sz w:val="24"/>
                <w:szCs w:val="24"/>
              </w:rPr>
              <w:t>6.2.4 Reakcijos laikas ir sutrikimo pašalinimo laikas priklauso nuo sutrikimo tipo, kuris nustatomas pagal sutrikimo įtaką muitinės veiklai ir naudotojų skaičiaus, kuriems padarė įtaką sutrikimas bei atitinkamo sutrikimo pasikartojimo dažnį. 2 lentelėje pateikiama informacija apie reakcijos ir sutrikimų pašalinimo laikus pagal sutrikimų tipus ir juos atitinkančius prioritetus:</w:t>
            </w:r>
          </w:p>
          <w:p w14:paraId="27A01BC3" w14:textId="77777777" w:rsidR="00A104CF" w:rsidRPr="00400E2A" w:rsidRDefault="00A104CF" w:rsidP="00EE0736">
            <w:pPr>
              <w:tabs>
                <w:tab w:val="left" w:pos="1418"/>
              </w:tabs>
              <w:spacing w:before="120" w:after="120"/>
              <w:ind w:left="720" w:right="182"/>
              <w:jc w:val="center"/>
              <w:rPr>
                <w:rFonts w:ascii="Times New Roman" w:hAnsi="Times New Roman" w:cs="Times New Roman"/>
                <w:b/>
                <w:sz w:val="24"/>
                <w:szCs w:val="24"/>
              </w:rPr>
            </w:pPr>
            <w:r w:rsidRPr="00400E2A">
              <w:rPr>
                <w:rFonts w:ascii="Times New Roman" w:hAnsi="Times New Roman" w:cs="Times New Roman"/>
                <w:b/>
                <w:sz w:val="24"/>
                <w:szCs w:val="24"/>
              </w:rPr>
              <w:t>2 lentelė</w:t>
            </w:r>
          </w:p>
          <w:tbl>
            <w:tblPr>
              <w:tblW w:w="5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2"/>
              <w:gridCol w:w="1569"/>
              <w:gridCol w:w="1549"/>
              <w:gridCol w:w="1347"/>
            </w:tblGrid>
            <w:tr w:rsidR="00A104CF" w:rsidRPr="00400E2A" w14:paraId="02CFB2EB" w14:textId="77777777" w:rsidTr="00EE0736">
              <w:trPr>
                <w:jc w:val="center"/>
              </w:trPr>
              <w:tc>
                <w:tcPr>
                  <w:tcW w:w="1462" w:type="dxa"/>
                  <w:shd w:val="clear" w:color="auto" w:fill="FFFFFF" w:themeFill="background1"/>
                </w:tcPr>
                <w:p w14:paraId="4455C6B4" w14:textId="77777777" w:rsidR="00A104CF" w:rsidRPr="00332175" w:rsidRDefault="00A104CF" w:rsidP="00EE0736">
                  <w:pPr>
                    <w:keepNext/>
                    <w:keepLines/>
                    <w:spacing w:before="120" w:after="120"/>
                    <w:rPr>
                      <w:rFonts w:ascii="Times New Roman" w:hAnsi="Times New Roman" w:cs="Times New Roman"/>
                      <w:b/>
                      <w:sz w:val="20"/>
                      <w:szCs w:val="20"/>
                    </w:rPr>
                  </w:pPr>
                  <w:r w:rsidRPr="00332175">
                    <w:rPr>
                      <w:rFonts w:ascii="Times New Roman" w:hAnsi="Times New Roman" w:cs="Times New Roman"/>
                      <w:b/>
                      <w:sz w:val="20"/>
                      <w:szCs w:val="20"/>
                    </w:rPr>
                    <w:t>Sutrikimo tipas</w:t>
                  </w:r>
                </w:p>
              </w:tc>
              <w:tc>
                <w:tcPr>
                  <w:tcW w:w="1569" w:type="dxa"/>
                  <w:shd w:val="clear" w:color="auto" w:fill="FFFFFF" w:themeFill="background1"/>
                </w:tcPr>
                <w:p w14:paraId="29B4D071" w14:textId="77777777" w:rsidR="00A104CF" w:rsidRPr="00332175" w:rsidRDefault="00A104CF" w:rsidP="00EE0736">
                  <w:pPr>
                    <w:keepNext/>
                    <w:keepLines/>
                    <w:spacing w:before="120" w:after="120"/>
                    <w:jc w:val="center"/>
                    <w:rPr>
                      <w:rFonts w:ascii="Times New Roman" w:hAnsi="Times New Roman" w:cs="Times New Roman"/>
                      <w:b/>
                      <w:sz w:val="20"/>
                      <w:szCs w:val="20"/>
                    </w:rPr>
                  </w:pPr>
                  <w:r w:rsidRPr="00332175">
                    <w:rPr>
                      <w:rFonts w:ascii="Times New Roman" w:hAnsi="Times New Roman" w:cs="Times New Roman"/>
                      <w:b/>
                      <w:sz w:val="20"/>
                      <w:szCs w:val="20"/>
                    </w:rPr>
                    <w:t>Prioritetas</w:t>
                  </w:r>
                </w:p>
              </w:tc>
              <w:tc>
                <w:tcPr>
                  <w:tcW w:w="1549" w:type="dxa"/>
                  <w:shd w:val="clear" w:color="auto" w:fill="FFFFFF" w:themeFill="background1"/>
                </w:tcPr>
                <w:p w14:paraId="18AD4BDB" w14:textId="77777777" w:rsidR="00A104CF" w:rsidRPr="00332175" w:rsidRDefault="00A104CF" w:rsidP="00EE0736">
                  <w:pPr>
                    <w:keepNext/>
                    <w:keepLines/>
                    <w:spacing w:before="120" w:after="120"/>
                    <w:jc w:val="center"/>
                    <w:rPr>
                      <w:rFonts w:ascii="Times New Roman" w:hAnsi="Times New Roman" w:cs="Times New Roman"/>
                      <w:b/>
                      <w:bCs/>
                      <w:sz w:val="20"/>
                      <w:szCs w:val="20"/>
                    </w:rPr>
                  </w:pPr>
                  <w:r w:rsidRPr="00332175">
                    <w:rPr>
                      <w:rFonts w:ascii="Times New Roman" w:hAnsi="Times New Roman" w:cs="Times New Roman"/>
                      <w:b/>
                      <w:bCs/>
                      <w:sz w:val="20"/>
                      <w:szCs w:val="20"/>
                    </w:rPr>
                    <w:t>Reakcijos laikas</w:t>
                  </w:r>
                </w:p>
              </w:tc>
              <w:tc>
                <w:tcPr>
                  <w:tcW w:w="1347" w:type="dxa"/>
                  <w:shd w:val="clear" w:color="auto" w:fill="FFFFFF" w:themeFill="background1"/>
                </w:tcPr>
                <w:p w14:paraId="4B43CB01" w14:textId="77777777" w:rsidR="00A104CF" w:rsidRPr="00332175" w:rsidRDefault="00A104CF" w:rsidP="00EE0736">
                  <w:pPr>
                    <w:keepNext/>
                    <w:keepLines/>
                    <w:spacing w:before="120" w:after="120"/>
                    <w:jc w:val="center"/>
                    <w:rPr>
                      <w:rFonts w:ascii="Times New Roman" w:hAnsi="Times New Roman" w:cs="Times New Roman"/>
                      <w:b/>
                      <w:sz w:val="20"/>
                      <w:szCs w:val="20"/>
                    </w:rPr>
                  </w:pPr>
                  <w:r w:rsidRPr="00332175">
                    <w:rPr>
                      <w:rFonts w:ascii="Times New Roman" w:hAnsi="Times New Roman" w:cs="Times New Roman"/>
                      <w:b/>
                      <w:sz w:val="20"/>
                      <w:szCs w:val="20"/>
                    </w:rPr>
                    <w:t>Sutrikimo pašalinimo laikas</w:t>
                  </w:r>
                </w:p>
              </w:tc>
            </w:tr>
            <w:tr w:rsidR="00A104CF" w:rsidRPr="00400E2A" w14:paraId="0E6327CC" w14:textId="77777777" w:rsidTr="00EE0736">
              <w:trPr>
                <w:jc w:val="center"/>
              </w:trPr>
              <w:tc>
                <w:tcPr>
                  <w:tcW w:w="1462" w:type="dxa"/>
                  <w:tcMar>
                    <w:left w:w="68" w:type="dxa"/>
                  </w:tcMar>
                </w:tcPr>
                <w:p w14:paraId="750F94C5"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Kritinis**</w:t>
                  </w:r>
                </w:p>
              </w:tc>
              <w:tc>
                <w:tcPr>
                  <w:tcW w:w="1569" w:type="dxa"/>
                  <w:tcMar>
                    <w:left w:w="68" w:type="dxa"/>
                  </w:tcMar>
                </w:tcPr>
                <w:p w14:paraId="71CB3AA2"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Kritinis</w:t>
                  </w:r>
                </w:p>
              </w:tc>
              <w:tc>
                <w:tcPr>
                  <w:tcW w:w="1549" w:type="dxa"/>
                  <w:tcMar>
                    <w:left w:w="68" w:type="dxa"/>
                  </w:tcMar>
                </w:tcPr>
                <w:p w14:paraId="1C954D5E"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iki 2 val.</w:t>
                  </w:r>
                </w:p>
              </w:tc>
              <w:tc>
                <w:tcPr>
                  <w:tcW w:w="1347" w:type="dxa"/>
                  <w:tcMar>
                    <w:left w:w="68" w:type="dxa"/>
                  </w:tcMar>
                </w:tcPr>
                <w:p w14:paraId="26C5D402"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1 darbo* diena</w:t>
                  </w:r>
                </w:p>
              </w:tc>
            </w:tr>
            <w:tr w:rsidR="00A104CF" w:rsidRPr="00400E2A" w14:paraId="4B360DA6" w14:textId="77777777" w:rsidTr="00EE0736">
              <w:trPr>
                <w:jc w:val="center"/>
              </w:trPr>
              <w:tc>
                <w:tcPr>
                  <w:tcW w:w="1462" w:type="dxa"/>
                  <w:tcMar>
                    <w:left w:w="68" w:type="dxa"/>
                  </w:tcMar>
                </w:tcPr>
                <w:p w14:paraId="0CFA7323"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Svarbus**</w:t>
                  </w:r>
                </w:p>
              </w:tc>
              <w:tc>
                <w:tcPr>
                  <w:tcW w:w="1569" w:type="dxa"/>
                  <w:tcMar>
                    <w:left w:w="68" w:type="dxa"/>
                  </w:tcMar>
                </w:tcPr>
                <w:p w14:paraId="7F1FB7C3"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Aukštas</w:t>
                  </w:r>
                </w:p>
              </w:tc>
              <w:tc>
                <w:tcPr>
                  <w:tcW w:w="1549" w:type="dxa"/>
                  <w:tcMar>
                    <w:left w:w="68" w:type="dxa"/>
                  </w:tcMar>
                </w:tcPr>
                <w:p w14:paraId="7ED9C0ED"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iki 2 darbo* val.</w:t>
                  </w:r>
                </w:p>
              </w:tc>
              <w:tc>
                <w:tcPr>
                  <w:tcW w:w="1347" w:type="dxa"/>
                  <w:tcMar>
                    <w:left w:w="68" w:type="dxa"/>
                  </w:tcMar>
                </w:tcPr>
                <w:p w14:paraId="02CB4581"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3 darbo* dienos</w:t>
                  </w:r>
                </w:p>
              </w:tc>
            </w:tr>
            <w:tr w:rsidR="00A104CF" w:rsidRPr="00400E2A" w14:paraId="5F62B764" w14:textId="77777777" w:rsidTr="00EE0736">
              <w:trPr>
                <w:jc w:val="center"/>
              </w:trPr>
              <w:tc>
                <w:tcPr>
                  <w:tcW w:w="1462" w:type="dxa"/>
                  <w:tcMar>
                    <w:left w:w="68" w:type="dxa"/>
                  </w:tcMar>
                </w:tcPr>
                <w:p w14:paraId="73B68474"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Vidutinis**</w:t>
                  </w:r>
                </w:p>
              </w:tc>
              <w:tc>
                <w:tcPr>
                  <w:tcW w:w="1569" w:type="dxa"/>
                  <w:tcMar>
                    <w:left w:w="68" w:type="dxa"/>
                  </w:tcMar>
                </w:tcPr>
                <w:p w14:paraId="3C043D3E"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Vidutinis</w:t>
                  </w:r>
                </w:p>
              </w:tc>
              <w:tc>
                <w:tcPr>
                  <w:tcW w:w="1549" w:type="dxa"/>
                  <w:tcMar>
                    <w:left w:w="68" w:type="dxa"/>
                  </w:tcMar>
                </w:tcPr>
                <w:p w14:paraId="09AE4AF8"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iki 2 darbo* val.</w:t>
                  </w:r>
                </w:p>
              </w:tc>
              <w:tc>
                <w:tcPr>
                  <w:tcW w:w="1347" w:type="dxa"/>
                  <w:tcMar>
                    <w:left w:w="68" w:type="dxa"/>
                  </w:tcMar>
                </w:tcPr>
                <w:p w14:paraId="7E7EBE98"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7 darbo* dienos</w:t>
                  </w:r>
                </w:p>
              </w:tc>
            </w:tr>
            <w:tr w:rsidR="00A104CF" w:rsidRPr="00400E2A" w14:paraId="274772DE" w14:textId="77777777" w:rsidTr="00EE0736">
              <w:trPr>
                <w:jc w:val="center"/>
              </w:trPr>
              <w:tc>
                <w:tcPr>
                  <w:tcW w:w="1462" w:type="dxa"/>
                  <w:tcMar>
                    <w:left w:w="68" w:type="dxa"/>
                  </w:tcMar>
                </w:tcPr>
                <w:p w14:paraId="69226000"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Mažas**</w:t>
                  </w:r>
                </w:p>
              </w:tc>
              <w:tc>
                <w:tcPr>
                  <w:tcW w:w="1569" w:type="dxa"/>
                  <w:tcMar>
                    <w:left w:w="68" w:type="dxa"/>
                  </w:tcMar>
                </w:tcPr>
                <w:p w14:paraId="66C9D6AF"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Žemas</w:t>
                  </w:r>
                </w:p>
              </w:tc>
              <w:tc>
                <w:tcPr>
                  <w:tcW w:w="1549" w:type="dxa"/>
                  <w:tcMar>
                    <w:left w:w="68" w:type="dxa"/>
                  </w:tcMar>
                </w:tcPr>
                <w:p w14:paraId="683DECFC"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iki 2 darbo* val.</w:t>
                  </w:r>
                </w:p>
              </w:tc>
              <w:tc>
                <w:tcPr>
                  <w:tcW w:w="1347" w:type="dxa"/>
                  <w:tcMar>
                    <w:left w:w="68" w:type="dxa"/>
                  </w:tcMar>
                </w:tcPr>
                <w:p w14:paraId="2AB97197"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15 darbo* dienų</w:t>
                  </w:r>
                </w:p>
              </w:tc>
            </w:tr>
          </w:tbl>
          <w:p w14:paraId="7B0E6D49" w14:textId="77777777" w:rsidR="00A104CF" w:rsidRPr="00400E2A" w:rsidRDefault="00A104CF" w:rsidP="00EE0736">
            <w:pPr>
              <w:tabs>
                <w:tab w:val="left" w:pos="1496"/>
              </w:tabs>
              <w:spacing w:before="120" w:after="120"/>
              <w:rPr>
                <w:rFonts w:ascii="Times New Roman" w:hAnsi="Times New Roman" w:cs="Times New Roman"/>
                <w:sz w:val="24"/>
                <w:szCs w:val="24"/>
              </w:rPr>
            </w:pPr>
            <w:r w:rsidRPr="00400E2A">
              <w:rPr>
                <w:rFonts w:ascii="Times New Roman" w:hAnsi="Times New Roman" w:cs="Times New Roman"/>
                <w:sz w:val="24"/>
                <w:szCs w:val="24"/>
              </w:rPr>
              <w:t>* Perkančiosios organizacijos darbo valandos arba dienos</w:t>
            </w:r>
          </w:p>
          <w:p w14:paraId="73838406" w14:textId="77777777" w:rsidR="00A104CF" w:rsidRPr="00400E2A" w:rsidRDefault="00A104CF" w:rsidP="00187C38">
            <w:pPr>
              <w:pStyle w:val="Sraopastraipa"/>
              <w:ind w:left="0"/>
              <w:contextualSpacing w:val="0"/>
              <w:jc w:val="both"/>
              <w:rPr>
                <w:rFonts w:ascii="Times New Roman" w:hAnsi="Times New Roman" w:cs="Times New Roman"/>
                <w:sz w:val="24"/>
                <w:szCs w:val="24"/>
                <w:lang w:val="fi-FI"/>
              </w:rPr>
            </w:pPr>
            <w:r w:rsidRPr="00400E2A">
              <w:rPr>
                <w:rFonts w:ascii="Times New Roman" w:hAnsi="Times New Roman" w:cs="Times New Roman"/>
                <w:sz w:val="24"/>
                <w:szCs w:val="24"/>
              </w:rPr>
              <w:lastRenderedPageBreak/>
              <w:t xml:space="preserve">** </w:t>
            </w:r>
            <w:r w:rsidRPr="00400E2A">
              <w:rPr>
                <w:rFonts w:ascii="Times New Roman" w:hAnsi="Times New Roman" w:cs="Times New Roman"/>
                <w:b/>
                <w:bCs/>
                <w:sz w:val="24"/>
                <w:szCs w:val="24"/>
              </w:rPr>
              <w:t>kritiniai</w:t>
            </w:r>
            <w:r w:rsidRPr="00400E2A">
              <w:rPr>
                <w:rFonts w:ascii="Times New Roman" w:hAnsi="Times New Roman" w:cs="Times New Roman"/>
                <w:sz w:val="24"/>
                <w:szCs w:val="24"/>
              </w:rPr>
              <w:t xml:space="preserve">, kai neveikia visa SRKS sistema ar jos modulis, darantis kritinę įtaką SRKS darbo procesui; </w:t>
            </w:r>
          </w:p>
          <w:p w14:paraId="176CD9C9" w14:textId="77777777" w:rsidR="00A104CF" w:rsidRPr="00400E2A" w:rsidRDefault="00A104CF" w:rsidP="00187C38">
            <w:pPr>
              <w:pStyle w:val="Sraopastraipa"/>
              <w:ind w:left="38" w:hanging="38"/>
              <w:contextualSpacing w:val="0"/>
              <w:jc w:val="both"/>
              <w:rPr>
                <w:rFonts w:ascii="Times New Roman" w:hAnsi="Times New Roman" w:cs="Times New Roman"/>
                <w:sz w:val="24"/>
                <w:szCs w:val="24"/>
              </w:rPr>
            </w:pPr>
            <w:r w:rsidRPr="00400E2A">
              <w:rPr>
                <w:rFonts w:ascii="Times New Roman" w:hAnsi="Times New Roman" w:cs="Times New Roman"/>
                <w:b/>
                <w:bCs/>
                <w:sz w:val="24"/>
                <w:szCs w:val="24"/>
              </w:rPr>
              <w:t xml:space="preserve">       svarbūs</w:t>
            </w:r>
            <w:r w:rsidRPr="00400E2A">
              <w:rPr>
                <w:rFonts w:ascii="Times New Roman" w:hAnsi="Times New Roman" w:cs="Times New Roman"/>
                <w:sz w:val="24"/>
                <w:szCs w:val="24"/>
              </w:rPr>
              <w:t>, kai neveikia arba klaidingai veikia kuris nors SRKS modulis, kritiškai neįtakojantis SRKS darbo proceso;</w:t>
            </w:r>
          </w:p>
          <w:p w14:paraId="45EBB462" w14:textId="77777777" w:rsidR="00A104CF" w:rsidRPr="00400E2A" w:rsidRDefault="00A104CF" w:rsidP="00187C38">
            <w:pPr>
              <w:pStyle w:val="Sraopastraipa"/>
              <w:ind w:left="38" w:hanging="38"/>
              <w:contextualSpacing w:val="0"/>
              <w:jc w:val="both"/>
              <w:rPr>
                <w:rFonts w:ascii="Times New Roman" w:hAnsi="Times New Roman" w:cs="Times New Roman"/>
                <w:sz w:val="24"/>
                <w:szCs w:val="24"/>
              </w:rPr>
            </w:pPr>
            <w:r w:rsidRPr="00400E2A">
              <w:rPr>
                <w:rFonts w:ascii="Times New Roman" w:hAnsi="Times New Roman" w:cs="Times New Roman"/>
                <w:b/>
                <w:bCs/>
                <w:sz w:val="24"/>
                <w:szCs w:val="24"/>
              </w:rPr>
              <w:t xml:space="preserve">       vidutiniai</w:t>
            </w:r>
            <w:r w:rsidRPr="00400E2A">
              <w:rPr>
                <w:rFonts w:ascii="Times New Roman" w:hAnsi="Times New Roman" w:cs="Times New Roman"/>
                <w:sz w:val="24"/>
                <w:szCs w:val="24"/>
              </w:rPr>
              <w:t>, kai naudotojai negali naudotis arba gali tik iš dalies naudotis tam tikromis SRKS funkcijomis, bet yra laikini sutrikimo sprendimo būdai;</w:t>
            </w:r>
          </w:p>
          <w:p w14:paraId="7E73EE90" w14:textId="77777777" w:rsidR="00A104CF" w:rsidRPr="00400E2A" w:rsidRDefault="00A104CF" w:rsidP="00187C38">
            <w:pPr>
              <w:pStyle w:val="Sraopastraipa"/>
              <w:ind w:left="709" w:hanging="709"/>
              <w:contextualSpacing w:val="0"/>
              <w:jc w:val="both"/>
              <w:rPr>
                <w:rFonts w:ascii="Times New Roman" w:hAnsi="Times New Roman" w:cs="Times New Roman"/>
                <w:sz w:val="24"/>
                <w:szCs w:val="24"/>
                <w:lang w:val="fi-FI"/>
              </w:rPr>
            </w:pPr>
            <w:r w:rsidRPr="00400E2A">
              <w:rPr>
                <w:rFonts w:ascii="Times New Roman" w:hAnsi="Times New Roman" w:cs="Times New Roman"/>
                <w:b/>
                <w:bCs/>
                <w:sz w:val="24"/>
                <w:szCs w:val="24"/>
              </w:rPr>
              <w:t xml:space="preserve">        maži</w:t>
            </w:r>
            <w:r w:rsidRPr="00400E2A">
              <w:rPr>
                <w:rFonts w:ascii="Times New Roman" w:hAnsi="Times New Roman" w:cs="Times New Roman"/>
                <w:sz w:val="24"/>
                <w:szCs w:val="24"/>
              </w:rPr>
              <w:t xml:space="preserve"> – nereikalaujantys skubaus sprendimo sutrikimai. </w:t>
            </w:r>
          </w:p>
          <w:p w14:paraId="4093F7C8" w14:textId="77777777" w:rsidR="00A104CF" w:rsidRPr="00400E2A" w:rsidRDefault="00A104CF" w:rsidP="000E64BC">
            <w:pPr>
              <w:tabs>
                <w:tab w:val="left" w:pos="1418"/>
              </w:tabs>
              <w:spacing w:before="120" w:after="120"/>
              <w:ind w:firstLine="28"/>
              <w:contextualSpacing/>
              <w:jc w:val="both"/>
              <w:rPr>
                <w:rFonts w:ascii="Times New Roman" w:hAnsi="Times New Roman" w:cs="Times New Roman"/>
                <w:sz w:val="24"/>
                <w:szCs w:val="24"/>
              </w:rPr>
            </w:pPr>
            <w:r w:rsidRPr="00400E2A">
              <w:rPr>
                <w:rFonts w:ascii="Times New Roman" w:hAnsi="Times New Roman" w:cs="Times New Roman"/>
                <w:sz w:val="24"/>
                <w:szCs w:val="24"/>
              </w:rPr>
              <w:t xml:space="preserve">6.2.5 Sutrikimo tipą ir prioritetą nustato Perkančioji organizacija, Tiekėjo siūlymu sutrikimo tipas ir prioritetas gali būti tikslinami. </w:t>
            </w:r>
          </w:p>
          <w:p w14:paraId="07959C09" w14:textId="77777777" w:rsidR="00A104CF" w:rsidRPr="00400E2A" w:rsidRDefault="00A104CF" w:rsidP="000E64BC">
            <w:pPr>
              <w:tabs>
                <w:tab w:val="left" w:pos="1418"/>
              </w:tabs>
              <w:spacing w:before="120" w:after="120"/>
              <w:ind w:firstLine="28"/>
              <w:contextualSpacing/>
              <w:jc w:val="both"/>
              <w:rPr>
                <w:rFonts w:ascii="Times New Roman" w:hAnsi="Times New Roman" w:cs="Times New Roman"/>
                <w:sz w:val="24"/>
                <w:szCs w:val="24"/>
              </w:rPr>
            </w:pPr>
            <w:r w:rsidRPr="00400E2A">
              <w:rPr>
                <w:rFonts w:ascii="Times New Roman" w:hAnsi="Times New Roman" w:cs="Times New Roman"/>
                <w:sz w:val="24"/>
                <w:szCs w:val="24"/>
              </w:rPr>
              <w:t>6.2.6 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w:t>
            </w:r>
          </w:p>
          <w:p w14:paraId="118FB9B9" w14:textId="77777777" w:rsidR="00A104CF" w:rsidRPr="00400E2A" w:rsidRDefault="00A104CF" w:rsidP="000E64BC">
            <w:pPr>
              <w:tabs>
                <w:tab w:val="left" w:pos="1418"/>
              </w:tabs>
              <w:spacing w:before="120" w:after="120"/>
              <w:ind w:firstLine="28"/>
              <w:contextualSpacing/>
              <w:jc w:val="both"/>
              <w:rPr>
                <w:rFonts w:ascii="Times New Roman" w:hAnsi="Times New Roman" w:cs="Times New Roman"/>
                <w:sz w:val="24"/>
                <w:szCs w:val="24"/>
              </w:rPr>
            </w:pPr>
            <w:r w:rsidRPr="00400E2A">
              <w:rPr>
                <w:rFonts w:ascii="Times New Roman" w:hAnsi="Times New Roman" w:cs="Times New Roman"/>
                <w:sz w:val="24"/>
                <w:szCs w:val="24"/>
              </w:rPr>
              <w:t>6.2.7 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51D4A760" w14:textId="77777777" w:rsidR="00A104CF" w:rsidRPr="00400E2A" w:rsidRDefault="00A104CF" w:rsidP="000E64BC">
            <w:pPr>
              <w:tabs>
                <w:tab w:val="left" w:pos="1418"/>
              </w:tabs>
              <w:spacing w:before="120" w:after="120"/>
              <w:ind w:firstLine="28"/>
              <w:contextualSpacing/>
              <w:jc w:val="both"/>
              <w:rPr>
                <w:rFonts w:ascii="Times New Roman" w:hAnsi="Times New Roman" w:cs="Times New Roman"/>
                <w:sz w:val="24"/>
                <w:szCs w:val="24"/>
              </w:rPr>
            </w:pPr>
            <w:r w:rsidRPr="00400E2A">
              <w:rPr>
                <w:rFonts w:ascii="Times New Roman" w:hAnsi="Times New Roman" w:cs="Times New Roman"/>
                <w:sz w:val="24"/>
                <w:szCs w:val="24"/>
              </w:rPr>
              <w:t>6.2.8 Tiekėjo pagrįstas prašymas pratęsti sutrikimo šalinimo terminą nė karto nepateikus rezultato gali būti teikiamas ne daugiau, kaip du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6625FE6A" w14:textId="77777777" w:rsidR="00A104CF" w:rsidRPr="00400E2A" w:rsidRDefault="00A104CF" w:rsidP="001D3FC9">
            <w:pPr>
              <w:tabs>
                <w:tab w:val="left" w:pos="1418"/>
              </w:tabs>
              <w:spacing w:before="120" w:after="120"/>
              <w:ind w:firstLine="28"/>
              <w:contextualSpacing/>
              <w:jc w:val="both"/>
              <w:rPr>
                <w:rFonts w:ascii="Times New Roman" w:hAnsi="Times New Roman" w:cs="Times New Roman"/>
                <w:color w:val="000000" w:themeColor="text1"/>
                <w:sz w:val="24"/>
                <w:szCs w:val="24"/>
              </w:rPr>
            </w:pPr>
            <w:r w:rsidRPr="00400E2A">
              <w:rPr>
                <w:rFonts w:ascii="Times New Roman" w:hAnsi="Times New Roman" w:cs="Times New Roman"/>
                <w:color w:val="000000" w:themeColor="text1"/>
                <w:sz w:val="24"/>
                <w:szCs w:val="24"/>
              </w:rPr>
              <w:t xml:space="preserve">6.2.9 Jei Tiekėjas po garantinės priežiūros teikimo metu dėl savo kaltės nesilaiko nustatytų sutrikimų pašalinimo terminų, nurodytų 2 lentelėje, Tiekėjas turi sumokėti baudą (sumokėjus baudą, terminų nesilaikymo atvejai pagal sutrikimo prioritetą, dėl kurio termino pradelsimo buvo sumokėta bauda, skaičiuojami iš naujo): pradelsus 2 kritinio prioriteto sutrikimo sprendimo terminus – 400 eurų (keturi šimtai eurų) bauda, pradelsus 3 aukšto prioriteto sutrikimo sprendimo terminus – 300 eurų (trys šimtai eurų) bauda, pradelsus 4 vidutinio prioriteto sutrikimo sprendimo terminus – 200 eurų (du šimtai eurų) bauda, pradelsus 5 žemo prioriteto sutrikimo sprendimo terminus – 100 eurų (šimtas eurų) bauda. Baudos sumokėjimas neatleidžia teikėjo nuo Sutarties sąlygų vykdymo. </w:t>
            </w:r>
          </w:p>
          <w:p w14:paraId="5A9E21F7" w14:textId="77777777" w:rsidR="00A104CF" w:rsidRPr="00400E2A" w:rsidRDefault="00A104CF" w:rsidP="001D3FC9">
            <w:pPr>
              <w:numPr>
                <w:ilvl w:val="1"/>
                <w:numId w:val="6"/>
              </w:numPr>
              <w:tabs>
                <w:tab w:val="left" w:pos="464"/>
              </w:tabs>
              <w:spacing w:before="120" w:after="120"/>
              <w:ind w:left="0" w:firstLine="28"/>
              <w:contextualSpacing/>
              <w:jc w:val="both"/>
              <w:rPr>
                <w:rFonts w:ascii="Times New Roman" w:hAnsi="Times New Roman" w:cs="Times New Roman"/>
                <w:sz w:val="24"/>
                <w:szCs w:val="24"/>
              </w:rPr>
            </w:pPr>
            <w:r w:rsidRPr="00400E2A">
              <w:rPr>
                <w:rFonts w:ascii="Times New Roman" w:hAnsi="Times New Roman" w:cs="Times New Roman"/>
                <w:b/>
                <w:sz w:val="24"/>
                <w:szCs w:val="24"/>
              </w:rPr>
              <w:t>Reikalavimai pagalbos teikimui</w:t>
            </w:r>
          </w:p>
          <w:p w14:paraId="7F89EB6D" w14:textId="77777777" w:rsidR="00A104CF" w:rsidRPr="00400E2A" w:rsidRDefault="00A104CF" w:rsidP="001D3FC9">
            <w:pPr>
              <w:tabs>
                <w:tab w:val="left" w:pos="1560"/>
              </w:tabs>
              <w:spacing w:before="120" w:after="120"/>
              <w:ind w:firstLine="28"/>
              <w:jc w:val="both"/>
              <w:rPr>
                <w:rFonts w:ascii="Times New Roman" w:hAnsi="Times New Roman" w:cs="Times New Roman"/>
                <w:sz w:val="24"/>
                <w:szCs w:val="24"/>
              </w:rPr>
            </w:pPr>
            <w:r w:rsidRPr="00400E2A">
              <w:rPr>
                <w:rFonts w:ascii="Times New Roman" w:hAnsi="Times New Roman" w:cs="Times New Roman"/>
                <w:sz w:val="24"/>
                <w:szCs w:val="24"/>
              </w:rPr>
              <w:t>6.3.1 Pagalba (konsultacijos) Perkančiosios organizacijos specialistams teikiama elektroniniu paštu, papildomai gali būti tikslinama telefonu, o pagal atskirus Perkančiosios organizacijos prašymus – naudotojų darbo vietose.</w:t>
            </w:r>
          </w:p>
          <w:p w14:paraId="6919A79C" w14:textId="77777777" w:rsidR="00A104CF" w:rsidRPr="00400E2A" w:rsidRDefault="00A104CF" w:rsidP="00A104CF">
            <w:pPr>
              <w:pStyle w:val="Sraopastraipa"/>
              <w:numPr>
                <w:ilvl w:val="2"/>
                <w:numId w:val="6"/>
              </w:numPr>
              <w:tabs>
                <w:tab w:val="left" w:pos="1560"/>
              </w:tabs>
              <w:spacing w:before="120" w:after="120"/>
              <w:ind w:left="1023" w:hanging="1131"/>
              <w:jc w:val="both"/>
              <w:rPr>
                <w:rFonts w:ascii="Times New Roman" w:hAnsi="Times New Roman" w:cs="Times New Roman"/>
                <w:sz w:val="24"/>
                <w:szCs w:val="24"/>
              </w:rPr>
            </w:pPr>
            <w:r w:rsidRPr="00400E2A">
              <w:rPr>
                <w:rFonts w:ascii="Times New Roman" w:hAnsi="Times New Roman" w:cs="Times New Roman"/>
                <w:b/>
                <w:bCs/>
                <w:sz w:val="24"/>
                <w:szCs w:val="24"/>
              </w:rPr>
              <w:t>Pagalbos tipai, prioritetai ir suteikimo terminai</w:t>
            </w:r>
            <w:r w:rsidRPr="00400E2A">
              <w:rPr>
                <w:rFonts w:ascii="Times New Roman" w:hAnsi="Times New Roman" w:cs="Times New Roman"/>
                <w:sz w:val="24"/>
                <w:szCs w:val="24"/>
              </w:rPr>
              <w:t>:</w:t>
            </w:r>
          </w:p>
          <w:tbl>
            <w:tblPr>
              <w:tblW w:w="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5"/>
              <w:gridCol w:w="1098"/>
              <w:gridCol w:w="1021"/>
              <w:gridCol w:w="2159"/>
            </w:tblGrid>
            <w:tr w:rsidR="00A104CF" w:rsidRPr="00400E2A" w14:paraId="3B9A9A7F" w14:textId="77777777" w:rsidTr="00EE0736">
              <w:trPr>
                <w:trHeight w:val="544"/>
                <w:jc w:val="center"/>
              </w:trPr>
              <w:tc>
                <w:tcPr>
                  <w:tcW w:w="1875" w:type="dxa"/>
                  <w:shd w:val="clear" w:color="auto" w:fill="E0E0E0"/>
                </w:tcPr>
                <w:p w14:paraId="184004FC" w14:textId="77777777" w:rsidR="00A104CF" w:rsidRPr="00332175" w:rsidRDefault="00A104CF" w:rsidP="00EE0736">
                  <w:pPr>
                    <w:keepNext/>
                    <w:keepLines/>
                    <w:spacing w:before="120" w:after="120"/>
                    <w:ind w:firstLine="232"/>
                    <w:jc w:val="center"/>
                    <w:rPr>
                      <w:rFonts w:ascii="Times New Roman" w:hAnsi="Times New Roman" w:cs="Times New Roman"/>
                      <w:b/>
                      <w:sz w:val="20"/>
                      <w:szCs w:val="20"/>
                    </w:rPr>
                  </w:pPr>
                  <w:r w:rsidRPr="00332175">
                    <w:rPr>
                      <w:rFonts w:ascii="Times New Roman" w:hAnsi="Times New Roman" w:cs="Times New Roman"/>
                      <w:b/>
                      <w:sz w:val="20"/>
                      <w:szCs w:val="20"/>
                    </w:rPr>
                    <w:lastRenderedPageBreak/>
                    <w:t>Pagalbos tipas</w:t>
                  </w:r>
                </w:p>
              </w:tc>
              <w:tc>
                <w:tcPr>
                  <w:tcW w:w="1098" w:type="dxa"/>
                  <w:shd w:val="clear" w:color="auto" w:fill="E0E0E0"/>
                </w:tcPr>
                <w:p w14:paraId="6B0BEDF1" w14:textId="77777777" w:rsidR="00A104CF" w:rsidRPr="00332175" w:rsidRDefault="00A104CF" w:rsidP="00EE0736">
                  <w:pPr>
                    <w:keepNext/>
                    <w:keepLines/>
                    <w:spacing w:before="120" w:after="120"/>
                    <w:jc w:val="center"/>
                    <w:rPr>
                      <w:rFonts w:ascii="Times New Roman" w:hAnsi="Times New Roman" w:cs="Times New Roman"/>
                      <w:b/>
                      <w:sz w:val="20"/>
                      <w:szCs w:val="20"/>
                    </w:rPr>
                  </w:pPr>
                  <w:r w:rsidRPr="00332175">
                    <w:rPr>
                      <w:rFonts w:ascii="Times New Roman" w:hAnsi="Times New Roman" w:cs="Times New Roman"/>
                      <w:b/>
                      <w:sz w:val="20"/>
                      <w:szCs w:val="20"/>
                    </w:rPr>
                    <w:t>Prioritetas</w:t>
                  </w:r>
                </w:p>
              </w:tc>
              <w:tc>
                <w:tcPr>
                  <w:tcW w:w="1021" w:type="dxa"/>
                  <w:shd w:val="clear" w:color="auto" w:fill="E0E0E0"/>
                </w:tcPr>
                <w:p w14:paraId="43B431CF" w14:textId="77777777" w:rsidR="00A104CF" w:rsidRPr="00332175" w:rsidRDefault="00A104CF" w:rsidP="00EE0736">
                  <w:pPr>
                    <w:keepNext/>
                    <w:keepLines/>
                    <w:spacing w:before="120" w:after="120"/>
                    <w:jc w:val="center"/>
                    <w:rPr>
                      <w:rFonts w:ascii="Times New Roman" w:hAnsi="Times New Roman" w:cs="Times New Roman"/>
                      <w:b/>
                      <w:sz w:val="20"/>
                      <w:szCs w:val="20"/>
                    </w:rPr>
                  </w:pPr>
                  <w:r w:rsidRPr="00332175">
                    <w:rPr>
                      <w:rFonts w:ascii="Times New Roman" w:hAnsi="Times New Roman" w:cs="Times New Roman"/>
                      <w:b/>
                      <w:sz w:val="20"/>
                      <w:szCs w:val="20"/>
                    </w:rPr>
                    <w:t>Reakcijos laikas *</w:t>
                  </w:r>
                </w:p>
              </w:tc>
              <w:tc>
                <w:tcPr>
                  <w:tcW w:w="2159" w:type="dxa"/>
                  <w:shd w:val="clear" w:color="auto" w:fill="E0E0E0"/>
                </w:tcPr>
                <w:p w14:paraId="72E7A465" w14:textId="77777777" w:rsidR="00A104CF" w:rsidRPr="00332175" w:rsidRDefault="00A104CF" w:rsidP="00EE0736">
                  <w:pPr>
                    <w:keepNext/>
                    <w:keepLines/>
                    <w:spacing w:before="120" w:after="120"/>
                    <w:ind w:right="102"/>
                    <w:jc w:val="center"/>
                    <w:rPr>
                      <w:rFonts w:ascii="Times New Roman" w:hAnsi="Times New Roman" w:cs="Times New Roman"/>
                      <w:b/>
                      <w:sz w:val="20"/>
                      <w:szCs w:val="20"/>
                    </w:rPr>
                  </w:pPr>
                  <w:r w:rsidRPr="00332175">
                    <w:rPr>
                      <w:rFonts w:ascii="Times New Roman" w:hAnsi="Times New Roman" w:cs="Times New Roman"/>
                      <w:b/>
                      <w:sz w:val="20"/>
                      <w:szCs w:val="20"/>
                    </w:rPr>
                    <w:t>Pagalbos suteikimo laikas *</w:t>
                  </w:r>
                </w:p>
              </w:tc>
            </w:tr>
            <w:tr w:rsidR="00A104CF" w:rsidRPr="00400E2A" w14:paraId="6F286577" w14:textId="77777777" w:rsidTr="00EE0736">
              <w:trPr>
                <w:trHeight w:val="544"/>
                <w:jc w:val="center"/>
              </w:trPr>
              <w:tc>
                <w:tcPr>
                  <w:tcW w:w="1875" w:type="dxa"/>
                </w:tcPr>
                <w:p w14:paraId="3525D1E1" w14:textId="77777777" w:rsidR="00A104CF" w:rsidRPr="00332175" w:rsidRDefault="00A104CF" w:rsidP="00EE0736">
                  <w:pPr>
                    <w:keepNext/>
                    <w:keepLines/>
                    <w:spacing w:before="120" w:after="120"/>
                    <w:ind w:left="232" w:firstLine="142"/>
                    <w:rPr>
                      <w:rFonts w:ascii="Times New Roman" w:hAnsi="Times New Roman" w:cs="Times New Roman"/>
                      <w:sz w:val="20"/>
                      <w:szCs w:val="20"/>
                    </w:rPr>
                  </w:pPr>
                  <w:r w:rsidRPr="00332175">
                    <w:rPr>
                      <w:rFonts w:ascii="Times New Roman" w:hAnsi="Times New Roman" w:cs="Times New Roman"/>
                      <w:sz w:val="20"/>
                      <w:szCs w:val="20"/>
                    </w:rPr>
                    <w:t>Svarbus</w:t>
                  </w:r>
                </w:p>
              </w:tc>
              <w:tc>
                <w:tcPr>
                  <w:tcW w:w="1098" w:type="dxa"/>
                </w:tcPr>
                <w:p w14:paraId="06F1731E"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Aukštas</w:t>
                  </w:r>
                </w:p>
              </w:tc>
              <w:tc>
                <w:tcPr>
                  <w:tcW w:w="1021" w:type="dxa"/>
                </w:tcPr>
                <w:p w14:paraId="77D9F939"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iki 3 darbo* val.</w:t>
                  </w:r>
                </w:p>
              </w:tc>
              <w:tc>
                <w:tcPr>
                  <w:tcW w:w="2159" w:type="dxa"/>
                </w:tcPr>
                <w:p w14:paraId="003AE9CF"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1 darbo* diena</w:t>
                  </w:r>
                </w:p>
              </w:tc>
            </w:tr>
            <w:tr w:rsidR="00A104CF" w:rsidRPr="00400E2A" w14:paraId="542C5920" w14:textId="77777777" w:rsidTr="00EE0736">
              <w:trPr>
                <w:trHeight w:val="544"/>
                <w:jc w:val="center"/>
              </w:trPr>
              <w:tc>
                <w:tcPr>
                  <w:tcW w:w="1875" w:type="dxa"/>
                </w:tcPr>
                <w:p w14:paraId="7BC97A11" w14:textId="77777777" w:rsidR="00A104CF" w:rsidRPr="00332175" w:rsidRDefault="00A104CF" w:rsidP="00EE0736">
                  <w:pPr>
                    <w:keepNext/>
                    <w:keepLines/>
                    <w:spacing w:before="120" w:after="120"/>
                    <w:ind w:left="164" w:firstLine="447"/>
                    <w:rPr>
                      <w:rFonts w:ascii="Times New Roman" w:hAnsi="Times New Roman" w:cs="Times New Roman"/>
                      <w:sz w:val="20"/>
                      <w:szCs w:val="20"/>
                    </w:rPr>
                  </w:pPr>
                  <w:r w:rsidRPr="00332175">
                    <w:rPr>
                      <w:rFonts w:ascii="Times New Roman" w:hAnsi="Times New Roman" w:cs="Times New Roman"/>
                      <w:sz w:val="20"/>
                      <w:szCs w:val="20"/>
                    </w:rPr>
                    <w:t>Mažas</w:t>
                  </w:r>
                </w:p>
              </w:tc>
              <w:tc>
                <w:tcPr>
                  <w:tcW w:w="1098" w:type="dxa"/>
                </w:tcPr>
                <w:p w14:paraId="7B5CE5B8"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Žemas</w:t>
                  </w:r>
                </w:p>
              </w:tc>
              <w:tc>
                <w:tcPr>
                  <w:tcW w:w="1021" w:type="dxa"/>
                </w:tcPr>
                <w:p w14:paraId="35E5B450"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iki 1 darbo* dienos</w:t>
                  </w:r>
                </w:p>
              </w:tc>
              <w:tc>
                <w:tcPr>
                  <w:tcW w:w="2159" w:type="dxa"/>
                </w:tcPr>
                <w:p w14:paraId="48432D44" w14:textId="77777777" w:rsidR="00A104CF" w:rsidRPr="00332175" w:rsidRDefault="00A104CF" w:rsidP="00EE0736">
                  <w:pPr>
                    <w:keepNext/>
                    <w:keepLines/>
                    <w:spacing w:before="120" w:after="120"/>
                    <w:rPr>
                      <w:rFonts w:ascii="Times New Roman" w:hAnsi="Times New Roman" w:cs="Times New Roman"/>
                      <w:sz w:val="20"/>
                      <w:szCs w:val="20"/>
                    </w:rPr>
                  </w:pPr>
                  <w:r w:rsidRPr="00332175">
                    <w:rPr>
                      <w:rFonts w:ascii="Times New Roman" w:hAnsi="Times New Roman" w:cs="Times New Roman"/>
                      <w:sz w:val="20"/>
                      <w:szCs w:val="20"/>
                    </w:rPr>
                    <w:t>5 darbo* dienos</w:t>
                  </w:r>
                </w:p>
              </w:tc>
            </w:tr>
          </w:tbl>
          <w:p w14:paraId="44640F25" w14:textId="77777777" w:rsidR="00A104CF" w:rsidRPr="00400E2A" w:rsidRDefault="00A104CF" w:rsidP="00EE0736">
            <w:pPr>
              <w:tabs>
                <w:tab w:val="left" w:pos="1496"/>
              </w:tabs>
              <w:spacing w:before="120" w:after="120"/>
              <w:ind w:firstLine="28"/>
              <w:rPr>
                <w:rFonts w:ascii="Times New Roman" w:hAnsi="Times New Roman" w:cs="Times New Roman"/>
                <w:sz w:val="24"/>
                <w:szCs w:val="24"/>
              </w:rPr>
            </w:pPr>
            <w:r w:rsidRPr="00400E2A">
              <w:rPr>
                <w:rFonts w:ascii="Times New Roman" w:hAnsi="Times New Roman" w:cs="Times New Roman"/>
                <w:sz w:val="24"/>
                <w:szCs w:val="24"/>
              </w:rPr>
              <w:t>* - Perkančiosios organizacijos darbo valandos arba dienos</w:t>
            </w:r>
          </w:p>
          <w:p w14:paraId="4DA5D535" w14:textId="77777777" w:rsidR="00A104CF" w:rsidRPr="00400E2A" w:rsidRDefault="00A104CF" w:rsidP="00B71812">
            <w:pPr>
              <w:tabs>
                <w:tab w:val="left" w:pos="1560"/>
              </w:tabs>
              <w:spacing w:before="120" w:after="120"/>
              <w:ind w:firstLine="28"/>
              <w:jc w:val="both"/>
              <w:rPr>
                <w:rFonts w:ascii="Times New Roman" w:hAnsi="Times New Roman" w:cs="Times New Roman"/>
                <w:sz w:val="24"/>
                <w:szCs w:val="24"/>
              </w:rPr>
            </w:pPr>
            <w:r w:rsidRPr="00400E2A">
              <w:rPr>
                <w:rFonts w:ascii="Times New Roman" w:hAnsi="Times New Roman" w:cs="Times New Roman"/>
                <w:sz w:val="24"/>
                <w:szCs w:val="24"/>
              </w:rPr>
              <w:t>6.3.3 Pagalbos tipą ir prioritetą nustato Perkančioji organizacija, Tiekėjo siūlymu pagalbos tipas ir prioritetas gali būti tikslinami.</w:t>
            </w:r>
          </w:p>
          <w:p w14:paraId="6DF13921" w14:textId="77777777" w:rsidR="00A104CF" w:rsidRPr="00400E2A" w:rsidRDefault="00A104CF" w:rsidP="00B71812">
            <w:pPr>
              <w:tabs>
                <w:tab w:val="left" w:pos="1560"/>
              </w:tabs>
              <w:spacing w:before="120" w:after="120"/>
              <w:ind w:firstLine="28"/>
              <w:jc w:val="both"/>
              <w:rPr>
                <w:rFonts w:ascii="Times New Roman" w:hAnsi="Times New Roman" w:cs="Times New Roman"/>
                <w:sz w:val="24"/>
                <w:szCs w:val="24"/>
              </w:rPr>
            </w:pPr>
            <w:r w:rsidRPr="00400E2A">
              <w:rPr>
                <w:rFonts w:ascii="Times New Roman" w:hAnsi="Times New Roman" w:cs="Times New Roman"/>
                <w:sz w:val="24"/>
                <w:szCs w:val="24"/>
              </w:rPr>
              <w:t xml:space="preserve">6.3.4 Jeigu pagalbos neįmanoma suteikti per numatytą pagalbos suteikimo laiką, Tiekėjas privalo apie tai </w:t>
            </w:r>
            <w:bookmarkStart w:id="7" w:name="_Hlk2147974"/>
            <w:r w:rsidRPr="00400E2A">
              <w:rPr>
                <w:rFonts w:ascii="Times New Roman" w:hAnsi="Times New Roman" w:cs="Times New Roman"/>
                <w:sz w:val="24"/>
                <w:szCs w:val="24"/>
              </w:rPr>
              <w:t xml:space="preserve">po garantinės </w:t>
            </w:r>
            <w:bookmarkEnd w:id="7"/>
            <w:r w:rsidRPr="00400E2A">
              <w:rPr>
                <w:rFonts w:ascii="Times New Roman" w:hAnsi="Times New Roman" w:cs="Times New Roman"/>
                <w:sz w:val="24"/>
                <w:szCs w:val="24"/>
              </w:rPr>
              <w:t>priežiūros reglamente nustatyta tvarka informuoti Perkančiąją organizaciją, pateikti ir suderinti naują pagalbos suteikimo terminą.</w:t>
            </w:r>
          </w:p>
        </w:tc>
      </w:tr>
      <w:tr w:rsidR="00A104CF" w:rsidRPr="009114A3" w14:paraId="6C907BF5" w14:textId="77777777" w:rsidTr="00EE0736">
        <w:tc>
          <w:tcPr>
            <w:tcW w:w="568" w:type="dxa"/>
          </w:tcPr>
          <w:p w14:paraId="0781DCB2" w14:textId="111C72E4" w:rsidR="00A104CF" w:rsidRPr="009114A3" w:rsidRDefault="00A104CF" w:rsidP="00EE0736">
            <w:pPr>
              <w:rPr>
                <w:rFonts w:ascii="Times New Roman" w:hAnsi="Times New Roman"/>
                <w:sz w:val="24"/>
                <w:szCs w:val="24"/>
              </w:rPr>
            </w:pPr>
            <w:r>
              <w:rPr>
                <w:rFonts w:ascii="Times New Roman" w:hAnsi="Times New Roman"/>
                <w:sz w:val="24"/>
                <w:szCs w:val="24"/>
              </w:rPr>
              <w:lastRenderedPageBreak/>
              <w:t>7</w:t>
            </w:r>
            <w:r w:rsidRPr="009114A3">
              <w:rPr>
                <w:rFonts w:ascii="Times New Roman" w:hAnsi="Times New Roman"/>
                <w:sz w:val="24"/>
                <w:szCs w:val="24"/>
              </w:rPr>
              <w:t>.</w:t>
            </w:r>
          </w:p>
        </w:tc>
        <w:tc>
          <w:tcPr>
            <w:tcW w:w="2126" w:type="dxa"/>
          </w:tcPr>
          <w:p w14:paraId="1BFC5B5A" w14:textId="77777777" w:rsidR="00A104CF" w:rsidRPr="009114A3" w:rsidRDefault="00A104CF" w:rsidP="00EE0736">
            <w:pPr>
              <w:ind w:firstLine="36"/>
              <w:jc w:val="center"/>
              <w:rPr>
                <w:rFonts w:ascii="Times New Roman" w:hAnsi="Times New Roman"/>
                <w:b/>
                <w:bCs/>
                <w:sz w:val="24"/>
                <w:szCs w:val="24"/>
              </w:rPr>
            </w:pPr>
            <w:r w:rsidRPr="009114A3">
              <w:rPr>
                <w:rFonts w:ascii="Times New Roman" w:hAnsi="Times New Roman"/>
                <w:b/>
                <w:bCs/>
                <w:sz w:val="24"/>
                <w:szCs w:val="24"/>
              </w:rPr>
              <w:t>Duomenų saugumo reikalavimai</w:t>
            </w:r>
          </w:p>
        </w:tc>
        <w:tc>
          <w:tcPr>
            <w:tcW w:w="6662" w:type="dxa"/>
          </w:tcPr>
          <w:p w14:paraId="3B49587F" w14:textId="77777777" w:rsidR="00A104CF" w:rsidRPr="009114A3" w:rsidRDefault="00A104CF" w:rsidP="00E178F4">
            <w:pPr>
              <w:jc w:val="both"/>
              <w:rPr>
                <w:rFonts w:ascii="Times New Roman" w:hAnsi="Times New Roman"/>
                <w:sz w:val="24"/>
                <w:szCs w:val="24"/>
              </w:rPr>
            </w:pPr>
            <w:r w:rsidRPr="009114A3">
              <w:rPr>
                <w:rFonts w:ascii="Times New Roman" w:hAnsi="Times New Roman"/>
                <w:sz w:val="24"/>
                <w:szCs w:val="24"/>
              </w:rPr>
              <w:t xml:space="preserve">7.1 Tiekėjas ar jo pasitelkti subtiekėjai neturi turėti interesų, galinčių kelti grėsmę nacionaliniam saugumui. </w:t>
            </w:r>
            <w:r w:rsidRPr="009114A3">
              <w:rPr>
                <w:rFonts w:ascii="Times New Roman" w:hAnsi="Times New Roman"/>
                <w:color w:val="000000"/>
                <w:sz w:val="24"/>
                <w:szCs w:val="24"/>
              </w:rPr>
              <w:t>Perkančioji organizacija, veikianti gynybos srityje, valdanti ypatingos svarbos informacinę infrastruktūrą ar veikianti srityse, kurios laikomos nacionaliniam saugumui užtikrinti strategiškai svarbių ūkio sektorių dalimi, rengdama su nacionaliniu saugumu susijusių pirkimų technines specifikacijas, reikalauja, kad tiekėjo siūlomos prekės (įskaitant jų gamintojus), paslaugos ar darbai nekeltų grėsmės nacionaliniam saugumui. Perkančioji organizacija, veikianti gynybos srityje, sprendžia, ar tiekėjo siūlomos prekės (įskaitant jų gamintojus),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kelia reikalavimą, kad tiekėjo siūlomos prekės (įskaitant jų gamintojus), paslaugos ar 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valdanti ypatingos svarbos informacinę infrastruktūrą, laiko,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07D4E0F3" w14:textId="77777777" w:rsidR="00A104CF" w:rsidRPr="009114A3" w:rsidRDefault="00A104CF" w:rsidP="00E178F4">
            <w:pPr>
              <w:jc w:val="both"/>
              <w:rPr>
                <w:rFonts w:ascii="Times New Roman" w:hAnsi="Times New Roman"/>
                <w:sz w:val="24"/>
                <w:szCs w:val="24"/>
              </w:rPr>
            </w:pPr>
            <w:r w:rsidRPr="009114A3">
              <w:rPr>
                <w:rFonts w:ascii="Times New Roman" w:hAnsi="Times New Roman"/>
                <w:sz w:val="24"/>
                <w:szCs w:val="24"/>
              </w:rPr>
              <w:t xml:space="preserve">7.2 Tiekėjas negali naudoti ar siūlyti naudoti Sutarties įgyvendinimo tikslams jokios techninės ir programinės įrangos, kuri galėtų kelti grėsmę nacionaliniam saugumui. </w:t>
            </w:r>
          </w:p>
          <w:p w14:paraId="0CC67178" w14:textId="77777777" w:rsidR="00A104CF" w:rsidRPr="009114A3" w:rsidRDefault="00A104CF" w:rsidP="00E178F4">
            <w:pPr>
              <w:tabs>
                <w:tab w:val="left" w:pos="1134"/>
              </w:tabs>
              <w:spacing w:before="120" w:after="120"/>
              <w:jc w:val="both"/>
              <w:rPr>
                <w:rFonts w:ascii="Times New Roman" w:hAnsi="Times New Roman"/>
                <w:sz w:val="24"/>
                <w:szCs w:val="24"/>
              </w:rPr>
            </w:pPr>
            <w:r w:rsidRPr="009114A3">
              <w:rPr>
                <w:rFonts w:ascii="Times New Roman" w:hAnsi="Times New Roman"/>
                <w:sz w:val="24"/>
                <w:szCs w:val="24"/>
              </w:rPr>
              <w:lastRenderedPageBreak/>
              <w:t xml:space="preserve">7.3 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 (Vadovaujamasi aktualia redakcija). </w:t>
            </w:r>
          </w:p>
          <w:p w14:paraId="33FBBBFF" w14:textId="77777777" w:rsidR="00A104CF" w:rsidRPr="009114A3" w:rsidRDefault="00A104CF" w:rsidP="00E178F4">
            <w:pPr>
              <w:jc w:val="both"/>
              <w:rPr>
                <w:rFonts w:ascii="Times New Roman" w:hAnsi="Times New Roman"/>
                <w:color w:val="000000" w:themeColor="text1"/>
                <w:sz w:val="24"/>
                <w:szCs w:val="24"/>
              </w:rPr>
            </w:pPr>
            <w:r w:rsidRPr="009114A3">
              <w:rPr>
                <w:rFonts w:ascii="Times New Roman" w:hAnsi="Times New Roman"/>
                <w:color w:val="000000" w:themeColor="text1"/>
                <w:sz w:val="24"/>
                <w:szCs w:val="24"/>
              </w:rPr>
              <w:t xml:space="preserve">7.4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r w:rsidRPr="009114A3">
              <w:rPr>
                <w:rFonts w:ascii="Times New Roman" w:hAnsi="Times New Roman"/>
                <w:sz w:val="24"/>
                <w:szCs w:val="24"/>
              </w:rPr>
              <w:t>(Vadovaujamasi aktualia redakcija)</w:t>
            </w:r>
            <w:r w:rsidRPr="009114A3">
              <w:rPr>
                <w:rFonts w:ascii="Times New Roman" w:hAnsi="Times New Roman"/>
                <w:color w:val="000000" w:themeColor="text1"/>
                <w:sz w:val="24"/>
                <w:szCs w:val="24"/>
              </w:rPr>
              <w:t>.</w:t>
            </w:r>
          </w:p>
          <w:p w14:paraId="5B67F057" w14:textId="77777777" w:rsidR="00A104CF" w:rsidRPr="009114A3" w:rsidRDefault="00A104CF" w:rsidP="00E178F4">
            <w:pPr>
              <w:tabs>
                <w:tab w:val="left" w:pos="1134"/>
              </w:tabs>
              <w:spacing w:before="120" w:after="120"/>
              <w:jc w:val="both"/>
              <w:rPr>
                <w:rFonts w:ascii="Times New Roman" w:hAnsi="Times New Roman"/>
                <w:sz w:val="24"/>
                <w:szCs w:val="24"/>
              </w:rPr>
            </w:pPr>
            <w:r w:rsidRPr="009114A3">
              <w:rPr>
                <w:rFonts w:ascii="Times New Roman" w:hAnsi="Times New Roman"/>
                <w:color w:val="000000" w:themeColor="text1"/>
                <w:sz w:val="24"/>
                <w:szCs w:val="24"/>
              </w:rPr>
              <w:t xml:space="preserve">7.5 </w:t>
            </w:r>
            <w:r w:rsidRPr="009114A3">
              <w:rPr>
                <w:rFonts w:ascii="Times New Roman" w:eastAsia="Times New Roman" w:hAnsi="Times New Roman"/>
                <w:sz w:val="24"/>
                <w:szCs w:val="24"/>
              </w:rPr>
              <w:t xml:space="preserve">Tiekėjas teikdamas SRKS po garantinį aptarnavimą turės užtikrinti </w:t>
            </w:r>
            <w:r w:rsidRPr="009114A3">
              <w:rPr>
                <w:rFonts w:ascii="Times New Roman" w:hAnsi="Times New Roman"/>
                <w:color w:val="000000" w:themeColor="text1"/>
                <w:sz w:val="24"/>
                <w:szCs w:val="24"/>
              </w:rPr>
              <w:t xml:space="preserve">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r w:rsidRPr="009114A3">
              <w:rPr>
                <w:rFonts w:ascii="Times New Roman" w:hAnsi="Times New Roman"/>
                <w:sz w:val="24"/>
                <w:szCs w:val="24"/>
              </w:rPr>
              <w:t>(Vadovaujamasi aktualia redakcija)</w:t>
            </w:r>
            <w:r w:rsidRPr="009114A3">
              <w:rPr>
                <w:rFonts w:ascii="Times New Roman" w:hAnsi="Times New Roman"/>
                <w:color w:val="000000" w:themeColor="text1"/>
                <w:sz w:val="24"/>
                <w:szCs w:val="24"/>
              </w:rPr>
              <w:t>.</w:t>
            </w:r>
          </w:p>
          <w:p w14:paraId="3D7C171E" w14:textId="77777777" w:rsidR="00A104CF" w:rsidRPr="009114A3" w:rsidRDefault="00A104CF" w:rsidP="00E178F4">
            <w:pPr>
              <w:tabs>
                <w:tab w:val="left" w:pos="1134"/>
              </w:tabs>
              <w:spacing w:before="120" w:after="120"/>
              <w:jc w:val="both"/>
              <w:rPr>
                <w:rFonts w:ascii="Times New Roman" w:hAnsi="Times New Roman"/>
                <w:color w:val="000000" w:themeColor="text1"/>
                <w:sz w:val="24"/>
                <w:szCs w:val="24"/>
              </w:rPr>
            </w:pPr>
            <w:r w:rsidRPr="009114A3">
              <w:rPr>
                <w:rFonts w:ascii="Times New Roman" w:hAnsi="Times New Roman"/>
                <w:color w:val="000000" w:themeColor="text1"/>
                <w:sz w:val="24"/>
                <w:szCs w:val="24"/>
              </w:rPr>
              <w:t>7.6 Tiekėjas įsipareigoja be raštiško išankstinio Perkančiosios organizacijos sutikimo neatskleisti jokiam kitam asmeniui iš Perkančiosios organizacijos vykdant sudarytą sutartį gautos informacijos, radiografinių vaizdų, muitinio tikrinimo duomenų, kitų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5C8FA7BF" w14:textId="77777777" w:rsidR="00A104CF" w:rsidRPr="009114A3" w:rsidRDefault="00A104CF" w:rsidP="00E178F4">
            <w:pPr>
              <w:tabs>
                <w:tab w:val="left" w:pos="1134"/>
              </w:tabs>
              <w:spacing w:before="120" w:after="120"/>
              <w:jc w:val="both"/>
              <w:rPr>
                <w:rFonts w:ascii="Times New Roman" w:hAnsi="Times New Roman"/>
                <w:sz w:val="24"/>
                <w:szCs w:val="24"/>
              </w:rPr>
            </w:pPr>
            <w:r w:rsidRPr="009114A3">
              <w:rPr>
                <w:rFonts w:ascii="Times New Roman" w:hAnsi="Times New Roman"/>
                <w:color w:val="000000" w:themeColor="text1"/>
                <w:sz w:val="24"/>
                <w:szCs w:val="24"/>
              </w:rPr>
              <w:t>7.7 Sutarčiai pasibaigus arba ją nutraukus Tiekėjas privalo ne vėliau kaip per 30 dienų sunaikinti visą gautą ar Sutarties vykdymo metu sužinotą informaciją ir dokumentus (nepriklausomai nuo jų formos ir turinio), išskyrus, jeigu LR įstatymai reikalauja, kad tokia informacija ir dokumentai būtų išsaugoti. Sunaikinimo faktas patvirtinamas Tiekėjo vadovo pasirašytu raštu.</w:t>
            </w:r>
          </w:p>
          <w:p w14:paraId="0E234007" w14:textId="77777777" w:rsidR="00A104CF" w:rsidRPr="009114A3" w:rsidRDefault="00A104CF" w:rsidP="00E178F4">
            <w:pPr>
              <w:tabs>
                <w:tab w:val="left" w:pos="1134"/>
              </w:tabs>
              <w:spacing w:before="120" w:after="120"/>
              <w:jc w:val="both"/>
              <w:rPr>
                <w:rFonts w:ascii="Times New Roman" w:hAnsi="Times New Roman"/>
                <w:sz w:val="24"/>
                <w:szCs w:val="24"/>
              </w:rPr>
            </w:pPr>
            <w:r w:rsidRPr="009114A3">
              <w:rPr>
                <w:rFonts w:ascii="Times New Roman" w:hAnsi="Times New Roman"/>
                <w:color w:val="000000" w:themeColor="text1"/>
                <w:sz w:val="24"/>
                <w:szCs w:val="24"/>
              </w:rPr>
              <w:t>7.8 Tiekėjas ir jo paskirti vykdyti Sutartį asmenys privalo pasirašyti Perkančiosios organizacijos pateikto turinio konfidencialumo pasižadėjimus.</w:t>
            </w:r>
          </w:p>
          <w:p w14:paraId="795C06C2" w14:textId="77777777" w:rsidR="00A104CF" w:rsidRPr="009114A3" w:rsidRDefault="00A104CF" w:rsidP="00E178F4">
            <w:pPr>
              <w:tabs>
                <w:tab w:val="left" w:pos="1418"/>
              </w:tabs>
              <w:spacing w:before="120" w:after="120"/>
              <w:jc w:val="both"/>
              <w:rPr>
                <w:rFonts w:ascii="Times New Roman" w:hAnsi="Times New Roman"/>
                <w:sz w:val="24"/>
                <w:szCs w:val="24"/>
              </w:rPr>
            </w:pPr>
            <w:r w:rsidRPr="009114A3">
              <w:rPr>
                <w:rFonts w:ascii="Times New Roman" w:hAnsi="Times New Roman"/>
                <w:sz w:val="24"/>
                <w:szCs w:val="24"/>
              </w:rPr>
              <w:t xml:space="preserve">7.9 </w:t>
            </w:r>
            <w:r w:rsidRPr="009114A3">
              <w:rPr>
                <w:rFonts w:ascii="Times New Roman" w:eastAsia="Times New Roman" w:hAnsi="Times New Roman"/>
                <w:sz w:val="24"/>
                <w:szCs w:val="24"/>
              </w:rPr>
              <w:t xml:space="preserve">Tiekėjas teikdamas SRKS po garantinį aptarnavimą turės užtikrinti </w:t>
            </w:r>
            <w:r w:rsidRPr="009114A3">
              <w:rPr>
                <w:rFonts w:ascii="Times New Roman" w:hAnsi="Times New Roman"/>
                <w:sz w:val="24"/>
                <w:szCs w:val="24"/>
              </w:rPr>
              <w:t>kibernetinio saugumo reikalavimus pagal LST ISO/IEC 27001:2006, LST ISO/IEC 27002:2009 standarto ar lygiaverčių standartų reikalavimus.</w:t>
            </w:r>
          </w:p>
          <w:p w14:paraId="5A7C45D9" w14:textId="77777777" w:rsidR="00A104CF" w:rsidRPr="009114A3" w:rsidRDefault="00A104CF" w:rsidP="00E178F4">
            <w:pPr>
              <w:tabs>
                <w:tab w:val="left" w:pos="1418"/>
              </w:tabs>
              <w:spacing w:before="120" w:after="120"/>
              <w:jc w:val="both"/>
              <w:rPr>
                <w:rFonts w:ascii="Times New Roman" w:hAnsi="Times New Roman"/>
                <w:sz w:val="24"/>
                <w:szCs w:val="24"/>
              </w:rPr>
            </w:pPr>
            <w:r w:rsidRPr="009114A3">
              <w:rPr>
                <w:rFonts w:ascii="Times New Roman" w:hAnsi="Times New Roman"/>
                <w:color w:val="000000" w:themeColor="text1"/>
                <w:sz w:val="24"/>
                <w:szCs w:val="24"/>
              </w:rPr>
              <w:t>7.10 Už aukščiau išvardintų reikalavimų nesilaikymą Tiekėjas atsako teisės aktų nustatyta tvarka.</w:t>
            </w:r>
          </w:p>
        </w:tc>
      </w:tr>
      <w:tr w:rsidR="00A104CF" w:rsidRPr="009114A3" w14:paraId="66475A49" w14:textId="77777777" w:rsidTr="00EE0736">
        <w:tc>
          <w:tcPr>
            <w:tcW w:w="568" w:type="dxa"/>
          </w:tcPr>
          <w:p w14:paraId="7DF055F1" w14:textId="6A3462E5" w:rsidR="00A104CF" w:rsidRPr="009114A3" w:rsidRDefault="00A104CF" w:rsidP="00EE0736">
            <w:pPr>
              <w:rPr>
                <w:rFonts w:ascii="Times New Roman" w:hAnsi="Times New Roman"/>
                <w:sz w:val="24"/>
                <w:szCs w:val="24"/>
              </w:rPr>
            </w:pPr>
            <w:r>
              <w:rPr>
                <w:rFonts w:ascii="Times New Roman" w:hAnsi="Times New Roman"/>
                <w:sz w:val="24"/>
                <w:szCs w:val="24"/>
              </w:rPr>
              <w:lastRenderedPageBreak/>
              <w:t xml:space="preserve">8. </w:t>
            </w:r>
          </w:p>
        </w:tc>
        <w:tc>
          <w:tcPr>
            <w:tcW w:w="2126" w:type="dxa"/>
          </w:tcPr>
          <w:p w14:paraId="081E0D25" w14:textId="71294327" w:rsidR="00A104CF" w:rsidRPr="009114A3" w:rsidRDefault="00A104CF" w:rsidP="00EE0736">
            <w:pPr>
              <w:jc w:val="center"/>
              <w:rPr>
                <w:rFonts w:ascii="Times New Roman" w:hAnsi="Times New Roman"/>
                <w:b/>
                <w:bCs/>
                <w:sz w:val="24"/>
                <w:szCs w:val="24"/>
              </w:rPr>
            </w:pPr>
            <w:r w:rsidRPr="009114A3">
              <w:rPr>
                <w:rFonts w:ascii="Times New Roman" w:hAnsi="Times New Roman"/>
                <w:b/>
                <w:bCs/>
                <w:sz w:val="24"/>
                <w:szCs w:val="24"/>
              </w:rPr>
              <w:t xml:space="preserve">Informacijos, vadovaujantis VPĮ 28 str. </w:t>
            </w:r>
            <w:r w:rsidRPr="009114A3">
              <w:rPr>
                <w:rFonts w:ascii="Times New Roman" w:hAnsi="Times New Roman"/>
                <w:b/>
                <w:bCs/>
                <w:sz w:val="24"/>
                <w:szCs w:val="24"/>
              </w:rPr>
              <w:lastRenderedPageBreak/>
              <w:t>“Pirkimo objekto skaidymas į dalis“ reikalavim</w:t>
            </w:r>
            <w:r w:rsidR="002608BC">
              <w:rPr>
                <w:rFonts w:ascii="Times New Roman" w:hAnsi="Times New Roman"/>
                <w:b/>
                <w:bCs/>
                <w:sz w:val="24"/>
                <w:szCs w:val="24"/>
              </w:rPr>
              <w:t>ais,</w:t>
            </w:r>
            <w:r w:rsidRPr="009114A3">
              <w:rPr>
                <w:rFonts w:ascii="Times New Roman" w:hAnsi="Times New Roman"/>
                <w:b/>
                <w:bCs/>
                <w:sz w:val="24"/>
                <w:szCs w:val="24"/>
              </w:rPr>
              <w:t xml:space="preserve"> pateikimas</w:t>
            </w:r>
          </w:p>
        </w:tc>
        <w:tc>
          <w:tcPr>
            <w:tcW w:w="6662" w:type="dxa"/>
          </w:tcPr>
          <w:p w14:paraId="03EAEB09" w14:textId="4BDC111E" w:rsidR="00A104CF" w:rsidRPr="009114A3" w:rsidRDefault="00A104CF" w:rsidP="00E178F4">
            <w:pPr>
              <w:jc w:val="both"/>
              <w:rPr>
                <w:rFonts w:ascii="Times New Roman" w:hAnsi="Times New Roman"/>
                <w:sz w:val="24"/>
                <w:szCs w:val="24"/>
              </w:rPr>
            </w:pPr>
            <w:r w:rsidRPr="009114A3">
              <w:rPr>
                <w:rFonts w:ascii="Times New Roman" w:hAnsi="Times New Roman"/>
                <w:sz w:val="24"/>
                <w:szCs w:val="24"/>
              </w:rPr>
              <w:lastRenderedPageBreak/>
              <w:t xml:space="preserve">Šis pirkimas neskaidomas į dalis, nes </w:t>
            </w:r>
            <w:r w:rsidRPr="009114A3">
              <w:rPr>
                <w:rStyle w:val="Grietas"/>
                <w:rFonts w:ascii="Times New Roman" w:hAnsi="Times New Roman"/>
                <w:color w:val="000000"/>
                <w:spacing w:val="2"/>
                <w:sz w:val="24"/>
                <w:szCs w:val="24"/>
                <w:shd w:val="clear" w:color="auto" w:fill="FFFFFF"/>
              </w:rPr>
              <w:t>sutarties vykdymas taptų per daug sudėtingas techniniu požiūriu ir tai keltų riziką netinkamai įvykdyti pirkimo sutartį.</w:t>
            </w:r>
          </w:p>
        </w:tc>
      </w:tr>
      <w:tr w:rsidR="00A104CF" w:rsidRPr="009114A3" w14:paraId="565A13A1" w14:textId="77777777" w:rsidTr="00EE0736">
        <w:tc>
          <w:tcPr>
            <w:tcW w:w="568" w:type="dxa"/>
          </w:tcPr>
          <w:p w14:paraId="5A5F8E31" w14:textId="76C2DBCE" w:rsidR="00A104CF" w:rsidRPr="009114A3" w:rsidRDefault="00A104CF" w:rsidP="00EE0736">
            <w:pPr>
              <w:rPr>
                <w:rFonts w:ascii="Times New Roman" w:hAnsi="Times New Roman"/>
                <w:sz w:val="24"/>
                <w:szCs w:val="24"/>
              </w:rPr>
            </w:pPr>
            <w:r w:rsidRPr="009114A3">
              <w:rPr>
                <w:rFonts w:ascii="Times New Roman" w:hAnsi="Times New Roman"/>
                <w:sz w:val="24"/>
                <w:szCs w:val="24"/>
              </w:rPr>
              <w:t>9</w:t>
            </w:r>
            <w:r>
              <w:rPr>
                <w:rFonts w:ascii="Times New Roman" w:hAnsi="Times New Roman"/>
                <w:sz w:val="24"/>
                <w:szCs w:val="24"/>
              </w:rPr>
              <w:t>.</w:t>
            </w:r>
          </w:p>
        </w:tc>
        <w:tc>
          <w:tcPr>
            <w:tcW w:w="2126" w:type="dxa"/>
          </w:tcPr>
          <w:p w14:paraId="1EDEC851" w14:textId="3E5C2249" w:rsidR="00A104CF" w:rsidRPr="009114A3" w:rsidRDefault="00A104CF" w:rsidP="00EE0736">
            <w:pPr>
              <w:ind w:firstLine="36"/>
              <w:jc w:val="center"/>
              <w:rPr>
                <w:rFonts w:ascii="Times New Roman" w:hAnsi="Times New Roman"/>
                <w:sz w:val="24"/>
                <w:szCs w:val="24"/>
              </w:rPr>
            </w:pPr>
            <w:r w:rsidRPr="009114A3">
              <w:rPr>
                <w:rFonts w:ascii="Times New Roman" w:hAnsi="Times New Roman"/>
                <w:b/>
                <w:bCs/>
                <w:sz w:val="24"/>
                <w:szCs w:val="24"/>
              </w:rPr>
              <w:t>Aplinkosauginiai reikalavimai</w:t>
            </w:r>
          </w:p>
        </w:tc>
        <w:tc>
          <w:tcPr>
            <w:tcW w:w="6662" w:type="dxa"/>
          </w:tcPr>
          <w:p w14:paraId="63B78F16" w14:textId="77777777" w:rsidR="00A104CF" w:rsidRPr="009114A3" w:rsidRDefault="00A104CF" w:rsidP="00E178F4">
            <w:pPr>
              <w:spacing w:line="20" w:lineRule="atLeast"/>
              <w:ind w:right="8"/>
              <w:jc w:val="both"/>
              <w:rPr>
                <w:rFonts w:ascii="Times New Roman" w:hAnsi="Times New Roman"/>
                <w:sz w:val="24"/>
                <w:szCs w:val="24"/>
              </w:rPr>
            </w:pPr>
            <w:r w:rsidRPr="009114A3">
              <w:rPr>
                <w:rFonts w:ascii="Times New Roman" w:hAnsi="Times New Roman"/>
                <w:sz w:val="24"/>
                <w:szCs w:val="24"/>
              </w:rPr>
              <w:t>T</w:t>
            </w:r>
            <w:r w:rsidRPr="009114A3">
              <w:rPr>
                <w:rFonts w:ascii="Times New Roman" w:eastAsia="Times New Roman" w:hAnsi="Times New Roman"/>
                <w:sz w:val="24"/>
                <w:szCs w:val="24"/>
              </w:rPr>
              <w:t xml:space="preserve">iekėjas teikdamas SRKS po garantinės priežiūros paslaugas turės vadovautis </w:t>
            </w:r>
            <w:r w:rsidRPr="009114A3">
              <w:rPr>
                <w:rFonts w:ascii="Times New Roman" w:hAnsi="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kuriuo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 </w:t>
            </w:r>
          </w:p>
          <w:p w14:paraId="13F919A9" w14:textId="77777777" w:rsidR="00A104CF" w:rsidRPr="009114A3" w:rsidRDefault="00A104CF" w:rsidP="00E178F4">
            <w:pPr>
              <w:pStyle w:val="Betarp"/>
              <w:jc w:val="both"/>
              <w:rPr>
                <w:sz w:val="24"/>
                <w:szCs w:val="24"/>
                <w:lang w:val="lt-LT"/>
              </w:rPr>
            </w:pPr>
          </w:p>
        </w:tc>
      </w:tr>
    </w:tbl>
    <w:p w14:paraId="58AFD9E9" w14:textId="77777777" w:rsidR="00A104CF" w:rsidRDefault="00A104CF" w:rsidP="00A104CF">
      <w:pPr>
        <w:spacing w:after="0" w:line="240" w:lineRule="auto"/>
        <w:ind w:right="-178" w:firstLine="7371"/>
        <w:jc w:val="both"/>
        <w:rPr>
          <w:rFonts w:ascii="Times New Roman" w:eastAsia="Calibri" w:hAnsi="Times New Roman" w:cs="Times New Roman"/>
          <w:sz w:val="24"/>
          <w:szCs w:val="24"/>
        </w:rPr>
      </w:pPr>
    </w:p>
    <w:p w14:paraId="6D4791FD" w14:textId="77777777" w:rsidR="00A104CF" w:rsidRDefault="00A104CF" w:rsidP="00A104CF">
      <w:pPr>
        <w:spacing w:after="0" w:line="240" w:lineRule="auto"/>
        <w:ind w:right="-178" w:firstLine="7371"/>
        <w:jc w:val="both"/>
        <w:rPr>
          <w:rFonts w:ascii="Times New Roman" w:eastAsia="Calibri" w:hAnsi="Times New Roman" w:cs="Times New Roman"/>
          <w:sz w:val="24"/>
          <w:szCs w:val="24"/>
        </w:rPr>
      </w:pPr>
    </w:p>
    <w:p w14:paraId="6DB888A6" w14:textId="77777777" w:rsidR="00A104CF" w:rsidRDefault="00A104CF" w:rsidP="00A104CF">
      <w:pPr>
        <w:spacing w:after="0" w:line="240" w:lineRule="auto"/>
        <w:ind w:right="-178" w:firstLine="7371"/>
        <w:jc w:val="both"/>
        <w:rPr>
          <w:rFonts w:ascii="Times New Roman" w:eastAsia="Calibri" w:hAnsi="Times New Roman" w:cs="Times New Roman"/>
          <w:sz w:val="24"/>
          <w:szCs w:val="24"/>
        </w:rPr>
      </w:pPr>
    </w:p>
    <w:p w14:paraId="6FE1EA11" w14:textId="5B5F3E51" w:rsidR="00A104CF" w:rsidRPr="00A104CF" w:rsidRDefault="00A104CF" w:rsidP="00A104CF">
      <w:pPr>
        <w:tabs>
          <w:tab w:val="left" w:pos="3000"/>
        </w:tabs>
      </w:pPr>
    </w:p>
    <w:sectPr w:rsidR="00A104CF" w:rsidRPr="00A104CF" w:rsidSect="009D15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6B3E9" w14:textId="77777777" w:rsidR="00D116A0" w:rsidRDefault="00D116A0" w:rsidP="00211E68">
      <w:pPr>
        <w:spacing w:after="0" w:line="240" w:lineRule="auto"/>
      </w:pPr>
      <w:r>
        <w:separator/>
      </w:r>
    </w:p>
  </w:endnote>
  <w:endnote w:type="continuationSeparator" w:id="0">
    <w:p w14:paraId="68D628D2" w14:textId="77777777" w:rsidR="00D116A0" w:rsidRDefault="00D116A0" w:rsidP="0021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DFD0D" w14:textId="77777777" w:rsidR="00D116A0" w:rsidRDefault="00D116A0" w:rsidP="00211E68">
      <w:pPr>
        <w:spacing w:after="0" w:line="240" w:lineRule="auto"/>
      </w:pPr>
      <w:r>
        <w:separator/>
      </w:r>
    </w:p>
  </w:footnote>
  <w:footnote w:type="continuationSeparator" w:id="0">
    <w:p w14:paraId="45E507D5" w14:textId="77777777" w:rsidR="00D116A0" w:rsidRDefault="00D116A0" w:rsidP="00211E68">
      <w:pPr>
        <w:spacing w:after="0" w:line="240" w:lineRule="auto"/>
      </w:pPr>
      <w:r>
        <w:continuationSeparator/>
      </w:r>
    </w:p>
  </w:footnote>
  <w:footnote w:id="1">
    <w:p w14:paraId="789F3EB2" w14:textId="77777777" w:rsidR="00211E68" w:rsidRPr="00DF5B9C" w:rsidRDefault="00211E68" w:rsidP="00E461B8">
      <w:pPr>
        <w:spacing w:after="0" w:line="240" w:lineRule="auto"/>
        <w:jc w:val="both"/>
        <w:rPr>
          <w:rFonts w:ascii="Times New Roman" w:hAnsi="Times New Roman" w:cs="Times New Roman"/>
          <w:sz w:val="20"/>
        </w:rPr>
      </w:pPr>
      <w:r w:rsidRPr="00DF5B9C">
        <w:rPr>
          <w:rFonts w:ascii="Times New Roman" w:hAnsi="Times New Roman" w:cs="Times New Roman"/>
          <w:sz w:val="20"/>
        </w:rPr>
        <w:footnoteRef/>
      </w:r>
      <w:r w:rsidRPr="00DF5B9C">
        <w:rPr>
          <w:rFonts w:ascii="Times New Roman" w:hAnsi="Times New Roman" w:cs="Times New Roman"/>
          <w:sz w:val="20"/>
        </w:rPr>
        <w:t xml:space="preserve"> 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10352442" w14:textId="77777777" w:rsidR="00211E68" w:rsidRPr="00DF5B9C" w:rsidRDefault="00211E68" w:rsidP="00E461B8">
      <w:pPr>
        <w:spacing w:after="0" w:line="240" w:lineRule="auto"/>
        <w:jc w:val="both"/>
        <w:rPr>
          <w:rFonts w:ascii="Times New Roman" w:hAnsi="Times New Roman" w:cs="Times New Roman"/>
          <w:sz w:val="20"/>
        </w:rPr>
      </w:pPr>
      <w:r w:rsidRPr="00DF5B9C">
        <w:rPr>
          <w:rFonts w:ascii="Times New Roman" w:hAnsi="Times New Roman" w:cs="Times New Roman"/>
          <w:sz w:val="20"/>
        </w:rPr>
        <w:footnoteRef/>
      </w:r>
      <w:r w:rsidRPr="00DF5B9C">
        <w:rPr>
          <w:rFonts w:ascii="Times New Roman" w:hAnsi="Times New Roman" w:cs="Times New Roman"/>
          <w:sz w:val="20"/>
        </w:rPr>
        <w:t xml:space="preserve"> Asmens duomenų tvarkymas – bet kokia automatizuotomis arba neautomatizuotomis priemonėmis su asmens duomenimis ar asmens duomenų rinkiniais atliekama operacija ar operacijų seka, kaip antai rinkimas, įrašymas,</w:t>
      </w:r>
      <w:r w:rsidRPr="004F54B4">
        <w:rPr>
          <w:sz w:val="20"/>
        </w:rPr>
        <w:t xml:space="preserve"> </w:t>
      </w:r>
      <w:r w:rsidRPr="00DF5B9C">
        <w:rPr>
          <w:rFonts w:ascii="Times New Roman" w:hAnsi="Times New Roman" w:cs="Times New Roman"/>
          <w:sz w:val="20"/>
        </w:rPr>
        <w:t>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270"/>
    <w:multiLevelType w:val="multilevel"/>
    <w:tmpl w:val="C58AE990"/>
    <w:lvl w:ilvl="0">
      <w:start w:val="5"/>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23343938"/>
    <w:multiLevelType w:val="multilevel"/>
    <w:tmpl w:val="BF7445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7D0826"/>
    <w:multiLevelType w:val="multilevel"/>
    <w:tmpl w:val="B052ABC0"/>
    <w:lvl w:ilvl="0">
      <w:start w:val="4"/>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 w15:restartNumberingAfterBreak="0">
    <w:nsid w:val="56AE220E"/>
    <w:multiLevelType w:val="multilevel"/>
    <w:tmpl w:val="750CB7F4"/>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60334CCF"/>
    <w:multiLevelType w:val="multilevel"/>
    <w:tmpl w:val="C2B887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312"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5" w15:restartNumberingAfterBreak="0">
    <w:nsid w:val="798D73C2"/>
    <w:multiLevelType w:val="multilevel"/>
    <w:tmpl w:val="76ECD9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4588560">
    <w:abstractNumId w:val="0"/>
  </w:num>
  <w:num w:numId="2" w16cid:durableId="2002808815">
    <w:abstractNumId w:val="1"/>
  </w:num>
  <w:num w:numId="3" w16cid:durableId="1585332629">
    <w:abstractNumId w:val="5"/>
  </w:num>
  <w:num w:numId="4" w16cid:durableId="1859924261">
    <w:abstractNumId w:val="2"/>
  </w:num>
  <w:num w:numId="5" w16cid:durableId="1402363355">
    <w:abstractNumId w:val="3"/>
  </w:num>
  <w:num w:numId="6" w16cid:durableId="286355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68"/>
    <w:rsid w:val="000052FA"/>
    <w:rsid w:val="0007302C"/>
    <w:rsid w:val="00090B9F"/>
    <w:rsid w:val="00092401"/>
    <w:rsid w:val="000C5C76"/>
    <w:rsid w:val="000E64BC"/>
    <w:rsid w:val="00126E4A"/>
    <w:rsid w:val="00141DC4"/>
    <w:rsid w:val="00187C38"/>
    <w:rsid w:val="001C296F"/>
    <w:rsid w:val="001D3FC9"/>
    <w:rsid w:val="00211E68"/>
    <w:rsid w:val="0025584F"/>
    <w:rsid w:val="002608BC"/>
    <w:rsid w:val="002C2456"/>
    <w:rsid w:val="0030491A"/>
    <w:rsid w:val="00332175"/>
    <w:rsid w:val="00386BE2"/>
    <w:rsid w:val="00391F52"/>
    <w:rsid w:val="003B43CE"/>
    <w:rsid w:val="00400E2A"/>
    <w:rsid w:val="00410C15"/>
    <w:rsid w:val="004249C2"/>
    <w:rsid w:val="00431D1F"/>
    <w:rsid w:val="004B4424"/>
    <w:rsid w:val="004B4BE4"/>
    <w:rsid w:val="004E2BBC"/>
    <w:rsid w:val="00551690"/>
    <w:rsid w:val="00587F7B"/>
    <w:rsid w:val="00591E78"/>
    <w:rsid w:val="005A7C80"/>
    <w:rsid w:val="00791E80"/>
    <w:rsid w:val="007B0A8D"/>
    <w:rsid w:val="007F0FED"/>
    <w:rsid w:val="00806F9B"/>
    <w:rsid w:val="00823192"/>
    <w:rsid w:val="0083008E"/>
    <w:rsid w:val="008541CF"/>
    <w:rsid w:val="00854638"/>
    <w:rsid w:val="008613E6"/>
    <w:rsid w:val="008A06B4"/>
    <w:rsid w:val="008B70BD"/>
    <w:rsid w:val="00994584"/>
    <w:rsid w:val="009D153C"/>
    <w:rsid w:val="00A104CF"/>
    <w:rsid w:val="00A11DD5"/>
    <w:rsid w:val="00A937CD"/>
    <w:rsid w:val="00AF709A"/>
    <w:rsid w:val="00B340D1"/>
    <w:rsid w:val="00B47C7B"/>
    <w:rsid w:val="00B62607"/>
    <w:rsid w:val="00B71812"/>
    <w:rsid w:val="00B8351D"/>
    <w:rsid w:val="00C85F1E"/>
    <w:rsid w:val="00C90D85"/>
    <w:rsid w:val="00CA36AC"/>
    <w:rsid w:val="00CB7102"/>
    <w:rsid w:val="00D116A0"/>
    <w:rsid w:val="00D27123"/>
    <w:rsid w:val="00DF5B9C"/>
    <w:rsid w:val="00E027AA"/>
    <w:rsid w:val="00E178F4"/>
    <w:rsid w:val="00E461B8"/>
    <w:rsid w:val="00E55A46"/>
    <w:rsid w:val="00EA2266"/>
    <w:rsid w:val="00EC45B4"/>
    <w:rsid w:val="00F04C21"/>
    <w:rsid w:val="00F41AD1"/>
    <w:rsid w:val="00F97362"/>
    <w:rsid w:val="00FC42C1"/>
    <w:rsid w:val="00FD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21EE"/>
  <w15:chartTrackingRefBased/>
  <w15:docId w15:val="{EF50648F-E89F-4844-B420-C2C5BD40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E68"/>
    <w:rPr>
      <w:rFonts w:asciiTheme="minorHAnsi" w:hAnsiTheme="minorHAnsi"/>
      <w:kern w:val="0"/>
      <w:sz w:val="22"/>
      <w14:ligatures w14:val="none"/>
    </w:rPr>
  </w:style>
  <w:style w:type="paragraph" w:styleId="Antrat1">
    <w:name w:val="heading 1"/>
    <w:basedOn w:val="prastasis"/>
    <w:next w:val="prastasis"/>
    <w:link w:val="Antrat1Diagrama"/>
    <w:uiPriority w:val="9"/>
    <w:qFormat/>
    <w:rsid w:val="0021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1E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1E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1E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1E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1E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1E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1E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1E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1E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1E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1E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1E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11E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1E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11E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1E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1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1E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1E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1E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1E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1E68"/>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211E68"/>
    <w:pPr>
      <w:ind w:left="720"/>
      <w:contextualSpacing/>
    </w:pPr>
  </w:style>
  <w:style w:type="character" w:styleId="Rykuspabraukimas">
    <w:name w:val="Intense Emphasis"/>
    <w:basedOn w:val="Numatytasispastraiposriftas"/>
    <w:uiPriority w:val="21"/>
    <w:qFormat/>
    <w:rsid w:val="00211E68"/>
    <w:rPr>
      <w:i/>
      <w:iCs/>
      <w:color w:val="0F4761" w:themeColor="accent1" w:themeShade="BF"/>
    </w:rPr>
  </w:style>
  <w:style w:type="paragraph" w:styleId="Iskirtacitata">
    <w:name w:val="Intense Quote"/>
    <w:basedOn w:val="prastasis"/>
    <w:next w:val="prastasis"/>
    <w:link w:val="IskirtacitataDiagrama"/>
    <w:uiPriority w:val="30"/>
    <w:qFormat/>
    <w:rsid w:val="0021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1E68"/>
    <w:rPr>
      <w:i/>
      <w:iCs/>
      <w:color w:val="0F4761" w:themeColor="accent1" w:themeShade="BF"/>
    </w:rPr>
  </w:style>
  <w:style w:type="character" w:styleId="Rykinuoroda">
    <w:name w:val="Intense Reference"/>
    <w:basedOn w:val="Numatytasispastraiposriftas"/>
    <w:uiPriority w:val="32"/>
    <w:qFormat/>
    <w:rsid w:val="00211E68"/>
    <w:rPr>
      <w:b/>
      <w:bCs/>
      <w:smallCaps/>
      <w:color w:val="0F4761" w:themeColor="accent1" w:themeShade="BF"/>
      <w:spacing w:val="5"/>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211E68"/>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211E68"/>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211E68"/>
    <w:rPr>
      <w:rFonts w:ascii="Calibri" w:eastAsia="Times New Roman" w:hAnsi="Calibri" w:cs="font238"/>
      <w:kern w:val="1"/>
      <w:lang w:eastAsia="ar-SA"/>
      <w14:ligatures w14:val="none"/>
    </w:rPr>
  </w:style>
  <w:style w:type="paragraph" w:customStyle="1" w:styleId="Body2">
    <w:name w:val="Body 2"/>
    <w:rsid w:val="00211E68"/>
    <w:pPr>
      <w:suppressAutoHyphens/>
      <w:spacing w:after="40" w:line="240" w:lineRule="auto"/>
      <w:jc w:val="both"/>
    </w:pPr>
    <w:rPr>
      <w:rFonts w:eastAsia="Arial Unicode MS" w:cs="Arial Unicode MS"/>
      <w:color w:val="000000"/>
      <w:kern w:val="0"/>
      <w:sz w:val="21"/>
      <w:szCs w:val="21"/>
      <w:lang w:val="en-US"/>
      <w14:ligatures w14:val="none"/>
    </w:rPr>
  </w:style>
  <w:style w:type="character" w:styleId="Hipersaitas">
    <w:name w:val="Hyperlink"/>
    <w:basedOn w:val="Numatytasispastraiposriftas"/>
    <w:uiPriority w:val="99"/>
    <w:unhideWhenUsed/>
    <w:rsid w:val="00B8351D"/>
    <w:rPr>
      <w:color w:val="467886" w:themeColor="hyperlink"/>
      <w:u w:val="single"/>
    </w:rPr>
  </w:style>
  <w:style w:type="character" w:styleId="Neapdorotaspaminjimas">
    <w:name w:val="Unresolved Mention"/>
    <w:basedOn w:val="Numatytasispastraiposriftas"/>
    <w:uiPriority w:val="99"/>
    <w:semiHidden/>
    <w:unhideWhenUsed/>
    <w:rsid w:val="00B8351D"/>
    <w:rPr>
      <w:color w:val="605E5C"/>
      <w:shd w:val="clear" w:color="auto" w:fill="E1DFDD"/>
    </w:rPr>
  </w:style>
  <w:style w:type="table" w:customStyle="1" w:styleId="Tablewithoutheader14">
    <w:name w:val="Table without header14"/>
    <w:basedOn w:val="prastojilentel"/>
    <w:next w:val="Lentelstinklelis"/>
    <w:uiPriority w:val="39"/>
    <w:qFormat/>
    <w:rsid w:val="00CA36AC"/>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aliases w:val="Smart Text Table,Table without header"/>
    <w:basedOn w:val="prastojilentel"/>
    <w:uiPriority w:val="59"/>
    <w:qFormat/>
    <w:rsid w:val="00CA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aliases w:val="XXX"/>
    <w:uiPriority w:val="22"/>
    <w:qFormat/>
    <w:rsid w:val="00A104CF"/>
    <w:rPr>
      <w:b/>
      <w:bCs/>
    </w:rPr>
  </w:style>
  <w:style w:type="paragraph" w:styleId="Betarp">
    <w:name w:val="No Spacing"/>
    <w:uiPriority w:val="1"/>
    <w:qFormat/>
    <w:rsid w:val="00A104CF"/>
    <w:pPr>
      <w:spacing w:after="0" w:line="240" w:lineRule="auto"/>
      <w:jc w:val="right"/>
    </w:pPr>
    <w:rPr>
      <w:rFonts w:eastAsia="MS Mincho" w:cs="Times New Roman"/>
      <w:b/>
      <w:bCs/>
      <w:kern w:val="0"/>
      <w:sz w:val="72"/>
      <w:szCs w:val="72"/>
      <w:lang w:val="en-US"/>
      <w14:ligatures w14:val="none"/>
    </w:rPr>
  </w:style>
  <w:style w:type="character" w:customStyle="1" w:styleId="cf01">
    <w:name w:val="cf01"/>
    <w:basedOn w:val="Numatytasispastraiposriftas"/>
    <w:rsid w:val="00F41AD1"/>
    <w:rPr>
      <w:rFonts w:ascii="Segoe UI" w:hAnsi="Segoe UI" w:cs="Segoe UI" w:hint="default"/>
      <w:sz w:val="18"/>
      <w:szCs w:val="18"/>
    </w:rPr>
  </w:style>
  <w:style w:type="character" w:customStyle="1" w:styleId="cf11">
    <w:name w:val="cf11"/>
    <w:basedOn w:val="Numatytasispastraiposriftas"/>
    <w:rsid w:val="00F41AD1"/>
    <w:rPr>
      <w:rFonts w:ascii="Segoe UI" w:hAnsi="Segoe UI" w:cs="Segoe UI" w:hint="default"/>
      <w:color w:val="091A5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ja.nazarenko@lrmuitine.lt" TargetMode="External"/><Relationship Id="rId13" Type="http://schemas.openxmlformats.org/officeDocument/2006/relationships/hyperlink" Target="mailto:sarunas.ramanauskas@lrmuitine.lt" TargetMode="External"/><Relationship Id="rId3" Type="http://schemas.openxmlformats.org/officeDocument/2006/relationships/settings" Target="settings.xml"/><Relationship Id="rId7" Type="http://schemas.openxmlformats.org/officeDocument/2006/relationships/hyperlink" Target="https://www.e-tar.lt" TargetMode="External"/><Relationship Id="rId12" Type="http://schemas.openxmlformats.org/officeDocument/2006/relationships/hyperlink" Target="mailto:klaipeda@lrmuitin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int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aima.snieganait&#279;@lrmuitine.lt" TargetMode="External"/><Relationship Id="rId4" Type="http://schemas.openxmlformats.org/officeDocument/2006/relationships/webSettings" Target="webSettings.xml"/><Relationship Id="rId9" Type="http://schemas.openxmlformats.org/officeDocument/2006/relationships/hyperlink" Target="mailto:donatas.limantas@inta.lt" TargetMode="External"/><Relationship Id="rId14" Type="http://schemas.openxmlformats.org/officeDocument/2006/relationships/hyperlink" Target="mailto:ITPC@lrmuit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1213</TotalTime>
  <Pages>18</Pages>
  <Words>33921</Words>
  <Characters>19336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Mučinienė</dc:creator>
  <cp:keywords/>
  <dc:description/>
  <cp:lastModifiedBy>Daiva Mučinienė</cp:lastModifiedBy>
  <cp:revision>64</cp:revision>
  <dcterms:created xsi:type="dcterms:W3CDTF">2024-06-17T04:34:00Z</dcterms:created>
  <dcterms:modified xsi:type="dcterms:W3CDTF">2024-07-02T10:32:00Z</dcterms:modified>
</cp:coreProperties>
</file>