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„ŽIRMŪNŲ G. 119, VILNIUS“</w:t>
      </w:r>
      <w:r w:rsidDel="00000000" w:rsidR="00000000" w:rsidRPr="00000000">
        <w:rPr>
          <w:rFonts w:ascii="Times New Roman" w:cs="Times New Roman" w:eastAsia="Times New Roman" w:hAnsi="Times New Roman"/>
          <w:b w:val="1"/>
          <w:sz w:val="24"/>
          <w:szCs w:val="24"/>
          <w:rtl w:val="0"/>
        </w:rPr>
        <w:t xml:space="preserve"> DALYVIŲ MAITINIMO </w:t>
      </w:r>
      <w:r w:rsidDel="00000000" w:rsidR="00000000" w:rsidRPr="00000000">
        <w:rPr>
          <w:rFonts w:ascii="Times New Roman" w:cs="Times New Roman" w:eastAsia="Times New Roman" w:hAnsi="Times New Roman"/>
          <w:b w:val="1"/>
          <w:sz w:val="24"/>
          <w:szCs w:val="24"/>
          <w:rtl w:val="0"/>
        </w:rPr>
        <w:t xml:space="preserve">PASLAUGŲ</w:t>
      </w:r>
      <w:r w:rsidDel="00000000" w:rsidR="00000000" w:rsidRPr="00000000">
        <w:rPr>
          <w:rFonts w:ascii="Times New Roman" w:cs="Times New Roman" w:eastAsia="Times New Roman" w:hAnsi="Times New Roman"/>
          <w:b w:val="1"/>
          <w:sz w:val="24"/>
          <w:szCs w:val="24"/>
          <w:rtl w:val="0"/>
        </w:rPr>
        <w:t xml:space="preserve"> SUTARTIS</w:t>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kaina yra 5829,59 € su PVM (skaičiais) penki tūkstančiai aštuoni šimtai dvidešimt devyni eurai ir penkiasdešimt devyni centai (žodžiais), iš jų PVM sudaro 1011,75 € (skaičiais) vienas tūkstantis vienuolika eurų ir septyniasdešimt penki centai (žodžiais).</w:t>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11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UAB „Sotega“</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Tel.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El. p. info@sotega.lt</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PVM mokėtojo kodas  </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LT100005852811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A.V</w:t>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8">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9">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B">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2698,92</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551,60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1567,32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4817,84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1011,75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5829,59</w:t>
            </w:r>
          </w:p>
        </w:tc>
      </w:tr>
    </w:tbl>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DF">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C">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D">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E">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Žirmūnų g. 119, Vilnius:</w:t>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5">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tcBorders>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Birželio 30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1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1"/>
          <w:trHeight w:val="240" w:hRule="atLeast"/>
          <w:tblHeader w:val="0"/>
        </w:trPr>
        <w:tc>
          <w:tcPr>
            <w:vMerge w:val="restart"/>
            <w:tcBorders>
              <w:top w:color="000000" w:space="0" w:sz="8" w:val="single"/>
              <w:left w:color="000000" w:space="0" w:sz="8" w:val="single"/>
              <w:bottom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r>
      <w:tr>
        <w:trPr>
          <w:cantSplit w:val="1"/>
          <w:trHeight w:val="332.373046875" w:hRule="atLeast"/>
          <w:tblHeader w:val="0"/>
        </w:trPr>
        <w:tc>
          <w:tcPr>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widowControl w:val="0"/>
              <w:rPr>
                <w:rFonts w:ascii="Times New Roman" w:cs="Times New Roman" w:eastAsia="Times New Roman" w:hAnsi="Times New Roman"/>
                <w:sz w:val="24"/>
                <w:szCs w:val="24"/>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C">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bl>
    <w:p w:rsidR="00000000" w:rsidDel="00000000" w:rsidP="00000000" w:rsidRDefault="00000000" w:rsidRPr="00000000" w14:paraId="00000122">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6">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turi būti adresu Žirmūnų g. 119, Vilnius. Ugdymo įstaigos valgyklos salė priklauso ugdymo įstaigai, kuri įsikūrusi šiuo adresu. Ugdymo įstaigai yra žinoma, kad valgyklos salėje bus maitinami 2024 metų dainų šventės „Kad giria žaliuotų“  dalyviai. Ugdymo įstaigų virtuvės yra išnuomotos ir ugdymo įstaigos jų suteikti negali. Tiekėjas turi susiderinti su ugdymo įstaiga dėl jos patalpų naudojimo dalyvių maitinimui.</w:t>
      </w:r>
    </w:p>
    <w:p w:rsidR="00000000" w:rsidDel="00000000" w:rsidP="00000000" w:rsidRDefault="00000000" w:rsidRPr="00000000" w14:paraId="0000012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2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2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3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3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32">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33">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34">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35">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6">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7">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8">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9">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A">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B">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C">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D">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E">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3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4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50">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5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A">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7">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7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9">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9945.0" w:type="dxa"/>
        <w:jc w:val="left"/>
        <w:tblInd w:w="-103.0" w:type="dxa"/>
        <w:tblLayout w:type="fixed"/>
        <w:tblLook w:val="0000"/>
      </w:tblPr>
      <w:tblGrid>
        <w:gridCol w:w="2550"/>
        <w:gridCol w:w="7395"/>
        <w:tblGridChange w:id="0">
          <w:tblGrid>
            <w:gridCol w:w="2550"/>
            <w:gridCol w:w="7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5">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6">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8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9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3">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5">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6">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7">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8">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9">
      <w:pPr>
        <w:jc w:val="right"/>
        <w:rPr>
          <w:sz w:val="24"/>
          <w:szCs w:val="24"/>
        </w:rPr>
      </w:pPr>
      <w:r w:rsidDel="00000000" w:rsidR="00000000" w:rsidRPr="00000000">
        <w:rPr>
          <w:rtl w:val="0"/>
        </w:rPr>
      </w:r>
    </w:p>
    <w:p w:rsidR="00000000" w:rsidDel="00000000" w:rsidP="00000000" w:rsidRDefault="00000000" w:rsidRPr="00000000" w14:paraId="0000019A">
      <w:pPr>
        <w:jc w:val="right"/>
        <w:rPr>
          <w:sz w:val="24"/>
          <w:szCs w:val="24"/>
        </w:rPr>
      </w:pPr>
      <w:r w:rsidDel="00000000" w:rsidR="00000000" w:rsidRPr="00000000">
        <w:rPr>
          <w:rtl w:val="0"/>
        </w:rPr>
      </w:r>
    </w:p>
    <w:p w:rsidR="00000000" w:rsidDel="00000000" w:rsidP="00000000" w:rsidRDefault="00000000" w:rsidRPr="00000000" w14:paraId="0000019B">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9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9D">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9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9F">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A0">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A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3">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B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C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E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F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2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4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6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7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8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A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C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D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E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F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3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3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4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6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3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7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A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B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C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D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E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F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6">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4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1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3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44">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45">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6">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7">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8">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4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5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8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8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A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B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C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D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E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F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5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1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2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4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5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7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8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9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A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B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C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5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E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E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F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6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2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3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5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B">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C">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D">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6F">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 jei būtų meniu keičiamas į sausą davinį</w:t>
      </w:r>
      <w:r w:rsidDel="00000000" w:rsidR="00000000" w:rsidRPr="00000000">
        <w:rPr>
          <w:rtl w:val="0"/>
        </w:rPr>
      </w:r>
    </w:p>
    <w:p w:rsidR="00000000" w:rsidDel="00000000" w:rsidP="00000000" w:rsidRDefault="00000000" w:rsidRPr="00000000" w14:paraId="0000067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8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6">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99">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A">
      <w:pPr>
        <w:rPr>
          <w:sz w:val="24"/>
          <w:szCs w:val="24"/>
        </w:rPr>
      </w:pPr>
      <w:r w:rsidDel="00000000" w:rsidR="00000000" w:rsidRPr="00000000">
        <w:rPr>
          <w:rtl w:val="0"/>
        </w:rPr>
      </w:r>
    </w:p>
    <w:p w:rsidR="00000000" w:rsidDel="00000000" w:rsidP="00000000" w:rsidRDefault="00000000" w:rsidRPr="00000000" w14:paraId="0000069B">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