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03E0" w14:textId="0E820AAB" w:rsidR="00A30A90" w:rsidRDefault="004B72A4" w:rsidP="00A30A90">
      <w:pPr>
        <w:jc w:val="right"/>
        <w:rPr>
          <w:rFonts w:ascii="Verdana" w:hAnsi="Verdana" w:cs="Times New Roman"/>
          <w:sz w:val="20"/>
          <w:szCs w:val="20"/>
        </w:rPr>
      </w:pPr>
      <w:r>
        <w:rPr>
          <w:rFonts w:ascii="Verdana" w:hAnsi="Verdana" w:cs="Times New Roman"/>
          <w:sz w:val="20"/>
          <w:szCs w:val="20"/>
        </w:rPr>
        <w:t>1</w:t>
      </w:r>
      <w:r w:rsidR="00A30A90" w:rsidRPr="00A13F6B">
        <w:rPr>
          <w:rFonts w:ascii="Verdana" w:hAnsi="Verdana" w:cs="Times New Roman"/>
          <w:sz w:val="20"/>
          <w:szCs w:val="20"/>
        </w:rPr>
        <w:t xml:space="preserve"> priedas. TECHNINĖ SPECIFIKACIJA</w:t>
      </w:r>
    </w:p>
    <w:p w14:paraId="0BD54862" w14:textId="77777777" w:rsidR="00870B63" w:rsidRPr="00870B63" w:rsidRDefault="00870B63" w:rsidP="00A30A90">
      <w:pPr>
        <w:jc w:val="right"/>
        <w:rPr>
          <w:rFonts w:ascii="Verdana" w:hAnsi="Verdana" w:cs="Times New Roman"/>
          <w:sz w:val="20"/>
          <w:szCs w:val="20"/>
        </w:rPr>
      </w:pPr>
    </w:p>
    <w:p w14:paraId="06419AE5" w14:textId="1DDFEE5A" w:rsidR="00F729E7" w:rsidRDefault="00F729E7" w:rsidP="00A30A90">
      <w:pPr>
        <w:spacing w:after="0" w:line="360" w:lineRule="auto"/>
        <w:jc w:val="center"/>
        <w:rPr>
          <w:rFonts w:ascii="Verdana" w:hAnsi="Verdana" w:cs="Times New Roman"/>
          <w:b/>
          <w:sz w:val="20"/>
          <w:szCs w:val="20"/>
        </w:rPr>
      </w:pPr>
      <w:r w:rsidRPr="00870B63">
        <w:rPr>
          <w:rFonts w:ascii="Verdana" w:hAnsi="Verdana" w:cs="Times New Roman"/>
          <w:b/>
          <w:sz w:val="20"/>
          <w:szCs w:val="20"/>
        </w:rPr>
        <w:t>TECHNINĖ SPECIFIKACIJA</w:t>
      </w:r>
    </w:p>
    <w:p w14:paraId="35852A9D" w14:textId="2DBBE2B3" w:rsidR="00A30A90" w:rsidRDefault="00A30A90" w:rsidP="00A30A90">
      <w:pPr>
        <w:spacing w:after="0" w:line="360" w:lineRule="auto"/>
        <w:jc w:val="center"/>
        <w:rPr>
          <w:rFonts w:ascii="Verdana" w:hAnsi="Verdana" w:cs="Times New Roman"/>
          <w:b/>
          <w:sz w:val="20"/>
          <w:szCs w:val="20"/>
        </w:rPr>
      </w:pPr>
      <w:r w:rsidRPr="00870B63">
        <w:rPr>
          <w:rFonts w:ascii="Verdana" w:hAnsi="Verdana" w:cs="Times New Roman"/>
          <w:b/>
          <w:sz w:val="20"/>
          <w:szCs w:val="20"/>
        </w:rPr>
        <w:t>DRAUDIMO PASLAUGŲ PIRKI</w:t>
      </w:r>
      <w:r w:rsidR="00F729E7">
        <w:rPr>
          <w:rFonts w:ascii="Verdana" w:hAnsi="Verdana" w:cs="Times New Roman"/>
          <w:b/>
          <w:sz w:val="20"/>
          <w:szCs w:val="20"/>
        </w:rPr>
        <w:t>MAS</w:t>
      </w:r>
      <w:r w:rsidRPr="00870B63">
        <w:rPr>
          <w:rFonts w:ascii="Verdana" w:hAnsi="Verdana" w:cs="Times New Roman"/>
          <w:b/>
          <w:sz w:val="20"/>
          <w:szCs w:val="20"/>
        </w:rPr>
        <w:t xml:space="preserve"> </w:t>
      </w:r>
    </w:p>
    <w:p w14:paraId="0A3F911E" w14:textId="77777777" w:rsidR="00F729E7" w:rsidRDefault="00F729E7" w:rsidP="00F729E7">
      <w:pPr>
        <w:spacing w:after="0" w:line="360" w:lineRule="auto"/>
        <w:ind w:left="1276" w:hanging="425"/>
        <w:jc w:val="center"/>
        <w:rPr>
          <w:rFonts w:ascii="Verdana" w:hAnsi="Verdana" w:cs="Times New Roman"/>
          <w:b/>
          <w:sz w:val="20"/>
          <w:szCs w:val="20"/>
        </w:rPr>
      </w:pPr>
    </w:p>
    <w:p w14:paraId="0B4E9A56" w14:textId="0FEEDF39" w:rsidR="00B836F2" w:rsidRPr="00870B63" w:rsidRDefault="00B836F2" w:rsidP="00B836F2">
      <w:pPr>
        <w:spacing w:after="0" w:line="360" w:lineRule="auto"/>
        <w:ind w:left="1276" w:hanging="425"/>
        <w:rPr>
          <w:rFonts w:ascii="Verdana" w:hAnsi="Verdana" w:cs="Times New Roman"/>
          <w:b/>
          <w:sz w:val="20"/>
          <w:szCs w:val="20"/>
        </w:rPr>
      </w:pPr>
      <w:r>
        <w:rPr>
          <w:rFonts w:ascii="Verdana" w:hAnsi="Verdana"/>
          <w:b/>
          <w:bCs/>
          <w:sz w:val="20"/>
          <w:szCs w:val="20"/>
        </w:rPr>
        <w:t xml:space="preserve">      </w:t>
      </w:r>
      <w:r w:rsidRPr="00E77166">
        <w:rPr>
          <w:rFonts w:ascii="Verdana" w:hAnsi="Verdana"/>
          <w:b/>
          <w:bCs/>
          <w:sz w:val="20"/>
          <w:szCs w:val="20"/>
        </w:rPr>
        <w:t>Bendri reikalavimai</w:t>
      </w:r>
      <w:r>
        <w:rPr>
          <w:rFonts w:ascii="Verdana" w:hAnsi="Verdana"/>
          <w:b/>
          <w:bCs/>
          <w:sz w:val="20"/>
          <w:szCs w:val="20"/>
        </w:rPr>
        <w:t>:</w:t>
      </w:r>
    </w:p>
    <w:p w14:paraId="6926EDD6" w14:textId="77777777" w:rsidR="00870B63" w:rsidRPr="00870B63" w:rsidRDefault="00870B63" w:rsidP="00F729E7">
      <w:pPr>
        <w:pStyle w:val="ListParagraph"/>
        <w:numPr>
          <w:ilvl w:val="0"/>
          <w:numId w:val="53"/>
        </w:numPr>
        <w:ind w:left="1276" w:hanging="425"/>
        <w:contextualSpacing w:val="0"/>
        <w:jc w:val="both"/>
        <w:rPr>
          <w:rFonts w:ascii="Verdana" w:hAnsi="Verdana"/>
          <w:sz w:val="20"/>
          <w:szCs w:val="20"/>
        </w:rPr>
      </w:pPr>
      <w:r w:rsidRPr="00870B63">
        <w:rPr>
          <w:rFonts w:ascii="Verdana" w:hAnsi="Verdana"/>
          <w:sz w:val="20"/>
          <w:szCs w:val="20"/>
        </w:rPr>
        <w:t xml:space="preserve">Viešoji įstaiga Lietuvos nacionalinis radijas ir televizija (toliau – </w:t>
      </w:r>
      <w:r w:rsidRPr="00870B63">
        <w:rPr>
          <w:rFonts w:ascii="Verdana" w:hAnsi="Verdana"/>
          <w:b/>
          <w:bCs/>
          <w:sz w:val="20"/>
          <w:szCs w:val="20"/>
        </w:rPr>
        <w:t>Draudėjas</w:t>
      </w:r>
      <w:r w:rsidRPr="00870B63">
        <w:rPr>
          <w:rFonts w:ascii="Verdana" w:hAnsi="Verdana"/>
          <w:sz w:val="20"/>
          <w:szCs w:val="20"/>
        </w:rPr>
        <w:t>).</w:t>
      </w:r>
    </w:p>
    <w:p w14:paraId="7B7382ED" w14:textId="77777777" w:rsidR="00870B63" w:rsidRPr="00870B63" w:rsidRDefault="00870B63" w:rsidP="00F729E7">
      <w:pPr>
        <w:pStyle w:val="ListParagraph"/>
        <w:numPr>
          <w:ilvl w:val="0"/>
          <w:numId w:val="53"/>
        </w:numPr>
        <w:ind w:left="1276" w:hanging="425"/>
        <w:contextualSpacing w:val="0"/>
        <w:jc w:val="both"/>
        <w:rPr>
          <w:rFonts w:ascii="Verdana" w:hAnsi="Verdana"/>
          <w:sz w:val="20"/>
          <w:szCs w:val="20"/>
        </w:rPr>
      </w:pPr>
      <w:r w:rsidRPr="00870B63">
        <w:rPr>
          <w:rFonts w:ascii="Verdana" w:hAnsi="Verdana"/>
          <w:sz w:val="20"/>
          <w:szCs w:val="20"/>
        </w:rPr>
        <w:t>Ūkio subjektas – fizinis asmuo, privatusis juridinis asmuo, viešasis juridinis asmuo, kitos organizacijos ir jų padaliniai ar tokių asmenų grupė, su kuriuo Draudėjas sudaro draudimo paslaugų pirkimo-pardavimo, sutartį (toliau – Draudikas).</w:t>
      </w:r>
    </w:p>
    <w:p w14:paraId="713EF500" w14:textId="77777777" w:rsidR="00870B63" w:rsidRPr="00870B63" w:rsidRDefault="00870B63" w:rsidP="00F729E7">
      <w:pPr>
        <w:pStyle w:val="ListParagraph"/>
        <w:numPr>
          <w:ilvl w:val="0"/>
          <w:numId w:val="53"/>
        </w:numPr>
        <w:ind w:left="1276" w:hanging="425"/>
        <w:contextualSpacing w:val="0"/>
        <w:jc w:val="both"/>
        <w:rPr>
          <w:rFonts w:ascii="Verdana" w:hAnsi="Verdana"/>
          <w:sz w:val="20"/>
          <w:szCs w:val="20"/>
        </w:rPr>
      </w:pPr>
      <w:r w:rsidRPr="00870B63">
        <w:rPr>
          <w:rFonts w:ascii="Verdana" w:hAnsi="Verdana"/>
          <w:sz w:val="20"/>
          <w:szCs w:val="20"/>
        </w:rPr>
        <w:t>Pirkimo objektas – Draudimo paslaugos.</w:t>
      </w:r>
    </w:p>
    <w:p w14:paraId="5EFD1F1F" w14:textId="0D7F8C88" w:rsidR="00870B63" w:rsidRPr="00870B63" w:rsidRDefault="00870B63" w:rsidP="00F729E7">
      <w:pPr>
        <w:pStyle w:val="ListParagraph"/>
        <w:numPr>
          <w:ilvl w:val="0"/>
          <w:numId w:val="53"/>
        </w:numPr>
        <w:ind w:left="1276" w:hanging="425"/>
        <w:contextualSpacing w:val="0"/>
        <w:jc w:val="both"/>
        <w:rPr>
          <w:rFonts w:ascii="Verdana" w:hAnsi="Verdana"/>
          <w:sz w:val="20"/>
          <w:szCs w:val="20"/>
        </w:rPr>
      </w:pPr>
      <w:r w:rsidRPr="00870B63">
        <w:rPr>
          <w:rFonts w:ascii="Verdana" w:hAnsi="Verdana"/>
          <w:color w:val="000000"/>
          <w:sz w:val="20"/>
          <w:szCs w:val="20"/>
        </w:rPr>
        <w:t>Paslaugos pirmiausia turi būti teikiamos nuotoliniu būdu ir tik nesant galimybės Paslaugų suteikti nuotoliniu būdu atvykti į Perkančiąja organizaciją</w:t>
      </w:r>
      <w:r w:rsidRPr="00870B63">
        <w:rPr>
          <w:rStyle w:val="FootnoteReference"/>
          <w:rFonts w:ascii="Verdana" w:hAnsi="Verdana"/>
          <w:color w:val="000000"/>
          <w:sz w:val="20"/>
          <w:szCs w:val="20"/>
        </w:rPr>
        <w:footnoteReference w:id="1"/>
      </w:r>
      <w:r w:rsidRPr="00870B63">
        <w:rPr>
          <w:rFonts w:ascii="Verdana" w:hAnsi="Verdana"/>
          <w:color w:val="000000"/>
          <w:sz w:val="20"/>
          <w:szCs w:val="20"/>
        </w:rPr>
        <w:t>.</w:t>
      </w:r>
    </w:p>
    <w:p w14:paraId="50C0AAF7" w14:textId="77777777" w:rsidR="00A30A90" w:rsidRPr="00A13F6B" w:rsidRDefault="00A30A90" w:rsidP="00A30A90">
      <w:pPr>
        <w:spacing w:after="0" w:line="360" w:lineRule="auto"/>
        <w:jc w:val="center"/>
        <w:rPr>
          <w:rFonts w:ascii="Verdana" w:hAnsi="Verdana" w:cs="Times New Roman"/>
          <w:b/>
          <w:sz w:val="20"/>
          <w:szCs w:val="20"/>
        </w:rPr>
      </w:pPr>
    </w:p>
    <w:p w14:paraId="0A6BAF15" w14:textId="2275CEF2" w:rsidR="00A30A90" w:rsidRPr="00A13F6B" w:rsidRDefault="00A30A90" w:rsidP="00D95B48">
      <w:pPr>
        <w:tabs>
          <w:tab w:val="left" w:pos="284"/>
          <w:tab w:val="left" w:pos="426"/>
        </w:tabs>
        <w:jc w:val="center"/>
        <w:rPr>
          <w:rFonts w:ascii="Verdana" w:hAnsi="Verdana" w:cs="Times New Roman"/>
          <w:b/>
          <w:color w:val="000000"/>
          <w:sz w:val="20"/>
          <w:szCs w:val="20"/>
        </w:rPr>
      </w:pPr>
      <w:r w:rsidRPr="00A13F6B">
        <w:rPr>
          <w:rFonts w:ascii="Verdana" w:hAnsi="Verdana" w:cs="Times New Roman"/>
          <w:b/>
          <w:color w:val="000000"/>
          <w:sz w:val="20"/>
          <w:szCs w:val="20"/>
        </w:rPr>
        <w:t>I pirkimo sąlygų dalis. Bendrosios civilinės atsakomybės draudimo paslaugos.</w:t>
      </w:r>
    </w:p>
    <w:p w14:paraId="1C90DF3A" w14:textId="77777777" w:rsidR="00AD36BD" w:rsidRPr="00A13F6B" w:rsidRDefault="00AD36BD" w:rsidP="00D95B48">
      <w:pPr>
        <w:tabs>
          <w:tab w:val="left" w:pos="284"/>
          <w:tab w:val="left" w:pos="426"/>
        </w:tabs>
        <w:jc w:val="center"/>
        <w:rPr>
          <w:rFonts w:ascii="Verdana" w:hAnsi="Verdana" w:cs="Times New Roman"/>
          <w:b/>
          <w:color w:val="000000"/>
          <w:sz w:val="20"/>
          <w:szCs w:val="20"/>
        </w:rPr>
      </w:pPr>
    </w:p>
    <w:p w14:paraId="60287AF0"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Draudimo objektas – Draudėjo turtiniai interesai, susiję su civiline atsakomybe už žalą padarytą trečiajam asmeniui, vykdant draudimo sutartyje nurodytą apdraustą veiklą.</w:t>
      </w:r>
    </w:p>
    <w:p w14:paraId="59E5D08B" w14:textId="415B8EF4" w:rsidR="002C047C" w:rsidRPr="00A13F6B" w:rsidRDefault="00A30A90" w:rsidP="00BC1BD0">
      <w:pPr>
        <w:numPr>
          <w:ilvl w:val="0"/>
          <w:numId w:val="16"/>
        </w:numPr>
        <w:spacing w:after="0" w:line="240" w:lineRule="auto"/>
        <w:ind w:left="0" w:firstLine="851"/>
        <w:jc w:val="both"/>
        <w:rPr>
          <w:rFonts w:ascii="Verdana" w:eastAsia="BatangChe" w:hAnsi="Verdana" w:cs="Times New Roman"/>
          <w:color w:val="FF0000"/>
          <w:sz w:val="20"/>
          <w:szCs w:val="20"/>
        </w:rPr>
      </w:pPr>
      <w:r w:rsidRPr="00A13F6B">
        <w:rPr>
          <w:rFonts w:ascii="Verdana" w:eastAsia="BatangChe" w:hAnsi="Verdana" w:cs="Times New Roman"/>
          <w:color w:val="000000"/>
          <w:sz w:val="20"/>
          <w:szCs w:val="20"/>
        </w:rPr>
        <w:t>Apdraudžiama veikla: Pastatų ir patalpų, nurodytų III pirkimo dalyje „Turto draudimo paslaugos“, eksploatavimas vykdant radijo ir televizijos veiklą, patikėtas turtas – administracinės patalpos, patalpų nuoma, kilnojamųjų televizijos / radijo stočių (KTS, KRS) eksploatavimas, renginių organizavimas, laidų filmavimas.</w:t>
      </w:r>
      <w:r w:rsidR="00C645CB" w:rsidRPr="00A13F6B">
        <w:rPr>
          <w:rFonts w:ascii="Verdana" w:eastAsia="BatangChe" w:hAnsi="Verdana" w:cs="Times New Roman"/>
          <w:color w:val="000000"/>
          <w:sz w:val="20"/>
          <w:szCs w:val="20"/>
        </w:rPr>
        <w:t xml:space="preserve"> </w:t>
      </w:r>
      <w:r w:rsidRPr="00A13F6B">
        <w:rPr>
          <w:rFonts w:ascii="Verdana" w:eastAsia="BatangChe" w:hAnsi="Verdana" w:cs="Times New Roman"/>
          <w:color w:val="000000"/>
          <w:sz w:val="20"/>
          <w:szCs w:val="20"/>
        </w:rPr>
        <w:t>Finansinė</w:t>
      </w:r>
      <w:r w:rsidR="00C645CB" w:rsidRPr="00A13F6B">
        <w:rPr>
          <w:rFonts w:ascii="Verdana" w:eastAsia="BatangChe" w:hAnsi="Verdana" w:cs="Times New Roman"/>
          <w:color w:val="000000"/>
          <w:sz w:val="20"/>
          <w:szCs w:val="20"/>
        </w:rPr>
        <w:t xml:space="preserve"> </w:t>
      </w:r>
      <w:r w:rsidRPr="00A13F6B">
        <w:rPr>
          <w:rFonts w:ascii="Verdana" w:eastAsia="BatangChe" w:hAnsi="Verdana" w:cs="Times New Roman"/>
          <w:color w:val="000000"/>
          <w:sz w:val="20"/>
          <w:szCs w:val="20"/>
        </w:rPr>
        <w:t xml:space="preserve">ataskaita dėl vykdomos veiklos už </w:t>
      </w:r>
      <w:r w:rsidRPr="00A13F6B">
        <w:rPr>
          <w:rFonts w:ascii="Verdana" w:eastAsia="BatangChe" w:hAnsi="Verdana" w:cs="Times New Roman"/>
          <w:color w:val="00B050"/>
          <w:sz w:val="20"/>
          <w:szCs w:val="20"/>
        </w:rPr>
        <w:t>20</w:t>
      </w:r>
      <w:r w:rsidR="00E77B30" w:rsidRPr="00A13F6B">
        <w:rPr>
          <w:rFonts w:ascii="Verdana" w:eastAsia="BatangChe" w:hAnsi="Verdana" w:cs="Times New Roman"/>
          <w:color w:val="00B050"/>
          <w:sz w:val="20"/>
          <w:szCs w:val="20"/>
        </w:rPr>
        <w:t>2</w:t>
      </w:r>
      <w:r w:rsidR="002F73A6" w:rsidRPr="00A13F6B">
        <w:rPr>
          <w:rFonts w:ascii="Verdana" w:eastAsia="BatangChe" w:hAnsi="Verdana" w:cs="Times New Roman"/>
          <w:color w:val="00B050"/>
          <w:sz w:val="20"/>
          <w:szCs w:val="20"/>
        </w:rPr>
        <w:t>2</w:t>
      </w:r>
      <w:r w:rsidRPr="00A13F6B">
        <w:rPr>
          <w:rFonts w:ascii="Verdana" w:eastAsia="BatangChe" w:hAnsi="Verdana" w:cs="Times New Roman"/>
          <w:color w:val="00B050"/>
          <w:sz w:val="20"/>
          <w:szCs w:val="20"/>
        </w:rPr>
        <w:t xml:space="preserve"> metus:</w:t>
      </w:r>
      <w:r w:rsidR="002F73A6" w:rsidRPr="00A13F6B">
        <w:rPr>
          <w:rFonts w:ascii="Verdana" w:hAnsi="Verdana"/>
          <w:color w:val="00B050"/>
          <w:sz w:val="20"/>
          <w:szCs w:val="20"/>
        </w:rPr>
        <w:t xml:space="preserve"> </w:t>
      </w:r>
      <w:hyperlink r:id="rId8" w:history="1">
        <w:r w:rsidR="002F73A6" w:rsidRPr="00A13F6B">
          <w:rPr>
            <w:rFonts w:ascii="Verdana" w:hAnsi="Verdana"/>
            <w:color w:val="0000FF"/>
            <w:sz w:val="20"/>
            <w:szCs w:val="20"/>
            <w:u w:val="single"/>
          </w:rPr>
          <w:t>LRT_finansine_ataskaita_2022_web_versija_UPDT_06_01_c2c135a612.pdf</w:t>
        </w:r>
      </w:hyperlink>
    </w:p>
    <w:p w14:paraId="36B37847"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Trečiasis asmuo – asmuo, nesusijęs draudimo santykiais su Draudiku ir Draudėju pagal sudarytą draudimo sutartį. Trečiuoju asmeniu nelaikomas asmuo, susijęs su Draudėju darbo teisiniais santykiais, taip pat renginio dalyvis, filmavimo dalyvis. Renginio ir / arba filmavimo žiūrovas yra laikomas trečiuoju asmeniu.</w:t>
      </w:r>
    </w:p>
    <w:p w14:paraId="1E1A00CE"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sz w:val="20"/>
          <w:szCs w:val="20"/>
        </w:rPr>
      </w:pPr>
      <w:r w:rsidRPr="00A13F6B">
        <w:rPr>
          <w:rFonts w:ascii="Verdana" w:eastAsia="BatangChe" w:hAnsi="Verdana" w:cs="Times New Roman"/>
          <w:color w:val="000000"/>
          <w:sz w:val="20"/>
          <w:szCs w:val="20"/>
        </w:rPr>
        <w:t xml:space="preserve">Renginio dalyvis, filmavimo dalyvis – yra laikomas asmuo, tiesiogiai savo fiziniais veiksmais įsitraukęs į renginio / filmavimo vykimą / nevykimą ir pats </w:t>
      </w:r>
      <w:r w:rsidRPr="00A13F6B">
        <w:rPr>
          <w:rFonts w:ascii="Verdana" w:eastAsia="BatangChe" w:hAnsi="Verdana" w:cs="Times New Roman"/>
          <w:sz w:val="20"/>
          <w:szCs w:val="20"/>
        </w:rPr>
        <w:t>atsakingas už savo dalyvavimą renginyje / filmavime.</w:t>
      </w:r>
    </w:p>
    <w:p w14:paraId="669D9D79"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sz w:val="20"/>
          <w:szCs w:val="20"/>
        </w:rPr>
      </w:pPr>
      <w:r w:rsidRPr="00A13F6B">
        <w:rPr>
          <w:rFonts w:ascii="Verdana" w:eastAsia="BatangChe" w:hAnsi="Verdana" w:cs="Times New Roman"/>
          <w:sz w:val="20"/>
          <w:szCs w:val="20"/>
        </w:rPr>
        <w:t>Renginio ir / arba filmavimo žiūrovas – yra laikomas asmuo, stebintis renginį / filmavimą, bet savo tiesioginiais fiziniais veiksmais renginyje / filmavime nedalyvauja.</w:t>
      </w:r>
    </w:p>
    <w:p w14:paraId="47AF2577" w14:textId="77777777" w:rsidR="00A30A90" w:rsidRPr="00A13F6B" w:rsidRDefault="00A30A90" w:rsidP="00A30A90">
      <w:pPr>
        <w:numPr>
          <w:ilvl w:val="0"/>
          <w:numId w:val="16"/>
        </w:numPr>
        <w:tabs>
          <w:tab w:val="left" w:pos="284"/>
        </w:tabs>
        <w:spacing w:after="0" w:line="240" w:lineRule="auto"/>
        <w:ind w:left="0" w:firstLine="851"/>
        <w:jc w:val="both"/>
        <w:rPr>
          <w:rFonts w:ascii="Verdana" w:eastAsia="BatangChe" w:hAnsi="Verdana" w:cs="Times New Roman"/>
          <w:sz w:val="20"/>
          <w:szCs w:val="20"/>
        </w:rPr>
      </w:pPr>
      <w:r w:rsidRPr="00A13F6B">
        <w:rPr>
          <w:rFonts w:ascii="Verdana" w:eastAsia="BatangChe" w:hAnsi="Verdana" w:cs="Times New Roman"/>
          <w:sz w:val="20"/>
          <w:szCs w:val="20"/>
        </w:rPr>
        <w:t xml:space="preserve">Draudimo rizikos padidėjimu nelaikomi atvejai, kai draudimo apsaugos laikotarpiu Draudėjo apyvarta iš vykdomos veiklos padidėja 5 proc., padidėja darbuotojų skaičius 5 proc., savaeigių mechanizmų skaičius. </w:t>
      </w:r>
    </w:p>
    <w:p w14:paraId="253D1F66" w14:textId="77777777" w:rsidR="00A30A90" w:rsidRPr="00A13F6B" w:rsidRDefault="00A30A90" w:rsidP="00A30A90">
      <w:pPr>
        <w:numPr>
          <w:ilvl w:val="0"/>
          <w:numId w:val="16"/>
        </w:numPr>
        <w:tabs>
          <w:tab w:val="left" w:pos="0"/>
        </w:tabs>
        <w:spacing w:after="0" w:line="240" w:lineRule="auto"/>
        <w:ind w:left="0" w:firstLine="851"/>
        <w:jc w:val="both"/>
        <w:rPr>
          <w:rFonts w:ascii="Verdana" w:eastAsia="BatangChe" w:hAnsi="Verdana" w:cs="Times New Roman"/>
          <w:color w:val="00B050"/>
          <w:sz w:val="20"/>
          <w:szCs w:val="20"/>
        </w:rPr>
      </w:pPr>
      <w:r w:rsidRPr="00A13F6B">
        <w:rPr>
          <w:rFonts w:ascii="Verdana" w:eastAsia="BatangChe" w:hAnsi="Verdana" w:cs="Times New Roman"/>
          <w:sz w:val="20"/>
          <w:szCs w:val="20"/>
        </w:rPr>
        <w:t xml:space="preserve">Draudimo laikotarpis – </w:t>
      </w:r>
      <w:r w:rsidRPr="00A13F6B">
        <w:rPr>
          <w:rFonts w:ascii="Verdana" w:hAnsi="Verdana" w:cs="Times New Roman"/>
          <w:color w:val="00B050"/>
          <w:sz w:val="20"/>
          <w:szCs w:val="20"/>
        </w:rPr>
        <w:t>1 metai.</w:t>
      </w:r>
    </w:p>
    <w:p w14:paraId="34EA4560" w14:textId="1A13B7C8" w:rsidR="00A30A90" w:rsidRPr="00A13F6B" w:rsidRDefault="00A30A90" w:rsidP="00A30A90">
      <w:pPr>
        <w:numPr>
          <w:ilvl w:val="0"/>
          <w:numId w:val="16"/>
        </w:numPr>
        <w:tabs>
          <w:tab w:val="left" w:pos="0"/>
        </w:tabs>
        <w:spacing w:after="0" w:line="240" w:lineRule="auto"/>
        <w:ind w:left="0" w:firstLine="851"/>
        <w:jc w:val="both"/>
        <w:rPr>
          <w:rFonts w:ascii="Verdana" w:eastAsia="BatangChe" w:hAnsi="Verdana" w:cs="Times New Roman"/>
          <w:sz w:val="20"/>
          <w:szCs w:val="20"/>
        </w:rPr>
      </w:pPr>
      <w:proofErr w:type="spellStart"/>
      <w:r w:rsidRPr="00A13F6B">
        <w:rPr>
          <w:rFonts w:ascii="Verdana" w:eastAsia="BatangChe" w:hAnsi="Verdana" w:cs="Times New Roman"/>
          <w:sz w:val="20"/>
          <w:szCs w:val="20"/>
        </w:rPr>
        <w:lastRenderedPageBreak/>
        <w:t>Retroaktyvi</w:t>
      </w:r>
      <w:proofErr w:type="spellEnd"/>
      <w:r w:rsidRPr="00A13F6B">
        <w:rPr>
          <w:rFonts w:ascii="Verdana" w:eastAsia="BatangChe" w:hAnsi="Verdana" w:cs="Times New Roman"/>
          <w:sz w:val="20"/>
          <w:szCs w:val="20"/>
        </w:rPr>
        <w:t xml:space="preserve"> data 20</w:t>
      </w:r>
      <w:r w:rsidR="007F6465" w:rsidRPr="00A13F6B">
        <w:rPr>
          <w:rFonts w:ascii="Verdana" w:eastAsia="BatangChe" w:hAnsi="Verdana" w:cs="Times New Roman"/>
          <w:sz w:val="20"/>
          <w:szCs w:val="20"/>
        </w:rPr>
        <w:t>2</w:t>
      </w:r>
      <w:r w:rsidR="000774A8">
        <w:rPr>
          <w:rFonts w:ascii="Verdana" w:eastAsia="BatangChe" w:hAnsi="Verdana" w:cs="Times New Roman"/>
          <w:sz w:val="20"/>
          <w:szCs w:val="20"/>
        </w:rPr>
        <w:t>3</w:t>
      </w:r>
      <w:r w:rsidRPr="00A13F6B">
        <w:rPr>
          <w:rFonts w:ascii="Verdana" w:eastAsia="BatangChe" w:hAnsi="Verdana" w:cs="Times New Roman"/>
          <w:sz w:val="20"/>
          <w:szCs w:val="20"/>
        </w:rPr>
        <w:t xml:space="preserve"> </w:t>
      </w:r>
      <w:r w:rsidR="000774A8">
        <w:rPr>
          <w:rFonts w:ascii="Verdana" w:eastAsia="BatangChe" w:hAnsi="Verdana" w:cs="Times New Roman"/>
          <w:sz w:val="20"/>
          <w:szCs w:val="20"/>
        </w:rPr>
        <w:t>07</w:t>
      </w:r>
      <w:r w:rsidRPr="00A13F6B">
        <w:rPr>
          <w:rFonts w:ascii="Verdana" w:eastAsia="BatangChe" w:hAnsi="Verdana" w:cs="Times New Roman"/>
          <w:sz w:val="20"/>
          <w:szCs w:val="20"/>
        </w:rPr>
        <w:t xml:space="preserve"> 0</w:t>
      </w:r>
      <w:r w:rsidR="00A707D6" w:rsidRPr="00A13F6B">
        <w:rPr>
          <w:rFonts w:ascii="Verdana" w:eastAsia="BatangChe" w:hAnsi="Verdana" w:cs="Times New Roman"/>
          <w:sz w:val="20"/>
          <w:szCs w:val="20"/>
        </w:rPr>
        <w:t>4</w:t>
      </w:r>
      <w:r w:rsidRPr="00A13F6B">
        <w:rPr>
          <w:rFonts w:ascii="Verdana" w:eastAsia="BatangChe" w:hAnsi="Verdana" w:cs="Times New Roman"/>
          <w:sz w:val="20"/>
          <w:szCs w:val="20"/>
        </w:rPr>
        <w:t>.</w:t>
      </w:r>
      <w:r w:rsidR="00A707D6" w:rsidRPr="00A13F6B">
        <w:rPr>
          <w:rFonts w:ascii="Verdana" w:eastAsia="BatangChe" w:hAnsi="Verdana" w:cs="Times New Roman"/>
          <w:sz w:val="20"/>
          <w:szCs w:val="20"/>
        </w:rPr>
        <w:t xml:space="preserve"> (</w:t>
      </w:r>
      <w:bookmarkStart w:id="0" w:name="_Hlk75858885"/>
      <w:proofErr w:type="spellStart"/>
      <w:r w:rsidR="00A707D6" w:rsidRPr="00A13F6B">
        <w:rPr>
          <w:rStyle w:val="Emphasis"/>
          <w:rFonts w:ascii="Verdana" w:hAnsi="Verdana" w:cs="Times New Roman"/>
          <w:b/>
          <w:bCs/>
          <w:i w:val="0"/>
          <w:iCs w:val="0"/>
          <w:sz w:val="20"/>
          <w:szCs w:val="20"/>
        </w:rPr>
        <w:t>retroaktyvi</w:t>
      </w:r>
      <w:proofErr w:type="spellEnd"/>
      <w:r w:rsidR="00A707D6" w:rsidRPr="00A13F6B">
        <w:rPr>
          <w:rStyle w:val="Emphasis"/>
          <w:rFonts w:ascii="Verdana" w:hAnsi="Verdana" w:cs="Times New Roman"/>
          <w:b/>
          <w:bCs/>
          <w:i w:val="0"/>
          <w:iCs w:val="0"/>
          <w:sz w:val="20"/>
          <w:szCs w:val="20"/>
        </w:rPr>
        <w:t xml:space="preserve"> data</w:t>
      </w:r>
      <w:r w:rsidR="00633E7B" w:rsidRPr="00A13F6B">
        <w:rPr>
          <w:rStyle w:val="Emphasis"/>
          <w:rFonts w:ascii="Verdana" w:hAnsi="Verdana" w:cs="Times New Roman"/>
          <w:b/>
          <w:bCs/>
          <w:i w:val="0"/>
          <w:iCs w:val="0"/>
          <w:sz w:val="20"/>
          <w:szCs w:val="20"/>
        </w:rPr>
        <w:t>)</w:t>
      </w:r>
      <w:r w:rsidR="00A707D6" w:rsidRPr="00A13F6B">
        <w:rPr>
          <w:rFonts w:ascii="Verdana" w:hAnsi="Verdana" w:cs="Times New Roman"/>
          <w:sz w:val="20"/>
          <w:szCs w:val="20"/>
          <w:shd w:val="clear" w:color="auto" w:fill="FFFFFF"/>
        </w:rPr>
        <w:t xml:space="preserve"> </w:t>
      </w:r>
      <w:bookmarkEnd w:id="0"/>
      <w:r w:rsidR="00A707D6" w:rsidRPr="00A13F6B">
        <w:rPr>
          <w:rFonts w:ascii="Verdana" w:hAnsi="Verdana" w:cs="Times New Roman"/>
          <w:sz w:val="20"/>
          <w:szCs w:val="20"/>
          <w:shd w:val="clear" w:color="auto" w:fill="FFFFFF"/>
        </w:rPr>
        <w:t xml:space="preserve">– draudimo liudijime nurodyta </w:t>
      </w:r>
      <w:r w:rsidR="00A86460" w:rsidRPr="00A13F6B">
        <w:rPr>
          <w:rFonts w:ascii="Verdana" w:hAnsi="Verdana" w:cs="Times New Roman"/>
          <w:sz w:val="20"/>
          <w:szCs w:val="20"/>
          <w:shd w:val="clear" w:color="auto" w:fill="FFFFFF"/>
        </w:rPr>
        <w:t xml:space="preserve">konkreti </w:t>
      </w:r>
      <w:r w:rsidR="00A707D6" w:rsidRPr="00A13F6B">
        <w:rPr>
          <w:rStyle w:val="Emphasis"/>
          <w:rFonts w:ascii="Verdana" w:hAnsi="Verdana" w:cs="Times New Roman"/>
          <w:b/>
          <w:bCs/>
          <w:i w:val="0"/>
          <w:iCs w:val="0"/>
          <w:sz w:val="20"/>
          <w:szCs w:val="20"/>
        </w:rPr>
        <w:t>data</w:t>
      </w:r>
      <w:r w:rsidR="00A707D6" w:rsidRPr="00A13F6B">
        <w:rPr>
          <w:rFonts w:ascii="Verdana" w:hAnsi="Verdana" w:cs="Times New Roman"/>
          <w:sz w:val="20"/>
          <w:szCs w:val="20"/>
          <w:shd w:val="clear" w:color="auto" w:fill="FFFFFF"/>
        </w:rPr>
        <w:t xml:space="preserve">, buvusi prieš draudimo laikotarpio pradžios </w:t>
      </w:r>
      <w:r w:rsidR="00A707D6" w:rsidRPr="00A13F6B">
        <w:rPr>
          <w:rStyle w:val="Emphasis"/>
          <w:rFonts w:ascii="Verdana" w:hAnsi="Verdana" w:cs="Times New Roman"/>
          <w:b/>
          <w:bCs/>
          <w:i w:val="0"/>
          <w:iCs w:val="0"/>
          <w:sz w:val="20"/>
          <w:szCs w:val="20"/>
        </w:rPr>
        <w:t>datą</w:t>
      </w:r>
      <w:r w:rsidR="00A707D6" w:rsidRPr="00A13F6B">
        <w:rPr>
          <w:rFonts w:ascii="Verdana" w:hAnsi="Verdana" w:cs="Arial"/>
          <w:color w:val="4D5156"/>
          <w:sz w:val="20"/>
          <w:szCs w:val="20"/>
          <w:shd w:val="clear" w:color="auto" w:fill="FFFFFF"/>
        </w:rPr>
        <w:t>.)</w:t>
      </w:r>
    </w:p>
    <w:p w14:paraId="1A744BFE"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Draudžiamuoju įvykiu laikomas nukentėjusio trečiojo asmens reikalavimas atlyginti žalą, kuri atsirado dėl Draudėjo veikos (veikimo, neveikimo), esant visoms šioms sąlygoms:</w:t>
      </w:r>
    </w:p>
    <w:p w14:paraId="7A941A20" w14:textId="77777777" w:rsidR="00A30A90" w:rsidRPr="00A13F6B" w:rsidRDefault="00A30A90" w:rsidP="00A30A90">
      <w:pPr>
        <w:numPr>
          <w:ilvl w:val="1"/>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lang w:eastAsia="ru-RU"/>
        </w:rPr>
        <w:t>Reikalavimas pateiktas ir draudikui apie jį pranešta per draudimo apsaugos laikotarpį ir ne vėliau kaip 90 dienų po draudimo sutarties galiojimo pabaigos datos;</w:t>
      </w:r>
    </w:p>
    <w:p w14:paraId="1EBB2913" w14:textId="77777777" w:rsidR="00A30A90" w:rsidRPr="00A13F6B" w:rsidRDefault="00A30A90" w:rsidP="00A30A90">
      <w:pPr>
        <w:numPr>
          <w:ilvl w:val="1"/>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lang w:eastAsia="ru-RU"/>
        </w:rPr>
        <w:t>Reikalavimas atlyginti žalą Draudėjui pareikštas dėl įvykio, įvykusio sutarties galiojimo laikotarpiu ir draudimo teritorijoje;</w:t>
      </w:r>
    </w:p>
    <w:p w14:paraId="0D2383AA" w14:textId="77777777" w:rsidR="00A30A90" w:rsidRPr="00A13F6B" w:rsidRDefault="00A30A90" w:rsidP="00A30A90">
      <w:pPr>
        <w:numPr>
          <w:ilvl w:val="1"/>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lang w:eastAsia="ru-RU"/>
        </w:rPr>
        <w:t>Draudėjui pagal galiojančius Lietuvos Respublikos teisės aktus kyla civilinė atsakomybė dėl padarytos žalos.</w:t>
      </w:r>
    </w:p>
    <w:p w14:paraId="267EC85B"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Vienu draudžiamuoju įvykiu laikomas įvykis, kilęs dėl tos pačios priežasties, nepaisant to, kad dėl tokio įvykio gali būti pareikšti kelių asmenų reikalavimai.</w:t>
      </w:r>
    </w:p>
    <w:p w14:paraId="68D91C5B"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Žala – trečiojo asmens materialaus turto sugadinimas, sunaikinimas, kūno sužalojimas ar gyvybės atėmimas bei dėl to patirtos išlaidos (tiesioginiai nuostoliai) ir negautos pajamos (netiesioginiai nuostoliai) taip pat neturtinė žala, kilusi kaip trečiojo asmens kūno sužalojimo ar gyvybės atėmimo pasekmė.</w:t>
      </w:r>
    </w:p>
    <w:p w14:paraId="6C21ABF8"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Nedraudžiamieji įvykiai – įvykiai galiojančiose draudimo rūšies taisyklėse išvardinti kaip nedraudžiamieji įvykiai, tiek, kiek jie neapriboja šioje specifikacijoje nurodytų draudžiamųjų įvykių.</w:t>
      </w:r>
    </w:p>
    <w:p w14:paraId="62CF2BEC"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Draudimo apsaugos galiojimo teritorija – Lietuvos Respublika.</w:t>
      </w:r>
    </w:p>
    <w:p w14:paraId="40D4ED0D"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Draudimo suma vienam draudžiamajam įvykiui ir visam sutarties galiojimo laikotarpiui – 50 000 Eur. Neturtinė žala atlyginama draudimo sumos ribose.</w:t>
      </w:r>
    </w:p>
    <w:p w14:paraId="4396F047" w14:textId="3A5FB874"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 xml:space="preserve">Besąlyginė išskaita (franšizė) </w:t>
      </w:r>
      <w:r w:rsidR="00A84599" w:rsidRPr="00A13F6B">
        <w:rPr>
          <w:rFonts w:ascii="Verdana" w:eastAsia="BatangChe" w:hAnsi="Verdana" w:cs="Times New Roman"/>
          <w:color w:val="000000"/>
          <w:sz w:val="20"/>
          <w:szCs w:val="20"/>
        </w:rPr>
        <w:t>3</w:t>
      </w:r>
      <w:r w:rsidRPr="00A13F6B">
        <w:rPr>
          <w:rFonts w:ascii="Verdana" w:eastAsia="BatangChe" w:hAnsi="Verdana" w:cs="Times New Roman"/>
          <w:color w:val="000000"/>
          <w:sz w:val="20"/>
          <w:szCs w:val="20"/>
        </w:rPr>
        <w:t>00 Eur.</w:t>
      </w:r>
    </w:p>
    <w:p w14:paraId="108CA47E" w14:textId="7AD1FEF0"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Papildomai apdraudžiama civilinė atsakomybė už (turtinę ir/ar neturtinę) žalą padarytą dėl Apdraustojo vykdomos veiklos bepiloči</w:t>
      </w:r>
      <w:r w:rsidR="00BC1BD0" w:rsidRPr="00A13F6B">
        <w:rPr>
          <w:rFonts w:ascii="Verdana" w:eastAsia="BatangChe" w:hAnsi="Verdana" w:cs="Times New Roman"/>
          <w:color w:val="000000"/>
          <w:sz w:val="20"/>
          <w:szCs w:val="20"/>
        </w:rPr>
        <w:t>ais</w:t>
      </w:r>
      <w:r w:rsidRPr="00A13F6B">
        <w:rPr>
          <w:rFonts w:ascii="Verdana" w:eastAsia="BatangChe" w:hAnsi="Verdana" w:cs="Times New Roman"/>
          <w:color w:val="000000"/>
          <w:sz w:val="20"/>
          <w:szCs w:val="20"/>
        </w:rPr>
        <w:t xml:space="preserve"> orlaivio komplekt</w:t>
      </w:r>
      <w:r w:rsidR="00BC1BD0" w:rsidRPr="00A13F6B">
        <w:rPr>
          <w:rFonts w:ascii="Verdana" w:eastAsia="BatangChe" w:hAnsi="Verdana" w:cs="Times New Roman"/>
          <w:color w:val="000000"/>
          <w:sz w:val="20"/>
          <w:szCs w:val="20"/>
        </w:rPr>
        <w:t>ais (dronais ir skraidyklėmis)</w:t>
      </w:r>
      <w:r w:rsidRPr="00A13F6B">
        <w:rPr>
          <w:rFonts w:ascii="Verdana" w:eastAsia="BatangChe" w:hAnsi="Verdana" w:cs="Times New Roman"/>
          <w:color w:val="000000"/>
          <w:sz w:val="20"/>
          <w:szCs w:val="20"/>
        </w:rPr>
        <w:t xml:space="preserve"> </w:t>
      </w:r>
      <w:r w:rsidR="00BC1BD0" w:rsidRPr="00A13F6B">
        <w:rPr>
          <w:rFonts w:ascii="Verdana" w:eastAsia="BatangChe" w:hAnsi="Verdana" w:cs="Times New Roman"/>
          <w:sz w:val="20"/>
          <w:szCs w:val="20"/>
        </w:rPr>
        <w:t xml:space="preserve"> ir jų</w:t>
      </w:r>
      <w:r w:rsidRPr="00A13F6B">
        <w:rPr>
          <w:rFonts w:ascii="Verdana" w:eastAsia="BatangChe" w:hAnsi="Verdana" w:cs="Times New Roman"/>
          <w:sz w:val="20"/>
          <w:szCs w:val="20"/>
        </w:rPr>
        <w:t xml:space="preserve"> </w:t>
      </w:r>
      <w:r w:rsidRPr="00A13F6B">
        <w:rPr>
          <w:rFonts w:ascii="Verdana" w:eastAsia="BatangChe" w:hAnsi="Verdana" w:cs="Times New Roman"/>
          <w:color w:val="000000"/>
          <w:sz w:val="20"/>
          <w:szCs w:val="20"/>
        </w:rPr>
        <w:t xml:space="preserve">valdymu. Apdraudžiama civilinė atsakomybė, kaip skraidymo aparatų valdytojo Draudėjo rengiamų </w:t>
      </w:r>
      <w:r w:rsidR="00D95B48" w:rsidRPr="00A13F6B">
        <w:rPr>
          <w:rFonts w:ascii="Verdana" w:eastAsia="BatangChe" w:hAnsi="Verdana" w:cs="Times New Roman"/>
          <w:color w:val="000000"/>
          <w:sz w:val="20"/>
          <w:szCs w:val="20"/>
        </w:rPr>
        <w:t>programų</w:t>
      </w:r>
      <w:r w:rsidRPr="00A13F6B">
        <w:rPr>
          <w:rFonts w:ascii="Verdana" w:eastAsia="BatangChe" w:hAnsi="Verdana" w:cs="Times New Roman"/>
          <w:color w:val="000000"/>
          <w:sz w:val="20"/>
          <w:szCs w:val="20"/>
        </w:rPr>
        <w:t>,</w:t>
      </w:r>
      <w:r w:rsidR="00CB69CB" w:rsidRPr="00A13F6B">
        <w:rPr>
          <w:rFonts w:ascii="Verdana" w:eastAsia="BatangChe" w:hAnsi="Verdana" w:cs="Times New Roman"/>
          <w:color w:val="000000"/>
          <w:sz w:val="20"/>
          <w:szCs w:val="20"/>
        </w:rPr>
        <w:t xml:space="preserve"> projektų,</w:t>
      </w:r>
      <w:r w:rsidRPr="00A13F6B">
        <w:rPr>
          <w:rFonts w:ascii="Verdana" w:eastAsia="BatangChe" w:hAnsi="Verdana" w:cs="Times New Roman"/>
          <w:color w:val="000000"/>
          <w:sz w:val="20"/>
          <w:szCs w:val="20"/>
        </w:rPr>
        <w:t xml:space="preserve"> renginių filmavimo tikslais. Draudimo suma vienam draudžiamajam įvykiui ir visam sutarties galiojimo laikotarpiui – 6 000 Eur. Neturtinė žala atlyginama draudimo sumos ribose. Besąlyginė išskaita (franšizė) – 200 Eur.</w:t>
      </w:r>
    </w:p>
    <w:p w14:paraId="7E8F414C"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bookmarkStart w:id="1" w:name="_Hlk19089052"/>
      <w:r w:rsidRPr="00A13F6B">
        <w:rPr>
          <w:rFonts w:ascii="Verdana" w:eastAsia="BatangChe" w:hAnsi="Verdana" w:cs="Times New Roman"/>
          <w:color w:val="000000"/>
          <w:sz w:val="20"/>
          <w:szCs w:val="20"/>
        </w:rPr>
        <w:t>Papildomai apdraudžiama civilinė atsakomybė už (turtinę ir/ar neturtinę) žalą padarytą patikėtam turtui. Draudimo suma vienam draudžiamajam įvykiui ir visam sutarties galiojimo laikotarpiui – 25 000 Eur. Neturtinė žala atlyginama draudimo sumos ribose.</w:t>
      </w:r>
      <w:bookmarkEnd w:id="1"/>
    </w:p>
    <w:p w14:paraId="58C90468"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Papildomai apdraudžiama civilinė atsakomybė už (turtinę ir/ar neturtinę) žalą padarytą savaeigiais mechanizmais bei specialiomis darbo mašinomis. Draudimo suma vienam draudžiamajam įvykiui ir visam sutarties galiojimo laikotarpiui – 50 000 Eur. Neturtinė žala atlyginama draudimo sumos ribose.</w:t>
      </w:r>
    </w:p>
    <w:p w14:paraId="32BAF71A"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Papildomai apdraudžiama civilinė atsakomybė už (turtinę ir/ar neturtinę) žalą padarytą kontrahentų su regreso teise. Draudimo suma vienam draudžiamajam įvykiui ir visam sutarties galiojimo laikotarpiui – 50 000 Eur. Neturtinė žala atlyginama draudimo sumos ribose.</w:t>
      </w:r>
    </w:p>
    <w:p w14:paraId="68B57415" w14:textId="77777777" w:rsidR="005B073F" w:rsidRPr="00A13F6B" w:rsidRDefault="00A30A90" w:rsidP="005B073F">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Papildomai apdraudžiama civilinė atsakomybė už žalą dėl aplinkos užteršimo ir šios žalos likvidavimo, įskaitant atsakomybę dėl žalos aplinkai pagal Aplinkos apsaugos pareigūnų apskaičiuotą ir LR teisės aktų nustatytą tvarką. Draudimo suma vienam draudžiamajam įvykiui ir visam sutarties galiojimo laikotarpiui – 50 000 Eur. Neturtinė žala atlyginama draudimo sumos ribose.</w:t>
      </w:r>
    </w:p>
    <w:p w14:paraId="71331777" w14:textId="59D20277" w:rsidR="005B073F" w:rsidRPr="00A13F6B" w:rsidRDefault="005B073F" w:rsidP="005B073F">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Atlyginamos bylinėjimosi bei kitos teisminės gynybos išlaidos, siekiant išvengti ir/ar sumažinti pretenzijų dydį (bendroje draudimo sumos riboje).</w:t>
      </w:r>
    </w:p>
    <w:p w14:paraId="12C2334A" w14:textId="77777777"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Draudimo įmoka sumokama per 1 kartą, nustatant 14 (keturiolikos) kalendorinių dienų mokėjimo atidėjimo terminą.</w:t>
      </w:r>
    </w:p>
    <w:p w14:paraId="3F365A6D" w14:textId="7A0DF732" w:rsidR="00A30A90" w:rsidRPr="00A13F6B" w:rsidRDefault="00A30A90" w:rsidP="00A30A90">
      <w:pPr>
        <w:numPr>
          <w:ilvl w:val="0"/>
          <w:numId w:val="16"/>
        </w:numPr>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 xml:space="preserve">Draudimo liudijimas (polisas) turės galioti nuo </w:t>
      </w:r>
      <w:r w:rsidRPr="00A13F6B">
        <w:rPr>
          <w:rFonts w:ascii="Verdana" w:eastAsia="BatangChe" w:hAnsi="Verdana" w:cs="Times New Roman"/>
          <w:color w:val="00B050"/>
          <w:sz w:val="20"/>
          <w:szCs w:val="20"/>
        </w:rPr>
        <w:t>202</w:t>
      </w:r>
      <w:r w:rsidR="00416458" w:rsidRPr="00A13F6B">
        <w:rPr>
          <w:rFonts w:ascii="Verdana" w:eastAsia="BatangChe" w:hAnsi="Verdana" w:cs="Times New Roman"/>
          <w:color w:val="00B050"/>
          <w:sz w:val="20"/>
          <w:szCs w:val="20"/>
        </w:rPr>
        <w:t>3</w:t>
      </w:r>
      <w:r w:rsidRPr="00A13F6B">
        <w:rPr>
          <w:rFonts w:ascii="Verdana" w:eastAsia="BatangChe" w:hAnsi="Verdana" w:cs="Times New Roman"/>
          <w:color w:val="00B050"/>
          <w:sz w:val="20"/>
          <w:szCs w:val="20"/>
        </w:rPr>
        <w:t xml:space="preserve"> m. spalio 5 d. iki 202</w:t>
      </w:r>
      <w:r w:rsidR="00416458" w:rsidRPr="00A13F6B">
        <w:rPr>
          <w:rFonts w:ascii="Verdana" w:eastAsia="BatangChe" w:hAnsi="Verdana" w:cs="Times New Roman"/>
          <w:color w:val="00B050"/>
          <w:sz w:val="20"/>
          <w:szCs w:val="20"/>
        </w:rPr>
        <w:t>4</w:t>
      </w:r>
      <w:r w:rsidRPr="00A13F6B">
        <w:rPr>
          <w:rFonts w:ascii="Verdana" w:eastAsia="BatangChe" w:hAnsi="Verdana" w:cs="Times New Roman"/>
          <w:color w:val="00B050"/>
          <w:sz w:val="20"/>
          <w:szCs w:val="20"/>
        </w:rPr>
        <w:t xml:space="preserve"> m. spalio 4 d. (imtinai).</w:t>
      </w:r>
    </w:p>
    <w:p w14:paraId="3DFCFCFE" w14:textId="77777777" w:rsidR="006B74EE" w:rsidRPr="00A13F6B" w:rsidRDefault="006B74EE" w:rsidP="006B74EE">
      <w:pPr>
        <w:spacing w:after="0" w:line="240" w:lineRule="auto"/>
        <w:ind w:left="851"/>
        <w:jc w:val="both"/>
        <w:rPr>
          <w:rFonts w:ascii="Verdana" w:eastAsia="BatangChe" w:hAnsi="Verdana" w:cs="Times New Roman"/>
          <w:color w:val="000000"/>
          <w:sz w:val="20"/>
          <w:szCs w:val="20"/>
        </w:rPr>
      </w:pPr>
    </w:p>
    <w:p w14:paraId="2337D873" w14:textId="77777777" w:rsidR="00A30A90" w:rsidRPr="00A13F6B" w:rsidRDefault="00A30A90" w:rsidP="00A30A90">
      <w:pPr>
        <w:spacing w:after="0" w:line="240" w:lineRule="auto"/>
        <w:ind w:left="851"/>
        <w:jc w:val="both"/>
        <w:rPr>
          <w:rFonts w:ascii="Verdana" w:eastAsia="BatangChe" w:hAnsi="Verdana" w:cs="Times New Roman"/>
          <w:color w:val="000000"/>
          <w:sz w:val="20"/>
          <w:szCs w:val="20"/>
        </w:rPr>
      </w:pPr>
    </w:p>
    <w:p w14:paraId="307766E1" w14:textId="194AAE74" w:rsidR="00A30A90" w:rsidRPr="00A13F6B" w:rsidRDefault="00A30A90" w:rsidP="006B74EE">
      <w:pPr>
        <w:tabs>
          <w:tab w:val="left" w:pos="284"/>
          <w:tab w:val="left" w:pos="426"/>
        </w:tabs>
        <w:jc w:val="center"/>
        <w:rPr>
          <w:rFonts w:ascii="Verdana" w:hAnsi="Verdana" w:cs="Times New Roman"/>
          <w:b/>
          <w:color w:val="000000"/>
          <w:sz w:val="20"/>
          <w:szCs w:val="20"/>
        </w:rPr>
      </w:pPr>
      <w:r w:rsidRPr="00A13F6B">
        <w:rPr>
          <w:rFonts w:ascii="Verdana" w:hAnsi="Verdana" w:cs="Times New Roman"/>
          <w:b/>
          <w:color w:val="000000"/>
          <w:sz w:val="20"/>
          <w:szCs w:val="20"/>
        </w:rPr>
        <w:lastRenderedPageBreak/>
        <w:t>II pirkimo sąlygų dalis. Darbdavio civilinės atsakomybės draudimo paslaugos.</w:t>
      </w:r>
    </w:p>
    <w:p w14:paraId="61134984" w14:textId="77777777" w:rsidR="006B74EE" w:rsidRPr="00A13F6B" w:rsidRDefault="006B74EE" w:rsidP="006B74EE">
      <w:pPr>
        <w:tabs>
          <w:tab w:val="left" w:pos="284"/>
          <w:tab w:val="left" w:pos="426"/>
        </w:tabs>
        <w:jc w:val="center"/>
        <w:rPr>
          <w:rFonts w:ascii="Verdana" w:hAnsi="Verdana" w:cs="Times New Roman"/>
          <w:b/>
          <w:color w:val="000000"/>
          <w:sz w:val="20"/>
          <w:szCs w:val="20"/>
        </w:rPr>
      </w:pPr>
    </w:p>
    <w:p w14:paraId="6FB29AEE" w14:textId="77777777" w:rsidR="00A30A90" w:rsidRPr="00A13F6B" w:rsidRDefault="00A30A90" w:rsidP="00A30A90">
      <w:pPr>
        <w:pStyle w:val="ListParagraph"/>
        <w:numPr>
          <w:ilvl w:val="0"/>
          <w:numId w:val="48"/>
        </w:numPr>
        <w:tabs>
          <w:tab w:val="left" w:pos="1276"/>
        </w:tabs>
        <w:ind w:left="0" w:firstLine="851"/>
        <w:jc w:val="both"/>
        <w:rPr>
          <w:rFonts w:ascii="Verdana" w:eastAsia="BatangChe" w:hAnsi="Verdana"/>
          <w:color w:val="000000"/>
          <w:sz w:val="20"/>
          <w:szCs w:val="20"/>
        </w:rPr>
      </w:pPr>
      <w:r w:rsidRPr="00A13F6B">
        <w:rPr>
          <w:rFonts w:ascii="Verdana" w:eastAsia="BatangChe" w:hAnsi="Verdana"/>
          <w:color w:val="000000"/>
          <w:sz w:val="20"/>
          <w:szCs w:val="20"/>
        </w:rPr>
        <w:t>Draudimo objektas – Draudėjo kaip darbdavio civilinė atsakomybė už žalą, kuri dėl nelaimingo atsitikimo darbe (toliau – įvykio) ir / ar pakeliui į / iš darbo padaryta Draudėjo darbuotojui, įskaitant neturtinę žalą.</w:t>
      </w:r>
    </w:p>
    <w:p w14:paraId="31EE8A75" w14:textId="4D5B0CE4"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 xml:space="preserve">Draudikas ir Draudėjas susitaria, kad </w:t>
      </w:r>
      <w:r w:rsidRPr="00A13F6B">
        <w:rPr>
          <w:rFonts w:ascii="Verdana" w:eastAsia="BatangChe" w:hAnsi="Verdana" w:cs="Times New Roman"/>
          <w:sz w:val="20"/>
          <w:szCs w:val="20"/>
        </w:rPr>
        <w:t>apdraustaisiais yra laikomi visi</w:t>
      </w:r>
      <w:r w:rsidRPr="00A13F6B">
        <w:rPr>
          <w:rFonts w:ascii="Verdana" w:eastAsia="BatangChe" w:hAnsi="Verdana" w:cs="Times New Roman"/>
          <w:b/>
          <w:sz w:val="20"/>
          <w:szCs w:val="20"/>
        </w:rPr>
        <w:t xml:space="preserve"> </w:t>
      </w:r>
      <w:r w:rsidR="00D67A55" w:rsidRPr="00A13F6B">
        <w:rPr>
          <w:rFonts w:ascii="Verdana" w:eastAsia="BatangChe" w:hAnsi="Verdana" w:cs="Times New Roman"/>
          <w:b/>
          <w:color w:val="00B050"/>
          <w:sz w:val="20"/>
          <w:szCs w:val="20"/>
        </w:rPr>
        <w:t>6</w:t>
      </w:r>
      <w:r w:rsidR="00271433" w:rsidRPr="00A13F6B">
        <w:rPr>
          <w:rFonts w:ascii="Verdana" w:eastAsia="BatangChe" w:hAnsi="Verdana" w:cs="Times New Roman"/>
          <w:b/>
          <w:color w:val="00B050"/>
          <w:sz w:val="20"/>
          <w:szCs w:val="20"/>
        </w:rPr>
        <w:t>17</w:t>
      </w:r>
      <w:r w:rsidR="00D67A55" w:rsidRPr="00A13F6B">
        <w:rPr>
          <w:rFonts w:ascii="Verdana" w:eastAsia="BatangChe" w:hAnsi="Verdana" w:cs="Times New Roman"/>
          <w:b/>
          <w:sz w:val="20"/>
          <w:szCs w:val="20"/>
        </w:rPr>
        <w:t xml:space="preserve"> </w:t>
      </w:r>
      <w:r w:rsidRPr="00A13F6B">
        <w:rPr>
          <w:rFonts w:ascii="Verdana" w:eastAsia="BatangChe" w:hAnsi="Verdana" w:cs="Times New Roman"/>
          <w:sz w:val="20"/>
          <w:szCs w:val="20"/>
        </w:rPr>
        <w:t xml:space="preserve">įmonės darbuotojai, visą sutarties </w:t>
      </w:r>
      <w:r w:rsidRPr="00A13F6B">
        <w:rPr>
          <w:rFonts w:ascii="Verdana" w:eastAsia="BatangChe" w:hAnsi="Verdana" w:cs="Times New Roman"/>
          <w:color w:val="000000"/>
          <w:sz w:val="20"/>
          <w:szCs w:val="20"/>
        </w:rPr>
        <w:t xml:space="preserve">galiojimo laikotarpį. Pridedamas darbuotojų pareigybių sąrašas </w:t>
      </w:r>
      <w:r w:rsidRPr="00A13F6B">
        <w:rPr>
          <w:rFonts w:ascii="Verdana" w:eastAsia="BatangChe" w:hAnsi="Verdana" w:cs="Times New Roman"/>
          <w:sz w:val="20"/>
          <w:szCs w:val="20"/>
        </w:rPr>
        <w:t xml:space="preserve">(Priedas Nr. </w:t>
      </w:r>
      <w:r w:rsidR="00D67A55" w:rsidRPr="00A13F6B">
        <w:rPr>
          <w:rFonts w:ascii="Verdana" w:eastAsia="BatangChe" w:hAnsi="Verdana" w:cs="Times New Roman"/>
          <w:sz w:val="20"/>
          <w:szCs w:val="20"/>
        </w:rPr>
        <w:t>1</w:t>
      </w:r>
      <w:r w:rsidRPr="00A13F6B">
        <w:rPr>
          <w:rFonts w:ascii="Verdana" w:eastAsia="BatangChe" w:hAnsi="Verdana" w:cs="Times New Roman"/>
          <w:sz w:val="20"/>
          <w:szCs w:val="20"/>
        </w:rPr>
        <w:t>).</w:t>
      </w:r>
    </w:p>
    <w:p w14:paraId="274276DC" w14:textId="77777777"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sz w:val="20"/>
          <w:szCs w:val="20"/>
        </w:rPr>
      </w:pPr>
      <w:r w:rsidRPr="00A13F6B">
        <w:rPr>
          <w:rFonts w:ascii="Verdana" w:eastAsia="BatangChe" w:hAnsi="Verdana" w:cs="Times New Roman"/>
          <w:sz w:val="20"/>
          <w:szCs w:val="20"/>
        </w:rPr>
        <w:t>Draudimo rizikos padidėjimu nelaikomi atvejai, kai draudimo apsaugos laikotarpiu Draudėjo darbuotojų skaičius ir / ar darbo užmokesčio fondas padidėja ne daugiau kaip 20 procentų (imtinai).</w:t>
      </w:r>
    </w:p>
    <w:p w14:paraId="3BD68CEB" w14:textId="77777777" w:rsidR="00A30A90" w:rsidRPr="00F570AA" w:rsidRDefault="00A30A90" w:rsidP="00F570AA">
      <w:pPr>
        <w:numPr>
          <w:ilvl w:val="0"/>
          <w:numId w:val="48"/>
        </w:numPr>
        <w:shd w:val="clear" w:color="auto" w:fill="FFFFFF" w:themeFill="background1"/>
        <w:tabs>
          <w:tab w:val="left" w:pos="1276"/>
        </w:tabs>
        <w:spacing w:after="0" w:line="240" w:lineRule="auto"/>
        <w:ind w:left="0" w:firstLine="851"/>
        <w:jc w:val="both"/>
        <w:rPr>
          <w:rFonts w:ascii="Verdana" w:eastAsia="BatangChe" w:hAnsi="Verdana" w:cs="Times New Roman"/>
          <w:sz w:val="20"/>
          <w:szCs w:val="20"/>
        </w:rPr>
      </w:pPr>
      <w:r w:rsidRPr="00F570AA">
        <w:rPr>
          <w:rFonts w:ascii="Verdana" w:eastAsia="BatangChe" w:hAnsi="Verdana" w:cs="Times New Roman"/>
          <w:sz w:val="20"/>
          <w:szCs w:val="20"/>
        </w:rPr>
        <w:t xml:space="preserve">Draudimo laikotarpis – </w:t>
      </w:r>
      <w:r w:rsidRPr="00F570AA">
        <w:rPr>
          <w:rFonts w:ascii="Verdana" w:eastAsia="BatangChe" w:hAnsi="Verdana" w:cs="Times New Roman"/>
          <w:color w:val="00B050"/>
          <w:sz w:val="20"/>
          <w:szCs w:val="20"/>
        </w:rPr>
        <w:t>1 metai.</w:t>
      </w:r>
    </w:p>
    <w:p w14:paraId="30E8F9A6" w14:textId="3D23D392" w:rsidR="00A30A90" w:rsidRPr="00F570AA" w:rsidRDefault="00A30A90" w:rsidP="00F570AA">
      <w:pPr>
        <w:numPr>
          <w:ilvl w:val="0"/>
          <w:numId w:val="48"/>
        </w:numPr>
        <w:shd w:val="clear" w:color="auto" w:fill="FFFFFF" w:themeFill="background1"/>
        <w:tabs>
          <w:tab w:val="left" w:pos="1276"/>
        </w:tabs>
        <w:spacing w:after="0" w:line="240" w:lineRule="auto"/>
        <w:ind w:left="0" w:firstLine="851"/>
        <w:jc w:val="both"/>
        <w:rPr>
          <w:rFonts w:ascii="Verdana" w:eastAsia="BatangChe" w:hAnsi="Verdana" w:cs="Times New Roman"/>
          <w:sz w:val="20"/>
          <w:szCs w:val="20"/>
        </w:rPr>
      </w:pPr>
      <w:proofErr w:type="spellStart"/>
      <w:r w:rsidRPr="00F570AA">
        <w:rPr>
          <w:rFonts w:ascii="Verdana" w:eastAsia="BatangChe" w:hAnsi="Verdana" w:cs="Times New Roman"/>
          <w:sz w:val="20"/>
          <w:szCs w:val="20"/>
        </w:rPr>
        <w:t>Retroaktyvi</w:t>
      </w:r>
      <w:proofErr w:type="spellEnd"/>
      <w:r w:rsidRPr="00F570AA">
        <w:rPr>
          <w:rFonts w:ascii="Verdana" w:eastAsia="BatangChe" w:hAnsi="Verdana" w:cs="Times New Roman"/>
          <w:sz w:val="20"/>
          <w:szCs w:val="20"/>
        </w:rPr>
        <w:t xml:space="preserve"> data 20</w:t>
      </w:r>
      <w:r w:rsidR="0086230E">
        <w:rPr>
          <w:rFonts w:ascii="Verdana" w:eastAsia="BatangChe" w:hAnsi="Verdana" w:cs="Times New Roman"/>
          <w:sz w:val="20"/>
          <w:szCs w:val="20"/>
        </w:rPr>
        <w:t>23</w:t>
      </w:r>
      <w:r w:rsidRPr="00F570AA">
        <w:rPr>
          <w:rFonts w:ascii="Verdana" w:eastAsia="BatangChe" w:hAnsi="Verdana" w:cs="Times New Roman"/>
          <w:sz w:val="20"/>
          <w:szCs w:val="20"/>
        </w:rPr>
        <w:t xml:space="preserve"> </w:t>
      </w:r>
      <w:r w:rsidR="0086230E">
        <w:rPr>
          <w:rFonts w:ascii="Verdana" w:eastAsia="BatangChe" w:hAnsi="Verdana" w:cs="Times New Roman"/>
          <w:sz w:val="20"/>
          <w:szCs w:val="20"/>
        </w:rPr>
        <w:t>07</w:t>
      </w:r>
      <w:r w:rsidRPr="00F570AA">
        <w:rPr>
          <w:rFonts w:ascii="Verdana" w:eastAsia="BatangChe" w:hAnsi="Verdana" w:cs="Times New Roman"/>
          <w:sz w:val="20"/>
          <w:szCs w:val="20"/>
        </w:rPr>
        <w:t xml:space="preserve"> </w:t>
      </w:r>
      <w:r w:rsidR="0086230E">
        <w:rPr>
          <w:rFonts w:ascii="Verdana" w:eastAsia="BatangChe" w:hAnsi="Verdana" w:cs="Times New Roman"/>
          <w:sz w:val="20"/>
          <w:szCs w:val="20"/>
        </w:rPr>
        <w:t>04</w:t>
      </w:r>
      <w:r w:rsidRPr="00F570AA">
        <w:rPr>
          <w:rFonts w:ascii="Verdana" w:eastAsia="BatangChe" w:hAnsi="Verdana" w:cs="Times New Roman"/>
          <w:sz w:val="20"/>
          <w:szCs w:val="20"/>
        </w:rPr>
        <w:t>.</w:t>
      </w:r>
    </w:p>
    <w:p w14:paraId="74BE2CD1" w14:textId="77777777"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Draudžiamuoju įvykiu laikomas Draudiko, Draudėjo ir trečiojo nukentėjusiojo asmens (jo mirties atveju – jo įpėdinio / -</w:t>
      </w:r>
      <w:proofErr w:type="spellStart"/>
      <w:r w:rsidRPr="00A13F6B">
        <w:rPr>
          <w:rFonts w:ascii="Verdana" w:eastAsia="BatangChe" w:hAnsi="Verdana" w:cs="Times New Roman"/>
          <w:color w:val="000000"/>
          <w:sz w:val="20"/>
          <w:szCs w:val="20"/>
        </w:rPr>
        <w:t>ių</w:t>
      </w:r>
      <w:proofErr w:type="spellEnd"/>
      <w:r w:rsidRPr="00A13F6B">
        <w:rPr>
          <w:rFonts w:ascii="Verdana" w:eastAsia="BatangChe" w:hAnsi="Verdana" w:cs="Times New Roman"/>
          <w:color w:val="000000"/>
          <w:sz w:val="20"/>
          <w:szCs w:val="20"/>
        </w:rPr>
        <w:t>) susitarimu, Draudiko patvirtinta taikos sutartimi arba neapskundžiamu galutiniu teismo sprendimu pripažintas reikalavimas atlyginti žalą, kuri atsirado dėl Draudėjo veikos (veikimo, neveikimo), esant visoms šioms sąlygoms:</w:t>
      </w:r>
    </w:p>
    <w:p w14:paraId="3ECA541F" w14:textId="258D8FC3" w:rsidR="00A30A90" w:rsidRPr="00A13F6B" w:rsidRDefault="00A30A90" w:rsidP="00A30A90">
      <w:pPr>
        <w:numPr>
          <w:ilvl w:val="1"/>
          <w:numId w:val="48"/>
        </w:numPr>
        <w:tabs>
          <w:tab w:val="left" w:pos="1134"/>
        </w:tabs>
        <w:spacing w:after="0" w:line="240" w:lineRule="auto"/>
        <w:ind w:left="0" w:firstLine="851"/>
        <w:jc w:val="both"/>
        <w:rPr>
          <w:rFonts w:ascii="Verdana" w:eastAsia="BatangChe" w:hAnsi="Verdana" w:cs="Times New Roman"/>
          <w:color w:val="000000"/>
          <w:sz w:val="20"/>
          <w:szCs w:val="20"/>
          <w:lang w:eastAsia="ru-RU"/>
        </w:rPr>
      </w:pPr>
      <w:r w:rsidRPr="00A13F6B">
        <w:rPr>
          <w:rFonts w:ascii="Verdana" w:eastAsia="BatangChe" w:hAnsi="Verdana" w:cs="Times New Roman"/>
          <w:color w:val="000000"/>
          <w:sz w:val="20"/>
          <w:szCs w:val="20"/>
          <w:lang w:eastAsia="ru-RU"/>
        </w:rPr>
        <w:t xml:space="preserve">Reikalavimas pateiktas ir Draudikui apie jį pranešta per draudimo apsaugos laikotarpį ir ne vėliau kaip </w:t>
      </w:r>
      <w:r w:rsidR="005B073F" w:rsidRPr="00A13F6B">
        <w:rPr>
          <w:rFonts w:ascii="Verdana" w:eastAsia="BatangChe" w:hAnsi="Verdana" w:cs="Times New Roman"/>
          <w:color w:val="000000"/>
          <w:sz w:val="20"/>
          <w:szCs w:val="20"/>
          <w:lang w:eastAsia="ru-RU"/>
        </w:rPr>
        <w:t>180</w:t>
      </w:r>
      <w:r w:rsidRPr="00A13F6B">
        <w:rPr>
          <w:rFonts w:ascii="Verdana" w:eastAsia="BatangChe" w:hAnsi="Verdana" w:cs="Times New Roman"/>
          <w:color w:val="000000"/>
          <w:sz w:val="20"/>
          <w:szCs w:val="20"/>
          <w:lang w:eastAsia="ru-RU"/>
        </w:rPr>
        <w:t xml:space="preserve"> dienų po draudimo sutarties galiojimo pabaigos datos;</w:t>
      </w:r>
    </w:p>
    <w:p w14:paraId="730A0F63" w14:textId="77777777" w:rsidR="00A30A90" w:rsidRPr="00A13F6B" w:rsidRDefault="00A30A90" w:rsidP="00A30A90">
      <w:pPr>
        <w:numPr>
          <w:ilvl w:val="1"/>
          <w:numId w:val="48"/>
        </w:numPr>
        <w:tabs>
          <w:tab w:val="left" w:pos="1134"/>
        </w:tabs>
        <w:spacing w:after="0" w:line="240" w:lineRule="auto"/>
        <w:ind w:left="0" w:firstLine="851"/>
        <w:jc w:val="both"/>
        <w:rPr>
          <w:rFonts w:ascii="Verdana" w:eastAsia="BatangChe" w:hAnsi="Verdana" w:cs="Times New Roman"/>
          <w:color w:val="000000"/>
          <w:sz w:val="20"/>
          <w:szCs w:val="20"/>
          <w:lang w:eastAsia="ru-RU"/>
        </w:rPr>
      </w:pPr>
      <w:r w:rsidRPr="00A13F6B">
        <w:rPr>
          <w:rFonts w:ascii="Verdana" w:eastAsia="BatangChe" w:hAnsi="Verdana" w:cs="Times New Roman"/>
          <w:color w:val="000000"/>
          <w:sz w:val="20"/>
          <w:szCs w:val="20"/>
          <w:lang w:eastAsia="ru-RU"/>
        </w:rPr>
        <w:t>Reikalavimas atlyginti žalą Draudėjui pareikštas dėl nelaimingo atsitikimo darbe ir / ar pakeliui iš darbo ar į darbą, įvykusio sutarties galiojimo laikotarpiu ir draudimo teritorijoje;</w:t>
      </w:r>
    </w:p>
    <w:p w14:paraId="63FD38E8" w14:textId="77777777" w:rsidR="00A30A90" w:rsidRPr="00A13F6B" w:rsidRDefault="00A30A90" w:rsidP="00A30A90">
      <w:pPr>
        <w:numPr>
          <w:ilvl w:val="1"/>
          <w:numId w:val="48"/>
        </w:numPr>
        <w:tabs>
          <w:tab w:val="left" w:pos="1134"/>
        </w:tabs>
        <w:spacing w:after="0" w:line="240" w:lineRule="auto"/>
        <w:ind w:left="0" w:firstLine="851"/>
        <w:jc w:val="both"/>
        <w:rPr>
          <w:rFonts w:ascii="Verdana" w:eastAsia="BatangChe" w:hAnsi="Verdana" w:cs="Times New Roman"/>
          <w:color w:val="000000"/>
          <w:sz w:val="20"/>
          <w:szCs w:val="20"/>
          <w:lang w:eastAsia="ru-RU"/>
        </w:rPr>
      </w:pPr>
      <w:r w:rsidRPr="00A13F6B">
        <w:rPr>
          <w:rFonts w:ascii="Verdana" w:eastAsia="BatangChe" w:hAnsi="Verdana" w:cs="Times New Roman"/>
          <w:color w:val="000000"/>
          <w:sz w:val="20"/>
          <w:szCs w:val="20"/>
          <w:lang w:eastAsia="ru-RU"/>
        </w:rPr>
        <w:t>Draudėjui pagal galiojančius Lietuvos Respublikos teisės aktus kyla civilinė atsakomybė dėl padarytos žalos.</w:t>
      </w:r>
    </w:p>
    <w:p w14:paraId="047D0483" w14:textId="77777777"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Vienu draudžiamuoju įvykiu laikomas įvykis, kilęs dėl tos pačios priežasties, nepaisant to, kad dėl tokio įvykio gali būti pareikšti kelių asmenų reikalavimai.</w:t>
      </w:r>
    </w:p>
    <w:p w14:paraId="4B22BC1A" w14:textId="77777777"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Žala – Draudėjo darbuotojo kūno sužalojimas (lengvas, sunkus, mirtinas) bei dėl to patirtos išlaidos ir neturtinė žala, taip pat negautos pajamos, kurias Draudėjo darbuotojas būtų gavęs, jei nebūtų padaryta žala.</w:t>
      </w:r>
    </w:p>
    <w:p w14:paraId="0E971939" w14:textId="77777777"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sz w:val="20"/>
          <w:szCs w:val="20"/>
        </w:rPr>
      </w:pPr>
      <w:r w:rsidRPr="00A13F6B">
        <w:rPr>
          <w:rFonts w:ascii="Verdana" w:eastAsia="BatangChe" w:hAnsi="Verdana" w:cs="Times New Roman"/>
          <w:color w:val="000000"/>
          <w:sz w:val="20"/>
          <w:szCs w:val="20"/>
        </w:rPr>
        <w:t xml:space="preserve">Darbdavio civilinė atsakomybė apima ir atsakomybę, kylančia dėl žalos, susijusios su transporto priemonių valdymu </w:t>
      </w:r>
      <w:r w:rsidRPr="00A13F6B">
        <w:rPr>
          <w:rFonts w:ascii="Verdana" w:eastAsia="BatangChe" w:hAnsi="Verdana" w:cs="Times New Roman"/>
          <w:sz w:val="20"/>
          <w:szCs w:val="20"/>
        </w:rPr>
        <w:t>(reikalingos draudimo apsaugos, kai žala atsitiko darbuotojams, kurie buvo vežami transporto priemone).</w:t>
      </w:r>
    </w:p>
    <w:p w14:paraId="55AF6923" w14:textId="77777777"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Draudimo apsauga apima žalą, kuri atsiranda dėl saugumo technikos taisyklių nesilaikymo, jei kyla darbdavio civilinė atsakomybė prieš darbuotoją.</w:t>
      </w:r>
    </w:p>
    <w:p w14:paraId="45613DDB" w14:textId="77777777"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Nedraudžiamieji įvykiai – įvykiai galiojančiose draudimo rūšies taisyklėse išvardinti kaip nedraudžiamieji įvykiai, tiek, kiek jie neapriboja šioje specifikacijoje nurodytų draudžiamųjų įvykių.</w:t>
      </w:r>
    </w:p>
    <w:p w14:paraId="3E8EC1BE" w14:textId="761001AC"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 xml:space="preserve">Draudimo apsaugos galiojimo teritorija – Lietuvos Respublika – ir darbuotojų komandiruočių metu – </w:t>
      </w:r>
      <w:r w:rsidR="00703EE5">
        <w:rPr>
          <w:rFonts w:ascii="Verdana" w:eastAsia="BatangChe" w:hAnsi="Verdana" w:cs="Times New Roman"/>
          <w:color w:val="000000"/>
          <w:sz w:val="20"/>
          <w:szCs w:val="20"/>
        </w:rPr>
        <w:t>Europa</w:t>
      </w:r>
      <w:r w:rsidRPr="00A13F6B">
        <w:rPr>
          <w:rFonts w:ascii="Verdana" w:eastAsia="BatangChe" w:hAnsi="Verdana" w:cs="Times New Roman"/>
          <w:color w:val="FF0000"/>
          <w:sz w:val="20"/>
          <w:szCs w:val="20"/>
        </w:rPr>
        <w:t xml:space="preserve"> </w:t>
      </w:r>
      <w:r w:rsidR="00D10AC0" w:rsidRPr="00D10AC0">
        <w:rPr>
          <w:rFonts w:ascii="Verdana" w:eastAsia="BatangChe" w:hAnsi="Verdana" w:cs="Times New Roman"/>
          <w:sz w:val="20"/>
          <w:szCs w:val="20"/>
        </w:rPr>
        <w:t>(</w:t>
      </w:r>
      <w:r w:rsidR="00D10AC0">
        <w:rPr>
          <w:rFonts w:ascii="Verdana" w:hAnsi="Verdana" w:cs="Times New Roman"/>
          <w:bCs/>
          <w:iCs/>
          <w:sz w:val="20"/>
          <w:szCs w:val="20"/>
        </w:rPr>
        <w:t>be Rusijos, Baltarusijos</w:t>
      </w:r>
      <w:r w:rsidR="00905FA6">
        <w:rPr>
          <w:rFonts w:ascii="Verdana" w:hAnsi="Verdana" w:cs="Times New Roman"/>
          <w:bCs/>
          <w:iCs/>
          <w:sz w:val="20"/>
          <w:szCs w:val="20"/>
        </w:rPr>
        <w:t xml:space="preserve"> teritorijų</w:t>
      </w:r>
      <w:r w:rsidR="00D10AC0">
        <w:rPr>
          <w:rFonts w:ascii="Verdana" w:hAnsi="Verdana" w:cs="Times New Roman"/>
          <w:bCs/>
          <w:iCs/>
          <w:sz w:val="20"/>
          <w:szCs w:val="20"/>
        </w:rPr>
        <w:t xml:space="preserve">) </w:t>
      </w:r>
      <w:r w:rsidRPr="00A13F6B">
        <w:rPr>
          <w:rFonts w:ascii="Verdana" w:hAnsi="Verdana" w:cs="Times New Roman"/>
          <w:bCs/>
          <w:iCs/>
          <w:sz w:val="20"/>
          <w:szCs w:val="20"/>
        </w:rPr>
        <w:t xml:space="preserve">keliaujama verslo reikalais, </w:t>
      </w:r>
      <w:r w:rsidRPr="00A13F6B">
        <w:rPr>
          <w:rFonts w:ascii="Verdana" w:eastAsia="BatangChe" w:hAnsi="Verdana" w:cs="Times New Roman"/>
          <w:sz w:val="20"/>
          <w:szCs w:val="20"/>
        </w:rPr>
        <w:t xml:space="preserve">neatliekant jokio fizinio darbo ar rizikingos veiklos), </w:t>
      </w:r>
      <w:r w:rsidRPr="00A13F6B">
        <w:rPr>
          <w:rFonts w:ascii="Verdana" w:eastAsia="BatangChe" w:hAnsi="Verdana" w:cs="Times New Roman"/>
          <w:color w:val="000000"/>
          <w:sz w:val="20"/>
          <w:szCs w:val="20"/>
        </w:rPr>
        <w:t>kai vykstama trumpam laikui ir nėra susiję su pastoviu ir / ar fiziniu darbu.</w:t>
      </w:r>
    </w:p>
    <w:p w14:paraId="05AB5EEF" w14:textId="4937BD1E"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 xml:space="preserve">Draudimo suma vienam draudžiamajam įvykiui ir visam sutarties galiojimo laikotarpiui – </w:t>
      </w:r>
      <w:r w:rsidR="008A0D40">
        <w:rPr>
          <w:rFonts w:ascii="Verdana" w:eastAsia="BatangChe" w:hAnsi="Verdana" w:cs="Times New Roman"/>
          <w:color w:val="000000"/>
          <w:sz w:val="20"/>
          <w:szCs w:val="20"/>
        </w:rPr>
        <w:t>3</w:t>
      </w:r>
      <w:r w:rsidR="00A203C6" w:rsidRPr="00A13F6B">
        <w:rPr>
          <w:rFonts w:ascii="Verdana" w:eastAsia="BatangChe" w:hAnsi="Verdana" w:cs="Times New Roman"/>
          <w:color w:val="000000"/>
          <w:sz w:val="20"/>
          <w:szCs w:val="20"/>
        </w:rPr>
        <w:t>0 </w:t>
      </w:r>
      <w:r w:rsidRPr="00A13F6B">
        <w:rPr>
          <w:rFonts w:ascii="Verdana" w:eastAsia="BatangChe" w:hAnsi="Verdana" w:cs="Times New Roman"/>
          <w:color w:val="000000"/>
          <w:sz w:val="20"/>
          <w:szCs w:val="20"/>
        </w:rPr>
        <w:t xml:space="preserve">000 Eur. Neturtinės žalos didžiausia išmoka apribojama vienam draudžiamajam įvykiui ir visam sutarties galiojimo laikotarpiui – </w:t>
      </w:r>
      <w:r w:rsidR="008A0D40">
        <w:rPr>
          <w:rFonts w:ascii="Verdana" w:eastAsia="BatangChe" w:hAnsi="Verdana" w:cs="Times New Roman"/>
          <w:color w:val="000000"/>
          <w:sz w:val="20"/>
          <w:szCs w:val="20"/>
        </w:rPr>
        <w:t>3</w:t>
      </w:r>
      <w:r w:rsidRPr="00A13F6B">
        <w:rPr>
          <w:rFonts w:ascii="Verdana" w:eastAsia="BatangChe" w:hAnsi="Verdana" w:cs="Times New Roman"/>
          <w:color w:val="000000"/>
          <w:sz w:val="20"/>
          <w:szCs w:val="20"/>
        </w:rPr>
        <w:t>0 000 Eur.</w:t>
      </w:r>
    </w:p>
    <w:p w14:paraId="47BF0F1A" w14:textId="04E5E957"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 xml:space="preserve">Besąlyginė išskaita (franšizė) – </w:t>
      </w:r>
      <w:r w:rsidR="00DC15AD" w:rsidRPr="00A13F6B">
        <w:rPr>
          <w:rFonts w:ascii="Verdana" w:eastAsia="BatangChe" w:hAnsi="Verdana" w:cs="Times New Roman"/>
          <w:color w:val="000000"/>
          <w:sz w:val="20"/>
          <w:szCs w:val="20"/>
        </w:rPr>
        <w:t>3</w:t>
      </w:r>
      <w:r w:rsidRPr="00A13F6B">
        <w:rPr>
          <w:rFonts w:ascii="Verdana" w:eastAsia="BatangChe" w:hAnsi="Verdana" w:cs="Times New Roman"/>
          <w:color w:val="000000"/>
          <w:sz w:val="20"/>
          <w:szCs w:val="20"/>
        </w:rPr>
        <w:t>00 Eur.</w:t>
      </w:r>
    </w:p>
    <w:p w14:paraId="07B34518" w14:textId="77777777" w:rsidR="00A30A90" w:rsidRPr="00A13F6B" w:rsidRDefault="00A30A90" w:rsidP="00A30A90">
      <w:pPr>
        <w:numPr>
          <w:ilvl w:val="0"/>
          <w:numId w:val="48"/>
        </w:numPr>
        <w:tabs>
          <w:tab w:val="left" w:pos="1276"/>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Taikomos šios papildomos išplėstinės draudimo apsaugos sąlygos:</w:t>
      </w:r>
    </w:p>
    <w:p w14:paraId="036E6BBC" w14:textId="77777777" w:rsidR="00A30A90" w:rsidRPr="00A13F6B" w:rsidRDefault="00A30A90" w:rsidP="00A30A90">
      <w:pPr>
        <w:numPr>
          <w:ilvl w:val="1"/>
          <w:numId w:val="48"/>
        </w:numPr>
        <w:tabs>
          <w:tab w:val="left" w:pos="1134"/>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Apdraustojo neblaivumo atveju įvykis laikomas draudžiamuoju, jeigu tai neturėjo priežastinio ryšio su nelaimingu atsitikimu.</w:t>
      </w:r>
    </w:p>
    <w:p w14:paraId="3E27BFBF" w14:textId="319A3F8E" w:rsidR="00A30A90" w:rsidRPr="00A13F6B" w:rsidRDefault="00A30A90" w:rsidP="00A203C6">
      <w:pPr>
        <w:numPr>
          <w:ilvl w:val="1"/>
          <w:numId w:val="48"/>
        </w:numPr>
        <w:tabs>
          <w:tab w:val="left" w:pos="1134"/>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Apdraustasis nelaikomas apsvaigusiu nuo alkoholio, kai alkoholio koncentracija neviršija 0</w:t>
      </w:r>
      <w:r w:rsidR="00EC0034" w:rsidRPr="00A13F6B">
        <w:rPr>
          <w:rFonts w:ascii="Verdana" w:eastAsia="BatangChe" w:hAnsi="Verdana" w:cs="Times New Roman"/>
          <w:color w:val="000000"/>
          <w:sz w:val="20"/>
          <w:szCs w:val="20"/>
        </w:rPr>
        <w:t>,</w:t>
      </w:r>
      <w:r w:rsidR="00A203C6" w:rsidRPr="00A13F6B">
        <w:rPr>
          <w:rFonts w:ascii="Verdana" w:eastAsia="BatangChe" w:hAnsi="Verdana" w:cs="Times New Roman"/>
          <w:color w:val="000000"/>
          <w:sz w:val="20"/>
          <w:szCs w:val="20"/>
        </w:rPr>
        <w:t xml:space="preserve">6 </w:t>
      </w:r>
      <w:r w:rsidRPr="00A13F6B">
        <w:rPr>
          <w:rFonts w:ascii="Verdana" w:eastAsia="BatangChe" w:hAnsi="Verdana" w:cs="Times New Roman"/>
          <w:color w:val="000000"/>
          <w:sz w:val="20"/>
          <w:szCs w:val="20"/>
        </w:rPr>
        <w:t>promilės.</w:t>
      </w:r>
    </w:p>
    <w:p w14:paraId="15F3E1EC" w14:textId="77777777" w:rsidR="00A30A90" w:rsidRPr="00A13F6B" w:rsidRDefault="00A30A90" w:rsidP="00A30A90">
      <w:pPr>
        <w:numPr>
          <w:ilvl w:val="1"/>
          <w:numId w:val="48"/>
        </w:numPr>
        <w:tabs>
          <w:tab w:val="left" w:pos="1134"/>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lastRenderedPageBreak/>
        <w:t>Darbo saugos pažeidimai nelaikomi nedraudžiamuoju įvykiu su sąlyga, kad Apdraustojo darbuotojai buvo pasirašytinai supažindinti su darbų saugos taisyklėmis.</w:t>
      </w:r>
    </w:p>
    <w:p w14:paraId="482EE4EA" w14:textId="77777777" w:rsidR="00A30A90" w:rsidRPr="00A13F6B" w:rsidRDefault="00A30A90" w:rsidP="00A30A90">
      <w:pPr>
        <w:numPr>
          <w:ilvl w:val="1"/>
          <w:numId w:val="48"/>
        </w:numPr>
        <w:tabs>
          <w:tab w:val="left" w:pos="1134"/>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Draudimo apsauga apima žalą, atsiradusią dėl didelio neatsargumo.</w:t>
      </w:r>
    </w:p>
    <w:p w14:paraId="4A10B81A" w14:textId="7F5BC5F2" w:rsidR="00A30A90" w:rsidRPr="00A13F6B" w:rsidRDefault="00A30A90" w:rsidP="00A203C6">
      <w:pPr>
        <w:numPr>
          <w:ilvl w:val="1"/>
          <w:numId w:val="48"/>
        </w:numPr>
        <w:tabs>
          <w:tab w:val="left" w:pos="1134"/>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 xml:space="preserve">Kelių eismo taisyklių pažeidimai nelaikomi nedraudžiamuoju įvykiu, išskyrus vairavimą apsvaigus </w:t>
      </w:r>
      <w:r w:rsidR="00A203C6" w:rsidRPr="00A13F6B">
        <w:rPr>
          <w:rFonts w:ascii="Verdana" w:eastAsia="BatangChe" w:hAnsi="Verdana" w:cs="Times New Roman"/>
          <w:color w:val="000000"/>
          <w:sz w:val="20"/>
          <w:szCs w:val="20"/>
        </w:rPr>
        <w:t xml:space="preserve">(virš 0,6 promilės) </w:t>
      </w:r>
      <w:r w:rsidRPr="00A13F6B">
        <w:rPr>
          <w:rFonts w:ascii="Verdana" w:eastAsia="BatangChe" w:hAnsi="Verdana" w:cs="Times New Roman"/>
          <w:color w:val="000000"/>
          <w:sz w:val="20"/>
          <w:szCs w:val="20"/>
        </w:rPr>
        <w:t>ir neturint vairuotojo pažymėjimo.</w:t>
      </w:r>
    </w:p>
    <w:p w14:paraId="7EC5E1ED" w14:textId="22318C02" w:rsidR="00A203C6" w:rsidRPr="00A13F6B" w:rsidRDefault="00A203C6" w:rsidP="00A203C6">
      <w:pPr>
        <w:numPr>
          <w:ilvl w:val="1"/>
          <w:numId w:val="48"/>
        </w:numPr>
        <w:tabs>
          <w:tab w:val="left" w:pos="1134"/>
        </w:tabs>
        <w:spacing w:after="0" w:line="240" w:lineRule="auto"/>
        <w:ind w:left="0" w:firstLine="851"/>
        <w:jc w:val="both"/>
        <w:rPr>
          <w:rFonts w:ascii="Verdana" w:eastAsia="BatangChe" w:hAnsi="Verdana" w:cs="Times New Roman"/>
          <w:sz w:val="20"/>
          <w:szCs w:val="20"/>
        </w:rPr>
      </w:pPr>
      <w:r w:rsidRPr="00A13F6B">
        <w:rPr>
          <w:rFonts w:ascii="Verdana" w:eastAsia="BatangChe" w:hAnsi="Verdana" w:cs="Times New Roman"/>
          <w:sz w:val="20"/>
          <w:szCs w:val="20"/>
        </w:rPr>
        <w:t xml:space="preserve">Draudžiama Draudėjo kaip darbdavio civilinė atsakomybė draudėjo praktikantams ir/ar mokiniams, laikiniems ir/ar </w:t>
      </w:r>
      <w:r w:rsidR="00ED48C6" w:rsidRPr="00A13F6B">
        <w:rPr>
          <w:rFonts w:ascii="Verdana" w:eastAsia="BatangChe" w:hAnsi="Verdana" w:cs="Times New Roman"/>
          <w:sz w:val="20"/>
          <w:szCs w:val="20"/>
        </w:rPr>
        <w:t>nuomojamiems</w:t>
      </w:r>
      <w:r w:rsidRPr="00A13F6B">
        <w:rPr>
          <w:rFonts w:ascii="Verdana" w:eastAsia="BatangChe" w:hAnsi="Verdana" w:cs="Times New Roman"/>
          <w:sz w:val="20"/>
          <w:szCs w:val="20"/>
        </w:rPr>
        <w:t xml:space="preserve"> darbuotojams  (už kuriuos darbdavys neprivalo mokėti socialinio draudimo įmokų), kai žala kyla dėl nelaimingo atsitikimo darbe ir/ar pakeliui į darbo ar iš darbo.</w:t>
      </w:r>
    </w:p>
    <w:p w14:paraId="6802482F" w14:textId="30D7969A" w:rsidR="00A203C6" w:rsidRPr="00A13F6B" w:rsidRDefault="00A203C6" w:rsidP="00A203C6">
      <w:pPr>
        <w:numPr>
          <w:ilvl w:val="1"/>
          <w:numId w:val="48"/>
        </w:numPr>
        <w:tabs>
          <w:tab w:val="left" w:pos="1134"/>
        </w:tabs>
        <w:spacing w:after="0" w:line="240" w:lineRule="auto"/>
        <w:ind w:left="0" w:firstLine="851"/>
        <w:jc w:val="both"/>
        <w:rPr>
          <w:rFonts w:ascii="Verdana" w:eastAsia="BatangChe" w:hAnsi="Verdana" w:cs="Times New Roman"/>
          <w:color w:val="000000"/>
          <w:sz w:val="20"/>
          <w:szCs w:val="20"/>
        </w:rPr>
      </w:pPr>
      <w:r w:rsidRPr="00A13F6B">
        <w:rPr>
          <w:rFonts w:ascii="Verdana" w:eastAsia="BatangChe" w:hAnsi="Verdana" w:cs="Times New Roman"/>
          <w:color w:val="000000"/>
          <w:sz w:val="20"/>
          <w:szCs w:val="20"/>
        </w:rPr>
        <w:t>Atlyginamos bylinėjimosi bei kitos teisminės gynybos išlaidos, siekiant išvengti ir/ar sumažinti pretenzijų dydį</w:t>
      </w:r>
      <w:r w:rsidR="002C23B1" w:rsidRPr="00A13F6B">
        <w:rPr>
          <w:rFonts w:ascii="Verdana" w:eastAsia="BatangChe" w:hAnsi="Verdana" w:cs="Times New Roman"/>
          <w:color w:val="000000"/>
          <w:sz w:val="20"/>
          <w:szCs w:val="20"/>
        </w:rPr>
        <w:t>.</w:t>
      </w:r>
    </w:p>
    <w:p w14:paraId="7E73A824" w14:textId="77777777" w:rsidR="00A30A90" w:rsidRPr="00A13F6B" w:rsidRDefault="00A30A90" w:rsidP="00A30A90">
      <w:pPr>
        <w:numPr>
          <w:ilvl w:val="0"/>
          <w:numId w:val="48"/>
        </w:numPr>
        <w:tabs>
          <w:tab w:val="left" w:pos="1276"/>
        </w:tabs>
        <w:spacing w:after="0" w:line="240" w:lineRule="auto"/>
        <w:ind w:left="0" w:firstLine="851"/>
        <w:jc w:val="both"/>
        <w:rPr>
          <w:rFonts w:ascii="Verdana" w:hAnsi="Verdana" w:cs="Times New Roman"/>
          <w:bCs/>
          <w:iCs/>
          <w:color w:val="000000"/>
          <w:sz w:val="20"/>
          <w:szCs w:val="20"/>
        </w:rPr>
      </w:pPr>
      <w:r w:rsidRPr="00A13F6B">
        <w:rPr>
          <w:rFonts w:ascii="Verdana" w:hAnsi="Verdana" w:cs="Times New Roman"/>
          <w:bCs/>
          <w:iCs/>
          <w:color w:val="000000"/>
          <w:sz w:val="20"/>
          <w:szCs w:val="20"/>
        </w:rPr>
        <w:t>Draudimo įmoka sumokama per 1 kartą, nustatant 14 (keturiolikos) kalendorinių dienų mokėjimo atidėjimo terminą.</w:t>
      </w:r>
    </w:p>
    <w:p w14:paraId="36066018" w14:textId="03B2F53F" w:rsidR="00A30A90" w:rsidRPr="00A13F6B" w:rsidRDefault="00E04F3D" w:rsidP="00E04F3D">
      <w:pPr>
        <w:tabs>
          <w:tab w:val="left" w:pos="1276"/>
        </w:tabs>
        <w:spacing w:after="0" w:line="240" w:lineRule="auto"/>
        <w:ind w:left="851"/>
        <w:jc w:val="both"/>
        <w:rPr>
          <w:rFonts w:ascii="Verdana" w:hAnsi="Verdana" w:cs="Times New Roman"/>
          <w:bCs/>
          <w:iCs/>
          <w:sz w:val="20"/>
          <w:szCs w:val="20"/>
          <w:highlight w:val="yellow"/>
        </w:rPr>
      </w:pPr>
      <w:r w:rsidRPr="00A13F6B">
        <w:rPr>
          <w:rFonts w:ascii="Verdana" w:hAnsi="Verdana" w:cs="Times New Roman"/>
          <w:sz w:val="20"/>
          <w:szCs w:val="20"/>
        </w:rPr>
        <w:t xml:space="preserve">17. </w:t>
      </w:r>
      <w:r w:rsidR="00A30A90" w:rsidRPr="00A13F6B">
        <w:rPr>
          <w:rFonts w:ascii="Verdana" w:hAnsi="Verdana" w:cs="Times New Roman"/>
          <w:sz w:val="20"/>
          <w:szCs w:val="20"/>
        </w:rPr>
        <w:t xml:space="preserve">Draudimo liudijimas (polisas) turės galioti nuo </w:t>
      </w:r>
      <w:r w:rsidR="00A30A90" w:rsidRPr="00A13F6B">
        <w:rPr>
          <w:rFonts w:ascii="Verdana" w:hAnsi="Verdana" w:cs="Times New Roman"/>
          <w:color w:val="00B050"/>
          <w:sz w:val="20"/>
          <w:szCs w:val="20"/>
        </w:rPr>
        <w:t>20</w:t>
      </w:r>
      <w:r w:rsidR="00AE6DEF" w:rsidRPr="00A13F6B">
        <w:rPr>
          <w:rFonts w:ascii="Verdana" w:hAnsi="Verdana" w:cs="Times New Roman"/>
          <w:color w:val="00B050"/>
          <w:sz w:val="20"/>
          <w:szCs w:val="20"/>
        </w:rPr>
        <w:t>2</w:t>
      </w:r>
      <w:r w:rsidR="008267DB" w:rsidRPr="00A13F6B">
        <w:rPr>
          <w:rFonts w:ascii="Verdana" w:hAnsi="Verdana" w:cs="Times New Roman"/>
          <w:color w:val="00B050"/>
          <w:sz w:val="20"/>
          <w:szCs w:val="20"/>
        </w:rPr>
        <w:t>3</w:t>
      </w:r>
      <w:r w:rsidR="00A30A90" w:rsidRPr="00A13F6B">
        <w:rPr>
          <w:rFonts w:ascii="Verdana" w:hAnsi="Verdana" w:cs="Times New Roman"/>
          <w:color w:val="00B050"/>
          <w:sz w:val="20"/>
          <w:szCs w:val="20"/>
        </w:rPr>
        <w:t xml:space="preserve"> m. spalio 5 d. iki 202</w:t>
      </w:r>
      <w:r w:rsidR="008267DB" w:rsidRPr="00A13F6B">
        <w:rPr>
          <w:rFonts w:ascii="Verdana" w:hAnsi="Verdana" w:cs="Times New Roman"/>
          <w:color w:val="00B050"/>
          <w:sz w:val="20"/>
          <w:szCs w:val="20"/>
        </w:rPr>
        <w:t>4</w:t>
      </w:r>
      <w:r w:rsidR="00A30A90" w:rsidRPr="00A13F6B">
        <w:rPr>
          <w:rFonts w:ascii="Verdana" w:hAnsi="Verdana" w:cs="Times New Roman"/>
          <w:color w:val="00B050"/>
          <w:sz w:val="20"/>
          <w:szCs w:val="20"/>
        </w:rPr>
        <w:t xml:space="preserve"> m. spalio 4 d. (imtinai).</w:t>
      </w:r>
    </w:p>
    <w:p w14:paraId="2DA14BAA" w14:textId="77777777" w:rsidR="00A30A90" w:rsidRPr="00A13F6B" w:rsidRDefault="00A30A90" w:rsidP="00A30A90">
      <w:pPr>
        <w:spacing w:after="0" w:line="240" w:lineRule="auto"/>
        <w:jc w:val="both"/>
        <w:rPr>
          <w:rFonts w:ascii="Verdana" w:hAnsi="Verdana" w:cs="Times New Roman"/>
          <w:sz w:val="20"/>
          <w:szCs w:val="20"/>
        </w:rPr>
      </w:pPr>
    </w:p>
    <w:p w14:paraId="623B165E" w14:textId="77777777" w:rsidR="00AD36BD" w:rsidRDefault="00AD36BD" w:rsidP="00A30A90">
      <w:pPr>
        <w:tabs>
          <w:tab w:val="left" w:pos="284"/>
          <w:tab w:val="left" w:pos="426"/>
        </w:tabs>
        <w:jc w:val="both"/>
        <w:rPr>
          <w:rFonts w:ascii="Verdana" w:hAnsi="Verdana" w:cs="Times New Roman"/>
          <w:b/>
          <w:color w:val="000000"/>
          <w:sz w:val="20"/>
          <w:szCs w:val="20"/>
        </w:rPr>
      </w:pPr>
    </w:p>
    <w:p w14:paraId="0FD7FCCA" w14:textId="77777777" w:rsidR="00157149" w:rsidRPr="00A13F6B" w:rsidRDefault="00157149" w:rsidP="00A30A90">
      <w:pPr>
        <w:tabs>
          <w:tab w:val="left" w:pos="284"/>
          <w:tab w:val="left" w:pos="426"/>
        </w:tabs>
        <w:jc w:val="both"/>
        <w:rPr>
          <w:rFonts w:ascii="Verdana" w:hAnsi="Verdana" w:cs="Times New Roman"/>
          <w:b/>
          <w:color w:val="000000"/>
          <w:sz w:val="20"/>
          <w:szCs w:val="20"/>
        </w:rPr>
      </w:pPr>
    </w:p>
    <w:p w14:paraId="1FE09585" w14:textId="2D826003" w:rsidR="00A30A90" w:rsidRPr="00A13F6B" w:rsidRDefault="00A30A90" w:rsidP="006B74EE">
      <w:pPr>
        <w:tabs>
          <w:tab w:val="left" w:pos="284"/>
          <w:tab w:val="left" w:pos="426"/>
        </w:tabs>
        <w:jc w:val="center"/>
        <w:rPr>
          <w:rFonts w:ascii="Verdana" w:hAnsi="Verdana" w:cs="Times New Roman"/>
          <w:b/>
          <w:color w:val="000000"/>
          <w:sz w:val="20"/>
          <w:szCs w:val="20"/>
        </w:rPr>
      </w:pPr>
      <w:r w:rsidRPr="00A13F6B">
        <w:rPr>
          <w:rFonts w:ascii="Verdana" w:hAnsi="Verdana" w:cs="Times New Roman"/>
          <w:b/>
          <w:color w:val="000000"/>
          <w:sz w:val="20"/>
          <w:szCs w:val="20"/>
        </w:rPr>
        <w:t>III pirkimo sąlygų dalis. Turto draudimo paslaugos.</w:t>
      </w:r>
    </w:p>
    <w:p w14:paraId="34794CC3" w14:textId="77777777" w:rsidR="006B74EE" w:rsidRPr="00A13F6B" w:rsidRDefault="006B74EE" w:rsidP="00A30A90">
      <w:pPr>
        <w:tabs>
          <w:tab w:val="left" w:pos="284"/>
          <w:tab w:val="left" w:pos="426"/>
        </w:tabs>
        <w:jc w:val="both"/>
        <w:rPr>
          <w:rFonts w:ascii="Verdana" w:hAnsi="Verdana" w:cs="Times New Roman"/>
          <w:b/>
          <w:color w:val="000000"/>
          <w:sz w:val="20"/>
          <w:szCs w:val="20"/>
        </w:rPr>
      </w:pPr>
    </w:p>
    <w:p w14:paraId="1AA131BA" w14:textId="3435FD25" w:rsidR="00A30A90" w:rsidRPr="00A13F6B" w:rsidRDefault="00A30A90" w:rsidP="00A30A90">
      <w:pPr>
        <w:numPr>
          <w:ilvl w:val="0"/>
          <w:numId w:val="46"/>
        </w:numPr>
        <w:tabs>
          <w:tab w:val="left" w:pos="1134"/>
        </w:tabs>
        <w:spacing w:after="60" w:line="240" w:lineRule="auto"/>
        <w:ind w:left="714" w:firstLine="137"/>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Draudžiamas nekilnojamasis turtas</w:t>
      </w:r>
      <w:r w:rsidR="00886859" w:rsidRPr="00A13F6B">
        <w:rPr>
          <w:rFonts w:ascii="Verdana" w:eastAsia="Calibri" w:hAnsi="Verdana" w:cs="Times New Roman"/>
          <w:color w:val="000000"/>
          <w:sz w:val="20"/>
          <w:szCs w:val="20"/>
        </w:rPr>
        <w:t xml:space="preserve"> – </w:t>
      </w:r>
      <w:r w:rsidR="00AA40E7" w:rsidRPr="00A13F6B">
        <w:rPr>
          <w:rFonts w:ascii="Verdana" w:eastAsia="Calibri" w:hAnsi="Verdana" w:cs="Times New Roman"/>
          <w:color w:val="000000"/>
          <w:sz w:val="20"/>
          <w:szCs w:val="20"/>
        </w:rPr>
        <w:t>P</w:t>
      </w:r>
      <w:r w:rsidR="00886859" w:rsidRPr="00A13F6B">
        <w:rPr>
          <w:rFonts w:ascii="Verdana" w:eastAsia="Calibri" w:hAnsi="Verdana" w:cs="Times New Roman"/>
          <w:color w:val="000000"/>
          <w:sz w:val="20"/>
          <w:szCs w:val="20"/>
        </w:rPr>
        <w:t>astatai pagal Priedą Nr. 3 žemiau</w:t>
      </w:r>
      <w:r w:rsidR="00AA40E7" w:rsidRPr="00A13F6B">
        <w:rPr>
          <w:rFonts w:ascii="Verdana" w:eastAsia="Calibri" w:hAnsi="Verdana" w:cs="Times New Roman"/>
          <w:color w:val="000000"/>
          <w:sz w:val="20"/>
          <w:szCs w:val="20"/>
        </w:rPr>
        <w:t xml:space="preserve"> III-oje pirkimo dalyje</w:t>
      </w:r>
      <w:r w:rsidR="00886859" w:rsidRPr="00A13F6B">
        <w:rPr>
          <w:rFonts w:ascii="Verdana" w:eastAsia="Calibri" w:hAnsi="Verdana" w:cs="Times New Roman"/>
          <w:color w:val="000000"/>
          <w:sz w:val="20"/>
          <w:szCs w:val="20"/>
        </w:rPr>
        <w:t xml:space="preserve"> nurodytomis sąlygomis.</w:t>
      </w:r>
    </w:p>
    <w:p w14:paraId="34FD7B65" w14:textId="77777777" w:rsidR="00A30A90" w:rsidRPr="00A13F6B" w:rsidRDefault="00A30A90" w:rsidP="00A30A90">
      <w:pPr>
        <w:numPr>
          <w:ilvl w:val="0"/>
          <w:numId w:val="46"/>
        </w:numPr>
        <w:tabs>
          <w:tab w:val="left" w:pos="1134"/>
        </w:tabs>
        <w:spacing w:after="60" w:line="240" w:lineRule="auto"/>
        <w:ind w:left="714" w:firstLine="142"/>
        <w:jc w:val="both"/>
        <w:rPr>
          <w:rFonts w:ascii="Verdana" w:hAnsi="Verdana" w:cs="Times New Roman"/>
          <w:color w:val="000000"/>
          <w:sz w:val="20"/>
          <w:szCs w:val="20"/>
        </w:rPr>
      </w:pPr>
      <w:r w:rsidRPr="00A13F6B">
        <w:rPr>
          <w:rFonts w:ascii="Verdana" w:eastAsia="Calibri" w:hAnsi="Verdana" w:cs="Times New Roman"/>
          <w:color w:val="000000"/>
          <w:sz w:val="20"/>
          <w:szCs w:val="20"/>
        </w:rPr>
        <w:t>Draudžiamas</w:t>
      </w:r>
      <w:r w:rsidRPr="00A13F6B">
        <w:rPr>
          <w:rFonts w:ascii="Verdana" w:hAnsi="Verdana" w:cs="Times New Roman"/>
          <w:color w:val="000000"/>
          <w:sz w:val="20"/>
          <w:szCs w:val="20"/>
        </w:rPr>
        <w:t xml:space="preserve"> kilnojamasis turtas:</w:t>
      </w:r>
    </w:p>
    <w:tbl>
      <w:tblPr>
        <w:tblW w:w="13887" w:type="dxa"/>
        <w:jc w:val="center"/>
        <w:tblLayout w:type="fixed"/>
        <w:tblLook w:val="04A0" w:firstRow="1" w:lastRow="0" w:firstColumn="1" w:lastColumn="0" w:noHBand="0" w:noVBand="1"/>
      </w:tblPr>
      <w:tblGrid>
        <w:gridCol w:w="704"/>
        <w:gridCol w:w="4253"/>
        <w:gridCol w:w="2126"/>
        <w:gridCol w:w="4536"/>
        <w:gridCol w:w="2268"/>
      </w:tblGrid>
      <w:tr w:rsidR="00A30A90" w:rsidRPr="00A13F6B" w14:paraId="3005C247" w14:textId="77777777" w:rsidTr="00CD3D47">
        <w:trPr>
          <w:trHeight w:val="416"/>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73AED3" w14:textId="388E184D" w:rsidR="00A30A90" w:rsidRPr="00A13F6B" w:rsidRDefault="00A30A90" w:rsidP="00450801">
            <w:pPr>
              <w:rPr>
                <w:rFonts w:ascii="Verdana" w:hAnsi="Verdana" w:cs="Times New Roman"/>
                <w:b/>
                <w:bCs/>
                <w:sz w:val="20"/>
                <w:szCs w:val="20"/>
              </w:rPr>
            </w:pPr>
            <w:r w:rsidRPr="00A13F6B">
              <w:rPr>
                <w:rFonts w:ascii="Verdana" w:hAnsi="Verdana" w:cs="Times New Roman"/>
                <w:b/>
                <w:bCs/>
                <w:sz w:val="20"/>
                <w:szCs w:val="20"/>
              </w:rPr>
              <w:t>Eil.</w:t>
            </w:r>
            <w:r w:rsidR="00CD3D47" w:rsidRPr="00A13F6B">
              <w:rPr>
                <w:rFonts w:ascii="Verdana" w:hAnsi="Verdana" w:cs="Times New Roman"/>
                <w:b/>
                <w:bCs/>
                <w:sz w:val="20"/>
                <w:szCs w:val="20"/>
              </w:rPr>
              <w:t xml:space="preserve"> </w:t>
            </w:r>
            <w:r w:rsidRPr="00A13F6B">
              <w:rPr>
                <w:rFonts w:ascii="Verdana" w:hAnsi="Verdana" w:cs="Times New Roman"/>
                <w:b/>
                <w:bCs/>
                <w:sz w:val="20"/>
                <w:szCs w:val="20"/>
              </w:rPr>
              <w:t>Nr.</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006CC64" w14:textId="77777777" w:rsidR="00A30A90" w:rsidRPr="00A13F6B" w:rsidRDefault="00A30A90" w:rsidP="00450801">
            <w:pPr>
              <w:rPr>
                <w:rFonts w:ascii="Verdana" w:hAnsi="Verdana" w:cs="Times New Roman"/>
                <w:b/>
                <w:bCs/>
                <w:sz w:val="20"/>
                <w:szCs w:val="20"/>
              </w:rPr>
            </w:pPr>
            <w:r w:rsidRPr="00A13F6B">
              <w:rPr>
                <w:rFonts w:ascii="Verdana" w:hAnsi="Verdana" w:cs="Times New Roman"/>
                <w:b/>
                <w:bCs/>
                <w:sz w:val="20"/>
                <w:szCs w:val="20"/>
              </w:rPr>
              <w:t>Draudimo objektas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DBD5FF" w14:textId="77777777" w:rsidR="00A30A90" w:rsidRPr="00A13F6B" w:rsidRDefault="00A30A90" w:rsidP="00450801">
            <w:pPr>
              <w:rPr>
                <w:rFonts w:ascii="Verdana" w:hAnsi="Verdana" w:cs="Times New Roman"/>
                <w:b/>
                <w:bCs/>
                <w:sz w:val="20"/>
                <w:szCs w:val="20"/>
              </w:rPr>
            </w:pPr>
            <w:r w:rsidRPr="00A13F6B">
              <w:rPr>
                <w:rFonts w:ascii="Verdana" w:hAnsi="Verdana" w:cs="Times New Roman"/>
                <w:b/>
                <w:bCs/>
                <w:sz w:val="20"/>
                <w:szCs w:val="20"/>
              </w:rPr>
              <w:t>Įrangos detalizacija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FAD5DEB" w14:textId="77777777" w:rsidR="00A30A90" w:rsidRPr="00A13F6B" w:rsidRDefault="00A30A90" w:rsidP="00450801">
            <w:pPr>
              <w:rPr>
                <w:rFonts w:ascii="Verdana" w:hAnsi="Verdana" w:cs="Times New Roman"/>
                <w:b/>
                <w:bCs/>
                <w:sz w:val="20"/>
                <w:szCs w:val="20"/>
              </w:rPr>
            </w:pPr>
            <w:r w:rsidRPr="00A13F6B">
              <w:rPr>
                <w:rFonts w:ascii="Verdana" w:hAnsi="Verdana" w:cs="Times New Roman"/>
                <w:b/>
                <w:bCs/>
                <w:sz w:val="20"/>
                <w:szCs w:val="20"/>
              </w:rPr>
              <w:t>Draudimo vieta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8F8E8BE" w14:textId="77777777" w:rsidR="00A30A90" w:rsidRPr="00A13F6B" w:rsidRDefault="00A30A90" w:rsidP="00450801">
            <w:pPr>
              <w:rPr>
                <w:rFonts w:ascii="Verdana" w:hAnsi="Verdana" w:cs="Times New Roman"/>
                <w:b/>
                <w:bCs/>
                <w:sz w:val="20"/>
                <w:szCs w:val="20"/>
              </w:rPr>
            </w:pPr>
            <w:r w:rsidRPr="00A13F6B">
              <w:rPr>
                <w:rFonts w:ascii="Verdana" w:hAnsi="Verdana" w:cs="Times New Roman"/>
                <w:b/>
                <w:bCs/>
                <w:sz w:val="20"/>
                <w:szCs w:val="20"/>
              </w:rPr>
              <w:t>Draudimo suma, Eur</w:t>
            </w:r>
          </w:p>
        </w:tc>
      </w:tr>
      <w:tr w:rsidR="00A30A90" w:rsidRPr="00A13F6B" w14:paraId="5FA968F1" w14:textId="77777777" w:rsidTr="00CD3D47">
        <w:trPr>
          <w:trHeight w:val="339"/>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FADDEE" w14:textId="77777777" w:rsidR="00A30A90" w:rsidRPr="00A13F6B" w:rsidRDefault="00A30A90" w:rsidP="00450801">
            <w:pPr>
              <w:spacing w:after="0" w:line="240" w:lineRule="auto"/>
              <w:jc w:val="center"/>
              <w:rPr>
                <w:rFonts w:ascii="Verdana" w:hAnsi="Verdana" w:cs="Times New Roman"/>
                <w:sz w:val="20"/>
                <w:szCs w:val="20"/>
              </w:rPr>
            </w:pPr>
            <w:r w:rsidRPr="00A13F6B">
              <w:rPr>
                <w:rFonts w:ascii="Verdana" w:hAnsi="Verdana" w:cs="Times New Roman"/>
                <w:sz w:val="20"/>
                <w:szCs w:val="20"/>
              </w:rPr>
              <w:t>1.</w:t>
            </w:r>
          </w:p>
        </w:tc>
        <w:tc>
          <w:tcPr>
            <w:tcW w:w="4253" w:type="dxa"/>
            <w:tcBorders>
              <w:top w:val="single" w:sz="4" w:space="0" w:color="auto"/>
              <w:left w:val="nil"/>
              <w:bottom w:val="single" w:sz="4" w:space="0" w:color="auto"/>
              <w:right w:val="single" w:sz="4" w:space="0" w:color="auto"/>
            </w:tcBorders>
            <w:shd w:val="clear" w:color="auto" w:fill="auto"/>
            <w:vAlign w:val="center"/>
          </w:tcPr>
          <w:p w14:paraId="1E20DFE2" w14:textId="5AB67224" w:rsidR="00A30A90" w:rsidRPr="00A13F6B" w:rsidRDefault="00A30A90" w:rsidP="00450801">
            <w:pPr>
              <w:spacing w:after="0" w:line="240" w:lineRule="auto"/>
              <w:rPr>
                <w:rFonts w:ascii="Verdana" w:hAnsi="Verdana" w:cs="Times New Roman"/>
                <w:sz w:val="20"/>
                <w:szCs w:val="20"/>
                <w:lang w:val="en-US"/>
              </w:rPr>
            </w:pPr>
            <w:r w:rsidRPr="00A13F6B">
              <w:rPr>
                <w:rFonts w:ascii="Verdana" w:hAnsi="Verdana" w:cs="Times New Roman"/>
                <w:sz w:val="20"/>
                <w:szCs w:val="20"/>
              </w:rPr>
              <w:t>Įranga</w:t>
            </w:r>
            <w:r w:rsidR="00CC6317" w:rsidRPr="00A13F6B">
              <w:rPr>
                <w:rFonts w:ascii="Verdana" w:hAnsi="Verdana" w:cs="Times New Roman"/>
                <w:sz w:val="20"/>
                <w:szCs w:val="20"/>
              </w:rPr>
              <w:t xml:space="preserve"> (Radijo, </w:t>
            </w:r>
            <w:r w:rsidR="00CB1D94" w:rsidRPr="00A13F6B">
              <w:rPr>
                <w:rFonts w:ascii="Verdana" w:hAnsi="Verdana" w:cs="Times New Roman"/>
                <w:sz w:val="20"/>
                <w:szCs w:val="20"/>
              </w:rPr>
              <w:t xml:space="preserve">Portalo ir </w:t>
            </w:r>
            <w:r w:rsidR="00754350" w:rsidRPr="00A13F6B">
              <w:rPr>
                <w:rFonts w:ascii="Verdana" w:hAnsi="Verdana" w:cs="Times New Roman"/>
                <w:sz w:val="20"/>
                <w:szCs w:val="20"/>
              </w:rPr>
              <w:t>TV studijinė, apšvietimo įranga, rekvizita</w:t>
            </w:r>
            <w:r w:rsidR="009C1098" w:rsidRPr="00A13F6B">
              <w:rPr>
                <w:rFonts w:ascii="Verdana" w:hAnsi="Verdana" w:cs="Times New Roman"/>
                <w:sz w:val="20"/>
                <w:szCs w:val="20"/>
              </w:rPr>
              <w:t>s, serveriai</w:t>
            </w:r>
            <w:r w:rsidR="00754350" w:rsidRPr="00A13F6B">
              <w:rPr>
                <w:rFonts w:ascii="Verdana" w:hAnsi="Verdana" w:cs="Times New Roman"/>
                <w:sz w:val="20"/>
                <w:szCs w:val="20"/>
              </w:rPr>
              <w:t xml:space="preserve"> ir kt.) </w:t>
            </w:r>
          </w:p>
        </w:tc>
        <w:tc>
          <w:tcPr>
            <w:tcW w:w="2126" w:type="dxa"/>
            <w:tcBorders>
              <w:top w:val="single" w:sz="4" w:space="0" w:color="auto"/>
              <w:left w:val="nil"/>
              <w:bottom w:val="single" w:sz="4" w:space="0" w:color="auto"/>
              <w:right w:val="nil"/>
            </w:tcBorders>
            <w:shd w:val="clear" w:color="auto" w:fill="auto"/>
            <w:vAlign w:val="center"/>
          </w:tcPr>
          <w:p w14:paraId="6E39B492" w14:textId="2516C9E8" w:rsidR="00A30A90" w:rsidRPr="00A13F6B" w:rsidRDefault="00A30A90" w:rsidP="00450801">
            <w:pPr>
              <w:spacing w:after="0" w:line="240" w:lineRule="auto"/>
              <w:rPr>
                <w:rFonts w:ascii="Verdana" w:hAnsi="Verdana" w:cs="Times New Roman"/>
                <w:sz w:val="20"/>
                <w:szCs w:val="20"/>
              </w:rPr>
            </w:pPr>
            <w:r w:rsidRPr="00A13F6B">
              <w:rPr>
                <w:rFonts w:ascii="Verdana" w:hAnsi="Verdana" w:cs="Times New Roman"/>
                <w:sz w:val="20"/>
                <w:szCs w:val="20"/>
              </w:rPr>
              <w:t>Priedas Nr.</w:t>
            </w:r>
            <w:r w:rsidR="00CD3D47" w:rsidRPr="00A13F6B">
              <w:rPr>
                <w:rFonts w:ascii="Verdana" w:hAnsi="Verdana" w:cs="Times New Roman"/>
                <w:sz w:val="20"/>
                <w:szCs w:val="20"/>
              </w:rPr>
              <w:t xml:space="preserve"> </w:t>
            </w:r>
            <w:r w:rsidR="00016012" w:rsidRPr="00A13F6B">
              <w:rPr>
                <w:rFonts w:ascii="Verdana" w:hAnsi="Verdana" w:cs="Times New Roman"/>
                <w:sz w:val="20"/>
                <w:szCs w:val="20"/>
              </w:rPr>
              <w:t>8;</w:t>
            </w:r>
            <w:r w:rsidR="00CD3D47" w:rsidRPr="00A13F6B">
              <w:rPr>
                <w:rFonts w:ascii="Verdana" w:hAnsi="Verdana" w:cs="Times New Roman"/>
                <w:sz w:val="20"/>
                <w:szCs w:val="20"/>
              </w:rPr>
              <w:t xml:space="preserve"> </w:t>
            </w:r>
            <w:r w:rsidR="00016012" w:rsidRPr="00A13F6B">
              <w:rPr>
                <w:rFonts w:ascii="Verdana" w:hAnsi="Verdana" w:cs="Times New Roman"/>
                <w:sz w:val="20"/>
                <w:szCs w:val="20"/>
              </w:rPr>
              <w:t>9;</w:t>
            </w:r>
            <w:r w:rsidR="00CD3D47" w:rsidRPr="00A13F6B">
              <w:rPr>
                <w:rFonts w:ascii="Verdana" w:hAnsi="Verdana" w:cs="Times New Roman"/>
                <w:sz w:val="20"/>
                <w:szCs w:val="20"/>
              </w:rPr>
              <w:t xml:space="preserve"> </w:t>
            </w:r>
            <w:r w:rsidR="00016012" w:rsidRPr="00A13F6B">
              <w:rPr>
                <w:rFonts w:ascii="Verdana" w:hAnsi="Verdana" w:cs="Times New Roman"/>
                <w:sz w:val="20"/>
                <w:szCs w:val="20"/>
              </w:rPr>
              <w:t>12</w:t>
            </w:r>
            <w:r w:rsidR="009722CE" w:rsidRPr="00A13F6B">
              <w:rPr>
                <w:rFonts w:ascii="Verdana" w:hAnsi="Verdana" w:cs="Times New Roman"/>
                <w:sz w:val="20"/>
                <w:szCs w:val="20"/>
              </w:rPr>
              <w:t xml:space="preserve">; </w:t>
            </w:r>
            <w:r w:rsidR="00CD3D47" w:rsidRPr="008E53D9">
              <w:rPr>
                <w:rFonts w:ascii="Verdana" w:hAnsi="Verdana" w:cs="Times New Roman"/>
                <w:color w:val="000000" w:themeColor="text1"/>
                <w:sz w:val="20"/>
                <w:szCs w:val="20"/>
              </w:rPr>
              <w:t>1</w:t>
            </w:r>
            <w:r w:rsidR="009722CE" w:rsidRPr="008E53D9">
              <w:rPr>
                <w:rFonts w:ascii="Verdana" w:hAnsi="Verdana" w:cs="Times New Roman"/>
                <w:color w:val="000000" w:themeColor="text1"/>
                <w:sz w:val="20"/>
                <w:szCs w:val="20"/>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6D12C37" w14:textId="77777777" w:rsidR="00A30A90" w:rsidRPr="00A13F6B" w:rsidRDefault="00A30A90" w:rsidP="00450801">
            <w:pPr>
              <w:spacing w:after="0" w:line="240" w:lineRule="auto"/>
              <w:rPr>
                <w:rFonts w:ascii="Verdana" w:hAnsi="Verdana" w:cs="Times New Roman"/>
                <w:sz w:val="20"/>
                <w:szCs w:val="20"/>
              </w:rPr>
            </w:pPr>
            <w:r w:rsidRPr="00A13F6B">
              <w:rPr>
                <w:rFonts w:ascii="Verdana" w:hAnsi="Verdana" w:cs="Times New Roman"/>
                <w:sz w:val="20"/>
                <w:szCs w:val="20"/>
              </w:rPr>
              <w:t>S. Konarskio g.49, Vilnius</w:t>
            </w:r>
          </w:p>
        </w:tc>
        <w:tc>
          <w:tcPr>
            <w:tcW w:w="2268" w:type="dxa"/>
            <w:tcBorders>
              <w:top w:val="single" w:sz="4" w:space="0" w:color="auto"/>
              <w:left w:val="nil"/>
              <w:bottom w:val="single" w:sz="4" w:space="0" w:color="auto"/>
              <w:right w:val="single" w:sz="4" w:space="0" w:color="auto"/>
            </w:tcBorders>
            <w:shd w:val="clear" w:color="auto" w:fill="auto"/>
            <w:vAlign w:val="center"/>
          </w:tcPr>
          <w:p w14:paraId="4F2E1C9B" w14:textId="2D0FEC6D" w:rsidR="00D23755" w:rsidRPr="00A13F6B" w:rsidRDefault="00F2460B" w:rsidP="00BF38AF">
            <w:pPr>
              <w:jc w:val="center"/>
              <w:rPr>
                <w:rFonts w:ascii="Verdana" w:eastAsia="Times New Roman" w:hAnsi="Verdana" w:cs="Calibri"/>
                <w:color w:val="C45911" w:themeColor="accent2" w:themeShade="BF"/>
                <w:sz w:val="20"/>
                <w:szCs w:val="20"/>
                <w:lang w:eastAsia="en-US"/>
              </w:rPr>
            </w:pPr>
            <w:r>
              <w:rPr>
                <w:rFonts w:ascii="Verdana" w:hAnsi="Verdana" w:cs="Calibri"/>
                <w:color w:val="C45911" w:themeColor="accent2" w:themeShade="BF"/>
                <w:sz w:val="20"/>
                <w:szCs w:val="20"/>
              </w:rPr>
              <w:t>11</w:t>
            </w:r>
            <w:r w:rsidR="00BF38AF" w:rsidRPr="00A13F6B">
              <w:rPr>
                <w:rFonts w:ascii="Verdana" w:hAnsi="Verdana" w:cs="Calibri"/>
                <w:color w:val="C45911" w:themeColor="accent2" w:themeShade="BF"/>
                <w:sz w:val="20"/>
                <w:szCs w:val="20"/>
              </w:rPr>
              <w:t> </w:t>
            </w:r>
            <w:r>
              <w:rPr>
                <w:rFonts w:ascii="Verdana" w:hAnsi="Verdana" w:cs="Calibri"/>
                <w:color w:val="C45911" w:themeColor="accent2" w:themeShade="BF"/>
                <w:sz w:val="20"/>
                <w:szCs w:val="20"/>
              </w:rPr>
              <w:t>15</w:t>
            </w:r>
            <w:r w:rsidR="0060186B">
              <w:rPr>
                <w:rFonts w:ascii="Verdana" w:hAnsi="Verdana" w:cs="Calibri"/>
                <w:color w:val="C45911" w:themeColor="accent2" w:themeShade="BF"/>
                <w:sz w:val="20"/>
                <w:szCs w:val="20"/>
              </w:rPr>
              <w:t>8</w:t>
            </w:r>
            <w:r w:rsidR="00BF38AF" w:rsidRPr="00A13F6B">
              <w:rPr>
                <w:rFonts w:ascii="Verdana" w:hAnsi="Verdana" w:cs="Calibri"/>
                <w:color w:val="C45911" w:themeColor="accent2" w:themeShade="BF"/>
                <w:sz w:val="20"/>
                <w:szCs w:val="20"/>
              </w:rPr>
              <w:t xml:space="preserve"> </w:t>
            </w:r>
            <w:r w:rsidR="0060186B">
              <w:rPr>
                <w:rFonts w:ascii="Verdana" w:hAnsi="Verdana" w:cs="Calibri"/>
                <w:color w:val="C45911" w:themeColor="accent2" w:themeShade="BF"/>
                <w:sz w:val="20"/>
                <w:szCs w:val="20"/>
              </w:rPr>
              <w:t>954</w:t>
            </w:r>
            <w:r w:rsidR="00BF38AF" w:rsidRPr="00A13F6B">
              <w:rPr>
                <w:rFonts w:ascii="Verdana" w:hAnsi="Verdana" w:cs="Calibri"/>
                <w:color w:val="C45911" w:themeColor="accent2" w:themeShade="BF"/>
                <w:sz w:val="20"/>
                <w:szCs w:val="20"/>
              </w:rPr>
              <w:t>,</w:t>
            </w:r>
            <w:r w:rsidR="0060186B">
              <w:rPr>
                <w:rFonts w:ascii="Verdana" w:hAnsi="Verdana" w:cs="Calibri"/>
                <w:color w:val="C45911" w:themeColor="accent2" w:themeShade="BF"/>
                <w:sz w:val="20"/>
                <w:szCs w:val="20"/>
              </w:rPr>
              <w:t>17</w:t>
            </w:r>
            <w:r w:rsidR="00D23755" w:rsidRPr="00A13F6B">
              <w:rPr>
                <w:rFonts w:ascii="Verdana" w:hAnsi="Verdana" w:cs="Calibri"/>
                <w:color w:val="C45911" w:themeColor="accent2" w:themeShade="BF"/>
                <w:sz w:val="20"/>
                <w:szCs w:val="20"/>
              </w:rPr>
              <w:t xml:space="preserve"> €</w:t>
            </w:r>
          </w:p>
          <w:p w14:paraId="5C3BC4F4" w14:textId="00CAA176" w:rsidR="006D69E3" w:rsidRPr="00A13F6B" w:rsidRDefault="006D69E3" w:rsidP="00BF38AF">
            <w:pPr>
              <w:jc w:val="center"/>
              <w:rPr>
                <w:rFonts w:ascii="Verdana" w:eastAsia="Times New Roman" w:hAnsi="Verdana" w:cs="Calibri"/>
                <w:color w:val="FF0000"/>
                <w:sz w:val="20"/>
                <w:szCs w:val="20"/>
                <w:highlight w:val="yellow"/>
                <w:lang w:eastAsia="en-US"/>
              </w:rPr>
            </w:pPr>
          </w:p>
          <w:p w14:paraId="119A1878" w14:textId="1556BF22" w:rsidR="00A30A90" w:rsidRPr="00A13F6B" w:rsidRDefault="00A30A90" w:rsidP="00BF38AF">
            <w:pPr>
              <w:spacing w:after="0" w:line="240" w:lineRule="auto"/>
              <w:jc w:val="center"/>
              <w:rPr>
                <w:rFonts w:ascii="Verdana" w:hAnsi="Verdana" w:cs="Times New Roman"/>
                <w:color w:val="FF0000"/>
                <w:sz w:val="20"/>
                <w:szCs w:val="20"/>
                <w:highlight w:val="yellow"/>
              </w:rPr>
            </w:pPr>
          </w:p>
        </w:tc>
      </w:tr>
      <w:tr w:rsidR="00A30A90" w:rsidRPr="00A13F6B" w14:paraId="2FB5FB15" w14:textId="77777777" w:rsidTr="00CD3D47">
        <w:trPr>
          <w:trHeight w:val="835"/>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2BCBFB" w14:textId="77777777" w:rsidR="00A30A90" w:rsidRPr="00A13F6B" w:rsidRDefault="00A30A90" w:rsidP="00450801">
            <w:pPr>
              <w:spacing w:after="0" w:line="240" w:lineRule="auto"/>
              <w:jc w:val="center"/>
              <w:rPr>
                <w:rFonts w:ascii="Verdana" w:hAnsi="Verdana" w:cs="Times New Roman"/>
                <w:sz w:val="20"/>
                <w:szCs w:val="20"/>
              </w:rPr>
            </w:pPr>
            <w:r w:rsidRPr="00A13F6B">
              <w:rPr>
                <w:rFonts w:ascii="Verdana" w:hAnsi="Verdana" w:cs="Times New Roman"/>
                <w:sz w:val="20"/>
                <w:szCs w:val="20"/>
              </w:rPr>
              <w:t>2.</w:t>
            </w:r>
          </w:p>
        </w:tc>
        <w:tc>
          <w:tcPr>
            <w:tcW w:w="4253" w:type="dxa"/>
            <w:tcBorders>
              <w:top w:val="single" w:sz="4" w:space="0" w:color="auto"/>
              <w:left w:val="nil"/>
              <w:bottom w:val="single" w:sz="4" w:space="0" w:color="auto"/>
              <w:right w:val="single" w:sz="4" w:space="0" w:color="auto"/>
            </w:tcBorders>
            <w:shd w:val="clear" w:color="auto" w:fill="auto"/>
            <w:vAlign w:val="center"/>
          </w:tcPr>
          <w:p w14:paraId="083D1B47" w14:textId="2A9CDFBC" w:rsidR="00A30A90" w:rsidRPr="00A13F6B" w:rsidRDefault="00A30A90" w:rsidP="00450801">
            <w:pPr>
              <w:spacing w:after="0" w:line="240" w:lineRule="auto"/>
              <w:rPr>
                <w:rFonts w:ascii="Verdana" w:hAnsi="Verdana" w:cs="Times New Roman"/>
                <w:sz w:val="20"/>
                <w:szCs w:val="20"/>
              </w:rPr>
            </w:pPr>
            <w:r w:rsidRPr="00A13F6B">
              <w:rPr>
                <w:rFonts w:ascii="Verdana" w:hAnsi="Verdana" w:cs="Times New Roman"/>
                <w:sz w:val="20"/>
                <w:szCs w:val="20"/>
              </w:rPr>
              <w:t>Kilnojama</w:t>
            </w:r>
            <w:r w:rsidR="00AA40E7" w:rsidRPr="00A13F6B">
              <w:rPr>
                <w:rFonts w:ascii="Verdana" w:hAnsi="Verdana" w:cs="Times New Roman"/>
                <w:sz w:val="20"/>
                <w:szCs w:val="20"/>
              </w:rPr>
              <w:t xml:space="preserve"> (mobili)</w:t>
            </w:r>
            <w:r w:rsidRPr="00A13F6B">
              <w:rPr>
                <w:rFonts w:ascii="Verdana" w:hAnsi="Verdana" w:cs="Times New Roman"/>
                <w:sz w:val="20"/>
                <w:szCs w:val="20"/>
              </w:rPr>
              <w:t xml:space="preserve">  įranga</w:t>
            </w:r>
            <w:r w:rsidR="00754350" w:rsidRPr="00A13F6B">
              <w:rPr>
                <w:rFonts w:ascii="Verdana" w:hAnsi="Verdana" w:cs="Times New Roman"/>
                <w:sz w:val="20"/>
                <w:szCs w:val="20"/>
              </w:rPr>
              <w:t xml:space="preserve"> (TV</w:t>
            </w:r>
            <w:r w:rsidR="003378E2" w:rsidRPr="00A13F6B">
              <w:rPr>
                <w:rFonts w:ascii="Verdana" w:hAnsi="Verdana" w:cs="Times New Roman"/>
                <w:sz w:val="20"/>
                <w:szCs w:val="20"/>
              </w:rPr>
              <w:t>, R</w:t>
            </w:r>
            <w:r w:rsidR="0098653E" w:rsidRPr="00A13F6B">
              <w:rPr>
                <w:rFonts w:ascii="Verdana" w:hAnsi="Verdana" w:cs="Times New Roman"/>
                <w:sz w:val="20"/>
                <w:szCs w:val="20"/>
              </w:rPr>
              <w:t>adijo</w:t>
            </w:r>
            <w:r w:rsidR="00C9070C" w:rsidRPr="00A13F6B">
              <w:rPr>
                <w:rFonts w:ascii="Verdana" w:hAnsi="Verdana" w:cs="Times New Roman"/>
                <w:sz w:val="20"/>
                <w:szCs w:val="20"/>
              </w:rPr>
              <w:t>, Portalo</w:t>
            </w:r>
            <w:r w:rsidR="00754350" w:rsidRPr="00A13F6B">
              <w:rPr>
                <w:rFonts w:ascii="Verdana" w:hAnsi="Verdana" w:cs="Times New Roman"/>
                <w:sz w:val="20"/>
                <w:szCs w:val="20"/>
              </w:rPr>
              <w:t xml:space="preserve"> ir </w:t>
            </w:r>
            <w:r w:rsidR="00C9070C" w:rsidRPr="00A13F6B">
              <w:rPr>
                <w:rFonts w:ascii="Verdana" w:hAnsi="Verdana" w:cs="Times New Roman"/>
                <w:sz w:val="20"/>
                <w:szCs w:val="20"/>
              </w:rPr>
              <w:t>kt.</w:t>
            </w:r>
            <w:r w:rsidR="00754350" w:rsidRPr="00A13F6B">
              <w:rPr>
                <w:rFonts w:ascii="Verdana" w:hAnsi="Verdana" w:cs="Times New Roman"/>
                <w:sz w:val="20"/>
                <w:szCs w:val="20"/>
              </w:rPr>
              <w:t>)</w:t>
            </w:r>
          </w:p>
        </w:tc>
        <w:tc>
          <w:tcPr>
            <w:tcW w:w="2126" w:type="dxa"/>
            <w:tcBorders>
              <w:top w:val="single" w:sz="4" w:space="0" w:color="auto"/>
              <w:left w:val="nil"/>
              <w:bottom w:val="single" w:sz="4" w:space="0" w:color="auto"/>
              <w:right w:val="nil"/>
            </w:tcBorders>
            <w:shd w:val="clear" w:color="auto" w:fill="auto"/>
            <w:vAlign w:val="center"/>
          </w:tcPr>
          <w:p w14:paraId="2B4C2406" w14:textId="4A24960F" w:rsidR="00A30A90" w:rsidRPr="00A13F6B" w:rsidRDefault="00A30A90" w:rsidP="00450801">
            <w:pPr>
              <w:spacing w:after="0" w:line="240" w:lineRule="auto"/>
              <w:rPr>
                <w:rFonts w:ascii="Verdana" w:hAnsi="Verdana" w:cs="Times New Roman"/>
                <w:sz w:val="20"/>
                <w:szCs w:val="20"/>
              </w:rPr>
            </w:pPr>
            <w:r w:rsidRPr="00A13F6B">
              <w:rPr>
                <w:rFonts w:ascii="Verdana" w:hAnsi="Verdana" w:cs="Times New Roman"/>
                <w:sz w:val="20"/>
                <w:szCs w:val="20"/>
              </w:rPr>
              <w:t>Priedas Nr.</w:t>
            </w:r>
            <w:r w:rsidR="00CD3D47" w:rsidRPr="00A13F6B">
              <w:rPr>
                <w:rFonts w:ascii="Verdana" w:hAnsi="Verdana" w:cs="Times New Roman"/>
                <w:sz w:val="20"/>
                <w:szCs w:val="20"/>
              </w:rPr>
              <w:t xml:space="preserve"> </w:t>
            </w:r>
            <w:r w:rsidR="00016012" w:rsidRPr="00A13F6B">
              <w:rPr>
                <w:rFonts w:ascii="Verdana" w:hAnsi="Verdana" w:cs="Times New Roman"/>
                <w:sz w:val="20"/>
                <w:szCs w:val="20"/>
              </w:rPr>
              <w:t>10;</w:t>
            </w:r>
            <w:r w:rsidR="00CD3D47" w:rsidRPr="00A13F6B">
              <w:rPr>
                <w:rFonts w:ascii="Verdana" w:hAnsi="Verdana" w:cs="Times New Roman"/>
                <w:sz w:val="20"/>
                <w:szCs w:val="20"/>
              </w:rPr>
              <w:t xml:space="preserve"> </w:t>
            </w:r>
            <w:r w:rsidR="00016012" w:rsidRPr="00A13F6B">
              <w:rPr>
                <w:rFonts w:ascii="Verdana" w:hAnsi="Verdana" w:cs="Times New Roman"/>
                <w:sz w:val="20"/>
                <w:szCs w:val="20"/>
              </w:rPr>
              <w:t>11</w:t>
            </w:r>
            <w:r w:rsidR="00CD3D47" w:rsidRPr="00A13F6B">
              <w:rPr>
                <w:rFonts w:ascii="Verdana" w:hAnsi="Verdana" w:cs="Times New Roman"/>
                <w:sz w:val="20"/>
                <w:szCs w:val="20"/>
              </w:rPr>
              <w: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30EC61F" w14:textId="77777777" w:rsidR="00A30A90" w:rsidRPr="00A13F6B" w:rsidRDefault="00A30A90" w:rsidP="00450801">
            <w:pPr>
              <w:spacing w:after="0" w:line="240" w:lineRule="auto"/>
              <w:rPr>
                <w:rFonts w:ascii="Verdana" w:hAnsi="Verdana" w:cs="Times New Roman"/>
                <w:sz w:val="20"/>
                <w:szCs w:val="20"/>
              </w:rPr>
            </w:pPr>
            <w:r w:rsidRPr="00A13F6B">
              <w:rPr>
                <w:rFonts w:ascii="Verdana" w:hAnsi="Verdana" w:cs="Times New Roman"/>
                <w:sz w:val="20"/>
                <w:szCs w:val="20"/>
              </w:rPr>
              <w:t xml:space="preserve">Kilnojama įranga, kuri išvyksta iš S. Konarskio g.49, Vilnius – teritorija geografinė Europa </w:t>
            </w:r>
          </w:p>
        </w:tc>
        <w:tc>
          <w:tcPr>
            <w:tcW w:w="2268" w:type="dxa"/>
            <w:tcBorders>
              <w:top w:val="single" w:sz="4" w:space="0" w:color="auto"/>
              <w:left w:val="nil"/>
              <w:bottom w:val="single" w:sz="4" w:space="0" w:color="auto"/>
              <w:right w:val="single" w:sz="4" w:space="0" w:color="auto"/>
            </w:tcBorders>
            <w:shd w:val="clear" w:color="auto" w:fill="auto"/>
            <w:vAlign w:val="center"/>
          </w:tcPr>
          <w:p w14:paraId="32B49790" w14:textId="2E96C74B" w:rsidR="00D23755" w:rsidRPr="00A13F6B" w:rsidRDefault="00F31323" w:rsidP="00BF38AF">
            <w:pPr>
              <w:jc w:val="center"/>
              <w:rPr>
                <w:rFonts w:ascii="Verdana" w:eastAsia="Times New Roman" w:hAnsi="Verdana" w:cs="Calibri"/>
                <w:color w:val="C45911" w:themeColor="accent2" w:themeShade="BF"/>
                <w:sz w:val="20"/>
                <w:szCs w:val="20"/>
                <w:lang w:eastAsia="en-US"/>
              </w:rPr>
            </w:pPr>
            <w:r w:rsidRPr="00A13F6B">
              <w:rPr>
                <w:rFonts w:ascii="Verdana" w:hAnsi="Verdana" w:cs="Calibri"/>
                <w:color w:val="C45911" w:themeColor="accent2" w:themeShade="BF"/>
                <w:sz w:val="20"/>
                <w:szCs w:val="20"/>
              </w:rPr>
              <w:t>3</w:t>
            </w:r>
            <w:r w:rsidR="00D23755" w:rsidRPr="00A13F6B">
              <w:rPr>
                <w:rFonts w:ascii="Verdana" w:hAnsi="Verdana" w:cs="Calibri"/>
                <w:color w:val="C45911" w:themeColor="accent2" w:themeShade="BF"/>
                <w:sz w:val="20"/>
                <w:szCs w:val="20"/>
              </w:rPr>
              <w:t xml:space="preserve"> </w:t>
            </w:r>
            <w:r w:rsidRPr="00A13F6B">
              <w:rPr>
                <w:rFonts w:ascii="Verdana" w:hAnsi="Verdana" w:cs="Calibri"/>
                <w:color w:val="C45911" w:themeColor="accent2" w:themeShade="BF"/>
                <w:sz w:val="20"/>
                <w:szCs w:val="20"/>
              </w:rPr>
              <w:t>469</w:t>
            </w:r>
            <w:r w:rsidR="00D23755" w:rsidRPr="00A13F6B">
              <w:rPr>
                <w:rFonts w:ascii="Verdana" w:hAnsi="Verdana" w:cs="Calibri"/>
                <w:color w:val="C45911" w:themeColor="accent2" w:themeShade="BF"/>
                <w:sz w:val="20"/>
                <w:szCs w:val="20"/>
              </w:rPr>
              <w:t xml:space="preserve"> </w:t>
            </w:r>
            <w:r w:rsidRPr="00A13F6B">
              <w:rPr>
                <w:rFonts w:ascii="Verdana" w:hAnsi="Verdana" w:cs="Calibri"/>
                <w:color w:val="C45911" w:themeColor="accent2" w:themeShade="BF"/>
                <w:sz w:val="20"/>
                <w:szCs w:val="20"/>
              </w:rPr>
              <w:t>268</w:t>
            </w:r>
            <w:r w:rsidR="00D23755" w:rsidRPr="00A13F6B">
              <w:rPr>
                <w:rFonts w:ascii="Verdana" w:hAnsi="Verdana" w:cs="Calibri"/>
                <w:color w:val="C45911" w:themeColor="accent2" w:themeShade="BF"/>
                <w:sz w:val="20"/>
                <w:szCs w:val="20"/>
              </w:rPr>
              <w:t>,</w:t>
            </w:r>
            <w:r w:rsidRPr="00A13F6B">
              <w:rPr>
                <w:rFonts w:ascii="Verdana" w:hAnsi="Verdana" w:cs="Calibri"/>
                <w:color w:val="C45911" w:themeColor="accent2" w:themeShade="BF"/>
                <w:sz w:val="20"/>
                <w:szCs w:val="20"/>
              </w:rPr>
              <w:t>58</w:t>
            </w:r>
            <w:r w:rsidR="00D23755" w:rsidRPr="00A13F6B">
              <w:rPr>
                <w:rFonts w:ascii="Verdana" w:hAnsi="Verdana" w:cs="Calibri"/>
                <w:color w:val="C45911" w:themeColor="accent2" w:themeShade="BF"/>
                <w:sz w:val="20"/>
                <w:szCs w:val="20"/>
              </w:rPr>
              <w:t xml:space="preserve"> €</w:t>
            </w:r>
          </w:p>
          <w:p w14:paraId="132F7983" w14:textId="77777777" w:rsidR="00D23755" w:rsidRPr="00A13F6B" w:rsidRDefault="00D23755" w:rsidP="00BF38AF">
            <w:pPr>
              <w:jc w:val="center"/>
              <w:rPr>
                <w:rFonts w:ascii="Verdana" w:eastAsia="Times New Roman" w:hAnsi="Verdana" w:cs="Calibri"/>
                <w:color w:val="FF0000"/>
                <w:sz w:val="20"/>
                <w:szCs w:val="20"/>
                <w:highlight w:val="yellow"/>
                <w:lang w:eastAsia="en-US"/>
              </w:rPr>
            </w:pPr>
          </w:p>
          <w:p w14:paraId="08D35D7B" w14:textId="41B280BD" w:rsidR="009515A4" w:rsidRPr="00A13F6B" w:rsidRDefault="009515A4" w:rsidP="00BF38AF">
            <w:pPr>
              <w:spacing w:after="0" w:line="240" w:lineRule="auto"/>
              <w:jc w:val="center"/>
              <w:rPr>
                <w:rFonts w:ascii="Verdana" w:hAnsi="Verdana" w:cs="Times New Roman"/>
                <w:color w:val="FF0000"/>
                <w:sz w:val="20"/>
                <w:szCs w:val="20"/>
                <w:highlight w:val="yellow"/>
              </w:rPr>
            </w:pPr>
          </w:p>
        </w:tc>
      </w:tr>
      <w:tr w:rsidR="001E3B20" w:rsidRPr="00A13F6B" w14:paraId="2B456BFA" w14:textId="77777777" w:rsidTr="00861C54">
        <w:trPr>
          <w:trHeight w:val="337"/>
          <w:jc w:val="center"/>
        </w:trPr>
        <w:tc>
          <w:tcPr>
            <w:tcW w:w="116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AA7D06" w14:textId="32A28A0A" w:rsidR="001E3B20" w:rsidRPr="00A13F6B" w:rsidRDefault="001E3B20" w:rsidP="004E3E00">
            <w:pPr>
              <w:spacing w:after="0" w:line="240" w:lineRule="auto"/>
              <w:jc w:val="right"/>
              <w:rPr>
                <w:rFonts w:ascii="Verdana" w:hAnsi="Verdana" w:cs="Times New Roman"/>
                <w:b/>
                <w:bCs/>
                <w:sz w:val="20"/>
                <w:szCs w:val="20"/>
              </w:rPr>
            </w:pPr>
            <w:r w:rsidRPr="00A13F6B">
              <w:rPr>
                <w:rFonts w:ascii="Verdana" w:hAnsi="Verdana" w:cs="Times New Roman"/>
                <w:b/>
                <w:bCs/>
                <w:sz w:val="20"/>
                <w:szCs w:val="20"/>
              </w:rPr>
              <w:t>Viso:</w:t>
            </w:r>
          </w:p>
        </w:tc>
        <w:tc>
          <w:tcPr>
            <w:tcW w:w="2268" w:type="dxa"/>
            <w:tcBorders>
              <w:top w:val="single" w:sz="4" w:space="0" w:color="auto"/>
              <w:left w:val="nil"/>
              <w:bottom w:val="single" w:sz="4" w:space="0" w:color="auto"/>
              <w:right w:val="single" w:sz="4" w:space="0" w:color="auto"/>
            </w:tcBorders>
            <w:shd w:val="clear" w:color="auto" w:fill="auto"/>
            <w:vAlign w:val="center"/>
          </w:tcPr>
          <w:p w14:paraId="618AF77D" w14:textId="476EFA33" w:rsidR="001E3B20" w:rsidRPr="00A13F6B" w:rsidRDefault="001E3B20" w:rsidP="00BF38AF">
            <w:pPr>
              <w:jc w:val="center"/>
              <w:rPr>
                <w:rFonts w:ascii="Verdana" w:hAnsi="Verdana" w:cs="Calibri"/>
                <w:b/>
                <w:bCs/>
                <w:color w:val="C45911" w:themeColor="accent2" w:themeShade="BF"/>
                <w:sz w:val="20"/>
                <w:szCs w:val="20"/>
              </w:rPr>
            </w:pPr>
            <w:r w:rsidRPr="00A13F6B">
              <w:rPr>
                <w:rFonts w:ascii="Verdana" w:hAnsi="Verdana" w:cs="Calibri"/>
                <w:b/>
                <w:bCs/>
                <w:color w:val="C45911" w:themeColor="accent2" w:themeShade="BF"/>
                <w:sz w:val="20"/>
                <w:szCs w:val="20"/>
              </w:rPr>
              <w:t>1</w:t>
            </w:r>
            <w:r w:rsidR="00EC2DC3">
              <w:rPr>
                <w:rFonts w:ascii="Verdana" w:hAnsi="Verdana" w:cs="Calibri"/>
                <w:b/>
                <w:bCs/>
                <w:color w:val="C45911" w:themeColor="accent2" w:themeShade="BF"/>
                <w:sz w:val="20"/>
                <w:szCs w:val="20"/>
              </w:rPr>
              <w:t>4</w:t>
            </w:r>
            <w:r w:rsidRPr="00A13F6B">
              <w:rPr>
                <w:rFonts w:ascii="Verdana" w:hAnsi="Verdana" w:cs="Calibri"/>
                <w:b/>
                <w:bCs/>
                <w:color w:val="C45911" w:themeColor="accent2" w:themeShade="BF"/>
                <w:sz w:val="20"/>
                <w:szCs w:val="20"/>
              </w:rPr>
              <w:t> </w:t>
            </w:r>
            <w:r w:rsidR="00EC2DC3">
              <w:rPr>
                <w:rFonts w:ascii="Verdana" w:hAnsi="Verdana" w:cs="Calibri"/>
                <w:b/>
                <w:bCs/>
                <w:color w:val="C45911" w:themeColor="accent2" w:themeShade="BF"/>
                <w:sz w:val="20"/>
                <w:szCs w:val="20"/>
              </w:rPr>
              <w:t>628</w:t>
            </w:r>
            <w:r w:rsidRPr="00A13F6B">
              <w:rPr>
                <w:rFonts w:ascii="Verdana" w:hAnsi="Verdana" w:cs="Calibri"/>
                <w:b/>
                <w:bCs/>
                <w:color w:val="C45911" w:themeColor="accent2" w:themeShade="BF"/>
                <w:sz w:val="20"/>
                <w:szCs w:val="20"/>
              </w:rPr>
              <w:t> </w:t>
            </w:r>
            <w:r w:rsidR="00EC2DC3">
              <w:rPr>
                <w:rFonts w:ascii="Verdana" w:hAnsi="Verdana" w:cs="Calibri"/>
                <w:b/>
                <w:bCs/>
                <w:color w:val="C45911" w:themeColor="accent2" w:themeShade="BF"/>
                <w:sz w:val="20"/>
                <w:szCs w:val="20"/>
              </w:rPr>
              <w:t>222</w:t>
            </w:r>
            <w:r w:rsidRPr="00A13F6B">
              <w:rPr>
                <w:rFonts w:ascii="Verdana" w:hAnsi="Verdana" w:cs="Calibri"/>
                <w:b/>
                <w:bCs/>
                <w:color w:val="C45911" w:themeColor="accent2" w:themeShade="BF"/>
                <w:sz w:val="20"/>
                <w:szCs w:val="20"/>
              </w:rPr>
              <w:t>,</w:t>
            </w:r>
            <w:r w:rsidR="00EC2DC3">
              <w:rPr>
                <w:rFonts w:ascii="Verdana" w:hAnsi="Verdana" w:cs="Calibri"/>
                <w:b/>
                <w:bCs/>
                <w:color w:val="C45911" w:themeColor="accent2" w:themeShade="BF"/>
                <w:sz w:val="20"/>
                <w:szCs w:val="20"/>
              </w:rPr>
              <w:t>75</w:t>
            </w:r>
          </w:p>
        </w:tc>
      </w:tr>
    </w:tbl>
    <w:p w14:paraId="736E2A15" w14:textId="77777777" w:rsidR="00A30A90" w:rsidRPr="00A13F6B" w:rsidRDefault="00A30A90" w:rsidP="00A30A90">
      <w:pPr>
        <w:rPr>
          <w:rFonts w:ascii="Verdana" w:hAnsi="Verdana" w:cs="Times New Roman"/>
          <w:sz w:val="20"/>
          <w:szCs w:val="20"/>
        </w:rPr>
      </w:pPr>
    </w:p>
    <w:p w14:paraId="2BD28F92" w14:textId="485230C0" w:rsidR="001C5F42" w:rsidRPr="00A13F6B" w:rsidRDefault="00A30A90" w:rsidP="00A30A90">
      <w:pPr>
        <w:numPr>
          <w:ilvl w:val="0"/>
          <w:numId w:val="46"/>
        </w:numPr>
        <w:tabs>
          <w:tab w:val="left" w:pos="1134"/>
        </w:tabs>
        <w:spacing w:after="0" w:line="240" w:lineRule="auto"/>
        <w:ind w:left="0" w:firstLine="851"/>
        <w:jc w:val="both"/>
        <w:rPr>
          <w:rFonts w:ascii="Verdana" w:hAnsi="Verdana" w:cs="Times New Roman"/>
          <w:sz w:val="20"/>
          <w:szCs w:val="20"/>
        </w:rPr>
      </w:pPr>
      <w:r w:rsidRPr="00A13F6B">
        <w:rPr>
          <w:rFonts w:ascii="Verdana" w:eastAsia="Calibri" w:hAnsi="Verdana" w:cs="Times New Roman"/>
          <w:color w:val="000000"/>
          <w:sz w:val="20"/>
          <w:szCs w:val="20"/>
        </w:rPr>
        <w:t>Turto</w:t>
      </w:r>
      <w:r w:rsidRPr="00A13F6B">
        <w:rPr>
          <w:rFonts w:ascii="Verdana" w:hAnsi="Verdana" w:cs="Times New Roman"/>
          <w:color w:val="000000"/>
          <w:sz w:val="20"/>
          <w:szCs w:val="20"/>
        </w:rPr>
        <w:t xml:space="preserve"> draudimo liudijimas (polisas) turės </w:t>
      </w:r>
      <w:r w:rsidRPr="00A13F6B">
        <w:rPr>
          <w:rFonts w:ascii="Verdana" w:hAnsi="Verdana" w:cs="Times New Roman"/>
          <w:sz w:val="20"/>
          <w:szCs w:val="20"/>
        </w:rPr>
        <w:t xml:space="preserve">galioti nuo </w:t>
      </w:r>
      <w:r w:rsidRPr="00A13F6B">
        <w:rPr>
          <w:rFonts w:ascii="Verdana" w:hAnsi="Verdana" w:cs="Times New Roman"/>
          <w:color w:val="00B050"/>
          <w:sz w:val="20"/>
          <w:szCs w:val="20"/>
        </w:rPr>
        <w:t>20</w:t>
      </w:r>
      <w:r w:rsidR="004F2994" w:rsidRPr="00A13F6B">
        <w:rPr>
          <w:rFonts w:ascii="Verdana" w:hAnsi="Verdana" w:cs="Times New Roman"/>
          <w:color w:val="00B050"/>
          <w:sz w:val="20"/>
          <w:szCs w:val="20"/>
        </w:rPr>
        <w:t>2</w:t>
      </w:r>
      <w:r w:rsidR="00911144" w:rsidRPr="00A13F6B">
        <w:rPr>
          <w:rFonts w:ascii="Verdana" w:hAnsi="Verdana" w:cs="Times New Roman"/>
          <w:color w:val="00B050"/>
          <w:sz w:val="20"/>
          <w:szCs w:val="20"/>
        </w:rPr>
        <w:t>3</w:t>
      </w:r>
      <w:r w:rsidRPr="00A13F6B">
        <w:rPr>
          <w:rFonts w:ascii="Verdana" w:hAnsi="Verdana" w:cs="Times New Roman"/>
          <w:color w:val="00B050"/>
          <w:sz w:val="20"/>
          <w:szCs w:val="20"/>
        </w:rPr>
        <w:t xml:space="preserve"> m. spalio 5 d. iki 202</w:t>
      </w:r>
      <w:r w:rsidR="00911144" w:rsidRPr="00A13F6B">
        <w:rPr>
          <w:rFonts w:ascii="Verdana" w:hAnsi="Verdana" w:cs="Times New Roman"/>
          <w:color w:val="00B050"/>
          <w:sz w:val="20"/>
          <w:szCs w:val="20"/>
        </w:rPr>
        <w:t>4</w:t>
      </w:r>
      <w:r w:rsidRPr="00A13F6B">
        <w:rPr>
          <w:rFonts w:ascii="Verdana" w:hAnsi="Verdana" w:cs="Times New Roman"/>
          <w:color w:val="00B050"/>
          <w:sz w:val="20"/>
          <w:szCs w:val="20"/>
        </w:rPr>
        <w:t xml:space="preserve"> m. spalio 4 d</w:t>
      </w:r>
      <w:r w:rsidRPr="00A13F6B">
        <w:rPr>
          <w:rFonts w:ascii="Verdana" w:hAnsi="Verdana" w:cs="Times New Roman"/>
          <w:sz w:val="20"/>
          <w:szCs w:val="20"/>
        </w:rPr>
        <w:t>. (imtinai).</w:t>
      </w:r>
    </w:p>
    <w:p w14:paraId="64515AD4" w14:textId="03493DC0" w:rsidR="00A30A90" w:rsidRPr="00A13F6B" w:rsidRDefault="00A30A90" w:rsidP="001C5F42">
      <w:pPr>
        <w:tabs>
          <w:tab w:val="left" w:pos="1134"/>
        </w:tabs>
        <w:spacing w:after="0" w:line="240" w:lineRule="auto"/>
        <w:ind w:left="851"/>
        <w:jc w:val="both"/>
        <w:rPr>
          <w:rFonts w:ascii="Verdana" w:hAnsi="Verdana" w:cs="Times New Roman"/>
          <w:sz w:val="20"/>
          <w:szCs w:val="20"/>
        </w:rPr>
      </w:pPr>
    </w:p>
    <w:p w14:paraId="20166E87" w14:textId="77777777" w:rsidR="00A30A90" w:rsidRPr="00A13F6B" w:rsidRDefault="00A30A90" w:rsidP="00A30A90">
      <w:pPr>
        <w:numPr>
          <w:ilvl w:val="0"/>
          <w:numId w:val="46"/>
        </w:numPr>
        <w:tabs>
          <w:tab w:val="left" w:pos="1134"/>
        </w:tabs>
        <w:spacing w:after="120" w:line="240" w:lineRule="auto"/>
        <w:ind w:left="0" w:firstLine="851"/>
        <w:jc w:val="both"/>
        <w:rPr>
          <w:rFonts w:ascii="Verdana" w:hAnsi="Verdana" w:cs="Times New Roman"/>
          <w:sz w:val="20"/>
          <w:szCs w:val="20"/>
        </w:rPr>
      </w:pPr>
      <w:r w:rsidRPr="00A13F6B">
        <w:rPr>
          <w:rFonts w:ascii="Verdana" w:eastAsia="Arial" w:hAnsi="Verdana" w:cs="Times New Roman"/>
          <w:sz w:val="20"/>
          <w:szCs w:val="20"/>
        </w:rPr>
        <w:lastRenderedPageBreak/>
        <w:t>Šiomis draudimo sąlygomis, atsižvelgiant į papildomas išplėstines draudimo apsaugos sąlygas, apdraudžiamas nekilnojamasis ir (ar) kilnojamasis turtas.</w:t>
      </w:r>
      <w:r w:rsidRPr="00A13F6B">
        <w:rPr>
          <w:rFonts w:ascii="Verdana" w:hAnsi="Verdana" w:cs="Times New Roman"/>
          <w:sz w:val="20"/>
          <w:szCs w:val="20"/>
        </w:rPr>
        <w:t xml:space="preserve"> Draudžiamas turtas skirstomas į:</w:t>
      </w:r>
    </w:p>
    <w:p w14:paraId="179B0005" w14:textId="77777777" w:rsidR="00A30A90" w:rsidRPr="00A13F6B" w:rsidRDefault="00A30A90" w:rsidP="00A30A90">
      <w:pPr>
        <w:spacing w:after="120"/>
        <w:ind w:left="856"/>
        <w:jc w:val="both"/>
        <w:rPr>
          <w:rFonts w:ascii="Verdana" w:eastAsia="Arial" w:hAnsi="Verdana" w:cs="Times New Roman"/>
          <w:b/>
          <w:sz w:val="20"/>
          <w:szCs w:val="20"/>
        </w:rPr>
      </w:pPr>
      <w:r w:rsidRPr="00A13F6B">
        <w:rPr>
          <w:rFonts w:ascii="Verdana" w:eastAsia="BatangChe" w:hAnsi="Verdana" w:cs="Times New Roman"/>
          <w:color w:val="000000"/>
          <w:sz w:val="20"/>
          <w:szCs w:val="20"/>
        </w:rPr>
        <w:t xml:space="preserve">4.1. </w:t>
      </w:r>
      <w:r w:rsidRPr="00A13F6B">
        <w:rPr>
          <w:rFonts w:ascii="Verdana" w:eastAsia="BatangChe" w:hAnsi="Verdana" w:cs="Times New Roman"/>
          <w:b/>
          <w:sz w:val="20"/>
          <w:szCs w:val="20"/>
        </w:rPr>
        <w:t>Pastatus</w:t>
      </w:r>
      <w:r w:rsidRPr="00A13F6B">
        <w:rPr>
          <w:rFonts w:ascii="Verdana" w:eastAsia="Arial" w:hAnsi="Verdana" w:cs="Times New Roman"/>
          <w:b/>
          <w:sz w:val="20"/>
          <w:szCs w:val="20"/>
        </w:rPr>
        <w:t xml:space="preserve"> ir statinius:</w:t>
      </w:r>
    </w:p>
    <w:p w14:paraId="305C8487" w14:textId="50399515" w:rsidR="00A30A90" w:rsidRPr="00A13F6B" w:rsidRDefault="00A30A90" w:rsidP="00A30A90">
      <w:pPr>
        <w:spacing w:line="240" w:lineRule="auto"/>
        <w:ind w:firstLine="851"/>
        <w:jc w:val="both"/>
        <w:rPr>
          <w:rFonts w:ascii="Verdana" w:eastAsia="Arial" w:hAnsi="Verdana" w:cs="Times New Roman"/>
          <w:sz w:val="20"/>
          <w:szCs w:val="20"/>
        </w:rPr>
      </w:pPr>
      <w:r w:rsidRPr="00A13F6B">
        <w:rPr>
          <w:rFonts w:ascii="Verdana" w:eastAsia="Arial" w:hAnsi="Verdana" w:cs="Times New Roman"/>
          <w:sz w:val="20"/>
          <w:szCs w:val="20"/>
        </w:rPr>
        <w:t>4.1.1</w:t>
      </w:r>
      <w:r w:rsidRPr="00A13F6B">
        <w:rPr>
          <w:rFonts w:ascii="Verdana" w:eastAsia="Arial" w:hAnsi="Verdana" w:cs="Times New Roman"/>
          <w:b/>
          <w:sz w:val="20"/>
          <w:szCs w:val="20"/>
        </w:rPr>
        <w:t xml:space="preserve">. </w:t>
      </w:r>
      <w:r w:rsidRPr="00A13F6B">
        <w:rPr>
          <w:rFonts w:ascii="Verdana" w:eastAsia="Arial" w:hAnsi="Verdana" w:cs="Times New Roman"/>
          <w:sz w:val="20"/>
          <w:szCs w:val="20"/>
        </w:rPr>
        <w:t>patalpas, pastatus ir statinius, įskaitant jų pamatus, požemines komunikacijas, inžinerinę įrangą (</w:t>
      </w:r>
      <w:r w:rsidR="00721392" w:rsidRPr="00A13F6B">
        <w:rPr>
          <w:rFonts w:ascii="Verdana" w:eastAsia="Arial" w:hAnsi="Verdana" w:cs="Times New Roman"/>
          <w:sz w:val="20"/>
          <w:szCs w:val="20"/>
        </w:rPr>
        <w:t xml:space="preserve">liftus, </w:t>
      </w:r>
      <w:r w:rsidRPr="00A13F6B">
        <w:rPr>
          <w:rFonts w:ascii="Verdana" w:eastAsia="Arial" w:hAnsi="Verdana" w:cs="Times New Roman"/>
          <w:sz w:val="20"/>
          <w:szCs w:val="20"/>
        </w:rPr>
        <w:t xml:space="preserve">šildymo, vėdinimo ir kondicionavimo, elektros, kanalizacijos, dujų, lietaus nuotekų, </w:t>
      </w:r>
      <w:proofErr w:type="spellStart"/>
      <w:r w:rsidRPr="00A13F6B">
        <w:rPr>
          <w:rFonts w:ascii="Verdana" w:eastAsia="Arial" w:hAnsi="Verdana" w:cs="Times New Roman"/>
          <w:sz w:val="20"/>
          <w:szCs w:val="20"/>
        </w:rPr>
        <w:t>sprinklerinės</w:t>
      </w:r>
      <w:proofErr w:type="spellEnd"/>
      <w:r w:rsidRPr="00A13F6B">
        <w:rPr>
          <w:rFonts w:ascii="Verdana" w:eastAsia="Arial" w:hAnsi="Verdana" w:cs="Times New Roman"/>
          <w:sz w:val="20"/>
          <w:szCs w:val="20"/>
        </w:rPr>
        <w:t xml:space="preserve"> sistemos, stebėjimo kameros, garso signalizacijos ir pan.), vidaus apdailą, pastatų išorėje esantį turtą (vaizdo kameros, antenos, garso signalizacijos ir pan.),</w:t>
      </w:r>
      <w:r w:rsidRPr="00A13F6B">
        <w:rPr>
          <w:rFonts w:ascii="Verdana" w:hAnsi="Verdana" w:cs="Times New Roman"/>
          <w:sz w:val="20"/>
          <w:szCs w:val="20"/>
        </w:rPr>
        <w:t xml:space="preserve"> </w:t>
      </w:r>
      <w:r w:rsidRPr="00A13F6B">
        <w:rPr>
          <w:rFonts w:ascii="Verdana" w:eastAsia="Arial" w:hAnsi="Verdana" w:cs="Times New Roman"/>
          <w:sz w:val="20"/>
          <w:szCs w:val="20"/>
        </w:rPr>
        <w:t xml:space="preserve">tačiau toks turtas privalo būti taip sumontuotas ir apsaugotas, kad jo išmontavimas būtų neįmanomas be jėgos ir/arba įrankių panaudojimo, žymių palikimo; </w:t>
      </w:r>
    </w:p>
    <w:p w14:paraId="6854F82C" w14:textId="77777777" w:rsidR="00A30A90" w:rsidRPr="00A13F6B" w:rsidRDefault="00A30A90" w:rsidP="00A30A90">
      <w:pPr>
        <w:pStyle w:val="ListParagraph"/>
        <w:ind w:left="0" w:firstLine="851"/>
        <w:jc w:val="both"/>
        <w:rPr>
          <w:rFonts w:ascii="Verdana" w:eastAsia="Arial" w:hAnsi="Verdana"/>
          <w:sz w:val="20"/>
          <w:szCs w:val="20"/>
        </w:rPr>
      </w:pPr>
      <w:r w:rsidRPr="00A13F6B">
        <w:rPr>
          <w:rFonts w:ascii="Verdana" w:eastAsia="Arial" w:hAnsi="Verdana"/>
          <w:sz w:val="20"/>
          <w:szCs w:val="20"/>
        </w:rPr>
        <w:t xml:space="preserve">4.1.2. atliktas investicijas į pastato vidaus, išorės arba greta jo, apdailą, pakeitimus ar papildymus, Draudėjui nepriklausančiuose pastatuose. Draudžiamojo įvykio atveju Draudikas įsipareigoja išmokėti draudimo išmoką  Draudėjui, pateikus savininko ar išlaidas dėl pagerinimų ar patobulinimų patyrusio asmens raštišką sutikimą. </w:t>
      </w:r>
    </w:p>
    <w:p w14:paraId="1EC1949E" w14:textId="77777777" w:rsidR="00A30A90" w:rsidRPr="00A13F6B" w:rsidRDefault="00A30A90" w:rsidP="00A30A90">
      <w:pPr>
        <w:spacing w:line="240" w:lineRule="auto"/>
        <w:ind w:firstLine="851"/>
        <w:jc w:val="both"/>
        <w:rPr>
          <w:rFonts w:ascii="Verdana" w:eastAsia="Arial" w:hAnsi="Verdana" w:cs="Times New Roman"/>
          <w:sz w:val="20"/>
          <w:szCs w:val="20"/>
        </w:rPr>
      </w:pPr>
      <w:r w:rsidRPr="00A13F6B">
        <w:rPr>
          <w:rFonts w:ascii="Verdana" w:eastAsia="Arial" w:hAnsi="Verdana" w:cs="Times New Roman"/>
          <w:sz w:val="20"/>
          <w:szCs w:val="20"/>
        </w:rPr>
        <w:t xml:space="preserve">4.1.3. pastatų priklausinius ir stacionariai sumontuotus  aplinkos įrengimus (tvoros, vartai, kiemo aikštelių inventorius,  šiukšlių konteinerių aikštelės, įvažiavimo kontrolės punktas, asfalto dangos, trinkelės, keliai, šaligatviai, kelio ženklai, elektros pastotės, stoginės, rampos, nekilnojamo turto ir teritorijos apšvietimas, iškabos, reklaminiai stendai, </w:t>
      </w:r>
      <w:proofErr w:type="spellStart"/>
      <w:r w:rsidRPr="00A13F6B">
        <w:rPr>
          <w:rFonts w:ascii="Verdana" w:eastAsia="Arial" w:hAnsi="Verdana" w:cs="Times New Roman"/>
          <w:sz w:val="20"/>
          <w:szCs w:val="20"/>
        </w:rPr>
        <w:t>šviesdėžės</w:t>
      </w:r>
      <w:proofErr w:type="spellEnd"/>
      <w:r w:rsidRPr="00A13F6B">
        <w:rPr>
          <w:rFonts w:ascii="Verdana" w:eastAsia="Arial" w:hAnsi="Verdana" w:cs="Times New Roman"/>
          <w:sz w:val="20"/>
          <w:szCs w:val="20"/>
        </w:rPr>
        <w:t>, šviečiantieji užrašai, augalai  ir pan.). Šiam turtui draudimo išmoka ribojama 20 000 Eur draudimo suma.</w:t>
      </w:r>
    </w:p>
    <w:p w14:paraId="036F22B5" w14:textId="77777777" w:rsidR="00A30A90" w:rsidRPr="00A13F6B" w:rsidRDefault="00A30A90" w:rsidP="00A30A90">
      <w:pPr>
        <w:spacing w:after="120"/>
        <w:ind w:left="856"/>
        <w:jc w:val="both"/>
        <w:rPr>
          <w:rFonts w:ascii="Verdana" w:hAnsi="Verdana" w:cs="Times New Roman"/>
          <w:color w:val="000000"/>
          <w:sz w:val="20"/>
          <w:szCs w:val="20"/>
        </w:rPr>
      </w:pPr>
      <w:r w:rsidRPr="00A13F6B">
        <w:rPr>
          <w:rFonts w:ascii="Verdana" w:eastAsia="Arial" w:hAnsi="Verdana" w:cs="Times New Roman"/>
          <w:sz w:val="20"/>
          <w:szCs w:val="20"/>
        </w:rPr>
        <w:t xml:space="preserve">4.2. </w:t>
      </w:r>
      <w:r w:rsidRPr="00A13F6B">
        <w:rPr>
          <w:rFonts w:ascii="Verdana" w:eastAsia="Arial" w:hAnsi="Verdana" w:cs="Times New Roman"/>
          <w:b/>
          <w:sz w:val="20"/>
          <w:szCs w:val="20"/>
        </w:rPr>
        <w:t>Įrangą</w:t>
      </w:r>
      <w:r w:rsidRPr="00A13F6B">
        <w:rPr>
          <w:rFonts w:ascii="Verdana" w:hAnsi="Verdana" w:cs="Times New Roman"/>
          <w:b/>
          <w:color w:val="000000"/>
          <w:sz w:val="20"/>
          <w:szCs w:val="20"/>
        </w:rPr>
        <w:t>:</w:t>
      </w:r>
      <w:r w:rsidRPr="00A13F6B">
        <w:rPr>
          <w:rFonts w:ascii="Verdana" w:hAnsi="Verdana" w:cs="Times New Roman"/>
          <w:color w:val="000000"/>
          <w:sz w:val="20"/>
          <w:szCs w:val="20"/>
        </w:rPr>
        <w:t xml:space="preserve"> </w:t>
      </w:r>
    </w:p>
    <w:p w14:paraId="59931ACC" w14:textId="0C0C7FD0" w:rsidR="00A30A90" w:rsidRPr="00A13F6B" w:rsidRDefault="00A30A90" w:rsidP="00A30A90">
      <w:pPr>
        <w:spacing w:after="0"/>
        <w:ind w:firstLine="851"/>
        <w:jc w:val="both"/>
        <w:rPr>
          <w:rFonts w:ascii="Verdana" w:hAnsi="Verdana" w:cs="Times New Roman"/>
          <w:sz w:val="20"/>
          <w:szCs w:val="20"/>
        </w:rPr>
      </w:pPr>
      <w:r w:rsidRPr="00A13F6B">
        <w:rPr>
          <w:rFonts w:ascii="Verdana" w:hAnsi="Verdana" w:cs="Times New Roman"/>
          <w:color w:val="000000"/>
          <w:sz w:val="20"/>
          <w:szCs w:val="20"/>
        </w:rPr>
        <w:t xml:space="preserve">4.2.1. </w:t>
      </w:r>
      <w:r w:rsidRPr="00A13F6B">
        <w:rPr>
          <w:rFonts w:ascii="Verdana" w:eastAsia="Arial" w:hAnsi="Verdana" w:cs="Times New Roman"/>
          <w:sz w:val="20"/>
          <w:szCs w:val="20"/>
        </w:rPr>
        <w:t xml:space="preserve">įrangą, esančią patalpose </w:t>
      </w:r>
      <w:r w:rsidRPr="00A13F6B">
        <w:rPr>
          <w:rFonts w:ascii="Verdana" w:hAnsi="Verdana" w:cs="Times New Roman"/>
          <w:color w:val="000000"/>
          <w:sz w:val="20"/>
          <w:szCs w:val="20"/>
        </w:rPr>
        <w:t>– biuro įranga, elektroninė ir kompiuterinė įranga, studijinė technika, sceniniai įrenginiai, įrankiai, baldai, inventorius, kompiuterinė įranga, vaizdinė, garsinė, apšvietimo įranga (</w:t>
      </w:r>
      <w:r w:rsidRPr="00A13F6B">
        <w:rPr>
          <w:rFonts w:ascii="Verdana" w:hAnsi="Verdana" w:cs="Times New Roman"/>
          <w:sz w:val="20"/>
          <w:szCs w:val="20"/>
        </w:rPr>
        <w:t>Priedas Nr.</w:t>
      </w:r>
      <w:r w:rsidR="00407879" w:rsidRPr="00A13F6B">
        <w:rPr>
          <w:rFonts w:ascii="Verdana" w:hAnsi="Verdana" w:cs="Times New Roman"/>
          <w:sz w:val="20"/>
          <w:szCs w:val="20"/>
        </w:rPr>
        <w:t xml:space="preserve"> </w:t>
      </w:r>
      <w:r w:rsidR="00B55E68" w:rsidRPr="00A13F6B">
        <w:rPr>
          <w:rFonts w:ascii="Verdana" w:hAnsi="Verdana" w:cs="Times New Roman"/>
          <w:sz w:val="20"/>
          <w:szCs w:val="20"/>
        </w:rPr>
        <w:t>8;</w:t>
      </w:r>
      <w:r w:rsidR="00407879" w:rsidRPr="00A13F6B">
        <w:rPr>
          <w:rFonts w:ascii="Verdana" w:hAnsi="Verdana" w:cs="Times New Roman"/>
          <w:sz w:val="20"/>
          <w:szCs w:val="20"/>
        </w:rPr>
        <w:t xml:space="preserve"> </w:t>
      </w:r>
      <w:r w:rsidR="00B55E68" w:rsidRPr="00A13F6B">
        <w:rPr>
          <w:rFonts w:ascii="Verdana" w:hAnsi="Verdana" w:cs="Times New Roman"/>
          <w:sz w:val="20"/>
          <w:szCs w:val="20"/>
        </w:rPr>
        <w:t>9;</w:t>
      </w:r>
      <w:r w:rsidR="00407879" w:rsidRPr="00A13F6B">
        <w:rPr>
          <w:rFonts w:ascii="Verdana" w:hAnsi="Verdana" w:cs="Times New Roman"/>
          <w:sz w:val="20"/>
          <w:szCs w:val="20"/>
        </w:rPr>
        <w:t xml:space="preserve"> </w:t>
      </w:r>
      <w:r w:rsidR="00B55E68" w:rsidRPr="00A13F6B">
        <w:rPr>
          <w:rFonts w:ascii="Verdana" w:hAnsi="Verdana" w:cs="Times New Roman"/>
          <w:sz w:val="20"/>
          <w:szCs w:val="20"/>
        </w:rPr>
        <w:t>12</w:t>
      </w:r>
      <w:r w:rsidR="00141713" w:rsidRPr="00A13F6B">
        <w:rPr>
          <w:rFonts w:ascii="Verdana" w:hAnsi="Verdana" w:cs="Times New Roman"/>
          <w:sz w:val="20"/>
          <w:szCs w:val="20"/>
        </w:rPr>
        <w:t xml:space="preserve"> ir </w:t>
      </w:r>
      <w:r w:rsidR="00141713" w:rsidRPr="00B80F00">
        <w:rPr>
          <w:rFonts w:ascii="Verdana" w:hAnsi="Verdana" w:cs="Times New Roman"/>
          <w:color w:val="000000" w:themeColor="text1"/>
          <w:sz w:val="20"/>
          <w:szCs w:val="20"/>
        </w:rPr>
        <w:t>13</w:t>
      </w:r>
      <w:r w:rsidRPr="00B80F00">
        <w:rPr>
          <w:rFonts w:ascii="Verdana" w:hAnsi="Verdana" w:cs="Times New Roman"/>
          <w:color w:val="000000" w:themeColor="text1"/>
          <w:sz w:val="20"/>
          <w:szCs w:val="20"/>
        </w:rPr>
        <w:t xml:space="preserve">); </w:t>
      </w:r>
    </w:p>
    <w:p w14:paraId="7B77E1EB" w14:textId="3D4FEC9F" w:rsidR="00A30A90" w:rsidRPr="00A13F6B" w:rsidRDefault="00A30A90" w:rsidP="00A30A90">
      <w:pPr>
        <w:tabs>
          <w:tab w:val="left" w:pos="567"/>
        </w:tabs>
        <w:spacing w:after="0"/>
        <w:ind w:firstLine="851"/>
        <w:jc w:val="both"/>
        <w:rPr>
          <w:rFonts w:ascii="Verdana" w:hAnsi="Verdana" w:cs="Times New Roman"/>
          <w:sz w:val="20"/>
          <w:szCs w:val="20"/>
        </w:rPr>
      </w:pPr>
      <w:r w:rsidRPr="00A13F6B">
        <w:rPr>
          <w:rFonts w:ascii="Verdana" w:hAnsi="Verdana" w:cs="Times New Roman"/>
          <w:sz w:val="20"/>
          <w:szCs w:val="20"/>
        </w:rPr>
        <w:t xml:space="preserve">4.2.2. įrangą, </w:t>
      </w:r>
      <w:r w:rsidRPr="00A13F6B">
        <w:rPr>
          <w:rFonts w:ascii="Verdana" w:eastAsia="Arial" w:hAnsi="Verdana" w:cs="Times New Roman"/>
          <w:sz w:val="20"/>
          <w:szCs w:val="20"/>
        </w:rPr>
        <w:t>esančią teritorijoje, kuri pagal naudojimo paskirtį yra pritaikyta būti laikoma lauke</w:t>
      </w:r>
      <w:r w:rsidRPr="00A13F6B">
        <w:rPr>
          <w:rFonts w:ascii="Verdana" w:hAnsi="Verdana" w:cs="Times New Roman"/>
          <w:sz w:val="20"/>
          <w:szCs w:val="20"/>
        </w:rPr>
        <w:t>, įskaitant telekomunikacinę, televizijos, vaizdinę, garsinę, apšvietimo įrangą ir pan. (Priedas Nr.</w:t>
      </w:r>
      <w:r w:rsidR="00B55E68" w:rsidRPr="00A13F6B">
        <w:rPr>
          <w:rFonts w:ascii="Verdana" w:hAnsi="Verdana" w:cs="Times New Roman"/>
          <w:sz w:val="20"/>
          <w:szCs w:val="20"/>
        </w:rPr>
        <w:t xml:space="preserve"> 8;9;12</w:t>
      </w:r>
      <w:r w:rsidR="002B5890" w:rsidRPr="00A13F6B">
        <w:rPr>
          <w:rFonts w:ascii="Verdana" w:hAnsi="Verdana" w:cs="Times New Roman"/>
          <w:sz w:val="20"/>
          <w:szCs w:val="20"/>
        </w:rPr>
        <w:t xml:space="preserve"> ir 13</w:t>
      </w:r>
      <w:r w:rsidRPr="00A13F6B">
        <w:rPr>
          <w:rFonts w:ascii="Verdana" w:hAnsi="Verdana" w:cs="Times New Roman"/>
          <w:sz w:val="20"/>
          <w:szCs w:val="20"/>
        </w:rPr>
        <w:t>);</w:t>
      </w:r>
    </w:p>
    <w:p w14:paraId="4122DE18" w14:textId="1DC52325" w:rsidR="00A30A90" w:rsidRPr="00A13F6B" w:rsidRDefault="00A30A90" w:rsidP="00A30A90">
      <w:pPr>
        <w:tabs>
          <w:tab w:val="left" w:pos="567"/>
        </w:tabs>
        <w:spacing w:after="0"/>
        <w:ind w:firstLine="851"/>
        <w:jc w:val="both"/>
        <w:rPr>
          <w:rFonts w:ascii="Verdana" w:hAnsi="Verdana" w:cs="Times New Roman"/>
          <w:sz w:val="20"/>
          <w:szCs w:val="20"/>
        </w:rPr>
      </w:pPr>
      <w:r w:rsidRPr="00A13F6B">
        <w:rPr>
          <w:rFonts w:ascii="Verdana" w:hAnsi="Verdana" w:cs="Times New Roman"/>
          <w:sz w:val="20"/>
          <w:szCs w:val="20"/>
        </w:rPr>
        <w:t xml:space="preserve">4.2.3. kilnojamą įrangą – </w:t>
      </w:r>
      <w:r w:rsidRPr="00A13F6B">
        <w:rPr>
          <w:rFonts w:ascii="Verdana" w:eastAsia="Arial" w:hAnsi="Verdana" w:cs="Times New Roman"/>
          <w:sz w:val="20"/>
          <w:szCs w:val="20"/>
        </w:rPr>
        <w:t>įrangą, kuri yra pritaikyta nešioti ir dirbti ne konkrečioje vietoje</w:t>
      </w:r>
      <w:r w:rsidRPr="00A13F6B">
        <w:rPr>
          <w:rFonts w:ascii="Verdana" w:hAnsi="Verdana" w:cs="Times New Roman"/>
          <w:sz w:val="20"/>
          <w:szCs w:val="20"/>
        </w:rPr>
        <w:t xml:space="preserve">, vykdant  televizijos programų rengimo ir transliavimo veiklą. Tai nešiojama elektroninė įranga, nešiojamieji kompiuteriai, TV kamerų komplektai, mikrofonai, ausinės, laidai, ritės ir kita nešiojama įranga (Priedas Nr. </w:t>
      </w:r>
      <w:r w:rsidR="00B55E68" w:rsidRPr="00A13F6B">
        <w:rPr>
          <w:rFonts w:ascii="Verdana" w:hAnsi="Verdana" w:cs="Times New Roman"/>
          <w:sz w:val="20"/>
          <w:szCs w:val="20"/>
        </w:rPr>
        <w:t>10;11</w:t>
      </w:r>
      <w:r w:rsidRPr="00A13F6B">
        <w:rPr>
          <w:rFonts w:ascii="Verdana" w:hAnsi="Verdana" w:cs="Times New Roman"/>
          <w:sz w:val="20"/>
          <w:szCs w:val="20"/>
        </w:rPr>
        <w:t>);</w:t>
      </w:r>
    </w:p>
    <w:p w14:paraId="71AF23F2" w14:textId="77777777" w:rsidR="00A30A90" w:rsidRPr="00A13F6B" w:rsidRDefault="00A30A90" w:rsidP="00A30A90">
      <w:pPr>
        <w:tabs>
          <w:tab w:val="left" w:pos="567"/>
        </w:tabs>
        <w:spacing w:after="0"/>
        <w:ind w:firstLine="851"/>
        <w:jc w:val="both"/>
        <w:rPr>
          <w:rFonts w:ascii="Verdana" w:eastAsia="Arial" w:hAnsi="Verdana" w:cs="Times New Roman"/>
          <w:sz w:val="20"/>
          <w:szCs w:val="20"/>
        </w:rPr>
      </w:pPr>
      <w:r w:rsidRPr="00A13F6B">
        <w:rPr>
          <w:rFonts w:ascii="Verdana" w:eastAsia="Arial" w:hAnsi="Verdana" w:cs="Times New Roman"/>
          <w:sz w:val="20"/>
          <w:szCs w:val="20"/>
        </w:rPr>
        <w:t>4.2.4. viską, kas įeina į Įrangos kategoriją ir yra naudojama vykdant veiklą ir nėra įtraukta į Pastatų ir statinių kategoriją.</w:t>
      </w:r>
    </w:p>
    <w:p w14:paraId="6702E3F6" w14:textId="77777777" w:rsidR="00A30A90" w:rsidRPr="00A13F6B" w:rsidRDefault="00A30A90" w:rsidP="00A30A90">
      <w:pPr>
        <w:tabs>
          <w:tab w:val="left" w:pos="567"/>
        </w:tabs>
        <w:spacing w:after="0"/>
        <w:ind w:firstLine="851"/>
        <w:jc w:val="both"/>
        <w:rPr>
          <w:rFonts w:ascii="Verdana" w:hAnsi="Verdana" w:cs="Times New Roman"/>
          <w:color w:val="000000"/>
          <w:sz w:val="20"/>
          <w:szCs w:val="20"/>
        </w:rPr>
      </w:pPr>
    </w:p>
    <w:p w14:paraId="74F047AE" w14:textId="7BF4BD6D" w:rsidR="00A30A90" w:rsidRPr="00A13F6B" w:rsidRDefault="00A30A90" w:rsidP="00A30A90">
      <w:pPr>
        <w:numPr>
          <w:ilvl w:val="0"/>
          <w:numId w:val="46"/>
        </w:numPr>
        <w:tabs>
          <w:tab w:val="left" w:pos="1134"/>
        </w:tabs>
        <w:spacing w:after="0" w:line="240" w:lineRule="auto"/>
        <w:ind w:left="0" w:firstLine="851"/>
        <w:jc w:val="both"/>
        <w:rPr>
          <w:rFonts w:ascii="Verdana" w:hAnsi="Verdana" w:cs="Times New Roman"/>
          <w:sz w:val="20"/>
          <w:szCs w:val="20"/>
        </w:rPr>
      </w:pPr>
      <w:r w:rsidRPr="00A13F6B">
        <w:rPr>
          <w:rFonts w:ascii="Verdana" w:eastAsia="Calibri" w:hAnsi="Verdana" w:cs="Times New Roman"/>
          <w:sz w:val="20"/>
          <w:szCs w:val="20"/>
        </w:rPr>
        <w:t xml:space="preserve">Taikoma </w:t>
      </w:r>
      <w:r w:rsidRPr="00A13F6B">
        <w:rPr>
          <w:rFonts w:ascii="Verdana" w:eastAsia="Arial" w:hAnsi="Verdana" w:cs="Times New Roman"/>
          <w:sz w:val="20"/>
          <w:szCs w:val="20"/>
        </w:rPr>
        <w:t>besąlyginė</w:t>
      </w:r>
      <w:r w:rsidRPr="00A13F6B">
        <w:rPr>
          <w:rFonts w:ascii="Verdana" w:eastAsia="Calibri" w:hAnsi="Verdana" w:cs="Times New Roman"/>
          <w:sz w:val="20"/>
          <w:szCs w:val="20"/>
        </w:rPr>
        <w:t xml:space="preserve"> išskaita – </w:t>
      </w:r>
      <w:r w:rsidR="006D2FC2">
        <w:rPr>
          <w:rFonts w:ascii="Verdana" w:eastAsia="Calibri" w:hAnsi="Verdana" w:cs="Times New Roman"/>
          <w:sz w:val="20"/>
          <w:szCs w:val="20"/>
        </w:rPr>
        <w:t>3</w:t>
      </w:r>
      <w:r w:rsidRPr="00A13F6B">
        <w:rPr>
          <w:rFonts w:ascii="Verdana" w:eastAsia="Calibri" w:hAnsi="Verdana" w:cs="Times New Roman"/>
          <w:sz w:val="20"/>
          <w:szCs w:val="20"/>
        </w:rPr>
        <w:t>00</w:t>
      </w:r>
      <w:r w:rsidR="00C66AD9">
        <w:rPr>
          <w:rFonts w:ascii="Verdana" w:eastAsia="Calibri" w:hAnsi="Verdana" w:cs="Times New Roman"/>
          <w:sz w:val="20"/>
          <w:szCs w:val="20"/>
        </w:rPr>
        <w:t>0</w:t>
      </w:r>
      <w:r w:rsidRPr="00A13F6B">
        <w:rPr>
          <w:rFonts w:ascii="Verdana" w:eastAsia="Calibri" w:hAnsi="Verdana" w:cs="Times New Roman"/>
          <w:sz w:val="20"/>
          <w:szCs w:val="20"/>
        </w:rPr>
        <w:t xml:space="preserve"> E</w:t>
      </w:r>
      <w:r w:rsidR="00114D6D" w:rsidRPr="00A13F6B">
        <w:rPr>
          <w:rFonts w:ascii="Verdana" w:eastAsia="Calibri" w:hAnsi="Verdana" w:cs="Times New Roman"/>
          <w:sz w:val="20"/>
          <w:szCs w:val="20"/>
        </w:rPr>
        <w:t>ur</w:t>
      </w:r>
    </w:p>
    <w:p w14:paraId="40FACCF5" w14:textId="77777777" w:rsidR="00A30A90" w:rsidRPr="00A13F6B" w:rsidRDefault="00A30A90" w:rsidP="00A30A90">
      <w:pPr>
        <w:tabs>
          <w:tab w:val="left" w:pos="1134"/>
        </w:tabs>
        <w:spacing w:after="0" w:line="240" w:lineRule="auto"/>
        <w:ind w:left="851"/>
        <w:jc w:val="both"/>
        <w:rPr>
          <w:rFonts w:ascii="Verdana" w:hAnsi="Verdana" w:cs="Times New Roman"/>
          <w:sz w:val="20"/>
          <w:szCs w:val="20"/>
        </w:rPr>
      </w:pPr>
    </w:p>
    <w:p w14:paraId="70959876" w14:textId="77777777" w:rsidR="00A30A90" w:rsidRPr="00A13F6B" w:rsidRDefault="00A30A90" w:rsidP="00A30A90">
      <w:pPr>
        <w:tabs>
          <w:tab w:val="left" w:pos="426"/>
        </w:tabs>
        <w:spacing w:after="0"/>
        <w:ind w:firstLine="851"/>
        <w:jc w:val="both"/>
        <w:rPr>
          <w:rFonts w:ascii="Verdana" w:hAnsi="Verdana" w:cs="Times New Roman"/>
          <w:color w:val="000000"/>
          <w:sz w:val="20"/>
          <w:szCs w:val="20"/>
        </w:rPr>
      </w:pPr>
      <w:r w:rsidRPr="00A13F6B">
        <w:rPr>
          <w:rFonts w:ascii="Verdana" w:hAnsi="Verdana" w:cs="Times New Roman"/>
          <w:color w:val="000000"/>
          <w:sz w:val="20"/>
          <w:szCs w:val="20"/>
        </w:rPr>
        <w:t xml:space="preserve">5.1. Jeigu vieno draudžiamojo įvykio metu sugadinimas arba sunaikinamas apdraustas turtas, priklausantis skirtingoms turto draudimo grupėms, tokiu atveju taikoma viena didžiausia besąlyginė išskaita. </w:t>
      </w:r>
    </w:p>
    <w:p w14:paraId="3606CF51" w14:textId="77777777" w:rsidR="00A30A90" w:rsidRPr="00A13F6B" w:rsidRDefault="00A30A90" w:rsidP="00A30A90">
      <w:pPr>
        <w:tabs>
          <w:tab w:val="left" w:pos="426"/>
        </w:tabs>
        <w:spacing w:after="0"/>
        <w:ind w:firstLine="851"/>
        <w:jc w:val="both"/>
        <w:rPr>
          <w:rFonts w:ascii="Verdana" w:hAnsi="Verdana" w:cs="Times New Roman"/>
          <w:color w:val="000000"/>
          <w:sz w:val="20"/>
          <w:szCs w:val="20"/>
        </w:rPr>
      </w:pPr>
      <w:r w:rsidRPr="00A13F6B">
        <w:rPr>
          <w:rFonts w:ascii="Verdana" w:hAnsi="Verdana" w:cs="Times New Roman"/>
          <w:color w:val="000000"/>
          <w:sz w:val="20"/>
          <w:szCs w:val="20"/>
        </w:rPr>
        <w:t>5.2. Jei draudžiamasis įvykis atsitiko dėl trečiųjų asmenų kaltės, yra nustatyti kaltininkai ir jų kaltė įrodyta, Draudikas moka draudimo išmoką, neišskaičiuodamas besąlyginės išskaitos.</w:t>
      </w:r>
    </w:p>
    <w:p w14:paraId="3E4C385C" w14:textId="77777777" w:rsidR="00A30A90" w:rsidRPr="00A13F6B" w:rsidRDefault="00A30A90" w:rsidP="00A30A90">
      <w:pPr>
        <w:numPr>
          <w:ilvl w:val="0"/>
          <w:numId w:val="46"/>
        </w:numPr>
        <w:tabs>
          <w:tab w:val="left" w:pos="1134"/>
        </w:tabs>
        <w:spacing w:after="0" w:line="240" w:lineRule="auto"/>
        <w:ind w:left="0" w:firstLine="851"/>
        <w:jc w:val="both"/>
        <w:rPr>
          <w:rFonts w:ascii="Verdana" w:hAnsi="Verdana" w:cs="Times New Roman"/>
          <w:sz w:val="20"/>
          <w:szCs w:val="20"/>
        </w:rPr>
      </w:pPr>
      <w:r w:rsidRPr="00A13F6B">
        <w:rPr>
          <w:rFonts w:ascii="Verdana" w:eastAsia="Arial" w:hAnsi="Verdana" w:cs="Times New Roman"/>
          <w:i/>
          <w:iCs/>
          <w:sz w:val="20"/>
          <w:szCs w:val="20"/>
        </w:rPr>
        <w:t>Apdrausto turto, įvardyto draudimo liudijime (polise), vertė nustatoma vadovaujantis šiomis nuostatomis</w:t>
      </w:r>
      <w:r w:rsidRPr="00A13F6B">
        <w:rPr>
          <w:rFonts w:ascii="Verdana" w:eastAsia="Arial" w:hAnsi="Verdana" w:cs="Times New Roman"/>
          <w:sz w:val="20"/>
          <w:szCs w:val="20"/>
        </w:rPr>
        <w:t>:</w:t>
      </w:r>
    </w:p>
    <w:p w14:paraId="1CF5663A" w14:textId="77777777" w:rsidR="003D236F" w:rsidRPr="00A13F6B" w:rsidRDefault="00A30A90" w:rsidP="00A30A90">
      <w:pPr>
        <w:pStyle w:val="ListParagraph"/>
        <w:numPr>
          <w:ilvl w:val="1"/>
          <w:numId w:val="46"/>
        </w:numPr>
        <w:tabs>
          <w:tab w:val="left" w:pos="851"/>
        </w:tabs>
        <w:ind w:left="0" w:firstLine="851"/>
        <w:jc w:val="both"/>
        <w:rPr>
          <w:rFonts w:ascii="Verdana" w:eastAsia="Arial" w:hAnsi="Verdana"/>
          <w:sz w:val="20"/>
          <w:szCs w:val="20"/>
        </w:rPr>
      </w:pPr>
      <w:r w:rsidRPr="00A13F6B">
        <w:rPr>
          <w:rFonts w:ascii="Verdana" w:eastAsia="Arial" w:hAnsi="Verdana"/>
          <w:sz w:val="20"/>
          <w:szCs w:val="20"/>
        </w:rPr>
        <w:t xml:space="preserve">Pastatai ir statiniai, išskyrus neeksploatuojami, draudžiami ir nuostolis atlyginamas </w:t>
      </w:r>
      <w:r w:rsidRPr="00A13F6B">
        <w:rPr>
          <w:rFonts w:ascii="Verdana" w:eastAsia="Arial" w:hAnsi="Verdana"/>
          <w:i/>
          <w:iCs/>
          <w:sz w:val="20"/>
          <w:szCs w:val="20"/>
        </w:rPr>
        <w:t>atkuriamąja (nauja)  verte</w:t>
      </w:r>
      <w:r w:rsidRPr="00A13F6B">
        <w:rPr>
          <w:rFonts w:ascii="Verdana" w:eastAsia="Arial" w:hAnsi="Verdana"/>
          <w:sz w:val="20"/>
          <w:szCs w:val="20"/>
        </w:rPr>
        <w:t xml:space="preserve"> – tai suma, kurios reikia norint pastatyti naują tos pačios paskirties, konstrukcijų ir kokybės pastatą, įskaitant projektavimo, montavimo, statymo, transportavimo bei kitas išlaidas. Nauja atkuriamoji vertė prilyginama statybinei vertei. Tais atvejais, kai naujo tos pačios paskirties, konstrukcijų ir kokybės pastato pastatyti negalima, atkuriamąja (nauja) verte laikoma suma, kurios reikia norint pastatyti naują pastatą, pagal funkcijas, kokybę ir technines charakteristikas </w:t>
      </w:r>
      <w:r w:rsidRPr="00A13F6B">
        <w:rPr>
          <w:rFonts w:ascii="Verdana" w:eastAsia="Arial" w:hAnsi="Verdana"/>
          <w:sz w:val="20"/>
          <w:szCs w:val="20"/>
        </w:rPr>
        <w:lastRenderedPageBreak/>
        <w:t xml:space="preserve">kiek galima artimesnį iki įvykio buvusiam pastatui, įtraukiant projektavimo, montavimo, statymo, transportavimo bei kitas išlaidas. Neatsižvelgiant į faktinį objekto nusidėvėjimą. </w:t>
      </w:r>
    </w:p>
    <w:p w14:paraId="0D1AE469" w14:textId="36E8D30D" w:rsidR="00A30A90" w:rsidRPr="00A13F6B" w:rsidRDefault="00A30A90" w:rsidP="003D236F">
      <w:pPr>
        <w:pStyle w:val="ListParagraph"/>
        <w:tabs>
          <w:tab w:val="left" w:pos="851"/>
        </w:tabs>
        <w:ind w:left="851"/>
        <w:jc w:val="both"/>
        <w:rPr>
          <w:rFonts w:ascii="Verdana" w:eastAsia="Arial" w:hAnsi="Verdana"/>
          <w:sz w:val="20"/>
          <w:szCs w:val="20"/>
        </w:rPr>
      </w:pPr>
      <w:r w:rsidRPr="00A13F6B">
        <w:rPr>
          <w:rFonts w:ascii="Verdana" w:eastAsia="Arial" w:hAnsi="Verdana"/>
          <w:sz w:val="20"/>
          <w:szCs w:val="20"/>
        </w:rPr>
        <w:t>Ši sąlyga netaikoma 1 objektui: Liepų g. 3, Klaipėda (Negyvenamoji patalpa – raštinė (administracinės patalpos)) bei 2 objektui:</w:t>
      </w:r>
      <w:r w:rsidRPr="00A13F6B">
        <w:rPr>
          <w:rFonts w:ascii="Verdana" w:hAnsi="Verdana"/>
          <w:sz w:val="20"/>
          <w:szCs w:val="20"/>
        </w:rPr>
        <w:t xml:space="preserve"> </w:t>
      </w:r>
      <w:r w:rsidRPr="00A13F6B">
        <w:rPr>
          <w:rFonts w:ascii="Verdana" w:eastAsia="Arial" w:hAnsi="Verdana"/>
          <w:sz w:val="20"/>
          <w:szCs w:val="20"/>
        </w:rPr>
        <w:t>Varpo g. 22, Šiauliai (Administracinis pastatas). Jų draudimo suma nurodyta likutine verte.</w:t>
      </w:r>
    </w:p>
    <w:p w14:paraId="5BB95274" w14:textId="77777777" w:rsidR="00A30A90" w:rsidRPr="00A13F6B" w:rsidRDefault="00A30A90" w:rsidP="00A30A90">
      <w:pPr>
        <w:pStyle w:val="ListParagraph"/>
        <w:numPr>
          <w:ilvl w:val="1"/>
          <w:numId w:val="46"/>
        </w:numPr>
        <w:tabs>
          <w:tab w:val="left" w:pos="851"/>
        </w:tabs>
        <w:ind w:left="0" w:firstLine="851"/>
        <w:jc w:val="both"/>
        <w:rPr>
          <w:rFonts w:ascii="Verdana" w:eastAsia="Arial" w:hAnsi="Verdana"/>
          <w:sz w:val="20"/>
          <w:szCs w:val="20"/>
        </w:rPr>
      </w:pPr>
      <w:r w:rsidRPr="00A13F6B">
        <w:rPr>
          <w:rFonts w:ascii="Verdana" w:eastAsia="Arial" w:hAnsi="Verdana"/>
          <w:sz w:val="20"/>
          <w:szCs w:val="20"/>
        </w:rPr>
        <w:t>Įranga iki 10 (dešimties) metų imtinai draudžiama ir nuostolis atlyginamas atkuriamąja (nauja) verte – tai suma, kurios reikia norint įsigyti, pagaminti naują tos pačios specifikacijos, rūšies ir kokybės turtą, įskaitant projektavimo, montavimo ir transportavimo bei kitas išlaidas. Tais atvejais, kai naujo tos pačios rūšies ir kokybės turto įsigyti ar pagaminti negalima, nauja atkuriamąja verte laikoma suma, kurios reikia norint įsigyti ar pagaminti naują turtą, pagal funkcijas, kokybę ir technines charakteristikas kiek galima artimesnį atkuriamam turtui, įtraukiant projektavimo, montavimo bei kitas išlaidas, neatsižvelgiant į faktinį objekto nusidėvėjimą.</w:t>
      </w:r>
    </w:p>
    <w:p w14:paraId="6F9D22D3" w14:textId="77777777" w:rsidR="00A30A90" w:rsidRPr="00A13F6B" w:rsidRDefault="00A30A90" w:rsidP="00A30A90">
      <w:pPr>
        <w:pStyle w:val="ListParagraph"/>
        <w:numPr>
          <w:ilvl w:val="1"/>
          <w:numId w:val="46"/>
        </w:numPr>
        <w:tabs>
          <w:tab w:val="left" w:pos="851"/>
          <w:tab w:val="left" w:pos="1418"/>
        </w:tabs>
        <w:ind w:left="0" w:firstLine="851"/>
        <w:jc w:val="both"/>
        <w:rPr>
          <w:rFonts w:ascii="Verdana" w:eastAsia="Arial" w:hAnsi="Verdana"/>
          <w:sz w:val="20"/>
          <w:szCs w:val="20"/>
        </w:rPr>
      </w:pPr>
      <w:r w:rsidRPr="00A13F6B">
        <w:rPr>
          <w:rFonts w:ascii="Verdana" w:hAnsi="Verdana"/>
          <w:color w:val="000000"/>
          <w:sz w:val="20"/>
          <w:szCs w:val="20"/>
        </w:rPr>
        <w:t xml:space="preserve">Įranga virš </w:t>
      </w:r>
      <w:r w:rsidRPr="00A13F6B">
        <w:rPr>
          <w:rFonts w:ascii="Verdana" w:eastAsia="Arial" w:hAnsi="Verdana"/>
          <w:sz w:val="20"/>
          <w:szCs w:val="20"/>
        </w:rPr>
        <w:t>10 (dešimties) metų draudžiama suderinta draudimo suma. Suderinta draudimo suma yra nustatyta Draudėjo ir Draudiko susitarimu ir draudžiamojo įvykio atveju nuostolis atlyginamas:</w:t>
      </w:r>
    </w:p>
    <w:p w14:paraId="7A4DEE10" w14:textId="77777777" w:rsidR="00A30A90" w:rsidRPr="00A13F6B" w:rsidRDefault="00A30A90" w:rsidP="00A30A90">
      <w:pPr>
        <w:pStyle w:val="ListParagraph"/>
        <w:numPr>
          <w:ilvl w:val="2"/>
          <w:numId w:val="46"/>
        </w:numPr>
        <w:tabs>
          <w:tab w:val="left" w:pos="0"/>
          <w:tab w:val="left" w:pos="567"/>
          <w:tab w:val="left" w:pos="1418"/>
          <w:tab w:val="left" w:pos="1560"/>
        </w:tabs>
        <w:spacing w:after="120" w:line="276" w:lineRule="auto"/>
        <w:ind w:left="0" w:firstLine="851"/>
        <w:jc w:val="both"/>
        <w:rPr>
          <w:rFonts w:ascii="Verdana" w:hAnsi="Verdana"/>
          <w:sz w:val="20"/>
          <w:szCs w:val="20"/>
        </w:rPr>
      </w:pPr>
      <w:r w:rsidRPr="00A13F6B">
        <w:rPr>
          <w:rFonts w:ascii="Verdana" w:hAnsi="Verdana"/>
          <w:sz w:val="20"/>
          <w:szCs w:val="20"/>
        </w:rPr>
        <w:t xml:space="preserve">Kai Įranga dėl draudžiamojo įvykio buvo sugadinta bei </w:t>
      </w:r>
      <w:r w:rsidRPr="00A13F6B">
        <w:rPr>
          <w:rFonts w:ascii="Verdana" w:eastAsia="Arial" w:hAnsi="Verdana"/>
          <w:sz w:val="20"/>
          <w:szCs w:val="20"/>
        </w:rPr>
        <w:t>ekspertų ir/ar vertintojų nuomone remontuotina –</w:t>
      </w:r>
      <w:r w:rsidRPr="00A13F6B">
        <w:rPr>
          <w:rFonts w:ascii="Verdana" w:hAnsi="Verdana"/>
          <w:sz w:val="20"/>
          <w:szCs w:val="20"/>
        </w:rPr>
        <w:t xml:space="preserve"> remonto kaina, panaudojant naujas medžiagas ir detales, neviršijanti tos Įrangos suderintos draudimo sumos, nurodytos sąraše.</w:t>
      </w:r>
    </w:p>
    <w:p w14:paraId="1AB2CDEE" w14:textId="77777777" w:rsidR="00A30A90" w:rsidRPr="00A13F6B" w:rsidRDefault="00A30A90" w:rsidP="00A30A90">
      <w:pPr>
        <w:pStyle w:val="ListParagraph"/>
        <w:numPr>
          <w:ilvl w:val="2"/>
          <w:numId w:val="46"/>
        </w:numPr>
        <w:tabs>
          <w:tab w:val="left" w:pos="0"/>
          <w:tab w:val="left" w:pos="567"/>
          <w:tab w:val="left" w:pos="1418"/>
          <w:tab w:val="left" w:pos="1560"/>
        </w:tabs>
        <w:spacing w:line="276" w:lineRule="auto"/>
        <w:ind w:left="0" w:firstLine="851"/>
        <w:contextualSpacing w:val="0"/>
        <w:jc w:val="both"/>
        <w:rPr>
          <w:rFonts w:ascii="Verdana" w:hAnsi="Verdana"/>
          <w:color w:val="000000"/>
          <w:sz w:val="20"/>
          <w:szCs w:val="20"/>
        </w:rPr>
      </w:pPr>
      <w:r w:rsidRPr="00A13F6B">
        <w:rPr>
          <w:rFonts w:ascii="Verdana" w:hAnsi="Verdana"/>
          <w:sz w:val="20"/>
          <w:szCs w:val="20"/>
        </w:rPr>
        <w:t>Kai Įranga dėl draudžiamojo įvykio buvo sunaikinta – analogiškų, tos pačios kokybės, amžiaus, gabaritų, išmatavimų ir paskirties įrangos, įsigyjamos rinkoje, kaina, tačiau ne daugiau nei tos Įrangos suderinta draudimo suma, nurodyta sąraše.</w:t>
      </w:r>
    </w:p>
    <w:p w14:paraId="5892EF83" w14:textId="77777777" w:rsidR="00A30A90" w:rsidRPr="00A13F6B" w:rsidRDefault="00A30A90" w:rsidP="00A30A90">
      <w:pPr>
        <w:numPr>
          <w:ilvl w:val="0"/>
          <w:numId w:val="46"/>
        </w:numPr>
        <w:tabs>
          <w:tab w:val="left" w:pos="1134"/>
        </w:tabs>
        <w:spacing w:after="0" w:line="240" w:lineRule="auto"/>
        <w:ind w:left="0" w:firstLine="851"/>
        <w:jc w:val="both"/>
        <w:rPr>
          <w:rFonts w:ascii="Verdana" w:hAnsi="Verdana" w:cs="Times New Roman"/>
          <w:color w:val="000000"/>
          <w:sz w:val="20"/>
          <w:szCs w:val="20"/>
        </w:rPr>
      </w:pPr>
      <w:r w:rsidRPr="00A13F6B">
        <w:rPr>
          <w:rFonts w:ascii="Verdana" w:eastAsia="Arial" w:hAnsi="Verdana" w:cs="Times New Roman"/>
          <w:sz w:val="20"/>
          <w:szCs w:val="20"/>
        </w:rPr>
        <w:t>Nekilnojamasis</w:t>
      </w:r>
      <w:r w:rsidRPr="00A13F6B">
        <w:rPr>
          <w:rFonts w:ascii="Verdana" w:hAnsi="Verdana" w:cs="Times New Roman"/>
          <w:color w:val="000000"/>
          <w:sz w:val="20"/>
          <w:szCs w:val="20"/>
        </w:rPr>
        <w:t xml:space="preserve"> ir kilnojamasis turtas draudžiamas Visų rizikų draudimu.</w:t>
      </w:r>
    </w:p>
    <w:p w14:paraId="17FB5C71" w14:textId="77777777" w:rsidR="00A30A90" w:rsidRPr="00A13F6B" w:rsidRDefault="00A30A90" w:rsidP="00A30A90">
      <w:pPr>
        <w:numPr>
          <w:ilvl w:val="0"/>
          <w:numId w:val="46"/>
        </w:numPr>
        <w:tabs>
          <w:tab w:val="left" w:pos="1134"/>
        </w:tabs>
        <w:spacing w:after="0" w:line="240" w:lineRule="auto"/>
        <w:ind w:left="0" w:firstLine="851"/>
        <w:jc w:val="both"/>
        <w:rPr>
          <w:rFonts w:ascii="Verdana" w:hAnsi="Verdana" w:cs="Times New Roman"/>
          <w:sz w:val="20"/>
          <w:szCs w:val="20"/>
        </w:rPr>
      </w:pPr>
      <w:r w:rsidRPr="00A13F6B">
        <w:rPr>
          <w:rFonts w:ascii="Verdana" w:eastAsia="Arial" w:hAnsi="Verdana" w:cs="Times New Roman"/>
          <w:sz w:val="20"/>
          <w:szCs w:val="20"/>
        </w:rPr>
        <w:t>Taikomos</w:t>
      </w:r>
      <w:r w:rsidRPr="00A13F6B">
        <w:rPr>
          <w:rFonts w:ascii="Verdana" w:hAnsi="Verdana" w:cs="Times New Roman"/>
          <w:color w:val="000000"/>
          <w:sz w:val="20"/>
          <w:szCs w:val="20"/>
        </w:rPr>
        <w:t xml:space="preserve"> šios papildomos išplėstinės draudimo apsaugos sąlygos:</w:t>
      </w:r>
    </w:p>
    <w:p w14:paraId="21162B73" w14:textId="44BB5583" w:rsidR="00A30A90" w:rsidRPr="00A13F6B" w:rsidRDefault="00A30A90" w:rsidP="00A30A90">
      <w:pPr>
        <w:pStyle w:val="ListParagraph"/>
        <w:numPr>
          <w:ilvl w:val="1"/>
          <w:numId w:val="46"/>
        </w:numPr>
        <w:ind w:left="0" w:firstLine="851"/>
        <w:contextualSpacing w:val="0"/>
        <w:jc w:val="both"/>
        <w:rPr>
          <w:rFonts w:ascii="Verdana" w:hAnsi="Verdana"/>
          <w:sz w:val="20"/>
          <w:szCs w:val="20"/>
        </w:rPr>
      </w:pPr>
      <w:r w:rsidRPr="00A13F6B">
        <w:rPr>
          <w:rFonts w:ascii="Verdana" w:hAnsi="Verdana"/>
          <w:color w:val="000000"/>
          <w:sz w:val="20"/>
          <w:szCs w:val="20"/>
        </w:rPr>
        <w:t>Draudėju</w:t>
      </w:r>
      <w:r w:rsidRPr="00A13F6B">
        <w:rPr>
          <w:rFonts w:ascii="Verdana" w:hAnsi="Verdana"/>
          <w:sz w:val="20"/>
          <w:szCs w:val="20"/>
        </w:rPr>
        <w:t xml:space="preserve"> ar jo atstovu, ar su Draudėju susijusiais asmenimis laikomi įmonės generalinis direktorius, </w:t>
      </w:r>
      <w:r w:rsidR="005D34B7" w:rsidRPr="00A13F6B">
        <w:rPr>
          <w:rFonts w:ascii="Verdana" w:hAnsi="Verdana"/>
          <w:sz w:val="20"/>
          <w:szCs w:val="20"/>
        </w:rPr>
        <w:t xml:space="preserve">departamentų vadovai, </w:t>
      </w:r>
      <w:r w:rsidRPr="00A13F6B">
        <w:rPr>
          <w:rFonts w:ascii="Verdana" w:hAnsi="Verdana"/>
          <w:sz w:val="20"/>
          <w:szCs w:val="20"/>
        </w:rPr>
        <w:t xml:space="preserve">finansų </w:t>
      </w:r>
      <w:r w:rsidR="005D34B7" w:rsidRPr="00A13F6B">
        <w:rPr>
          <w:rFonts w:ascii="Verdana" w:hAnsi="Verdana"/>
          <w:sz w:val="20"/>
          <w:szCs w:val="20"/>
        </w:rPr>
        <w:t xml:space="preserve"> ir kt.</w:t>
      </w:r>
      <w:r w:rsidRPr="00A13F6B">
        <w:rPr>
          <w:rFonts w:ascii="Verdana" w:hAnsi="Verdana"/>
          <w:sz w:val="20"/>
          <w:szCs w:val="20"/>
        </w:rPr>
        <w:t xml:space="preserve"> skyrių vadovai ir asmenys, atsakingi už darbų ir priešgaisrinę saugą. Kitų įmonės darbuotojų ar įgaliotųjų tyčia ar didelis neatsargumas nesuteikia draudikui pagrindo laikyti įvykį nedraudiminiu ar mažinti draudimo išmoką.</w:t>
      </w:r>
    </w:p>
    <w:p w14:paraId="6A8DB0CB" w14:textId="77777777" w:rsidR="00A30A90" w:rsidRPr="00A13F6B" w:rsidRDefault="00A30A90" w:rsidP="00A30A90">
      <w:pPr>
        <w:pStyle w:val="ListParagraph"/>
        <w:numPr>
          <w:ilvl w:val="1"/>
          <w:numId w:val="46"/>
        </w:numPr>
        <w:ind w:left="0" w:firstLine="851"/>
        <w:contextualSpacing w:val="0"/>
        <w:jc w:val="both"/>
        <w:rPr>
          <w:rFonts w:ascii="Verdana" w:hAnsi="Verdana"/>
          <w:sz w:val="20"/>
          <w:szCs w:val="20"/>
        </w:rPr>
      </w:pPr>
      <w:r w:rsidRPr="00A13F6B">
        <w:rPr>
          <w:rFonts w:ascii="Verdana" w:hAnsi="Verdana"/>
          <w:color w:val="000000"/>
          <w:sz w:val="20"/>
          <w:szCs w:val="20"/>
        </w:rPr>
        <w:t>Draudėjas turi teisę po draudžiamojo įvykio sugadintą turtą atkurti kitokiais konstrukciniais ir/ar technologiniais sprendimais ir/ar kitoje nei buvo iki draudžiamojo įvykio, tačiau draudimo išmoka negali viršyti sumos, kuri būtų mokama jei draudėjas atkurtų analogišką turtą.</w:t>
      </w:r>
    </w:p>
    <w:p w14:paraId="58C449AA" w14:textId="77777777" w:rsidR="00A30A90" w:rsidRPr="00A13F6B" w:rsidRDefault="00A30A90" w:rsidP="00A30A90">
      <w:pPr>
        <w:pStyle w:val="ListParagraph"/>
        <w:numPr>
          <w:ilvl w:val="1"/>
          <w:numId w:val="46"/>
        </w:numPr>
        <w:ind w:left="0" w:firstLine="851"/>
        <w:contextualSpacing w:val="0"/>
        <w:jc w:val="both"/>
        <w:rPr>
          <w:rFonts w:ascii="Verdana" w:hAnsi="Verdana"/>
          <w:sz w:val="20"/>
          <w:szCs w:val="20"/>
        </w:rPr>
      </w:pPr>
      <w:r w:rsidRPr="00A13F6B">
        <w:rPr>
          <w:rFonts w:ascii="Verdana" w:hAnsi="Verdana"/>
          <w:color w:val="000000"/>
          <w:sz w:val="20"/>
          <w:szCs w:val="20"/>
        </w:rPr>
        <w:t xml:space="preserve">Jeigu draudimo vertė viršija draudimo sumą ne daugiau kaip 15% atskirų draudimo objektų „pastatai“, „įranga“, „atsargos“ draudimo sumą, tai nevisiško draudimo sąlyga nėra taikoma. Jei draudimo sutarties galiojimo metu turto draudimo vertė padidėja ne daugiau 15 %, lyginant su turto draudimo suma nurodyta draudimo liudijime (polise), nevisiško draudimo sąlyga nėra taikoma, tačiau draudimo išmoka bet kokiu atveju negali būti didesnė nei draudimo sutartyje nustatyta draudimo suma. </w:t>
      </w:r>
    </w:p>
    <w:p w14:paraId="7D4AEA80" w14:textId="77777777" w:rsidR="00A30A90" w:rsidRPr="00A13F6B" w:rsidRDefault="00A30A90" w:rsidP="00A30A90">
      <w:pPr>
        <w:pStyle w:val="ListParagraph"/>
        <w:numPr>
          <w:ilvl w:val="1"/>
          <w:numId w:val="46"/>
        </w:numPr>
        <w:ind w:left="0" w:firstLine="851"/>
        <w:contextualSpacing w:val="0"/>
        <w:jc w:val="both"/>
        <w:rPr>
          <w:rFonts w:ascii="Verdana" w:hAnsi="Verdana"/>
          <w:sz w:val="20"/>
          <w:szCs w:val="20"/>
        </w:rPr>
      </w:pPr>
      <w:r w:rsidRPr="00A13F6B">
        <w:rPr>
          <w:rFonts w:ascii="Verdana" w:eastAsia="Arial" w:hAnsi="Verdana"/>
          <w:sz w:val="20"/>
          <w:szCs w:val="20"/>
        </w:rPr>
        <w:t xml:space="preserve">Pirmosios rizikos draudimo atveju draudimo išmoka mokama neviršijant draudimo sumos, neatsižvelgiant į tai, kad draudimo suma yra mažesnė už draudimo vertę. Pirmosios rizikos draudimu draudžiamos šiuose punktuose apibrėžiamos išlaidos: 4.1.3, 8.6, 8.7.3, 8.8, 8.9. </w:t>
      </w:r>
    </w:p>
    <w:p w14:paraId="3E133858" w14:textId="179DCC4F" w:rsidR="00A30A90" w:rsidRPr="00A13F6B" w:rsidRDefault="00A30A90" w:rsidP="00A30A90">
      <w:pPr>
        <w:pStyle w:val="ListParagraph"/>
        <w:numPr>
          <w:ilvl w:val="1"/>
          <w:numId w:val="46"/>
        </w:numPr>
        <w:ind w:left="0" w:firstLine="851"/>
        <w:contextualSpacing w:val="0"/>
        <w:jc w:val="both"/>
        <w:rPr>
          <w:rFonts w:ascii="Verdana" w:hAnsi="Verdana"/>
          <w:sz w:val="20"/>
          <w:szCs w:val="20"/>
        </w:rPr>
      </w:pPr>
      <w:r w:rsidRPr="00A13F6B">
        <w:rPr>
          <w:rFonts w:ascii="Verdana" w:eastAsia="Arial" w:hAnsi="Verdana"/>
          <w:sz w:val="20"/>
          <w:szCs w:val="20"/>
        </w:rPr>
        <w:t>Žala atsiradusi per 72 valandas dėl vieno ir to paties gamtinės jėgos (</w:t>
      </w:r>
      <w:r w:rsidRPr="00A13F6B">
        <w:rPr>
          <w:rFonts w:ascii="Verdana" w:eastAsia="Calibri" w:hAnsi="Verdana"/>
          <w:color w:val="000000"/>
          <w:sz w:val="20"/>
          <w:szCs w:val="20"/>
        </w:rPr>
        <w:t>Audra, Liūtis, Kruša, Potvynis, Žaibas)</w:t>
      </w:r>
      <w:r w:rsidRPr="00A13F6B">
        <w:rPr>
          <w:rFonts w:ascii="Verdana" w:eastAsia="Arial" w:hAnsi="Verdana"/>
          <w:sz w:val="20"/>
          <w:szCs w:val="20"/>
        </w:rPr>
        <w:t xml:space="preserve"> draudžiamojo įvykio, laikoma atsiradusia vieno draudžiamojo įvykio metu. </w:t>
      </w:r>
    </w:p>
    <w:p w14:paraId="02656DF3" w14:textId="34FD5808" w:rsidR="00A30A90" w:rsidRPr="00A13F6B" w:rsidRDefault="00A30A90" w:rsidP="00A30A90">
      <w:pPr>
        <w:pStyle w:val="ListParagraph"/>
        <w:numPr>
          <w:ilvl w:val="1"/>
          <w:numId w:val="46"/>
        </w:numPr>
        <w:ind w:left="0" w:firstLine="851"/>
        <w:contextualSpacing w:val="0"/>
        <w:jc w:val="both"/>
        <w:rPr>
          <w:rFonts w:ascii="Verdana" w:hAnsi="Verdana"/>
          <w:sz w:val="20"/>
          <w:szCs w:val="20"/>
        </w:rPr>
      </w:pPr>
      <w:r w:rsidRPr="00A13F6B">
        <w:rPr>
          <w:rFonts w:ascii="Verdana" w:hAnsi="Verdana"/>
          <w:bCs/>
          <w:sz w:val="20"/>
          <w:szCs w:val="20"/>
          <w:lang w:eastAsia="en-GB"/>
        </w:rPr>
        <w:t>Elektros įtampos svyravimų draudimas. D</w:t>
      </w:r>
      <w:r w:rsidRPr="00A13F6B">
        <w:rPr>
          <w:rFonts w:ascii="Verdana" w:eastAsia="Arial" w:hAnsi="Verdana"/>
          <w:sz w:val="20"/>
          <w:szCs w:val="20"/>
        </w:rPr>
        <w:t xml:space="preserve">raudžiamasis įvykis yra kilnojamojo ir nekilnojamojo turto (pvz., elektros įrenginiai, elektronikos prietaisai, skirstomojo punkto įrenginiai, liftai, eskalatoriai, vėdinimo, kondicionavimo įranga ir pan.) sugadinimas, sunaikinimas ar praradimas dėl elektros įtampos svyravimų </w:t>
      </w:r>
      <w:r w:rsidRPr="00A13F6B">
        <w:rPr>
          <w:rFonts w:ascii="Verdana" w:hAnsi="Verdana"/>
          <w:sz w:val="20"/>
          <w:szCs w:val="20"/>
          <w:lang w:eastAsia="en-GB"/>
        </w:rPr>
        <w:t>(per aukštos ar/ir žemos įtampos), indukcijos, netiesioginės</w:t>
      </w:r>
      <w:r w:rsidRPr="00A13F6B">
        <w:rPr>
          <w:rFonts w:ascii="Verdana" w:eastAsia="Arial" w:hAnsi="Verdana"/>
          <w:sz w:val="20"/>
          <w:szCs w:val="20"/>
        </w:rPr>
        <w:t xml:space="preserve"> </w:t>
      </w:r>
      <w:r w:rsidRPr="00A13F6B">
        <w:rPr>
          <w:rFonts w:ascii="Verdana" w:hAnsi="Verdana"/>
          <w:sz w:val="20"/>
          <w:szCs w:val="20"/>
          <w:lang w:eastAsia="en-GB"/>
        </w:rPr>
        <w:t>žaibo iškrovos, įžeminimo pažeidimų</w:t>
      </w:r>
      <w:r w:rsidR="00170624" w:rsidRPr="00A13F6B">
        <w:rPr>
          <w:rFonts w:ascii="Verdana" w:hAnsi="Verdana"/>
          <w:sz w:val="20"/>
          <w:szCs w:val="20"/>
          <w:lang w:eastAsia="en-GB"/>
        </w:rPr>
        <w:t xml:space="preserve"> bei netiesioginio žaibo įtrenkimo ir/ar viršįtampių, elektros svyravimo bei dingimo</w:t>
      </w:r>
      <w:r w:rsidRPr="00A13F6B">
        <w:rPr>
          <w:rFonts w:ascii="Verdana" w:hAnsi="Verdana"/>
          <w:sz w:val="20"/>
          <w:szCs w:val="20"/>
          <w:lang w:eastAsia="en-GB"/>
        </w:rPr>
        <w:t xml:space="preserve">. </w:t>
      </w:r>
      <w:r w:rsidRPr="00A13F6B">
        <w:rPr>
          <w:rFonts w:ascii="Verdana" w:hAnsi="Verdana"/>
          <w:sz w:val="20"/>
          <w:szCs w:val="20"/>
        </w:rPr>
        <w:t>Draudimo išmoka pagal šią sąlygą ribojama 200 000 Eur draudimo suma. K</w:t>
      </w:r>
      <w:r w:rsidRPr="00A13F6B">
        <w:rPr>
          <w:rFonts w:ascii="Verdana" w:hAnsi="Verdana"/>
          <w:sz w:val="20"/>
          <w:szCs w:val="20"/>
          <w:lang w:eastAsia="en-GB"/>
        </w:rPr>
        <w:t xml:space="preserve">ai dėl aukščiau įvardintų priežasčių sugadinamas ar sunaikinamas kitas apdraustas turtas, tokiam turtui negalioja draudimo išmokos apribojimas ir draudimo išmoka mokama draudimo suma, nurodytai draudimo sutartyje. </w:t>
      </w:r>
    </w:p>
    <w:p w14:paraId="0837BEED" w14:textId="340D8E80" w:rsidR="00A30A90" w:rsidRPr="00A13F6B" w:rsidRDefault="00A30A90" w:rsidP="00A30A90">
      <w:pPr>
        <w:pStyle w:val="ListParagraph"/>
        <w:numPr>
          <w:ilvl w:val="1"/>
          <w:numId w:val="46"/>
        </w:numPr>
        <w:ind w:left="0" w:firstLine="851"/>
        <w:contextualSpacing w:val="0"/>
        <w:jc w:val="both"/>
        <w:rPr>
          <w:rFonts w:ascii="Verdana" w:hAnsi="Verdana"/>
          <w:sz w:val="20"/>
          <w:szCs w:val="20"/>
        </w:rPr>
      </w:pPr>
      <w:r w:rsidRPr="00A13F6B">
        <w:rPr>
          <w:rFonts w:ascii="Verdana" w:hAnsi="Verdana"/>
          <w:sz w:val="20"/>
          <w:szCs w:val="20"/>
        </w:rPr>
        <w:t xml:space="preserve">Draudimo apsaugos teritorija </w:t>
      </w:r>
      <w:r w:rsidRPr="00A13F6B">
        <w:rPr>
          <w:rFonts w:ascii="Verdana" w:hAnsi="Verdana"/>
          <w:i/>
          <w:iCs/>
          <w:sz w:val="20"/>
          <w:szCs w:val="20"/>
        </w:rPr>
        <w:t>Įrangai</w:t>
      </w:r>
      <w:r w:rsidRPr="00A13F6B">
        <w:rPr>
          <w:rFonts w:ascii="Verdana" w:hAnsi="Verdana"/>
          <w:sz w:val="20"/>
          <w:szCs w:val="20"/>
        </w:rPr>
        <w:t xml:space="preserve">, nurodytai sąraše (Priedas Nr. </w:t>
      </w:r>
      <w:r w:rsidR="00012941" w:rsidRPr="00A13F6B">
        <w:rPr>
          <w:rFonts w:ascii="Verdana" w:hAnsi="Verdana"/>
          <w:sz w:val="20"/>
          <w:szCs w:val="20"/>
        </w:rPr>
        <w:t>10;11</w:t>
      </w:r>
      <w:r w:rsidRPr="00A13F6B">
        <w:rPr>
          <w:rFonts w:ascii="Verdana" w:hAnsi="Verdana"/>
          <w:sz w:val="20"/>
          <w:szCs w:val="20"/>
        </w:rPr>
        <w:t>), yra geografinė Europa</w:t>
      </w:r>
      <w:r w:rsidR="00A67F5C" w:rsidRPr="00A13F6B">
        <w:rPr>
          <w:rFonts w:ascii="Verdana" w:hAnsi="Verdana"/>
          <w:sz w:val="20"/>
          <w:szCs w:val="20"/>
        </w:rPr>
        <w:t>;</w:t>
      </w:r>
    </w:p>
    <w:p w14:paraId="5DA42DB1" w14:textId="77777777" w:rsidR="00A30A90" w:rsidRPr="00A13F6B" w:rsidRDefault="00A30A90" w:rsidP="00A30A90">
      <w:pPr>
        <w:pStyle w:val="ListParagraph"/>
        <w:numPr>
          <w:ilvl w:val="2"/>
          <w:numId w:val="46"/>
        </w:numPr>
        <w:tabs>
          <w:tab w:val="left" w:pos="0"/>
          <w:tab w:val="left" w:pos="142"/>
          <w:tab w:val="left" w:pos="284"/>
          <w:tab w:val="left" w:pos="426"/>
          <w:tab w:val="left" w:pos="567"/>
          <w:tab w:val="left" w:pos="1418"/>
        </w:tabs>
        <w:ind w:left="0" w:firstLine="851"/>
        <w:contextualSpacing w:val="0"/>
        <w:jc w:val="both"/>
        <w:rPr>
          <w:rFonts w:ascii="Verdana" w:hAnsi="Verdana"/>
          <w:sz w:val="20"/>
          <w:szCs w:val="20"/>
        </w:rPr>
      </w:pPr>
      <w:r w:rsidRPr="00A13F6B">
        <w:rPr>
          <w:rFonts w:ascii="Verdana" w:hAnsi="Verdana"/>
          <w:sz w:val="20"/>
          <w:szCs w:val="20"/>
        </w:rPr>
        <w:t>Papildomai susitariama, kad bus atlyginti nuostoliai dėl apdraustos Įrangos sugadinimo ar sunaikinimo, įvykusio transportavimo, pakrovimo, iškrovimo ar perkėlimo metu.</w:t>
      </w:r>
    </w:p>
    <w:p w14:paraId="7E79B47B" w14:textId="77777777" w:rsidR="00A30A90" w:rsidRPr="00A13F6B" w:rsidRDefault="00A30A90" w:rsidP="00A30A90">
      <w:pPr>
        <w:pStyle w:val="ListParagraph"/>
        <w:numPr>
          <w:ilvl w:val="2"/>
          <w:numId w:val="46"/>
        </w:numPr>
        <w:tabs>
          <w:tab w:val="left" w:pos="0"/>
          <w:tab w:val="left" w:pos="142"/>
          <w:tab w:val="left" w:pos="284"/>
          <w:tab w:val="left" w:pos="426"/>
          <w:tab w:val="left" w:pos="567"/>
          <w:tab w:val="left" w:pos="1418"/>
        </w:tabs>
        <w:ind w:left="0" w:firstLine="851"/>
        <w:contextualSpacing w:val="0"/>
        <w:jc w:val="both"/>
        <w:rPr>
          <w:rFonts w:ascii="Verdana" w:hAnsi="Verdana"/>
          <w:sz w:val="20"/>
          <w:szCs w:val="20"/>
        </w:rPr>
      </w:pPr>
      <w:r w:rsidRPr="00A13F6B">
        <w:rPr>
          <w:rFonts w:ascii="Verdana" w:hAnsi="Verdana"/>
          <w:sz w:val="20"/>
          <w:szCs w:val="20"/>
        </w:rPr>
        <w:lastRenderedPageBreak/>
        <w:t>Papildomai susitariama, kad bus atlyginti Įrangos praradimo nuostoliai dėl vagystės, esant įsilaužimo žymėms į pastatą, patalpas ar transporto priemonę.</w:t>
      </w:r>
    </w:p>
    <w:p w14:paraId="1E0DD7C2" w14:textId="26E9374E" w:rsidR="00A30A90" w:rsidRPr="00A13F6B" w:rsidRDefault="00A30A90" w:rsidP="00A30A90">
      <w:pPr>
        <w:pStyle w:val="ListParagraph"/>
        <w:numPr>
          <w:ilvl w:val="2"/>
          <w:numId w:val="46"/>
        </w:numPr>
        <w:tabs>
          <w:tab w:val="left" w:pos="0"/>
          <w:tab w:val="left" w:pos="142"/>
          <w:tab w:val="left" w:pos="284"/>
          <w:tab w:val="left" w:pos="426"/>
          <w:tab w:val="left" w:pos="567"/>
          <w:tab w:val="left" w:pos="1418"/>
        </w:tabs>
        <w:ind w:left="0" w:firstLine="851"/>
        <w:contextualSpacing w:val="0"/>
        <w:jc w:val="both"/>
        <w:rPr>
          <w:rFonts w:ascii="Verdana" w:hAnsi="Verdana"/>
          <w:sz w:val="20"/>
          <w:szCs w:val="20"/>
        </w:rPr>
      </w:pPr>
      <w:bookmarkStart w:id="2" w:name="_Hlk138943243"/>
      <w:r w:rsidRPr="00A13F6B">
        <w:rPr>
          <w:rFonts w:ascii="Verdana" w:hAnsi="Verdana"/>
          <w:sz w:val="20"/>
          <w:szCs w:val="20"/>
        </w:rPr>
        <w:t xml:space="preserve">Įrangos sugadinimo ar sunaikinimo atveju geografinėje Europoje, draudimo išmoka ribojama </w:t>
      </w:r>
      <w:r w:rsidR="00291674" w:rsidRPr="00A13F6B">
        <w:rPr>
          <w:rFonts w:ascii="Verdana" w:hAnsi="Verdana"/>
          <w:sz w:val="20"/>
          <w:szCs w:val="20"/>
        </w:rPr>
        <w:t>2</w:t>
      </w:r>
      <w:r w:rsidRPr="00A13F6B">
        <w:rPr>
          <w:rFonts w:ascii="Verdana" w:hAnsi="Verdana"/>
          <w:sz w:val="20"/>
          <w:szCs w:val="20"/>
        </w:rPr>
        <w:t>5 000 Eur draudimo suma</w:t>
      </w:r>
      <w:bookmarkEnd w:id="2"/>
      <w:r w:rsidRPr="00A13F6B">
        <w:rPr>
          <w:rFonts w:ascii="Verdana" w:hAnsi="Verdana"/>
          <w:sz w:val="20"/>
          <w:szCs w:val="20"/>
        </w:rPr>
        <w:t>. Šis apribojimas nėra taikomas sugadinus ar sunaikinus Įrangą Lietuvos Respublikos teritorijoje.</w:t>
      </w:r>
    </w:p>
    <w:p w14:paraId="141AF7BC" w14:textId="77777777" w:rsidR="00A30A90" w:rsidRPr="00A13F6B" w:rsidRDefault="00A30A90" w:rsidP="00A30A90">
      <w:pPr>
        <w:pStyle w:val="ListParagraph"/>
        <w:numPr>
          <w:ilvl w:val="2"/>
          <w:numId w:val="46"/>
        </w:numPr>
        <w:tabs>
          <w:tab w:val="left" w:pos="0"/>
          <w:tab w:val="left" w:pos="142"/>
          <w:tab w:val="left" w:pos="284"/>
          <w:tab w:val="left" w:pos="426"/>
          <w:tab w:val="left" w:pos="567"/>
          <w:tab w:val="left" w:pos="1418"/>
        </w:tabs>
        <w:ind w:left="0" w:firstLine="851"/>
        <w:contextualSpacing w:val="0"/>
        <w:jc w:val="both"/>
        <w:rPr>
          <w:rFonts w:ascii="Verdana" w:hAnsi="Verdana"/>
          <w:sz w:val="20"/>
          <w:szCs w:val="20"/>
        </w:rPr>
      </w:pPr>
      <w:r w:rsidRPr="00A13F6B">
        <w:rPr>
          <w:rFonts w:ascii="Verdana" w:hAnsi="Verdana"/>
          <w:sz w:val="20"/>
          <w:szCs w:val="20"/>
        </w:rPr>
        <w:t>Programinės įrangos ir duomenų atkūrimo išlaidos. Draudikas ir Draudėjas susitaria, kad pagal šią papildomą sąlygą atlyginamos programinės įrangos įsigijimo, Duomenų atkūrimo arba (ir) atgaminimo išlaidos dėl draudžiamojo įvykio jų netekus. Draudimo išmoka pagal šią draudimo sąlygą ribojama bendra 100.000 Eur draudimo suma.</w:t>
      </w:r>
    </w:p>
    <w:p w14:paraId="699E9AFF" w14:textId="77777777" w:rsidR="00A30A90" w:rsidRPr="00A13F6B" w:rsidRDefault="00A30A90" w:rsidP="00A30A90">
      <w:pPr>
        <w:pStyle w:val="ListParagraph"/>
        <w:numPr>
          <w:ilvl w:val="1"/>
          <w:numId w:val="46"/>
        </w:numPr>
        <w:ind w:left="0" w:firstLine="851"/>
        <w:contextualSpacing w:val="0"/>
        <w:jc w:val="both"/>
        <w:rPr>
          <w:rFonts w:ascii="Verdana" w:hAnsi="Verdana"/>
          <w:sz w:val="20"/>
          <w:szCs w:val="20"/>
        </w:rPr>
      </w:pPr>
      <w:r w:rsidRPr="00A13F6B">
        <w:rPr>
          <w:rFonts w:ascii="Verdana" w:hAnsi="Verdana"/>
          <w:sz w:val="20"/>
          <w:szCs w:val="20"/>
        </w:rPr>
        <w:t>P</w:t>
      </w:r>
      <w:r w:rsidRPr="00A13F6B">
        <w:rPr>
          <w:rFonts w:ascii="Verdana" w:eastAsia="Arial" w:hAnsi="Verdana"/>
          <w:sz w:val="20"/>
          <w:szCs w:val="20"/>
        </w:rPr>
        <w:t xml:space="preserve">adidėjusios turto atkūrimo arba įsigijimo išlaidos. Draudžiamojo įvykio atveju atlyginamos </w:t>
      </w:r>
      <w:r w:rsidRPr="00A13F6B">
        <w:rPr>
          <w:rFonts w:ascii="Verdana" w:hAnsi="Verdana"/>
          <w:sz w:val="20"/>
          <w:szCs w:val="20"/>
        </w:rPr>
        <w:t>padidėjusios sunaikinto, sugadinto ar prarasto turto atkūrimo išlaidos, kai tos pačios rūšies ir kokybės turto įsigyti ar pagaminti negalima dėl rinkoje pasikeitusių technologijų ar statybos normatyvų. Draudimo išmoka pagal šią sąlygą ribojama 100 000 Eur draudimo suma.</w:t>
      </w:r>
    </w:p>
    <w:p w14:paraId="04AD0F38" w14:textId="77777777" w:rsidR="00A30A90" w:rsidRPr="00A13F6B" w:rsidRDefault="00A30A90" w:rsidP="00A30A90">
      <w:pPr>
        <w:pStyle w:val="ListParagraph"/>
        <w:numPr>
          <w:ilvl w:val="1"/>
          <w:numId w:val="46"/>
        </w:numPr>
        <w:ind w:left="0" w:firstLine="851"/>
        <w:contextualSpacing w:val="0"/>
        <w:jc w:val="both"/>
        <w:rPr>
          <w:rFonts w:ascii="Verdana" w:hAnsi="Verdana"/>
          <w:sz w:val="20"/>
          <w:szCs w:val="20"/>
        </w:rPr>
      </w:pPr>
      <w:r w:rsidRPr="00A13F6B">
        <w:rPr>
          <w:rFonts w:ascii="Verdana" w:hAnsi="Verdana"/>
          <w:sz w:val="20"/>
          <w:szCs w:val="20"/>
        </w:rPr>
        <w:t>Klaidos ir praleidimai. Draudikas ir Draudėjas susitaria, kad pagal šią papildomą sąlygą apdraudžiami turto sunaikinimo, sugadinimo ar praradimo nuostoliai, neatsižvelgiant į tai, kad Draudėjas nepateikė prašymo apdrausti konkretų turtą ir dėl to nebuvo laiku išduotas individualus draudimo liudijimas (polisas). Draudimo išmoka mokama tik tuo atveju, kai toks neišdavimas atsitiko dėl klaidos arba netyčinio praleidimo (aplaidumo). Apie tokią klaidą ar netyčinį praleidimą (aplaidumą) turi būti pranešta Draudikui raštu tuoj pat, kai tik jis pastebimas, o klaidos ar aplaidumo objektas įtraukiamas į draudimo liudijimą (polisą) ir paskaičiuojama atitinkama draudimo įmoka pagal galiojančius tarifus. Ši papildoma sąlyga galioja ir tuo atveju, jei Draudėjas draudimo sutartyje nurodė klaidingą draudžiamo turto vertę. Draudimo išmoka pagal šią draudimo sąlygą ribojama bendra 100.000 Eur draudimo suma.</w:t>
      </w:r>
    </w:p>
    <w:p w14:paraId="7E2D7E01" w14:textId="77777777" w:rsidR="00A30A90" w:rsidRPr="00A13F6B" w:rsidRDefault="00A30A90" w:rsidP="00904F7C">
      <w:pPr>
        <w:pStyle w:val="ListParagraph"/>
        <w:numPr>
          <w:ilvl w:val="1"/>
          <w:numId w:val="46"/>
        </w:numPr>
        <w:tabs>
          <w:tab w:val="left" w:pos="1701"/>
        </w:tabs>
        <w:ind w:left="0" w:firstLine="851"/>
        <w:contextualSpacing w:val="0"/>
        <w:jc w:val="both"/>
        <w:rPr>
          <w:rFonts w:ascii="Verdana" w:hAnsi="Verdana"/>
          <w:sz w:val="20"/>
          <w:szCs w:val="20"/>
        </w:rPr>
      </w:pPr>
      <w:r w:rsidRPr="00A13F6B">
        <w:rPr>
          <w:rFonts w:ascii="Verdana" w:eastAsia="BatangChe" w:hAnsi="Verdana"/>
          <w:sz w:val="20"/>
          <w:szCs w:val="20"/>
        </w:rPr>
        <w:t xml:space="preserve">Draudžiamos </w:t>
      </w:r>
      <w:r w:rsidRPr="00A13F6B">
        <w:rPr>
          <w:rFonts w:ascii="Verdana" w:eastAsia="BatangChe" w:hAnsi="Verdana"/>
          <w:i/>
          <w:iCs/>
          <w:sz w:val="20"/>
          <w:szCs w:val="20"/>
        </w:rPr>
        <w:t>papildomos išlaidos</w:t>
      </w:r>
      <w:r w:rsidRPr="00A13F6B">
        <w:rPr>
          <w:rFonts w:ascii="Verdana" w:eastAsia="BatangChe" w:hAnsi="Verdana"/>
          <w:sz w:val="20"/>
          <w:szCs w:val="20"/>
        </w:rPr>
        <w:t>, tiesiogiai susijusios su draudžiamojo įvykio padarinių likvidavimu, turto atkūrimo paspartinimu bei kitos, su Draudiku suderintos papildomos išlaidos:</w:t>
      </w:r>
    </w:p>
    <w:p w14:paraId="71FBB441" w14:textId="73064CCD" w:rsidR="00BE2499" w:rsidRPr="00A13F6B" w:rsidRDefault="00A30A90" w:rsidP="00904F7C">
      <w:pPr>
        <w:pStyle w:val="ListParagraph"/>
        <w:numPr>
          <w:ilvl w:val="2"/>
          <w:numId w:val="46"/>
        </w:numPr>
        <w:tabs>
          <w:tab w:val="left" w:pos="0"/>
          <w:tab w:val="left" w:pos="142"/>
          <w:tab w:val="left" w:pos="284"/>
          <w:tab w:val="left" w:pos="426"/>
          <w:tab w:val="left" w:pos="567"/>
          <w:tab w:val="left" w:pos="1418"/>
          <w:tab w:val="left" w:pos="1560"/>
          <w:tab w:val="left" w:pos="1701"/>
        </w:tabs>
        <w:ind w:left="0" w:firstLine="851"/>
        <w:contextualSpacing w:val="0"/>
        <w:jc w:val="both"/>
        <w:rPr>
          <w:rFonts w:ascii="Verdana" w:hAnsi="Verdana"/>
          <w:sz w:val="20"/>
          <w:szCs w:val="20"/>
        </w:rPr>
      </w:pPr>
      <w:r w:rsidRPr="00A13F6B">
        <w:rPr>
          <w:rFonts w:ascii="Verdana" w:hAnsi="Verdana"/>
          <w:sz w:val="20"/>
          <w:szCs w:val="20"/>
        </w:rPr>
        <w:t>liekanų pašalinimas;</w:t>
      </w:r>
    </w:p>
    <w:p w14:paraId="0AB8DA88" w14:textId="77777777" w:rsidR="00A30A90" w:rsidRPr="00A13F6B" w:rsidRDefault="00A30A90" w:rsidP="00904F7C">
      <w:pPr>
        <w:pStyle w:val="ListParagraph"/>
        <w:numPr>
          <w:ilvl w:val="2"/>
          <w:numId w:val="46"/>
        </w:numPr>
        <w:tabs>
          <w:tab w:val="left" w:pos="0"/>
          <w:tab w:val="left" w:pos="142"/>
          <w:tab w:val="left" w:pos="284"/>
          <w:tab w:val="left" w:pos="426"/>
          <w:tab w:val="left" w:pos="567"/>
          <w:tab w:val="left" w:pos="1418"/>
          <w:tab w:val="left" w:pos="1560"/>
          <w:tab w:val="left" w:pos="1701"/>
        </w:tabs>
        <w:ind w:left="0" w:firstLine="851"/>
        <w:contextualSpacing w:val="0"/>
        <w:jc w:val="both"/>
        <w:rPr>
          <w:rFonts w:ascii="Verdana" w:hAnsi="Verdana"/>
          <w:sz w:val="20"/>
          <w:szCs w:val="20"/>
        </w:rPr>
      </w:pPr>
      <w:r w:rsidRPr="00A13F6B">
        <w:rPr>
          <w:rFonts w:ascii="Verdana" w:hAnsi="Verdana"/>
          <w:sz w:val="20"/>
          <w:szCs w:val="20"/>
        </w:rPr>
        <w:t>laikinas perkėlimas, įskaitant demontavimo ir sumontavimo išlaidas;</w:t>
      </w:r>
    </w:p>
    <w:p w14:paraId="70A44EE6" w14:textId="77777777" w:rsidR="00A30A90" w:rsidRPr="00A13F6B" w:rsidRDefault="00A30A90" w:rsidP="00904F7C">
      <w:pPr>
        <w:pStyle w:val="ListParagraph"/>
        <w:numPr>
          <w:ilvl w:val="2"/>
          <w:numId w:val="46"/>
        </w:numPr>
        <w:tabs>
          <w:tab w:val="left" w:pos="0"/>
          <w:tab w:val="left" w:pos="142"/>
          <w:tab w:val="left" w:pos="284"/>
          <w:tab w:val="left" w:pos="426"/>
          <w:tab w:val="left" w:pos="567"/>
          <w:tab w:val="left" w:pos="1418"/>
          <w:tab w:val="left" w:pos="1560"/>
          <w:tab w:val="left" w:pos="1701"/>
        </w:tabs>
        <w:ind w:left="0" w:firstLine="851"/>
        <w:contextualSpacing w:val="0"/>
        <w:jc w:val="both"/>
        <w:rPr>
          <w:rFonts w:ascii="Verdana" w:hAnsi="Verdana"/>
          <w:sz w:val="20"/>
          <w:szCs w:val="20"/>
        </w:rPr>
      </w:pPr>
      <w:r w:rsidRPr="00A13F6B">
        <w:rPr>
          <w:rFonts w:ascii="Verdana" w:hAnsi="Verdana"/>
          <w:sz w:val="20"/>
          <w:szCs w:val="20"/>
        </w:rPr>
        <w:t>laikinas saugojimas draudimo vietoje ir už jos ribų;</w:t>
      </w:r>
    </w:p>
    <w:p w14:paraId="6A73AFEF" w14:textId="77777777" w:rsidR="00A30A90" w:rsidRPr="00A13F6B" w:rsidRDefault="00A30A90" w:rsidP="00904F7C">
      <w:pPr>
        <w:pStyle w:val="ListParagraph"/>
        <w:numPr>
          <w:ilvl w:val="2"/>
          <w:numId w:val="46"/>
        </w:numPr>
        <w:tabs>
          <w:tab w:val="left" w:pos="0"/>
          <w:tab w:val="left" w:pos="142"/>
          <w:tab w:val="left" w:pos="284"/>
          <w:tab w:val="left" w:pos="426"/>
          <w:tab w:val="left" w:pos="567"/>
          <w:tab w:val="left" w:pos="1418"/>
          <w:tab w:val="left" w:pos="1560"/>
          <w:tab w:val="left" w:pos="1701"/>
        </w:tabs>
        <w:ind w:left="0" w:firstLine="851"/>
        <w:contextualSpacing w:val="0"/>
        <w:jc w:val="both"/>
        <w:rPr>
          <w:rFonts w:ascii="Verdana" w:hAnsi="Verdana"/>
          <w:sz w:val="20"/>
          <w:szCs w:val="20"/>
        </w:rPr>
      </w:pPr>
      <w:r w:rsidRPr="00A13F6B">
        <w:rPr>
          <w:rFonts w:ascii="Verdana" w:hAnsi="Verdana"/>
          <w:sz w:val="20"/>
          <w:szCs w:val="20"/>
        </w:rPr>
        <w:t>turto atkūrimo darbų paspartinimas ar pagreitintas turto pristatymas;</w:t>
      </w:r>
    </w:p>
    <w:p w14:paraId="733150B1" w14:textId="77777777" w:rsidR="00A30A90" w:rsidRPr="00A13F6B" w:rsidRDefault="00A30A90" w:rsidP="00904F7C">
      <w:pPr>
        <w:pStyle w:val="ListParagraph"/>
        <w:numPr>
          <w:ilvl w:val="2"/>
          <w:numId w:val="46"/>
        </w:numPr>
        <w:tabs>
          <w:tab w:val="left" w:pos="0"/>
          <w:tab w:val="left" w:pos="142"/>
          <w:tab w:val="left" w:pos="284"/>
          <w:tab w:val="left" w:pos="426"/>
          <w:tab w:val="left" w:pos="567"/>
          <w:tab w:val="left" w:pos="1418"/>
          <w:tab w:val="left" w:pos="1560"/>
          <w:tab w:val="left" w:pos="1701"/>
        </w:tabs>
        <w:ind w:left="0" w:firstLine="851"/>
        <w:contextualSpacing w:val="0"/>
        <w:jc w:val="both"/>
        <w:rPr>
          <w:rFonts w:ascii="Verdana" w:hAnsi="Verdana"/>
          <w:sz w:val="20"/>
          <w:szCs w:val="20"/>
        </w:rPr>
      </w:pPr>
      <w:r w:rsidRPr="00A13F6B">
        <w:rPr>
          <w:rFonts w:ascii="Verdana" w:hAnsi="Verdana"/>
          <w:sz w:val="20"/>
          <w:szCs w:val="20"/>
        </w:rPr>
        <w:t>turto paspartintas pagaminimas;</w:t>
      </w:r>
    </w:p>
    <w:p w14:paraId="45F19395" w14:textId="77777777" w:rsidR="00A30A90" w:rsidRPr="00A13F6B" w:rsidRDefault="00A30A90" w:rsidP="00904F7C">
      <w:pPr>
        <w:pStyle w:val="ListParagraph"/>
        <w:numPr>
          <w:ilvl w:val="2"/>
          <w:numId w:val="46"/>
        </w:numPr>
        <w:tabs>
          <w:tab w:val="left" w:pos="0"/>
          <w:tab w:val="left" w:pos="142"/>
          <w:tab w:val="left" w:pos="284"/>
          <w:tab w:val="left" w:pos="426"/>
          <w:tab w:val="left" w:pos="567"/>
          <w:tab w:val="left" w:pos="1418"/>
          <w:tab w:val="left" w:pos="1560"/>
          <w:tab w:val="left" w:pos="1701"/>
        </w:tabs>
        <w:ind w:left="0" w:firstLine="851"/>
        <w:contextualSpacing w:val="0"/>
        <w:jc w:val="both"/>
        <w:rPr>
          <w:rFonts w:ascii="Verdana" w:hAnsi="Verdana"/>
          <w:sz w:val="20"/>
          <w:szCs w:val="20"/>
        </w:rPr>
      </w:pPr>
      <w:r w:rsidRPr="00A13F6B">
        <w:rPr>
          <w:rFonts w:ascii="Verdana" w:hAnsi="Verdana"/>
          <w:sz w:val="20"/>
          <w:szCs w:val="20"/>
        </w:rPr>
        <w:t>patalpų, įrengimų, mechanizmų nuoma, įskaitant jų pristatymą, pritaikymą;</w:t>
      </w:r>
    </w:p>
    <w:p w14:paraId="4014D32E" w14:textId="77777777" w:rsidR="00BE2499" w:rsidRPr="00A13F6B" w:rsidRDefault="00A30A90" w:rsidP="00904F7C">
      <w:pPr>
        <w:pStyle w:val="ListParagraph"/>
        <w:numPr>
          <w:ilvl w:val="2"/>
          <w:numId w:val="46"/>
        </w:numPr>
        <w:tabs>
          <w:tab w:val="left" w:pos="0"/>
          <w:tab w:val="left" w:pos="142"/>
          <w:tab w:val="left" w:pos="284"/>
          <w:tab w:val="left" w:pos="426"/>
          <w:tab w:val="left" w:pos="567"/>
          <w:tab w:val="left" w:pos="1418"/>
          <w:tab w:val="left" w:pos="1560"/>
          <w:tab w:val="left" w:pos="1701"/>
        </w:tabs>
        <w:ind w:left="0" w:firstLine="851"/>
        <w:contextualSpacing w:val="0"/>
        <w:jc w:val="both"/>
        <w:rPr>
          <w:rFonts w:ascii="Verdana" w:hAnsi="Verdana"/>
          <w:sz w:val="20"/>
          <w:szCs w:val="20"/>
        </w:rPr>
      </w:pPr>
      <w:r w:rsidRPr="00A13F6B">
        <w:rPr>
          <w:rFonts w:ascii="Verdana" w:hAnsi="Verdana"/>
          <w:sz w:val="20"/>
          <w:szCs w:val="20"/>
        </w:rPr>
        <w:t>išlaidos už darbą nakties metu, poilsio ir švenčių dienomis, viršvalandžius;</w:t>
      </w:r>
    </w:p>
    <w:p w14:paraId="483EFCA0" w14:textId="71F43151" w:rsidR="00BE2499" w:rsidRPr="00A13F6B" w:rsidRDefault="00BE2499" w:rsidP="00904F7C">
      <w:pPr>
        <w:pStyle w:val="ListParagraph"/>
        <w:numPr>
          <w:ilvl w:val="2"/>
          <w:numId w:val="46"/>
        </w:numPr>
        <w:tabs>
          <w:tab w:val="left" w:pos="0"/>
          <w:tab w:val="left" w:pos="142"/>
          <w:tab w:val="left" w:pos="284"/>
          <w:tab w:val="left" w:pos="426"/>
          <w:tab w:val="left" w:pos="567"/>
          <w:tab w:val="left" w:pos="1418"/>
          <w:tab w:val="left" w:pos="1560"/>
          <w:tab w:val="left" w:pos="1701"/>
        </w:tabs>
        <w:ind w:left="0" w:firstLine="851"/>
        <w:contextualSpacing w:val="0"/>
        <w:jc w:val="both"/>
        <w:rPr>
          <w:rFonts w:ascii="Verdana" w:hAnsi="Verdana"/>
          <w:sz w:val="20"/>
          <w:szCs w:val="20"/>
        </w:rPr>
      </w:pPr>
      <w:r w:rsidRPr="00A13F6B">
        <w:rPr>
          <w:rFonts w:ascii="Verdana" w:hAnsi="Verdana"/>
          <w:sz w:val="20"/>
          <w:szCs w:val="20"/>
        </w:rPr>
        <w:t>išlaidas dėl papildomo personalo samdymo;</w:t>
      </w:r>
    </w:p>
    <w:p w14:paraId="21B73CC1" w14:textId="685B332B" w:rsidR="00BE2499" w:rsidRPr="00A13F6B" w:rsidRDefault="00BE2499" w:rsidP="00904F7C">
      <w:pPr>
        <w:pStyle w:val="ListParagraph"/>
        <w:numPr>
          <w:ilvl w:val="2"/>
          <w:numId w:val="46"/>
        </w:numPr>
        <w:tabs>
          <w:tab w:val="left" w:pos="0"/>
          <w:tab w:val="left" w:pos="142"/>
          <w:tab w:val="left" w:pos="284"/>
          <w:tab w:val="left" w:pos="426"/>
          <w:tab w:val="left" w:pos="567"/>
          <w:tab w:val="left" w:pos="1418"/>
          <w:tab w:val="left" w:pos="1560"/>
          <w:tab w:val="left" w:pos="1701"/>
        </w:tabs>
        <w:ind w:left="0" w:firstLine="851"/>
        <w:contextualSpacing w:val="0"/>
        <w:jc w:val="both"/>
        <w:rPr>
          <w:rFonts w:ascii="Verdana" w:hAnsi="Verdana"/>
          <w:sz w:val="20"/>
          <w:szCs w:val="20"/>
        </w:rPr>
      </w:pPr>
      <w:r w:rsidRPr="00A13F6B">
        <w:rPr>
          <w:rFonts w:ascii="Verdana" w:hAnsi="Verdana"/>
          <w:sz w:val="20"/>
          <w:szCs w:val="20"/>
        </w:rPr>
        <w:t>išlaidas, skirtas draudžiamojo įvykio metu sunaudotų medžiagų, specialių rūbų, pirminių gelbėjimo priemonių, inventoriaus atkūrimui, sistemų užpildymui gesinimo medžiagomis;</w:t>
      </w:r>
    </w:p>
    <w:p w14:paraId="1F25D36D" w14:textId="64973368" w:rsidR="00A30A90" w:rsidRPr="00A13F6B" w:rsidRDefault="00BE2499" w:rsidP="00D8126C">
      <w:pPr>
        <w:pStyle w:val="ListParagraph"/>
        <w:tabs>
          <w:tab w:val="left" w:pos="0"/>
          <w:tab w:val="left" w:pos="142"/>
          <w:tab w:val="left" w:pos="284"/>
          <w:tab w:val="left" w:pos="426"/>
          <w:tab w:val="left" w:pos="567"/>
          <w:tab w:val="left" w:pos="1418"/>
          <w:tab w:val="left" w:pos="1560"/>
        </w:tabs>
        <w:ind w:left="851"/>
        <w:contextualSpacing w:val="0"/>
        <w:jc w:val="both"/>
        <w:rPr>
          <w:rFonts w:ascii="Verdana" w:hAnsi="Verdana"/>
          <w:sz w:val="20"/>
          <w:szCs w:val="20"/>
        </w:rPr>
      </w:pPr>
      <w:r w:rsidRPr="00A13F6B">
        <w:rPr>
          <w:rFonts w:ascii="Verdana" w:hAnsi="Verdana"/>
          <w:sz w:val="20"/>
          <w:szCs w:val="20"/>
        </w:rPr>
        <w:t>D</w:t>
      </w:r>
      <w:r w:rsidR="00A30A90" w:rsidRPr="00A13F6B">
        <w:rPr>
          <w:rFonts w:ascii="Verdana" w:hAnsi="Verdana"/>
          <w:sz w:val="20"/>
          <w:szCs w:val="20"/>
        </w:rPr>
        <w:t>raudimo išmoka pagal šią sąlygą ribojama 200 000 Eur draudimo suma.</w:t>
      </w:r>
    </w:p>
    <w:p w14:paraId="092CBC37" w14:textId="77777777" w:rsidR="00A30A90" w:rsidRPr="00A13F6B" w:rsidRDefault="00A30A90" w:rsidP="00A30A90">
      <w:pPr>
        <w:numPr>
          <w:ilvl w:val="0"/>
          <w:numId w:val="46"/>
        </w:numPr>
        <w:tabs>
          <w:tab w:val="left" w:pos="1276"/>
        </w:tabs>
        <w:spacing w:after="0" w:line="240" w:lineRule="auto"/>
        <w:ind w:left="0" w:firstLine="851"/>
        <w:jc w:val="both"/>
        <w:rPr>
          <w:rFonts w:ascii="Verdana" w:eastAsia="Arial" w:hAnsi="Verdana" w:cs="Times New Roman"/>
          <w:sz w:val="20"/>
          <w:szCs w:val="20"/>
        </w:rPr>
      </w:pPr>
      <w:r w:rsidRPr="00A13F6B">
        <w:rPr>
          <w:rFonts w:ascii="Verdana" w:eastAsia="Arial" w:hAnsi="Verdana" w:cs="Times New Roman"/>
          <w:sz w:val="20"/>
          <w:szCs w:val="20"/>
        </w:rPr>
        <w:t xml:space="preserve">Pridėtinės vertės mokestis (toliau – </w:t>
      </w:r>
      <w:r w:rsidRPr="00A13F6B">
        <w:rPr>
          <w:rFonts w:ascii="Verdana" w:eastAsia="Arial" w:hAnsi="Verdana" w:cs="Times New Roman"/>
          <w:b/>
          <w:bCs/>
          <w:sz w:val="20"/>
          <w:szCs w:val="20"/>
        </w:rPr>
        <w:t>PVM</w:t>
      </w:r>
      <w:r w:rsidRPr="00A13F6B">
        <w:rPr>
          <w:rFonts w:ascii="Verdana" w:eastAsia="Arial" w:hAnsi="Verdana" w:cs="Times New Roman"/>
          <w:sz w:val="20"/>
          <w:szCs w:val="20"/>
        </w:rPr>
        <w:t>) įtraukiamas į draudžiamo turto vertę ir yra atlyginamas išmokant draudimo išmoką.</w:t>
      </w:r>
    </w:p>
    <w:p w14:paraId="143D45A0" w14:textId="05C6E8C6" w:rsidR="00A30A90" w:rsidRPr="00A13F6B" w:rsidRDefault="00A30A90" w:rsidP="00A30A90">
      <w:pPr>
        <w:numPr>
          <w:ilvl w:val="0"/>
          <w:numId w:val="46"/>
        </w:numPr>
        <w:spacing w:after="0" w:line="240" w:lineRule="auto"/>
        <w:ind w:left="0" w:firstLine="851"/>
        <w:jc w:val="both"/>
        <w:rPr>
          <w:rFonts w:ascii="Verdana" w:hAnsi="Verdana" w:cs="Times New Roman"/>
          <w:color w:val="000000"/>
          <w:sz w:val="20"/>
          <w:szCs w:val="20"/>
        </w:rPr>
      </w:pPr>
      <w:r w:rsidRPr="00A13F6B">
        <w:rPr>
          <w:rFonts w:ascii="Verdana" w:hAnsi="Verdana" w:cs="Times New Roman"/>
          <w:color w:val="000000"/>
          <w:sz w:val="20"/>
          <w:szCs w:val="20"/>
        </w:rPr>
        <w:t>Draudimo rizikos padidėjimu laikoma tik, jei apdraustame objekte, kuris draudimo sutarties sudarymo momentu buvo baigtas statyti ir įrengti, prasideda statybos, remonto ar rekonstrukcijos darbai, kurių sąmatinė vertė, įskaitant statybos produktus, medžiagas, bet neįskaitant montuotinų įrenginių, viršija 1</w:t>
      </w:r>
      <w:r w:rsidR="006B3E7E" w:rsidRPr="00A13F6B">
        <w:rPr>
          <w:rFonts w:ascii="Verdana" w:hAnsi="Verdana" w:cs="Times New Roman"/>
          <w:color w:val="000000"/>
          <w:sz w:val="20"/>
          <w:szCs w:val="20"/>
        </w:rPr>
        <w:t>3</w:t>
      </w:r>
      <w:r w:rsidRPr="00A13F6B">
        <w:rPr>
          <w:rFonts w:ascii="Verdana" w:hAnsi="Verdana" w:cs="Times New Roman"/>
          <w:color w:val="000000"/>
          <w:sz w:val="20"/>
          <w:szCs w:val="20"/>
        </w:rPr>
        <w:t>0 000 Eur (be PVM) ir kuriems pagal įstatymo reikalavimus reikalingas Statybos darbų ir CA privalomasis draudimas.</w:t>
      </w:r>
    </w:p>
    <w:p w14:paraId="0DA4D515" w14:textId="77777777" w:rsidR="00A30A90" w:rsidRPr="00A13F6B" w:rsidRDefault="00A30A90" w:rsidP="00A30A90">
      <w:pPr>
        <w:numPr>
          <w:ilvl w:val="0"/>
          <w:numId w:val="46"/>
        </w:numPr>
        <w:spacing w:after="0" w:line="240" w:lineRule="auto"/>
        <w:ind w:left="0" w:firstLine="851"/>
        <w:jc w:val="both"/>
        <w:rPr>
          <w:rFonts w:ascii="Verdana" w:hAnsi="Verdana" w:cs="Times New Roman"/>
          <w:color w:val="000000"/>
          <w:sz w:val="20"/>
          <w:szCs w:val="20"/>
        </w:rPr>
      </w:pPr>
      <w:r w:rsidRPr="00A13F6B">
        <w:rPr>
          <w:rFonts w:ascii="Verdana" w:hAnsi="Verdana" w:cs="Times New Roman"/>
          <w:color w:val="000000"/>
          <w:sz w:val="20"/>
          <w:szCs w:val="20"/>
        </w:rPr>
        <w:t>Draudikui yra žinoma, kad draudžiamos patalpos yra nuomojamos.</w:t>
      </w:r>
    </w:p>
    <w:p w14:paraId="078F44D3" w14:textId="77777777" w:rsidR="00A30A90" w:rsidRPr="00A13F6B" w:rsidRDefault="00A30A90" w:rsidP="00A30A90">
      <w:pPr>
        <w:numPr>
          <w:ilvl w:val="0"/>
          <w:numId w:val="46"/>
        </w:numPr>
        <w:spacing w:after="0" w:line="240" w:lineRule="auto"/>
        <w:ind w:left="0" w:firstLine="851"/>
        <w:jc w:val="both"/>
        <w:rPr>
          <w:rFonts w:ascii="Verdana" w:hAnsi="Verdana" w:cs="Times New Roman"/>
          <w:b/>
          <w:i/>
          <w:color w:val="000000"/>
          <w:sz w:val="20"/>
          <w:szCs w:val="20"/>
        </w:rPr>
      </w:pPr>
      <w:r w:rsidRPr="00A13F6B">
        <w:rPr>
          <w:rFonts w:ascii="Verdana" w:hAnsi="Verdana" w:cs="Times New Roman"/>
          <w:b/>
          <w:i/>
          <w:color w:val="000000"/>
          <w:sz w:val="20"/>
          <w:szCs w:val="20"/>
        </w:rPr>
        <w:t>Sutarties galiojimo laikotarpiu draudžiant naujai įsigytą kilnojamąjį ar nekilnojamąjį turtą, draudimo įmoka apskaičiuojama proporcingai sutarties galiojimo laikotarpiui, taikant tas pačias draudimo sąlygas ir draudimo tarifus. Draudimo įmoka apskaičiuojama pagal formulę: Draudimo objekto vertė * metinis draudimo tarifas, proc. / 365 (trys šimtai šešiasdešimt penki) * draudimo dienų skaičius.</w:t>
      </w:r>
    </w:p>
    <w:p w14:paraId="1E4FFCFD" w14:textId="77777777" w:rsidR="00A30A90" w:rsidRPr="00A13F6B" w:rsidRDefault="00A30A90" w:rsidP="00A30A90">
      <w:pPr>
        <w:numPr>
          <w:ilvl w:val="0"/>
          <w:numId w:val="46"/>
        </w:numPr>
        <w:spacing w:after="0" w:line="240" w:lineRule="auto"/>
        <w:ind w:left="0" w:firstLine="851"/>
        <w:jc w:val="both"/>
        <w:rPr>
          <w:rFonts w:ascii="Verdana" w:hAnsi="Verdana" w:cs="Times New Roman"/>
          <w:color w:val="000000"/>
          <w:sz w:val="20"/>
          <w:szCs w:val="20"/>
        </w:rPr>
      </w:pPr>
      <w:r w:rsidRPr="00A13F6B">
        <w:rPr>
          <w:rFonts w:ascii="Verdana" w:hAnsi="Verdana" w:cs="Times New Roman"/>
          <w:color w:val="000000"/>
          <w:sz w:val="20"/>
          <w:szCs w:val="20"/>
        </w:rPr>
        <w:lastRenderedPageBreak/>
        <w:t>Draudėjui įsigijus naują nekilnojamąjį ir/ar kilnojamąjį turtą, taikomos sutarties draudimo sąlygos ir tarifai.</w:t>
      </w:r>
    </w:p>
    <w:p w14:paraId="7DA9416F" w14:textId="579E2E4A" w:rsidR="00A30A90" w:rsidRPr="00A13F6B" w:rsidRDefault="00A30A90" w:rsidP="00A30A90">
      <w:pPr>
        <w:numPr>
          <w:ilvl w:val="0"/>
          <w:numId w:val="46"/>
        </w:numPr>
        <w:spacing w:after="0" w:line="240" w:lineRule="auto"/>
        <w:ind w:left="0" w:firstLine="851"/>
        <w:jc w:val="both"/>
        <w:rPr>
          <w:rFonts w:ascii="Verdana" w:eastAsia="Arial" w:hAnsi="Verdana" w:cs="Times New Roman"/>
          <w:sz w:val="20"/>
          <w:szCs w:val="20"/>
        </w:rPr>
      </w:pPr>
      <w:r w:rsidRPr="00A13F6B">
        <w:rPr>
          <w:rFonts w:ascii="Verdana" w:hAnsi="Verdana" w:cs="Times New Roman"/>
          <w:bCs/>
          <w:iCs/>
          <w:color w:val="000000"/>
          <w:sz w:val="20"/>
          <w:szCs w:val="20"/>
        </w:rPr>
        <w:t xml:space="preserve">Draudimo įmoka sumokama per </w:t>
      </w:r>
      <w:r w:rsidR="0078026B" w:rsidRPr="00A13F6B">
        <w:rPr>
          <w:rFonts w:ascii="Verdana" w:hAnsi="Verdana" w:cs="Times New Roman"/>
          <w:bCs/>
          <w:iCs/>
          <w:color w:val="000000"/>
          <w:sz w:val="20"/>
          <w:szCs w:val="20"/>
        </w:rPr>
        <w:t>1</w:t>
      </w:r>
      <w:r w:rsidRPr="00A13F6B">
        <w:rPr>
          <w:rFonts w:ascii="Verdana" w:hAnsi="Verdana" w:cs="Times New Roman"/>
          <w:bCs/>
          <w:iCs/>
          <w:color w:val="000000"/>
          <w:sz w:val="20"/>
          <w:szCs w:val="20"/>
        </w:rPr>
        <w:t xml:space="preserve"> kart</w:t>
      </w:r>
      <w:r w:rsidR="0078026B" w:rsidRPr="00A13F6B">
        <w:rPr>
          <w:rFonts w:ascii="Verdana" w:hAnsi="Verdana" w:cs="Times New Roman"/>
          <w:bCs/>
          <w:iCs/>
          <w:color w:val="000000"/>
          <w:sz w:val="20"/>
          <w:szCs w:val="20"/>
        </w:rPr>
        <w:t>ą</w:t>
      </w:r>
      <w:r w:rsidRPr="00A13F6B">
        <w:rPr>
          <w:rFonts w:ascii="Verdana" w:hAnsi="Verdana" w:cs="Times New Roman"/>
          <w:bCs/>
          <w:iCs/>
          <w:color w:val="000000"/>
          <w:sz w:val="20"/>
          <w:szCs w:val="20"/>
        </w:rPr>
        <w:t>, nustatant 14 (keturiolikos) kalendorinių dienų mokėjimo atidėjimo terminą.</w:t>
      </w:r>
    </w:p>
    <w:p w14:paraId="6140431F" w14:textId="77777777" w:rsidR="00A30A90" w:rsidRPr="00A13F6B" w:rsidRDefault="00A30A90" w:rsidP="00A30A90">
      <w:pPr>
        <w:numPr>
          <w:ilvl w:val="0"/>
          <w:numId w:val="46"/>
        </w:numPr>
        <w:spacing w:after="0" w:line="240" w:lineRule="auto"/>
        <w:ind w:left="0" w:firstLine="851"/>
        <w:jc w:val="both"/>
        <w:rPr>
          <w:rFonts w:ascii="Verdana" w:hAnsi="Verdana" w:cs="Times New Roman"/>
          <w:color w:val="000000"/>
          <w:sz w:val="20"/>
          <w:szCs w:val="20"/>
        </w:rPr>
      </w:pPr>
      <w:r w:rsidRPr="00A13F6B">
        <w:rPr>
          <w:rFonts w:ascii="Verdana" w:hAnsi="Verdana" w:cs="Times New Roman"/>
          <w:color w:val="000000"/>
          <w:sz w:val="20"/>
          <w:szCs w:val="20"/>
        </w:rPr>
        <w:t>Draudikas turi pateikti pasiūlymą pagal Draudėjo reikalavimus ir sąlygas, netaikant papildomų apribojimų ar limitų, nenumatytų šiose draudimo paslaugų pirkimo sąlygose.</w:t>
      </w:r>
    </w:p>
    <w:p w14:paraId="795BE994" w14:textId="77777777" w:rsidR="00A30A90" w:rsidRPr="00A13F6B" w:rsidRDefault="00A30A90" w:rsidP="00A30A90">
      <w:pPr>
        <w:keepNext/>
        <w:contextualSpacing/>
        <w:jc w:val="both"/>
        <w:outlineLvl w:val="1"/>
        <w:rPr>
          <w:rFonts w:ascii="Verdana" w:hAnsi="Verdana" w:cs="Times New Roman"/>
          <w:color w:val="000000"/>
          <w:sz w:val="20"/>
          <w:szCs w:val="20"/>
        </w:rPr>
      </w:pPr>
    </w:p>
    <w:p w14:paraId="561CD37E" w14:textId="77777777" w:rsidR="00A30A90" w:rsidRPr="00A13F6B" w:rsidRDefault="00A30A90" w:rsidP="00911D06">
      <w:pPr>
        <w:tabs>
          <w:tab w:val="left" w:pos="426"/>
        </w:tabs>
        <w:jc w:val="center"/>
        <w:rPr>
          <w:rFonts w:ascii="Verdana" w:eastAsia="Calibri" w:hAnsi="Verdana" w:cs="Times New Roman"/>
          <w:b/>
          <w:color w:val="000000"/>
          <w:sz w:val="20"/>
          <w:szCs w:val="20"/>
        </w:rPr>
      </w:pPr>
      <w:r w:rsidRPr="00A13F6B">
        <w:rPr>
          <w:rFonts w:ascii="Verdana" w:eastAsia="Calibri" w:hAnsi="Verdana" w:cs="Times New Roman"/>
          <w:b/>
          <w:color w:val="000000"/>
          <w:sz w:val="20"/>
          <w:szCs w:val="20"/>
        </w:rPr>
        <w:t>IV pirkimo dalis. Kilnojama televizijos stotis (toliau - KTS), Kilnojama radijo stotis (toliau - KRS), kartu su stacionaria, kilnojama įranga bei įmontuota įranga pagal specialų užsakymą, draudimo paslaugų pirkimas</w:t>
      </w:r>
    </w:p>
    <w:p w14:paraId="2AEA6503" w14:textId="5DDC948E" w:rsidR="00A30A90" w:rsidRPr="00A13F6B" w:rsidRDefault="00A30A90" w:rsidP="00A30A90">
      <w:pPr>
        <w:tabs>
          <w:tab w:val="left" w:pos="851"/>
        </w:tabs>
        <w:ind w:firstLine="851"/>
        <w:jc w:val="both"/>
        <w:rPr>
          <w:rFonts w:ascii="Verdana" w:eastAsia="Calibri" w:hAnsi="Verdana" w:cs="Times New Roman"/>
          <w:color w:val="000000"/>
          <w:sz w:val="20"/>
          <w:szCs w:val="20"/>
        </w:rPr>
      </w:pPr>
      <w:r w:rsidRPr="00A13F6B">
        <w:rPr>
          <w:rFonts w:ascii="Verdana" w:eastAsia="Times New Roman" w:hAnsi="Verdana" w:cs="Times New Roman"/>
          <w:color w:val="000000"/>
          <w:sz w:val="20"/>
          <w:szCs w:val="20"/>
        </w:rPr>
        <w:t>Draudimo</w:t>
      </w:r>
      <w:r w:rsidRPr="00A13F6B">
        <w:rPr>
          <w:rFonts w:ascii="Verdana" w:eastAsia="Calibri" w:hAnsi="Verdana" w:cs="Times New Roman"/>
          <w:color w:val="000000"/>
          <w:sz w:val="20"/>
          <w:szCs w:val="20"/>
        </w:rPr>
        <w:t xml:space="preserve"> bendrovė turi teisę pasirinkti, kuriomis draudimo taisyklėmis drausti KTS</w:t>
      </w:r>
      <w:r w:rsidR="00514499" w:rsidRPr="00A13F6B">
        <w:rPr>
          <w:rFonts w:ascii="Verdana" w:eastAsia="Calibri" w:hAnsi="Verdana" w:cs="Times New Roman"/>
          <w:color w:val="000000"/>
          <w:sz w:val="20"/>
          <w:szCs w:val="20"/>
        </w:rPr>
        <w:t>(1, X, Mini)</w:t>
      </w:r>
      <w:r w:rsidRPr="00A13F6B">
        <w:rPr>
          <w:rFonts w:ascii="Verdana" w:eastAsia="Calibri" w:hAnsi="Verdana" w:cs="Times New Roman"/>
          <w:color w:val="000000"/>
          <w:sz w:val="20"/>
          <w:szCs w:val="20"/>
        </w:rPr>
        <w:t xml:space="preserve"> ir KRS kartu su stacionaria, kilnojama įranga ir įmontuota įranga pagal specialų užsakymą:</w:t>
      </w:r>
    </w:p>
    <w:p w14:paraId="7D31EE91" w14:textId="5E192203" w:rsidR="00A30A90" w:rsidRPr="00A13F6B" w:rsidRDefault="00A30A90" w:rsidP="00A30A90">
      <w:pPr>
        <w:numPr>
          <w:ilvl w:val="0"/>
          <w:numId w:val="44"/>
        </w:numPr>
        <w:tabs>
          <w:tab w:val="left" w:pos="426"/>
          <w:tab w:val="left" w:pos="851"/>
        </w:tabs>
        <w:spacing w:after="0" w:line="240" w:lineRule="auto"/>
        <w:ind w:firstLine="13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Savaeigės (mobilios) technikos draudimo taisyklės;</w:t>
      </w:r>
      <w:r w:rsidR="00623CED" w:rsidRPr="00A13F6B">
        <w:rPr>
          <w:rFonts w:ascii="Verdana" w:eastAsia="Calibri" w:hAnsi="Verdana" w:cs="Times New Roman"/>
          <w:color w:val="000000"/>
          <w:sz w:val="20"/>
          <w:szCs w:val="20"/>
        </w:rPr>
        <w:t>(Nr. 1)</w:t>
      </w:r>
    </w:p>
    <w:p w14:paraId="7F9A1FA4" w14:textId="124E7AFF" w:rsidR="00A30A90" w:rsidRPr="00A13F6B" w:rsidRDefault="00A30A90" w:rsidP="00A30A90">
      <w:pPr>
        <w:numPr>
          <w:ilvl w:val="0"/>
          <w:numId w:val="44"/>
        </w:numPr>
        <w:tabs>
          <w:tab w:val="left" w:pos="426"/>
          <w:tab w:val="left" w:pos="851"/>
        </w:tabs>
        <w:spacing w:after="0" w:line="240" w:lineRule="auto"/>
        <w:ind w:firstLine="13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Transporto priemonių (Kasko) ir turto draudimo taisyklės.</w:t>
      </w:r>
      <w:r w:rsidR="00623CED" w:rsidRPr="00A13F6B">
        <w:rPr>
          <w:rFonts w:ascii="Verdana" w:eastAsia="Calibri" w:hAnsi="Verdana" w:cs="Times New Roman"/>
          <w:color w:val="000000"/>
          <w:sz w:val="20"/>
          <w:szCs w:val="20"/>
        </w:rPr>
        <w:t>(Nr. 2)</w:t>
      </w:r>
    </w:p>
    <w:p w14:paraId="56BCD73B" w14:textId="77777777" w:rsidR="00A30A90" w:rsidRPr="00A13F6B" w:rsidRDefault="00A30A90" w:rsidP="00A30A90">
      <w:pPr>
        <w:tabs>
          <w:tab w:val="left" w:pos="426"/>
          <w:tab w:val="left" w:pos="851"/>
        </w:tabs>
        <w:spacing w:after="0" w:line="240" w:lineRule="auto"/>
        <w:ind w:left="720" w:firstLine="851"/>
        <w:jc w:val="both"/>
        <w:rPr>
          <w:rFonts w:ascii="Verdana" w:eastAsia="Calibri" w:hAnsi="Verdana" w:cs="Times New Roman"/>
          <w:color w:val="000000"/>
          <w:sz w:val="20"/>
          <w:szCs w:val="20"/>
        </w:rPr>
      </w:pPr>
    </w:p>
    <w:p w14:paraId="2599C7A1" w14:textId="77777777" w:rsidR="00A30A90" w:rsidRPr="00A13F6B" w:rsidRDefault="00A30A90" w:rsidP="00A30A90">
      <w:pPr>
        <w:tabs>
          <w:tab w:val="left" w:pos="426"/>
          <w:tab w:val="left" w:pos="851"/>
        </w:tabs>
        <w:ind w:firstLine="851"/>
        <w:jc w:val="both"/>
        <w:rPr>
          <w:rFonts w:ascii="Verdana" w:eastAsia="Calibri" w:hAnsi="Verdana" w:cs="Times New Roman"/>
          <w:i/>
          <w:color w:val="000000"/>
          <w:sz w:val="20"/>
          <w:szCs w:val="20"/>
        </w:rPr>
      </w:pPr>
      <w:r w:rsidRPr="00A13F6B">
        <w:rPr>
          <w:rFonts w:ascii="Verdana" w:eastAsia="Calibri" w:hAnsi="Verdana" w:cs="Times New Roman"/>
          <w:i/>
          <w:color w:val="000000"/>
          <w:sz w:val="20"/>
          <w:szCs w:val="20"/>
        </w:rPr>
        <w:t>Draudimo bendrovei draudžiant turtą pagal variantą Nr. 1) Savaeigės (mobilios) technikos draudimo taisyklės, taikomos šios draudimo sąlygos:</w:t>
      </w:r>
    </w:p>
    <w:p w14:paraId="178C331F" w14:textId="04B0F75D" w:rsidR="00A30A90" w:rsidRPr="00A13F6B" w:rsidRDefault="00A30A90" w:rsidP="00A30A90">
      <w:pPr>
        <w:tabs>
          <w:tab w:val="left" w:pos="426"/>
          <w:tab w:val="left" w:pos="851"/>
        </w:tabs>
        <w:ind w:firstLine="851"/>
        <w:jc w:val="both"/>
        <w:rPr>
          <w:rFonts w:ascii="Verdana" w:eastAsia="Calibri" w:hAnsi="Verdana" w:cs="Times New Roman"/>
          <w:sz w:val="20"/>
          <w:szCs w:val="20"/>
        </w:rPr>
      </w:pPr>
      <w:r w:rsidRPr="00A13F6B">
        <w:rPr>
          <w:rFonts w:ascii="Verdana" w:eastAsia="Calibri" w:hAnsi="Verdana" w:cs="Times New Roman"/>
          <w:sz w:val="20"/>
          <w:szCs w:val="20"/>
        </w:rPr>
        <w:t>Draudžiam</w:t>
      </w:r>
      <w:r w:rsidR="00623CED" w:rsidRPr="00A13F6B">
        <w:rPr>
          <w:rFonts w:ascii="Verdana" w:eastAsia="Calibri" w:hAnsi="Verdana" w:cs="Times New Roman"/>
          <w:sz w:val="20"/>
          <w:szCs w:val="20"/>
        </w:rPr>
        <w:t>iems</w:t>
      </w:r>
      <w:r w:rsidRPr="00A13F6B">
        <w:rPr>
          <w:rFonts w:ascii="Verdana" w:eastAsia="Calibri" w:hAnsi="Verdana" w:cs="Times New Roman"/>
          <w:sz w:val="20"/>
          <w:szCs w:val="20"/>
        </w:rPr>
        <w:t xml:space="preserve"> objekta</w:t>
      </w:r>
      <w:r w:rsidR="00623CED" w:rsidRPr="00A13F6B">
        <w:rPr>
          <w:rFonts w:ascii="Verdana" w:eastAsia="Calibri" w:hAnsi="Verdana" w:cs="Times New Roman"/>
          <w:sz w:val="20"/>
          <w:szCs w:val="20"/>
        </w:rPr>
        <w:t>m</w:t>
      </w:r>
      <w:r w:rsidRPr="00A13F6B">
        <w:rPr>
          <w:rFonts w:ascii="Verdana" w:eastAsia="Calibri" w:hAnsi="Verdana" w:cs="Times New Roman"/>
          <w:sz w:val="20"/>
          <w:szCs w:val="20"/>
        </w:rPr>
        <w:t>s</w:t>
      </w:r>
      <w:r w:rsidR="002C5EFF" w:rsidRPr="00A13F6B">
        <w:rPr>
          <w:rFonts w:ascii="Verdana" w:eastAsia="Calibri" w:hAnsi="Verdana" w:cs="Times New Roman"/>
          <w:sz w:val="20"/>
          <w:szCs w:val="20"/>
        </w:rPr>
        <w:t xml:space="preserve"> nurody</w:t>
      </w:r>
      <w:r w:rsidR="00623CED" w:rsidRPr="00A13F6B">
        <w:rPr>
          <w:rFonts w:ascii="Verdana" w:eastAsia="Calibri" w:hAnsi="Verdana" w:cs="Times New Roman"/>
          <w:sz w:val="20"/>
          <w:szCs w:val="20"/>
        </w:rPr>
        <w:t>tuose p</w:t>
      </w:r>
      <w:r w:rsidR="002C5EFF" w:rsidRPr="00A13F6B">
        <w:rPr>
          <w:rFonts w:ascii="Verdana" w:eastAsia="Calibri" w:hAnsi="Verdana" w:cs="Times New Roman"/>
          <w:sz w:val="20"/>
          <w:szCs w:val="20"/>
        </w:rPr>
        <w:t xml:space="preserve">rieduose Nr. </w:t>
      </w:r>
      <w:r w:rsidR="00A0612E" w:rsidRPr="00A13F6B">
        <w:rPr>
          <w:rFonts w:ascii="Verdana" w:eastAsia="Calibri" w:hAnsi="Verdana" w:cs="Times New Roman"/>
          <w:sz w:val="20"/>
          <w:szCs w:val="20"/>
        </w:rPr>
        <w:t>4,</w:t>
      </w:r>
      <w:r w:rsidR="009654CF" w:rsidRPr="00A13F6B">
        <w:rPr>
          <w:rFonts w:ascii="Verdana" w:eastAsia="Calibri" w:hAnsi="Verdana" w:cs="Times New Roman"/>
          <w:sz w:val="20"/>
          <w:szCs w:val="20"/>
        </w:rPr>
        <w:t xml:space="preserve"> </w:t>
      </w:r>
      <w:r w:rsidR="00A0612E" w:rsidRPr="00A13F6B">
        <w:rPr>
          <w:rFonts w:ascii="Verdana" w:eastAsia="Calibri" w:hAnsi="Verdana" w:cs="Times New Roman"/>
          <w:sz w:val="20"/>
          <w:szCs w:val="20"/>
        </w:rPr>
        <w:t>5,</w:t>
      </w:r>
      <w:r w:rsidR="009654CF" w:rsidRPr="00A13F6B">
        <w:rPr>
          <w:rFonts w:ascii="Verdana" w:eastAsia="Calibri" w:hAnsi="Verdana" w:cs="Times New Roman"/>
          <w:sz w:val="20"/>
          <w:szCs w:val="20"/>
        </w:rPr>
        <w:t xml:space="preserve"> </w:t>
      </w:r>
      <w:r w:rsidR="00A0612E" w:rsidRPr="00A13F6B">
        <w:rPr>
          <w:rFonts w:ascii="Verdana" w:eastAsia="Calibri" w:hAnsi="Verdana" w:cs="Times New Roman"/>
          <w:sz w:val="20"/>
          <w:szCs w:val="20"/>
        </w:rPr>
        <w:t>6,</w:t>
      </w:r>
      <w:r w:rsidR="009654CF" w:rsidRPr="00A13F6B">
        <w:rPr>
          <w:rFonts w:ascii="Verdana" w:eastAsia="Calibri" w:hAnsi="Verdana" w:cs="Times New Roman"/>
          <w:sz w:val="20"/>
          <w:szCs w:val="20"/>
        </w:rPr>
        <w:t xml:space="preserve"> </w:t>
      </w:r>
      <w:r w:rsidR="00A0612E" w:rsidRPr="00A13F6B">
        <w:rPr>
          <w:rFonts w:ascii="Verdana" w:eastAsia="Calibri" w:hAnsi="Verdana" w:cs="Times New Roman"/>
          <w:sz w:val="20"/>
          <w:szCs w:val="20"/>
        </w:rPr>
        <w:t>7</w:t>
      </w:r>
      <w:r w:rsidR="009654CF" w:rsidRPr="00A13F6B">
        <w:rPr>
          <w:rFonts w:ascii="Verdana" w:eastAsia="Calibri" w:hAnsi="Verdana" w:cs="Times New Roman"/>
          <w:sz w:val="20"/>
          <w:szCs w:val="20"/>
        </w:rPr>
        <w:t>;</w:t>
      </w:r>
    </w:p>
    <w:p w14:paraId="7D1E9AE4" w14:textId="5755FA37" w:rsidR="00A30A90" w:rsidRPr="00A13F6B" w:rsidRDefault="00A30A90" w:rsidP="00A30A90">
      <w:pPr>
        <w:numPr>
          <w:ilvl w:val="0"/>
          <w:numId w:val="23"/>
        </w:numPr>
        <w:tabs>
          <w:tab w:val="left" w:pos="284"/>
        </w:tabs>
        <w:spacing w:after="0" w:line="240" w:lineRule="auto"/>
        <w:ind w:left="0" w:firstLine="851"/>
        <w:jc w:val="both"/>
        <w:rPr>
          <w:rFonts w:ascii="Verdana" w:hAnsi="Verdana" w:cs="Times New Roman"/>
          <w:sz w:val="20"/>
          <w:szCs w:val="20"/>
        </w:rPr>
      </w:pPr>
      <w:r w:rsidRPr="00A13F6B">
        <w:rPr>
          <w:rFonts w:ascii="Verdana" w:eastAsia="Calibri" w:hAnsi="Verdana" w:cs="Times New Roman"/>
          <w:color w:val="000000"/>
          <w:sz w:val="20"/>
          <w:szCs w:val="20"/>
        </w:rPr>
        <w:t>Mobilios technikos draudimo</w:t>
      </w:r>
      <w:r w:rsidRPr="00A13F6B">
        <w:rPr>
          <w:rFonts w:ascii="Verdana" w:hAnsi="Verdana" w:cs="Times New Roman"/>
          <w:color w:val="000000"/>
          <w:sz w:val="20"/>
          <w:szCs w:val="20"/>
        </w:rPr>
        <w:t xml:space="preserve"> liudijimas (polisas) turės galioti </w:t>
      </w:r>
      <w:r w:rsidRPr="00A13F6B">
        <w:rPr>
          <w:rFonts w:ascii="Verdana" w:hAnsi="Verdana" w:cs="Times New Roman"/>
          <w:color w:val="00B050"/>
          <w:sz w:val="20"/>
          <w:szCs w:val="20"/>
        </w:rPr>
        <w:t>nuo 20</w:t>
      </w:r>
      <w:r w:rsidR="002C5EFF" w:rsidRPr="00A13F6B">
        <w:rPr>
          <w:rFonts w:ascii="Verdana" w:hAnsi="Verdana" w:cs="Times New Roman"/>
          <w:color w:val="00B050"/>
          <w:sz w:val="20"/>
          <w:szCs w:val="20"/>
        </w:rPr>
        <w:t>2</w:t>
      </w:r>
      <w:r w:rsidR="00EA7761" w:rsidRPr="00A13F6B">
        <w:rPr>
          <w:rFonts w:ascii="Verdana" w:hAnsi="Verdana" w:cs="Times New Roman"/>
          <w:color w:val="00B050"/>
          <w:sz w:val="20"/>
          <w:szCs w:val="20"/>
        </w:rPr>
        <w:t>3</w:t>
      </w:r>
      <w:r w:rsidRPr="00A13F6B">
        <w:rPr>
          <w:rFonts w:ascii="Verdana" w:hAnsi="Verdana" w:cs="Times New Roman"/>
          <w:color w:val="00B050"/>
          <w:sz w:val="20"/>
          <w:szCs w:val="20"/>
        </w:rPr>
        <w:t xml:space="preserve"> m. spalio 5 d. iki 202</w:t>
      </w:r>
      <w:r w:rsidR="00EA7761" w:rsidRPr="00A13F6B">
        <w:rPr>
          <w:rFonts w:ascii="Verdana" w:hAnsi="Verdana" w:cs="Times New Roman"/>
          <w:color w:val="00B050"/>
          <w:sz w:val="20"/>
          <w:szCs w:val="20"/>
        </w:rPr>
        <w:t>4</w:t>
      </w:r>
      <w:r w:rsidRPr="00A13F6B">
        <w:rPr>
          <w:rFonts w:ascii="Verdana" w:hAnsi="Verdana" w:cs="Times New Roman"/>
          <w:color w:val="00B050"/>
          <w:sz w:val="20"/>
          <w:szCs w:val="20"/>
        </w:rPr>
        <w:t xml:space="preserve"> m spalio 4 d. (imtinai).</w:t>
      </w:r>
    </w:p>
    <w:p w14:paraId="1A290B46" w14:textId="77777777" w:rsidR="00A30A90" w:rsidRPr="00A13F6B" w:rsidRDefault="00A30A90" w:rsidP="00A30A90">
      <w:pPr>
        <w:numPr>
          <w:ilvl w:val="0"/>
          <w:numId w:val="23"/>
        </w:numPr>
        <w:tabs>
          <w:tab w:val="left" w:pos="284"/>
        </w:tabs>
        <w:spacing w:after="0" w:line="240" w:lineRule="auto"/>
        <w:ind w:left="0" w:firstLine="851"/>
        <w:jc w:val="both"/>
        <w:rPr>
          <w:rFonts w:ascii="Verdana" w:hAnsi="Verdana" w:cs="Times New Roman"/>
          <w:sz w:val="20"/>
          <w:szCs w:val="20"/>
        </w:rPr>
      </w:pPr>
      <w:r w:rsidRPr="00A13F6B">
        <w:rPr>
          <w:rFonts w:ascii="Verdana" w:hAnsi="Verdana" w:cs="Times New Roman"/>
          <w:sz w:val="20"/>
          <w:szCs w:val="20"/>
        </w:rPr>
        <w:t>Mobilios technikos draudimo objektą sudaro:</w:t>
      </w:r>
    </w:p>
    <w:p w14:paraId="33A24C61" w14:textId="3D855390" w:rsidR="00A30A90" w:rsidRPr="00A13F6B" w:rsidRDefault="00A30A90" w:rsidP="00A30A90">
      <w:pPr>
        <w:tabs>
          <w:tab w:val="left" w:pos="284"/>
        </w:tabs>
        <w:spacing w:after="0" w:line="240" w:lineRule="auto"/>
        <w:ind w:firstLine="851"/>
        <w:jc w:val="both"/>
        <w:rPr>
          <w:rFonts w:ascii="Verdana" w:hAnsi="Verdana" w:cs="Times New Roman"/>
          <w:sz w:val="20"/>
          <w:szCs w:val="20"/>
        </w:rPr>
      </w:pPr>
      <w:r w:rsidRPr="00A13F6B">
        <w:rPr>
          <w:rFonts w:ascii="Verdana" w:hAnsi="Verdana" w:cs="Times New Roman"/>
          <w:sz w:val="20"/>
          <w:szCs w:val="20"/>
        </w:rPr>
        <w:t xml:space="preserve">2.1. </w:t>
      </w:r>
      <w:r w:rsidRPr="00A13F6B">
        <w:rPr>
          <w:rFonts w:ascii="Verdana" w:eastAsia="Calibri" w:hAnsi="Verdana" w:cs="Times New Roman"/>
          <w:color w:val="000000"/>
          <w:sz w:val="20"/>
          <w:szCs w:val="20"/>
        </w:rPr>
        <w:t xml:space="preserve">KTS (kilnojama televizijos stotis) – tai </w:t>
      </w:r>
      <w:r w:rsidRPr="00A13F6B">
        <w:rPr>
          <w:rFonts w:ascii="Verdana" w:hAnsi="Verdana" w:cs="Times New Roman"/>
          <w:color w:val="000000"/>
          <w:sz w:val="20"/>
          <w:szCs w:val="20"/>
        </w:rPr>
        <w:t xml:space="preserve">KTS pagrindinis automobilis Mercedes </w:t>
      </w:r>
      <w:proofErr w:type="spellStart"/>
      <w:r w:rsidRPr="00A13F6B">
        <w:rPr>
          <w:rFonts w:ascii="Verdana" w:hAnsi="Verdana" w:cs="Times New Roman"/>
          <w:color w:val="000000"/>
          <w:sz w:val="20"/>
          <w:szCs w:val="20"/>
        </w:rPr>
        <w:t>Benz</w:t>
      </w:r>
      <w:proofErr w:type="spellEnd"/>
      <w:r w:rsidRPr="00A13F6B">
        <w:rPr>
          <w:rFonts w:ascii="Verdana" w:hAnsi="Verdana" w:cs="Times New Roman"/>
          <w:color w:val="000000"/>
          <w:sz w:val="20"/>
          <w:szCs w:val="20"/>
        </w:rPr>
        <w:t xml:space="preserve">, </w:t>
      </w:r>
      <w:proofErr w:type="spellStart"/>
      <w:r w:rsidRPr="00A13F6B">
        <w:rPr>
          <w:rFonts w:ascii="Verdana" w:hAnsi="Verdana" w:cs="Times New Roman"/>
          <w:color w:val="000000"/>
          <w:sz w:val="20"/>
          <w:szCs w:val="20"/>
        </w:rPr>
        <w:t>valst</w:t>
      </w:r>
      <w:proofErr w:type="spellEnd"/>
      <w:r w:rsidRPr="00A13F6B">
        <w:rPr>
          <w:rFonts w:ascii="Verdana" w:hAnsi="Verdana" w:cs="Times New Roman"/>
          <w:color w:val="000000"/>
          <w:sz w:val="20"/>
          <w:szCs w:val="20"/>
        </w:rPr>
        <w:t xml:space="preserve">. </w:t>
      </w:r>
      <w:proofErr w:type="spellStart"/>
      <w:r w:rsidRPr="00A13F6B">
        <w:rPr>
          <w:rFonts w:ascii="Verdana" w:hAnsi="Verdana" w:cs="Times New Roman"/>
          <w:color w:val="000000"/>
          <w:sz w:val="20"/>
          <w:szCs w:val="20"/>
        </w:rPr>
        <w:t>nr.</w:t>
      </w:r>
      <w:proofErr w:type="spellEnd"/>
      <w:r w:rsidRPr="00A13F6B">
        <w:rPr>
          <w:rFonts w:ascii="Verdana" w:hAnsi="Verdana" w:cs="Times New Roman"/>
          <w:color w:val="000000"/>
          <w:sz w:val="20"/>
          <w:szCs w:val="20"/>
        </w:rPr>
        <w:t xml:space="preserve"> EFM269</w:t>
      </w:r>
      <w:r w:rsidRPr="00A13F6B">
        <w:rPr>
          <w:rFonts w:ascii="Verdana" w:eastAsia="Calibri" w:hAnsi="Verdana" w:cs="Times New Roman"/>
          <w:color w:val="000000"/>
          <w:sz w:val="20"/>
          <w:szCs w:val="20"/>
        </w:rPr>
        <w:t xml:space="preserve">, </w:t>
      </w:r>
      <w:r w:rsidRPr="00A13F6B">
        <w:rPr>
          <w:rFonts w:ascii="Verdana" w:hAnsi="Verdana" w:cs="Times New Roman"/>
          <w:color w:val="000000"/>
          <w:sz w:val="20"/>
          <w:szCs w:val="20"/>
        </w:rPr>
        <w:t>KTS pagalbinis automobilis</w:t>
      </w:r>
      <w:r w:rsidRPr="00A13F6B">
        <w:rPr>
          <w:rFonts w:ascii="Verdana" w:hAnsi="Verdana" w:cs="Times New Roman"/>
          <w:sz w:val="20"/>
          <w:szCs w:val="20"/>
        </w:rPr>
        <w:t xml:space="preserve"> </w:t>
      </w:r>
      <w:r w:rsidRPr="00A13F6B">
        <w:rPr>
          <w:rFonts w:ascii="Verdana" w:hAnsi="Verdana" w:cs="Times New Roman"/>
          <w:color w:val="000000"/>
          <w:sz w:val="20"/>
          <w:szCs w:val="20"/>
        </w:rPr>
        <w:t xml:space="preserve">Mercedes </w:t>
      </w:r>
      <w:proofErr w:type="spellStart"/>
      <w:r w:rsidRPr="00A13F6B">
        <w:rPr>
          <w:rFonts w:ascii="Verdana" w:hAnsi="Verdana" w:cs="Times New Roman"/>
          <w:color w:val="000000"/>
          <w:sz w:val="20"/>
          <w:szCs w:val="20"/>
        </w:rPr>
        <w:t>Benz</w:t>
      </w:r>
      <w:proofErr w:type="spellEnd"/>
      <w:r w:rsidRPr="00A13F6B">
        <w:rPr>
          <w:rFonts w:ascii="Verdana" w:hAnsi="Verdana" w:cs="Times New Roman"/>
          <w:color w:val="000000"/>
          <w:sz w:val="20"/>
          <w:szCs w:val="20"/>
        </w:rPr>
        <w:t xml:space="preserve">, </w:t>
      </w:r>
      <w:proofErr w:type="spellStart"/>
      <w:r w:rsidRPr="00A13F6B">
        <w:rPr>
          <w:rFonts w:ascii="Verdana" w:hAnsi="Verdana" w:cs="Times New Roman"/>
          <w:color w:val="000000"/>
          <w:sz w:val="20"/>
          <w:szCs w:val="20"/>
        </w:rPr>
        <w:t>valst</w:t>
      </w:r>
      <w:proofErr w:type="spellEnd"/>
      <w:r w:rsidRPr="00A13F6B">
        <w:rPr>
          <w:rFonts w:ascii="Verdana" w:hAnsi="Verdana" w:cs="Times New Roman"/>
          <w:color w:val="000000"/>
          <w:sz w:val="20"/>
          <w:szCs w:val="20"/>
        </w:rPr>
        <w:t>. Nr. EFM266</w:t>
      </w:r>
      <w:r w:rsidRPr="00A13F6B">
        <w:rPr>
          <w:rFonts w:ascii="Verdana" w:eastAsia="Calibri" w:hAnsi="Verdana" w:cs="Times New Roman"/>
          <w:color w:val="000000"/>
          <w:sz w:val="20"/>
          <w:szCs w:val="20"/>
        </w:rPr>
        <w:t xml:space="preserve"> </w:t>
      </w:r>
      <w:r w:rsidRPr="00A13F6B">
        <w:rPr>
          <w:rFonts w:ascii="Verdana" w:hAnsi="Verdana" w:cs="Times New Roman"/>
          <w:sz w:val="20"/>
          <w:szCs w:val="20"/>
        </w:rPr>
        <w:t>(Priedas Nr.</w:t>
      </w:r>
      <w:r w:rsidR="00A0612E" w:rsidRPr="00A13F6B">
        <w:rPr>
          <w:rFonts w:ascii="Verdana" w:hAnsi="Verdana" w:cs="Times New Roman"/>
          <w:sz w:val="20"/>
          <w:szCs w:val="20"/>
        </w:rPr>
        <w:t>5</w:t>
      </w:r>
      <w:r w:rsidR="00623CED" w:rsidRPr="00A13F6B">
        <w:rPr>
          <w:rFonts w:ascii="Verdana" w:hAnsi="Verdana" w:cs="Times New Roman"/>
          <w:sz w:val="20"/>
          <w:szCs w:val="20"/>
        </w:rPr>
        <w:t>)</w:t>
      </w:r>
    </w:p>
    <w:p w14:paraId="7458F7CE" w14:textId="6109416A"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eastAsia="Calibri" w:hAnsi="Verdana" w:cs="Times New Roman"/>
          <w:color w:val="000000"/>
          <w:sz w:val="20"/>
          <w:szCs w:val="20"/>
        </w:rPr>
        <w:t xml:space="preserve">2.2. KRS (kilnojama radijo stotis) – </w:t>
      </w:r>
      <w:r w:rsidRPr="00A13F6B">
        <w:rPr>
          <w:rFonts w:ascii="Verdana" w:hAnsi="Verdana" w:cs="Times New Roman"/>
          <w:color w:val="000000"/>
          <w:sz w:val="20"/>
          <w:szCs w:val="20"/>
        </w:rPr>
        <w:t xml:space="preserve">KRS pagrindinis automobilis </w:t>
      </w:r>
      <w:proofErr w:type="spellStart"/>
      <w:r w:rsidRPr="00A13F6B">
        <w:rPr>
          <w:rFonts w:ascii="Verdana" w:hAnsi="Verdana" w:cs="Times New Roman"/>
          <w:color w:val="000000"/>
          <w:sz w:val="20"/>
          <w:szCs w:val="20"/>
        </w:rPr>
        <w:t>Iveco</w:t>
      </w:r>
      <w:proofErr w:type="spellEnd"/>
      <w:r w:rsidRPr="00A13F6B">
        <w:rPr>
          <w:rFonts w:ascii="Verdana" w:hAnsi="Verdana" w:cs="Times New Roman"/>
          <w:color w:val="000000"/>
          <w:sz w:val="20"/>
          <w:szCs w:val="20"/>
        </w:rPr>
        <w:t xml:space="preserve"> </w:t>
      </w:r>
      <w:proofErr w:type="spellStart"/>
      <w:r w:rsidRPr="00A13F6B">
        <w:rPr>
          <w:rFonts w:ascii="Verdana" w:hAnsi="Verdana" w:cs="Times New Roman"/>
          <w:color w:val="000000"/>
          <w:sz w:val="20"/>
          <w:szCs w:val="20"/>
        </w:rPr>
        <w:t>Daily</w:t>
      </w:r>
      <w:proofErr w:type="spellEnd"/>
      <w:r w:rsidRPr="00A13F6B">
        <w:rPr>
          <w:rFonts w:ascii="Verdana" w:hAnsi="Verdana" w:cs="Times New Roman"/>
          <w:color w:val="000000"/>
          <w:sz w:val="20"/>
          <w:szCs w:val="20"/>
        </w:rPr>
        <w:t xml:space="preserve">, </w:t>
      </w:r>
      <w:proofErr w:type="spellStart"/>
      <w:r w:rsidRPr="00A13F6B">
        <w:rPr>
          <w:rFonts w:ascii="Verdana" w:hAnsi="Verdana" w:cs="Times New Roman"/>
          <w:color w:val="000000"/>
          <w:sz w:val="20"/>
          <w:szCs w:val="20"/>
        </w:rPr>
        <w:t>valst</w:t>
      </w:r>
      <w:proofErr w:type="spellEnd"/>
      <w:r w:rsidRPr="00A13F6B">
        <w:rPr>
          <w:rFonts w:ascii="Verdana" w:hAnsi="Verdana" w:cs="Times New Roman"/>
          <w:color w:val="000000"/>
          <w:sz w:val="20"/>
          <w:szCs w:val="20"/>
        </w:rPr>
        <w:t xml:space="preserve">. </w:t>
      </w:r>
      <w:proofErr w:type="spellStart"/>
      <w:r w:rsidRPr="00A13F6B">
        <w:rPr>
          <w:rFonts w:ascii="Verdana" w:hAnsi="Verdana" w:cs="Times New Roman"/>
          <w:color w:val="000000"/>
          <w:sz w:val="20"/>
          <w:szCs w:val="20"/>
        </w:rPr>
        <w:t>nr.</w:t>
      </w:r>
      <w:proofErr w:type="spellEnd"/>
      <w:r w:rsidRPr="00A13F6B">
        <w:rPr>
          <w:rFonts w:ascii="Verdana" w:hAnsi="Verdana" w:cs="Times New Roman"/>
          <w:color w:val="000000"/>
          <w:sz w:val="20"/>
          <w:szCs w:val="20"/>
        </w:rPr>
        <w:t xml:space="preserve"> JMK793, KRS pagalbinė priekaba-generatorius FG </w:t>
      </w:r>
      <w:proofErr w:type="spellStart"/>
      <w:r w:rsidRPr="00A13F6B">
        <w:rPr>
          <w:rFonts w:ascii="Verdana" w:hAnsi="Verdana" w:cs="Times New Roman"/>
          <w:color w:val="000000"/>
          <w:sz w:val="20"/>
          <w:szCs w:val="20"/>
        </w:rPr>
        <w:t>Wilson</w:t>
      </w:r>
      <w:proofErr w:type="spellEnd"/>
      <w:r w:rsidRPr="00A13F6B">
        <w:rPr>
          <w:rFonts w:ascii="Verdana" w:hAnsi="Verdana" w:cs="Times New Roman"/>
          <w:color w:val="000000"/>
          <w:sz w:val="20"/>
          <w:szCs w:val="20"/>
        </w:rPr>
        <w:t xml:space="preserve">, </w:t>
      </w:r>
      <w:proofErr w:type="spellStart"/>
      <w:r w:rsidRPr="00A13F6B">
        <w:rPr>
          <w:rFonts w:ascii="Verdana" w:hAnsi="Verdana" w:cs="Times New Roman"/>
          <w:color w:val="000000"/>
          <w:sz w:val="20"/>
          <w:szCs w:val="20"/>
        </w:rPr>
        <w:t>valst</w:t>
      </w:r>
      <w:proofErr w:type="spellEnd"/>
      <w:r w:rsidRPr="00A13F6B">
        <w:rPr>
          <w:rFonts w:ascii="Verdana" w:hAnsi="Verdana" w:cs="Times New Roman"/>
          <w:color w:val="000000"/>
          <w:sz w:val="20"/>
          <w:szCs w:val="20"/>
        </w:rPr>
        <w:t xml:space="preserve">. Nr. </w:t>
      </w:r>
      <w:r w:rsidRPr="00A13F6B">
        <w:rPr>
          <w:rFonts w:ascii="Verdana" w:hAnsi="Verdana" w:cs="Times New Roman"/>
          <w:sz w:val="20"/>
          <w:szCs w:val="20"/>
        </w:rPr>
        <w:t>HB849 (Priedas Nr. 4);</w:t>
      </w:r>
    </w:p>
    <w:p w14:paraId="1427A07C" w14:textId="37068A88" w:rsidR="00A30A90" w:rsidRPr="00A13F6B" w:rsidRDefault="00A30A90" w:rsidP="00A30A90">
      <w:pPr>
        <w:tabs>
          <w:tab w:val="left" w:pos="284"/>
        </w:tabs>
        <w:spacing w:after="0" w:line="240" w:lineRule="auto"/>
        <w:ind w:firstLine="851"/>
        <w:jc w:val="both"/>
        <w:rPr>
          <w:rFonts w:ascii="Verdana" w:hAnsi="Verdana" w:cs="Times New Roman"/>
          <w:sz w:val="20"/>
          <w:szCs w:val="20"/>
        </w:rPr>
      </w:pPr>
      <w:r w:rsidRPr="00A13F6B">
        <w:rPr>
          <w:rFonts w:ascii="Verdana" w:hAnsi="Verdana" w:cs="Times New Roman"/>
          <w:sz w:val="20"/>
          <w:szCs w:val="20"/>
        </w:rPr>
        <w:t>2.3.</w:t>
      </w:r>
      <w:r w:rsidRPr="00A13F6B">
        <w:rPr>
          <w:rFonts w:ascii="Verdana" w:hAnsi="Verdana"/>
          <w:sz w:val="20"/>
          <w:szCs w:val="20"/>
        </w:rPr>
        <w:t xml:space="preserve"> </w:t>
      </w:r>
      <w:r w:rsidRPr="00A13F6B">
        <w:rPr>
          <w:rFonts w:ascii="Verdana" w:hAnsi="Verdana" w:cs="Times New Roman"/>
          <w:sz w:val="20"/>
          <w:szCs w:val="20"/>
        </w:rPr>
        <w:t xml:space="preserve">KTS (kilnojama televizijos stotis) – KTS pagrindinis automobilis Volvo FM, </w:t>
      </w:r>
      <w:proofErr w:type="spellStart"/>
      <w:r w:rsidRPr="00A13F6B">
        <w:rPr>
          <w:rFonts w:ascii="Verdana" w:hAnsi="Verdana" w:cs="Times New Roman"/>
          <w:sz w:val="20"/>
          <w:szCs w:val="20"/>
        </w:rPr>
        <w:t>valst</w:t>
      </w:r>
      <w:proofErr w:type="spellEnd"/>
      <w:r w:rsidRPr="00A13F6B">
        <w:rPr>
          <w:rFonts w:ascii="Verdana" w:hAnsi="Verdana" w:cs="Times New Roman"/>
          <w:sz w:val="20"/>
          <w:szCs w:val="20"/>
        </w:rPr>
        <w:t xml:space="preserve">. Nr. KJK201, KTS pagalbinis automobilis Volvo FM </w:t>
      </w:r>
      <w:proofErr w:type="spellStart"/>
      <w:r w:rsidRPr="00A13F6B">
        <w:rPr>
          <w:rFonts w:ascii="Verdana" w:hAnsi="Verdana" w:cs="Times New Roman"/>
          <w:sz w:val="20"/>
          <w:szCs w:val="20"/>
        </w:rPr>
        <w:t>valst</w:t>
      </w:r>
      <w:proofErr w:type="spellEnd"/>
      <w:r w:rsidRPr="00A13F6B">
        <w:rPr>
          <w:rFonts w:ascii="Verdana" w:hAnsi="Verdana" w:cs="Times New Roman"/>
          <w:sz w:val="20"/>
          <w:szCs w:val="20"/>
        </w:rPr>
        <w:t>. Nr. KJJ572</w:t>
      </w:r>
      <w:r w:rsidR="00C22BD4" w:rsidRPr="00A13F6B">
        <w:rPr>
          <w:rFonts w:ascii="Verdana" w:hAnsi="Verdana" w:cs="Times New Roman"/>
          <w:sz w:val="20"/>
          <w:szCs w:val="20"/>
        </w:rPr>
        <w:t xml:space="preserve"> (2018 m.)</w:t>
      </w:r>
      <w:r w:rsidRPr="00A13F6B">
        <w:rPr>
          <w:rFonts w:ascii="Verdana" w:hAnsi="Verdana" w:cs="Times New Roman"/>
          <w:sz w:val="20"/>
          <w:szCs w:val="20"/>
        </w:rPr>
        <w:t xml:space="preserve"> (Priedas Nr. </w:t>
      </w:r>
      <w:r w:rsidR="00A0612E" w:rsidRPr="00A13F6B">
        <w:rPr>
          <w:rFonts w:ascii="Verdana" w:hAnsi="Verdana" w:cs="Times New Roman"/>
          <w:sz w:val="20"/>
          <w:szCs w:val="20"/>
        </w:rPr>
        <w:t>6</w:t>
      </w:r>
      <w:r w:rsidRPr="00A13F6B">
        <w:rPr>
          <w:rFonts w:ascii="Verdana" w:hAnsi="Verdana" w:cs="Times New Roman"/>
          <w:sz w:val="20"/>
          <w:szCs w:val="20"/>
        </w:rPr>
        <w:t>);</w:t>
      </w:r>
    </w:p>
    <w:p w14:paraId="4F447842" w14:textId="0C1607F1" w:rsidR="00A30A90" w:rsidRPr="00A13F6B" w:rsidRDefault="00A30A90" w:rsidP="00A30A90">
      <w:pPr>
        <w:tabs>
          <w:tab w:val="left" w:pos="284"/>
        </w:tabs>
        <w:spacing w:after="0" w:line="240" w:lineRule="auto"/>
        <w:ind w:firstLine="851"/>
        <w:jc w:val="both"/>
        <w:rPr>
          <w:rFonts w:ascii="Verdana" w:hAnsi="Verdana" w:cs="Times New Roman"/>
          <w:sz w:val="20"/>
          <w:szCs w:val="20"/>
        </w:rPr>
      </w:pPr>
      <w:r w:rsidRPr="00A13F6B">
        <w:rPr>
          <w:rFonts w:ascii="Verdana" w:hAnsi="Verdana" w:cs="Times New Roman"/>
          <w:sz w:val="20"/>
          <w:szCs w:val="20"/>
        </w:rPr>
        <w:t xml:space="preserve">2.4. KTS Mini (kilnojama televizijos stotis) – KTS pagrindinis automobilis </w:t>
      </w:r>
      <w:proofErr w:type="spellStart"/>
      <w:r w:rsidRPr="00A13F6B">
        <w:rPr>
          <w:rFonts w:ascii="Verdana" w:hAnsi="Verdana" w:cs="Times New Roman"/>
          <w:sz w:val="20"/>
          <w:szCs w:val="20"/>
        </w:rPr>
        <w:t>Iveco</w:t>
      </w:r>
      <w:proofErr w:type="spellEnd"/>
      <w:r w:rsidRPr="00A13F6B">
        <w:rPr>
          <w:rFonts w:ascii="Verdana" w:hAnsi="Verdana" w:cs="Times New Roman"/>
          <w:sz w:val="20"/>
          <w:szCs w:val="20"/>
        </w:rPr>
        <w:t xml:space="preserve"> </w:t>
      </w:r>
      <w:proofErr w:type="spellStart"/>
      <w:r w:rsidRPr="00A13F6B">
        <w:rPr>
          <w:rFonts w:ascii="Verdana" w:hAnsi="Verdana" w:cs="Times New Roman"/>
          <w:sz w:val="20"/>
          <w:szCs w:val="20"/>
        </w:rPr>
        <w:t>Daily</w:t>
      </w:r>
      <w:proofErr w:type="spellEnd"/>
      <w:r w:rsidRPr="00A13F6B">
        <w:rPr>
          <w:rFonts w:ascii="Verdana" w:hAnsi="Verdana" w:cs="Times New Roman"/>
          <w:sz w:val="20"/>
          <w:szCs w:val="20"/>
        </w:rPr>
        <w:t xml:space="preserve"> valst.nr. KDF822, KTS pagalbinis automobilis </w:t>
      </w:r>
      <w:proofErr w:type="spellStart"/>
      <w:r w:rsidRPr="00A13F6B">
        <w:rPr>
          <w:rFonts w:ascii="Verdana" w:hAnsi="Verdana" w:cs="Times New Roman"/>
          <w:sz w:val="20"/>
          <w:szCs w:val="20"/>
        </w:rPr>
        <w:t>Iveco</w:t>
      </w:r>
      <w:proofErr w:type="spellEnd"/>
      <w:r w:rsidRPr="00A13F6B">
        <w:rPr>
          <w:rFonts w:ascii="Verdana" w:hAnsi="Verdana" w:cs="Times New Roman"/>
          <w:sz w:val="20"/>
          <w:szCs w:val="20"/>
        </w:rPr>
        <w:t xml:space="preserve"> </w:t>
      </w:r>
      <w:proofErr w:type="spellStart"/>
      <w:r w:rsidRPr="00A13F6B">
        <w:rPr>
          <w:rFonts w:ascii="Verdana" w:hAnsi="Verdana" w:cs="Times New Roman"/>
          <w:sz w:val="20"/>
          <w:szCs w:val="20"/>
        </w:rPr>
        <w:t>Daily</w:t>
      </w:r>
      <w:proofErr w:type="spellEnd"/>
      <w:r w:rsidRPr="00A13F6B">
        <w:rPr>
          <w:rFonts w:ascii="Verdana" w:hAnsi="Verdana" w:cs="Times New Roman"/>
          <w:sz w:val="20"/>
          <w:szCs w:val="20"/>
        </w:rPr>
        <w:t xml:space="preserve">, </w:t>
      </w:r>
      <w:proofErr w:type="spellStart"/>
      <w:r w:rsidRPr="00A13F6B">
        <w:rPr>
          <w:rFonts w:ascii="Verdana" w:hAnsi="Verdana" w:cs="Times New Roman"/>
          <w:sz w:val="20"/>
          <w:szCs w:val="20"/>
        </w:rPr>
        <w:t>valst</w:t>
      </w:r>
      <w:proofErr w:type="spellEnd"/>
      <w:r w:rsidRPr="00A13F6B">
        <w:rPr>
          <w:rFonts w:ascii="Verdana" w:hAnsi="Verdana" w:cs="Times New Roman"/>
          <w:sz w:val="20"/>
          <w:szCs w:val="20"/>
        </w:rPr>
        <w:t xml:space="preserve">. Nr. KDF821 </w:t>
      </w:r>
      <w:r w:rsidR="00C22BD4" w:rsidRPr="00A13F6B">
        <w:rPr>
          <w:rFonts w:ascii="Verdana" w:hAnsi="Verdana" w:cs="Times New Roman"/>
          <w:sz w:val="20"/>
          <w:szCs w:val="20"/>
        </w:rPr>
        <w:t>(2018 m.)</w:t>
      </w:r>
      <w:r w:rsidRPr="00A13F6B">
        <w:rPr>
          <w:rFonts w:ascii="Verdana" w:hAnsi="Verdana" w:cs="Times New Roman"/>
          <w:sz w:val="20"/>
          <w:szCs w:val="20"/>
        </w:rPr>
        <w:t xml:space="preserve">(Priedas Nr. </w:t>
      </w:r>
      <w:r w:rsidR="00A0612E" w:rsidRPr="00A13F6B">
        <w:rPr>
          <w:rFonts w:ascii="Verdana" w:hAnsi="Verdana" w:cs="Times New Roman"/>
          <w:sz w:val="20"/>
          <w:szCs w:val="20"/>
        </w:rPr>
        <w:t>7</w:t>
      </w:r>
      <w:r w:rsidRPr="00A13F6B">
        <w:rPr>
          <w:rFonts w:ascii="Verdana" w:hAnsi="Verdana" w:cs="Times New Roman"/>
          <w:sz w:val="20"/>
          <w:szCs w:val="20"/>
        </w:rPr>
        <w:t>);</w:t>
      </w:r>
    </w:p>
    <w:p w14:paraId="10C65332" w14:textId="0FF81B78" w:rsidR="00A30A90" w:rsidRPr="00A13F6B" w:rsidRDefault="00A30A90" w:rsidP="00A30A90">
      <w:pPr>
        <w:tabs>
          <w:tab w:val="left" w:pos="426"/>
        </w:tabs>
        <w:spacing w:after="0" w:line="240" w:lineRule="auto"/>
        <w:ind w:firstLine="851"/>
        <w:jc w:val="both"/>
        <w:rPr>
          <w:rFonts w:ascii="Verdana" w:eastAsia="Calibri" w:hAnsi="Verdana" w:cs="Times New Roman"/>
          <w:color w:val="FF0000"/>
          <w:sz w:val="20"/>
          <w:szCs w:val="20"/>
        </w:rPr>
      </w:pPr>
      <w:r w:rsidRPr="00A13F6B">
        <w:rPr>
          <w:rFonts w:ascii="Verdana" w:hAnsi="Verdana" w:cs="Times New Roman"/>
          <w:sz w:val="20"/>
          <w:szCs w:val="20"/>
        </w:rPr>
        <w:t xml:space="preserve">2.5. </w:t>
      </w:r>
      <w:r w:rsidRPr="00A13F6B">
        <w:rPr>
          <w:rFonts w:ascii="Verdana" w:hAnsi="Verdana" w:cs="Times New Roman"/>
          <w:color w:val="000000"/>
          <w:sz w:val="20"/>
          <w:szCs w:val="20"/>
        </w:rPr>
        <w:t>Įmontuota</w:t>
      </w:r>
      <w:r w:rsidR="0088061C" w:rsidRPr="00A13F6B">
        <w:rPr>
          <w:rFonts w:ascii="Verdana" w:hAnsi="Verdana" w:cs="Times New Roman"/>
          <w:color w:val="000000"/>
          <w:sz w:val="20"/>
          <w:szCs w:val="20"/>
        </w:rPr>
        <w:t>, stacionari</w:t>
      </w:r>
      <w:r w:rsidRPr="00A13F6B">
        <w:rPr>
          <w:rFonts w:ascii="Verdana" w:hAnsi="Verdana" w:cs="Times New Roman"/>
          <w:color w:val="000000"/>
          <w:sz w:val="20"/>
          <w:szCs w:val="20"/>
        </w:rPr>
        <w:t xml:space="preserve"> įranga</w:t>
      </w:r>
      <w:r w:rsidR="00626587" w:rsidRPr="00A13F6B">
        <w:rPr>
          <w:rFonts w:ascii="Verdana" w:hAnsi="Verdana" w:cs="Times New Roman"/>
          <w:color w:val="000000"/>
          <w:sz w:val="20"/>
          <w:szCs w:val="20"/>
        </w:rPr>
        <w:t xml:space="preserve"> </w:t>
      </w:r>
      <w:r w:rsidRPr="00A13F6B">
        <w:rPr>
          <w:rFonts w:ascii="Verdana" w:hAnsi="Verdana" w:cs="Times New Roman"/>
          <w:color w:val="000000"/>
          <w:sz w:val="20"/>
          <w:szCs w:val="20"/>
        </w:rPr>
        <w:t xml:space="preserve">– tai KTS, KRS sumontuota stacionari įranga pagal specialų </w:t>
      </w:r>
      <w:r w:rsidRPr="00A13F6B">
        <w:rPr>
          <w:rFonts w:ascii="Verdana" w:hAnsi="Verdana" w:cs="Times New Roman"/>
          <w:sz w:val="20"/>
          <w:szCs w:val="20"/>
        </w:rPr>
        <w:t>užsakymą (</w:t>
      </w:r>
      <w:r w:rsidR="00623CED" w:rsidRPr="00A13F6B">
        <w:rPr>
          <w:rFonts w:ascii="Verdana" w:hAnsi="Verdana" w:cs="Times New Roman"/>
          <w:sz w:val="20"/>
          <w:szCs w:val="20"/>
        </w:rPr>
        <w:t>Priedas Nr.4, Nr. 5, Nr. 6, Nr. 7</w:t>
      </w:r>
      <w:r w:rsidRPr="00A13F6B">
        <w:rPr>
          <w:rFonts w:ascii="Verdana" w:hAnsi="Verdana" w:cs="Times New Roman"/>
          <w:sz w:val="20"/>
          <w:szCs w:val="20"/>
        </w:rPr>
        <w:t>);</w:t>
      </w:r>
    </w:p>
    <w:p w14:paraId="7737C0CC" w14:textId="3FDF090C" w:rsidR="00A30A90" w:rsidRPr="00A13F6B" w:rsidRDefault="00A30A90" w:rsidP="00A30A90">
      <w:pPr>
        <w:tabs>
          <w:tab w:val="left" w:pos="284"/>
        </w:tabs>
        <w:spacing w:after="0" w:line="240" w:lineRule="auto"/>
        <w:ind w:firstLine="851"/>
        <w:jc w:val="both"/>
        <w:rPr>
          <w:rFonts w:ascii="Verdana" w:hAnsi="Verdana" w:cs="Times New Roman"/>
          <w:sz w:val="20"/>
          <w:szCs w:val="20"/>
        </w:rPr>
      </w:pPr>
      <w:r w:rsidRPr="00A13F6B">
        <w:rPr>
          <w:rFonts w:ascii="Verdana" w:hAnsi="Verdana" w:cs="Times New Roman"/>
          <w:sz w:val="20"/>
          <w:szCs w:val="20"/>
        </w:rPr>
        <w:t>2.</w:t>
      </w:r>
      <w:r w:rsidR="0088061C" w:rsidRPr="00A13F6B">
        <w:rPr>
          <w:rFonts w:ascii="Verdana" w:hAnsi="Verdana" w:cs="Times New Roman"/>
          <w:sz w:val="20"/>
          <w:szCs w:val="20"/>
        </w:rPr>
        <w:t>6</w:t>
      </w:r>
      <w:r w:rsidRPr="00A13F6B">
        <w:rPr>
          <w:rFonts w:ascii="Verdana" w:hAnsi="Verdana" w:cs="Times New Roman"/>
          <w:sz w:val="20"/>
          <w:szCs w:val="20"/>
        </w:rPr>
        <w:t xml:space="preserve">. Kilnojama įranga </w:t>
      </w:r>
      <w:r w:rsidRPr="00A13F6B">
        <w:rPr>
          <w:rFonts w:ascii="Verdana" w:eastAsia="Calibri" w:hAnsi="Verdana" w:cs="Times New Roman"/>
          <w:color w:val="000000"/>
          <w:sz w:val="20"/>
          <w:szCs w:val="20"/>
        </w:rPr>
        <w:t xml:space="preserve">– tai transliacijai vykdyti reikalinga kilnojama įranga, tokia kaip: TV kameros, mikrofonai, studijinės kolonėlės ir kt. </w:t>
      </w:r>
      <w:r w:rsidRPr="00A13F6B">
        <w:rPr>
          <w:rFonts w:ascii="Verdana" w:hAnsi="Verdana" w:cs="Times New Roman"/>
          <w:sz w:val="20"/>
          <w:szCs w:val="20"/>
        </w:rPr>
        <w:t>Ši įranga yra pritaikyta nešioti ir dirbti ne konkrečioje vietoje</w:t>
      </w:r>
      <w:r w:rsidRPr="00A13F6B">
        <w:rPr>
          <w:rFonts w:ascii="Verdana" w:hAnsi="Verdana" w:cs="Times New Roman"/>
          <w:color w:val="000000"/>
          <w:sz w:val="20"/>
          <w:szCs w:val="20"/>
        </w:rPr>
        <w:t xml:space="preserve">, vykdant televizijos programų rengimo ir transliavimo veiklą. Tai nešiojamieji kompiuteriai, TV kamerų komplektai, mikrofonai, ausinės, laidai bei ritės ir kita nešiojamoji įranga (Priedas Nr. </w:t>
      </w:r>
      <w:r w:rsidR="00626587" w:rsidRPr="00A13F6B">
        <w:rPr>
          <w:rFonts w:ascii="Verdana" w:hAnsi="Verdana" w:cs="Times New Roman"/>
          <w:color w:val="000000"/>
          <w:sz w:val="20"/>
          <w:szCs w:val="20"/>
        </w:rPr>
        <w:t>4</w:t>
      </w:r>
      <w:r w:rsidRPr="00A13F6B">
        <w:rPr>
          <w:rFonts w:ascii="Verdana" w:hAnsi="Verdana" w:cs="Times New Roman"/>
          <w:color w:val="000000"/>
          <w:sz w:val="20"/>
          <w:szCs w:val="20"/>
        </w:rPr>
        <w:t xml:space="preserve"> ir Nr.</w:t>
      </w:r>
      <w:r w:rsidR="00626587" w:rsidRPr="00A13F6B">
        <w:rPr>
          <w:rFonts w:ascii="Verdana" w:hAnsi="Verdana" w:cs="Times New Roman"/>
          <w:color w:val="000000"/>
          <w:sz w:val="20"/>
          <w:szCs w:val="20"/>
        </w:rPr>
        <w:t>5</w:t>
      </w:r>
      <w:r w:rsidRPr="00A13F6B">
        <w:rPr>
          <w:rFonts w:ascii="Verdana" w:hAnsi="Verdana" w:cs="Times New Roman"/>
          <w:color w:val="000000"/>
          <w:sz w:val="20"/>
          <w:szCs w:val="20"/>
        </w:rPr>
        <w:t xml:space="preserve"> , Nr.</w:t>
      </w:r>
      <w:r w:rsidR="00626587" w:rsidRPr="00A13F6B">
        <w:rPr>
          <w:rFonts w:ascii="Verdana" w:hAnsi="Verdana" w:cs="Times New Roman"/>
          <w:color w:val="000000"/>
          <w:sz w:val="20"/>
          <w:szCs w:val="20"/>
        </w:rPr>
        <w:t>6</w:t>
      </w:r>
      <w:r w:rsidRPr="00A13F6B">
        <w:rPr>
          <w:rFonts w:ascii="Verdana" w:hAnsi="Verdana" w:cs="Times New Roman"/>
          <w:color w:val="000000"/>
          <w:sz w:val="20"/>
          <w:szCs w:val="20"/>
        </w:rPr>
        <w:t xml:space="preserve"> , Nr.</w:t>
      </w:r>
      <w:r w:rsidR="00626587" w:rsidRPr="00A13F6B">
        <w:rPr>
          <w:rFonts w:ascii="Verdana" w:hAnsi="Verdana" w:cs="Times New Roman"/>
          <w:color w:val="000000"/>
          <w:sz w:val="20"/>
          <w:szCs w:val="20"/>
        </w:rPr>
        <w:t>7</w:t>
      </w:r>
      <w:r w:rsidRPr="00A13F6B">
        <w:rPr>
          <w:rFonts w:ascii="Verdana" w:hAnsi="Verdana" w:cs="Times New Roman"/>
          <w:color w:val="000000"/>
          <w:sz w:val="20"/>
          <w:szCs w:val="20"/>
        </w:rPr>
        <w:t xml:space="preserve"> ).</w:t>
      </w:r>
    </w:p>
    <w:p w14:paraId="30EC3996" w14:textId="77777777" w:rsidR="00A30A90" w:rsidRPr="00A13F6B" w:rsidRDefault="00A30A90" w:rsidP="00A30A90">
      <w:pPr>
        <w:tabs>
          <w:tab w:val="left" w:pos="284"/>
        </w:tabs>
        <w:spacing w:after="0"/>
        <w:jc w:val="both"/>
        <w:rPr>
          <w:rFonts w:ascii="Verdana" w:hAnsi="Verdana" w:cs="Times New Roman"/>
          <w:b/>
          <w:i/>
          <w:sz w:val="20"/>
          <w:szCs w:val="20"/>
        </w:rPr>
      </w:pPr>
    </w:p>
    <w:p w14:paraId="716A037C" w14:textId="77777777" w:rsidR="00A30A90" w:rsidRPr="00A13F6B" w:rsidRDefault="00A30A90" w:rsidP="00A30A90">
      <w:pPr>
        <w:tabs>
          <w:tab w:val="left" w:pos="284"/>
        </w:tabs>
        <w:jc w:val="both"/>
        <w:rPr>
          <w:rFonts w:ascii="Verdana" w:hAnsi="Verdana" w:cs="Times New Roman"/>
          <w:b/>
          <w:i/>
          <w:sz w:val="20"/>
          <w:szCs w:val="20"/>
          <w:lang w:val="en-US"/>
        </w:rPr>
      </w:pPr>
      <w:r w:rsidRPr="00A13F6B">
        <w:rPr>
          <w:rFonts w:ascii="Verdana" w:hAnsi="Verdana" w:cs="Times New Roman"/>
          <w:b/>
          <w:i/>
          <w:sz w:val="20"/>
          <w:szCs w:val="20"/>
        </w:rPr>
        <w:t>Toliau sąlygose nurodytas turtas įvardijamas kaip Mobili technika.</w:t>
      </w:r>
    </w:p>
    <w:p w14:paraId="0B149DA4" w14:textId="77777777" w:rsidR="00A30A90" w:rsidRPr="00A13F6B" w:rsidRDefault="00A30A90" w:rsidP="00A30A90">
      <w:pPr>
        <w:numPr>
          <w:ilvl w:val="0"/>
          <w:numId w:val="23"/>
        </w:numPr>
        <w:tabs>
          <w:tab w:val="left" w:pos="284"/>
        </w:tabs>
        <w:spacing w:after="0" w:line="240" w:lineRule="auto"/>
        <w:ind w:left="0" w:firstLine="851"/>
        <w:jc w:val="both"/>
        <w:rPr>
          <w:rFonts w:ascii="Verdana" w:eastAsia="Times New Roman" w:hAnsi="Verdana" w:cs="Times New Roman"/>
          <w:sz w:val="20"/>
          <w:szCs w:val="20"/>
        </w:rPr>
      </w:pPr>
      <w:r w:rsidRPr="00A13F6B">
        <w:rPr>
          <w:rFonts w:ascii="Verdana" w:eastAsia="Times New Roman" w:hAnsi="Verdana" w:cs="Times New Roman"/>
          <w:sz w:val="20"/>
          <w:szCs w:val="20"/>
        </w:rPr>
        <w:t xml:space="preserve">Mobilios technikos draudimo apsaugos teritorija – Lietuvos Respublika. </w:t>
      </w:r>
      <w:r w:rsidRPr="00A13F6B">
        <w:rPr>
          <w:rFonts w:ascii="Verdana" w:hAnsi="Verdana" w:cs="Times New Roman"/>
          <w:sz w:val="20"/>
          <w:szCs w:val="20"/>
        </w:rPr>
        <w:t xml:space="preserve">Sutarties galiojimo laikotarpiu Mobilios technikos </w:t>
      </w:r>
      <w:r w:rsidRPr="00A13F6B">
        <w:rPr>
          <w:rFonts w:ascii="Verdana" w:eastAsia="Times New Roman" w:hAnsi="Verdana" w:cs="Times New Roman"/>
          <w:sz w:val="20"/>
          <w:szCs w:val="20"/>
        </w:rPr>
        <w:t>išvykimas į Europą, vieną kartą metuose, iš anksto pranešus Draudikui, apdraudžiamas neatlygintinai.</w:t>
      </w:r>
    </w:p>
    <w:p w14:paraId="30F05E24" w14:textId="7112F79B" w:rsidR="00A30A90" w:rsidRPr="00A13F6B" w:rsidRDefault="00A30A90" w:rsidP="00A30A90">
      <w:pPr>
        <w:numPr>
          <w:ilvl w:val="0"/>
          <w:numId w:val="23"/>
        </w:numPr>
        <w:tabs>
          <w:tab w:val="left" w:pos="284"/>
        </w:tabs>
        <w:spacing w:after="0" w:line="240" w:lineRule="auto"/>
        <w:ind w:left="0" w:firstLine="851"/>
        <w:jc w:val="both"/>
        <w:rPr>
          <w:rFonts w:ascii="Verdana" w:hAnsi="Verdana" w:cs="Times New Roman"/>
          <w:sz w:val="20"/>
          <w:szCs w:val="20"/>
        </w:rPr>
      </w:pPr>
      <w:r w:rsidRPr="00A13F6B">
        <w:rPr>
          <w:rFonts w:ascii="Verdana" w:eastAsia="Calibri" w:hAnsi="Verdana" w:cs="Times New Roman"/>
          <w:color w:val="000000"/>
          <w:sz w:val="20"/>
          <w:szCs w:val="20"/>
        </w:rPr>
        <w:t xml:space="preserve">Besąlyginė išskaita kiekvienam draudžiamajam įvykiui – </w:t>
      </w:r>
      <w:r w:rsidRPr="00A13F6B">
        <w:rPr>
          <w:rFonts w:ascii="Verdana" w:hAnsi="Verdana" w:cs="Times New Roman"/>
          <w:sz w:val="20"/>
          <w:szCs w:val="20"/>
        </w:rPr>
        <w:t>500</w:t>
      </w:r>
      <w:r w:rsidR="00C56E18">
        <w:rPr>
          <w:rFonts w:ascii="Verdana" w:hAnsi="Verdana" w:cs="Times New Roman"/>
          <w:sz w:val="20"/>
          <w:szCs w:val="20"/>
        </w:rPr>
        <w:t>0</w:t>
      </w:r>
      <w:r w:rsidRPr="00A13F6B">
        <w:rPr>
          <w:rFonts w:ascii="Verdana" w:hAnsi="Verdana" w:cs="Times New Roman"/>
          <w:sz w:val="20"/>
          <w:szCs w:val="20"/>
        </w:rPr>
        <w:t xml:space="preserve"> Eur. </w:t>
      </w:r>
    </w:p>
    <w:p w14:paraId="10586273" w14:textId="07DAC000" w:rsidR="00A30A90" w:rsidRPr="00A13F6B" w:rsidRDefault="00A30A90" w:rsidP="00A30A90">
      <w:pPr>
        <w:tabs>
          <w:tab w:val="left" w:pos="284"/>
        </w:tabs>
        <w:spacing w:after="0" w:line="240" w:lineRule="auto"/>
        <w:ind w:firstLine="851"/>
        <w:jc w:val="both"/>
        <w:rPr>
          <w:rFonts w:ascii="Verdana" w:hAnsi="Verdana" w:cs="Times New Roman"/>
          <w:sz w:val="20"/>
          <w:szCs w:val="20"/>
        </w:rPr>
      </w:pPr>
      <w:r w:rsidRPr="00A13F6B">
        <w:rPr>
          <w:rFonts w:ascii="Verdana" w:hAnsi="Verdana" w:cs="Times New Roman"/>
          <w:color w:val="000000"/>
          <w:sz w:val="20"/>
          <w:szCs w:val="20"/>
        </w:rPr>
        <w:lastRenderedPageBreak/>
        <w:t xml:space="preserve">4.1. Jeigu vieno draudžiamojo įvykio metu sugadinamos arba sunaikinamos skirtingos Mobilios technikos dalys (pvz., kėbulas, ir/ar stacionari įranga, ir/ar kilnojama įranga, ir/ar įmontuota įranga pagal spec. užsakymą), tokiu atveju taikoma viena besąlyginė išskaita </w:t>
      </w:r>
      <w:r w:rsidRPr="00A13F6B">
        <w:rPr>
          <w:rFonts w:ascii="Verdana" w:eastAsia="Calibri" w:hAnsi="Verdana" w:cs="Times New Roman"/>
          <w:color w:val="000000"/>
          <w:sz w:val="20"/>
          <w:szCs w:val="20"/>
        </w:rPr>
        <w:t>–50</w:t>
      </w:r>
      <w:r w:rsidR="00C10F74">
        <w:rPr>
          <w:rFonts w:ascii="Verdana" w:eastAsia="Calibri" w:hAnsi="Verdana" w:cs="Times New Roman"/>
          <w:color w:val="000000"/>
          <w:sz w:val="20"/>
          <w:szCs w:val="20"/>
        </w:rPr>
        <w:t>0</w:t>
      </w:r>
      <w:r w:rsidRPr="00A13F6B">
        <w:rPr>
          <w:rFonts w:ascii="Verdana" w:eastAsia="Calibri" w:hAnsi="Verdana" w:cs="Times New Roman"/>
          <w:color w:val="000000"/>
          <w:sz w:val="20"/>
          <w:szCs w:val="20"/>
        </w:rPr>
        <w:t xml:space="preserve">0 </w:t>
      </w:r>
      <w:r w:rsidRPr="00A13F6B">
        <w:rPr>
          <w:rFonts w:ascii="Verdana" w:hAnsi="Verdana" w:cs="Times New Roman"/>
          <w:sz w:val="20"/>
          <w:szCs w:val="20"/>
        </w:rPr>
        <w:t>Eur.</w:t>
      </w:r>
    </w:p>
    <w:p w14:paraId="29C58150" w14:textId="3DB750D1" w:rsidR="00A30A90" w:rsidRPr="00A13F6B" w:rsidRDefault="00A30A90" w:rsidP="00A30A90">
      <w:pPr>
        <w:tabs>
          <w:tab w:val="left" w:pos="284"/>
        </w:tabs>
        <w:spacing w:after="0" w:line="240" w:lineRule="auto"/>
        <w:ind w:firstLine="851"/>
        <w:jc w:val="both"/>
        <w:rPr>
          <w:rFonts w:ascii="Verdana" w:hAnsi="Verdana" w:cs="Times New Roman"/>
          <w:bCs/>
          <w:color w:val="000000"/>
          <w:sz w:val="20"/>
          <w:szCs w:val="20"/>
          <w:lang w:eastAsia="en-US"/>
        </w:rPr>
      </w:pPr>
      <w:r w:rsidRPr="00A13F6B">
        <w:rPr>
          <w:rFonts w:ascii="Verdana" w:hAnsi="Verdana" w:cs="Times New Roman"/>
          <w:sz w:val="20"/>
          <w:szCs w:val="20"/>
        </w:rPr>
        <w:t xml:space="preserve">4.2. KTS </w:t>
      </w:r>
      <w:r w:rsidRPr="00A13F6B">
        <w:rPr>
          <w:rFonts w:ascii="Verdana" w:hAnsi="Verdana" w:cs="Times New Roman"/>
          <w:color w:val="000000"/>
          <w:sz w:val="20"/>
          <w:szCs w:val="20"/>
        </w:rPr>
        <w:t>(kilnojama televizijos stotis)</w:t>
      </w:r>
      <w:r w:rsidRPr="00A13F6B">
        <w:rPr>
          <w:rFonts w:ascii="Verdana" w:hAnsi="Verdana" w:cs="Times New Roman"/>
          <w:sz w:val="20"/>
          <w:szCs w:val="20"/>
        </w:rPr>
        <w:t xml:space="preserve">, KRS </w:t>
      </w:r>
      <w:r w:rsidRPr="00A13F6B">
        <w:rPr>
          <w:rFonts w:ascii="Verdana" w:hAnsi="Verdana" w:cs="Times New Roman"/>
          <w:color w:val="000000"/>
          <w:sz w:val="20"/>
          <w:szCs w:val="20"/>
        </w:rPr>
        <w:t>(kilnojama radijo stotis)</w:t>
      </w:r>
      <w:r w:rsidRPr="00A13F6B">
        <w:rPr>
          <w:rFonts w:ascii="Verdana" w:hAnsi="Verdana" w:cs="Times New Roman"/>
          <w:sz w:val="20"/>
          <w:szCs w:val="20"/>
        </w:rPr>
        <w:t xml:space="preserve"> </w:t>
      </w:r>
      <w:r w:rsidRPr="00A13F6B">
        <w:rPr>
          <w:rFonts w:ascii="Verdana" w:hAnsi="Verdana" w:cs="Times New Roman"/>
          <w:color w:val="000000"/>
          <w:sz w:val="20"/>
          <w:szCs w:val="20"/>
        </w:rPr>
        <w:t xml:space="preserve">vagystės rizikai taikoma 10 % nuostolio sumos išskaita. Įmontuotos įrangos </w:t>
      </w:r>
      <w:r w:rsidRPr="00A13F6B">
        <w:rPr>
          <w:rFonts w:ascii="Verdana" w:hAnsi="Verdana" w:cs="Times New Roman"/>
          <w:sz w:val="20"/>
          <w:szCs w:val="20"/>
        </w:rPr>
        <w:t> </w:t>
      </w:r>
      <w:r w:rsidRPr="00A13F6B">
        <w:rPr>
          <w:rFonts w:ascii="Verdana" w:hAnsi="Verdana" w:cs="Times New Roman"/>
          <w:color w:val="000000"/>
          <w:sz w:val="20"/>
          <w:szCs w:val="20"/>
        </w:rPr>
        <w:t>pagal spec. užsakymą, Stacionarios ir Kilnojamos įrangos vagystės rizikai taikoma 500</w:t>
      </w:r>
      <w:r w:rsidR="003B7124">
        <w:rPr>
          <w:rFonts w:ascii="Verdana" w:hAnsi="Verdana" w:cs="Times New Roman"/>
          <w:color w:val="000000"/>
          <w:sz w:val="20"/>
          <w:szCs w:val="20"/>
        </w:rPr>
        <w:t>0</w:t>
      </w:r>
      <w:r w:rsidRPr="00A13F6B">
        <w:rPr>
          <w:rFonts w:ascii="Verdana" w:hAnsi="Verdana" w:cs="Times New Roman"/>
          <w:color w:val="000000"/>
          <w:sz w:val="20"/>
          <w:szCs w:val="20"/>
        </w:rPr>
        <w:t xml:space="preserve"> Eur išskaita.  </w:t>
      </w:r>
    </w:p>
    <w:p w14:paraId="18FEA1FF" w14:textId="77777777" w:rsidR="00A30A90" w:rsidRPr="00A13F6B" w:rsidRDefault="00A30A90" w:rsidP="00A30A90">
      <w:pPr>
        <w:numPr>
          <w:ilvl w:val="0"/>
          <w:numId w:val="23"/>
        </w:numPr>
        <w:tabs>
          <w:tab w:val="left" w:pos="284"/>
        </w:tabs>
        <w:spacing w:after="0" w:line="240" w:lineRule="auto"/>
        <w:ind w:left="0" w:firstLine="851"/>
        <w:jc w:val="both"/>
        <w:rPr>
          <w:rFonts w:ascii="Verdana" w:hAnsi="Verdana" w:cs="Times New Roman"/>
          <w:sz w:val="20"/>
          <w:szCs w:val="20"/>
        </w:rPr>
      </w:pPr>
      <w:r w:rsidRPr="00A13F6B">
        <w:rPr>
          <w:rFonts w:ascii="Verdana" w:eastAsia="Calibri" w:hAnsi="Verdana" w:cs="Times New Roman"/>
          <w:color w:val="000000"/>
          <w:sz w:val="20"/>
          <w:szCs w:val="20"/>
        </w:rPr>
        <w:t>Mobili technika draudžiama tokia draudimo verte:</w:t>
      </w:r>
    </w:p>
    <w:p w14:paraId="7B99757F"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eastAsia="Times New Roman" w:hAnsi="Verdana" w:cs="Times New Roman"/>
          <w:color w:val="000000"/>
          <w:sz w:val="20"/>
          <w:szCs w:val="20"/>
        </w:rPr>
        <w:t>5.1. KTS (kilnojama televizijos stotis), KRS (kilnojama radijo stotis),</w:t>
      </w:r>
      <w:r w:rsidRPr="00A13F6B">
        <w:rPr>
          <w:rFonts w:ascii="Verdana" w:hAnsi="Verdana" w:cs="Times New Roman"/>
          <w:color w:val="000000"/>
          <w:sz w:val="20"/>
          <w:szCs w:val="20"/>
        </w:rPr>
        <w:t xml:space="preserve"> kurie draudimo sutarties sudarymo dieną yra iki 6 (šešių) metų imtinai, yra draudžiami atkuriamąja (nauja) verte. </w:t>
      </w:r>
    </w:p>
    <w:p w14:paraId="493D7C60"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 xml:space="preserve">5.2. </w:t>
      </w:r>
      <w:r w:rsidRPr="00A13F6B">
        <w:rPr>
          <w:rFonts w:ascii="Verdana" w:eastAsia="Times New Roman" w:hAnsi="Verdana" w:cs="Times New Roman"/>
          <w:color w:val="000000"/>
          <w:sz w:val="20"/>
          <w:szCs w:val="20"/>
        </w:rPr>
        <w:t xml:space="preserve">KTS (kilnojama televizijos stotis), KRS (kilnojama radijo stotis), </w:t>
      </w:r>
      <w:r w:rsidRPr="00A13F6B">
        <w:rPr>
          <w:rFonts w:ascii="Verdana" w:hAnsi="Verdana" w:cs="Times New Roman"/>
          <w:color w:val="000000"/>
          <w:sz w:val="20"/>
          <w:szCs w:val="20"/>
        </w:rPr>
        <w:t xml:space="preserve">kurie draudimo sutarties sudarymo dieną yra virš 6 (šešių) metų - draudžiami likutine verte. </w:t>
      </w:r>
    </w:p>
    <w:p w14:paraId="56D956CD"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hAnsi="Verdana" w:cs="Times New Roman"/>
          <w:color w:val="000000"/>
          <w:sz w:val="20"/>
          <w:szCs w:val="20"/>
        </w:rPr>
        <w:t xml:space="preserve">5.3. </w:t>
      </w:r>
      <w:r w:rsidRPr="00A13F6B">
        <w:rPr>
          <w:rFonts w:ascii="Verdana" w:eastAsia="Times New Roman" w:hAnsi="Verdana" w:cs="Times New Roman"/>
          <w:color w:val="000000"/>
          <w:sz w:val="20"/>
          <w:szCs w:val="20"/>
        </w:rPr>
        <w:t xml:space="preserve">Stacionari, kilnojama įranga ir įmontuota įranga pagal spec. užsakymą iki 10 (dešimties) metų imtinai, draudžiama atkuriamąja (nauja)  verte. </w:t>
      </w:r>
    </w:p>
    <w:p w14:paraId="6AE3CDD6"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5.4. </w:t>
      </w:r>
      <w:r w:rsidRPr="00A13F6B">
        <w:rPr>
          <w:rFonts w:ascii="Verdana" w:hAnsi="Verdana" w:cs="Times New Roman"/>
          <w:color w:val="000000"/>
          <w:sz w:val="20"/>
          <w:szCs w:val="20"/>
        </w:rPr>
        <w:t xml:space="preserve">Stacionari, kilnojama įranga ir įmontuota įranga pagal spec. užsakymą virš </w:t>
      </w:r>
      <w:r w:rsidRPr="00A13F6B">
        <w:rPr>
          <w:rFonts w:ascii="Verdana" w:eastAsia="Times New Roman" w:hAnsi="Verdana" w:cs="Times New Roman"/>
          <w:color w:val="000000"/>
          <w:sz w:val="20"/>
          <w:szCs w:val="20"/>
        </w:rPr>
        <w:t>10 (dešimties) metų, draudžiama suderinta draudimo suma. Suderinta draudimo suma yra nustatyta Draudėjo ir Draudiko susitarimu.</w:t>
      </w:r>
    </w:p>
    <w:p w14:paraId="405C8301" w14:textId="77777777" w:rsidR="00A30A90" w:rsidRPr="00A13F6B" w:rsidRDefault="00A30A90" w:rsidP="00A30A90">
      <w:pPr>
        <w:numPr>
          <w:ilvl w:val="0"/>
          <w:numId w:val="23"/>
        </w:numPr>
        <w:tabs>
          <w:tab w:val="left" w:pos="284"/>
        </w:tabs>
        <w:spacing w:after="0" w:line="240" w:lineRule="auto"/>
        <w:ind w:left="0" w:firstLine="851"/>
        <w:jc w:val="both"/>
        <w:rPr>
          <w:rFonts w:ascii="Verdana" w:eastAsia="Arial" w:hAnsi="Verdana" w:cs="Times New Roman"/>
          <w:sz w:val="20"/>
          <w:szCs w:val="20"/>
        </w:rPr>
      </w:pPr>
      <w:r w:rsidRPr="00A13F6B">
        <w:rPr>
          <w:rFonts w:ascii="Verdana" w:eastAsia="Calibri" w:hAnsi="Verdana" w:cs="Times New Roman"/>
          <w:color w:val="000000"/>
          <w:sz w:val="20"/>
          <w:szCs w:val="20"/>
        </w:rPr>
        <w:t xml:space="preserve">Mobilios technikos </w:t>
      </w:r>
      <w:r w:rsidRPr="00A13F6B">
        <w:rPr>
          <w:rFonts w:ascii="Verdana" w:hAnsi="Verdana" w:cs="Times New Roman"/>
          <w:color w:val="000000"/>
          <w:sz w:val="20"/>
          <w:szCs w:val="20"/>
        </w:rPr>
        <w:t>nuostolio atlyginimo tvarka remonto atveju:</w:t>
      </w:r>
    </w:p>
    <w:p w14:paraId="381A855F"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eastAsia="Times New Roman" w:hAnsi="Verdana" w:cs="Times New Roman"/>
          <w:color w:val="000000"/>
          <w:sz w:val="20"/>
          <w:szCs w:val="20"/>
        </w:rPr>
        <w:t xml:space="preserve">6.1. </w:t>
      </w:r>
      <w:r w:rsidRPr="00A13F6B">
        <w:rPr>
          <w:rFonts w:ascii="Verdana" w:hAnsi="Verdana" w:cs="Times New Roman"/>
          <w:color w:val="000000"/>
          <w:sz w:val="20"/>
          <w:szCs w:val="20"/>
        </w:rPr>
        <w:t>Kai</w:t>
      </w:r>
      <w:r w:rsidRPr="00A13F6B">
        <w:rPr>
          <w:rFonts w:ascii="Verdana" w:eastAsia="Times New Roman" w:hAnsi="Verdana" w:cs="Times New Roman"/>
          <w:color w:val="000000"/>
          <w:sz w:val="20"/>
          <w:szCs w:val="20"/>
        </w:rPr>
        <w:t xml:space="preserve"> KTS (kilnojama televizijos stotis), KRS (kilnojama radijo stotis)</w:t>
      </w:r>
      <w:r w:rsidRPr="00A13F6B">
        <w:rPr>
          <w:rFonts w:ascii="Verdana" w:hAnsi="Verdana" w:cs="Times New Roman"/>
          <w:color w:val="000000"/>
          <w:sz w:val="20"/>
          <w:szCs w:val="20"/>
        </w:rPr>
        <w:t xml:space="preserve">, kurie draudimo sutarties sudarymo dieną yra iki 6 (šešių) metų imtinai, draudžiamojo įvykio metu yra sugadinti ir yra remontuojami panaudojant naujas medžiagas ir detales, draudikas atlygina nuostolį neišskaičiavus nusidėvėjimo.  </w:t>
      </w:r>
    </w:p>
    <w:p w14:paraId="6C7B5657"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6.2. Kai</w:t>
      </w:r>
      <w:r w:rsidRPr="00A13F6B">
        <w:rPr>
          <w:rFonts w:ascii="Verdana" w:eastAsia="Times New Roman" w:hAnsi="Verdana" w:cs="Times New Roman"/>
          <w:color w:val="000000"/>
          <w:sz w:val="20"/>
          <w:szCs w:val="20"/>
        </w:rPr>
        <w:t xml:space="preserve"> KTS (kilnojama televizijos stotis), KRS (kilnojama radijo stotis)</w:t>
      </w:r>
      <w:r w:rsidRPr="00A13F6B">
        <w:rPr>
          <w:rFonts w:ascii="Verdana" w:hAnsi="Verdana" w:cs="Times New Roman"/>
          <w:color w:val="000000"/>
          <w:sz w:val="20"/>
          <w:szCs w:val="20"/>
        </w:rPr>
        <w:t xml:space="preserve">, kurie draudimo sutarties sudarymo dieną yra virš 6 (šešių) metų, draudžiamojo įvykio metu yra sugadinti ir yra remontuojami panaudojant naujas medžiagas ir detales, draudikas atlygina nuostolį išskaičiavus nusidėvėjimą, tačiau ne didesnį kaip 25 %. Jeigu Mobili technika yra remontuojama, panaudojant naujas neoriginalias ar naudotas dalis, draudikas atlygina nuostolį neišskaičiavus nusidėvėjimo.  </w:t>
      </w:r>
    </w:p>
    <w:p w14:paraId="52AC36B9"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 xml:space="preserve">6.3. Kai stacionari, kilnojama įranga ir įmontuota įranga pagal spec. užsakymą iki 10 (dešimties) metų imtinai, dėl draudžiamojo įvykio buvo sugadinta bei </w:t>
      </w:r>
      <w:r w:rsidRPr="00A13F6B">
        <w:rPr>
          <w:rFonts w:ascii="Verdana" w:eastAsia="Times New Roman" w:hAnsi="Verdana" w:cs="Times New Roman"/>
          <w:color w:val="000000"/>
          <w:sz w:val="20"/>
          <w:szCs w:val="20"/>
        </w:rPr>
        <w:t>ekspertų ir/ar vertintojų nuomone remontuotina –</w:t>
      </w:r>
      <w:r w:rsidRPr="00A13F6B">
        <w:rPr>
          <w:rFonts w:ascii="Verdana" w:hAnsi="Verdana" w:cs="Times New Roman"/>
          <w:color w:val="000000"/>
          <w:sz w:val="20"/>
          <w:szCs w:val="20"/>
        </w:rPr>
        <w:t xml:space="preserve"> remonto kaina, panaudojant naujas medžiagas ir detales, neviršijanti tos įrangos atkuriamosios (naujos) vertės.</w:t>
      </w:r>
    </w:p>
    <w:p w14:paraId="33BC3F6F"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 xml:space="preserve">6.4. Kai stacionari, kilnojama įranga ir įmontuota įranga pagal spec. užsakymą virš 10 (dešimties) metų dėl draudžiamojo įvykio buvo sugadinta bei </w:t>
      </w:r>
      <w:r w:rsidRPr="00A13F6B">
        <w:rPr>
          <w:rFonts w:ascii="Verdana" w:eastAsia="Times New Roman" w:hAnsi="Verdana" w:cs="Times New Roman"/>
          <w:color w:val="000000"/>
          <w:sz w:val="20"/>
          <w:szCs w:val="20"/>
        </w:rPr>
        <w:t>ekspertų ir/ar vertintojų nuomone remontuotina –</w:t>
      </w:r>
      <w:r w:rsidRPr="00A13F6B">
        <w:rPr>
          <w:rFonts w:ascii="Verdana" w:hAnsi="Verdana" w:cs="Times New Roman"/>
          <w:color w:val="000000"/>
          <w:sz w:val="20"/>
          <w:szCs w:val="20"/>
        </w:rPr>
        <w:t xml:space="preserve"> remonto kaina, panaudojant naujas medžiagas ir detales, neviršijanti tos įrangos suderintos draudimo sumos, nurodytos sąraše.</w:t>
      </w:r>
    </w:p>
    <w:p w14:paraId="57DA5233" w14:textId="77777777" w:rsidR="00A30A90" w:rsidRPr="00A13F6B" w:rsidRDefault="00A30A90" w:rsidP="00A30A90">
      <w:pPr>
        <w:numPr>
          <w:ilvl w:val="0"/>
          <w:numId w:val="23"/>
        </w:numPr>
        <w:tabs>
          <w:tab w:val="left" w:pos="284"/>
        </w:tabs>
        <w:spacing w:after="0" w:line="240" w:lineRule="auto"/>
        <w:ind w:left="0" w:firstLine="851"/>
        <w:jc w:val="both"/>
        <w:rPr>
          <w:rFonts w:ascii="Verdana" w:eastAsia="Arial" w:hAnsi="Verdana" w:cs="Times New Roman"/>
          <w:sz w:val="20"/>
          <w:szCs w:val="20"/>
        </w:rPr>
      </w:pPr>
      <w:r w:rsidRPr="00A13F6B">
        <w:rPr>
          <w:rFonts w:ascii="Verdana" w:eastAsia="Calibri" w:hAnsi="Verdana" w:cs="Times New Roman"/>
          <w:color w:val="000000"/>
          <w:sz w:val="20"/>
          <w:szCs w:val="20"/>
        </w:rPr>
        <w:t xml:space="preserve">Mobilios technikos </w:t>
      </w:r>
      <w:r w:rsidRPr="00A13F6B">
        <w:rPr>
          <w:rFonts w:ascii="Verdana" w:hAnsi="Verdana" w:cs="Times New Roman"/>
          <w:color w:val="000000"/>
          <w:sz w:val="20"/>
          <w:szCs w:val="20"/>
        </w:rPr>
        <w:t>nuostolio atlyginimo tvarka sunaikinimo arba praradimo atveju:</w:t>
      </w:r>
    </w:p>
    <w:p w14:paraId="6D90564D"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7.1. </w:t>
      </w:r>
      <w:r w:rsidRPr="00A13F6B">
        <w:rPr>
          <w:rFonts w:ascii="Verdana" w:hAnsi="Verdana" w:cs="Times New Roman"/>
          <w:color w:val="000000"/>
          <w:sz w:val="20"/>
          <w:szCs w:val="20"/>
        </w:rPr>
        <w:t xml:space="preserve">Kai </w:t>
      </w:r>
      <w:r w:rsidRPr="00A13F6B">
        <w:rPr>
          <w:rFonts w:ascii="Verdana" w:eastAsia="Times New Roman" w:hAnsi="Verdana" w:cs="Times New Roman"/>
          <w:color w:val="000000"/>
          <w:sz w:val="20"/>
          <w:szCs w:val="20"/>
        </w:rPr>
        <w:t>KTS (kilnojama televizijos stotis), KRS (kilnojama radijo stotis)</w:t>
      </w:r>
      <w:r w:rsidRPr="00A13F6B">
        <w:rPr>
          <w:rFonts w:ascii="Verdana" w:hAnsi="Verdana" w:cs="Times New Roman"/>
          <w:color w:val="000000"/>
          <w:sz w:val="20"/>
          <w:szCs w:val="20"/>
        </w:rPr>
        <w:t xml:space="preserve">, kurie draudimo sutarties sudarymo dieną yra iki 6 (šešių) metų imtinai, dėl draudžiamojo įvykio buvo sunaikinti ar prarasti, atlyginamos išlaidos, reikalingos tokios pat paskirties, rūšies, tipo, kokybės, galingumo ir kitų parametrų naujai Mobiliai technikai įsigyti ar pagaminti, įskaitant transportavimo, montavimo ir kitas būtinas išlaidas, tačiau ne daugiau nei draudimo suma, nurodyta sąraše, netaikant nevisiško draudimo sąlygos. </w:t>
      </w:r>
    </w:p>
    <w:p w14:paraId="554BB7C4"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 xml:space="preserve">7.2. Kai </w:t>
      </w:r>
      <w:r w:rsidRPr="00A13F6B">
        <w:rPr>
          <w:rFonts w:ascii="Verdana" w:eastAsia="Times New Roman" w:hAnsi="Verdana" w:cs="Times New Roman"/>
          <w:color w:val="000000"/>
          <w:sz w:val="20"/>
          <w:szCs w:val="20"/>
        </w:rPr>
        <w:t>KTS (kilnojama televizijos stotis), KRS (kilnojama radijo stotis)</w:t>
      </w:r>
      <w:r w:rsidRPr="00A13F6B">
        <w:rPr>
          <w:rFonts w:ascii="Verdana" w:hAnsi="Verdana" w:cs="Times New Roman"/>
          <w:color w:val="000000"/>
          <w:sz w:val="20"/>
          <w:szCs w:val="20"/>
        </w:rPr>
        <w:t xml:space="preserve">, kurie draudimo sutarties sudarymo dieną yra virš 6 (šešių) metų amžiaus, dėl draudžiamojo įvykio buvo sunaikinti ar prarasti, atlyginamos išlaidos, reikalingos įsigyti tos pačios paskirties, amžiaus, analogiškų parametrų techninių charakteristikų naudotą techniką rinkoje. </w:t>
      </w:r>
    </w:p>
    <w:p w14:paraId="54D5B457"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hAnsi="Verdana" w:cs="Times New Roman"/>
          <w:color w:val="000000"/>
          <w:sz w:val="20"/>
          <w:szCs w:val="20"/>
        </w:rPr>
        <w:t xml:space="preserve">7.3. Jei nuspręsta neatkurti sunaikintų arba sugadintų </w:t>
      </w:r>
      <w:r w:rsidRPr="00A13F6B">
        <w:rPr>
          <w:rFonts w:ascii="Verdana" w:eastAsia="Times New Roman" w:hAnsi="Verdana" w:cs="Times New Roman"/>
          <w:color w:val="000000"/>
          <w:sz w:val="20"/>
          <w:szCs w:val="20"/>
        </w:rPr>
        <w:t>KTS (kilnojama televizijos stotis), KRS (kilnojama radijo stotis)</w:t>
      </w:r>
      <w:r w:rsidRPr="00A13F6B">
        <w:rPr>
          <w:rFonts w:ascii="Verdana" w:hAnsi="Verdana" w:cs="Times New Roman"/>
          <w:color w:val="000000"/>
          <w:sz w:val="20"/>
          <w:szCs w:val="20"/>
        </w:rPr>
        <w:t xml:space="preserve">, draudimo išmoka mokama neviršijant Mobilios technikos likutinės vertės. </w:t>
      </w:r>
      <w:r w:rsidRPr="00A13F6B">
        <w:rPr>
          <w:rFonts w:ascii="Verdana" w:eastAsia="Times New Roman" w:hAnsi="Verdana" w:cs="Times New Roman"/>
          <w:color w:val="000000"/>
          <w:sz w:val="20"/>
          <w:szCs w:val="20"/>
        </w:rPr>
        <w:t>Likutinė vertė – tai KTS (kilnojama televizijos stotis), KRS (kilnojama radijo stotis) atkuriamoji (nauja) vertė, išskaičiavus nusidėvėjimą draudžiamojo įvykio dienai. Nusidėvėjimas nustatomas atsižvelgiant į technikos amžių, naudojimo intensyvumą, turto gamintojo rekomendacijas ar turto vertintojų išvadas.</w:t>
      </w:r>
    </w:p>
    <w:p w14:paraId="25745B27"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lastRenderedPageBreak/>
        <w:t xml:space="preserve">7.4. </w:t>
      </w:r>
      <w:r w:rsidRPr="00A13F6B">
        <w:rPr>
          <w:rFonts w:ascii="Verdana" w:hAnsi="Verdana" w:cs="Times New Roman"/>
          <w:color w:val="000000"/>
          <w:sz w:val="20"/>
          <w:szCs w:val="20"/>
        </w:rPr>
        <w:t xml:space="preserve">Kai stacionari, kilnojama įranga ir įmontuota įranga pagal spec. užsakymą iki 10 (dešimties) metų dėl draudžiamojo įvykio buvo sunaikinta ar prarasta, </w:t>
      </w:r>
      <w:r w:rsidRPr="00A13F6B">
        <w:rPr>
          <w:rFonts w:ascii="Verdana" w:eastAsia="Times New Roman" w:hAnsi="Verdana" w:cs="Times New Roman"/>
          <w:color w:val="000000"/>
          <w:sz w:val="20"/>
          <w:szCs w:val="20"/>
        </w:rPr>
        <w:t xml:space="preserve">atlyginama suma, kurios reikia norint įsigyti, pagaminti naują tos pačios specifikacijos, rūšies ir kokybės turtą, įskaitant projektavimo, montavimo ir transportavimo bei kitas išlaidas. Tais atvejais, kai naujo tos pačios rūšies ir kokybės turto įsigyti ar pagaminti negalima, nauja atkuriamąja verte laikoma suma, kurios reikia norint įsigyti ar pagaminti naują turtą, pagal funkcijas, kokybę ir technines charakteristikas kiek galima artimesnį atkuriamam turtui, įtraukiant projektavimo, montavimo bei kitas išlaidas. </w:t>
      </w:r>
    </w:p>
    <w:p w14:paraId="7BD9B012"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eastAsia="Times New Roman" w:hAnsi="Verdana" w:cs="Times New Roman"/>
          <w:color w:val="000000"/>
          <w:sz w:val="20"/>
          <w:szCs w:val="20"/>
        </w:rPr>
        <w:t xml:space="preserve">7.5. </w:t>
      </w:r>
      <w:r w:rsidRPr="00A13F6B">
        <w:rPr>
          <w:rFonts w:ascii="Verdana" w:hAnsi="Verdana" w:cs="Times New Roman"/>
          <w:color w:val="000000"/>
          <w:sz w:val="20"/>
          <w:szCs w:val="20"/>
        </w:rPr>
        <w:t xml:space="preserve">Kai stacionari, kilnojama įranga ir įmontuota įranga pagal spec. užsakymą virš 10 (dešimties) metų dėl draudžiamojo įvykio buvo sunaikinta ar prarasta, </w:t>
      </w:r>
      <w:r w:rsidRPr="00A13F6B">
        <w:rPr>
          <w:rFonts w:ascii="Verdana" w:eastAsia="Times New Roman" w:hAnsi="Verdana" w:cs="Times New Roman"/>
          <w:color w:val="000000"/>
          <w:sz w:val="20"/>
          <w:szCs w:val="20"/>
        </w:rPr>
        <w:t>atlyginama suma, kurios reikia norint įsigyti, pagaminti</w:t>
      </w:r>
      <w:r w:rsidRPr="00A13F6B">
        <w:rPr>
          <w:rFonts w:ascii="Verdana" w:hAnsi="Verdana" w:cs="Times New Roman"/>
          <w:color w:val="000000"/>
          <w:sz w:val="20"/>
          <w:szCs w:val="20"/>
        </w:rPr>
        <w:t xml:space="preserve"> analogišką, tos pačios kokybės, amžiaus, gabaritų, išmatavimų ir paskirties įrangą, tačiau ne daugiau nei to įrengimo suderinta draudimo suma, nurodyta sąraše.</w:t>
      </w:r>
    </w:p>
    <w:p w14:paraId="694498A0"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hAnsi="Verdana" w:cs="Times New Roman"/>
          <w:color w:val="000000"/>
          <w:sz w:val="20"/>
          <w:szCs w:val="20"/>
        </w:rPr>
        <w:t xml:space="preserve">7.6. Jei draudėjas nusprendžia neatkurti sunaikintos stacionarios, kilnojamos įrangos ir įmontuotos įrangos pagal spec. užsakymą, draudimo išmoka mokama neviršijant tokios įrangos likutinės vertės. </w:t>
      </w:r>
      <w:r w:rsidRPr="00A13F6B">
        <w:rPr>
          <w:rFonts w:ascii="Verdana" w:eastAsia="Times New Roman" w:hAnsi="Verdana" w:cs="Times New Roman"/>
          <w:color w:val="000000"/>
          <w:sz w:val="20"/>
          <w:szCs w:val="20"/>
        </w:rPr>
        <w:t>Likutinė vertė – tai stacionarios, kilnojamos įrangos ir įmontuotos įrangos pagal spec. užsakymą atkuriamoji (nauja) vertė, išskaičiavus nusidėvėjimą draudžiamojo įvykio dienai. Nusidėvėjimas nustatomas atsižvelgiant į įrangos amžių, naudojimo intensyvumą, turto gamintojo rekomendacijas ar turto vertintojų išvadas.</w:t>
      </w:r>
    </w:p>
    <w:p w14:paraId="07A01628" w14:textId="3BB34CA2"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7.7. Remontas atliekamas Draudėjo pasirinktame servise</w:t>
      </w:r>
      <w:r w:rsidR="00DC3FB5" w:rsidRPr="00A13F6B">
        <w:rPr>
          <w:rFonts w:ascii="Verdana" w:hAnsi="Verdana" w:cs="Times New Roman"/>
          <w:color w:val="000000"/>
          <w:sz w:val="20"/>
          <w:szCs w:val="20"/>
        </w:rPr>
        <w:t>.</w:t>
      </w:r>
      <w:r w:rsidR="00474DA5" w:rsidRPr="00A13F6B">
        <w:rPr>
          <w:rFonts w:ascii="Verdana" w:hAnsi="Verdana" w:cs="Times New Roman"/>
          <w:color w:val="000000"/>
          <w:sz w:val="20"/>
          <w:szCs w:val="20"/>
        </w:rPr>
        <w:t xml:space="preserve"> </w:t>
      </w:r>
    </w:p>
    <w:p w14:paraId="237EC2D1" w14:textId="77777777" w:rsidR="00A30A90" w:rsidRPr="00A13F6B" w:rsidRDefault="00A30A90" w:rsidP="00A30A90">
      <w:pPr>
        <w:numPr>
          <w:ilvl w:val="0"/>
          <w:numId w:val="23"/>
        </w:numPr>
        <w:tabs>
          <w:tab w:val="left" w:pos="284"/>
          <w:tab w:val="left" w:pos="1134"/>
        </w:tabs>
        <w:spacing w:after="0" w:line="240" w:lineRule="auto"/>
        <w:ind w:left="0" w:firstLine="851"/>
        <w:jc w:val="both"/>
        <w:rPr>
          <w:rFonts w:ascii="Verdana" w:hAnsi="Verdana" w:cs="Times New Roman"/>
          <w:sz w:val="20"/>
          <w:szCs w:val="20"/>
        </w:rPr>
      </w:pPr>
      <w:r w:rsidRPr="00A13F6B">
        <w:rPr>
          <w:rFonts w:ascii="Verdana" w:eastAsia="Calibri" w:hAnsi="Verdana" w:cs="Times New Roman"/>
          <w:color w:val="000000"/>
          <w:sz w:val="20"/>
          <w:szCs w:val="20"/>
        </w:rPr>
        <w:t>Mobili technika</w:t>
      </w:r>
      <w:r w:rsidRPr="00A13F6B">
        <w:rPr>
          <w:rFonts w:ascii="Verdana" w:hAnsi="Verdana" w:cs="Times New Roman"/>
          <w:sz w:val="20"/>
          <w:szCs w:val="20"/>
        </w:rPr>
        <w:t xml:space="preserve"> draudžiama Visų rizikų </w:t>
      </w:r>
      <w:r w:rsidRPr="00A13F6B">
        <w:rPr>
          <w:rFonts w:ascii="Verdana" w:eastAsia="Calibri" w:hAnsi="Verdana" w:cs="Times New Roman"/>
          <w:color w:val="000000"/>
          <w:sz w:val="20"/>
          <w:szCs w:val="20"/>
        </w:rPr>
        <w:t>draudimu</w:t>
      </w:r>
      <w:r w:rsidRPr="00A13F6B">
        <w:rPr>
          <w:rFonts w:ascii="Verdana" w:hAnsi="Verdana" w:cs="Times New Roman"/>
          <w:sz w:val="20"/>
          <w:szCs w:val="20"/>
        </w:rPr>
        <w:t xml:space="preserve">. </w:t>
      </w:r>
    </w:p>
    <w:p w14:paraId="51048DF0" w14:textId="77777777" w:rsidR="00A30A90" w:rsidRPr="00A13F6B" w:rsidRDefault="00A30A90" w:rsidP="00A30A90">
      <w:pPr>
        <w:numPr>
          <w:ilvl w:val="0"/>
          <w:numId w:val="23"/>
        </w:numPr>
        <w:tabs>
          <w:tab w:val="left" w:pos="284"/>
          <w:tab w:val="left" w:pos="1134"/>
        </w:tabs>
        <w:spacing w:after="0" w:line="240" w:lineRule="auto"/>
        <w:ind w:left="0" w:firstLine="851"/>
        <w:jc w:val="both"/>
        <w:rPr>
          <w:rFonts w:ascii="Verdana" w:hAnsi="Verdana" w:cs="Times New Roman"/>
          <w:sz w:val="20"/>
          <w:szCs w:val="20"/>
        </w:rPr>
      </w:pPr>
      <w:r w:rsidRPr="00A13F6B">
        <w:rPr>
          <w:rFonts w:ascii="Verdana" w:eastAsia="Calibri" w:hAnsi="Verdana" w:cs="Times New Roman"/>
          <w:color w:val="000000"/>
          <w:sz w:val="20"/>
          <w:szCs w:val="20"/>
        </w:rPr>
        <w:t>Mobilios</w:t>
      </w:r>
      <w:r w:rsidRPr="00A13F6B">
        <w:rPr>
          <w:rFonts w:ascii="Verdana" w:hAnsi="Verdana" w:cs="Times New Roman"/>
          <w:sz w:val="20"/>
          <w:szCs w:val="20"/>
        </w:rPr>
        <w:t xml:space="preserve"> technikos draudimo sutarčiai galioja šios papildomos sąlygos:</w:t>
      </w:r>
    </w:p>
    <w:p w14:paraId="36C60B00"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sz w:val="20"/>
          <w:szCs w:val="20"/>
        </w:rPr>
        <w:t>9</w:t>
      </w:r>
      <w:r w:rsidRPr="00A13F6B">
        <w:rPr>
          <w:rFonts w:ascii="Verdana" w:hAnsi="Verdana" w:cs="Times New Roman"/>
          <w:color w:val="000000"/>
          <w:sz w:val="20"/>
          <w:szCs w:val="20"/>
        </w:rPr>
        <w:t>.1. Draudėju ar jo atstovu, ar su Draudėju susijusiais asmenimis laikomi įmonės generalinis direktorius, finansų direktorius, skyrių vadovai ir asmenys, atsakingi už  darbų ir priešgaisrinę saugą. Kitų įmonės darbuotojų ar įgaliotųjų tyčia ar didelis neatsargumas nesuteikia draudikui pagrindo laikyti įvykį nedraudiminiu ar mažinti draudimo išmoką.</w:t>
      </w:r>
    </w:p>
    <w:p w14:paraId="66A0DE88"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9.2. Jei draudžiamasis įvykis atsitiko dėl trečiųjų asmenų kaltės, yra nustatyti kaltininkai ir jų kaltė įrodyta, draudimo bendrovė moka draudimo išmoką, neišskaičiuodamas besąlyginės išskaitos.</w:t>
      </w:r>
    </w:p>
    <w:p w14:paraId="4485F7F3" w14:textId="732A4722"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9.3. Taip pat atlyginami Mobilios technikos sunaikinimo, sugadinimo ar praradimo nuostoliai dėl Mobilios technikos susidūrimo su nevaldomais nejudančiais objektais, įvažiavimo į duobę, griovį, nuvažiavimo/ nuvirtimo nuo kelio, atsitrenkimo į medį</w:t>
      </w:r>
      <w:r w:rsidR="00170624" w:rsidRPr="00A13F6B">
        <w:rPr>
          <w:rFonts w:ascii="Verdana" w:hAnsi="Verdana" w:cs="Times New Roman"/>
          <w:color w:val="000000"/>
          <w:sz w:val="20"/>
          <w:szCs w:val="20"/>
        </w:rPr>
        <w:t xml:space="preserve"> ar akmenį, atitvarus</w:t>
      </w:r>
      <w:r w:rsidRPr="00A13F6B">
        <w:rPr>
          <w:rFonts w:ascii="Verdana" w:hAnsi="Verdana" w:cs="Times New Roman"/>
          <w:color w:val="000000"/>
          <w:sz w:val="20"/>
          <w:szCs w:val="20"/>
        </w:rPr>
        <w:t xml:space="preserve"> ir pan.</w:t>
      </w:r>
    </w:p>
    <w:p w14:paraId="6285F85F" w14:textId="29FBBB89"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hAnsi="Verdana" w:cs="Times New Roman"/>
          <w:color w:val="000000"/>
          <w:sz w:val="20"/>
          <w:szCs w:val="20"/>
        </w:rPr>
        <w:t xml:space="preserve">9.4. </w:t>
      </w:r>
      <w:r w:rsidRPr="00A13F6B">
        <w:rPr>
          <w:rFonts w:ascii="Verdana" w:eastAsia="Times New Roman" w:hAnsi="Verdana" w:cs="Times New Roman"/>
          <w:color w:val="000000"/>
          <w:sz w:val="20"/>
          <w:szCs w:val="20"/>
        </w:rPr>
        <w:t>Žala atsiradusi per 72 valandas dėl vieno ir to paties gamtinės jėgos draudžiamojo įvykio, laikoma atsiradusia vieno draudžiamojo įvykio metu.</w:t>
      </w:r>
    </w:p>
    <w:p w14:paraId="48963F36" w14:textId="3956381C"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eastAsia="Times New Roman" w:hAnsi="Verdana" w:cs="Times New Roman"/>
          <w:color w:val="000000"/>
          <w:sz w:val="20"/>
          <w:szCs w:val="20"/>
        </w:rPr>
        <w:t xml:space="preserve">9.5. Sutarties galiojimo laikotarpiu draudimo apsauga galioja Mobilios technikos </w:t>
      </w:r>
      <w:r w:rsidRPr="00A13F6B">
        <w:rPr>
          <w:rFonts w:ascii="Verdana" w:hAnsi="Verdana" w:cs="Times New Roman"/>
          <w:color w:val="000000"/>
          <w:sz w:val="20"/>
          <w:szCs w:val="20"/>
        </w:rPr>
        <w:t>žalai, atsiradusiai dėl netiesioginio žaibo</w:t>
      </w:r>
      <w:r w:rsidR="00170624" w:rsidRPr="00A13F6B">
        <w:rPr>
          <w:rFonts w:ascii="Verdana" w:eastAsiaTheme="minorHAnsi" w:hAnsi="Verdana" w:cs="Arial"/>
          <w:sz w:val="20"/>
          <w:szCs w:val="20"/>
          <w:lang w:eastAsia="en-US"/>
        </w:rPr>
        <w:t xml:space="preserve"> </w:t>
      </w:r>
      <w:r w:rsidR="00607091" w:rsidRPr="00A13F6B">
        <w:rPr>
          <w:rFonts w:ascii="Verdana" w:eastAsiaTheme="minorHAnsi" w:hAnsi="Verdana" w:cs="Arial"/>
          <w:sz w:val="20"/>
          <w:szCs w:val="20"/>
          <w:lang w:eastAsia="en-US"/>
        </w:rPr>
        <w:t xml:space="preserve">poveikio, </w:t>
      </w:r>
      <w:r w:rsidR="00170624" w:rsidRPr="00A13F6B">
        <w:rPr>
          <w:rFonts w:ascii="Verdana" w:eastAsiaTheme="minorHAnsi" w:hAnsi="Verdana" w:cs="Arial"/>
          <w:sz w:val="20"/>
          <w:szCs w:val="20"/>
          <w:lang w:eastAsia="en-US"/>
        </w:rPr>
        <w:t>įtrenkimo ir/ar viršįtampių, elektros svyravimo bei dingimo</w:t>
      </w:r>
      <w:r w:rsidRPr="00A13F6B">
        <w:rPr>
          <w:rFonts w:ascii="Verdana" w:hAnsi="Verdana" w:cs="Times New Roman"/>
          <w:color w:val="000000"/>
          <w:sz w:val="20"/>
          <w:szCs w:val="20"/>
        </w:rPr>
        <w:t xml:space="preserve">. </w:t>
      </w:r>
    </w:p>
    <w:p w14:paraId="4703C745"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hAnsi="Verdana" w:cs="Times New Roman"/>
          <w:color w:val="000000"/>
          <w:sz w:val="20"/>
          <w:szCs w:val="20"/>
        </w:rPr>
        <w:t xml:space="preserve">9.6. Papildomai susitariama, kad bus atlyginti nuostoliai dėl apdraustos </w:t>
      </w:r>
      <w:r w:rsidRPr="00A13F6B">
        <w:rPr>
          <w:rFonts w:ascii="Verdana" w:eastAsia="Times New Roman" w:hAnsi="Verdana" w:cs="Times New Roman"/>
          <w:color w:val="000000"/>
          <w:sz w:val="20"/>
          <w:szCs w:val="20"/>
        </w:rPr>
        <w:t>Mobilios technikos, įskaitant stacionarią, kilnojamą įrangą ir įmontuotą įrangą pagal spec. užsakymą,</w:t>
      </w:r>
      <w:r w:rsidRPr="00A13F6B">
        <w:rPr>
          <w:rFonts w:ascii="Verdana" w:hAnsi="Verdana" w:cs="Times New Roman"/>
          <w:color w:val="000000"/>
          <w:sz w:val="20"/>
          <w:szCs w:val="20"/>
        </w:rPr>
        <w:t xml:space="preserve"> sugadinimo ar sunaikinimo, įvykusio transportavimo, pakrovimo, iškrovimo ar perkėlimo metu.</w:t>
      </w:r>
    </w:p>
    <w:p w14:paraId="770074EF"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9.7. Kiekvienam draudžiamam objektui, atlyginami nuostoliai (netaikant apribojimų), kuriuos sukėlė savaiminis užsidegimas pačioje Mobilioje technikoje.</w:t>
      </w:r>
    </w:p>
    <w:p w14:paraId="6792F0FA"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9.8. Draudimo apsauga galioja, naudojant Mobilią techniką kaip darbo įrankį, taip pat naudojant Mobilią techniką ne tik kelių eisme, t. y. bekelėse ir pan., kiek tai yra reikalinga naudojant Mobilią techniką kaip darbo įrankį.</w:t>
      </w:r>
    </w:p>
    <w:p w14:paraId="0B33A647"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 xml:space="preserve">9.9. Sutarties galiojimo laikotarpiu </w:t>
      </w:r>
      <w:r w:rsidRPr="00A13F6B">
        <w:rPr>
          <w:rFonts w:ascii="Verdana" w:eastAsia="Times New Roman" w:hAnsi="Verdana" w:cs="Times New Roman"/>
          <w:color w:val="000000"/>
          <w:sz w:val="20"/>
          <w:szCs w:val="20"/>
        </w:rPr>
        <w:t>išmokėjus draudimo išmoką, draudimo suma atsistato.</w:t>
      </w:r>
    </w:p>
    <w:p w14:paraId="577EA425"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9.10. Draudikas įsipareigoja nereikalauti kompetentingų institucijų pažymos dėl įvykio, jeigu nuostolio suma neviršija 2 000 Eur, išskyrus atvejus, kai padaryta turtinė žala tretiesiems asmenims.</w:t>
      </w:r>
    </w:p>
    <w:p w14:paraId="306BFBAE"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9.11. Jei draudžiamasis įvykis atsitiko dėl trečiųjų asmenų kaltės, yra nustatyti kaltininkai ir jų kaltė įrodyta, Draudikas moka draudimo išmoką, neišskaičiuodamas besąlyginės išskaitos.</w:t>
      </w:r>
    </w:p>
    <w:p w14:paraId="39A30CB1"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9.12. Atlyginami nuostoliai susiję su Mobilios technikos išskirtinėmis žymomis (švyturėliai, lipdukai, reklamos, piešiniai ir pan.), jei dėl draudžiamojo įvykio apgadintos ir kitos Mobilios technikos dalys.</w:t>
      </w:r>
    </w:p>
    <w:p w14:paraId="3F2AAAE8"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lastRenderedPageBreak/>
        <w:t>9.13. Draudikas ir Draudėjas sutaria, kad mokama draudimo išmoka dėl žalos, kuri atsirado dėl patekusio vandens į Mobilią techniką, kai technika važiuoja (ar stovi veikiančiu varikliu) keliu per susidariusius nuo lietaus vandens telkinius.</w:t>
      </w:r>
    </w:p>
    <w:p w14:paraId="62EB607E"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 xml:space="preserve">9.14. Draudikas ir Draudėjas susitaria, kad Draudikas nereikalaus papildomai įrengti Mobilioje technikoje apsaugos sistemų ir esamas technikos apsaugos sistemas laikys pakankamomis. </w:t>
      </w:r>
    </w:p>
    <w:p w14:paraId="510314E8" w14:textId="77777777" w:rsidR="002D4E89" w:rsidRPr="00A13F6B" w:rsidRDefault="00A30A90"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hAnsi="Verdana" w:cs="Times New Roman"/>
          <w:color w:val="000000"/>
          <w:sz w:val="20"/>
          <w:szCs w:val="20"/>
        </w:rPr>
        <w:t>9.15. Draudžiamos pagrįstos ir iš anksto su Draudiku suderintos papildomos išlaidos, skirtos nuostolio dėl draudžiamojo įvykio sumažinimui, jo išvengimui ar padarinių likvidavimui. Papildomos ir/ar paspartinimo išlaidos apima:</w:t>
      </w:r>
      <w:r w:rsidR="002D4E89" w:rsidRPr="00A13F6B">
        <w:rPr>
          <w:rFonts w:ascii="Verdana" w:eastAsia="Times New Roman" w:hAnsi="Verdana" w:cs="Times New Roman"/>
          <w:color w:val="000000"/>
          <w:sz w:val="20"/>
          <w:szCs w:val="20"/>
        </w:rPr>
        <w:t xml:space="preserve"> </w:t>
      </w:r>
    </w:p>
    <w:p w14:paraId="331971D4" w14:textId="1E26C93E"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Papildomai atlyginamos apdrausto objekto:</w:t>
      </w:r>
    </w:p>
    <w:p w14:paraId="72309932"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Liekanų pašalinimo;</w:t>
      </w:r>
    </w:p>
    <w:p w14:paraId="4D72026F"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Papildomas išlaidas dėl pagreitinto turto pagaminimo;</w:t>
      </w:r>
    </w:p>
    <w:p w14:paraId="29D42C20"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Alternatyvių įrengimų, mechanizmų nuomą, įskaitant jų pristatymą, pritaikymą;</w:t>
      </w:r>
    </w:p>
    <w:p w14:paraId="4BAD8C42"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Visos būtinosios gelbėjimo (ištempimo, išmontavimo, </w:t>
      </w:r>
      <w:proofErr w:type="spellStart"/>
      <w:r w:rsidRPr="00A13F6B">
        <w:rPr>
          <w:rFonts w:ascii="Verdana" w:eastAsia="Times New Roman" w:hAnsi="Verdana" w:cs="Times New Roman"/>
          <w:color w:val="000000"/>
          <w:sz w:val="20"/>
          <w:szCs w:val="20"/>
        </w:rPr>
        <w:t>buksyravimo</w:t>
      </w:r>
      <w:proofErr w:type="spellEnd"/>
      <w:r w:rsidRPr="00A13F6B">
        <w:rPr>
          <w:rFonts w:ascii="Verdana" w:eastAsia="Times New Roman" w:hAnsi="Verdana" w:cs="Times New Roman"/>
          <w:color w:val="000000"/>
          <w:sz w:val="20"/>
          <w:szCs w:val="20"/>
        </w:rPr>
        <w:t>, iškėlimo iš apvirtimo vietos, liekanų krovimo į kitą transporto priemonę ir kt.) išlaidos;</w:t>
      </w:r>
    </w:p>
    <w:p w14:paraId="5BEAA880"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Transportavimo;</w:t>
      </w:r>
    </w:p>
    <w:p w14:paraId="544F1F40"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Saugojimo;</w:t>
      </w:r>
    </w:p>
    <w:p w14:paraId="7A6EB18A"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Atliekų sutvarkymo bei pašalinimo išlaidos;</w:t>
      </w:r>
    </w:p>
    <w:p w14:paraId="039DEC6E"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Grunto (vietos) sutvarkymas;</w:t>
      </w:r>
    </w:p>
    <w:p w14:paraId="5C83DDA6"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Išlaidos, kurių prireikia draudžiamojo įvykio priežastims ir nuostolio dydžiui nustatyti;</w:t>
      </w:r>
    </w:p>
    <w:p w14:paraId="49DB1128"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Išlaidos, patirtos vykdant Draudiko nurodymus;</w:t>
      </w:r>
    </w:p>
    <w:p w14:paraId="742DFBED"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Išlaidos, atsirandančios dėl to, kad dėl apdrausto turto, sunaikinto, sugadinto ar prarasto dėl draudžiamojo įvykio, atkūrimo ar įsigijimo reikia perkelti, pakeisti arba saugoti kitą apdraustą turtą.</w:t>
      </w:r>
    </w:p>
    <w:p w14:paraId="7AE1B649"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p>
    <w:p w14:paraId="70F33B80" w14:textId="0A39F7DF" w:rsidR="00A30A90" w:rsidRPr="00A13F6B" w:rsidRDefault="00A30A90" w:rsidP="007B6627">
      <w:pPr>
        <w:tabs>
          <w:tab w:val="left" w:pos="284"/>
        </w:tabs>
        <w:spacing w:after="0" w:line="240" w:lineRule="auto"/>
        <w:ind w:left="851"/>
        <w:jc w:val="both"/>
        <w:rPr>
          <w:rFonts w:ascii="Verdana" w:hAnsi="Verdana" w:cs="Times New Roman"/>
          <w:sz w:val="20"/>
          <w:szCs w:val="20"/>
        </w:rPr>
      </w:pPr>
      <w:r w:rsidRPr="00A13F6B">
        <w:rPr>
          <w:rFonts w:ascii="Verdana" w:eastAsia="Arial" w:hAnsi="Verdana" w:cs="Times New Roman"/>
          <w:sz w:val="20"/>
          <w:szCs w:val="20"/>
        </w:rPr>
        <w:t>D</w:t>
      </w:r>
      <w:r w:rsidRPr="00A13F6B">
        <w:rPr>
          <w:rFonts w:ascii="Verdana" w:hAnsi="Verdana" w:cs="Times New Roman"/>
          <w:sz w:val="20"/>
          <w:szCs w:val="20"/>
        </w:rPr>
        <w:t xml:space="preserve">raudimo išmokos limitas kiekvienam įvykiui ir visam sutarties galiojimo laikotarpiui – </w:t>
      </w:r>
      <w:r w:rsidR="00170624" w:rsidRPr="00A13F6B">
        <w:rPr>
          <w:rFonts w:ascii="Verdana" w:hAnsi="Verdana" w:cs="Times New Roman"/>
          <w:sz w:val="20"/>
          <w:szCs w:val="20"/>
        </w:rPr>
        <w:t>2</w:t>
      </w:r>
      <w:r w:rsidRPr="00A13F6B">
        <w:rPr>
          <w:rFonts w:ascii="Verdana" w:hAnsi="Verdana" w:cs="Times New Roman"/>
          <w:sz w:val="20"/>
          <w:szCs w:val="20"/>
        </w:rPr>
        <w:t>0 000 Eur.</w:t>
      </w:r>
    </w:p>
    <w:p w14:paraId="3E3E96E2" w14:textId="77777777" w:rsidR="00A30A90" w:rsidRPr="00A13F6B" w:rsidRDefault="00A30A90" w:rsidP="00A30A90">
      <w:pPr>
        <w:numPr>
          <w:ilvl w:val="0"/>
          <w:numId w:val="23"/>
        </w:numPr>
        <w:tabs>
          <w:tab w:val="left" w:pos="284"/>
        </w:tabs>
        <w:spacing w:after="0" w:line="240" w:lineRule="auto"/>
        <w:ind w:left="0" w:firstLine="851"/>
        <w:jc w:val="both"/>
        <w:rPr>
          <w:rFonts w:ascii="Verdana" w:hAnsi="Verdana" w:cs="Times New Roman"/>
          <w:sz w:val="20"/>
          <w:szCs w:val="20"/>
        </w:rPr>
      </w:pPr>
      <w:r w:rsidRPr="00A13F6B">
        <w:rPr>
          <w:rFonts w:ascii="Verdana" w:eastAsia="Arial" w:hAnsi="Verdana" w:cs="Times New Roman"/>
          <w:sz w:val="20"/>
          <w:szCs w:val="20"/>
        </w:rPr>
        <w:t>Pridėtinės vertės mokestis (toliau - PVM) įtraukiamas į draudžiamo turto vertę ir yra atlyginamas išmokant draudimo išmoką.</w:t>
      </w:r>
    </w:p>
    <w:p w14:paraId="022F3FD6" w14:textId="77777777" w:rsidR="00A30A90" w:rsidRPr="00A13F6B" w:rsidRDefault="00A30A90" w:rsidP="00A30A90">
      <w:pPr>
        <w:numPr>
          <w:ilvl w:val="0"/>
          <w:numId w:val="23"/>
        </w:numPr>
        <w:tabs>
          <w:tab w:val="left" w:pos="284"/>
        </w:tabs>
        <w:spacing w:after="0" w:line="240" w:lineRule="auto"/>
        <w:ind w:left="0" w:firstLine="851"/>
        <w:jc w:val="both"/>
        <w:rPr>
          <w:rFonts w:ascii="Verdana" w:hAnsi="Verdana" w:cs="Times New Roman"/>
          <w:color w:val="000000"/>
          <w:sz w:val="20"/>
          <w:szCs w:val="20"/>
        </w:rPr>
      </w:pPr>
      <w:r w:rsidRPr="00A13F6B">
        <w:rPr>
          <w:rFonts w:ascii="Verdana" w:hAnsi="Verdana" w:cs="Times New Roman"/>
          <w:b/>
          <w:i/>
          <w:color w:val="000000"/>
          <w:sz w:val="20"/>
          <w:szCs w:val="20"/>
        </w:rPr>
        <w:t>Sutarties galiojimo laikotarpiu draudžiant naujai įsigytą Mobilią techniką, draudimo įmoka apskaičiuojama proporcingai sutarties galiojimo laikotarpiui, taikant tas pačias sąlygas ir draudimo sutarties galiojimo pradžioje suderintą draudimo tarifą. Draudimo įmoka apskaičiuojama pagal formulę: (Draudimo objekto vertė * metinis draudimo tarifas, proc.) / 365 (trys šimtai šešiasdešimt penki) * draudimo dienų skaičius.</w:t>
      </w:r>
    </w:p>
    <w:p w14:paraId="69B09F26" w14:textId="014E5101" w:rsidR="00A30A90" w:rsidRPr="00A13F6B" w:rsidRDefault="00A30A90" w:rsidP="00A30A90">
      <w:pPr>
        <w:numPr>
          <w:ilvl w:val="0"/>
          <w:numId w:val="23"/>
        </w:numPr>
        <w:tabs>
          <w:tab w:val="left" w:pos="284"/>
        </w:tabs>
        <w:spacing w:after="0" w:line="240" w:lineRule="auto"/>
        <w:ind w:left="0" w:firstLine="851"/>
        <w:jc w:val="both"/>
        <w:rPr>
          <w:rFonts w:ascii="Verdana" w:hAnsi="Verdana" w:cs="Times New Roman"/>
          <w:color w:val="000000"/>
          <w:sz w:val="20"/>
          <w:szCs w:val="20"/>
        </w:rPr>
      </w:pPr>
      <w:r w:rsidRPr="00A13F6B">
        <w:rPr>
          <w:rFonts w:ascii="Verdana" w:hAnsi="Verdana" w:cs="Times New Roman"/>
          <w:bCs/>
          <w:iCs/>
          <w:color w:val="000000"/>
          <w:sz w:val="20"/>
          <w:szCs w:val="20"/>
        </w:rPr>
        <w:t xml:space="preserve">Draudimo įmoka sumokama per </w:t>
      </w:r>
      <w:r w:rsidR="001B1CE5" w:rsidRPr="00A13F6B">
        <w:rPr>
          <w:rFonts w:ascii="Verdana" w:hAnsi="Verdana" w:cs="Times New Roman"/>
          <w:bCs/>
          <w:iCs/>
          <w:color w:val="000000"/>
          <w:sz w:val="20"/>
          <w:szCs w:val="20"/>
        </w:rPr>
        <w:t>1</w:t>
      </w:r>
      <w:r w:rsidRPr="00A13F6B">
        <w:rPr>
          <w:rFonts w:ascii="Verdana" w:hAnsi="Verdana" w:cs="Times New Roman"/>
          <w:bCs/>
          <w:iCs/>
          <w:color w:val="000000"/>
          <w:sz w:val="20"/>
          <w:szCs w:val="20"/>
        </w:rPr>
        <w:t xml:space="preserve"> kart</w:t>
      </w:r>
      <w:r w:rsidR="001B1CE5" w:rsidRPr="00A13F6B">
        <w:rPr>
          <w:rFonts w:ascii="Verdana" w:hAnsi="Verdana" w:cs="Times New Roman"/>
          <w:bCs/>
          <w:iCs/>
          <w:color w:val="000000"/>
          <w:sz w:val="20"/>
          <w:szCs w:val="20"/>
        </w:rPr>
        <w:t>ą</w:t>
      </w:r>
      <w:r w:rsidRPr="00A13F6B">
        <w:rPr>
          <w:rFonts w:ascii="Verdana" w:hAnsi="Verdana" w:cs="Times New Roman"/>
          <w:bCs/>
          <w:iCs/>
          <w:color w:val="000000"/>
          <w:sz w:val="20"/>
          <w:szCs w:val="20"/>
        </w:rPr>
        <w:t>, nustatant 14 (keturiolikos) kalendorinių dienų mokėjimo atidėjimo terminą.</w:t>
      </w:r>
    </w:p>
    <w:p w14:paraId="37D66DAB" w14:textId="77777777" w:rsidR="00A30A90" w:rsidRPr="00A13F6B" w:rsidRDefault="00A30A90" w:rsidP="00A30A90">
      <w:pPr>
        <w:numPr>
          <w:ilvl w:val="0"/>
          <w:numId w:val="23"/>
        </w:numPr>
        <w:tabs>
          <w:tab w:val="left" w:pos="284"/>
        </w:tabs>
        <w:spacing w:after="0" w:line="240" w:lineRule="auto"/>
        <w:ind w:left="0" w:firstLine="851"/>
        <w:jc w:val="both"/>
        <w:rPr>
          <w:rFonts w:ascii="Verdana" w:hAnsi="Verdana" w:cs="Times New Roman"/>
          <w:color w:val="000000"/>
          <w:sz w:val="20"/>
          <w:szCs w:val="20"/>
        </w:rPr>
      </w:pPr>
      <w:r w:rsidRPr="00A13F6B">
        <w:rPr>
          <w:rFonts w:ascii="Verdana" w:hAnsi="Verdana" w:cs="Times New Roman"/>
          <w:color w:val="000000"/>
          <w:sz w:val="20"/>
          <w:szCs w:val="20"/>
        </w:rPr>
        <w:t>Draudikas turi pateikti pasiūlymą pagal Draudėjo reikalavimus ir sąlygas, netaikant papildomų apribojimų ar limitų, nenumatytų šiose draudimo paslaugų pirkimo sąlygose.</w:t>
      </w:r>
    </w:p>
    <w:p w14:paraId="54E6BF78" w14:textId="77777777" w:rsidR="002C5EFF" w:rsidRPr="00A13F6B" w:rsidRDefault="00A30A90" w:rsidP="00A13F6B">
      <w:pPr>
        <w:numPr>
          <w:ilvl w:val="0"/>
          <w:numId w:val="23"/>
        </w:numPr>
        <w:tabs>
          <w:tab w:val="left" w:pos="284"/>
        </w:tabs>
        <w:spacing w:after="0" w:line="240" w:lineRule="auto"/>
        <w:ind w:left="851" w:firstLine="0"/>
        <w:jc w:val="both"/>
        <w:rPr>
          <w:rFonts w:ascii="Verdana" w:eastAsia="Calibri" w:hAnsi="Verdana" w:cs="Times New Roman"/>
          <w:i/>
          <w:color w:val="000000"/>
          <w:sz w:val="20"/>
          <w:szCs w:val="20"/>
        </w:rPr>
      </w:pPr>
      <w:r w:rsidRPr="00A13F6B">
        <w:rPr>
          <w:rFonts w:ascii="Verdana" w:hAnsi="Verdana" w:cs="Times New Roman"/>
          <w:color w:val="000000"/>
          <w:sz w:val="20"/>
          <w:szCs w:val="20"/>
        </w:rPr>
        <w:t>Visos šios pateiktos konkursinės sąlygos, kurios prieštarauja Draudiko standartinėms draudimo taisyklėms/ nuostatoms, yra eliminuojančios Draudiko standartines sąlygas, ir galioja  sudarant Savaeigės (mobilios) technikos draudimo sutartį.</w:t>
      </w:r>
    </w:p>
    <w:p w14:paraId="0FC458FD" w14:textId="77777777" w:rsidR="002C5EFF" w:rsidRPr="00A13F6B" w:rsidRDefault="002C5EFF" w:rsidP="002C5EFF">
      <w:pPr>
        <w:tabs>
          <w:tab w:val="left" w:pos="284"/>
        </w:tabs>
        <w:spacing w:after="0" w:line="240" w:lineRule="auto"/>
        <w:ind w:left="851"/>
        <w:jc w:val="both"/>
        <w:rPr>
          <w:rFonts w:ascii="Verdana" w:hAnsi="Verdana" w:cs="Times New Roman"/>
          <w:color w:val="000000"/>
          <w:sz w:val="20"/>
          <w:szCs w:val="20"/>
        </w:rPr>
      </w:pPr>
    </w:p>
    <w:p w14:paraId="3BAF5F6B" w14:textId="282C88EA" w:rsidR="00A30A90" w:rsidRPr="00A13F6B" w:rsidRDefault="00A30A90" w:rsidP="002C5EFF">
      <w:pPr>
        <w:tabs>
          <w:tab w:val="left" w:pos="284"/>
        </w:tabs>
        <w:spacing w:after="0" w:line="240" w:lineRule="auto"/>
        <w:ind w:left="851"/>
        <w:jc w:val="both"/>
        <w:rPr>
          <w:rFonts w:ascii="Verdana" w:eastAsia="Calibri" w:hAnsi="Verdana" w:cs="Times New Roman"/>
          <w:i/>
          <w:color w:val="000000"/>
          <w:sz w:val="20"/>
          <w:szCs w:val="20"/>
        </w:rPr>
      </w:pPr>
      <w:r w:rsidRPr="00A13F6B">
        <w:rPr>
          <w:rFonts w:ascii="Verdana" w:eastAsia="Calibri" w:hAnsi="Verdana" w:cs="Times New Roman"/>
          <w:i/>
          <w:color w:val="000000"/>
          <w:sz w:val="20"/>
          <w:szCs w:val="20"/>
        </w:rPr>
        <w:t>Draudimo bendrovei draudžiant turtą pagal variantą Nr. 2) Transporto priemonių (Kasko) ir turto draudimo taisyklės, taikomos šios draudimo sąlygos:</w:t>
      </w:r>
    </w:p>
    <w:p w14:paraId="4F8D467C" w14:textId="77777777" w:rsidR="001A64DD" w:rsidRPr="00A13F6B" w:rsidRDefault="001A64DD" w:rsidP="002C5EFF">
      <w:pPr>
        <w:tabs>
          <w:tab w:val="left" w:pos="284"/>
        </w:tabs>
        <w:spacing w:after="0" w:line="240" w:lineRule="auto"/>
        <w:ind w:left="851"/>
        <w:jc w:val="both"/>
        <w:rPr>
          <w:rFonts w:ascii="Verdana" w:eastAsia="Calibri" w:hAnsi="Verdana" w:cs="Times New Roman"/>
          <w:i/>
          <w:color w:val="000000"/>
          <w:sz w:val="20"/>
          <w:szCs w:val="20"/>
        </w:rPr>
      </w:pPr>
    </w:p>
    <w:p w14:paraId="396E9A25" w14:textId="442CC87C" w:rsidR="001A64DD" w:rsidRPr="00A13F6B" w:rsidRDefault="002C5EFF" w:rsidP="001A64DD">
      <w:pPr>
        <w:tabs>
          <w:tab w:val="left" w:pos="426"/>
          <w:tab w:val="left" w:pos="851"/>
        </w:tabs>
        <w:ind w:firstLine="851"/>
        <w:jc w:val="both"/>
        <w:rPr>
          <w:rFonts w:ascii="Verdana" w:eastAsia="Calibri" w:hAnsi="Verdana" w:cs="Times New Roman"/>
          <w:sz w:val="20"/>
          <w:szCs w:val="20"/>
        </w:rPr>
      </w:pPr>
      <w:r w:rsidRPr="00A13F6B">
        <w:rPr>
          <w:rFonts w:ascii="Verdana" w:eastAsia="Calibri" w:hAnsi="Verdana" w:cs="Times New Roman"/>
          <w:sz w:val="20"/>
          <w:szCs w:val="20"/>
        </w:rPr>
        <w:t xml:space="preserve"> </w:t>
      </w:r>
      <w:r w:rsidR="001A64DD" w:rsidRPr="00A13F6B">
        <w:rPr>
          <w:rFonts w:ascii="Verdana" w:eastAsia="Calibri" w:hAnsi="Verdana" w:cs="Times New Roman"/>
          <w:sz w:val="20"/>
          <w:szCs w:val="20"/>
        </w:rPr>
        <w:t>Draudžiamiems objektams nurodytuose prieduose Nr. 4,</w:t>
      </w:r>
      <w:r w:rsidR="00A551C6" w:rsidRPr="00A13F6B">
        <w:rPr>
          <w:rFonts w:ascii="Verdana" w:eastAsia="Calibri" w:hAnsi="Verdana" w:cs="Times New Roman"/>
          <w:sz w:val="20"/>
          <w:szCs w:val="20"/>
        </w:rPr>
        <w:t xml:space="preserve"> </w:t>
      </w:r>
      <w:r w:rsidR="001A64DD" w:rsidRPr="00A13F6B">
        <w:rPr>
          <w:rFonts w:ascii="Verdana" w:eastAsia="Calibri" w:hAnsi="Verdana" w:cs="Times New Roman"/>
          <w:sz w:val="20"/>
          <w:szCs w:val="20"/>
        </w:rPr>
        <w:t>5,</w:t>
      </w:r>
      <w:r w:rsidR="00A551C6" w:rsidRPr="00A13F6B">
        <w:rPr>
          <w:rFonts w:ascii="Verdana" w:eastAsia="Calibri" w:hAnsi="Verdana" w:cs="Times New Roman"/>
          <w:sz w:val="20"/>
          <w:szCs w:val="20"/>
        </w:rPr>
        <w:t xml:space="preserve"> </w:t>
      </w:r>
      <w:r w:rsidR="001A64DD" w:rsidRPr="00A13F6B">
        <w:rPr>
          <w:rFonts w:ascii="Verdana" w:eastAsia="Calibri" w:hAnsi="Verdana" w:cs="Times New Roman"/>
          <w:sz w:val="20"/>
          <w:szCs w:val="20"/>
        </w:rPr>
        <w:t>6,</w:t>
      </w:r>
      <w:r w:rsidR="00A551C6" w:rsidRPr="00A13F6B">
        <w:rPr>
          <w:rFonts w:ascii="Verdana" w:eastAsia="Calibri" w:hAnsi="Verdana" w:cs="Times New Roman"/>
          <w:sz w:val="20"/>
          <w:szCs w:val="20"/>
        </w:rPr>
        <w:t xml:space="preserve"> </w:t>
      </w:r>
      <w:r w:rsidR="001A64DD" w:rsidRPr="00A13F6B">
        <w:rPr>
          <w:rFonts w:ascii="Verdana" w:eastAsia="Calibri" w:hAnsi="Verdana" w:cs="Times New Roman"/>
          <w:sz w:val="20"/>
          <w:szCs w:val="20"/>
        </w:rPr>
        <w:t>7</w:t>
      </w:r>
      <w:r w:rsidR="00A551C6" w:rsidRPr="00A13F6B">
        <w:rPr>
          <w:rFonts w:ascii="Verdana" w:eastAsia="Calibri" w:hAnsi="Verdana" w:cs="Times New Roman"/>
          <w:sz w:val="20"/>
          <w:szCs w:val="20"/>
        </w:rPr>
        <w:t>.</w:t>
      </w:r>
    </w:p>
    <w:p w14:paraId="49CA45FC" w14:textId="3BC8D90A" w:rsidR="00A30A90" w:rsidRPr="00A13F6B" w:rsidRDefault="00A30A90" w:rsidP="00A30A90">
      <w:pPr>
        <w:numPr>
          <w:ilvl w:val="1"/>
          <w:numId w:val="3"/>
        </w:numPr>
        <w:tabs>
          <w:tab w:val="clear" w:pos="1440"/>
          <w:tab w:val="left" w:pos="1134"/>
        </w:tabs>
        <w:spacing w:after="0" w:line="240" w:lineRule="auto"/>
        <w:ind w:left="0" w:firstLine="851"/>
        <w:jc w:val="both"/>
        <w:rPr>
          <w:rFonts w:ascii="Verdana" w:eastAsia="Calibri" w:hAnsi="Verdana" w:cs="Times New Roman"/>
          <w:color w:val="FF0000"/>
          <w:sz w:val="20"/>
          <w:szCs w:val="20"/>
        </w:rPr>
      </w:pPr>
      <w:r w:rsidRPr="00A13F6B">
        <w:rPr>
          <w:rFonts w:ascii="Verdana" w:eastAsia="Calibri" w:hAnsi="Verdana" w:cs="Times New Roman"/>
          <w:sz w:val="20"/>
          <w:szCs w:val="20"/>
        </w:rPr>
        <w:t xml:space="preserve">Transporto </w:t>
      </w:r>
      <w:r w:rsidRPr="00A13F6B">
        <w:rPr>
          <w:rFonts w:ascii="Verdana" w:eastAsia="Calibri" w:hAnsi="Verdana" w:cs="Times New Roman"/>
          <w:color w:val="000000"/>
          <w:sz w:val="20"/>
          <w:szCs w:val="20"/>
        </w:rPr>
        <w:t xml:space="preserve">priemonių (Kasko) draudimo liudijimas (polisas) turės galioti nuo </w:t>
      </w:r>
      <w:r w:rsidRPr="00A13F6B">
        <w:rPr>
          <w:rFonts w:ascii="Verdana" w:eastAsia="Calibri" w:hAnsi="Verdana" w:cs="Times New Roman"/>
          <w:color w:val="00B050"/>
          <w:sz w:val="20"/>
          <w:szCs w:val="20"/>
        </w:rPr>
        <w:t>20</w:t>
      </w:r>
      <w:r w:rsidR="00F1286A" w:rsidRPr="00A13F6B">
        <w:rPr>
          <w:rFonts w:ascii="Verdana" w:eastAsia="Calibri" w:hAnsi="Verdana" w:cs="Times New Roman"/>
          <w:color w:val="00B050"/>
          <w:sz w:val="20"/>
          <w:szCs w:val="20"/>
        </w:rPr>
        <w:t>2</w:t>
      </w:r>
      <w:r w:rsidR="00E308DA" w:rsidRPr="00A13F6B">
        <w:rPr>
          <w:rFonts w:ascii="Verdana" w:eastAsia="Calibri" w:hAnsi="Verdana" w:cs="Times New Roman"/>
          <w:color w:val="00B050"/>
          <w:sz w:val="20"/>
          <w:szCs w:val="20"/>
        </w:rPr>
        <w:t>3</w:t>
      </w:r>
      <w:r w:rsidRPr="00A13F6B">
        <w:rPr>
          <w:rFonts w:ascii="Verdana" w:eastAsia="Calibri" w:hAnsi="Verdana" w:cs="Times New Roman"/>
          <w:color w:val="00B050"/>
          <w:sz w:val="20"/>
          <w:szCs w:val="20"/>
        </w:rPr>
        <w:t xml:space="preserve"> m. spalio  5 d. iki 202</w:t>
      </w:r>
      <w:r w:rsidR="00E308DA" w:rsidRPr="00A13F6B">
        <w:rPr>
          <w:rFonts w:ascii="Verdana" w:eastAsia="Calibri" w:hAnsi="Verdana" w:cs="Times New Roman"/>
          <w:color w:val="00B050"/>
          <w:sz w:val="20"/>
          <w:szCs w:val="20"/>
        </w:rPr>
        <w:t>4</w:t>
      </w:r>
      <w:r w:rsidRPr="00A13F6B">
        <w:rPr>
          <w:rFonts w:ascii="Verdana" w:eastAsia="Calibri" w:hAnsi="Verdana" w:cs="Times New Roman"/>
          <w:color w:val="00B050"/>
          <w:sz w:val="20"/>
          <w:szCs w:val="20"/>
        </w:rPr>
        <w:t xml:space="preserve"> m. spalio 4 d. (imtinai).</w:t>
      </w:r>
    </w:p>
    <w:p w14:paraId="6FEBBA26" w14:textId="448E2D83" w:rsidR="00A30A90" w:rsidRPr="00A13F6B" w:rsidRDefault="00A30A90" w:rsidP="00A30A90">
      <w:pPr>
        <w:numPr>
          <w:ilvl w:val="1"/>
          <w:numId w:val="3"/>
        </w:numPr>
        <w:tabs>
          <w:tab w:val="clear" w:pos="1440"/>
          <w:tab w:val="left" w:pos="1134"/>
        </w:tabs>
        <w:spacing w:after="0" w:line="240" w:lineRule="auto"/>
        <w:ind w:left="0" w:firstLine="851"/>
        <w:jc w:val="both"/>
        <w:rPr>
          <w:rFonts w:ascii="Verdana" w:eastAsia="Calibri" w:hAnsi="Verdana" w:cs="Times New Roman"/>
          <w:sz w:val="20"/>
          <w:szCs w:val="20"/>
        </w:rPr>
      </w:pPr>
      <w:r w:rsidRPr="00A13F6B">
        <w:rPr>
          <w:rFonts w:ascii="Verdana" w:eastAsia="Calibri" w:hAnsi="Verdana" w:cs="Times New Roman"/>
          <w:sz w:val="20"/>
          <w:szCs w:val="20"/>
        </w:rPr>
        <w:lastRenderedPageBreak/>
        <w:t xml:space="preserve">Turto draudimo liudijimas (polisas) turės galioti </w:t>
      </w:r>
      <w:r w:rsidRPr="00A13F6B">
        <w:rPr>
          <w:rFonts w:ascii="Verdana" w:eastAsia="Calibri" w:hAnsi="Verdana" w:cs="Times New Roman"/>
          <w:color w:val="00B050"/>
          <w:sz w:val="20"/>
          <w:szCs w:val="20"/>
        </w:rPr>
        <w:t>nuo 20</w:t>
      </w:r>
      <w:r w:rsidR="00F1286A" w:rsidRPr="00A13F6B">
        <w:rPr>
          <w:rFonts w:ascii="Verdana" w:eastAsia="Calibri" w:hAnsi="Verdana" w:cs="Times New Roman"/>
          <w:color w:val="00B050"/>
          <w:sz w:val="20"/>
          <w:szCs w:val="20"/>
        </w:rPr>
        <w:t>2</w:t>
      </w:r>
      <w:r w:rsidR="00E308DA" w:rsidRPr="00A13F6B">
        <w:rPr>
          <w:rFonts w:ascii="Verdana" w:eastAsia="Calibri" w:hAnsi="Verdana" w:cs="Times New Roman"/>
          <w:color w:val="00B050"/>
          <w:sz w:val="20"/>
          <w:szCs w:val="20"/>
        </w:rPr>
        <w:t>3</w:t>
      </w:r>
      <w:r w:rsidRPr="00A13F6B">
        <w:rPr>
          <w:rFonts w:ascii="Verdana" w:eastAsia="Calibri" w:hAnsi="Verdana" w:cs="Times New Roman"/>
          <w:color w:val="00B050"/>
          <w:sz w:val="20"/>
          <w:szCs w:val="20"/>
        </w:rPr>
        <w:t xml:space="preserve"> m. spalio 5 d. iki 202</w:t>
      </w:r>
      <w:r w:rsidR="00E308DA" w:rsidRPr="00A13F6B">
        <w:rPr>
          <w:rFonts w:ascii="Verdana" w:eastAsia="Calibri" w:hAnsi="Verdana" w:cs="Times New Roman"/>
          <w:color w:val="00B050"/>
          <w:sz w:val="20"/>
          <w:szCs w:val="20"/>
        </w:rPr>
        <w:t>4</w:t>
      </w:r>
      <w:r w:rsidRPr="00A13F6B">
        <w:rPr>
          <w:rFonts w:ascii="Verdana" w:eastAsia="Calibri" w:hAnsi="Verdana" w:cs="Times New Roman"/>
          <w:color w:val="00B050"/>
          <w:sz w:val="20"/>
          <w:szCs w:val="20"/>
        </w:rPr>
        <w:t xml:space="preserve"> m. spalio 4 d. (imtinai).</w:t>
      </w:r>
    </w:p>
    <w:p w14:paraId="41512955" w14:textId="77777777" w:rsidR="00A30A90" w:rsidRPr="00A13F6B" w:rsidRDefault="00A30A90" w:rsidP="00A30A90">
      <w:pPr>
        <w:numPr>
          <w:ilvl w:val="1"/>
          <w:numId w:val="3"/>
        </w:numPr>
        <w:tabs>
          <w:tab w:val="clear" w:pos="1440"/>
          <w:tab w:val="left" w:pos="1134"/>
        </w:tabs>
        <w:spacing w:after="0" w:line="240" w:lineRule="auto"/>
        <w:ind w:left="0"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Transporto priemonių (Kasko) draudimo objektą sudaro:</w:t>
      </w:r>
    </w:p>
    <w:p w14:paraId="61AB8083" w14:textId="65E0CA34"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Calibri" w:hAnsi="Verdana" w:cs="Times New Roman"/>
          <w:color w:val="000000"/>
          <w:sz w:val="20"/>
          <w:szCs w:val="20"/>
        </w:rPr>
        <w:t>3</w:t>
      </w:r>
      <w:r w:rsidRPr="00A13F6B">
        <w:rPr>
          <w:rFonts w:ascii="Verdana" w:eastAsia="Times New Roman" w:hAnsi="Verdana" w:cs="Times New Roman"/>
          <w:color w:val="000000"/>
          <w:sz w:val="20"/>
          <w:szCs w:val="20"/>
        </w:rPr>
        <w:t xml:space="preserve">.1. KTS (kilnojama televizijos stotis) – tai KTS pagrindinis automobilis Mercedes </w:t>
      </w:r>
      <w:proofErr w:type="spellStart"/>
      <w:r w:rsidRPr="00A13F6B">
        <w:rPr>
          <w:rFonts w:ascii="Verdana" w:eastAsia="Times New Roman" w:hAnsi="Verdana" w:cs="Times New Roman"/>
          <w:color w:val="000000"/>
          <w:sz w:val="20"/>
          <w:szCs w:val="20"/>
        </w:rPr>
        <w:t>Benz</w:t>
      </w:r>
      <w:proofErr w:type="spellEnd"/>
      <w:r w:rsidRPr="00A13F6B">
        <w:rPr>
          <w:rFonts w:ascii="Verdana" w:eastAsia="Times New Roman" w:hAnsi="Verdana" w:cs="Times New Roman"/>
          <w:color w:val="000000"/>
          <w:sz w:val="20"/>
          <w:szCs w:val="20"/>
        </w:rPr>
        <w:t xml:space="preserve">, </w:t>
      </w:r>
      <w:proofErr w:type="spellStart"/>
      <w:r w:rsidRPr="00A13F6B">
        <w:rPr>
          <w:rFonts w:ascii="Verdana" w:eastAsia="Times New Roman" w:hAnsi="Verdana" w:cs="Times New Roman"/>
          <w:color w:val="000000"/>
          <w:sz w:val="20"/>
          <w:szCs w:val="20"/>
        </w:rPr>
        <w:t>valst</w:t>
      </w:r>
      <w:proofErr w:type="spellEnd"/>
      <w:r w:rsidRPr="00A13F6B">
        <w:rPr>
          <w:rFonts w:ascii="Verdana" w:eastAsia="Times New Roman" w:hAnsi="Verdana" w:cs="Times New Roman"/>
          <w:color w:val="000000"/>
          <w:sz w:val="20"/>
          <w:szCs w:val="20"/>
        </w:rPr>
        <w:t xml:space="preserve">. </w:t>
      </w:r>
      <w:proofErr w:type="spellStart"/>
      <w:r w:rsidRPr="00A13F6B">
        <w:rPr>
          <w:rFonts w:ascii="Verdana" w:eastAsia="Times New Roman" w:hAnsi="Verdana" w:cs="Times New Roman"/>
          <w:color w:val="000000"/>
          <w:sz w:val="20"/>
          <w:szCs w:val="20"/>
        </w:rPr>
        <w:t>nr.</w:t>
      </w:r>
      <w:proofErr w:type="spellEnd"/>
      <w:r w:rsidRPr="00A13F6B">
        <w:rPr>
          <w:rFonts w:ascii="Verdana" w:eastAsia="Times New Roman" w:hAnsi="Verdana" w:cs="Times New Roman"/>
          <w:color w:val="000000"/>
          <w:sz w:val="20"/>
          <w:szCs w:val="20"/>
        </w:rPr>
        <w:t xml:space="preserve"> EFM269, KTS pagalbinis automobilis Mercedes </w:t>
      </w:r>
      <w:proofErr w:type="spellStart"/>
      <w:r w:rsidRPr="00A13F6B">
        <w:rPr>
          <w:rFonts w:ascii="Verdana" w:eastAsia="Times New Roman" w:hAnsi="Verdana" w:cs="Times New Roman"/>
          <w:color w:val="000000"/>
          <w:sz w:val="20"/>
          <w:szCs w:val="20"/>
        </w:rPr>
        <w:t>Benz</w:t>
      </w:r>
      <w:proofErr w:type="spellEnd"/>
      <w:r w:rsidRPr="00A13F6B">
        <w:rPr>
          <w:rFonts w:ascii="Verdana" w:eastAsia="Times New Roman" w:hAnsi="Verdana" w:cs="Times New Roman"/>
          <w:color w:val="000000"/>
          <w:sz w:val="20"/>
          <w:szCs w:val="20"/>
        </w:rPr>
        <w:t xml:space="preserve">, </w:t>
      </w:r>
      <w:proofErr w:type="spellStart"/>
      <w:r w:rsidRPr="00A13F6B">
        <w:rPr>
          <w:rFonts w:ascii="Verdana" w:eastAsia="Times New Roman" w:hAnsi="Verdana" w:cs="Times New Roman"/>
          <w:color w:val="000000"/>
          <w:sz w:val="20"/>
          <w:szCs w:val="20"/>
        </w:rPr>
        <w:t>valst</w:t>
      </w:r>
      <w:proofErr w:type="spellEnd"/>
      <w:r w:rsidRPr="00A13F6B">
        <w:rPr>
          <w:rFonts w:ascii="Verdana" w:eastAsia="Times New Roman" w:hAnsi="Verdana" w:cs="Times New Roman"/>
          <w:color w:val="000000"/>
          <w:sz w:val="20"/>
          <w:szCs w:val="20"/>
        </w:rPr>
        <w:t xml:space="preserve">. Nr. EFM266 (Priedas Nr. </w:t>
      </w:r>
      <w:r w:rsidR="00F1286A" w:rsidRPr="00A13F6B">
        <w:rPr>
          <w:rFonts w:ascii="Verdana" w:eastAsia="Times New Roman" w:hAnsi="Verdana" w:cs="Times New Roman"/>
          <w:color w:val="000000"/>
          <w:sz w:val="20"/>
          <w:szCs w:val="20"/>
        </w:rPr>
        <w:t>5</w:t>
      </w:r>
      <w:r w:rsidRPr="00A13F6B">
        <w:rPr>
          <w:rFonts w:ascii="Verdana" w:eastAsia="Times New Roman" w:hAnsi="Verdana" w:cs="Times New Roman"/>
          <w:color w:val="000000"/>
          <w:sz w:val="20"/>
          <w:szCs w:val="20"/>
        </w:rPr>
        <w:t>);</w:t>
      </w:r>
    </w:p>
    <w:p w14:paraId="0B6E0B3E" w14:textId="2C0295B3" w:rsidR="00A30A90" w:rsidRPr="00A13F6B" w:rsidRDefault="00A30A90" w:rsidP="00A30A90">
      <w:pPr>
        <w:tabs>
          <w:tab w:val="left" w:pos="284"/>
        </w:tabs>
        <w:spacing w:after="0" w:line="240" w:lineRule="auto"/>
        <w:ind w:firstLine="851"/>
        <w:jc w:val="both"/>
        <w:rPr>
          <w:rFonts w:ascii="Verdana" w:eastAsia="Calibri" w:hAnsi="Verdana" w:cs="Times New Roman"/>
          <w:color w:val="000000"/>
          <w:sz w:val="20"/>
          <w:szCs w:val="20"/>
        </w:rPr>
      </w:pPr>
      <w:r w:rsidRPr="00A13F6B">
        <w:rPr>
          <w:rFonts w:ascii="Verdana" w:eastAsia="Times New Roman" w:hAnsi="Verdana" w:cs="Times New Roman"/>
          <w:color w:val="000000"/>
          <w:sz w:val="20"/>
          <w:szCs w:val="20"/>
        </w:rPr>
        <w:t xml:space="preserve">3.2. KRS (kilnojama radijo stotis) – KRS pagrindinis automobilis </w:t>
      </w:r>
      <w:proofErr w:type="spellStart"/>
      <w:r w:rsidRPr="00A13F6B">
        <w:rPr>
          <w:rFonts w:ascii="Verdana" w:eastAsia="Times New Roman" w:hAnsi="Verdana" w:cs="Times New Roman"/>
          <w:color w:val="000000"/>
          <w:sz w:val="20"/>
          <w:szCs w:val="20"/>
        </w:rPr>
        <w:t>Iveco</w:t>
      </w:r>
      <w:proofErr w:type="spellEnd"/>
      <w:r w:rsidRPr="00A13F6B">
        <w:rPr>
          <w:rFonts w:ascii="Verdana" w:eastAsia="Times New Roman" w:hAnsi="Verdana" w:cs="Times New Roman"/>
          <w:color w:val="000000"/>
          <w:sz w:val="20"/>
          <w:szCs w:val="20"/>
        </w:rPr>
        <w:t xml:space="preserve"> </w:t>
      </w:r>
      <w:proofErr w:type="spellStart"/>
      <w:r w:rsidRPr="00A13F6B">
        <w:rPr>
          <w:rFonts w:ascii="Verdana" w:eastAsia="Times New Roman" w:hAnsi="Verdana" w:cs="Times New Roman"/>
          <w:color w:val="000000"/>
          <w:sz w:val="20"/>
          <w:szCs w:val="20"/>
        </w:rPr>
        <w:t>Daily</w:t>
      </w:r>
      <w:proofErr w:type="spellEnd"/>
      <w:r w:rsidRPr="00A13F6B">
        <w:rPr>
          <w:rFonts w:ascii="Verdana" w:eastAsia="Times New Roman" w:hAnsi="Verdana" w:cs="Times New Roman"/>
          <w:color w:val="000000"/>
          <w:sz w:val="20"/>
          <w:szCs w:val="20"/>
        </w:rPr>
        <w:t xml:space="preserve">, </w:t>
      </w:r>
      <w:proofErr w:type="spellStart"/>
      <w:r w:rsidRPr="00A13F6B">
        <w:rPr>
          <w:rFonts w:ascii="Verdana" w:eastAsia="Times New Roman" w:hAnsi="Verdana" w:cs="Times New Roman"/>
          <w:color w:val="000000"/>
          <w:sz w:val="20"/>
          <w:szCs w:val="20"/>
        </w:rPr>
        <w:t>valst</w:t>
      </w:r>
      <w:proofErr w:type="spellEnd"/>
      <w:r w:rsidRPr="00A13F6B">
        <w:rPr>
          <w:rFonts w:ascii="Verdana" w:eastAsia="Times New Roman" w:hAnsi="Verdana" w:cs="Times New Roman"/>
          <w:color w:val="000000"/>
          <w:sz w:val="20"/>
          <w:szCs w:val="20"/>
        </w:rPr>
        <w:t xml:space="preserve">. </w:t>
      </w:r>
      <w:proofErr w:type="spellStart"/>
      <w:r w:rsidRPr="00A13F6B">
        <w:rPr>
          <w:rFonts w:ascii="Verdana" w:eastAsia="Times New Roman" w:hAnsi="Verdana" w:cs="Times New Roman"/>
          <w:color w:val="000000"/>
          <w:sz w:val="20"/>
          <w:szCs w:val="20"/>
        </w:rPr>
        <w:t>nr.</w:t>
      </w:r>
      <w:proofErr w:type="spellEnd"/>
      <w:r w:rsidRPr="00A13F6B">
        <w:rPr>
          <w:rFonts w:ascii="Verdana" w:eastAsia="Times New Roman" w:hAnsi="Verdana" w:cs="Times New Roman"/>
          <w:color w:val="000000"/>
          <w:sz w:val="20"/>
          <w:szCs w:val="20"/>
        </w:rPr>
        <w:t xml:space="preserve"> JMK793, KRS</w:t>
      </w:r>
      <w:r w:rsidRPr="00A13F6B">
        <w:rPr>
          <w:rFonts w:ascii="Verdana" w:eastAsia="Calibri" w:hAnsi="Verdana" w:cs="Times New Roman"/>
          <w:color w:val="000000"/>
          <w:sz w:val="20"/>
          <w:szCs w:val="20"/>
        </w:rPr>
        <w:t xml:space="preserve"> pagalbinė priekaba-generatorius FG </w:t>
      </w:r>
      <w:proofErr w:type="spellStart"/>
      <w:r w:rsidRPr="00A13F6B">
        <w:rPr>
          <w:rFonts w:ascii="Verdana" w:eastAsia="Calibri" w:hAnsi="Verdana" w:cs="Times New Roman"/>
          <w:color w:val="000000"/>
          <w:sz w:val="20"/>
          <w:szCs w:val="20"/>
        </w:rPr>
        <w:t>Wilson</w:t>
      </w:r>
      <w:proofErr w:type="spellEnd"/>
      <w:r w:rsidRPr="00A13F6B">
        <w:rPr>
          <w:rFonts w:ascii="Verdana" w:eastAsia="Calibri" w:hAnsi="Verdana" w:cs="Times New Roman"/>
          <w:color w:val="000000"/>
          <w:sz w:val="20"/>
          <w:szCs w:val="20"/>
        </w:rPr>
        <w:t xml:space="preserve">, </w:t>
      </w:r>
      <w:proofErr w:type="spellStart"/>
      <w:r w:rsidRPr="00A13F6B">
        <w:rPr>
          <w:rFonts w:ascii="Verdana" w:eastAsia="Calibri" w:hAnsi="Verdana" w:cs="Times New Roman"/>
          <w:color w:val="000000"/>
          <w:sz w:val="20"/>
          <w:szCs w:val="20"/>
        </w:rPr>
        <w:t>valst</w:t>
      </w:r>
      <w:proofErr w:type="spellEnd"/>
      <w:r w:rsidRPr="00A13F6B">
        <w:rPr>
          <w:rFonts w:ascii="Verdana" w:eastAsia="Calibri" w:hAnsi="Verdana" w:cs="Times New Roman"/>
          <w:color w:val="000000"/>
          <w:sz w:val="20"/>
          <w:szCs w:val="20"/>
        </w:rPr>
        <w:t>. Nr. HB849 (Priedas Nr. 4);</w:t>
      </w:r>
    </w:p>
    <w:p w14:paraId="17B20159" w14:textId="7BDFDE0F" w:rsidR="00A30A90" w:rsidRPr="00A13F6B" w:rsidRDefault="00A30A90" w:rsidP="00A30A90">
      <w:pPr>
        <w:tabs>
          <w:tab w:val="left" w:pos="284"/>
        </w:tabs>
        <w:spacing w:after="0" w:line="240" w:lineRule="auto"/>
        <w:ind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3.3.</w:t>
      </w:r>
      <w:r w:rsidRPr="00A13F6B">
        <w:rPr>
          <w:rFonts w:ascii="Verdana" w:hAnsi="Verdana"/>
          <w:sz w:val="20"/>
          <w:szCs w:val="20"/>
        </w:rPr>
        <w:t xml:space="preserve"> </w:t>
      </w:r>
      <w:r w:rsidRPr="00A13F6B">
        <w:rPr>
          <w:rFonts w:ascii="Verdana" w:eastAsia="Calibri" w:hAnsi="Verdana" w:cs="Times New Roman"/>
          <w:color w:val="000000"/>
          <w:sz w:val="20"/>
          <w:szCs w:val="20"/>
        </w:rPr>
        <w:t xml:space="preserve">KTS (kilnojama televizijos stotis) – KTS pagrindinis automobilis Volvo FM, </w:t>
      </w:r>
      <w:proofErr w:type="spellStart"/>
      <w:r w:rsidRPr="00A13F6B">
        <w:rPr>
          <w:rFonts w:ascii="Verdana" w:eastAsia="Calibri" w:hAnsi="Verdana" w:cs="Times New Roman"/>
          <w:color w:val="000000"/>
          <w:sz w:val="20"/>
          <w:szCs w:val="20"/>
        </w:rPr>
        <w:t>valst</w:t>
      </w:r>
      <w:proofErr w:type="spellEnd"/>
      <w:r w:rsidRPr="00A13F6B">
        <w:rPr>
          <w:rFonts w:ascii="Verdana" w:eastAsia="Calibri" w:hAnsi="Verdana" w:cs="Times New Roman"/>
          <w:color w:val="000000"/>
          <w:sz w:val="20"/>
          <w:szCs w:val="20"/>
        </w:rPr>
        <w:t xml:space="preserve">. Nr. KJK201, KTS pagalbinis automobilis Volvo FM </w:t>
      </w:r>
      <w:proofErr w:type="spellStart"/>
      <w:r w:rsidRPr="00A13F6B">
        <w:rPr>
          <w:rFonts w:ascii="Verdana" w:eastAsia="Calibri" w:hAnsi="Verdana" w:cs="Times New Roman"/>
          <w:color w:val="000000"/>
          <w:sz w:val="20"/>
          <w:szCs w:val="20"/>
        </w:rPr>
        <w:t>valst</w:t>
      </w:r>
      <w:proofErr w:type="spellEnd"/>
      <w:r w:rsidRPr="00A13F6B">
        <w:rPr>
          <w:rFonts w:ascii="Verdana" w:eastAsia="Calibri" w:hAnsi="Verdana" w:cs="Times New Roman"/>
          <w:color w:val="000000"/>
          <w:sz w:val="20"/>
          <w:szCs w:val="20"/>
        </w:rPr>
        <w:t xml:space="preserve">. Nr. KJJ572 (Priedas Nr. </w:t>
      </w:r>
      <w:r w:rsidR="00F1286A" w:rsidRPr="00A13F6B">
        <w:rPr>
          <w:rFonts w:ascii="Verdana" w:eastAsia="Calibri" w:hAnsi="Verdana" w:cs="Times New Roman"/>
          <w:color w:val="000000"/>
          <w:sz w:val="20"/>
          <w:szCs w:val="20"/>
        </w:rPr>
        <w:t>6</w:t>
      </w:r>
      <w:r w:rsidRPr="00A13F6B">
        <w:rPr>
          <w:rFonts w:ascii="Verdana" w:eastAsia="Calibri" w:hAnsi="Verdana" w:cs="Times New Roman"/>
          <w:color w:val="000000"/>
          <w:sz w:val="20"/>
          <w:szCs w:val="20"/>
        </w:rPr>
        <w:t>);</w:t>
      </w:r>
    </w:p>
    <w:p w14:paraId="2099585D" w14:textId="65E87090" w:rsidR="00A30A90" w:rsidRPr="00A13F6B" w:rsidRDefault="00A30A90" w:rsidP="00707E65">
      <w:pPr>
        <w:tabs>
          <w:tab w:val="left" w:pos="284"/>
        </w:tabs>
        <w:spacing w:after="0" w:line="240" w:lineRule="auto"/>
        <w:ind w:firstLine="851"/>
        <w:jc w:val="both"/>
        <w:rPr>
          <w:rFonts w:ascii="Verdana" w:eastAsia="Calibri" w:hAnsi="Verdana" w:cs="Times New Roman"/>
          <w:b/>
          <w:i/>
          <w:color w:val="000000"/>
          <w:sz w:val="20"/>
          <w:szCs w:val="20"/>
        </w:rPr>
      </w:pPr>
      <w:r w:rsidRPr="00A13F6B">
        <w:rPr>
          <w:rFonts w:ascii="Verdana" w:eastAsia="Calibri" w:hAnsi="Verdana" w:cs="Times New Roman"/>
          <w:color w:val="000000"/>
          <w:sz w:val="20"/>
          <w:szCs w:val="20"/>
        </w:rPr>
        <w:t xml:space="preserve">3.4. KTS Mini (kilnojama televizijos stotis) – KTS pagrindinis automobilis </w:t>
      </w:r>
      <w:proofErr w:type="spellStart"/>
      <w:r w:rsidRPr="00A13F6B">
        <w:rPr>
          <w:rFonts w:ascii="Verdana" w:eastAsia="Calibri" w:hAnsi="Verdana" w:cs="Times New Roman"/>
          <w:color w:val="000000"/>
          <w:sz w:val="20"/>
          <w:szCs w:val="20"/>
        </w:rPr>
        <w:t>Iveco</w:t>
      </w:r>
      <w:proofErr w:type="spellEnd"/>
      <w:r w:rsidRPr="00A13F6B">
        <w:rPr>
          <w:rFonts w:ascii="Verdana" w:eastAsia="Calibri" w:hAnsi="Verdana" w:cs="Times New Roman"/>
          <w:color w:val="000000"/>
          <w:sz w:val="20"/>
          <w:szCs w:val="20"/>
        </w:rPr>
        <w:t xml:space="preserve"> </w:t>
      </w:r>
      <w:proofErr w:type="spellStart"/>
      <w:r w:rsidRPr="00A13F6B">
        <w:rPr>
          <w:rFonts w:ascii="Verdana" w:eastAsia="Calibri" w:hAnsi="Verdana" w:cs="Times New Roman"/>
          <w:color w:val="000000"/>
          <w:sz w:val="20"/>
          <w:szCs w:val="20"/>
        </w:rPr>
        <w:t>Daily</w:t>
      </w:r>
      <w:proofErr w:type="spellEnd"/>
      <w:r w:rsidRPr="00A13F6B">
        <w:rPr>
          <w:rFonts w:ascii="Verdana" w:eastAsia="Calibri" w:hAnsi="Verdana" w:cs="Times New Roman"/>
          <w:color w:val="000000"/>
          <w:sz w:val="20"/>
          <w:szCs w:val="20"/>
        </w:rPr>
        <w:t xml:space="preserve"> valst.nr. KDF822, KTS pagalbinis automobilis </w:t>
      </w:r>
      <w:proofErr w:type="spellStart"/>
      <w:r w:rsidRPr="00A13F6B">
        <w:rPr>
          <w:rFonts w:ascii="Verdana" w:eastAsia="Calibri" w:hAnsi="Verdana" w:cs="Times New Roman"/>
          <w:color w:val="000000"/>
          <w:sz w:val="20"/>
          <w:szCs w:val="20"/>
        </w:rPr>
        <w:t>Iveco</w:t>
      </w:r>
      <w:proofErr w:type="spellEnd"/>
      <w:r w:rsidRPr="00A13F6B">
        <w:rPr>
          <w:rFonts w:ascii="Verdana" w:eastAsia="Calibri" w:hAnsi="Verdana" w:cs="Times New Roman"/>
          <w:color w:val="000000"/>
          <w:sz w:val="20"/>
          <w:szCs w:val="20"/>
        </w:rPr>
        <w:t xml:space="preserve"> </w:t>
      </w:r>
      <w:proofErr w:type="spellStart"/>
      <w:r w:rsidRPr="00A13F6B">
        <w:rPr>
          <w:rFonts w:ascii="Verdana" w:eastAsia="Calibri" w:hAnsi="Verdana" w:cs="Times New Roman"/>
          <w:color w:val="000000"/>
          <w:sz w:val="20"/>
          <w:szCs w:val="20"/>
        </w:rPr>
        <w:t>Daily</w:t>
      </w:r>
      <w:proofErr w:type="spellEnd"/>
      <w:r w:rsidRPr="00A13F6B">
        <w:rPr>
          <w:rFonts w:ascii="Verdana" w:eastAsia="Calibri" w:hAnsi="Verdana" w:cs="Times New Roman"/>
          <w:color w:val="000000"/>
          <w:sz w:val="20"/>
          <w:szCs w:val="20"/>
        </w:rPr>
        <w:t xml:space="preserve">, </w:t>
      </w:r>
      <w:proofErr w:type="spellStart"/>
      <w:r w:rsidRPr="00A13F6B">
        <w:rPr>
          <w:rFonts w:ascii="Verdana" w:eastAsia="Calibri" w:hAnsi="Verdana" w:cs="Times New Roman"/>
          <w:color w:val="000000"/>
          <w:sz w:val="20"/>
          <w:szCs w:val="20"/>
        </w:rPr>
        <w:t>valst</w:t>
      </w:r>
      <w:proofErr w:type="spellEnd"/>
      <w:r w:rsidRPr="00A13F6B">
        <w:rPr>
          <w:rFonts w:ascii="Verdana" w:eastAsia="Calibri" w:hAnsi="Verdana" w:cs="Times New Roman"/>
          <w:color w:val="000000"/>
          <w:sz w:val="20"/>
          <w:szCs w:val="20"/>
        </w:rPr>
        <w:t xml:space="preserve">. Nr. </w:t>
      </w:r>
      <w:r w:rsidRPr="00A13F6B">
        <w:rPr>
          <w:rFonts w:ascii="Verdana" w:eastAsia="Calibri" w:hAnsi="Verdana" w:cs="Times New Roman"/>
          <w:sz w:val="20"/>
          <w:szCs w:val="20"/>
        </w:rPr>
        <w:t xml:space="preserve">KDF821 (Priedas Nr. </w:t>
      </w:r>
      <w:r w:rsidR="00F1286A" w:rsidRPr="00A13F6B">
        <w:rPr>
          <w:rFonts w:ascii="Verdana" w:eastAsia="Calibri" w:hAnsi="Verdana" w:cs="Times New Roman"/>
          <w:sz w:val="20"/>
          <w:szCs w:val="20"/>
        </w:rPr>
        <w:t>7</w:t>
      </w:r>
      <w:r w:rsidRPr="00A13F6B">
        <w:rPr>
          <w:rFonts w:ascii="Verdana" w:eastAsia="Calibri" w:hAnsi="Verdana" w:cs="Times New Roman"/>
          <w:sz w:val="20"/>
          <w:szCs w:val="20"/>
        </w:rPr>
        <w:t>);</w:t>
      </w:r>
    </w:p>
    <w:p w14:paraId="4677386F" w14:textId="77777777" w:rsidR="00607091" w:rsidRPr="00A13F6B" w:rsidRDefault="00607091" w:rsidP="00A30A90">
      <w:pPr>
        <w:tabs>
          <w:tab w:val="left" w:pos="426"/>
        </w:tabs>
        <w:jc w:val="both"/>
        <w:rPr>
          <w:rFonts w:ascii="Verdana" w:eastAsia="Calibri" w:hAnsi="Verdana" w:cs="Times New Roman"/>
          <w:b/>
          <w:i/>
          <w:color w:val="000000"/>
          <w:sz w:val="20"/>
          <w:szCs w:val="20"/>
        </w:rPr>
      </w:pPr>
    </w:p>
    <w:p w14:paraId="35DFA71A" w14:textId="314BDD58" w:rsidR="00A30A90" w:rsidRPr="00A13F6B" w:rsidRDefault="00A30A90" w:rsidP="00A30A90">
      <w:pPr>
        <w:tabs>
          <w:tab w:val="left" w:pos="426"/>
        </w:tabs>
        <w:jc w:val="both"/>
        <w:rPr>
          <w:rFonts w:ascii="Verdana" w:eastAsia="Calibri" w:hAnsi="Verdana" w:cs="Times New Roman"/>
          <w:b/>
          <w:i/>
          <w:color w:val="000000"/>
          <w:sz w:val="20"/>
          <w:szCs w:val="20"/>
        </w:rPr>
      </w:pPr>
      <w:r w:rsidRPr="00A13F6B">
        <w:rPr>
          <w:rFonts w:ascii="Verdana" w:eastAsia="Calibri" w:hAnsi="Verdana" w:cs="Times New Roman"/>
          <w:b/>
          <w:i/>
          <w:color w:val="000000"/>
          <w:sz w:val="20"/>
          <w:szCs w:val="20"/>
        </w:rPr>
        <w:t>Toliau Transporto priemonių (Kasko) draudimo sąlygose nurodytas turtas įvardijamas kaip KTS, KRS technika.</w:t>
      </w:r>
    </w:p>
    <w:p w14:paraId="601A5694" w14:textId="77777777" w:rsidR="00A30A90" w:rsidRPr="00A13F6B" w:rsidRDefault="00A30A90" w:rsidP="00A30A90">
      <w:pPr>
        <w:numPr>
          <w:ilvl w:val="1"/>
          <w:numId w:val="3"/>
        </w:numPr>
        <w:tabs>
          <w:tab w:val="clear" w:pos="1440"/>
          <w:tab w:val="left" w:pos="1276"/>
        </w:tabs>
        <w:spacing w:after="0" w:line="240" w:lineRule="auto"/>
        <w:ind w:left="0"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Turto draudimo objektą sudaro:</w:t>
      </w:r>
    </w:p>
    <w:p w14:paraId="6D784634" w14:textId="6EF0FF1C" w:rsidR="00A30A90" w:rsidRPr="00A13F6B" w:rsidRDefault="00A30A90" w:rsidP="00A30A90">
      <w:pPr>
        <w:tabs>
          <w:tab w:val="left" w:pos="284"/>
        </w:tabs>
        <w:spacing w:after="0" w:line="240" w:lineRule="auto"/>
        <w:ind w:firstLine="851"/>
        <w:jc w:val="both"/>
        <w:rPr>
          <w:rFonts w:ascii="Verdana" w:eastAsia="Times New Roman" w:hAnsi="Verdana" w:cs="Times New Roman"/>
          <w:color w:val="FF0000"/>
          <w:sz w:val="20"/>
          <w:szCs w:val="20"/>
        </w:rPr>
      </w:pPr>
      <w:r w:rsidRPr="00A13F6B">
        <w:rPr>
          <w:rFonts w:ascii="Verdana" w:eastAsia="Times New Roman" w:hAnsi="Verdana" w:cs="Times New Roman"/>
          <w:color w:val="000000"/>
          <w:sz w:val="20"/>
          <w:szCs w:val="20"/>
        </w:rPr>
        <w:t xml:space="preserve">4.1. </w:t>
      </w:r>
      <w:r w:rsidRPr="00A13F6B">
        <w:rPr>
          <w:rFonts w:ascii="Verdana" w:hAnsi="Verdana" w:cs="Times New Roman"/>
          <w:color w:val="000000"/>
          <w:sz w:val="20"/>
          <w:szCs w:val="20"/>
        </w:rPr>
        <w:t>Įmontuota</w:t>
      </w:r>
      <w:r w:rsidR="00EF1144" w:rsidRPr="00A13F6B">
        <w:rPr>
          <w:rFonts w:ascii="Verdana" w:hAnsi="Verdana" w:cs="Times New Roman"/>
          <w:color w:val="000000"/>
          <w:sz w:val="20"/>
          <w:szCs w:val="20"/>
        </w:rPr>
        <w:t>, stacionari</w:t>
      </w:r>
      <w:r w:rsidRPr="00A13F6B">
        <w:rPr>
          <w:rFonts w:ascii="Verdana" w:hAnsi="Verdana" w:cs="Times New Roman"/>
          <w:color w:val="000000"/>
          <w:sz w:val="20"/>
          <w:szCs w:val="20"/>
        </w:rPr>
        <w:t xml:space="preserve"> įranga</w:t>
      </w:r>
      <w:r w:rsidR="00242E0A" w:rsidRPr="00A13F6B">
        <w:rPr>
          <w:rFonts w:ascii="Verdana" w:hAnsi="Verdana" w:cs="Times New Roman"/>
          <w:color w:val="000000"/>
          <w:sz w:val="20"/>
          <w:szCs w:val="20"/>
        </w:rPr>
        <w:t xml:space="preserve"> </w:t>
      </w:r>
      <w:r w:rsidRPr="00A13F6B">
        <w:rPr>
          <w:rFonts w:ascii="Verdana" w:hAnsi="Verdana" w:cs="Times New Roman"/>
          <w:color w:val="000000"/>
          <w:sz w:val="20"/>
          <w:szCs w:val="20"/>
        </w:rPr>
        <w:t xml:space="preserve">– tai KTS, KRS sumontuota stacionari įranga pagal specialų užsakymą </w:t>
      </w:r>
      <w:r w:rsidR="00EF1144" w:rsidRPr="00A13F6B">
        <w:rPr>
          <w:rFonts w:ascii="Verdana" w:hAnsi="Verdana" w:cs="Times New Roman"/>
          <w:sz w:val="20"/>
          <w:szCs w:val="20"/>
        </w:rPr>
        <w:t>(Priedas Nr.4, Nr. 5, Nr. 6, Nr. 7</w:t>
      </w:r>
      <w:r w:rsidR="00EF1144" w:rsidRPr="00A13F6B">
        <w:rPr>
          <w:rFonts w:ascii="Verdana" w:hAnsi="Verdana" w:cs="Times New Roman"/>
          <w:color w:val="000000"/>
          <w:sz w:val="20"/>
          <w:szCs w:val="20"/>
        </w:rPr>
        <w:t xml:space="preserve"> </w:t>
      </w:r>
      <w:r w:rsidR="00575F54" w:rsidRPr="00A13F6B">
        <w:rPr>
          <w:rFonts w:ascii="Verdana" w:hAnsi="Verdana" w:cs="Times New Roman"/>
          <w:color w:val="000000"/>
          <w:sz w:val="20"/>
          <w:szCs w:val="20"/>
        </w:rPr>
        <w:t>)</w:t>
      </w:r>
      <w:r w:rsidR="00EF1144" w:rsidRPr="00A13F6B">
        <w:rPr>
          <w:rFonts w:ascii="Verdana" w:hAnsi="Verdana" w:cs="Times New Roman"/>
          <w:color w:val="000000"/>
          <w:sz w:val="20"/>
          <w:szCs w:val="20"/>
        </w:rPr>
        <w:t>.</w:t>
      </w:r>
    </w:p>
    <w:p w14:paraId="7C7EF1D8" w14:textId="7A7F5166" w:rsidR="00A30A90" w:rsidRPr="00A13F6B" w:rsidRDefault="00A30A90" w:rsidP="00A30A90">
      <w:pPr>
        <w:tabs>
          <w:tab w:val="left" w:pos="284"/>
        </w:tabs>
        <w:spacing w:after="0" w:line="240" w:lineRule="auto"/>
        <w:ind w:firstLine="851"/>
        <w:jc w:val="both"/>
        <w:rPr>
          <w:rFonts w:ascii="Verdana" w:eastAsia="Times New Roman" w:hAnsi="Verdana" w:cs="Times New Roman"/>
          <w:sz w:val="20"/>
          <w:szCs w:val="20"/>
        </w:rPr>
      </w:pPr>
      <w:r w:rsidRPr="00A13F6B">
        <w:rPr>
          <w:rFonts w:ascii="Verdana" w:eastAsia="Times New Roman" w:hAnsi="Verdana" w:cs="Times New Roman"/>
          <w:color w:val="000000"/>
          <w:sz w:val="20"/>
          <w:szCs w:val="20"/>
        </w:rPr>
        <w:t xml:space="preserve">4.2. Kilnojama įranga – tai transliacijai vykdyti reikalinga kilnojama įranga, tokia kaip: TV kameros, mikrofonai, studijinės kolonėlės ir kt. Ši įranga yra pritaikyta nešioti ir dirbti ne konkrečioje vietoje, vykdant televizijos programų rengimo ir transliavimo veiklą. Tai nešiojamieji kompiuteriai, TV kamerų komplektai, mikrofonai, ausinės, laidai bei ritės ir kita </w:t>
      </w:r>
      <w:r w:rsidRPr="00A13F6B">
        <w:rPr>
          <w:rFonts w:ascii="Verdana" w:eastAsia="Times New Roman" w:hAnsi="Verdana" w:cs="Times New Roman"/>
          <w:sz w:val="20"/>
          <w:szCs w:val="20"/>
        </w:rPr>
        <w:t xml:space="preserve">nešiojamoji įranga </w:t>
      </w:r>
      <w:r w:rsidR="00EF1144" w:rsidRPr="00A13F6B">
        <w:rPr>
          <w:rFonts w:ascii="Verdana" w:hAnsi="Verdana" w:cs="Times New Roman"/>
          <w:sz w:val="20"/>
          <w:szCs w:val="20"/>
        </w:rPr>
        <w:t>(Priedas Nr.4, Nr. 5, Nr. 6, Nr. 7</w:t>
      </w:r>
      <w:r w:rsidR="00EF1144" w:rsidRPr="00A13F6B">
        <w:rPr>
          <w:rFonts w:ascii="Verdana" w:eastAsia="Times New Roman" w:hAnsi="Verdana" w:cs="Times New Roman"/>
          <w:sz w:val="20"/>
          <w:szCs w:val="20"/>
        </w:rPr>
        <w:t xml:space="preserve"> )</w:t>
      </w:r>
      <w:r w:rsidRPr="00A13F6B">
        <w:rPr>
          <w:rFonts w:ascii="Verdana" w:eastAsia="Times New Roman" w:hAnsi="Verdana" w:cs="Times New Roman"/>
          <w:sz w:val="20"/>
          <w:szCs w:val="20"/>
        </w:rPr>
        <w:t>.</w:t>
      </w:r>
    </w:p>
    <w:p w14:paraId="2D10F0FE"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p>
    <w:p w14:paraId="7DFA0E1F" w14:textId="77777777" w:rsidR="00A30A90" w:rsidRPr="00A13F6B" w:rsidRDefault="00A30A90" w:rsidP="00A30A90">
      <w:pPr>
        <w:tabs>
          <w:tab w:val="left" w:pos="426"/>
        </w:tabs>
        <w:jc w:val="both"/>
        <w:rPr>
          <w:rFonts w:ascii="Verdana" w:eastAsia="Calibri" w:hAnsi="Verdana" w:cs="Times New Roman"/>
          <w:b/>
          <w:i/>
          <w:color w:val="000000"/>
          <w:sz w:val="20"/>
          <w:szCs w:val="20"/>
        </w:rPr>
      </w:pPr>
      <w:r w:rsidRPr="00A13F6B">
        <w:rPr>
          <w:rFonts w:ascii="Verdana" w:eastAsia="Calibri" w:hAnsi="Verdana" w:cs="Times New Roman"/>
          <w:b/>
          <w:i/>
          <w:color w:val="000000"/>
          <w:sz w:val="20"/>
          <w:szCs w:val="20"/>
        </w:rPr>
        <w:t>Toliau Turto draudimo sąlygose nurodytas turtas įvardijamas kaip Įranga.</w:t>
      </w:r>
    </w:p>
    <w:p w14:paraId="7CFCB0E5" w14:textId="77777777" w:rsidR="00A30A90" w:rsidRPr="00A13F6B" w:rsidRDefault="00A30A90" w:rsidP="00A30A90">
      <w:pPr>
        <w:numPr>
          <w:ilvl w:val="1"/>
          <w:numId w:val="3"/>
        </w:numPr>
        <w:tabs>
          <w:tab w:val="clear" w:pos="1440"/>
        </w:tabs>
        <w:spacing w:after="0" w:line="240" w:lineRule="auto"/>
        <w:ind w:left="0"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KTS, KRS technikos ir Įrangos draudimo apsauga – Lietuvos Respublikos teritorija. Sutarties galiojimo laikotarpiu KTS, KRS technikos, įskaitant Įrangą, išvykimas į Europą, vieną kartą metuose, iš anksto pranešus Draudikui, bus apdraustas neatlygintinai.</w:t>
      </w:r>
    </w:p>
    <w:p w14:paraId="051B484B" w14:textId="6138DD9C" w:rsidR="00A30A90" w:rsidRPr="00A13F6B" w:rsidRDefault="00A30A90" w:rsidP="00A30A90">
      <w:pPr>
        <w:numPr>
          <w:ilvl w:val="1"/>
          <w:numId w:val="3"/>
        </w:numPr>
        <w:tabs>
          <w:tab w:val="clear" w:pos="1440"/>
        </w:tabs>
        <w:spacing w:after="0" w:line="240" w:lineRule="auto"/>
        <w:ind w:left="0"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Besąlyginė išskaita kiekvienam draudžiamajam įvykiui – 500</w:t>
      </w:r>
      <w:r w:rsidR="00DE5A38">
        <w:rPr>
          <w:rFonts w:ascii="Verdana" w:eastAsia="Calibri" w:hAnsi="Verdana" w:cs="Times New Roman"/>
          <w:color w:val="000000"/>
          <w:sz w:val="20"/>
          <w:szCs w:val="20"/>
        </w:rPr>
        <w:t>0</w:t>
      </w:r>
      <w:r w:rsidRPr="00A13F6B">
        <w:rPr>
          <w:rFonts w:ascii="Verdana" w:eastAsia="Calibri" w:hAnsi="Verdana" w:cs="Times New Roman"/>
          <w:color w:val="000000"/>
          <w:sz w:val="20"/>
          <w:szCs w:val="20"/>
        </w:rPr>
        <w:t xml:space="preserve"> Eur.</w:t>
      </w:r>
    </w:p>
    <w:p w14:paraId="02B1058B" w14:textId="2CCC3235"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6.1. Jeigu vieno draudžiamojo įvykio metu sugadinamos arba sunaikinamos skirtingos KTS, KRS technikos, kartu su Įranga, dalys (pvz. kėbulas ir/ar stacionari įranga, ir/ar kilnojama įranga, ir/ar įmontuota įranga pagal spec. užsakymą), tokiu atveju taikoma viena besąlyginė išskaita – 500</w:t>
      </w:r>
      <w:r w:rsidR="00C37A25">
        <w:rPr>
          <w:rFonts w:ascii="Verdana" w:eastAsia="Times New Roman" w:hAnsi="Verdana" w:cs="Times New Roman"/>
          <w:color w:val="000000"/>
          <w:sz w:val="20"/>
          <w:szCs w:val="20"/>
        </w:rPr>
        <w:t>0</w:t>
      </w:r>
      <w:r w:rsidRPr="00A13F6B">
        <w:rPr>
          <w:rFonts w:ascii="Verdana" w:eastAsia="Times New Roman" w:hAnsi="Verdana" w:cs="Times New Roman"/>
          <w:color w:val="000000"/>
          <w:sz w:val="20"/>
          <w:szCs w:val="20"/>
        </w:rPr>
        <w:t xml:space="preserve"> Eur.</w:t>
      </w:r>
    </w:p>
    <w:p w14:paraId="5C2E63FC" w14:textId="5D9AA215"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6.2. </w:t>
      </w:r>
      <w:r w:rsidRPr="00A13F6B">
        <w:rPr>
          <w:rFonts w:ascii="Verdana" w:hAnsi="Verdana" w:cs="Times New Roman"/>
          <w:color w:val="000000"/>
          <w:sz w:val="20"/>
          <w:szCs w:val="20"/>
        </w:rPr>
        <w:t>KTS, KRS technikos vagystės rizikai taikoma 10 % nuostolio sumos išskaita. Įrangos vagystės rizikai taikoma 500</w:t>
      </w:r>
      <w:r w:rsidR="00DE5A38">
        <w:rPr>
          <w:rFonts w:ascii="Verdana" w:hAnsi="Verdana" w:cs="Times New Roman"/>
          <w:color w:val="000000"/>
          <w:sz w:val="20"/>
          <w:szCs w:val="20"/>
        </w:rPr>
        <w:t>0</w:t>
      </w:r>
      <w:r w:rsidRPr="00A13F6B">
        <w:rPr>
          <w:rFonts w:ascii="Verdana" w:hAnsi="Verdana" w:cs="Times New Roman"/>
          <w:color w:val="000000"/>
          <w:sz w:val="20"/>
          <w:szCs w:val="20"/>
        </w:rPr>
        <w:t xml:space="preserve"> Eur išskaita.</w:t>
      </w:r>
    </w:p>
    <w:p w14:paraId="7ABEA71E" w14:textId="77777777" w:rsidR="00A30A90" w:rsidRPr="00A13F6B" w:rsidRDefault="00A30A90" w:rsidP="00A30A90">
      <w:pPr>
        <w:numPr>
          <w:ilvl w:val="1"/>
          <w:numId w:val="3"/>
        </w:numPr>
        <w:tabs>
          <w:tab w:val="clear" w:pos="1440"/>
        </w:tabs>
        <w:spacing w:after="0" w:line="240" w:lineRule="auto"/>
        <w:ind w:left="0"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KTS, KRS technika, Įranga draudžiami tokia draudimo verte:</w:t>
      </w:r>
    </w:p>
    <w:p w14:paraId="7F1E224E"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7.1. KTS (kilnojama televizijos stotis), KRS (kilnojama radijo stotis), kurie draudimo sutarties sudarymo dieną yra iki 6 (šešių) metų imtinai, yra draudžiami atkuriamąja (nauja) verte. </w:t>
      </w:r>
    </w:p>
    <w:p w14:paraId="421706A4"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7.2. KTS (kilnojama televizijos stotis), KRS (kilnojama radijo stotis), kurie draudimo sutarties sudarymo dieną yra virš 6 (šešių) metų - draudžiami Rinkos verte. </w:t>
      </w:r>
    </w:p>
    <w:p w14:paraId="0866A89C"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7.3. Stacionari, kilnojama įranga ir įmontuota įranga pagal spec. užsakymą iki 10 (dešimties) metų imtinai, draudžiama atkuriamąja (nauja)  verte. </w:t>
      </w:r>
    </w:p>
    <w:p w14:paraId="655F12C8"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7.4. Stacionari, kilnojama įranga ir įmontuota įranga pagal spec. užsakymą virš 10 (dešimties) metų, draudžiama suderinta draudimo suma. Suderinta draudimo suma yra nustatyta Draudėjo ir Draudiko susitarimu.</w:t>
      </w:r>
    </w:p>
    <w:p w14:paraId="0B605FA5" w14:textId="77777777" w:rsidR="00A30A90" w:rsidRPr="00A13F6B" w:rsidRDefault="00A30A90" w:rsidP="00A30A90">
      <w:pPr>
        <w:numPr>
          <w:ilvl w:val="1"/>
          <w:numId w:val="3"/>
        </w:numPr>
        <w:tabs>
          <w:tab w:val="clear" w:pos="1440"/>
        </w:tabs>
        <w:spacing w:after="0" w:line="240" w:lineRule="auto"/>
        <w:ind w:left="0"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KTS, KRS technikos ir Įrangos nuostolio atlyginimo tvarka remonto atveju:</w:t>
      </w:r>
    </w:p>
    <w:p w14:paraId="0B420061"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lastRenderedPageBreak/>
        <w:t xml:space="preserve">8.1. Kai KTS </w:t>
      </w:r>
      <w:r w:rsidRPr="00A13F6B">
        <w:rPr>
          <w:rFonts w:ascii="Verdana" w:hAnsi="Verdana" w:cs="Times New Roman"/>
          <w:color w:val="000000"/>
          <w:sz w:val="20"/>
          <w:szCs w:val="20"/>
        </w:rPr>
        <w:t>ir</w:t>
      </w:r>
      <w:r w:rsidRPr="00A13F6B">
        <w:rPr>
          <w:rFonts w:ascii="Verdana" w:eastAsia="Times New Roman" w:hAnsi="Verdana" w:cs="Times New Roman"/>
          <w:color w:val="000000"/>
          <w:sz w:val="20"/>
          <w:szCs w:val="20"/>
        </w:rPr>
        <w:t xml:space="preserve"> KRS, kurie draudimo sutarties sudarymo dieną yra iki 6 (šešių) metų imtinai, draudžiamojo įvykio metu yra sugadinti ir yra remontuojami panaudojant naujas medžiagas ir detales, draudikas atlygina nuostolį neišskaičiavus nusidėvėjimo.  </w:t>
      </w:r>
    </w:p>
    <w:p w14:paraId="7E154EFE"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8.2. Kai KTS </w:t>
      </w:r>
      <w:r w:rsidRPr="00A13F6B">
        <w:rPr>
          <w:rFonts w:ascii="Verdana" w:hAnsi="Verdana" w:cs="Times New Roman"/>
          <w:color w:val="000000"/>
          <w:sz w:val="20"/>
          <w:szCs w:val="20"/>
        </w:rPr>
        <w:t xml:space="preserve">ir </w:t>
      </w:r>
      <w:r w:rsidRPr="00A13F6B">
        <w:rPr>
          <w:rFonts w:ascii="Verdana" w:eastAsia="Times New Roman" w:hAnsi="Verdana" w:cs="Times New Roman"/>
          <w:color w:val="000000"/>
          <w:sz w:val="20"/>
          <w:szCs w:val="20"/>
        </w:rPr>
        <w:t xml:space="preserve">KRS, kurie draudimo sutarties sudarymo dieną yra virš 6 (šešių) metų, draudžiamojo įvykio metu yra sugadinti ir yra remontuojami panaudojant naujas medžiagas ir detales, draudikas atlygina nuostolį išskaičiavus nusidėvėjimą, ne didesnį kaip 25 %. Jeigu KTS, KRS technika yra remontuojami, panaudojant naujas neoriginalias ar naudotas dalis, draudikas atlygina nuostolį neišskaičiavus nusidėvėjimo.  </w:t>
      </w:r>
    </w:p>
    <w:p w14:paraId="12846A9A"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8.3. Kai stacionari, kilnojama įranga ir įmontuota įranga pagal spec. užsakymą iki 10 (dešimties) metų imtinai, dėl draudžiamojo įvykio buvo sugadinta bei ekspertų ir/ar vertintojų nuomone remontuotina – remonto kaina, panaudojant naujas medžiagas ir detales, neviršijanti tos įrangos atkuriamosios (naujos) vertės.</w:t>
      </w:r>
    </w:p>
    <w:p w14:paraId="7CFA4107"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8.4. Kai stacionari, kilnojama įranga ir įmontuota įranga pagal spec. užsakymą virš 10 (dešimties) metų dėl draudžiamojo įvykio buvo sugadinta bei ekspertų ir/ar vertintojų nuomone remontuotina – remonto kaina, panaudojant naujas medžiagas ir detales, neviršijanti tos įrangos suderintos draudimo sumos, nurodytos sąraše.</w:t>
      </w:r>
    </w:p>
    <w:p w14:paraId="279D9464" w14:textId="77777777" w:rsidR="00A30A90" w:rsidRPr="00A13F6B" w:rsidRDefault="00A30A90" w:rsidP="00A30A90">
      <w:pPr>
        <w:numPr>
          <w:ilvl w:val="1"/>
          <w:numId w:val="3"/>
        </w:numPr>
        <w:tabs>
          <w:tab w:val="clear" w:pos="1440"/>
        </w:tabs>
        <w:spacing w:after="0" w:line="240" w:lineRule="auto"/>
        <w:ind w:left="0"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KTS, KRS technikos ir Įrangos nuostolio atlyginimo tvarka sunaikinimo arba praradimo atveju:</w:t>
      </w:r>
    </w:p>
    <w:p w14:paraId="63529B11"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9.1. Kai KTS (kilnojama televizijos stotis), KRS (kilnojama radijo stotis), kurie draudimo sutarties sudarymo dieną yra iki 6 (šešių) metų imtinai, dėl draudžiamojo įvykio buvo sunaikinti ar prarasti, atlyginamos išlaidos, reikalingos tokios pat paskirties, rūšies, tipo, kokybės, galingumo ir kitų parametrų naujai KTS, KRS technikai įsigyti ar pagaminti, įskaitant transportavimo, montavimo ir kitas būtinas išlaidas, tačiau ne daugiau nei draudimo suma, nurodyta sąraše, netaikant nevisiško draudimo sąlygos. </w:t>
      </w:r>
    </w:p>
    <w:p w14:paraId="7313B3BD"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9.2. Kai KTS (kilnojama televizijos stotis), KRS (kilnojama radijo stotis), kurie draudimo sutarties sudarymo dieną yra virš 6 (šešių) metų amžiaus, dėl draudžiamojo įvykio buvo sunaikinti ar prarasti, atlyginamos išlaidos, reikalingos įsigyti tos pačios paskirties, amžiaus, analogiškų parametrų techninių charakteristikų naudotą techniką. </w:t>
      </w:r>
    </w:p>
    <w:p w14:paraId="55E34E53"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9.3. Jei nuspręsta neatkurti sunaikintų arba sugadintų KTS (kilnojama televizijos stotis), KRS (kilnojama radijo stotis), draudimo išmoka mokama neviršijant KTS, KRS technikos Rinkos vertės. Rinkos vertė – tai KTS (kilnojama televizijos stotis), KRS (kilnojama radijo stotis) atkuriamoji (nauja) vertė, išskaičiavus nusidėvėjimą draudžiamojo įvykio dienai. Nusidėvėjimas nustatomas atsižvelgiant į technikos amžių, naudojimo intensyvumą, turto gamintojo rekomendacijas ar turto vertintojų išvadas.</w:t>
      </w:r>
    </w:p>
    <w:p w14:paraId="0C4098F4"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9.4. Kai stacionari, kilnojama įranga ir įmontuota įranga pagal spec. užsakymą iki 10 (dešimties) metų dėl draudžiamojo įvykio buvo sunaikinta ar prarasta, atlyginama suma, kurios reikia norint įsigyti, pagaminti naują tos pačios specifikacijos, rūšies ir kokybės turtą, įskaitant projektavimo, montavimo ir transportavimo bei kitas išlaidas. Tais atvejais, kai naujo tos pačios rūšies ir kokybės turto įsigyti ar pagaminti negalima, nauja atkuriamąja verte laikoma suma, kurios reikia norint įsigyti ar pagaminti naują turtą, pagal funkcijas, kokybę ir technines charakteristikas kiek galima artimesnį atkuriamam turtui, įtraukiant projektavimo, montavimo bei kitas išlaidas. </w:t>
      </w:r>
    </w:p>
    <w:p w14:paraId="2538711B"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9.5. Kai stacionari, kilnojama įranga ir įmontuota įranga pagal spec. užsakymą virš 10 (dešimties) metų dėl draudžiamojo įvykio buvo sunaikinta ar prarasta, atlyginama suma, kurios reikia norint įsigyti, pagaminti analogišką, tos pačios kokybės, amžiaus, gabaritų, išmatavimų ir paskirties įrangą, tačiau ne daugiau nei to įrengimo suderinta draudimo suma, nurodyta sąraše.</w:t>
      </w:r>
    </w:p>
    <w:p w14:paraId="0157CF96"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9.6. Jei draudėjas nusprendžia neatkurti sunaikintos stacionarios, kilnojamos įrangos ir įmontuotos įrangos pagal spec. užsakymą, draudimo išmoka mokama neviršijant tokios įrangos Likutinės vertės. Likutinė vertė – tai stacionarios, kilnojamos įrangos ir įmontuotos įrangos pagal spec. užsakymą atkuriamoji (nauja) vertė, išskaičiavus nusidėvėjimą draudžiamojo įvykio dienai. Nusidėvėjimas nustatomas atsižvelgiant į įrangos amžių, naudojimo intensyvumą, turto gamintojo rekomendacijas ar turto vertintojų išvadas.</w:t>
      </w:r>
    </w:p>
    <w:p w14:paraId="20C35881"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9.7. Remontas atliekamas Draudėjo pasirinktame servise.</w:t>
      </w:r>
    </w:p>
    <w:p w14:paraId="01270A62" w14:textId="77777777" w:rsidR="00A30A90" w:rsidRPr="00A13F6B" w:rsidRDefault="00A30A90" w:rsidP="00A30A90">
      <w:pPr>
        <w:numPr>
          <w:ilvl w:val="1"/>
          <w:numId w:val="3"/>
        </w:numPr>
        <w:tabs>
          <w:tab w:val="clear" w:pos="1440"/>
        </w:tabs>
        <w:spacing w:after="0" w:line="240" w:lineRule="auto"/>
        <w:ind w:left="0"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 xml:space="preserve">KTS, KRS technika ir Įranga draudžiami Visų rizikų draudimu. </w:t>
      </w:r>
    </w:p>
    <w:p w14:paraId="51C61573" w14:textId="77777777" w:rsidR="00A30A90" w:rsidRPr="00A13F6B" w:rsidRDefault="00A30A90" w:rsidP="00A30A90">
      <w:pPr>
        <w:numPr>
          <w:ilvl w:val="1"/>
          <w:numId w:val="3"/>
        </w:numPr>
        <w:tabs>
          <w:tab w:val="clear" w:pos="1440"/>
        </w:tabs>
        <w:spacing w:after="0" w:line="240" w:lineRule="auto"/>
        <w:ind w:left="0"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KTS, KRS technika ir Įrangos draudimo sutartims galioja šios papildomos sąlygos:</w:t>
      </w:r>
    </w:p>
    <w:p w14:paraId="3731B5AF"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lastRenderedPageBreak/>
        <w:t>11.1. Draudėju ar jo atstovu, ar su Draudėju susijusiais asmenimis laikomi įmonės generalinis direktorius, finansų direktorius, skyrių vadovai ir asmenys, atsakingi už  darbų ir priešgaisrinę saugą. Kitų įmonės darbuotojų ar įgaliotųjų tyčia ar didelis neatsargumas nesuteikia draudikui pagrindo laikyti įvykį nedraudiminiu ar mažinti draudimo išmoką.</w:t>
      </w:r>
    </w:p>
    <w:p w14:paraId="0913BA31"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11.2. Jei draudžiamasis įvykis atsitiko dėl trečiųjų asmenų kaltės, yra nustatyti kaltininkai ir jų kaltė įrodyta, draudimo bendrovė moka draudimo išmoką, neišskaičiuodamas besąlyginės išskaitos.</w:t>
      </w:r>
    </w:p>
    <w:p w14:paraId="54DAA571" w14:textId="22FDBAD6"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11.3. Taip pat atlyginami KTS, KRS technikos sunaikinimo, sugadinimo ar praradimo nuostoliai dėl KTS, KRS technikos susidūrimo su nevaldomais nejudančiais objektais, įvažiavimo į duobę, griovį, nuvažiavimo/ nuvirtimo nuo kelio, atsitrenkimo į medį </w:t>
      </w:r>
      <w:r w:rsidR="00607091" w:rsidRPr="00A13F6B">
        <w:rPr>
          <w:rFonts w:ascii="Verdana" w:eastAsia="Times New Roman" w:hAnsi="Verdana" w:cs="Times New Roman"/>
          <w:color w:val="000000"/>
          <w:sz w:val="20"/>
          <w:szCs w:val="20"/>
        </w:rPr>
        <w:t>ar akmenį</w:t>
      </w:r>
      <w:r w:rsidR="008F03D2" w:rsidRPr="00A13F6B">
        <w:rPr>
          <w:rFonts w:ascii="Verdana" w:eastAsia="Times New Roman" w:hAnsi="Verdana" w:cs="Times New Roman"/>
          <w:color w:val="000000"/>
          <w:sz w:val="20"/>
          <w:szCs w:val="20"/>
        </w:rPr>
        <w:t>/metalinį</w:t>
      </w:r>
      <w:r w:rsidR="00607091" w:rsidRPr="00A13F6B">
        <w:rPr>
          <w:rFonts w:ascii="Verdana" w:eastAsia="Times New Roman" w:hAnsi="Verdana" w:cs="Times New Roman"/>
          <w:color w:val="000000"/>
          <w:sz w:val="20"/>
          <w:szCs w:val="20"/>
        </w:rPr>
        <w:t xml:space="preserve"> atitvarus </w:t>
      </w:r>
      <w:r w:rsidRPr="00A13F6B">
        <w:rPr>
          <w:rFonts w:ascii="Verdana" w:eastAsia="Times New Roman" w:hAnsi="Verdana" w:cs="Times New Roman"/>
          <w:color w:val="000000"/>
          <w:sz w:val="20"/>
          <w:szCs w:val="20"/>
        </w:rPr>
        <w:t>ir pan.</w:t>
      </w:r>
    </w:p>
    <w:p w14:paraId="6309D05E" w14:textId="66BCCE64"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11.4. Žala atsiradusi per 72 valandas dėl vieno ir to paties gamtinės jėgos (Audra, Liūtis, Kruša, Potvynis, Žaibas) draudžiamojo įvykio, laikoma atsiradusia vieno draudžiamojo įvykio metu.</w:t>
      </w:r>
    </w:p>
    <w:p w14:paraId="0A8B8AB5" w14:textId="7AF55B56" w:rsidR="00A30A90" w:rsidRPr="00A13F6B" w:rsidRDefault="00A30A90" w:rsidP="00607091">
      <w:pPr>
        <w:tabs>
          <w:tab w:val="left" w:pos="284"/>
        </w:tabs>
        <w:spacing w:after="0" w:line="240" w:lineRule="auto"/>
        <w:ind w:firstLine="851"/>
        <w:jc w:val="both"/>
        <w:rPr>
          <w:rFonts w:ascii="Verdana" w:hAnsi="Verdana" w:cs="Times New Roman"/>
          <w:color w:val="000000"/>
          <w:sz w:val="20"/>
          <w:szCs w:val="20"/>
        </w:rPr>
      </w:pPr>
      <w:r w:rsidRPr="00A13F6B">
        <w:rPr>
          <w:rFonts w:ascii="Verdana" w:eastAsia="Times New Roman" w:hAnsi="Verdana" w:cs="Times New Roman"/>
          <w:color w:val="000000"/>
          <w:sz w:val="20"/>
          <w:szCs w:val="20"/>
        </w:rPr>
        <w:t xml:space="preserve">11.5. Sutarties galiojimo laikotarpiu draudimo apsauga galioja KTS, KRS technikos ir Įrangos </w:t>
      </w:r>
      <w:r w:rsidRPr="00A13F6B">
        <w:rPr>
          <w:rFonts w:ascii="Verdana" w:hAnsi="Verdana" w:cs="Times New Roman"/>
          <w:color w:val="000000"/>
          <w:sz w:val="20"/>
          <w:szCs w:val="20"/>
        </w:rPr>
        <w:t>žalai, atsiradusiai dėl netiesioginio žaibo poveikio</w:t>
      </w:r>
      <w:r w:rsidR="00607091" w:rsidRPr="00A13F6B">
        <w:rPr>
          <w:rFonts w:ascii="Verdana" w:hAnsi="Verdana" w:cs="Times New Roman"/>
          <w:color w:val="000000"/>
          <w:sz w:val="20"/>
          <w:szCs w:val="20"/>
        </w:rPr>
        <w:t xml:space="preserve">, </w:t>
      </w:r>
      <w:r w:rsidR="00607091" w:rsidRPr="00A13F6B">
        <w:rPr>
          <w:rFonts w:ascii="Verdana" w:eastAsiaTheme="minorHAnsi" w:hAnsi="Verdana" w:cs="Arial"/>
          <w:sz w:val="20"/>
          <w:szCs w:val="20"/>
          <w:lang w:eastAsia="en-US"/>
        </w:rPr>
        <w:t>įtrenkimo ir/ar viršįtampių, elektros svyravimo bei dingimo</w:t>
      </w:r>
      <w:r w:rsidR="00607091" w:rsidRPr="00A13F6B">
        <w:rPr>
          <w:rFonts w:ascii="Verdana" w:hAnsi="Verdana" w:cs="Times New Roman"/>
          <w:color w:val="000000"/>
          <w:sz w:val="20"/>
          <w:szCs w:val="20"/>
        </w:rPr>
        <w:t>.</w:t>
      </w:r>
    </w:p>
    <w:p w14:paraId="2654EC17"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hAnsi="Verdana" w:cs="Times New Roman"/>
          <w:color w:val="000000"/>
          <w:sz w:val="20"/>
          <w:szCs w:val="20"/>
        </w:rPr>
        <w:t>11.6. Papildomai susitariama, kad bus atlyginti nuostoliai dėl apdraustos KTS, KRS technikos, įskaitant Įrangą</w:t>
      </w:r>
      <w:r w:rsidRPr="00A13F6B">
        <w:rPr>
          <w:rFonts w:ascii="Verdana" w:eastAsia="Times New Roman" w:hAnsi="Verdana" w:cs="Times New Roman"/>
          <w:color w:val="000000"/>
          <w:sz w:val="20"/>
          <w:szCs w:val="20"/>
        </w:rPr>
        <w:t>,</w:t>
      </w:r>
      <w:r w:rsidRPr="00A13F6B">
        <w:rPr>
          <w:rFonts w:ascii="Verdana" w:hAnsi="Verdana" w:cs="Times New Roman"/>
          <w:color w:val="000000"/>
          <w:sz w:val="20"/>
          <w:szCs w:val="20"/>
        </w:rPr>
        <w:t xml:space="preserve"> sugadinimo ar sunaikinimo, įvykusio transportavimo, pakrovimo, iškrovimo ar perkėlimo metu.</w:t>
      </w:r>
    </w:p>
    <w:p w14:paraId="22F1F9E3"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11.7. Kiekvienam draudžiamam objektui, atlyginami nuostoliai (netaikant apribojimų), kuriuos sukėlė savaiminis užsidegimas pačioje KTS, KRS technikoje.</w:t>
      </w:r>
    </w:p>
    <w:p w14:paraId="380C308A"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11.8. Draudimo apsauga galioja, naudojant KTS, KRS techniką kaip darbo įrankį, taip pat naudojant KTS, KRS techniką ne tik kelių eisme, t. y. bekelėse ir pan., kiek tai yra reikalinga naudojant KTS, KRS techniką kaip darbo įrankį.</w:t>
      </w:r>
    </w:p>
    <w:p w14:paraId="46AEE504"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11.9. Sutarties galiojimo laikotarpiu išmokėjus draudimo išmoką, draudimo suma atsistato.</w:t>
      </w:r>
    </w:p>
    <w:p w14:paraId="3E949DD9" w14:textId="5DC31FE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11.10. Draudikas įsipareigoja nereikalauti kompetentingų institucijų pažymos dėl įvykio, jeigu nuostolio suma neviršija </w:t>
      </w:r>
      <w:r w:rsidR="00607091" w:rsidRPr="00A13F6B">
        <w:rPr>
          <w:rFonts w:ascii="Verdana" w:eastAsia="Times New Roman" w:hAnsi="Verdana" w:cs="Times New Roman"/>
          <w:color w:val="000000"/>
          <w:sz w:val="20"/>
          <w:szCs w:val="20"/>
        </w:rPr>
        <w:t xml:space="preserve">2000 </w:t>
      </w:r>
      <w:r w:rsidRPr="00A13F6B">
        <w:rPr>
          <w:rFonts w:ascii="Verdana" w:eastAsia="Times New Roman" w:hAnsi="Verdana" w:cs="Times New Roman"/>
          <w:color w:val="000000"/>
          <w:sz w:val="20"/>
          <w:szCs w:val="20"/>
        </w:rPr>
        <w:t>Eur., išskyrus atvejus, kai padaryta turtinė žala tretiesiems asmenims.</w:t>
      </w:r>
    </w:p>
    <w:p w14:paraId="66786E0A" w14:textId="77777777" w:rsidR="00A30A90" w:rsidRPr="00A13F6B" w:rsidRDefault="00A30A90" w:rsidP="00A30A90">
      <w:pPr>
        <w:tabs>
          <w:tab w:val="left" w:pos="284"/>
        </w:tabs>
        <w:spacing w:after="0" w:line="240" w:lineRule="auto"/>
        <w:ind w:firstLine="851"/>
        <w:jc w:val="both"/>
        <w:rPr>
          <w:rFonts w:ascii="Verdana" w:hAnsi="Verdana" w:cs="Times New Roman"/>
          <w:color w:val="000000"/>
          <w:sz w:val="20"/>
          <w:szCs w:val="20"/>
        </w:rPr>
      </w:pPr>
      <w:r w:rsidRPr="00A13F6B">
        <w:rPr>
          <w:rFonts w:ascii="Verdana" w:eastAsia="Times New Roman" w:hAnsi="Verdana" w:cs="Times New Roman"/>
          <w:color w:val="000000"/>
          <w:sz w:val="20"/>
          <w:szCs w:val="20"/>
        </w:rPr>
        <w:t xml:space="preserve">11.11. </w:t>
      </w:r>
      <w:r w:rsidRPr="00A13F6B">
        <w:rPr>
          <w:rFonts w:ascii="Verdana" w:hAnsi="Verdana" w:cs="Times New Roman"/>
          <w:color w:val="000000"/>
          <w:sz w:val="20"/>
          <w:szCs w:val="20"/>
        </w:rPr>
        <w:t>Jei draudžiamasis įvykis atsitiko dėl trečiųjų asmenų kaltės, yra nustatyti kaltininkai ir jų kaltė įrodyta, Draudikas moka draudimo išmoką, neišskaičiuodamas besąlyginės išskaitos.</w:t>
      </w:r>
    </w:p>
    <w:p w14:paraId="3522582A"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11.12. Atlyginami nuostoliai susiję su KTS, KRS technikos išskirtinėmis žymomis (švyturėliai, lipdukai, reklamos, piešiniai ir pan.), jei dėl draudžiamojo įvykio apgadintos ir kitos KTS, KRS technikos dalys.</w:t>
      </w:r>
    </w:p>
    <w:p w14:paraId="019D17A2"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11.13. Draudikas ir Draudėjas sutaria, kad mokama draudimo išmoka dėl žalos, kuri atsirado dėl patekusio vandens į KTS, KRS techniką, kai technika važiuoja (ar stovi veikiančiu varikliu) keliu per susidariusius nuo lietaus vandens telkinius.</w:t>
      </w:r>
    </w:p>
    <w:p w14:paraId="02A04333" w14:textId="77777777" w:rsidR="00A30A90" w:rsidRPr="00A13F6B" w:rsidRDefault="00A30A90" w:rsidP="00A30A90">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11.14. Draudikas ir Draudėjas susitaria, kad Draudikas nereikalaus papildomai įrengti KTS, KRS technikoje apsaugos sistemų ir esamas technikos  apsaugos sistemas laikys pakankamomis. </w:t>
      </w:r>
    </w:p>
    <w:p w14:paraId="266AA9DB" w14:textId="77777777" w:rsidR="002D4E89" w:rsidRPr="00A13F6B" w:rsidRDefault="00A30A90" w:rsidP="002D4E89">
      <w:pPr>
        <w:tabs>
          <w:tab w:val="left" w:pos="284"/>
        </w:tabs>
        <w:spacing w:after="0" w:line="240" w:lineRule="auto"/>
        <w:ind w:firstLine="851"/>
        <w:jc w:val="both"/>
        <w:rPr>
          <w:rFonts w:ascii="Verdana" w:hAnsi="Verdana"/>
          <w:sz w:val="20"/>
          <w:szCs w:val="20"/>
        </w:rPr>
      </w:pPr>
      <w:r w:rsidRPr="00A13F6B">
        <w:rPr>
          <w:rFonts w:ascii="Verdana" w:eastAsia="Times New Roman" w:hAnsi="Verdana" w:cs="Times New Roman"/>
          <w:color w:val="000000"/>
          <w:sz w:val="20"/>
          <w:szCs w:val="20"/>
        </w:rPr>
        <w:t>11.15. Draudžiamos pagrįstos ir iš anksto su Draudiku suderintos papildomos išlaidos, skirtos nuostolio dėl draudžiamojo įvykio sumažinimui, jo išvengimui ar padarinių likvidavimui. Papildomos ir/ ar paspartinimo išlaidos apima:</w:t>
      </w:r>
      <w:r w:rsidR="002D4E89" w:rsidRPr="00A13F6B">
        <w:rPr>
          <w:rFonts w:ascii="Verdana" w:hAnsi="Verdana"/>
          <w:sz w:val="20"/>
          <w:szCs w:val="20"/>
        </w:rPr>
        <w:t xml:space="preserve"> </w:t>
      </w:r>
    </w:p>
    <w:p w14:paraId="6956F8D1" w14:textId="36D1B71D"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Papildomai atlyginamos apdrausto objekto:</w:t>
      </w:r>
    </w:p>
    <w:p w14:paraId="48945FDD"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Liekanų pašalinimo;</w:t>
      </w:r>
    </w:p>
    <w:p w14:paraId="7F2E7760"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Papildomas išlaidas dėl pagreitinto turto pagaminimo;</w:t>
      </w:r>
    </w:p>
    <w:p w14:paraId="34A692C4"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Alternatyvių įrengimų, mechanizmų nuomą, įskaitant jų pristatymą, pritaikymą;</w:t>
      </w:r>
    </w:p>
    <w:p w14:paraId="75592A76" w14:textId="0220C6F0"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 xml:space="preserve">Visos būtinosios gelbėjimo (ištempimo, išmontavimo, </w:t>
      </w:r>
      <w:proofErr w:type="spellStart"/>
      <w:r w:rsidRPr="00A13F6B">
        <w:rPr>
          <w:rFonts w:ascii="Verdana" w:eastAsia="Times New Roman" w:hAnsi="Verdana" w:cs="Times New Roman"/>
          <w:color w:val="000000"/>
          <w:sz w:val="20"/>
          <w:szCs w:val="20"/>
        </w:rPr>
        <w:t>buksyravimo</w:t>
      </w:r>
      <w:proofErr w:type="spellEnd"/>
      <w:r w:rsidRPr="00A13F6B">
        <w:rPr>
          <w:rFonts w:ascii="Verdana" w:eastAsia="Times New Roman" w:hAnsi="Verdana" w:cs="Times New Roman"/>
          <w:color w:val="000000"/>
          <w:sz w:val="20"/>
          <w:szCs w:val="20"/>
        </w:rPr>
        <w:t>, iškėlimo iš apvirtimo vietos, liekanų krovimo į kitą transporto priemonę ir kt.) išlaidos;</w:t>
      </w:r>
    </w:p>
    <w:p w14:paraId="78BEF915"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Transportavimo;</w:t>
      </w:r>
    </w:p>
    <w:p w14:paraId="5166A386"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Saugojimo;</w:t>
      </w:r>
    </w:p>
    <w:p w14:paraId="699C201F"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lastRenderedPageBreak/>
        <w:t>Atliekų sutvarkymo bei pašalinimo išlaidos;</w:t>
      </w:r>
    </w:p>
    <w:p w14:paraId="25893A4D"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Grunto (vietos) sutvarkymas;</w:t>
      </w:r>
    </w:p>
    <w:p w14:paraId="1C8E6B2D"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Išlaidos, kurių prireikia draudžiamojo įvykio priežastims ir nuostolio dydžiui nustatyti;</w:t>
      </w:r>
    </w:p>
    <w:p w14:paraId="1EB2509A"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Išlaidos, patirtos vykdant Draudiko nurodymus;</w:t>
      </w:r>
    </w:p>
    <w:p w14:paraId="39CAE0B6" w14:textId="77777777"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r w:rsidRPr="00A13F6B">
        <w:rPr>
          <w:rFonts w:ascii="Verdana" w:eastAsia="Times New Roman" w:hAnsi="Verdana" w:cs="Times New Roman"/>
          <w:color w:val="000000"/>
          <w:sz w:val="20"/>
          <w:szCs w:val="20"/>
        </w:rPr>
        <w:t>Išlaidos, atsirandančios dėl to, kad dėl apdrausto turto, sunaikinto, sugadinto ar prarasto dėl draudžiamojo įvykio, atkūrimo ar įsigijimo reikia perkelti, pakeisti arba saugoti kitą apdraustą turtą.</w:t>
      </w:r>
    </w:p>
    <w:p w14:paraId="274E8942" w14:textId="1ED7D6F0" w:rsidR="002D4E89" w:rsidRPr="00A13F6B" w:rsidRDefault="002D4E89" w:rsidP="002D4E89">
      <w:pPr>
        <w:tabs>
          <w:tab w:val="left" w:pos="284"/>
        </w:tabs>
        <w:spacing w:after="0" w:line="240" w:lineRule="auto"/>
        <w:ind w:firstLine="851"/>
        <w:jc w:val="both"/>
        <w:rPr>
          <w:rFonts w:ascii="Verdana" w:eastAsia="Times New Roman" w:hAnsi="Verdana" w:cs="Times New Roman"/>
          <w:color w:val="000000"/>
          <w:sz w:val="20"/>
          <w:szCs w:val="20"/>
        </w:rPr>
      </w:pPr>
    </w:p>
    <w:p w14:paraId="462A23D7" w14:textId="131D5BCB" w:rsidR="00A30A90" w:rsidRPr="00A13F6B" w:rsidRDefault="00A30A90" w:rsidP="008F03D2">
      <w:pPr>
        <w:tabs>
          <w:tab w:val="left" w:pos="426"/>
        </w:tabs>
        <w:spacing w:after="0" w:line="240" w:lineRule="auto"/>
        <w:ind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 xml:space="preserve">Draudimo išmokos limitas kiekvienam įvykiui ir visam sutarties galiojimo laikotarpiui – </w:t>
      </w:r>
      <w:r w:rsidR="00415253" w:rsidRPr="00A13F6B">
        <w:rPr>
          <w:rFonts w:ascii="Verdana" w:eastAsia="Calibri" w:hAnsi="Verdana" w:cs="Times New Roman"/>
          <w:color w:val="000000"/>
          <w:sz w:val="20"/>
          <w:szCs w:val="20"/>
        </w:rPr>
        <w:t>2</w:t>
      </w:r>
      <w:r w:rsidRPr="00A13F6B">
        <w:rPr>
          <w:rFonts w:ascii="Verdana" w:eastAsia="Calibri" w:hAnsi="Verdana" w:cs="Times New Roman"/>
          <w:color w:val="000000"/>
          <w:sz w:val="20"/>
          <w:szCs w:val="20"/>
        </w:rPr>
        <w:t>0.000 Eur.</w:t>
      </w:r>
    </w:p>
    <w:p w14:paraId="59ADBFA7" w14:textId="77777777" w:rsidR="00A30A90" w:rsidRPr="00A13F6B" w:rsidRDefault="00A30A90" w:rsidP="00A30A90">
      <w:pPr>
        <w:numPr>
          <w:ilvl w:val="1"/>
          <w:numId w:val="3"/>
        </w:numPr>
        <w:tabs>
          <w:tab w:val="clear" w:pos="1440"/>
        </w:tabs>
        <w:spacing w:after="0" w:line="240" w:lineRule="auto"/>
        <w:ind w:left="0" w:firstLine="851"/>
        <w:jc w:val="both"/>
        <w:rPr>
          <w:rFonts w:ascii="Verdana" w:eastAsia="Calibri" w:hAnsi="Verdana" w:cs="Times New Roman"/>
          <w:color w:val="000000"/>
          <w:sz w:val="20"/>
          <w:szCs w:val="20"/>
        </w:rPr>
      </w:pPr>
      <w:r w:rsidRPr="00A13F6B">
        <w:rPr>
          <w:rFonts w:ascii="Verdana" w:eastAsia="Calibri" w:hAnsi="Verdana" w:cs="Times New Roman"/>
          <w:color w:val="000000"/>
          <w:sz w:val="20"/>
          <w:szCs w:val="20"/>
        </w:rPr>
        <w:t>Pridėtinės vertės mokestis (toliau - PVM) įtraukiamas į draudžiamo turto vertę ir yra atlyginamas išmokant draudimo išmoką.</w:t>
      </w:r>
    </w:p>
    <w:p w14:paraId="799E4D9E" w14:textId="77777777" w:rsidR="00A30A90" w:rsidRPr="00A13F6B" w:rsidRDefault="00A30A90" w:rsidP="00A30A90">
      <w:pPr>
        <w:numPr>
          <w:ilvl w:val="1"/>
          <w:numId w:val="3"/>
        </w:numPr>
        <w:tabs>
          <w:tab w:val="clear" w:pos="1440"/>
        </w:tabs>
        <w:spacing w:after="0" w:line="240" w:lineRule="auto"/>
        <w:ind w:left="0" w:firstLine="851"/>
        <w:jc w:val="both"/>
        <w:rPr>
          <w:rFonts w:ascii="Verdana" w:eastAsia="Calibri" w:hAnsi="Verdana" w:cs="Times New Roman"/>
          <w:b/>
          <w:i/>
          <w:color w:val="000000"/>
          <w:sz w:val="20"/>
          <w:szCs w:val="20"/>
        </w:rPr>
      </w:pPr>
      <w:r w:rsidRPr="00A13F6B">
        <w:rPr>
          <w:rFonts w:ascii="Verdana" w:eastAsia="Calibri" w:hAnsi="Verdana" w:cs="Times New Roman"/>
          <w:b/>
          <w:i/>
          <w:color w:val="000000"/>
          <w:sz w:val="20"/>
          <w:szCs w:val="20"/>
        </w:rPr>
        <w:t>Sutarties galiojimo laikotarpiu draudžiant planuojamą naujai įsigyti nurodytą KTS, KRS techniką, įskaitant Įrangą, įmoka apskaičiuojama proporcingai sutarties galiojimo laikotarpiui, taikant tas pačias sąlygas ir draudimo sutarties galiojimo pradžioje suderintą iš anksto draudimo tarifą. Draudimo įmoka apskaičiuojama pagal formulę: (Draudimo objekto vertė * metinis draudimo tarifas, proc.) / 365 (trys šimtai šešiasdešimt penki) * draudimo dienų skaičius.</w:t>
      </w:r>
    </w:p>
    <w:p w14:paraId="4914B270" w14:textId="5F3A47B4" w:rsidR="00A30A90" w:rsidRPr="00A13F6B" w:rsidRDefault="00A30A90" w:rsidP="00A30A90">
      <w:pPr>
        <w:numPr>
          <w:ilvl w:val="1"/>
          <w:numId w:val="3"/>
        </w:numPr>
        <w:tabs>
          <w:tab w:val="clear" w:pos="1440"/>
        </w:tabs>
        <w:spacing w:after="0" w:line="240" w:lineRule="auto"/>
        <w:ind w:left="0" w:firstLine="851"/>
        <w:jc w:val="both"/>
        <w:rPr>
          <w:rFonts w:ascii="Verdana" w:hAnsi="Verdana" w:cs="Times New Roman"/>
          <w:bCs/>
          <w:iCs/>
          <w:color w:val="000000"/>
          <w:sz w:val="20"/>
          <w:szCs w:val="20"/>
        </w:rPr>
      </w:pPr>
      <w:r w:rsidRPr="00A13F6B">
        <w:rPr>
          <w:rFonts w:ascii="Verdana" w:hAnsi="Verdana" w:cs="Times New Roman"/>
          <w:bCs/>
          <w:iCs/>
          <w:color w:val="000000"/>
          <w:sz w:val="20"/>
          <w:szCs w:val="20"/>
        </w:rPr>
        <w:t xml:space="preserve">Draudimo įmoka sumokama per </w:t>
      </w:r>
      <w:r w:rsidR="003D73C8" w:rsidRPr="00A13F6B">
        <w:rPr>
          <w:rFonts w:ascii="Verdana" w:hAnsi="Verdana" w:cs="Times New Roman"/>
          <w:bCs/>
          <w:iCs/>
          <w:color w:val="000000"/>
          <w:sz w:val="20"/>
          <w:szCs w:val="20"/>
        </w:rPr>
        <w:t>1</w:t>
      </w:r>
      <w:r w:rsidRPr="00A13F6B">
        <w:rPr>
          <w:rFonts w:ascii="Verdana" w:hAnsi="Verdana" w:cs="Times New Roman"/>
          <w:bCs/>
          <w:iCs/>
          <w:color w:val="000000"/>
          <w:sz w:val="20"/>
          <w:szCs w:val="20"/>
        </w:rPr>
        <w:t xml:space="preserve"> kart</w:t>
      </w:r>
      <w:r w:rsidR="003D73C8" w:rsidRPr="00A13F6B">
        <w:rPr>
          <w:rFonts w:ascii="Verdana" w:hAnsi="Verdana" w:cs="Times New Roman"/>
          <w:bCs/>
          <w:iCs/>
          <w:color w:val="000000"/>
          <w:sz w:val="20"/>
          <w:szCs w:val="20"/>
        </w:rPr>
        <w:t>ą</w:t>
      </w:r>
      <w:r w:rsidRPr="00A13F6B">
        <w:rPr>
          <w:rFonts w:ascii="Verdana" w:hAnsi="Verdana" w:cs="Times New Roman"/>
          <w:bCs/>
          <w:iCs/>
          <w:color w:val="000000"/>
          <w:sz w:val="20"/>
          <w:szCs w:val="20"/>
        </w:rPr>
        <w:t>, nustatant 14 (keturiolikos) kalendorinių dienų mokėjimo atidėjimo terminą.</w:t>
      </w:r>
    </w:p>
    <w:p w14:paraId="5C1F6E4E" w14:textId="77777777" w:rsidR="00707E65" w:rsidRPr="00A13F6B" w:rsidRDefault="00A30A90" w:rsidP="00A30A90">
      <w:pPr>
        <w:numPr>
          <w:ilvl w:val="1"/>
          <w:numId w:val="3"/>
        </w:numPr>
        <w:tabs>
          <w:tab w:val="clear" w:pos="1440"/>
        </w:tabs>
        <w:spacing w:after="0" w:line="240" w:lineRule="auto"/>
        <w:ind w:left="0" w:firstLine="851"/>
        <w:jc w:val="both"/>
        <w:rPr>
          <w:rFonts w:ascii="Verdana" w:eastAsia="Calibri" w:hAnsi="Verdana" w:cs="Times New Roman"/>
          <w:color w:val="000000"/>
          <w:sz w:val="20"/>
          <w:szCs w:val="20"/>
        </w:rPr>
      </w:pPr>
      <w:r w:rsidRPr="00A13F6B">
        <w:rPr>
          <w:rFonts w:ascii="Verdana" w:eastAsia="Times New Roman" w:hAnsi="Verdana" w:cs="Times New Roman"/>
          <w:bCs/>
          <w:iCs/>
          <w:color w:val="000000"/>
          <w:sz w:val="20"/>
          <w:szCs w:val="20"/>
        </w:rPr>
        <w:t>Draudikas turi pateikti pasiūlymą pagal Draudėjo reikalavimus ir sąlygas, netaikant papildomų apribojimų ar limitų, nenumatytų šiose draudimo paslaugų pirkimo sąlygose.</w:t>
      </w:r>
    </w:p>
    <w:p w14:paraId="54694862" w14:textId="5DE0A025" w:rsidR="00A30A90" w:rsidRPr="00A13F6B" w:rsidRDefault="00A30A90" w:rsidP="00A30A90">
      <w:pPr>
        <w:numPr>
          <w:ilvl w:val="1"/>
          <w:numId w:val="3"/>
        </w:numPr>
        <w:tabs>
          <w:tab w:val="clear" w:pos="1440"/>
        </w:tabs>
        <w:spacing w:after="0" w:line="240" w:lineRule="auto"/>
        <w:ind w:left="0" w:firstLine="851"/>
        <w:jc w:val="both"/>
        <w:rPr>
          <w:rFonts w:ascii="Verdana" w:eastAsia="Calibri" w:hAnsi="Verdana" w:cs="Times New Roman"/>
          <w:color w:val="000000"/>
          <w:sz w:val="20"/>
          <w:szCs w:val="20"/>
        </w:rPr>
      </w:pPr>
      <w:r w:rsidRPr="00A13F6B">
        <w:rPr>
          <w:rFonts w:ascii="Verdana" w:eastAsia="Times New Roman" w:hAnsi="Verdana" w:cs="Times New Roman"/>
          <w:bCs/>
          <w:iCs/>
          <w:color w:val="000000"/>
          <w:sz w:val="20"/>
          <w:szCs w:val="20"/>
        </w:rPr>
        <w:t>Visos šios pateiktos konkursinės sąlygos, kurios prieštarauja Draudiko standartinėms</w:t>
      </w:r>
      <w:r w:rsidRPr="00A13F6B">
        <w:rPr>
          <w:rFonts w:ascii="Verdana" w:eastAsia="Calibri" w:hAnsi="Verdana" w:cs="Times New Roman"/>
          <w:color w:val="000000"/>
          <w:sz w:val="20"/>
          <w:szCs w:val="20"/>
        </w:rPr>
        <w:t xml:space="preserve"> draudimo taisyklėms/ nuostatoms, </w:t>
      </w:r>
      <w:r w:rsidRPr="00A13F6B">
        <w:rPr>
          <w:rFonts w:ascii="Verdana" w:hAnsi="Verdana" w:cs="Times New Roman"/>
          <w:color w:val="000000"/>
          <w:sz w:val="20"/>
          <w:szCs w:val="20"/>
        </w:rPr>
        <w:t>yra eliminuojančios Draudiko standartines sąlygas, ir galioja</w:t>
      </w:r>
      <w:r w:rsidRPr="00A13F6B">
        <w:rPr>
          <w:rFonts w:ascii="Verdana" w:eastAsia="Calibri" w:hAnsi="Verdana" w:cs="Times New Roman"/>
          <w:color w:val="000000"/>
          <w:sz w:val="20"/>
          <w:szCs w:val="20"/>
        </w:rPr>
        <w:t xml:space="preserve"> sudarant Transporto priemonių (Kasko) ir Turto draudimo sutartis.</w:t>
      </w:r>
    </w:p>
    <w:p w14:paraId="0D6C95B1" w14:textId="77777777" w:rsidR="00EB6927" w:rsidRPr="00A13F6B" w:rsidRDefault="00EB6927" w:rsidP="00911D06">
      <w:pPr>
        <w:spacing w:after="0" w:line="240" w:lineRule="auto"/>
        <w:ind w:left="851"/>
        <w:jc w:val="both"/>
        <w:rPr>
          <w:rFonts w:ascii="Verdana" w:eastAsia="Calibri" w:hAnsi="Verdana" w:cs="Times New Roman"/>
          <w:color w:val="000000"/>
          <w:sz w:val="20"/>
          <w:szCs w:val="20"/>
        </w:rPr>
      </w:pPr>
    </w:p>
    <w:p w14:paraId="660AB689" w14:textId="77777777" w:rsidR="00A30A90" w:rsidRPr="00A13F6B" w:rsidRDefault="00A30A90" w:rsidP="00A30A90">
      <w:pPr>
        <w:spacing w:after="0"/>
        <w:jc w:val="both"/>
        <w:rPr>
          <w:rFonts w:ascii="Verdana" w:hAnsi="Verdana" w:cs="Times New Roman"/>
          <w:sz w:val="20"/>
          <w:szCs w:val="20"/>
        </w:rPr>
      </w:pPr>
    </w:p>
    <w:p w14:paraId="77709569" w14:textId="77777777" w:rsidR="00911D06" w:rsidRPr="00A13F6B" w:rsidRDefault="00911D06" w:rsidP="00707E65">
      <w:pPr>
        <w:tabs>
          <w:tab w:val="left" w:pos="1134"/>
        </w:tabs>
        <w:spacing w:after="0" w:line="240" w:lineRule="auto"/>
        <w:ind w:left="851"/>
        <w:contextualSpacing/>
        <w:jc w:val="both"/>
        <w:rPr>
          <w:rFonts w:ascii="Verdana" w:hAnsi="Verdana"/>
          <w:b/>
          <w:color w:val="000000"/>
          <w:sz w:val="20"/>
          <w:szCs w:val="20"/>
        </w:rPr>
      </w:pPr>
    </w:p>
    <w:p w14:paraId="160E5E85" w14:textId="413FE752" w:rsidR="00A30A90" w:rsidRPr="00A13F6B" w:rsidRDefault="00A30A90" w:rsidP="00707E65">
      <w:pPr>
        <w:tabs>
          <w:tab w:val="left" w:pos="1134"/>
        </w:tabs>
        <w:spacing w:after="0" w:line="240" w:lineRule="auto"/>
        <w:ind w:left="851"/>
        <w:contextualSpacing/>
        <w:jc w:val="both"/>
        <w:rPr>
          <w:rFonts w:ascii="Verdana" w:hAnsi="Verdana" w:cs="Times New Roman"/>
          <w:b/>
          <w:color w:val="000000"/>
          <w:sz w:val="20"/>
          <w:szCs w:val="20"/>
        </w:rPr>
      </w:pPr>
      <w:r w:rsidRPr="00A13F6B">
        <w:rPr>
          <w:rFonts w:ascii="Verdana" w:hAnsi="Verdana" w:cs="Times New Roman"/>
          <w:b/>
          <w:sz w:val="20"/>
          <w:szCs w:val="20"/>
        </w:rPr>
        <w:t>DRAUDŽIAMO TURTO APIMTIES</w:t>
      </w:r>
      <w:r w:rsidRPr="00A13F6B">
        <w:rPr>
          <w:rFonts w:ascii="Verdana" w:hAnsi="Verdana" w:cs="Times New Roman"/>
          <w:b/>
          <w:color w:val="000000"/>
          <w:sz w:val="20"/>
          <w:szCs w:val="20"/>
        </w:rPr>
        <w:t xml:space="preserve"> BEI SĄRAŠO KEITIMAS IR PAPILDOMI SUSITARIMAI</w:t>
      </w:r>
    </w:p>
    <w:p w14:paraId="4B9A03D7" w14:textId="5B9B66F3" w:rsidR="00F90CDE" w:rsidRPr="00A13F6B" w:rsidRDefault="00F90CDE" w:rsidP="00707E65">
      <w:pPr>
        <w:tabs>
          <w:tab w:val="left" w:pos="1134"/>
        </w:tabs>
        <w:spacing w:after="0" w:line="240" w:lineRule="auto"/>
        <w:ind w:left="851"/>
        <w:contextualSpacing/>
        <w:jc w:val="both"/>
        <w:rPr>
          <w:rFonts w:ascii="Verdana" w:hAnsi="Verdana" w:cs="Times New Roman"/>
          <w:b/>
          <w:color w:val="000000"/>
          <w:sz w:val="20"/>
          <w:szCs w:val="20"/>
        </w:rPr>
      </w:pPr>
    </w:p>
    <w:p w14:paraId="404CE16B" w14:textId="77777777" w:rsidR="00A30A90" w:rsidRPr="00A13F6B" w:rsidRDefault="00A30A90" w:rsidP="00A13F6B">
      <w:pPr>
        <w:pStyle w:val="NormalWeb"/>
        <w:spacing w:before="0" w:beforeAutospacing="0" w:after="0" w:afterAutospacing="0"/>
        <w:ind w:firstLine="851"/>
        <w:jc w:val="center"/>
        <w:rPr>
          <w:rFonts w:ascii="Verdana" w:hAnsi="Verdana"/>
          <w:b/>
          <w:color w:val="000000"/>
          <w:sz w:val="20"/>
          <w:szCs w:val="20"/>
        </w:rPr>
      </w:pPr>
    </w:p>
    <w:p w14:paraId="5B24C0DE" w14:textId="24006A97" w:rsidR="00A30A90" w:rsidRPr="00A13F6B" w:rsidRDefault="00A30A90" w:rsidP="00A13F6B">
      <w:pPr>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 xml:space="preserve">1. Draudikas įsipareigoja sutartyje numatytomis sąlygomis ir taikant sutartyje numatytus draudimo įmokų tarifus, skaičiuojant proporcingai pagal likusį dienų skaičių iki sutarties galiojimo pabaigos, </w:t>
      </w:r>
      <w:r w:rsidR="00F90CDE" w:rsidRPr="00A13F6B">
        <w:rPr>
          <w:rFonts w:ascii="Verdana" w:eastAsiaTheme="minorHAnsi" w:hAnsi="Verdana" w:cs="Times New Roman"/>
          <w:color w:val="000000"/>
          <w:sz w:val="20"/>
          <w:szCs w:val="20"/>
          <w:lang w:eastAsia="en-US"/>
        </w:rPr>
        <w:t>esant poreikiui</w:t>
      </w:r>
      <w:r w:rsidR="00F90CDE" w:rsidRPr="00A13F6B">
        <w:rPr>
          <w:rFonts w:ascii="Verdana" w:hAnsi="Verdana" w:cs="Times New Roman"/>
          <w:color w:val="000000"/>
          <w:sz w:val="20"/>
          <w:szCs w:val="20"/>
        </w:rPr>
        <w:t xml:space="preserve">, </w:t>
      </w:r>
      <w:r w:rsidRPr="00A13F6B">
        <w:rPr>
          <w:rFonts w:ascii="Verdana" w:hAnsi="Verdana" w:cs="Times New Roman"/>
          <w:color w:val="000000"/>
          <w:sz w:val="20"/>
          <w:szCs w:val="20"/>
        </w:rPr>
        <w:t xml:space="preserve">apdrausti Draudėjo papildomai pateiktą drausti Draudėjo turtinį interesą, kuris jau draudžiamas viena iš šių rūšių: BCA; DCA; </w:t>
      </w:r>
      <w:r w:rsidR="00E447E3" w:rsidRPr="00A13F6B">
        <w:rPr>
          <w:rFonts w:ascii="Verdana" w:hAnsi="Verdana" w:cs="Times New Roman"/>
          <w:color w:val="000000"/>
          <w:sz w:val="20"/>
          <w:szCs w:val="20"/>
        </w:rPr>
        <w:t xml:space="preserve">Pastatai; </w:t>
      </w:r>
      <w:r w:rsidRPr="00A13F6B">
        <w:rPr>
          <w:rFonts w:ascii="Verdana" w:hAnsi="Verdana" w:cs="Times New Roman"/>
          <w:color w:val="000000"/>
          <w:sz w:val="20"/>
          <w:szCs w:val="20"/>
        </w:rPr>
        <w:t>Turtas</w:t>
      </w:r>
      <w:r w:rsidR="00E447E3" w:rsidRPr="00A13F6B">
        <w:rPr>
          <w:rFonts w:ascii="Verdana" w:hAnsi="Verdana" w:cs="Times New Roman"/>
          <w:color w:val="000000"/>
          <w:sz w:val="20"/>
          <w:szCs w:val="20"/>
        </w:rPr>
        <w:t xml:space="preserve"> (įranga)</w:t>
      </w:r>
      <w:r w:rsidRPr="00A13F6B">
        <w:rPr>
          <w:rFonts w:ascii="Verdana" w:hAnsi="Verdana" w:cs="Times New Roman"/>
          <w:color w:val="000000"/>
          <w:sz w:val="20"/>
          <w:szCs w:val="20"/>
        </w:rPr>
        <w:t>, įskaitant ir neapsiribojant KTS/KRS)</w:t>
      </w:r>
      <w:r w:rsidR="00F90CDE" w:rsidRPr="00A13F6B">
        <w:rPr>
          <w:rFonts w:ascii="Verdana" w:hAnsi="Verdana" w:cs="Times New Roman"/>
          <w:color w:val="000000"/>
          <w:sz w:val="20"/>
          <w:szCs w:val="20"/>
        </w:rPr>
        <w:t>,</w:t>
      </w:r>
      <w:r w:rsidR="00F90CDE" w:rsidRPr="00A13F6B">
        <w:rPr>
          <w:rFonts w:ascii="Verdana" w:eastAsiaTheme="minorHAnsi" w:hAnsi="Verdana" w:cs="Times New Roman"/>
          <w:color w:val="000000"/>
          <w:sz w:val="20"/>
          <w:szCs w:val="20"/>
          <w:lang w:eastAsia="en-US"/>
        </w:rPr>
        <w:t xml:space="preserve"> neviršijant 40 (keturiasdešimt) procentų sutarties vertės</w:t>
      </w:r>
      <w:r w:rsidRPr="00A13F6B">
        <w:rPr>
          <w:rFonts w:ascii="Verdana" w:hAnsi="Verdana" w:cs="Times New Roman"/>
          <w:color w:val="000000"/>
          <w:sz w:val="20"/>
          <w:szCs w:val="20"/>
        </w:rPr>
        <w:t>.</w:t>
      </w:r>
    </w:p>
    <w:p w14:paraId="2C07DFEA" w14:textId="77777777" w:rsidR="00A30A90" w:rsidRPr="00A13F6B" w:rsidRDefault="00A30A90" w:rsidP="00A13F6B">
      <w:pPr>
        <w:spacing w:after="0" w:line="240" w:lineRule="auto"/>
        <w:ind w:firstLine="851"/>
        <w:jc w:val="both"/>
        <w:rPr>
          <w:rFonts w:ascii="Verdana" w:hAnsi="Verdana" w:cs="Times New Roman"/>
          <w:sz w:val="20"/>
          <w:szCs w:val="20"/>
        </w:rPr>
      </w:pPr>
      <w:r w:rsidRPr="00A13F6B">
        <w:rPr>
          <w:rFonts w:ascii="Verdana" w:hAnsi="Verdana" w:cs="Times New Roman"/>
          <w:color w:val="000000"/>
          <w:sz w:val="20"/>
          <w:szCs w:val="20"/>
        </w:rPr>
        <w:t xml:space="preserve">2. Papildomai pateiktas draudimo objektas apdraudžiamas sutartyje nustatytomis sąlygomis bei taikant sutartyje nurodytą draudimo įmokos tarifą, proporcingą draudimo apsaugos galiojimo laikotarpiui. </w:t>
      </w:r>
      <w:r w:rsidRPr="00A13F6B">
        <w:rPr>
          <w:rFonts w:ascii="Verdana" w:hAnsi="Verdana" w:cs="Times New Roman"/>
          <w:sz w:val="20"/>
          <w:szCs w:val="20"/>
        </w:rPr>
        <w:t>Papildomame susitarime yra nurodoma, nuo kada įsigalioja draudimo apsauga.</w:t>
      </w:r>
    </w:p>
    <w:p w14:paraId="4525D0A0" w14:textId="1EFAF0A4" w:rsidR="00A30A90" w:rsidRPr="00A13F6B" w:rsidRDefault="00A30A90" w:rsidP="00A13F6B">
      <w:pPr>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3. Už papildomus draudimus Draudėjas moka papildomas draudimo įmokas, kurios apskaičiuojamos proporcingai dienų skaičiui, likusiam iki sutarties galiojimo pabaigos, sutartyje nurodytais mokėjimo terminais.</w:t>
      </w:r>
      <w:r w:rsidR="009D0E2B" w:rsidRPr="00A13F6B">
        <w:rPr>
          <w:rFonts w:ascii="Verdana" w:hAnsi="Verdana" w:cs="Times New Roman"/>
          <w:color w:val="000000"/>
          <w:sz w:val="20"/>
          <w:szCs w:val="20"/>
        </w:rPr>
        <w:t xml:space="preserve"> </w:t>
      </w:r>
    </w:p>
    <w:p w14:paraId="56C161F1" w14:textId="16336CC0" w:rsidR="00A30A90" w:rsidRPr="00A13F6B" w:rsidRDefault="00A30A90" w:rsidP="00A13F6B">
      <w:pPr>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4. Papildomai draudžiamas objektas nurodomas</w:t>
      </w:r>
      <w:r w:rsidRPr="00A13F6B">
        <w:rPr>
          <w:rFonts w:ascii="Verdana" w:hAnsi="Verdana" w:cs="Times New Roman"/>
          <w:sz w:val="20"/>
          <w:szCs w:val="20"/>
        </w:rPr>
        <w:t xml:space="preserve"> atskirame raštiškame Draudiko ir Draudėjo papildomame susitarime</w:t>
      </w:r>
      <w:r w:rsidRPr="00A13F6B">
        <w:rPr>
          <w:rFonts w:ascii="Verdana" w:hAnsi="Verdana" w:cs="Times New Roman"/>
          <w:color w:val="FF0000"/>
          <w:sz w:val="20"/>
          <w:szCs w:val="20"/>
        </w:rPr>
        <w:t xml:space="preserve"> </w:t>
      </w:r>
      <w:r w:rsidRPr="00A13F6B">
        <w:rPr>
          <w:rFonts w:ascii="Verdana" w:hAnsi="Verdana" w:cs="Times New Roman"/>
          <w:color w:val="000000"/>
          <w:sz w:val="20"/>
          <w:szCs w:val="20"/>
        </w:rPr>
        <w:t>(kuris tampa neatskiriama sutarties dalimi)</w:t>
      </w:r>
      <w:r w:rsidR="009D0E2B" w:rsidRPr="00A13F6B">
        <w:rPr>
          <w:rFonts w:ascii="Verdana" w:hAnsi="Verdana" w:cs="Times New Roman"/>
          <w:color w:val="000000"/>
          <w:sz w:val="20"/>
          <w:szCs w:val="20"/>
        </w:rPr>
        <w:t xml:space="preserve"> </w:t>
      </w:r>
      <w:r w:rsidRPr="00A13F6B">
        <w:rPr>
          <w:rFonts w:ascii="Verdana" w:hAnsi="Verdana" w:cs="Times New Roman"/>
          <w:color w:val="000000"/>
          <w:sz w:val="20"/>
          <w:szCs w:val="20"/>
        </w:rPr>
        <w:t>.</w:t>
      </w:r>
    </w:p>
    <w:p w14:paraId="53D72FE5" w14:textId="77777777" w:rsidR="00A30A90" w:rsidRPr="00A13F6B" w:rsidRDefault="00A30A90" w:rsidP="00A13F6B">
      <w:pPr>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5. Draudimo apsaugos suteikimo tvarka:</w:t>
      </w:r>
    </w:p>
    <w:p w14:paraId="015539C3" w14:textId="452F9D72" w:rsidR="00A30A90" w:rsidRPr="00A13F6B" w:rsidRDefault="00A30A90" w:rsidP="00A13F6B">
      <w:pPr>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5.1. Turtas, apibrėžtas Techninėje specifikacijoje, apdraudžiamas automatiškai su sąlyga, kad yra tenkinami visi žemiau išvardinti kriterijai:</w:t>
      </w:r>
    </w:p>
    <w:p w14:paraId="22F3C80B" w14:textId="3D484D7C" w:rsidR="00951A6F" w:rsidRPr="00A13F6B" w:rsidRDefault="00951A6F" w:rsidP="00A13F6B">
      <w:pPr>
        <w:autoSpaceDE w:val="0"/>
        <w:autoSpaceDN w:val="0"/>
        <w:adjustRightInd w:val="0"/>
        <w:spacing w:after="27" w:line="240" w:lineRule="auto"/>
        <w:ind w:firstLine="851"/>
        <w:rPr>
          <w:rFonts w:ascii="Verdana" w:eastAsiaTheme="minorHAnsi" w:hAnsi="Verdana" w:cs="Times New Roman"/>
          <w:sz w:val="20"/>
          <w:szCs w:val="20"/>
          <w:lang w:eastAsia="en-US"/>
        </w:rPr>
      </w:pPr>
      <w:r w:rsidRPr="00A13F6B">
        <w:rPr>
          <w:rFonts w:ascii="Verdana" w:eastAsiaTheme="minorHAnsi" w:hAnsi="Verdana" w:cs="Times New Roman"/>
          <w:color w:val="000000"/>
          <w:sz w:val="20"/>
          <w:szCs w:val="20"/>
          <w:lang w:eastAsia="en-US"/>
        </w:rPr>
        <w:t xml:space="preserve">5.1.1. papildomai pateikto objekto draudimo vertė </w:t>
      </w:r>
      <w:r w:rsidRPr="00A13F6B">
        <w:rPr>
          <w:rFonts w:ascii="Verdana" w:eastAsiaTheme="minorHAnsi" w:hAnsi="Verdana" w:cs="Times New Roman"/>
          <w:sz w:val="20"/>
          <w:szCs w:val="20"/>
          <w:lang w:eastAsia="en-US"/>
        </w:rPr>
        <w:t xml:space="preserve">neviršija </w:t>
      </w:r>
      <w:r w:rsidR="00AD1C04" w:rsidRPr="00A13F6B">
        <w:rPr>
          <w:rFonts w:ascii="Verdana" w:eastAsiaTheme="minorHAnsi" w:hAnsi="Verdana" w:cs="Times New Roman"/>
          <w:sz w:val="20"/>
          <w:szCs w:val="20"/>
          <w:lang w:eastAsia="en-US"/>
        </w:rPr>
        <w:t xml:space="preserve"> 2 500 000,00 (du milijonai penki šimtai tūkstančių) </w:t>
      </w:r>
      <w:r w:rsidRPr="00A13F6B">
        <w:rPr>
          <w:rFonts w:ascii="Verdana" w:eastAsiaTheme="minorHAnsi" w:hAnsi="Verdana" w:cs="Times New Roman"/>
          <w:sz w:val="20"/>
          <w:szCs w:val="20"/>
          <w:lang w:eastAsia="en-US"/>
        </w:rPr>
        <w:t xml:space="preserve">eurų sumos; </w:t>
      </w:r>
    </w:p>
    <w:p w14:paraId="7D4E0D28" w14:textId="2C471047" w:rsidR="00951A6F" w:rsidRPr="00A13F6B" w:rsidRDefault="00951A6F" w:rsidP="00A13F6B">
      <w:pPr>
        <w:autoSpaceDE w:val="0"/>
        <w:autoSpaceDN w:val="0"/>
        <w:adjustRightInd w:val="0"/>
        <w:spacing w:after="27" w:line="240" w:lineRule="auto"/>
        <w:ind w:firstLine="851"/>
        <w:rPr>
          <w:rFonts w:ascii="Verdana" w:eastAsiaTheme="minorHAnsi" w:hAnsi="Verdana" w:cs="Times New Roman"/>
          <w:sz w:val="20"/>
          <w:szCs w:val="20"/>
          <w:lang w:eastAsia="en-US"/>
        </w:rPr>
      </w:pPr>
      <w:r w:rsidRPr="00A13F6B">
        <w:rPr>
          <w:rFonts w:ascii="Verdana" w:eastAsiaTheme="minorHAnsi" w:hAnsi="Verdana" w:cs="Times New Roman"/>
          <w:sz w:val="20"/>
          <w:szCs w:val="20"/>
          <w:lang w:eastAsia="en-US"/>
        </w:rPr>
        <w:t xml:space="preserve">5.1.2. papildomai pateiktas turtas/veikla pagal savo paskirtį yra toks pats ar panašaus pobūdžio, kaip kiti draudimo objektai, apdrausti sutartimi. 5.3.1. draudimo objektas, kurio draudimo vertė viršija </w:t>
      </w:r>
      <w:r w:rsidR="00EE63C5" w:rsidRPr="00A13F6B">
        <w:rPr>
          <w:rFonts w:ascii="Verdana" w:eastAsiaTheme="minorHAnsi" w:hAnsi="Verdana" w:cs="Times New Roman"/>
          <w:sz w:val="20"/>
          <w:szCs w:val="20"/>
          <w:lang w:eastAsia="en-US"/>
        </w:rPr>
        <w:t>2</w:t>
      </w:r>
      <w:r w:rsidRPr="00A13F6B">
        <w:rPr>
          <w:rFonts w:ascii="Verdana" w:eastAsiaTheme="minorHAnsi" w:hAnsi="Verdana" w:cs="Times New Roman"/>
          <w:sz w:val="20"/>
          <w:szCs w:val="20"/>
          <w:lang w:eastAsia="en-US"/>
        </w:rPr>
        <w:t xml:space="preserve"> </w:t>
      </w:r>
      <w:r w:rsidR="00E94576" w:rsidRPr="00A13F6B">
        <w:rPr>
          <w:rFonts w:ascii="Verdana" w:eastAsiaTheme="minorHAnsi" w:hAnsi="Verdana" w:cs="Times New Roman"/>
          <w:sz w:val="20"/>
          <w:szCs w:val="20"/>
          <w:lang w:eastAsia="en-US"/>
        </w:rPr>
        <w:t>5</w:t>
      </w:r>
      <w:r w:rsidRPr="00A13F6B">
        <w:rPr>
          <w:rFonts w:ascii="Verdana" w:eastAsiaTheme="minorHAnsi" w:hAnsi="Verdana" w:cs="Times New Roman"/>
          <w:sz w:val="20"/>
          <w:szCs w:val="20"/>
          <w:lang w:eastAsia="en-US"/>
        </w:rPr>
        <w:t>00 000,00 (</w:t>
      </w:r>
      <w:r w:rsidR="00933DA2" w:rsidRPr="00A13F6B">
        <w:rPr>
          <w:rFonts w:ascii="Verdana" w:eastAsiaTheme="minorHAnsi" w:hAnsi="Verdana" w:cs="Times New Roman"/>
          <w:sz w:val="20"/>
          <w:szCs w:val="20"/>
          <w:lang w:eastAsia="en-US"/>
        </w:rPr>
        <w:t xml:space="preserve">du </w:t>
      </w:r>
      <w:r w:rsidRPr="00A13F6B">
        <w:rPr>
          <w:rFonts w:ascii="Verdana" w:eastAsiaTheme="minorHAnsi" w:hAnsi="Verdana" w:cs="Times New Roman"/>
          <w:sz w:val="20"/>
          <w:szCs w:val="20"/>
          <w:lang w:eastAsia="en-US"/>
        </w:rPr>
        <w:t>milijon</w:t>
      </w:r>
      <w:r w:rsidR="00933DA2" w:rsidRPr="00A13F6B">
        <w:rPr>
          <w:rFonts w:ascii="Verdana" w:eastAsiaTheme="minorHAnsi" w:hAnsi="Verdana" w:cs="Times New Roman"/>
          <w:sz w:val="20"/>
          <w:szCs w:val="20"/>
          <w:lang w:eastAsia="en-US"/>
        </w:rPr>
        <w:t>ai penki šimtai tūkstančių</w:t>
      </w:r>
      <w:r w:rsidRPr="00A13F6B">
        <w:rPr>
          <w:rFonts w:ascii="Verdana" w:eastAsiaTheme="minorHAnsi" w:hAnsi="Verdana" w:cs="Times New Roman"/>
          <w:sz w:val="20"/>
          <w:szCs w:val="20"/>
          <w:lang w:eastAsia="en-US"/>
        </w:rPr>
        <w:t xml:space="preserve">) eurų sumą; </w:t>
      </w:r>
    </w:p>
    <w:p w14:paraId="39E7E1AA" w14:textId="77777777" w:rsidR="00A30A90" w:rsidRPr="00A13F6B" w:rsidRDefault="00A30A90" w:rsidP="00A13F6B">
      <w:pPr>
        <w:spacing w:after="0" w:line="240" w:lineRule="auto"/>
        <w:ind w:firstLine="851"/>
        <w:jc w:val="both"/>
        <w:rPr>
          <w:rFonts w:ascii="Verdana" w:hAnsi="Verdana" w:cs="Times New Roman"/>
          <w:sz w:val="20"/>
          <w:szCs w:val="20"/>
        </w:rPr>
      </w:pPr>
      <w:r w:rsidRPr="00A13F6B">
        <w:rPr>
          <w:rFonts w:ascii="Verdana" w:hAnsi="Verdana" w:cs="Times New Roman"/>
          <w:sz w:val="20"/>
          <w:szCs w:val="20"/>
        </w:rPr>
        <w:lastRenderedPageBreak/>
        <w:t>5.2. Jeigu papildomai pateiktas draudimo objektas netenkina vieno ar kelių išvardintų kriterijų, tai draudimo apsauga tokiam objektui pradeda galioti tik tuo atveju, kai tai raštu suderinta ir patvirtinta su Draudiku.</w:t>
      </w:r>
    </w:p>
    <w:p w14:paraId="0FC9036A" w14:textId="767862F7" w:rsidR="00A30A90" w:rsidRPr="00A13F6B" w:rsidRDefault="00A30A90" w:rsidP="00A13F6B">
      <w:pPr>
        <w:spacing w:after="0" w:line="240" w:lineRule="auto"/>
        <w:ind w:firstLine="851"/>
        <w:jc w:val="both"/>
        <w:rPr>
          <w:rFonts w:ascii="Verdana" w:hAnsi="Verdana" w:cs="Times New Roman"/>
          <w:sz w:val="20"/>
          <w:szCs w:val="20"/>
        </w:rPr>
      </w:pPr>
      <w:r w:rsidRPr="00A13F6B">
        <w:rPr>
          <w:rFonts w:ascii="Verdana" w:hAnsi="Verdana" w:cs="Times New Roman"/>
          <w:sz w:val="20"/>
          <w:szCs w:val="20"/>
        </w:rPr>
        <w:t>5.3. Be atskiro rašytinio suderinimo bei Draudiko patvirtinimo nedraudžiama:</w:t>
      </w:r>
    </w:p>
    <w:p w14:paraId="515FC950" w14:textId="3AD96A8B" w:rsidR="00EB0B29" w:rsidRPr="00A13F6B" w:rsidRDefault="00EB0B29" w:rsidP="00A13F6B">
      <w:pPr>
        <w:autoSpaceDE w:val="0"/>
        <w:autoSpaceDN w:val="0"/>
        <w:adjustRightInd w:val="0"/>
        <w:spacing w:after="27" w:line="240" w:lineRule="auto"/>
        <w:ind w:firstLine="851"/>
        <w:rPr>
          <w:rFonts w:ascii="Verdana" w:eastAsiaTheme="minorHAnsi" w:hAnsi="Verdana" w:cs="Times New Roman"/>
          <w:color w:val="000000"/>
          <w:sz w:val="20"/>
          <w:szCs w:val="20"/>
          <w:lang w:eastAsia="en-US"/>
        </w:rPr>
      </w:pPr>
      <w:r w:rsidRPr="00A13F6B">
        <w:rPr>
          <w:rFonts w:ascii="Verdana" w:eastAsiaTheme="minorHAnsi" w:hAnsi="Verdana" w:cs="Times New Roman"/>
          <w:sz w:val="20"/>
          <w:szCs w:val="20"/>
          <w:lang w:eastAsia="en-US"/>
        </w:rPr>
        <w:t xml:space="preserve">5.3.1. draudimo objektas, kurio draudimo vertė viršija </w:t>
      </w:r>
      <w:proofErr w:type="spellStart"/>
      <w:r w:rsidR="001365A2" w:rsidRPr="00A13F6B">
        <w:rPr>
          <w:rFonts w:ascii="Verdana" w:eastAsiaTheme="minorHAnsi" w:hAnsi="Verdana" w:cs="Times New Roman"/>
          <w:sz w:val="20"/>
          <w:szCs w:val="20"/>
          <w:lang w:eastAsia="en-US"/>
        </w:rPr>
        <w:t>viršija</w:t>
      </w:r>
      <w:proofErr w:type="spellEnd"/>
      <w:r w:rsidR="001365A2" w:rsidRPr="00A13F6B">
        <w:rPr>
          <w:rFonts w:ascii="Verdana" w:eastAsiaTheme="minorHAnsi" w:hAnsi="Verdana" w:cs="Times New Roman"/>
          <w:sz w:val="20"/>
          <w:szCs w:val="20"/>
          <w:lang w:eastAsia="en-US"/>
        </w:rPr>
        <w:t xml:space="preserve"> 2 500 000,00 (du milijonai penki šimtai tūkstančių</w:t>
      </w:r>
      <w:r w:rsidR="001365A2" w:rsidRPr="00A13F6B">
        <w:rPr>
          <w:rFonts w:ascii="Verdana" w:eastAsiaTheme="minorHAnsi" w:hAnsi="Verdana" w:cs="Times New Roman"/>
          <w:color w:val="000000"/>
          <w:sz w:val="20"/>
          <w:szCs w:val="20"/>
          <w:lang w:eastAsia="en-US"/>
        </w:rPr>
        <w:t xml:space="preserve">) </w:t>
      </w:r>
      <w:r w:rsidRPr="00A13F6B">
        <w:rPr>
          <w:rFonts w:ascii="Verdana" w:eastAsiaTheme="minorHAnsi" w:hAnsi="Verdana" w:cs="Times New Roman"/>
          <w:color w:val="000000"/>
          <w:sz w:val="20"/>
          <w:szCs w:val="20"/>
          <w:lang w:eastAsia="en-US"/>
        </w:rPr>
        <w:t xml:space="preserve"> eurų sumą; </w:t>
      </w:r>
    </w:p>
    <w:p w14:paraId="62BAEB1C" w14:textId="77777777" w:rsidR="00EB0B29" w:rsidRPr="00A13F6B" w:rsidRDefault="00EB0B29" w:rsidP="00A13F6B">
      <w:pPr>
        <w:autoSpaceDE w:val="0"/>
        <w:autoSpaceDN w:val="0"/>
        <w:adjustRightInd w:val="0"/>
        <w:spacing w:after="0" w:line="240" w:lineRule="auto"/>
        <w:ind w:firstLine="851"/>
        <w:rPr>
          <w:rFonts w:ascii="Verdana" w:eastAsiaTheme="minorHAnsi" w:hAnsi="Verdana" w:cs="Times New Roman"/>
          <w:color w:val="000000"/>
          <w:sz w:val="20"/>
          <w:szCs w:val="20"/>
          <w:lang w:eastAsia="en-US"/>
        </w:rPr>
      </w:pPr>
      <w:r w:rsidRPr="00A13F6B">
        <w:rPr>
          <w:rFonts w:ascii="Verdana" w:eastAsiaTheme="minorHAnsi" w:hAnsi="Verdana" w:cs="Times New Roman"/>
          <w:color w:val="000000"/>
          <w:sz w:val="20"/>
          <w:szCs w:val="20"/>
          <w:lang w:eastAsia="en-US"/>
        </w:rPr>
        <w:t xml:space="preserve">5.3.2. draudimo objektas pagal savo paskirtį, pobūdį skiriasi nuo kitų draudimo objektų, apdraustų sutartimi </w:t>
      </w:r>
    </w:p>
    <w:p w14:paraId="4D9C720E" w14:textId="57F01B29" w:rsidR="00707E65" w:rsidRDefault="00A30A90" w:rsidP="00A13F6B">
      <w:pPr>
        <w:spacing w:after="0" w:line="240" w:lineRule="auto"/>
        <w:ind w:firstLine="851"/>
        <w:jc w:val="both"/>
        <w:rPr>
          <w:rFonts w:ascii="Verdana" w:hAnsi="Verdana" w:cs="Times New Roman"/>
          <w:color w:val="000000"/>
          <w:sz w:val="20"/>
          <w:szCs w:val="20"/>
        </w:rPr>
      </w:pPr>
      <w:r w:rsidRPr="00A13F6B">
        <w:rPr>
          <w:rFonts w:ascii="Verdana" w:hAnsi="Verdana" w:cs="Times New Roman"/>
          <w:color w:val="000000"/>
          <w:sz w:val="20"/>
          <w:szCs w:val="20"/>
        </w:rPr>
        <w:t>6. Draudimo objektas i</w:t>
      </w:r>
      <w:r w:rsidRPr="00A13F6B">
        <w:rPr>
          <w:rFonts w:ascii="Verdana" w:hAnsi="Verdana" w:cs="Times New Roman"/>
          <w:i/>
          <w:iCs/>
          <w:color w:val="000000"/>
          <w:sz w:val="20"/>
          <w:szCs w:val="20"/>
        </w:rPr>
        <w:t>šbraukiamas</w:t>
      </w:r>
      <w:r w:rsidRPr="00A13F6B">
        <w:rPr>
          <w:rFonts w:ascii="Verdana" w:hAnsi="Verdana" w:cs="Times New Roman"/>
          <w:color w:val="000000"/>
          <w:sz w:val="20"/>
          <w:szCs w:val="20"/>
        </w:rPr>
        <w:t xml:space="preserve"> iš apdrausto turto sąrašo Draudikui gavus raštišką pranešimą iš Draudėjo. Išbraukimo iš apdrausto objektų sąrašo data yra Draudėjo pranešimo išsiuntimo data arba ta data, kuri nurodyta Draudėjo pranešime kaip paskutinė draudimo apsaugos galiojimo data. Draudėjui yra grąžinama draudimo įmoka už neišnaudotą apmokėtą draudimo laikotarpį, neišskaičiuojant išmokėtų išmokų, arba grąžintina draudimo įmoka yra mažinama nesumokėtų sutarties eilinių draudimo įmokų dalimi sutartyje nurodytais terminais.</w:t>
      </w:r>
    </w:p>
    <w:p w14:paraId="725B26C9" w14:textId="736EB11E" w:rsidR="00340746" w:rsidRDefault="00340746" w:rsidP="00A13F6B">
      <w:pPr>
        <w:spacing w:after="0" w:line="240" w:lineRule="auto"/>
        <w:ind w:firstLine="851"/>
        <w:jc w:val="both"/>
        <w:rPr>
          <w:rFonts w:ascii="Verdana" w:hAnsi="Verdana" w:cs="Times New Roman"/>
          <w:color w:val="000000"/>
          <w:sz w:val="20"/>
          <w:szCs w:val="20"/>
        </w:rPr>
      </w:pPr>
      <w:r>
        <w:rPr>
          <w:rFonts w:ascii="Verdana" w:hAnsi="Verdana" w:cs="Times New Roman"/>
          <w:color w:val="000000"/>
          <w:sz w:val="20"/>
          <w:szCs w:val="20"/>
        </w:rPr>
        <w:t>7. Bet kokiu atveju, neatsižvelgiant kokia draudimo rūšis, apsauga negalioja Rusijos, Baltarusijos</w:t>
      </w:r>
      <w:r w:rsidR="0034546E">
        <w:rPr>
          <w:rFonts w:ascii="Verdana" w:hAnsi="Verdana" w:cs="Times New Roman"/>
          <w:color w:val="000000"/>
          <w:sz w:val="20"/>
          <w:szCs w:val="20"/>
        </w:rPr>
        <w:t xml:space="preserve"> teritorijose</w:t>
      </w:r>
      <w:r>
        <w:rPr>
          <w:rFonts w:ascii="Verdana" w:hAnsi="Verdana" w:cs="Times New Roman"/>
          <w:color w:val="000000"/>
          <w:sz w:val="20"/>
          <w:szCs w:val="20"/>
        </w:rPr>
        <w:t xml:space="preserve">. </w:t>
      </w:r>
    </w:p>
    <w:p w14:paraId="0C03559B" w14:textId="77777777" w:rsidR="00340746" w:rsidRPr="00A13F6B" w:rsidRDefault="00340746" w:rsidP="00A13F6B">
      <w:pPr>
        <w:spacing w:after="0" w:line="240" w:lineRule="auto"/>
        <w:ind w:firstLine="851"/>
        <w:jc w:val="both"/>
        <w:rPr>
          <w:rFonts w:ascii="Verdana" w:hAnsi="Verdana" w:cs="Times New Roman"/>
          <w:color w:val="000000"/>
          <w:sz w:val="20"/>
          <w:szCs w:val="20"/>
        </w:rPr>
      </w:pPr>
    </w:p>
    <w:p w14:paraId="5B9EBE85" w14:textId="73FFEADA" w:rsidR="00BC5E8B" w:rsidRPr="00A13F6B" w:rsidRDefault="00BC5E8B" w:rsidP="00A13F6B">
      <w:pPr>
        <w:spacing w:after="0" w:line="240" w:lineRule="auto"/>
        <w:ind w:firstLine="851"/>
        <w:jc w:val="both"/>
        <w:rPr>
          <w:rFonts w:ascii="Verdana" w:hAnsi="Verdana" w:cs="Times New Roman"/>
          <w:color w:val="000000"/>
          <w:sz w:val="20"/>
          <w:szCs w:val="20"/>
        </w:rPr>
      </w:pPr>
    </w:p>
    <w:p w14:paraId="61487C08" w14:textId="758342B3" w:rsidR="00617E04" w:rsidRPr="00A13F6B" w:rsidRDefault="00951A6F" w:rsidP="00951A6F">
      <w:pPr>
        <w:spacing w:after="0" w:line="240" w:lineRule="auto"/>
        <w:jc w:val="both"/>
        <w:rPr>
          <w:rFonts w:ascii="Verdana" w:hAnsi="Verdana" w:cs="Arial"/>
          <w:sz w:val="20"/>
          <w:szCs w:val="20"/>
        </w:rPr>
      </w:pPr>
      <w:r w:rsidRPr="00A13F6B">
        <w:rPr>
          <w:rFonts w:ascii="Verdana" w:eastAsiaTheme="minorHAnsi" w:hAnsi="Verdana" w:cs="Times New Roman"/>
          <w:i/>
          <w:iCs/>
          <w:color w:val="000000"/>
          <w:sz w:val="20"/>
          <w:szCs w:val="20"/>
          <w:lang w:eastAsia="en-US"/>
        </w:rPr>
        <w:t>Pastaba. Techninės specifikacijos priede (Excel formatu) pateikiami draudžiamų objektų sąrašai.</w:t>
      </w:r>
    </w:p>
    <w:p w14:paraId="0EEA31A2" w14:textId="77777777" w:rsidR="003A1808" w:rsidRPr="00A13F6B" w:rsidRDefault="003A1808" w:rsidP="00707E65">
      <w:pPr>
        <w:spacing w:after="0" w:line="240" w:lineRule="auto"/>
        <w:jc w:val="both"/>
        <w:rPr>
          <w:rFonts w:ascii="Verdana" w:hAnsi="Verdana" w:cs="Arial"/>
          <w:sz w:val="20"/>
          <w:szCs w:val="20"/>
        </w:rPr>
      </w:pPr>
    </w:p>
    <w:p w14:paraId="7D3CB186" w14:textId="77777777" w:rsidR="00A13F6B" w:rsidRPr="00A13F6B" w:rsidRDefault="00A13F6B" w:rsidP="00707E65">
      <w:pPr>
        <w:spacing w:after="0" w:line="240" w:lineRule="auto"/>
        <w:jc w:val="both"/>
        <w:rPr>
          <w:rFonts w:ascii="Verdana" w:hAnsi="Verdana" w:cs="Arial"/>
          <w:sz w:val="20"/>
          <w:szCs w:val="20"/>
        </w:rPr>
      </w:pPr>
    </w:p>
    <w:p w14:paraId="2B2106DF" w14:textId="1ED00463" w:rsidR="00951A6F" w:rsidRPr="00A13F6B" w:rsidRDefault="00A13F6B" w:rsidP="00707E65">
      <w:pPr>
        <w:spacing w:after="0" w:line="240" w:lineRule="auto"/>
        <w:jc w:val="both"/>
        <w:rPr>
          <w:rFonts w:ascii="Verdana" w:hAnsi="Verdana"/>
          <w:i/>
          <w:iCs/>
          <w:sz w:val="20"/>
          <w:szCs w:val="20"/>
        </w:rPr>
      </w:pPr>
      <w:r w:rsidRPr="00E70630">
        <w:rPr>
          <w:rFonts w:ascii="Verdana" w:hAnsi="Verdana" w:cs="Arial"/>
          <w:b/>
          <w:bCs/>
          <w:sz w:val="20"/>
          <w:szCs w:val="20"/>
        </w:rPr>
        <w:t>PRIEDAI:</w:t>
      </w:r>
      <w:r w:rsidRPr="00A13F6B">
        <w:rPr>
          <w:rFonts w:ascii="Verdana" w:hAnsi="Verdana" w:cs="Arial"/>
          <w:sz w:val="20"/>
          <w:szCs w:val="20"/>
        </w:rPr>
        <w:t xml:space="preserve"> Techninės specifikacijos 1 priedas</w:t>
      </w:r>
      <w:r w:rsidR="00DE3E85">
        <w:rPr>
          <w:rFonts w:ascii="Verdana" w:hAnsi="Verdana" w:cs="Arial"/>
          <w:sz w:val="20"/>
          <w:szCs w:val="20"/>
        </w:rPr>
        <w:t xml:space="preserve"> </w:t>
      </w:r>
      <w:r w:rsidR="00E70630">
        <w:rPr>
          <w:rFonts w:ascii="Verdana" w:hAnsi="Verdana" w:cs="Arial"/>
          <w:sz w:val="20"/>
          <w:szCs w:val="20"/>
        </w:rPr>
        <w:t xml:space="preserve">– draudžiamų objektų sąrašas </w:t>
      </w:r>
      <w:r w:rsidR="00E70630" w:rsidRPr="00A13F6B">
        <w:rPr>
          <w:rFonts w:ascii="Verdana" w:eastAsiaTheme="minorHAnsi" w:hAnsi="Verdana" w:cs="Times New Roman"/>
          <w:i/>
          <w:iCs/>
          <w:color w:val="000000"/>
          <w:sz w:val="20"/>
          <w:szCs w:val="20"/>
          <w:lang w:eastAsia="en-US"/>
        </w:rPr>
        <w:t>(Excel formatu)</w:t>
      </w:r>
      <w:r w:rsidR="00E70630">
        <w:rPr>
          <w:rFonts w:ascii="Verdana" w:eastAsiaTheme="minorHAnsi" w:hAnsi="Verdana" w:cs="Times New Roman"/>
          <w:i/>
          <w:iCs/>
          <w:color w:val="000000"/>
          <w:sz w:val="20"/>
          <w:szCs w:val="20"/>
          <w:lang w:eastAsia="en-US"/>
        </w:rPr>
        <w:t>.</w:t>
      </w:r>
    </w:p>
    <w:p w14:paraId="0DAFD211" w14:textId="77777777" w:rsidR="00951A6F" w:rsidRPr="00A13F6B" w:rsidRDefault="00951A6F" w:rsidP="00707E65">
      <w:pPr>
        <w:spacing w:after="0" w:line="240" w:lineRule="auto"/>
        <w:jc w:val="both"/>
        <w:rPr>
          <w:rFonts w:ascii="Verdana" w:hAnsi="Verdana"/>
          <w:sz w:val="20"/>
          <w:szCs w:val="20"/>
        </w:rPr>
      </w:pPr>
    </w:p>
    <w:sectPr w:rsidR="00951A6F" w:rsidRPr="00A13F6B" w:rsidSect="00A13F6B">
      <w:footerReference w:type="default" r:id="rId9"/>
      <w:pgSz w:w="16840" w:h="11907" w:orient="landscape" w:code="9"/>
      <w:pgMar w:top="993" w:right="822" w:bottom="567"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FB3E" w14:textId="77777777" w:rsidR="004979E8" w:rsidRDefault="004979E8" w:rsidP="00C645CB">
      <w:pPr>
        <w:spacing w:after="0" w:line="240" w:lineRule="auto"/>
      </w:pPr>
      <w:r>
        <w:separator/>
      </w:r>
    </w:p>
  </w:endnote>
  <w:endnote w:type="continuationSeparator" w:id="0">
    <w:p w14:paraId="2CF6D7F6" w14:textId="77777777" w:rsidR="004979E8" w:rsidRDefault="004979E8" w:rsidP="00C6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539401"/>
      <w:docPartObj>
        <w:docPartGallery w:val="Page Numbers (Bottom of Page)"/>
        <w:docPartUnique/>
      </w:docPartObj>
    </w:sdtPr>
    <w:sdtEndPr>
      <w:rPr>
        <w:noProof/>
      </w:rPr>
    </w:sdtEndPr>
    <w:sdtContent>
      <w:p w14:paraId="6C3E7F75" w14:textId="5C3ED35D" w:rsidR="0076068F" w:rsidRDefault="007606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F4ADB5" w14:textId="77777777" w:rsidR="0076068F" w:rsidRDefault="00760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D0320" w14:textId="77777777" w:rsidR="004979E8" w:rsidRDefault="004979E8" w:rsidP="00C645CB">
      <w:pPr>
        <w:spacing w:after="0" w:line="240" w:lineRule="auto"/>
      </w:pPr>
      <w:r>
        <w:separator/>
      </w:r>
    </w:p>
  </w:footnote>
  <w:footnote w:type="continuationSeparator" w:id="0">
    <w:p w14:paraId="7D3AC047" w14:textId="77777777" w:rsidR="004979E8" w:rsidRDefault="004979E8" w:rsidP="00C645CB">
      <w:pPr>
        <w:spacing w:after="0" w:line="240" w:lineRule="auto"/>
      </w:pPr>
      <w:r>
        <w:continuationSeparator/>
      </w:r>
    </w:p>
  </w:footnote>
  <w:footnote w:id="1">
    <w:p w14:paraId="2F9FCBD8" w14:textId="77777777" w:rsidR="00870B63" w:rsidRPr="00594BF9" w:rsidRDefault="00870B63" w:rsidP="00870B63">
      <w:pPr>
        <w:pStyle w:val="FootnoteText"/>
        <w:rPr>
          <w:sz w:val="16"/>
          <w:szCs w:val="16"/>
          <w:lang w:val="lt-LT"/>
        </w:rPr>
      </w:pPr>
      <w:r w:rsidRPr="00594BF9">
        <w:rPr>
          <w:rStyle w:val="FootnoteReference"/>
          <w:sz w:val="16"/>
          <w:szCs w:val="16"/>
          <w:lang w:val="lt-LT"/>
        </w:rPr>
        <w:footnoteRef/>
      </w:r>
      <w:r w:rsidRPr="00594BF9">
        <w:rPr>
          <w:sz w:val="16"/>
          <w:szCs w:val="16"/>
          <w:lang w:val="lt-LT"/>
        </w:rPr>
        <w:t xml:space="preserve"> Šiame punkte yra nurodytas </w:t>
      </w:r>
      <w:r w:rsidRPr="00594BF9">
        <w:rPr>
          <w:b/>
          <w:bCs/>
          <w:sz w:val="16"/>
          <w:szCs w:val="16"/>
          <w:lang w:val="lt-LT"/>
        </w:rPr>
        <w:t>aplinkos apsaugos kriterijus</w:t>
      </w:r>
      <w:r w:rsidRPr="00594BF9">
        <w:rPr>
          <w:sz w:val="16"/>
          <w:szCs w:val="16"/>
          <w:lang w:val="lt-LT"/>
        </w:rPr>
        <w:t>, kurį perkančiosios organizacijos turi taikyti pirkdamos prekes, paslaugas ar darbus, pagal tvarkos aprašą, patvirtintą Lietuvos Respublikos aplinkos ministro 2011 m. birželio 28 d. įsakymu Nr. D1-508, tokiu būdu siekiant sumažinti gamtos išteklių naudojimą skirtą transportui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5D1"/>
    <w:multiLevelType w:val="multilevel"/>
    <w:tmpl w:val="62DE589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D4240"/>
    <w:multiLevelType w:val="multilevel"/>
    <w:tmpl w:val="89529B5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E70EC6"/>
    <w:multiLevelType w:val="hybridMultilevel"/>
    <w:tmpl w:val="B25CE416"/>
    <w:lvl w:ilvl="0" w:tplc="9B0A482E">
      <w:start w:val="1"/>
      <w:numFmt w:val="decimal"/>
      <w:lvlText w:val="%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276A6F"/>
    <w:multiLevelType w:val="hybridMultilevel"/>
    <w:tmpl w:val="675CA758"/>
    <w:lvl w:ilvl="0" w:tplc="75A8511E">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F6D7467"/>
    <w:multiLevelType w:val="multilevel"/>
    <w:tmpl w:val="BF4201F6"/>
    <w:lvl w:ilvl="0">
      <w:start w:val="7"/>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30672C2"/>
    <w:multiLevelType w:val="hybridMultilevel"/>
    <w:tmpl w:val="30F237AE"/>
    <w:lvl w:ilvl="0" w:tplc="87487D5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8" w15:restartNumberingAfterBreak="0">
    <w:nsid w:val="1A0F64AB"/>
    <w:multiLevelType w:val="multilevel"/>
    <w:tmpl w:val="1908AA28"/>
    <w:lvl w:ilvl="0">
      <w:start w:val="1"/>
      <w:numFmt w:val="decimal"/>
      <w:lvlText w:val="%1."/>
      <w:lvlJc w:val="left"/>
      <w:pPr>
        <w:ind w:left="712" w:hanging="570"/>
      </w:pPr>
      <w:rPr>
        <w:rFonts w:hint="default"/>
        <w:color w:val="auto"/>
      </w:rPr>
    </w:lvl>
    <w:lvl w:ilvl="1">
      <w:start w:val="1"/>
      <w:numFmt w:val="decimal"/>
      <w:isLgl/>
      <w:lvlText w:val="%1.%2."/>
      <w:lvlJc w:val="left"/>
      <w:pPr>
        <w:ind w:left="1214" w:hanging="360"/>
      </w:pPr>
      <w:rPr>
        <w:rFonts w:hint="default"/>
      </w:rPr>
    </w:lvl>
    <w:lvl w:ilvl="2">
      <w:start w:val="1"/>
      <w:numFmt w:val="decimal"/>
      <w:isLgl/>
      <w:lvlText w:val="%1.%2.%3."/>
      <w:lvlJc w:val="left"/>
      <w:pPr>
        <w:ind w:left="2144" w:hanging="720"/>
      </w:pPr>
      <w:rPr>
        <w:rFonts w:hint="default"/>
      </w:rPr>
    </w:lvl>
    <w:lvl w:ilvl="3">
      <w:start w:val="1"/>
      <w:numFmt w:val="decimal"/>
      <w:isLgl/>
      <w:lvlText w:val="%1.%2.%3.%4."/>
      <w:lvlJc w:val="left"/>
      <w:pPr>
        <w:ind w:left="2714" w:hanging="720"/>
      </w:pPr>
      <w:rPr>
        <w:rFonts w:hint="default"/>
      </w:rPr>
    </w:lvl>
    <w:lvl w:ilvl="4">
      <w:start w:val="1"/>
      <w:numFmt w:val="decimal"/>
      <w:isLgl/>
      <w:lvlText w:val="%1.%2.%3.%4.%5."/>
      <w:lvlJc w:val="left"/>
      <w:pPr>
        <w:ind w:left="3644" w:hanging="1080"/>
      </w:pPr>
      <w:rPr>
        <w:rFonts w:hint="default"/>
      </w:rPr>
    </w:lvl>
    <w:lvl w:ilvl="5">
      <w:start w:val="1"/>
      <w:numFmt w:val="decimal"/>
      <w:isLgl/>
      <w:lvlText w:val="%1.%2.%3.%4.%5.%6."/>
      <w:lvlJc w:val="left"/>
      <w:pPr>
        <w:ind w:left="4214" w:hanging="1080"/>
      </w:pPr>
      <w:rPr>
        <w:rFonts w:hint="default"/>
      </w:rPr>
    </w:lvl>
    <w:lvl w:ilvl="6">
      <w:start w:val="1"/>
      <w:numFmt w:val="decimal"/>
      <w:isLgl/>
      <w:lvlText w:val="%1.%2.%3.%4.%5.%6.%7."/>
      <w:lvlJc w:val="left"/>
      <w:pPr>
        <w:ind w:left="5144" w:hanging="1440"/>
      </w:pPr>
      <w:rPr>
        <w:rFonts w:hint="default"/>
      </w:rPr>
    </w:lvl>
    <w:lvl w:ilvl="7">
      <w:start w:val="1"/>
      <w:numFmt w:val="decimal"/>
      <w:isLgl/>
      <w:lvlText w:val="%1.%2.%3.%4.%5.%6.%7.%8."/>
      <w:lvlJc w:val="left"/>
      <w:pPr>
        <w:ind w:left="5714" w:hanging="1440"/>
      </w:pPr>
      <w:rPr>
        <w:rFonts w:hint="default"/>
      </w:rPr>
    </w:lvl>
    <w:lvl w:ilvl="8">
      <w:start w:val="1"/>
      <w:numFmt w:val="decimal"/>
      <w:isLgl/>
      <w:lvlText w:val="%1.%2.%3.%4.%5.%6.%7.%8.%9."/>
      <w:lvlJc w:val="left"/>
      <w:pPr>
        <w:ind w:left="6644" w:hanging="1800"/>
      </w:pPr>
      <w:rPr>
        <w:rFonts w:hint="default"/>
      </w:rPr>
    </w:lvl>
  </w:abstractNum>
  <w:abstractNum w:abstractNumId="9" w15:restartNumberingAfterBreak="0">
    <w:nsid w:val="1ABD045C"/>
    <w:multiLevelType w:val="multilevel"/>
    <w:tmpl w:val="A81470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3B2755"/>
    <w:multiLevelType w:val="hybridMultilevel"/>
    <w:tmpl w:val="8F02BF80"/>
    <w:lvl w:ilvl="0" w:tplc="0409000F">
      <w:start w:val="1"/>
      <w:numFmt w:val="decimal"/>
      <w:lvlText w:val="%1."/>
      <w:lvlJc w:val="left"/>
      <w:pPr>
        <w:ind w:left="135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63B49"/>
    <w:multiLevelType w:val="multilevel"/>
    <w:tmpl w:val="8D50C126"/>
    <w:lvl w:ilvl="0">
      <w:start w:val="6"/>
      <w:numFmt w:val="decimal"/>
      <w:lvlText w:val="%1."/>
      <w:lvlJc w:val="left"/>
      <w:pPr>
        <w:ind w:left="360" w:hanging="360"/>
      </w:pPr>
      <w:rPr>
        <w:rFonts w:hint="default"/>
        <w:color w:val="FFFFFF" w:themeColor="background1"/>
      </w:rPr>
    </w:lvl>
    <w:lvl w:ilvl="1">
      <w:start w:val="1"/>
      <w:numFmt w:val="decimal"/>
      <w:lvlText w:val="%1.%2."/>
      <w:lvlJc w:val="left"/>
      <w:pPr>
        <w:ind w:left="786" w:hanging="360"/>
      </w:pPr>
      <w:rPr>
        <w:rFonts w:hint="default"/>
        <w:b w:val="0"/>
        <w:color w:val="FFFFFF" w:themeColor="background1"/>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7C3C73"/>
    <w:multiLevelType w:val="multilevel"/>
    <w:tmpl w:val="630C5762"/>
    <w:lvl w:ilvl="0">
      <w:start w:val="1"/>
      <w:numFmt w:val="decimal"/>
      <w:lvlText w:val="%1."/>
      <w:lvlJc w:val="left"/>
      <w:pPr>
        <w:ind w:left="712" w:hanging="570"/>
      </w:pPr>
      <w:rPr>
        <w:rFonts w:hint="default"/>
        <w:color w:val="auto"/>
      </w:rPr>
    </w:lvl>
    <w:lvl w:ilvl="1">
      <w:start w:val="1"/>
      <w:numFmt w:val="decimal"/>
      <w:isLgl/>
      <w:lvlText w:val="%1.%2."/>
      <w:lvlJc w:val="left"/>
      <w:pPr>
        <w:ind w:left="1214" w:hanging="360"/>
      </w:pPr>
      <w:rPr>
        <w:rFonts w:hint="default"/>
      </w:rPr>
    </w:lvl>
    <w:lvl w:ilvl="2">
      <w:start w:val="1"/>
      <w:numFmt w:val="decimal"/>
      <w:isLgl/>
      <w:lvlText w:val="%1.%2.%3."/>
      <w:lvlJc w:val="left"/>
      <w:pPr>
        <w:ind w:left="2144" w:hanging="720"/>
      </w:pPr>
      <w:rPr>
        <w:rFonts w:hint="default"/>
      </w:rPr>
    </w:lvl>
    <w:lvl w:ilvl="3">
      <w:start w:val="1"/>
      <w:numFmt w:val="decimal"/>
      <w:isLgl/>
      <w:lvlText w:val="%1.%2.%3.%4."/>
      <w:lvlJc w:val="left"/>
      <w:pPr>
        <w:ind w:left="2714" w:hanging="720"/>
      </w:pPr>
      <w:rPr>
        <w:rFonts w:hint="default"/>
      </w:rPr>
    </w:lvl>
    <w:lvl w:ilvl="4">
      <w:start w:val="1"/>
      <w:numFmt w:val="decimal"/>
      <w:isLgl/>
      <w:lvlText w:val="%1.%2.%3.%4.%5."/>
      <w:lvlJc w:val="left"/>
      <w:pPr>
        <w:ind w:left="3644" w:hanging="1080"/>
      </w:pPr>
      <w:rPr>
        <w:rFonts w:hint="default"/>
      </w:rPr>
    </w:lvl>
    <w:lvl w:ilvl="5">
      <w:start w:val="1"/>
      <w:numFmt w:val="decimal"/>
      <w:isLgl/>
      <w:lvlText w:val="%1.%2.%3.%4.%5.%6."/>
      <w:lvlJc w:val="left"/>
      <w:pPr>
        <w:ind w:left="4214" w:hanging="1080"/>
      </w:pPr>
      <w:rPr>
        <w:rFonts w:hint="default"/>
      </w:rPr>
    </w:lvl>
    <w:lvl w:ilvl="6">
      <w:start w:val="1"/>
      <w:numFmt w:val="decimal"/>
      <w:isLgl/>
      <w:lvlText w:val="%1.%2.%3.%4.%5.%6.%7."/>
      <w:lvlJc w:val="left"/>
      <w:pPr>
        <w:ind w:left="5144" w:hanging="1440"/>
      </w:pPr>
      <w:rPr>
        <w:rFonts w:hint="default"/>
      </w:rPr>
    </w:lvl>
    <w:lvl w:ilvl="7">
      <w:start w:val="1"/>
      <w:numFmt w:val="decimal"/>
      <w:isLgl/>
      <w:lvlText w:val="%1.%2.%3.%4.%5.%6.%7.%8."/>
      <w:lvlJc w:val="left"/>
      <w:pPr>
        <w:ind w:left="5714" w:hanging="1440"/>
      </w:pPr>
      <w:rPr>
        <w:rFonts w:hint="default"/>
      </w:rPr>
    </w:lvl>
    <w:lvl w:ilvl="8">
      <w:start w:val="1"/>
      <w:numFmt w:val="decimal"/>
      <w:isLgl/>
      <w:lvlText w:val="%1.%2.%3.%4.%5.%6.%7.%8.%9."/>
      <w:lvlJc w:val="left"/>
      <w:pPr>
        <w:ind w:left="6644" w:hanging="1800"/>
      </w:pPr>
      <w:rPr>
        <w:rFonts w:hint="default"/>
      </w:rPr>
    </w:lvl>
  </w:abstractNum>
  <w:abstractNum w:abstractNumId="13"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CD40AB5"/>
    <w:multiLevelType w:val="hybridMultilevel"/>
    <w:tmpl w:val="FC7CDB6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E7591C"/>
    <w:multiLevelType w:val="hybridMultilevel"/>
    <w:tmpl w:val="D68AFB2C"/>
    <w:lvl w:ilvl="0" w:tplc="48487758">
      <w:start w:val="3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C79307E"/>
    <w:multiLevelType w:val="multilevel"/>
    <w:tmpl w:val="25047E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D0F2505"/>
    <w:multiLevelType w:val="hybridMultilevel"/>
    <w:tmpl w:val="30F0E0A2"/>
    <w:lvl w:ilvl="0" w:tplc="0427000F">
      <w:start w:val="1"/>
      <w:numFmt w:val="decimal"/>
      <w:lvlText w:val="%1."/>
      <w:lvlJc w:val="left"/>
      <w:pPr>
        <w:ind w:left="9008" w:hanging="360"/>
      </w:pPr>
    </w:lvl>
    <w:lvl w:ilvl="1" w:tplc="04270019">
      <w:start w:val="1"/>
      <w:numFmt w:val="lowerLetter"/>
      <w:lvlText w:val="%2."/>
      <w:lvlJc w:val="left"/>
      <w:pPr>
        <w:ind w:left="3632" w:hanging="360"/>
      </w:pPr>
    </w:lvl>
    <w:lvl w:ilvl="2" w:tplc="0427001B">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21" w15:restartNumberingAfterBreak="0">
    <w:nsid w:val="3D343D25"/>
    <w:multiLevelType w:val="multilevel"/>
    <w:tmpl w:val="FDA07BE6"/>
    <w:lvl w:ilvl="0">
      <w:start w:val="9"/>
      <w:numFmt w:val="decimal"/>
      <w:lvlText w:val="%1."/>
      <w:lvlJc w:val="left"/>
      <w:pPr>
        <w:ind w:left="645" w:hanging="645"/>
      </w:pPr>
      <w:rPr>
        <w:rFonts w:hint="default"/>
      </w:rPr>
    </w:lvl>
    <w:lvl w:ilvl="1">
      <w:start w:val="15"/>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D563A87"/>
    <w:multiLevelType w:val="hybridMultilevel"/>
    <w:tmpl w:val="4C4A23DC"/>
    <w:lvl w:ilvl="0" w:tplc="7C400926">
      <w:start w:val="12"/>
      <w:numFmt w:val="bullet"/>
      <w:lvlText w:val="-"/>
      <w:lvlJc w:val="left"/>
      <w:pPr>
        <w:ind w:left="408" w:hanging="360"/>
      </w:pPr>
      <w:rPr>
        <w:rFonts w:ascii="Times New Roman" w:eastAsia="Times New Roman" w:hAnsi="Times New Roman" w:cs="Times New Roman"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3" w15:restartNumberingAfterBreak="0">
    <w:nsid w:val="3F111D32"/>
    <w:multiLevelType w:val="hybridMultilevel"/>
    <w:tmpl w:val="7DFEF7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0B1D87"/>
    <w:multiLevelType w:val="multilevel"/>
    <w:tmpl w:val="92BE0F8C"/>
    <w:lvl w:ilvl="0">
      <w:start w:val="1"/>
      <w:numFmt w:val="decimal"/>
      <w:lvlText w:val="%1."/>
      <w:lvlJc w:val="left"/>
      <w:pPr>
        <w:ind w:left="409" w:hanging="360"/>
      </w:pPr>
      <w:rPr>
        <w:rFonts w:ascii="Verdana" w:hAnsi="Verdana" w:cs="Times New Roman" w:hint="default"/>
        <w:b w:val="0"/>
        <w:bCs w:val="0"/>
        <w:sz w:val="20"/>
        <w:szCs w:val="20"/>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b w:val="0"/>
        <w:bCs w:val="0"/>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5"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6FF69AB"/>
    <w:multiLevelType w:val="multilevel"/>
    <w:tmpl w:val="32426CA0"/>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8EE08AD"/>
    <w:multiLevelType w:val="hybridMultilevel"/>
    <w:tmpl w:val="B25CE416"/>
    <w:lvl w:ilvl="0" w:tplc="9B0A482E">
      <w:start w:val="1"/>
      <w:numFmt w:val="decimal"/>
      <w:lvlText w:val="%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4F0FBF"/>
    <w:multiLevelType w:val="multilevel"/>
    <w:tmpl w:val="7E26F4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0" w15:restartNumberingAfterBreak="0">
    <w:nsid w:val="54C559FD"/>
    <w:multiLevelType w:val="hybridMultilevel"/>
    <w:tmpl w:val="9A16A5C6"/>
    <w:lvl w:ilvl="0" w:tplc="FFBEC5E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54F570B7"/>
    <w:multiLevelType w:val="hybridMultilevel"/>
    <w:tmpl w:val="11AC4002"/>
    <w:lvl w:ilvl="0" w:tplc="77FA387A">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57C154E0"/>
    <w:multiLevelType w:val="hybridMultilevel"/>
    <w:tmpl w:val="E950470C"/>
    <w:lvl w:ilvl="0" w:tplc="0427000F">
      <w:start w:val="1"/>
      <w:numFmt w:val="decimal"/>
      <w:lvlText w:val="%1."/>
      <w:lvlJc w:val="left"/>
      <w:pPr>
        <w:ind w:left="2912" w:hanging="360"/>
      </w:p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33" w15:restartNumberingAfterBreak="0">
    <w:nsid w:val="5AD262DE"/>
    <w:multiLevelType w:val="multilevel"/>
    <w:tmpl w:val="67C2D7D2"/>
    <w:lvl w:ilvl="0">
      <w:start w:val="1"/>
      <w:numFmt w:val="decimal"/>
      <w:lvlText w:val="%1."/>
      <w:lvlJc w:val="left"/>
      <w:pPr>
        <w:ind w:left="360" w:hanging="360"/>
      </w:pPr>
      <w:rPr>
        <w:rFonts w:ascii="Arial" w:eastAsia="Arial" w:hAnsi="Arial" w:cs="Arial" w:hint="default"/>
        <w:b/>
        <w:sz w:val="18"/>
      </w:rPr>
    </w:lvl>
    <w:lvl w:ilvl="1">
      <w:start w:val="2"/>
      <w:numFmt w:val="decimal"/>
      <w:lvlText w:val="%1.%2."/>
      <w:lvlJc w:val="left"/>
      <w:pPr>
        <w:ind w:left="360" w:hanging="360"/>
      </w:pPr>
      <w:rPr>
        <w:rFonts w:ascii="Arial" w:eastAsia="Arial" w:hAnsi="Arial" w:cs="Arial" w:hint="default"/>
        <w:sz w:val="18"/>
      </w:rPr>
    </w:lvl>
    <w:lvl w:ilvl="2">
      <w:start w:val="1"/>
      <w:numFmt w:val="decimal"/>
      <w:lvlText w:val="%1.%2.%3."/>
      <w:lvlJc w:val="left"/>
      <w:pPr>
        <w:ind w:left="720" w:hanging="720"/>
      </w:pPr>
      <w:rPr>
        <w:rFonts w:ascii="Arial" w:eastAsia="Arial" w:hAnsi="Arial" w:cs="Arial" w:hint="default"/>
        <w:sz w:val="18"/>
      </w:rPr>
    </w:lvl>
    <w:lvl w:ilvl="3">
      <w:start w:val="1"/>
      <w:numFmt w:val="decimal"/>
      <w:lvlText w:val="%1.%2.%3.%4."/>
      <w:lvlJc w:val="left"/>
      <w:pPr>
        <w:ind w:left="720" w:hanging="720"/>
      </w:pPr>
      <w:rPr>
        <w:rFonts w:ascii="Arial" w:eastAsia="Arial" w:hAnsi="Arial" w:cs="Arial" w:hint="default"/>
        <w:sz w:val="18"/>
      </w:rPr>
    </w:lvl>
    <w:lvl w:ilvl="4">
      <w:start w:val="1"/>
      <w:numFmt w:val="decimal"/>
      <w:lvlText w:val="%1.%2.%3.%4.%5."/>
      <w:lvlJc w:val="left"/>
      <w:pPr>
        <w:ind w:left="1080" w:hanging="1080"/>
      </w:pPr>
      <w:rPr>
        <w:rFonts w:ascii="Arial" w:eastAsia="Arial" w:hAnsi="Arial" w:cs="Arial" w:hint="default"/>
        <w:sz w:val="18"/>
      </w:rPr>
    </w:lvl>
    <w:lvl w:ilvl="5">
      <w:start w:val="1"/>
      <w:numFmt w:val="decimal"/>
      <w:lvlText w:val="%1.%2.%3.%4.%5.%6."/>
      <w:lvlJc w:val="left"/>
      <w:pPr>
        <w:ind w:left="1080" w:hanging="1080"/>
      </w:pPr>
      <w:rPr>
        <w:rFonts w:ascii="Arial" w:eastAsia="Arial" w:hAnsi="Arial" w:cs="Arial" w:hint="default"/>
        <w:sz w:val="18"/>
      </w:rPr>
    </w:lvl>
    <w:lvl w:ilvl="6">
      <w:start w:val="1"/>
      <w:numFmt w:val="decimal"/>
      <w:lvlText w:val="%1.%2.%3.%4.%5.%6.%7."/>
      <w:lvlJc w:val="left"/>
      <w:pPr>
        <w:ind w:left="1440" w:hanging="1440"/>
      </w:pPr>
      <w:rPr>
        <w:rFonts w:ascii="Arial" w:eastAsia="Arial" w:hAnsi="Arial" w:cs="Arial" w:hint="default"/>
        <w:sz w:val="18"/>
      </w:rPr>
    </w:lvl>
    <w:lvl w:ilvl="7">
      <w:start w:val="1"/>
      <w:numFmt w:val="decimal"/>
      <w:lvlText w:val="%1.%2.%3.%4.%5.%6.%7.%8."/>
      <w:lvlJc w:val="left"/>
      <w:pPr>
        <w:ind w:left="1440" w:hanging="1440"/>
      </w:pPr>
      <w:rPr>
        <w:rFonts w:ascii="Arial" w:eastAsia="Arial" w:hAnsi="Arial" w:cs="Arial" w:hint="default"/>
        <w:sz w:val="18"/>
      </w:rPr>
    </w:lvl>
    <w:lvl w:ilvl="8">
      <w:start w:val="1"/>
      <w:numFmt w:val="decimal"/>
      <w:lvlText w:val="%1.%2.%3.%4.%5.%6.%7.%8.%9."/>
      <w:lvlJc w:val="left"/>
      <w:pPr>
        <w:ind w:left="1800" w:hanging="1800"/>
      </w:pPr>
      <w:rPr>
        <w:rFonts w:ascii="Arial" w:eastAsia="Arial" w:hAnsi="Arial" w:cs="Arial" w:hint="default"/>
        <w:sz w:val="18"/>
      </w:rPr>
    </w:lvl>
  </w:abstractNum>
  <w:abstractNum w:abstractNumId="34" w15:restartNumberingAfterBreak="0">
    <w:nsid w:val="5C307438"/>
    <w:multiLevelType w:val="multilevel"/>
    <w:tmpl w:val="C638E98E"/>
    <w:lvl w:ilvl="0">
      <w:start w:val="4"/>
      <w:numFmt w:val="decimal"/>
      <w:lvlText w:val="%1."/>
      <w:lvlJc w:val="left"/>
      <w:pPr>
        <w:ind w:left="502" w:hanging="360"/>
      </w:pPr>
      <w:rPr>
        <w:rFonts w:eastAsia="Calibri" w:hint="default"/>
        <w:color w:val="000000"/>
      </w:rPr>
    </w:lvl>
    <w:lvl w:ilvl="1">
      <w:start w:val="9"/>
      <w:numFmt w:val="decimal"/>
      <w:isLgl/>
      <w:lvlText w:val="%1.%2."/>
      <w:lvlJc w:val="left"/>
      <w:pPr>
        <w:ind w:left="502" w:hanging="360"/>
      </w:pPr>
      <w:rPr>
        <w:rFonts w:hint="default"/>
        <w:color w:val="000000"/>
      </w:rPr>
    </w:lvl>
    <w:lvl w:ilvl="2">
      <w:start w:val="1"/>
      <w:numFmt w:val="decimal"/>
      <w:isLgl/>
      <w:lvlText w:val="%1.%2.%3."/>
      <w:lvlJc w:val="left"/>
      <w:pPr>
        <w:ind w:left="862" w:hanging="720"/>
      </w:pPr>
      <w:rPr>
        <w:rFonts w:hint="default"/>
        <w:color w:val="000000"/>
      </w:rPr>
    </w:lvl>
    <w:lvl w:ilvl="3">
      <w:start w:val="1"/>
      <w:numFmt w:val="decimal"/>
      <w:isLgl/>
      <w:lvlText w:val="%1.%2.%3.%4."/>
      <w:lvlJc w:val="left"/>
      <w:pPr>
        <w:ind w:left="862" w:hanging="720"/>
      </w:pPr>
      <w:rPr>
        <w:rFonts w:hint="default"/>
        <w:color w:val="000000"/>
      </w:rPr>
    </w:lvl>
    <w:lvl w:ilvl="4">
      <w:start w:val="1"/>
      <w:numFmt w:val="decimal"/>
      <w:isLgl/>
      <w:lvlText w:val="%1.%2.%3.%4.%5."/>
      <w:lvlJc w:val="left"/>
      <w:pPr>
        <w:ind w:left="1222" w:hanging="1080"/>
      </w:pPr>
      <w:rPr>
        <w:rFonts w:hint="default"/>
        <w:color w:val="000000"/>
      </w:rPr>
    </w:lvl>
    <w:lvl w:ilvl="5">
      <w:start w:val="1"/>
      <w:numFmt w:val="decimal"/>
      <w:isLgl/>
      <w:lvlText w:val="%1.%2.%3.%4.%5.%6."/>
      <w:lvlJc w:val="left"/>
      <w:pPr>
        <w:ind w:left="1222" w:hanging="1080"/>
      </w:pPr>
      <w:rPr>
        <w:rFonts w:hint="default"/>
        <w:color w:val="000000"/>
      </w:rPr>
    </w:lvl>
    <w:lvl w:ilvl="6">
      <w:start w:val="1"/>
      <w:numFmt w:val="decimal"/>
      <w:isLgl/>
      <w:lvlText w:val="%1.%2.%3.%4.%5.%6.%7."/>
      <w:lvlJc w:val="left"/>
      <w:pPr>
        <w:ind w:left="1582" w:hanging="1440"/>
      </w:pPr>
      <w:rPr>
        <w:rFonts w:hint="default"/>
        <w:color w:val="000000"/>
      </w:rPr>
    </w:lvl>
    <w:lvl w:ilvl="7">
      <w:start w:val="1"/>
      <w:numFmt w:val="decimal"/>
      <w:isLgl/>
      <w:lvlText w:val="%1.%2.%3.%4.%5.%6.%7.%8."/>
      <w:lvlJc w:val="left"/>
      <w:pPr>
        <w:ind w:left="1582" w:hanging="1440"/>
      </w:pPr>
      <w:rPr>
        <w:rFonts w:hint="default"/>
        <w:color w:val="000000"/>
      </w:rPr>
    </w:lvl>
    <w:lvl w:ilvl="8">
      <w:start w:val="1"/>
      <w:numFmt w:val="decimal"/>
      <w:isLgl/>
      <w:lvlText w:val="%1.%2.%3.%4.%5.%6.%7.%8.%9."/>
      <w:lvlJc w:val="left"/>
      <w:pPr>
        <w:ind w:left="1942" w:hanging="1800"/>
      </w:pPr>
      <w:rPr>
        <w:rFonts w:hint="default"/>
        <w:color w:val="000000"/>
      </w:rPr>
    </w:lvl>
  </w:abstractNum>
  <w:abstractNum w:abstractNumId="3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5FF0373E"/>
    <w:multiLevelType w:val="multilevel"/>
    <w:tmpl w:val="D1A2CC26"/>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sz w:val="20"/>
        <w:szCs w:val="2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7" w15:restartNumberingAfterBreak="0">
    <w:nsid w:val="62964E45"/>
    <w:multiLevelType w:val="multilevel"/>
    <w:tmpl w:val="151401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A936BC"/>
    <w:multiLevelType w:val="multilevel"/>
    <w:tmpl w:val="550C16EE"/>
    <w:lvl w:ilvl="0">
      <w:start w:val="5"/>
      <w:numFmt w:val="decimal"/>
      <w:lvlText w:val="%1."/>
      <w:lvlJc w:val="left"/>
      <w:pPr>
        <w:ind w:left="432" w:hanging="432"/>
      </w:pPr>
      <w:rPr>
        <w:rFonts w:hint="default"/>
      </w:rPr>
    </w:lvl>
    <w:lvl w:ilvl="1">
      <w:start w:val="3"/>
      <w:numFmt w:val="decimal"/>
      <w:lvlText w:val="%1.%2."/>
      <w:lvlJc w:val="left"/>
      <w:pPr>
        <w:ind w:left="432" w:hanging="432"/>
      </w:pPr>
      <w:rPr>
        <w:rFonts w:hint="default"/>
      </w:rPr>
    </w:lvl>
    <w:lvl w:ilvl="2">
      <w:start w:val="1"/>
      <w:numFmt w:val="decimal"/>
      <w:lvlText w:val="%3."/>
      <w:lvlJc w:val="left"/>
      <w:pPr>
        <w:ind w:left="720" w:hanging="720"/>
      </w:pPr>
      <w:rPr>
        <w:rFonts w:ascii="Times New Roman" w:hAnsi="Times New Roman" w:hint="default"/>
        <w:b/>
        <w:bCs/>
        <w:i w:val="0"/>
        <w:iCs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896A23"/>
    <w:multiLevelType w:val="hybridMultilevel"/>
    <w:tmpl w:val="FC7CDB6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7A163D4"/>
    <w:multiLevelType w:val="hybridMultilevel"/>
    <w:tmpl w:val="B87AC508"/>
    <w:lvl w:ilvl="0" w:tplc="D43A5406">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7D82564"/>
    <w:multiLevelType w:val="hybridMultilevel"/>
    <w:tmpl w:val="F7AE9388"/>
    <w:lvl w:ilvl="0" w:tplc="96EA339A">
      <w:start w:val="38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690D527C"/>
    <w:multiLevelType w:val="multilevel"/>
    <w:tmpl w:val="5B0A2806"/>
    <w:lvl w:ilvl="0">
      <w:start w:val="5"/>
      <w:numFmt w:val="decimal"/>
      <w:lvlText w:val="%1."/>
      <w:lvlJc w:val="left"/>
      <w:pPr>
        <w:ind w:left="540" w:hanging="540"/>
      </w:pPr>
      <w:rPr>
        <w:rFonts w:ascii="Times New Roman" w:hAnsi="Times New Roman" w:cs="Times New Roman" w:hint="default"/>
        <w:sz w:val="24"/>
      </w:rPr>
    </w:lvl>
    <w:lvl w:ilvl="1">
      <w:start w:val="3"/>
      <w:numFmt w:val="decimal"/>
      <w:lvlText w:val="%1.%2."/>
      <w:lvlJc w:val="left"/>
      <w:pPr>
        <w:ind w:left="540" w:hanging="54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4" w15:restartNumberingAfterBreak="0">
    <w:nsid w:val="6BD34227"/>
    <w:multiLevelType w:val="multilevel"/>
    <w:tmpl w:val="C30EA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08E4271"/>
    <w:multiLevelType w:val="multilevel"/>
    <w:tmpl w:val="550876FE"/>
    <w:lvl w:ilvl="0">
      <w:start w:val="13"/>
      <w:numFmt w:val="decimal"/>
      <w:lvlText w:val="%1."/>
      <w:lvlJc w:val="left"/>
      <w:pPr>
        <w:ind w:left="780" w:hanging="780"/>
      </w:pPr>
      <w:rPr>
        <w:rFonts w:ascii="Times New Roman" w:hAnsi="Times New Roman" w:cs="Times New Roman" w:hint="default"/>
        <w:sz w:val="24"/>
        <w:szCs w:val="24"/>
      </w:rPr>
    </w:lvl>
    <w:lvl w:ilvl="1">
      <w:start w:val="11"/>
      <w:numFmt w:val="decimal"/>
      <w:lvlText w:val="%1.%2."/>
      <w:lvlJc w:val="left"/>
      <w:pPr>
        <w:ind w:left="1064" w:hanging="780"/>
      </w:pPr>
      <w:rPr>
        <w:rFonts w:hint="default"/>
      </w:rPr>
    </w:lvl>
    <w:lvl w:ilvl="2">
      <w:start w:val="6"/>
      <w:numFmt w:val="decimal"/>
      <w:lvlText w:val="%1.%2.%3."/>
      <w:lvlJc w:val="left"/>
      <w:pPr>
        <w:ind w:left="780" w:hanging="780"/>
      </w:pPr>
      <w:rPr>
        <w:rFonts w:hint="default"/>
      </w:rPr>
    </w:lvl>
    <w:lvl w:ilvl="3">
      <w:start w:val="1"/>
      <w:numFmt w:val="decimal"/>
      <w:lvlText w:val="%1.%2.%3.%4."/>
      <w:lvlJc w:val="left"/>
      <w:pPr>
        <w:ind w:left="3012" w:hanging="7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46"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7"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8" w15:restartNumberingAfterBreak="0">
    <w:nsid w:val="723400BB"/>
    <w:multiLevelType w:val="hybridMultilevel"/>
    <w:tmpl w:val="FC7CDB6C"/>
    <w:lvl w:ilvl="0" w:tplc="04270011">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9" w15:restartNumberingAfterBreak="0">
    <w:nsid w:val="767A0444"/>
    <w:multiLevelType w:val="hybridMultilevel"/>
    <w:tmpl w:val="BE7C2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7A663A1"/>
    <w:multiLevelType w:val="hybridMultilevel"/>
    <w:tmpl w:val="AE627FBE"/>
    <w:lvl w:ilvl="0" w:tplc="E0C44D32">
      <w:start w:val="1"/>
      <w:numFmt w:val="decimal"/>
      <w:lvlText w:val="2.%1."/>
      <w:lvlJc w:val="left"/>
      <w:pPr>
        <w:tabs>
          <w:tab w:val="num" w:pos="964"/>
        </w:tabs>
        <w:ind w:firstLine="567"/>
      </w:pPr>
      <w:rPr>
        <w:b w:val="0"/>
        <w:bCs w:val="0"/>
        <w:i w:val="0"/>
        <w:iCs w:val="0"/>
        <w:color w:val="auto"/>
        <w:sz w:val="24"/>
        <w:szCs w:val="24"/>
      </w:rPr>
    </w:lvl>
    <w:lvl w:ilvl="1" w:tplc="FD4E30FA">
      <w:start w:val="1"/>
      <w:numFmt w:val="decimal"/>
      <w:lvlText w:val="%2."/>
      <w:lvlJc w:val="left"/>
      <w:pPr>
        <w:tabs>
          <w:tab w:val="num" w:pos="1440"/>
        </w:tabs>
        <w:ind w:left="1440" w:hanging="360"/>
      </w:pPr>
      <w:rPr>
        <w:rFonts w:ascii="Verdana" w:eastAsia="Calibri" w:hAnsi="Verdana" w:cs="Times New Roman" w:hint="default"/>
        <w:b w:val="0"/>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79C957C6"/>
    <w:multiLevelType w:val="multilevel"/>
    <w:tmpl w:val="1BA2570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C580E07"/>
    <w:multiLevelType w:val="hybridMultilevel"/>
    <w:tmpl w:val="BA40BD96"/>
    <w:lvl w:ilvl="0" w:tplc="BC662A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6404802">
    <w:abstractNumId w:val="15"/>
  </w:num>
  <w:num w:numId="2" w16cid:durableId="1610048289">
    <w:abstractNumId w:val="18"/>
  </w:num>
  <w:num w:numId="3" w16cid:durableId="21197159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9013889">
    <w:abstractNumId w:val="14"/>
  </w:num>
  <w:num w:numId="5" w16cid:durableId="1535465381">
    <w:abstractNumId w:val="4"/>
  </w:num>
  <w:num w:numId="6" w16cid:durableId="331644674">
    <w:abstractNumId w:val="35"/>
  </w:num>
  <w:num w:numId="7" w16cid:durableId="1299721943">
    <w:abstractNumId w:val="25"/>
  </w:num>
  <w:num w:numId="8" w16cid:durableId="582222546">
    <w:abstractNumId w:val="7"/>
  </w:num>
  <w:num w:numId="9" w16cid:durableId="100955958">
    <w:abstractNumId w:val="13"/>
  </w:num>
  <w:num w:numId="10" w16cid:durableId="11033958">
    <w:abstractNumId w:val="42"/>
  </w:num>
  <w:num w:numId="11" w16cid:durableId="723142136">
    <w:abstractNumId w:val="46"/>
  </w:num>
  <w:num w:numId="12" w16cid:durableId="1508670322">
    <w:abstractNumId w:val="29"/>
  </w:num>
  <w:num w:numId="13" w16cid:durableId="1877426309">
    <w:abstractNumId w:val="47"/>
  </w:num>
  <w:num w:numId="14" w16cid:durableId="345404921">
    <w:abstractNumId w:val="40"/>
  </w:num>
  <w:num w:numId="15" w16cid:durableId="565382051">
    <w:abstractNumId w:val="32"/>
  </w:num>
  <w:num w:numId="16" w16cid:durableId="1996446540">
    <w:abstractNumId w:val="12"/>
  </w:num>
  <w:num w:numId="17" w16cid:durableId="1555510681">
    <w:abstractNumId w:val="49"/>
  </w:num>
  <w:num w:numId="18" w16cid:durableId="449475196">
    <w:abstractNumId w:val="6"/>
  </w:num>
  <w:num w:numId="19" w16cid:durableId="834415485">
    <w:abstractNumId w:val="1"/>
  </w:num>
  <w:num w:numId="20" w16cid:durableId="890580161">
    <w:abstractNumId w:val="38"/>
  </w:num>
  <w:num w:numId="21" w16cid:durableId="1556701013">
    <w:abstractNumId w:val="11"/>
  </w:num>
  <w:num w:numId="22" w16cid:durableId="763300530">
    <w:abstractNumId w:val="45"/>
  </w:num>
  <w:num w:numId="23" w16cid:durableId="1138492261">
    <w:abstractNumId w:val="20"/>
  </w:num>
  <w:num w:numId="24" w16cid:durableId="2093156138">
    <w:abstractNumId w:val="34"/>
  </w:num>
  <w:num w:numId="25" w16cid:durableId="719061864">
    <w:abstractNumId w:val="2"/>
  </w:num>
  <w:num w:numId="26" w16cid:durableId="207749">
    <w:abstractNumId w:val="16"/>
  </w:num>
  <w:num w:numId="27" w16cid:durableId="1467433022">
    <w:abstractNumId w:val="30"/>
  </w:num>
  <w:num w:numId="28" w16cid:durableId="66000117">
    <w:abstractNumId w:val="44"/>
  </w:num>
  <w:num w:numId="29" w16cid:durableId="1127042446">
    <w:abstractNumId w:val="19"/>
  </w:num>
  <w:num w:numId="30" w16cid:durableId="1320310287">
    <w:abstractNumId w:val="17"/>
  </w:num>
  <w:num w:numId="31" w16cid:durableId="1649018018">
    <w:abstractNumId w:val="28"/>
  </w:num>
  <w:num w:numId="32" w16cid:durableId="109862691">
    <w:abstractNumId w:val="51"/>
  </w:num>
  <w:num w:numId="33" w16cid:durableId="854078695">
    <w:abstractNumId w:val="37"/>
  </w:num>
  <w:num w:numId="34" w16cid:durableId="606960787">
    <w:abstractNumId w:val="41"/>
  </w:num>
  <w:num w:numId="35" w16cid:durableId="89202723">
    <w:abstractNumId w:val="5"/>
  </w:num>
  <w:num w:numId="36" w16cid:durableId="1967394261">
    <w:abstractNumId w:val="0"/>
  </w:num>
  <w:num w:numId="37" w16cid:durableId="1748304342">
    <w:abstractNumId w:val="48"/>
  </w:num>
  <w:num w:numId="38" w16cid:durableId="785274353">
    <w:abstractNumId w:val="23"/>
  </w:num>
  <w:num w:numId="39" w16cid:durableId="386419536">
    <w:abstractNumId w:val="39"/>
  </w:num>
  <w:num w:numId="40" w16cid:durableId="1854564780">
    <w:abstractNumId w:val="3"/>
  </w:num>
  <w:num w:numId="41" w16cid:durableId="543179520">
    <w:abstractNumId w:val="33"/>
  </w:num>
  <w:num w:numId="42" w16cid:durableId="672727407">
    <w:abstractNumId w:val="22"/>
  </w:num>
  <w:num w:numId="43" w16cid:durableId="1764299149">
    <w:abstractNumId w:val="43"/>
  </w:num>
  <w:num w:numId="44" w16cid:durableId="1721586164">
    <w:abstractNumId w:val="52"/>
  </w:num>
  <w:num w:numId="45" w16cid:durableId="1342201825">
    <w:abstractNumId w:val="26"/>
  </w:num>
  <w:num w:numId="46" w16cid:durableId="2036225259">
    <w:abstractNumId w:val="8"/>
  </w:num>
  <w:num w:numId="47" w16cid:durableId="493372995">
    <w:abstractNumId w:val="27"/>
  </w:num>
  <w:num w:numId="48" w16cid:durableId="1168712749">
    <w:abstractNumId w:val="10"/>
  </w:num>
  <w:num w:numId="49" w16cid:durableId="438525684">
    <w:abstractNumId w:val="21"/>
  </w:num>
  <w:num w:numId="50" w16cid:durableId="1592858659">
    <w:abstractNumId w:val="9"/>
  </w:num>
  <w:num w:numId="51" w16cid:durableId="1963805121">
    <w:abstractNumId w:val="31"/>
  </w:num>
  <w:num w:numId="52" w16cid:durableId="17279970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358671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90"/>
    <w:rsid w:val="0000626D"/>
    <w:rsid w:val="00007A12"/>
    <w:rsid w:val="00012941"/>
    <w:rsid w:val="00016012"/>
    <w:rsid w:val="00071E26"/>
    <w:rsid w:val="00074758"/>
    <w:rsid w:val="000774A8"/>
    <w:rsid w:val="00083419"/>
    <w:rsid w:val="00094864"/>
    <w:rsid w:val="000B0EBF"/>
    <w:rsid w:val="000D45B2"/>
    <w:rsid w:val="000E3E47"/>
    <w:rsid w:val="000E4E1D"/>
    <w:rsid w:val="000E620A"/>
    <w:rsid w:val="00111546"/>
    <w:rsid w:val="00114D6D"/>
    <w:rsid w:val="00133E22"/>
    <w:rsid w:val="001365A2"/>
    <w:rsid w:val="001408F1"/>
    <w:rsid w:val="00141713"/>
    <w:rsid w:val="001516D3"/>
    <w:rsid w:val="001530FA"/>
    <w:rsid w:val="00157149"/>
    <w:rsid w:val="00165D6D"/>
    <w:rsid w:val="00170624"/>
    <w:rsid w:val="00182156"/>
    <w:rsid w:val="0018677A"/>
    <w:rsid w:val="00191068"/>
    <w:rsid w:val="001A64DD"/>
    <w:rsid w:val="001B1CE5"/>
    <w:rsid w:val="001B514F"/>
    <w:rsid w:val="001C3793"/>
    <w:rsid w:val="001C5F42"/>
    <w:rsid w:val="001C6825"/>
    <w:rsid w:val="001C6F57"/>
    <w:rsid w:val="001D390C"/>
    <w:rsid w:val="001E3B20"/>
    <w:rsid w:val="001F20B9"/>
    <w:rsid w:val="001F2852"/>
    <w:rsid w:val="001F7A2C"/>
    <w:rsid w:val="00202BA9"/>
    <w:rsid w:val="00203F46"/>
    <w:rsid w:val="00206B1C"/>
    <w:rsid w:val="002275AC"/>
    <w:rsid w:val="00233B07"/>
    <w:rsid w:val="00242E0A"/>
    <w:rsid w:val="00242E45"/>
    <w:rsid w:val="00244E78"/>
    <w:rsid w:val="0024504E"/>
    <w:rsid w:val="00260CAD"/>
    <w:rsid w:val="00263353"/>
    <w:rsid w:val="00266850"/>
    <w:rsid w:val="00271433"/>
    <w:rsid w:val="00280E5D"/>
    <w:rsid w:val="00286C93"/>
    <w:rsid w:val="00291674"/>
    <w:rsid w:val="002933E3"/>
    <w:rsid w:val="00293AA0"/>
    <w:rsid w:val="0029573E"/>
    <w:rsid w:val="002A69CD"/>
    <w:rsid w:val="002B5890"/>
    <w:rsid w:val="002C047C"/>
    <w:rsid w:val="002C23B1"/>
    <w:rsid w:val="002C5EFF"/>
    <w:rsid w:val="002C6414"/>
    <w:rsid w:val="002D0393"/>
    <w:rsid w:val="002D0F13"/>
    <w:rsid w:val="002D4E89"/>
    <w:rsid w:val="002E6FF3"/>
    <w:rsid w:val="002F1EA5"/>
    <w:rsid w:val="002F73A6"/>
    <w:rsid w:val="00302FA3"/>
    <w:rsid w:val="0030730C"/>
    <w:rsid w:val="00311C0B"/>
    <w:rsid w:val="003224A2"/>
    <w:rsid w:val="003378E2"/>
    <w:rsid w:val="00340746"/>
    <w:rsid w:val="0034546E"/>
    <w:rsid w:val="003873C6"/>
    <w:rsid w:val="00387FFA"/>
    <w:rsid w:val="00397E2E"/>
    <w:rsid w:val="003A1808"/>
    <w:rsid w:val="003B7124"/>
    <w:rsid w:val="003C591C"/>
    <w:rsid w:val="003D236F"/>
    <w:rsid w:val="003D73C8"/>
    <w:rsid w:val="003D764A"/>
    <w:rsid w:val="003F7B22"/>
    <w:rsid w:val="00403742"/>
    <w:rsid w:val="00407879"/>
    <w:rsid w:val="00415253"/>
    <w:rsid w:val="00416458"/>
    <w:rsid w:val="00424FC5"/>
    <w:rsid w:val="00450801"/>
    <w:rsid w:val="004551E5"/>
    <w:rsid w:val="0046094C"/>
    <w:rsid w:val="004743A2"/>
    <w:rsid w:val="00474DA5"/>
    <w:rsid w:val="00482BBA"/>
    <w:rsid w:val="004979E8"/>
    <w:rsid w:val="004A025D"/>
    <w:rsid w:val="004A5BCE"/>
    <w:rsid w:val="004B72A4"/>
    <w:rsid w:val="004B7619"/>
    <w:rsid w:val="004B7B91"/>
    <w:rsid w:val="004D32DC"/>
    <w:rsid w:val="004E3E00"/>
    <w:rsid w:val="004E7DA2"/>
    <w:rsid w:val="004F2994"/>
    <w:rsid w:val="00514499"/>
    <w:rsid w:val="005229BA"/>
    <w:rsid w:val="005312D4"/>
    <w:rsid w:val="0053739A"/>
    <w:rsid w:val="00556D97"/>
    <w:rsid w:val="00573735"/>
    <w:rsid w:val="00575F54"/>
    <w:rsid w:val="005975B3"/>
    <w:rsid w:val="005B073F"/>
    <w:rsid w:val="005B15E1"/>
    <w:rsid w:val="005D34B7"/>
    <w:rsid w:val="005D4506"/>
    <w:rsid w:val="005E230E"/>
    <w:rsid w:val="0060186B"/>
    <w:rsid w:val="00606A94"/>
    <w:rsid w:val="00607091"/>
    <w:rsid w:val="00617E04"/>
    <w:rsid w:val="00623CED"/>
    <w:rsid w:val="00626587"/>
    <w:rsid w:val="00633E7B"/>
    <w:rsid w:val="006504F0"/>
    <w:rsid w:val="00652379"/>
    <w:rsid w:val="00657605"/>
    <w:rsid w:val="00662E21"/>
    <w:rsid w:val="00663B87"/>
    <w:rsid w:val="0066512A"/>
    <w:rsid w:val="0067510A"/>
    <w:rsid w:val="006818C0"/>
    <w:rsid w:val="006B3E7E"/>
    <w:rsid w:val="006B74EE"/>
    <w:rsid w:val="006D2FC2"/>
    <w:rsid w:val="006D69E3"/>
    <w:rsid w:val="00703EE5"/>
    <w:rsid w:val="00707E65"/>
    <w:rsid w:val="007148B3"/>
    <w:rsid w:val="0071539E"/>
    <w:rsid w:val="00721392"/>
    <w:rsid w:val="00734204"/>
    <w:rsid w:val="007477D2"/>
    <w:rsid w:val="00754350"/>
    <w:rsid w:val="0076068F"/>
    <w:rsid w:val="0078026B"/>
    <w:rsid w:val="007A2049"/>
    <w:rsid w:val="007A5AAB"/>
    <w:rsid w:val="007B6627"/>
    <w:rsid w:val="007D2AB9"/>
    <w:rsid w:val="007E2ADC"/>
    <w:rsid w:val="007F32D8"/>
    <w:rsid w:val="007F6465"/>
    <w:rsid w:val="00800A5D"/>
    <w:rsid w:val="008267DB"/>
    <w:rsid w:val="008327B7"/>
    <w:rsid w:val="008422A6"/>
    <w:rsid w:val="00847CAE"/>
    <w:rsid w:val="00856C6F"/>
    <w:rsid w:val="00857218"/>
    <w:rsid w:val="00860210"/>
    <w:rsid w:val="0086230E"/>
    <w:rsid w:val="00870B63"/>
    <w:rsid w:val="0088061C"/>
    <w:rsid w:val="00886859"/>
    <w:rsid w:val="008A0D40"/>
    <w:rsid w:val="008A3AC0"/>
    <w:rsid w:val="008B3880"/>
    <w:rsid w:val="008C3B1C"/>
    <w:rsid w:val="008E53D9"/>
    <w:rsid w:val="008F03D2"/>
    <w:rsid w:val="00904F7C"/>
    <w:rsid w:val="00905FA6"/>
    <w:rsid w:val="00911144"/>
    <w:rsid w:val="00911D06"/>
    <w:rsid w:val="0092061A"/>
    <w:rsid w:val="00933DA2"/>
    <w:rsid w:val="00935E70"/>
    <w:rsid w:val="009515A4"/>
    <w:rsid w:val="00951A6F"/>
    <w:rsid w:val="00951AD1"/>
    <w:rsid w:val="009654CF"/>
    <w:rsid w:val="009722CE"/>
    <w:rsid w:val="0098180E"/>
    <w:rsid w:val="00982021"/>
    <w:rsid w:val="0098653E"/>
    <w:rsid w:val="00992225"/>
    <w:rsid w:val="009C1098"/>
    <w:rsid w:val="009C37E6"/>
    <w:rsid w:val="009D0E2B"/>
    <w:rsid w:val="009E2BD7"/>
    <w:rsid w:val="009E716E"/>
    <w:rsid w:val="00A0612E"/>
    <w:rsid w:val="00A1384D"/>
    <w:rsid w:val="00A13F6B"/>
    <w:rsid w:val="00A15D3A"/>
    <w:rsid w:val="00A203C6"/>
    <w:rsid w:val="00A21E80"/>
    <w:rsid w:val="00A22B05"/>
    <w:rsid w:val="00A251E8"/>
    <w:rsid w:val="00A30A90"/>
    <w:rsid w:val="00A32626"/>
    <w:rsid w:val="00A4383E"/>
    <w:rsid w:val="00A5065C"/>
    <w:rsid w:val="00A551C6"/>
    <w:rsid w:val="00A61650"/>
    <w:rsid w:val="00A67F5C"/>
    <w:rsid w:val="00A707D6"/>
    <w:rsid w:val="00A73E34"/>
    <w:rsid w:val="00A76ED3"/>
    <w:rsid w:val="00A81B1E"/>
    <w:rsid w:val="00A84599"/>
    <w:rsid w:val="00A86460"/>
    <w:rsid w:val="00AA40E7"/>
    <w:rsid w:val="00AA5201"/>
    <w:rsid w:val="00AC4A5B"/>
    <w:rsid w:val="00AD1C04"/>
    <w:rsid w:val="00AD36BD"/>
    <w:rsid w:val="00AE6DEF"/>
    <w:rsid w:val="00B01B83"/>
    <w:rsid w:val="00B2739F"/>
    <w:rsid w:val="00B329EB"/>
    <w:rsid w:val="00B55E68"/>
    <w:rsid w:val="00B80F00"/>
    <w:rsid w:val="00B836F2"/>
    <w:rsid w:val="00B927DF"/>
    <w:rsid w:val="00B95503"/>
    <w:rsid w:val="00BB5BF9"/>
    <w:rsid w:val="00BB7DCB"/>
    <w:rsid w:val="00BC1852"/>
    <w:rsid w:val="00BC1BD0"/>
    <w:rsid w:val="00BC5E8B"/>
    <w:rsid w:val="00BC6577"/>
    <w:rsid w:val="00BE172C"/>
    <w:rsid w:val="00BE2499"/>
    <w:rsid w:val="00BE49B7"/>
    <w:rsid w:val="00BE66DA"/>
    <w:rsid w:val="00BF0688"/>
    <w:rsid w:val="00BF38AF"/>
    <w:rsid w:val="00C0170D"/>
    <w:rsid w:val="00C026D5"/>
    <w:rsid w:val="00C06042"/>
    <w:rsid w:val="00C10F74"/>
    <w:rsid w:val="00C1144E"/>
    <w:rsid w:val="00C22BD4"/>
    <w:rsid w:val="00C35145"/>
    <w:rsid w:val="00C37A25"/>
    <w:rsid w:val="00C515D7"/>
    <w:rsid w:val="00C56E18"/>
    <w:rsid w:val="00C645CB"/>
    <w:rsid w:val="00C66AD9"/>
    <w:rsid w:val="00C66DAC"/>
    <w:rsid w:val="00C70CE6"/>
    <w:rsid w:val="00C74FE8"/>
    <w:rsid w:val="00C80CD9"/>
    <w:rsid w:val="00C8336F"/>
    <w:rsid w:val="00C87EDA"/>
    <w:rsid w:val="00C9070C"/>
    <w:rsid w:val="00CA58C6"/>
    <w:rsid w:val="00CB1D94"/>
    <w:rsid w:val="00CB69CB"/>
    <w:rsid w:val="00CC6317"/>
    <w:rsid w:val="00CD2680"/>
    <w:rsid w:val="00CD2834"/>
    <w:rsid w:val="00CD3D47"/>
    <w:rsid w:val="00CD501C"/>
    <w:rsid w:val="00CE1617"/>
    <w:rsid w:val="00CF2CDE"/>
    <w:rsid w:val="00CF3CD4"/>
    <w:rsid w:val="00D10AC0"/>
    <w:rsid w:val="00D20A27"/>
    <w:rsid w:val="00D20C23"/>
    <w:rsid w:val="00D23755"/>
    <w:rsid w:val="00D310A8"/>
    <w:rsid w:val="00D47581"/>
    <w:rsid w:val="00D521CD"/>
    <w:rsid w:val="00D66A97"/>
    <w:rsid w:val="00D67A55"/>
    <w:rsid w:val="00D739EA"/>
    <w:rsid w:val="00D8126C"/>
    <w:rsid w:val="00D9218D"/>
    <w:rsid w:val="00D95B48"/>
    <w:rsid w:val="00DC15AD"/>
    <w:rsid w:val="00DC26B2"/>
    <w:rsid w:val="00DC3FB5"/>
    <w:rsid w:val="00DC6E0A"/>
    <w:rsid w:val="00DD17B5"/>
    <w:rsid w:val="00DE3E85"/>
    <w:rsid w:val="00DE5A38"/>
    <w:rsid w:val="00DF03E0"/>
    <w:rsid w:val="00E04F3D"/>
    <w:rsid w:val="00E214F3"/>
    <w:rsid w:val="00E308DA"/>
    <w:rsid w:val="00E32120"/>
    <w:rsid w:val="00E36E66"/>
    <w:rsid w:val="00E447E3"/>
    <w:rsid w:val="00E622A8"/>
    <w:rsid w:val="00E70630"/>
    <w:rsid w:val="00E77B30"/>
    <w:rsid w:val="00E928ED"/>
    <w:rsid w:val="00E94576"/>
    <w:rsid w:val="00E97D30"/>
    <w:rsid w:val="00EA7761"/>
    <w:rsid w:val="00EB0B29"/>
    <w:rsid w:val="00EB6927"/>
    <w:rsid w:val="00EC0034"/>
    <w:rsid w:val="00EC1AC0"/>
    <w:rsid w:val="00EC2DC3"/>
    <w:rsid w:val="00ED48C6"/>
    <w:rsid w:val="00ED795E"/>
    <w:rsid w:val="00EE63C5"/>
    <w:rsid w:val="00EF1144"/>
    <w:rsid w:val="00EF5AC8"/>
    <w:rsid w:val="00F1286A"/>
    <w:rsid w:val="00F2460B"/>
    <w:rsid w:val="00F31323"/>
    <w:rsid w:val="00F47368"/>
    <w:rsid w:val="00F570AA"/>
    <w:rsid w:val="00F729E7"/>
    <w:rsid w:val="00F74E95"/>
    <w:rsid w:val="00F82991"/>
    <w:rsid w:val="00F90CDE"/>
    <w:rsid w:val="00FA3118"/>
    <w:rsid w:val="00FB59D1"/>
    <w:rsid w:val="00FB5E2F"/>
    <w:rsid w:val="00FE09F8"/>
    <w:rsid w:val="00FE2DC6"/>
    <w:rsid w:val="00FF71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5E0EB"/>
  <w15:chartTrackingRefBased/>
  <w15:docId w15:val="{4A538D9A-F94E-4002-9A39-924CB2D6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A90"/>
    <w:rPr>
      <w:rFonts w:eastAsiaTheme="minorEastAsia"/>
      <w:lang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A30A90"/>
    <w:pPr>
      <w:keepNext/>
      <w:spacing w:after="0" w:line="240" w:lineRule="auto"/>
      <w:jc w:val="center"/>
      <w:outlineLvl w:val="0"/>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semiHidden/>
    <w:unhideWhenUsed/>
    <w:qFormat/>
    <w:rsid w:val="00A30A90"/>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A30A90"/>
    <w:pPr>
      <w:spacing w:before="60" w:after="60" w:line="240" w:lineRule="auto"/>
      <w:jc w:val="both"/>
      <w:outlineLvl w:val="2"/>
    </w:pPr>
    <w:rPr>
      <w:rFonts w:ascii="Times New Roman" w:eastAsia="Times New Roman" w:hAnsi="Times New Roman" w:cs="Times New Roman"/>
      <w:sz w:val="24"/>
      <w:szCs w:val="24"/>
      <w:lang w:eastAsia="en-US"/>
    </w:rPr>
  </w:style>
  <w:style w:type="paragraph" w:styleId="Heading4">
    <w:name w:val="heading 4"/>
    <w:basedOn w:val="Normal"/>
    <w:next w:val="Normal"/>
    <w:link w:val="Heading4Char"/>
    <w:uiPriority w:val="99"/>
    <w:qFormat/>
    <w:rsid w:val="00A30A90"/>
    <w:pPr>
      <w:keepNext/>
      <w:keepLines/>
      <w:spacing w:before="200" w:after="0" w:line="240" w:lineRule="auto"/>
      <w:outlineLvl w:val="3"/>
    </w:pPr>
    <w:rPr>
      <w:rFonts w:ascii="Cambria" w:eastAsia="Times New Roman" w:hAnsi="Cambria" w:cs="Cambria"/>
      <w:b/>
      <w:bCs/>
      <w:i/>
      <w:iCs/>
      <w:color w:val="4F81BD"/>
      <w:sz w:val="24"/>
      <w:szCs w:val="24"/>
      <w:lang w:val="en-GB" w:eastAsia="en-US"/>
    </w:rPr>
  </w:style>
  <w:style w:type="paragraph" w:styleId="Heading5">
    <w:name w:val="heading 5"/>
    <w:aliases w:val="H5"/>
    <w:basedOn w:val="Normal"/>
    <w:next w:val="Normal"/>
    <w:link w:val="Heading5Char"/>
    <w:uiPriority w:val="99"/>
    <w:qFormat/>
    <w:rsid w:val="00A30A90"/>
    <w:pPr>
      <w:spacing w:before="240" w:after="60" w:line="240" w:lineRule="auto"/>
      <w:outlineLvl w:val="4"/>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A30A90"/>
    <w:rPr>
      <w:rFonts w:asciiTheme="majorHAnsi" w:eastAsiaTheme="majorEastAsia" w:hAnsiTheme="majorHAnsi" w:cstheme="majorBidi"/>
      <w:color w:val="2F5496" w:themeColor="accent1" w:themeShade="BF"/>
      <w:sz w:val="32"/>
      <w:szCs w:val="32"/>
      <w:lang w:eastAsia="lt-LT"/>
    </w:rPr>
  </w:style>
  <w:style w:type="character" w:customStyle="1" w:styleId="Heading2Char">
    <w:name w:val="Heading 2 Char"/>
    <w:basedOn w:val="DefaultParagraphFont"/>
    <w:link w:val="Heading2"/>
    <w:semiHidden/>
    <w:rsid w:val="00A30A90"/>
    <w:rPr>
      <w:rFonts w:ascii="Cambria" w:eastAsia="Times New Roman" w:hAnsi="Cambria" w:cs="Times New Roman"/>
      <w:b/>
      <w:bCs/>
      <w:i/>
      <w:iCs/>
      <w:sz w:val="28"/>
      <w:szCs w:val="28"/>
      <w:lang w:eastAsia="lt-LT"/>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A30A90"/>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A30A90"/>
    <w:rPr>
      <w:rFonts w:ascii="Cambria" w:eastAsia="Times New Roman" w:hAnsi="Cambria" w:cs="Cambria"/>
      <w:b/>
      <w:bCs/>
      <w:i/>
      <w:iCs/>
      <w:color w:val="4F81BD"/>
      <w:sz w:val="24"/>
      <w:szCs w:val="24"/>
      <w:lang w:val="en-GB"/>
    </w:rPr>
  </w:style>
  <w:style w:type="character" w:customStyle="1" w:styleId="Heading5Char">
    <w:name w:val="Heading 5 Char"/>
    <w:aliases w:val="H5 Char"/>
    <w:basedOn w:val="DefaultParagraphFont"/>
    <w:link w:val="Heading5"/>
    <w:uiPriority w:val="99"/>
    <w:rsid w:val="00A30A90"/>
    <w:rPr>
      <w:rFonts w:ascii="Times New Roman" w:eastAsia="Times New Roman" w:hAnsi="Times New Roman" w:cs="Times New Roman"/>
    </w:rPr>
  </w:style>
  <w:style w:type="paragraph" w:styleId="NormalWeb">
    <w:name w:val="Normal (Web)"/>
    <w:basedOn w:val="Normal"/>
    <w:unhideWhenUsed/>
    <w:rsid w:val="00A30A90"/>
    <w:pPr>
      <w:spacing w:before="100" w:beforeAutospacing="1" w:after="100" w:afterAutospacing="1" w:line="240" w:lineRule="auto"/>
    </w:pPr>
    <w:rPr>
      <w:rFonts w:ascii="Times New Roman" w:hAnsi="Times New Roman" w:cs="Times New Roman"/>
      <w:sz w:val="24"/>
      <w:szCs w:val="24"/>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A30A90"/>
    <w:pPr>
      <w:suppressAutoHyphens/>
      <w:spacing w:after="0" w:line="240" w:lineRule="auto"/>
      <w:jc w:val="both"/>
    </w:pPr>
    <w:rPr>
      <w:rFonts w:ascii="Times New Roman" w:eastAsia="Times New Roman" w:hAnsi="Times New Roman" w:cs="Times New Roman"/>
      <w:i/>
      <w:sz w:val="24"/>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A30A90"/>
    <w:rPr>
      <w:rFonts w:ascii="Times New Roman" w:eastAsia="Times New Roman" w:hAnsi="Times New Roman" w:cs="Times New Roman"/>
      <w:i/>
      <w:sz w:val="24"/>
      <w:szCs w:val="20"/>
      <w:lang w:val="en-GB" w:eastAsia="ar-SA"/>
    </w:rPr>
  </w:style>
  <w:style w:type="paragraph" w:styleId="Header">
    <w:name w:val="header"/>
    <w:aliases w:val="En-tête-1,En-tête-2,hd,Header 2,Char,Specialioji žyma"/>
    <w:basedOn w:val="Normal"/>
    <w:link w:val="HeaderChar"/>
    <w:rsid w:val="00A30A9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aliases w:val="En-tête-1 Char,En-tête-2 Char,hd Char,Header 2 Char,Char Char,Specialioji žyma Char"/>
    <w:basedOn w:val="DefaultParagraphFont"/>
    <w:link w:val="Header"/>
    <w:rsid w:val="00A30A90"/>
    <w:rPr>
      <w:rFonts w:ascii="Times New Roman" w:eastAsia="Times New Roman" w:hAnsi="Times New Roman" w:cs="Times New Roman"/>
      <w:sz w:val="24"/>
      <w:szCs w:val="24"/>
      <w:lang w:eastAsia="lt-LT"/>
    </w:rPr>
  </w:style>
  <w:style w:type="character" w:styleId="PageNumber">
    <w:name w:val="page number"/>
    <w:basedOn w:val="DefaultParagraphFont"/>
    <w:rsid w:val="00A30A90"/>
  </w:style>
  <w:style w:type="character" w:styleId="Hyperlink">
    <w:name w:val="Hyperlink"/>
    <w:uiPriority w:val="99"/>
    <w:rsid w:val="00A30A90"/>
    <w:rPr>
      <w:color w:val="0000FF"/>
      <w:u w:val="single"/>
    </w:rPr>
  </w:style>
  <w:style w:type="paragraph" w:styleId="Footer">
    <w:name w:val="footer"/>
    <w:basedOn w:val="Normal"/>
    <w:link w:val="FooterChar"/>
    <w:uiPriority w:val="99"/>
    <w:rsid w:val="00A30A90"/>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A30A90"/>
    <w:rPr>
      <w:rFonts w:ascii="Times New Roman" w:eastAsia="Times New Roman" w:hAnsi="Times New Roman" w:cs="Times New Roman"/>
      <w:sz w:val="24"/>
      <w:szCs w:val="24"/>
      <w:lang w:val="x-none" w:eastAsia="x-none"/>
    </w:rPr>
  </w:style>
  <w:style w:type="character" w:styleId="CommentReference">
    <w:name w:val="annotation reference"/>
    <w:uiPriority w:val="99"/>
    <w:rsid w:val="00A30A90"/>
    <w:rPr>
      <w:sz w:val="16"/>
      <w:szCs w:val="16"/>
    </w:rPr>
  </w:style>
  <w:style w:type="paragraph" w:styleId="CommentText">
    <w:name w:val="annotation text"/>
    <w:aliases w:val="Char3,Diagrama Diagrama Diagrama"/>
    <w:basedOn w:val="Normal"/>
    <w:link w:val="CommentTextChar"/>
    <w:uiPriority w:val="99"/>
    <w:rsid w:val="00A30A90"/>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3 Char,Diagrama Diagrama Diagrama Char"/>
    <w:basedOn w:val="DefaultParagraphFont"/>
    <w:link w:val="CommentText"/>
    <w:uiPriority w:val="99"/>
    <w:rsid w:val="00A30A9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A30A90"/>
    <w:rPr>
      <w:b/>
      <w:bCs/>
      <w:lang w:val="x-none" w:eastAsia="x-none"/>
    </w:rPr>
  </w:style>
  <w:style w:type="character" w:customStyle="1" w:styleId="CommentSubjectChar">
    <w:name w:val="Comment Subject Char"/>
    <w:basedOn w:val="CommentTextChar"/>
    <w:link w:val="CommentSubject"/>
    <w:rsid w:val="00A30A90"/>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rsid w:val="00A30A90"/>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A30A90"/>
    <w:rPr>
      <w:rFonts w:ascii="Tahoma" w:eastAsia="Times New Roman" w:hAnsi="Tahoma" w:cs="Times New Roman"/>
      <w:sz w:val="16"/>
      <w:szCs w:val="16"/>
      <w:lang w:val="x-none" w:eastAsia="x-none"/>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Sąrašo pastraipa"/>
    <w:basedOn w:val="Normal"/>
    <w:link w:val="ListParagraphChar"/>
    <w:uiPriority w:val="34"/>
    <w:qFormat/>
    <w:rsid w:val="00A30A90"/>
    <w:pPr>
      <w:spacing w:after="0" w:line="240" w:lineRule="auto"/>
      <w:ind w:left="720"/>
      <w:contextualSpacing/>
    </w:pPr>
    <w:rPr>
      <w:rFonts w:ascii="Times New Roman" w:eastAsia="Times New Roman" w:hAnsi="Times New Roman" w:cs="Times New Roman"/>
      <w:sz w:val="24"/>
      <w:szCs w:val="24"/>
    </w:rPr>
  </w:style>
  <w:style w:type="character" w:customStyle="1" w:styleId="normal-h">
    <w:name w:val="normal-h"/>
    <w:rsid w:val="00A30A90"/>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A30A9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A30A90"/>
    <w:pPr>
      <w:spacing w:after="120" w:line="240" w:lineRule="auto"/>
      <w:ind w:left="283"/>
    </w:pPr>
    <w:rPr>
      <w:rFonts w:ascii="Times New Roman" w:eastAsia="Calibri"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A30A90"/>
    <w:rPr>
      <w:rFonts w:ascii="Times New Roman" w:eastAsia="Calibri" w:hAnsi="Times New Roman" w:cs="Times New Roman"/>
      <w:sz w:val="24"/>
      <w:szCs w:val="24"/>
    </w:rPr>
  </w:style>
  <w:style w:type="paragraph" w:styleId="BodyTextIndent3">
    <w:name w:val="Body Text Indent 3"/>
    <w:basedOn w:val="Normal"/>
    <w:link w:val="BodyTextIndent3Char"/>
    <w:uiPriority w:val="99"/>
    <w:rsid w:val="00A30A90"/>
    <w:pPr>
      <w:spacing w:after="120" w:line="240" w:lineRule="auto"/>
      <w:ind w:left="283"/>
    </w:pPr>
    <w:rPr>
      <w:rFonts w:ascii="Times New Roman" w:eastAsia="Calibri"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A30A90"/>
    <w:rPr>
      <w:rFonts w:ascii="Times New Roman" w:eastAsia="Calibri" w:hAnsi="Times New Roman" w:cs="Times New Roman"/>
      <w:sz w:val="16"/>
      <w:szCs w:val="16"/>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A30A90"/>
    <w:rPr>
      <w:rFonts w:ascii="Times New Roman" w:eastAsia="Times New Roman" w:hAnsi="Times New Roman" w:cs="Times New Roman"/>
      <w:sz w:val="24"/>
      <w:szCs w:val="24"/>
      <w:lang w:eastAsia="lt-LT"/>
    </w:rPr>
  </w:style>
  <w:style w:type="character" w:styleId="Emphasis">
    <w:name w:val="Emphasis"/>
    <w:uiPriority w:val="20"/>
    <w:qFormat/>
    <w:rsid w:val="00A30A90"/>
    <w:rPr>
      <w:i/>
      <w:iCs/>
    </w:rPr>
  </w:style>
  <w:style w:type="character" w:customStyle="1" w:styleId="Bodytext29pt">
    <w:name w:val="Body text (2) + 9 pt"/>
    <w:rsid w:val="00A30A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A30A90"/>
    <w:rPr>
      <w:b/>
      <w:bCs/>
    </w:rPr>
  </w:style>
  <w:style w:type="table" w:styleId="TableGrid">
    <w:name w:val="Table Grid"/>
    <w:basedOn w:val="TableNormal"/>
    <w:uiPriority w:val="59"/>
    <w:rsid w:val="00A30A90"/>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A30A9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A30A90"/>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etarp1">
    <w:name w:val="Be tarpų1"/>
    <w:qFormat/>
    <w:rsid w:val="00A30A90"/>
    <w:pPr>
      <w:spacing w:after="0" w:line="240" w:lineRule="auto"/>
    </w:pPr>
    <w:rPr>
      <w:rFonts w:ascii="Times New Roman" w:eastAsia="Calibri" w:hAnsi="Times New Roman" w:cs="Times New Roman"/>
      <w:sz w:val="24"/>
      <w:szCs w:val="24"/>
      <w:lang w:val="en-US"/>
    </w:rPr>
  </w:style>
  <w:style w:type="paragraph" w:customStyle="1" w:styleId="prastasis1">
    <w:name w:val="Įprastasis1"/>
    <w:rsid w:val="00A30A90"/>
    <w:pPr>
      <w:widowControl w:val="0"/>
      <w:suppressAutoHyphens/>
      <w:spacing w:after="200" w:line="276" w:lineRule="auto"/>
    </w:pPr>
    <w:rPr>
      <w:rFonts w:ascii="Times New Roman" w:eastAsia="Calibri" w:hAnsi="Times New Roman" w:cs="Calibri"/>
      <w:color w:val="00000A"/>
      <w:sz w:val="24"/>
      <w:szCs w:val="24"/>
      <w:lang w:val="en-US"/>
    </w:rPr>
  </w:style>
  <w:style w:type="paragraph" w:styleId="NoSpacing">
    <w:name w:val="No Spacing"/>
    <w:uiPriority w:val="1"/>
    <w:qFormat/>
    <w:rsid w:val="00A30A90"/>
    <w:pPr>
      <w:spacing w:after="0" w:line="240" w:lineRule="auto"/>
    </w:pPr>
    <w:rPr>
      <w:rFonts w:ascii="Calibri" w:eastAsia="Times New Roman" w:hAnsi="Calibri" w:cs="Times New Roman"/>
    </w:rPr>
  </w:style>
  <w:style w:type="paragraph" w:customStyle="1" w:styleId="bodytext0">
    <w:name w:val="bodytext"/>
    <w:basedOn w:val="Normal"/>
    <w:rsid w:val="00A30A9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FontStyle14">
    <w:name w:val="Font Style14"/>
    <w:uiPriority w:val="99"/>
    <w:rsid w:val="00A30A90"/>
    <w:rPr>
      <w:rFonts w:ascii="Times New Roman" w:hAnsi="Times New Roman" w:cs="Times New Roman" w:hint="default"/>
      <w:sz w:val="18"/>
      <w:szCs w:val="18"/>
    </w:rPr>
  </w:style>
  <w:style w:type="paragraph" w:styleId="Revision">
    <w:name w:val="Revision"/>
    <w:hidden/>
    <w:uiPriority w:val="99"/>
    <w:semiHidden/>
    <w:rsid w:val="00A30A90"/>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A30A90"/>
    <w:pPr>
      <w:autoSpaceDE w:val="0"/>
      <w:autoSpaceDN w:val="0"/>
      <w:adjustRightInd w:val="0"/>
      <w:spacing w:after="0" w:line="240" w:lineRule="auto"/>
    </w:pPr>
    <w:rPr>
      <w:rFonts w:ascii="Verdana" w:eastAsia="Times New Roman" w:hAnsi="Verdana" w:cs="Verdana"/>
      <w:color w:val="000000"/>
      <w:sz w:val="24"/>
      <w:szCs w:val="24"/>
      <w:lang w:eastAsia="lt-LT"/>
    </w:rPr>
  </w:style>
  <w:style w:type="character" w:customStyle="1" w:styleId="highlight">
    <w:name w:val="highlight"/>
    <w:rsid w:val="00A30A90"/>
  </w:style>
  <w:style w:type="character" w:customStyle="1" w:styleId="UnresolvedMention1">
    <w:name w:val="Unresolved Mention1"/>
    <w:basedOn w:val="DefaultParagraphFont"/>
    <w:uiPriority w:val="99"/>
    <w:semiHidden/>
    <w:unhideWhenUsed/>
    <w:rsid w:val="00A30A90"/>
    <w:rPr>
      <w:color w:val="605E5C"/>
      <w:shd w:val="clear" w:color="auto" w:fill="E1DFDD"/>
    </w:rPr>
  </w:style>
  <w:style w:type="character" w:styleId="UnresolvedMention">
    <w:name w:val="Unresolved Mention"/>
    <w:basedOn w:val="DefaultParagraphFont"/>
    <w:uiPriority w:val="99"/>
    <w:semiHidden/>
    <w:unhideWhenUsed/>
    <w:rsid w:val="0071539E"/>
    <w:rPr>
      <w:color w:val="605E5C"/>
      <w:shd w:val="clear" w:color="auto" w:fill="E1DFDD"/>
    </w:rPr>
  </w:style>
  <w:style w:type="paragraph" w:styleId="FootnoteText">
    <w:name w:val="footnote text"/>
    <w:basedOn w:val="Normal"/>
    <w:link w:val="FootnoteTextChar"/>
    <w:uiPriority w:val="99"/>
    <w:semiHidden/>
    <w:unhideWhenUsed/>
    <w:rsid w:val="00870B63"/>
    <w:pPr>
      <w:spacing w:after="0" w:line="240" w:lineRule="auto"/>
    </w:pPr>
    <w:rPr>
      <w:rFonts w:ascii="Times New Roman" w:eastAsiaTheme="minorHAnsi"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870B63"/>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870B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769">
      <w:bodyDiv w:val="1"/>
      <w:marLeft w:val="0"/>
      <w:marRight w:val="0"/>
      <w:marTop w:val="0"/>
      <w:marBottom w:val="0"/>
      <w:divBdr>
        <w:top w:val="none" w:sz="0" w:space="0" w:color="auto"/>
        <w:left w:val="none" w:sz="0" w:space="0" w:color="auto"/>
        <w:bottom w:val="none" w:sz="0" w:space="0" w:color="auto"/>
        <w:right w:val="none" w:sz="0" w:space="0" w:color="auto"/>
      </w:divBdr>
    </w:div>
    <w:div w:id="37512690">
      <w:bodyDiv w:val="1"/>
      <w:marLeft w:val="0"/>
      <w:marRight w:val="0"/>
      <w:marTop w:val="0"/>
      <w:marBottom w:val="0"/>
      <w:divBdr>
        <w:top w:val="none" w:sz="0" w:space="0" w:color="auto"/>
        <w:left w:val="none" w:sz="0" w:space="0" w:color="auto"/>
        <w:bottom w:val="none" w:sz="0" w:space="0" w:color="auto"/>
        <w:right w:val="none" w:sz="0" w:space="0" w:color="auto"/>
      </w:divBdr>
    </w:div>
    <w:div w:id="139736653">
      <w:bodyDiv w:val="1"/>
      <w:marLeft w:val="0"/>
      <w:marRight w:val="0"/>
      <w:marTop w:val="0"/>
      <w:marBottom w:val="0"/>
      <w:divBdr>
        <w:top w:val="none" w:sz="0" w:space="0" w:color="auto"/>
        <w:left w:val="none" w:sz="0" w:space="0" w:color="auto"/>
        <w:bottom w:val="none" w:sz="0" w:space="0" w:color="auto"/>
        <w:right w:val="none" w:sz="0" w:space="0" w:color="auto"/>
      </w:divBdr>
    </w:div>
    <w:div w:id="161163117">
      <w:bodyDiv w:val="1"/>
      <w:marLeft w:val="0"/>
      <w:marRight w:val="0"/>
      <w:marTop w:val="0"/>
      <w:marBottom w:val="0"/>
      <w:divBdr>
        <w:top w:val="none" w:sz="0" w:space="0" w:color="auto"/>
        <w:left w:val="none" w:sz="0" w:space="0" w:color="auto"/>
        <w:bottom w:val="none" w:sz="0" w:space="0" w:color="auto"/>
        <w:right w:val="none" w:sz="0" w:space="0" w:color="auto"/>
      </w:divBdr>
    </w:div>
    <w:div w:id="472677344">
      <w:bodyDiv w:val="1"/>
      <w:marLeft w:val="0"/>
      <w:marRight w:val="0"/>
      <w:marTop w:val="0"/>
      <w:marBottom w:val="0"/>
      <w:divBdr>
        <w:top w:val="none" w:sz="0" w:space="0" w:color="auto"/>
        <w:left w:val="none" w:sz="0" w:space="0" w:color="auto"/>
        <w:bottom w:val="none" w:sz="0" w:space="0" w:color="auto"/>
        <w:right w:val="none" w:sz="0" w:space="0" w:color="auto"/>
      </w:divBdr>
    </w:div>
    <w:div w:id="772867889">
      <w:bodyDiv w:val="1"/>
      <w:marLeft w:val="0"/>
      <w:marRight w:val="0"/>
      <w:marTop w:val="0"/>
      <w:marBottom w:val="0"/>
      <w:divBdr>
        <w:top w:val="none" w:sz="0" w:space="0" w:color="auto"/>
        <w:left w:val="none" w:sz="0" w:space="0" w:color="auto"/>
        <w:bottom w:val="none" w:sz="0" w:space="0" w:color="auto"/>
        <w:right w:val="none" w:sz="0" w:space="0" w:color="auto"/>
      </w:divBdr>
    </w:div>
    <w:div w:id="845481188">
      <w:bodyDiv w:val="1"/>
      <w:marLeft w:val="0"/>
      <w:marRight w:val="0"/>
      <w:marTop w:val="0"/>
      <w:marBottom w:val="0"/>
      <w:divBdr>
        <w:top w:val="none" w:sz="0" w:space="0" w:color="auto"/>
        <w:left w:val="none" w:sz="0" w:space="0" w:color="auto"/>
        <w:bottom w:val="none" w:sz="0" w:space="0" w:color="auto"/>
        <w:right w:val="none" w:sz="0" w:space="0" w:color="auto"/>
      </w:divBdr>
    </w:div>
    <w:div w:id="893393265">
      <w:bodyDiv w:val="1"/>
      <w:marLeft w:val="0"/>
      <w:marRight w:val="0"/>
      <w:marTop w:val="0"/>
      <w:marBottom w:val="0"/>
      <w:divBdr>
        <w:top w:val="none" w:sz="0" w:space="0" w:color="auto"/>
        <w:left w:val="none" w:sz="0" w:space="0" w:color="auto"/>
        <w:bottom w:val="none" w:sz="0" w:space="0" w:color="auto"/>
        <w:right w:val="none" w:sz="0" w:space="0" w:color="auto"/>
      </w:divBdr>
    </w:div>
    <w:div w:id="1110971450">
      <w:bodyDiv w:val="1"/>
      <w:marLeft w:val="0"/>
      <w:marRight w:val="0"/>
      <w:marTop w:val="0"/>
      <w:marBottom w:val="0"/>
      <w:divBdr>
        <w:top w:val="none" w:sz="0" w:space="0" w:color="auto"/>
        <w:left w:val="none" w:sz="0" w:space="0" w:color="auto"/>
        <w:bottom w:val="none" w:sz="0" w:space="0" w:color="auto"/>
        <w:right w:val="none" w:sz="0" w:space="0" w:color="auto"/>
      </w:divBdr>
    </w:div>
    <w:div w:id="1114784180">
      <w:bodyDiv w:val="1"/>
      <w:marLeft w:val="0"/>
      <w:marRight w:val="0"/>
      <w:marTop w:val="0"/>
      <w:marBottom w:val="0"/>
      <w:divBdr>
        <w:top w:val="none" w:sz="0" w:space="0" w:color="auto"/>
        <w:left w:val="none" w:sz="0" w:space="0" w:color="auto"/>
        <w:bottom w:val="none" w:sz="0" w:space="0" w:color="auto"/>
        <w:right w:val="none" w:sz="0" w:space="0" w:color="auto"/>
      </w:divBdr>
    </w:div>
    <w:div w:id="197305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e.lrt.lt/api/uploads/LRT_finansine_ataskaita_2022_web_versija_UPDT_06_01_c2c135a61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4F53A-4DB4-4875-BC3B-A722C7C4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7979</Words>
  <Characters>45485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Brodavskė</dc:creator>
  <cp:keywords/>
  <dc:description/>
  <cp:lastModifiedBy>Odeta Brodavskė</cp:lastModifiedBy>
  <cp:revision>6</cp:revision>
  <dcterms:created xsi:type="dcterms:W3CDTF">2023-09-14T09:12:00Z</dcterms:created>
  <dcterms:modified xsi:type="dcterms:W3CDTF">2023-09-18T07:43:00Z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9bc869e9-bcea-4459-80eb-116343f12e98</vt:lpwstr>
  </property>
  <property fmtid="{D5CDD505-2E9C-101B-9397-08002B2CF9AE}" pid="3" name="AonClassification">
    <vt:lpwstr>ADC_class_200</vt:lpwstr>
  </property>
</Properties>
</file>