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35F54" w14:textId="77777777" w:rsidR="009B5982" w:rsidRDefault="00D92D8A">
      <w:pPr>
        <w:jc w:val="center"/>
        <w:outlineLvl w:val="0"/>
      </w:pPr>
      <w:r>
        <w:rPr>
          <w:rFonts w:ascii="Times New Roman" w:hAnsi="Times New Roman" w:cs="Times New Roman"/>
          <w:b/>
        </w:rPr>
        <w:t xml:space="preserve">PASLAUGŲ TEIKIMO SUTARTIS </w:t>
      </w:r>
    </w:p>
    <w:p w14:paraId="32735F55" w14:textId="77777777" w:rsidR="009B5982" w:rsidRDefault="009B5982">
      <w:pPr>
        <w:jc w:val="center"/>
        <w:outlineLvl w:val="0"/>
        <w:rPr>
          <w:rFonts w:ascii="Times New Roman" w:hAnsi="Times New Roman" w:cs="Times New Roman"/>
          <w:b/>
        </w:rPr>
      </w:pPr>
    </w:p>
    <w:p w14:paraId="32735F56" w14:textId="77777777" w:rsidR="009B5982" w:rsidRDefault="00D92D8A">
      <w:pPr>
        <w:jc w:val="center"/>
        <w:outlineLvl w:val="0"/>
      </w:pPr>
      <w:r>
        <w:rPr>
          <w:rFonts w:ascii="Times New Roman" w:hAnsi="Times New Roman" w:cs="Times New Roman"/>
        </w:rPr>
        <w:t>2024 m. liepos    d.</w:t>
      </w:r>
      <w:r>
        <w:rPr>
          <w:rFonts w:ascii="Times New Roman" w:hAnsi="Times New Roman" w:cs="Times New Roman"/>
          <w:b/>
        </w:rPr>
        <w:t xml:space="preserve">  </w:t>
      </w:r>
      <w:r>
        <w:rPr>
          <w:rFonts w:ascii="Times New Roman" w:hAnsi="Times New Roman" w:cs="Times New Roman"/>
        </w:rPr>
        <w:t>Nr.</w:t>
      </w:r>
    </w:p>
    <w:p w14:paraId="32735F57" w14:textId="77777777" w:rsidR="009B5982" w:rsidRDefault="00D92D8A">
      <w:pPr>
        <w:jc w:val="center"/>
        <w:rPr>
          <w:rFonts w:ascii="Times New Roman" w:hAnsi="Times New Roman" w:cs="Times New Roman"/>
        </w:rPr>
      </w:pPr>
      <w:r>
        <w:rPr>
          <w:rFonts w:ascii="Times New Roman" w:hAnsi="Times New Roman" w:cs="Times New Roman"/>
        </w:rPr>
        <w:t>Panevėžys</w:t>
      </w:r>
    </w:p>
    <w:p w14:paraId="32735F58" w14:textId="77777777" w:rsidR="009B5982" w:rsidRDefault="009B5982">
      <w:pPr>
        <w:jc w:val="center"/>
        <w:rPr>
          <w:rFonts w:ascii="Times New Roman" w:hAnsi="Times New Roman" w:cs="Times New Roman"/>
        </w:rPr>
      </w:pPr>
    </w:p>
    <w:p w14:paraId="32735F59" w14:textId="77777777" w:rsidR="009B5982" w:rsidRDefault="00D92D8A">
      <w:pPr>
        <w:suppressAutoHyphens w:val="0"/>
        <w:spacing w:before="240"/>
        <w:jc w:val="both"/>
      </w:pPr>
      <w:r>
        <w:rPr>
          <w:rFonts w:ascii="Times New Roman" w:eastAsia="Calibri" w:hAnsi="Times New Roman" w:cs="Times New Roman"/>
          <w:b/>
          <w:bCs/>
          <w:kern w:val="2"/>
          <w:szCs w:val="22"/>
          <w:lang w:eastAsia="en-US"/>
        </w:rPr>
        <w:t xml:space="preserve">Panevėžio miesto savivaldybės administracija, </w:t>
      </w:r>
      <w:r>
        <w:rPr>
          <w:rFonts w:ascii="Times New Roman" w:eastAsia="Calibri" w:hAnsi="Times New Roman" w:cs="Times New Roman"/>
          <w:kern w:val="2"/>
          <w:szCs w:val="22"/>
          <w:lang w:eastAsia="en-US"/>
        </w:rPr>
        <w:t xml:space="preserve">juridinio asmens kodas 288724610, kurios registruota buveinė yra Laisvės a. 20, Panevėžys, </w:t>
      </w:r>
      <w:r>
        <w:rPr>
          <w:rFonts w:ascii="Times New Roman" w:eastAsia="Calibri" w:hAnsi="Times New Roman" w:cs="Times New Roman"/>
          <w:bCs/>
          <w:kern w:val="2"/>
          <w:lang w:eastAsia="en-US"/>
        </w:rPr>
        <w:t xml:space="preserve">atstovaujama </w:t>
      </w:r>
      <w:r>
        <w:rPr>
          <w:rFonts w:ascii="Times New Roman" w:hAnsi="Times New Roman" w:cs="Times New Roman"/>
        </w:rPr>
        <w:t xml:space="preserve">Veiklos valdymo skyriaus vedėjos, laikinai einančios Administracijos direktoriaus pareigas Sonatos </w:t>
      </w:r>
      <w:proofErr w:type="spellStart"/>
      <w:r>
        <w:rPr>
          <w:rFonts w:ascii="Times New Roman" w:hAnsi="Times New Roman" w:cs="Times New Roman"/>
        </w:rPr>
        <w:t>Vizorienės</w:t>
      </w:r>
      <w:proofErr w:type="spellEnd"/>
      <w:r>
        <w:rPr>
          <w:rFonts w:ascii="Times New Roman" w:eastAsia="Calibri" w:hAnsi="Times New Roman" w:cs="Times New Roman"/>
          <w:kern w:val="2"/>
          <w:lang w:eastAsia="en-US"/>
        </w:rPr>
        <w:t>,</w:t>
      </w:r>
      <w:r>
        <w:rPr>
          <w:rFonts w:ascii="Times New Roman" w:eastAsia="Calibri" w:hAnsi="Times New Roman" w:cs="Times New Roman"/>
          <w:bCs/>
          <w:kern w:val="2"/>
          <w:lang w:eastAsia="en-US"/>
        </w:rPr>
        <w:t xml:space="preserve"> </w:t>
      </w:r>
      <w:r>
        <w:rPr>
          <w:rFonts w:ascii="Times New Roman" w:eastAsia="Calibri" w:hAnsi="Times New Roman" w:cs="Times New Roman"/>
          <w:kern w:val="2"/>
          <w:lang w:eastAsia="en-US"/>
        </w:rPr>
        <w:t xml:space="preserve">veikiančios pagal Panevėžio miesto savivaldybės administracijos nuostatus, patvirtintus </w:t>
      </w:r>
      <w:r>
        <w:rPr>
          <w:rFonts w:eastAsia="Calibri"/>
          <w:kern w:val="2"/>
          <w:lang w:eastAsia="en-US"/>
        </w:rPr>
        <w:t xml:space="preserve">Panevėžio miesto savivaldybės tarybos 2024 m. vasario 29 d. sprendimu Nr. 1-31 </w:t>
      </w:r>
      <w:r>
        <w:rPr>
          <w:rFonts w:eastAsia="Calibri"/>
          <w:kern w:val="2"/>
        </w:rPr>
        <w:t>„Dėl Panevėžio miesto savivaldybės administracijos nuostatų patvirtinimo ir Savivaldybės tarybos2023 m. kovo 22 d. sprendimo Nr. 1-81 pripažinimo netekusiu galios“,</w:t>
      </w:r>
      <w:r>
        <w:rPr>
          <w:rFonts w:eastAsia="Calibri"/>
          <w:kern w:val="2"/>
          <w:szCs w:val="22"/>
          <w:lang w:eastAsia="en-US"/>
        </w:rPr>
        <w:t xml:space="preserve"> </w:t>
      </w:r>
      <w:r>
        <w:rPr>
          <w:rFonts w:ascii="Times New Roman" w:eastAsia="Calibri" w:hAnsi="Times New Roman" w:cs="Times New Roman"/>
          <w:kern w:val="2"/>
          <w:szCs w:val="22"/>
          <w:lang w:eastAsia="en-US"/>
        </w:rPr>
        <w:t>(toliau – Klientas), ir</w:t>
      </w:r>
    </w:p>
    <w:p w14:paraId="32735F5A" w14:textId="77777777" w:rsidR="009B5982" w:rsidRDefault="00D92D8A">
      <w:pPr>
        <w:suppressAutoHyphens w:val="0"/>
        <w:jc w:val="both"/>
      </w:pPr>
      <w:r>
        <w:rPr>
          <w:rFonts w:ascii="Times New Roman" w:eastAsia="Calibri" w:hAnsi="Times New Roman" w:cs="Times New Roman"/>
          <w:b/>
          <w:bCs/>
          <w:kern w:val="2"/>
          <w:lang w:eastAsia="en-US"/>
        </w:rPr>
        <w:t>UAB „Panevėžio gatvės“</w:t>
      </w:r>
      <w:r>
        <w:rPr>
          <w:rFonts w:ascii="Times New Roman" w:eastAsia="Calibri" w:hAnsi="Times New Roman" w:cs="Times New Roman"/>
          <w:kern w:val="2"/>
          <w:lang w:eastAsia="en-US"/>
        </w:rPr>
        <w:t xml:space="preserve">, juridinio asmens kodas </w:t>
      </w:r>
      <w:r>
        <w:rPr>
          <w:rFonts w:ascii="Times New Roman" w:hAnsi="Times New Roman" w:cs="Times New Roman"/>
        </w:rPr>
        <w:t xml:space="preserve">147026330, buveinė registruota Beržų g. 12, Panevėžyje, atstovaujama direktoriaus Arvydo </w:t>
      </w:r>
      <w:proofErr w:type="spellStart"/>
      <w:r>
        <w:rPr>
          <w:rFonts w:ascii="Times New Roman" w:hAnsi="Times New Roman" w:cs="Times New Roman"/>
        </w:rPr>
        <w:t>Zapalskio</w:t>
      </w:r>
      <w:proofErr w:type="spellEnd"/>
      <w:r>
        <w:rPr>
          <w:rFonts w:ascii="Times New Roman" w:hAnsi="Times New Roman" w:cs="Times New Roman"/>
        </w:rPr>
        <w:t>, veikiančio pagal UAB „Panevėžio gatvės“ įstatus</w:t>
      </w:r>
      <w:r>
        <w:rPr>
          <w:rFonts w:ascii="Times New Roman" w:eastAsia="Calibri" w:hAnsi="Times New Roman" w:cs="Times New Roman"/>
          <w:kern w:val="2"/>
          <w:lang w:eastAsia="en-US"/>
        </w:rPr>
        <w:t>,</w:t>
      </w:r>
      <w:r>
        <w:rPr>
          <w:rFonts w:ascii="Times New Roman" w:eastAsia="Calibri" w:hAnsi="Times New Roman" w:cs="Times New Roman"/>
          <w:b/>
          <w:bCs/>
          <w:i/>
          <w:iCs/>
          <w:kern w:val="2"/>
          <w:szCs w:val="22"/>
          <w:lang w:eastAsia="en-US"/>
        </w:rPr>
        <w:t xml:space="preserve"> </w:t>
      </w:r>
      <w:r>
        <w:rPr>
          <w:rFonts w:ascii="Times New Roman" w:eastAsia="Calibri" w:hAnsi="Times New Roman" w:cs="Times New Roman"/>
          <w:kern w:val="2"/>
          <w:szCs w:val="22"/>
          <w:lang w:eastAsia="en-US"/>
        </w:rPr>
        <w:t xml:space="preserve"> (toliau – Paslaugų teikėjas),</w:t>
      </w:r>
    </w:p>
    <w:p w14:paraId="32735F5B" w14:textId="77777777" w:rsidR="009B5982" w:rsidRDefault="00D92D8A">
      <w:pPr>
        <w:suppressAutoHyphens w:val="0"/>
        <w:jc w:val="both"/>
        <w:rPr>
          <w:rFonts w:ascii="Times New Roman" w:eastAsia="Calibri" w:hAnsi="Times New Roman" w:cs="Times New Roman"/>
          <w:kern w:val="2"/>
          <w:szCs w:val="22"/>
          <w:lang w:eastAsia="en-US"/>
        </w:rPr>
      </w:pPr>
      <w:r>
        <w:rPr>
          <w:rFonts w:ascii="Times New Roman" w:eastAsia="Calibri" w:hAnsi="Times New Roman" w:cs="Times New Roman"/>
          <w:kern w:val="2"/>
          <w:szCs w:val="22"/>
          <w:lang w:eastAsia="en-US"/>
        </w:rPr>
        <w:t>(toliau kartu vadinama Šalys, o kiekviena atskirai – Šalis) sudarė šią Paslaugų teikimo sutartį (toliau – Sutartis) ir susitarė:</w:t>
      </w:r>
    </w:p>
    <w:p w14:paraId="32735F5C" w14:textId="77777777" w:rsidR="009B5982" w:rsidRDefault="009B5982">
      <w:pPr>
        <w:jc w:val="both"/>
        <w:rPr>
          <w:rFonts w:ascii="Times New Roman" w:eastAsia="Calibri" w:hAnsi="Times New Roman" w:cs="Times New Roman"/>
          <w:kern w:val="2"/>
          <w:szCs w:val="22"/>
          <w:lang w:eastAsia="en-US"/>
        </w:rPr>
      </w:pPr>
    </w:p>
    <w:p w14:paraId="32735F5D" w14:textId="77777777" w:rsidR="009B5982" w:rsidRDefault="00D92D8A">
      <w:pPr>
        <w:numPr>
          <w:ilvl w:val="0"/>
          <w:numId w:val="3"/>
        </w:numPr>
        <w:ind w:firstLine="0"/>
        <w:jc w:val="center"/>
        <w:outlineLvl w:val="0"/>
        <w:rPr>
          <w:rFonts w:ascii="Times New Roman" w:hAnsi="Times New Roman" w:cs="Times New Roman"/>
          <w:b/>
        </w:rPr>
      </w:pPr>
      <w:r>
        <w:rPr>
          <w:rFonts w:ascii="Times New Roman" w:hAnsi="Times New Roman" w:cs="Times New Roman"/>
          <w:b/>
        </w:rPr>
        <w:t>SUTARTIES DALYKAS</w:t>
      </w:r>
    </w:p>
    <w:p w14:paraId="32735F5E" w14:textId="77777777" w:rsidR="009B5982" w:rsidRDefault="009B5982">
      <w:pPr>
        <w:jc w:val="center"/>
        <w:outlineLvl w:val="0"/>
        <w:rPr>
          <w:rFonts w:ascii="Times New Roman" w:hAnsi="Times New Roman" w:cs="Times New Roman"/>
          <w:b/>
        </w:rPr>
      </w:pPr>
    </w:p>
    <w:p w14:paraId="32735F5F" w14:textId="77777777" w:rsidR="009B5982" w:rsidRDefault="00D92D8A">
      <w:pPr>
        <w:tabs>
          <w:tab w:val="left" w:pos="5235"/>
        </w:tabs>
        <w:jc w:val="both"/>
        <w:rPr>
          <w:rFonts w:ascii="Times New Roman" w:hAnsi="Times New Roman" w:cs="Times New Roman"/>
        </w:rPr>
      </w:pPr>
      <w:r>
        <w:rPr>
          <w:rFonts w:ascii="Times New Roman" w:hAnsi="Times New Roman" w:cs="Times New Roman"/>
        </w:rPr>
        <w:t xml:space="preserve">1.1. Sutartyje nustatytomis sąlygomis ir tvarka Paslaugų teikėjas savo jėgomis ir rizika įsipareigoja suteikti </w:t>
      </w:r>
      <w:r>
        <w:rPr>
          <w:rFonts w:ascii="Times New Roman" w:hAnsi="Times New Roman" w:cs="Times New Roman"/>
          <w:b/>
          <w:bCs/>
        </w:rPr>
        <w:t>varninių šeimos paukščių populiacijos gausos reguliavimo – varninių šeimos paukščių lizdų iš medžių iškėlimo paslaugas</w:t>
      </w:r>
      <w:r>
        <w:rPr>
          <w:rFonts w:ascii="Times New Roman" w:hAnsi="Times New Roman" w:cs="Times New Roman"/>
          <w:b/>
        </w:rPr>
        <w:t xml:space="preserve"> </w:t>
      </w:r>
      <w:r>
        <w:rPr>
          <w:rFonts w:ascii="Times New Roman" w:hAnsi="Times New Roman" w:cs="Times New Roman"/>
        </w:rPr>
        <w:t>(toliau – Paslaugos).</w:t>
      </w:r>
    </w:p>
    <w:p w14:paraId="32735F60" w14:textId="77777777" w:rsidR="009B5982" w:rsidRDefault="00D92D8A">
      <w:pPr>
        <w:jc w:val="both"/>
        <w:rPr>
          <w:rFonts w:ascii="Times New Roman" w:hAnsi="Times New Roman" w:cs="Times New Roman"/>
          <w:bCs/>
        </w:rPr>
      </w:pPr>
      <w:r>
        <w:rPr>
          <w:rFonts w:ascii="Times New Roman" w:hAnsi="Times New Roman" w:cs="Times New Roman"/>
        </w:rPr>
        <w:t>1.2. Teikiamų Paslaugų aprašymas pateikiamas Paslaugų teikimo</w:t>
      </w:r>
      <w:r>
        <w:rPr>
          <w:rFonts w:ascii="Times New Roman" w:hAnsi="Times New Roman" w:cs="Times New Roman"/>
          <w:bCs/>
        </w:rPr>
        <w:t xml:space="preserve"> techninėje specifikacijoje (</w:t>
      </w:r>
      <w:r>
        <w:rPr>
          <w:rFonts w:ascii="Times New Roman" w:hAnsi="Times New Roman" w:cs="Times New Roman"/>
        </w:rPr>
        <w:t>Sutarties priedas Nr. 1).</w:t>
      </w:r>
    </w:p>
    <w:p w14:paraId="32735F61" w14:textId="77777777" w:rsidR="009B5982" w:rsidRDefault="00D92D8A">
      <w:pPr>
        <w:tabs>
          <w:tab w:val="left" w:pos="8145"/>
        </w:tabs>
        <w:jc w:val="both"/>
        <w:rPr>
          <w:color w:val="000000"/>
        </w:rPr>
      </w:pPr>
      <w:r>
        <w:rPr>
          <w:rFonts w:ascii="Times New Roman" w:hAnsi="Times New Roman" w:cs="Times New Roman"/>
        </w:rPr>
        <w:t xml:space="preserve">1.3. </w:t>
      </w:r>
      <w:r>
        <w:rPr>
          <w:rFonts w:ascii="Times New Roman" w:hAnsi="Times New Roman" w:cs="Times New Roman"/>
          <w:color w:val="000000"/>
        </w:rPr>
        <w:t>Paslaugos, nurodytos Sutarties 1.1 punkte, turi</w:t>
      </w:r>
      <w:r>
        <w:rPr>
          <w:rFonts w:ascii="Times New Roman" w:hAnsi="Times New Roman" w:cs="Times New Roman"/>
        </w:rPr>
        <w:t xml:space="preserve"> būti teikiamos vadovaujantis Sutarties nuostatomis (įskaitant Sutarties priedus), </w:t>
      </w:r>
      <w:r>
        <w:rPr>
          <w:color w:val="000000"/>
        </w:rPr>
        <w:t>Medžioklės Lietuvos Respublikos teritorijoje taisyklėmis, patvirtintomis Lietuvos Respublikos aplinkos ministro 2000 m. birželio 27 d. įsakymu Nr. 258 ,,Dėl Medžioklės Lietuvos Respublikos teritorijoje taisyklių patvirtinimo“ (toliau – Medžioklės taisyklės) ir kitais</w:t>
      </w:r>
      <w:r>
        <w:rPr>
          <w:rFonts w:ascii="Times New Roman" w:hAnsi="Times New Roman" w:cs="Times New Roman"/>
        </w:rPr>
        <w:t xml:space="preserve"> teisės aktais, reglamentuojančiais tokių Paslaugų teikimą.</w:t>
      </w:r>
    </w:p>
    <w:p w14:paraId="32735F62" w14:textId="77777777" w:rsidR="009B5982" w:rsidRDefault="00D92D8A">
      <w:pPr>
        <w:jc w:val="both"/>
        <w:rPr>
          <w:rFonts w:ascii="Times New Roman" w:hAnsi="Times New Roman" w:cs="Times New Roman"/>
        </w:rPr>
      </w:pPr>
      <w:r>
        <w:rPr>
          <w:rFonts w:ascii="Times New Roman" w:hAnsi="Times New Roman" w:cs="Times New Roman"/>
        </w:rPr>
        <w:t xml:space="preserve">1.4. Paslaugų teikėjas įsipareigoja kokybiškai suteikti Sutarties 1.1 punkte nurodytas Paslaugas, o Klientas įsipareigoja už kokybiškai ir laiku suteiktas Paslaugas sumokėti Paslaugų teikėjui šioje Sutartyje nustatyta tvarka nurodytą kainą. </w:t>
      </w:r>
    </w:p>
    <w:p w14:paraId="32735F63" w14:textId="77777777" w:rsidR="009B5982" w:rsidRDefault="00D92D8A">
      <w:pPr>
        <w:jc w:val="both"/>
        <w:rPr>
          <w:rFonts w:ascii="Times New Roman" w:hAnsi="Times New Roman" w:cs="Times New Roman"/>
        </w:rPr>
      </w:pPr>
      <w:r>
        <w:rPr>
          <w:rFonts w:ascii="Times New Roman" w:hAnsi="Times New Roman" w:cs="Times New Roman"/>
        </w:rPr>
        <w:t>1.5. Paslaugų teikimo apimtys (preliminarus kiekis) ir Paslaugų teikimui keliami techniniai reikalavimai yra pateikti Sutarties prieduose.</w:t>
      </w:r>
    </w:p>
    <w:p w14:paraId="32735F64" w14:textId="77777777" w:rsidR="009B5982" w:rsidRDefault="00D92D8A">
      <w:pPr>
        <w:pStyle w:val="Pagrindinistekstas"/>
        <w:jc w:val="both"/>
        <w:rPr>
          <w:rFonts w:ascii="Times New Roman" w:hAnsi="Times New Roman" w:cs="Times New Roman"/>
          <w:sz w:val="24"/>
          <w:szCs w:val="24"/>
        </w:rPr>
      </w:pPr>
      <w:r>
        <w:rPr>
          <w:rFonts w:ascii="Times New Roman" w:hAnsi="Times New Roman" w:cs="Times New Roman"/>
          <w:sz w:val="24"/>
          <w:szCs w:val="24"/>
        </w:rPr>
        <w:t>1.6. Paslaugų teikimo vieta – Panevėžio miesto savivaldybės teritorija.</w:t>
      </w:r>
    </w:p>
    <w:p w14:paraId="32735F65" w14:textId="77777777" w:rsidR="009B5982" w:rsidRDefault="009B5982">
      <w:pPr>
        <w:pStyle w:val="Pagrindinistekstas"/>
        <w:jc w:val="both"/>
        <w:rPr>
          <w:rFonts w:ascii="Times New Roman" w:hAnsi="Times New Roman" w:cs="Times New Roman"/>
          <w:color w:val="000000"/>
          <w:sz w:val="24"/>
          <w:szCs w:val="24"/>
        </w:rPr>
      </w:pPr>
    </w:p>
    <w:p w14:paraId="32735F66" w14:textId="77777777" w:rsidR="009B5982" w:rsidRDefault="00D92D8A">
      <w:pPr>
        <w:numPr>
          <w:ilvl w:val="0"/>
          <w:numId w:val="3"/>
        </w:numPr>
        <w:ind w:firstLine="0"/>
        <w:jc w:val="center"/>
        <w:outlineLvl w:val="0"/>
        <w:rPr>
          <w:rFonts w:ascii="Times New Roman" w:hAnsi="Times New Roman" w:cs="Times New Roman"/>
          <w:b/>
        </w:rPr>
      </w:pPr>
      <w:r>
        <w:rPr>
          <w:rFonts w:ascii="Times New Roman" w:hAnsi="Times New Roman" w:cs="Times New Roman"/>
          <w:b/>
        </w:rPr>
        <w:t>SUTARTIES GALIOJIMAS, VYKDYMO PRADŽIA, TRUKMĖ IR TERMINAI</w:t>
      </w:r>
    </w:p>
    <w:p w14:paraId="32735F67" w14:textId="77777777" w:rsidR="009B5982" w:rsidRDefault="009B5982">
      <w:pPr>
        <w:ind w:left="720"/>
        <w:outlineLvl w:val="0"/>
        <w:rPr>
          <w:rFonts w:ascii="Times New Roman" w:hAnsi="Times New Roman" w:cs="Times New Roman"/>
          <w:b/>
        </w:rPr>
      </w:pPr>
    </w:p>
    <w:p w14:paraId="32735F68" w14:textId="77777777" w:rsidR="009B5982" w:rsidRDefault="00D92D8A">
      <w:pPr>
        <w:pStyle w:val="HTMLiankstoformatuotas"/>
        <w:numPr>
          <w:ilvl w:val="1"/>
          <w:numId w:val="3"/>
        </w:numPr>
        <w:tabs>
          <w:tab w:val="left" w:pos="426"/>
          <w:tab w:val="left" w:pos="1276"/>
        </w:tabs>
        <w:ind w:left="0" w:firstLine="0"/>
        <w:jc w:val="both"/>
      </w:pPr>
      <w:proofErr w:type="spellStart"/>
      <w:r>
        <w:rPr>
          <w:rFonts w:ascii="Times New Roman" w:hAnsi="Times New Roman" w:cs="Times New Roman"/>
          <w:sz w:val="24"/>
          <w:szCs w:val="24"/>
        </w:rPr>
        <w:t>Ši</w:t>
      </w:r>
      <w:proofErr w:type="spellEnd"/>
      <w:r>
        <w:rPr>
          <w:rFonts w:ascii="Times New Roman" w:hAnsi="Times New Roman" w:cs="Times New Roman"/>
          <w:sz w:val="24"/>
          <w:szCs w:val="24"/>
        </w:rPr>
        <w:t xml:space="preserve"> Sutartis </w:t>
      </w:r>
      <w:proofErr w:type="spellStart"/>
      <w:r>
        <w:rPr>
          <w:rFonts w:ascii="Times New Roman" w:hAnsi="Times New Roman" w:cs="Times New Roman"/>
          <w:sz w:val="24"/>
          <w:szCs w:val="24"/>
        </w:rPr>
        <w:t>įsigalioja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bCs/>
          <w:color w:val="000000"/>
          <w:sz w:val="24"/>
          <w:szCs w:val="24"/>
        </w:rPr>
        <w:t>Sutarties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pasirašymo</w:t>
      </w:r>
      <w:proofErr w:type="spellEnd"/>
      <w:r>
        <w:rPr>
          <w:rFonts w:ascii="Times New Roman" w:hAnsi="Times New Roman" w:cs="Times New Roman"/>
          <w:bCs/>
          <w:color w:val="000000"/>
          <w:sz w:val="24"/>
          <w:szCs w:val="24"/>
        </w:rPr>
        <w:t xml:space="preserve"> dienos</w:t>
      </w:r>
      <w:r>
        <w:rPr>
          <w:rFonts w:ascii="Times New Roman" w:hAnsi="Times New Roman" w:cs="Times New Roman"/>
          <w:sz w:val="24"/>
          <w:szCs w:val="24"/>
        </w:rPr>
        <w:t xml:space="preserve"> ir </w:t>
      </w:r>
      <w:proofErr w:type="spellStart"/>
      <w:r>
        <w:rPr>
          <w:rFonts w:ascii="Times New Roman" w:hAnsi="Times New Roman" w:cs="Times New Roman"/>
          <w:sz w:val="24"/>
          <w:szCs w:val="24"/>
        </w:rPr>
        <w:t>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įvykdomi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sutartiniai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įsipareigojimai</w:t>
      </w:r>
      <w:proofErr w:type="spellEnd"/>
      <w:r>
        <w:rPr>
          <w:rFonts w:ascii="Times New Roman" w:hAnsi="Times New Roman" w:cs="Times New Roman"/>
          <w:sz w:val="24"/>
          <w:szCs w:val="24"/>
        </w:rPr>
        <w:t xml:space="preserve">, arba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nutraukti</w:t>
      </w:r>
      <w:proofErr w:type="spellEnd"/>
      <w:r>
        <w:rPr>
          <w:rFonts w:ascii="Times New Roman" w:hAnsi="Times New Roman" w:cs="Times New Roman"/>
          <w:sz w:val="24"/>
          <w:szCs w:val="24"/>
        </w:rPr>
        <w:t xml:space="preserve"> arba Sutartis </w:t>
      </w:r>
      <w:proofErr w:type="spellStart"/>
      <w:r>
        <w:rPr>
          <w:rFonts w:ascii="Times New Roman" w:hAnsi="Times New Roman" w:cs="Times New Roman"/>
          <w:sz w:val="24"/>
          <w:szCs w:val="24"/>
        </w:rPr>
        <w:t>nutraukiama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atvejais</w:t>
      </w:r>
      <w:proofErr w:type="spellEnd"/>
      <w:r>
        <w:rPr>
          <w:rFonts w:ascii="Times New Roman" w:hAnsi="Times New Roman" w:cs="Times New Roman"/>
          <w:sz w:val="24"/>
          <w:szCs w:val="24"/>
        </w:rPr>
        <w:t>.</w:t>
      </w:r>
    </w:p>
    <w:p w14:paraId="32735F69" w14:textId="77777777" w:rsidR="009B5982" w:rsidRDefault="00D92D8A">
      <w:pPr>
        <w:jc w:val="both"/>
      </w:pPr>
      <w:r>
        <w:rPr>
          <w:rFonts w:ascii="Times New Roman" w:hAnsi="Times New Roman" w:cs="Times New Roman"/>
        </w:rPr>
        <w:t xml:space="preserve">2.2. </w:t>
      </w:r>
      <w:bookmarkStart w:id="0" w:name="_Hlk66957258"/>
      <w:r>
        <w:rPr>
          <w:rFonts w:ascii="Times New Roman" w:hAnsi="Times New Roman" w:cs="Times New Roman"/>
          <w:i/>
          <w:iCs/>
        </w:rPr>
        <w:t>Paslaugų teikimo</w:t>
      </w:r>
      <w:r>
        <w:rPr>
          <w:rFonts w:ascii="Times New Roman" w:hAnsi="Times New Roman" w:cs="Times New Roman"/>
        </w:rPr>
        <w:t xml:space="preserve"> terminai:</w:t>
      </w:r>
    </w:p>
    <w:p w14:paraId="32735F6A" w14:textId="77777777" w:rsidR="009B5982" w:rsidRDefault="00D92D8A">
      <w:pPr>
        <w:jc w:val="both"/>
        <w:rPr>
          <w:rFonts w:ascii="Times New Roman" w:hAnsi="Times New Roman" w:cs="Times New Roman"/>
        </w:rPr>
      </w:pPr>
      <w:r>
        <w:rPr>
          <w:rFonts w:ascii="Times New Roman" w:hAnsi="Times New Roman" w:cs="Times New Roman"/>
        </w:rPr>
        <w:t xml:space="preserve">2.2.1. </w:t>
      </w:r>
      <w:bookmarkStart w:id="1" w:name="_Hlk169707122"/>
      <w:r>
        <w:rPr>
          <w:rFonts w:ascii="Times New Roman" w:hAnsi="Times New Roman" w:cs="Times New Roman"/>
        </w:rPr>
        <w:t>Paslaugų teikimo pradžia – nuo Sutarties įsigaliojimo dienos;</w:t>
      </w:r>
    </w:p>
    <w:p w14:paraId="32735F6B" w14:textId="77777777" w:rsidR="009B5982" w:rsidRDefault="00D92D8A">
      <w:pPr>
        <w:jc w:val="both"/>
        <w:rPr>
          <w:rFonts w:ascii="Times New Roman" w:hAnsi="Times New Roman" w:cs="Times New Roman"/>
        </w:rPr>
      </w:pPr>
      <w:r>
        <w:rPr>
          <w:rFonts w:ascii="Times New Roman" w:hAnsi="Times New Roman" w:cs="Times New Roman"/>
        </w:rPr>
        <w:t>2.2.2. Paslaugų teikimo pabaiga – 2024 m. gruodžio 31 d. (imtinai).</w:t>
      </w:r>
    </w:p>
    <w:bookmarkEnd w:id="0"/>
    <w:p w14:paraId="32735F6C" w14:textId="77777777" w:rsidR="009B5982" w:rsidRDefault="00D92D8A">
      <w:pPr>
        <w:tabs>
          <w:tab w:val="left" w:pos="600"/>
          <w:tab w:val="left" w:pos="1080"/>
          <w:tab w:val="left" w:pos="2835"/>
        </w:tabs>
        <w:jc w:val="both"/>
      </w:pPr>
      <w:r>
        <w:rPr>
          <w:rFonts w:ascii="Times New Roman" w:hAnsi="Times New Roman" w:cs="Times New Roman"/>
        </w:rPr>
        <w:t xml:space="preserve">2.3. </w:t>
      </w:r>
      <w:r>
        <w:rPr>
          <w:rFonts w:ascii="Times New Roman" w:hAnsi="Times New Roman" w:cs="Times New Roman"/>
          <w:i/>
          <w:iCs/>
        </w:rPr>
        <w:t>Sutarties galiojimo</w:t>
      </w:r>
      <w:r>
        <w:rPr>
          <w:rFonts w:ascii="Times New Roman" w:hAnsi="Times New Roman" w:cs="Times New Roman"/>
        </w:rPr>
        <w:t xml:space="preserve"> termino pratęsimas:</w:t>
      </w:r>
    </w:p>
    <w:p w14:paraId="32735F6D" w14:textId="77777777" w:rsidR="009B5982" w:rsidRDefault="00D92D8A">
      <w:pPr>
        <w:tabs>
          <w:tab w:val="left" w:pos="600"/>
          <w:tab w:val="left" w:pos="1080"/>
          <w:tab w:val="left" w:pos="2835"/>
        </w:tabs>
        <w:jc w:val="both"/>
        <w:rPr>
          <w:rFonts w:ascii="Times New Roman" w:hAnsi="Times New Roman" w:cs="Times New Roman"/>
        </w:rPr>
      </w:pPr>
      <w:r>
        <w:rPr>
          <w:rFonts w:ascii="Times New Roman" w:hAnsi="Times New Roman" w:cs="Times New Roman"/>
        </w:rPr>
        <w:t>2.3.1</w:t>
      </w:r>
      <w:bookmarkEnd w:id="1"/>
      <w:r>
        <w:rPr>
          <w:rFonts w:ascii="Times New Roman" w:hAnsi="Times New Roman" w:cs="Times New Roman"/>
        </w:rPr>
        <w:t>. pratęsimo trukmė – jeigu Paslaugų teikėjas tinkamai vykdo Sutartį, Sutarties galiojimo terminas gali būti pratęsiamas 2 (du) kartus po 12 (dvylika) mėnesių, bet ne ilgesniam laikui kaip iki 2026 m. gruodžio 31 d. (imtinai);</w:t>
      </w:r>
    </w:p>
    <w:p w14:paraId="32735F6E" w14:textId="77777777" w:rsidR="009B5982" w:rsidRDefault="00D92D8A">
      <w:pPr>
        <w:tabs>
          <w:tab w:val="left" w:pos="600"/>
          <w:tab w:val="left" w:pos="1080"/>
          <w:tab w:val="left" w:pos="2835"/>
        </w:tabs>
        <w:jc w:val="both"/>
        <w:rPr>
          <w:rFonts w:ascii="Times New Roman" w:hAnsi="Times New Roman" w:cs="Times New Roman"/>
        </w:rPr>
      </w:pPr>
      <w:r>
        <w:rPr>
          <w:rFonts w:ascii="Times New Roman" w:hAnsi="Times New Roman" w:cs="Times New Roman"/>
        </w:rPr>
        <w:lastRenderedPageBreak/>
        <w:t>2.3.2. pratęsimo sąlygos – Šalims, ne vėliau kaip prieš 30 (trisdešimt) kalendorinių dienų iki Sutarties galiojimo termino pabaigos, pareiškus pageidavimą raštu pratęsti Sutartį ir Šalims susitarus, Sutartis tomis pačiomis sąlygomis gali būti pratęsiama sudarant rašytinį susitarimą prie Sutarties.</w:t>
      </w:r>
    </w:p>
    <w:p w14:paraId="32735F6F" w14:textId="77777777" w:rsidR="009B5982" w:rsidRDefault="009B5982">
      <w:pPr>
        <w:pStyle w:val="HTMLiankstoformatuotas"/>
        <w:jc w:val="both"/>
        <w:rPr>
          <w:rFonts w:ascii="Times New Roman" w:hAnsi="Times New Roman" w:cs="Times New Roman"/>
        </w:rPr>
      </w:pPr>
    </w:p>
    <w:p w14:paraId="32735F70" w14:textId="77777777" w:rsidR="009B5982" w:rsidRDefault="00D92D8A">
      <w:pPr>
        <w:widowControl w:val="0"/>
        <w:numPr>
          <w:ilvl w:val="0"/>
          <w:numId w:val="3"/>
        </w:numPr>
        <w:jc w:val="center"/>
        <w:rPr>
          <w:rFonts w:ascii="Times New Roman" w:hAnsi="Times New Roman" w:cs="Times New Roman"/>
          <w:b/>
        </w:rPr>
      </w:pPr>
      <w:r>
        <w:rPr>
          <w:rFonts w:ascii="Times New Roman" w:hAnsi="Times New Roman" w:cs="Times New Roman"/>
          <w:b/>
        </w:rPr>
        <w:t>SUTARTIES KAINA (KAINODAROS TAISYKLĖS) IR MOKĖJIMO SĄLYGOS</w:t>
      </w:r>
    </w:p>
    <w:p w14:paraId="32735F71" w14:textId="77777777" w:rsidR="009B5982" w:rsidRDefault="009B5982">
      <w:pPr>
        <w:widowControl w:val="0"/>
        <w:ind w:left="720"/>
        <w:rPr>
          <w:rFonts w:ascii="Times New Roman" w:hAnsi="Times New Roman" w:cs="Times New Roman"/>
          <w:b/>
        </w:rPr>
      </w:pPr>
      <w:bookmarkStart w:id="2" w:name="_Hlk152629448"/>
      <w:bookmarkEnd w:id="2"/>
    </w:p>
    <w:p w14:paraId="32735F72" w14:textId="77777777" w:rsidR="009B5982" w:rsidRDefault="00D92D8A">
      <w:pPr>
        <w:numPr>
          <w:ilvl w:val="1"/>
          <w:numId w:val="3"/>
        </w:numPr>
        <w:tabs>
          <w:tab w:val="left" w:pos="426"/>
        </w:tabs>
        <w:ind w:left="0" w:firstLine="0"/>
        <w:jc w:val="both"/>
        <w:rPr>
          <w:rFonts w:ascii="Times New Roman" w:eastAsia="Calibri" w:hAnsi="Times New Roman" w:cs="Times New Roman"/>
          <w:lang w:eastAsia="en-US"/>
        </w:rPr>
      </w:pPr>
      <w:r>
        <w:rPr>
          <w:rFonts w:ascii="Times New Roman" w:hAnsi="Times New Roman" w:cs="Times New Roman"/>
        </w:rPr>
        <w:t>Sutarčiai taikoma fiksuoto įkainio kainodara.</w:t>
      </w:r>
      <w:r>
        <w:rPr>
          <w:rFonts w:ascii="Times New Roman" w:eastAsia="Calibri" w:hAnsi="Times New Roman" w:cs="Times New Roman"/>
          <w:lang w:eastAsia="en-US"/>
        </w:rPr>
        <w:t xml:space="preserve"> Pradinė Sutarties vertė (ji yra lygi maksimaliai pirkimui skirtų lėšų sumai be pridėtinės vertės mokesčio (toliau – PVM)) yra 9917,35 Eur (devyni tūkstančiai devyni šimtai septyniolika eurų 35 centai) be PVM, PVM (21 %) sudaro 2082,65 Eur (du tūkstančiai aštuoniasdešimt du eurai 65 centas), Sutarties (Paslaugų) kaina yra 12000,00 Eur (dvylika tūkstančių eurų) su PVM. </w:t>
      </w:r>
    </w:p>
    <w:p w14:paraId="32735F73" w14:textId="77777777" w:rsidR="009B5982" w:rsidRDefault="00D92D8A">
      <w:pPr>
        <w:tabs>
          <w:tab w:val="left" w:pos="426"/>
        </w:tabs>
        <w:jc w:val="both"/>
      </w:pPr>
      <w:r>
        <w:rPr>
          <w:rFonts w:ascii="Times New Roman" w:hAnsi="Times New Roman" w:cs="Times New Roman"/>
        </w:rPr>
        <w:t>Paslaugos teikiamos pagal įkainį, nurodytą Sutarties priede Nr. 2.</w:t>
      </w:r>
    </w:p>
    <w:p w14:paraId="32735F74" w14:textId="77777777" w:rsidR="009B5982" w:rsidRDefault="00D92D8A">
      <w:pPr>
        <w:tabs>
          <w:tab w:val="left" w:pos="831"/>
        </w:tabs>
        <w:jc w:val="both"/>
      </w:pPr>
      <w:r>
        <w:rPr>
          <w:rFonts w:ascii="Times New Roman" w:hAnsi="Times New Roman" w:cs="Times New Roman"/>
        </w:rPr>
        <w:t>3.2. Į Paslaugų kainą/ įkainį įeina darbo jėgos, mechanizmų ir medžiagų kaina, mokesčiai, draudimo, transportavimo, apsaugos</w:t>
      </w:r>
      <w:r>
        <w:rPr>
          <w:rFonts w:ascii="Times New Roman" w:hAnsi="Times New Roman" w:cs="Times New Roman"/>
          <w:bCs/>
        </w:rPr>
        <w:t xml:space="preserve"> </w:t>
      </w:r>
      <w:r>
        <w:rPr>
          <w:rFonts w:ascii="Times New Roman" w:hAnsi="Times New Roman" w:cs="Times New Roman"/>
        </w:rPr>
        <w:t xml:space="preserve">ir visos kitos, Paslaugų teikėjui priklausančios pagal Lietuvos Respublikos įstatymus ir kitus teisės aktus bei šią Sutartį, išlaidos. Paslaugų teikėjas neturi teisės reikalauti padengti jokių išlaidų, viršijančių Sutarties 3.1 punkte nurodytą Paslaugų kainą/ įkainį. </w:t>
      </w:r>
    </w:p>
    <w:p w14:paraId="32735F75" w14:textId="77777777" w:rsidR="009B5982" w:rsidRDefault="00D92D8A">
      <w:pPr>
        <w:pStyle w:val="Pagrindinistekstas"/>
        <w:jc w:val="both"/>
      </w:pPr>
      <w:r>
        <w:rPr>
          <w:rFonts w:ascii="Times New Roman" w:hAnsi="Times New Roman" w:cs="Times New Roman"/>
          <w:sz w:val="24"/>
          <w:szCs w:val="24"/>
        </w:rPr>
        <w:t>3.3. Jeigu, siekiant laiku ir tinkamai įvykdyti Sutartį, reikia suteikti papildomas Paslaugas, kurių Paslaugų teikėjas nenumatė pateikiant pasiūlymą ir jos yra būtinos šiai Sutarčiai tinkamai įvykdyti, šias Paslaugas Paslaugų teikėjas suteikia savo sąskaita.</w:t>
      </w:r>
    </w:p>
    <w:p w14:paraId="32735F76" w14:textId="77777777" w:rsidR="009B5982" w:rsidRDefault="00D92D8A">
      <w:pPr>
        <w:jc w:val="both"/>
        <w:rPr>
          <w:rFonts w:ascii="Times New Roman" w:hAnsi="Times New Roman" w:cs="Times New Roman"/>
        </w:rPr>
      </w:pPr>
      <w:r>
        <w:rPr>
          <w:rFonts w:ascii="Times New Roman" w:hAnsi="Times New Roman" w:cs="Times New Roman"/>
        </w:rPr>
        <w:t xml:space="preserve">3.4. </w:t>
      </w:r>
      <w:r>
        <w:t>Paslaugų teikėjui bus sumokama už faktinį suteiktų Paslaugų kiekį pagal įkainį, nurodytą Sutarties priede Nr. 2, neviršijant pradinės Sutarties vertės.</w:t>
      </w:r>
    </w:p>
    <w:p w14:paraId="32735F77" w14:textId="77777777" w:rsidR="009B5982" w:rsidRDefault="00D92D8A">
      <w:pPr>
        <w:jc w:val="both"/>
      </w:pPr>
      <w:r>
        <w:rPr>
          <w:rFonts w:ascii="Times New Roman" w:hAnsi="Times New Roman" w:cs="Times New Roman"/>
        </w:rPr>
        <w:t xml:space="preserve">3.5. </w:t>
      </w:r>
      <w:r>
        <w:t xml:space="preserve">Sutarties vykdymo metu Klientas turi teisę užsakyti iki 50 proc. mažiau ar daugiau Paslaugų kiekio, nurodyto Sutarties priede Nr. 2. Didinant Paslaugų kiekius pradinė Sutarties vertė negali būti viršijama. </w:t>
      </w:r>
    </w:p>
    <w:p w14:paraId="32735F78" w14:textId="77777777" w:rsidR="009B5982" w:rsidRDefault="00D92D8A">
      <w:pPr>
        <w:tabs>
          <w:tab w:val="left" w:pos="284"/>
        </w:tabs>
        <w:jc w:val="both"/>
      </w:pPr>
      <w:r>
        <w:t xml:space="preserve">3.6. </w:t>
      </w:r>
      <w:r>
        <w:rPr>
          <w:rFonts w:ascii="Times New Roman" w:hAnsi="Times New Roman" w:cs="Times New Roman"/>
        </w:rPr>
        <w:t>Paslaugų kaina/ įkainis su PVM, nurodytas Sutarties 3.1 punkte, yra galutinė ir apima visas tiesiogines ir netiesiogines su Paslaugų teikimu susijusias išlaidas ir negali būti keičiama visą Sutarties galiojimo laikotarpį, išskyrus atvejus numatytus šioje Sutartyje.</w:t>
      </w:r>
    </w:p>
    <w:p w14:paraId="32735F79" w14:textId="77777777" w:rsidR="009B5982" w:rsidRDefault="00D92D8A">
      <w:pPr>
        <w:contextualSpacing/>
        <w:jc w:val="both"/>
      </w:pPr>
      <w:r>
        <w:rPr>
          <w:rFonts w:ascii="Times New Roman" w:hAnsi="Times New Roman" w:cs="Times New Roman"/>
          <w:lang w:eastAsia="lt-LT"/>
        </w:rPr>
        <w:t xml:space="preserve">3.7. </w:t>
      </w:r>
      <w:r>
        <w:rPr>
          <w:rFonts w:ascii="Times New Roman" w:hAnsi="Times New Roman" w:cs="Times New Roman"/>
        </w:rPr>
        <w:t>Šalys susitaria, kad Sutartyje nurodyta Paslaugų kaina/ įkainis gali kisti (didėti ar mažėti) dėl Lietuvos Respublikos pridėtinės vertės mokesčio įstatyme nustatyto pridėtinės vertės mokesčio dydžio pasikeitimo. Kaina/ įkainis perskaičiuojama per 10 (dešimt) darbo dienų po Lietuvos Respublikos pridėtinės vertės mokesčio įstatymo įsigaliojimo. Tokiu atveju likusių Paslaugų kaina/ įkainis pasikeičia tiek, kiek pasikeičia mokestis. Likusios Paslaugos suprantami kaip faktiškai likusios nesuteiktos Paslaugos iki naujos Lietuvis Respublikos pridėtinės vertės mokesčio įstatymo redakcijos įsigaliojimo dienos. Paslaugų kainos/ įkainio pakeitimas įforminamas abiejų Sutarties Šalių pasirašomu papildomu susitarimu prie Sutarties, kuris yra neatskiriama Sutarties dalis. Perskaičiuotomis kainomis/ įkainiu sumokama už suteiktas Paslaugas po minėto įstatymo įsigaliojimo dienos. Pasikeitus kitiems mokesčiams, Sutarties kaina/ įkainis neperskaičiuojama.</w:t>
      </w:r>
    </w:p>
    <w:p w14:paraId="32735F7A" w14:textId="77777777" w:rsidR="009B5982" w:rsidRDefault="00D92D8A">
      <w:pPr>
        <w:jc w:val="both"/>
      </w:pPr>
      <w:r>
        <w:rPr>
          <w:rFonts w:ascii="Times New Roman" w:hAnsi="Times New Roman" w:cs="Times New Roman"/>
          <w:lang w:eastAsia="lt-LT"/>
        </w:rPr>
        <w:t>3.8. Sutarties vykdymo metu pasikeitus PVM mokesčiui kaina perskaičiuojama taip, kaip nurodyta Sutartyje ir tai nelaikoma Sutarties sąlygų keitimu.</w:t>
      </w:r>
    </w:p>
    <w:p w14:paraId="32735F7B" w14:textId="77777777" w:rsidR="009B5982" w:rsidRDefault="00D92D8A">
      <w:pPr>
        <w:jc w:val="both"/>
        <w:rPr>
          <w:rFonts w:ascii="Times New Roman" w:hAnsi="Times New Roman" w:cs="Times New Roman"/>
        </w:rPr>
      </w:pPr>
      <w:r>
        <w:rPr>
          <w:rFonts w:ascii="Times New Roman" w:hAnsi="Times New Roman" w:cs="Times New Roman"/>
          <w:lang w:eastAsia="lt-LT"/>
        </w:rPr>
        <w:t>3.9.</w:t>
      </w:r>
      <w:bookmarkStart w:id="3" w:name="_Hlk151020212"/>
      <w:r>
        <w:rPr>
          <w:rFonts w:ascii="Times New Roman" w:hAnsi="Times New Roman" w:cs="Times New Roman"/>
          <w:lang w:eastAsia="lt-LT"/>
        </w:rPr>
        <w:t xml:space="preserve"> Šalys susitaria, kad Sutartyje nurodyta Paslaugų kaina/ įkainis gali kisti (didėti ar</w:t>
      </w:r>
      <w:r>
        <w:rPr>
          <w:rFonts w:ascii="Times New Roman" w:hAnsi="Times New Roman" w:cs="Times New Roman"/>
          <w:b/>
          <w:bCs/>
          <w:lang w:eastAsia="lt-LT"/>
        </w:rPr>
        <w:t xml:space="preserve"> </w:t>
      </w:r>
      <w:r>
        <w:rPr>
          <w:rFonts w:ascii="Times New Roman" w:hAnsi="Times New Roman" w:cs="Times New Roman"/>
          <w:lang w:eastAsia="lt-LT"/>
        </w:rPr>
        <w:t>mažėti) dėl bendro kainų lygio kitimo</w:t>
      </w:r>
      <w:r>
        <w:rPr>
          <w:rFonts w:ascii="Times New Roman" w:hAnsi="Times New Roman" w:cs="Times New Roman"/>
        </w:rPr>
        <w:t>:</w:t>
      </w:r>
    </w:p>
    <w:p w14:paraId="32735F7C" w14:textId="77777777" w:rsidR="009B5982" w:rsidRDefault="00D92D8A">
      <w:pPr>
        <w:jc w:val="both"/>
        <w:rPr>
          <w:rFonts w:ascii="Times New Roman" w:hAnsi="Times New Roman" w:cs="Times New Roman"/>
          <w:lang w:eastAsia="lt-LT"/>
        </w:rPr>
      </w:pPr>
      <w:r>
        <w:rPr>
          <w:rFonts w:ascii="Times New Roman" w:hAnsi="Times New Roman" w:cs="Times New Roman"/>
        </w:rPr>
        <w:t>3.10.1</w:t>
      </w:r>
      <w:bookmarkEnd w:id="3"/>
      <w:r>
        <w:rPr>
          <w:rFonts w:ascii="Times New Roman" w:hAnsi="Times New Roman" w:cs="Times New Roman"/>
        </w:rPr>
        <w:t xml:space="preserve">. Bet kuri Šalis Sutarties galiojimo metu turi teisę inicijuoti Sutartyje numatytos kainos/ įkainio perskaičiavimą (keitimą) ne anksčiau kaip po 6 (šešių) mėnesių nuo šios Sutarties sudarymo dienos mėnesio, jeigu Valstybės duomenų agentūros (https://vda.lrv.lt/lt) skelbiamo vartotojų kainų indekso </w:t>
      </w:r>
      <w:bookmarkStart w:id="4" w:name="_Hlk148366382"/>
      <w:r>
        <w:rPr>
          <w:rFonts w:ascii="Times New Roman" w:hAnsi="Times New Roman" w:cs="Times New Roman"/>
        </w:rPr>
        <w:t>„Vartojimo prekės ir paslaugos“</w:t>
      </w:r>
      <w:bookmarkEnd w:id="4"/>
      <w:r>
        <w:rPr>
          <w:rFonts w:ascii="Times New Roman" w:hAnsi="Times New Roman" w:cs="Times New Roman"/>
        </w:rPr>
        <w:t xml:space="preserve"> pokytis (k), apskaičiuotas kaip nurodyta 3.10.4 papunktyje, viršija 5 procentus. Atlikdamos perskaičiavimą, Šalys vadovaujasi Valstybės duomenų agentūros viešai Oficialiosios statistikos portale paskelbtais Rodiklių duomenų bazės duomenimis, iš kitos Šalies nereikalaudamos pateikti oficialios Valstybės duomenų agentūros ar kitos institucijos išduoto dokumento ar patvirtinimo. </w:t>
      </w:r>
    </w:p>
    <w:p w14:paraId="32735F7D" w14:textId="77777777" w:rsidR="009B5982" w:rsidRDefault="00D92D8A">
      <w:pPr>
        <w:pStyle w:val="WW-BodyTextIndent3"/>
        <w:tabs>
          <w:tab w:val="left" w:pos="284"/>
          <w:tab w:val="left" w:pos="567"/>
        </w:tabs>
        <w:ind w:firstLine="0"/>
        <w:rPr>
          <w:rFonts w:ascii="Times New Roman" w:hAnsi="Times New Roman" w:cs="Times New Roman"/>
          <w:szCs w:val="24"/>
          <w:lang w:eastAsia="lt-LT"/>
        </w:rPr>
      </w:pPr>
      <w:r>
        <w:rPr>
          <w:rFonts w:ascii="Times New Roman" w:hAnsi="Times New Roman" w:cs="Times New Roman"/>
          <w:color w:val="000000"/>
          <w:szCs w:val="24"/>
          <w:lang w:eastAsia="lt-LT"/>
        </w:rPr>
        <w:lastRenderedPageBreak/>
        <w:t>3.10.2. Šalys privalo, sudaromame prie Sutarties rašytiniame susitarime dėl Sutarties kainos/ įkainio perskaičiavimo, nurodyti indekso reikšmę laikotarpio pradžioje ir jos nustatymo datą, indekso reikšmę laikotarpio pabaigoje ir jos nustatymo datą, kainų pokytį (k), perskaičiuotą Paslaugų kainą/ įkainį.</w:t>
      </w:r>
    </w:p>
    <w:p w14:paraId="32735F7E" w14:textId="77777777" w:rsidR="009B5982" w:rsidRDefault="00D92D8A">
      <w:pPr>
        <w:pStyle w:val="WW-BodyTextIndent3"/>
        <w:tabs>
          <w:tab w:val="left" w:pos="284"/>
          <w:tab w:val="left" w:pos="567"/>
        </w:tabs>
        <w:ind w:firstLine="0"/>
        <w:rPr>
          <w:rFonts w:ascii="Times New Roman" w:hAnsi="Times New Roman" w:cs="Times New Roman"/>
          <w:szCs w:val="24"/>
          <w:lang w:eastAsia="lt-LT"/>
        </w:rPr>
      </w:pPr>
      <w:r>
        <w:rPr>
          <w:rFonts w:ascii="Times New Roman" w:hAnsi="Times New Roman" w:cs="Times New Roman"/>
          <w:color w:val="000000"/>
          <w:szCs w:val="24"/>
          <w:lang w:eastAsia="lt-LT"/>
        </w:rPr>
        <w:t>3.10.3. Perskaičiuota kaina/ įkainis taikoma mokėjimams, pateiktiems po to, kai Šalys sudaro susitarimą dėl kainos perskaičiavimo.</w:t>
      </w:r>
    </w:p>
    <w:p w14:paraId="32735F7F" w14:textId="77777777" w:rsidR="009B5982" w:rsidRDefault="00D92D8A">
      <w:pPr>
        <w:pStyle w:val="WW-BodyTextIndent3"/>
        <w:numPr>
          <w:ilvl w:val="2"/>
          <w:numId w:val="4"/>
        </w:numPr>
        <w:tabs>
          <w:tab w:val="left" w:pos="284"/>
          <w:tab w:val="left" w:pos="567"/>
        </w:tabs>
        <w:rPr>
          <w:rFonts w:ascii="Times New Roman" w:hAnsi="Times New Roman" w:cs="Times New Roman"/>
          <w:szCs w:val="24"/>
          <w:lang w:eastAsia="lt-LT"/>
        </w:rPr>
      </w:pPr>
      <w:r>
        <w:rPr>
          <w:rFonts w:ascii="Times New Roman" w:hAnsi="Times New Roman" w:cs="Times New Roman"/>
          <w:color w:val="000000"/>
          <w:szCs w:val="24"/>
          <w:lang w:eastAsia="lt-LT"/>
        </w:rPr>
        <w:t xml:space="preserve"> Nauja kaina/ įkainis apskaičiuojama pagal formulę:</w:t>
      </w:r>
    </w:p>
    <w:p w14:paraId="32735F80" w14:textId="77777777" w:rsidR="009B5982" w:rsidRDefault="00D92D8A">
      <w:pPr>
        <w:suppressAutoHyphens w:val="0"/>
        <w:ind w:firstLine="567"/>
        <w:rPr>
          <w:rFonts w:ascii="Times New Roman" w:hAnsi="Times New Roman" w:cs="Times New Roman"/>
          <w:color w:val="000000"/>
          <w:lang w:eastAsia="lt-LT"/>
        </w:rPr>
      </w:pPr>
      <w:r>
        <w:rPr>
          <w:rFonts w:ascii="Times New Roman" w:hAnsi="Times New Roman" w:cs="Times New Roman"/>
          <w:noProof/>
          <w:color w:val="000000"/>
          <w:lang w:val="en-US" w:eastAsia="en-US"/>
        </w:rPr>
        <w:drawing>
          <wp:inline distT="0" distB="0" distL="0" distR="0" wp14:anchorId="32736097" wp14:editId="32736098">
            <wp:extent cx="1219200" cy="273685"/>
            <wp:effectExtent l="0" t="0" r="0" b="0"/>
            <wp:docPr id="1" name="Paveikslėlis 88072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880721031"/>
                    <pic:cNvPicPr>
                      <a:picLocks noChangeAspect="1" noChangeArrowheads="1"/>
                    </pic:cNvPicPr>
                  </pic:nvPicPr>
                  <pic:blipFill>
                    <a:blip r:embed="rId7"/>
                    <a:srcRect l="-30" t="-130" r="-30" b="-130"/>
                    <a:stretch>
                      <a:fillRect/>
                    </a:stretch>
                  </pic:blipFill>
                  <pic:spPr bwMode="auto">
                    <a:xfrm>
                      <a:off x="0" y="0"/>
                      <a:ext cx="1219200" cy="273685"/>
                    </a:xfrm>
                    <a:prstGeom prst="rect">
                      <a:avLst/>
                    </a:prstGeom>
                  </pic:spPr>
                </pic:pic>
              </a:graphicData>
            </a:graphic>
          </wp:inline>
        </w:drawing>
      </w:r>
      <w:r>
        <w:rPr>
          <w:rFonts w:ascii="Times New Roman" w:hAnsi="Times New Roman" w:cs="Times New Roman"/>
          <w:i/>
          <w:iCs/>
          <w:color w:val="000000"/>
          <w:lang w:eastAsia="lt-LT"/>
        </w:rPr>
        <w:t>, kur</w:t>
      </w:r>
    </w:p>
    <w:p w14:paraId="32735F81" w14:textId="77777777" w:rsidR="009B5982" w:rsidRDefault="00D92D8A">
      <w:pPr>
        <w:suppressAutoHyphens w:val="0"/>
        <w:ind w:firstLine="567"/>
        <w:jc w:val="both"/>
      </w:pPr>
      <w:r>
        <w:rPr>
          <w:rFonts w:ascii="Times New Roman" w:hAnsi="Times New Roman" w:cs="Times New Roman"/>
          <w:color w:val="000000"/>
          <w:lang w:eastAsia="lt-LT"/>
        </w:rPr>
        <w:t>a – kaina/ įkainis (Eur be PVM)) (jei ji jau buvo perskaičiuota, tai po paskutinio perskaičiavimo);</w:t>
      </w:r>
    </w:p>
    <w:p w14:paraId="32735F82" w14:textId="77777777" w:rsidR="009B5982" w:rsidRDefault="00D92D8A">
      <w:pPr>
        <w:suppressAutoHyphens w:val="0"/>
        <w:ind w:firstLine="567"/>
        <w:jc w:val="both"/>
      </w:pPr>
      <w:r>
        <w:rPr>
          <w:rFonts w:ascii="Times New Roman" w:hAnsi="Times New Roman" w:cs="Times New Roman"/>
          <w:color w:val="000000"/>
          <w:lang w:eastAsia="lt-LT"/>
        </w:rPr>
        <w:t>a</w:t>
      </w:r>
      <w:r>
        <w:rPr>
          <w:rFonts w:ascii="Times New Roman" w:hAnsi="Times New Roman" w:cs="Times New Roman"/>
          <w:color w:val="000000"/>
          <w:vertAlign w:val="subscript"/>
          <w:lang w:eastAsia="lt-LT"/>
        </w:rPr>
        <w:t>1</w:t>
      </w:r>
      <w:r>
        <w:rPr>
          <w:rFonts w:ascii="Times New Roman" w:hAnsi="Times New Roman" w:cs="Times New Roman"/>
          <w:color w:val="000000"/>
          <w:lang w:eastAsia="lt-LT"/>
        </w:rPr>
        <w:t> – perskaičiuota (pakeista) kaina/ įkainis (Eur be PVM);</w:t>
      </w:r>
    </w:p>
    <w:p w14:paraId="32735F83" w14:textId="77777777" w:rsidR="009B5982" w:rsidRDefault="00D92D8A">
      <w:pPr>
        <w:suppressAutoHyphens w:val="0"/>
        <w:ind w:firstLine="567"/>
        <w:jc w:val="both"/>
      </w:pPr>
      <w:r>
        <w:rPr>
          <w:rFonts w:ascii="Times New Roman" w:hAnsi="Times New Roman" w:cs="Times New Roman"/>
          <w:color w:val="000000"/>
          <w:lang w:eastAsia="lt-LT"/>
        </w:rPr>
        <w:t xml:space="preserve">k – pagal vartotojų kainų indeksą (bendras </w:t>
      </w:r>
      <w:r>
        <w:rPr>
          <w:rFonts w:ascii="Times New Roman" w:hAnsi="Times New Roman" w:cs="Times New Roman"/>
        </w:rPr>
        <w:t>„Vartojimo prekės ir paslaugos“</w:t>
      </w:r>
      <w:r>
        <w:rPr>
          <w:rFonts w:ascii="Times New Roman" w:hAnsi="Times New Roman" w:cs="Times New Roman"/>
          <w:color w:val="000000"/>
          <w:lang w:eastAsia="lt-LT"/>
        </w:rPr>
        <w:t>) apskaičiuotas vartojimo prekių ir paslaugų kainų pokytis (padidėjimas arba sumažėjimas) (%). „k“ reikšmė skaičiuojama pagal formulę:</w:t>
      </w:r>
    </w:p>
    <w:p w14:paraId="32735F84" w14:textId="77777777" w:rsidR="009B5982" w:rsidRDefault="00D92D8A">
      <w:pPr>
        <w:suppressAutoHyphens w:val="0"/>
        <w:ind w:firstLine="567"/>
        <w:jc w:val="both"/>
      </w:pPr>
      <w:r>
        <w:rPr>
          <w:rFonts w:ascii="Times New Roman" w:hAnsi="Times New Roman" w:cs="Times New Roman"/>
          <w:noProof/>
          <w:color w:val="000000"/>
          <w:lang w:val="en-US" w:eastAsia="en-US"/>
        </w:rPr>
        <w:drawing>
          <wp:inline distT="0" distB="0" distL="0" distR="0" wp14:anchorId="32736099" wp14:editId="3273609A">
            <wp:extent cx="1905000" cy="312420"/>
            <wp:effectExtent l="0" t="0" r="0" b="0"/>
            <wp:docPr id="2" name="Paveikslėlis 79794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797949806"/>
                    <pic:cNvPicPr>
                      <a:picLocks noChangeAspect="1" noChangeArrowheads="1"/>
                    </pic:cNvPicPr>
                  </pic:nvPicPr>
                  <pic:blipFill>
                    <a:blip r:embed="rId8"/>
                    <a:srcRect l="-19" t="-115" r="-19" b="-115"/>
                    <a:stretch>
                      <a:fillRect/>
                    </a:stretch>
                  </pic:blipFill>
                  <pic:spPr bwMode="auto">
                    <a:xfrm>
                      <a:off x="0" y="0"/>
                      <a:ext cx="1905000" cy="312420"/>
                    </a:xfrm>
                    <a:prstGeom prst="rect">
                      <a:avLst/>
                    </a:prstGeom>
                  </pic:spPr>
                </pic:pic>
              </a:graphicData>
            </a:graphic>
          </wp:inline>
        </w:drawing>
      </w:r>
      <w:r>
        <w:rPr>
          <w:rFonts w:ascii="Times New Roman" w:hAnsi="Times New Roman" w:cs="Times New Roman"/>
          <w:color w:val="000000"/>
          <w:lang w:eastAsia="lt-LT"/>
        </w:rPr>
        <w:t>, (proc.), kur</w:t>
      </w:r>
    </w:p>
    <w:p w14:paraId="32735F85" w14:textId="77777777" w:rsidR="009B5982" w:rsidRDefault="00D92D8A">
      <w:pPr>
        <w:suppressAutoHyphens w:val="0"/>
        <w:ind w:firstLine="567"/>
        <w:jc w:val="both"/>
      </w:pPr>
      <w:proofErr w:type="spellStart"/>
      <w:r>
        <w:rPr>
          <w:rFonts w:ascii="Times New Roman" w:hAnsi="Times New Roman" w:cs="Times New Roman"/>
          <w:color w:val="000000"/>
          <w:lang w:eastAsia="lt-LT"/>
        </w:rPr>
        <w:t>Ind</w:t>
      </w:r>
      <w:r>
        <w:rPr>
          <w:rFonts w:ascii="Times New Roman" w:hAnsi="Times New Roman" w:cs="Times New Roman"/>
          <w:color w:val="000000"/>
          <w:vertAlign w:val="subscript"/>
          <w:lang w:eastAsia="lt-LT"/>
        </w:rPr>
        <w:t>naujausias</w:t>
      </w:r>
      <w:proofErr w:type="spellEnd"/>
      <w:r>
        <w:rPr>
          <w:rFonts w:ascii="Times New Roman" w:hAnsi="Times New Roman" w:cs="Times New Roman"/>
          <w:color w:val="000000"/>
          <w:lang w:eastAsia="lt-LT"/>
        </w:rPr>
        <w:t> – kreipimosi dėl kainos perskaičiavimo išsiuntimo kitai Šaliai datą naujausias paskelbtas Vartojimo prekių ir paslaugų indeksas (</w:t>
      </w:r>
      <w:r>
        <w:rPr>
          <w:rFonts w:ascii="Times New Roman" w:hAnsi="Times New Roman" w:cs="Times New Roman"/>
        </w:rPr>
        <w:t>„Vartojimo prekės ir paslaugos“</w:t>
      </w:r>
      <w:r>
        <w:rPr>
          <w:rFonts w:ascii="Times New Roman" w:hAnsi="Times New Roman" w:cs="Times New Roman"/>
          <w:lang w:eastAsia="lt-LT"/>
        </w:rPr>
        <w:t>)</w:t>
      </w:r>
      <w:r>
        <w:rPr>
          <w:rFonts w:ascii="Times New Roman" w:hAnsi="Times New Roman" w:cs="Times New Roman"/>
          <w:color w:val="000000"/>
          <w:lang w:eastAsia="lt-LT"/>
        </w:rPr>
        <w:t>;</w:t>
      </w:r>
    </w:p>
    <w:p w14:paraId="32735F86" w14:textId="77777777" w:rsidR="009B5982" w:rsidRDefault="00D92D8A">
      <w:pPr>
        <w:suppressAutoHyphens w:val="0"/>
        <w:ind w:firstLine="567"/>
        <w:jc w:val="both"/>
      </w:pPr>
      <w:proofErr w:type="spellStart"/>
      <w:r>
        <w:rPr>
          <w:rFonts w:ascii="Times New Roman" w:hAnsi="Times New Roman" w:cs="Times New Roman"/>
          <w:color w:val="000000"/>
          <w:lang w:eastAsia="lt-LT"/>
        </w:rPr>
        <w:t>Ind</w:t>
      </w:r>
      <w:r>
        <w:rPr>
          <w:rFonts w:ascii="Times New Roman" w:hAnsi="Times New Roman" w:cs="Times New Roman"/>
          <w:color w:val="000000"/>
          <w:vertAlign w:val="subscript"/>
          <w:lang w:eastAsia="lt-LT"/>
        </w:rPr>
        <w:t>pradžia</w:t>
      </w:r>
      <w:proofErr w:type="spellEnd"/>
      <w:r>
        <w:rPr>
          <w:rFonts w:ascii="Times New Roman" w:hAnsi="Times New Roman" w:cs="Times New Roman"/>
          <w:color w:val="000000"/>
          <w:lang w:eastAsia="lt-LT"/>
        </w:rPr>
        <w:t> – laikotarpio pradžios datos (mėnesio) vartojimo prekių ir paslaugų indeksas (</w:t>
      </w:r>
      <w:r>
        <w:rPr>
          <w:rFonts w:ascii="Times New Roman" w:hAnsi="Times New Roman" w:cs="Times New Roman"/>
        </w:rPr>
        <w:t>„Vartojimo prekės ir paslaugos“</w:t>
      </w:r>
      <w:r>
        <w:rPr>
          <w:rFonts w:ascii="Times New Roman" w:hAnsi="Times New Roman" w:cs="Times New Roman"/>
          <w:color w:val="000000"/>
          <w:lang w:eastAsia="lt-LT"/>
        </w:rPr>
        <w:t xml:space="preserve">). </w:t>
      </w:r>
    </w:p>
    <w:p w14:paraId="32735F87" w14:textId="77777777" w:rsidR="009B5982" w:rsidRDefault="00D92D8A">
      <w:pPr>
        <w:suppressAutoHyphens w:val="0"/>
        <w:ind w:firstLine="567"/>
        <w:jc w:val="both"/>
        <w:rPr>
          <w:rFonts w:ascii="Times New Roman" w:hAnsi="Times New Roman" w:cs="Times New Roman"/>
          <w:color w:val="000000"/>
          <w:lang w:eastAsia="lt-LT"/>
        </w:rPr>
      </w:pPr>
      <w:r>
        <w:rPr>
          <w:rFonts w:ascii="Times New Roman" w:hAnsi="Times New Roman" w:cs="Times New Roman"/>
          <w:color w:val="000000"/>
          <w:lang w:eastAsia="lt-LT"/>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2735F88" w14:textId="77777777" w:rsidR="009B5982" w:rsidRDefault="00D92D8A">
      <w:pPr>
        <w:tabs>
          <w:tab w:val="left" w:pos="709"/>
        </w:tabs>
        <w:suppressAutoHyphens w:val="0"/>
        <w:jc w:val="both"/>
      </w:pPr>
      <w:r>
        <w:rPr>
          <w:rFonts w:ascii="Times New Roman" w:hAnsi="Times New Roman" w:cs="Times New Roman"/>
          <w:color w:val="000000"/>
          <w:lang w:eastAsia="lt-LT"/>
        </w:rPr>
        <w:t>3.10.5.</w:t>
      </w:r>
      <w:r>
        <w:rPr>
          <w:rFonts w:ascii="Times New Roman" w:hAnsi="Times New Roman" w:cs="Times New Roman"/>
          <w:color w:val="000000"/>
          <w:lang w:eastAsia="lt-LT"/>
        </w:rPr>
        <w:tab/>
      </w:r>
      <w:bookmarkStart w:id="5" w:name="part_71cfac0a9a0b4df4b405ba19dce1d414"/>
      <w:bookmarkStart w:id="6" w:name="part_793e5f9dec584da6b36580535aace2b4"/>
      <w:bookmarkStart w:id="7" w:name="part_ee7a50e2f8f142bc951e41e3d775c24b"/>
      <w:bookmarkStart w:id="8" w:name="part_cb2c9d0cde734af7a1e072dd9a140d6c"/>
      <w:bookmarkEnd w:id="5"/>
      <w:bookmarkEnd w:id="6"/>
      <w:bookmarkEnd w:id="7"/>
      <w:bookmarkEnd w:id="8"/>
      <w:r>
        <w:rPr>
          <w:rFonts w:ascii="Times New Roman" w:hAnsi="Times New Roman" w:cs="Times New Roman"/>
          <w:color w:val="000000"/>
          <w:lang w:eastAsia="lt-LT"/>
        </w:rPr>
        <w:t>Skaičiavimams indeksų reikšmės imamos keturių skaitmenų po kablelio tikslumu. Apskaičiuotas pokytis (k) tolimesniems skaičiavimams naudojamas suapvalinus iki vieno</w:t>
      </w:r>
      <w:r>
        <w:rPr>
          <w:rFonts w:ascii="Times New Roman" w:hAnsi="Times New Roman" w:cs="Times New Roman"/>
          <w:i/>
          <w:iCs/>
          <w:color w:val="FF0000"/>
          <w:lang w:eastAsia="lt-LT"/>
        </w:rPr>
        <w:t> </w:t>
      </w:r>
      <w:r>
        <w:rPr>
          <w:rFonts w:ascii="Times New Roman" w:hAnsi="Times New Roman" w:cs="Times New Roman"/>
          <w:color w:val="000000"/>
          <w:lang w:eastAsia="lt-LT"/>
        </w:rPr>
        <w:t>skaitmens po kablelio, o apskaičiuotas įkainis „a“ suapvalinamas iki dviejų skaitmenų po kablelio.</w:t>
      </w:r>
    </w:p>
    <w:p w14:paraId="32735F89" w14:textId="77777777" w:rsidR="009B5982" w:rsidRDefault="00D92D8A">
      <w:pPr>
        <w:numPr>
          <w:ilvl w:val="2"/>
          <w:numId w:val="5"/>
        </w:numPr>
        <w:tabs>
          <w:tab w:val="left" w:pos="709"/>
        </w:tabs>
        <w:suppressAutoHyphens w:val="0"/>
        <w:ind w:left="0" w:firstLine="0"/>
        <w:jc w:val="both"/>
      </w:pPr>
      <w:bookmarkStart w:id="9" w:name="part_715e2df0346149038623626d11bdca8a"/>
      <w:bookmarkEnd w:id="9"/>
      <w:r>
        <w:rPr>
          <w:rFonts w:ascii="Times New Roman" w:hAnsi="Times New Roman" w:cs="Times New Roman"/>
          <w:color w:val="000000"/>
          <w:lang w:eastAsia="lt-LT"/>
        </w:rPr>
        <w:t xml:space="preserve"> Vėlesnis kainų/ įkainio perskaičiavimas negali apimti laikotarpio, už kurį perskaičiavimas jau buvo atliktas.</w:t>
      </w:r>
    </w:p>
    <w:p w14:paraId="32735F8A" w14:textId="77777777" w:rsidR="009B5982" w:rsidRDefault="00D92D8A">
      <w:pPr>
        <w:numPr>
          <w:ilvl w:val="1"/>
          <w:numId w:val="5"/>
        </w:numPr>
        <w:tabs>
          <w:tab w:val="left" w:pos="709"/>
        </w:tabs>
        <w:suppressAutoHyphens w:val="0"/>
        <w:ind w:left="0" w:firstLine="0"/>
        <w:jc w:val="both"/>
        <w:rPr>
          <w:rFonts w:ascii="Times New Roman" w:hAnsi="Times New Roman" w:cs="Times New Roman"/>
          <w:color w:val="000000"/>
          <w:lang w:eastAsia="lt-LT"/>
        </w:rPr>
      </w:pPr>
      <w:bookmarkStart w:id="10" w:name="part_5b7749c4ffee470a8b215d240f81a776"/>
      <w:bookmarkEnd w:id="10"/>
      <w:r>
        <w:rPr>
          <w:rFonts w:ascii="Times New Roman" w:hAnsi="Times New Roman" w:cs="Times New Roman"/>
          <w:lang w:eastAsia="lt-LT"/>
        </w:rPr>
        <w:t xml:space="preserve">Paslaugų kaina/ įkainis perskaičiuoja taip, kaip nurodyta Sutartyje ir tai nelaikoma Sutarties sąlygų keitimu. </w:t>
      </w:r>
    </w:p>
    <w:p w14:paraId="32735F8B" w14:textId="77777777" w:rsidR="009B5982" w:rsidRDefault="00D92D8A">
      <w:pPr>
        <w:numPr>
          <w:ilvl w:val="1"/>
          <w:numId w:val="5"/>
        </w:numPr>
        <w:tabs>
          <w:tab w:val="left" w:pos="709"/>
        </w:tabs>
        <w:suppressAutoHyphens w:val="0"/>
        <w:ind w:left="0" w:firstLine="0"/>
        <w:jc w:val="both"/>
        <w:rPr>
          <w:rFonts w:ascii="Times New Roman" w:hAnsi="Times New Roman" w:cs="Times New Roman"/>
          <w:color w:val="000000"/>
          <w:lang w:eastAsia="lt-LT"/>
        </w:rPr>
      </w:pPr>
      <w:r>
        <w:rPr>
          <w:rFonts w:ascii="Times New Roman" w:hAnsi="Times New Roman" w:cs="Times New Roman"/>
          <w:bCs/>
          <w:spacing w:val="-1"/>
        </w:rPr>
        <w:t xml:space="preserve">Klientas už suteiktas Paslaugas atsiskaito su Paslaugų teikėju per </w:t>
      </w:r>
      <w:r>
        <w:rPr>
          <w:rFonts w:ascii="Times New Roman" w:hAnsi="Times New Roman" w:cs="Times New Roman"/>
        </w:rPr>
        <w:t>30 (trisdešimt) kalendorinių dienų nuo Paslaugų suteikimo rezultato, t. y. PVM sąskaitos faktūros/ sąskaitos faktūros (toliau – sąskaita faktūra) ir Paslaugų atlikimo perdavimo–priėmimo akto pateikimo Klientui dienos.</w:t>
      </w:r>
    </w:p>
    <w:p w14:paraId="32735F8C" w14:textId="77777777" w:rsidR="009B5982" w:rsidRDefault="00D92D8A">
      <w:pPr>
        <w:numPr>
          <w:ilvl w:val="1"/>
          <w:numId w:val="5"/>
        </w:numPr>
        <w:tabs>
          <w:tab w:val="left" w:pos="709"/>
        </w:tabs>
        <w:suppressAutoHyphens w:val="0"/>
        <w:ind w:left="0" w:firstLine="0"/>
        <w:jc w:val="both"/>
        <w:rPr>
          <w:rFonts w:ascii="Times New Roman" w:hAnsi="Times New Roman" w:cs="Times New Roman"/>
          <w:color w:val="000000"/>
          <w:lang w:eastAsia="lt-LT"/>
        </w:rPr>
      </w:pPr>
      <w:r>
        <w:rPr>
          <w:rFonts w:ascii="Times New Roman" w:hAnsi="Times New Roman" w:cs="Times New Roman"/>
          <w:color w:val="000000"/>
          <w:lang w:eastAsia="lt-LT"/>
        </w:rPr>
        <w:t>Sąskaitos faktūros pateikiamos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elektronine paslauga „E. sąskaita“ (elektroninės paslaugos „E. sąskaita“ svetainė pasiekiama adresu www.esaskaita.eu). Klientas elektronines sąskaitas faktūras priima ir apdoroja naudodamasis informacinės sistemos „E. sąskaita“ priemonėmis, išskyrus Lietuvos Respublikos viešųjų pirkimų įstatymo (toliau – Viešųjų pirkimų įstatymas) 22 straipsnio 12 dalyje nustatytus atvejus. Elektroninė sąskaita faktūra Elektroninio dokumento nuorašas 5 suprantama kaip sąskaita faktūra, išrašyta, perduota ir gauta tokiu elektroniniu formatu, kuris sudaro galimybę ją apdoroti automatiniu ir elektroniniu būdu.</w:t>
      </w:r>
    </w:p>
    <w:p w14:paraId="32735F8D" w14:textId="77777777" w:rsidR="009B5982" w:rsidRDefault="00D92D8A">
      <w:pPr>
        <w:spacing w:after="120"/>
        <w:jc w:val="both"/>
      </w:pPr>
      <w:r>
        <w:rPr>
          <w:rFonts w:ascii="Times New Roman" w:hAnsi="Times New Roman" w:cs="Times New Roman"/>
          <w:color w:val="000000"/>
          <w:lang w:eastAsia="lt-LT"/>
        </w:rPr>
        <w:t xml:space="preserve">3.14. </w:t>
      </w:r>
      <w:r>
        <w:rPr>
          <w:rFonts w:ascii="Times New Roman" w:hAnsi="Times New Roman" w:cs="Times New Roman"/>
        </w:rPr>
        <w:t>Klientas už suteiktas Paslaugas atsiskaito mokėjimo pavedimu į Paslaugų teikėjo nurodytą banko sąskaitą:</w:t>
      </w:r>
    </w:p>
    <w:p w14:paraId="32735F8E" w14:textId="77777777" w:rsidR="009B5982" w:rsidRDefault="00D92D8A">
      <w:r>
        <w:rPr>
          <w:rFonts w:ascii="Times New Roman" w:hAnsi="Times New Roman" w:cs="Times New Roman"/>
          <w:spacing w:val="2"/>
        </w:rPr>
        <w:t>Sąskaitos Nr.</w:t>
      </w:r>
      <w:r>
        <w:rPr>
          <w:rFonts w:ascii="Times New Roman" w:hAnsi="Times New Roman" w:cs="Times New Roman"/>
          <w:color w:val="000000"/>
          <w:spacing w:val="2"/>
        </w:rPr>
        <w:t xml:space="preserve"> </w:t>
      </w:r>
      <w:r>
        <w:rPr>
          <w:rFonts w:ascii="Times New Roman" w:hAnsi="Times New Roman" w:cs="Times New Roman"/>
          <w:color w:val="000000"/>
          <w:shd w:val="clear" w:color="auto" w:fill="FFFFFF"/>
        </w:rPr>
        <w:t>LT84 7300 0100 0237 7178</w:t>
      </w:r>
      <w:r>
        <w:rPr>
          <w:rFonts w:ascii="Times New Roman" w:hAnsi="Times New Roman" w:cs="Times New Roman"/>
          <w:spacing w:val="2"/>
        </w:rPr>
        <w:t>;</w:t>
      </w:r>
    </w:p>
    <w:p w14:paraId="32735F8F" w14:textId="77777777" w:rsidR="009B5982" w:rsidRDefault="00D92D8A">
      <w:r>
        <w:rPr>
          <w:rFonts w:ascii="Times New Roman" w:hAnsi="Times New Roman" w:cs="Times New Roman"/>
          <w:spacing w:val="2"/>
        </w:rPr>
        <w:t xml:space="preserve">Bankas </w:t>
      </w:r>
      <w:r>
        <w:rPr>
          <w:rFonts w:ascii="Times New Roman" w:hAnsi="Times New Roman" w:cs="Times New Roman"/>
        </w:rPr>
        <w:t>AB Swedbank</w:t>
      </w:r>
      <w:r>
        <w:rPr>
          <w:rFonts w:ascii="Times New Roman" w:hAnsi="Times New Roman" w:cs="Times New Roman"/>
          <w:spacing w:val="2"/>
        </w:rPr>
        <w:t>;</w:t>
      </w:r>
    </w:p>
    <w:p w14:paraId="32735F90" w14:textId="77777777" w:rsidR="009B5982" w:rsidRDefault="00D92D8A">
      <w:pPr>
        <w:spacing w:after="120"/>
      </w:pPr>
      <w:r>
        <w:rPr>
          <w:rFonts w:ascii="Times New Roman" w:hAnsi="Times New Roman" w:cs="Times New Roman"/>
          <w:spacing w:val="2"/>
        </w:rPr>
        <w:t>Banko kodas73000.</w:t>
      </w:r>
    </w:p>
    <w:p w14:paraId="32735F91" w14:textId="77777777" w:rsidR="009B5982" w:rsidRDefault="00D92D8A">
      <w:pPr>
        <w:jc w:val="both"/>
        <w:rPr>
          <w:rFonts w:ascii="Times New Roman" w:hAnsi="Times New Roman" w:cs="Times New Roman"/>
        </w:rPr>
      </w:pPr>
      <w:r>
        <w:rPr>
          <w:rFonts w:ascii="Times New Roman" w:hAnsi="Times New Roman" w:cs="Times New Roman"/>
        </w:rPr>
        <w:lastRenderedPageBreak/>
        <w:t>Apmokėjimas laikomas įvykdytu, kai pinigai patenka į Paslaugų teikėjo šiame punkte nurodytą sąskaitą.</w:t>
      </w:r>
    </w:p>
    <w:p w14:paraId="32735F92" w14:textId="77777777" w:rsidR="009B5982" w:rsidRDefault="009B5982">
      <w:pPr>
        <w:jc w:val="both"/>
        <w:rPr>
          <w:rFonts w:ascii="Times New Roman" w:hAnsi="Times New Roman" w:cs="Times New Roman"/>
          <w:b/>
        </w:rPr>
      </w:pPr>
    </w:p>
    <w:p w14:paraId="32735F93" w14:textId="77777777" w:rsidR="009B5982" w:rsidRDefault="00D92D8A">
      <w:pPr>
        <w:keepNext/>
        <w:ind w:left="714" w:hanging="357"/>
        <w:jc w:val="center"/>
        <w:outlineLvl w:val="0"/>
        <w:rPr>
          <w:rFonts w:ascii="Times New Roman" w:hAnsi="Times New Roman" w:cs="Times New Roman"/>
          <w:b/>
        </w:rPr>
      </w:pPr>
      <w:r>
        <w:rPr>
          <w:rFonts w:ascii="Times New Roman" w:hAnsi="Times New Roman" w:cs="Times New Roman"/>
          <w:b/>
        </w:rPr>
        <w:t>4. ŠALIŲ ĮSIPAREIGOJIMAI IR TEISĖS</w:t>
      </w:r>
    </w:p>
    <w:p w14:paraId="32735F94" w14:textId="77777777" w:rsidR="009B5982" w:rsidRDefault="009B5982">
      <w:pPr>
        <w:keepNext/>
        <w:ind w:left="714" w:hanging="357"/>
        <w:jc w:val="center"/>
        <w:outlineLvl w:val="0"/>
        <w:rPr>
          <w:rFonts w:ascii="Times New Roman" w:hAnsi="Times New Roman" w:cs="Times New Roman"/>
          <w:b/>
        </w:rPr>
      </w:pPr>
    </w:p>
    <w:p w14:paraId="32735F95" w14:textId="77777777" w:rsidR="009B5982" w:rsidRDefault="00D92D8A">
      <w:pPr>
        <w:keepNext/>
        <w:ind w:left="720" w:hanging="720"/>
        <w:outlineLvl w:val="0"/>
        <w:rPr>
          <w:rFonts w:ascii="Times New Roman" w:hAnsi="Times New Roman" w:cs="Times New Roman"/>
          <w:bCs/>
        </w:rPr>
      </w:pPr>
      <w:r>
        <w:rPr>
          <w:rFonts w:ascii="Times New Roman" w:hAnsi="Times New Roman" w:cs="Times New Roman"/>
          <w:b/>
          <w:bCs/>
        </w:rPr>
        <w:t xml:space="preserve">4.1. </w:t>
      </w:r>
      <w:r>
        <w:rPr>
          <w:rFonts w:ascii="Times New Roman" w:hAnsi="Times New Roman" w:cs="Times New Roman"/>
          <w:b/>
        </w:rPr>
        <w:t>Klientas įsipareigoja</w:t>
      </w:r>
      <w:r>
        <w:rPr>
          <w:rFonts w:ascii="Times New Roman" w:hAnsi="Times New Roman" w:cs="Times New Roman"/>
        </w:rPr>
        <w:t>:</w:t>
      </w:r>
    </w:p>
    <w:p w14:paraId="32735F96" w14:textId="77777777" w:rsidR="009B5982" w:rsidRDefault="00D92D8A">
      <w:pPr>
        <w:pStyle w:val="Pagrindinistekstas"/>
        <w:tabs>
          <w:tab w:val="left" w:pos="1351"/>
        </w:tabs>
        <w:spacing w:line="274" w:lineRule="exact"/>
        <w:ind w:right="60"/>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4.1.1. </w:t>
      </w:r>
      <w:r>
        <w:rPr>
          <w:rFonts w:ascii="Times New Roman" w:eastAsia="Arial Unicode MS" w:hAnsi="Times New Roman" w:cs="Times New Roman"/>
          <w:sz w:val="24"/>
          <w:szCs w:val="24"/>
          <w:lang w:eastAsia="lt-LT"/>
        </w:rPr>
        <w:t>sudaryti Paslaugų teikėjui tinkamas ir visas būtinas sąlygas Paslaugoms teikti;</w:t>
      </w:r>
    </w:p>
    <w:p w14:paraId="32735F97" w14:textId="77777777" w:rsidR="009B5982" w:rsidRDefault="00D92D8A">
      <w:pPr>
        <w:pStyle w:val="Pagrindinistekstas"/>
        <w:tabs>
          <w:tab w:val="left" w:pos="1423"/>
        </w:tabs>
        <w:spacing w:line="274" w:lineRule="exact"/>
        <w:ind w:right="60"/>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4.1.2. </w:t>
      </w:r>
      <w:r>
        <w:rPr>
          <w:rFonts w:ascii="Times New Roman" w:eastAsia="Arial Unicode MS" w:hAnsi="Times New Roman" w:cs="Times New Roman"/>
          <w:sz w:val="24"/>
          <w:szCs w:val="24"/>
          <w:lang w:eastAsia="lt-LT"/>
        </w:rPr>
        <w:t>informuoti Paslaugų teikėją apie aplinkybes, keliančias grėsmę Sutarties vykdymui;</w:t>
      </w:r>
    </w:p>
    <w:p w14:paraId="32735F98" w14:textId="77777777" w:rsidR="009B5982" w:rsidRDefault="00D92D8A">
      <w:pPr>
        <w:pStyle w:val="Pagrindinistekstas"/>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4.1.3. </w:t>
      </w:r>
      <w:bookmarkStart w:id="11" w:name="_Ref227946063"/>
      <w:bookmarkEnd w:id="11"/>
      <w:r>
        <w:rPr>
          <w:rFonts w:ascii="Times New Roman" w:hAnsi="Times New Roman" w:cs="Times New Roman"/>
          <w:sz w:val="24"/>
          <w:szCs w:val="24"/>
        </w:rPr>
        <w:t>tinkamai vykdyti visus kitus iš šios Sutarties kylančius įsipareigojimus;</w:t>
      </w:r>
    </w:p>
    <w:p w14:paraId="32735F99" w14:textId="77777777" w:rsidR="009B5982" w:rsidRDefault="00D92D8A">
      <w:pPr>
        <w:pStyle w:val="Pagrindinistekstas"/>
        <w:tabs>
          <w:tab w:val="left" w:pos="1351"/>
        </w:tabs>
        <w:spacing w:line="274" w:lineRule="exact"/>
        <w:ind w:right="60"/>
        <w:jc w:val="both"/>
      </w:pPr>
      <w:r>
        <w:rPr>
          <w:rFonts w:ascii="Times New Roman" w:hAnsi="Times New Roman" w:cs="Times New Roman"/>
          <w:sz w:val="24"/>
          <w:szCs w:val="24"/>
        </w:rPr>
        <w:t>4.1.4. gauti Lietuvos Respublikos aplinkos ministerijos Panevėžio regiono aplinkos apsaugos departamento  išvadą dėl varninių šeimos paukščių populiacijos reguliavimo.</w:t>
      </w:r>
    </w:p>
    <w:p w14:paraId="32735F9A" w14:textId="77777777" w:rsidR="009B5982" w:rsidRDefault="00D92D8A">
      <w:pPr>
        <w:tabs>
          <w:tab w:val="left" w:pos="1134"/>
          <w:tab w:val="left" w:pos="1701"/>
        </w:tabs>
        <w:spacing w:before="120"/>
        <w:jc w:val="both"/>
        <w:rPr>
          <w:rFonts w:ascii="Times New Roman" w:hAnsi="Times New Roman" w:cs="Times New Roman"/>
          <w:bCs/>
        </w:rPr>
      </w:pPr>
      <w:r>
        <w:rPr>
          <w:rFonts w:ascii="Times New Roman" w:hAnsi="Times New Roman" w:cs="Times New Roman"/>
          <w:b/>
        </w:rPr>
        <w:t>4.2. Paslaugų teikėjas įsipareigoja</w:t>
      </w:r>
      <w:r>
        <w:rPr>
          <w:rFonts w:ascii="Times New Roman" w:hAnsi="Times New Roman" w:cs="Times New Roman"/>
        </w:rPr>
        <w:t>:</w:t>
      </w:r>
    </w:p>
    <w:p w14:paraId="32735F9B" w14:textId="77777777" w:rsidR="009B5982" w:rsidRDefault="00D92D8A">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4.2.1. </w:t>
      </w:r>
      <w:r>
        <w:rPr>
          <w:rFonts w:ascii="Times New Roman" w:hAnsi="Times New Roman" w:cs="Times New Roman"/>
        </w:rPr>
        <w:t>pradėti teikti Paslaugas tik po to, kai Sutartis įsigalioja;</w:t>
      </w:r>
    </w:p>
    <w:p w14:paraId="32735F9C" w14:textId="77777777" w:rsidR="009B5982" w:rsidRDefault="00D92D8A">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4.2.2. </w:t>
      </w:r>
      <w:r>
        <w:rPr>
          <w:rFonts w:ascii="Times New Roman" w:hAnsi="Times New Roman" w:cs="Times New Roman"/>
        </w:rPr>
        <w:t>pagal šios Sutarties sąlygas suteikti Paslaugas;</w:t>
      </w:r>
    </w:p>
    <w:p w14:paraId="32735F9D" w14:textId="77777777" w:rsidR="009B5982" w:rsidRDefault="00D92D8A">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4.2.3. užtikrinti, kad Paslaugas teiktų kvalifikuotas personalas;</w:t>
      </w:r>
    </w:p>
    <w:p w14:paraId="32735F9E" w14:textId="77777777" w:rsidR="009B5982" w:rsidRDefault="00D92D8A">
      <w:pPr>
        <w:pStyle w:val="Sraopastraipa1"/>
        <w:tabs>
          <w:tab w:val="left" w:pos="1366"/>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4.2.4. informuoti Klientą apie aplinkybes, keliančias grėsmę Sutarties vykdymui;</w:t>
      </w:r>
    </w:p>
    <w:p w14:paraId="32735F9F" w14:textId="77777777" w:rsidR="009B5982" w:rsidRDefault="00D92D8A">
      <w:pPr>
        <w:jc w:val="both"/>
      </w:pPr>
      <w:r>
        <w:rPr>
          <w:rFonts w:ascii="Times New Roman" w:eastAsia="Arial Unicode MS" w:hAnsi="Times New Roman" w:cs="Times New Roman"/>
          <w:lang w:eastAsia="lt-LT"/>
        </w:rPr>
        <w:t xml:space="preserve">4.2.5. </w:t>
      </w:r>
      <w:r>
        <w:rPr>
          <w:rFonts w:ascii="Times New Roman" w:hAnsi="Times New Roman" w:cs="Times New Roman"/>
          <w:lang w:val="en-US" w:eastAsia="en-US"/>
        </w:rPr>
        <w:t xml:space="preserve">tinkamai ir </w:t>
      </w:r>
      <w:proofErr w:type="spellStart"/>
      <w:r>
        <w:rPr>
          <w:rFonts w:ascii="Times New Roman" w:hAnsi="Times New Roman" w:cs="Times New Roman"/>
          <w:lang w:val="en-US" w:eastAsia="en-US"/>
        </w:rPr>
        <w:t>sąžiningai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vykdyti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Sutartį</w:t>
      </w:r>
      <w:proofErr w:type="spellEnd"/>
      <w:r>
        <w:rPr>
          <w:rFonts w:ascii="Times New Roman" w:hAnsi="Times New Roman" w:cs="Times New Roman"/>
          <w:lang w:val="en-US" w:eastAsia="en-US"/>
        </w:rPr>
        <w:t>;</w:t>
      </w:r>
    </w:p>
    <w:p w14:paraId="32735FA0" w14:textId="77777777" w:rsidR="009B5982" w:rsidRDefault="00D92D8A">
      <w:pPr>
        <w:pStyle w:val="Sraopastraipa1"/>
        <w:tabs>
          <w:tab w:val="left" w:pos="1314"/>
        </w:tabs>
        <w:suppressAutoHyphens w:val="0"/>
        <w:ind w:left="0"/>
        <w:jc w:val="both"/>
        <w:rPr>
          <w:rFonts w:ascii="Times New Roman" w:hAnsi="Times New Roman" w:cs="Times New Roman"/>
          <w:u w:val="single"/>
        </w:rPr>
      </w:pPr>
      <w:r>
        <w:rPr>
          <w:rFonts w:ascii="Times New Roman" w:hAnsi="Times New Roman" w:cs="Times New Roman"/>
        </w:rPr>
        <w:t>4.2.6. savarankiškai apsirūpinti materialiniais ištekliais, reikalingais Sutartyje numatytoms Paslaugoms suteikti;</w:t>
      </w:r>
    </w:p>
    <w:p w14:paraId="32735FA1" w14:textId="77777777" w:rsidR="009B5982" w:rsidRDefault="00D92D8A">
      <w:pPr>
        <w:pStyle w:val="Sraopastraipa1"/>
        <w:ind w:left="0"/>
        <w:jc w:val="both"/>
        <w:rPr>
          <w:rFonts w:ascii="Times New Roman" w:hAnsi="Times New Roman" w:cs="Times New Roman"/>
        </w:rPr>
      </w:pPr>
      <w:r>
        <w:rPr>
          <w:rFonts w:ascii="Times New Roman" w:hAnsi="Times New Roman" w:cs="Times New Roman"/>
        </w:rPr>
        <w:t>4.2.7. Paslaugas teikti laikantis Medžioklės taisyklėse</w:t>
      </w:r>
      <w:r>
        <w:rPr>
          <w:rStyle w:val="FootnoteAnchor"/>
          <w:rFonts w:ascii="Times New Roman" w:hAnsi="Times New Roman" w:cs="Times New Roman"/>
        </w:rPr>
        <w:footnoteReference w:id="1"/>
      </w:r>
      <w:r>
        <w:rPr>
          <w:rFonts w:ascii="Times New Roman" w:hAnsi="Times New Roman" w:cs="Times New Roman"/>
        </w:rPr>
        <w:t xml:space="preserve"> numatytų gyvūnų medžioklės terminų ir kitų reikalavimų;</w:t>
      </w:r>
    </w:p>
    <w:p w14:paraId="32735FA2" w14:textId="77777777" w:rsidR="009B5982" w:rsidRDefault="00D92D8A">
      <w:pPr>
        <w:pStyle w:val="Sraopastraipa1"/>
        <w:ind w:left="0"/>
        <w:jc w:val="both"/>
        <w:rPr>
          <w:rFonts w:ascii="Times New Roman" w:hAnsi="Times New Roman" w:cs="Times New Roman"/>
        </w:rPr>
      </w:pPr>
      <w:r>
        <w:rPr>
          <w:rFonts w:ascii="Times New Roman" w:hAnsi="Times New Roman" w:cs="Times New Roman"/>
        </w:rPr>
        <w:t>4.2.8. pateikti laiku ir tinkamai įformintus</w:t>
      </w:r>
      <w:r>
        <w:rPr>
          <w:rFonts w:ascii="Times New Roman" w:hAnsi="Times New Roman" w:cs="Times New Roman"/>
          <w:bCs/>
        </w:rPr>
        <w:t xml:space="preserve"> Paslaugų suteikimo perdavimo–priėmimo</w:t>
      </w:r>
      <w:r>
        <w:rPr>
          <w:rFonts w:ascii="Times New Roman" w:hAnsi="Times New Roman" w:cs="Times New Roman"/>
        </w:rPr>
        <w:t xml:space="preserve"> aktus, sąskaitas faktūras;</w:t>
      </w:r>
    </w:p>
    <w:p w14:paraId="32735FA3" w14:textId="77777777" w:rsidR="009B5982" w:rsidRDefault="00D92D8A">
      <w:pPr>
        <w:pStyle w:val="Pagrindinistekstas"/>
        <w:tabs>
          <w:tab w:val="left" w:pos="1560"/>
        </w:tabs>
        <w:jc w:val="both"/>
        <w:rPr>
          <w:rFonts w:ascii="Times New Roman" w:hAnsi="Times New Roman" w:cs="Times New Roman"/>
          <w:sz w:val="24"/>
          <w:szCs w:val="24"/>
        </w:rPr>
      </w:pPr>
      <w:r>
        <w:rPr>
          <w:rFonts w:ascii="Times New Roman" w:hAnsi="Times New Roman" w:cs="Times New Roman"/>
          <w:sz w:val="24"/>
          <w:szCs w:val="24"/>
        </w:rPr>
        <w:t>4.2.9. garantuoti saugų Paslaugų teikimą, priešgaisrinę ir aplinkos apsaugą bei darbo higieną Paslaugų teikimo objekto teritorijoje, taip pat gretimos aplinkos apsaugą. Paslaugų teikėjas užtikrina, kad jo pasamdyti darbuotojai ir/arba tretieji asmenys, už kuriuos atsakingas Paslaugų teikėjas, Paslaugų teikimo metu nebūtų apsvaigę nuo alkoholio, narkotinių, toksinių ir (arba) psichotropinių medžiagų;</w:t>
      </w:r>
    </w:p>
    <w:p w14:paraId="32735FA4" w14:textId="77777777" w:rsidR="009B5982" w:rsidRDefault="00D92D8A">
      <w:pPr>
        <w:pStyle w:val="Sraopastraipa1"/>
        <w:tabs>
          <w:tab w:val="left" w:pos="1134"/>
          <w:tab w:val="left" w:pos="1560"/>
        </w:tabs>
        <w:ind w:left="0"/>
        <w:jc w:val="both"/>
        <w:rPr>
          <w:rFonts w:ascii="Times New Roman" w:hAnsi="Times New Roman" w:cs="Times New Roman"/>
        </w:rPr>
      </w:pPr>
      <w:r>
        <w:rPr>
          <w:rFonts w:ascii="Times New Roman" w:hAnsi="Times New Roman" w:cs="Times New Roman"/>
        </w:rPr>
        <w:t>4.2.10. savo sąskaita ištaisyti Paslaugas, kurios dėl Paslaugų teikėjo kaltės yra netinkamai suteiktos ir neatitinkančios Sutarties sąlygų bei Paslaugų teikimo aprašymo;</w:t>
      </w:r>
    </w:p>
    <w:p w14:paraId="32735FA5" w14:textId="77777777" w:rsidR="009B5982" w:rsidRDefault="00D92D8A">
      <w:pPr>
        <w:pStyle w:val="Sraopastraipa1"/>
        <w:tabs>
          <w:tab w:val="left" w:pos="1134"/>
          <w:tab w:val="left" w:pos="1560"/>
        </w:tabs>
        <w:ind w:left="0"/>
        <w:jc w:val="both"/>
      </w:pPr>
      <w:r>
        <w:rPr>
          <w:rFonts w:ascii="Times New Roman" w:hAnsi="Times New Roman" w:cs="Times New Roman"/>
        </w:rPr>
        <w:t xml:space="preserve">4.2.11. </w:t>
      </w:r>
      <w:r>
        <w:rPr>
          <w:rFonts w:ascii="Times New Roman" w:eastAsia="Calibri" w:hAnsi="Times New Roman" w:cs="Times New Roman"/>
          <w:kern w:val="2"/>
          <w:szCs w:val="22"/>
          <w:lang w:eastAsia="en-US"/>
        </w:rPr>
        <w:t xml:space="preserve">užtikrinti iš Kliento Sutarties vykdymo metu gautos ir su Sutarties vykdymu susijusios informacijos konfidencialumą ir apsaugą; Sutarties vykdymo laikotarpio pabaigoje Klientui paprašius </w:t>
      </w:r>
      <w:r>
        <w:rPr>
          <w:rFonts w:ascii="Times New Roman" w:eastAsia="Calibri" w:hAnsi="Times New Roman" w:cs="Times New Roman"/>
          <w:kern w:val="2"/>
          <w:lang w:eastAsia="en-US"/>
        </w:rPr>
        <w:t>raštu, grąžinti visus iš Pirkėjo gautus Sutarčiai vykdyti reikalingus dokumentus;</w:t>
      </w:r>
    </w:p>
    <w:p w14:paraId="32735FA6" w14:textId="77777777" w:rsidR="009B5982" w:rsidRDefault="00D92D8A">
      <w:pPr>
        <w:jc w:val="both"/>
        <w:rPr>
          <w:color w:val="000000"/>
        </w:rPr>
      </w:pPr>
      <w:r>
        <w:rPr>
          <w:rFonts w:ascii="Times New Roman" w:eastAsia="Calibri" w:hAnsi="Times New Roman" w:cs="Times New Roman"/>
          <w:kern w:val="2"/>
        </w:rPr>
        <w:t>4.2.12.</w:t>
      </w:r>
      <w:r>
        <w:rPr>
          <w:rFonts w:ascii="Times New Roman" w:eastAsia="Calibri" w:hAnsi="Times New Roman" w:cs="Times New Roman"/>
          <w:color w:val="FF0000"/>
          <w:kern w:val="2"/>
        </w:rPr>
        <w:t xml:space="preserve"> </w:t>
      </w:r>
      <w:r>
        <w:rPr>
          <w:color w:val="000000"/>
        </w:rPr>
        <w:t xml:space="preserve">užtikrinti, kad </w:t>
      </w:r>
      <w:r>
        <w:t>vadovaujantis Aplinkos apsaugos kriterijų, kuriuos perkančiosios organizacijos ir perkantieji subjektai turi taikyti pirkdamos prekes, paslaugas ar darbus, taikymo tvarkos aprašo, patvirtinto Lietuvos Respublikos aplinkos ministro 2011 m. birželio 28 d. įsakymu Nr. D1-508 (aktuali redakcija) (toliau – Aprašas) 4.4.4 papunkčiu, Sutarties vykdymo metu bus laikomasi, Kliento savarankiškai nustatytų, šių aplinkos apsaugos reikalavimų:</w:t>
      </w:r>
    </w:p>
    <w:p w14:paraId="32735FA7" w14:textId="77777777" w:rsidR="009B5982" w:rsidRDefault="00D92D8A">
      <w:pPr>
        <w:jc w:val="both"/>
      </w:pPr>
      <w:r>
        <w:t>4.2.12.1. Paslaugų teikimas bus organizuojamas taip, kad kuo mažiau būtų teršiama aplinka, t. y. vykimui į Paslaugų teikimo vietą (-</w:t>
      </w:r>
      <w:proofErr w:type="spellStart"/>
      <w:r>
        <w:t>as</w:t>
      </w:r>
      <w:proofErr w:type="spellEnd"/>
      <w:r>
        <w:t>) bus pasirenkamas optimaliausias maršrutas;</w:t>
      </w:r>
    </w:p>
    <w:p w14:paraId="32735FA8" w14:textId="77777777" w:rsidR="009B5982" w:rsidRDefault="00D92D8A">
      <w:pPr>
        <w:jc w:val="both"/>
      </w:pPr>
      <w:r>
        <w:t>4.2.12.2. bus mažinamas popieriaus sunaudojimas, atsisakyta nebūtino dokumentų kopijavimo ir spausdinimo, rengiama dokumentacija Klientui bus teikiama elektroniniu formatu, o dokumentacija, kuri turi būti pasirašoma – pasirašoma elektroniniu parašu. Esant būtinybei, spausdinimui naudotinas perdirbtas popierius, kuris atitinka žaliojo pirkimo reikalavimus pagal Aprašą.</w:t>
      </w:r>
    </w:p>
    <w:p w14:paraId="32735FA9" w14:textId="77777777" w:rsidR="009B5982" w:rsidRDefault="00D92D8A">
      <w:pPr>
        <w:numPr>
          <w:ilvl w:val="2"/>
          <w:numId w:val="7"/>
        </w:numPr>
        <w:tabs>
          <w:tab w:val="left" w:pos="567"/>
          <w:tab w:val="left" w:pos="851"/>
        </w:tabs>
        <w:suppressAutoHyphens w:val="0"/>
        <w:ind w:left="0" w:firstLine="0"/>
        <w:contextualSpacing/>
        <w:jc w:val="both"/>
        <w:rPr>
          <w:rFonts w:ascii="Times New Roman" w:eastAsia="Calibri" w:hAnsi="Times New Roman" w:cs="Times New Roman"/>
          <w:kern w:val="2"/>
          <w:szCs w:val="22"/>
          <w:lang w:eastAsia="en-US"/>
        </w:rPr>
      </w:pPr>
      <w:r>
        <w:rPr>
          <w:rFonts w:ascii="Times New Roman" w:eastAsia="Calibri" w:hAnsi="Times New Roman" w:cs="Times New Roman"/>
          <w:kern w:val="2"/>
          <w:szCs w:val="22"/>
          <w:lang w:eastAsia="en-US"/>
        </w:rPr>
        <w:t>Klientui paprašius, per 5 (penkias) darbo dienas pateikti Klientui informaciją ir/ ar dokumentus įrodyti Paslaugų teikėjo įsipareigojimų dėl aplinkos apsaugos reikalavimų laikymąsi;</w:t>
      </w:r>
    </w:p>
    <w:p w14:paraId="32735FAA" w14:textId="77777777" w:rsidR="009B5982" w:rsidRDefault="00D92D8A">
      <w:pPr>
        <w:tabs>
          <w:tab w:val="left" w:pos="1080"/>
        </w:tabs>
        <w:jc w:val="both"/>
      </w:pPr>
      <w:r>
        <w:lastRenderedPageBreak/>
        <w:t xml:space="preserve">4.2.14. Paslaugų teikėjas, teikdamas Paslaugas, atsako už medžių, želdinių, kelių, šaligatvių, pastatų, įrenginių ir kito turto, esančio Paslaugų teikimo vietoje bei greta jos išsaugojimą, o turto suniokojimo atveju, atstatyti jį savo sąskaita ir atlyginti savininkams padarytą žalą; </w:t>
      </w:r>
    </w:p>
    <w:p w14:paraId="32735FAB" w14:textId="77777777" w:rsidR="009B5982" w:rsidRDefault="00D92D8A">
      <w:pPr>
        <w:tabs>
          <w:tab w:val="left" w:pos="1134"/>
          <w:tab w:val="left" w:pos="1560"/>
        </w:tabs>
        <w:jc w:val="both"/>
        <w:rPr>
          <w:rFonts w:ascii="Times New Roman" w:hAnsi="Times New Roman" w:cs="Times New Roman"/>
        </w:rPr>
      </w:pPr>
      <w:r>
        <w:rPr>
          <w:rFonts w:ascii="Times New Roman" w:hAnsi="Times New Roman" w:cs="Times New Roman"/>
        </w:rPr>
        <w:t>4.2.15. Suteikti Paslaugas tvarkingai, neteršiant teritorijos, kompaktiškai laikyti atliekas bei išvežus jas iš teritorijos pateikti Klientui patvirtinančius dokumentus apie atliekų išvežimą į tam specialiai skirtas vietas;</w:t>
      </w:r>
    </w:p>
    <w:p w14:paraId="32735FAC" w14:textId="77777777" w:rsidR="009B5982" w:rsidRDefault="00D92D8A">
      <w:pPr>
        <w:tabs>
          <w:tab w:val="left" w:pos="1134"/>
          <w:tab w:val="left" w:pos="1560"/>
        </w:tabs>
        <w:jc w:val="both"/>
        <w:rPr>
          <w:rFonts w:ascii="Times New Roman" w:hAnsi="Times New Roman" w:cs="Times New Roman"/>
        </w:rPr>
      </w:pPr>
      <w:r>
        <w:rPr>
          <w:rFonts w:ascii="Times New Roman" w:hAnsi="Times New Roman" w:cs="Times New Roman"/>
        </w:rPr>
        <w:t>4.2.16. savo lėšomis, esant reikalui, įrengti laikinus aptvėrimus, o baigus teikti Paslaugas juos išardyti;</w:t>
      </w:r>
    </w:p>
    <w:p w14:paraId="32735FAD" w14:textId="77777777" w:rsidR="009B5982" w:rsidRDefault="00D92D8A">
      <w:pPr>
        <w:jc w:val="both"/>
        <w:rPr>
          <w:rFonts w:ascii="Times New Roman" w:eastAsia="Arial Unicode MS" w:hAnsi="Times New Roman" w:cs="Times New Roman"/>
          <w:lang w:eastAsia="lt-LT"/>
        </w:rPr>
      </w:pPr>
      <w:r>
        <w:rPr>
          <w:rFonts w:ascii="Times New Roman" w:hAnsi="Times New Roman" w:cs="Times New Roman"/>
          <w:lang w:val="en-US" w:eastAsia="en-US"/>
        </w:rPr>
        <w:t xml:space="preserve">4.2.17. </w:t>
      </w:r>
      <w:r>
        <w:rPr>
          <w:rFonts w:ascii="Times New Roman" w:eastAsia="Arial Unicode MS" w:hAnsi="Times New Roman" w:cs="Times New Roman"/>
          <w:lang w:eastAsia="lt-LT"/>
        </w:rPr>
        <w:t>tinkamai vykdyti visus kitus iš šios Sutarties kylančius įsipareigojimus.</w:t>
      </w:r>
    </w:p>
    <w:p w14:paraId="32735FAE" w14:textId="77777777" w:rsidR="009B5982" w:rsidRDefault="00D92D8A">
      <w:pPr>
        <w:spacing w:before="120"/>
        <w:jc w:val="both"/>
        <w:rPr>
          <w:rFonts w:ascii="Times New Roman" w:eastAsia="Arial Unicode MS" w:hAnsi="Times New Roman" w:cs="Times New Roman"/>
          <w:lang w:eastAsia="lt-LT"/>
        </w:rPr>
      </w:pPr>
      <w:r>
        <w:rPr>
          <w:rFonts w:ascii="Times New Roman" w:eastAsia="Arial Unicode MS" w:hAnsi="Times New Roman" w:cs="Times New Roman"/>
          <w:b/>
          <w:bCs/>
          <w:lang w:eastAsia="lt-LT"/>
        </w:rPr>
        <w:t>4.3. Kliento teisės:</w:t>
      </w:r>
    </w:p>
    <w:p w14:paraId="32735FAF" w14:textId="77777777" w:rsidR="009B5982" w:rsidRDefault="00D92D8A">
      <w:pPr>
        <w:jc w:val="both"/>
      </w:pPr>
      <w:r>
        <w:rPr>
          <w:rFonts w:ascii="Times New Roman" w:eastAsia="Arial Unicode MS" w:hAnsi="Times New Roman" w:cs="Times New Roman"/>
          <w:lang w:eastAsia="lt-LT"/>
        </w:rPr>
        <w:t xml:space="preserve">4.3.1. </w:t>
      </w:r>
      <w:proofErr w:type="spellStart"/>
      <w:r>
        <w:rPr>
          <w:rFonts w:ascii="Times New Roman" w:hAnsi="Times New Roman" w:cs="Times New Roman"/>
          <w:lang w:val="en-US" w:eastAsia="en-US"/>
        </w:rPr>
        <w:t>kontroliuoti</w:t>
      </w:r>
      <w:proofErr w:type="spellEnd"/>
      <w:r>
        <w:rPr>
          <w:rFonts w:ascii="Times New Roman" w:hAnsi="Times New Roman" w:cs="Times New Roman"/>
          <w:lang w:val="en-US" w:eastAsia="en-US"/>
        </w:rPr>
        <w:t xml:space="preserve"> ir </w:t>
      </w:r>
      <w:proofErr w:type="spellStart"/>
      <w:r>
        <w:rPr>
          <w:rFonts w:ascii="Times New Roman" w:hAnsi="Times New Roman" w:cs="Times New Roman"/>
          <w:lang w:val="en-US" w:eastAsia="en-US"/>
        </w:rPr>
        <w:t>prižiūrėti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teikiamų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Paslaugų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atlikimo</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eigą</w:t>
      </w:r>
      <w:proofErr w:type="spellEnd"/>
      <w:r>
        <w:rPr>
          <w:rFonts w:ascii="Times New Roman" w:hAnsi="Times New Roman" w:cs="Times New Roman"/>
          <w:lang w:val="en-US" w:eastAsia="en-US"/>
        </w:rPr>
        <w:t>;</w:t>
      </w:r>
    </w:p>
    <w:p w14:paraId="32735FB0" w14:textId="77777777" w:rsidR="009B5982" w:rsidRDefault="00D92D8A">
      <w:pPr>
        <w:jc w:val="both"/>
      </w:pPr>
      <w:r>
        <w:rPr>
          <w:rFonts w:ascii="Times New Roman" w:hAnsi="Times New Roman" w:cs="Times New Roman"/>
          <w:lang w:val="en-US" w:eastAsia="en-US"/>
        </w:rPr>
        <w:t xml:space="preserve">4.3.2. </w:t>
      </w:r>
      <w:proofErr w:type="spellStart"/>
      <w:r>
        <w:rPr>
          <w:rFonts w:ascii="Times New Roman" w:hAnsi="Times New Roman" w:cs="Times New Roman"/>
          <w:lang w:val="en-US" w:eastAsia="en-US"/>
        </w:rPr>
        <w:t>reikalauti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kad</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Paslaugų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teikėjas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savo</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sąskaita</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šalintų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teikiamų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Paslaugų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trūkumus</w:t>
      </w:r>
      <w:proofErr w:type="spellEnd"/>
      <w:r>
        <w:rPr>
          <w:rFonts w:ascii="Times New Roman" w:hAnsi="Times New Roman" w:cs="Times New Roman"/>
          <w:lang w:val="en-US" w:eastAsia="en-US"/>
        </w:rPr>
        <w:t>;</w:t>
      </w:r>
    </w:p>
    <w:p w14:paraId="32735FB1" w14:textId="77777777" w:rsidR="009B5982" w:rsidRDefault="00D92D8A">
      <w:pPr>
        <w:jc w:val="both"/>
        <w:rPr>
          <w:rFonts w:ascii="Times New Roman" w:hAnsi="Times New Roman" w:cs="Times New Roman"/>
          <w:lang w:val="en-US" w:eastAsia="en-US"/>
        </w:rPr>
      </w:pPr>
      <w:r>
        <w:rPr>
          <w:rFonts w:ascii="Times New Roman" w:hAnsi="Times New Roman" w:cs="Times New Roman"/>
          <w:lang w:val="en-US" w:eastAsia="en-US"/>
        </w:rPr>
        <w:t xml:space="preserve">4.3.3. </w:t>
      </w:r>
      <w:proofErr w:type="spellStart"/>
      <w:r>
        <w:rPr>
          <w:rFonts w:ascii="Times New Roman" w:hAnsi="Times New Roman" w:cs="Times New Roman"/>
          <w:lang w:val="en-US" w:eastAsia="en-US"/>
        </w:rPr>
        <w:t>atsisakyti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nekokybiškai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teikiamų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Paslaugų</w:t>
      </w:r>
      <w:proofErr w:type="spellEnd"/>
      <w:r>
        <w:rPr>
          <w:rFonts w:ascii="Times New Roman" w:hAnsi="Times New Roman" w:cs="Times New Roman"/>
          <w:lang w:val="en-US" w:eastAsia="en-US"/>
        </w:rPr>
        <w:t xml:space="preserve"> ir </w:t>
      </w:r>
      <w:proofErr w:type="spellStart"/>
      <w:r>
        <w:rPr>
          <w:rFonts w:ascii="Times New Roman" w:hAnsi="Times New Roman" w:cs="Times New Roman"/>
          <w:lang w:val="en-US" w:eastAsia="en-US"/>
        </w:rPr>
        <w:t>nemokėti</w:t>
      </w:r>
      <w:proofErr w:type="spellEnd"/>
      <w:r>
        <w:rPr>
          <w:rFonts w:ascii="Times New Roman" w:hAnsi="Times New Roman" w:cs="Times New Roman"/>
          <w:lang w:val="en-US" w:eastAsia="en-US"/>
        </w:rPr>
        <w:t xml:space="preserve"> už </w:t>
      </w:r>
      <w:proofErr w:type="spellStart"/>
      <w:r>
        <w:rPr>
          <w:rFonts w:ascii="Times New Roman" w:hAnsi="Times New Roman" w:cs="Times New Roman"/>
          <w:lang w:val="en-US" w:eastAsia="en-US"/>
        </w:rPr>
        <w:t>netinkamai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suteiktas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Paslaugas</w:t>
      </w:r>
      <w:proofErr w:type="spellEnd"/>
      <w:r>
        <w:rPr>
          <w:rFonts w:ascii="Times New Roman" w:hAnsi="Times New Roman" w:cs="Times New Roman"/>
          <w:lang w:val="en-US" w:eastAsia="en-US"/>
        </w:rPr>
        <w:t>;</w:t>
      </w:r>
    </w:p>
    <w:p w14:paraId="32735FB2" w14:textId="77777777" w:rsidR="009B5982" w:rsidRDefault="00D92D8A">
      <w:pPr>
        <w:jc w:val="both"/>
        <w:rPr>
          <w:rFonts w:ascii="Times New Roman" w:hAnsi="Times New Roman" w:cs="Times New Roman"/>
          <w:lang w:val="en-US" w:eastAsia="en-US"/>
        </w:rPr>
      </w:pPr>
      <w:r>
        <w:rPr>
          <w:rFonts w:ascii="Times New Roman" w:hAnsi="Times New Roman" w:cs="Times New Roman"/>
          <w:lang w:val="en-US" w:eastAsia="en-US"/>
        </w:rPr>
        <w:t xml:space="preserve">4.3.4. </w:t>
      </w:r>
      <w:proofErr w:type="spellStart"/>
      <w:r>
        <w:rPr>
          <w:rFonts w:ascii="Times New Roman" w:hAnsi="Times New Roman" w:cs="Times New Roman"/>
          <w:lang w:val="en-US" w:eastAsia="en-US"/>
        </w:rPr>
        <w:t>turi</w:t>
      </w:r>
      <w:proofErr w:type="spellEnd"/>
      <w:r>
        <w:rPr>
          <w:rFonts w:ascii="Times New Roman" w:hAnsi="Times New Roman" w:cs="Times New Roman"/>
          <w:lang w:val="en-US" w:eastAsia="en-US"/>
        </w:rPr>
        <w:t xml:space="preserve"> ir visas </w:t>
      </w:r>
      <w:proofErr w:type="spellStart"/>
      <w:r>
        <w:rPr>
          <w:rFonts w:ascii="Times New Roman" w:hAnsi="Times New Roman" w:cs="Times New Roman"/>
          <w:lang w:val="en-US" w:eastAsia="en-US"/>
        </w:rPr>
        <w:t>kitas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šios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Sutarties</w:t>
      </w:r>
      <w:proofErr w:type="spellEnd"/>
      <w:r>
        <w:rPr>
          <w:rFonts w:ascii="Times New Roman" w:hAnsi="Times New Roman" w:cs="Times New Roman"/>
          <w:lang w:val="en-US" w:eastAsia="en-US"/>
        </w:rPr>
        <w:t xml:space="preserve"> ir Lietuvos </w:t>
      </w:r>
      <w:proofErr w:type="spellStart"/>
      <w:r>
        <w:rPr>
          <w:rFonts w:ascii="Times New Roman" w:hAnsi="Times New Roman" w:cs="Times New Roman"/>
          <w:lang w:val="en-US" w:eastAsia="en-US"/>
        </w:rPr>
        <w:t>Respublikoje</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galiojančių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teisės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aktų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numatytas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teises</w:t>
      </w:r>
      <w:proofErr w:type="spellEnd"/>
      <w:r>
        <w:rPr>
          <w:rFonts w:ascii="Times New Roman" w:hAnsi="Times New Roman" w:cs="Times New Roman"/>
          <w:lang w:val="en-US" w:eastAsia="en-US"/>
        </w:rPr>
        <w:t>.</w:t>
      </w:r>
    </w:p>
    <w:p w14:paraId="32735FB3" w14:textId="77777777" w:rsidR="009B5982" w:rsidRDefault="00D92D8A">
      <w:pPr>
        <w:spacing w:before="120"/>
        <w:jc w:val="both"/>
        <w:rPr>
          <w:rFonts w:ascii="Times New Roman" w:hAnsi="Times New Roman" w:cs="Times New Roman"/>
          <w:b/>
          <w:bCs/>
          <w:lang w:val="en-US" w:eastAsia="en-US"/>
        </w:rPr>
      </w:pPr>
      <w:r>
        <w:rPr>
          <w:rFonts w:ascii="Times New Roman" w:hAnsi="Times New Roman" w:cs="Times New Roman"/>
          <w:b/>
          <w:bCs/>
          <w:lang w:val="en-US" w:eastAsia="en-US"/>
        </w:rPr>
        <w:t xml:space="preserve">4.4. </w:t>
      </w:r>
      <w:proofErr w:type="spellStart"/>
      <w:r>
        <w:rPr>
          <w:rFonts w:ascii="Times New Roman" w:hAnsi="Times New Roman" w:cs="Times New Roman"/>
          <w:b/>
          <w:bCs/>
          <w:lang w:val="en-US" w:eastAsia="en-US"/>
        </w:rPr>
        <w:t>Paslaugų</w:t>
      </w:r>
      <w:proofErr w:type="spellEnd"/>
      <w:r>
        <w:rPr>
          <w:rFonts w:ascii="Times New Roman" w:hAnsi="Times New Roman" w:cs="Times New Roman"/>
          <w:b/>
          <w:bCs/>
          <w:lang w:val="en-US" w:eastAsia="en-US"/>
        </w:rPr>
        <w:t xml:space="preserve"> </w:t>
      </w:r>
      <w:proofErr w:type="spellStart"/>
      <w:r>
        <w:rPr>
          <w:rFonts w:ascii="Times New Roman" w:hAnsi="Times New Roman" w:cs="Times New Roman"/>
          <w:b/>
          <w:bCs/>
          <w:lang w:val="en-US" w:eastAsia="en-US"/>
        </w:rPr>
        <w:t>teikėjo</w:t>
      </w:r>
      <w:proofErr w:type="spellEnd"/>
      <w:r>
        <w:rPr>
          <w:rFonts w:ascii="Times New Roman" w:hAnsi="Times New Roman" w:cs="Times New Roman"/>
          <w:b/>
          <w:bCs/>
          <w:lang w:val="en-US" w:eastAsia="en-US"/>
        </w:rPr>
        <w:t xml:space="preserve"> </w:t>
      </w:r>
      <w:proofErr w:type="spellStart"/>
      <w:r>
        <w:rPr>
          <w:rFonts w:ascii="Times New Roman" w:hAnsi="Times New Roman" w:cs="Times New Roman"/>
          <w:b/>
          <w:bCs/>
          <w:lang w:val="en-US" w:eastAsia="en-US"/>
        </w:rPr>
        <w:t>teisės</w:t>
      </w:r>
      <w:proofErr w:type="spellEnd"/>
      <w:r>
        <w:rPr>
          <w:rFonts w:ascii="Times New Roman" w:hAnsi="Times New Roman" w:cs="Times New Roman"/>
          <w:b/>
          <w:bCs/>
          <w:lang w:val="en-US" w:eastAsia="en-US"/>
        </w:rPr>
        <w:t>:</w:t>
      </w:r>
    </w:p>
    <w:p w14:paraId="32735FB4" w14:textId="77777777" w:rsidR="009B5982" w:rsidRDefault="00D92D8A">
      <w:pPr>
        <w:jc w:val="both"/>
        <w:rPr>
          <w:rFonts w:ascii="Times New Roman" w:hAnsi="Times New Roman" w:cs="Times New Roman"/>
          <w:lang w:val="en-US" w:eastAsia="en-US"/>
        </w:rPr>
      </w:pPr>
      <w:r>
        <w:rPr>
          <w:rFonts w:ascii="Times New Roman" w:hAnsi="Times New Roman" w:cs="Times New Roman"/>
          <w:lang w:val="en-US" w:eastAsia="en-US"/>
        </w:rPr>
        <w:t xml:space="preserve">4.4.1. </w:t>
      </w:r>
      <w:proofErr w:type="spellStart"/>
      <w:r>
        <w:rPr>
          <w:rFonts w:ascii="Times New Roman" w:hAnsi="Times New Roman" w:cs="Times New Roman"/>
          <w:lang w:val="en-US" w:eastAsia="en-US"/>
        </w:rPr>
        <w:t>teikti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Klientui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paklausimus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susijusius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Paslaugų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teikimu</w:t>
      </w:r>
      <w:proofErr w:type="spellEnd"/>
      <w:r>
        <w:rPr>
          <w:rFonts w:ascii="Times New Roman" w:hAnsi="Times New Roman" w:cs="Times New Roman"/>
          <w:lang w:val="en-US" w:eastAsia="en-US"/>
        </w:rPr>
        <w:t>;</w:t>
      </w:r>
    </w:p>
    <w:p w14:paraId="32735FB5" w14:textId="77777777" w:rsidR="009B5982" w:rsidRDefault="00D92D8A">
      <w:pPr>
        <w:jc w:val="both"/>
        <w:rPr>
          <w:rFonts w:ascii="Times New Roman" w:hAnsi="Times New Roman" w:cs="Times New Roman"/>
          <w:lang w:val="en-US" w:eastAsia="en-US"/>
        </w:rPr>
      </w:pPr>
      <w:r>
        <w:rPr>
          <w:rFonts w:ascii="Times New Roman" w:hAnsi="Times New Roman" w:cs="Times New Roman"/>
          <w:lang w:val="en-US" w:eastAsia="en-US"/>
        </w:rPr>
        <w:t xml:space="preserve">4.4.2. </w:t>
      </w:r>
      <w:proofErr w:type="spellStart"/>
      <w:r>
        <w:rPr>
          <w:rFonts w:ascii="Times New Roman" w:hAnsi="Times New Roman" w:cs="Times New Roman"/>
          <w:lang w:val="en-US" w:eastAsia="en-US"/>
        </w:rPr>
        <w:t>gauti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apmokėjimą</w:t>
      </w:r>
      <w:proofErr w:type="spellEnd"/>
      <w:r>
        <w:rPr>
          <w:rFonts w:ascii="Times New Roman" w:hAnsi="Times New Roman" w:cs="Times New Roman"/>
          <w:lang w:val="en-US" w:eastAsia="en-US"/>
        </w:rPr>
        <w:t xml:space="preserve"> už </w:t>
      </w:r>
      <w:proofErr w:type="spellStart"/>
      <w:r>
        <w:rPr>
          <w:rFonts w:ascii="Times New Roman" w:hAnsi="Times New Roman" w:cs="Times New Roman"/>
          <w:lang w:val="en-US" w:eastAsia="en-US"/>
        </w:rPr>
        <w:t>laiku</w:t>
      </w:r>
      <w:proofErr w:type="spellEnd"/>
      <w:r>
        <w:rPr>
          <w:rFonts w:ascii="Times New Roman" w:hAnsi="Times New Roman" w:cs="Times New Roman"/>
          <w:lang w:val="en-US" w:eastAsia="en-US"/>
        </w:rPr>
        <w:t xml:space="preserve"> ir </w:t>
      </w:r>
      <w:proofErr w:type="spellStart"/>
      <w:r>
        <w:rPr>
          <w:rFonts w:ascii="Times New Roman" w:hAnsi="Times New Roman" w:cs="Times New Roman"/>
          <w:lang w:val="en-US" w:eastAsia="en-US"/>
        </w:rPr>
        <w:t>kokybiškai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suteiktas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Paslaugas</w:t>
      </w:r>
      <w:proofErr w:type="spellEnd"/>
      <w:r>
        <w:rPr>
          <w:rFonts w:ascii="Times New Roman" w:hAnsi="Times New Roman" w:cs="Times New Roman"/>
          <w:lang w:val="en-US" w:eastAsia="en-US"/>
        </w:rPr>
        <w:t>;</w:t>
      </w:r>
    </w:p>
    <w:p w14:paraId="32735FB6" w14:textId="77777777" w:rsidR="009B5982" w:rsidRDefault="00D92D8A">
      <w:pPr>
        <w:jc w:val="both"/>
      </w:pPr>
      <w:r>
        <w:rPr>
          <w:rFonts w:ascii="Times New Roman" w:hAnsi="Times New Roman" w:cs="Times New Roman"/>
          <w:lang w:val="en-US" w:eastAsia="en-US"/>
        </w:rPr>
        <w:t xml:space="preserve">4.4.3. </w:t>
      </w:r>
      <w:proofErr w:type="spellStart"/>
      <w:r>
        <w:rPr>
          <w:rFonts w:ascii="Times New Roman" w:hAnsi="Times New Roman" w:cs="Times New Roman"/>
          <w:lang w:val="en-US" w:eastAsia="en-US"/>
        </w:rPr>
        <w:t>teisė</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naudotis</w:t>
      </w:r>
      <w:proofErr w:type="spellEnd"/>
      <w:r>
        <w:rPr>
          <w:rFonts w:ascii="Times New Roman" w:hAnsi="Times New Roman" w:cs="Times New Roman"/>
          <w:lang w:val="en-US" w:eastAsia="en-US"/>
        </w:rPr>
        <w:t xml:space="preserve"> Lietuvos </w:t>
      </w:r>
      <w:proofErr w:type="spellStart"/>
      <w:r>
        <w:rPr>
          <w:rFonts w:ascii="Times New Roman" w:hAnsi="Times New Roman" w:cs="Times New Roman"/>
          <w:lang w:val="en-US" w:eastAsia="en-US"/>
        </w:rPr>
        <w:t>Respublikos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įstatymuose</w:t>
      </w:r>
      <w:proofErr w:type="spellEnd"/>
      <w:r>
        <w:rPr>
          <w:rFonts w:ascii="Times New Roman" w:hAnsi="Times New Roman" w:cs="Times New Roman"/>
          <w:lang w:val="en-US" w:eastAsia="en-US"/>
        </w:rPr>
        <w:t xml:space="preserve"> ir </w:t>
      </w:r>
      <w:proofErr w:type="spellStart"/>
      <w:r>
        <w:rPr>
          <w:rFonts w:ascii="Times New Roman" w:hAnsi="Times New Roman" w:cs="Times New Roman"/>
          <w:lang w:val="en-US" w:eastAsia="en-US"/>
        </w:rPr>
        <w:t>kituose</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teisės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aktuose</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numatytomis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Paslaugų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teikėjo</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teisėmis</w:t>
      </w:r>
      <w:proofErr w:type="spellEnd"/>
      <w:r>
        <w:rPr>
          <w:rFonts w:ascii="Times New Roman" w:hAnsi="Times New Roman" w:cs="Times New Roman"/>
          <w:lang w:val="en-US" w:eastAsia="en-US"/>
        </w:rPr>
        <w:t>.</w:t>
      </w:r>
    </w:p>
    <w:p w14:paraId="32735FB7" w14:textId="77777777" w:rsidR="009B5982" w:rsidRDefault="009B5982">
      <w:pPr>
        <w:spacing w:line="276" w:lineRule="auto"/>
        <w:jc w:val="both"/>
        <w:rPr>
          <w:rFonts w:ascii="Times New Roman" w:hAnsi="Times New Roman" w:cs="Times New Roman"/>
          <w:lang w:val="en-US" w:eastAsia="en-US"/>
        </w:rPr>
      </w:pPr>
    </w:p>
    <w:p w14:paraId="32735FB8" w14:textId="77777777" w:rsidR="009B5982" w:rsidRDefault="00D92D8A">
      <w:pPr>
        <w:tabs>
          <w:tab w:val="left" w:pos="1080"/>
        </w:tabs>
        <w:suppressAutoHyphens w:val="0"/>
        <w:jc w:val="center"/>
        <w:rPr>
          <w:rFonts w:ascii="Times New Roman" w:hAnsi="Times New Roman" w:cs="Times New Roman"/>
          <w:b/>
          <w:bCs/>
        </w:rPr>
      </w:pPr>
      <w:r>
        <w:rPr>
          <w:rFonts w:ascii="Times New Roman" w:hAnsi="Times New Roman" w:cs="Times New Roman"/>
          <w:b/>
        </w:rPr>
        <w:t>5.</w:t>
      </w:r>
      <w:r>
        <w:rPr>
          <w:rFonts w:ascii="Times New Roman" w:hAnsi="Times New Roman" w:cs="Times New Roman"/>
        </w:rPr>
        <w:t xml:space="preserve"> </w:t>
      </w:r>
      <w:r>
        <w:rPr>
          <w:rFonts w:ascii="Times New Roman" w:hAnsi="Times New Roman" w:cs="Times New Roman"/>
          <w:b/>
          <w:bCs/>
        </w:rPr>
        <w:t>SUTEIKTŲ PASLAUGŲ PERDAVIMO IR PRIĖMIMO TVARKA</w:t>
      </w:r>
    </w:p>
    <w:p w14:paraId="32735FB9" w14:textId="77777777" w:rsidR="009B5982" w:rsidRDefault="009B5982">
      <w:pPr>
        <w:tabs>
          <w:tab w:val="left" w:pos="1080"/>
        </w:tabs>
        <w:suppressAutoHyphens w:val="0"/>
        <w:jc w:val="center"/>
        <w:rPr>
          <w:rFonts w:ascii="Times New Roman" w:hAnsi="Times New Roman" w:cs="Times New Roman"/>
          <w:b/>
          <w:bCs/>
        </w:rPr>
      </w:pPr>
    </w:p>
    <w:p w14:paraId="32735FBA" w14:textId="77777777" w:rsidR="009B5982" w:rsidRDefault="00D92D8A">
      <w:pPr>
        <w:suppressAutoHyphens w:val="0"/>
        <w:jc w:val="both"/>
        <w:rPr>
          <w:rFonts w:ascii="Times New Roman" w:hAnsi="Times New Roman" w:cs="Times New Roman"/>
        </w:rPr>
      </w:pPr>
      <w:r>
        <w:rPr>
          <w:rFonts w:ascii="Times New Roman" w:eastAsia="Arial Unicode MS" w:hAnsi="Times New Roman" w:cs="Times New Roman"/>
          <w:lang w:eastAsia="lt-LT"/>
        </w:rPr>
        <w:t xml:space="preserve">5.1. </w:t>
      </w:r>
      <w:r>
        <w:rPr>
          <w:rFonts w:ascii="Times New Roman" w:hAnsi="Times New Roman" w:cs="Times New Roman"/>
        </w:rPr>
        <w:t xml:space="preserve">Suteiktos </w:t>
      </w:r>
      <w:r>
        <w:rPr>
          <w:rFonts w:ascii="Times New Roman" w:hAnsi="Times New Roman" w:cs="Times New Roman"/>
          <w:iCs/>
        </w:rPr>
        <w:t xml:space="preserve">Paslaugos priimamos pasirašant suteiktų Paslaugų perdavimo–priėmimo ir aktą (toliau – Aktas) ADOC formatu, pasirašant elektroniniu parašu. </w:t>
      </w:r>
      <w:r>
        <w:rPr>
          <w:rFonts w:ascii="Times New Roman" w:hAnsi="Times New Roman" w:cs="Times New Roman"/>
        </w:rPr>
        <w:t>Klientas per 5 (penkias) darbo dienas nuo Akto apie Paslaugų suteikimą pasirašo pateiktą Aktą arba jo nepasirašo, per tą patį terminą grąžina Paslaugų teikėjui arba priima neginčijamą suteiktų Paslaugų dalį ir pareiškia raštu Sutarties nuostatomis pagrįstas pretenzijas dėl Paslaugų suteikimo.</w:t>
      </w:r>
    </w:p>
    <w:p w14:paraId="32735FBB" w14:textId="77777777" w:rsidR="009B5982" w:rsidRDefault="00D92D8A">
      <w:pPr>
        <w:suppressAutoHyphens w:val="0"/>
        <w:jc w:val="both"/>
        <w:rPr>
          <w:rFonts w:ascii="Times New Roman" w:hAnsi="Times New Roman" w:cs="Times New Roman"/>
          <w:bCs/>
        </w:rPr>
      </w:pPr>
      <w:r>
        <w:rPr>
          <w:rFonts w:ascii="Times New Roman" w:hAnsi="Times New Roman" w:cs="Times New Roman"/>
          <w:iCs/>
        </w:rPr>
        <w:t>5.2. Jeigu bet kuriuo šios Sutarties vykdymo metu paaiškėja, kad suteiktos Paslaugos neatitinka kokybės reikalavimų, nukrypta nuo teikiamų Paslaugų reikalavimų, tokios aplinkybės fiksuojamos Kliento raštu Paslaugų teikėjui.</w:t>
      </w:r>
    </w:p>
    <w:p w14:paraId="32735FBC" w14:textId="77777777" w:rsidR="009B5982" w:rsidRDefault="00D92D8A">
      <w:pPr>
        <w:jc w:val="both"/>
        <w:rPr>
          <w:rFonts w:ascii="Times New Roman" w:hAnsi="Times New Roman" w:cs="Times New Roman"/>
        </w:rPr>
      </w:pPr>
      <w:r>
        <w:rPr>
          <w:rFonts w:ascii="Times New Roman" w:hAnsi="Times New Roman" w:cs="Times New Roman"/>
        </w:rPr>
        <w:t>5.3. Klientui pageidaujant, Paslaugų teikėjas privalo detalizuoti informaciją, pateikiamą Akte.</w:t>
      </w:r>
    </w:p>
    <w:p w14:paraId="32735FBD" w14:textId="77777777" w:rsidR="009B5982" w:rsidRDefault="00D92D8A">
      <w:pPr>
        <w:jc w:val="both"/>
        <w:rPr>
          <w:rFonts w:ascii="Times New Roman" w:hAnsi="Times New Roman" w:cs="Times New Roman"/>
        </w:rPr>
      </w:pPr>
      <w:r>
        <w:rPr>
          <w:rFonts w:ascii="Times New Roman" w:hAnsi="Times New Roman" w:cs="Times New Roman"/>
        </w:rPr>
        <w:t>5.4. Klientui motyvuotai atsisakius priimti Paslaugas, sudaromas dvišalis aktas, kuriame nurodomi pastebėti Paslaugų trūkumai ar defektai ir jų pašalinimo terminai.</w:t>
      </w:r>
    </w:p>
    <w:p w14:paraId="32735FBE" w14:textId="77777777" w:rsidR="009B5982" w:rsidRDefault="00D92D8A">
      <w:pPr>
        <w:widowControl w:val="0"/>
        <w:shd w:val="clear" w:color="auto" w:fill="FFFFFF"/>
        <w:autoSpaceDE w:val="0"/>
        <w:jc w:val="both"/>
      </w:pPr>
      <w:r>
        <w:rPr>
          <w:rFonts w:ascii="Times New Roman" w:hAnsi="Times New Roman" w:cs="Times New Roman"/>
          <w:spacing w:val="-1"/>
        </w:rPr>
        <w:t xml:space="preserve">5.5. Akte nurodytus trūkumus ar defektus Paslaugų teikėjas </w:t>
      </w:r>
      <w:r>
        <w:rPr>
          <w:rFonts w:ascii="Times New Roman" w:hAnsi="Times New Roman" w:cs="Times New Roman"/>
        </w:rPr>
        <w:t>pašalina savo jėgomis ir lėšomis.</w:t>
      </w:r>
    </w:p>
    <w:p w14:paraId="32735FBF" w14:textId="77777777" w:rsidR="009B5982" w:rsidRDefault="00D92D8A">
      <w:pPr>
        <w:widowControl w:val="0"/>
        <w:shd w:val="clear" w:color="auto" w:fill="FFFFFF"/>
        <w:autoSpaceDE w:val="0"/>
        <w:jc w:val="both"/>
      </w:pPr>
      <w:r>
        <w:rPr>
          <w:rFonts w:ascii="Times New Roman" w:hAnsi="Times New Roman" w:cs="Times New Roman"/>
        </w:rPr>
        <w:t>5.6. Šalims pasirašius Paslaugų perdavimo–priėmimo aktą, Paslaugų teikėjas pateikia PVM sąskaitą faktūrą.</w:t>
      </w:r>
    </w:p>
    <w:p w14:paraId="32735FC0" w14:textId="77777777" w:rsidR="009B5982" w:rsidRDefault="00D92D8A">
      <w:pPr>
        <w:widowControl w:val="0"/>
        <w:shd w:val="clear" w:color="auto" w:fill="FFFFFF"/>
        <w:autoSpaceDE w:val="0"/>
        <w:jc w:val="both"/>
      </w:pPr>
      <w:r>
        <w:rPr>
          <w:rFonts w:ascii="Times New Roman" w:hAnsi="Times New Roman" w:cs="Times New Roman"/>
        </w:rPr>
        <w:t xml:space="preserve">5.7. </w:t>
      </w:r>
      <w:r>
        <w:rPr>
          <w:rFonts w:ascii="Times New Roman" w:hAnsi="Times New Roman" w:cs="Times New Roman"/>
          <w:spacing w:val="2"/>
        </w:rPr>
        <w:t>Paslaugų teikėjas sąskaitą faktūrą pateikia Klientui taip, kaip numatyta Sutarties dalyje ,,Sutarties kaina (kainodaros taisyklės) ir mokėjimo sąlygos“.</w:t>
      </w:r>
    </w:p>
    <w:p w14:paraId="32735FC1" w14:textId="77777777" w:rsidR="009B5982" w:rsidRDefault="009B5982">
      <w:pPr>
        <w:widowControl w:val="0"/>
        <w:shd w:val="clear" w:color="auto" w:fill="FFFFFF"/>
        <w:tabs>
          <w:tab w:val="left" w:pos="426"/>
          <w:tab w:val="left" w:pos="1066"/>
        </w:tabs>
        <w:autoSpaceDE w:val="0"/>
        <w:jc w:val="both"/>
        <w:rPr>
          <w:rFonts w:ascii="Times New Roman" w:hAnsi="Times New Roman" w:cs="Times New Roman"/>
          <w:spacing w:val="2"/>
        </w:rPr>
      </w:pPr>
    </w:p>
    <w:p w14:paraId="32735FC2" w14:textId="77777777" w:rsidR="009B5982" w:rsidRDefault="00D92D8A">
      <w:pPr>
        <w:pStyle w:val="Sraopastraipa1"/>
        <w:keepNext/>
        <w:ind w:left="0"/>
        <w:jc w:val="center"/>
        <w:outlineLvl w:val="0"/>
        <w:rPr>
          <w:rFonts w:ascii="Times New Roman" w:hAnsi="Times New Roman" w:cs="Times New Roman"/>
          <w:b/>
        </w:rPr>
      </w:pPr>
      <w:r>
        <w:rPr>
          <w:rFonts w:ascii="Times New Roman" w:hAnsi="Times New Roman" w:cs="Times New Roman"/>
          <w:b/>
        </w:rPr>
        <w:t>6. ŠALIŲ ATSAKOMYBĖ</w:t>
      </w:r>
    </w:p>
    <w:p w14:paraId="32735FC3" w14:textId="77777777" w:rsidR="009B5982" w:rsidRDefault="009B5982">
      <w:pPr>
        <w:pStyle w:val="Sraopastraipa1"/>
        <w:keepNext/>
        <w:ind w:left="0"/>
        <w:jc w:val="center"/>
        <w:outlineLvl w:val="0"/>
        <w:rPr>
          <w:rFonts w:ascii="Times New Roman" w:hAnsi="Times New Roman" w:cs="Times New Roman"/>
          <w:b/>
        </w:rPr>
      </w:pPr>
    </w:p>
    <w:p w14:paraId="32735FC4" w14:textId="77777777" w:rsidR="009B5982" w:rsidRDefault="00D92D8A">
      <w:pPr>
        <w:pStyle w:val="Sraopastraipa1"/>
        <w:keepNext/>
        <w:keepLines/>
        <w:suppressAutoHyphens w:val="0"/>
        <w:spacing w:line="274" w:lineRule="exact"/>
        <w:ind w:left="0"/>
        <w:jc w:val="both"/>
        <w:outlineLvl w:val="0"/>
      </w:pPr>
      <w:bookmarkStart w:id="12" w:name="bookmark11"/>
      <w:r>
        <w:rPr>
          <w:rFonts w:ascii="Times New Roman" w:eastAsia="Arial Unicode MS" w:hAnsi="Times New Roman" w:cs="Times New Roman"/>
          <w:b/>
          <w:bCs/>
          <w:lang w:eastAsia="lt-LT"/>
        </w:rPr>
        <w:t>6.1. Paslaugų teikėjo atsakomybė:</w:t>
      </w:r>
      <w:bookmarkEnd w:id="12"/>
    </w:p>
    <w:p w14:paraId="32735FC5" w14:textId="77777777" w:rsidR="009B5982" w:rsidRDefault="00D92D8A">
      <w:pPr>
        <w:tabs>
          <w:tab w:val="left" w:pos="1361"/>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6.1.1. Paslaugų teikėjas atsako už tinkamą Paslaugų teikimą pagal šioje Sutartyje, techninėje užduotyje (Sutarties priedas Nr. 1) nustatytus reikalavimus, išskyrus atvejus, kai Klientas nurodo kitaip;</w:t>
      </w:r>
    </w:p>
    <w:p w14:paraId="32735FC6" w14:textId="77777777" w:rsidR="009B5982" w:rsidRDefault="00D92D8A">
      <w:pPr>
        <w:tabs>
          <w:tab w:val="left" w:pos="1351"/>
        </w:tabs>
        <w:suppressAutoHyphens w:val="0"/>
        <w:spacing w:line="274" w:lineRule="exact"/>
        <w:ind w:right="60"/>
        <w:jc w:val="both"/>
      </w:pPr>
      <w:r>
        <w:rPr>
          <w:rFonts w:ascii="Times New Roman" w:eastAsia="Arial Unicode MS" w:hAnsi="Times New Roman" w:cs="Times New Roman"/>
          <w:lang w:eastAsia="lt-LT"/>
        </w:rPr>
        <w:t xml:space="preserve">6.1.2. visa atsakomybė už darbo saugą, priešgaisrinę ir aplinkos saugą, darbo saugą apsaugos teritorijose, teikiant paslaugas, tenka Paslaugų teikėjui. Paslaugų teikėjas privalo atlyginti dėl jo kaltės padarytą žalą, kuri buvo padaryta jo, įmonės darbuotojų ar įrangos Paslaugų teikimo metu fiziniams ar juridiniams asmenims, privačiai ir visuomeninei nuosavybei; </w:t>
      </w:r>
    </w:p>
    <w:p w14:paraId="32735FC7" w14:textId="77777777" w:rsidR="009B5982" w:rsidRDefault="00D92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lastRenderedPageBreak/>
        <w:t>6.1.3. jei Paslaugų teikėjas dėl savo kaltės nesuteikia Paslaugų Sutartyje nustatytais terminais, Kliento pareikalavimu Paslaugų teikėjas privalo sumokėti Klientui 0,05 (penkias šimtąsias) proc. nuo nesuteiktos Paslaugos kainos be PVM delspinigių už kiekvieną termino praleidimo dieną;</w:t>
      </w:r>
    </w:p>
    <w:p w14:paraId="32735FC8" w14:textId="77777777" w:rsidR="009B5982" w:rsidRDefault="00D92D8A">
      <w:pPr>
        <w:jc w:val="both"/>
        <w:rPr>
          <w:rFonts w:ascii="Times New Roman" w:eastAsia="Calibri" w:hAnsi="Times New Roman" w:cs="Times New Roman"/>
        </w:rPr>
      </w:pPr>
      <w:r>
        <w:rPr>
          <w:rFonts w:ascii="Times New Roman" w:hAnsi="Times New Roman" w:cs="Times New Roman"/>
        </w:rPr>
        <w:t xml:space="preserve">6.1.4. </w:t>
      </w:r>
      <w:bookmarkStart w:id="13" w:name="_Hlk151475541"/>
      <w:r>
        <w:rPr>
          <w:rFonts w:ascii="Times New Roman" w:eastAsia="Calibri" w:hAnsi="Times New Roman" w:cs="Times New Roman"/>
        </w:rPr>
        <w:t>jei Klientui paprašius, Paslaugų teikėjas nepateikia informacijos ir/ ar dokumentų įrodyti, kad Paslaugų teikėjas laikosi aplinkos apsaugos reikalavimų pagal Sutarties 4.2.12 papunktį, ar, Klientui nustačius, kad šių reikalavimų Paslaugų teikėjas nesilaiko, Paslaugų teikėjui taikytina 100,00 (vieno šimto) Eur dydžio bauda. Jei pakartotinai nustatoma, kad Paslaugų teikėjas nesilaiko aplinkos apsaugos reikalavimų, Klientas turi teisę vienašališkai nutraukti šią Sutartį.</w:t>
      </w:r>
      <w:bookmarkEnd w:id="13"/>
    </w:p>
    <w:p w14:paraId="32735FC9" w14:textId="77777777" w:rsidR="009B5982" w:rsidRDefault="00D92D8A">
      <w:pPr>
        <w:suppressAutoHyphens w:val="0"/>
        <w:spacing w:line="274" w:lineRule="exact"/>
        <w:jc w:val="both"/>
      </w:pPr>
      <w:r>
        <w:rPr>
          <w:rFonts w:ascii="Times New Roman" w:eastAsia="Arial Unicode MS" w:hAnsi="Times New Roman" w:cs="Times New Roman"/>
          <w:lang w:eastAsia="lt-LT"/>
        </w:rPr>
        <w:t>6.1.5. Paslaugų teikėjas neatleidžiamas nuo atsakomybės dėl sutartinių įsipareigojimų vykdymo ir jam nekompensuojamos jokios papildomos išlaidos, kurios gali atsirasti teikiant Paslaugas nepalankiomis sąlygomis.</w:t>
      </w:r>
    </w:p>
    <w:p w14:paraId="32735FCA" w14:textId="77777777" w:rsidR="009B5982" w:rsidRDefault="00D92D8A">
      <w:pPr>
        <w:tabs>
          <w:tab w:val="left" w:pos="1165"/>
        </w:tabs>
        <w:suppressAutoHyphens w:val="0"/>
        <w:spacing w:before="120" w:line="274" w:lineRule="exact"/>
        <w:ind w:right="62"/>
        <w:jc w:val="both"/>
        <w:rPr>
          <w:rFonts w:ascii="Times New Roman" w:eastAsia="Arial Unicode MS" w:hAnsi="Times New Roman" w:cs="Times New Roman"/>
          <w:lang w:eastAsia="lt-LT"/>
        </w:rPr>
      </w:pPr>
      <w:bookmarkStart w:id="14" w:name="bookmark12"/>
      <w:r>
        <w:rPr>
          <w:rFonts w:ascii="Times New Roman" w:eastAsia="Arial Unicode MS" w:hAnsi="Times New Roman" w:cs="Times New Roman"/>
          <w:b/>
          <w:bCs/>
          <w:lang w:eastAsia="lt-LT"/>
        </w:rPr>
        <w:t>6.2. Kliento atsakomybė:</w:t>
      </w:r>
      <w:bookmarkEnd w:id="14"/>
    </w:p>
    <w:p w14:paraId="32735FCB" w14:textId="77777777" w:rsidR="009B5982" w:rsidRDefault="00D92D8A">
      <w:pPr>
        <w:pStyle w:val="HTMLiankstoformatuotas"/>
        <w:jc w:val="both"/>
      </w:pPr>
      <w:r>
        <w:rPr>
          <w:rFonts w:ascii="Times New Roman" w:hAnsi="Times New Roman" w:cs="Times New Roman"/>
          <w:sz w:val="24"/>
          <w:szCs w:val="24"/>
          <w:lang w:val="lt-LT"/>
        </w:rPr>
        <w:t>6</w:t>
      </w:r>
      <w:r>
        <w:rPr>
          <w:rFonts w:ascii="Times New Roman" w:hAnsi="Times New Roman" w:cs="Times New Roman"/>
          <w:sz w:val="24"/>
          <w:szCs w:val="24"/>
        </w:rPr>
        <w:t xml:space="preserve">.2.1. </w:t>
      </w:r>
      <w:proofErr w:type="spellStart"/>
      <w:r>
        <w:rPr>
          <w:rFonts w:ascii="Times New Roman" w:hAnsi="Times New Roman" w:cs="Times New Roman"/>
          <w:sz w:val="24"/>
          <w:szCs w:val="24"/>
        </w:rPr>
        <w:t>neatlikus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apmokėjimo</w:t>
      </w:r>
      <w:proofErr w:type="spellEnd"/>
      <w:r>
        <w:rPr>
          <w:rFonts w:ascii="Times New Roman" w:hAnsi="Times New Roman" w:cs="Times New Roman"/>
          <w:sz w:val="24"/>
          <w:szCs w:val="24"/>
        </w:rPr>
        <w:t xml:space="preserve"> už tinkamai </w:t>
      </w:r>
      <w:proofErr w:type="spellStart"/>
      <w:r>
        <w:rPr>
          <w:rFonts w:ascii="Times New Roman" w:hAnsi="Times New Roman" w:cs="Times New Roman"/>
          <w:sz w:val="24"/>
          <w:szCs w:val="24"/>
        </w:rPr>
        <w:t>suteiktas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Sutartyje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teikėjo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pareikalavimu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sumokėti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teikėjui</w:t>
      </w:r>
      <w:proofErr w:type="spellEnd"/>
      <w:r>
        <w:rPr>
          <w:rFonts w:ascii="Times New Roman" w:hAnsi="Times New Roman" w:cs="Times New Roman"/>
          <w:sz w:val="24"/>
          <w:szCs w:val="24"/>
        </w:rPr>
        <w:t xml:space="preserve"> už </w:t>
      </w:r>
      <w:proofErr w:type="spellStart"/>
      <w:r>
        <w:rPr>
          <w:rFonts w:ascii="Times New Roman" w:hAnsi="Times New Roman" w:cs="Times New Roman"/>
          <w:sz w:val="24"/>
          <w:szCs w:val="24"/>
        </w:rPr>
        <w:t>kiekvieną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uždelstą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dieną</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penkias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šimtąsias</w:t>
      </w:r>
      <w:proofErr w:type="spellEnd"/>
      <w:r>
        <w:rPr>
          <w:rFonts w:ascii="Times New Roman" w:hAnsi="Times New Roman" w:cs="Times New Roman"/>
          <w:sz w:val="24"/>
          <w:szCs w:val="24"/>
        </w:rPr>
        <w:t xml:space="preserve">) proc. </w:t>
      </w:r>
      <w:proofErr w:type="spellStart"/>
      <w:r>
        <w:rPr>
          <w:rFonts w:ascii="Times New Roman" w:hAnsi="Times New Roman" w:cs="Times New Roman"/>
          <w:sz w:val="24"/>
          <w:szCs w:val="24"/>
        </w:rPr>
        <w:t>delspinigių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neapmokėtos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sumos</w:t>
      </w:r>
      <w:proofErr w:type="spellEnd"/>
      <w:r>
        <w:rPr>
          <w:rFonts w:ascii="Times New Roman" w:hAnsi="Times New Roman" w:cs="Times New Roman"/>
          <w:sz w:val="24"/>
          <w:szCs w:val="24"/>
          <w:lang w:val="lt-LT"/>
        </w:rPr>
        <w:t xml:space="preserve"> be PVM</w:t>
      </w:r>
      <w:r>
        <w:rPr>
          <w:rFonts w:ascii="Times New Roman" w:hAnsi="Times New Roman" w:cs="Times New Roman"/>
          <w:sz w:val="24"/>
          <w:szCs w:val="24"/>
        </w:rPr>
        <w:t xml:space="preserve">; </w:t>
      </w:r>
    </w:p>
    <w:p w14:paraId="32735FCC" w14:textId="77777777" w:rsidR="009B5982" w:rsidRDefault="00D92D8A">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6.2.2. </w:t>
      </w:r>
      <w:proofErr w:type="spellStart"/>
      <w:r>
        <w:rPr>
          <w:rFonts w:ascii="Times New Roman" w:hAnsi="Times New Roman" w:cs="Times New Roman"/>
          <w:sz w:val="24"/>
          <w:szCs w:val="24"/>
        </w:rPr>
        <w:t>Klientas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nemokėti</w:t>
      </w:r>
      <w:proofErr w:type="spellEnd"/>
      <w:r>
        <w:rPr>
          <w:rFonts w:ascii="Times New Roman" w:hAnsi="Times New Roman" w:cs="Times New Roman"/>
          <w:sz w:val="24"/>
          <w:szCs w:val="24"/>
        </w:rPr>
        <w:t xml:space="preserve"> už </w:t>
      </w:r>
      <w:proofErr w:type="spellStart"/>
      <w:r>
        <w:rPr>
          <w:rFonts w:ascii="Times New Roman" w:hAnsi="Times New Roman" w:cs="Times New Roman"/>
          <w:sz w:val="24"/>
          <w:szCs w:val="24"/>
        </w:rPr>
        <w:t>nekokybiškai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suteiktas</w:t>
      </w:r>
      <w:proofErr w:type="spellEnd"/>
      <w:r>
        <w:rPr>
          <w:rFonts w:ascii="Times New Roman" w:hAnsi="Times New Roman" w:cs="Times New Roman"/>
          <w:sz w:val="24"/>
          <w:szCs w:val="24"/>
        </w:rPr>
        <w:t xml:space="preserve"> </w:t>
      </w:r>
      <w:r>
        <w:rPr>
          <w:rFonts w:ascii="Times New Roman" w:hAnsi="Times New Roman" w:cs="Times New Roman"/>
          <w:sz w:val="24"/>
          <w:szCs w:val="24"/>
          <w:lang w:val="lt-LT"/>
        </w:rPr>
        <w:t>P</w:t>
      </w:r>
      <w:proofErr w:type="spellStart"/>
      <w:r>
        <w:rPr>
          <w:rFonts w:ascii="Times New Roman" w:hAnsi="Times New Roman" w:cs="Times New Roman"/>
          <w:sz w:val="24"/>
          <w:szCs w:val="24"/>
        </w:rPr>
        <w:t>aslaugas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trūkumai</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pašalinti</w:t>
      </w:r>
      <w:proofErr w:type="spellEnd"/>
      <w:r>
        <w:rPr>
          <w:rFonts w:ascii="Times New Roman" w:hAnsi="Times New Roman" w:cs="Times New Roman"/>
          <w:sz w:val="24"/>
          <w:szCs w:val="24"/>
        </w:rPr>
        <w:t>.</w:t>
      </w:r>
    </w:p>
    <w:p w14:paraId="32735FCD" w14:textId="77777777" w:rsidR="009B5982" w:rsidRDefault="009B598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rPr>
      </w:pPr>
    </w:p>
    <w:p w14:paraId="32735FCE" w14:textId="77777777" w:rsidR="009B5982" w:rsidRDefault="00D92D8A">
      <w:pPr>
        <w:jc w:val="center"/>
        <w:rPr>
          <w:rFonts w:ascii="Times New Roman" w:hAnsi="Times New Roman" w:cs="Times New Roman"/>
          <w:b/>
        </w:rPr>
      </w:pPr>
      <w:r>
        <w:rPr>
          <w:rFonts w:ascii="Times New Roman" w:hAnsi="Times New Roman" w:cs="Times New Roman"/>
          <w:b/>
        </w:rPr>
        <w:t>7. SUBTEIKĖJAI IR JŲ KEITIMO TVARKA</w:t>
      </w:r>
    </w:p>
    <w:p w14:paraId="32735FCF" w14:textId="77777777" w:rsidR="009B5982" w:rsidRDefault="009B5982">
      <w:pPr>
        <w:jc w:val="center"/>
        <w:rPr>
          <w:rFonts w:ascii="Times New Roman" w:hAnsi="Times New Roman" w:cs="Times New Roman"/>
          <w:b/>
        </w:rPr>
      </w:pPr>
    </w:p>
    <w:p w14:paraId="32735FD0" w14:textId="77777777" w:rsidR="009B5982" w:rsidRDefault="00D92D8A">
      <w:pPr>
        <w:jc w:val="both"/>
        <w:rPr>
          <w:rFonts w:ascii="Times New Roman" w:hAnsi="Times New Roman" w:cs="Times New Roman"/>
          <w:i/>
          <w:iCs/>
        </w:rPr>
      </w:pPr>
      <w:r>
        <w:rPr>
          <w:rFonts w:ascii="Times New Roman" w:hAnsi="Times New Roman" w:cs="Times New Roman"/>
        </w:rPr>
        <w:t>7.1. Paslaugų teikėjas Sutarties vykdymui pasitelkia subrangovą/subteikėją (</w:t>
      </w:r>
      <w:proofErr w:type="spellStart"/>
      <w:r>
        <w:rPr>
          <w:rFonts w:ascii="Times New Roman" w:hAnsi="Times New Roman" w:cs="Times New Roman"/>
        </w:rPr>
        <w:t>us</w:t>
      </w:r>
      <w:proofErr w:type="spellEnd"/>
      <w:r>
        <w:rPr>
          <w:rFonts w:ascii="Times New Roman" w:hAnsi="Times New Roman" w:cs="Times New Roman"/>
        </w:rPr>
        <w:t>) – [</w:t>
      </w:r>
      <w:r>
        <w:rPr>
          <w:rFonts w:ascii="Times New Roman" w:hAnsi="Times New Roman" w:cs="Times New Roman"/>
          <w:i/>
          <w:iCs/>
        </w:rPr>
        <w:t>juridinio asmens pavadinimas, įmonės kodas, buveinės adresas, atliekamų darbų/paslaugų pavadinimas</w:t>
      </w:r>
      <w:r>
        <w:rPr>
          <w:rFonts w:ascii="Times New Roman" w:hAnsi="Times New Roman" w:cs="Times New Roman"/>
        </w:rPr>
        <w:t>]</w:t>
      </w:r>
    </w:p>
    <w:p w14:paraId="32735FD1" w14:textId="77777777" w:rsidR="009B5982" w:rsidRDefault="00D92D8A">
      <w:pPr>
        <w:jc w:val="both"/>
      </w:pPr>
      <w:r>
        <w:rPr>
          <w:rFonts w:ascii="Times New Roman" w:hAnsi="Times New Roman" w:cs="Times New Roman"/>
          <w:i/>
          <w:iCs/>
        </w:rPr>
        <w:t xml:space="preserve">(duomenys įrašomi tik tuo atveju, jei pasitelkiamas subrangovas/subteikėjas) </w:t>
      </w:r>
      <w:r>
        <w:rPr>
          <w:rFonts w:ascii="Times New Roman" w:hAnsi="Times New Roman" w:cs="Times New Roman"/>
        </w:rPr>
        <w:t>(toliau – Subrangovas/Subteikėjas)). Paslaugų teikėjas privalo informuoti Klientą apie šios informacijos pasikeitimus, taip pat apie naujus subrangovus/subtiekėjus, kuriuos jis ketina pasitelkti vėliau.</w:t>
      </w:r>
    </w:p>
    <w:p w14:paraId="32735FD2" w14:textId="77777777" w:rsidR="009B5982" w:rsidRDefault="00D92D8A">
      <w:pPr>
        <w:jc w:val="both"/>
      </w:pPr>
      <w:r>
        <w:rPr>
          <w:rFonts w:ascii="Times New Roman" w:hAnsi="Times New Roman" w:cs="Times New Roman"/>
        </w:rPr>
        <w:t xml:space="preserve">7.2. Subrangovų/Subteikėjų pasitelkimas nekeičia Paslaugų teikėjo atsakomybės dėl tinkamos Sutarties  įvykdymo. Paslaugų teikėjas  prisiima atsakomybę už Subrangovų/Subteikėjų veiklą vykdant Sutartį ir atsako už Sutartinių prievolių neįvykdymą ar netinkamą įvykdymą. </w:t>
      </w:r>
    </w:p>
    <w:p w14:paraId="32735FD3" w14:textId="77777777" w:rsidR="009B5982" w:rsidRDefault="00D92D8A">
      <w:pPr>
        <w:jc w:val="both"/>
      </w:pPr>
      <w:r>
        <w:rPr>
          <w:rFonts w:ascii="Times New Roman" w:hAnsi="Times New Roman" w:cs="Times New Roman"/>
        </w:rPr>
        <w:t>7.3. Sutarties vykdymo metu Paslaugų teikėjas, gali inicijuoti Subrangovo/Subteikėjo nurodyto Sutartyje pasikeitimą/atsisakymą, esant labai svarbioms priežastims ir tai pripažintų bei patvirtintų Klientas, ar jei Subrangovas/Suteikėjas nepajėgus vykdyti įsipareigojimų Klientui dėl iškeltos restruktūrizavimo, bankroto bylos, bankroto proceso vykdymo ne teismo tvarka, inicijuotos priverstinio likvidavimo ar susitarimo su kreditoriais procedūros arba jiems vykdomų analogiškų procedūrų, pateikiant Klientui raštišką prašymą keisti Subrangovą/Subteikėją arba atsisakyti jo bei keičiamo Subrangovo/Subteikėjo kvalifikaciją pagrindžiančius dokumentus arba dokumentus įrodančius, kad Paslaugų teikėjas turi teisę suteikti tas Paslaugas.</w:t>
      </w:r>
    </w:p>
    <w:p w14:paraId="32735FD4" w14:textId="77777777" w:rsidR="009B5982" w:rsidRDefault="00D92D8A">
      <w:pPr>
        <w:jc w:val="both"/>
        <w:rPr>
          <w:rFonts w:ascii="Times New Roman" w:hAnsi="Times New Roman" w:cs="Times New Roman"/>
        </w:rPr>
      </w:pPr>
      <w:r>
        <w:rPr>
          <w:rFonts w:ascii="Times New Roman" w:hAnsi="Times New Roman" w:cs="Times New Roman"/>
        </w:rPr>
        <w:t>7.4. Keičiamas ar naujai pasitelkiamas Subrangovas/Subteikėjas privalo būti ne žemesnės kvalifikacijos, kaip Subrangovas/Subteikėjas nurodytas Sutartyje.</w:t>
      </w:r>
    </w:p>
    <w:p w14:paraId="32735FD5" w14:textId="77777777" w:rsidR="009B5982" w:rsidRDefault="00D92D8A">
      <w:pPr>
        <w:jc w:val="both"/>
      </w:pPr>
      <w:r>
        <w:rPr>
          <w:rFonts w:ascii="Times New Roman" w:hAnsi="Times New Roman" w:cs="Times New Roman"/>
        </w:rPr>
        <w:t>7.5.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Klientas reikalauja, kad Paslaugų teikėjas per Kliento nustatytą terminą pakeistų minėtą Subrangovą/Subtiekėją reikalavimus atitinkančiu Subrangovu/Subtiekėju.</w:t>
      </w:r>
    </w:p>
    <w:p w14:paraId="32735FD6" w14:textId="77777777" w:rsidR="009B5982" w:rsidRDefault="00D92D8A">
      <w:pPr>
        <w:jc w:val="both"/>
      </w:pPr>
      <w:r>
        <w:rPr>
          <w:rFonts w:ascii="Times New Roman" w:hAnsi="Times New Roman" w:cs="Times New Roman"/>
        </w:rPr>
        <w:t xml:space="preserve">7.6. Į pateiktą prašymą pakeisti/atsisakyti ar naujai pasitelkti Subrangovų/Subteikėjų, Klientas, įvertinęs keičiamo Subrangovo/Subteikėjo ar Paslaugų teikėjo kvalifikaciją įrodančius dokumentus, apie priimtą sprendimą Paslaugų teikėjui atsako raštu  ne vėliau kaip per 5 (penkias) darbo dienas, pateikdamas sutikimą pakeisti ar naujai pasitelkti Subrangovą/Subteikėją kitu Subrangovu/Subteikėju </w:t>
      </w:r>
      <w:r>
        <w:rPr>
          <w:rFonts w:ascii="Times New Roman" w:hAnsi="Times New Roman" w:cs="Times New Roman"/>
        </w:rPr>
        <w:lastRenderedPageBreak/>
        <w:t xml:space="preserve">ar jo atsisakyti nei nurodyta Sutartyje arba išdėsto Subrangovo/Subteikėjo keitimo/atsisakymo ar naujo pasitelkimo nesutikimo motyvus. </w:t>
      </w:r>
    </w:p>
    <w:p w14:paraId="32735FD7" w14:textId="77777777" w:rsidR="009B5982" w:rsidRDefault="00D92D8A">
      <w:pPr>
        <w:jc w:val="both"/>
        <w:rPr>
          <w:rFonts w:ascii="Times New Roman" w:hAnsi="Times New Roman" w:cs="Times New Roman"/>
        </w:rPr>
      </w:pPr>
      <w:r>
        <w:rPr>
          <w:rFonts w:ascii="Times New Roman" w:hAnsi="Times New Roman" w:cs="Times New Roman"/>
        </w:rPr>
        <w:t xml:space="preserve">7.7. Šalims tarpusavyje susitarus dėl Subrangovo/Subteikėjo keitimo/atsisakymo ar naujo pasitelkimo, šie keitimai/atsisakymai ar naujas pasitelkimas įforminami raštišku susitarimu, kuris yra Sutarties neatskiriama dalis. </w:t>
      </w:r>
    </w:p>
    <w:p w14:paraId="32735FD8" w14:textId="77777777" w:rsidR="009B5982" w:rsidRDefault="00D92D8A">
      <w:pPr>
        <w:tabs>
          <w:tab w:val="left" w:pos="1080"/>
          <w:tab w:val="left" w:pos="1134"/>
          <w:tab w:val="left" w:pos="1843"/>
        </w:tabs>
        <w:jc w:val="both"/>
      </w:pPr>
      <w:r>
        <w:rPr>
          <w:rFonts w:ascii="Times New Roman" w:hAnsi="Times New Roman" w:cs="Times New Roman"/>
          <w:spacing w:val="2"/>
        </w:rPr>
        <w:t xml:space="preserve">7.8. Klientas numato tiesioginio atsiskaitymo su </w:t>
      </w:r>
      <w:r>
        <w:rPr>
          <w:rFonts w:ascii="Times New Roman" w:hAnsi="Times New Roman" w:cs="Times New Roman"/>
        </w:rPr>
        <w:t>Subrangovu/Subteikėju</w:t>
      </w:r>
      <w:r>
        <w:rPr>
          <w:rFonts w:ascii="Times New Roman" w:hAnsi="Times New Roman" w:cs="Times New Roman"/>
          <w:spacing w:val="2"/>
        </w:rPr>
        <w:t xml:space="preserve"> galimybę, vadovaujantis šiame punkte nustatyta tvarka. Klientas ne vėliau kaip per 3 (tris) darbo dienas nuo šios Sutarties sudarymo informuoja </w:t>
      </w:r>
      <w:r>
        <w:rPr>
          <w:rFonts w:ascii="Times New Roman" w:hAnsi="Times New Roman" w:cs="Times New Roman"/>
        </w:rPr>
        <w:t>Subrangovus/Subteikėjus</w:t>
      </w:r>
      <w:r>
        <w:rPr>
          <w:rFonts w:ascii="Times New Roman" w:hAnsi="Times New Roman" w:cs="Times New Roman"/>
          <w:spacing w:val="2"/>
        </w:rPr>
        <w:t xml:space="preserve"> apie tiesioginio atsiskaitymo galimybę, o </w:t>
      </w:r>
      <w:r>
        <w:rPr>
          <w:rFonts w:ascii="Times New Roman" w:hAnsi="Times New Roman" w:cs="Times New Roman"/>
        </w:rPr>
        <w:t>Subrangovas/Subteikėjas</w:t>
      </w:r>
      <w:r>
        <w:rPr>
          <w:rFonts w:ascii="Times New Roman" w:hAnsi="Times New Roman" w:cs="Times New Roman"/>
          <w:spacing w:val="2"/>
        </w:rPr>
        <w:t xml:space="preserve">, norėdamas pasinaudoti tokia galimybe, raštu pateikia prašymą Klientui. Tais atvejais, kai </w:t>
      </w:r>
      <w:r>
        <w:rPr>
          <w:rFonts w:ascii="Times New Roman" w:hAnsi="Times New Roman" w:cs="Times New Roman"/>
        </w:rPr>
        <w:t>Subrangovas/Subteikėjas</w:t>
      </w:r>
      <w:r>
        <w:rPr>
          <w:rFonts w:ascii="Times New Roman" w:hAnsi="Times New Roman" w:cs="Times New Roman"/>
          <w:spacing w:val="2"/>
        </w:rPr>
        <w:t xml:space="preserve"> išreiškia norą pasinaudoti tiesioginio atsiskaitymo galimybe, turi būti sudaroma trišalė sutartis tarp Kliento, Paslaugų teikėjo ir jo </w:t>
      </w:r>
      <w:r>
        <w:rPr>
          <w:rFonts w:ascii="Times New Roman" w:hAnsi="Times New Roman" w:cs="Times New Roman"/>
        </w:rPr>
        <w:t>Subrangovo/Subteikėjo</w:t>
      </w:r>
      <w:r>
        <w:rPr>
          <w:rFonts w:ascii="Times New Roman" w:hAnsi="Times New Roman" w:cs="Times New Roman"/>
          <w:spacing w:val="2"/>
        </w:rPr>
        <w:t xml:space="preserve">, kurioje aprašoma tiesioginio atsiskaitymo su </w:t>
      </w:r>
      <w:r>
        <w:rPr>
          <w:rFonts w:ascii="Times New Roman" w:hAnsi="Times New Roman" w:cs="Times New Roman"/>
        </w:rPr>
        <w:t>Subrangovu/Subteikėju</w:t>
      </w:r>
      <w:r>
        <w:rPr>
          <w:rFonts w:ascii="Times New Roman" w:hAnsi="Times New Roman" w:cs="Times New Roman"/>
          <w:spacing w:val="2"/>
        </w:rPr>
        <w:t xml:space="preserve"> tvarka, kurioje numatoma teisė Paslaugų teikėjui prieštarauti nepagrįstiems mokėjimams subrangovui.</w:t>
      </w:r>
    </w:p>
    <w:p w14:paraId="32735FD9" w14:textId="77777777" w:rsidR="009B5982" w:rsidRDefault="009B5982">
      <w:pPr>
        <w:ind w:firstLine="540"/>
        <w:jc w:val="both"/>
        <w:rPr>
          <w:rFonts w:ascii="Times New Roman" w:hAnsi="Times New Roman" w:cs="Times New Roman"/>
          <w:spacing w:val="2"/>
        </w:rPr>
      </w:pPr>
    </w:p>
    <w:p w14:paraId="32735FDA" w14:textId="77777777" w:rsidR="009B5982" w:rsidRDefault="00D92D8A">
      <w:pPr>
        <w:keepNext/>
        <w:jc w:val="center"/>
        <w:outlineLvl w:val="0"/>
        <w:rPr>
          <w:rFonts w:ascii="Times New Roman" w:hAnsi="Times New Roman" w:cs="Times New Roman"/>
          <w:b/>
        </w:rPr>
      </w:pPr>
      <w:r>
        <w:rPr>
          <w:rFonts w:ascii="Times New Roman" w:hAnsi="Times New Roman" w:cs="Times New Roman"/>
          <w:b/>
        </w:rPr>
        <w:t>8. SUSIRAŠINĖJIMAS</w:t>
      </w:r>
    </w:p>
    <w:p w14:paraId="32735FDB" w14:textId="77777777" w:rsidR="009B5982" w:rsidRDefault="009B5982">
      <w:pPr>
        <w:keepNext/>
        <w:jc w:val="center"/>
        <w:outlineLvl w:val="0"/>
        <w:rPr>
          <w:rFonts w:ascii="Times New Roman" w:hAnsi="Times New Roman" w:cs="Times New Roman"/>
          <w:b/>
        </w:rPr>
      </w:pPr>
    </w:p>
    <w:p w14:paraId="32735FDC" w14:textId="77777777" w:rsidR="009B5982" w:rsidRDefault="00D92D8A">
      <w:pPr>
        <w:jc w:val="both"/>
      </w:pPr>
      <w:r>
        <w:rPr>
          <w:rFonts w:ascii="Times New Roman" w:hAnsi="Times New Roman" w:cs="Times New Roman"/>
        </w:rPr>
        <w:t xml:space="preserve">8.1. Visi su šia Sutartimi susiję pranešimai, prašymai, kiti dokumentai ar susirašinėjimas yra siunčiami paštu ir/ ar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w:t>
      </w:r>
      <w: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2735FDD" w14:textId="77777777" w:rsidR="009B5982" w:rsidRDefault="00D92D8A">
      <w:pPr>
        <w:jc w:val="both"/>
      </w:pPr>
      <w:r>
        <w:t xml:space="preserve">8.2. </w:t>
      </w:r>
      <w:r>
        <w:rPr>
          <w:rFonts w:ascii="Times New Roman" w:hAnsi="Times New Roman" w:cs="Times New Roman"/>
          <w:lang w:eastAsia="en-US"/>
        </w:rPr>
        <w:t>Jei pasikeičia Šalies adresas ir/ ar kiti duomenys, Šalis turi informuoti raštu kitą Šalį ne vėliau kaip per 3 (tris) darbo dienas nuo įvykusio pasikeitimo.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735FDE" w14:textId="77777777" w:rsidR="009B5982" w:rsidRDefault="00D92D8A">
      <w:pPr>
        <w:jc w:val="both"/>
        <w:rPr>
          <w:rFonts w:ascii="Times New Roman" w:hAnsi="Times New Roman" w:cs="Times New Roman"/>
        </w:rPr>
      </w:pPr>
      <w:r>
        <w:rPr>
          <w:rFonts w:ascii="Times New Roman" w:hAnsi="Times New Roman" w:cs="Times New Roman"/>
        </w:rPr>
        <w:t>8.3. Šalių nurodyti adresai, telefonai, elektroninis paštas, atsakingi už Sutarties vykdymą asmenys:</w:t>
      </w:r>
    </w:p>
    <w:p w14:paraId="32735FDF" w14:textId="77777777" w:rsidR="009B5982" w:rsidRDefault="009B5982">
      <w:pPr>
        <w:jc w:val="both"/>
        <w:rPr>
          <w:rFonts w:ascii="Times New Roman" w:hAnsi="Times New Roman" w:cs="Times New Roman"/>
        </w:rPr>
      </w:pPr>
    </w:p>
    <w:tbl>
      <w:tblPr>
        <w:tblW w:w="9933" w:type="dxa"/>
        <w:tblLook w:val="04A0" w:firstRow="1" w:lastRow="0" w:firstColumn="1" w:lastColumn="0" w:noHBand="0" w:noVBand="1"/>
      </w:tblPr>
      <w:tblGrid>
        <w:gridCol w:w="1701"/>
        <w:gridCol w:w="4111"/>
        <w:gridCol w:w="4121"/>
      </w:tblGrid>
      <w:tr w:rsidR="009B5982" w14:paraId="32735FE5" w14:textId="77777777">
        <w:tc>
          <w:tcPr>
            <w:tcW w:w="1701" w:type="dxa"/>
            <w:tcBorders>
              <w:top w:val="single" w:sz="4" w:space="0" w:color="000000"/>
              <w:left w:val="single" w:sz="4" w:space="0" w:color="000000"/>
              <w:bottom w:val="single" w:sz="4" w:space="0" w:color="000000"/>
            </w:tcBorders>
            <w:shd w:val="clear" w:color="auto" w:fill="auto"/>
          </w:tcPr>
          <w:p w14:paraId="32735FE0" w14:textId="77777777" w:rsidR="009B5982" w:rsidRDefault="009B5982">
            <w:pPr>
              <w:snapToGrid w:val="0"/>
              <w:ind w:firstLine="540"/>
              <w:jc w:val="both"/>
              <w:rPr>
                <w:rFonts w:ascii="Times New Roman" w:hAnsi="Times New Roman" w:cs="Times New Roman"/>
                <w:b/>
              </w:rPr>
            </w:pPr>
          </w:p>
        </w:tc>
        <w:tc>
          <w:tcPr>
            <w:tcW w:w="4111" w:type="dxa"/>
            <w:tcBorders>
              <w:top w:val="single" w:sz="4" w:space="0" w:color="000000"/>
              <w:left w:val="single" w:sz="4" w:space="0" w:color="000000"/>
              <w:bottom w:val="single" w:sz="4" w:space="0" w:color="000000"/>
            </w:tcBorders>
            <w:shd w:val="clear" w:color="auto" w:fill="auto"/>
          </w:tcPr>
          <w:p w14:paraId="32735FE1" w14:textId="77777777" w:rsidR="009B5982" w:rsidRDefault="00D92D8A">
            <w:pPr>
              <w:jc w:val="center"/>
              <w:rPr>
                <w:rFonts w:ascii="Times New Roman" w:hAnsi="Times New Roman" w:cs="Times New Roman"/>
                <w:b/>
              </w:rPr>
            </w:pPr>
            <w:r>
              <w:rPr>
                <w:rFonts w:ascii="Times New Roman" w:hAnsi="Times New Roman" w:cs="Times New Roman"/>
                <w:b/>
              </w:rPr>
              <w:t>Klientas</w:t>
            </w:r>
          </w:p>
          <w:p w14:paraId="32735FE2" w14:textId="77777777" w:rsidR="009B5982" w:rsidRDefault="00D92D8A">
            <w:pPr>
              <w:jc w:val="center"/>
              <w:rPr>
                <w:rFonts w:ascii="Times New Roman" w:hAnsi="Times New Roman" w:cs="Times New Roman"/>
                <w:bCs/>
              </w:rPr>
            </w:pPr>
            <w:r>
              <w:rPr>
                <w:rFonts w:ascii="Times New Roman" w:hAnsi="Times New Roman" w:cs="Times New Roman"/>
                <w:bCs/>
              </w:rPr>
              <w:t>(atstovas/atsakingas asmuo)</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2735FE3" w14:textId="77777777" w:rsidR="009B5982" w:rsidRDefault="00D92D8A">
            <w:pPr>
              <w:jc w:val="center"/>
              <w:rPr>
                <w:rFonts w:ascii="Times New Roman" w:hAnsi="Times New Roman" w:cs="Times New Roman"/>
                <w:b/>
              </w:rPr>
            </w:pPr>
            <w:r>
              <w:rPr>
                <w:rFonts w:ascii="Times New Roman" w:hAnsi="Times New Roman" w:cs="Times New Roman"/>
                <w:b/>
              </w:rPr>
              <w:t>Paslaugų teikėjas</w:t>
            </w:r>
          </w:p>
          <w:p w14:paraId="32735FE4" w14:textId="77777777" w:rsidR="009B5982" w:rsidRDefault="00D92D8A">
            <w:pPr>
              <w:jc w:val="center"/>
              <w:rPr>
                <w:rFonts w:ascii="Times New Roman" w:hAnsi="Times New Roman" w:cs="Times New Roman"/>
                <w:bCs/>
              </w:rPr>
            </w:pPr>
            <w:r>
              <w:rPr>
                <w:rFonts w:ascii="Times New Roman" w:hAnsi="Times New Roman" w:cs="Times New Roman"/>
                <w:bCs/>
              </w:rPr>
              <w:t>(atstovas/atsakingas asmuo)</w:t>
            </w:r>
          </w:p>
        </w:tc>
      </w:tr>
      <w:tr w:rsidR="009B5982" w14:paraId="32735FE9" w14:textId="77777777">
        <w:tc>
          <w:tcPr>
            <w:tcW w:w="1701" w:type="dxa"/>
            <w:tcBorders>
              <w:top w:val="single" w:sz="4" w:space="0" w:color="000000"/>
              <w:left w:val="single" w:sz="4" w:space="0" w:color="000000"/>
              <w:bottom w:val="single" w:sz="4" w:space="0" w:color="000000"/>
            </w:tcBorders>
            <w:shd w:val="clear" w:color="auto" w:fill="auto"/>
          </w:tcPr>
          <w:p w14:paraId="32735FE6" w14:textId="77777777" w:rsidR="009B5982" w:rsidRDefault="00D92D8A">
            <w:pPr>
              <w:jc w:val="both"/>
              <w:rPr>
                <w:rFonts w:ascii="Times New Roman" w:hAnsi="Times New Roman" w:cs="Times New Roman"/>
              </w:rPr>
            </w:pPr>
            <w:r>
              <w:rPr>
                <w:rFonts w:ascii="Times New Roman" w:hAnsi="Times New Roman" w:cs="Times New Roman"/>
              </w:rPr>
              <w:t>Vardas, pavardė</w:t>
            </w:r>
          </w:p>
        </w:tc>
        <w:tc>
          <w:tcPr>
            <w:tcW w:w="4111" w:type="dxa"/>
            <w:tcBorders>
              <w:top w:val="single" w:sz="4" w:space="0" w:color="000000"/>
              <w:left w:val="single" w:sz="4" w:space="0" w:color="000000"/>
              <w:bottom w:val="single" w:sz="4" w:space="0" w:color="000000"/>
            </w:tcBorders>
            <w:shd w:val="clear" w:color="auto" w:fill="auto"/>
          </w:tcPr>
          <w:p w14:paraId="32735FE7" w14:textId="5757B024" w:rsidR="009B5982" w:rsidRDefault="009B5982">
            <w:pPr>
              <w:jc w:val="both"/>
              <w:rPr>
                <w:rFonts w:ascii="Times New Roman" w:hAnsi="Times New Roman" w:cs="Times New Roman"/>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5FE8" w14:textId="5A0D42EC" w:rsidR="009B5982" w:rsidRDefault="009B5982">
            <w:pPr>
              <w:jc w:val="both"/>
              <w:rPr>
                <w:rFonts w:ascii="Times New Roman" w:hAnsi="Times New Roman" w:cs="Times New Roman"/>
                <w:bCs/>
              </w:rPr>
            </w:pPr>
          </w:p>
        </w:tc>
      </w:tr>
      <w:tr w:rsidR="009B5982" w14:paraId="32735FED" w14:textId="77777777">
        <w:tc>
          <w:tcPr>
            <w:tcW w:w="1701" w:type="dxa"/>
            <w:tcBorders>
              <w:top w:val="single" w:sz="4" w:space="0" w:color="000000"/>
              <w:left w:val="single" w:sz="4" w:space="0" w:color="000000"/>
              <w:bottom w:val="single" w:sz="4" w:space="0" w:color="000000"/>
            </w:tcBorders>
            <w:shd w:val="clear" w:color="auto" w:fill="auto"/>
          </w:tcPr>
          <w:p w14:paraId="32735FEA" w14:textId="77777777" w:rsidR="009B5982" w:rsidRDefault="00D92D8A">
            <w:pPr>
              <w:jc w:val="both"/>
              <w:rPr>
                <w:rFonts w:ascii="Times New Roman" w:hAnsi="Times New Roman" w:cs="Times New Roman"/>
              </w:rPr>
            </w:pPr>
            <w:r>
              <w:rPr>
                <w:rFonts w:ascii="Times New Roman" w:hAnsi="Times New Roman" w:cs="Times New Roman"/>
              </w:rPr>
              <w:t>Adresas</w:t>
            </w:r>
          </w:p>
        </w:tc>
        <w:tc>
          <w:tcPr>
            <w:tcW w:w="4111" w:type="dxa"/>
            <w:tcBorders>
              <w:top w:val="single" w:sz="4" w:space="0" w:color="000000"/>
              <w:left w:val="single" w:sz="4" w:space="0" w:color="000000"/>
              <w:bottom w:val="single" w:sz="4" w:space="0" w:color="000000"/>
            </w:tcBorders>
            <w:shd w:val="clear" w:color="auto" w:fill="auto"/>
          </w:tcPr>
          <w:p w14:paraId="32735FEB" w14:textId="77777777" w:rsidR="009B5982" w:rsidRDefault="00D92D8A">
            <w:pPr>
              <w:jc w:val="both"/>
              <w:rPr>
                <w:rFonts w:ascii="Times New Roman" w:hAnsi="Times New Roman" w:cs="Times New Roman"/>
              </w:rPr>
            </w:pPr>
            <w:r>
              <w:rPr>
                <w:rFonts w:ascii="Times New Roman" w:hAnsi="Times New Roman" w:cs="Times New Roman"/>
              </w:rPr>
              <w:t>Laisvės a. 20, LT-35200, Panevėžys</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2735FEC" w14:textId="77777777" w:rsidR="009B5982" w:rsidRDefault="00D92D8A">
            <w:pPr>
              <w:tabs>
                <w:tab w:val="left" w:pos="327"/>
              </w:tabs>
              <w:jc w:val="both"/>
              <w:rPr>
                <w:rFonts w:ascii="Times New Roman" w:hAnsi="Times New Roman" w:cs="Times New Roman"/>
              </w:rPr>
            </w:pPr>
            <w:r>
              <w:rPr>
                <w:rFonts w:ascii="Times New Roman" w:hAnsi="Times New Roman" w:cs="Times New Roman"/>
              </w:rPr>
              <w:t>Beržų g. 12, LT-36226, Panevėžys</w:t>
            </w:r>
          </w:p>
        </w:tc>
      </w:tr>
      <w:tr w:rsidR="009B5982" w14:paraId="32735FF1" w14:textId="77777777">
        <w:tc>
          <w:tcPr>
            <w:tcW w:w="1701" w:type="dxa"/>
            <w:tcBorders>
              <w:top w:val="single" w:sz="4" w:space="0" w:color="000000"/>
              <w:left w:val="single" w:sz="4" w:space="0" w:color="000000"/>
              <w:bottom w:val="single" w:sz="4" w:space="0" w:color="000000"/>
            </w:tcBorders>
            <w:shd w:val="clear" w:color="auto" w:fill="auto"/>
          </w:tcPr>
          <w:p w14:paraId="32735FEE" w14:textId="77777777" w:rsidR="009B5982" w:rsidRDefault="00D92D8A">
            <w:pPr>
              <w:jc w:val="both"/>
              <w:rPr>
                <w:rFonts w:ascii="Times New Roman" w:hAnsi="Times New Roman" w:cs="Times New Roman"/>
              </w:rPr>
            </w:pPr>
            <w:r>
              <w:rPr>
                <w:rFonts w:ascii="Times New Roman" w:hAnsi="Times New Roman" w:cs="Times New Roman"/>
              </w:rPr>
              <w:t>Telefonas</w:t>
            </w:r>
          </w:p>
        </w:tc>
        <w:tc>
          <w:tcPr>
            <w:tcW w:w="4111" w:type="dxa"/>
            <w:tcBorders>
              <w:top w:val="single" w:sz="4" w:space="0" w:color="000000"/>
              <w:left w:val="single" w:sz="4" w:space="0" w:color="000000"/>
              <w:bottom w:val="single" w:sz="4" w:space="0" w:color="000000"/>
            </w:tcBorders>
            <w:shd w:val="clear" w:color="auto" w:fill="auto"/>
          </w:tcPr>
          <w:p w14:paraId="32735FEF" w14:textId="77777777" w:rsidR="009B5982" w:rsidRDefault="00D92D8A">
            <w:pPr>
              <w:jc w:val="both"/>
              <w:rPr>
                <w:rFonts w:ascii="Times New Roman" w:hAnsi="Times New Roman" w:cs="Times New Roman"/>
              </w:rPr>
            </w:pPr>
            <w:r>
              <w:rPr>
                <w:rFonts w:ascii="Times New Roman" w:hAnsi="Times New Roman" w:cs="Times New Roman"/>
              </w:rPr>
              <w:t>+37045501319</w:t>
            </w: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2735FF0" w14:textId="61975331" w:rsidR="009B5982" w:rsidRDefault="009B5982">
            <w:pPr>
              <w:jc w:val="both"/>
              <w:rPr>
                <w:rFonts w:ascii="Times New Roman" w:hAnsi="Times New Roman" w:cs="Times New Roman"/>
              </w:rPr>
            </w:pPr>
          </w:p>
        </w:tc>
      </w:tr>
      <w:tr w:rsidR="009B5982" w14:paraId="32735FF5" w14:textId="77777777">
        <w:tc>
          <w:tcPr>
            <w:tcW w:w="1701" w:type="dxa"/>
            <w:tcBorders>
              <w:top w:val="single" w:sz="4" w:space="0" w:color="000000"/>
              <w:left w:val="single" w:sz="4" w:space="0" w:color="000000"/>
              <w:bottom w:val="single" w:sz="4" w:space="0" w:color="000000"/>
            </w:tcBorders>
            <w:shd w:val="clear" w:color="auto" w:fill="auto"/>
          </w:tcPr>
          <w:p w14:paraId="32735FF2" w14:textId="77777777" w:rsidR="009B5982" w:rsidRDefault="00D92D8A">
            <w:pPr>
              <w:jc w:val="both"/>
              <w:rPr>
                <w:rFonts w:ascii="Times New Roman" w:hAnsi="Times New Roman" w:cs="Times New Roman"/>
              </w:rPr>
            </w:pPr>
            <w:r>
              <w:rPr>
                <w:rFonts w:ascii="Times New Roman" w:hAnsi="Times New Roman" w:cs="Times New Roman"/>
              </w:rPr>
              <w:t>El. paštas</w:t>
            </w:r>
          </w:p>
        </w:tc>
        <w:tc>
          <w:tcPr>
            <w:tcW w:w="4111" w:type="dxa"/>
            <w:tcBorders>
              <w:top w:val="single" w:sz="4" w:space="0" w:color="000000"/>
              <w:left w:val="single" w:sz="4" w:space="0" w:color="000000"/>
              <w:bottom w:val="single" w:sz="4" w:space="0" w:color="000000"/>
            </w:tcBorders>
            <w:shd w:val="clear" w:color="auto" w:fill="auto"/>
          </w:tcPr>
          <w:p w14:paraId="32735FF3" w14:textId="49CD3C83" w:rsidR="009B5982" w:rsidRDefault="009B5982">
            <w:pPr>
              <w:jc w:val="both"/>
              <w:rPr>
                <w:rFonts w:ascii="Times New Roman" w:hAnsi="Times New Roman" w:cs="Times New Roman"/>
                <w:lang w:val="en-US"/>
              </w:rPr>
            </w:pPr>
          </w:p>
        </w:tc>
        <w:tc>
          <w:tcPr>
            <w:tcW w:w="4121" w:type="dxa"/>
            <w:tcBorders>
              <w:top w:val="single" w:sz="4" w:space="0" w:color="000000"/>
              <w:left w:val="single" w:sz="4" w:space="0" w:color="000000"/>
              <w:bottom w:val="single" w:sz="4" w:space="0" w:color="000000"/>
              <w:right w:val="single" w:sz="4" w:space="0" w:color="000000"/>
            </w:tcBorders>
            <w:shd w:val="clear" w:color="auto" w:fill="auto"/>
          </w:tcPr>
          <w:p w14:paraId="32735FF4" w14:textId="055F6455" w:rsidR="009B5982" w:rsidRDefault="009B5982">
            <w:pPr>
              <w:jc w:val="both"/>
              <w:rPr>
                <w:rFonts w:ascii="Times New Roman" w:hAnsi="Times New Roman" w:cs="Times New Roman"/>
                <w:lang w:val="en-US"/>
              </w:rPr>
            </w:pPr>
          </w:p>
        </w:tc>
      </w:tr>
    </w:tbl>
    <w:p w14:paraId="32735FF6" w14:textId="77777777" w:rsidR="009B5982" w:rsidRDefault="00D92D8A">
      <w:pPr>
        <w:pStyle w:val="Pagrindinistekstas"/>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32735FF7" w14:textId="3798C913" w:rsidR="009B5982" w:rsidRDefault="00D92D8A">
      <w:pPr>
        <w:pStyle w:val="Pagrindinistekstas"/>
        <w:jc w:val="both"/>
      </w:pPr>
      <w:r>
        <w:rPr>
          <w:rFonts w:ascii="Times New Roman" w:hAnsi="Times New Roman" w:cs="Times New Roman"/>
        </w:rPr>
        <w:t xml:space="preserve">8.4. Už Sutarties bei jos pakeitimų paskelbimą pagal Viešųjų pirkimų įstatymo 86 straipsnio 9 dalies nuostatas, atsakingas Kliento paskirtas Panevėžio miesto savivaldybės administracijos </w:t>
      </w:r>
      <w:r>
        <w:rPr>
          <w:rFonts w:ascii="Times New Roman" w:hAnsi="Times New Roman" w:cs="Times New Roman"/>
          <w:sz w:val="24"/>
          <w:szCs w:val="24"/>
        </w:rPr>
        <w:t xml:space="preserve">Panevėžio miesto savivaldybės administracijos Viešųjų pirkimų skyriaus vyriausioji viešųjų pirkimų specialistė </w:t>
      </w:r>
    </w:p>
    <w:p w14:paraId="32735FF8" w14:textId="77777777" w:rsidR="009B5982" w:rsidRDefault="009B5982">
      <w:pPr>
        <w:pStyle w:val="Pagrindinistekstas"/>
        <w:jc w:val="both"/>
        <w:rPr>
          <w:rFonts w:ascii="Times New Roman" w:hAnsi="Times New Roman" w:cs="Times New Roman"/>
          <w:b/>
          <w:bCs/>
          <w:sz w:val="24"/>
          <w:szCs w:val="24"/>
        </w:rPr>
      </w:pPr>
    </w:p>
    <w:p w14:paraId="32735FF9" w14:textId="77777777" w:rsidR="009B5982" w:rsidRDefault="00D92D8A">
      <w:pPr>
        <w:tabs>
          <w:tab w:val="left" w:pos="0"/>
        </w:tabs>
        <w:jc w:val="center"/>
        <w:rPr>
          <w:rFonts w:ascii="Times New Roman" w:hAnsi="Times New Roman" w:cs="Times New Roman"/>
          <w:b/>
          <w:bCs/>
        </w:rPr>
      </w:pPr>
      <w:r>
        <w:rPr>
          <w:rFonts w:ascii="Times New Roman" w:hAnsi="Times New Roman" w:cs="Times New Roman"/>
          <w:b/>
          <w:bCs/>
        </w:rPr>
        <w:t>9. SUTARTIES PAKEITIMAS</w:t>
      </w:r>
    </w:p>
    <w:p w14:paraId="32735FFA" w14:textId="77777777" w:rsidR="009B5982" w:rsidRDefault="009B5982">
      <w:pPr>
        <w:tabs>
          <w:tab w:val="left" w:pos="0"/>
        </w:tabs>
        <w:jc w:val="center"/>
        <w:rPr>
          <w:rFonts w:ascii="Times New Roman" w:hAnsi="Times New Roman" w:cs="Times New Roman"/>
          <w:b/>
          <w:bCs/>
        </w:rPr>
      </w:pPr>
    </w:p>
    <w:p w14:paraId="32735FFB" w14:textId="77777777" w:rsidR="009B5982" w:rsidRDefault="00D92D8A">
      <w:pPr>
        <w:jc w:val="both"/>
        <w:rPr>
          <w:rFonts w:ascii="Times New Roman" w:hAnsi="Times New Roman" w:cs="Times New Roman"/>
        </w:rPr>
      </w:pPr>
      <w:r>
        <w:rPr>
          <w:rFonts w:ascii="Times New Roman" w:hAnsi="Times New Roman" w:cs="Times New Roman"/>
        </w:rPr>
        <w:t xml:space="preserve">9.1.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ir kt. Techninio pobūdžio pakeitimai įforminami Šalių atstovų pasirašytu susitarimu, kuris yra neatskiriama Sutarties dalis. </w:t>
      </w:r>
    </w:p>
    <w:p w14:paraId="32735FFC" w14:textId="77777777" w:rsidR="009B5982" w:rsidRDefault="00D92D8A">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Klientas. Šalims tarpusavyje susitarus dėl Sutarties sąlygų keitimo, šie keitimai įforminami Sutarties šalių atstovų pasirašomu susitarimu.</w:t>
      </w:r>
    </w:p>
    <w:p w14:paraId="32735FFD" w14:textId="77777777" w:rsidR="009B5982" w:rsidRDefault="009B5982">
      <w:pPr>
        <w:keepNext/>
        <w:keepLines/>
        <w:suppressAutoHyphens w:val="0"/>
        <w:ind w:left="1540"/>
        <w:jc w:val="center"/>
        <w:outlineLvl w:val="0"/>
        <w:rPr>
          <w:rFonts w:ascii="Times New Roman" w:eastAsia="Arial Unicode MS" w:hAnsi="Times New Roman" w:cs="Times New Roman"/>
          <w:b/>
          <w:bCs/>
          <w:lang w:eastAsia="lt-LT"/>
        </w:rPr>
      </w:pPr>
    </w:p>
    <w:p w14:paraId="32735FFE" w14:textId="77777777" w:rsidR="009B5982" w:rsidRDefault="00D92D8A">
      <w:pPr>
        <w:keepNext/>
        <w:keepLines/>
        <w:suppressAutoHyphens w:val="0"/>
        <w:ind w:left="1540"/>
        <w:jc w:val="center"/>
        <w:outlineLvl w:val="0"/>
        <w:rPr>
          <w:rFonts w:ascii="Times New Roman" w:eastAsia="Arial Unicode MS" w:hAnsi="Times New Roman" w:cs="Times New Roman"/>
          <w:b/>
          <w:bCs/>
          <w:lang w:eastAsia="lt-LT"/>
        </w:rPr>
      </w:pPr>
      <w:r>
        <w:rPr>
          <w:rFonts w:ascii="Times New Roman" w:eastAsia="Arial Unicode MS" w:hAnsi="Times New Roman" w:cs="Times New Roman"/>
          <w:b/>
          <w:bCs/>
          <w:lang w:eastAsia="lt-LT"/>
        </w:rPr>
        <w:t>10. SUTARTIES NUTRAUKIMAS</w:t>
      </w:r>
    </w:p>
    <w:p w14:paraId="32735FFF" w14:textId="77777777" w:rsidR="009B5982" w:rsidRDefault="009B5982">
      <w:pPr>
        <w:keepNext/>
        <w:keepLines/>
        <w:suppressAutoHyphens w:val="0"/>
        <w:ind w:left="1540"/>
        <w:jc w:val="center"/>
        <w:outlineLvl w:val="0"/>
        <w:rPr>
          <w:rFonts w:ascii="Times New Roman" w:eastAsia="Arial Unicode MS" w:hAnsi="Times New Roman" w:cs="Times New Roman"/>
          <w:b/>
          <w:bCs/>
          <w:lang w:eastAsia="lt-LT"/>
        </w:rPr>
      </w:pPr>
    </w:p>
    <w:p w14:paraId="32736000" w14:textId="77777777" w:rsidR="009B5982" w:rsidRDefault="00D92D8A">
      <w:pPr>
        <w:tabs>
          <w:tab w:val="left" w:pos="1150"/>
        </w:tabs>
        <w:suppressAutoHyphens w:val="0"/>
        <w:ind w:right="60"/>
        <w:jc w:val="both"/>
      </w:pPr>
      <w:r>
        <w:rPr>
          <w:rFonts w:ascii="Times New Roman" w:eastAsia="Arial Unicode MS" w:hAnsi="Times New Roman" w:cs="Times New Roman"/>
          <w:lang w:eastAsia="lt-LT"/>
        </w:rPr>
        <w:t>10.1. Klientas, įspėjęs Paslaugų teikėją raštu prieš 14 (keturiolika) kalendorinių dienų, vienašališkai gali nutraukti šią Sutartį šiais atvejais, kurie Šalių yra pripažįstami, pasirašant šią Sutartį, esminiais Sutarties sąlygų pažeidimais:</w:t>
      </w:r>
    </w:p>
    <w:p w14:paraId="32736001" w14:textId="77777777" w:rsidR="009B5982" w:rsidRDefault="00D92D8A">
      <w:pPr>
        <w:suppressAutoHyphens w:val="0"/>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10.1.1. kai Paslaugos teikėjas per pagrįstai nustatytą laikotarpį neįvykdo pagrįstų Kliento nurodymų atlikti netinkamai įvykdytus arba neįvykdytus sutartinius įsipareigojimus;</w:t>
      </w:r>
    </w:p>
    <w:p w14:paraId="32736002" w14:textId="77777777" w:rsidR="009B5982" w:rsidRDefault="00D92D8A">
      <w:pPr>
        <w:pStyle w:val="HTMLiankstoformatuotas"/>
        <w:jc w:val="both"/>
      </w:pPr>
      <w:r>
        <w:rPr>
          <w:rFonts w:ascii="Times New Roman" w:eastAsia="Arial Unicode MS" w:hAnsi="Times New Roman" w:cs="Times New Roman"/>
          <w:sz w:val="24"/>
          <w:szCs w:val="24"/>
          <w:lang w:eastAsia="lt-LT"/>
        </w:rPr>
        <w:t>1</w:t>
      </w:r>
      <w:r>
        <w:rPr>
          <w:rFonts w:ascii="Times New Roman" w:eastAsia="Arial Unicode MS" w:hAnsi="Times New Roman" w:cs="Times New Roman"/>
          <w:sz w:val="24"/>
          <w:szCs w:val="24"/>
          <w:lang w:val="lt-LT" w:eastAsia="lt-LT"/>
        </w:rPr>
        <w:t>0</w:t>
      </w:r>
      <w:r>
        <w:rPr>
          <w:rFonts w:ascii="Times New Roman" w:eastAsia="Arial Unicode MS" w:hAnsi="Times New Roman" w:cs="Times New Roman"/>
          <w:sz w:val="24"/>
          <w:szCs w:val="24"/>
          <w:lang w:eastAsia="lt-LT"/>
        </w:rPr>
        <w:t xml:space="preserve">.1.2. </w:t>
      </w:r>
      <w:r>
        <w:rPr>
          <w:rFonts w:ascii="Times New Roman" w:hAnsi="Times New Roman" w:cs="Times New Roman"/>
          <w:sz w:val="24"/>
          <w:szCs w:val="24"/>
          <w:lang w:val="lt-LT"/>
        </w:rPr>
        <w:t>Paslaugų teikėjas bankrutuoja arba yra likviduojamas, sustabdo ūkinę veiklą arba įstatymuose ir kituose teisės aktuose nustatyta tvarka susidaro analogiška situacija;</w:t>
      </w:r>
    </w:p>
    <w:p w14:paraId="32736003" w14:textId="77777777" w:rsidR="009B5982" w:rsidRDefault="00D92D8A">
      <w:pPr>
        <w:pStyle w:val="HTMLiankstoformatuotas"/>
        <w:jc w:val="both"/>
      </w:pPr>
      <w:r>
        <w:rPr>
          <w:rFonts w:ascii="Times New Roman" w:hAnsi="Times New Roman" w:cs="Times New Roman"/>
          <w:sz w:val="24"/>
          <w:szCs w:val="24"/>
          <w:lang w:val="lt-LT"/>
        </w:rPr>
        <w:t>10.1.3. keičiasi Paslaugų teikėjo organizacinė struktūra – juridinis statusas, pobūdis ar valdymo struktūra ir tai gali turėti įtakos tinkamam Sutarties įvykdymui;</w:t>
      </w:r>
    </w:p>
    <w:p w14:paraId="32736004" w14:textId="77777777" w:rsidR="009B5982" w:rsidRDefault="00D92D8A">
      <w:pPr>
        <w:pStyle w:val="HTMLiankstoformatuotas"/>
        <w:jc w:val="both"/>
      </w:pPr>
      <w:r>
        <w:rPr>
          <w:rFonts w:ascii="Times New Roman" w:hAnsi="Times New Roman" w:cs="Times New Roman"/>
          <w:sz w:val="24"/>
          <w:szCs w:val="24"/>
          <w:lang w:val="lt-LT"/>
        </w:rPr>
        <w:t xml:space="preserve">10.1.4. Paslaugų teikėjas sudaro </w:t>
      </w:r>
      <w:proofErr w:type="spellStart"/>
      <w:r>
        <w:rPr>
          <w:rFonts w:ascii="Times New Roman" w:hAnsi="Times New Roman" w:cs="Times New Roman"/>
          <w:sz w:val="24"/>
          <w:szCs w:val="24"/>
          <w:lang w:val="lt-LT"/>
        </w:rPr>
        <w:t>Subteikimo</w:t>
      </w:r>
      <w:proofErr w:type="spellEnd"/>
      <w:r>
        <w:rPr>
          <w:rFonts w:ascii="Times New Roman" w:hAnsi="Times New Roman" w:cs="Times New Roman"/>
          <w:sz w:val="24"/>
          <w:szCs w:val="24"/>
          <w:lang w:val="lt-LT"/>
        </w:rPr>
        <w:t xml:space="preserve"> sutartį be Kliento sutikimo;</w:t>
      </w:r>
    </w:p>
    <w:p w14:paraId="32736005" w14:textId="77777777" w:rsidR="009B5982" w:rsidRDefault="00D92D8A">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t>10.1.5. Paslaugų teikėjas nesilaiko Sutartyje numatytų Paslaugų teikimo terminų;</w:t>
      </w:r>
    </w:p>
    <w:p w14:paraId="32736006" w14:textId="77777777" w:rsidR="009B5982" w:rsidRDefault="00D92D8A">
      <w:pPr>
        <w:pStyle w:val="HTMLiankstoformatuotas"/>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10.1.6.</w:t>
      </w:r>
      <w:r>
        <w:rPr>
          <w:rFonts w:ascii="Times New Roman" w:hAnsi="Times New Roman" w:cs="Times New Roman"/>
          <w:lang w:val="lt-LT" w:eastAsia="lt-LT"/>
        </w:rPr>
        <w:t xml:space="preserve"> </w:t>
      </w:r>
      <w:r>
        <w:rPr>
          <w:rFonts w:ascii="Times New Roman" w:hAnsi="Times New Roman" w:cs="Times New Roman"/>
          <w:color w:val="000000"/>
          <w:sz w:val="24"/>
          <w:szCs w:val="24"/>
          <w:lang w:val="lt-LT" w:eastAsia="lt-LT"/>
        </w:rPr>
        <w:t>kitais Viešųjų pirkimų įstatymo 90 straipsnyje numatytais atvejais.</w:t>
      </w:r>
    </w:p>
    <w:p w14:paraId="32736007" w14:textId="77777777" w:rsidR="009B5982" w:rsidRDefault="00D92D8A">
      <w:pPr>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color w:val="000000"/>
          <w:lang w:eastAsia="lt-LT"/>
        </w:rPr>
        <w:t xml:space="preserve">10.2. </w:t>
      </w:r>
      <w:r>
        <w:rPr>
          <w:rFonts w:ascii="Times New Roman" w:hAnsi="Times New Roman" w:cs="Times New Roman"/>
          <w:color w:val="000000"/>
        </w:rPr>
        <w:t xml:space="preserve">Paslaugų teikėjas, įspėjęs raštu Klientą prieš </w:t>
      </w:r>
      <w:r>
        <w:rPr>
          <w:rFonts w:ascii="Times New Roman" w:eastAsia="Arial Unicode MS" w:hAnsi="Times New Roman" w:cs="Times New Roman"/>
          <w:color w:val="000000"/>
          <w:lang w:eastAsia="lt-LT"/>
        </w:rPr>
        <w:t>14 (keturiolika) kalendorinių dienų,</w:t>
      </w:r>
      <w:r>
        <w:rPr>
          <w:rFonts w:ascii="Times New Roman" w:hAnsi="Times New Roman" w:cs="Times New Roman"/>
          <w:color w:val="000000"/>
        </w:rPr>
        <w:t xml:space="preserve"> vienašališkai gali nutraukti</w:t>
      </w:r>
      <w:r>
        <w:rPr>
          <w:rFonts w:ascii="Times New Roman" w:hAnsi="Times New Roman" w:cs="Times New Roman"/>
        </w:rPr>
        <w:t xml:space="preserve"> šią Sutartį prieš terminą, kai Klientas nevykdo ar netinkamai vykdo savo sutartinius įsipareigojimus ir toks nevykdymas ar netinkamas vykdymas yra esminis Sutarties sąlygų pažeidimas.</w:t>
      </w:r>
    </w:p>
    <w:p w14:paraId="32736008" w14:textId="77777777" w:rsidR="009B5982" w:rsidRDefault="00D92D8A">
      <w:pPr>
        <w:suppressAutoHyphens w:val="0"/>
        <w:spacing w:line="274" w:lineRule="exact"/>
        <w:ind w:right="60"/>
        <w:jc w:val="both"/>
      </w:pPr>
      <w:r>
        <w:rPr>
          <w:rFonts w:ascii="Times New Roman" w:eastAsia="Arial Unicode MS" w:hAnsi="Times New Roman" w:cs="Times New Roman"/>
          <w:lang w:eastAsia="lt-LT"/>
        </w:rPr>
        <w:t>10.3. Klientas po Sutarties nutraukimo ne vėliau kaip per 3 (tris) darbo dienas turi patvirtinti suteiktų Paslaugų vertę, taip pat parengiama ataskaita apie Sutarties nutraukimo dieną esančią Sutarties Šalių skolą viena kitai.</w:t>
      </w:r>
    </w:p>
    <w:p w14:paraId="32736009" w14:textId="77777777" w:rsidR="009B5982" w:rsidRDefault="00D92D8A">
      <w:pPr>
        <w:suppressAutoHyphens w:val="0"/>
        <w:spacing w:line="274" w:lineRule="exact"/>
        <w:ind w:right="60"/>
        <w:jc w:val="both"/>
      </w:pPr>
      <w:r>
        <w:rPr>
          <w:rFonts w:ascii="Times New Roman" w:eastAsia="Arial Unicode MS" w:hAnsi="Times New Roman" w:cs="Times New Roman"/>
          <w:lang w:eastAsia="lt-LT"/>
        </w:rPr>
        <w:t>10.4. Jei Sutartis nutraukiama Kliento iniciatyva dėl Paslaugų teikėjo padarytų Sutarties pažeidimų, nuostoliai ir išlaidos išieškomi išskaičiuojant juos iš Paslaugų teikėjui mokėtinų sumų.</w:t>
      </w:r>
    </w:p>
    <w:p w14:paraId="3273600A" w14:textId="77777777" w:rsidR="009B5982" w:rsidRDefault="00D92D8A">
      <w:pPr>
        <w:suppressAutoHyphens w:val="0"/>
        <w:spacing w:line="274" w:lineRule="exact"/>
        <w:ind w:right="60"/>
        <w:jc w:val="both"/>
      </w:pPr>
      <w:r>
        <w:rPr>
          <w:rFonts w:ascii="Times New Roman" w:eastAsia="Arial Unicode MS" w:hAnsi="Times New Roman" w:cs="Times New Roman"/>
          <w:lang w:eastAsia="lt-LT"/>
        </w:rPr>
        <w:t>10.5. Sutartį nutraukus dėl Paslaugų teikėjo kaltės, Paslaugų teikėjas neturi teisės reikalauti į kokių nors jo patirtų nuostolių ar žalos kompensaciją.</w:t>
      </w:r>
    </w:p>
    <w:p w14:paraId="3273600B" w14:textId="77777777" w:rsidR="009B5982" w:rsidRDefault="00D92D8A">
      <w:pPr>
        <w:tabs>
          <w:tab w:val="left" w:pos="1456"/>
        </w:tabs>
        <w:suppressAutoHyphens w:val="0"/>
        <w:spacing w:line="274" w:lineRule="exact"/>
        <w:ind w:right="60"/>
        <w:jc w:val="both"/>
      </w:pPr>
      <w:r>
        <w:rPr>
          <w:rFonts w:ascii="Times New Roman" w:hAnsi="Times New Roman" w:cs="Times New Roman"/>
        </w:rPr>
        <w:t>10.6. Ši Sutartis gali būti nutraukta abiejų Šalių raštišku susitarimu.</w:t>
      </w:r>
    </w:p>
    <w:p w14:paraId="3273600C" w14:textId="77777777" w:rsidR="009B5982" w:rsidRDefault="00D92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eastAsia="Arial Unicode MS" w:hAnsi="Times New Roman" w:cs="Times New Roman"/>
          <w:lang w:eastAsia="lt-LT"/>
        </w:rPr>
        <w:t xml:space="preserve">10.7. </w:t>
      </w:r>
      <w:r>
        <w:rPr>
          <w:rFonts w:ascii="Times New Roman" w:hAnsi="Times New Roman" w:cs="Times New Roman"/>
          <w:lang w:eastAsia="lt-LT"/>
        </w:rPr>
        <w:t xml:space="preserve">Nutraukiant Sutartį dėl Paslaugų teikėjo kaltės, Paslaugų teikėjas per 7 (septynias) darbo dienas sumoka Klientui 5 000,00 (penkių tūkstančių) eurų dydžio baudą, kurios sumokėjimas neatleidžia Paslaugų teikėjo nuo pareigos atlyginti visus Kliento patirtus nuostolius, Paslaugų teikėjui nevykdant ar netinkamai vykdant šią Sutartį.   </w:t>
      </w:r>
    </w:p>
    <w:p w14:paraId="3273600D" w14:textId="77777777" w:rsidR="009B5982" w:rsidRDefault="00D92D8A">
      <w:pPr>
        <w:tabs>
          <w:tab w:val="left" w:pos="1456"/>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10.8. </w:t>
      </w:r>
      <w:r>
        <w:rPr>
          <w:rFonts w:ascii="Times New Roman" w:hAnsi="Times New Roman" w:cs="Times New Roman"/>
        </w:rPr>
        <w:t>Nutraukus Sutartį dėl to, kad Paslaugų teikėjas neįvykdė ar netinkamai vykdė šią Sutartį, Klientas vykdo Viešųjų pirkimų įstatymo 91 straipsnyje nustatytą prievolę Centrinėje viešųjų pirkimų informacinėje sistemoje paskelbti informaciją apie Sutartį neįvykdžiusį ar netinkamai ją įvykdžiusį Paslaugų teikėją.</w:t>
      </w:r>
    </w:p>
    <w:p w14:paraId="3273600E" w14:textId="77777777" w:rsidR="009B5982" w:rsidRDefault="009B5982">
      <w:pPr>
        <w:jc w:val="both"/>
        <w:rPr>
          <w:rFonts w:ascii="Times New Roman" w:eastAsia="Arial Unicode MS" w:hAnsi="Times New Roman" w:cs="Times New Roman"/>
          <w:lang w:eastAsia="lt-LT"/>
        </w:rPr>
      </w:pPr>
    </w:p>
    <w:p w14:paraId="3273600F" w14:textId="77777777" w:rsidR="009B5982" w:rsidRDefault="00D92D8A">
      <w:pPr>
        <w:tabs>
          <w:tab w:val="left" w:pos="1080"/>
        </w:tabs>
        <w:jc w:val="center"/>
        <w:rPr>
          <w:rFonts w:ascii="Times New Roman" w:hAnsi="Times New Roman" w:cs="Times New Roman"/>
          <w:b/>
        </w:rPr>
      </w:pPr>
      <w:r>
        <w:rPr>
          <w:rFonts w:ascii="Times New Roman" w:hAnsi="Times New Roman" w:cs="Times New Roman"/>
          <w:b/>
        </w:rPr>
        <w:t>11. NENUGALIMOS JĖGOS APLINKYBĖS</w:t>
      </w:r>
    </w:p>
    <w:p w14:paraId="32736010" w14:textId="77777777" w:rsidR="009B5982" w:rsidRDefault="009B5982">
      <w:pPr>
        <w:tabs>
          <w:tab w:val="left" w:pos="1080"/>
        </w:tabs>
        <w:jc w:val="center"/>
        <w:rPr>
          <w:rFonts w:ascii="Times New Roman" w:hAnsi="Times New Roman" w:cs="Times New Roman"/>
          <w:b/>
        </w:rPr>
      </w:pPr>
    </w:p>
    <w:p w14:paraId="32736011" w14:textId="77777777" w:rsidR="009B5982" w:rsidRDefault="00D92D8A">
      <w:pPr>
        <w:tabs>
          <w:tab w:val="left" w:pos="1080"/>
        </w:tabs>
        <w:jc w:val="both"/>
      </w:pPr>
      <w:r>
        <w:rPr>
          <w:rFonts w:ascii="Times New Roman" w:hAnsi="Times New Roman" w:cs="Times New Roman"/>
        </w:rPr>
        <w:t>11.1. 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32736012" w14:textId="77777777" w:rsidR="009B5982" w:rsidRDefault="00D92D8A">
      <w:pPr>
        <w:tabs>
          <w:tab w:val="left" w:pos="1080"/>
        </w:tabs>
        <w:jc w:val="both"/>
      </w:pPr>
      <w:r>
        <w:rPr>
          <w:rFonts w:ascii="Times New Roman" w:hAnsi="Times New Roman" w:cs="Times New Roman"/>
        </w:rPr>
        <w:t xml:space="preserve">11.2.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w:t>
      </w:r>
      <w:r>
        <w:rPr>
          <w:rFonts w:ascii="Times New Roman" w:hAnsi="Times New Roman" w:cs="Times New Roman"/>
        </w:rPr>
        <w:lastRenderedPageBreak/>
        <w:t>liepos 15 d. Lietuvos Respublikos Vyriausybės nutarimu Nr. 840 „Dėl Atleidimo nuo atsakomybės esant nenugalimos jėgos aplinkybėms taisyklių patvirtinimo".</w:t>
      </w:r>
    </w:p>
    <w:p w14:paraId="32736013" w14:textId="77777777" w:rsidR="009B5982" w:rsidRDefault="00D92D8A">
      <w:pPr>
        <w:tabs>
          <w:tab w:val="left" w:pos="1080"/>
        </w:tabs>
        <w:jc w:val="both"/>
      </w:pPr>
      <w:r>
        <w:rPr>
          <w:rFonts w:ascii="Times New Roman" w:hAnsi="Times New Roman" w:cs="Times New Roman"/>
        </w:rPr>
        <w:t>11.3. Jei kuri nors Sutarties Šalis mano, kad atsirado nenugalimos jėgos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aplinkybės netrukdo, vykdyti.</w:t>
      </w:r>
    </w:p>
    <w:p w14:paraId="32736014" w14:textId="77777777" w:rsidR="009B5982" w:rsidRDefault="00D92D8A">
      <w:pPr>
        <w:tabs>
          <w:tab w:val="left" w:pos="1080"/>
        </w:tabs>
        <w:jc w:val="both"/>
      </w:pPr>
      <w:r>
        <w:rPr>
          <w:rFonts w:ascii="Times New Roman" w:hAnsi="Times New Roman" w:cs="Times New Roman"/>
        </w:rPr>
        <w:t>11.4. Šalis gali būti visiškai ar iš dalies atleidžiama nuo atsakomybės dėl ypatingų ir neišvengiamų aplinkybių – nenugalimos jėgos (</w:t>
      </w:r>
      <w:r>
        <w:rPr>
          <w:rFonts w:ascii="Times New Roman" w:hAnsi="Times New Roman" w:cs="Times New Roman"/>
          <w:i/>
        </w:rPr>
        <w:t>force majeure</w:t>
      </w:r>
      <w:r>
        <w:rPr>
          <w:rFonts w:ascii="Times New Roman" w:hAnsi="Times New Roman" w:cs="Times New Roman"/>
        </w:rPr>
        <w:t>), nustatytos ir jas patyrusios Šalies įrodytos pagal Lietuvos Respublikos civilinį kodeksą, jeigu Šalis nedelsiant pranešė kitai Šaliai apie kliūtį bei jos poveikį įsipareigojimų vykdymui.</w:t>
      </w:r>
    </w:p>
    <w:p w14:paraId="32736015" w14:textId="77777777" w:rsidR="009B5982" w:rsidRDefault="00D92D8A">
      <w:pPr>
        <w:tabs>
          <w:tab w:val="left" w:pos="1080"/>
        </w:tabs>
        <w:jc w:val="both"/>
      </w:pPr>
      <w:r>
        <w:rPr>
          <w:rFonts w:ascii="Times New Roman" w:hAnsi="Times New Roman" w:cs="Times New Roman"/>
        </w:rPr>
        <w:t>11.5. Jei nenugalimos jėgos (</w:t>
      </w:r>
      <w:r>
        <w:rPr>
          <w:rFonts w:ascii="Times New Roman" w:hAnsi="Times New Roman" w:cs="Times New Roman"/>
          <w:i/>
        </w:rPr>
        <w:t>force majeure</w:t>
      </w:r>
      <w:r>
        <w:rPr>
          <w:rFonts w:ascii="Times New Roman" w:hAnsi="Times New Roman" w:cs="Times New Roman"/>
        </w:rPr>
        <w:t>) aplinkybės trunka ilgiau kaip 180 (vienas šimtas aštuoniasdešimt) kalendorinių dienų, tuomet, nepaisant Sutarties įvykdymo termino pratęsimo, kuris dėl minėtųjų aplinkybių gali būti Teikėjui  suteiktas, bet kuri Sutarties Šalis turi teisę nutraukti Sutartį įspėdama apie tai kitą Šalį prieš 30 (trisdešimt) kalendorinių dienų. Jei pasibaigus šiam 30 (trisdešimt) kalendorinių dienų laikotarpiui nenugalimos jėgos (</w:t>
      </w:r>
      <w:r>
        <w:rPr>
          <w:rFonts w:ascii="Times New Roman" w:hAnsi="Times New Roman" w:cs="Times New Roman"/>
          <w:i/>
        </w:rPr>
        <w:t>force majeure</w:t>
      </w:r>
      <w:r>
        <w:rPr>
          <w:rFonts w:ascii="Times New Roman" w:hAnsi="Times New Roman" w:cs="Times New Roman"/>
        </w:rPr>
        <w:t>) aplinkybės vis dar yra, Sutartis nutraukiama ir pagal Sutarties sąlygas Šalys atleidžiamos nuo tolesnio Sutarties vykdymo.</w:t>
      </w:r>
    </w:p>
    <w:p w14:paraId="32736016" w14:textId="77777777" w:rsidR="009B5982" w:rsidRDefault="009B5982">
      <w:pPr>
        <w:tabs>
          <w:tab w:val="left" w:pos="0"/>
        </w:tabs>
        <w:jc w:val="center"/>
        <w:rPr>
          <w:rFonts w:ascii="Times New Roman" w:hAnsi="Times New Roman" w:cs="Times New Roman"/>
          <w:b/>
          <w:bCs/>
        </w:rPr>
      </w:pPr>
    </w:p>
    <w:p w14:paraId="32736017" w14:textId="77777777" w:rsidR="009B5982" w:rsidRDefault="00D92D8A">
      <w:pPr>
        <w:tabs>
          <w:tab w:val="left" w:pos="0"/>
        </w:tabs>
        <w:jc w:val="center"/>
        <w:rPr>
          <w:rFonts w:ascii="Times New Roman" w:hAnsi="Times New Roman" w:cs="Times New Roman"/>
          <w:b/>
          <w:bCs/>
        </w:rPr>
      </w:pPr>
      <w:r>
        <w:rPr>
          <w:rFonts w:ascii="Times New Roman" w:hAnsi="Times New Roman" w:cs="Times New Roman"/>
          <w:b/>
          <w:bCs/>
        </w:rPr>
        <w:t>12. KITOS SUTARTIES SĄLYGOS</w:t>
      </w:r>
    </w:p>
    <w:p w14:paraId="32736018" w14:textId="77777777" w:rsidR="009B5982" w:rsidRDefault="009B5982">
      <w:pPr>
        <w:tabs>
          <w:tab w:val="left" w:pos="0"/>
        </w:tabs>
        <w:jc w:val="center"/>
        <w:rPr>
          <w:rFonts w:ascii="Times New Roman" w:hAnsi="Times New Roman" w:cs="Times New Roman"/>
          <w:b/>
          <w:bCs/>
        </w:rPr>
      </w:pPr>
    </w:p>
    <w:p w14:paraId="32736019" w14:textId="77777777" w:rsidR="009B5982" w:rsidRDefault="00D92D8A">
      <w:pPr>
        <w:tabs>
          <w:tab w:val="left" w:pos="1080"/>
        </w:tabs>
        <w:jc w:val="both"/>
        <w:rPr>
          <w:rFonts w:ascii="Times New Roman" w:hAnsi="Times New Roman" w:cs="Times New Roman"/>
        </w:rPr>
      </w:pPr>
      <w:r>
        <w:rPr>
          <w:rFonts w:ascii="Times New Roman" w:hAnsi="Times New Roman" w:cs="Times New Roman"/>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3273601A" w14:textId="77777777" w:rsidR="009B5982" w:rsidRDefault="00D92D8A">
      <w:pPr>
        <w:jc w:val="both"/>
        <w:rPr>
          <w:rFonts w:ascii="Times New Roman" w:hAnsi="Times New Roman" w:cs="Times New Roman"/>
        </w:rPr>
      </w:pPr>
      <w:r>
        <w:rPr>
          <w:rFonts w:ascii="Times New Roman" w:hAnsi="Times New Roman" w:cs="Times New Roman"/>
        </w:rPr>
        <w:t>12.2.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273601B" w14:textId="77777777" w:rsidR="009B5982" w:rsidRDefault="00D92D8A">
      <w:pPr>
        <w:jc w:val="both"/>
        <w:rPr>
          <w:rFonts w:ascii="Times New Roman" w:hAnsi="Times New Roman" w:cs="Times New Roman"/>
          <w:color w:val="000000"/>
        </w:rPr>
      </w:pPr>
      <w:r>
        <w:rPr>
          <w:rFonts w:ascii="Times New Roman" w:hAnsi="Times New Roman" w:cs="Times New Roman"/>
          <w:color w:val="000000"/>
        </w:rPr>
        <w:t xml:space="preserve">12.3. </w:t>
      </w:r>
      <w:r>
        <w:rPr>
          <w:rStyle w:val="t482"/>
          <w:rFonts w:ascii="Times New Roman" w:hAnsi="Times New Roman" w:cs="Times New Roman"/>
          <w:color w:val="000000"/>
          <w:lang w:eastAsia="en-US"/>
        </w:rPr>
        <w:t>Sutarties s</w:t>
      </w:r>
      <w:r>
        <w:rPr>
          <w:rFonts w:ascii="Times New Roman" w:hAnsi="Times New Roman" w:cs="Times New Roman"/>
          <w:color w:val="000000"/>
          <w:lang w:eastAsia="en-US"/>
        </w:rPr>
        <w:t>ąlygų keitimu nebus laikomas Sutarties sąlygų koregavimas joje numatytomis aplinkybėmis, jeigu š</w:t>
      </w:r>
      <w:r>
        <w:rPr>
          <w:rStyle w:val="t483"/>
          <w:rFonts w:ascii="Times New Roman" w:hAnsi="Times New Roman" w:cs="Times New Roman"/>
          <w:color w:val="000000"/>
          <w:lang w:eastAsia="en-US"/>
        </w:rPr>
        <w:t>ios aplinkyb</w:t>
      </w:r>
      <w:r>
        <w:rPr>
          <w:rFonts w:ascii="Times New Roman" w:hAnsi="Times New Roman" w:cs="Times New Roman"/>
          <w:color w:val="000000"/>
          <w:lang w:eastAsia="en-US"/>
        </w:rPr>
        <w:t>ės nustatytos aiškiai ir</w:t>
      </w:r>
      <w:r>
        <w:rPr>
          <w:rStyle w:val="t484"/>
          <w:rFonts w:ascii="Times New Roman" w:hAnsi="Times New Roman" w:cs="Times New Roman"/>
          <w:color w:val="000000"/>
          <w:lang w:eastAsia="en-US"/>
        </w:rPr>
        <w:t> nedviprasmi</w:t>
      </w:r>
      <w:r>
        <w:rPr>
          <w:rFonts w:ascii="Times New Roman" w:hAnsi="Times New Roman" w:cs="Times New Roman"/>
          <w:color w:val="000000"/>
          <w:lang w:eastAsia="en-US"/>
        </w:rPr>
        <w:t>škai bei</w:t>
      </w:r>
      <w:r>
        <w:rPr>
          <w:rStyle w:val="t485"/>
          <w:rFonts w:ascii="Times New Roman" w:hAnsi="Times New Roman" w:cs="Times New Roman"/>
          <w:color w:val="000000"/>
          <w:lang w:eastAsia="en-US"/>
        </w:rPr>
        <w:t> buvo pateiktos </w:t>
      </w:r>
      <w:r>
        <w:rPr>
          <w:rFonts w:ascii="Times New Roman" w:hAnsi="Times New Roman" w:cs="Times New Roman"/>
          <w:color w:val="000000"/>
          <w:lang w:eastAsia="en-US"/>
        </w:rPr>
        <w:t>pirkimo sąlygose.</w:t>
      </w:r>
    </w:p>
    <w:p w14:paraId="3273601C" w14:textId="77777777" w:rsidR="009B5982" w:rsidRDefault="00D92D8A">
      <w:pPr>
        <w:jc w:val="both"/>
        <w:rPr>
          <w:rFonts w:ascii="Times New Roman" w:hAnsi="Times New Roman" w:cs="Times New Roman"/>
          <w:color w:val="000000"/>
        </w:rPr>
      </w:pPr>
      <w:r>
        <w:rPr>
          <w:rFonts w:ascii="Times New Roman" w:hAnsi="Times New Roman" w:cs="Times New Roman"/>
          <w:color w:val="000000"/>
          <w:lang w:eastAsia="en-US"/>
        </w:rPr>
        <w:t>1</w:t>
      </w:r>
      <w:r>
        <w:rPr>
          <w:rStyle w:val="t482"/>
          <w:rFonts w:ascii="Times New Roman" w:hAnsi="Times New Roman" w:cs="Times New Roman"/>
          <w:color w:val="000000"/>
        </w:rPr>
        <w:t>2.4</w:t>
      </w:r>
      <w:r>
        <w:rPr>
          <w:rStyle w:val="t482"/>
          <w:rFonts w:ascii="Times New Roman" w:hAnsi="Times New Roman" w:cs="Times New Roman"/>
          <w:color w:val="000000"/>
          <w:lang w:eastAsia="en-US"/>
        </w:rPr>
        <w:t xml:space="preserve">. </w:t>
      </w:r>
      <w:r>
        <w:rPr>
          <w:rFonts w:ascii="Times New Roman" w:hAnsi="Times New Roman" w:cs="Times New Roman"/>
          <w:color w:val="000000"/>
        </w:rPr>
        <w:t>Jeigu pirkimo vykdymo metu nebuvo tikrinama Paslaugų teikėjo kvalifikacija dėl teisės verstis atitinkama veikla arba buvo tikrinama ne visa apimtimi, Paslaugų teikėjas įsipareigoja Klientui, kad Sutartį vykdys tik tokią teisę turintys asmenys.</w:t>
      </w:r>
    </w:p>
    <w:p w14:paraId="3273601D" w14:textId="77777777" w:rsidR="009B5982" w:rsidRDefault="00D92D8A">
      <w:pPr>
        <w:jc w:val="both"/>
        <w:rPr>
          <w:rFonts w:ascii="Times New Roman" w:hAnsi="Times New Roman" w:cs="Times New Roman"/>
          <w:color w:val="000000"/>
        </w:rPr>
      </w:pPr>
      <w:r>
        <w:rPr>
          <w:rFonts w:ascii="Times New Roman" w:hAnsi="Times New Roman" w:cs="Times New Roman"/>
          <w:color w:val="000000"/>
        </w:rPr>
        <w:t>12.5.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273601E" w14:textId="77777777" w:rsidR="009B5982" w:rsidRDefault="00D92D8A">
      <w:pPr>
        <w:jc w:val="both"/>
        <w:rPr>
          <w:rFonts w:ascii="Times New Roman" w:hAnsi="Times New Roman" w:cs="Times New Roman"/>
          <w:color w:val="000000"/>
        </w:rPr>
      </w:pPr>
      <w:r>
        <w:rPr>
          <w:rFonts w:ascii="Times New Roman" w:hAnsi="Times New Roman" w:cs="Times New Roman"/>
          <w:color w:val="000000"/>
        </w:rPr>
        <w:t xml:space="preserve">12.6. Sutartis sudaroma lietuvių kalba, </w:t>
      </w:r>
      <w:r>
        <w:rPr>
          <w:rFonts w:ascii="Times New Roman" w:hAnsi="Times New Roman" w:cs="Times New Roman"/>
        </w:rPr>
        <w:t xml:space="preserve">1 (vienu) egzemplioriumi ir Šalių pasirašoma kvalifikuotu elektroniniu parašu. </w:t>
      </w:r>
    </w:p>
    <w:p w14:paraId="3273601F" w14:textId="77777777" w:rsidR="009B5982" w:rsidRDefault="009B5982">
      <w:pPr>
        <w:pStyle w:val="Pagrindinistekstas"/>
        <w:widowControl w:val="0"/>
        <w:tabs>
          <w:tab w:val="left" w:pos="567"/>
        </w:tabs>
        <w:jc w:val="center"/>
        <w:rPr>
          <w:rFonts w:ascii="Times New Roman" w:hAnsi="Times New Roman" w:cs="Times New Roman"/>
          <w:color w:val="000000"/>
          <w:sz w:val="24"/>
          <w:szCs w:val="24"/>
        </w:rPr>
      </w:pPr>
    </w:p>
    <w:p w14:paraId="32736020" w14:textId="77777777" w:rsidR="009B5982" w:rsidRDefault="00D92D8A">
      <w:pPr>
        <w:pStyle w:val="Pagrindinistekstas"/>
        <w:widowControl w:val="0"/>
        <w:tabs>
          <w:tab w:val="left" w:pos="567"/>
        </w:tabs>
        <w:jc w:val="center"/>
        <w:rPr>
          <w:rFonts w:ascii="Times New Roman" w:hAnsi="Times New Roman" w:cs="Times New Roman"/>
          <w:b/>
          <w:sz w:val="24"/>
          <w:szCs w:val="24"/>
        </w:rPr>
      </w:pPr>
      <w:r>
        <w:rPr>
          <w:rFonts w:ascii="Times New Roman" w:hAnsi="Times New Roman" w:cs="Times New Roman"/>
          <w:b/>
          <w:sz w:val="24"/>
          <w:szCs w:val="24"/>
        </w:rPr>
        <w:t>13. SUTARTIES PRIEDAI</w:t>
      </w:r>
    </w:p>
    <w:p w14:paraId="32736021" w14:textId="77777777" w:rsidR="009B5982" w:rsidRDefault="009B5982">
      <w:pPr>
        <w:pStyle w:val="Pagrindinistekstas"/>
        <w:widowControl w:val="0"/>
        <w:tabs>
          <w:tab w:val="left" w:pos="567"/>
        </w:tabs>
        <w:jc w:val="center"/>
        <w:rPr>
          <w:rFonts w:ascii="Times New Roman" w:hAnsi="Times New Roman" w:cs="Times New Roman"/>
          <w:b/>
          <w:sz w:val="24"/>
          <w:szCs w:val="24"/>
        </w:rPr>
      </w:pPr>
    </w:p>
    <w:p w14:paraId="32736022" w14:textId="77777777" w:rsidR="009B5982" w:rsidRDefault="00D92D8A">
      <w:pPr>
        <w:tabs>
          <w:tab w:val="left" w:pos="1080"/>
          <w:tab w:val="left" w:pos="1560"/>
        </w:tabs>
        <w:jc w:val="both"/>
      </w:pPr>
      <w:r>
        <w:rPr>
          <w:rFonts w:ascii="Times New Roman" w:hAnsi="Times New Roman" w:cs="Times New Roman"/>
        </w:rPr>
        <w:t xml:space="preserve">13.1. </w:t>
      </w:r>
      <w:r>
        <w:rPr>
          <w:rFonts w:ascii="Times New Roman" w:hAnsi="Times New Roman" w:cs="Times New Roman"/>
          <w:bCs/>
        </w:rPr>
        <w:t>Sutarties pasirašymo metu prie Sutarties pridedami šie priedai, kurie yra neatskiriami Sutarties dalis:</w:t>
      </w:r>
    </w:p>
    <w:p w14:paraId="32736023" w14:textId="77777777" w:rsidR="009B5982" w:rsidRDefault="00D92D8A">
      <w:pPr>
        <w:tabs>
          <w:tab w:val="left" w:pos="1080"/>
          <w:tab w:val="left" w:pos="1560"/>
        </w:tabs>
        <w:jc w:val="both"/>
      </w:pPr>
      <w:r>
        <w:rPr>
          <w:rFonts w:ascii="Times New Roman" w:hAnsi="Times New Roman" w:cs="Times New Roman"/>
          <w:bCs/>
        </w:rPr>
        <w:t xml:space="preserve">13.1.1. </w:t>
      </w:r>
      <w:r>
        <w:rPr>
          <w:rFonts w:ascii="Times New Roman" w:hAnsi="Times New Roman" w:cs="Times New Roman"/>
        </w:rPr>
        <w:t>Varninių šeimos paukščių gausos reguliavimo priemonių – varninių šeimos paukščių lizdų iš medžių iškėlimo paslaugų techninė specifikacija, 1 lapas (Sutarties priedas Nr. 1);</w:t>
      </w:r>
    </w:p>
    <w:p w14:paraId="32736024" w14:textId="77777777" w:rsidR="009B5982" w:rsidRDefault="00D92D8A">
      <w:pPr>
        <w:tabs>
          <w:tab w:val="left" w:pos="1080"/>
          <w:tab w:val="left" w:pos="1560"/>
        </w:tabs>
        <w:jc w:val="both"/>
        <w:rPr>
          <w:rFonts w:ascii="Times New Roman" w:hAnsi="Times New Roman" w:cs="Times New Roman"/>
        </w:rPr>
      </w:pPr>
      <w:r>
        <w:rPr>
          <w:rFonts w:ascii="Times New Roman" w:hAnsi="Times New Roman" w:cs="Times New Roman"/>
        </w:rPr>
        <w:t>13.1.2. Varninių šeimos paukščių gausos reguliavimo priemonių – varninių šeimos paukščių lizdų iš medžių iškėlimo įkainis, 1 lapas (Sutarties priedas Nr. 2).</w:t>
      </w:r>
    </w:p>
    <w:p w14:paraId="32736025" w14:textId="77777777" w:rsidR="009B5982" w:rsidRDefault="00D92D8A">
      <w:pPr>
        <w:tabs>
          <w:tab w:val="left" w:pos="748"/>
        </w:tabs>
        <w:jc w:val="both"/>
        <w:rPr>
          <w:rFonts w:ascii="Times New Roman" w:hAnsi="Times New Roman" w:cs="Times New Roman"/>
        </w:rPr>
      </w:pPr>
      <w:r>
        <w:rPr>
          <w:rFonts w:ascii="Times New Roman" w:hAnsi="Times New Roman" w:cs="Times New Roman"/>
        </w:rPr>
        <w:t xml:space="preserve">13.2. Sutartį sudarantys dokumentai laikomi vienas kitą paaiškinančiais. </w:t>
      </w:r>
    </w:p>
    <w:p w14:paraId="32736026" w14:textId="77777777" w:rsidR="009B5982" w:rsidRDefault="009B5982">
      <w:pPr>
        <w:tabs>
          <w:tab w:val="left" w:pos="748"/>
        </w:tabs>
        <w:jc w:val="both"/>
        <w:rPr>
          <w:rFonts w:ascii="Times New Roman" w:hAnsi="Times New Roman" w:cs="Times New Roman"/>
        </w:rPr>
      </w:pPr>
    </w:p>
    <w:p w14:paraId="32736027" w14:textId="77777777" w:rsidR="009B5982" w:rsidRDefault="00D92D8A">
      <w:pPr>
        <w:jc w:val="center"/>
        <w:rPr>
          <w:rFonts w:ascii="Times New Roman" w:hAnsi="Times New Roman" w:cs="Times New Roman"/>
          <w:b/>
        </w:rPr>
      </w:pPr>
      <w:r>
        <w:rPr>
          <w:rFonts w:ascii="Times New Roman" w:hAnsi="Times New Roman" w:cs="Times New Roman"/>
          <w:b/>
        </w:rPr>
        <w:t>14. SUTARTIES ŠALIŲ REKVIZITAI</w:t>
      </w:r>
    </w:p>
    <w:p w14:paraId="32736028" w14:textId="77777777" w:rsidR="009B5982" w:rsidRDefault="009B5982">
      <w:pPr>
        <w:jc w:val="center"/>
        <w:rPr>
          <w:rFonts w:ascii="Times New Roman" w:hAnsi="Times New Roman" w:cs="Times New Roman"/>
          <w:b/>
        </w:rPr>
      </w:pPr>
    </w:p>
    <w:p w14:paraId="32736029" w14:textId="77777777" w:rsidR="009B5982" w:rsidRDefault="009B5982">
      <w:pPr>
        <w:jc w:val="center"/>
        <w:rPr>
          <w:rFonts w:ascii="Times New Roman" w:hAnsi="Times New Roman" w:cs="Times New Roman"/>
          <w:b/>
        </w:rPr>
      </w:pPr>
    </w:p>
    <w:tbl>
      <w:tblPr>
        <w:tblW w:w="9902" w:type="dxa"/>
        <w:tblInd w:w="-108" w:type="dxa"/>
        <w:tblLook w:val="04A0" w:firstRow="1" w:lastRow="0" w:firstColumn="1" w:lastColumn="0" w:noHBand="0" w:noVBand="1"/>
      </w:tblPr>
      <w:tblGrid>
        <w:gridCol w:w="5098"/>
        <w:gridCol w:w="4804"/>
      </w:tblGrid>
      <w:tr w:rsidR="009B5982" w14:paraId="3273604A" w14:textId="77777777">
        <w:tc>
          <w:tcPr>
            <w:tcW w:w="5098" w:type="dxa"/>
            <w:shd w:val="clear" w:color="auto" w:fill="auto"/>
          </w:tcPr>
          <w:p w14:paraId="3273602A" w14:textId="77777777" w:rsidR="009B5982" w:rsidRDefault="00D92D8A">
            <w:pPr>
              <w:tabs>
                <w:tab w:val="left" w:pos="907"/>
              </w:tabs>
              <w:jc w:val="both"/>
              <w:rPr>
                <w:rFonts w:ascii="Times New Roman" w:hAnsi="Times New Roman" w:cs="Times New Roman"/>
                <w:b/>
              </w:rPr>
            </w:pPr>
            <w:r>
              <w:rPr>
                <w:rFonts w:ascii="Times New Roman" w:hAnsi="Times New Roman" w:cs="Times New Roman"/>
                <w:b/>
              </w:rPr>
              <w:t>KLIENTAS</w:t>
            </w:r>
          </w:p>
          <w:p w14:paraId="3273602B" w14:textId="77777777" w:rsidR="009B5982" w:rsidRDefault="009B5982">
            <w:pPr>
              <w:tabs>
                <w:tab w:val="left" w:pos="907"/>
              </w:tabs>
              <w:jc w:val="both"/>
              <w:rPr>
                <w:rFonts w:ascii="Times New Roman" w:hAnsi="Times New Roman" w:cs="Times New Roman"/>
                <w:b/>
              </w:rPr>
            </w:pPr>
          </w:p>
          <w:p w14:paraId="3273602C" w14:textId="77777777" w:rsidR="009B5982" w:rsidRDefault="00D92D8A">
            <w:pPr>
              <w:ind w:right="252"/>
              <w:rPr>
                <w:rFonts w:ascii="Times New Roman" w:hAnsi="Times New Roman" w:cs="Times New Roman"/>
              </w:rPr>
            </w:pPr>
            <w:r>
              <w:rPr>
                <w:rFonts w:ascii="Times New Roman" w:hAnsi="Times New Roman" w:cs="Times New Roman"/>
              </w:rPr>
              <w:t>Panevėžio miesto savivaldybės administracija</w:t>
            </w:r>
          </w:p>
          <w:p w14:paraId="3273602D" w14:textId="77777777" w:rsidR="009B5982" w:rsidRDefault="00D92D8A">
            <w:pPr>
              <w:ind w:right="252"/>
              <w:rPr>
                <w:rFonts w:ascii="Times New Roman" w:hAnsi="Times New Roman" w:cs="Times New Roman"/>
              </w:rPr>
            </w:pPr>
            <w:r>
              <w:rPr>
                <w:rFonts w:ascii="Times New Roman" w:hAnsi="Times New Roman" w:cs="Times New Roman"/>
              </w:rPr>
              <w:t>Kodas 288724610</w:t>
            </w:r>
          </w:p>
          <w:p w14:paraId="3273602E" w14:textId="77777777" w:rsidR="009B5982" w:rsidRDefault="00D92D8A">
            <w:pPr>
              <w:ind w:right="252"/>
              <w:rPr>
                <w:rFonts w:ascii="Times New Roman" w:hAnsi="Times New Roman" w:cs="Times New Roman"/>
              </w:rPr>
            </w:pPr>
            <w:r>
              <w:rPr>
                <w:rFonts w:ascii="Times New Roman" w:hAnsi="Times New Roman" w:cs="Times New Roman"/>
              </w:rPr>
              <w:t>Ne PVM mokėtojas</w:t>
            </w:r>
          </w:p>
          <w:p w14:paraId="3273602F" w14:textId="77777777" w:rsidR="009B5982" w:rsidRDefault="00D92D8A">
            <w:pPr>
              <w:ind w:right="252"/>
              <w:jc w:val="both"/>
              <w:rPr>
                <w:rFonts w:ascii="Times New Roman" w:hAnsi="Times New Roman" w:cs="Times New Roman"/>
              </w:rPr>
            </w:pPr>
            <w:r>
              <w:rPr>
                <w:rFonts w:ascii="Times New Roman" w:hAnsi="Times New Roman" w:cs="Times New Roman"/>
              </w:rPr>
              <w:t>Laisvės a. 20, 35200 Panevėžys</w:t>
            </w:r>
          </w:p>
          <w:p w14:paraId="32736030" w14:textId="77777777" w:rsidR="009B5982" w:rsidRDefault="00D92D8A">
            <w:pPr>
              <w:ind w:right="252"/>
              <w:jc w:val="both"/>
              <w:rPr>
                <w:rFonts w:ascii="Times New Roman" w:eastAsia="Calibri" w:hAnsi="Times New Roman" w:cs="Times New Roman"/>
              </w:rPr>
            </w:pPr>
            <w:r>
              <w:rPr>
                <w:rFonts w:ascii="Times New Roman" w:hAnsi="Times New Roman" w:cs="Times New Roman"/>
              </w:rPr>
              <w:t>A. s. Nr. LT51 7300 0100 0238 8442</w:t>
            </w:r>
          </w:p>
          <w:p w14:paraId="32736031" w14:textId="77777777" w:rsidR="009B5982" w:rsidRDefault="00D92D8A">
            <w:pPr>
              <w:ind w:right="252"/>
              <w:jc w:val="both"/>
              <w:rPr>
                <w:rFonts w:ascii="Times New Roman" w:hAnsi="Times New Roman" w:cs="Times New Roman"/>
              </w:rPr>
            </w:pPr>
            <w:r>
              <w:rPr>
                <w:rFonts w:ascii="Times New Roman" w:hAnsi="Times New Roman" w:cs="Times New Roman"/>
              </w:rPr>
              <w:t>Bankas Swedbank, AB</w:t>
            </w:r>
          </w:p>
          <w:p w14:paraId="32736032" w14:textId="77777777" w:rsidR="009B5982" w:rsidRDefault="00D92D8A">
            <w:pPr>
              <w:ind w:right="252"/>
              <w:jc w:val="both"/>
              <w:rPr>
                <w:rFonts w:ascii="Times New Roman" w:hAnsi="Times New Roman" w:cs="Times New Roman"/>
              </w:rPr>
            </w:pPr>
            <w:r>
              <w:rPr>
                <w:rFonts w:ascii="Times New Roman" w:hAnsi="Times New Roman" w:cs="Times New Roman"/>
              </w:rPr>
              <w:t>Banko kodas 73000</w:t>
            </w:r>
          </w:p>
          <w:p w14:paraId="32736033" w14:textId="77777777" w:rsidR="009B5982" w:rsidRDefault="00D92D8A">
            <w:pPr>
              <w:tabs>
                <w:tab w:val="left" w:pos="5130"/>
              </w:tabs>
              <w:jc w:val="both"/>
            </w:pPr>
            <w:r>
              <w:rPr>
                <w:rFonts w:ascii="Times New Roman" w:hAnsi="Times New Roman" w:cs="Times New Roman"/>
              </w:rPr>
              <w:t>Tel. +370 45 501360</w:t>
            </w:r>
          </w:p>
          <w:p w14:paraId="32736034" w14:textId="77777777" w:rsidR="009B5982" w:rsidRDefault="00D92D8A">
            <w:pPr>
              <w:jc w:val="both"/>
              <w:rPr>
                <w:rFonts w:ascii="Times New Roman" w:hAnsi="Times New Roman" w:cs="Times New Roman"/>
                <w:color w:val="0000FF"/>
                <w:u w:val="single"/>
              </w:rPr>
            </w:pPr>
            <w:r>
              <w:rPr>
                <w:rFonts w:ascii="Times New Roman" w:hAnsi="Times New Roman" w:cs="Times New Roman"/>
              </w:rPr>
              <w:t xml:space="preserve">El. paštas  </w:t>
            </w:r>
            <w:hyperlink r:id="rId9">
              <w:r>
                <w:rPr>
                  <w:rStyle w:val="InternetLink"/>
                  <w:rFonts w:ascii="Times New Roman" w:hAnsi="Times New Roman" w:cs="Times New Roman"/>
                </w:rPr>
                <w:t>administracija@panevezys.lt</w:t>
              </w:r>
            </w:hyperlink>
          </w:p>
          <w:p w14:paraId="32736035" w14:textId="77777777" w:rsidR="009B5982" w:rsidRDefault="009B5982">
            <w:pPr>
              <w:jc w:val="both"/>
              <w:rPr>
                <w:rFonts w:ascii="Times New Roman" w:hAnsi="Times New Roman" w:cs="Times New Roman"/>
                <w:color w:val="0000FF"/>
                <w:u w:val="single"/>
              </w:rPr>
            </w:pPr>
          </w:p>
          <w:p w14:paraId="32736036" w14:textId="77777777" w:rsidR="009B5982" w:rsidRDefault="00D92D8A">
            <w:pPr>
              <w:rPr>
                <w:rFonts w:ascii="Times New Roman" w:hAnsi="Times New Roman" w:cs="Times New Roman"/>
              </w:rPr>
            </w:pPr>
            <w:r>
              <w:rPr>
                <w:rFonts w:ascii="Times New Roman" w:hAnsi="Times New Roman" w:cs="Times New Roman"/>
              </w:rPr>
              <w:t xml:space="preserve">Veiklos valdymo skyriaus vedėja, laikinai einanti Administracijos direktoriaus pareigas </w:t>
            </w:r>
          </w:p>
          <w:p w14:paraId="32736037" w14:textId="77777777" w:rsidR="009B5982" w:rsidRDefault="009B5982">
            <w:pPr>
              <w:rPr>
                <w:rFonts w:ascii="Times New Roman" w:hAnsi="Times New Roman" w:cs="Times New Roman"/>
              </w:rPr>
            </w:pPr>
          </w:p>
          <w:p w14:paraId="32736038" w14:textId="77777777" w:rsidR="009B5982" w:rsidRDefault="00D92D8A">
            <w:pPr>
              <w:rPr>
                <w:rFonts w:ascii="Times New Roman" w:hAnsi="Times New Roman" w:cs="Times New Roman"/>
                <w:b/>
              </w:rPr>
            </w:pPr>
            <w:r>
              <w:rPr>
                <w:rFonts w:ascii="Times New Roman" w:hAnsi="Times New Roman" w:cs="Times New Roman"/>
              </w:rPr>
              <w:t xml:space="preserve">Sonata </w:t>
            </w:r>
            <w:proofErr w:type="spellStart"/>
            <w:r>
              <w:rPr>
                <w:rFonts w:ascii="Times New Roman" w:hAnsi="Times New Roman" w:cs="Times New Roman"/>
              </w:rPr>
              <w:t>Vizorienė</w:t>
            </w:r>
            <w:proofErr w:type="spellEnd"/>
          </w:p>
        </w:tc>
        <w:tc>
          <w:tcPr>
            <w:tcW w:w="4804" w:type="dxa"/>
            <w:shd w:val="clear" w:color="auto" w:fill="auto"/>
          </w:tcPr>
          <w:p w14:paraId="32736039" w14:textId="77777777" w:rsidR="009B5982" w:rsidRDefault="00D92D8A">
            <w:pPr>
              <w:rPr>
                <w:rFonts w:ascii="Times New Roman" w:hAnsi="Times New Roman" w:cs="Times New Roman"/>
                <w:b/>
              </w:rPr>
            </w:pPr>
            <w:r>
              <w:rPr>
                <w:rFonts w:ascii="Times New Roman" w:hAnsi="Times New Roman" w:cs="Times New Roman"/>
                <w:b/>
              </w:rPr>
              <w:t>PASLAUGŲ TEIKĖJAS</w:t>
            </w:r>
          </w:p>
          <w:p w14:paraId="3273603A" w14:textId="77777777" w:rsidR="009B5982" w:rsidRDefault="009B5982">
            <w:pPr>
              <w:rPr>
                <w:rFonts w:ascii="Times New Roman" w:hAnsi="Times New Roman" w:cs="Times New Roman"/>
                <w:b/>
                <w:bCs/>
              </w:rPr>
            </w:pPr>
          </w:p>
          <w:p w14:paraId="3273603B" w14:textId="77777777" w:rsidR="009B5982" w:rsidRDefault="00D92D8A">
            <w:pPr>
              <w:rPr>
                <w:rFonts w:ascii="Times New Roman" w:hAnsi="Times New Roman" w:cs="Times New Roman"/>
                <w:bCs/>
              </w:rPr>
            </w:pPr>
            <w:r>
              <w:rPr>
                <w:rFonts w:ascii="Times New Roman" w:hAnsi="Times New Roman" w:cs="Times New Roman"/>
                <w:bCs/>
              </w:rPr>
              <w:t>UAB „Panevėžio gatvės“</w:t>
            </w:r>
          </w:p>
          <w:p w14:paraId="3273603C" w14:textId="77777777" w:rsidR="009B5982" w:rsidRDefault="00D92D8A">
            <w:pPr>
              <w:rPr>
                <w:rFonts w:ascii="Times New Roman" w:hAnsi="Times New Roman" w:cs="Times New Roman"/>
                <w:bCs/>
              </w:rPr>
            </w:pPr>
            <w:r>
              <w:rPr>
                <w:rFonts w:ascii="Times New Roman" w:hAnsi="Times New Roman" w:cs="Times New Roman"/>
                <w:bCs/>
              </w:rPr>
              <w:t xml:space="preserve">Kodas </w:t>
            </w:r>
            <w:r>
              <w:rPr>
                <w:rFonts w:ascii="Times New Roman" w:hAnsi="Times New Roman" w:cs="Times New Roman"/>
              </w:rPr>
              <w:t>147026330</w:t>
            </w:r>
          </w:p>
          <w:p w14:paraId="3273603D" w14:textId="77777777" w:rsidR="009B5982" w:rsidRDefault="00D92D8A">
            <w:pPr>
              <w:rPr>
                <w:rFonts w:ascii="Times New Roman" w:hAnsi="Times New Roman" w:cs="Times New Roman"/>
                <w:bCs/>
              </w:rPr>
            </w:pPr>
            <w:r>
              <w:rPr>
                <w:rFonts w:ascii="Times New Roman" w:hAnsi="Times New Roman" w:cs="Times New Roman"/>
                <w:bCs/>
              </w:rPr>
              <w:t xml:space="preserve">PVM mokėtojo kodas </w:t>
            </w:r>
            <w:r>
              <w:rPr>
                <w:rFonts w:ascii="Times New Roman" w:hAnsi="Times New Roman" w:cs="Times New Roman"/>
              </w:rPr>
              <w:t>LT 470263314</w:t>
            </w:r>
          </w:p>
          <w:p w14:paraId="3273603E" w14:textId="77777777" w:rsidR="009B5982" w:rsidRDefault="00D92D8A">
            <w:pPr>
              <w:jc w:val="both"/>
              <w:rPr>
                <w:rFonts w:ascii="Times New Roman" w:hAnsi="Times New Roman" w:cs="Times New Roman"/>
                <w:bCs/>
              </w:rPr>
            </w:pPr>
            <w:r>
              <w:rPr>
                <w:rFonts w:ascii="Times New Roman" w:hAnsi="Times New Roman" w:cs="Times New Roman"/>
              </w:rPr>
              <w:t>Beržų g. 12, LT-36226 Panevėžys</w:t>
            </w:r>
            <w:r>
              <w:rPr>
                <w:rFonts w:ascii="Times New Roman" w:hAnsi="Times New Roman" w:cs="Times New Roman"/>
                <w:bCs/>
              </w:rPr>
              <w:t xml:space="preserve"> </w:t>
            </w:r>
          </w:p>
          <w:p w14:paraId="3273603F" w14:textId="77777777" w:rsidR="009B5982" w:rsidRDefault="00D92D8A">
            <w:pPr>
              <w:jc w:val="both"/>
              <w:rPr>
                <w:rFonts w:ascii="Times New Roman" w:hAnsi="Times New Roman" w:cs="Times New Roman"/>
              </w:rPr>
            </w:pPr>
            <w:r>
              <w:rPr>
                <w:rFonts w:ascii="Times New Roman" w:hAnsi="Times New Roman" w:cs="Times New Roman"/>
                <w:bCs/>
              </w:rPr>
              <w:t xml:space="preserve">A. s. </w:t>
            </w:r>
            <w:r>
              <w:rPr>
                <w:rFonts w:ascii="Times New Roman" w:hAnsi="Times New Roman" w:cs="Times New Roman"/>
              </w:rPr>
              <w:t>Nr. LT84 7300 0100 0237 7178</w:t>
            </w:r>
          </w:p>
          <w:p w14:paraId="32736040" w14:textId="77777777" w:rsidR="009B5982" w:rsidRDefault="00D92D8A">
            <w:pPr>
              <w:jc w:val="both"/>
              <w:rPr>
                <w:rFonts w:ascii="Times New Roman" w:hAnsi="Times New Roman" w:cs="Times New Roman"/>
              </w:rPr>
            </w:pPr>
            <w:r>
              <w:rPr>
                <w:rFonts w:ascii="Times New Roman" w:hAnsi="Times New Roman" w:cs="Times New Roman"/>
              </w:rPr>
              <w:t>Bankas AB Swedbank</w:t>
            </w:r>
          </w:p>
          <w:p w14:paraId="32736041" w14:textId="77777777" w:rsidR="009B5982" w:rsidRDefault="00D92D8A">
            <w:pPr>
              <w:jc w:val="both"/>
              <w:rPr>
                <w:rFonts w:ascii="Times New Roman" w:hAnsi="Times New Roman" w:cs="Times New Roman"/>
              </w:rPr>
            </w:pPr>
            <w:r>
              <w:rPr>
                <w:rFonts w:ascii="Times New Roman" w:hAnsi="Times New Roman" w:cs="Times New Roman"/>
              </w:rPr>
              <w:t>Banko kodas 73000</w:t>
            </w:r>
          </w:p>
          <w:p w14:paraId="32736042" w14:textId="77777777" w:rsidR="009B5982" w:rsidRDefault="00D92D8A">
            <w:pPr>
              <w:jc w:val="both"/>
            </w:pPr>
            <w:r>
              <w:rPr>
                <w:rFonts w:ascii="Times New Roman" w:hAnsi="Times New Roman" w:cs="Times New Roman"/>
              </w:rPr>
              <w:t>Tel. +370 45 587068</w:t>
            </w:r>
          </w:p>
          <w:p w14:paraId="32736043" w14:textId="77777777" w:rsidR="009B5982" w:rsidRDefault="00D92D8A">
            <w:pPr>
              <w:jc w:val="both"/>
              <w:rPr>
                <w:rFonts w:ascii="Times New Roman" w:hAnsi="Times New Roman" w:cs="Times New Roman"/>
              </w:rPr>
            </w:pPr>
            <w:r>
              <w:rPr>
                <w:rFonts w:ascii="Times New Roman" w:hAnsi="Times New Roman" w:cs="Times New Roman"/>
              </w:rPr>
              <w:t>El. paštas  admin@pangatves.lt</w:t>
            </w:r>
          </w:p>
          <w:p w14:paraId="32736044" w14:textId="77777777" w:rsidR="009B5982" w:rsidRDefault="009B5982">
            <w:pPr>
              <w:jc w:val="both"/>
              <w:rPr>
                <w:rFonts w:ascii="Times New Roman" w:hAnsi="Times New Roman" w:cs="Times New Roman"/>
              </w:rPr>
            </w:pPr>
          </w:p>
          <w:p w14:paraId="32736045" w14:textId="77777777" w:rsidR="009B5982" w:rsidRDefault="00D92D8A">
            <w:pPr>
              <w:jc w:val="both"/>
              <w:rPr>
                <w:rFonts w:ascii="Times New Roman" w:hAnsi="Times New Roman" w:cs="Times New Roman"/>
              </w:rPr>
            </w:pPr>
            <w:r>
              <w:rPr>
                <w:rFonts w:ascii="Times New Roman" w:hAnsi="Times New Roman" w:cs="Times New Roman"/>
              </w:rPr>
              <w:t>Direktorius</w:t>
            </w:r>
          </w:p>
          <w:p w14:paraId="32736046" w14:textId="77777777" w:rsidR="009B5982" w:rsidRDefault="009B5982">
            <w:pPr>
              <w:jc w:val="both"/>
              <w:rPr>
                <w:rFonts w:ascii="Times New Roman" w:hAnsi="Times New Roman" w:cs="Times New Roman"/>
              </w:rPr>
            </w:pPr>
          </w:p>
          <w:p w14:paraId="32736047" w14:textId="77777777" w:rsidR="009B5982" w:rsidRDefault="009B5982">
            <w:pPr>
              <w:jc w:val="both"/>
              <w:rPr>
                <w:rFonts w:ascii="Times New Roman" w:hAnsi="Times New Roman" w:cs="Times New Roman"/>
              </w:rPr>
            </w:pPr>
          </w:p>
          <w:p w14:paraId="32736048" w14:textId="77777777" w:rsidR="009B5982" w:rsidRDefault="00D92D8A">
            <w:pPr>
              <w:jc w:val="both"/>
              <w:rPr>
                <w:rFonts w:ascii="Times New Roman" w:hAnsi="Times New Roman" w:cs="Times New Roman"/>
              </w:rPr>
            </w:pPr>
            <w:r>
              <w:rPr>
                <w:rFonts w:ascii="Times New Roman" w:hAnsi="Times New Roman" w:cs="Times New Roman"/>
              </w:rPr>
              <w:t xml:space="preserve">Arvydas </w:t>
            </w:r>
            <w:proofErr w:type="spellStart"/>
            <w:r>
              <w:rPr>
                <w:rFonts w:ascii="Times New Roman" w:hAnsi="Times New Roman" w:cs="Times New Roman"/>
              </w:rPr>
              <w:t>Zapalskis</w:t>
            </w:r>
            <w:proofErr w:type="spellEnd"/>
          </w:p>
          <w:p w14:paraId="32736049" w14:textId="77777777" w:rsidR="009B5982" w:rsidRDefault="009B5982">
            <w:pPr>
              <w:rPr>
                <w:rFonts w:ascii="Times New Roman" w:hAnsi="Times New Roman" w:cs="Times New Roman"/>
                <w:b/>
              </w:rPr>
            </w:pPr>
          </w:p>
        </w:tc>
      </w:tr>
    </w:tbl>
    <w:p w14:paraId="3273604B" w14:textId="77777777" w:rsidR="009B5982" w:rsidRDefault="00D92D8A">
      <w:pPr>
        <w:rPr>
          <w:rFonts w:ascii="Times New Roman" w:hAnsi="Times New Roman" w:cs="Times New Roman"/>
        </w:rPr>
      </w:pPr>
      <w:r>
        <w:br w:type="page"/>
      </w:r>
    </w:p>
    <w:p w14:paraId="3273604C" w14:textId="77777777" w:rsidR="009B5982" w:rsidRDefault="009B5982">
      <w:pPr>
        <w:rPr>
          <w:rFonts w:ascii="Times New Roman" w:hAnsi="Times New Roman" w:cs="Times New Roman"/>
        </w:rPr>
      </w:pPr>
    </w:p>
    <w:tbl>
      <w:tblPr>
        <w:tblW w:w="3420" w:type="dxa"/>
        <w:tblInd w:w="6120" w:type="dxa"/>
        <w:tblLook w:val="04A0" w:firstRow="1" w:lastRow="0" w:firstColumn="1" w:lastColumn="0" w:noHBand="0" w:noVBand="1"/>
      </w:tblPr>
      <w:tblGrid>
        <w:gridCol w:w="3420"/>
      </w:tblGrid>
      <w:tr w:rsidR="009B5982" w14:paraId="3273604E" w14:textId="77777777">
        <w:tc>
          <w:tcPr>
            <w:tcW w:w="3420" w:type="dxa"/>
            <w:shd w:val="clear" w:color="auto" w:fill="auto"/>
          </w:tcPr>
          <w:p w14:paraId="3273604D" w14:textId="77777777" w:rsidR="009B5982" w:rsidRDefault="00D92D8A">
            <w:r>
              <w:rPr>
                <w:rFonts w:ascii="Times New Roman" w:hAnsi="Times New Roman" w:cs="Times New Roman"/>
              </w:rPr>
              <w:t xml:space="preserve">2024 m. liepos     d.    Paslaugų teikimo sutarties Nr.          Priedas Nr.1 </w:t>
            </w:r>
          </w:p>
        </w:tc>
      </w:tr>
    </w:tbl>
    <w:p w14:paraId="3273604F" w14:textId="77777777" w:rsidR="009B5982" w:rsidRDefault="009B5982">
      <w:pPr>
        <w:jc w:val="center"/>
        <w:rPr>
          <w:rFonts w:ascii="Times New Roman" w:hAnsi="Times New Roman" w:cs="Times New Roman"/>
          <w:b/>
          <w:caps/>
        </w:rPr>
      </w:pPr>
    </w:p>
    <w:p w14:paraId="32736050" w14:textId="77777777" w:rsidR="009B5982" w:rsidRDefault="00D92D8A">
      <w:pPr>
        <w:ind w:firstLine="709"/>
        <w:jc w:val="center"/>
        <w:rPr>
          <w:b/>
        </w:rPr>
      </w:pPr>
      <w:r>
        <w:rPr>
          <w:b/>
        </w:rPr>
        <w:t>VARNINIŲ ŠEIMOS PAUKŠČIŲ POPULIACIJOS GAUSOS REGULIAVIMO - VARNINIŲ ŠEIMOS PAUKŠČIŲ LIZDŲ IŠ MEDŽIŲ IŠKĖLIMO PASLAUGŲ</w:t>
      </w:r>
    </w:p>
    <w:p w14:paraId="32736051" w14:textId="77777777" w:rsidR="009B5982" w:rsidRDefault="00D92D8A">
      <w:pPr>
        <w:jc w:val="center"/>
        <w:rPr>
          <w:rFonts w:ascii="Times New Roman" w:hAnsi="Times New Roman" w:cs="Times New Roman"/>
          <w:b/>
        </w:rPr>
      </w:pPr>
      <w:r>
        <w:rPr>
          <w:rFonts w:ascii="Times New Roman" w:hAnsi="Times New Roman" w:cs="Times New Roman"/>
          <w:b/>
        </w:rPr>
        <w:t>TECHNINĖ SPECIFIKACIJA</w:t>
      </w:r>
    </w:p>
    <w:p w14:paraId="32736052" w14:textId="77777777" w:rsidR="009B5982" w:rsidRDefault="009B5982">
      <w:pPr>
        <w:jc w:val="both"/>
        <w:rPr>
          <w:rFonts w:ascii="Times New Roman" w:hAnsi="Times New Roman" w:cs="Times New Roman"/>
          <w:b/>
          <w:bCs/>
        </w:rPr>
      </w:pPr>
    </w:p>
    <w:p w14:paraId="32736053" w14:textId="77777777" w:rsidR="009B5982" w:rsidRDefault="009B5982">
      <w:pPr>
        <w:jc w:val="both"/>
        <w:rPr>
          <w:rFonts w:ascii="Times New Roman" w:hAnsi="Times New Roman" w:cs="Times New Roman"/>
          <w:b/>
          <w:bCs/>
        </w:rPr>
      </w:pPr>
    </w:p>
    <w:p w14:paraId="32736054" w14:textId="77777777" w:rsidR="009B5982" w:rsidRDefault="009B5982">
      <w:pPr>
        <w:jc w:val="both"/>
        <w:rPr>
          <w:rFonts w:ascii="Times New Roman" w:hAnsi="Times New Roman" w:cs="Times New Roman"/>
          <w:b/>
          <w:bCs/>
        </w:rPr>
      </w:pPr>
    </w:p>
    <w:p w14:paraId="32736055" w14:textId="77777777" w:rsidR="009B5982" w:rsidRDefault="00D92D8A">
      <w:pPr>
        <w:ind w:firstLine="851"/>
        <w:rPr>
          <w:rFonts w:ascii="Times New Roman" w:hAnsi="Times New Roman" w:cs="Times New Roman"/>
          <w:b/>
          <w:bCs/>
        </w:rPr>
      </w:pPr>
      <w:r>
        <w:rPr>
          <w:rFonts w:ascii="Times New Roman" w:hAnsi="Times New Roman" w:cs="Times New Roman"/>
          <w:b/>
          <w:bCs/>
        </w:rPr>
        <w:t>I. Paslaugos pavadinimas</w:t>
      </w:r>
    </w:p>
    <w:p w14:paraId="32736056" w14:textId="77777777" w:rsidR="009B5982" w:rsidRDefault="00D92D8A">
      <w:pPr>
        <w:ind w:firstLine="851"/>
        <w:rPr>
          <w:rFonts w:ascii="Times New Roman" w:hAnsi="Times New Roman" w:cs="Times New Roman"/>
        </w:rPr>
      </w:pPr>
      <w:r>
        <w:rPr>
          <w:rFonts w:ascii="Times New Roman" w:hAnsi="Times New Roman" w:cs="Times New Roman"/>
        </w:rPr>
        <w:t xml:space="preserve">Varninių šeimos paukščių populiacijos gausos reguliavimo priemonių įgyvendinimas – varninių šeimos paukščių lizdų iš medžių iškėlimas naudojant </w:t>
      </w:r>
      <w:proofErr w:type="spellStart"/>
      <w:r>
        <w:rPr>
          <w:rFonts w:ascii="Times New Roman" w:hAnsi="Times New Roman" w:cs="Times New Roman"/>
        </w:rPr>
        <w:t>autobokštelį</w:t>
      </w:r>
      <w:proofErr w:type="spellEnd"/>
      <w:r>
        <w:rPr>
          <w:rFonts w:ascii="Times New Roman" w:hAnsi="Times New Roman" w:cs="Times New Roman"/>
        </w:rPr>
        <w:t xml:space="preserve"> ir/ arba aukštalipio paslaugą.</w:t>
      </w:r>
    </w:p>
    <w:p w14:paraId="32736057" w14:textId="77777777" w:rsidR="009B5982" w:rsidRDefault="009B5982">
      <w:pPr>
        <w:ind w:firstLine="851"/>
        <w:rPr>
          <w:rFonts w:ascii="Times New Roman" w:hAnsi="Times New Roman" w:cs="Times New Roman"/>
          <w:bCs/>
        </w:rPr>
      </w:pPr>
    </w:p>
    <w:p w14:paraId="32736058" w14:textId="77777777" w:rsidR="009B5982" w:rsidRDefault="00D92D8A">
      <w:pPr>
        <w:ind w:firstLine="851"/>
        <w:rPr>
          <w:rFonts w:ascii="Times New Roman" w:hAnsi="Times New Roman" w:cs="Times New Roman"/>
          <w:b/>
          <w:bCs/>
        </w:rPr>
      </w:pPr>
      <w:r>
        <w:rPr>
          <w:rFonts w:ascii="Times New Roman" w:hAnsi="Times New Roman" w:cs="Times New Roman"/>
          <w:b/>
          <w:bCs/>
        </w:rPr>
        <w:t>II. Teikiamų paslaugų  tikslas</w:t>
      </w:r>
    </w:p>
    <w:p w14:paraId="32736059" w14:textId="77777777" w:rsidR="009B5982" w:rsidRDefault="00D92D8A">
      <w:pPr>
        <w:ind w:firstLine="851"/>
      </w:pPr>
      <w:r>
        <w:rPr>
          <w:rFonts w:ascii="Times New Roman" w:hAnsi="Times New Roman" w:cs="Times New Roman"/>
        </w:rPr>
        <w:t>Sumažinti varninių šeimos paukščių (kovų) populiaciją Panevėžio mieste ir apsaugoti gyvenamųjų namų kvartalus nuo varninių šeimos paukščių kolonijų įsikūrimo.</w:t>
      </w:r>
    </w:p>
    <w:p w14:paraId="3273605A" w14:textId="77777777" w:rsidR="009B5982" w:rsidRDefault="009B5982">
      <w:pPr>
        <w:ind w:firstLine="851"/>
        <w:rPr>
          <w:rFonts w:ascii="Times New Roman" w:hAnsi="Times New Roman" w:cs="Times New Roman"/>
        </w:rPr>
      </w:pPr>
    </w:p>
    <w:p w14:paraId="3273605B" w14:textId="77777777" w:rsidR="009B5982" w:rsidRDefault="00D92D8A">
      <w:pPr>
        <w:ind w:firstLine="851"/>
        <w:rPr>
          <w:rFonts w:ascii="Times New Roman" w:hAnsi="Times New Roman" w:cs="Times New Roman"/>
          <w:b/>
          <w:bCs/>
        </w:rPr>
      </w:pPr>
      <w:r>
        <w:rPr>
          <w:rFonts w:ascii="Times New Roman" w:hAnsi="Times New Roman" w:cs="Times New Roman"/>
          <w:b/>
          <w:bCs/>
        </w:rPr>
        <w:t xml:space="preserve">III. Pagrindiniai reikalavimai teikiamoms paslaugoms </w:t>
      </w:r>
    </w:p>
    <w:p w14:paraId="3273605C" w14:textId="77777777" w:rsidR="009B5982" w:rsidRDefault="00D92D8A">
      <w:pPr>
        <w:pStyle w:val="Pagrindinistekstas"/>
        <w:numPr>
          <w:ilvl w:val="0"/>
          <w:numId w:val="6"/>
        </w:numPr>
        <w:ind w:left="0" w:firstLine="851"/>
      </w:pPr>
      <w:r>
        <w:rPr>
          <w:rFonts w:ascii="Times New Roman" w:hAnsi="Times New Roman" w:cs="Times New Roman"/>
          <w:sz w:val="24"/>
          <w:szCs w:val="24"/>
        </w:rPr>
        <w:t>Iškelti susuktus varninių šeimos paukščių (kovų) lizdus iš medžių, esančių daugiabučių namų kiemuose, Kultūros ir poilsio parke bei kitose miesto vietose.</w:t>
      </w:r>
    </w:p>
    <w:p w14:paraId="3273605D" w14:textId="77777777" w:rsidR="009B5982" w:rsidRDefault="00D92D8A">
      <w:pPr>
        <w:pStyle w:val="Pagrindinistekstas"/>
        <w:numPr>
          <w:ilvl w:val="0"/>
          <w:numId w:val="6"/>
        </w:numPr>
        <w:ind w:left="0" w:firstLine="851"/>
        <w:rPr>
          <w:rFonts w:ascii="Times New Roman" w:hAnsi="Times New Roman" w:cs="Times New Roman"/>
          <w:b/>
          <w:sz w:val="24"/>
          <w:szCs w:val="24"/>
        </w:rPr>
      </w:pPr>
      <w:r>
        <w:rPr>
          <w:rFonts w:ascii="Times New Roman" w:hAnsi="Times New Roman" w:cs="Times New Roman"/>
          <w:sz w:val="24"/>
          <w:szCs w:val="24"/>
        </w:rPr>
        <w:t>Varninių šeimos paukščių lizdus iš medžių iškelti gavus Aplinkos apsaugos departamento prie Aplinkos ministerijos išvadą dėl varninių šeimos paukščių populiacijos gausos reguliavimo tikslingumo.</w:t>
      </w:r>
    </w:p>
    <w:p w14:paraId="3273605E" w14:textId="77777777" w:rsidR="009B5982" w:rsidRDefault="00D92D8A">
      <w:pPr>
        <w:numPr>
          <w:ilvl w:val="0"/>
          <w:numId w:val="6"/>
        </w:numPr>
        <w:tabs>
          <w:tab w:val="left" w:pos="284"/>
        </w:tabs>
        <w:ind w:left="0" w:firstLine="851"/>
      </w:pPr>
      <w:r>
        <w:rPr>
          <w:rFonts w:ascii="Times New Roman" w:hAnsi="Times New Roman" w:cs="Times New Roman"/>
        </w:rPr>
        <w:t>Paslaugų teikimo terminai:</w:t>
      </w:r>
    </w:p>
    <w:p w14:paraId="3273605F" w14:textId="77777777" w:rsidR="009B5982" w:rsidRDefault="00D92D8A">
      <w:pPr>
        <w:numPr>
          <w:ilvl w:val="1"/>
          <w:numId w:val="6"/>
        </w:numPr>
        <w:tabs>
          <w:tab w:val="left" w:pos="-709"/>
        </w:tabs>
        <w:ind w:left="0" w:firstLine="851"/>
        <w:rPr>
          <w:rFonts w:ascii="Times New Roman" w:hAnsi="Times New Roman" w:cs="Times New Roman"/>
        </w:rPr>
      </w:pPr>
      <w:r>
        <w:rPr>
          <w:rFonts w:ascii="Times New Roman" w:hAnsi="Times New Roman" w:cs="Times New Roman"/>
        </w:rPr>
        <w:t>Paslaugų teikimo pradžia – nuo Sutarties įsigaliojimo dienos;</w:t>
      </w:r>
    </w:p>
    <w:p w14:paraId="32736060" w14:textId="77777777" w:rsidR="009B5982" w:rsidRDefault="00D92D8A">
      <w:pPr>
        <w:numPr>
          <w:ilvl w:val="1"/>
          <w:numId w:val="6"/>
        </w:numPr>
        <w:tabs>
          <w:tab w:val="left" w:pos="-709"/>
        </w:tabs>
        <w:ind w:left="0" w:firstLine="851"/>
      </w:pPr>
      <w:r>
        <w:rPr>
          <w:rFonts w:ascii="Times New Roman" w:hAnsi="Times New Roman" w:cs="Times New Roman"/>
        </w:rPr>
        <w:t xml:space="preserve">Paslaugų teikimo pabaiga – 2024 m. gruodžio 31 d. (imtinai). </w:t>
      </w:r>
    </w:p>
    <w:p w14:paraId="32736061" w14:textId="77777777" w:rsidR="009B5982" w:rsidRDefault="00D92D8A">
      <w:pPr>
        <w:numPr>
          <w:ilvl w:val="0"/>
          <w:numId w:val="6"/>
        </w:numPr>
        <w:tabs>
          <w:tab w:val="left" w:pos="-709"/>
        </w:tabs>
        <w:ind w:left="0" w:firstLine="851"/>
        <w:rPr>
          <w:rFonts w:ascii="Times New Roman" w:hAnsi="Times New Roman" w:cs="Times New Roman"/>
        </w:rPr>
      </w:pPr>
      <w:r>
        <w:rPr>
          <w:rFonts w:ascii="Times New Roman" w:hAnsi="Times New Roman" w:cs="Times New Roman"/>
        </w:rPr>
        <w:t>Sutarties galiojimo termino pratęsimas:</w:t>
      </w:r>
    </w:p>
    <w:p w14:paraId="32736062" w14:textId="77777777" w:rsidR="009B5982" w:rsidRDefault="00D92D8A">
      <w:pPr>
        <w:numPr>
          <w:ilvl w:val="1"/>
          <w:numId w:val="6"/>
        </w:numPr>
        <w:ind w:left="0" w:firstLine="851"/>
      </w:pPr>
      <w:r>
        <w:rPr>
          <w:rFonts w:ascii="Times New Roman" w:hAnsi="Times New Roman" w:cs="Times New Roman"/>
        </w:rPr>
        <w:t xml:space="preserve"> pratęsimo trukmė – jeigu Paslaugų teikėjas tinkamai vykdo Sutartį, Sutarties galiojimo terminas gali būti pratęsiamas 2 (du) kartus po 12 (dvylika) mėnesių, bet ne ilgesniam laikui kaip iki 2026 m. gruodžio 31 d. (imtinai);</w:t>
      </w:r>
    </w:p>
    <w:p w14:paraId="32736063" w14:textId="77777777" w:rsidR="009B5982" w:rsidRDefault="00D92D8A">
      <w:pPr>
        <w:numPr>
          <w:ilvl w:val="1"/>
          <w:numId w:val="6"/>
        </w:numPr>
        <w:ind w:left="0" w:firstLine="851"/>
      </w:pPr>
      <w:r>
        <w:rPr>
          <w:rFonts w:ascii="Times New Roman" w:hAnsi="Times New Roman" w:cs="Times New Roman"/>
        </w:rPr>
        <w:t>pratęsimo sąlygos – Šalims, ne vėliau kaip prieš 30 (trisdešimt) kalendorinių dienų iki Sutarties galiojimo termino pabaigos, pareiškus pageidavimą raštu pratęsti Sutartį ir Šalims susitarus, Sutartis tomis pačiomis sąlygomis gali būti pratęsiama sudarant rašytinį susitarimą prie Sutarties.</w:t>
      </w:r>
    </w:p>
    <w:p w14:paraId="32736064" w14:textId="77777777" w:rsidR="009B5982" w:rsidRDefault="00D92D8A">
      <w:pPr>
        <w:numPr>
          <w:ilvl w:val="0"/>
          <w:numId w:val="6"/>
        </w:numPr>
        <w:tabs>
          <w:tab w:val="left" w:pos="284"/>
        </w:tabs>
        <w:ind w:left="0" w:firstLine="851"/>
        <w:rPr>
          <w:rFonts w:ascii="Times New Roman" w:hAnsi="Times New Roman" w:cs="Times New Roman"/>
        </w:rPr>
      </w:pPr>
      <w:r>
        <w:rPr>
          <w:rFonts w:ascii="Times New Roman" w:hAnsi="Times New Roman" w:cs="Times New Roman"/>
        </w:rPr>
        <w:t xml:space="preserve">Kokybiškoms paslaugoms suteikti paskirti atsakingą specialistą vykdyti varninių šeimos paukščių (kovų) populiacijos gausos reguliavimą. </w:t>
      </w:r>
    </w:p>
    <w:p w14:paraId="32736065" w14:textId="77777777" w:rsidR="009B5982" w:rsidRDefault="00D92D8A">
      <w:pPr>
        <w:numPr>
          <w:ilvl w:val="0"/>
          <w:numId w:val="6"/>
        </w:numPr>
        <w:tabs>
          <w:tab w:val="left" w:pos="284"/>
        </w:tabs>
        <w:ind w:left="0" w:firstLine="851"/>
        <w:rPr>
          <w:rFonts w:ascii="Times New Roman" w:hAnsi="Times New Roman" w:cs="Times New Roman"/>
        </w:rPr>
      </w:pPr>
      <w:r>
        <w:rPr>
          <w:rFonts w:ascii="Times New Roman" w:hAnsi="Times New Roman" w:cs="Times New Roman"/>
        </w:rPr>
        <w:t>Iškėlus iš medžių lizdus, juos surinkti kartu su nukritusiomis šakomis ir išvežti į Žaliųjų atliekų surinkimo aikštelę (Dvarininkų km, Panevėžio raj.).</w:t>
      </w:r>
    </w:p>
    <w:p w14:paraId="32736066" w14:textId="77777777" w:rsidR="009B5982" w:rsidRDefault="00D92D8A">
      <w:pPr>
        <w:ind w:firstLine="851"/>
        <w:rPr>
          <w:rFonts w:ascii="Times New Roman" w:hAnsi="Times New Roman" w:cs="Times New Roman"/>
          <w:color w:val="000000"/>
        </w:rPr>
      </w:pPr>
      <w:r>
        <w:rPr>
          <w:rFonts w:ascii="Times New Roman" w:hAnsi="Times New Roman" w:cs="Times New Roman"/>
        </w:rPr>
        <w:t xml:space="preserve"> </w:t>
      </w:r>
    </w:p>
    <w:p w14:paraId="32736067" w14:textId="77777777" w:rsidR="009B5982" w:rsidRDefault="00D92D8A">
      <w:pPr>
        <w:pStyle w:val="Pagrindinistekstas"/>
        <w:ind w:firstLine="851"/>
        <w:rPr>
          <w:rFonts w:ascii="Times New Roman" w:hAnsi="Times New Roman" w:cs="Times New Roman"/>
          <w:b/>
          <w:color w:val="000000"/>
          <w:sz w:val="24"/>
          <w:szCs w:val="24"/>
        </w:rPr>
      </w:pPr>
      <w:r>
        <w:rPr>
          <w:rFonts w:ascii="Times New Roman" w:hAnsi="Times New Roman" w:cs="Times New Roman"/>
          <w:b/>
          <w:color w:val="000000"/>
          <w:sz w:val="24"/>
          <w:szCs w:val="24"/>
        </w:rPr>
        <w:t>IV. Ataskaitų teikimas</w:t>
      </w:r>
    </w:p>
    <w:p w14:paraId="32736068" w14:textId="77777777" w:rsidR="009B5982" w:rsidRDefault="00D92D8A">
      <w:pPr>
        <w:pStyle w:val="Pagrindinistekstas"/>
        <w:ind w:firstLine="851"/>
      </w:pPr>
      <w:r>
        <w:rPr>
          <w:rFonts w:ascii="Times New Roman" w:hAnsi="Times New Roman" w:cs="Times New Roman"/>
          <w:color w:val="000000"/>
          <w:sz w:val="24"/>
          <w:szCs w:val="24"/>
        </w:rPr>
        <w:t>Įvykdžius populiacijos gausos reguliavimo priemones, per 1 mėnesį pateikti Klientui ataskaitą apie įvykdytas varninių šeimos paukščių gausos reguliavimo priemones ir rezultatus (iškeltų lizdų skaičių).</w:t>
      </w:r>
    </w:p>
    <w:p w14:paraId="32736069" w14:textId="77777777" w:rsidR="009B5982" w:rsidRDefault="009B5982">
      <w:pPr>
        <w:pStyle w:val="Pagrindinistekstas"/>
        <w:ind w:firstLine="851"/>
        <w:rPr>
          <w:rFonts w:ascii="Times New Roman" w:hAnsi="Times New Roman" w:cs="Times New Roman"/>
          <w:color w:val="000000"/>
          <w:sz w:val="24"/>
          <w:szCs w:val="24"/>
        </w:rPr>
      </w:pPr>
    </w:p>
    <w:p w14:paraId="3273606A" w14:textId="77777777" w:rsidR="009B5982" w:rsidRDefault="009B5982">
      <w:pPr>
        <w:pStyle w:val="Pagrindinistekstas"/>
        <w:ind w:firstLine="851"/>
        <w:rPr>
          <w:rFonts w:ascii="Times New Roman" w:hAnsi="Times New Roman" w:cs="Times New Roman"/>
          <w:color w:val="000000"/>
          <w:sz w:val="24"/>
          <w:szCs w:val="24"/>
        </w:rPr>
      </w:pPr>
    </w:p>
    <w:p w14:paraId="3273606B" w14:textId="77777777" w:rsidR="009B5982" w:rsidRDefault="009B5982">
      <w:pPr>
        <w:pStyle w:val="Pagrindinistekstas"/>
        <w:ind w:firstLine="851"/>
        <w:rPr>
          <w:rFonts w:ascii="Times New Roman" w:hAnsi="Times New Roman" w:cs="Times New Roman"/>
          <w:color w:val="000000"/>
          <w:sz w:val="24"/>
          <w:szCs w:val="24"/>
        </w:rPr>
      </w:pPr>
    </w:p>
    <w:p w14:paraId="3273606C" w14:textId="77777777" w:rsidR="009B5982" w:rsidRDefault="009B5982">
      <w:pPr>
        <w:pStyle w:val="Pagrindinistekstas"/>
        <w:jc w:val="both"/>
        <w:rPr>
          <w:rFonts w:ascii="Times New Roman" w:hAnsi="Times New Roman" w:cs="Times New Roman"/>
          <w:color w:val="000000"/>
          <w:sz w:val="24"/>
          <w:szCs w:val="24"/>
        </w:rPr>
      </w:pPr>
    </w:p>
    <w:p w14:paraId="3273606D" w14:textId="77777777" w:rsidR="009B5982" w:rsidRDefault="009B5982">
      <w:pPr>
        <w:pStyle w:val="Pagrindinistekstas"/>
        <w:jc w:val="both"/>
        <w:rPr>
          <w:rFonts w:ascii="Times New Roman" w:hAnsi="Times New Roman" w:cs="Times New Roman"/>
          <w:color w:val="000000"/>
          <w:sz w:val="24"/>
          <w:szCs w:val="24"/>
        </w:rPr>
      </w:pPr>
    </w:p>
    <w:p w14:paraId="3273606E" w14:textId="77777777" w:rsidR="009B5982" w:rsidRDefault="009B5982">
      <w:pPr>
        <w:pStyle w:val="Pagrindinistekstas"/>
        <w:jc w:val="both"/>
        <w:rPr>
          <w:rFonts w:ascii="Times New Roman" w:hAnsi="Times New Roman" w:cs="Times New Roman"/>
          <w:color w:val="000000"/>
          <w:sz w:val="24"/>
          <w:szCs w:val="24"/>
        </w:rPr>
      </w:pPr>
    </w:p>
    <w:p w14:paraId="3273606F" w14:textId="77777777" w:rsidR="009B5982" w:rsidRDefault="009B5982">
      <w:pPr>
        <w:pStyle w:val="Pagrindinistekstas"/>
        <w:jc w:val="both"/>
        <w:rPr>
          <w:rFonts w:ascii="Times New Roman" w:hAnsi="Times New Roman" w:cs="Times New Roman"/>
          <w:color w:val="000000"/>
          <w:sz w:val="24"/>
          <w:szCs w:val="24"/>
        </w:rPr>
      </w:pPr>
    </w:p>
    <w:p w14:paraId="32736070" w14:textId="77777777" w:rsidR="009B5982" w:rsidRDefault="009B5982">
      <w:pPr>
        <w:pStyle w:val="Pagrindinistekstas"/>
        <w:jc w:val="both"/>
        <w:rPr>
          <w:rFonts w:ascii="Times New Roman" w:hAnsi="Times New Roman" w:cs="Times New Roman"/>
          <w:color w:val="000000"/>
          <w:sz w:val="24"/>
          <w:szCs w:val="24"/>
        </w:rPr>
      </w:pPr>
    </w:p>
    <w:p w14:paraId="32736071" w14:textId="77777777" w:rsidR="009B5982" w:rsidRDefault="009B5982">
      <w:pPr>
        <w:pStyle w:val="Pagrindinistekstas"/>
        <w:jc w:val="both"/>
        <w:rPr>
          <w:rFonts w:ascii="Times New Roman" w:hAnsi="Times New Roman" w:cs="Times New Roman"/>
          <w:color w:val="000000"/>
          <w:sz w:val="24"/>
          <w:szCs w:val="24"/>
        </w:rPr>
      </w:pPr>
    </w:p>
    <w:p w14:paraId="32736072" w14:textId="77777777" w:rsidR="009B5982" w:rsidRDefault="009B5982">
      <w:pPr>
        <w:pStyle w:val="Pagrindinistekstas"/>
        <w:jc w:val="both"/>
        <w:rPr>
          <w:rFonts w:ascii="Times New Roman" w:hAnsi="Times New Roman" w:cs="Times New Roman"/>
          <w:color w:val="000000"/>
          <w:sz w:val="24"/>
          <w:szCs w:val="24"/>
        </w:rPr>
      </w:pPr>
    </w:p>
    <w:p w14:paraId="32736073" w14:textId="77777777" w:rsidR="009B5982" w:rsidRDefault="009B5982">
      <w:pPr>
        <w:pStyle w:val="Pagrindinistekstas"/>
        <w:jc w:val="both"/>
        <w:rPr>
          <w:rFonts w:ascii="Times New Roman" w:hAnsi="Times New Roman" w:cs="Times New Roman"/>
          <w:color w:val="000000"/>
          <w:sz w:val="24"/>
          <w:szCs w:val="24"/>
        </w:rPr>
      </w:pPr>
    </w:p>
    <w:p w14:paraId="32736074" w14:textId="77777777" w:rsidR="009B5982" w:rsidRDefault="009B5982">
      <w:pPr>
        <w:pStyle w:val="Pagrindinistekstas"/>
        <w:jc w:val="both"/>
        <w:rPr>
          <w:rFonts w:ascii="Times New Roman" w:hAnsi="Times New Roman" w:cs="Times New Roman"/>
          <w:color w:val="000000"/>
          <w:sz w:val="24"/>
          <w:szCs w:val="24"/>
        </w:rPr>
      </w:pPr>
    </w:p>
    <w:p w14:paraId="32736075" w14:textId="77777777" w:rsidR="009B5982" w:rsidRDefault="009B5982">
      <w:pPr>
        <w:pStyle w:val="Pagrindinistekstas"/>
        <w:jc w:val="both"/>
        <w:rPr>
          <w:rFonts w:ascii="Times New Roman" w:hAnsi="Times New Roman" w:cs="Times New Roman"/>
          <w:color w:val="000000"/>
          <w:sz w:val="24"/>
          <w:szCs w:val="24"/>
        </w:rPr>
      </w:pPr>
    </w:p>
    <w:tbl>
      <w:tblPr>
        <w:tblW w:w="3260" w:type="dxa"/>
        <w:tblInd w:w="6379" w:type="dxa"/>
        <w:tblLook w:val="04A0" w:firstRow="1" w:lastRow="0" w:firstColumn="1" w:lastColumn="0" w:noHBand="0" w:noVBand="1"/>
      </w:tblPr>
      <w:tblGrid>
        <w:gridCol w:w="3260"/>
      </w:tblGrid>
      <w:tr w:rsidR="009B5982" w14:paraId="32736078" w14:textId="77777777">
        <w:tc>
          <w:tcPr>
            <w:tcW w:w="3260" w:type="dxa"/>
            <w:shd w:val="clear" w:color="auto" w:fill="auto"/>
          </w:tcPr>
          <w:p w14:paraId="32736076" w14:textId="77777777" w:rsidR="009B5982" w:rsidRDefault="00D92D8A">
            <w:pPr>
              <w:rPr>
                <w:rFonts w:ascii="Times New Roman" w:hAnsi="Times New Roman" w:cs="Times New Roman"/>
              </w:rPr>
            </w:pPr>
            <w:r>
              <w:rPr>
                <w:rFonts w:ascii="Times New Roman" w:hAnsi="Times New Roman" w:cs="Times New Roman"/>
              </w:rPr>
              <w:t xml:space="preserve">2024 m. liepos   d. Paslaugų teikimo sutarties Nr.           </w:t>
            </w:r>
          </w:p>
          <w:p w14:paraId="32736077" w14:textId="77777777" w:rsidR="009B5982" w:rsidRDefault="00D92D8A">
            <w:r>
              <w:rPr>
                <w:rFonts w:ascii="Times New Roman" w:hAnsi="Times New Roman" w:cs="Times New Roman"/>
              </w:rPr>
              <w:t>Priedas Nr. 2                d.</w:t>
            </w:r>
          </w:p>
        </w:tc>
      </w:tr>
    </w:tbl>
    <w:p w14:paraId="32736079" w14:textId="77777777" w:rsidR="009B5982" w:rsidRDefault="009B5982">
      <w:pPr>
        <w:jc w:val="both"/>
      </w:pPr>
    </w:p>
    <w:p w14:paraId="3273607A" w14:textId="77777777" w:rsidR="009B5982" w:rsidRDefault="009B5982">
      <w:pPr>
        <w:ind w:firstLine="709"/>
        <w:jc w:val="center"/>
        <w:rPr>
          <w:b/>
          <w:caps/>
        </w:rPr>
      </w:pPr>
    </w:p>
    <w:p w14:paraId="3273607B" w14:textId="77777777" w:rsidR="009B5982" w:rsidRDefault="009B5982">
      <w:pPr>
        <w:ind w:firstLine="709"/>
        <w:jc w:val="center"/>
        <w:rPr>
          <w:b/>
          <w:caps/>
        </w:rPr>
      </w:pPr>
    </w:p>
    <w:p w14:paraId="3273607C" w14:textId="77777777" w:rsidR="009B5982" w:rsidRDefault="009B5982">
      <w:pPr>
        <w:ind w:firstLine="709"/>
        <w:jc w:val="center"/>
        <w:rPr>
          <w:b/>
          <w:caps/>
        </w:rPr>
      </w:pPr>
    </w:p>
    <w:p w14:paraId="3273607D" w14:textId="77777777" w:rsidR="009B5982" w:rsidRDefault="00D92D8A">
      <w:pPr>
        <w:ind w:firstLine="709"/>
        <w:jc w:val="center"/>
      </w:pPr>
      <w:r>
        <w:rPr>
          <w:b/>
        </w:rPr>
        <w:t>VARNINIŲ ŠEIMOS PAUKŠČIŲ POPULIACIJOS GAUSOS REGULIAVIMO PRIEMONĖS - VARNINIŲ ŠEIMOS PAUKŠČIŲ LIZDŲ IŠ MEDŽIŲ IŠKĖLIMAS</w:t>
      </w:r>
    </w:p>
    <w:p w14:paraId="3273607E" w14:textId="77777777" w:rsidR="009B5982" w:rsidRDefault="00D92D8A">
      <w:pPr>
        <w:rPr>
          <w:rFonts w:eastAsia="TimesLT;Times New Roman"/>
          <w:b/>
        </w:rPr>
      </w:pPr>
      <w:r>
        <w:rPr>
          <w:rFonts w:eastAsia="TimesLT;Times New Roman"/>
          <w:b/>
        </w:rPr>
        <w:t xml:space="preserve">                        </w:t>
      </w:r>
    </w:p>
    <w:tbl>
      <w:tblPr>
        <w:tblW w:w="9038" w:type="dxa"/>
        <w:jc w:val="center"/>
        <w:tblLook w:val="04A0" w:firstRow="1" w:lastRow="0" w:firstColumn="1" w:lastColumn="0" w:noHBand="0" w:noVBand="1"/>
      </w:tblPr>
      <w:tblGrid>
        <w:gridCol w:w="736"/>
        <w:gridCol w:w="2977"/>
        <w:gridCol w:w="1417"/>
        <w:gridCol w:w="1772"/>
        <w:gridCol w:w="2136"/>
      </w:tblGrid>
      <w:tr w:rsidR="009B5982" w14:paraId="32736084" w14:textId="77777777">
        <w:trPr>
          <w:trHeight w:val="700"/>
          <w:jc w:val="center"/>
        </w:trPr>
        <w:tc>
          <w:tcPr>
            <w:tcW w:w="736" w:type="dxa"/>
            <w:tcBorders>
              <w:top w:val="single" w:sz="4" w:space="0" w:color="000000"/>
              <w:left w:val="single" w:sz="4" w:space="0" w:color="000000"/>
              <w:bottom w:val="single" w:sz="4" w:space="0" w:color="000000"/>
            </w:tcBorders>
            <w:shd w:val="clear" w:color="auto" w:fill="auto"/>
            <w:vAlign w:val="center"/>
          </w:tcPr>
          <w:p w14:paraId="3273607F" w14:textId="77777777" w:rsidR="009B5982" w:rsidRDefault="00D92D8A">
            <w:r>
              <w:t>Eil. Nr.</w:t>
            </w:r>
          </w:p>
        </w:tc>
        <w:tc>
          <w:tcPr>
            <w:tcW w:w="2977" w:type="dxa"/>
            <w:tcBorders>
              <w:top w:val="single" w:sz="4" w:space="0" w:color="000000"/>
              <w:left w:val="single" w:sz="4" w:space="0" w:color="000000"/>
              <w:bottom w:val="single" w:sz="4" w:space="0" w:color="000000"/>
            </w:tcBorders>
            <w:shd w:val="clear" w:color="auto" w:fill="auto"/>
            <w:vAlign w:val="center"/>
          </w:tcPr>
          <w:p w14:paraId="32736080" w14:textId="77777777" w:rsidR="009B5982" w:rsidRDefault="00D92D8A">
            <w:pPr>
              <w:jc w:val="center"/>
            </w:pPr>
            <w:r>
              <w:t>Paslaugos pavadinimas</w:t>
            </w:r>
          </w:p>
        </w:tc>
        <w:tc>
          <w:tcPr>
            <w:tcW w:w="1417" w:type="dxa"/>
            <w:tcBorders>
              <w:top w:val="single" w:sz="4" w:space="0" w:color="000000"/>
              <w:left w:val="single" w:sz="4" w:space="0" w:color="000000"/>
              <w:bottom w:val="single" w:sz="4" w:space="0" w:color="000000"/>
            </w:tcBorders>
            <w:shd w:val="clear" w:color="auto" w:fill="auto"/>
            <w:vAlign w:val="center"/>
          </w:tcPr>
          <w:p w14:paraId="32736081" w14:textId="77777777" w:rsidR="009B5982" w:rsidRDefault="00D92D8A">
            <w:proofErr w:type="spellStart"/>
            <w:r>
              <w:t>Prelimina-rūs</w:t>
            </w:r>
            <w:proofErr w:type="spellEnd"/>
            <w:r>
              <w:t xml:space="preserve"> kiekiai, lizdas, vnt. </w:t>
            </w:r>
          </w:p>
        </w:tc>
        <w:tc>
          <w:tcPr>
            <w:tcW w:w="1772" w:type="dxa"/>
            <w:tcBorders>
              <w:top w:val="single" w:sz="4" w:space="0" w:color="000000"/>
              <w:left w:val="single" w:sz="4" w:space="0" w:color="000000"/>
              <w:bottom w:val="single" w:sz="4" w:space="0" w:color="000000"/>
            </w:tcBorders>
            <w:shd w:val="clear" w:color="auto" w:fill="auto"/>
            <w:vAlign w:val="center"/>
          </w:tcPr>
          <w:p w14:paraId="32736082" w14:textId="77777777" w:rsidR="009B5982" w:rsidRDefault="00D92D8A">
            <w:r>
              <w:t>1 lizdo iškėlimas iš medžio be PVM, Eur</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36083" w14:textId="77777777" w:rsidR="009B5982" w:rsidRDefault="00D92D8A">
            <w:r>
              <w:t>1 lizdo iškėlimas iš  medžio su PVM, Eur</w:t>
            </w:r>
          </w:p>
        </w:tc>
      </w:tr>
      <w:tr w:rsidR="009B5982" w14:paraId="3273608C" w14:textId="77777777">
        <w:trPr>
          <w:jc w:val="center"/>
        </w:trPr>
        <w:tc>
          <w:tcPr>
            <w:tcW w:w="736" w:type="dxa"/>
            <w:tcBorders>
              <w:top w:val="single" w:sz="4" w:space="0" w:color="000000"/>
              <w:left w:val="single" w:sz="4" w:space="0" w:color="000000"/>
              <w:bottom w:val="single" w:sz="4" w:space="0" w:color="000000"/>
            </w:tcBorders>
            <w:shd w:val="clear" w:color="auto" w:fill="auto"/>
            <w:vAlign w:val="center"/>
          </w:tcPr>
          <w:p w14:paraId="32736085" w14:textId="77777777" w:rsidR="009B5982" w:rsidRDefault="00D92D8A">
            <w:pPr>
              <w:jc w:val="center"/>
            </w:pPr>
            <w:r>
              <w:t>1.</w:t>
            </w:r>
          </w:p>
        </w:tc>
        <w:tc>
          <w:tcPr>
            <w:tcW w:w="2977" w:type="dxa"/>
            <w:tcBorders>
              <w:top w:val="single" w:sz="4" w:space="0" w:color="000000"/>
              <w:left w:val="single" w:sz="4" w:space="0" w:color="000000"/>
              <w:bottom w:val="single" w:sz="4" w:space="0" w:color="000000"/>
            </w:tcBorders>
            <w:shd w:val="clear" w:color="auto" w:fill="auto"/>
            <w:vAlign w:val="center"/>
          </w:tcPr>
          <w:p w14:paraId="32736086" w14:textId="77777777" w:rsidR="009B5982" w:rsidRDefault="00D92D8A">
            <w:pPr>
              <w:rPr>
                <w:color w:val="000000"/>
              </w:rPr>
            </w:pPr>
            <w:r>
              <w:rPr>
                <w:color w:val="000000"/>
              </w:rPr>
              <w:t xml:space="preserve">Varninių šeimos paukščių lizdų iš medžių iškėlimas </w:t>
            </w:r>
          </w:p>
        </w:tc>
        <w:tc>
          <w:tcPr>
            <w:tcW w:w="1417" w:type="dxa"/>
            <w:tcBorders>
              <w:top w:val="single" w:sz="4" w:space="0" w:color="000000"/>
              <w:left w:val="single" w:sz="4" w:space="0" w:color="000000"/>
              <w:bottom w:val="single" w:sz="4" w:space="0" w:color="000000"/>
            </w:tcBorders>
            <w:shd w:val="clear" w:color="auto" w:fill="auto"/>
            <w:vAlign w:val="center"/>
          </w:tcPr>
          <w:p w14:paraId="32736087" w14:textId="77777777" w:rsidR="009B5982" w:rsidRDefault="00D92D8A">
            <w:pPr>
              <w:jc w:val="center"/>
            </w:pPr>
            <w:r>
              <w:t>200</w:t>
            </w:r>
          </w:p>
        </w:tc>
        <w:tc>
          <w:tcPr>
            <w:tcW w:w="1772" w:type="dxa"/>
            <w:tcBorders>
              <w:top w:val="single" w:sz="4" w:space="0" w:color="000000"/>
              <w:left w:val="single" w:sz="4" w:space="0" w:color="000000"/>
              <w:bottom w:val="single" w:sz="4" w:space="0" w:color="000000"/>
            </w:tcBorders>
            <w:shd w:val="clear" w:color="auto" w:fill="auto"/>
            <w:vAlign w:val="center"/>
          </w:tcPr>
          <w:p w14:paraId="32736088" w14:textId="77777777" w:rsidR="009B5982" w:rsidRDefault="00D92D8A">
            <w:pPr>
              <w:ind w:left="102"/>
              <w:jc w:val="center"/>
            </w:pPr>
            <w:r>
              <w:t>16,50</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32736089" w14:textId="77777777" w:rsidR="009B5982" w:rsidRDefault="009B5982">
            <w:pPr>
              <w:snapToGrid w:val="0"/>
              <w:jc w:val="center"/>
            </w:pPr>
          </w:p>
          <w:p w14:paraId="3273608A" w14:textId="77777777" w:rsidR="009B5982" w:rsidRDefault="00D92D8A">
            <w:pPr>
              <w:jc w:val="center"/>
            </w:pPr>
            <w:r>
              <w:t>19,97</w:t>
            </w:r>
          </w:p>
          <w:p w14:paraId="3273608B" w14:textId="77777777" w:rsidR="009B5982" w:rsidRDefault="009B5982">
            <w:pPr>
              <w:jc w:val="center"/>
            </w:pPr>
          </w:p>
        </w:tc>
      </w:tr>
    </w:tbl>
    <w:p w14:paraId="3273608D" w14:textId="77777777" w:rsidR="009B5982" w:rsidRDefault="009B5982">
      <w:pPr>
        <w:rPr>
          <w:b/>
        </w:rPr>
      </w:pPr>
    </w:p>
    <w:p w14:paraId="3273608E" w14:textId="77777777" w:rsidR="009B5982" w:rsidRDefault="009B5982">
      <w:pPr>
        <w:rPr>
          <w:b/>
        </w:rPr>
      </w:pPr>
    </w:p>
    <w:p w14:paraId="3273608F" w14:textId="77777777" w:rsidR="009B5982" w:rsidRDefault="00D92D8A">
      <w:pPr>
        <w:spacing w:after="200" w:line="276" w:lineRule="auto"/>
        <w:ind w:firstLine="426"/>
        <w:contextualSpacing/>
        <w:jc w:val="both"/>
        <w:rPr>
          <w:b/>
          <w:spacing w:val="-1"/>
        </w:rPr>
      </w:pPr>
      <w:r>
        <w:rPr>
          <w:b/>
          <w:spacing w:val="-1"/>
        </w:rPr>
        <w:t xml:space="preserve">PASTABA: </w:t>
      </w:r>
    </w:p>
    <w:p w14:paraId="32736090" w14:textId="77777777" w:rsidR="009B5982" w:rsidRDefault="00D92D8A">
      <w:pPr>
        <w:numPr>
          <w:ilvl w:val="0"/>
          <w:numId w:val="2"/>
        </w:numPr>
        <w:suppressAutoHyphens w:val="0"/>
        <w:spacing w:after="200" w:line="276" w:lineRule="auto"/>
        <w:contextualSpacing/>
        <w:jc w:val="both"/>
        <w:rPr>
          <w:spacing w:val="-1"/>
        </w:rPr>
      </w:pPr>
      <w:r>
        <w:rPr>
          <w:spacing w:val="-1"/>
        </w:rPr>
        <w:t>Preliminarūs kiekiai pateikti 1 (vienerių) metų laikotarpiui.</w:t>
      </w:r>
    </w:p>
    <w:p w14:paraId="32736091" w14:textId="77777777" w:rsidR="009B5982" w:rsidRDefault="00D92D8A">
      <w:pPr>
        <w:numPr>
          <w:ilvl w:val="0"/>
          <w:numId w:val="2"/>
        </w:numPr>
        <w:suppressAutoHyphens w:val="0"/>
        <w:spacing w:after="200" w:line="276" w:lineRule="auto"/>
        <w:contextualSpacing/>
        <w:jc w:val="both"/>
      </w:pPr>
      <w:r>
        <w:rPr>
          <w:spacing w:val="-1"/>
        </w:rPr>
        <w:t xml:space="preserve">Paukščių lizdų kiekis Sutarties vykdymo metu gali didėti arba mažėti iki 50 proc. </w:t>
      </w:r>
    </w:p>
    <w:p w14:paraId="32736092" w14:textId="77777777" w:rsidR="009B5982" w:rsidRDefault="00D92D8A">
      <w:pPr>
        <w:spacing w:after="200" w:line="276" w:lineRule="auto"/>
        <w:ind w:firstLine="426"/>
        <w:contextualSpacing/>
        <w:jc w:val="both"/>
        <w:rPr>
          <w:rFonts w:eastAsia="TimesLT;Times New Roman"/>
          <w:spacing w:val="-1"/>
        </w:rPr>
      </w:pPr>
      <w:r>
        <w:rPr>
          <w:rFonts w:eastAsia="TimesLT;Times New Roman"/>
          <w:spacing w:val="-1"/>
        </w:rPr>
        <w:t xml:space="preserve">                       </w:t>
      </w:r>
    </w:p>
    <w:p w14:paraId="32736093" w14:textId="77777777" w:rsidR="009B5982" w:rsidRDefault="009B5982">
      <w:pPr>
        <w:rPr>
          <w:spacing w:val="-1"/>
        </w:rPr>
      </w:pPr>
    </w:p>
    <w:p w14:paraId="32736094" w14:textId="77777777" w:rsidR="009B5982" w:rsidRDefault="009B5982">
      <w:pPr>
        <w:pStyle w:val="Pagrindinistekstas"/>
        <w:jc w:val="both"/>
        <w:rPr>
          <w:rFonts w:ascii="Times New Roman" w:hAnsi="Times New Roman" w:cs="Times New Roman"/>
          <w:sz w:val="24"/>
          <w:szCs w:val="24"/>
        </w:rPr>
      </w:pPr>
    </w:p>
    <w:p w14:paraId="32736095" w14:textId="77777777" w:rsidR="009B5982" w:rsidRDefault="009B5982">
      <w:pPr>
        <w:jc w:val="both"/>
        <w:rPr>
          <w:rFonts w:ascii="Times New Roman" w:hAnsi="Times New Roman" w:cs="Times New Roman"/>
        </w:rPr>
      </w:pPr>
    </w:p>
    <w:p w14:paraId="32736096" w14:textId="77777777" w:rsidR="009B5982" w:rsidRDefault="009B5982">
      <w:pPr>
        <w:ind w:left="-540" w:hanging="360"/>
        <w:jc w:val="right"/>
        <w:rPr>
          <w:rFonts w:ascii="Times New Roman" w:hAnsi="Times New Roman" w:cs="Times New Roman"/>
          <w:bCs/>
        </w:rPr>
      </w:pPr>
    </w:p>
    <w:sectPr w:rsidR="009B5982">
      <w:headerReference w:type="default" r:id="rId10"/>
      <w:headerReference w:type="first" r:id="rId11"/>
      <w:pgSz w:w="12240" w:h="15840"/>
      <w:pgMar w:top="851" w:right="567" w:bottom="851" w:left="1701" w:header="426"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D5740" w14:textId="77777777" w:rsidR="00535B56" w:rsidRDefault="00535B56">
      <w:r>
        <w:separator/>
      </w:r>
    </w:p>
  </w:endnote>
  <w:endnote w:type="continuationSeparator" w:id="0">
    <w:p w14:paraId="212E7FD8" w14:textId="77777777" w:rsidR="00535B56" w:rsidRDefault="0053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DejaVu Sans">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75AD0" w14:textId="77777777" w:rsidR="00535B56" w:rsidRDefault="00535B56">
      <w:r>
        <w:separator/>
      </w:r>
    </w:p>
  </w:footnote>
  <w:footnote w:type="continuationSeparator" w:id="0">
    <w:p w14:paraId="2E04DE59" w14:textId="77777777" w:rsidR="00535B56" w:rsidRDefault="00535B56">
      <w:r>
        <w:continuationSeparator/>
      </w:r>
    </w:p>
  </w:footnote>
  <w:footnote w:id="1">
    <w:p w14:paraId="327360A0" w14:textId="77777777" w:rsidR="009B5982" w:rsidRDefault="00D92D8A">
      <w:pPr>
        <w:pStyle w:val="Puslapioinaostekstas"/>
        <w:jc w:val="both"/>
      </w:pPr>
      <w:r>
        <w:rPr>
          <w:rStyle w:val="FootnoteCharacters"/>
        </w:rPr>
        <w:footnoteRef/>
      </w:r>
      <w:r>
        <w:rPr>
          <w:rFonts w:eastAsia="TimesLT;Times New Roman"/>
        </w:rPr>
        <w:t xml:space="preserve"> </w:t>
      </w:r>
      <w:r>
        <w:rPr>
          <w:color w:val="000000"/>
        </w:rPr>
        <w:t>Medžioklės Lietuvos Respublikos teritorijoje taisyklės, patvirtintos Lietuvos Respublikos aplinkos ministro 2000 m. birželio 27 d. įsakymu Nr. 258 ,,Dėl Medžioklės Lietuvos Respublikos teritorijoje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3609D" w14:textId="77777777" w:rsidR="009B5982" w:rsidRDefault="00D92D8A">
    <w:pPr>
      <w:pStyle w:val="Antrats"/>
      <w:jc w:val="center"/>
    </w:pPr>
    <w:r>
      <w:fldChar w:fldCharType="begin"/>
    </w:r>
    <w:r>
      <w:instrText>PAGE</w:instrText>
    </w:r>
    <w:r>
      <w:fldChar w:fldCharType="separate"/>
    </w:r>
    <w:r>
      <w:t>12</w:t>
    </w:r>
    <w:r>
      <w:fldChar w:fldCharType="end"/>
    </w:r>
  </w:p>
  <w:p w14:paraId="3273609E" w14:textId="77777777" w:rsidR="009B5982" w:rsidRDefault="009B598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3609F" w14:textId="77777777" w:rsidR="009B5982" w:rsidRDefault="009B59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C65C1"/>
    <w:multiLevelType w:val="multilevel"/>
    <w:tmpl w:val="AE7EA25E"/>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FEE096B"/>
    <w:multiLevelType w:val="multilevel"/>
    <w:tmpl w:val="E00E1EF2"/>
    <w:lvl w:ilvl="0">
      <w:start w:val="1"/>
      <w:numFmt w:val="decimal"/>
      <w:lvlText w:val="%1."/>
      <w:lvlJc w:val="left"/>
      <w:pPr>
        <w:ind w:left="720" w:hanging="360"/>
      </w:pPr>
      <w:rPr>
        <w:rFonts w:ascii="Times New Roman" w:hAnsi="Times New Roman" w:cs="Times New Roman"/>
        <w:b w:val="0"/>
        <w:bCs/>
        <w:sz w:val="24"/>
        <w:szCs w:val="24"/>
      </w:rPr>
    </w:lvl>
    <w:lvl w:ilvl="1">
      <w:start w:val="1"/>
      <w:numFmt w:val="decimal"/>
      <w:lvlText w:val="%1.%2."/>
      <w:lvlJc w:val="left"/>
      <w:pPr>
        <w:ind w:left="1080" w:hanging="360"/>
      </w:pPr>
      <w:rPr>
        <w:rFonts w:ascii="Times New Roman" w:hAnsi="Times New Roman" w:cs="Times New Roman"/>
      </w:rPr>
    </w:lvl>
    <w:lvl w:ilvl="2">
      <w:start w:val="1"/>
      <w:numFmt w:val="decimal"/>
      <w:lvlText w:val="%1.%2.%3."/>
      <w:lvlJc w:val="left"/>
      <w:pPr>
        <w:ind w:left="1800" w:hanging="720"/>
      </w:pPr>
      <w:rPr>
        <w:rFonts w:ascii="Times New Roman" w:hAnsi="Times New Roman" w:cs="Times New Roman"/>
      </w:rPr>
    </w:lvl>
    <w:lvl w:ilvl="3">
      <w:start w:val="1"/>
      <w:numFmt w:val="decimal"/>
      <w:lvlText w:val="%1.%2.%3.%4."/>
      <w:lvlJc w:val="left"/>
      <w:pPr>
        <w:ind w:left="2160" w:hanging="720"/>
      </w:pPr>
      <w:rPr>
        <w:rFonts w:ascii="Times New Roman" w:hAnsi="Times New Roman" w:cs="Times New Roman"/>
      </w:rPr>
    </w:lvl>
    <w:lvl w:ilvl="4">
      <w:start w:val="1"/>
      <w:numFmt w:val="decimal"/>
      <w:lvlText w:val="%1.%2.%3.%4.%5."/>
      <w:lvlJc w:val="left"/>
      <w:pPr>
        <w:ind w:left="2880" w:hanging="1080"/>
      </w:pPr>
      <w:rPr>
        <w:rFonts w:ascii="Times New Roman" w:hAnsi="Times New Roman" w:cs="Times New Roman"/>
      </w:rPr>
    </w:lvl>
    <w:lvl w:ilvl="5">
      <w:start w:val="1"/>
      <w:numFmt w:val="decimal"/>
      <w:lvlText w:val="%1.%2.%3.%4.%5.%6."/>
      <w:lvlJc w:val="left"/>
      <w:pPr>
        <w:ind w:left="3240" w:hanging="1080"/>
      </w:pPr>
      <w:rPr>
        <w:rFonts w:ascii="Times New Roman" w:hAnsi="Times New Roman" w:cs="Times New Roman"/>
      </w:rPr>
    </w:lvl>
    <w:lvl w:ilvl="6">
      <w:start w:val="1"/>
      <w:numFmt w:val="decimal"/>
      <w:lvlText w:val="%1.%2.%3.%4.%5.%6.%7."/>
      <w:lvlJc w:val="left"/>
      <w:pPr>
        <w:ind w:left="3960" w:hanging="1440"/>
      </w:pPr>
      <w:rPr>
        <w:rFonts w:ascii="Times New Roman" w:hAnsi="Times New Roman" w:cs="Times New Roman"/>
      </w:rPr>
    </w:lvl>
    <w:lvl w:ilvl="7">
      <w:start w:val="1"/>
      <w:numFmt w:val="decimal"/>
      <w:lvlText w:val="%1.%2.%3.%4.%5.%6.%7.%8."/>
      <w:lvlJc w:val="left"/>
      <w:pPr>
        <w:ind w:left="4320" w:hanging="1440"/>
      </w:pPr>
      <w:rPr>
        <w:rFonts w:ascii="Times New Roman" w:hAnsi="Times New Roman" w:cs="Times New Roman"/>
      </w:rPr>
    </w:lvl>
    <w:lvl w:ilvl="8">
      <w:start w:val="1"/>
      <w:numFmt w:val="decimal"/>
      <w:lvlText w:val="%1.%2.%3.%4.%5.%6.%7.%8.%9."/>
      <w:lvlJc w:val="left"/>
      <w:pPr>
        <w:ind w:left="5040" w:hanging="1800"/>
      </w:pPr>
      <w:rPr>
        <w:rFonts w:ascii="Times New Roman" w:hAnsi="Times New Roman" w:cs="Times New Roman"/>
      </w:rPr>
    </w:lvl>
  </w:abstractNum>
  <w:abstractNum w:abstractNumId="2" w15:restartNumberingAfterBreak="0">
    <w:nsid w:val="4A5A21BA"/>
    <w:multiLevelType w:val="multilevel"/>
    <w:tmpl w:val="0D6094F0"/>
    <w:lvl w:ilvl="0">
      <w:start w:val="1"/>
      <w:numFmt w:val="decimal"/>
      <w:lvlText w:val="%1."/>
      <w:lvlJc w:val="left"/>
      <w:pPr>
        <w:ind w:left="786" w:hanging="360"/>
      </w:pPr>
      <w:rPr>
        <w:b w:val="0"/>
        <w:spacing w:val="-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C84F45"/>
    <w:multiLevelType w:val="multilevel"/>
    <w:tmpl w:val="BF9E8CAE"/>
    <w:lvl w:ilvl="0">
      <w:start w:val="1"/>
      <w:numFmt w:val="decimal"/>
      <w:lvlText w:val="%1."/>
      <w:lvlJc w:val="left"/>
      <w:pPr>
        <w:tabs>
          <w:tab w:val="num" w:pos="1296"/>
        </w:tabs>
        <w:ind w:left="720" w:hanging="360"/>
      </w:pPr>
      <w:rPr>
        <w:rFonts w:ascii="Times New Roman" w:hAnsi="Times New Roman" w:cs="Times New Roman"/>
        <w:b/>
      </w:rPr>
    </w:lvl>
    <w:lvl w:ilvl="1">
      <w:start w:val="1"/>
      <w:numFmt w:val="decimal"/>
      <w:lvlText w:val="%1.%2."/>
      <w:lvlJc w:val="left"/>
      <w:pPr>
        <w:ind w:left="1190" w:hanging="480"/>
      </w:pPr>
      <w:rPr>
        <w:rFonts w:ascii="Times New Roman" w:eastAsia="Calibri" w:hAnsi="Times New Roman" w:cs="Times New Roman"/>
        <w:sz w:val="24"/>
        <w:szCs w:val="24"/>
        <w:lang w:eastAsia="en-US"/>
      </w:rPr>
    </w:lvl>
    <w:lvl w:ilvl="2">
      <w:start w:val="1"/>
      <w:numFmt w:val="decimal"/>
      <w:lvlText w:val="%1.%2.%3."/>
      <w:lvlJc w:val="left"/>
      <w:pPr>
        <w:ind w:left="1080" w:hanging="720"/>
      </w:pPr>
      <w:rPr>
        <w:rFonts w:ascii="Times New Roman" w:eastAsia="Calibri" w:hAnsi="Times New Roman" w:cs="Times New Roman"/>
        <w:sz w:val="24"/>
        <w:szCs w:val="24"/>
        <w:lang w:eastAsia="en-US"/>
      </w:rPr>
    </w:lvl>
    <w:lvl w:ilvl="3">
      <w:start w:val="1"/>
      <w:numFmt w:val="decimal"/>
      <w:lvlText w:val="%1.%2.%3.%4."/>
      <w:lvlJc w:val="left"/>
      <w:pPr>
        <w:ind w:left="1080" w:hanging="720"/>
      </w:pPr>
      <w:rPr>
        <w:rFonts w:ascii="Times New Roman" w:eastAsia="Calibri" w:hAnsi="Times New Roman" w:cs="Times New Roman"/>
        <w:sz w:val="24"/>
        <w:szCs w:val="24"/>
        <w:lang w:eastAsia="en-US"/>
      </w:rPr>
    </w:lvl>
    <w:lvl w:ilvl="4">
      <w:start w:val="1"/>
      <w:numFmt w:val="decimal"/>
      <w:lvlText w:val="%1.%2.%3.%4.%5."/>
      <w:lvlJc w:val="left"/>
      <w:pPr>
        <w:ind w:left="1440" w:hanging="1080"/>
      </w:pPr>
      <w:rPr>
        <w:rFonts w:ascii="Times New Roman" w:eastAsia="Calibri" w:hAnsi="Times New Roman" w:cs="Times New Roman"/>
        <w:sz w:val="24"/>
        <w:szCs w:val="24"/>
        <w:lang w:eastAsia="en-US"/>
      </w:rPr>
    </w:lvl>
    <w:lvl w:ilvl="5">
      <w:start w:val="1"/>
      <w:numFmt w:val="decimal"/>
      <w:lvlText w:val="%1.%2.%3.%4.%5.%6."/>
      <w:lvlJc w:val="left"/>
      <w:pPr>
        <w:ind w:left="1440" w:hanging="1080"/>
      </w:pPr>
      <w:rPr>
        <w:rFonts w:ascii="Times New Roman" w:eastAsia="Calibri" w:hAnsi="Times New Roman" w:cs="Times New Roman"/>
        <w:sz w:val="24"/>
        <w:szCs w:val="24"/>
        <w:lang w:eastAsia="en-US"/>
      </w:rPr>
    </w:lvl>
    <w:lvl w:ilvl="6">
      <w:start w:val="1"/>
      <w:numFmt w:val="decimal"/>
      <w:lvlText w:val="%1.%2.%3.%4.%5.%6.%7."/>
      <w:lvlJc w:val="left"/>
      <w:pPr>
        <w:ind w:left="1800" w:hanging="1440"/>
      </w:pPr>
      <w:rPr>
        <w:rFonts w:ascii="Times New Roman" w:eastAsia="Calibri" w:hAnsi="Times New Roman" w:cs="Times New Roman"/>
        <w:sz w:val="24"/>
        <w:szCs w:val="24"/>
        <w:lang w:eastAsia="en-US"/>
      </w:rPr>
    </w:lvl>
    <w:lvl w:ilvl="7">
      <w:start w:val="1"/>
      <w:numFmt w:val="decimal"/>
      <w:lvlText w:val="%1.%2.%3.%4.%5.%6.%7.%8."/>
      <w:lvlJc w:val="left"/>
      <w:pPr>
        <w:ind w:left="1800" w:hanging="1440"/>
      </w:pPr>
      <w:rPr>
        <w:rFonts w:ascii="Times New Roman" w:eastAsia="Calibri" w:hAnsi="Times New Roman" w:cs="Times New Roman"/>
        <w:sz w:val="24"/>
        <w:szCs w:val="24"/>
        <w:lang w:eastAsia="en-US"/>
      </w:rPr>
    </w:lvl>
    <w:lvl w:ilvl="8">
      <w:start w:val="1"/>
      <w:numFmt w:val="decimal"/>
      <w:lvlText w:val="%1.%2.%3.%4.%5.%6.%7.%8.%9."/>
      <w:lvlJc w:val="left"/>
      <w:pPr>
        <w:ind w:left="2160" w:hanging="1800"/>
      </w:pPr>
      <w:rPr>
        <w:rFonts w:ascii="Times New Roman" w:eastAsia="Calibri" w:hAnsi="Times New Roman" w:cs="Times New Roman"/>
        <w:sz w:val="24"/>
        <w:szCs w:val="24"/>
        <w:lang w:eastAsia="en-US"/>
      </w:rPr>
    </w:lvl>
  </w:abstractNum>
  <w:abstractNum w:abstractNumId="4" w15:restartNumberingAfterBreak="0">
    <w:nsid w:val="56A11BC3"/>
    <w:multiLevelType w:val="multilevel"/>
    <w:tmpl w:val="9854393C"/>
    <w:lvl w:ilvl="0">
      <w:start w:val="3"/>
      <w:numFmt w:val="decimal"/>
      <w:lvlText w:val="%1."/>
      <w:lvlJc w:val="left"/>
      <w:pPr>
        <w:ind w:left="666" w:hanging="666"/>
      </w:pPr>
      <w:rPr>
        <w:rFonts w:ascii="Times New Roman" w:hAnsi="Times New Roman" w:cs="Times New Roman"/>
        <w:color w:val="000000"/>
        <w:lang w:eastAsia="lt-LT"/>
      </w:rPr>
    </w:lvl>
    <w:lvl w:ilvl="1">
      <w:start w:val="10"/>
      <w:numFmt w:val="decimal"/>
      <w:lvlText w:val="%1.%2."/>
      <w:lvlJc w:val="left"/>
      <w:pPr>
        <w:ind w:left="666" w:hanging="666"/>
      </w:pPr>
      <w:rPr>
        <w:rFonts w:ascii="Times New Roman" w:hAnsi="Times New Roman" w:cs="Times New Roman"/>
        <w:color w:val="000000"/>
        <w:lang w:eastAsia="lt-LT"/>
      </w:rPr>
    </w:lvl>
    <w:lvl w:ilvl="2">
      <w:start w:val="6"/>
      <w:numFmt w:val="decimal"/>
      <w:lvlText w:val="%1.%2.%3."/>
      <w:lvlJc w:val="left"/>
      <w:pPr>
        <w:ind w:left="720" w:hanging="720"/>
      </w:pPr>
      <w:rPr>
        <w:rFonts w:ascii="Times New Roman" w:hAnsi="Times New Roman" w:cs="Times New Roman"/>
        <w:color w:val="000000"/>
        <w:lang w:eastAsia="lt-LT"/>
      </w:rPr>
    </w:lvl>
    <w:lvl w:ilvl="3">
      <w:start w:val="1"/>
      <w:numFmt w:val="decimal"/>
      <w:lvlText w:val="%1.%2.%3.%4."/>
      <w:lvlJc w:val="left"/>
      <w:pPr>
        <w:ind w:left="720" w:hanging="720"/>
      </w:pPr>
      <w:rPr>
        <w:rFonts w:ascii="Times New Roman" w:hAnsi="Times New Roman" w:cs="Times New Roman"/>
        <w:color w:val="000000"/>
        <w:lang w:eastAsia="lt-LT"/>
      </w:rPr>
    </w:lvl>
    <w:lvl w:ilvl="4">
      <w:start w:val="1"/>
      <w:numFmt w:val="decimal"/>
      <w:lvlText w:val="%1.%2.%3.%4.%5."/>
      <w:lvlJc w:val="left"/>
      <w:pPr>
        <w:ind w:left="1080" w:hanging="1080"/>
      </w:pPr>
      <w:rPr>
        <w:rFonts w:ascii="Times New Roman" w:hAnsi="Times New Roman" w:cs="Times New Roman"/>
        <w:color w:val="000000"/>
        <w:lang w:eastAsia="lt-LT"/>
      </w:rPr>
    </w:lvl>
    <w:lvl w:ilvl="5">
      <w:start w:val="1"/>
      <w:numFmt w:val="decimal"/>
      <w:lvlText w:val="%1.%2.%3.%4.%5.%6."/>
      <w:lvlJc w:val="left"/>
      <w:pPr>
        <w:ind w:left="1080" w:hanging="1080"/>
      </w:pPr>
      <w:rPr>
        <w:rFonts w:ascii="Times New Roman" w:hAnsi="Times New Roman" w:cs="Times New Roman"/>
        <w:color w:val="000000"/>
        <w:lang w:eastAsia="lt-LT"/>
      </w:rPr>
    </w:lvl>
    <w:lvl w:ilvl="6">
      <w:start w:val="1"/>
      <w:numFmt w:val="decimal"/>
      <w:lvlText w:val="%1.%2.%3.%4.%5.%6.%7."/>
      <w:lvlJc w:val="left"/>
      <w:pPr>
        <w:ind w:left="1440" w:hanging="1440"/>
      </w:pPr>
      <w:rPr>
        <w:rFonts w:ascii="Times New Roman" w:hAnsi="Times New Roman" w:cs="Times New Roman"/>
        <w:color w:val="000000"/>
        <w:lang w:eastAsia="lt-LT"/>
      </w:rPr>
    </w:lvl>
    <w:lvl w:ilvl="7">
      <w:start w:val="1"/>
      <w:numFmt w:val="decimal"/>
      <w:lvlText w:val="%1.%2.%3.%4.%5.%6.%7.%8."/>
      <w:lvlJc w:val="left"/>
      <w:pPr>
        <w:ind w:left="1440" w:hanging="1440"/>
      </w:pPr>
      <w:rPr>
        <w:rFonts w:ascii="Times New Roman" w:hAnsi="Times New Roman" w:cs="Times New Roman"/>
        <w:color w:val="000000"/>
        <w:lang w:eastAsia="lt-LT"/>
      </w:rPr>
    </w:lvl>
    <w:lvl w:ilvl="8">
      <w:start w:val="1"/>
      <w:numFmt w:val="decimal"/>
      <w:lvlText w:val="%1.%2.%3.%4.%5.%6.%7.%8.%9."/>
      <w:lvlJc w:val="left"/>
      <w:pPr>
        <w:ind w:left="1800" w:hanging="1800"/>
      </w:pPr>
      <w:rPr>
        <w:rFonts w:ascii="Times New Roman" w:hAnsi="Times New Roman" w:cs="Times New Roman"/>
        <w:color w:val="000000"/>
        <w:lang w:eastAsia="lt-LT"/>
      </w:rPr>
    </w:lvl>
  </w:abstractNum>
  <w:abstractNum w:abstractNumId="5" w15:restartNumberingAfterBreak="0">
    <w:nsid w:val="6DAC32C7"/>
    <w:multiLevelType w:val="multilevel"/>
    <w:tmpl w:val="607250F2"/>
    <w:lvl w:ilvl="0">
      <w:start w:val="4"/>
      <w:numFmt w:val="decimal"/>
      <w:lvlText w:val="%1."/>
      <w:lvlJc w:val="left"/>
      <w:pPr>
        <w:ind w:left="666" w:hanging="666"/>
      </w:pPr>
      <w:rPr>
        <w:rFonts w:ascii="Times New Roman" w:eastAsia="Calibri" w:hAnsi="Times New Roman" w:cs="Times New Roman"/>
        <w:kern w:val="2"/>
        <w:szCs w:val="22"/>
        <w:lang w:eastAsia="en-US"/>
      </w:rPr>
    </w:lvl>
    <w:lvl w:ilvl="1">
      <w:start w:val="2"/>
      <w:numFmt w:val="decimal"/>
      <w:lvlText w:val="%1.%2."/>
      <w:lvlJc w:val="left"/>
      <w:pPr>
        <w:ind w:left="666" w:hanging="666"/>
      </w:pPr>
      <w:rPr>
        <w:rFonts w:ascii="Times New Roman" w:eastAsia="Calibri" w:hAnsi="Times New Roman" w:cs="Times New Roman"/>
        <w:kern w:val="2"/>
        <w:szCs w:val="22"/>
        <w:lang w:eastAsia="en-US"/>
      </w:rPr>
    </w:lvl>
    <w:lvl w:ilvl="2">
      <w:start w:val="13"/>
      <w:numFmt w:val="decimal"/>
      <w:lvlText w:val="%1.%2.%3."/>
      <w:lvlJc w:val="left"/>
      <w:pPr>
        <w:ind w:left="720" w:hanging="720"/>
      </w:pPr>
      <w:rPr>
        <w:rFonts w:ascii="Times New Roman" w:eastAsia="Calibri" w:hAnsi="Times New Roman" w:cs="Times New Roman"/>
        <w:kern w:val="2"/>
        <w:szCs w:val="22"/>
        <w:lang w:eastAsia="en-US"/>
      </w:rPr>
    </w:lvl>
    <w:lvl w:ilvl="3">
      <w:start w:val="1"/>
      <w:numFmt w:val="decimal"/>
      <w:lvlText w:val="%1.%2.%3.%4."/>
      <w:lvlJc w:val="left"/>
      <w:pPr>
        <w:ind w:left="720" w:hanging="720"/>
      </w:pPr>
      <w:rPr>
        <w:rFonts w:ascii="Times New Roman" w:eastAsia="Calibri" w:hAnsi="Times New Roman" w:cs="Times New Roman"/>
        <w:kern w:val="2"/>
        <w:szCs w:val="22"/>
        <w:lang w:eastAsia="en-US"/>
      </w:rPr>
    </w:lvl>
    <w:lvl w:ilvl="4">
      <w:start w:val="1"/>
      <w:numFmt w:val="decimal"/>
      <w:lvlText w:val="%1.%2.%3.%4.%5."/>
      <w:lvlJc w:val="left"/>
      <w:pPr>
        <w:ind w:left="1080" w:hanging="1080"/>
      </w:pPr>
      <w:rPr>
        <w:rFonts w:ascii="Times New Roman" w:eastAsia="Calibri" w:hAnsi="Times New Roman" w:cs="Times New Roman"/>
        <w:kern w:val="2"/>
        <w:szCs w:val="22"/>
        <w:lang w:eastAsia="en-US"/>
      </w:rPr>
    </w:lvl>
    <w:lvl w:ilvl="5">
      <w:start w:val="1"/>
      <w:numFmt w:val="decimal"/>
      <w:lvlText w:val="%1.%2.%3.%4.%5.%6."/>
      <w:lvlJc w:val="left"/>
      <w:pPr>
        <w:ind w:left="1080" w:hanging="1080"/>
      </w:pPr>
      <w:rPr>
        <w:rFonts w:ascii="Times New Roman" w:eastAsia="Calibri" w:hAnsi="Times New Roman" w:cs="Times New Roman"/>
        <w:kern w:val="2"/>
        <w:szCs w:val="22"/>
        <w:lang w:eastAsia="en-US"/>
      </w:rPr>
    </w:lvl>
    <w:lvl w:ilvl="6">
      <w:start w:val="1"/>
      <w:numFmt w:val="decimal"/>
      <w:lvlText w:val="%1.%2.%3.%4.%5.%6.%7."/>
      <w:lvlJc w:val="left"/>
      <w:pPr>
        <w:ind w:left="1440" w:hanging="1440"/>
      </w:pPr>
      <w:rPr>
        <w:rFonts w:ascii="Times New Roman" w:eastAsia="Calibri" w:hAnsi="Times New Roman" w:cs="Times New Roman"/>
        <w:kern w:val="2"/>
        <w:szCs w:val="22"/>
        <w:lang w:eastAsia="en-US"/>
      </w:rPr>
    </w:lvl>
    <w:lvl w:ilvl="7">
      <w:start w:val="1"/>
      <w:numFmt w:val="decimal"/>
      <w:lvlText w:val="%1.%2.%3.%4.%5.%6.%7.%8."/>
      <w:lvlJc w:val="left"/>
      <w:pPr>
        <w:ind w:left="1440" w:hanging="1440"/>
      </w:pPr>
      <w:rPr>
        <w:rFonts w:ascii="Times New Roman" w:eastAsia="Calibri" w:hAnsi="Times New Roman" w:cs="Times New Roman"/>
        <w:kern w:val="2"/>
        <w:szCs w:val="22"/>
        <w:lang w:eastAsia="en-US"/>
      </w:rPr>
    </w:lvl>
    <w:lvl w:ilvl="8">
      <w:start w:val="1"/>
      <w:numFmt w:val="decimal"/>
      <w:lvlText w:val="%1.%2.%3.%4.%5.%6.%7.%8.%9."/>
      <w:lvlJc w:val="left"/>
      <w:pPr>
        <w:ind w:left="1800" w:hanging="1800"/>
      </w:pPr>
      <w:rPr>
        <w:rFonts w:ascii="Times New Roman" w:eastAsia="Calibri" w:hAnsi="Times New Roman" w:cs="Times New Roman"/>
        <w:kern w:val="2"/>
        <w:szCs w:val="22"/>
        <w:lang w:eastAsia="en-US"/>
      </w:rPr>
    </w:lvl>
  </w:abstractNum>
  <w:abstractNum w:abstractNumId="6" w15:restartNumberingAfterBreak="0">
    <w:nsid w:val="7BCE5EFD"/>
    <w:multiLevelType w:val="multilevel"/>
    <w:tmpl w:val="92DC8172"/>
    <w:lvl w:ilvl="0">
      <w:start w:val="3"/>
      <w:numFmt w:val="decimal"/>
      <w:lvlText w:val="%1."/>
      <w:lvlJc w:val="left"/>
      <w:pPr>
        <w:ind w:left="666" w:hanging="666"/>
      </w:pPr>
      <w:rPr>
        <w:rFonts w:ascii="Times New Roman" w:hAnsi="Times New Roman" w:cs="Times New Roman"/>
        <w:color w:val="000000"/>
        <w:szCs w:val="24"/>
        <w:lang w:eastAsia="lt-LT"/>
      </w:rPr>
    </w:lvl>
    <w:lvl w:ilvl="1">
      <w:start w:val="10"/>
      <w:numFmt w:val="decimal"/>
      <w:lvlText w:val="%1.%2."/>
      <w:lvlJc w:val="left"/>
      <w:pPr>
        <w:ind w:left="666" w:hanging="666"/>
      </w:pPr>
      <w:rPr>
        <w:rFonts w:ascii="Times New Roman" w:hAnsi="Times New Roman" w:cs="Times New Roman"/>
        <w:color w:val="000000"/>
        <w:szCs w:val="24"/>
        <w:lang w:eastAsia="lt-LT"/>
      </w:rPr>
    </w:lvl>
    <w:lvl w:ilvl="2">
      <w:start w:val="4"/>
      <w:numFmt w:val="decimal"/>
      <w:lvlText w:val="%1.%2.%3."/>
      <w:lvlJc w:val="left"/>
      <w:pPr>
        <w:ind w:left="720" w:hanging="720"/>
      </w:pPr>
      <w:rPr>
        <w:rFonts w:ascii="Times New Roman" w:hAnsi="Times New Roman" w:cs="Times New Roman"/>
        <w:color w:val="000000"/>
        <w:szCs w:val="24"/>
        <w:lang w:eastAsia="lt-LT"/>
      </w:rPr>
    </w:lvl>
    <w:lvl w:ilvl="3">
      <w:start w:val="1"/>
      <w:numFmt w:val="decimal"/>
      <w:lvlText w:val="%1.%2.%3.%4."/>
      <w:lvlJc w:val="left"/>
      <w:pPr>
        <w:ind w:left="720" w:hanging="720"/>
      </w:pPr>
      <w:rPr>
        <w:rFonts w:ascii="Times New Roman" w:hAnsi="Times New Roman" w:cs="Times New Roman"/>
        <w:color w:val="000000"/>
        <w:szCs w:val="24"/>
        <w:lang w:eastAsia="lt-LT"/>
      </w:rPr>
    </w:lvl>
    <w:lvl w:ilvl="4">
      <w:start w:val="1"/>
      <w:numFmt w:val="decimal"/>
      <w:lvlText w:val="%1.%2.%3.%4.%5."/>
      <w:lvlJc w:val="left"/>
      <w:pPr>
        <w:ind w:left="1080" w:hanging="1080"/>
      </w:pPr>
      <w:rPr>
        <w:rFonts w:ascii="Times New Roman" w:hAnsi="Times New Roman" w:cs="Times New Roman"/>
        <w:color w:val="000000"/>
        <w:szCs w:val="24"/>
        <w:lang w:eastAsia="lt-LT"/>
      </w:rPr>
    </w:lvl>
    <w:lvl w:ilvl="5">
      <w:start w:val="1"/>
      <w:numFmt w:val="decimal"/>
      <w:lvlText w:val="%1.%2.%3.%4.%5.%6."/>
      <w:lvlJc w:val="left"/>
      <w:pPr>
        <w:ind w:left="1080" w:hanging="1080"/>
      </w:pPr>
      <w:rPr>
        <w:rFonts w:ascii="Times New Roman" w:hAnsi="Times New Roman" w:cs="Times New Roman"/>
        <w:color w:val="000000"/>
        <w:szCs w:val="24"/>
        <w:lang w:eastAsia="lt-LT"/>
      </w:rPr>
    </w:lvl>
    <w:lvl w:ilvl="6">
      <w:start w:val="1"/>
      <w:numFmt w:val="decimal"/>
      <w:lvlText w:val="%1.%2.%3.%4.%5.%6.%7."/>
      <w:lvlJc w:val="left"/>
      <w:pPr>
        <w:ind w:left="1440" w:hanging="1440"/>
      </w:pPr>
      <w:rPr>
        <w:rFonts w:ascii="Times New Roman" w:hAnsi="Times New Roman" w:cs="Times New Roman"/>
        <w:color w:val="000000"/>
        <w:szCs w:val="24"/>
        <w:lang w:eastAsia="lt-LT"/>
      </w:rPr>
    </w:lvl>
    <w:lvl w:ilvl="7">
      <w:start w:val="1"/>
      <w:numFmt w:val="decimal"/>
      <w:lvlText w:val="%1.%2.%3.%4.%5.%6.%7.%8."/>
      <w:lvlJc w:val="left"/>
      <w:pPr>
        <w:ind w:left="1440" w:hanging="1440"/>
      </w:pPr>
      <w:rPr>
        <w:rFonts w:ascii="Times New Roman" w:hAnsi="Times New Roman" w:cs="Times New Roman"/>
        <w:color w:val="000000"/>
        <w:szCs w:val="24"/>
        <w:lang w:eastAsia="lt-LT"/>
      </w:rPr>
    </w:lvl>
    <w:lvl w:ilvl="8">
      <w:start w:val="1"/>
      <w:numFmt w:val="decimal"/>
      <w:lvlText w:val="%1.%2.%3.%4.%5.%6.%7.%8.%9."/>
      <w:lvlJc w:val="left"/>
      <w:pPr>
        <w:ind w:left="1800" w:hanging="1800"/>
      </w:pPr>
      <w:rPr>
        <w:rFonts w:ascii="Times New Roman" w:hAnsi="Times New Roman" w:cs="Times New Roman"/>
        <w:color w:val="000000"/>
        <w:szCs w:val="24"/>
        <w:lang w:eastAsia="lt-LT"/>
      </w:rPr>
    </w:lvl>
  </w:abstractNum>
  <w:num w:numId="1" w16cid:durableId="8995857">
    <w:abstractNumId w:val="0"/>
  </w:num>
  <w:num w:numId="2" w16cid:durableId="994380815">
    <w:abstractNumId w:val="2"/>
  </w:num>
  <w:num w:numId="3" w16cid:durableId="780034332">
    <w:abstractNumId w:val="3"/>
  </w:num>
  <w:num w:numId="4" w16cid:durableId="1072653666">
    <w:abstractNumId w:val="6"/>
  </w:num>
  <w:num w:numId="5" w16cid:durableId="83232263">
    <w:abstractNumId w:val="4"/>
  </w:num>
  <w:num w:numId="6" w16cid:durableId="917591735">
    <w:abstractNumId w:val="1"/>
  </w:num>
  <w:num w:numId="7" w16cid:durableId="43333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5982"/>
    <w:rsid w:val="001D3784"/>
    <w:rsid w:val="00535B56"/>
    <w:rsid w:val="00771616"/>
    <w:rsid w:val="009523F9"/>
    <w:rsid w:val="009B5982"/>
    <w:rsid w:val="00D92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5F54"/>
  <w15:docId w15:val="{C689592B-41DA-47F5-9337-C444DB1C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LT;Times New Roman" w:eastAsia="Times New Roman" w:hAnsi="TimesLT;Times New Roman" w:cs="TimesLT;Times New Roman"/>
      <w:sz w:val="24"/>
      <w:lang w:val="lt-LT" w:bidi="ar-SA"/>
    </w:rPr>
  </w:style>
  <w:style w:type="paragraph" w:styleId="Antrat1">
    <w:name w:val="heading 1"/>
    <w:basedOn w:val="prastasis"/>
    <w:next w:val="prastasis"/>
    <w:uiPriority w:val="9"/>
    <w:qFormat/>
    <w:pPr>
      <w:keepNext/>
      <w:keepLines/>
      <w:numPr>
        <w:numId w:val="1"/>
      </w:numPr>
      <w:spacing w:before="480"/>
      <w:outlineLvl w:val="0"/>
    </w:pPr>
    <w:rPr>
      <w:rFonts w:ascii="Cambria" w:hAnsi="Cambria" w:cs="Cambria"/>
      <w:b/>
      <w:bCs/>
      <w:color w:val="365F91"/>
      <w:sz w:val="28"/>
      <w:szCs w:val="28"/>
      <w:lang w:val="en-US"/>
    </w:rPr>
  </w:style>
  <w:style w:type="paragraph" w:styleId="Antrat2">
    <w:name w:val="heading 2"/>
    <w:basedOn w:val="prastasis"/>
    <w:next w:val="prastasis"/>
    <w:uiPriority w:val="9"/>
    <w:semiHidden/>
    <w:unhideWhenUsed/>
    <w:qFormat/>
    <w:pPr>
      <w:keepNext/>
      <w:numPr>
        <w:ilvl w:val="1"/>
        <w:numId w:val="1"/>
      </w:numPr>
      <w:suppressAutoHyphens w:val="0"/>
      <w:jc w:val="center"/>
      <w:outlineLvl w:val="1"/>
    </w:pPr>
    <w:rPr>
      <w:rFonts w:ascii="Times New Roman" w:hAnsi="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 w:val="0"/>
      <w:spacing w:val="-1"/>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rPr>
  </w:style>
  <w:style w:type="character" w:customStyle="1" w:styleId="WW8Num2z1">
    <w:name w:val="WW8Num2z1"/>
    <w:qFormat/>
    <w:rPr>
      <w:rFonts w:ascii="Times New Roman" w:eastAsia="Calibri" w:hAnsi="Times New Roman" w:cs="Times New Roman"/>
      <w:sz w:val="24"/>
      <w:szCs w:val="24"/>
      <w:lang w:eastAsia="en-US"/>
    </w:rPr>
  </w:style>
  <w:style w:type="character" w:customStyle="1" w:styleId="WW8Num3z0">
    <w:name w:val="WW8Num3z0"/>
    <w:qFormat/>
    <w:rPr>
      <w:rFonts w:ascii="Times New Roman" w:hAnsi="Times New Roman" w:cs="Times New Roman"/>
      <w:color w:val="000000"/>
      <w:szCs w:val="24"/>
      <w:lang w:eastAsia="lt-LT"/>
    </w:rPr>
  </w:style>
  <w:style w:type="character" w:customStyle="1" w:styleId="WW8Num4z0">
    <w:name w:val="WW8Num4z0"/>
    <w:qFormat/>
    <w:rPr>
      <w:rFonts w:ascii="Times New Roman" w:hAnsi="Times New Roman" w:cs="Times New Roman"/>
      <w:color w:val="000000"/>
      <w:lang w:eastAsia="lt-LT"/>
    </w:rPr>
  </w:style>
  <w:style w:type="character" w:customStyle="1" w:styleId="WW8Num5z0">
    <w:name w:val="WW8Num5z0"/>
    <w:qFormat/>
    <w:rPr>
      <w:rFonts w:ascii="Times New Roman" w:hAnsi="Times New Roman" w:cs="Times New Roman"/>
      <w:b w:val="0"/>
      <w:bCs/>
      <w:sz w:val="24"/>
      <w:szCs w:val="24"/>
    </w:rPr>
  </w:style>
  <w:style w:type="character" w:customStyle="1" w:styleId="WW8Num5z1">
    <w:name w:val="WW8Num5z1"/>
    <w:qFormat/>
    <w:rPr>
      <w:rFonts w:ascii="Times New Roman" w:hAnsi="Times New Roman" w:cs="Times New Roman"/>
    </w:rPr>
  </w:style>
  <w:style w:type="character" w:customStyle="1" w:styleId="WW8Num6z0">
    <w:name w:val="WW8Num6z0"/>
    <w:qFormat/>
    <w:rPr>
      <w:rFonts w:ascii="Times New Roman" w:eastAsia="Calibri" w:hAnsi="Times New Roman" w:cs="Times New Roman"/>
      <w:kern w:val="2"/>
      <w:szCs w:val="22"/>
      <w:lang w:eastAsia="en-US"/>
    </w:rPr>
  </w:style>
  <w:style w:type="character" w:customStyle="1" w:styleId="WW8Num7z0">
    <w:name w:val="WW8Num7z0"/>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AntratsDiagrama">
    <w:name w:val="Antraštės Diagrama"/>
    <w:qFormat/>
    <w:rPr>
      <w:rFonts w:ascii="TimesLT;Times New Roman" w:hAnsi="TimesLT;Times New Roman" w:cs="TimesLT;Times New Roman"/>
      <w:sz w:val="24"/>
      <w:szCs w:val="24"/>
    </w:rPr>
  </w:style>
  <w:style w:type="character" w:customStyle="1" w:styleId="HTMLiankstoformatuotasDiagrama">
    <w:name w:val="HTML iš anksto formatuotas Diagrama"/>
    <w:qFormat/>
    <w:rPr>
      <w:rFonts w:ascii="Courier New" w:hAnsi="Courier New" w:cs="Courier New"/>
    </w:rPr>
  </w:style>
  <w:style w:type="character" w:customStyle="1" w:styleId="Bodytext11">
    <w:name w:val="Body text + 11"/>
    <w:qFormat/>
    <w:rPr>
      <w:rFonts w:ascii="Times New Roman" w:hAnsi="Times New Roman" w:cs="Times New Roman"/>
      <w:spacing w:val="0"/>
      <w:sz w:val="23"/>
      <w:szCs w:val="23"/>
    </w:rPr>
  </w:style>
  <w:style w:type="character" w:customStyle="1" w:styleId="Bodytext111">
    <w:name w:val="Body text + 111"/>
    <w:qFormat/>
    <w:rPr>
      <w:rFonts w:ascii="Times New Roman" w:hAnsi="Times New Roman" w:cs="Times New Roman"/>
      <w:b/>
      <w:bCs/>
      <w:spacing w:val="0"/>
      <w:sz w:val="23"/>
      <w:szCs w:val="23"/>
    </w:rPr>
  </w:style>
  <w:style w:type="character" w:customStyle="1" w:styleId="Antrat1Diagrama">
    <w:name w:val="Antraštė 1 Diagrama"/>
    <w:qFormat/>
    <w:rPr>
      <w:rFonts w:ascii="Cambria" w:eastAsia="Times New Roman" w:hAnsi="Cambria" w:cs="Times New Roman"/>
      <w:b/>
      <w:bCs/>
      <w:color w:val="365F91"/>
      <w:sz w:val="28"/>
      <w:szCs w:val="28"/>
    </w:rPr>
  </w:style>
  <w:style w:type="character" w:customStyle="1" w:styleId="Bodytext38">
    <w:name w:val="Body text (38)_"/>
    <w:qFormat/>
    <w:rPr>
      <w:b/>
      <w:bCs/>
      <w:sz w:val="21"/>
      <w:szCs w:val="21"/>
      <w:shd w:val="clear" w:color="auto" w:fill="FFFFFF"/>
    </w:rPr>
  </w:style>
  <w:style w:type="character" w:customStyle="1" w:styleId="Bodytext389pt">
    <w:name w:val="Body text (38) + 9 pt"/>
    <w:qFormat/>
    <w:rPr>
      <w:b/>
      <w:bCs/>
      <w:i/>
      <w:iCs/>
      <w:sz w:val="18"/>
      <w:szCs w:val="18"/>
      <w:shd w:val="clear" w:color="auto" w:fill="FFFFFF"/>
    </w:rPr>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towords">
    <w:name w:val="to_words"/>
    <w:basedOn w:val="Numatytasispastraiposriftas"/>
    <w:qFormat/>
  </w:style>
  <w:style w:type="character" w:customStyle="1" w:styleId="t477">
    <w:name w:val="t477"/>
    <w:qFormat/>
  </w:style>
  <w:style w:type="character" w:customStyle="1" w:styleId="t478">
    <w:name w:val="t478"/>
    <w:qFormat/>
  </w:style>
  <w:style w:type="character" w:customStyle="1" w:styleId="t479">
    <w:name w:val="t479"/>
    <w:qFormat/>
  </w:style>
  <w:style w:type="character" w:customStyle="1" w:styleId="t480">
    <w:name w:val="t480"/>
    <w:qFormat/>
  </w:style>
  <w:style w:type="character" w:customStyle="1" w:styleId="t481">
    <w:name w:val="t481"/>
    <w:qFormat/>
  </w:style>
  <w:style w:type="character" w:customStyle="1" w:styleId="t482">
    <w:name w:val="t482"/>
    <w:qFormat/>
  </w:style>
  <w:style w:type="character" w:customStyle="1" w:styleId="t483">
    <w:name w:val="t483"/>
    <w:qFormat/>
  </w:style>
  <w:style w:type="character" w:customStyle="1" w:styleId="t484">
    <w:name w:val="t484"/>
    <w:qFormat/>
  </w:style>
  <w:style w:type="character" w:customStyle="1" w:styleId="t485">
    <w:name w:val="t485"/>
    <w:qFormat/>
  </w:style>
  <w:style w:type="character" w:customStyle="1" w:styleId="InternetLink">
    <w:name w:val="Internet Link"/>
    <w:rPr>
      <w:color w:val="0563C1"/>
      <w:u w:val="single"/>
    </w:rPr>
  </w:style>
  <w:style w:type="character" w:customStyle="1" w:styleId="SraopastraipaDiagrama">
    <w:name w:val="Sąrašo pastraipa Diagrama"/>
    <w:qFormat/>
    <w:rPr>
      <w:sz w:val="22"/>
      <w:szCs w:val="22"/>
    </w:rPr>
  </w:style>
  <w:style w:type="character" w:customStyle="1" w:styleId="KomentarotekstasDiagrama">
    <w:name w:val="Komentaro tekstas Diagrama"/>
    <w:qFormat/>
    <w:rPr>
      <w:rFonts w:ascii="TimesLT;Times New Roman" w:hAnsi="TimesLT;Times New Roman" w:cs="TimesLT;Times New Roman"/>
    </w:rPr>
  </w:style>
  <w:style w:type="character" w:customStyle="1" w:styleId="PuslapioinaostekstasDiagrama">
    <w:name w:val="Puslapio išnašos tekstas Diagrama"/>
    <w:qFormat/>
    <w:rPr>
      <w:rFonts w:ascii="TimesLT;Times New Roman" w:hAnsi="TimesLT;Times New Roman" w:cs="TimesLT;Times New Roman"/>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uppressAutoHyphens w:val="0"/>
    </w:pPr>
    <w:rPr>
      <w:sz w:val="22"/>
      <w:szCs w:val="20"/>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1">
    <w:name w:val="1"/>
    <w:basedOn w:val="prastasis"/>
    <w:qFormat/>
    <w:pPr>
      <w:suppressAutoHyphens w:val="0"/>
      <w:spacing w:after="160" w:line="240" w:lineRule="exact"/>
    </w:pPr>
    <w:rPr>
      <w:rFonts w:ascii="Tahoma" w:hAnsi="Tahoma" w:cs="Tahoma"/>
      <w:sz w:val="20"/>
      <w:szCs w:val="20"/>
      <w:lang w:val="en-US"/>
    </w:rPr>
  </w:style>
  <w:style w:type="paragraph" w:customStyle="1" w:styleId="Pagrindinistekstas1">
    <w:name w:val="Pagrindinis tekstas1"/>
    <w:qFormat/>
    <w:pPr>
      <w:autoSpaceDE w:val="0"/>
      <w:ind w:firstLine="312"/>
      <w:jc w:val="both"/>
    </w:pPr>
    <w:rPr>
      <w:rFonts w:ascii="TimesLT;Times New Roman" w:eastAsia="Times New Roman" w:hAnsi="TimesLT;Times New Roman" w:cs="TimesLT;Times New Roman"/>
      <w:szCs w:val="20"/>
      <w:lang w:bidi="ar-SA"/>
    </w:rPr>
  </w:style>
  <w:style w:type="paragraph" w:styleId="HTMLiankstoformatuotas">
    <w:name w:val="HTML Preformatted"/>
    <w:basedOn w:val="prastasis"/>
    <w:qFormat/>
    <w:pPr>
      <w:suppressAutoHyphens w:val="0"/>
    </w:pPr>
    <w:rPr>
      <w:rFonts w:ascii="Courier New" w:hAnsi="Courier New" w:cs="Courier New"/>
      <w:sz w:val="20"/>
      <w:szCs w:val="20"/>
      <w:lang w:val="en-US"/>
    </w:rPr>
  </w:style>
  <w:style w:type="paragraph" w:customStyle="1" w:styleId="CharChar8DiagramaDiagrama">
    <w:name w:val="Char Char8 Diagrama Diagrama"/>
    <w:basedOn w:val="prastasis"/>
    <w:qFormat/>
    <w:pPr>
      <w:suppressAutoHyphens w:val="0"/>
      <w:spacing w:after="160" w:line="240" w:lineRule="exact"/>
    </w:pPr>
    <w:rPr>
      <w:rFonts w:ascii="Verdana" w:hAnsi="Verdana" w:cs="Verdana"/>
      <w:sz w:val="20"/>
      <w:szCs w:val="20"/>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styleId="Antrats">
    <w:name w:val="header"/>
    <w:basedOn w:val="prastasis"/>
    <w:rPr>
      <w:lang w:val="en-US"/>
    </w:rPr>
  </w:style>
  <w:style w:type="paragraph" w:customStyle="1" w:styleId="Sraopastraipa1">
    <w:name w:val="Sąrašo pastraipa1"/>
    <w:basedOn w:val="prastasis"/>
    <w:qFormat/>
    <w:pPr>
      <w:ind w:left="720"/>
      <w:contextualSpacing/>
    </w:pPr>
  </w:style>
  <w:style w:type="paragraph" w:customStyle="1" w:styleId="Betarp1">
    <w:name w:val="Be tarpų1"/>
    <w:qFormat/>
    <w:pPr>
      <w:suppressAutoHyphens/>
    </w:pPr>
    <w:rPr>
      <w:rFonts w:ascii="TimesLT;Times New Roman" w:eastAsia="Times New Roman" w:hAnsi="TimesLT;Times New Roman" w:cs="TimesLT;Times New Roman"/>
      <w:sz w:val="24"/>
      <w:lang w:val="lt-LT" w:bidi="ar-SA"/>
    </w:rPr>
  </w:style>
  <w:style w:type="paragraph" w:customStyle="1" w:styleId="Bodytext380">
    <w:name w:val="Body text (38)"/>
    <w:basedOn w:val="prastasis"/>
    <w:qFormat/>
    <w:pPr>
      <w:shd w:val="clear" w:color="auto" w:fill="FFFFFF"/>
      <w:suppressAutoHyphens w:val="0"/>
      <w:spacing w:line="240" w:lineRule="atLeast"/>
      <w:jc w:val="center"/>
    </w:pPr>
    <w:rPr>
      <w:rFonts w:ascii="Times New Roman" w:hAnsi="Times New Roman" w:cs="Times New Roman"/>
      <w:b/>
      <w:bCs/>
      <w:sz w:val="21"/>
      <w:szCs w:val="21"/>
      <w:lang w:val="en-US"/>
    </w:rPr>
  </w:style>
  <w:style w:type="paragraph" w:customStyle="1" w:styleId="Char0">
    <w:name w:val="Char"/>
    <w:basedOn w:val="prastasis"/>
    <w:qFormat/>
    <w:pPr>
      <w:suppressAutoHyphens w:val="0"/>
      <w:spacing w:after="160" w:line="240" w:lineRule="exact"/>
    </w:pPr>
    <w:rPr>
      <w:rFonts w:ascii="Verdana" w:hAnsi="Verdana" w:cs="Verdana"/>
      <w:sz w:val="20"/>
      <w:szCs w:val="20"/>
    </w:rPr>
  </w:style>
  <w:style w:type="paragraph" w:customStyle="1" w:styleId="CharChar">
    <w:name w:val="Char Char"/>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1296" w:hanging="142"/>
    </w:pPr>
    <w:rPr>
      <w:rFonts w:ascii="Times New Roman" w:hAnsi="Times New Roman" w:cs="Times New Roman"/>
      <w:sz w:val="22"/>
      <w:szCs w:val="22"/>
    </w:rPr>
  </w:style>
  <w:style w:type="paragraph" w:styleId="Pataisymai">
    <w:name w:val="Revision"/>
    <w:qFormat/>
    <w:rPr>
      <w:rFonts w:ascii="TimesLT;Times New Roman" w:eastAsia="Times New Roman" w:hAnsi="TimesLT;Times New Roman" w:cs="TimesLT;Times New Roman"/>
      <w:sz w:val="24"/>
      <w:lang w:val="lt-LT" w:bidi="ar-SA"/>
    </w:rPr>
  </w:style>
  <w:style w:type="paragraph" w:customStyle="1" w:styleId="WW-BodyTextIndent3">
    <w:name w:val="WW-Body Text Indent 3"/>
    <w:basedOn w:val="prastasis"/>
    <w:qFormat/>
    <w:pPr>
      <w:ind w:firstLine="709"/>
      <w:jc w:val="both"/>
    </w:pPr>
    <w:rPr>
      <w:szCs w:val="20"/>
    </w:rPr>
  </w:style>
  <w:style w:type="paragraph" w:customStyle="1" w:styleId="BodyText21">
    <w:name w:val="Body Text 21"/>
    <w:basedOn w:val="prastasis"/>
    <w:qFormat/>
    <w:pPr>
      <w:jc w:val="center"/>
    </w:pPr>
    <w:rPr>
      <w:rFonts w:ascii="Times New Roman" w:hAnsi="Times New Roman" w:cs="Times New Roman"/>
    </w:rPr>
  </w:style>
  <w:style w:type="paragraph" w:styleId="Puslapioinaostekstas">
    <w:name w:val="footnote text"/>
    <w:basedOn w:val="prastasis"/>
    <w:rPr>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23192</Words>
  <Characters>13220</Characters>
  <Application>Microsoft Office Word</Application>
  <DocSecurity>0</DocSecurity>
  <Lines>110</Lines>
  <Paragraphs>72</Paragraphs>
  <ScaleCrop>false</ScaleCrop>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Ruta1</dc:creator>
  <cp:keywords/>
  <dc:description/>
  <cp:lastModifiedBy>Eglė Mickevičienė</cp:lastModifiedBy>
  <cp:revision>3</cp:revision>
  <cp:lastPrinted>2019-04-10T14:29:00Z</cp:lastPrinted>
  <dcterms:created xsi:type="dcterms:W3CDTF">2024-07-11T13:40:00Z</dcterms:created>
  <dcterms:modified xsi:type="dcterms:W3CDTF">2024-07-11T13:47:00Z</dcterms:modified>
  <dc:language>en-US</dc:language>
</cp:coreProperties>
</file>