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6B4F" w14:textId="77777777" w:rsidR="001855F5" w:rsidRPr="00D30EB8" w:rsidRDefault="001855F5" w:rsidP="001855F5">
      <w:pPr>
        <w:pStyle w:val="Pavadinimas"/>
        <w:outlineLvl w:val="0"/>
        <w:rPr>
          <w:rFonts w:ascii="Times New Roman" w:hAnsi="Times New Roman" w:cs="Times New Roman"/>
          <w:sz w:val="22"/>
          <w:szCs w:val="22"/>
        </w:rPr>
      </w:pPr>
      <w:r w:rsidRPr="00D30EB8">
        <w:rPr>
          <w:rFonts w:ascii="Times New Roman" w:hAnsi="Times New Roman" w:cs="Times New Roman"/>
          <w:sz w:val="22"/>
          <w:szCs w:val="22"/>
        </w:rPr>
        <w:t>PIRKIMO</w:t>
      </w:r>
      <w:r w:rsidR="00651F1A" w:rsidRPr="00D30EB8">
        <w:rPr>
          <w:rFonts w:ascii="Times New Roman" w:hAnsi="Times New Roman" w:cs="Times New Roman"/>
          <w:sz w:val="22"/>
          <w:szCs w:val="22"/>
        </w:rPr>
        <w:t>–</w:t>
      </w:r>
      <w:r w:rsidRPr="00D30EB8">
        <w:rPr>
          <w:rFonts w:ascii="Times New Roman" w:hAnsi="Times New Roman" w:cs="Times New Roman"/>
          <w:sz w:val="22"/>
          <w:szCs w:val="22"/>
        </w:rPr>
        <w:t xml:space="preserve">PARDAVIMO SUTARTIS </w:t>
      </w:r>
    </w:p>
    <w:p w14:paraId="7AB70600" w14:textId="767A87EF" w:rsidR="001855F5" w:rsidRPr="00D30EB8" w:rsidRDefault="00EC794B" w:rsidP="001855F5">
      <w:pPr>
        <w:jc w:val="center"/>
        <w:rPr>
          <w:rFonts w:ascii="Times New Roman" w:hAnsi="Times New Roman" w:cs="Times New Roman"/>
          <w:sz w:val="22"/>
          <w:szCs w:val="22"/>
        </w:rPr>
      </w:pPr>
      <w:r w:rsidRPr="00D30EB8">
        <w:rPr>
          <w:rFonts w:ascii="Times New Roman" w:hAnsi="Times New Roman" w:cs="Times New Roman"/>
          <w:sz w:val="22"/>
          <w:szCs w:val="22"/>
        </w:rPr>
        <w:t>2016</w:t>
      </w:r>
      <w:r w:rsidR="001855F5" w:rsidRPr="00D30EB8">
        <w:rPr>
          <w:rFonts w:ascii="Times New Roman" w:hAnsi="Times New Roman" w:cs="Times New Roman"/>
          <w:sz w:val="22"/>
          <w:szCs w:val="22"/>
        </w:rPr>
        <w:t xml:space="preserve"> m. </w:t>
      </w:r>
      <w:r w:rsidR="00735F85" w:rsidRPr="00D30EB8">
        <w:rPr>
          <w:rFonts w:ascii="Times New Roman" w:hAnsi="Times New Roman" w:cs="Times New Roman"/>
          <w:sz w:val="22"/>
          <w:szCs w:val="22"/>
        </w:rPr>
        <w:t xml:space="preserve">gegužės </w:t>
      </w:r>
      <w:r w:rsidR="002F78B2" w:rsidRPr="00D30EB8">
        <w:rPr>
          <w:rFonts w:ascii="Times New Roman" w:hAnsi="Times New Roman" w:cs="Times New Roman"/>
          <w:sz w:val="22"/>
          <w:szCs w:val="22"/>
        </w:rPr>
        <w:t>_</w:t>
      </w:r>
      <w:r w:rsidR="007D0962" w:rsidRPr="00D30EB8">
        <w:rPr>
          <w:rFonts w:ascii="Times New Roman" w:hAnsi="Times New Roman" w:cs="Times New Roman"/>
          <w:sz w:val="22"/>
          <w:szCs w:val="22"/>
        </w:rPr>
        <w:t xml:space="preserve">16 </w:t>
      </w:r>
      <w:r w:rsidR="001855F5" w:rsidRPr="00D30EB8">
        <w:rPr>
          <w:rFonts w:ascii="Times New Roman" w:hAnsi="Times New Roman" w:cs="Times New Roman"/>
          <w:sz w:val="22"/>
          <w:szCs w:val="22"/>
        </w:rPr>
        <w:t xml:space="preserve">d. Nr. </w:t>
      </w:r>
      <w:r w:rsidR="00285231" w:rsidRPr="00D30EB8">
        <w:rPr>
          <w:rFonts w:ascii="Times New Roman" w:hAnsi="Times New Roman" w:cs="Times New Roman"/>
          <w:sz w:val="22"/>
          <w:szCs w:val="22"/>
        </w:rPr>
        <w:t>S</w:t>
      </w:r>
      <w:r w:rsidR="00735F85" w:rsidRPr="00D30EB8">
        <w:rPr>
          <w:rFonts w:ascii="Times New Roman" w:hAnsi="Times New Roman" w:cs="Times New Roman"/>
          <w:sz w:val="22"/>
          <w:szCs w:val="22"/>
        </w:rPr>
        <w:t xml:space="preserve"> </w:t>
      </w:r>
      <w:r w:rsidR="00285231" w:rsidRPr="00D30EB8">
        <w:rPr>
          <w:rFonts w:ascii="Times New Roman" w:hAnsi="Times New Roman" w:cs="Times New Roman"/>
          <w:sz w:val="22"/>
          <w:szCs w:val="22"/>
        </w:rPr>
        <w:t>-</w:t>
      </w:r>
      <w:r w:rsidR="002F78B2" w:rsidRPr="00D30EB8">
        <w:rPr>
          <w:rFonts w:ascii="Times New Roman" w:hAnsi="Times New Roman" w:cs="Times New Roman"/>
          <w:sz w:val="22"/>
          <w:szCs w:val="22"/>
        </w:rPr>
        <w:t>_</w:t>
      </w:r>
      <w:r w:rsidR="007D0962" w:rsidRPr="00D30EB8">
        <w:rPr>
          <w:rFonts w:ascii="Times New Roman" w:hAnsi="Times New Roman" w:cs="Times New Roman"/>
          <w:sz w:val="22"/>
          <w:szCs w:val="22"/>
        </w:rPr>
        <w:t>207</w:t>
      </w:r>
      <w:r w:rsidR="002F78B2" w:rsidRPr="00D30EB8">
        <w:rPr>
          <w:rFonts w:ascii="Times New Roman" w:hAnsi="Times New Roman" w:cs="Times New Roman"/>
          <w:sz w:val="22"/>
          <w:szCs w:val="22"/>
        </w:rPr>
        <w:t>___</w:t>
      </w:r>
    </w:p>
    <w:p w14:paraId="5A6E1566" w14:textId="77777777" w:rsidR="001855F5" w:rsidRPr="00D30EB8" w:rsidRDefault="001855F5" w:rsidP="001855F5">
      <w:pPr>
        <w:jc w:val="center"/>
        <w:rPr>
          <w:rFonts w:ascii="Times New Roman" w:hAnsi="Times New Roman" w:cs="Times New Roman"/>
          <w:sz w:val="22"/>
          <w:szCs w:val="22"/>
        </w:rPr>
      </w:pPr>
      <w:r w:rsidRPr="00D30EB8">
        <w:rPr>
          <w:rFonts w:ascii="Times New Roman" w:hAnsi="Times New Roman" w:cs="Times New Roman"/>
          <w:sz w:val="22"/>
          <w:szCs w:val="22"/>
        </w:rPr>
        <w:t>Vilnius</w:t>
      </w:r>
    </w:p>
    <w:p w14:paraId="4C37DD5E" w14:textId="77777777" w:rsidR="001855F5" w:rsidRPr="00D30EB8" w:rsidRDefault="001855F5" w:rsidP="001855F5">
      <w:pPr>
        <w:pStyle w:val="Pagrindinistekstas"/>
        <w:ind w:firstLine="720"/>
        <w:rPr>
          <w:rFonts w:ascii="Times New Roman" w:hAnsi="Times New Roman" w:cs="Times New Roman"/>
          <w:sz w:val="22"/>
          <w:szCs w:val="22"/>
        </w:rPr>
      </w:pPr>
    </w:p>
    <w:p w14:paraId="6F9D0F7F" w14:textId="041BF479" w:rsidR="00735F85" w:rsidRPr="00D30EB8" w:rsidRDefault="00735F85" w:rsidP="00735F85">
      <w:pPr>
        <w:ind w:firstLine="720"/>
        <w:jc w:val="both"/>
        <w:rPr>
          <w:rFonts w:ascii="Times New Roman" w:hAnsi="Times New Roman" w:cs="Times New Roman"/>
          <w:sz w:val="22"/>
          <w:szCs w:val="22"/>
        </w:rPr>
      </w:pPr>
      <w:r w:rsidRPr="00D30EB8">
        <w:rPr>
          <w:rFonts w:ascii="Times New Roman" w:hAnsi="Times New Roman" w:cs="Times New Roman"/>
          <w:sz w:val="22"/>
          <w:szCs w:val="22"/>
        </w:rPr>
        <w:t>Lietuvos Respublikos švietimo ir mokslo ministerija</w:t>
      </w:r>
      <w:r w:rsidR="00CC08AD" w:rsidRPr="00D30EB8">
        <w:rPr>
          <w:rFonts w:ascii="Times New Roman" w:hAnsi="Times New Roman" w:cs="Times New Roman"/>
          <w:sz w:val="22"/>
          <w:szCs w:val="22"/>
        </w:rPr>
        <w:t xml:space="preserve"> (toliau – Pirkėjas)</w:t>
      </w:r>
      <w:r w:rsidRPr="00D30EB8">
        <w:rPr>
          <w:rFonts w:ascii="Times New Roman" w:hAnsi="Times New Roman" w:cs="Times New Roman"/>
          <w:sz w:val="22"/>
          <w:szCs w:val="22"/>
        </w:rPr>
        <w:t xml:space="preserve">, kodas 188603091, kurios buveinė – A.Volano g. 2, Vilniuje, atstovaujama ministerijos kanclerio </w:t>
      </w:r>
      <w:r w:rsidR="00CC08AD" w:rsidRPr="00D30EB8">
        <w:rPr>
          <w:rFonts w:ascii="Times New Roman" w:hAnsi="Times New Roman" w:cs="Times New Roman"/>
          <w:sz w:val="22"/>
          <w:szCs w:val="22"/>
        </w:rPr>
        <w:t xml:space="preserve">Tomo </w:t>
      </w:r>
      <w:proofErr w:type="gramStart"/>
      <w:r w:rsidR="00CC08AD" w:rsidRPr="00D30EB8">
        <w:rPr>
          <w:rFonts w:ascii="Times New Roman" w:hAnsi="Times New Roman" w:cs="Times New Roman"/>
          <w:sz w:val="22"/>
          <w:szCs w:val="22"/>
        </w:rPr>
        <w:t>Daukanto</w:t>
      </w:r>
      <w:r w:rsidRPr="00D30EB8">
        <w:rPr>
          <w:rFonts w:ascii="Times New Roman" w:hAnsi="Times New Roman" w:cs="Times New Roman"/>
          <w:sz w:val="22"/>
          <w:szCs w:val="22"/>
        </w:rPr>
        <w:t xml:space="preserve">, , </w:t>
      </w:r>
      <w:proofErr w:type="gramEnd"/>
      <w:r w:rsidRPr="00D30EB8">
        <w:rPr>
          <w:rFonts w:ascii="Times New Roman" w:hAnsi="Times New Roman" w:cs="Times New Roman"/>
          <w:sz w:val="22"/>
          <w:szCs w:val="22"/>
        </w:rPr>
        <w:t>ir uždaroji akcinė bendrovė „Autojuta“</w:t>
      </w:r>
      <w:r w:rsidR="00CC08AD" w:rsidRPr="00D30EB8">
        <w:rPr>
          <w:rFonts w:ascii="Times New Roman" w:hAnsi="Times New Roman" w:cs="Times New Roman"/>
          <w:sz w:val="22"/>
          <w:szCs w:val="22"/>
        </w:rPr>
        <w:t xml:space="preserve"> (toliau – Pardavėjas, toliau kartu – šalys)</w:t>
      </w:r>
      <w:r w:rsidRPr="00D30EB8">
        <w:rPr>
          <w:rFonts w:ascii="Times New Roman" w:hAnsi="Times New Roman" w:cs="Times New Roman"/>
          <w:sz w:val="22"/>
          <w:szCs w:val="22"/>
        </w:rPr>
        <w:t>, įmonės kodas 135168464, kurios buveinė – Chemijos g. 8, Kaune, atstovaujama gen. direktorės Rasos Sinkevičienės,  sudarė šią pirkimo–pardavimo sutartį (toliau – Sutartis</w:t>
      </w:r>
      <w:r w:rsidR="00CC08AD" w:rsidRPr="00D30EB8">
        <w:rPr>
          <w:rFonts w:ascii="Times New Roman" w:hAnsi="Times New Roman" w:cs="Times New Roman"/>
          <w:sz w:val="22"/>
          <w:szCs w:val="22"/>
        </w:rPr>
        <w:t>).</w:t>
      </w:r>
    </w:p>
    <w:p w14:paraId="77687C03" w14:textId="62192E36" w:rsidR="00072292" w:rsidRPr="00D30EB8" w:rsidRDefault="00072292" w:rsidP="00072292">
      <w:pPr>
        <w:ind w:firstLine="720"/>
        <w:jc w:val="both"/>
        <w:rPr>
          <w:rFonts w:ascii="Times New Roman" w:hAnsi="Times New Roman" w:cs="Times New Roman"/>
          <w:sz w:val="22"/>
          <w:szCs w:val="22"/>
        </w:rPr>
      </w:pPr>
      <w:r w:rsidRPr="00D30EB8">
        <w:rPr>
          <w:rFonts w:ascii="Times New Roman" w:hAnsi="Times New Roman" w:cs="Times New Roman"/>
          <w:sz w:val="22"/>
          <w:szCs w:val="22"/>
        </w:rPr>
        <w:t>Sutartis sudaryta vadovaujantis Lietuvos Respublikos viešųjų pirkimų įstatymu. Sutarties sudarymo pagrindas</w:t>
      </w:r>
      <w:r w:rsidR="00651F1A" w:rsidRPr="00D30EB8">
        <w:rPr>
          <w:rFonts w:ascii="Times New Roman" w:hAnsi="Times New Roman" w:cs="Times New Roman"/>
          <w:sz w:val="22"/>
          <w:szCs w:val="22"/>
        </w:rPr>
        <w:t xml:space="preserve"> –</w:t>
      </w:r>
      <w:r w:rsidRPr="00D30EB8">
        <w:rPr>
          <w:rFonts w:ascii="Times New Roman" w:hAnsi="Times New Roman" w:cs="Times New Roman"/>
          <w:i/>
          <w:iCs/>
          <w:sz w:val="22"/>
          <w:szCs w:val="22"/>
        </w:rPr>
        <w:t xml:space="preserve"> </w:t>
      </w:r>
      <w:r w:rsidRPr="00D30EB8">
        <w:rPr>
          <w:rFonts w:ascii="Times New Roman" w:hAnsi="Times New Roman" w:cs="Times New Roman"/>
          <w:iCs/>
          <w:sz w:val="22"/>
          <w:szCs w:val="22"/>
        </w:rPr>
        <w:t xml:space="preserve">Pardavėjo </w:t>
      </w:r>
      <w:r w:rsidR="00EC794B" w:rsidRPr="00D30EB8">
        <w:rPr>
          <w:rFonts w:ascii="Times New Roman" w:hAnsi="Times New Roman" w:cs="Times New Roman"/>
          <w:sz w:val="22"/>
          <w:szCs w:val="22"/>
        </w:rPr>
        <w:t>2016</w:t>
      </w:r>
      <w:r w:rsidRPr="00D30EB8">
        <w:rPr>
          <w:rFonts w:ascii="Times New Roman" w:hAnsi="Times New Roman" w:cs="Times New Roman"/>
          <w:sz w:val="22"/>
          <w:szCs w:val="22"/>
        </w:rPr>
        <w:t xml:space="preserve"> m. </w:t>
      </w:r>
      <w:r w:rsidR="00735F85" w:rsidRPr="00D30EB8">
        <w:rPr>
          <w:rFonts w:ascii="Times New Roman" w:hAnsi="Times New Roman" w:cs="Times New Roman"/>
          <w:sz w:val="22"/>
          <w:szCs w:val="22"/>
        </w:rPr>
        <w:t xml:space="preserve">kovo 25 </w:t>
      </w:r>
      <w:r w:rsidRPr="00D30EB8">
        <w:rPr>
          <w:rFonts w:ascii="Times New Roman" w:hAnsi="Times New Roman" w:cs="Times New Roman"/>
          <w:sz w:val="22"/>
          <w:szCs w:val="22"/>
        </w:rPr>
        <w:t xml:space="preserve">d. pateiktas pasiūlymas atviram konkursui „Mokyklinių </w:t>
      </w:r>
      <w:r w:rsidR="002F30AB" w:rsidRPr="00D30EB8">
        <w:rPr>
          <w:rFonts w:ascii="Times New Roman" w:hAnsi="Times New Roman" w:cs="Times New Roman"/>
          <w:sz w:val="22"/>
          <w:szCs w:val="22"/>
        </w:rPr>
        <w:t xml:space="preserve">M2 klasės </w:t>
      </w:r>
      <w:r w:rsidRPr="00D30EB8">
        <w:rPr>
          <w:rFonts w:ascii="Times New Roman" w:hAnsi="Times New Roman" w:cs="Times New Roman"/>
          <w:sz w:val="22"/>
          <w:szCs w:val="22"/>
        </w:rPr>
        <w:t xml:space="preserve">autobusų pirkimas“, pirkimo Nr. </w:t>
      </w:r>
      <w:r w:rsidR="00735F85" w:rsidRPr="00D30EB8">
        <w:rPr>
          <w:rFonts w:ascii="Times New Roman" w:hAnsi="Times New Roman" w:cs="Times New Roman"/>
          <w:sz w:val="22"/>
          <w:szCs w:val="22"/>
        </w:rPr>
        <w:t>171439</w:t>
      </w:r>
      <w:r w:rsidR="002F78B2" w:rsidRPr="00D30EB8">
        <w:rPr>
          <w:rFonts w:ascii="Times New Roman" w:hAnsi="Times New Roman" w:cs="Times New Roman"/>
          <w:sz w:val="22"/>
          <w:szCs w:val="22"/>
        </w:rPr>
        <w:t xml:space="preserve"> </w:t>
      </w:r>
      <w:r w:rsidRPr="00D30EB8">
        <w:rPr>
          <w:rFonts w:ascii="Times New Roman" w:hAnsi="Times New Roman" w:cs="Times New Roman"/>
          <w:sz w:val="22"/>
          <w:szCs w:val="22"/>
        </w:rPr>
        <w:t>ir Viešojo pirkimo</w:t>
      </w:r>
      <w:r w:rsidR="00CC08AD"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komisijos, sudarytos Lietuvos Respublikos </w:t>
      </w:r>
      <w:proofErr w:type="gramStart"/>
      <w:r w:rsidRPr="00D30EB8">
        <w:rPr>
          <w:rFonts w:ascii="Times New Roman" w:hAnsi="Times New Roman" w:cs="Times New Roman"/>
          <w:sz w:val="22"/>
          <w:szCs w:val="22"/>
        </w:rPr>
        <w:t>švietimo ir mokslo ministro</w:t>
      </w:r>
      <w:proofErr w:type="gramEnd"/>
      <w:r w:rsidR="00735F85" w:rsidRPr="00D30EB8">
        <w:rPr>
          <w:rFonts w:ascii="Times New Roman" w:hAnsi="Times New Roman" w:cs="Times New Roman"/>
          <w:sz w:val="22"/>
          <w:szCs w:val="22"/>
        </w:rPr>
        <w:t xml:space="preserve"> </w:t>
      </w:r>
      <w:r w:rsidR="00CC08AD" w:rsidRPr="00D30EB8">
        <w:rPr>
          <w:rFonts w:ascii="Times New Roman" w:hAnsi="Times New Roman" w:cs="Times New Roman"/>
          <w:sz w:val="22"/>
          <w:szCs w:val="22"/>
        </w:rPr>
        <w:t xml:space="preserve">2015 m. </w:t>
      </w:r>
      <w:r w:rsidR="004F18B0" w:rsidRPr="00D30EB8">
        <w:rPr>
          <w:rFonts w:ascii="Times New Roman" w:hAnsi="Times New Roman" w:cs="Times New Roman"/>
          <w:sz w:val="22"/>
          <w:szCs w:val="22"/>
        </w:rPr>
        <w:t xml:space="preserve">rugsėjo 25 d. įsakymu Nr. V-1007 „Dėl viešojo pirkimo (išskyrus mažos vertės pirkimus) komisijos sudarymo“, </w:t>
      </w:r>
      <w:r w:rsidR="00EC794B" w:rsidRPr="00D30EB8">
        <w:rPr>
          <w:rFonts w:ascii="Times New Roman" w:hAnsi="Times New Roman" w:cs="Times New Roman"/>
          <w:sz w:val="22"/>
          <w:szCs w:val="22"/>
        </w:rPr>
        <w:t>2016</w:t>
      </w:r>
      <w:r w:rsidRPr="00D30EB8">
        <w:rPr>
          <w:rFonts w:ascii="Times New Roman" w:hAnsi="Times New Roman" w:cs="Times New Roman"/>
          <w:sz w:val="22"/>
          <w:szCs w:val="22"/>
        </w:rPr>
        <w:t xml:space="preserve"> m. </w:t>
      </w:r>
      <w:r w:rsidR="00735F85" w:rsidRPr="00D30EB8">
        <w:rPr>
          <w:rFonts w:ascii="Times New Roman" w:hAnsi="Times New Roman" w:cs="Times New Roman"/>
          <w:sz w:val="22"/>
          <w:szCs w:val="22"/>
        </w:rPr>
        <w:t>balandžio 8</w:t>
      </w:r>
      <w:r w:rsidRPr="00D30EB8">
        <w:rPr>
          <w:rFonts w:ascii="Times New Roman" w:hAnsi="Times New Roman" w:cs="Times New Roman"/>
          <w:sz w:val="22"/>
          <w:szCs w:val="22"/>
        </w:rPr>
        <w:t xml:space="preserve"> d. posėdžio protokolas Nr. </w:t>
      </w:r>
      <w:r w:rsidR="00735F85" w:rsidRPr="00D30EB8">
        <w:rPr>
          <w:rFonts w:ascii="Times New Roman" w:hAnsi="Times New Roman" w:cs="Times New Roman"/>
          <w:sz w:val="22"/>
          <w:szCs w:val="22"/>
        </w:rPr>
        <w:t>3</w:t>
      </w:r>
      <w:r w:rsidRPr="00D30EB8">
        <w:rPr>
          <w:rFonts w:ascii="Times New Roman" w:hAnsi="Times New Roman" w:cs="Times New Roman"/>
          <w:sz w:val="22"/>
          <w:szCs w:val="22"/>
        </w:rPr>
        <w:t>.</w:t>
      </w:r>
    </w:p>
    <w:p w14:paraId="7E6A691C" w14:textId="77777777" w:rsidR="00072292" w:rsidRPr="00D30EB8" w:rsidRDefault="00072292" w:rsidP="001855F5">
      <w:pPr>
        <w:pStyle w:val="Pagrindinistekstas"/>
        <w:rPr>
          <w:rFonts w:ascii="Times New Roman" w:hAnsi="Times New Roman" w:cs="Times New Roman"/>
          <w:sz w:val="22"/>
          <w:szCs w:val="22"/>
        </w:rPr>
      </w:pPr>
    </w:p>
    <w:p w14:paraId="534F5846"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I. SUTARTIES OBJEKTAS</w:t>
      </w:r>
    </w:p>
    <w:p w14:paraId="25FA4E12" w14:textId="77777777" w:rsidR="001855F5" w:rsidRPr="00D30EB8" w:rsidRDefault="001855F5" w:rsidP="001855F5">
      <w:pPr>
        <w:ind w:right="399"/>
        <w:jc w:val="center"/>
        <w:rPr>
          <w:rFonts w:ascii="Times New Roman" w:hAnsi="Times New Roman" w:cs="Times New Roman"/>
          <w:sz w:val="22"/>
          <w:szCs w:val="22"/>
        </w:rPr>
      </w:pPr>
    </w:p>
    <w:p w14:paraId="0E91DDD0" w14:textId="77777777" w:rsidR="001855F5" w:rsidRPr="00D30EB8" w:rsidRDefault="001855F5" w:rsidP="001855F5">
      <w:pPr>
        <w:pStyle w:val="Pagrindinistekstas"/>
        <w:ind w:firstLine="720"/>
        <w:rPr>
          <w:rFonts w:ascii="Times New Roman" w:hAnsi="Times New Roman" w:cs="Times New Roman"/>
          <w:sz w:val="22"/>
          <w:szCs w:val="22"/>
        </w:rPr>
      </w:pPr>
      <w:r w:rsidRPr="00D30EB8">
        <w:rPr>
          <w:rFonts w:ascii="Times New Roman" w:hAnsi="Times New Roman" w:cs="Times New Roman"/>
          <w:sz w:val="22"/>
          <w:szCs w:val="22"/>
        </w:rPr>
        <w:t xml:space="preserve">1. Šioje Sutartyje numatytomis sąlygomis ir tvarka Pardavėjas įsipareigoja parduoti </w:t>
      </w:r>
      <w:r w:rsidR="00735F85" w:rsidRPr="00D30EB8">
        <w:rPr>
          <w:rFonts w:ascii="Times New Roman" w:hAnsi="Times New Roman" w:cs="Times New Roman"/>
          <w:sz w:val="22"/>
          <w:szCs w:val="22"/>
        </w:rPr>
        <w:t>47</w:t>
      </w:r>
      <w:r w:rsidR="002F78B2" w:rsidRPr="00D30EB8">
        <w:rPr>
          <w:rFonts w:ascii="Times New Roman" w:hAnsi="Times New Roman" w:cs="Times New Roman"/>
          <w:sz w:val="22"/>
          <w:szCs w:val="22"/>
        </w:rPr>
        <w:t xml:space="preserve"> vnt.</w:t>
      </w:r>
      <w:r w:rsidR="00014AF4" w:rsidRPr="00D30EB8">
        <w:rPr>
          <w:rFonts w:ascii="Times New Roman" w:hAnsi="Times New Roman" w:cs="Times New Roman"/>
          <w:sz w:val="22"/>
          <w:szCs w:val="22"/>
        </w:rPr>
        <w:t xml:space="preserve"> mokyklinius M</w:t>
      </w:r>
      <w:r w:rsidR="00FE656A" w:rsidRPr="00D30EB8">
        <w:rPr>
          <w:rFonts w:ascii="Times New Roman" w:hAnsi="Times New Roman" w:cs="Times New Roman"/>
          <w:sz w:val="22"/>
          <w:szCs w:val="22"/>
        </w:rPr>
        <w:t>2</w:t>
      </w:r>
      <w:r w:rsidR="00014AF4" w:rsidRPr="00D30EB8">
        <w:rPr>
          <w:rFonts w:ascii="Times New Roman" w:hAnsi="Times New Roman" w:cs="Times New Roman"/>
          <w:sz w:val="22"/>
          <w:szCs w:val="22"/>
        </w:rPr>
        <w:t xml:space="preserve"> klasės</w:t>
      </w:r>
      <w:r w:rsidR="005072E3" w:rsidRPr="00D30EB8">
        <w:rPr>
          <w:rFonts w:ascii="Times New Roman" w:hAnsi="Times New Roman" w:cs="Times New Roman"/>
          <w:sz w:val="22"/>
          <w:szCs w:val="22"/>
        </w:rPr>
        <w:t xml:space="preserve"> autobusus</w:t>
      </w:r>
      <w:r w:rsidR="00014AF4" w:rsidRPr="00D30EB8">
        <w:rPr>
          <w:rFonts w:ascii="Times New Roman" w:hAnsi="Times New Roman" w:cs="Times New Roman"/>
          <w:sz w:val="22"/>
          <w:szCs w:val="22"/>
        </w:rPr>
        <w:t>,</w:t>
      </w:r>
      <w:r w:rsidR="005072E3" w:rsidRPr="00D30EB8">
        <w:rPr>
          <w:rFonts w:ascii="Times New Roman" w:hAnsi="Times New Roman" w:cs="Times New Roman"/>
          <w:sz w:val="22"/>
          <w:szCs w:val="22"/>
        </w:rPr>
        <w:t xml:space="preserve"> kurie turėtų</w:t>
      </w:r>
      <w:r w:rsidR="00014AF4" w:rsidRPr="00D30EB8">
        <w:rPr>
          <w:rFonts w:ascii="Times New Roman" w:hAnsi="Times New Roman" w:cs="Times New Roman"/>
          <w:sz w:val="22"/>
          <w:szCs w:val="22"/>
        </w:rPr>
        <w:t xml:space="preserve"> </w:t>
      </w:r>
      <w:r w:rsidR="005072E3" w:rsidRPr="00D30EB8">
        <w:rPr>
          <w:rFonts w:ascii="Times New Roman" w:hAnsi="Times New Roman" w:cs="Times New Roman"/>
          <w:sz w:val="22"/>
          <w:szCs w:val="22"/>
        </w:rPr>
        <w:t xml:space="preserve">ne mažiau kaip </w:t>
      </w:r>
      <w:r w:rsidR="00FE656A" w:rsidRPr="00D30EB8">
        <w:rPr>
          <w:rFonts w:ascii="Times New Roman" w:hAnsi="Times New Roman" w:cs="Times New Roman"/>
          <w:sz w:val="22"/>
          <w:szCs w:val="22"/>
        </w:rPr>
        <w:t>19</w:t>
      </w:r>
      <w:r w:rsidR="00D9267E" w:rsidRPr="00D30EB8">
        <w:rPr>
          <w:rFonts w:ascii="Times New Roman" w:hAnsi="Times New Roman" w:cs="Times New Roman"/>
          <w:sz w:val="22"/>
          <w:szCs w:val="22"/>
        </w:rPr>
        <w:t>+1</w:t>
      </w:r>
      <w:r w:rsidR="00014AF4" w:rsidRPr="00D30EB8">
        <w:rPr>
          <w:rFonts w:ascii="Times New Roman" w:hAnsi="Times New Roman" w:cs="Times New Roman"/>
          <w:sz w:val="22"/>
          <w:szCs w:val="22"/>
        </w:rPr>
        <w:t xml:space="preserve"> </w:t>
      </w:r>
      <w:r w:rsidR="005072E3" w:rsidRPr="00D30EB8">
        <w:rPr>
          <w:rFonts w:ascii="Times New Roman" w:hAnsi="Times New Roman" w:cs="Times New Roman"/>
          <w:sz w:val="22"/>
          <w:szCs w:val="22"/>
        </w:rPr>
        <w:t xml:space="preserve">stacionarių </w:t>
      </w:r>
      <w:r w:rsidR="00014AF4" w:rsidRPr="00D30EB8">
        <w:rPr>
          <w:rFonts w:ascii="Times New Roman" w:hAnsi="Times New Roman" w:cs="Times New Roman"/>
          <w:sz w:val="22"/>
          <w:szCs w:val="22"/>
        </w:rPr>
        <w:t>sėdimų vietų</w:t>
      </w:r>
      <w:r w:rsidR="005072E3"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(toliau – Prekės), o Pirkėjas įsipareigoja </w:t>
      </w:r>
      <w:r w:rsidR="005072E3" w:rsidRPr="00D30EB8">
        <w:rPr>
          <w:rFonts w:ascii="Times New Roman" w:hAnsi="Times New Roman" w:cs="Times New Roman"/>
          <w:sz w:val="22"/>
          <w:szCs w:val="22"/>
        </w:rPr>
        <w:t xml:space="preserve">Prekes </w:t>
      </w:r>
      <w:r w:rsidRPr="00D30EB8">
        <w:rPr>
          <w:rFonts w:ascii="Times New Roman" w:hAnsi="Times New Roman" w:cs="Times New Roman"/>
          <w:sz w:val="22"/>
          <w:szCs w:val="22"/>
        </w:rPr>
        <w:t>priimti ir sumokėti už jas</w:t>
      </w:r>
      <w:r w:rsidR="00CC08AD" w:rsidRPr="00D30EB8">
        <w:rPr>
          <w:rFonts w:ascii="Times New Roman" w:hAnsi="Times New Roman" w:cs="Times New Roman"/>
          <w:sz w:val="22"/>
          <w:szCs w:val="22"/>
        </w:rPr>
        <w:t>, vadovaujantis Sutarties 1 priedu</w:t>
      </w:r>
      <w:r w:rsidRPr="00D30EB8">
        <w:rPr>
          <w:rFonts w:ascii="Times New Roman" w:hAnsi="Times New Roman" w:cs="Times New Roman"/>
          <w:sz w:val="22"/>
          <w:szCs w:val="22"/>
        </w:rPr>
        <w:t xml:space="preserve">. </w:t>
      </w:r>
    </w:p>
    <w:p w14:paraId="0CF71CCD" w14:textId="77777777" w:rsidR="000F1889" w:rsidRPr="00D30EB8" w:rsidRDefault="000F1889" w:rsidP="001855F5">
      <w:pPr>
        <w:ind w:firstLine="720"/>
        <w:jc w:val="both"/>
        <w:rPr>
          <w:rFonts w:ascii="Times New Roman" w:hAnsi="Times New Roman" w:cs="Times New Roman"/>
          <w:sz w:val="22"/>
          <w:szCs w:val="22"/>
        </w:rPr>
      </w:pPr>
    </w:p>
    <w:p w14:paraId="7F18ACB3"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II. SUTARTIES KAINA</w:t>
      </w:r>
    </w:p>
    <w:p w14:paraId="70A65320" w14:textId="77777777" w:rsidR="001855F5" w:rsidRPr="00D30EB8" w:rsidRDefault="001855F5" w:rsidP="001855F5">
      <w:pPr>
        <w:ind w:firstLine="720"/>
        <w:jc w:val="both"/>
        <w:rPr>
          <w:rFonts w:ascii="Times New Roman" w:hAnsi="Times New Roman" w:cs="Times New Roman"/>
          <w:sz w:val="22"/>
          <w:szCs w:val="22"/>
        </w:rPr>
      </w:pPr>
    </w:p>
    <w:p w14:paraId="37CFD575" w14:textId="77777777" w:rsidR="001855F5" w:rsidRPr="00D30EB8" w:rsidRDefault="001855F5" w:rsidP="0065480D">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2. Prekių kainos, kiekis ir jų </w:t>
      </w:r>
      <w:r w:rsidR="0078102E" w:rsidRPr="00D30EB8">
        <w:rPr>
          <w:rFonts w:ascii="Times New Roman" w:hAnsi="Times New Roman" w:cs="Times New Roman"/>
          <w:sz w:val="22"/>
          <w:szCs w:val="22"/>
        </w:rPr>
        <w:t xml:space="preserve">specifikacija </w:t>
      </w:r>
      <w:r w:rsidRPr="00D30EB8">
        <w:rPr>
          <w:rFonts w:ascii="Times New Roman" w:hAnsi="Times New Roman" w:cs="Times New Roman"/>
          <w:sz w:val="22"/>
          <w:szCs w:val="22"/>
        </w:rPr>
        <w:t xml:space="preserve">(modelis, techniniai duomenys, komplektiškumas, spalva ir apipavidalinimas) </w:t>
      </w:r>
      <w:r w:rsidR="005072E3" w:rsidRPr="00D30EB8">
        <w:rPr>
          <w:rFonts w:ascii="Times New Roman" w:hAnsi="Times New Roman" w:cs="Times New Roman"/>
          <w:sz w:val="22"/>
          <w:szCs w:val="22"/>
        </w:rPr>
        <w:t xml:space="preserve">nurodyti </w:t>
      </w:r>
      <w:r w:rsidRPr="00D30EB8">
        <w:rPr>
          <w:rFonts w:ascii="Times New Roman" w:hAnsi="Times New Roman" w:cs="Times New Roman"/>
          <w:sz w:val="22"/>
          <w:szCs w:val="22"/>
        </w:rPr>
        <w:t>Sutarties 1 priede. Visų pagal šią Sutartį parduodamų Prekių galutinė kaina (</w:t>
      </w:r>
      <w:r w:rsidR="005072E3" w:rsidRPr="00D30EB8">
        <w:rPr>
          <w:rFonts w:ascii="Times New Roman" w:hAnsi="Times New Roman" w:cs="Times New Roman"/>
          <w:sz w:val="22"/>
          <w:szCs w:val="22"/>
        </w:rPr>
        <w:t xml:space="preserve">toliau – </w:t>
      </w:r>
      <w:r w:rsidRPr="00D30EB8">
        <w:rPr>
          <w:rFonts w:ascii="Times New Roman" w:hAnsi="Times New Roman" w:cs="Times New Roman"/>
          <w:sz w:val="22"/>
          <w:szCs w:val="22"/>
        </w:rPr>
        <w:t xml:space="preserve">Sutarties kaina) yra </w:t>
      </w:r>
      <w:bookmarkStart w:id="0" w:name="OLE_LINK1"/>
      <w:bookmarkStart w:id="1" w:name="OLE_LINK3"/>
      <w:bookmarkStart w:id="2" w:name="OLE_LINK4"/>
      <w:r w:rsidR="00A849A8" w:rsidRPr="00D30EB8">
        <w:rPr>
          <w:rFonts w:ascii="Times New Roman" w:hAnsi="Times New Roman" w:cs="Times New Roman"/>
          <w:b/>
          <w:sz w:val="22"/>
          <w:szCs w:val="22"/>
          <w:lang w:val="en-GB"/>
        </w:rPr>
        <w:t xml:space="preserve">1.699.003,00 </w:t>
      </w:r>
      <w:r w:rsidR="00A849A8" w:rsidRPr="00D30EB8">
        <w:rPr>
          <w:rFonts w:ascii="Times New Roman" w:hAnsi="Times New Roman" w:cs="Times New Roman"/>
          <w:b/>
          <w:bCs/>
          <w:sz w:val="22"/>
          <w:szCs w:val="22"/>
          <w:lang w:val="en-GB"/>
        </w:rPr>
        <w:t>EUR</w:t>
      </w:r>
      <w:r w:rsidR="00A849A8" w:rsidRPr="00D30EB8">
        <w:rPr>
          <w:rFonts w:ascii="Times New Roman" w:hAnsi="Times New Roman" w:cs="Times New Roman"/>
          <w:sz w:val="22"/>
          <w:szCs w:val="22"/>
        </w:rPr>
        <w:t xml:space="preserve"> </w:t>
      </w:r>
      <w:bookmarkEnd w:id="0"/>
      <w:r w:rsidR="00A849A8" w:rsidRPr="00D30EB8">
        <w:rPr>
          <w:rFonts w:ascii="Times New Roman" w:hAnsi="Times New Roman" w:cs="Times New Roman"/>
          <w:sz w:val="22"/>
          <w:szCs w:val="22"/>
        </w:rPr>
        <w:t>(vienas milijonas šeši šimtai devyniasdešimt devyni tūkstančiai trys eurai 00 ct)</w:t>
      </w:r>
      <w:r w:rsidRPr="00D30EB8">
        <w:rPr>
          <w:rFonts w:ascii="Times New Roman" w:hAnsi="Times New Roman" w:cs="Times New Roman"/>
          <w:sz w:val="22"/>
          <w:szCs w:val="22"/>
        </w:rPr>
        <w:t xml:space="preserve"> </w:t>
      </w:r>
      <w:bookmarkEnd w:id="1"/>
      <w:bookmarkEnd w:id="2"/>
      <w:r w:rsidRPr="00D30EB8">
        <w:rPr>
          <w:rFonts w:ascii="Times New Roman" w:hAnsi="Times New Roman" w:cs="Times New Roman"/>
          <w:sz w:val="22"/>
          <w:szCs w:val="22"/>
        </w:rPr>
        <w:t>įskaitant visas Pardavėjo išlaidas, rinkliavas ir mokesčius</w:t>
      </w:r>
      <w:r w:rsidR="00F54AC2" w:rsidRPr="00D30EB8">
        <w:rPr>
          <w:rFonts w:ascii="Times New Roman" w:hAnsi="Times New Roman" w:cs="Times New Roman"/>
          <w:sz w:val="22"/>
          <w:szCs w:val="22"/>
        </w:rPr>
        <w:t>.</w:t>
      </w:r>
      <w:r w:rsidR="00014ECE" w:rsidRPr="00D30EB8">
        <w:rPr>
          <w:rFonts w:ascii="Times New Roman" w:hAnsi="Times New Roman" w:cs="Times New Roman"/>
          <w:sz w:val="22"/>
          <w:szCs w:val="22"/>
        </w:rPr>
        <w:t xml:space="preserve"> </w:t>
      </w:r>
      <w:r w:rsidR="004A03DC" w:rsidRPr="00D30EB8">
        <w:rPr>
          <w:rFonts w:ascii="Times New Roman" w:hAnsi="Times New Roman" w:cs="Times New Roman"/>
          <w:sz w:val="22"/>
          <w:szCs w:val="22"/>
        </w:rPr>
        <w:t xml:space="preserve">Sutarties </w:t>
      </w:r>
      <w:r w:rsidR="004A37DC" w:rsidRPr="00D30EB8">
        <w:rPr>
          <w:rFonts w:ascii="Times New Roman" w:hAnsi="Times New Roman" w:cs="Times New Roman"/>
          <w:sz w:val="22"/>
          <w:szCs w:val="22"/>
        </w:rPr>
        <w:t>kain</w:t>
      </w:r>
      <w:r w:rsidR="004A03DC" w:rsidRPr="00D30EB8">
        <w:rPr>
          <w:rFonts w:ascii="Times New Roman" w:hAnsi="Times New Roman" w:cs="Times New Roman"/>
          <w:sz w:val="22"/>
          <w:szCs w:val="22"/>
        </w:rPr>
        <w:t>a</w:t>
      </w:r>
      <w:r w:rsidR="004A37DC" w:rsidRPr="00D30EB8">
        <w:rPr>
          <w:rFonts w:ascii="Times New Roman" w:hAnsi="Times New Roman" w:cs="Times New Roman"/>
          <w:sz w:val="22"/>
          <w:szCs w:val="22"/>
        </w:rPr>
        <w:t xml:space="preserve"> </w:t>
      </w:r>
      <w:r w:rsidR="00B913A5" w:rsidRPr="00D30EB8">
        <w:rPr>
          <w:rFonts w:ascii="Times New Roman" w:hAnsi="Times New Roman" w:cs="Times New Roman"/>
          <w:sz w:val="22"/>
          <w:szCs w:val="22"/>
        </w:rPr>
        <w:t xml:space="preserve">be pridėtinės vertės mokesčio (toliau – PVM) </w:t>
      </w:r>
      <w:r w:rsidR="004A37DC" w:rsidRPr="00D30EB8">
        <w:rPr>
          <w:rFonts w:ascii="Times New Roman" w:hAnsi="Times New Roman" w:cs="Times New Roman"/>
          <w:sz w:val="22"/>
          <w:szCs w:val="22"/>
        </w:rPr>
        <w:t>yra galutinė ir nekeičiam</w:t>
      </w:r>
      <w:r w:rsidR="004A03DC" w:rsidRPr="00D30EB8">
        <w:rPr>
          <w:rFonts w:ascii="Times New Roman" w:hAnsi="Times New Roman" w:cs="Times New Roman"/>
          <w:sz w:val="22"/>
          <w:szCs w:val="22"/>
        </w:rPr>
        <w:t>a, t</w:t>
      </w:r>
      <w:r w:rsidR="004A37DC" w:rsidRPr="00D30EB8">
        <w:rPr>
          <w:rFonts w:ascii="Times New Roman" w:hAnsi="Times New Roman" w:cs="Times New Roman"/>
          <w:sz w:val="22"/>
          <w:szCs w:val="22"/>
        </w:rPr>
        <w:t xml:space="preserve">ačiau </w:t>
      </w:r>
      <w:r w:rsidR="005072E3" w:rsidRPr="00D30EB8">
        <w:rPr>
          <w:rFonts w:ascii="Times New Roman" w:hAnsi="Times New Roman" w:cs="Times New Roman"/>
          <w:sz w:val="22"/>
          <w:szCs w:val="22"/>
        </w:rPr>
        <w:t xml:space="preserve">Sutarties </w:t>
      </w:r>
      <w:r w:rsidR="004A37DC" w:rsidRPr="00D30EB8">
        <w:rPr>
          <w:rFonts w:ascii="Times New Roman" w:hAnsi="Times New Roman" w:cs="Times New Roman"/>
          <w:sz w:val="22"/>
          <w:szCs w:val="22"/>
        </w:rPr>
        <w:t xml:space="preserve">galiojimo laikotarpiu </w:t>
      </w:r>
      <w:r w:rsidR="005072E3" w:rsidRPr="00D30EB8">
        <w:rPr>
          <w:rFonts w:ascii="Times New Roman" w:hAnsi="Times New Roman" w:cs="Times New Roman"/>
          <w:sz w:val="22"/>
          <w:szCs w:val="22"/>
        </w:rPr>
        <w:t xml:space="preserve">Sutarties </w:t>
      </w:r>
      <w:r w:rsidR="004A37DC" w:rsidRPr="00D30EB8">
        <w:rPr>
          <w:rFonts w:ascii="Times New Roman" w:hAnsi="Times New Roman" w:cs="Times New Roman"/>
          <w:sz w:val="22"/>
          <w:szCs w:val="22"/>
        </w:rPr>
        <w:t xml:space="preserve">kaina už nepristatytas </w:t>
      </w:r>
      <w:r w:rsidR="005072E3" w:rsidRPr="00D30EB8">
        <w:rPr>
          <w:rFonts w:ascii="Times New Roman" w:hAnsi="Times New Roman" w:cs="Times New Roman"/>
          <w:sz w:val="22"/>
          <w:szCs w:val="22"/>
        </w:rPr>
        <w:t xml:space="preserve">Prekes </w:t>
      </w:r>
      <w:r w:rsidR="004A37DC" w:rsidRPr="00D30EB8">
        <w:rPr>
          <w:rFonts w:ascii="Times New Roman" w:hAnsi="Times New Roman" w:cs="Times New Roman"/>
          <w:sz w:val="22"/>
          <w:szCs w:val="22"/>
        </w:rPr>
        <w:t>perskaičiuo</w:t>
      </w:r>
      <w:r w:rsidR="00B913A5" w:rsidRPr="00D30EB8">
        <w:rPr>
          <w:rFonts w:ascii="Times New Roman" w:hAnsi="Times New Roman" w:cs="Times New Roman"/>
          <w:sz w:val="22"/>
          <w:szCs w:val="22"/>
        </w:rPr>
        <w:t>jama</w:t>
      </w:r>
      <w:r w:rsidR="004A37DC" w:rsidRPr="00D30EB8">
        <w:rPr>
          <w:rFonts w:ascii="Times New Roman" w:hAnsi="Times New Roman" w:cs="Times New Roman"/>
          <w:sz w:val="22"/>
          <w:szCs w:val="22"/>
        </w:rPr>
        <w:t xml:space="preserve"> </w:t>
      </w:r>
      <w:r w:rsidR="00B913A5" w:rsidRPr="00D30EB8">
        <w:rPr>
          <w:rFonts w:ascii="Times New Roman" w:hAnsi="Times New Roman" w:cs="Times New Roman"/>
          <w:sz w:val="22"/>
          <w:szCs w:val="22"/>
        </w:rPr>
        <w:t xml:space="preserve">pasikeitus PVM. Tokiu atveju Sutarties kaina perskaičiuojama nekeičiant Sutarties kainos be PVM dalies ir atitinkamai perskaičiuojant tik PVM dalį. </w:t>
      </w:r>
      <w:r w:rsidR="004A37DC" w:rsidRPr="00D30EB8">
        <w:rPr>
          <w:rFonts w:ascii="Times New Roman" w:hAnsi="Times New Roman" w:cs="Times New Roman"/>
          <w:sz w:val="22"/>
          <w:szCs w:val="22"/>
        </w:rPr>
        <w:t xml:space="preserve">Pasikeitęs PVM skaičiuojamas nuo atitinkamo teisės akto, kuriuo pakeistas </w:t>
      </w:r>
      <w:r w:rsidR="004A03DC" w:rsidRPr="00D30EB8">
        <w:rPr>
          <w:rFonts w:ascii="Times New Roman" w:hAnsi="Times New Roman" w:cs="Times New Roman"/>
          <w:sz w:val="22"/>
          <w:szCs w:val="22"/>
        </w:rPr>
        <w:t>PVM</w:t>
      </w:r>
      <w:r w:rsidR="004A37DC" w:rsidRPr="00D30EB8">
        <w:rPr>
          <w:rFonts w:ascii="Times New Roman" w:hAnsi="Times New Roman" w:cs="Times New Roman"/>
          <w:sz w:val="22"/>
          <w:szCs w:val="22"/>
        </w:rPr>
        <w:t xml:space="preserve">, įsigaliojimo dienos. </w:t>
      </w:r>
      <w:r w:rsidRPr="00D30EB8">
        <w:rPr>
          <w:rFonts w:ascii="Times New Roman" w:hAnsi="Times New Roman" w:cs="Times New Roman"/>
          <w:sz w:val="22"/>
          <w:szCs w:val="22"/>
        </w:rPr>
        <w:t xml:space="preserve">Atsiskaitymai tarp Sutarties šalių pagal šią Sutartį atliekami </w:t>
      </w:r>
      <w:r w:rsidR="00B87221" w:rsidRPr="00D30EB8">
        <w:rPr>
          <w:rFonts w:ascii="Times New Roman" w:hAnsi="Times New Roman" w:cs="Times New Roman"/>
          <w:sz w:val="22"/>
          <w:szCs w:val="22"/>
        </w:rPr>
        <w:t>eurais</w:t>
      </w:r>
      <w:r w:rsidRPr="00D30EB8">
        <w:rPr>
          <w:rFonts w:ascii="Times New Roman" w:hAnsi="Times New Roman" w:cs="Times New Roman"/>
          <w:sz w:val="22"/>
          <w:szCs w:val="22"/>
        </w:rPr>
        <w:t>.</w:t>
      </w:r>
    </w:p>
    <w:p w14:paraId="3B3CB375" w14:textId="34CC8403" w:rsidR="001855F5" w:rsidRPr="00D30EB8" w:rsidRDefault="001855F5" w:rsidP="001855F5">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3. Į </w:t>
      </w:r>
      <w:r w:rsidR="00971D85" w:rsidRPr="00D30EB8">
        <w:rPr>
          <w:rFonts w:ascii="Times New Roman" w:hAnsi="Times New Roman" w:cs="Times New Roman"/>
          <w:sz w:val="22"/>
          <w:szCs w:val="22"/>
        </w:rPr>
        <w:t>Sutarties</w:t>
      </w:r>
      <w:r w:rsidRPr="00D30EB8">
        <w:rPr>
          <w:rFonts w:ascii="Times New Roman" w:hAnsi="Times New Roman" w:cs="Times New Roman"/>
          <w:sz w:val="22"/>
          <w:szCs w:val="22"/>
        </w:rPr>
        <w:t xml:space="preserve"> kainą įskaityta pristatymo, paruošimo naudojimui, muitų, apipavidalinimo, transporto priemonių valdytojų privalomojo civilinės atsakomybės 1 mėn. draudimo, automobilių registravimo, išregistravimo, valstybinio numerio įsigijimo</w:t>
      </w:r>
      <w:r w:rsidR="0045452B" w:rsidRPr="00D30EB8">
        <w:rPr>
          <w:rFonts w:ascii="Times New Roman" w:hAnsi="Times New Roman" w:cs="Times New Roman"/>
          <w:sz w:val="22"/>
          <w:szCs w:val="22"/>
        </w:rPr>
        <w:t>, vairuotojų apmokymo</w:t>
      </w:r>
      <w:r w:rsidRPr="00D30EB8">
        <w:rPr>
          <w:rFonts w:ascii="Times New Roman" w:hAnsi="Times New Roman" w:cs="Times New Roman"/>
          <w:sz w:val="22"/>
          <w:szCs w:val="22"/>
        </w:rPr>
        <w:t xml:space="preserve"> ir kiti mokesčiai bei išlaidos, </w:t>
      </w:r>
      <w:r w:rsidR="005072E3" w:rsidRPr="00D30EB8">
        <w:rPr>
          <w:rFonts w:ascii="Times New Roman" w:hAnsi="Times New Roman" w:cs="Times New Roman"/>
          <w:sz w:val="22"/>
          <w:szCs w:val="22"/>
        </w:rPr>
        <w:t xml:space="preserve">susiję </w:t>
      </w:r>
      <w:r w:rsidRPr="00D30EB8">
        <w:rPr>
          <w:rFonts w:ascii="Times New Roman" w:hAnsi="Times New Roman" w:cs="Times New Roman"/>
          <w:sz w:val="22"/>
          <w:szCs w:val="22"/>
        </w:rPr>
        <w:t xml:space="preserve">su </w:t>
      </w:r>
      <w:r w:rsidR="005072E3" w:rsidRPr="00D30EB8">
        <w:rPr>
          <w:rFonts w:ascii="Times New Roman" w:hAnsi="Times New Roman" w:cs="Times New Roman"/>
          <w:sz w:val="22"/>
          <w:szCs w:val="22"/>
        </w:rPr>
        <w:t xml:space="preserve">Prekių </w:t>
      </w:r>
      <w:r w:rsidRPr="00D30EB8">
        <w:rPr>
          <w:rFonts w:ascii="Times New Roman" w:hAnsi="Times New Roman" w:cs="Times New Roman"/>
          <w:sz w:val="22"/>
          <w:szCs w:val="22"/>
        </w:rPr>
        <w:t xml:space="preserve">pristatymu </w:t>
      </w:r>
      <w:r w:rsidR="00DD2364" w:rsidRPr="00D30EB8">
        <w:rPr>
          <w:rFonts w:ascii="Times New Roman" w:hAnsi="Times New Roman" w:cs="Times New Roman"/>
          <w:sz w:val="22"/>
          <w:szCs w:val="22"/>
        </w:rPr>
        <w:t>į Sutarties 8 punkte nurodytą vietą</w:t>
      </w:r>
      <w:r w:rsidRPr="00D30EB8">
        <w:rPr>
          <w:rFonts w:ascii="Times New Roman" w:hAnsi="Times New Roman" w:cs="Times New Roman"/>
          <w:sz w:val="22"/>
          <w:szCs w:val="22"/>
        </w:rPr>
        <w:t>.</w:t>
      </w:r>
    </w:p>
    <w:p w14:paraId="22BD740F" w14:textId="77777777" w:rsidR="006F556C" w:rsidRPr="00D30EB8" w:rsidRDefault="006F556C" w:rsidP="001855F5">
      <w:pPr>
        <w:ind w:left="720"/>
        <w:jc w:val="both"/>
        <w:rPr>
          <w:rFonts w:ascii="Times New Roman" w:hAnsi="Times New Roman" w:cs="Times New Roman"/>
          <w:sz w:val="22"/>
          <w:szCs w:val="22"/>
        </w:rPr>
      </w:pPr>
    </w:p>
    <w:p w14:paraId="591A3425"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III. ŠALIŲ PAREIGOS</w:t>
      </w:r>
    </w:p>
    <w:p w14:paraId="5D4F6155" w14:textId="77777777" w:rsidR="001855F5" w:rsidRPr="00D30EB8" w:rsidRDefault="001855F5" w:rsidP="001855F5">
      <w:pPr>
        <w:ind w:left="720"/>
        <w:jc w:val="both"/>
        <w:rPr>
          <w:rFonts w:ascii="Times New Roman" w:hAnsi="Times New Roman" w:cs="Times New Roman"/>
          <w:sz w:val="22"/>
          <w:szCs w:val="22"/>
        </w:rPr>
      </w:pPr>
    </w:p>
    <w:p w14:paraId="4955D750" w14:textId="77777777" w:rsidR="001855F5"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4</w:t>
      </w:r>
      <w:r w:rsidR="001855F5" w:rsidRPr="00D30EB8">
        <w:rPr>
          <w:rFonts w:ascii="Times New Roman" w:hAnsi="Times New Roman" w:cs="Times New Roman"/>
          <w:sz w:val="22"/>
          <w:szCs w:val="22"/>
        </w:rPr>
        <w:t>. Pardavėjas įsipareigoja:</w:t>
      </w:r>
    </w:p>
    <w:p w14:paraId="7D32054E" w14:textId="77777777" w:rsidR="003D5159" w:rsidRPr="00D30EB8" w:rsidRDefault="000F1889" w:rsidP="005A383F">
      <w:pPr>
        <w:widowControl w:val="0"/>
        <w:ind w:firstLine="743"/>
        <w:jc w:val="both"/>
        <w:rPr>
          <w:rFonts w:ascii="Times New Roman" w:hAnsi="Times New Roman" w:cs="Times New Roman"/>
          <w:sz w:val="22"/>
          <w:szCs w:val="22"/>
        </w:rPr>
      </w:pPr>
      <w:r w:rsidRPr="00D30EB8">
        <w:rPr>
          <w:rFonts w:ascii="Times New Roman" w:hAnsi="Times New Roman" w:cs="Times New Roman"/>
          <w:sz w:val="22"/>
          <w:szCs w:val="22"/>
        </w:rPr>
        <w:t>4</w:t>
      </w:r>
      <w:r w:rsidR="001855F5" w:rsidRPr="00D30EB8">
        <w:rPr>
          <w:rFonts w:ascii="Times New Roman" w:hAnsi="Times New Roman" w:cs="Times New Roman"/>
          <w:sz w:val="22"/>
          <w:szCs w:val="22"/>
        </w:rPr>
        <w:t xml:space="preserve">.1. </w:t>
      </w:r>
      <w:r w:rsidR="005072E3" w:rsidRPr="00D30EB8">
        <w:rPr>
          <w:rFonts w:ascii="Times New Roman" w:hAnsi="Times New Roman" w:cs="Times New Roman"/>
          <w:sz w:val="22"/>
          <w:szCs w:val="22"/>
        </w:rPr>
        <w:t xml:space="preserve">pristatyti </w:t>
      </w:r>
      <w:r w:rsidR="001855F5" w:rsidRPr="00D30EB8">
        <w:rPr>
          <w:rFonts w:ascii="Times New Roman" w:hAnsi="Times New Roman" w:cs="Times New Roman"/>
          <w:sz w:val="22"/>
          <w:szCs w:val="22"/>
        </w:rPr>
        <w:t xml:space="preserve">Prekes ne vėliau, kaip iki </w:t>
      </w:r>
      <w:r w:rsidR="00EC794B" w:rsidRPr="00D30EB8">
        <w:rPr>
          <w:rFonts w:ascii="Times New Roman" w:hAnsi="Times New Roman" w:cs="Times New Roman"/>
          <w:sz w:val="22"/>
          <w:szCs w:val="22"/>
        </w:rPr>
        <w:t>2016</w:t>
      </w:r>
      <w:r w:rsidR="001855F5" w:rsidRPr="00D30EB8">
        <w:rPr>
          <w:rFonts w:ascii="Times New Roman" w:hAnsi="Times New Roman" w:cs="Times New Roman"/>
          <w:sz w:val="22"/>
          <w:szCs w:val="22"/>
        </w:rPr>
        <w:t xml:space="preserve"> m.</w:t>
      </w:r>
      <w:r w:rsidR="00EA6F92" w:rsidRPr="00D30EB8">
        <w:rPr>
          <w:rFonts w:ascii="Times New Roman" w:hAnsi="Times New Roman" w:cs="Times New Roman"/>
          <w:sz w:val="22"/>
          <w:szCs w:val="22"/>
        </w:rPr>
        <w:t xml:space="preserve"> </w:t>
      </w:r>
      <w:r w:rsidR="002F30AB" w:rsidRPr="00D30EB8">
        <w:rPr>
          <w:rFonts w:ascii="Times New Roman" w:hAnsi="Times New Roman" w:cs="Times New Roman"/>
          <w:sz w:val="22"/>
          <w:szCs w:val="22"/>
        </w:rPr>
        <w:t>rugpjūčio 2</w:t>
      </w:r>
      <w:r w:rsidR="00CF02BC" w:rsidRPr="00D30EB8">
        <w:rPr>
          <w:rFonts w:ascii="Times New Roman" w:hAnsi="Times New Roman" w:cs="Times New Roman"/>
          <w:sz w:val="22"/>
          <w:szCs w:val="22"/>
        </w:rPr>
        <w:t>6</w:t>
      </w:r>
      <w:r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d.</w:t>
      </w:r>
      <w:r w:rsidR="003D5159" w:rsidRPr="00D30EB8">
        <w:rPr>
          <w:rFonts w:ascii="Times New Roman" w:hAnsi="Times New Roman" w:cs="Times New Roman"/>
          <w:sz w:val="22"/>
          <w:szCs w:val="22"/>
        </w:rPr>
        <w:t xml:space="preserve"> </w:t>
      </w:r>
    </w:p>
    <w:p w14:paraId="03027B19" w14:textId="77777777" w:rsidR="003D5159" w:rsidRPr="00D30EB8" w:rsidRDefault="003D5159" w:rsidP="003D5159">
      <w:pPr>
        <w:widowControl w:val="0"/>
        <w:ind w:firstLine="743"/>
        <w:jc w:val="both"/>
        <w:rPr>
          <w:rFonts w:ascii="Times New Roman" w:hAnsi="Times New Roman" w:cs="Times New Roman"/>
          <w:sz w:val="22"/>
          <w:szCs w:val="22"/>
        </w:rPr>
      </w:pPr>
      <w:r w:rsidRPr="00D30EB8">
        <w:rPr>
          <w:rFonts w:ascii="Times New Roman" w:hAnsi="Times New Roman" w:cs="Times New Roman"/>
          <w:sz w:val="22"/>
          <w:szCs w:val="22"/>
        </w:rPr>
        <w:t xml:space="preserve">4.2. </w:t>
      </w:r>
      <w:r w:rsidR="005072E3" w:rsidRPr="00D30EB8">
        <w:rPr>
          <w:rFonts w:ascii="Times New Roman" w:hAnsi="Times New Roman" w:cs="Times New Roman"/>
          <w:sz w:val="22"/>
          <w:szCs w:val="22"/>
        </w:rPr>
        <w:t xml:space="preserve">pasirašius </w:t>
      </w:r>
      <w:r w:rsidRPr="00D30EB8">
        <w:rPr>
          <w:rFonts w:ascii="Times New Roman" w:hAnsi="Times New Roman" w:cs="Times New Roman"/>
          <w:sz w:val="22"/>
          <w:szCs w:val="22"/>
        </w:rPr>
        <w:t>Sutartį, per 30 dienų Pirkėjo atsakingam asmeniui pateikti Sutarties vykdymo planą, kuriame būtų nurodytas Prekių gamybos</w:t>
      </w:r>
      <w:r w:rsidR="005072E3" w:rsidRPr="00D30EB8">
        <w:rPr>
          <w:rFonts w:ascii="Times New Roman" w:hAnsi="Times New Roman" w:cs="Times New Roman"/>
          <w:sz w:val="22"/>
          <w:szCs w:val="22"/>
        </w:rPr>
        <w:t xml:space="preserve"> </w:t>
      </w:r>
      <w:r w:rsidRPr="00D30EB8">
        <w:rPr>
          <w:rFonts w:ascii="Times New Roman" w:hAnsi="Times New Roman" w:cs="Times New Roman"/>
          <w:sz w:val="22"/>
          <w:szCs w:val="22"/>
        </w:rPr>
        <w:t>/</w:t>
      </w:r>
      <w:r w:rsidR="005072E3" w:rsidRPr="00D30EB8">
        <w:rPr>
          <w:rFonts w:ascii="Times New Roman" w:hAnsi="Times New Roman" w:cs="Times New Roman"/>
          <w:sz w:val="22"/>
          <w:szCs w:val="22"/>
        </w:rPr>
        <w:t xml:space="preserve"> </w:t>
      </w:r>
      <w:r w:rsidRPr="00D30EB8">
        <w:rPr>
          <w:rFonts w:ascii="Times New Roman" w:hAnsi="Times New Roman" w:cs="Times New Roman"/>
          <w:sz w:val="22"/>
          <w:szCs w:val="22"/>
        </w:rPr>
        <w:t>perdirbimo grafikas</w:t>
      </w:r>
      <w:r w:rsidR="00C24E8D" w:rsidRPr="00D30EB8">
        <w:rPr>
          <w:rFonts w:ascii="Times New Roman" w:hAnsi="Times New Roman" w:cs="Times New Roman"/>
          <w:sz w:val="22"/>
          <w:szCs w:val="22"/>
        </w:rPr>
        <w:t>;</w:t>
      </w:r>
    </w:p>
    <w:p w14:paraId="11392801" w14:textId="77777777" w:rsidR="003D5159" w:rsidRPr="00D30EB8" w:rsidRDefault="003D5159"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4.3. </w:t>
      </w:r>
      <w:r w:rsidR="00C24E8D" w:rsidRPr="00D30EB8">
        <w:rPr>
          <w:rFonts w:ascii="Times New Roman" w:hAnsi="Times New Roman" w:cs="Times New Roman"/>
          <w:sz w:val="22"/>
          <w:szCs w:val="22"/>
        </w:rPr>
        <w:t xml:space="preserve">be </w:t>
      </w:r>
      <w:r w:rsidRPr="00D30EB8">
        <w:rPr>
          <w:rFonts w:ascii="Times New Roman" w:hAnsi="Times New Roman" w:cs="Times New Roman"/>
          <w:sz w:val="22"/>
          <w:szCs w:val="22"/>
        </w:rPr>
        <w:t xml:space="preserve">Pirkėjo sutikimo (suderinimo) nekeisti Sutarties vykdymo </w:t>
      </w:r>
      <w:r w:rsidR="00140497" w:rsidRPr="00D30EB8">
        <w:rPr>
          <w:rFonts w:ascii="Times New Roman" w:hAnsi="Times New Roman" w:cs="Times New Roman"/>
          <w:sz w:val="22"/>
          <w:szCs w:val="22"/>
        </w:rPr>
        <w:t>grafiko</w:t>
      </w:r>
      <w:r w:rsidR="00C24E8D" w:rsidRPr="00D30EB8">
        <w:rPr>
          <w:rFonts w:ascii="Times New Roman" w:hAnsi="Times New Roman" w:cs="Times New Roman"/>
          <w:sz w:val="22"/>
          <w:szCs w:val="22"/>
        </w:rPr>
        <w:t>;</w:t>
      </w:r>
    </w:p>
    <w:p w14:paraId="58C07180" w14:textId="5316CC60" w:rsidR="003D5159" w:rsidRPr="00D30EB8" w:rsidRDefault="003D5159" w:rsidP="003D5159">
      <w:pPr>
        <w:ind w:firstLine="709"/>
        <w:jc w:val="both"/>
        <w:rPr>
          <w:rFonts w:ascii="Times New Roman" w:hAnsi="Times New Roman" w:cs="Times New Roman"/>
          <w:sz w:val="22"/>
          <w:szCs w:val="22"/>
        </w:rPr>
      </w:pPr>
      <w:r w:rsidRPr="00D30EB8">
        <w:rPr>
          <w:rFonts w:ascii="Times New Roman" w:hAnsi="Times New Roman" w:cs="Times New Roman"/>
          <w:sz w:val="22"/>
          <w:szCs w:val="22"/>
        </w:rPr>
        <w:t xml:space="preserve">4.4. </w:t>
      </w:r>
      <w:r w:rsidR="00C24E8D" w:rsidRPr="00D30EB8">
        <w:rPr>
          <w:rFonts w:ascii="Times New Roman" w:hAnsi="Times New Roman" w:cs="Times New Roman"/>
          <w:sz w:val="22"/>
          <w:szCs w:val="22"/>
        </w:rPr>
        <w:t xml:space="preserve">nuosekliai </w:t>
      </w:r>
      <w:r w:rsidRPr="00D30EB8">
        <w:rPr>
          <w:rFonts w:ascii="Times New Roman" w:hAnsi="Times New Roman" w:cs="Times New Roman"/>
          <w:sz w:val="22"/>
          <w:szCs w:val="22"/>
        </w:rPr>
        <w:t xml:space="preserve">vykdyti Sutartį, nustatytu terminu </w:t>
      </w:r>
      <w:r w:rsidR="00BC37CD" w:rsidRPr="00D30EB8">
        <w:rPr>
          <w:rFonts w:ascii="Times New Roman" w:hAnsi="Times New Roman" w:cs="Times New Roman"/>
          <w:sz w:val="22"/>
          <w:szCs w:val="22"/>
        </w:rPr>
        <w:t xml:space="preserve">perduoti </w:t>
      </w:r>
      <w:r w:rsidRPr="00D30EB8">
        <w:rPr>
          <w:rFonts w:ascii="Times New Roman" w:hAnsi="Times New Roman" w:cs="Times New Roman"/>
          <w:sz w:val="22"/>
          <w:szCs w:val="22"/>
        </w:rPr>
        <w:t xml:space="preserve">Prekes į </w:t>
      </w:r>
      <w:r w:rsidR="006E2DF8" w:rsidRPr="00D30EB8">
        <w:rPr>
          <w:rFonts w:ascii="Times New Roman" w:hAnsi="Times New Roman" w:cs="Times New Roman"/>
          <w:sz w:val="22"/>
          <w:szCs w:val="22"/>
        </w:rPr>
        <w:t xml:space="preserve">Sutarties 8 </w:t>
      </w:r>
      <w:r w:rsidR="00BC37CD" w:rsidRPr="00D30EB8">
        <w:rPr>
          <w:rFonts w:ascii="Times New Roman" w:hAnsi="Times New Roman" w:cs="Times New Roman"/>
          <w:sz w:val="22"/>
          <w:szCs w:val="22"/>
        </w:rPr>
        <w:t xml:space="preserve">punkte </w:t>
      </w:r>
      <w:r w:rsidRPr="00D30EB8">
        <w:rPr>
          <w:rFonts w:ascii="Times New Roman" w:hAnsi="Times New Roman" w:cs="Times New Roman"/>
          <w:sz w:val="22"/>
          <w:szCs w:val="22"/>
        </w:rPr>
        <w:t>nurodytą vietą, apmokyti vairuotojus naudotis Prekėmis, atlikti kitus įsipareigojimus, numatytus Sutartyje ir techninėje specifikacijoje, įskaitant ir Prekių defektų šalinimą. Pardavėjas pasirūpina visa būtina įranga, transportu, darbų sauga ir darbo jėga, reikalinga Sutarčiai vykdyti</w:t>
      </w:r>
      <w:r w:rsidR="00C24E8D" w:rsidRPr="00D30EB8">
        <w:rPr>
          <w:rFonts w:ascii="Times New Roman" w:hAnsi="Times New Roman" w:cs="Times New Roman"/>
          <w:sz w:val="22"/>
          <w:szCs w:val="22"/>
        </w:rPr>
        <w:t>;</w:t>
      </w:r>
    </w:p>
    <w:p w14:paraId="69CF22C0" w14:textId="77777777" w:rsidR="003D5159" w:rsidRPr="00D30EB8" w:rsidRDefault="003D5159"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4.5. </w:t>
      </w:r>
      <w:r w:rsidR="00C24E8D" w:rsidRPr="00D30EB8">
        <w:rPr>
          <w:rFonts w:ascii="Times New Roman" w:hAnsi="Times New Roman" w:cs="Times New Roman"/>
          <w:sz w:val="22"/>
          <w:szCs w:val="22"/>
        </w:rPr>
        <w:t xml:space="preserve">prisiimti </w:t>
      </w:r>
      <w:r w:rsidRPr="00D30EB8">
        <w:rPr>
          <w:rFonts w:ascii="Times New Roman" w:hAnsi="Times New Roman" w:cs="Times New Roman"/>
          <w:sz w:val="22"/>
          <w:szCs w:val="22"/>
        </w:rPr>
        <w:t xml:space="preserve">Prekių žuvimo ar sugedimo riziką iki Prekių </w:t>
      </w:r>
      <w:r w:rsidR="006E2DF8" w:rsidRPr="00D30EB8">
        <w:rPr>
          <w:rFonts w:ascii="Times New Roman" w:hAnsi="Times New Roman" w:cs="Times New Roman"/>
          <w:sz w:val="22"/>
          <w:szCs w:val="22"/>
        </w:rPr>
        <w:t>perdavimo–priėmimo</w:t>
      </w:r>
      <w:r w:rsidR="00C24E8D" w:rsidRPr="00D30EB8">
        <w:rPr>
          <w:rFonts w:ascii="Times New Roman" w:hAnsi="Times New Roman" w:cs="Times New Roman"/>
          <w:sz w:val="22"/>
          <w:szCs w:val="22"/>
        </w:rPr>
        <w:t xml:space="preserve"> </w:t>
      </w:r>
      <w:r w:rsidR="008771A9" w:rsidRPr="00D30EB8">
        <w:rPr>
          <w:rFonts w:ascii="Times New Roman" w:hAnsi="Times New Roman" w:cs="Times New Roman"/>
          <w:sz w:val="22"/>
          <w:szCs w:val="22"/>
        </w:rPr>
        <w:t>akto pasirašymo momento</w:t>
      </w:r>
      <w:r w:rsidR="00C24E8D" w:rsidRPr="00D30EB8">
        <w:rPr>
          <w:rFonts w:ascii="Times New Roman" w:hAnsi="Times New Roman" w:cs="Times New Roman"/>
          <w:sz w:val="22"/>
          <w:szCs w:val="22"/>
        </w:rPr>
        <w:t>;</w:t>
      </w:r>
    </w:p>
    <w:p w14:paraId="4A750521" w14:textId="77777777" w:rsidR="00944570" w:rsidRPr="00D30EB8" w:rsidRDefault="003D5159"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4.6. </w:t>
      </w:r>
      <w:r w:rsidR="00C24E8D" w:rsidRPr="00D30EB8">
        <w:rPr>
          <w:rFonts w:ascii="Times New Roman" w:hAnsi="Times New Roman" w:cs="Times New Roman"/>
          <w:sz w:val="22"/>
          <w:szCs w:val="22"/>
        </w:rPr>
        <w:t xml:space="preserve">laikytis </w:t>
      </w:r>
      <w:r w:rsidRPr="00D30EB8">
        <w:rPr>
          <w:rFonts w:ascii="Times New Roman" w:hAnsi="Times New Roman" w:cs="Times New Roman"/>
          <w:sz w:val="22"/>
          <w:szCs w:val="22"/>
        </w:rPr>
        <w:t>visų Lietuvos Respublikoje galiojančių įstatymų ir kitų teisės aktų nuostatų ir užtikrinti, kad jo darbuotojai jų laikytųsi</w:t>
      </w:r>
      <w:r w:rsidR="00944570" w:rsidRPr="00D30EB8">
        <w:rPr>
          <w:rFonts w:ascii="Times New Roman" w:hAnsi="Times New Roman" w:cs="Times New Roman"/>
          <w:sz w:val="22"/>
          <w:szCs w:val="22"/>
        </w:rPr>
        <w:t>;</w:t>
      </w:r>
      <w:r w:rsidRPr="00D30EB8">
        <w:rPr>
          <w:rFonts w:ascii="Times New Roman" w:hAnsi="Times New Roman" w:cs="Times New Roman"/>
          <w:sz w:val="22"/>
          <w:szCs w:val="22"/>
        </w:rPr>
        <w:t xml:space="preserve"> </w:t>
      </w:r>
    </w:p>
    <w:p w14:paraId="0652939D" w14:textId="77777777" w:rsidR="003D5159" w:rsidRPr="00D30EB8" w:rsidRDefault="003D5159"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4.7. </w:t>
      </w:r>
      <w:r w:rsidR="00C24E8D" w:rsidRPr="00D30EB8">
        <w:rPr>
          <w:rFonts w:ascii="Times New Roman" w:hAnsi="Times New Roman" w:cs="Times New Roman"/>
          <w:sz w:val="22"/>
          <w:szCs w:val="22"/>
        </w:rPr>
        <w:t xml:space="preserve">per </w:t>
      </w:r>
      <w:r w:rsidRPr="00D30EB8">
        <w:rPr>
          <w:rFonts w:ascii="Times New Roman" w:hAnsi="Times New Roman" w:cs="Times New Roman"/>
          <w:sz w:val="22"/>
          <w:szCs w:val="22"/>
        </w:rPr>
        <w:t>5 (penkias) darbo dienas</w:t>
      </w:r>
      <w:r w:rsidRPr="00D30EB8">
        <w:rPr>
          <w:rFonts w:ascii="Times New Roman" w:hAnsi="Times New Roman" w:cs="Times New Roman"/>
          <w:i/>
          <w:sz w:val="22"/>
          <w:szCs w:val="22"/>
        </w:rPr>
        <w:t xml:space="preserve"> </w:t>
      </w:r>
      <w:r w:rsidRPr="00D30EB8">
        <w:rPr>
          <w:rFonts w:ascii="Times New Roman" w:hAnsi="Times New Roman" w:cs="Times New Roman"/>
          <w:sz w:val="22"/>
          <w:szCs w:val="22"/>
        </w:rPr>
        <w:t>nuo Pirkėjo raštu pateikto prašymo gavimo dienos pateikti išsamią Prekių tiekimo ataskaitą</w:t>
      </w:r>
      <w:r w:rsidR="00C24E8D" w:rsidRPr="00D30EB8">
        <w:rPr>
          <w:rFonts w:ascii="Times New Roman" w:hAnsi="Times New Roman" w:cs="Times New Roman"/>
          <w:sz w:val="22"/>
          <w:szCs w:val="22"/>
        </w:rPr>
        <w:t>;</w:t>
      </w:r>
    </w:p>
    <w:p w14:paraId="28F5B299" w14:textId="77777777" w:rsidR="003D5159" w:rsidRPr="00D30EB8" w:rsidRDefault="003D5159"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 xml:space="preserve">4.8. </w:t>
      </w:r>
      <w:r w:rsidR="00C24E8D" w:rsidRPr="00D30EB8">
        <w:rPr>
          <w:rFonts w:ascii="Times New Roman" w:hAnsi="Times New Roman" w:cs="Times New Roman"/>
          <w:sz w:val="22"/>
          <w:szCs w:val="22"/>
        </w:rPr>
        <w:t xml:space="preserve">kartu </w:t>
      </w:r>
      <w:r w:rsidRPr="00D30EB8">
        <w:rPr>
          <w:rFonts w:ascii="Times New Roman" w:hAnsi="Times New Roman" w:cs="Times New Roman"/>
          <w:sz w:val="22"/>
          <w:szCs w:val="22"/>
        </w:rPr>
        <w:t>su Prekėmis pateikti visą būtiną dokumentaciją, įskaitant Prekių naudojimo ir priežiūros instrukcijas</w:t>
      </w:r>
      <w:r w:rsidR="00EB058C" w:rsidRPr="00D30EB8">
        <w:rPr>
          <w:rFonts w:ascii="Times New Roman" w:hAnsi="Times New Roman" w:cs="Times New Roman"/>
          <w:sz w:val="22"/>
          <w:szCs w:val="22"/>
        </w:rPr>
        <w:t xml:space="preserve"> </w:t>
      </w:r>
      <w:r w:rsidRPr="00D30EB8">
        <w:rPr>
          <w:rFonts w:ascii="Times New Roman" w:hAnsi="Times New Roman" w:cs="Times New Roman"/>
          <w:sz w:val="22"/>
          <w:szCs w:val="22"/>
        </w:rPr>
        <w:t>bei konsultuoti Pirkėją P</w:t>
      </w:r>
      <w:r w:rsidR="008771A9" w:rsidRPr="00D30EB8">
        <w:rPr>
          <w:rFonts w:ascii="Times New Roman" w:hAnsi="Times New Roman" w:cs="Times New Roman"/>
          <w:sz w:val="22"/>
          <w:szCs w:val="22"/>
        </w:rPr>
        <w:t>rekių eksploatacijos klausimais</w:t>
      </w:r>
      <w:r w:rsidR="006E2DF8" w:rsidRPr="00D30EB8">
        <w:rPr>
          <w:rFonts w:ascii="Times New Roman" w:hAnsi="Times New Roman" w:cs="Times New Roman"/>
          <w:sz w:val="22"/>
          <w:szCs w:val="22"/>
        </w:rPr>
        <w:t>;</w:t>
      </w:r>
    </w:p>
    <w:p w14:paraId="74D152C6" w14:textId="77777777" w:rsidR="003D5159" w:rsidRPr="00D30EB8" w:rsidRDefault="00EB058C" w:rsidP="00D30EB8">
      <w:pPr>
        <w:widowControl w:val="0"/>
        <w:ind w:firstLine="720"/>
        <w:jc w:val="both"/>
        <w:rPr>
          <w:rFonts w:ascii="Times New Roman" w:hAnsi="Times New Roman" w:cs="Times New Roman"/>
          <w:sz w:val="22"/>
          <w:szCs w:val="22"/>
        </w:rPr>
      </w:pPr>
      <w:r w:rsidRPr="00D30EB8">
        <w:rPr>
          <w:rFonts w:ascii="Times New Roman" w:hAnsi="Times New Roman" w:cs="Times New Roman"/>
          <w:sz w:val="22"/>
          <w:szCs w:val="22"/>
        </w:rPr>
        <w:t>4</w:t>
      </w:r>
      <w:r w:rsidR="003D5159" w:rsidRPr="00D30EB8">
        <w:rPr>
          <w:rFonts w:ascii="Times New Roman" w:hAnsi="Times New Roman" w:cs="Times New Roman"/>
          <w:sz w:val="22"/>
          <w:szCs w:val="22"/>
        </w:rPr>
        <w:t>.</w:t>
      </w:r>
      <w:r w:rsidRPr="00D30EB8">
        <w:rPr>
          <w:rFonts w:ascii="Times New Roman" w:hAnsi="Times New Roman" w:cs="Times New Roman"/>
          <w:sz w:val="22"/>
          <w:szCs w:val="22"/>
        </w:rPr>
        <w:t>9</w:t>
      </w:r>
      <w:r w:rsidR="003D5159" w:rsidRPr="00D30EB8">
        <w:rPr>
          <w:rFonts w:ascii="Times New Roman" w:hAnsi="Times New Roman" w:cs="Times New Roman"/>
          <w:sz w:val="22"/>
          <w:szCs w:val="22"/>
        </w:rPr>
        <w:t xml:space="preserve">. </w:t>
      </w:r>
      <w:r w:rsidR="006E2DF8" w:rsidRPr="00D30EB8">
        <w:rPr>
          <w:rFonts w:ascii="Times New Roman" w:hAnsi="Times New Roman" w:cs="Times New Roman"/>
          <w:sz w:val="22"/>
          <w:szCs w:val="22"/>
        </w:rPr>
        <w:t xml:space="preserve">nenaudoti </w:t>
      </w:r>
      <w:r w:rsidR="003D5159" w:rsidRPr="00D30EB8">
        <w:rPr>
          <w:rFonts w:ascii="Times New Roman" w:hAnsi="Times New Roman" w:cs="Times New Roman"/>
          <w:sz w:val="22"/>
          <w:szCs w:val="22"/>
        </w:rPr>
        <w:t>Pirkėjo pavadinimo jokioje reklamoje, leidiniuose ar k</w:t>
      </w:r>
      <w:r w:rsidR="00140497" w:rsidRPr="00D30EB8">
        <w:rPr>
          <w:rFonts w:ascii="Times New Roman" w:hAnsi="Times New Roman" w:cs="Times New Roman"/>
          <w:sz w:val="22"/>
          <w:szCs w:val="22"/>
        </w:rPr>
        <w:t>itur,</w:t>
      </w:r>
      <w:r w:rsidR="003D5159" w:rsidRPr="00D30EB8">
        <w:rPr>
          <w:rFonts w:ascii="Times New Roman" w:hAnsi="Times New Roman" w:cs="Times New Roman"/>
          <w:sz w:val="22"/>
          <w:szCs w:val="22"/>
        </w:rPr>
        <w:t xml:space="preserve"> be išankstinio raštiško Pirkėjo </w:t>
      </w:r>
      <w:r w:rsidR="003D5159" w:rsidRPr="00D30EB8">
        <w:rPr>
          <w:rFonts w:ascii="Times New Roman" w:hAnsi="Times New Roman" w:cs="Times New Roman"/>
          <w:sz w:val="22"/>
          <w:szCs w:val="22"/>
        </w:rPr>
        <w:lastRenderedPageBreak/>
        <w:t>sutikimo</w:t>
      </w:r>
      <w:r w:rsidR="006E2DF8" w:rsidRPr="00D30EB8">
        <w:rPr>
          <w:rFonts w:ascii="Times New Roman" w:hAnsi="Times New Roman" w:cs="Times New Roman"/>
          <w:sz w:val="22"/>
          <w:szCs w:val="22"/>
        </w:rPr>
        <w:t>;</w:t>
      </w:r>
    </w:p>
    <w:p w14:paraId="1D6162CE" w14:textId="77777777" w:rsidR="003D5159" w:rsidRPr="00D30EB8" w:rsidRDefault="00EB058C" w:rsidP="003D5159">
      <w:pPr>
        <w:ind w:firstLine="720"/>
        <w:jc w:val="both"/>
        <w:rPr>
          <w:rFonts w:ascii="Times New Roman" w:hAnsi="Times New Roman" w:cs="Times New Roman"/>
          <w:sz w:val="22"/>
          <w:szCs w:val="22"/>
        </w:rPr>
      </w:pPr>
      <w:r w:rsidRPr="00D30EB8">
        <w:rPr>
          <w:rFonts w:ascii="Times New Roman" w:hAnsi="Times New Roman" w:cs="Times New Roman"/>
          <w:sz w:val="22"/>
          <w:szCs w:val="22"/>
        </w:rPr>
        <w:t>4</w:t>
      </w:r>
      <w:r w:rsidR="003D5159" w:rsidRPr="00D30EB8">
        <w:rPr>
          <w:rFonts w:ascii="Times New Roman" w:hAnsi="Times New Roman" w:cs="Times New Roman"/>
          <w:sz w:val="22"/>
          <w:szCs w:val="22"/>
        </w:rPr>
        <w:t xml:space="preserve">.10. </w:t>
      </w:r>
      <w:r w:rsidR="006E2DF8" w:rsidRPr="00D30EB8">
        <w:rPr>
          <w:rFonts w:ascii="Times New Roman" w:hAnsi="Times New Roman" w:cs="Times New Roman"/>
          <w:sz w:val="22"/>
          <w:szCs w:val="22"/>
        </w:rPr>
        <w:t xml:space="preserve">nedelsiant </w:t>
      </w:r>
      <w:r w:rsidR="003D5159" w:rsidRPr="00D30EB8">
        <w:rPr>
          <w:rFonts w:ascii="Times New Roman" w:hAnsi="Times New Roman" w:cs="Times New Roman"/>
          <w:sz w:val="22"/>
          <w:szCs w:val="22"/>
        </w:rPr>
        <w:t>informuoti Pirkėją, jei Sutarties vykdymo laikotarpiu Prekių gamyba ar tiekimas būtų nutraukiamas</w:t>
      </w:r>
      <w:r w:rsidR="006E2DF8" w:rsidRPr="00D30EB8">
        <w:rPr>
          <w:rFonts w:ascii="Times New Roman" w:hAnsi="Times New Roman" w:cs="Times New Roman"/>
          <w:sz w:val="22"/>
          <w:szCs w:val="22"/>
        </w:rPr>
        <w:t>;</w:t>
      </w:r>
    </w:p>
    <w:p w14:paraId="3C182977" w14:textId="7B0EB517" w:rsidR="001855F5" w:rsidRPr="00D30EB8" w:rsidRDefault="00EB058C" w:rsidP="003D5159">
      <w:pPr>
        <w:widowControl w:val="0"/>
        <w:ind w:firstLine="743"/>
        <w:jc w:val="both"/>
        <w:rPr>
          <w:rFonts w:ascii="Times New Roman" w:hAnsi="Times New Roman" w:cs="Times New Roman"/>
          <w:sz w:val="22"/>
          <w:szCs w:val="22"/>
        </w:rPr>
      </w:pPr>
      <w:r w:rsidRPr="00D30EB8">
        <w:rPr>
          <w:rFonts w:ascii="Times New Roman" w:hAnsi="Times New Roman" w:cs="Times New Roman"/>
          <w:sz w:val="22"/>
          <w:szCs w:val="22"/>
        </w:rPr>
        <w:t>4</w:t>
      </w:r>
      <w:r w:rsidR="003D5159" w:rsidRPr="00D30EB8">
        <w:rPr>
          <w:rFonts w:ascii="Times New Roman" w:hAnsi="Times New Roman" w:cs="Times New Roman"/>
          <w:sz w:val="22"/>
          <w:szCs w:val="22"/>
        </w:rPr>
        <w:t>.</w:t>
      </w:r>
      <w:r w:rsidRPr="00D30EB8">
        <w:rPr>
          <w:rFonts w:ascii="Times New Roman" w:hAnsi="Times New Roman" w:cs="Times New Roman"/>
          <w:sz w:val="22"/>
          <w:szCs w:val="22"/>
        </w:rPr>
        <w:t>11</w:t>
      </w:r>
      <w:r w:rsidR="003D5159" w:rsidRPr="00D30EB8">
        <w:rPr>
          <w:rFonts w:ascii="Times New Roman" w:hAnsi="Times New Roman" w:cs="Times New Roman"/>
          <w:sz w:val="22"/>
          <w:szCs w:val="22"/>
        </w:rPr>
        <w:t>. vykdyti teisėtus Pirkėjo nurodymus, susijusius su Sutarties vykdymu. Jei Pardavėjas mano, kad Pirkėjo nurodymai viršija Sutarties reikalavimus, jis apie tai Pirkėjui praneša per 5 kalendorines dienas nuo tokio nurodymo gavimo dienos</w:t>
      </w:r>
      <w:r w:rsidR="006E2DF8" w:rsidRPr="00D30EB8">
        <w:rPr>
          <w:rFonts w:ascii="Times New Roman" w:hAnsi="Times New Roman" w:cs="Times New Roman"/>
          <w:sz w:val="22"/>
          <w:szCs w:val="22"/>
        </w:rPr>
        <w:t>;</w:t>
      </w:r>
    </w:p>
    <w:p w14:paraId="05FB8FA7" w14:textId="77777777" w:rsidR="00DF0D7A"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4</w:t>
      </w:r>
      <w:r w:rsidR="00DF0D7A" w:rsidRPr="00D30EB8">
        <w:rPr>
          <w:rFonts w:ascii="Times New Roman" w:hAnsi="Times New Roman" w:cs="Times New Roman"/>
          <w:sz w:val="22"/>
          <w:szCs w:val="22"/>
        </w:rPr>
        <w:t>.</w:t>
      </w:r>
      <w:r w:rsidR="00EB058C" w:rsidRPr="00D30EB8">
        <w:rPr>
          <w:rFonts w:ascii="Times New Roman" w:hAnsi="Times New Roman" w:cs="Times New Roman"/>
          <w:sz w:val="22"/>
          <w:szCs w:val="22"/>
        </w:rPr>
        <w:t>12</w:t>
      </w:r>
      <w:r w:rsidR="00DF0D7A" w:rsidRPr="00D30EB8">
        <w:rPr>
          <w:rFonts w:ascii="Times New Roman" w:hAnsi="Times New Roman" w:cs="Times New Roman"/>
          <w:sz w:val="22"/>
          <w:szCs w:val="22"/>
        </w:rPr>
        <w:t xml:space="preserve">. </w:t>
      </w:r>
      <w:r w:rsidR="006E2DF8" w:rsidRPr="00D30EB8">
        <w:rPr>
          <w:rFonts w:ascii="Times New Roman" w:hAnsi="Times New Roman" w:cs="Times New Roman"/>
          <w:sz w:val="22"/>
          <w:szCs w:val="22"/>
        </w:rPr>
        <w:t xml:space="preserve">užtikrinti </w:t>
      </w:r>
      <w:r w:rsidR="00DF0D7A" w:rsidRPr="00D30EB8">
        <w:rPr>
          <w:rFonts w:ascii="Times New Roman" w:hAnsi="Times New Roman" w:cs="Times New Roman"/>
          <w:sz w:val="22"/>
          <w:szCs w:val="22"/>
        </w:rPr>
        <w:t>Prekių garantin</w:t>
      </w:r>
      <w:r w:rsidR="007C57A8" w:rsidRPr="00D30EB8">
        <w:rPr>
          <w:rFonts w:ascii="Times New Roman" w:hAnsi="Times New Roman" w:cs="Times New Roman"/>
          <w:sz w:val="22"/>
          <w:szCs w:val="22"/>
        </w:rPr>
        <w:t xml:space="preserve">į remontą ir garantinį </w:t>
      </w:r>
      <w:r w:rsidR="00DF0D7A" w:rsidRPr="00D30EB8">
        <w:rPr>
          <w:rFonts w:ascii="Times New Roman" w:hAnsi="Times New Roman" w:cs="Times New Roman"/>
          <w:sz w:val="22"/>
          <w:szCs w:val="22"/>
        </w:rPr>
        <w:t>technin</w:t>
      </w:r>
      <w:r w:rsidR="007C57A8" w:rsidRPr="00D30EB8">
        <w:rPr>
          <w:rFonts w:ascii="Times New Roman" w:hAnsi="Times New Roman" w:cs="Times New Roman"/>
          <w:sz w:val="22"/>
          <w:szCs w:val="22"/>
        </w:rPr>
        <w:t>į</w:t>
      </w:r>
      <w:r w:rsidR="00DF0D7A" w:rsidRPr="00D30EB8">
        <w:rPr>
          <w:rFonts w:ascii="Times New Roman" w:hAnsi="Times New Roman" w:cs="Times New Roman"/>
          <w:sz w:val="22"/>
          <w:szCs w:val="22"/>
        </w:rPr>
        <w:t xml:space="preserve"> aptarnavimą Sutarties </w:t>
      </w:r>
      <w:r w:rsidR="001C7536" w:rsidRPr="00D30EB8">
        <w:rPr>
          <w:rFonts w:ascii="Times New Roman" w:hAnsi="Times New Roman" w:cs="Times New Roman"/>
          <w:sz w:val="22"/>
          <w:szCs w:val="22"/>
        </w:rPr>
        <w:t>V skyriuje</w:t>
      </w:r>
      <w:r w:rsidR="001C7536" w:rsidRPr="00D30EB8">
        <w:rPr>
          <w:rFonts w:ascii="Times New Roman" w:hAnsi="Times New Roman" w:cs="Times New Roman"/>
          <w:color w:val="FF0000"/>
          <w:sz w:val="22"/>
          <w:szCs w:val="22"/>
        </w:rPr>
        <w:t xml:space="preserve"> </w:t>
      </w:r>
      <w:r w:rsidR="00DF0D7A" w:rsidRPr="00D30EB8">
        <w:rPr>
          <w:rFonts w:ascii="Times New Roman" w:hAnsi="Times New Roman" w:cs="Times New Roman"/>
          <w:sz w:val="22"/>
          <w:szCs w:val="22"/>
        </w:rPr>
        <w:t>nurodyto</w:t>
      </w:r>
      <w:r w:rsidR="00484F44" w:rsidRPr="00D30EB8">
        <w:rPr>
          <w:rFonts w:ascii="Times New Roman" w:hAnsi="Times New Roman" w:cs="Times New Roman"/>
          <w:sz w:val="22"/>
          <w:szCs w:val="22"/>
        </w:rPr>
        <w:t>mis sąlygomis</w:t>
      </w:r>
      <w:r w:rsidR="00DF0D7A" w:rsidRPr="00D30EB8">
        <w:rPr>
          <w:rFonts w:ascii="Times New Roman" w:hAnsi="Times New Roman" w:cs="Times New Roman"/>
          <w:sz w:val="22"/>
          <w:szCs w:val="22"/>
        </w:rPr>
        <w:t>.</w:t>
      </w:r>
    </w:p>
    <w:p w14:paraId="1EC2AFD8" w14:textId="77777777" w:rsidR="001855F5"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5</w:t>
      </w:r>
      <w:r w:rsidR="001855F5" w:rsidRPr="00D30EB8">
        <w:rPr>
          <w:rFonts w:ascii="Times New Roman" w:hAnsi="Times New Roman" w:cs="Times New Roman"/>
          <w:sz w:val="22"/>
          <w:szCs w:val="22"/>
        </w:rPr>
        <w:t>. Pirkėjas įsipareigoja:</w:t>
      </w:r>
    </w:p>
    <w:p w14:paraId="2DE0B175" w14:textId="77777777" w:rsidR="001855F5"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.1. </w:t>
      </w:r>
      <w:r w:rsidR="006E2DF8" w:rsidRPr="00D30EB8">
        <w:rPr>
          <w:rFonts w:ascii="Times New Roman" w:hAnsi="Times New Roman" w:cs="Times New Roman"/>
          <w:sz w:val="22"/>
          <w:szCs w:val="22"/>
        </w:rPr>
        <w:t xml:space="preserve">priimti </w:t>
      </w:r>
      <w:r w:rsidR="001855F5" w:rsidRPr="00D30EB8">
        <w:rPr>
          <w:rFonts w:ascii="Times New Roman" w:hAnsi="Times New Roman" w:cs="Times New Roman"/>
          <w:sz w:val="22"/>
          <w:szCs w:val="22"/>
        </w:rPr>
        <w:t xml:space="preserve">Prekes, atitinkančias Sutarties </w:t>
      </w:r>
      <w:r w:rsidR="00535A7C" w:rsidRPr="00D30EB8">
        <w:rPr>
          <w:rFonts w:ascii="Times New Roman" w:hAnsi="Times New Roman" w:cs="Times New Roman"/>
          <w:sz w:val="22"/>
          <w:szCs w:val="22"/>
        </w:rPr>
        <w:t>1 priede pateiktą specifikaciją</w:t>
      </w:r>
      <w:r w:rsidR="005F3928" w:rsidRPr="00D30EB8">
        <w:rPr>
          <w:rFonts w:ascii="Times New Roman" w:hAnsi="Times New Roman" w:cs="Times New Roman"/>
          <w:sz w:val="22"/>
          <w:szCs w:val="22"/>
        </w:rPr>
        <w:t xml:space="preserve"> ir priėmimo dieną pasirašyti Pr</w:t>
      </w:r>
      <w:r w:rsidR="008771A9" w:rsidRPr="00D30EB8">
        <w:rPr>
          <w:rFonts w:ascii="Times New Roman" w:hAnsi="Times New Roman" w:cs="Times New Roman"/>
          <w:sz w:val="22"/>
          <w:szCs w:val="22"/>
        </w:rPr>
        <w:t>ekių perdavimo–priėmimo aktus</w:t>
      </w:r>
      <w:r w:rsidR="006E2DF8" w:rsidRPr="00D30EB8">
        <w:rPr>
          <w:rFonts w:ascii="Times New Roman" w:hAnsi="Times New Roman" w:cs="Times New Roman"/>
          <w:sz w:val="22"/>
          <w:szCs w:val="22"/>
        </w:rPr>
        <w:t>;</w:t>
      </w:r>
    </w:p>
    <w:p w14:paraId="2004B3FE" w14:textId="77777777" w:rsidR="002B1C55"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.2. </w:t>
      </w:r>
      <w:r w:rsidR="006E2DF8" w:rsidRPr="00D30EB8">
        <w:rPr>
          <w:rFonts w:ascii="Times New Roman" w:hAnsi="Times New Roman" w:cs="Times New Roman"/>
          <w:sz w:val="22"/>
          <w:szCs w:val="22"/>
        </w:rPr>
        <w:t xml:space="preserve">apmokėti </w:t>
      </w:r>
      <w:r w:rsidR="005F3928" w:rsidRPr="00D30EB8">
        <w:rPr>
          <w:rFonts w:ascii="Times New Roman" w:hAnsi="Times New Roman" w:cs="Times New Roman"/>
          <w:sz w:val="22"/>
          <w:szCs w:val="22"/>
        </w:rPr>
        <w:t>Pardavėjo pateiktas sąskaitas, pasirašius Prekių perdavimo</w:t>
      </w:r>
      <w:r w:rsidR="006E2DF8" w:rsidRPr="00D30EB8">
        <w:rPr>
          <w:rFonts w:ascii="Times New Roman" w:hAnsi="Times New Roman" w:cs="Times New Roman"/>
          <w:sz w:val="22"/>
          <w:szCs w:val="22"/>
        </w:rPr>
        <w:t>–</w:t>
      </w:r>
      <w:r w:rsidR="005F3928" w:rsidRPr="00D30EB8">
        <w:rPr>
          <w:rFonts w:ascii="Times New Roman" w:hAnsi="Times New Roman" w:cs="Times New Roman"/>
          <w:sz w:val="22"/>
          <w:szCs w:val="22"/>
        </w:rPr>
        <w:t xml:space="preserve">priėmimo aktus, per </w:t>
      </w:r>
      <w:r w:rsidR="0077436C" w:rsidRPr="00D30EB8">
        <w:rPr>
          <w:rFonts w:ascii="Times New Roman" w:hAnsi="Times New Roman" w:cs="Times New Roman"/>
          <w:sz w:val="22"/>
          <w:szCs w:val="22"/>
        </w:rPr>
        <w:t>3</w:t>
      </w:r>
      <w:r w:rsidR="005F3928" w:rsidRPr="00D30EB8">
        <w:rPr>
          <w:rFonts w:ascii="Times New Roman" w:hAnsi="Times New Roman" w:cs="Times New Roman"/>
          <w:sz w:val="22"/>
          <w:szCs w:val="22"/>
        </w:rPr>
        <w:t>0 dienų nuo sąskaitų gavimo dienos</w:t>
      </w:r>
      <w:r w:rsidR="006E2DF8" w:rsidRPr="00D30EB8">
        <w:rPr>
          <w:rFonts w:ascii="Times New Roman" w:hAnsi="Times New Roman" w:cs="Times New Roman"/>
          <w:sz w:val="22"/>
          <w:szCs w:val="22"/>
        </w:rPr>
        <w:t>;</w:t>
      </w:r>
    </w:p>
    <w:p w14:paraId="6F79CC9F" w14:textId="77777777" w:rsidR="00680E83" w:rsidRPr="00D30EB8" w:rsidRDefault="000F1889"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.3. </w:t>
      </w:r>
      <w:r w:rsidR="006E2DF8" w:rsidRPr="00D30EB8">
        <w:rPr>
          <w:rFonts w:ascii="Times New Roman" w:hAnsi="Times New Roman" w:cs="Times New Roman"/>
          <w:sz w:val="22"/>
          <w:szCs w:val="22"/>
        </w:rPr>
        <w:t xml:space="preserve">garantijos </w:t>
      </w:r>
      <w:r w:rsidR="00680E83" w:rsidRPr="00D30EB8">
        <w:rPr>
          <w:rFonts w:ascii="Times New Roman" w:hAnsi="Times New Roman" w:cs="Times New Roman"/>
          <w:sz w:val="22"/>
          <w:szCs w:val="22"/>
        </w:rPr>
        <w:t>galiojimo laikotarpiu l</w:t>
      </w:r>
      <w:r w:rsidR="001855F5" w:rsidRPr="00D30EB8">
        <w:rPr>
          <w:rFonts w:ascii="Times New Roman" w:hAnsi="Times New Roman" w:cs="Times New Roman"/>
          <w:sz w:val="22"/>
          <w:szCs w:val="22"/>
        </w:rPr>
        <w:t xml:space="preserve">aikytis </w:t>
      </w:r>
      <w:r w:rsidR="005D68F7" w:rsidRPr="00D30EB8">
        <w:rPr>
          <w:rFonts w:ascii="Times New Roman" w:hAnsi="Times New Roman" w:cs="Times New Roman"/>
          <w:sz w:val="22"/>
          <w:szCs w:val="22"/>
        </w:rPr>
        <w:t>Prekių</w:t>
      </w:r>
      <w:r w:rsidR="00B5251E" w:rsidRPr="00D30EB8">
        <w:rPr>
          <w:rFonts w:ascii="Times New Roman" w:hAnsi="Times New Roman" w:cs="Times New Roman"/>
          <w:sz w:val="22"/>
          <w:szCs w:val="22"/>
        </w:rPr>
        <w:t xml:space="preserve"> </w:t>
      </w:r>
      <w:r w:rsidR="00EA6F92" w:rsidRPr="00D30EB8">
        <w:rPr>
          <w:rFonts w:ascii="Times New Roman" w:hAnsi="Times New Roman" w:cs="Times New Roman"/>
          <w:sz w:val="22"/>
          <w:szCs w:val="22"/>
        </w:rPr>
        <w:t>gamintojo</w:t>
      </w:r>
      <w:r w:rsidR="001855F5" w:rsidRPr="00D30EB8">
        <w:rPr>
          <w:rFonts w:ascii="Times New Roman" w:hAnsi="Times New Roman" w:cs="Times New Roman"/>
          <w:sz w:val="22"/>
          <w:szCs w:val="22"/>
        </w:rPr>
        <w:t xml:space="preserve"> </w:t>
      </w:r>
      <w:r w:rsidR="00680E83" w:rsidRPr="00D30EB8">
        <w:rPr>
          <w:rFonts w:ascii="Times New Roman" w:hAnsi="Times New Roman" w:cs="Times New Roman"/>
          <w:sz w:val="22"/>
          <w:szCs w:val="22"/>
        </w:rPr>
        <w:t xml:space="preserve">ir Pardavėjo </w:t>
      </w:r>
      <w:r w:rsidR="001C7536" w:rsidRPr="00D30EB8">
        <w:rPr>
          <w:rFonts w:ascii="Times New Roman" w:hAnsi="Times New Roman" w:cs="Times New Roman"/>
          <w:sz w:val="22"/>
          <w:szCs w:val="22"/>
        </w:rPr>
        <w:t xml:space="preserve">nurodytų </w:t>
      </w:r>
      <w:r w:rsidR="001855F5" w:rsidRPr="00D30EB8">
        <w:rPr>
          <w:rFonts w:ascii="Times New Roman" w:hAnsi="Times New Roman" w:cs="Times New Roman"/>
          <w:sz w:val="22"/>
          <w:szCs w:val="22"/>
        </w:rPr>
        <w:t>naudojimo reikalavimų</w:t>
      </w:r>
      <w:r w:rsidR="006E2DF8" w:rsidRPr="00D30EB8">
        <w:rPr>
          <w:rFonts w:ascii="Times New Roman" w:hAnsi="Times New Roman" w:cs="Times New Roman"/>
          <w:sz w:val="22"/>
          <w:szCs w:val="22"/>
        </w:rPr>
        <w:t>;</w:t>
      </w:r>
    </w:p>
    <w:p w14:paraId="2EABD631" w14:textId="77777777" w:rsidR="00F10FED" w:rsidRPr="00D30EB8" w:rsidRDefault="00F10FED" w:rsidP="00F10FED">
      <w:pPr>
        <w:ind w:firstLine="720"/>
        <w:jc w:val="both"/>
        <w:rPr>
          <w:rFonts w:ascii="Times New Roman" w:hAnsi="Times New Roman" w:cs="Times New Roman"/>
          <w:sz w:val="22"/>
          <w:szCs w:val="22"/>
        </w:rPr>
      </w:pPr>
      <w:r w:rsidRPr="00D30EB8">
        <w:rPr>
          <w:rFonts w:ascii="Times New Roman" w:hAnsi="Times New Roman" w:cs="Times New Roman"/>
          <w:sz w:val="22"/>
          <w:szCs w:val="22"/>
        </w:rPr>
        <w:t>5.4. bendradarbiauti su Pardavėju,</w:t>
      </w:r>
      <w:r w:rsidRPr="00D30EB8">
        <w:rPr>
          <w:rFonts w:ascii="Times New Roman" w:hAnsi="Times New Roman" w:cs="Times New Roman"/>
          <w:bCs/>
          <w:sz w:val="22"/>
          <w:szCs w:val="22"/>
        </w:rPr>
        <w:t xml:space="preserve"> </w:t>
      </w:r>
      <w:r w:rsidRPr="00D30EB8">
        <w:rPr>
          <w:rFonts w:ascii="Times New Roman" w:hAnsi="Times New Roman" w:cs="Times New Roman"/>
          <w:sz w:val="22"/>
          <w:szCs w:val="22"/>
        </w:rPr>
        <w:t>laiku</w:t>
      </w:r>
      <w:r w:rsidRPr="00D30EB8">
        <w:rPr>
          <w:rFonts w:ascii="Times New Roman" w:hAnsi="Times New Roman" w:cs="Times New Roman"/>
          <w:bCs/>
          <w:sz w:val="22"/>
          <w:szCs w:val="22"/>
        </w:rPr>
        <w:t xml:space="preserve"> teikti </w:t>
      </w:r>
      <w:r w:rsidRPr="00D30EB8">
        <w:rPr>
          <w:rFonts w:ascii="Times New Roman" w:hAnsi="Times New Roman" w:cs="Times New Roman"/>
          <w:sz w:val="22"/>
          <w:szCs w:val="22"/>
        </w:rPr>
        <w:t>Pardavėjui</w:t>
      </w:r>
      <w:r w:rsidRPr="00D30EB8">
        <w:rPr>
          <w:rFonts w:ascii="Times New Roman" w:hAnsi="Times New Roman" w:cs="Times New Roman"/>
          <w:bCs/>
          <w:sz w:val="22"/>
          <w:szCs w:val="22"/>
        </w:rPr>
        <w:t xml:space="preserve"> </w:t>
      </w:r>
      <w:r w:rsidRPr="00D30EB8">
        <w:rPr>
          <w:rFonts w:ascii="Times New Roman" w:hAnsi="Times New Roman" w:cs="Times New Roman"/>
          <w:sz w:val="22"/>
          <w:szCs w:val="22"/>
        </w:rPr>
        <w:t>reikalingą informaciją ar teisėtus nurodymus Sutarčiai vykdyti</w:t>
      </w:r>
      <w:r w:rsidR="006E2DF8" w:rsidRPr="00D30EB8">
        <w:rPr>
          <w:rFonts w:ascii="Times New Roman" w:hAnsi="Times New Roman" w:cs="Times New Roman"/>
          <w:sz w:val="22"/>
          <w:szCs w:val="22"/>
        </w:rPr>
        <w:t>;</w:t>
      </w:r>
    </w:p>
    <w:p w14:paraId="1144D4F8" w14:textId="77777777" w:rsidR="00F10FED" w:rsidRPr="00D30EB8" w:rsidRDefault="006E2DF8" w:rsidP="00F10FED">
      <w:pPr>
        <w:ind w:firstLine="741"/>
        <w:jc w:val="both"/>
        <w:rPr>
          <w:rFonts w:ascii="Times New Roman" w:hAnsi="Times New Roman" w:cs="Times New Roman"/>
          <w:sz w:val="22"/>
          <w:szCs w:val="22"/>
        </w:rPr>
      </w:pPr>
      <w:r w:rsidRPr="00D30EB8">
        <w:rPr>
          <w:rFonts w:ascii="Times New Roman" w:hAnsi="Times New Roman" w:cs="Times New Roman"/>
          <w:sz w:val="22"/>
          <w:szCs w:val="22"/>
        </w:rPr>
        <w:t>6</w:t>
      </w:r>
      <w:r w:rsidR="00F10FED"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Pirkėjas, </w:t>
      </w:r>
      <w:r w:rsidR="00F10FED" w:rsidRPr="00D30EB8">
        <w:rPr>
          <w:rFonts w:ascii="Times New Roman" w:hAnsi="Times New Roman" w:cs="Times New Roman"/>
          <w:sz w:val="22"/>
          <w:szCs w:val="22"/>
        </w:rPr>
        <w:t>siekdamas užtikrinti greitą ir efektyvų Prekių tiekimą, turi teisę Pardavėjui duoti nurodymus ir pateikti papildomus dokumentus ar instrukcijas, jei tai būtina tinkamam Sutarties įvykdymui</w:t>
      </w:r>
      <w:r w:rsidR="008771A9" w:rsidRPr="00D30EB8">
        <w:rPr>
          <w:rFonts w:ascii="Times New Roman" w:hAnsi="Times New Roman" w:cs="Times New Roman"/>
          <w:sz w:val="22"/>
          <w:szCs w:val="22"/>
        </w:rPr>
        <w:t>.</w:t>
      </w:r>
    </w:p>
    <w:p w14:paraId="18AAE64B" w14:textId="77777777" w:rsidR="00680E83" w:rsidRPr="00D30EB8" w:rsidRDefault="00680E83" w:rsidP="00B928C9">
      <w:pPr>
        <w:ind w:firstLine="741"/>
        <w:jc w:val="both"/>
        <w:rPr>
          <w:rFonts w:ascii="Times New Roman" w:hAnsi="Times New Roman" w:cs="Times New Roman"/>
          <w:sz w:val="22"/>
          <w:szCs w:val="22"/>
        </w:rPr>
      </w:pPr>
    </w:p>
    <w:p w14:paraId="6F518790"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 xml:space="preserve">IV. </w:t>
      </w:r>
      <w:r w:rsidR="00484F44" w:rsidRPr="00D30EB8">
        <w:rPr>
          <w:rFonts w:ascii="Times New Roman" w:hAnsi="Times New Roman" w:cs="Times New Roman"/>
          <w:b/>
          <w:sz w:val="22"/>
          <w:szCs w:val="22"/>
        </w:rPr>
        <w:t xml:space="preserve">PREKIŲ </w:t>
      </w:r>
      <w:r w:rsidRPr="00D30EB8">
        <w:rPr>
          <w:rFonts w:ascii="Times New Roman" w:hAnsi="Times New Roman" w:cs="Times New Roman"/>
          <w:b/>
          <w:sz w:val="22"/>
          <w:szCs w:val="22"/>
        </w:rPr>
        <w:t>PERDAVIMO IR ATSISKAITYMO TVARKA</w:t>
      </w:r>
    </w:p>
    <w:p w14:paraId="25CA819F" w14:textId="77777777" w:rsidR="001855F5" w:rsidRPr="00D30EB8" w:rsidRDefault="001855F5" w:rsidP="001855F5">
      <w:pPr>
        <w:ind w:left="720"/>
        <w:jc w:val="center"/>
        <w:rPr>
          <w:rFonts w:ascii="Times New Roman" w:hAnsi="Times New Roman" w:cs="Times New Roman"/>
          <w:sz w:val="22"/>
          <w:szCs w:val="22"/>
        </w:rPr>
      </w:pPr>
    </w:p>
    <w:p w14:paraId="64DB7039" w14:textId="77777777" w:rsidR="001855F5" w:rsidRPr="00D30EB8" w:rsidRDefault="006E2DF8"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7</w:t>
      </w:r>
      <w:r w:rsidR="001855F5" w:rsidRPr="00D30EB8">
        <w:rPr>
          <w:rFonts w:ascii="Times New Roman" w:hAnsi="Times New Roman" w:cs="Times New Roman"/>
          <w:sz w:val="22"/>
          <w:szCs w:val="22"/>
        </w:rPr>
        <w:t xml:space="preserve">. </w:t>
      </w:r>
      <w:r w:rsidR="00944570" w:rsidRPr="00D30EB8">
        <w:rPr>
          <w:rFonts w:ascii="Times New Roman" w:hAnsi="Times New Roman" w:cs="Times New Roman"/>
          <w:sz w:val="22"/>
          <w:szCs w:val="22"/>
        </w:rPr>
        <w:t xml:space="preserve">Prekės gali būti pristatomos dalimis, tačiau visos </w:t>
      </w:r>
      <w:r w:rsidR="001855F5" w:rsidRPr="00D30EB8">
        <w:rPr>
          <w:rFonts w:ascii="Times New Roman" w:hAnsi="Times New Roman" w:cs="Times New Roman"/>
          <w:sz w:val="22"/>
          <w:szCs w:val="22"/>
        </w:rPr>
        <w:t xml:space="preserve">Prekės turi </w:t>
      </w:r>
      <w:proofErr w:type="gramStart"/>
      <w:r w:rsidR="001855F5" w:rsidRPr="00D30EB8">
        <w:rPr>
          <w:rFonts w:ascii="Times New Roman" w:hAnsi="Times New Roman" w:cs="Times New Roman"/>
          <w:sz w:val="22"/>
          <w:szCs w:val="22"/>
        </w:rPr>
        <w:t>būti p</w:t>
      </w:r>
      <w:r w:rsidR="00944570" w:rsidRPr="00D30EB8">
        <w:rPr>
          <w:rFonts w:ascii="Times New Roman" w:hAnsi="Times New Roman" w:cs="Times New Roman"/>
          <w:sz w:val="22"/>
          <w:szCs w:val="22"/>
        </w:rPr>
        <w:t xml:space="preserve">ristatytos </w:t>
      </w:r>
      <w:r w:rsidRPr="00D30EB8">
        <w:rPr>
          <w:rFonts w:ascii="Times New Roman" w:hAnsi="Times New Roman" w:cs="Times New Roman"/>
          <w:sz w:val="22"/>
          <w:szCs w:val="22"/>
        </w:rPr>
        <w:t>Sutarties</w:t>
      </w:r>
      <w:r w:rsidR="001855F5" w:rsidRPr="00D30EB8">
        <w:rPr>
          <w:rFonts w:ascii="Times New Roman" w:hAnsi="Times New Roman" w:cs="Times New Roman"/>
          <w:sz w:val="22"/>
          <w:szCs w:val="22"/>
        </w:rPr>
        <w:t xml:space="preserve"> </w:t>
      </w:r>
      <w:r w:rsidR="000F1889" w:rsidRPr="00D30EB8">
        <w:rPr>
          <w:rFonts w:ascii="Times New Roman" w:hAnsi="Times New Roman" w:cs="Times New Roman"/>
          <w:sz w:val="22"/>
          <w:szCs w:val="22"/>
        </w:rPr>
        <w:t>4</w:t>
      </w:r>
      <w:r w:rsidR="001855F5" w:rsidRPr="00D30EB8">
        <w:rPr>
          <w:rFonts w:ascii="Times New Roman" w:hAnsi="Times New Roman" w:cs="Times New Roman"/>
          <w:sz w:val="22"/>
          <w:szCs w:val="22"/>
        </w:rPr>
        <w:t xml:space="preserve">.1 </w:t>
      </w:r>
      <w:r w:rsidRPr="00D30EB8">
        <w:rPr>
          <w:rFonts w:ascii="Times New Roman" w:hAnsi="Times New Roman" w:cs="Times New Roman"/>
          <w:sz w:val="22"/>
          <w:szCs w:val="22"/>
        </w:rPr>
        <w:t xml:space="preserve">papunktyje </w:t>
      </w:r>
      <w:r w:rsidR="001855F5" w:rsidRPr="00D30EB8">
        <w:rPr>
          <w:rFonts w:ascii="Times New Roman" w:hAnsi="Times New Roman" w:cs="Times New Roman"/>
          <w:sz w:val="22"/>
          <w:szCs w:val="22"/>
        </w:rPr>
        <w:t>nurodytu terminu</w:t>
      </w:r>
      <w:proofErr w:type="gramEnd"/>
      <w:r w:rsidR="001855F5" w:rsidRPr="00D30EB8">
        <w:rPr>
          <w:rFonts w:ascii="Times New Roman" w:hAnsi="Times New Roman" w:cs="Times New Roman"/>
          <w:sz w:val="22"/>
          <w:szCs w:val="22"/>
        </w:rPr>
        <w:t>. Pristatymo data laikoma pasirašyto Prekės perdavimo–priėmimo akto data.</w:t>
      </w:r>
    </w:p>
    <w:p w14:paraId="516D3524" w14:textId="77777777" w:rsidR="001855F5" w:rsidRPr="00D30EB8" w:rsidRDefault="006E2DF8"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8</w:t>
      </w:r>
      <w:r w:rsidR="001855F5" w:rsidRPr="00D30EB8">
        <w:rPr>
          <w:rFonts w:ascii="Times New Roman" w:hAnsi="Times New Roman" w:cs="Times New Roman"/>
          <w:sz w:val="22"/>
          <w:szCs w:val="22"/>
        </w:rPr>
        <w:t>. Prek</w:t>
      </w:r>
      <w:r w:rsidR="000F1889" w:rsidRPr="00D30EB8">
        <w:rPr>
          <w:rFonts w:ascii="Times New Roman" w:hAnsi="Times New Roman" w:cs="Times New Roman"/>
          <w:sz w:val="22"/>
          <w:szCs w:val="22"/>
        </w:rPr>
        <w:t>ės</w:t>
      </w:r>
      <w:r w:rsidR="001855F5" w:rsidRPr="00D30EB8">
        <w:rPr>
          <w:rFonts w:ascii="Times New Roman" w:hAnsi="Times New Roman" w:cs="Times New Roman"/>
          <w:sz w:val="22"/>
          <w:szCs w:val="22"/>
        </w:rPr>
        <w:t xml:space="preserve"> perd</w:t>
      </w:r>
      <w:r w:rsidR="000F1889" w:rsidRPr="00D30EB8">
        <w:rPr>
          <w:rFonts w:ascii="Times New Roman" w:hAnsi="Times New Roman" w:cs="Times New Roman"/>
          <w:sz w:val="22"/>
          <w:szCs w:val="22"/>
        </w:rPr>
        <w:t xml:space="preserve">uodamos </w:t>
      </w:r>
      <w:r w:rsidR="001855F5" w:rsidRPr="00D30EB8">
        <w:rPr>
          <w:rFonts w:ascii="Times New Roman" w:hAnsi="Times New Roman" w:cs="Times New Roman"/>
          <w:sz w:val="22"/>
          <w:szCs w:val="22"/>
        </w:rPr>
        <w:t>Vilni</w:t>
      </w:r>
      <w:r w:rsidR="001B4E3B" w:rsidRPr="00D30EB8">
        <w:rPr>
          <w:rFonts w:ascii="Times New Roman" w:hAnsi="Times New Roman" w:cs="Times New Roman"/>
          <w:sz w:val="22"/>
          <w:szCs w:val="22"/>
        </w:rPr>
        <w:t>aus mieste.</w:t>
      </w:r>
      <w:r w:rsidR="00FC6A82" w:rsidRPr="00D30EB8">
        <w:rPr>
          <w:rFonts w:ascii="Times New Roman" w:hAnsi="Times New Roman" w:cs="Times New Roman"/>
          <w:sz w:val="22"/>
          <w:szCs w:val="22"/>
        </w:rPr>
        <w:t xml:space="preserve"> </w:t>
      </w:r>
      <w:r w:rsidR="00A849A8" w:rsidRPr="00D30EB8">
        <w:rPr>
          <w:rFonts w:ascii="Times New Roman" w:hAnsi="Times New Roman" w:cs="Times New Roman"/>
          <w:sz w:val="22"/>
          <w:szCs w:val="22"/>
        </w:rPr>
        <w:t>Tiksli perdavimo vieta suderinama ne vėliau, kaip prieš 30 dienų iki Sutarties 4.1 papunktyje nurodytu termino</w:t>
      </w:r>
      <w:r w:rsidR="00FC6A82" w:rsidRPr="00D30EB8">
        <w:rPr>
          <w:rFonts w:ascii="Times New Roman" w:hAnsi="Times New Roman" w:cs="Times New Roman"/>
          <w:sz w:val="22"/>
          <w:szCs w:val="22"/>
        </w:rPr>
        <w:t>.</w:t>
      </w:r>
    </w:p>
    <w:p w14:paraId="659C7846" w14:textId="77777777" w:rsidR="001855F5" w:rsidRPr="00D30EB8" w:rsidRDefault="006E2DF8" w:rsidP="00B928C9">
      <w:pPr>
        <w:pStyle w:val="Pagrindiniotekstotrauka3"/>
        <w:ind w:left="0" w:firstLine="741"/>
        <w:rPr>
          <w:rFonts w:ascii="Times New Roman" w:hAnsi="Times New Roman" w:cs="Times New Roman"/>
          <w:sz w:val="22"/>
          <w:szCs w:val="22"/>
        </w:rPr>
      </w:pPr>
      <w:r w:rsidRPr="00D30EB8">
        <w:rPr>
          <w:rFonts w:ascii="Times New Roman" w:hAnsi="Times New Roman" w:cs="Times New Roman"/>
          <w:sz w:val="22"/>
          <w:szCs w:val="22"/>
        </w:rPr>
        <w:t>9</w:t>
      </w:r>
      <w:r w:rsidR="001855F5" w:rsidRPr="00D30EB8">
        <w:rPr>
          <w:rFonts w:ascii="Times New Roman" w:hAnsi="Times New Roman" w:cs="Times New Roman"/>
          <w:sz w:val="22"/>
          <w:szCs w:val="22"/>
        </w:rPr>
        <w:t xml:space="preserve">. Apmokėjimai už </w:t>
      </w:r>
      <w:r w:rsidR="00944570" w:rsidRPr="00D30EB8">
        <w:rPr>
          <w:rFonts w:ascii="Times New Roman" w:hAnsi="Times New Roman" w:cs="Times New Roman"/>
          <w:sz w:val="22"/>
          <w:szCs w:val="22"/>
        </w:rPr>
        <w:t xml:space="preserve">pristatytas </w:t>
      </w:r>
      <w:r w:rsidR="001855F5" w:rsidRPr="00D30EB8">
        <w:rPr>
          <w:rFonts w:ascii="Times New Roman" w:hAnsi="Times New Roman" w:cs="Times New Roman"/>
          <w:sz w:val="22"/>
          <w:szCs w:val="22"/>
        </w:rPr>
        <w:t xml:space="preserve">Prekes Pardavėjui atliekami pavedimu į šioje Sutartyje nurodytą Pardavėjo atsiskaitomąją sąskaitą, vadovaujantis </w:t>
      </w:r>
      <w:r w:rsidRPr="00D30EB8">
        <w:rPr>
          <w:rFonts w:ascii="Times New Roman" w:hAnsi="Times New Roman" w:cs="Times New Roman"/>
          <w:sz w:val="22"/>
          <w:szCs w:val="22"/>
        </w:rPr>
        <w:t xml:space="preserve">Sutarties </w:t>
      </w:r>
      <w:r w:rsidR="000F1889"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.2 </w:t>
      </w:r>
      <w:r w:rsidRPr="00D30EB8">
        <w:rPr>
          <w:rFonts w:ascii="Times New Roman" w:hAnsi="Times New Roman" w:cs="Times New Roman"/>
          <w:sz w:val="22"/>
          <w:szCs w:val="22"/>
        </w:rPr>
        <w:t xml:space="preserve">papunktyje </w:t>
      </w:r>
      <w:r w:rsidR="001855F5" w:rsidRPr="00D30EB8">
        <w:rPr>
          <w:rFonts w:ascii="Times New Roman" w:hAnsi="Times New Roman" w:cs="Times New Roman"/>
          <w:sz w:val="22"/>
          <w:szCs w:val="22"/>
        </w:rPr>
        <w:t xml:space="preserve">nurodytu terminu, po to, kai Pardavėjas pateiks </w:t>
      </w:r>
      <w:r w:rsidR="00694947" w:rsidRPr="00D30EB8">
        <w:rPr>
          <w:rFonts w:ascii="Times New Roman" w:hAnsi="Times New Roman" w:cs="Times New Roman"/>
          <w:sz w:val="22"/>
          <w:szCs w:val="22"/>
        </w:rPr>
        <w:t xml:space="preserve">Prekių </w:t>
      </w:r>
      <w:r w:rsidR="001855F5" w:rsidRPr="00D30EB8">
        <w:rPr>
          <w:rFonts w:ascii="Times New Roman" w:hAnsi="Times New Roman" w:cs="Times New Roman"/>
          <w:sz w:val="22"/>
          <w:szCs w:val="22"/>
        </w:rPr>
        <w:t>perdavimo–priėmimo aktą ir jį atitinkančią PVM sąskaitą</w:t>
      </w:r>
      <w:r w:rsidR="00694947"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faktūrą.</w:t>
      </w:r>
    </w:p>
    <w:p w14:paraId="3EBEF93C" w14:textId="77777777" w:rsidR="001855F5" w:rsidRPr="00D30EB8" w:rsidRDefault="006E2DF8"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10</w:t>
      </w:r>
      <w:r w:rsidR="001855F5" w:rsidRPr="00D30EB8">
        <w:rPr>
          <w:rFonts w:ascii="Times New Roman" w:hAnsi="Times New Roman" w:cs="Times New Roman"/>
          <w:sz w:val="22"/>
          <w:szCs w:val="22"/>
        </w:rPr>
        <w:t xml:space="preserve">. </w:t>
      </w:r>
      <w:r w:rsidR="000A7CAB" w:rsidRPr="00D30EB8">
        <w:rPr>
          <w:rFonts w:ascii="Times New Roman" w:hAnsi="Times New Roman" w:cs="Times New Roman"/>
          <w:sz w:val="22"/>
          <w:szCs w:val="22"/>
        </w:rPr>
        <w:t>Jei Prekės perduodamos dalimis, a</w:t>
      </w:r>
      <w:r w:rsidR="001855F5" w:rsidRPr="00D30EB8">
        <w:rPr>
          <w:rFonts w:ascii="Times New Roman" w:hAnsi="Times New Roman" w:cs="Times New Roman"/>
          <w:sz w:val="22"/>
          <w:szCs w:val="22"/>
        </w:rPr>
        <w:t xml:space="preserve">tsiskaitymas už </w:t>
      </w:r>
      <w:r w:rsidR="005D68F7" w:rsidRPr="00D30EB8">
        <w:rPr>
          <w:rFonts w:ascii="Times New Roman" w:hAnsi="Times New Roman" w:cs="Times New Roman"/>
          <w:sz w:val="22"/>
          <w:szCs w:val="22"/>
        </w:rPr>
        <w:t xml:space="preserve">dalį </w:t>
      </w:r>
      <w:r w:rsidR="001855F5" w:rsidRPr="00D30EB8">
        <w:rPr>
          <w:rFonts w:ascii="Times New Roman" w:hAnsi="Times New Roman" w:cs="Times New Roman"/>
          <w:sz w:val="22"/>
          <w:szCs w:val="22"/>
        </w:rPr>
        <w:t>pateikt</w:t>
      </w:r>
      <w:r w:rsidR="005D68F7" w:rsidRPr="00D30EB8">
        <w:rPr>
          <w:rFonts w:ascii="Times New Roman" w:hAnsi="Times New Roman" w:cs="Times New Roman"/>
          <w:sz w:val="22"/>
          <w:szCs w:val="22"/>
        </w:rPr>
        <w:t>ų</w:t>
      </w:r>
      <w:r w:rsidR="001855F5" w:rsidRPr="00D30EB8">
        <w:rPr>
          <w:rFonts w:ascii="Times New Roman" w:hAnsi="Times New Roman" w:cs="Times New Roman"/>
          <w:sz w:val="22"/>
          <w:szCs w:val="22"/>
        </w:rPr>
        <w:t xml:space="preserve"> Prek</w:t>
      </w:r>
      <w:r w:rsidR="005D68F7" w:rsidRPr="00D30EB8">
        <w:rPr>
          <w:rFonts w:ascii="Times New Roman" w:hAnsi="Times New Roman" w:cs="Times New Roman"/>
          <w:sz w:val="22"/>
          <w:szCs w:val="22"/>
        </w:rPr>
        <w:t>ių</w:t>
      </w:r>
      <w:r w:rsidR="001855F5" w:rsidRPr="00D30EB8">
        <w:rPr>
          <w:rFonts w:ascii="Times New Roman" w:hAnsi="Times New Roman" w:cs="Times New Roman"/>
          <w:sz w:val="22"/>
          <w:szCs w:val="22"/>
        </w:rPr>
        <w:t xml:space="preserve"> vyksta </w:t>
      </w:r>
      <w:r w:rsidR="005D68F7" w:rsidRPr="00D30EB8">
        <w:rPr>
          <w:rFonts w:ascii="Times New Roman" w:hAnsi="Times New Roman" w:cs="Times New Roman"/>
          <w:sz w:val="22"/>
          <w:szCs w:val="22"/>
        </w:rPr>
        <w:t>pagal</w:t>
      </w:r>
      <w:r w:rsidR="00694947" w:rsidRPr="00D30EB8">
        <w:rPr>
          <w:rFonts w:ascii="Times New Roman" w:hAnsi="Times New Roman" w:cs="Times New Roman"/>
          <w:sz w:val="22"/>
          <w:szCs w:val="22"/>
        </w:rPr>
        <w:t xml:space="preserve"> Sutarties</w:t>
      </w:r>
      <w:r w:rsidR="005D68F7" w:rsidRPr="00D30EB8">
        <w:rPr>
          <w:rFonts w:ascii="Times New Roman" w:hAnsi="Times New Roman" w:cs="Times New Roman"/>
          <w:sz w:val="22"/>
          <w:szCs w:val="22"/>
        </w:rPr>
        <w:t xml:space="preserve"> </w:t>
      </w:r>
      <w:r w:rsidR="00694947" w:rsidRPr="00D30EB8">
        <w:rPr>
          <w:rFonts w:ascii="Times New Roman" w:hAnsi="Times New Roman" w:cs="Times New Roman"/>
          <w:sz w:val="22"/>
          <w:szCs w:val="22"/>
        </w:rPr>
        <w:t xml:space="preserve">9 </w:t>
      </w:r>
      <w:r w:rsidR="005D68F7" w:rsidRPr="00D30EB8">
        <w:rPr>
          <w:rFonts w:ascii="Times New Roman" w:hAnsi="Times New Roman" w:cs="Times New Roman"/>
          <w:sz w:val="22"/>
          <w:szCs w:val="22"/>
        </w:rPr>
        <w:t>punkto reikalavimus.</w:t>
      </w:r>
    </w:p>
    <w:p w14:paraId="3F6C4A8A" w14:textId="77777777" w:rsidR="001855F5" w:rsidRPr="00D30EB8" w:rsidRDefault="006E2DF8" w:rsidP="00B928C9">
      <w:pPr>
        <w:ind w:firstLine="741"/>
        <w:jc w:val="both"/>
        <w:rPr>
          <w:rFonts w:ascii="Times New Roman" w:hAnsi="Times New Roman" w:cs="Times New Roman"/>
          <w:sz w:val="22"/>
          <w:szCs w:val="22"/>
        </w:rPr>
      </w:pPr>
      <w:r w:rsidRPr="00D30EB8">
        <w:rPr>
          <w:rFonts w:ascii="Times New Roman" w:hAnsi="Times New Roman" w:cs="Times New Roman"/>
          <w:sz w:val="22"/>
          <w:szCs w:val="22"/>
        </w:rPr>
        <w:t>11</w:t>
      </w:r>
      <w:r w:rsidR="001855F5" w:rsidRPr="00D30EB8">
        <w:rPr>
          <w:rFonts w:ascii="Times New Roman" w:hAnsi="Times New Roman" w:cs="Times New Roman"/>
          <w:sz w:val="22"/>
          <w:szCs w:val="22"/>
        </w:rPr>
        <w:t xml:space="preserve">. Pirkėjas turi teisę Sutarties galiojimo laikotarpiu įgalioti jam pavaldžią instituciją priimti šioje Sutartyje numatytas Prekes. Tuo atveju Pirkėjas turi </w:t>
      </w:r>
      <w:r w:rsidR="00C5743E" w:rsidRPr="00D30EB8">
        <w:rPr>
          <w:rFonts w:ascii="Times New Roman" w:hAnsi="Times New Roman" w:cs="Times New Roman"/>
          <w:sz w:val="22"/>
          <w:szCs w:val="22"/>
        </w:rPr>
        <w:t xml:space="preserve">raštu </w:t>
      </w:r>
      <w:r w:rsidR="001855F5" w:rsidRPr="00D30EB8">
        <w:rPr>
          <w:rFonts w:ascii="Times New Roman" w:hAnsi="Times New Roman" w:cs="Times New Roman"/>
          <w:sz w:val="22"/>
          <w:szCs w:val="22"/>
        </w:rPr>
        <w:t xml:space="preserve">informuoti apie tai Pardavėją ne vėliau kaip prieš dvi savaites iki </w:t>
      </w:r>
      <w:r w:rsidR="00694947" w:rsidRPr="00D30EB8">
        <w:rPr>
          <w:rFonts w:ascii="Times New Roman" w:hAnsi="Times New Roman" w:cs="Times New Roman"/>
          <w:sz w:val="22"/>
          <w:szCs w:val="22"/>
        </w:rPr>
        <w:t xml:space="preserve">Sutarties </w:t>
      </w:r>
      <w:r w:rsidR="000F1889" w:rsidRPr="00D30EB8">
        <w:rPr>
          <w:rFonts w:ascii="Times New Roman" w:hAnsi="Times New Roman" w:cs="Times New Roman"/>
          <w:sz w:val="22"/>
          <w:szCs w:val="22"/>
        </w:rPr>
        <w:t>4</w:t>
      </w:r>
      <w:r w:rsidR="005D68F7" w:rsidRPr="00D30EB8">
        <w:rPr>
          <w:rFonts w:ascii="Times New Roman" w:hAnsi="Times New Roman" w:cs="Times New Roman"/>
          <w:sz w:val="22"/>
          <w:szCs w:val="22"/>
        </w:rPr>
        <w:t xml:space="preserve">.1 </w:t>
      </w:r>
      <w:r w:rsidR="00694947" w:rsidRPr="00D30EB8">
        <w:rPr>
          <w:rFonts w:ascii="Times New Roman" w:hAnsi="Times New Roman" w:cs="Times New Roman"/>
          <w:sz w:val="22"/>
          <w:szCs w:val="22"/>
        </w:rPr>
        <w:t xml:space="preserve">papunktyje </w:t>
      </w:r>
      <w:r w:rsidR="005D68F7" w:rsidRPr="00D30EB8">
        <w:rPr>
          <w:rFonts w:ascii="Times New Roman" w:hAnsi="Times New Roman" w:cs="Times New Roman"/>
          <w:sz w:val="22"/>
          <w:szCs w:val="22"/>
        </w:rPr>
        <w:t>nurodyto termino</w:t>
      </w:r>
      <w:r w:rsidR="001855F5" w:rsidRPr="00D30EB8">
        <w:rPr>
          <w:rFonts w:ascii="Times New Roman" w:hAnsi="Times New Roman" w:cs="Times New Roman"/>
          <w:sz w:val="22"/>
          <w:szCs w:val="22"/>
        </w:rPr>
        <w:t>.</w:t>
      </w:r>
    </w:p>
    <w:p w14:paraId="38745E82" w14:textId="77777777" w:rsidR="006F556C" w:rsidRPr="00D30EB8" w:rsidRDefault="006F556C" w:rsidP="001855F5">
      <w:pPr>
        <w:ind w:left="720"/>
        <w:jc w:val="both"/>
        <w:rPr>
          <w:rFonts w:ascii="Times New Roman" w:hAnsi="Times New Roman" w:cs="Times New Roman"/>
          <w:sz w:val="22"/>
          <w:szCs w:val="22"/>
        </w:rPr>
      </w:pPr>
    </w:p>
    <w:p w14:paraId="6EDCE670" w14:textId="77777777" w:rsidR="001855F5" w:rsidRPr="00D30EB8" w:rsidRDefault="001855F5" w:rsidP="001855F5">
      <w:pPr>
        <w:ind w:left="720"/>
        <w:jc w:val="center"/>
        <w:outlineLvl w:val="0"/>
        <w:rPr>
          <w:rFonts w:ascii="Times New Roman" w:hAnsi="Times New Roman" w:cs="Times New Roman"/>
          <w:b/>
          <w:sz w:val="22"/>
          <w:szCs w:val="22"/>
        </w:rPr>
      </w:pPr>
      <w:r w:rsidRPr="00D30EB8">
        <w:rPr>
          <w:rFonts w:ascii="Times New Roman" w:hAnsi="Times New Roman" w:cs="Times New Roman"/>
          <w:b/>
          <w:sz w:val="22"/>
          <w:szCs w:val="22"/>
        </w:rPr>
        <w:t>V. KOKYBĖ IR GARANTIJOS</w:t>
      </w:r>
    </w:p>
    <w:p w14:paraId="2B814A87" w14:textId="77777777" w:rsidR="001855F5" w:rsidRPr="00D30EB8" w:rsidRDefault="001855F5" w:rsidP="001855F5">
      <w:pPr>
        <w:jc w:val="both"/>
        <w:rPr>
          <w:rFonts w:ascii="Times New Roman" w:hAnsi="Times New Roman" w:cs="Times New Roman"/>
          <w:sz w:val="22"/>
          <w:szCs w:val="22"/>
        </w:rPr>
      </w:pPr>
    </w:p>
    <w:p w14:paraId="1A14EFFE" w14:textId="7E462DA3" w:rsidR="001855F5" w:rsidRPr="00D30EB8" w:rsidRDefault="00694947"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12</w:t>
      </w:r>
      <w:r w:rsidR="001855F5" w:rsidRPr="00D30EB8">
        <w:rPr>
          <w:rFonts w:ascii="Times New Roman" w:hAnsi="Times New Roman" w:cs="Times New Roman"/>
          <w:sz w:val="22"/>
          <w:szCs w:val="22"/>
        </w:rPr>
        <w:t>. Pardavėjas garantuoja, kad Prekės bus</w:t>
      </w:r>
      <w:r w:rsidR="00DC59E5" w:rsidRPr="00D30EB8">
        <w:rPr>
          <w:rFonts w:ascii="Times New Roman" w:hAnsi="Times New Roman" w:cs="Times New Roman"/>
          <w:sz w:val="22"/>
          <w:szCs w:val="22"/>
        </w:rPr>
        <w:t xml:space="preserve"> naujos, neeksplo</w:t>
      </w:r>
      <w:r w:rsidRPr="00D30EB8">
        <w:rPr>
          <w:rFonts w:ascii="Times New Roman" w:hAnsi="Times New Roman" w:cs="Times New Roman"/>
          <w:sz w:val="22"/>
          <w:szCs w:val="22"/>
        </w:rPr>
        <w:t>a</w:t>
      </w:r>
      <w:r w:rsidR="00DC59E5" w:rsidRPr="00D30EB8">
        <w:rPr>
          <w:rFonts w:ascii="Times New Roman" w:hAnsi="Times New Roman" w:cs="Times New Roman"/>
          <w:sz w:val="22"/>
          <w:szCs w:val="22"/>
        </w:rPr>
        <w:t>tuotos</w:t>
      </w:r>
      <w:r w:rsidR="002D101B" w:rsidRPr="00D30EB8">
        <w:rPr>
          <w:rFonts w:ascii="Times New Roman" w:hAnsi="Times New Roman" w:cs="Times New Roman"/>
          <w:sz w:val="22"/>
          <w:szCs w:val="22"/>
        </w:rPr>
        <w:t>, skirtos</w:t>
      </w:r>
      <w:r w:rsidR="00DC59E5" w:rsidRPr="00D30EB8">
        <w:rPr>
          <w:rFonts w:ascii="Times New Roman" w:hAnsi="Times New Roman" w:cs="Times New Roman"/>
          <w:sz w:val="22"/>
          <w:szCs w:val="22"/>
        </w:rPr>
        <w:t xml:space="preserve"> keleivių pervežimui</w:t>
      </w:r>
      <w:r w:rsidR="001855F5" w:rsidRPr="00D30EB8">
        <w:rPr>
          <w:rFonts w:ascii="Times New Roman" w:hAnsi="Times New Roman" w:cs="Times New Roman"/>
          <w:sz w:val="22"/>
          <w:szCs w:val="22"/>
        </w:rPr>
        <w:t xml:space="preserve">, atitiks tarptautinius standartus ir Lietuvoje galiojančius tokio tipo kelių transporto priemonėms keliamus techninius reikalavimus, </w:t>
      </w:r>
      <w:r w:rsidR="00BC37CD" w:rsidRPr="00D30EB8">
        <w:rPr>
          <w:rFonts w:ascii="Times New Roman" w:hAnsi="Times New Roman" w:cs="Times New Roman"/>
          <w:sz w:val="22"/>
          <w:szCs w:val="22"/>
        </w:rPr>
        <w:t>kurie taikomi</w:t>
      </w:r>
      <w:r w:rsidR="001855F5" w:rsidRPr="00D30EB8">
        <w:rPr>
          <w:rFonts w:ascii="Times New Roman" w:hAnsi="Times New Roman" w:cs="Times New Roman"/>
          <w:sz w:val="22"/>
          <w:szCs w:val="22"/>
        </w:rPr>
        <w:t xml:space="preserve"> tos rūšies Prekėms jų pristatymo metu.</w:t>
      </w:r>
    </w:p>
    <w:p w14:paraId="304799AC" w14:textId="77777777" w:rsidR="001855F5" w:rsidRPr="00D30EB8" w:rsidRDefault="00694947"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13</w:t>
      </w:r>
      <w:r w:rsidR="001855F5" w:rsidRPr="00D30EB8">
        <w:rPr>
          <w:rFonts w:ascii="Times New Roman" w:hAnsi="Times New Roman" w:cs="Times New Roman"/>
          <w:sz w:val="22"/>
          <w:szCs w:val="22"/>
        </w:rPr>
        <w:t>. Iki Prekių pateikimo Pirkėjui Pardavėjas turės pristatyti transporto priemonės atitikties įvertinimo sertifikatą.</w:t>
      </w:r>
    </w:p>
    <w:p w14:paraId="62D61CD7" w14:textId="202D4F97" w:rsidR="00C77CB7" w:rsidRPr="00D30EB8" w:rsidRDefault="00C77CB7" w:rsidP="00C77CB7">
      <w:pPr>
        <w:ind w:firstLine="709"/>
        <w:jc w:val="both"/>
        <w:rPr>
          <w:rFonts w:ascii="Times New Roman" w:hAnsi="Times New Roman" w:cs="Times New Roman"/>
          <w:sz w:val="22"/>
          <w:szCs w:val="22"/>
        </w:rPr>
      </w:pPr>
      <w:r w:rsidRPr="00D30EB8">
        <w:rPr>
          <w:rFonts w:ascii="Times New Roman" w:hAnsi="Times New Roman" w:cs="Times New Roman"/>
          <w:sz w:val="22"/>
          <w:szCs w:val="22"/>
        </w:rPr>
        <w:t>15. Jei Pirkėjas Prekės garantinio laikotarpio metu, teisės aktų nustatyta tvarka perduos Prekę (-</w:t>
      </w:r>
      <w:proofErr w:type="spellStart"/>
      <w:r w:rsidRPr="00D30EB8">
        <w:rPr>
          <w:rFonts w:ascii="Times New Roman" w:hAnsi="Times New Roman" w:cs="Times New Roman"/>
          <w:sz w:val="22"/>
          <w:szCs w:val="22"/>
        </w:rPr>
        <w:t>es</w:t>
      </w:r>
      <w:proofErr w:type="spellEnd"/>
      <w:r w:rsidRPr="00D30EB8">
        <w:rPr>
          <w:rFonts w:ascii="Times New Roman" w:hAnsi="Times New Roman" w:cs="Times New Roman"/>
          <w:sz w:val="22"/>
          <w:szCs w:val="22"/>
        </w:rPr>
        <w:t>) trečiajai šaliai, Sutarties 15 papunktyje išvardytos sąlygos išliks nepakitusios. Pirkėjas perduodamas prekes trečiajai šaliai (toliau – Naudotojas) turi nurodyti Naudotojui įmones, kuriose bus atliekamas Prekių garantinis remontas ir garantinis techninis aptarnavimas. Taip pat Naudotojui Pirkėjas perduoda Prekių garantinio, techninio aptarnavimo sąlygas.</w:t>
      </w:r>
    </w:p>
    <w:p w14:paraId="45DF3061" w14:textId="5E9D6A6B" w:rsidR="001855F5" w:rsidRPr="00D30EB8" w:rsidRDefault="00694947" w:rsidP="00694947">
      <w:pPr>
        <w:ind w:left="540" w:firstLine="16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 Garantijos:</w:t>
      </w:r>
    </w:p>
    <w:p w14:paraId="1E4FCB5D" w14:textId="57766FFC" w:rsidR="001855F5" w:rsidRPr="00D30EB8" w:rsidRDefault="00694947"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.1. Pardavėjas Prekėms suteikia </w:t>
      </w:r>
      <w:r w:rsidR="00330CC9" w:rsidRPr="00D30EB8">
        <w:rPr>
          <w:rFonts w:ascii="Times New Roman" w:hAnsi="Times New Roman" w:cs="Times New Roman"/>
          <w:sz w:val="22"/>
          <w:szCs w:val="22"/>
        </w:rPr>
        <w:t xml:space="preserve">2 (dviejų) metų </w:t>
      </w:r>
      <w:r w:rsidR="001855F5" w:rsidRPr="00D30EB8">
        <w:rPr>
          <w:rFonts w:ascii="Times New Roman" w:hAnsi="Times New Roman" w:cs="Times New Roman"/>
          <w:sz w:val="22"/>
          <w:szCs w:val="22"/>
        </w:rPr>
        <w:t xml:space="preserve">garantiją </w:t>
      </w:r>
      <w:r w:rsidR="00DB3090" w:rsidRPr="00D30EB8">
        <w:rPr>
          <w:rFonts w:ascii="Times New Roman" w:hAnsi="Times New Roman" w:cs="Times New Roman"/>
          <w:sz w:val="22"/>
          <w:szCs w:val="22"/>
        </w:rPr>
        <w:t xml:space="preserve">su </w:t>
      </w:r>
      <w:r w:rsidR="00330CC9" w:rsidRPr="00D30EB8">
        <w:rPr>
          <w:rFonts w:ascii="Times New Roman" w:hAnsi="Times New Roman" w:cs="Times New Roman"/>
          <w:sz w:val="22"/>
          <w:szCs w:val="22"/>
        </w:rPr>
        <w:t>150000</w:t>
      </w:r>
      <w:r w:rsidR="00DB3090" w:rsidRPr="00D30EB8">
        <w:rPr>
          <w:rFonts w:ascii="Times New Roman" w:hAnsi="Times New Roman" w:cs="Times New Roman"/>
          <w:sz w:val="22"/>
          <w:szCs w:val="22"/>
        </w:rPr>
        <w:t xml:space="preserve"> km</w:t>
      </w:r>
      <w:r w:rsidR="0065480D" w:rsidRPr="00D30EB8">
        <w:rPr>
          <w:rFonts w:ascii="Times New Roman" w:hAnsi="Times New Roman" w:cs="Times New Roman"/>
          <w:sz w:val="22"/>
          <w:szCs w:val="22"/>
        </w:rPr>
        <w:t xml:space="preserve"> </w:t>
      </w:r>
      <w:r w:rsidR="00330CC9" w:rsidRPr="00D30EB8">
        <w:rPr>
          <w:rFonts w:ascii="Times New Roman" w:hAnsi="Times New Roman" w:cs="Times New Roman"/>
          <w:sz w:val="22"/>
          <w:szCs w:val="22"/>
        </w:rPr>
        <w:t xml:space="preserve">(vienas </w:t>
      </w:r>
      <w:proofErr w:type="gramStart"/>
      <w:r w:rsidR="00330CC9" w:rsidRPr="00D30EB8">
        <w:rPr>
          <w:rFonts w:ascii="Times New Roman" w:hAnsi="Times New Roman" w:cs="Times New Roman"/>
          <w:sz w:val="22"/>
          <w:szCs w:val="22"/>
        </w:rPr>
        <w:t>šimtas</w:t>
      </w:r>
      <w:proofErr w:type="gramEnd"/>
      <w:r w:rsidR="00330CC9" w:rsidRPr="00D30EB8">
        <w:rPr>
          <w:rFonts w:ascii="Times New Roman" w:hAnsi="Times New Roman" w:cs="Times New Roman"/>
          <w:sz w:val="22"/>
          <w:szCs w:val="22"/>
        </w:rPr>
        <w:t xml:space="preserve"> penkiasdešimt tūkstančių kilometrų) </w:t>
      </w:r>
      <w:r w:rsidR="00DB3090" w:rsidRPr="00D30EB8">
        <w:rPr>
          <w:rFonts w:ascii="Times New Roman" w:hAnsi="Times New Roman" w:cs="Times New Roman"/>
          <w:sz w:val="22"/>
          <w:szCs w:val="22"/>
        </w:rPr>
        <w:t>ridos apribojimu</w:t>
      </w:r>
      <w:r w:rsidR="003C6B9B" w:rsidRPr="00D30EB8">
        <w:rPr>
          <w:rFonts w:ascii="Times New Roman" w:hAnsi="Times New Roman" w:cs="Times New Roman"/>
          <w:sz w:val="22"/>
          <w:szCs w:val="22"/>
        </w:rPr>
        <w:t>, priklausomai nuo to, kas anksčiau yra pasiekiama</w:t>
      </w:r>
      <w:r w:rsidR="001855F5" w:rsidRPr="00D30EB8">
        <w:rPr>
          <w:rFonts w:ascii="Times New Roman" w:hAnsi="Times New Roman" w:cs="Times New Roman"/>
          <w:sz w:val="22"/>
          <w:szCs w:val="22"/>
        </w:rPr>
        <w:t xml:space="preserve">. </w:t>
      </w:r>
      <w:r w:rsidR="009D3722" w:rsidRPr="00D30EB8">
        <w:rPr>
          <w:rFonts w:ascii="Times New Roman" w:hAnsi="Times New Roman" w:cs="Times New Roman"/>
          <w:sz w:val="22"/>
          <w:szCs w:val="22"/>
        </w:rPr>
        <w:t xml:space="preserve">Kėbului </w:t>
      </w:r>
      <w:r w:rsidR="00DB3090" w:rsidRPr="00D30EB8">
        <w:rPr>
          <w:rFonts w:ascii="Times New Roman" w:hAnsi="Times New Roman" w:cs="Times New Roman"/>
          <w:sz w:val="22"/>
          <w:szCs w:val="22"/>
        </w:rPr>
        <w:t xml:space="preserve">suteikiama </w:t>
      </w:r>
      <w:r w:rsidR="00330CC9" w:rsidRPr="00D30EB8">
        <w:rPr>
          <w:rFonts w:ascii="Times New Roman" w:hAnsi="Times New Roman" w:cs="Times New Roman"/>
          <w:sz w:val="22"/>
          <w:szCs w:val="22"/>
        </w:rPr>
        <w:t xml:space="preserve">8 (aštuonių) metų </w:t>
      </w:r>
      <w:r w:rsidR="009D3722" w:rsidRPr="00D30EB8">
        <w:rPr>
          <w:rFonts w:ascii="Times New Roman" w:hAnsi="Times New Roman" w:cs="Times New Roman"/>
          <w:sz w:val="22"/>
          <w:szCs w:val="22"/>
        </w:rPr>
        <w:t xml:space="preserve">garantija nuo </w:t>
      </w:r>
      <w:r w:rsidR="00DB3090" w:rsidRPr="00D30EB8">
        <w:rPr>
          <w:rFonts w:ascii="Times New Roman" w:hAnsi="Times New Roman" w:cs="Times New Roman"/>
          <w:sz w:val="22"/>
          <w:szCs w:val="22"/>
        </w:rPr>
        <w:t xml:space="preserve">kiauryminio </w:t>
      </w:r>
      <w:r w:rsidR="009D3722" w:rsidRPr="00D30EB8">
        <w:rPr>
          <w:rFonts w:ascii="Times New Roman" w:hAnsi="Times New Roman" w:cs="Times New Roman"/>
          <w:sz w:val="22"/>
          <w:szCs w:val="22"/>
        </w:rPr>
        <w:t>surūdijimo</w:t>
      </w:r>
      <w:r w:rsidRPr="00D30EB8">
        <w:rPr>
          <w:rFonts w:ascii="Times New Roman" w:hAnsi="Times New Roman" w:cs="Times New Roman"/>
          <w:sz w:val="22"/>
          <w:szCs w:val="22"/>
        </w:rPr>
        <w:t>;</w:t>
      </w:r>
    </w:p>
    <w:p w14:paraId="76396541" w14:textId="6C1EBEBF" w:rsidR="0077436C" w:rsidRPr="00D30EB8" w:rsidRDefault="00694947"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.2. Prekių garantinis remontas ir garantinis techninis aptarnavimas Pardavėjo </w:t>
      </w:r>
      <w:r w:rsidR="0078102E" w:rsidRPr="00D30EB8">
        <w:rPr>
          <w:rFonts w:ascii="Times New Roman" w:hAnsi="Times New Roman" w:cs="Times New Roman"/>
          <w:sz w:val="22"/>
          <w:szCs w:val="22"/>
        </w:rPr>
        <w:t xml:space="preserve">Prekių garantinio, techninio aptarnavimo sąlygose </w:t>
      </w:r>
      <w:r w:rsidR="001855F5" w:rsidRPr="00D30EB8">
        <w:rPr>
          <w:rFonts w:ascii="Times New Roman" w:hAnsi="Times New Roman" w:cs="Times New Roman"/>
          <w:sz w:val="22"/>
          <w:szCs w:val="22"/>
        </w:rPr>
        <w:t>nurodytose įmonėse</w:t>
      </w:r>
      <w:r w:rsidR="00C57BB3" w:rsidRPr="00D30EB8">
        <w:rPr>
          <w:rFonts w:ascii="Times New Roman" w:hAnsi="Times New Roman" w:cs="Times New Roman"/>
          <w:sz w:val="22"/>
          <w:szCs w:val="22"/>
        </w:rPr>
        <w:t xml:space="preserve"> </w:t>
      </w:r>
      <w:r w:rsidR="009C2BA5" w:rsidRPr="00D30EB8">
        <w:rPr>
          <w:rFonts w:ascii="Times New Roman" w:hAnsi="Times New Roman" w:cs="Times New Roman"/>
          <w:sz w:val="22"/>
          <w:szCs w:val="22"/>
        </w:rPr>
        <w:t xml:space="preserve">(Sutarties 2 priedas) </w:t>
      </w:r>
      <w:r w:rsidR="001855F5" w:rsidRPr="00D30EB8">
        <w:rPr>
          <w:rFonts w:ascii="Times New Roman" w:hAnsi="Times New Roman" w:cs="Times New Roman"/>
          <w:sz w:val="22"/>
          <w:szCs w:val="22"/>
        </w:rPr>
        <w:t>bus atliekamas ne ilgiau kaip per 2 darbo dienas</w:t>
      </w:r>
      <w:r w:rsidR="00535A7C" w:rsidRPr="00D30EB8">
        <w:rPr>
          <w:rFonts w:ascii="Times New Roman" w:hAnsi="Times New Roman" w:cs="Times New Roman"/>
          <w:sz w:val="22"/>
          <w:szCs w:val="22"/>
        </w:rPr>
        <w:t xml:space="preserve"> nuo priėmimo į įmonę dienos</w:t>
      </w:r>
      <w:r w:rsidR="00703890" w:rsidRPr="00D30EB8">
        <w:rPr>
          <w:rFonts w:ascii="Times New Roman" w:hAnsi="Times New Roman" w:cs="Times New Roman"/>
          <w:sz w:val="22"/>
          <w:szCs w:val="22"/>
        </w:rPr>
        <w:t xml:space="preserve">. </w:t>
      </w:r>
      <w:r w:rsidR="0063697E" w:rsidRPr="00D30EB8">
        <w:rPr>
          <w:rFonts w:ascii="Times New Roman" w:hAnsi="Times New Roman" w:cs="Times New Roman"/>
          <w:sz w:val="22"/>
          <w:szCs w:val="22"/>
        </w:rPr>
        <w:t>Šių įmonių sąrašas Sutar</w:t>
      </w:r>
      <w:r w:rsidR="00FC6A82" w:rsidRPr="00D30EB8">
        <w:rPr>
          <w:rFonts w:ascii="Times New Roman" w:hAnsi="Times New Roman" w:cs="Times New Roman"/>
          <w:sz w:val="22"/>
          <w:szCs w:val="22"/>
        </w:rPr>
        <w:t xml:space="preserve">ties </w:t>
      </w:r>
      <w:r w:rsidR="0063697E" w:rsidRPr="00D30EB8">
        <w:rPr>
          <w:rFonts w:ascii="Times New Roman" w:hAnsi="Times New Roman" w:cs="Times New Roman"/>
          <w:sz w:val="22"/>
          <w:szCs w:val="22"/>
        </w:rPr>
        <w:t>šalims susitarus gali būti tikslinamas.</w:t>
      </w:r>
      <w:r w:rsidR="0077436C" w:rsidRPr="00D30EB8">
        <w:rPr>
          <w:rFonts w:ascii="Times New Roman" w:hAnsi="Times New Roman" w:cs="Times New Roman"/>
          <w:sz w:val="22"/>
          <w:szCs w:val="22"/>
        </w:rPr>
        <w:t xml:space="preserve"> Tiekėjas užtikrin</w:t>
      </w:r>
      <w:r w:rsidR="00140497" w:rsidRPr="00D30EB8">
        <w:rPr>
          <w:rFonts w:ascii="Times New Roman" w:hAnsi="Times New Roman" w:cs="Times New Roman"/>
          <w:sz w:val="22"/>
          <w:szCs w:val="22"/>
        </w:rPr>
        <w:t>s</w:t>
      </w:r>
      <w:r w:rsidR="0077436C" w:rsidRPr="00D30EB8">
        <w:rPr>
          <w:rFonts w:ascii="Times New Roman" w:hAnsi="Times New Roman" w:cs="Times New Roman"/>
          <w:sz w:val="22"/>
          <w:szCs w:val="22"/>
        </w:rPr>
        <w:t>, kad garantinis remontas ir garantinis techninis aptarnavimas bus atliekamas ne mažiau kaip 3 Prekių techninės priežiūros įmonėse, kurios turės būti išsidėsčiusios 3 skirtinguose Lietuvos apskrityse.</w:t>
      </w:r>
      <w:r w:rsidR="00EC794B" w:rsidRPr="00D30EB8">
        <w:rPr>
          <w:rFonts w:ascii="Times New Roman" w:hAnsi="Times New Roman" w:cs="Times New Roman"/>
          <w:sz w:val="22"/>
          <w:szCs w:val="22"/>
        </w:rPr>
        <w:t xml:space="preserve"> Garantinio aptarnavimo įmonėse turės būti atliekamas visų Prekės sudėtinių dalių remontas, nepriklausomai</w:t>
      </w:r>
      <w:r w:rsidRPr="00D30EB8">
        <w:rPr>
          <w:rFonts w:ascii="Times New Roman" w:hAnsi="Times New Roman" w:cs="Times New Roman"/>
          <w:sz w:val="22"/>
          <w:szCs w:val="22"/>
        </w:rPr>
        <w:t xml:space="preserve"> nuo to</w:t>
      </w:r>
      <w:r w:rsidR="008866AD"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jeigu </w:t>
      </w:r>
      <w:r w:rsidR="008866AD" w:rsidRPr="00D30EB8">
        <w:rPr>
          <w:rFonts w:ascii="Times New Roman" w:hAnsi="Times New Roman" w:cs="Times New Roman"/>
          <w:sz w:val="22"/>
          <w:szCs w:val="22"/>
        </w:rPr>
        <w:t xml:space="preserve">Prekės gamybos ar paruošimo procese </w:t>
      </w:r>
      <w:r w:rsidR="00EC794B" w:rsidRPr="00D30EB8">
        <w:rPr>
          <w:rFonts w:ascii="Times New Roman" w:hAnsi="Times New Roman" w:cs="Times New Roman"/>
          <w:sz w:val="22"/>
          <w:szCs w:val="22"/>
        </w:rPr>
        <w:t xml:space="preserve">kai kurios dalys </w:t>
      </w:r>
      <w:r w:rsidR="008866AD" w:rsidRPr="00D30EB8">
        <w:rPr>
          <w:rFonts w:ascii="Times New Roman" w:hAnsi="Times New Roman" w:cs="Times New Roman"/>
          <w:sz w:val="22"/>
          <w:szCs w:val="22"/>
        </w:rPr>
        <w:t>galėjo būti sumontuotos skirtingose įmonėse</w:t>
      </w:r>
      <w:r w:rsidRPr="00D30EB8">
        <w:rPr>
          <w:rFonts w:ascii="Times New Roman" w:hAnsi="Times New Roman" w:cs="Times New Roman"/>
          <w:sz w:val="22"/>
          <w:szCs w:val="22"/>
        </w:rPr>
        <w:t>;</w:t>
      </w:r>
    </w:p>
    <w:p w14:paraId="12EE70D7" w14:textId="7EAFEA53" w:rsidR="008771A9" w:rsidRPr="00D30EB8" w:rsidRDefault="00694947"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lastRenderedPageBreak/>
        <w:t>1</w:t>
      </w:r>
      <w:r w:rsidR="00C77CB7" w:rsidRPr="00D30EB8">
        <w:rPr>
          <w:rFonts w:ascii="Times New Roman" w:hAnsi="Times New Roman" w:cs="Times New Roman"/>
          <w:sz w:val="22"/>
          <w:szCs w:val="22"/>
        </w:rPr>
        <w:t>5</w:t>
      </w:r>
      <w:r w:rsidR="008771A9" w:rsidRPr="00D30EB8">
        <w:rPr>
          <w:rFonts w:ascii="Times New Roman" w:hAnsi="Times New Roman" w:cs="Times New Roman"/>
          <w:sz w:val="22"/>
          <w:szCs w:val="22"/>
        </w:rPr>
        <w:t xml:space="preserve">.3. </w:t>
      </w:r>
      <w:r w:rsidRPr="00D30EB8">
        <w:rPr>
          <w:rFonts w:ascii="Times New Roman" w:hAnsi="Times New Roman" w:cs="Times New Roman"/>
          <w:sz w:val="22"/>
          <w:szCs w:val="22"/>
        </w:rPr>
        <w:t xml:space="preserve">garantinio </w:t>
      </w:r>
      <w:r w:rsidR="008771A9" w:rsidRPr="00D30EB8">
        <w:rPr>
          <w:rFonts w:ascii="Times New Roman" w:hAnsi="Times New Roman" w:cs="Times New Roman"/>
          <w:sz w:val="22"/>
          <w:szCs w:val="22"/>
        </w:rPr>
        <w:t xml:space="preserve">aptarnavimo laikotarpiu </w:t>
      </w:r>
      <w:r w:rsidRPr="00D30EB8">
        <w:rPr>
          <w:rFonts w:ascii="Times New Roman" w:hAnsi="Times New Roman" w:cs="Times New Roman"/>
          <w:sz w:val="22"/>
          <w:szCs w:val="22"/>
        </w:rPr>
        <w:t xml:space="preserve">Pardavėjas </w:t>
      </w:r>
      <w:r w:rsidR="00140497" w:rsidRPr="00D30EB8">
        <w:rPr>
          <w:rFonts w:ascii="Times New Roman" w:hAnsi="Times New Roman" w:cs="Times New Roman"/>
          <w:sz w:val="22"/>
          <w:szCs w:val="22"/>
        </w:rPr>
        <w:t xml:space="preserve">Prekių </w:t>
      </w:r>
      <w:r w:rsidR="008771A9" w:rsidRPr="00D30EB8">
        <w:rPr>
          <w:rFonts w:ascii="Times New Roman" w:hAnsi="Times New Roman" w:cs="Times New Roman"/>
          <w:sz w:val="22"/>
          <w:szCs w:val="22"/>
        </w:rPr>
        <w:t xml:space="preserve">eksploatavimo klausimais nemokamai konsultuos </w:t>
      </w:r>
      <w:r w:rsidR="00140497" w:rsidRPr="00D30EB8">
        <w:rPr>
          <w:rFonts w:ascii="Times New Roman" w:hAnsi="Times New Roman" w:cs="Times New Roman"/>
          <w:sz w:val="22"/>
          <w:szCs w:val="22"/>
        </w:rPr>
        <w:t>Pirkėją ir Naudotojus</w:t>
      </w:r>
      <w:r w:rsidR="00EA5ADD" w:rsidRPr="00D30EB8">
        <w:rPr>
          <w:rFonts w:ascii="Times New Roman" w:hAnsi="Times New Roman" w:cs="Times New Roman"/>
          <w:sz w:val="22"/>
          <w:szCs w:val="22"/>
        </w:rPr>
        <w:t xml:space="preserve"> </w:t>
      </w:r>
      <w:r w:rsidR="008771A9" w:rsidRPr="00D30EB8">
        <w:rPr>
          <w:rFonts w:ascii="Times New Roman" w:hAnsi="Times New Roman" w:cs="Times New Roman"/>
          <w:sz w:val="22"/>
          <w:szCs w:val="22"/>
        </w:rPr>
        <w:t>telefonu arba kitomis ryšio priemonėmis</w:t>
      </w:r>
      <w:r w:rsidR="00D97A5B" w:rsidRPr="00D30EB8">
        <w:rPr>
          <w:rFonts w:ascii="Times New Roman" w:hAnsi="Times New Roman" w:cs="Times New Roman"/>
          <w:sz w:val="22"/>
          <w:szCs w:val="22"/>
        </w:rPr>
        <w:t xml:space="preserve"> (</w:t>
      </w:r>
      <w:r w:rsidR="00CB259E" w:rsidRPr="00D30EB8">
        <w:rPr>
          <w:rFonts w:ascii="Times New Roman" w:hAnsi="Times New Roman" w:cs="Times New Roman"/>
          <w:sz w:val="22"/>
          <w:szCs w:val="22"/>
        </w:rPr>
        <w:t xml:space="preserve">konsultavimo </w:t>
      </w:r>
      <w:r w:rsidR="00D97A5B" w:rsidRPr="00D30EB8">
        <w:rPr>
          <w:rFonts w:ascii="Times New Roman" w:hAnsi="Times New Roman" w:cs="Times New Roman"/>
          <w:sz w:val="22"/>
          <w:szCs w:val="22"/>
        </w:rPr>
        <w:t xml:space="preserve">būdas suderinamas </w:t>
      </w:r>
      <w:r w:rsidR="00330CC9" w:rsidRPr="00D30EB8">
        <w:rPr>
          <w:rFonts w:ascii="Times New Roman" w:hAnsi="Times New Roman" w:cs="Times New Roman"/>
          <w:sz w:val="22"/>
          <w:szCs w:val="22"/>
        </w:rPr>
        <w:t>Prekių perdavimo metu</w:t>
      </w:r>
      <w:r w:rsidR="00CB259E" w:rsidRPr="00D30EB8">
        <w:rPr>
          <w:rFonts w:ascii="Times New Roman" w:hAnsi="Times New Roman" w:cs="Times New Roman"/>
          <w:sz w:val="22"/>
          <w:szCs w:val="22"/>
        </w:rPr>
        <w:t>);</w:t>
      </w:r>
    </w:p>
    <w:p w14:paraId="606BB641" w14:textId="26746ED8" w:rsidR="001855F5" w:rsidRPr="00D30EB8" w:rsidRDefault="00CB259E" w:rsidP="001A3308">
      <w:pPr>
        <w:ind w:firstLine="70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w:t>
      </w:r>
      <w:r w:rsidR="008771A9" w:rsidRPr="00D30EB8">
        <w:rPr>
          <w:rFonts w:ascii="Times New Roman" w:hAnsi="Times New Roman" w:cs="Times New Roman"/>
          <w:sz w:val="22"/>
          <w:szCs w:val="22"/>
        </w:rPr>
        <w:t>4</w:t>
      </w:r>
      <w:r w:rsidR="001855F5" w:rsidRPr="00D30EB8">
        <w:rPr>
          <w:rFonts w:ascii="Times New Roman" w:hAnsi="Times New Roman" w:cs="Times New Roman"/>
          <w:sz w:val="22"/>
          <w:szCs w:val="22"/>
        </w:rPr>
        <w:t xml:space="preserve">. Pardavėjas neatlikęs </w:t>
      </w:r>
      <w:r w:rsidRPr="00D30EB8">
        <w:rPr>
          <w:rFonts w:ascii="Times New Roman" w:hAnsi="Times New Roman" w:cs="Times New Roman"/>
          <w:sz w:val="22"/>
          <w:szCs w:val="22"/>
        </w:rPr>
        <w:t>Sutarties 14</w:t>
      </w:r>
      <w:r w:rsidR="001855F5" w:rsidRPr="00D30EB8">
        <w:rPr>
          <w:rFonts w:ascii="Times New Roman" w:hAnsi="Times New Roman" w:cs="Times New Roman"/>
          <w:sz w:val="22"/>
          <w:szCs w:val="22"/>
        </w:rPr>
        <w:t>.2 p</w:t>
      </w:r>
      <w:r w:rsidRPr="00D30EB8">
        <w:rPr>
          <w:rFonts w:ascii="Times New Roman" w:hAnsi="Times New Roman" w:cs="Times New Roman"/>
          <w:sz w:val="22"/>
          <w:szCs w:val="22"/>
        </w:rPr>
        <w:t>apunktyje</w:t>
      </w:r>
      <w:r w:rsidR="001855F5" w:rsidRPr="00D30EB8">
        <w:rPr>
          <w:rFonts w:ascii="Times New Roman" w:hAnsi="Times New Roman" w:cs="Times New Roman"/>
          <w:sz w:val="22"/>
          <w:szCs w:val="22"/>
        </w:rPr>
        <w:t xml:space="preserve"> nurodytu terminu Prekės garantinio techninio aptarnavimo ar</w:t>
      </w:r>
      <w:r w:rsidRPr="00D30EB8">
        <w:rPr>
          <w:rFonts w:ascii="Times New Roman" w:hAnsi="Times New Roman" w:cs="Times New Roman"/>
          <w:sz w:val="22"/>
          <w:szCs w:val="22"/>
        </w:rPr>
        <w:t xml:space="preserve"> garantinio</w:t>
      </w:r>
      <w:r w:rsidR="001855F5" w:rsidRPr="00D30EB8">
        <w:rPr>
          <w:rFonts w:ascii="Times New Roman" w:hAnsi="Times New Roman" w:cs="Times New Roman"/>
          <w:sz w:val="22"/>
          <w:szCs w:val="22"/>
        </w:rPr>
        <w:t xml:space="preserve"> remonto, įsipareigoja </w:t>
      </w:r>
      <w:r w:rsidR="007B3C08" w:rsidRPr="00D30EB8">
        <w:rPr>
          <w:rFonts w:ascii="Times New Roman" w:hAnsi="Times New Roman" w:cs="Times New Roman"/>
          <w:sz w:val="22"/>
          <w:szCs w:val="22"/>
        </w:rPr>
        <w:t xml:space="preserve">įstatymų nustatyta tvarka </w:t>
      </w:r>
      <w:r w:rsidR="001855F5" w:rsidRPr="00D30EB8">
        <w:rPr>
          <w:rFonts w:ascii="Times New Roman" w:hAnsi="Times New Roman" w:cs="Times New Roman"/>
          <w:sz w:val="22"/>
          <w:szCs w:val="22"/>
        </w:rPr>
        <w:t xml:space="preserve">neatlyginamai suteikti </w:t>
      </w:r>
      <w:r w:rsidR="00985A2D" w:rsidRPr="00D30EB8">
        <w:rPr>
          <w:rFonts w:ascii="Times New Roman" w:hAnsi="Times New Roman" w:cs="Times New Roman"/>
          <w:sz w:val="22"/>
          <w:szCs w:val="22"/>
          <w:highlight w:val="yellow"/>
        </w:rPr>
        <w:t>Naudotojui</w:t>
      </w:r>
      <w:r w:rsidR="00985A2D"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naudoti kitą lygiavertę transporto priemonę</w:t>
      </w:r>
      <w:r w:rsidR="00B7375A"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w:t>
      </w:r>
      <w:r w:rsidRPr="00D30EB8">
        <w:rPr>
          <w:rFonts w:ascii="Times New Roman" w:hAnsi="Times New Roman" w:cs="Times New Roman"/>
          <w:sz w:val="22"/>
          <w:szCs w:val="22"/>
        </w:rPr>
        <w:t>O jeigu nesuteikia</w:t>
      </w:r>
      <w:r w:rsidR="006872EB"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sumokėti kitos</w:t>
      </w:r>
      <w:r w:rsidR="00BD79CB"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užsakytos transporto priemonės naudojimo išlaidas tol, kol bus suremontuota pateikta Prekė</w:t>
      </w:r>
      <w:r w:rsidRPr="00D30EB8">
        <w:rPr>
          <w:rFonts w:ascii="Times New Roman" w:hAnsi="Times New Roman" w:cs="Times New Roman"/>
          <w:sz w:val="22"/>
          <w:szCs w:val="22"/>
        </w:rPr>
        <w:t>;</w:t>
      </w:r>
    </w:p>
    <w:p w14:paraId="1F3BC6C3" w14:textId="66882020" w:rsidR="00804529" w:rsidRPr="00D30EB8" w:rsidRDefault="00CB259E"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w:t>
      </w:r>
      <w:r w:rsidR="008771A9" w:rsidRPr="00D30EB8">
        <w:rPr>
          <w:rFonts w:ascii="Times New Roman" w:hAnsi="Times New Roman" w:cs="Times New Roman"/>
          <w:sz w:val="22"/>
          <w:szCs w:val="22"/>
        </w:rPr>
        <w:t>5</w:t>
      </w:r>
      <w:r w:rsidR="001855F5" w:rsidRPr="00D30EB8">
        <w:rPr>
          <w:rFonts w:ascii="Times New Roman" w:hAnsi="Times New Roman" w:cs="Times New Roman"/>
          <w:sz w:val="22"/>
          <w:szCs w:val="22"/>
        </w:rPr>
        <w:t>. Pardavėjas garantinio laikotarpio metu Prekės</w:t>
      </w:r>
      <w:r w:rsidR="000A7CAB" w:rsidRPr="00D30EB8">
        <w:rPr>
          <w:rFonts w:ascii="Times New Roman" w:hAnsi="Times New Roman" w:cs="Times New Roman"/>
          <w:sz w:val="22"/>
          <w:szCs w:val="22"/>
        </w:rPr>
        <w:t xml:space="preserve">, jei ji buvo </w:t>
      </w:r>
      <w:r w:rsidR="00140497" w:rsidRPr="00D30EB8">
        <w:rPr>
          <w:rFonts w:ascii="Times New Roman" w:hAnsi="Times New Roman" w:cs="Times New Roman"/>
          <w:sz w:val="22"/>
          <w:szCs w:val="22"/>
        </w:rPr>
        <w:t>eksploatuojama</w:t>
      </w:r>
      <w:r w:rsidR="006077C9" w:rsidRPr="00D30EB8">
        <w:rPr>
          <w:rFonts w:ascii="Times New Roman" w:hAnsi="Times New Roman" w:cs="Times New Roman"/>
          <w:sz w:val="22"/>
          <w:szCs w:val="22"/>
        </w:rPr>
        <w:t xml:space="preserve"> </w:t>
      </w:r>
      <w:r w:rsidRPr="00D30EB8">
        <w:rPr>
          <w:rFonts w:ascii="Times New Roman" w:hAnsi="Times New Roman" w:cs="Times New Roman"/>
          <w:sz w:val="22"/>
          <w:szCs w:val="22"/>
        </w:rPr>
        <w:t>pagal</w:t>
      </w:r>
      <w:r w:rsidR="000A7CAB" w:rsidRPr="00D30EB8">
        <w:rPr>
          <w:rFonts w:ascii="Times New Roman" w:hAnsi="Times New Roman" w:cs="Times New Roman"/>
          <w:sz w:val="22"/>
          <w:szCs w:val="22"/>
        </w:rPr>
        <w:t xml:space="preserve"> gamintojo </w:t>
      </w:r>
      <w:r w:rsidRPr="00D30EB8">
        <w:rPr>
          <w:rFonts w:ascii="Times New Roman" w:hAnsi="Times New Roman" w:cs="Times New Roman"/>
          <w:sz w:val="22"/>
          <w:szCs w:val="22"/>
        </w:rPr>
        <w:t>nurodymus</w:t>
      </w:r>
      <w:r w:rsidR="000A7CAB"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sugedusius techninius mazgus, kėbulo ar salono dalis keičia ir su tuo susijusius garantinio r</w:t>
      </w:r>
      <w:r w:rsidR="000A7CAB" w:rsidRPr="00D30EB8">
        <w:rPr>
          <w:rFonts w:ascii="Times New Roman" w:hAnsi="Times New Roman" w:cs="Times New Roman"/>
          <w:sz w:val="22"/>
          <w:szCs w:val="22"/>
        </w:rPr>
        <w:t>emonto darbus atlieka nemokamai. J</w:t>
      </w:r>
      <w:r w:rsidR="001855F5" w:rsidRPr="00D30EB8">
        <w:rPr>
          <w:rFonts w:ascii="Times New Roman" w:hAnsi="Times New Roman" w:cs="Times New Roman"/>
          <w:sz w:val="22"/>
          <w:szCs w:val="22"/>
        </w:rPr>
        <w:t>ei Prekės ar jos</w:t>
      </w:r>
      <w:r w:rsidR="00B90972"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a</w:t>
      </w:r>
      <w:r w:rsidR="000A7CAB" w:rsidRPr="00D30EB8">
        <w:rPr>
          <w:rFonts w:ascii="Times New Roman" w:hAnsi="Times New Roman" w:cs="Times New Roman"/>
          <w:sz w:val="22"/>
          <w:szCs w:val="22"/>
        </w:rPr>
        <w:t>tskirų mazgų gedimai atsirado</w:t>
      </w:r>
      <w:r w:rsidR="001855F5" w:rsidRPr="00D30EB8">
        <w:rPr>
          <w:rFonts w:ascii="Times New Roman" w:hAnsi="Times New Roman" w:cs="Times New Roman"/>
          <w:sz w:val="22"/>
          <w:szCs w:val="22"/>
        </w:rPr>
        <w:t xml:space="preserve"> dėl Prekės savininko ar kitų asmenų kaltės, </w:t>
      </w:r>
      <w:r w:rsidR="006077C9" w:rsidRPr="00D30EB8">
        <w:rPr>
          <w:rFonts w:ascii="Times New Roman" w:hAnsi="Times New Roman" w:cs="Times New Roman"/>
          <w:sz w:val="22"/>
          <w:szCs w:val="22"/>
        </w:rPr>
        <w:t xml:space="preserve">kokių nors išorinių poveikių, </w:t>
      </w:r>
      <w:r w:rsidR="001855F5" w:rsidRPr="00D30EB8">
        <w:rPr>
          <w:rFonts w:ascii="Times New Roman" w:hAnsi="Times New Roman" w:cs="Times New Roman"/>
          <w:sz w:val="22"/>
          <w:szCs w:val="22"/>
        </w:rPr>
        <w:t>jei Prekė buvo eksploatuojama</w:t>
      </w:r>
      <w:r w:rsidR="000A7CAB" w:rsidRPr="00D30EB8">
        <w:rPr>
          <w:rFonts w:ascii="Times New Roman" w:hAnsi="Times New Roman" w:cs="Times New Roman"/>
          <w:sz w:val="22"/>
          <w:szCs w:val="22"/>
        </w:rPr>
        <w:t xml:space="preserve"> nesilaikant gamintojo nurodymų</w:t>
      </w:r>
      <w:r w:rsidR="00804529" w:rsidRPr="00D30EB8">
        <w:rPr>
          <w:rFonts w:ascii="Times New Roman" w:hAnsi="Times New Roman" w:cs="Times New Roman"/>
          <w:sz w:val="22"/>
          <w:szCs w:val="22"/>
        </w:rPr>
        <w:t>, kurie perduoti</w:t>
      </w:r>
      <w:r w:rsidR="000A7CAB" w:rsidRPr="00D30EB8">
        <w:rPr>
          <w:rFonts w:ascii="Times New Roman" w:hAnsi="Times New Roman" w:cs="Times New Roman"/>
          <w:sz w:val="22"/>
          <w:szCs w:val="22"/>
        </w:rPr>
        <w:t xml:space="preserve"> </w:t>
      </w:r>
      <w:r w:rsidR="00A93D17" w:rsidRPr="00D30EB8">
        <w:rPr>
          <w:rFonts w:ascii="Times New Roman" w:hAnsi="Times New Roman" w:cs="Times New Roman"/>
          <w:sz w:val="22"/>
          <w:szCs w:val="22"/>
        </w:rPr>
        <w:t>kartu su Preke</w:t>
      </w:r>
      <w:r w:rsidR="00804529" w:rsidRPr="00D30EB8">
        <w:rPr>
          <w:rFonts w:ascii="Times New Roman" w:hAnsi="Times New Roman" w:cs="Times New Roman"/>
          <w:sz w:val="22"/>
          <w:szCs w:val="22"/>
        </w:rPr>
        <w:t>, Prekė remo</w:t>
      </w:r>
      <w:r w:rsidR="00B90972" w:rsidRPr="00D30EB8">
        <w:rPr>
          <w:rFonts w:ascii="Times New Roman" w:hAnsi="Times New Roman" w:cs="Times New Roman"/>
          <w:sz w:val="22"/>
          <w:szCs w:val="22"/>
        </w:rPr>
        <w:t xml:space="preserve">ntuojama </w:t>
      </w:r>
      <w:r w:rsidR="00985A2D" w:rsidRPr="00D30EB8">
        <w:rPr>
          <w:rFonts w:ascii="Times New Roman" w:hAnsi="Times New Roman" w:cs="Times New Roman"/>
          <w:sz w:val="22"/>
          <w:szCs w:val="22"/>
        </w:rPr>
        <w:t xml:space="preserve">Naudotojo </w:t>
      </w:r>
      <w:r w:rsidR="00B90972" w:rsidRPr="00D30EB8">
        <w:rPr>
          <w:rFonts w:ascii="Times New Roman" w:hAnsi="Times New Roman" w:cs="Times New Roman"/>
          <w:sz w:val="22"/>
          <w:szCs w:val="22"/>
        </w:rPr>
        <w:t>sąskaita;</w:t>
      </w:r>
    </w:p>
    <w:p w14:paraId="5344F6F0" w14:textId="6FAC1638" w:rsidR="001855F5" w:rsidRPr="00D30EB8" w:rsidRDefault="00CB259E"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1855F5" w:rsidRPr="00D30EB8">
        <w:rPr>
          <w:rFonts w:ascii="Times New Roman" w:hAnsi="Times New Roman" w:cs="Times New Roman"/>
          <w:sz w:val="22"/>
          <w:szCs w:val="22"/>
        </w:rPr>
        <w:t>.</w:t>
      </w:r>
      <w:r w:rsidR="008771A9" w:rsidRPr="00D30EB8">
        <w:rPr>
          <w:rFonts w:ascii="Times New Roman" w:hAnsi="Times New Roman" w:cs="Times New Roman"/>
          <w:sz w:val="22"/>
          <w:szCs w:val="22"/>
        </w:rPr>
        <w:t>6</w:t>
      </w:r>
      <w:r w:rsidR="001855F5" w:rsidRPr="00D30EB8">
        <w:rPr>
          <w:rFonts w:ascii="Times New Roman" w:hAnsi="Times New Roman" w:cs="Times New Roman"/>
          <w:sz w:val="22"/>
          <w:szCs w:val="22"/>
        </w:rPr>
        <w:t>. Prekių garantinio</w:t>
      </w:r>
      <w:r w:rsidRPr="00D30EB8">
        <w:rPr>
          <w:rFonts w:ascii="Times New Roman" w:hAnsi="Times New Roman" w:cs="Times New Roman"/>
          <w:sz w:val="22"/>
          <w:szCs w:val="22"/>
        </w:rPr>
        <w:t xml:space="preserve"> remonto ir</w:t>
      </w:r>
      <w:r w:rsidR="001855F5" w:rsidRPr="00D30EB8">
        <w:rPr>
          <w:rFonts w:ascii="Times New Roman" w:hAnsi="Times New Roman" w:cs="Times New Roman"/>
          <w:sz w:val="22"/>
          <w:szCs w:val="22"/>
        </w:rPr>
        <w:t xml:space="preserve"> </w:t>
      </w:r>
      <w:r w:rsidRPr="00D30EB8">
        <w:rPr>
          <w:rFonts w:ascii="Times New Roman" w:hAnsi="Times New Roman" w:cs="Times New Roman"/>
          <w:sz w:val="22"/>
          <w:szCs w:val="22"/>
        </w:rPr>
        <w:t xml:space="preserve">garantinio </w:t>
      </w:r>
      <w:r w:rsidR="001855F5" w:rsidRPr="00D30EB8">
        <w:rPr>
          <w:rFonts w:ascii="Times New Roman" w:hAnsi="Times New Roman" w:cs="Times New Roman"/>
          <w:sz w:val="22"/>
          <w:szCs w:val="22"/>
        </w:rPr>
        <w:t>techninio aptarnavimo įmonei</w:t>
      </w:r>
      <w:r w:rsidR="00B7375A"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nurodytai Sutarties </w:t>
      </w:r>
      <w:r w:rsidR="003C4041" w:rsidRPr="00D30EB8">
        <w:rPr>
          <w:rFonts w:ascii="Times New Roman" w:hAnsi="Times New Roman" w:cs="Times New Roman"/>
          <w:sz w:val="22"/>
          <w:szCs w:val="22"/>
        </w:rPr>
        <w:t>2</w:t>
      </w:r>
      <w:r w:rsidR="001855F5" w:rsidRPr="00D30EB8">
        <w:rPr>
          <w:rFonts w:ascii="Times New Roman" w:hAnsi="Times New Roman" w:cs="Times New Roman"/>
          <w:sz w:val="22"/>
          <w:szCs w:val="22"/>
        </w:rPr>
        <w:t xml:space="preserve"> priede</w:t>
      </w:r>
      <w:r w:rsidR="00B7375A"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nutraukus veiklą, Pardavėjas užtikrina, kad šiame regione kita įmonė atliks </w:t>
      </w:r>
      <w:r w:rsidRPr="00D30EB8">
        <w:rPr>
          <w:rFonts w:ascii="Times New Roman" w:hAnsi="Times New Roman" w:cs="Times New Roman"/>
          <w:sz w:val="22"/>
          <w:szCs w:val="22"/>
        </w:rPr>
        <w:t xml:space="preserve">Prekių </w:t>
      </w:r>
      <w:r w:rsidR="001855F5" w:rsidRPr="00D30EB8">
        <w:rPr>
          <w:rFonts w:ascii="Times New Roman" w:hAnsi="Times New Roman" w:cs="Times New Roman"/>
          <w:sz w:val="22"/>
          <w:szCs w:val="22"/>
        </w:rPr>
        <w:t>garantinį techninį aptarnavimą ir</w:t>
      </w:r>
      <w:r w:rsidR="00155855" w:rsidRPr="00D30EB8">
        <w:rPr>
          <w:rFonts w:ascii="Times New Roman" w:hAnsi="Times New Roman" w:cs="Times New Roman"/>
          <w:sz w:val="22"/>
          <w:szCs w:val="22"/>
        </w:rPr>
        <w:t xml:space="preserve"> garantinį arba </w:t>
      </w:r>
      <w:r w:rsidR="001855F5" w:rsidRPr="00D30EB8">
        <w:rPr>
          <w:rFonts w:ascii="Times New Roman" w:hAnsi="Times New Roman" w:cs="Times New Roman"/>
          <w:sz w:val="22"/>
          <w:szCs w:val="22"/>
        </w:rPr>
        <w:t>einamąjį remontą.</w:t>
      </w:r>
    </w:p>
    <w:p w14:paraId="1092C5B5" w14:textId="6EBE6C5A" w:rsidR="00557F04" w:rsidRPr="00D30EB8" w:rsidRDefault="00CB259E" w:rsidP="00694947">
      <w:pPr>
        <w:ind w:firstLine="709"/>
        <w:jc w:val="both"/>
        <w:rPr>
          <w:rFonts w:ascii="Times New Roman" w:hAnsi="Times New Roman" w:cs="Times New Roman"/>
          <w:sz w:val="22"/>
          <w:szCs w:val="22"/>
        </w:rPr>
      </w:pPr>
      <w:r w:rsidRPr="00D30EB8">
        <w:rPr>
          <w:rFonts w:ascii="Times New Roman" w:hAnsi="Times New Roman" w:cs="Times New Roman"/>
          <w:sz w:val="22"/>
          <w:szCs w:val="22"/>
        </w:rPr>
        <w:t>16</w:t>
      </w:r>
      <w:r w:rsidR="00557F04" w:rsidRPr="00D30EB8">
        <w:rPr>
          <w:rFonts w:ascii="Times New Roman" w:hAnsi="Times New Roman" w:cs="Times New Roman"/>
          <w:sz w:val="22"/>
          <w:szCs w:val="22"/>
        </w:rPr>
        <w:t xml:space="preserve">. Sutarties </w:t>
      </w:r>
      <w:r w:rsidR="00F80373" w:rsidRPr="00D30EB8">
        <w:rPr>
          <w:rFonts w:ascii="Times New Roman" w:hAnsi="Times New Roman" w:cs="Times New Roman"/>
          <w:sz w:val="22"/>
          <w:szCs w:val="22"/>
        </w:rPr>
        <w:t>1</w:t>
      </w:r>
      <w:r w:rsidR="00C77CB7" w:rsidRPr="00D30EB8">
        <w:rPr>
          <w:rFonts w:ascii="Times New Roman" w:hAnsi="Times New Roman" w:cs="Times New Roman"/>
          <w:sz w:val="22"/>
          <w:szCs w:val="22"/>
        </w:rPr>
        <w:t>5</w:t>
      </w:r>
      <w:r w:rsidR="00F80373" w:rsidRPr="00D30EB8">
        <w:rPr>
          <w:rFonts w:ascii="Times New Roman" w:hAnsi="Times New Roman" w:cs="Times New Roman"/>
          <w:sz w:val="22"/>
          <w:szCs w:val="22"/>
        </w:rPr>
        <w:t xml:space="preserve"> </w:t>
      </w:r>
      <w:r w:rsidR="00557F04" w:rsidRPr="00D30EB8">
        <w:rPr>
          <w:rFonts w:ascii="Times New Roman" w:hAnsi="Times New Roman" w:cs="Times New Roman"/>
          <w:sz w:val="22"/>
          <w:szCs w:val="22"/>
        </w:rPr>
        <w:t xml:space="preserve">punkte numatyti garantiniai įsipareigojimai taikomi tik tuo atveju, jeigu </w:t>
      </w:r>
      <w:r w:rsidR="000A06F0" w:rsidRPr="00D30EB8">
        <w:rPr>
          <w:rFonts w:ascii="Times New Roman" w:hAnsi="Times New Roman" w:cs="Times New Roman"/>
          <w:sz w:val="22"/>
          <w:szCs w:val="22"/>
        </w:rPr>
        <w:t>Prekes eksploatuojant</w:t>
      </w:r>
      <w:r w:rsidR="005815F0" w:rsidRPr="00D30EB8">
        <w:rPr>
          <w:rFonts w:ascii="Times New Roman" w:hAnsi="Times New Roman" w:cs="Times New Roman"/>
          <w:sz w:val="22"/>
          <w:szCs w:val="22"/>
        </w:rPr>
        <w:t>y</w:t>
      </w:r>
      <w:r w:rsidR="000A06F0" w:rsidRPr="00D30EB8">
        <w:rPr>
          <w:rFonts w:ascii="Times New Roman" w:hAnsi="Times New Roman" w:cs="Times New Roman"/>
          <w:sz w:val="22"/>
          <w:szCs w:val="22"/>
        </w:rPr>
        <w:t xml:space="preserve">s </w:t>
      </w:r>
      <w:r w:rsidR="00FD3A88" w:rsidRPr="00D30EB8">
        <w:rPr>
          <w:rFonts w:ascii="Times New Roman" w:hAnsi="Times New Roman" w:cs="Times New Roman"/>
          <w:sz w:val="22"/>
          <w:szCs w:val="22"/>
        </w:rPr>
        <w:t>N</w:t>
      </w:r>
      <w:r w:rsidR="000A06F0" w:rsidRPr="00D30EB8">
        <w:rPr>
          <w:rFonts w:ascii="Times New Roman" w:hAnsi="Times New Roman" w:cs="Times New Roman"/>
          <w:sz w:val="22"/>
          <w:szCs w:val="22"/>
        </w:rPr>
        <w:t xml:space="preserve">audotojai </w:t>
      </w:r>
      <w:r w:rsidR="00885E27" w:rsidRPr="00D30EB8">
        <w:rPr>
          <w:rFonts w:ascii="Times New Roman" w:hAnsi="Times New Roman" w:cs="Times New Roman"/>
          <w:sz w:val="22"/>
          <w:szCs w:val="22"/>
        </w:rPr>
        <w:t>laikysis Pardavėjo nustatytų garantinio a</w:t>
      </w:r>
      <w:r w:rsidR="009A64B5" w:rsidRPr="00D30EB8">
        <w:rPr>
          <w:rFonts w:ascii="Times New Roman" w:hAnsi="Times New Roman" w:cs="Times New Roman"/>
          <w:sz w:val="22"/>
          <w:szCs w:val="22"/>
        </w:rPr>
        <w:t>p</w:t>
      </w:r>
      <w:r w:rsidR="00885E27" w:rsidRPr="00D30EB8">
        <w:rPr>
          <w:rFonts w:ascii="Times New Roman" w:hAnsi="Times New Roman" w:cs="Times New Roman"/>
          <w:sz w:val="22"/>
          <w:szCs w:val="22"/>
        </w:rPr>
        <w:t>tarnavimo reikalavimų</w:t>
      </w:r>
      <w:r w:rsidR="000A06F0" w:rsidRPr="00D30EB8">
        <w:rPr>
          <w:rFonts w:ascii="Times New Roman" w:hAnsi="Times New Roman" w:cs="Times New Roman"/>
          <w:sz w:val="22"/>
          <w:szCs w:val="22"/>
        </w:rPr>
        <w:t>.</w:t>
      </w:r>
    </w:p>
    <w:p w14:paraId="69B774A3" w14:textId="77777777" w:rsidR="001855F5" w:rsidRPr="00D30EB8" w:rsidRDefault="001855F5" w:rsidP="001855F5">
      <w:pPr>
        <w:jc w:val="center"/>
        <w:outlineLvl w:val="0"/>
        <w:rPr>
          <w:rFonts w:ascii="Times New Roman" w:hAnsi="Times New Roman" w:cs="Times New Roman"/>
          <w:sz w:val="22"/>
          <w:szCs w:val="22"/>
        </w:rPr>
      </w:pPr>
    </w:p>
    <w:p w14:paraId="3E0280C9"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VI. ŠALIŲ ATSAKOMYBĖ</w:t>
      </w:r>
    </w:p>
    <w:p w14:paraId="01136442" w14:textId="77777777" w:rsidR="001855F5" w:rsidRPr="00D30EB8" w:rsidRDefault="001855F5" w:rsidP="001855F5">
      <w:pPr>
        <w:jc w:val="center"/>
        <w:rPr>
          <w:rFonts w:ascii="Times New Roman" w:hAnsi="Times New Roman" w:cs="Times New Roman"/>
          <w:sz w:val="22"/>
          <w:szCs w:val="22"/>
        </w:rPr>
      </w:pPr>
    </w:p>
    <w:p w14:paraId="5FF9E528" w14:textId="77777777" w:rsidR="001855F5" w:rsidRPr="00D30EB8" w:rsidRDefault="00F80373" w:rsidP="001855F5">
      <w:pPr>
        <w:pStyle w:val="Pagrindiniotekstotrauka"/>
        <w:ind w:left="0" w:firstLine="741"/>
        <w:rPr>
          <w:rFonts w:ascii="Times New Roman" w:hAnsi="Times New Roman" w:cs="Times New Roman"/>
          <w:sz w:val="22"/>
          <w:szCs w:val="22"/>
        </w:rPr>
      </w:pPr>
      <w:r w:rsidRPr="00D30EB8">
        <w:rPr>
          <w:rFonts w:ascii="Times New Roman" w:hAnsi="Times New Roman" w:cs="Times New Roman"/>
          <w:sz w:val="22"/>
          <w:szCs w:val="22"/>
        </w:rPr>
        <w:t>17</w:t>
      </w:r>
      <w:r w:rsidR="001855F5" w:rsidRPr="00D30EB8">
        <w:rPr>
          <w:rFonts w:ascii="Times New Roman" w:hAnsi="Times New Roman" w:cs="Times New Roman"/>
          <w:sz w:val="22"/>
          <w:szCs w:val="22"/>
        </w:rPr>
        <w:t>. Šalis atleidžiama nuo atsakomybės už Sutarties neįvykdymą, jeigu ji įrodo, kad Sutartis neįvykdyta dėl nenugalimos jėgos (</w:t>
      </w:r>
      <w:proofErr w:type="spellStart"/>
      <w:r w:rsidR="001855F5" w:rsidRPr="00D30EB8">
        <w:rPr>
          <w:rFonts w:ascii="Times New Roman" w:hAnsi="Times New Roman" w:cs="Times New Roman"/>
          <w:i/>
          <w:sz w:val="22"/>
          <w:szCs w:val="22"/>
        </w:rPr>
        <w:t>force</w:t>
      </w:r>
      <w:proofErr w:type="spellEnd"/>
      <w:r w:rsidR="001855F5" w:rsidRPr="00D30EB8">
        <w:rPr>
          <w:rFonts w:ascii="Times New Roman" w:hAnsi="Times New Roman" w:cs="Times New Roman"/>
          <w:i/>
          <w:sz w:val="22"/>
          <w:szCs w:val="22"/>
        </w:rPr>
        <w:t xml:space="preserve"> majeure</w:t>
      </w:r>
      <w:r w:rsidR="001855F5" w:rsidRPr="00D30EB8">
        <w:rPr>
          <w:rFonts w:ascii="Times New Roman" w:hAnsi="Times New Roman" w:cs="Times New Roman"/>
          <w:sz w:val="22"/>
          <w:szCs w:val="22"/>
        </w:rPr>
        <w:t>)</w:t>
      </w:r>
      <w:r w:rsidR="0082322D" w:rsidRPr="00D30EB8">
        <w:rPr>
          <w:rFonts w:ascii="Times New Roman" w:hAnsi="Times New Roman" w:cs="Times New Roman"/>
          <w:sz w:val="22"/>
          <w:szCs w:val="22"/>
        </w:rPr>
        <w:t xml:space="preserve"> aplinkybių</w:t>
      </w:r>
      <w:r w:rsidR="001855F5" w:rsidRPr="00D30EB8">
        <w:rPr>
          <w:rFonts w:ascii="Times New Roman" w:hAnsi="Times New Roman" w:cs="Times New Roman"/>
          <w:sz w:val="22"/>
          <w:szCs w:val="22"/>
        </w:rPr>
        <w:t>.</w:t>
      </w:r>
    </w:p>
    <w:p w14:paraId="10D91DAE" w14:textId="77777777" w:rsidR="001855F5" w:rsidRPr="00D30EB8" w:rsidRDefault="00F80373" w:rsidP="001855F5">
      <w:pPr>
        <w:pStyle w:val="Pagrindiniotekstotrauka"/>
        <w:ind w:left="0" w:firstLine="741"/>
        <w:rPr>
          <w:rFonts w:ascii="Times New Roman" w:hAnsi="Times New Roman" w:cs="Times New Roman"/>
          <w:sz w:val="22"/>
          <w:szCs w:val="22"/>
        </w:rPr>
      </w:pPr>
      <w:r w:rsidRPr="00D30EB8">
        <w:rPr>
          <w:rFonts w:ascii="Times New Roman" w:hAnsi="Times New Roman" w:cs="Times New Roman"/>
          <w:sz w:val="22"/>
          <w:szCs w:val="22"/>
        </w:rPr>
        <w:t>18</w:t>
      </w:r>
      <w:r w:rsidR="001855F5" w:rsidRPr="00D30EB8">
        <w:rPr>
          <w:rFonts w:ascii="Times New Roman" w:hAnsi="Times New Roman" w:cs="Times New Roman"/>
          <w:sz w:val="22"/>
          <w:szCs w:val="22"/>
        </w:rPr>
        <w:t>. Šalis, negalinti vykdyti pagal Sutartį savo įsipareigojimų dėl nenugalimos jėgos</w:t>
      </w:r>
      <w:r w:rsidRPr="00D30EB8">
        <w:rPr>
          <w:rFonts w:ascii="Times New Roman" w:hAnsi="Times New Roman" w:cs="Times New Roman"/>
          <w:sz w:val="22"/>
          <w:szCs w:val="22"/>
        </w:rPr>
        <w:t xml:space="preserve"> (</w:t>
      </w:r>
      <w:proofErr w:type="spellStart"/>
      <w:r w:rsidRPr="00D30EB8">
        <w:rPr>
          <w:rFonts w:ascii="Times New Roman" w:hAnsi="Times New Roman" w:cs="Times New Roman"/>
          <w:i/>
          <w:sz w:val="22"/>
          <w:szCs w:val="22"/>
        </w:rPr>
        <w:t>force</w:t>
      </w:r>
      <w:proofErr w:type="spellEnd"/>
      <w:r w:rsidRPr="00D30EB8">
        <w:rPr>
          <w:rFonts w:ascii="Times New Roman" w:hAnsi="Times New Roman" w:cs="Times New Roman"/>
          <w:i/>
          <w:sz w:val="22"/>
          <w:szCs w:val="22"/>
        </w:rPr>
        <w:t xml:space="preserve"> majeure</w:t>
      </w:r>
      <w:r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aplinkybių veikimo, privalo raštu apie tai pranešti kitai šaliai per 3 (tris) kalendorines dienas nuo tokių aplinkybių atsiradimo pradžios.</w:t>
      </w:r>
    </w:p>
    <w:p w14:paraId="74545B99" w14:textId="77777777" w:rsidR="001855F5" w:rsidRPr="00D30EB8" w:rsidRDefault="00F80373" w:rsidP="008C5642">
      <w:pPr>
        <w:pStyle w:val="Pagrindiniotekstotrauka"/>
        <w:ind w:left="0" w:firstLine="743"/>
        <w:rPr>
          <w:rFonts w:ascii="Times New Roman" w:hAnsi="Times New Roman" w:cs="Times New Roman"/>
          <w:sz w:val="22"/>
          <w:szCs w:val="22"/>
        </w:rPr>
      </w:pPr>
      <w:r w:rsidRPr="00D30EB8">
        <w:rPr>
          <w:rFonts w:ascii="Times New Roman" w:hAnsi="Times New Roman" w:cs="Times New Roman"/>
          <w:sz w:val="22"/>
          <w:szCs w:val="22"/>
        </w:rPr>
        <w:t>19</w:t>
      </w:r>
      <w:r w:rsidR="001855F5" w:rsidRPr="00D30EB8">
        <w:rPr>
          <w:rFonts w:ascii="Times New Roman" w:hAnsi="Times New Roman" w:cs="Times New Roman"/>
          <w:sz w:val="22"/>
          <w:szCs w:val="22"/>
        </w:rPr>
        <w:t>. Nenugalimos jėgos</w:t>
      </w:r>
      <w:r w:rsidRPr="00D30EB8">
        <w:rPr>
          <w:rFonts w:ascii="Times New Roman" w:hAnsi="Times New Roman" w:cs="Times New Roman"/>
          <w:sz w:val="22"/>
          <w:szCs w:val="22"/>
        </w:rPr>
        <w:t xml:space="preserve"> (</w:t>
      </w:r>
      <w:proofErr w:type="spellStart"/>
      <w:r w:rsidRPr="00D30EB8">
        <w:rPr>
          <w:rFonts w:ascii="Times New Roman" w:hAnsi="Times New Roman" w:cs="Times New Roman"/>
          <w:i/>
          <w:sz w:val="22"/>
          <w:szCs w:val="22"/>
        </w:rPr>
        <w:t>force</w:t>
      </w:r>
      <w:proofErr w:type="spellEnd"/>
      <w:r w:rsidRPr="00D30EB8">
        <w:rPr>
          <w:rFonts w:ascii="Times New Roman" w:hAnsi="Times New Roman" w:cs="Times New Roman"/>
          <w:i/>
          <w:sz w:val="22"/>
          <w:szCs w:val="22"/>
        </w:rPr>
        <w:t xml:space="preserve"> majeure</w:t>
      </w:r>
      <w:r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aplinkybės nustatomos vadovaujantis Atleidimo nuo atsakomybės esant nenugalimos jėgos (</w:t>
      </w:r>
      <w:proofErr w:type="spellStart"/>
      <w:r w:rsidR="001855F5" w:rsidRPr="00D30EB8">
        <w:rPr>
          <w:rFonts w:ascii="Times New Roman" w:hAnsi="Times New Roman" w:cs="Times New Roman"/>
          <w:sz w:val="22"/>
          <w:szCs w:val="22"/>
        </w:rPr>
        <w:t>Force</w:t>
      </w:r>
      <w:proofErr w:type="spellEnd"/>
      <w:r w:rsidR="001855F5" w:rsidRPr="00D30EB8">
        <w:rPr>
          <w:rFonts w:ascii="Times New Roman" w:hAnsi="Times New Roman" w:cs="Times New Roman"/>
          <w:sz w:val="22"/>
          <w:szCs w:val="22"/>
        </w:rPr>
        <w:t xml:space="preserve"> majeure) aplinkybėms taisyklėmis, pavirtintomis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1855F5" w:rsidRPr="00D30EB8">
            <w:rPr>
              <w:rFonts w:ascii="Times New Roman" w:hAnsi="Times New Roman" w:cs="Times New Roman"/>
              <w:sz w:val="22"/>
              <w:szCs w:val="22"/>
            </w:rPr>
            <w:t>1996 m</w:t>
          </w:r>
        </w:smartTag>
      </w:smartTag>
      <w:r w:rsidR="001855F5" w:rsidRPr="00D30EB8">
        <w:rPr>
          <w:rFonts w:ascii="Times New Roman" w:hAnsi="Times New Roman" w:cs="Times New Roman"/>
          <w:sz w:val="22"/>
          <w:szCs w:val="22"/>
        </w:rPr>
        <w:t>. liepos 15 d. nutarimu Nr. 840</w:t>
      </w:r>
      <w:r w:rsidRPr="00D30EB8">
        <w:rPr>
          <w:rFonts w:ascii="Times New Roman" w:hAnsi="Times New Roman" w:cs="Times New Roman"/>
          <w:sz w:val="22"/>
          <w:szCs w:val="22"/>
        </w:rPr>
        <w:t xml:space="preserve"> „</w:t>
      </w:r>
      <w:hyperlink r:id="rId6" w:tgtFrame="FTurinys" w:history="1">
        <w:r w:rsidRPr="00D30EB8">
          <w:rPr>
            <w:rStyle w:val="Hipersaitas"/>
            <w:rFonts w:ascii="Times New Roman" w:hAnsi="Times New Roman" w:cs="Times New Roman"/>
            <w:color w:val="auto"/>
            <w:sz w:val="22"/>
            <w:szCs w:val="22"/>
            <w:u w:val="none"/>
          </w:rPr>
          <w:t>Dėl Atleidimo nuo atsakomybės esant nenugalimos jėgos (</w:t>
        </w:r>
        <w:proofErr w:type="spellStart"/>
        <w:r w:rsidRPr="00D30EB8">
          <w:rPr>
            <w:rStyle w:val="Hipersaitas"/>
            <w:rFonts w:ascii="Times New Roman" w:hAnsi="Times New Roman" w:cs="Times New Roman"/>
            <w:i/>
            <w:color w:val="auto"/>
            <w:sz w:val="22"/>
            <w:szCs w:val="22"/>
            <w:u w:val="none"/>
          </w:rPr>
          <w:t>force</w:t>
        </w:r>
        <w:proofErr w:type="spellEnd"/>
        <w:r w:rsidRPr="00D30EB8">
          <w:rPr>
            <w:rStyle w:val="Hipersaitas"/>
            <w:rFonts w:ascii="Times New Roman" w:hAnsi="Times New Roman" w:cs="Times New Roman"/>
            <w:i/>
            <w:color w:val="auto"/>
            <w:sz w:val="22"/>
            <w:szCs w:val="22"/>
            <w:u w:val="none"/>
          </w:rPr>
          <w:t xml:space="preserve"> majeure</w:t>
        </w:r>
        <w:r w:rsidRPr="00D30EB8">
          <w:rPr>
            <w:rStyle w:val="Hipersaitas"/>
            <w:rFonts w:ascii="Times New Roman" w:hAnsi="Times New Roman" w:cs="Times New Roman"/>
            <w:color w:val="auto"/>
            <w:sz w:val="22"/>
            <w:szCs w:val="22"/>
            <w:u w:val="none"/>
          </w:rPr>
          <w:t>) aplinkybėms taisyklių patvirtinimo</w:t>
        </w:r>
      </w:hyperlink>
      <w:r w:rsidRPr="00D30EB8">
        <w:rPr>
          <w:rFonts w:ascii="Times New Roman" w:hAnsi="Times New Roman" w:cs="Times New Roman"/>
          <w:sz w:val="22"/>
          <w:szCs w:val="22"/>
        </w:rPr>
        <w:t>“</w:t>
      </w:r>
      <w:r w:rsidR="00B7375A" w:rsidRPr="00D30EB8">
        <w:rPr>
          <w:rFonts w:ascii="Times New Roman" w:hAnsi="Times New Roman" w:cs="Times New Roman"/>
          <w:sz w:val="22"/>
          <w:szCs w:val="22"/>
        </w:rPr>
        <w:t>.</w:t>
      </w:r>
    </w:p>
    <w:p w14:paraId="634AF00B" w14:textId="77777777" w:rsidR="001855F5" w:rsidRPr="00D30EB8" w:rsidRDefault="00F80373" w:rsidP="001855F5">
      <w:pPr>
        <w:pStyle w:val="Pagrindiniotekstotrauka"/>
        <w:ind w:left="0" w:firstLine="741"/>
        <w:rPr>
          <w:rFonts w:ascii="Times New Roman" w:hAnsi="Times New Roman" w:cs="Times New Roman"/>
          <w:sz w:val="22"/>
          <w:szCs w:val="22"/>
        </w:rPr>
      </w:pPr>
      <w:r w:rsidRPr="00D30EB8">
        <w:rPr>
          <w:rFonts w:ascii="Times New Roman" w:hAnsi="Times New Roman" w:cs="Times New Roman"/>
          <w:sz w:val="22"/>
          <w:szCs w:val="22"/>
        </w:rPr>
        <w:t>20</w:t>
      </w:r>
      <w:r w:rsidR="001855F5" w:rsidRPr="00D30EB8">
        <w:rPr>
          <w:rFonts w:ascii="Times New Roman" w:hAnsi="Times New Roman" w:cs="Times New Roman"/>
          <w:sz w:val="22"/>
          <w:szCs w:val="22"/>
        </w:rPr>
        <w:t xml:space="preserve">. Jeigu yra </w:t>
      </w:r>
      <w:r w:rsidRPr="00D30EB8">
        <w:rPr>
          <w:rFonts w:ascii="Times New Roman" w:hAnsi="Times New Roman" w:cs="Times New Roman"/>
          <w:sz w:val="22"/>
          <w:szCs w:val="22"/>
        </w:rPr>
        <w:t xml:space="preserve">19 </w:t>
      </w:r>
      <w:r w:rsidR="001855F5" w:rsidRPr="00D30EB8">
        <w:rPr>
          <w:rFonts w:ascii="Times New Roman" w:hAnsi="Times New Roman" w:cs="Times New Roman"/>
          <w:sz w:val="22"/>
          <w:szCs w:val="22"/>
        </w:rPr>
        <w:t xml:space="preserve">punkte nurodytos aplinkybės, dėl kurių reikia sustabdyti Prekių tiekimą, jų pateikimo terminas turi būti pratęsiamas, kol tų aplinkybių nebeliks, pridedant pakankamą, bet ne didesnį kaip </w:t>
      </w:r>
      <w:r w:rsidR="00FD26A8" w:rsidRPr="00D30EB8">
        <w:rPr>
          <w:rFonts w:ascii="Times New Roman" w:hAnsi="Times New Roman" w:cs="Times New Roman"/>
          <w:sz w:val="22"/>
          <w:szCs w:val="22"/>
        </w:rPr>
        <w:t>6</w:t>
      </w:r>
      <w:r w:rsidR="001855F5" w:rsidRPr="00D30EB8">
        <w:rPr>
          <w:rFonts w:ascii="Times New Roman" w:hAnsi="Times New Roman" w:cs="Times New Roman"/>
          <w:sz w:val="22"/>
          <w:szCs w:val="22"/>
        </w:rPr>
        <w:t>0 (</w:t>
      </w:r>
      <w:r w:rsidR="00FD26A8" w:rsidRPr="00D30EB8">
        <w:rPr>
          <w:rFonts w:ascii="Times New Roman" w:hAnsi="Times New Roman" w:cs="Times New Roman"/>
          <w:sz w:val="22"/>
          <w:szCs w:val="22"/>
        </w:rPr>
        <w:t>šešiasdešimt</w:t>
      </w:r>
      <w:r w:rsidR="001855F5" w:rsidRPr="00D30EB8">
        <w:rPr>
          <w:rFonts w:ascii="Times New Roman" w:hAnsi="Times New Roman" w:cs="Times New Roman"/>
          <w:sz w:val="22"/>
          <w:szCs w:val="22"/>
        </w:rPr>
        <w:t>) dienų, laikotarpį Prekėms pateikti.</w:t>
      </w:r>
    </w:p>
    <w:p w14:paraId="4CE7D2C0" w14:textId="77777777" w:rsidR="001855F5" w:rsidRPr="00D30EB8" w:rsidRDefault="00F80373" w:rsidP="001855F5">
      <w:pPr>
        <w:pStyle w:val="Pagrindiniotekstotrauka"/>
        <w:ind w:left="0" w:firstLine="741"/>
        <w:rPr>
          <w:rFonts w:ascii="Times New Roman" w:hAnsi="Times New Roman" w:cs="Times New Roman"/>
          <w:sz w:val="22"/>
          <w:szCs w:val="22"/>
        </w:rPr>
      </w:pPr>
      <w:r w:rsidRPr="00D30EB8">
        <w:rPr>
          <w:rFonts w:ascii="Times New Roman" w:hAnsi="Times New Roman" w:cs="Times New Roman"/>
          <w:sz w:val="22"/>
          <w:szCs w:val="22"/>
        </w:rPr>
        <w:t>21</w:t>
      </w:r>
      <w:r w:rsidR="001855F5" w:rsidRPr="00D30EB8">
        <w:rPr>
          <w:rFonts w:ascii="Times New Roman" w:hAnsi="Times New Roman" w:cs="Times New Roman"/>
          <w:sz w:val="22"/>
          <w:szCs w:val="22"/>
        </w:rPr>
        <w:t xml:space="preserve">. Nenugalimos jėgos </w:t>
      </w:r>
      <w:r w:rsidRPr="00D30EB8">
        <w:rPr>
          <w:rFonts w:ascii="Times New Roman" w:hAnsi="Times New Roman" w:cs="Times New Roman"/>
          <w:sz w:val="22"/>
          <w:szCs w:val="22"/>
        </w:rPr>
        <w:t>(</w:t>
      </w:r>
      <w:proofErr w:type="spellStart"/>
      <w:r w:rsidRPr="00D30EB8">
        <w:rPr>
          <w:rFonts w:ascii="Times New Roman" w:hAnsi="Times New Roman" w:cs="Times New Roman"/>
          <w:i/>
          <w:sz w:val="22"/>
          <w:szCs w:val="22"/>
        </w:rPr>
        <w:t>force</w:t>
      </w:r>
      <w:proofErr w:type="spellEnd"/>
      <w:r w:rsidRPr="00D30EB8">
        <w:rPr>
          <w:rFonts w:ascii="Times New Roman" w:hAnsi="Times New Roman" w:cs="Times New Roman"/>
          <w:i/>
          <w:sz w:val="22"/>
          <w:szCs w:val="22"/>
        </w:rPr>
        <w:t xml:space="preserve"> majeure</w:t>
      </w:r>
      <w:r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aplinkybėms pasibaigus toliau vykdomi Sutartyje numatyti šalių įsipareigojimai, jei nesusitariama kitaip.</w:t>
      </w:r>
    </w:p>
    <w:p w14:paraId="748CFA25" w14:textId="77777777" w:rsidR="001855F5" w:rsidRPr="00D30EB8" w:rsidRDefault="00F80373" w:rsidP="001855F5">
      <w:pPr>
        <w:pStyle w:val="Pagrindiniotekstotrauka"/>
        <w:ind w:left="0" w:firstLine="741"/>
        <w:rPr>
          <w:rFonts w:ascii="Times New Roman" w:hAnsi="Times New Roman" w:cs="Times New Roman"/>
          <w:sz w:val="22"/>
          <w:szCs w:val="22"/>
        </w:rPr>
      </w:pPr>
      <w:r w:rsidRPr="00D30EB8">
        <w:rPr>
          <w:rFonts w:ascii="Times New Roman" w:hAnsi="Times New Roman" w:cs="Times New Roman"/>
          <w:sz w:val="22"/>
          <w:szCs w:val="22"/>
        </w:rPr>
        <w:t>22</w:t>
      </w:r>
      <w:r w:rsidR="001855F5" w:rsidRPr="00D30EB8">
        <w:rPr>
          <w:rFonts w:ascii="Times New Roman" w:hAnsi="Times New Roman" w:cs="Times New Roman"/>
          <w:sz w:val="22"/>
          <w:szCs w:val="22"/>
        </w:rPr>
        <w:t>. Jeigu nenugalimos jėgos</w:t>
      </w:r>
      <w:r w:rsidRPr="00D30EB8">
        <w:rPr>
          <w:rFonts w:ascii="Times New Roman" w:hAnsi="Times New Roman" w:cs="Times New Roman"/>
          <w:sz w:val="22"/>
          <w:szCs w:val="22"/>
        </w:rPr>
        <w:t xml:space="preserve"> (</w:t>
      </w:r>
      <w:proofErr w:type="spellStart"/>
      <w:r w:rsidRPr="00D30EB8">
        <w:rPr>
          <w:rFonts w:ascii="Times New Roman" w:hAnsi="Times New Roman" w:cs="Times New Roman"/>
          <w:sz w:val="22"/>
          <w:szCs w:val="22"/>
        </w:rPr>
        <w:t>force</w:t>
      </w:r>
      <w:proofErr w:type="spellEnd"/>
      <w:r w:rsidRPr="00D30EB8">
        <w:rPr>
          <w:rFonts w:ascii="Times New Roman" w:hAnsi="Times New Roman" w:cs="Times New Roman"/>
          <w:sz w:val="22"/>
          <w:szCs w:val="22"/>
        </w:rPr>
        <w:t xml:space="preserve"> majeure)</w:t>
      </w:r>
      <w:r w:rsidR="001855F5" w:rsidRPr="00D30EB8">
        <w:rPr>
          <w:rFonts w:ascii="Times New Roman" w:hAnsi="Times New Roman" w:cs="Times New Roman"/>
          <w:sz w:val="22"/>
          <w:szCs w:val="22"/>
        </w:rPr>
        <w:t xml:space="preserve"> aplinkybės ir jų padariniai tęsiasi ilgiau negu tris mėnesius, kiekviena šalis turi teisę atsisakyti vykdyti savo įsipareigojimus ir nutraukti Sutartį. Šiuo atveju nė viena iš šalių negali reikalauti atlyginti jos turėtus turtinius nuostolius. Šiuo atveju šios Sutarties šalys turi gražinti ką nepelnytai gavo šios Sutarties vykdymo metu.</w:t>
      </w:r>
    </w:p>
    <w:p w14:paraId="5F655AF2" w14:textId="77777777" w:rsidR="001855F5" w:rsidRPr="00D30EB8" w:rsidRDefault="00F80373" w:rsidP="001855F5">
      <w:pPr>
        <w:ind w:firstLine="741"/>
        <w:jc w:val="both"/>
        <w:rPr>
          <w:rFonts w:ascii="Times New Roman" w:hAnsi="Times New Roman" w:cs="Times New Roman"/>
          <w:sz w:val="22"/>
          <w:szCs w:val="22"/>
        </w:rPr>
      </w:pPr>
      <w:r w:rsidRPr="00D30EB8">
        <w:rPr>
          <w:rFonts w:ascii="Times New Roman" w:hAnsi="Times New Roman" w:cs="Times New Roman"/>
          <w:sz w:val="22"/>
          <w:szCs w:val="22"/>
        </w:rPr>
        <w:t>23</w:t>
      </w:r>
      <w:r w:rsidR="001855F5" w:rsidRPr="00D30EB8">
        <w:rPr>
          <w:rFonts w:ascii="Times New Roman" w:hAnsi="Times New Roman" w:cs="Times New Roman"/>
          <w:sz w:val="22"/>
          <w:szCs w:val="22"/>
        </w:rPr>
        <w:t xml:space="preserve">. </w:t>
      </w:r>
      <w:r w:rsidR="00DC10CC" w:rsidRPr="00D30EB8">
        <w:rPr>
          <w:rFonts w:ascii="Times New Roman" w:hAnsi="Times New Roman" w:cs="Times New Roman"/>
          <w:sz w:val="22"/>
          <w:szCs w:val="22"/>
        </w:rPr>
        <w:t>N</w:t>
      </w:r>
      <w:r w:rsidR="001855F5" w:rsidRPr="00D30EB8">
        <w:rPr>
          <w:rFonts w:ascii="Times New Roman" w:hAnsi="Times New Roman" w:cs="Times New Roman"/>
          <w:sz w:val="22"/>
          <w:szCs w:val="22"/>
        </w:rPr>
        <w:t xml:space="preserve">eįvykdęs šios Sutarties </w:t>
      </w:r>
      <w:r w:rsidR="000F1889" w:rsidRPr="00D30EB8">
        <w:rPr>
          <w:rFonts w:ascii="Times New Roman" w:hAnsi="Times New Roman" w:cs="Times New Roman"/>
          <w:sz w:val="22"/>
          <w:szCs w:val="22"/>
        </w:rPr>
        <w:t>4</w:t>
      </w:r>
      <w:r w:rsidR="001855F5" w:rsidRPr="00D30EB8">
        <w:rPr>
          <w:rFonts w:ascii="Times New Roman" w:hAnsi="Times New Roman" w:cs="Times New Roman"/>
          <w:sz w:val="22"/>
          <w:szCs w:val="22"/>
        </w:rPr>
        <w:t xml:space="preserve">.1 </w:t>
      </w:r>
      <w:r w:rsidRPr="00D30EB8">
        <w:rPr>
          <w:rFonts w:ascii="Times New Roman" w:hAnsi="Times New Roman" w:cs="Times New Roman"/>
          <w:sz w:val="22"/>
          <w:szCs w:val="22"/>
        </w:rPr>
        <w:t xml:space="preserve">papunktyje nurodyto įsipareigojimo, </w:t>
      </w:r>
      <w:r w:rsidR="001855F5" w:rsidRPr="00D30EB8">
        <w:rPr>
          <w:rFonts w:ascii="Times New Roman" w:hAnsi="Times New Roman" w:cs="Times New Roman"/>
          <w:sz w:val="22"/>
          <w:szCs w:val="22"/>
        </w:rPr>
        <w:t>Pardavėjas pagal Pirkėjo pareikalavimą</w:t>
      </w:r>
      <w:r w:rsidR="00EE765A" w:rsidRPr="00D30EB8">
        <w:rPr>
          <w:rFonts w:ascii="Times New Roman" w:hAnsi="Times New Roman" w:cs="Times New Roman"/>
          <w:sz w:val="22"/>
          <w:szCs w:val="22"/>
        </w:rPr>
        <w:t>, su</w:t>
      </w:r>
      <w:r w:rsidR="001855F5" w:rsidRPr="00D30EB8">
        <w:rPr>
          <w:rFonts w:ascii="Times New Roman" w:hAnsi="Times New Roman" w:cs="Times New Roman"/>
          <w:sz w:val="22"/>
          <w:szCs w:val="22"/>
        </w:rPr>
        <w:t xml:space="preserve">moka netesybas </w:t>
      </w:r>
      <w:r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po 0,02 % (dvi šimtosios procento) nuo nepristatytų Prekių kainos už kiekvieną vėlavimo dieną.</w:t>
      </w:r>
    </w:p>
    <w:p w14:paraId="4E5ED958" w14:textId="77777777" w:rsidR="001855F5" w:rsidRPr="00D30EB8" w:rsidRDefault="00F80373" w:rsidP="001855F5">
      <w:pPr>
        <w:ind w:firstLine="741"/>
        <w:jc w:val="both"/>
        <w:rPr>
          <w:rFonts w:ascii="Times New Roman" w:hAnsi="Times New Roman" w:cs="Times New Roman"/>
          <w:sz w:val="22"/>
          <w:szCs w:val="22"/>
        </w:rPr>
      </w:pPr>
      <w:r w:rsidRPr="00D30EB8">
        <w:rPr>
          <w:rFonts w:ascii="Times New Roman" w:hAnsi="Times New Roman" w:cs="Times New Roman"/>
          <w:sz w:val="22"/>
          <w:szCs w:val="22"/>
        </w:rPr>
        <w:t>24</w:t>
      </w:r>
      <w:r w:rsidR="001855F5" w:rsidRPr="00D30EB8">
        <w:rPr>
          <w:rFonts w:ascii="Times New Roman" w:hAnsi="Times New Roman" w:cs="Times New Roman"/>
          <w:sz w:val="22"/>
          <w:szCs w:val="22"/>
        </w:rPr>
        <w:t xml:space="preserve">. Laiku neįvykdęs šios Sutarties </w:t>
      </w:r>
      <w:r w:rsidR="000F1889" w:rsidRPr="00D30EB8">
        <w:rPr>
          <w:rFonts w:ascii="Times New Roman" w:hAnsi="Times New Roman" w:cs="Times New Roman"/>
          <w:sz w:val="22"/>
          <w:szCs w:val="22"/>
        </w:rPr>
        <w:t>5</w:t>
      </w:r>
      <w:r w:rsidR="001855F5" w:rsidRPr="00D30EB8">
        <w:rPr>
          <w:rFonts w:ascii="Times New Roman" w:hAnsi="Times New Roman" w:cs="Times New Roman"/>
          <w:sz w:val="22"/>
          <w:szCs w:val="22"/>
        </w:rPr>
        <w:t xml:space="preserve">.2 </w:t>
      </w:r>
      <w:r w:rsidR="001A3308" w:rsidRPr="00D30EB8">
        <w:rPr>
          <w:rFonts w:ascii="Times New Roman" w:hAnsi="Times New Roman" w:cs="Times New Roman"/>
          <w:sz w:val="22"/>
          <w:szCs w:val="22"/>
        </w:rPr>
        <w:t xml:space="preserve">papunkčio reikalavimo, </w:t>
      </w:r>
      <w:r w:rsidR="001855F5" w:rsidRPr="00D30EB8">
        <w:rPr>
          <w:rFonts w:ascii="Times New Roman" w:hAnsi="Times New Roman" w:cs="Times New Roman"/>
          <w:sz w:val="22"/>
          <w:szCs w:val="22"/>
        </w:rPr>
        <w:t xml:space="preserve">Pirkėjas pagal Pardavėjo pareikalavimą moka netesybas </w:t>
      </w:r>
      <w:r w:rsidR="001A3308"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po 0,02 % (dvi šimtosios procento) nuo neapmokėtų Prekių kainos už kiekvieną vėlavimo dieną.</w:t>
      </w:r>
    </w:p>
    <w:p w14:paraId="27C4E03C" w14:textId="77777777" w:rsidR="006F556C" w:rsidRPr="00D30EB8" w:rsidRDefault="006F556C" w:rsidP="001855F5">
      <w:pPr>
        <w:pStyle w:val="Pagrindiniotekstotrauka3"/>
        <w:rPr>
          <w:rFonts w:ascii="Times New Roman" w:hAnsi="Times New Roman" w:cs="Times New Roman"/>
          <w:sz w:val="22"/>
          <w:szCs w:val="22"/>
        </w:rPr>
      </w:pPr>
    </w:p>
    <w:p w14:paraId="46DB1A6A" w14:textId="77777777" w:rsidR="001855F5" w:rsidRPr="00D30EB8" w:rsidRDefault="001855F5" w:rsidP="008C5642">
      <w:pPr>
        <w:spacing w:before="60"/>
        <w:ind w:left="720" w:right="399"/>
        <w:jc w:val="center"/>
        <w:outlineLvl w:val="0"/>
        <w:rPr>
          <w:rFonts w:ascii="Times New Roman" w:hAnsi="Times New Roman" w:cs="Times New Roman"/>
          <w:b/>
          <w:sz w:val="22"/>
          <w:szCs w:val="22"/>
        </w:rPr>
      </w:pPr>
      <w:r w:rsidRPr="00D30EB8">
        <w:rPr>
          <w:rFonts w:ascii="Times New Roman" w:hAnsi="Times New Roman" w:cs="Times New Roman"/>
          <w:b/>
          <w:sz w:val="22"/>
          <w:szCs w:val="22"/>
        </w:rPr>
        <w:t>VII. SUTARTIES GALIOJIMAS IR GINČŲ SPRENDIMO TVARKA</w:t>
      </w:r>
    </w:p>
    <w:p w14:paraId="5E912C52" w14:textId="77777777" w:rsidR="001855F5" w:rsidRPr="00D30EB8" w:rsidRDefault="001855F5" w:rsidP="001855F5">
      <w:pPr>
        <w:rPr>
          <w:rFonts w:ascii="Times New Roman" w:hAnsi="Times New Roman" w:cs="Times New Roman"/>
          <w:sz w:val="22"/>
          <w:szCs w:val="22"/>
        </w:rPr>
      </w:pPr>
    </w:p>
    <w:p w14:paraId="025E4180"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25</w:t>
      </w:r>
      <w:r w:rsidR="001855F5" w:rsidRPr="00D30EB8">
        <w:rPr>
          <w:rFonts w:ascii="Times New Roman" w:hAnsi="Times New Roman" w:cs="Times New Roman"/>
          <w:sz w:val="22"/>
          <w:szCs w:val="22"/>
        </w:rPr>
        <w:t xml:space="preserve">. Pardavėjas pasirašius šią Sutartį per </w:t>
      </w:r>
      <w:r w:rsidR="00263EAD" w:rsidRPr="00D30EB8">
        <w:rPr>
          <w:rFonts w:ascii="Times New Roman" w:hAnsi="Times New Roman" w:cs="Times New Roman"/>
          <w:sz w:val="22"/>
          <w:szCs w:val="22"/>
        </w:rPr>
        <w:t>5</w:t>
      </w:r>
      <w:r w:rsidR="004D16F4" w:rsidRPr="00D30EB8">
        <w:rPr>
          <w:rFonts w:ascii="Times New Roman" w:hAnsi="Times New Roman" w:cs="Times New Roman"/>
          <w:sz w:val="22"/>
          <w:szCs w:val="22"/>
        </w:rPr>
        <w:t xml:space="preserve"> (</w:t>
      </w:r>
      <w:r w:rsidR="00263EAD" w:rsidRPr="00D30EB8">
        <w:rPr>
          <w:rFonts w:ascii="Times New Roman" w:hAnsi="Times New Roman" w:cs="Times New Roman"/>
          <w:sz w:val="22"/>
          <w:szCs w:val="22"/>
        </w:rPr>
        <w:t>penkias</w:t>
      </w:r>
      <w:r w:rsidR="004D16F4" w:rsidRPr="00D30EB8">
        <w:rPr>
          <w:rFonts w:ascii="Times New Roman" w:hAnsi="Times New Roman" w:cs="Times New Roman"/>
          <w:sz w:val="22"/>
          <w:szCs w:val="22"/>
        </w:rPr>
        <w:t>)</w:t>
      </w:r>
      <w:r w:rsidR="001855F5" w:rsidRPr="00D30EB8">
        <w:rPr>
          <w:rFonts w:ascii="Times New Roman" w:hAnsi="Times New Roman" w:cs="Times New Roman"/>
          <w:sz w:val="22"/>
          <w:szCs w:val="22"/>
        </w:rPr>
        <w:t xml:space="preserve"> darbo dienas pateikia Sutarties įvykdymo garantiją </w:t>
      </w:r>
      <w:r w:rsidR="002C7A69" w:rsidRPr="00D30EB8">
        <w:rPr>
          <w:rFonts w:ascii="Times New Roman" w:hAnsi="Times New Roman" w:cs="Times New Roman"/>
          <w:sz w:val="22"/>
          <w:szCs w:val="22"/>
        </w:rPr>
        <w:t xml:space="preserve">(garantijos forma pridedama) </w:t>
      </w:r>
      <w:r w:rsidR="001855F5" w:rsidRPr="00D30EB8">
        <w:rPr>
          <w:rFonts w:ascii="Times New Roman" w:hAnsi="Times New Roman" w:cs="Times New Roman"/>
          <w:sz w:val="22"/>
          <w:szCs w:val="22"/>
        </w:rPr>
        <w:t>išduotą Lietuvoje registruoto banko ar draudimo bendrovės. Užtikrinimo vertė yra ne maž</w:t>
      </w:r>
      <w:r w:rsidR="00263EAD" w:rsidRPr="00D30EB8">
        <w:rPr>
          <w:rFonts w:ascii="Times New Roman" w:hAnsi="Times New Roman" w:cs="Times New Roman"/>
          <w:sz w:val="22"/>
          <w:szCs w:val="22"/>
        </w:rPr>
        <w:t>esnė</w:t>
      </w:r>
      <w:r w:rsidR="001855F5" w:rsidRPr="00D30EB8">
        <w:rPr>
          <w:rFonts w:ascii="Times New Roman" w:hAnsi="Times New Roman" w:cs="Times New Roman"/>
          <w:sz w:val="22"/>
          <w:szCs w:val="22"/>
        </w:rPr>
        <w:t xml:space="preserve">, kaip </w:t>
      </w:r>
      <w:r w:rsidR="00A8185A" w:rsidRPr="00D30EB8">
        <w:rPr>
          <w:rFonts w:ascii="Times New Roman" w:hAnsi="Times New Roman" w:cs="Times New Roman"/>
          <w:sz w:val="22"/>
          <w:szCs w:val="22"/>
        </w:rPr>
        <w:t>7</w:t>
      </w:r>
      <w:r w:rsidR="001855F5" w:rsidRPr="00D30EB8">
        <w:rPr>
          <w:rFonts w:ascii="Times New Roman" w:hAnsi="Times New Roman" w:cs="Times New Roman"/>
          <w:sz w:val="22"/>
          <w:szCs w:val="22"/>
        </w:rPr>
        <w:t xml:space="preserve"> % (</w:t>
      </w:r>
      <w:r w:rsidR="00A8185A" w:rsidRPr="00D30EB8">
        <w:rPr>
          <w:rFonts w:ascii="Times New Roman" w:hAnsi="Times New Roman" w:cs="Times New Roman"/>
          <w:sz w:val="22"/>
          <w:szCs w:val="22"/>
        </w:rPr>
        <w:t xml:space="preserve">septyni </w:t>
      </w:r>
      <w:r w:rsidR="001855F5" w:rsidRPr="00D30EB8">
        <w:rPr>
          <w:rFonts w:ascii="Times New Roman" w:hAnsi="Times New Roman" w:cs="Times New Roman"/>
          <w:sz w:val="22"/>
          <w:szCs w:val="22"/>
        </w:rPr>
        <w:t xml:space="preserve">procentai) nuo </w:t>
      </w:r>
      <w:r w:rsidR="00263EAD" w:rsidRPr="00D30EB8">
        <w:rPr>
          <w:rFonts w:ascii="Times New Roman" w:hAnsi="Times New Roman" w:cs="Times New Roman"/>
          <w:sz w:val="22"/>
          <w:szCs w:val="22"/>
        </w:rPr>
        <w:t xml:space="preserve">visos </w:t>
      </w:r>
      <w:r w:rsidR="001855F5" w:rsidRPr="00D30EB8">
        <w:rPr>
          <w:rFonts w:ascii="Times New Roman" w:hAnsi="Times New Roman" w:cs="Times New Roman"/>
          <w:sz w:val="22"/>
          <w:szCs w:val="22"/>
        </w:rPr>
        <w:t xml:space="preserve">šios Sutarties kainos. </w:t>
      </w:r>
      <w:r w:rsidR="00535A7C" w:rsidRPr="00D30EB8">
        <w:rPr>
          <w:rFonts w:ascii="Times New Roman" w:hAnsi="Times New Roman" w:cs="Times New Roman"/>
          <w:sz w:val="22"/>
          <w:szCs w:val="22"/>
        </w:rPr>
        <w:t>Sutarties įvykdymo g</w:t>
      </w:r>
      <w:r w:rsidR="001855F5" w:rsidRPr="00D30EB8">
        <w:rPr>
          <w:rFonts w:ascii="Times New Roman" w:hAnsi="Times New Roman" w:cs="Times New Roman"/>
          <w:sz w:val="22"/>
          <w:szCs w:val="22"/>
        </w:rPr>
        <w:t xml:space="preserve">arantija galioja </w:t>
      </w:r>
      <w:r w:rsidR="00445B73" w:rsidRPr="00D30EB8">
        <w:rPr>
          <w:rFonts w:ascii="Times New Roman" w:hAnsi="Times New Roman" w:cs="Times New Roman"/>
          <w:sz w:val="22"/>
          <w:szCs w:val="22"/>
        </w:rPr>
        <w:t xml:space="preserve">ne trumpiau, kaip </w:t>
      </w:r>
      <w:r w:rsidR="001855F5" w:rsidRPr="00D30EB8">
        <w:rPr>
          <w:rFonts w:ascii="Times New Roman" w:hAnsi="Times New Roman" w:cs="Times New Roman"/>
          <w:sz w:val="22"/>
          <w:szCs w:val="22"/>
        </w:rPr>
        <w:t xml:space="preserve">iki </w:t>
      </w:r>
      <w:r w:rsidR="00EC794B" w:rsidRPr="00D30EB8">
        <w:rPr>
          <w:rFonts w:ascii="Times New Roman" w:hAnsi="Times New Roman" w:cs="Times New Roman"/>
          <w:sz w:val="22"/>
          <w:szCs w:val="22"/>
        </w:rPr>
        <w:t>2016</w:t>
      </w:r>
      <w:r w:rsidR="00445B73" w:rsidRPr="00D30EB8">
        <w:rPr>
          <w:rFonts w:ascii="Times New Roman" w:hAnsi="Times New Roman" w:cs="Times New Roman"/>
          <w:sz w:val="22"/>
          <w:szCs w:val="22"/>
        </w:rPr>
        <w:t xml:space="preserve"> m. </w:t>
      </w:r>
      <w:r w:rsidR="002F30AB" w:rsidRPr="00D30EB8">
        <w:rPr>
          <w:rFonts w:ascii="Times New Roman" w:hAnsi="Times New Roman" w:cs="Times New Roman"/>
          <w:sz w:val="22"/>
          <w:szCs w:val="22"/>
        </w:rPr>
        <w:t>spalio 2</w:t>
      </w:r>
      <w:r w:rsidR="00875657" w:rsidRPr="00D30EB8">
        <w:rPr>
          <w:rFonts w:ascii="Times New Roman" w:hAnsi="Times New Roman" w:cs="Times New Roman"/>
          <w:sz w:val="22"/>
          <w:szCs w:val="22"/>
        </w:rPr>
        <w:t>7</w:t>
      </w:r>
      <w:r w:rsidR="003678FD" w:rsidRPr="00D30EB8">
        <w:rPr>
          <w:rFonts w:ascii="Times New Roman" w:hAnsi="Times New Roman" w:cs="Times New Roman"/>
          <w:sz w:val="22"/>
          <w:szCs w:val="22"/>
        </w:rPr>
        <w:t xml:space="preserve"> d.</w:t>
      </w:r>
    </w:p>
    <w:p w14:paraId="75037AB4"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26</w:t>
      </w:r>
      <w:r w:rsidR="001855F5" w:rsidRPr="00D30EB8">
        <w:rPr>
          <w:rFonts w:ascii="Times New Roman" w:hAnsi="Times New Roman" w:cs="Times New Roman"/>
          <w:sz w:val="22"/>
          <w:szCs w:val="22"/>
        </w:rPr>
        <w:t xml:space="preserve">. </w:t>
      </w:r>
      <w:r w:rsidR="00075C22" w:rsidRPr="00D30EB8">
        <w:rPr>
          <w:rFonts w:ascii="Times New Roman" w:hAnsi="Times New Roman" w:cs="Times New Roman"/>
          <w:sz w:val="22"/>
          <w:szCs w:val="22"/>
        </w:rPr>
        <w:t xml:space="preserve">Pardavėjui pageidaujant </w:t>
      </w:r>
      <w:r w:rsidR="001855F5" w:rsidRPr="00D30EB8">
        <w:rPr>
          <w:rFonts w:ascii="Times New Roman" w:hAnsi="Times New Roman" w:cs="Times New Roman"/>
          <w:sz w:val="22"/>
          <w:szCs w:val="22"/>
        </w:rPr>
        <w:t xml:space="preserve">Pirkėjas grąžins šios Sutarties vykdymo garantiją per 3 (tris) darbo dienas po to, kai bus pasirašyti visų pagal Sutartį numatytų pateikti Prekių </w:t>
      </w:r>
      <w:r w:rsidRPr="00D30EB8">
        <w:rPr>
          <w:rFonts w:ascii="Times New Roman" w:hAnsi="Times New Roman" w:cs="Times New Roman"/>
          <w:sz w:val="22"/>
          <w:szCs w:val="22"/>
        </w:rPr>
        <w:t>perdavimo–priėmimo</w:t>
      </w:r>
      <w:r w:rsidR="001855F5" w:rsidRPr="00D30EB8">
        <w:rPr>
          <w:rFonts w:ascii="Times New Roman" w:hAnsi="Times New Roman" w:cs="Times New Roman"/>
          <w:snapToGrid w:val="0"/>
          <w:sz w:val="22"/>
          <w:szCs w:val="22"/>
        </w:rPr>
        <w:t xml:space="preserve"> aktai</w:t>
      </w:r>
      <w:r w:rsidR="001855F5" w:rsidRPr="00D30EB8">
        <w:rPr>
          <w:rFonts w:ascii="Times New Roman" w:hAnsi="Times New Roman" w:cs="Times New Roman"/>
          <w:sz w:val="22"/>
          <w:szCs w:val="22"/>
        </w:rPr>
        <w:t>.</w:t>
      </w:r>
    </w:p>
    <w:p w14:paraId="218735DE" w14:textId="77777777" w:rsidR="001855F5" w:rsidRPr="00D30EB8" w:rsidRDefault="001A3308" w:rsidP="001855F5">
      <w:pPr>
        <w:pStyle w:val="Pagrindinistekstas"/>
        <w:ind w:firstLine="798"/>
        <w:rPr>
          <w:rFonts w:ascii="Times New Roman" w:hAnsi="Times New Roman" w:cs="Times New Roman"/>
          <w:sz w:val="22"/>
          <w:szCs w:val="22"/>
        </w:rPr>
      </w:pPr>
      <w:r w:rsidRPr="00D30EB8">
        <w:rPr>
          <w:rFonts w:ascii="Times New Roman" w:hAnsi="Times New Roman" w:cs="Times New Roman"/>
          <w:sz w:val="22"/>
          <w:szCs w:val="22"/>
        </w:rPr>
        <w:t>27</w:t>
      </w:r>
      <w:r w:rsidR="001855F5" w:rsidRPr="00D30EB8">
        <w:rPr>
          <w:rFonts w:ascii="Times New Roman" w:hAnsi="Times New Roman" w:cs="Times New Roman"/>
          <w:sz w:val="22"/>
          <w:szCs w:val="22"/>
        </w:rPr>
        <w:t xml:space="preserve">. Nutraukus Sutartį </w:t>
      </w:r>
      <w:r w:rsidR="00D9267E" w:rsidRPr="00D30EB8">
        <w:rPr>
          <w:rFonts w:ascii="Times New Roman" w:hAnsi="Times New Roman" w:cs="Times New Roman"/>
          <w:sz w:val="22"/>
          <w:szCs w:val="22"/>
        </w:rPr>
        <w:t>dėl Pardavėjo kaltės</w:t>
      </w:r>
      <w:r w:rsidR="001855F5" w:rsidRPr="00D30EB8">
        <w:rPr>
          <w:rFonts w:ascii="Times New Roman" w:hAnsi="Times New Roman" w:cs="Times New Roman"/>
          <w:sz w:val="22"/>
          <w:szCs w:val="22"/>
        </w:rPr>
        <w:t>, Pirkėjas įgyja teisę į Sutarties įvykdymo garantiją.</w:t>
      </w:r>
    </w:p>
    <w:p w14:paraId="5B2A5466" w14:textId="77777777" w:rsidR="001855F5" w:rsidRPr="00D30EB8" w:rsidRDefault="001A3308" w:rsidP="001855F5">
      <w:pPr>
        <w:pStyle w:val="Pagrindinistekstas"/>
        <w:ind w:firstLine="798"/>
        <w:rPr>
          <w:rFonts w:ascii="Times New Roman" w:hAnsi="Times New Roman" w:cs="Times New Roman"/>
          <w:sz w:val="22"/>
          <w:szCs w:val="22"/>
        </w:rPr>
      </w:pPr>
      <w:r w:rsidRPr="00D30EB8">
        <w:rPr>
          <w:rFonts w:ascii="Times New Roman" w:hAnsi="Times New Roman" w:cs="Times New Roman"/>
          <w:sz w:val="22"/>
          <w:szCs w:val="22"/>
        </w:rPr>
        <w:t>28</w:t>
      </w:r>
      <w:r w:rsidR="001855F5" w:rsidRPr="00D30EB8">
        <w:rPr>
          <w:rFonts w:ascii="Times New Roman" w:hAnsi="Times New Roman" w:cs="Times New Roman"/>
          <w:sz w:val="22"/>
          <w:szCs w:val="22"/>
        </w:rPr>
        <w:t xml:space="preserve">. Sutartis įsigalioja nuo jos pasirašymo dienos ir Pardavėjui pateikus Sutarties įvykdymo garantiją </w:t>
      </w:r>
      <w:r w:rsidRPr="00D30EB8">
        <w:rPr>
          <w:rFonts w:ascii="Times New Roman" w:hAnsi="Times New Roman" w:cs="Times New Roman"/>
          <w:sz w:val="22"/>
          <w:szCs w:val="22"/>
        </w:rPr>
        <w:t xml:space="preserve">ir </w:t>
      </w:r>
      <w:r w:rsidR="001855F5" w:rsidRPr="00D30EB8">
        <w:rPr>
          <w:rFonts w:ascii="Times New Roman" w:hAnsi="Times New Roman" w:cs="Times New Roman"/>
          <w:sz w:val="22"/>
          <w:szCs w:val="22"/>
        </w:rPr>
        <w:t>galioja iki visiško šia Sutartimi apibrėžtų abiejų Sutarties šalių įsipareigojimų įvykdymo.</w:t>
      </w:r>
      <w:r w:rsidR="000F1889" w:rsidRPr="00D30EB8">
        <w:rPr>
          <w:rFonts w:ascii="Times New Roman" w:hAnsi="Times New Roman" w:cs="Times New Roman"/>
          <w:sz w:val="22"/>
          <w:szCs w:val="22"/>
        </w:rPr>
        <w:t xml:space="preserve"> </w:t>
      </w:r>
      <w:r w:rsidR="008030F4" w:rsidRPr="00D30EB8">
        <w:rPr>
          <w:rFonts w:ascii="Times New Roman" w:hAnsi="Times New Roman" w:cs="Times New Roman"/>
          <w:sz w:val="22"/>
          <w:szCs w:val="22"/>
        </w:rPr>
        <w:t xml:space="preserve">Dėl aplinkybių, kurios atsirado ne dėl </w:t>
      </w:r>
      <w:r w:rsidR="008866AD" w:rsidRPr="00D30EB8">
        <w:rPr>
          <w:rFonts w:ascii="Times New Roman" w:hAnsi="Times New Roman" w:cs="Times New Roman"/>
          <w:sz w:val="22"/>
          <w:szCs w:val="22"/>
        </w:rPr>
        <w:t>Par</w:t>
      </w:r>
      <w:r w:rsidR="001E1770" w:rsidRPr="00D30EB8">
        <w:rPr>
          <w:rFonts w:ascii="Times New Roman" w:hAnsi="Times New Roman" w:cs="Times New Roman"/>
          <w:sz w:val="22"/>
          <w:szCs w:val="22"/>
        </w:rPr>
        <w:t>da</w:t>
      </w:r>
      <w:r w:rsidR="008866AD" w:rsidRPr="00D30EB8">
        <w:rPr>
          <w:rFonts w:ascii="Times New Roman" w:hAnsi="Times New Roman" w:cs="Times New Roman"/>
          <w:sz w:val="22"/>
          <w:szCs w:val="22"/>
        </w:rPr>
        <w:t xml:space="preserve">vėjo </w:t>
      </w:r>
      <w:r w:rsidR="008030F4" w:rsidRPr="00D30EB8">
        <w:rPr>
          <w:rFonts w:ascii="Times New Roman" w:hAnsi="Times New Roman" w:cs="Times New Roman"/>
          <w:sz w:val="22"/>
          <w:szCs w:val="22"/>
        </w:rPr>
        <w:t>kaltės</w:t>
      </w:r>
      <w:r w:rsidR="00FD3A88" w:rsidRPr="00D30EB8">
        <w:rPr>
          <w:rFonts w:ascii="Times New Roman" w:hAnsi="Times New Roman" w:cs="Times New Roman"/>
          <w:sz w:val="22"/>
          <w:szCs w:val="22"/>
        </w:rPr>
        <w:t>,</w:t>
      </w:r>
      <w:r w:rsidR="00717DA6" w:rsidRPr="00D30EB8">
        <w:rPr>
          <w:rFonts w:ascii="Times New Roman" w:hAnsi="Times New Roman" w:cs="Times New Roman"/>
          <w:sz w:val="22"/>
          <w:szCs w:val="22"/>
        </w:rPr>
        <w:t xml:space="preserve"> </w:t>
      </w:r>
      <w:r w:rsidR="00FD3A88" w:rsidRPr="00D30EB8">
        <w:rPr>
          <w:rFonts w:ascii="Times New Roman" w:hAnsi="Times New Roman" w:cs="Times New Roman"/>
          <w:sz w:val="22"/>
          <w:szCs w:val="22"/>
        </w:rPr>
        <w:t xml:space="preserve">šalių rašytiniu susitarimu, </w:t>
      </w:r>
      <w:r w:rsidR="00717DA6" w:rsidRPr="00D30EB8">
        <w:rPr>
          <w:rFonts w:ascii="Times New Roman" w:hAnsi="Times New Roman" w:cs="Times New Roman"/>
          <w:sz w:val="22"/>
          <w:szCs w:val="22"/>
        </w:rPr>
        <w:t>ji gali būti pratęsta laikotarpiui</w:t>
      </w:r>
      <w:r w:rsidR="00972F79" w:rsidRPr="00D30EB8">
        <w:rPr>
          <w:rFonts w:ascii="Times New Roman" w:hAnsi="Times New Roman" w:cs="Times New Roman"/>
          <w:sz w:val="22"/>
          <w:szCs w:val="22"/>
        </w:rPr>
        <w:t xml:space="preserve"> iki 30 kalendorinių dienų</w:t>
      </w:r>
      <w:r w:rsidR="000F1889" w:rsidRPr="00D30EB8">
        <w:rPr>
          <w:rFonts w:ascii="Times New Roman" w:hAnsi="Times New Roman" w:cs="Times New Roman"/>
          <w:sz w:val="22"/>
          <w:szCs w:val="22"/>
        </w:rPr>
        <w:t>.</w:t>
      </w:r>
    </w:p>
    <w:p w14:paraId="01F4A33A"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lastRenderedPageBreak/>
        <w:t>29</w:t>
      </w:r>
      <w:r w:rsidR="00B90972" w:rsidRPr="00D30EB8">
        <w:rPr>
          <w:rFonts w:ascii="Times New Roman" w:hAnsi="Times New Roman" w:cs="Times New Roman"/>
          <w:sz w:val="22"/>
          <w:szCs w:val="22"/>
        </w:rPr>
        <w:t xml:space="preserve">. Sutarties sąlygos sutarties vykdymo metu nekeičiamos, </w:t>
      </w:r>
      <w:r w:rsidR="00484F44" w:rsidRPr="00D30EB8">
        <w:rPr>
          <w:rFonts w:ascii="Times New Roman" w:hAnsi="Times New Roman" w:cs="Times New Roman"/>
          <w:sz w:val="22"/>
          <w:szCs w:val="22"/>
        </w:rPr>
        <w:t>išskyrus Lietuvos Respublikos viešųjų pirkimų įstatymo 18 str</w:t>
      </w:r>
      <w:r w:rsidRPr="00D30EB8">
        <w:rPr>
          <w:rFonts w:ascii="Times New Roman" w:hAnsi="Times New Roman" w:cs="Times New Roman"/>
          <w:sz w:val="22"/>
          <w:szCs w:val="22"/>
        </w:rPr>
        <w:t>aipsnio</w:t>
      </w:r>
      <w:r w:rsidR="00484F44" w:rsidRPr="00D30EB8">
        <w:rPr>
          <w:rFonts w:ascii="Times New Roman" w:hAnsi="Times New Roman" w:cs="Times New Roman"/>
          <w:sz w:val="22"/>
          <w:szCs w:val="22"/>
        </w:rPr>
        <w:t xml:space="preserve"> 8 d</w:t>
      </w:r>
      <w:r w:rsidRPr="00D30EB8">
        <w:rPr>
          <w:rFonts w:ascii="Times New Roman" w:hAnsi="Times New Roman" w:cs="Times New Roman"/>
          <w:sz w:val="22"/>
          <w:szCs w:val="22"/>
        </w:rPr>
        <w:t>alyje</w:t>
      </w:r>
      <w:r w:rsidR="00484F44" w:rsidRPr="00D30EB8">
        <w:rPr>
          <w:rFonts w:ascii="Times New Roman" w:hAnsi="Times New Roman" w:cs="Times New Roman"/>
          <w:sz w:val="22"/>
          <w:szCs w:val="22"/>
        </w:rPr>
        <w:t xml:space="preserve"> numatytą galimybę, </w:t>
      </w:r>
      <w:r w:rsidR="00B90972" w:rsidRPr="00D30EB8">
        <w:rPr>
          <w:rFonts w:ascii="Times New Roman" w:hAnsi="Times New Roman" w:cs="Times New Roman"/>
          <w:sz w:val="22"/>
          <w:szCs w:val="22"/>
        </w:rPr>
        <w:t xml:space="preserve">tačiau Sutartis gali </w:t>
      </w:r>
      <w:proofErr w:type="gramStart"/>
      <w:r w:rsidR="00B90972" w:rsidRPr="00D30EB8">
        <w:rPr>
          <w:rFonts w:ascii="Times New Roman" w:hAnsi="Times New Roman" w:cs="Times New Roman"/>
          <w:sz w:val="22"/>
          <w:szCs w:val="22"/>
        </w:rPr>
        <w:t xml:space="preserve">būti patikslinta arba papildyta abiejų </w:t>
      </w:r>
      <w:r w:rsidRPr="00D30EB8">
        <w:rPr>
          <w:rFonts w:ascii="Times New Roman" w:hAnsi="Times New Roman" w:cs="Times New Roman"/>
          <w:sz w:val="22"/>
          <w:szCs w:val="22"/>
        </w:rPr>
        <w:t xml:space="preserve">Sutarties </w:t>
      </w:r>
      <w:r w:rsidR="00B90972" w:rsidRPr="00D30EB8">
        <w:rPr>
          <w:rFonts w:ascii="Times New Roman" w:hAnsi="Times New Roman" w:cs="Times New Roman"/>
          <w:sz w:val="22"/>
          <w:szCs w:val="22"/>
        </w:rPr>
        <w:t>šalių raštišku susitarimu</w:t>
      </w:r>
      <w:proofErr w:type="gramEnd"/>
      <w:r w:rsidR="00B90972" w:rsidRPr="00D30EB8">
        <w:rPr>
          <w:rFonts w:ascii="Times New Roman" w:hAnsi="Times New Roman" w:cs="Times New Roman"/>
          <w:sz w:val="22"/>
          <w:szCs w:val="22"/>
        </w:rPr>
        <w:t xml:space="preserve">, šalims pasirašant atskirus </w:t>
      </w:r>
      <w:r w:rsidR="00717DA6" w:rsidRPr="00D30EB8">
        <w:rPr>
          <w:rFonts w:ascii="Times New Roman" w:hAnsi="Times New Roman" w:cs="Times New Roman"/>
          <w:sz w:val="22"/>
          <w:szCs w:val="22"/>
        </w:rPr>
        <w:t>susitarimus</w:t>
      </w:r>
      <w:r w:rsidRPr="00D30EB8">
        <w:rPr>
          <w:rFonts w:ascii="Times New Roman" w:hAnsi="Times New Roman" w:cs="Times New Roman"/>
          <w:sz w:val="22"/>
          <w:szCs w:val="22"/>
        </w:rPr>
        <w:t>, kurie yra neatskiriama Sutarties dalis</w:t>
      </w:r>
      <w:r w:rsidR="00B90972" w:rsidRPr="00D30EB8">
        <w:rPr>
          <w:rFonts w:ascii="Times New Roman" w:hAnsi="Times New Roman" w:cs="Times New Roman"/>
          <w:sz w:val="22"/>
          <w:szCs w:val="22"/>
        </w:rPr>
        <w:t>.</w:t>
      </w:r>
    </w:p>
    <w:p w14:paraId="21269734"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30</w:t>
      </w:r>
      <w:r w:rsidR="001855F5" w:rsidRPr="00D30EB8">
        <w:rPr>
          <w:rFonts w:ascii="Times New Roman" w:hAnsi="Times New Roman" w:cs="Times New Roman"/>
          <w:sz w:val="22"/>
          <w:szCs w:val="22"/>
        </w:rPr>
        <w:t>. Ši Sutartis gali būti nutraukta raštišku Sutarties šalių susitarimu. Kitu atveju</w:t>
      </w:r>
      <w:r w:rsidR="009C2BA5" w:rsidRPr="00D30EB8">
        <w:rPr>
          <w:rFonts w:ascii="Times New Roman" w:hAnsi="Times New Roman" w:cs="Times New Roman"/>
          <w:sz w:val="22"/>
          <w:szCs w:val="22"/>
        </w:rPr>
        <w:t xml:space="preserve"> </w:t>
      </w:r>
      <w:r w:rsidR="001855F5" w:rsidRPr="00D30EB8">
        <w:rPr>
          <w:rFonts w:ascii="Times New Roman" w:hAnsi="Times New Roman" w:cs="Times New Roman"/>
          <w:sz w:val="22"/>
          <w:szCs w:val="22"/>
        </w:rPr>
        <w:t>ši Sutartis</w:t>
      </w:r>
      <w:r w:rsidR="00972F79" w:rsidRPr="00D30EB8">
        <w:rPr>
          <w:rFonts w:ascii="Times New Roman" w:hAnsi="Times New Roman" w:cs="Times New Roman"/>
          <w:sz w:val="22"/>
          <w:szCs w:val="22"/>
        </w:rPr>
        <w:t xml:space="preserve"> gali </w:t>
      </w:r>
      <w:proofErr w:type="gramStart"/>
      <w:r w:rsidR="00972F79" w:rsidRPr="00D30EB8">
        <w:rPr>
          <w:rFonts w:ascii="Times New Roman" w:hAnsi="Times New Roman" w:cs="Times New Roman"/>
          <w:sz w:val="22"/>
          <w:szCs w:val="22"/>
        </w:rPr>
        <w:t>būti nutraukta Lietuvos Respublikos įstatymų numatytais pagrindais</w:t>
      </w:r>
      <w:proofErr w:type="gramEnd"/>
      <w:r w:rsidR="00972F79" w:rsidRPr="00D30EB8">
        <w:rPr>
          <w:rFonts w:ascii="Times New Roman" w:hAnsi="Times New Roman" w:cs="Times New Roman"/>
          <w:sz w:val="22"/>
          <w:szCs w:val="22"/>
        </w:rPr>
        <w:t>.</w:t>
      </w:r>
      <w:r w:rsidR="00616554" w:rsidRPr="00D30EB8">
        <w:rPr>
          <w:rFonts w:ascii="Times New Roman" w:hAnsi="Times New Roman" w:cs="Times New Roman"/>
          <w:sz w:val="22"/>
          <w:szCs w:val="22"/>
        </w:rPr>
        <w:t xml:space="preserve"> Sutarties šalis, norinti nutraukti Sutartį, privalo raštu įspėti kitą šalį prieš 15 (penkiolika) darbo dienų.</w:t>
      </w:r>
      <w:r w:rsidR="00AC144B" w:rsidRPr="00D30EB8">
        <w:rPr>
          <w:rFonts w:ascii="Times New Roman" w:hAnsi="Times New Roman" w:cs="Times New Roman"/>
          <w:sz w:val="22"/>
          <w:szCs w:val="22"/>
        </w:rPr>
        <w:t xml:space="preserve"> </w:t>
      </w:r>
    </w:p>
    <w:p w14:paraId="60836308"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31</w:t>
      </w:r>
      <w:r w:rsidR="001855F5" w:rsidRPr="00D30EB8">
        <w:rPr>
          <w:rFonts w:ascii="Times New Roman" w:hAnsi="Times New Roman" w:cs="Times New Roman"/>
          <w:sz w:val="22"/>
          <w:szCs w:val="22"/>
        </w:rPr>
        <w:t>. Visi ginčai tarp šios Sutarties šalių dėl šios Sutarties vykdymo sprendžiami dvišalėmis derybomis. Sutarties šalims nesutarus, ginčai sprendžiami Lietuvos Respublikos įstatymų nustatyta tvarka.</w:t>
      </w:r>
    </w:p>
    <w:p w14:paraId="2B7B2324" w14:textId="77777777" w:rsidR="003D20B2"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32</w:t>
      </w:r>
      <w:r w:rsidR="003D20B2" w:rsidRPr="00D30EB8">
        <w:rPr>
          <w:rFonts w:ascii="Times New Roman" w:hAnsi="Times New Roman" w:cs="Times New Roman"/>
          <w:sz w:val="22"/>
          <w:szCs w:val="22"/>
        </w:rPr>
        <w:t xml:space="preserve">. Šiai Sutarčiai ir visoms iš šios Sutarties atsirandančioms teisėms ir pareigoms taikomi Lietuvos Respublikos </w:t>
      </w:r>
      <w:r w:rsidRPr="00D30EB8">
        <w:rPr>
          <w:rFonts w:ascii="Times New Roman" w:hAnsi="Times New Roman" w:cs="Times New Roman"/>
          <w:sz w:val="22"/>
          <w:szCs w:val="22"/>
        </w:rPr>
        <w:t>teisės aktų reikalavimai</w:t>
      </w:r>
      <w:r w:rsidR="003D20B2" w:rsidRPr="00D30EB8">
        <w:rPr>
          <w:rFonts w:ascii="Times New Roman" w:hAnsi="Times New Roman" w:cs="Times New Roman"/>
          <w:sz w:val="22"/>
          <w:szCs w:val="22"/>
        </w:rPr>
        <w:t xml:space="preserve">. Sutartis sudaryta ir visi Sutartyje nereglamentuoti klausimai turi būti aiškinami </w:t>
      </w:r>
      <w:r w:rsidRPr="00D30EB8">
        <w:rPr>
          <w:rFonts w:ascii="Times New Roman" w:hAnsi="Times New Roman" w:cs="Times New Roman"/>
          <w:sz w:val="22"/>
          <w:szCs w:val="22"/>
        </w:rPr>
        <w:t xml:space="preserve">vadovaujantis </w:t>
      </w:r>
      <w:r w:rsidR="003D20B2" w:rsidRPr="00D30EB8">
        <w:rPr>
          <w:rFonts w:ascii="Times New Roman" w:hAnsi="Times New Roman" w:cs="Times New Roman"/>
          <w:sz w:val="22"/>
          <w:szCs w:val="22"/>
        </w:rPr>
        <w:t>Lietuvos Respublikos teis</w:t>
      </w:r>
      <w:r w:rsidRPr="00D30EB8">
        <w:rPr>
          <w:rFonts w:ascii="Times New Roman" w:hAnsi="Times New Roman" w:cs="Times New Roman"/>
          <w:sz w:val="22"/>
          <w:szCs w:val="22"/>
        </w:rPr>
        <w:t>ės aktais</w:t>
      </w:r>
      <w:r w:rsidR="003D20B2" w:rsidRPr="00D30EB8">
        <w:rPr>
          <w:rFonts w:ascii="Times New Roman" w:hAnsi="Times New Roman" w:cs="Times New Roman"/>
          <w:sz w:val="22"/>
          <w:szCs w:val="22"/>
        </w:rPr>
        <w:t>.</w:t>
      </w:r>
    </w:p>
    <w:p w14:paraId="2DFFF1DF" w14:textId="77777777" w:rsidR="001855F5" w:rsidRPr="00D30EB8" w:rsidRDefault="001A3308" w:rsidP="001855F5">
      <w:pPr>
        <w:ind w:firstLine="798"/>
        <w:jc w:val="both"/>
        <w:rPr>
          <w:rFonts w:ascii="Times New Roman" w:hAnsi="Times New Roman" w:cs="Times New Roman"/>
          <w:sz w:val="22"/>
          <w:szCs w:val="22"/>
        </w:rPr>
      </w:pPr>
      <w:r w:rsidRPr="00D30EB8">
        <w:rPr>
          <w:rFonts w:ascii="Times New Roman" w:hAnsi="Times New Roman" w:cs="Times New Roman"/>
          <w:sz w:val="22"/>
          <w:szCs w:val="22"/>
        </w:rPr>
        <w:t>33</w:t>
      </w:r>
      <w:r w:rsidR="001855F5" w:rsidRPr="00D30EB8">
        <w:rPr>
          <w:rFonts w:ascii="Times New Roman" w:hAnsi="Times New Roman" w:cs="Times New Roman"/>
          <w:sz w:val="22"/>
          <w:szCs w:val="22"/>
        </w:rPr>
        <w:t xml:space="preserve">. Sutartis sudaryta dviem egzemplioriais, turinčiais vienodą </w:t>
      </w:r>
      <w:r w:rsidR="0083120F" w:rsidRPr="00D30EB8">
        <w:rPr>
          <w:rFonts w:ascii="Times New Roman" w:hAnsi="Times New Roman" w:cs="Times New Roman"/>
          <w:sz w:val="22"/>
          <w:szCs w:val="22"/>
        </w:rPr>
        <w:t>teisinę</w:t>
      </w:r>
      <w:r w:rsidR="001855F5" w:rsidRPr="00D30EB8">
        <w:rPr>
          <w:rFonts w:ascii="Times New Roman" w:hAnsi="Times New Roman" w:cs="Times New Roman"/>
          <w:sz w:val="22"/>
          <w:szCs w:val="22"/>
        </w:rPr>
        <w:t xml:space="preserve"> galią, po vieną kiekvienai šaliai.</w:t>
      </w:r>
    </w:p>
    <w:p w14:paraId="4EEED107" w14:textId="77777777" w:rsidR="006F556C" w:rsidRPr="00D30EB8" w:rsidRDefault="006F556C" w:rsidP="001855F5">
      <w:pPr>
        <w:pStyle w:val="Pagrindiniotekstotrauka"/>
        <w:ind w:left="0"/>
        <w:rPr>
          <w:rFonts w:ascii="Times New Roman" w:hAnsi="Times New Roman" w:cs="Times New Roman"/>
          <w:sz w:val="22"/>
          <w:szCs w:val="22"/>
        </w:rPr>
      </w:pPr>
    </w:p>
    <w:p w14:paraId="3AD5CB4A" w14:textId="77777777" w:rsidR="001855F5" w:rsidRPr="00D30EB8" w:rsidRDefault="001855F5" w:rsidP="008C5642">
      <w:pPr>
        <w:spacing w:before="60"/>
        <w:ind w:left="720" w:right="399"/>
        <w:jc w:val="center"/>
        <w:outlineLvl w:val="0"/>
        <w:rPr>
          <w:rFonts w:ascii="Times New Roman" w:hAnsi="Times New Roman" w:cs="Times New Roman"/>
          <w:b/>
          <w:caps/>
          <w:sz w:val="22"/>
          <w:szCs w:val="22"/>
        </w:rPr>
      </w:pPr>
      <w:r w:rsidRPr="00D30EB8">
        <w:rPr>
          <w:rFonts w:ascii="Times New Roman" w:hAnsi="Times New Roman" w:cs="Times New Roman"/>
          <w:b/>
          <w:sz w:val="22"/>
          <w:szCs w:val="22"/>
        </w:rPr>
        <w:t xml:space="preserve">VII. </w:t>
      </w:r>
      <w:r w:rsidRPr="00D30EB8">
        <w:rPr>
          <w:rFonts w:ascii="Times New Roman" w:hAnsi="Times New Roman" w:cs="Times New Roman"/>
          <w:b/>
          <w:caps/>
          <w:sz w:val="22"/>
          <w:szCs w:val="22"/>
        </w:rPr>
        <w:t>Sutarties priedai</w:t>
      </w:r>
    </w:p>
    <w:p w14:paraId="36E4B63E" w14:textId="77777777" w:rsidR="0078102E" w:rsidRPr="00D30EB8" w:rsidRDefault="0078102E" w:rsidP="006D52E6">
      <w:pPr>
        <w:rPr>
          <w:rFonts w:ascii="Times New Roman" w:hAnsi="Times New Roman" w:cs="Times New Roman"/>
          <w:caps/>
          <w:sz w:val="22"/>
          <w:szCs w:val="22"/>
        </w:rPr>
      </w:pPr>
    </w:p>
    <w:p w14:paraId="7F3032A0" w14:textId="77777777" w:rsidR="00330CC9" w:rsidRPr="00D30EB8" w:rsidRDefault="00330CC9" w:rsidP="00330CC9">
      <w:pPr>
        <w:ind w:firstLine="798"/>
        <w:rPr>
          <w:rFonts w:ascii="Times New Roman" w:hAnsi="Times New Roman" w:cs="Times New Roman"/>
          <w:caps/>
          <w:sz w:val="22"/>
          <w:szCs w:val="22"/>
        </w:rPr>
      </w:pPr>
      <w:r w:rsidRPr="00D30EB8">
        <w:rPr>
          <w:rFonts w:ascii="Times New Roman" w:hAnsi="Times New Roman" w:cs="Times New Roman"/>
          <w:caps/>
          <w:sz w:val="22"/>
          <w:szCs w:val="22"/>
        </w:rPr>
        <w:t>34. N</w:t>
      </w:r>
      <w:r w:rsidR="009C2BA5" w:rsidRPr="00D30EB8">
        <w:rPr>
          <w:rFonts w:ascii="Times New Roman" w:hAnsi="Times New Roman" w:cs="Times New Roman"/>
          <w:sz w:val="22"/>
          <w:szCs w:val="22"/>
        </w:rPr>
        <w:t>eatskiriamos šios S</w:t>
      </w:r>
      <w:r w:rsidRPr="00D30EB8">
        <w:rPr>
          <w:rFonts w:ascii="Times New Roman" w:hAnsi="Times New Roman" w:cs="Times New Roman"/>
          <w:sz w:val="22"/>
          <w:szCs w:val="22"/>
        </w:rPr>
        <w:t>utarties dalys yra:</w:t>
      </w:r>
    </w:p>
    <w:p w14:paraId="7713169D" w14:textId="77777777" w:rsidR="00330CC9" w:rsidRPr="00D30EB8" w:rsidRDefault="00330CC9" w:rsidP="00330CC9">
      <w:pPr>
        <w:ind w:firstLine="798"/>
        <w:rPr>
          <w:rFonts w:ascii="Times New Roman" w:hAnsi="Times New Roman" w:cs="Times New Roman"/>
          <w:caps/>
          <w:sz w:val="22"/>
          <w:szCs w:val="22"/>
        </w:rPr>
      </w:pPr>
      <w:r w:rsidRPr="00D30EB8">
        <w:rPr>
          <w:rFonts w:ascii="Times New Roman" w:hAnsi="Times New Roman" w:cs="Times New Roman"/>
          <w:sz w:val="22"/>
          <w:szCs w:val="22"/>
        </w:rPr>
        <w:t>34.1.</w:t>
      </w:r>
      <w:proofErr w:type="gramStart"/>
      <w:r w:rsidRPr="00D30EB8">
        <w:rPr>
          <w:rFonts w:ascii="Times New Roman" w:hAnsi="Times New Roman" w:cs="Times New Roman"/>
          <w:sz w:val="22"/>
          <w:szCs w:val="22"/>
        </w:rPr>
        <w:t xml:space="preserve">  </w:t>
      </w:r>
      <w:proofErr w:type="gramEnd"/>
      <w:r w:rsidRPr="00D30EB8">
        <w:rPr>
          <w:rFonts w:ascii="Times New Roman" w:hAnsi="Times New Roman" w:cs="Times New Roman"/>
          <w:sz w:val="22"/>
          <w:szCs w:val="22"/>
        </w:rPr>
        <w:t>1 priedas. Parduodamų prekių kaina, kiekis ir specifikacija;</w:t>
      </w:r>
    </w:p>
    <w:p w14:paraId="325773DB" w14:textId="77777777" w:rsidR="00330CC9" w:rsidRPr="00D30EB8" w:rsidRDefault="00330CC9" w:rsidP="00330CC9">
      <w:pPr>
        <w:ind w:firstLine="798"/>
        <w:rPr>
          <w:rFonts w:ascii="Times New Roman" w:hAnsi="Times New Roman" w:cs="Times New Roman"/>
          <w:caps/>
          <w:sz w:val="22"/>
          <w:szCs w:val="22"/>
        </w:rPr>
      </w:pPr>
      <w:r w:rsidRPr="00D30EB8">
        <w:rPr>
          <w:rFonts w:ascii="Times New Roman" w:hAnsi="Times New Roman" w:cs="Times New Roman"/>
          <w:sz w:val="22"/>
          <w:szCs w:val="22"/>
        </w:rPr>
        <w:t>34.2.</w:t>
      </w:r>
      <w:proofErr w:type="gramStart"/>
      <w:r w:rsidRPr="00D30EB8">
        <w:rPr>
          <w:rFonts w:ascii="Times New Roman" w:hAnsi="Times New Roman" w:cs="Times New Roman"/>
          <w:sz w:val="22"/>
          <w:szCs w:val="22"/>
        </w:rPr>
        <w:t xml:space="preserve">  </w:t>
      </w:r>
      <w:proofErr w:type="gramEnd"/>
      <w:r w:rsidRPr="00D30EB8">
        <w:rPr>
          <w:rFonts w:ascii="Times New Roman" w:hAnsi="Times New Roman" w:cs="Times New Roman"/>
          <w:sz w:val="22"/>
          <w:szCs w:val="22"/>
        </w:rPr>
        <w:t>2 priedas. Prekių garantinio, techninio aptarnavimo ir remonto įmonių sąrašas</w:t>
      </w:r>
      <w:r w:rsidRPr="00D30EB8">
        <w:rPr>
          <w:rFonts w:ascii="Times New Roman" w:hAnsi="Times New Roman" w:cs="Times New Roman"/>
          <w:caps/>
          <w:sz w:val="22"/>
          <w:szCs w:val="22"/>
        </w:rPr>
        <w:t>.</w:t>
      </w:r>
    </w:p>
    <w:p w14:paraId="600464E9" w14:textId="77777777" w:rsidR="00330CC9" w:rsidRPr="00D30EB8" w:rsidRDefault="00330CC9" w:rsidP="00F32BAF">
      <w:pPr>
        <w:ind w:firstLine="798"/>
        <w:rPr>
          <w:rFonts w:ascii="Times New Roman" w:hAnsi="Times New Roman" w:cs="Times New Roman"/>
          <w:caps/>
          <w:sz w:val="22"/>
          <w:szCs w:val="22"/>
        </w:rPr>
      </w:pPr>
    </w:p>
    <w:p w14:paraId="23A01C02" w14:textId="77777777" w:rsidR="001855F5" w:rsidRPr="00D30EB8" w:rsidRDefault="001855F5" w:rsidP="001855F5">
      <w:pPr>
        <w:jc w:val="center"/>
        <w:outlineLvl w:val="0"/>
        <w:rPr>
          <w:rFonts w:ascii="Times New Roman" w:hAnsi="Times New Roman" w:cs="Times New Roman"/>
          <w:b/>
          <w:sz w:val="22"/>
          <w:szCs w:val="22"/>
        </w:rPr>
      </w:pPr>
      <w:r w:rsidRPr="00D30EB8">
        <w:rPr>
          <w:rFonts w:ascii="Times New Roman" w:hAnsi="Times New Roman" w:cs="Times New Roman"/>
          <w:b/>
          <w:sz w:val="22"/>
          <w:szCs w:val="22"/>
        </w:rPr>
        <w:t>VIII. JURIDINIAI ŠALIŲ ADRESAI, REKVIZITAI</w:t>
      </w:r>
    </w:p>
    <w:p w14:paraId="505F38A4" w14:textId="77777777" w:rsidR="00330CC9" w:rsidRPr="00D30EB8" w:rsidRDefault="00330CC9" w:rsidP="001855F5">
      <w:pPr>
        <w:jc w:val="center"/>
        <w:outlineLvl w:val="0"/>
        <w:rPr>
          <w:rFonts w:ascii="Times New Roman" w:hAnsi="Times New Roman" w:cs="Times New Roman"/>
          <w:b/>
          <w:sz w:val="22"/>
          <w:szCs w:val="22"/>
        </w:rPr>
      </w:pPr>
    </w:p>
    <w:tbl>
      <w:tblPr>
        <w:tblW w:w="9644" w:type="dxa"/>
        <w:tblInd w:w="108" w:type="dxa"/>
        <w:tblLayout w:type="fixed"/>
        <w:tblLook w:val="0000" w:firstRow="0" w:lastRow="0" w:firstColumn="0" w:lastColumn="0" w:noHBand="0" w:noVBand="0"/>
      </w:tblPr>
      <w:tblGrid>
        <w:gridCol w:w="4680"/>
        <w:gridCol w:w="4964"/>
      </w:tblGrid>
      <w:tr w:rsidR="00330CC9" w:rsidRPr="00D30EB8" w14:paraId="44E9BA5A" w14:textId="77777777" w:rsidTr="0063649A">
        <w:trPr>
          <w:trHeight w:val="360"/>
        </w:trPr>
        <w:tc>
          <w:tcPr>
            <w:tcW w:w="4680" w:type="dxa"/>
          </w:tcPr>
          <w:p w14:paraId="700CC317" w14:textId="77777777" w:rsidR="00330CC9" w:rsidRPr="00D30EB8" w:rsidRDefault="00330CC9" w:rsidP="00330CC9">
            <w:pPr>
              <w:rPr>
                <w:rFonts w:ascii="Times New Roman" w:hAnsi="Times New Roman" w:cs="Times New Roman"/>
                <w:b/>
                <w:bCs/>
                <w:sz w:val="22"/>
                <w:szCs w:val="22"/>
              </w:rPr>
            </w:pPr>
            <w:r w:rsidRPr="00D30EB8">
              <w:rPr>
                <w:rFonts w:ascii="Times New Roman" w:hAnsi="Times New Roman" w:cs="Times New Roman"/>
                <w:b/>
                <w:bCs/>
                <w:sz w:val="22"/>
                <w:szCs w:val="22"/>
              </w:rPr>
              <w:t>PIRKĖJAS :</w:t>
            </w:r>
          </w:p>
        </w:tc>
        <w:tc>
          <w:tcPr>
            <w:tcW w:w="4964" w:type="dxa"/>
          </w:tcPr>
          <w:p w14:paraId="34A54F8E" w14:textId="77777777" w:rsidR="00330CC9" w:rsidRPr="00D30EB8" w:rsidRDefault="00330CC9" w:rsidP="00330CC9">
            <w:pPr>
              <w:rPr>
                <w:rFonts w:ascii="Times New Roman" w:hAnsi="Times New Roman" w:cs="Times New Roman"/>
                <w:b/>
                <w:bCs/>
                <w:sz w:val="22"/>
                <w:szCs w:val="22"/>
              </w:rPr>
            </w:pPr>
            <w:r w:rsidRPr="00D30EB8">
              <w:rPr>
                <w:rFonts w:ascii="Times New Roman" w:hAnsi="Times New Roman" w:cs="Times New Roman"/>
                <w:b/>
                <w:bCs/>
                <w:sz w:val="22"/>
                <w:szCs w:val="22"/>
              </w:rPr>
              <w:t>PARDAVĖJAS:</w:t>
            </w:r>
          </w:p>
        </w:tc>
      </w:tr>
      <w:tr w:rsidR="00330CC9" w:rsidRPr="00D30EB8" w14:paraId="4BE2EBD9" w14:textId="77777777" w:rsidTr="0063649A">
        <w:trPr>
          <w:trHeight w:val="849"/>
        </w:trPr>
        <w:tc>
          <w:tcPr>
            <w:tcW w:w="4680" w:type="dxa"/>
          </w:tcPr>
          <w:p w14:paraId="559ED846" w14:textId="77777777" w:rsidR="00330CC9" w:rsidRPr="00D30EB8" w:rsidRDefault="00330CC9" w:rsidP="00330CC9">
            <w:pPr>
              <w:keepNext/>
              <w:outlineLvl w:val="6"/>
              <w:rPr>
                <w:rFonts w:ascii="Times New Roman" w:hAnsi="Times New Roman" w:cs="Times New Roman"/>
                <w:sz w:val="22"/>
                <w:szCs w:val="22"/>
                <w:lang w:eastAsia="zh-CN"/>
              </w:rPr>
            </w:pPr>
            <w:r w:rsidRPr="00D30EB8">
              <w:rPr>
                <w:rFonts w:ascii="Times New Roman" w:hAnsi="Times New Roman" w:cs="Times New Roman"/>
                <w:sz w:val="22"/>
                <w:szCs w:val="22"/>
                <w:lang w:eastAsia="zh-CN"/>
              </w:rPr>
              <w:t>Biudžetinė įstaiga Lietuvos Respublikos švietimo ir mokslo ministerija</w:t>
            </w:r>
          </w:p>
          <w:p w14:paraId="49DBDD81"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A. Volano g. 2/7, 01516 Vilnius, Lietuva</w:t>
            </w:r>
            <w:r w:rsidRPr="00D30EB8">
              <w:rPr>
                <w:rFonts w:ascii="Times New Roman" w:hAnsi="Times New Roman" w:cs="Times New Roman"/>
                <w:sz w:val="22"/>
                <w:szCs w:val="22"/>
              </w:rPr>
              <w:br/>
              <w:t>tel.: 2743 125, faksas 261 2077</w:t>
            </w:r>
          </w:p>
        </w:tc>
        <w:tc>
          <w:tcPr>
            <w:tcW w:w="4964" w:type="dxa"/>
          </w:tcPr>
          <w:p w14:paraId="12CD832B"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Uždaroji akcinė bendrovė „Autojuta”</w:t>
            </w:r>
          </w:p>
          <w:p w14:paraId="712DD246" w14:textId="77777777" w:rsidR="00330CC9" w:rsidRPr="00D30EB8" w:rsidRDefault="00330CC9" w:rsidP="00330CC9">
            <w:pPr>
              <w:rPr>
                <w:rFonts w:ascii="Times New Roman" w:hAnsi="Times New Roman" w:cs="Times New Roman"/>
                <w:sz w:val="22"/>
                <w:szCs w:val="22"/>
              </w:rPr>
            </w:pPr>
          </w:p>
          <w:p w14:paraId="05E8B67A"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Chemijos g. 8, 51344 Kaunas, Lietuva</w:t>
            </w:r>
          </w:p>
          <w:p w14:paraId="4BAD214A"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tel.: 37490390, faksas 37490394</w:t>
            </w:r>
          </w:p>
        </w:tc>
      </w:tr>
      <w:tr w:rsidR="00330CC9" w:rsidRPr="00D30EB8" w14:paraId="2828C983" w14:textId="77777777" w:rsidTr="0063649A">
        <w:trPr>
          <w:trHeight w:val="329"/>
        </w:trPr>
        <w:tc>
          <w:tcPr>
            <w:tcW w:w="4680" w:type="dxa"/>
          </w:tcPr>
          <w:p w14:paraId="5B7EC71C"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Įstaigos kodas 18 860 3091</w:t>
            </w:r>
          </w:p>
        </w:tc>
        <w:tc>
          <w:tcPr>
            <w:tcW w:w="4964" w:type="dxa"/>
          </w:tcPr>
          <w:p w14:paraId="645B9324" w14:textId="7E7BA96C"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Įmonės kodas: 135168464</w:t>
            </w:r>
            <w:bookmarkStart w:id="3" w:name="_GoBack"/>
            <w:bookmarkEnd w:id="3"/>
          </w:p>
        </w:tc>
      </w:tr>
      <w:tr w:rsidR="00330CC9" w:rsidRPr="00D30EB8" w14:paraId="0F0F2929" w14:textId="77777777" w:rsidTr="0063649A">
        <w:trPr>
          <w:trHeight w:val="252"/>
        </w:trPr>
        <w:tc>
          <w:tcPr>
            <w:tcW w:w="4680" w:type="dxa"/>
          </w:tcPr>
          <w:p w14:paraId="43E1E181" w14:textId="7210E87A" w:rsidR="00330CC9" w:rsidRPr="00D30EB8" w:rsidRDefault="00330CC9" w:rsidP="00330CC9">
            <w:pPr>
              <w:rPr>
                <w:rFonts w:ascii="Times New Roman" w:hAnsi="Times New Roman" w:cs="Times New Roman"/>
                <w:sz w:val="22"/>
                <w:szCs w:val="22"/>
              </w:rPr>
            </w:pPr>
          </w:p>
        </w:tc>
        <w:tc>
          <w:tcPr>
            <w:tcW w:w="4964" w:type="dxa"/>
          </w:tcPr>
          <w:p w14:paraId="7531B58F" w14:textId="3F7E79BC" w:rsidR="00330CC9" w:rsidRPr="00D30EB8" w:rsidRDefault="00330CC9" w:rsidP="00330CC9">
            <w:pPr>
              <w:rPr>
                <w:rFonts w:ascii="Times New Roman" w:hAnsi="Times New Roman" w:cs="Times New Roman"/>
                <w:sz w:val="22"/>
                <w:szCs w:val="22"/>
              </w:rPr>
            </w:pPr>
          </w:p>
        </w:tc>
      </w:tr>
      <w:tr w:rsidR="00330CC9" w:rsidRPr="00D30EB8" w14:paraId="15E1F909" w14:textId="77777777" w:rsidTr="0063649A">
        <w:tc>
          <w:tcPr>
            <w:tcW w:w="4680" w:type="dxa"/>
          </w:tcPr>
          <w:p w14:paraId="53AAC743"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Įregistruota Juridinių asmenų registre</w:t>
            </w:r>
          </w:p>
        </w:tc>
        <w:tc>
          <w:tcPr>
            <w:tcW w:w="4964" w:type="dxa"/>
          </w:tcPr>
          <w:p w14:paraId="59AB261C"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Įregistruota Juridinių asmenų registre</w:t>
            </w:r>
          </w:p>
        </w:tc>
      </w:tr>
      <w:tr w:rsidR="00330CC9" w:rsidRPr="00D30EB8" w14:paraId="16627392" w14:textId="77777777" w:rsidTr="0063649A">
        <w:trPr>
          <w:trHeight w:val="355"/>
        </w:trPr>
        <w:tc>
          <w:tcPr>
            <w:tcW w:w="4680" w:type="dxa"/>
          </w:tcPr>
          <w:p w14:paraId="191B8139" w14:textId="77777777" w:rsidR="00330CC9" w:rsidRPr="00D30EB8" w:rsidRDefault="00330CC9" w:rsidP="00330CC9">
            <w:pPr>
              <w:ind w:firstLine="1451"/>
              <w:rPr>
                <w:rFonts w:ascii="Times New Roman" w:hAnsi="Times New Roman" w:cs="Times New Roman"/>
                <w:sz w:val="22"/>
                <w:szCs w:val="22"/>
              </w:rPr>
            </w:pPr>
          </w:p>
          <w:p w14:paraId="1E6ACAEA"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Ministerijos kancleris</w:t>
            </w:r>
          </w:p>
          <w:p w14:paraId="01F7310D" w14:textId="77777777" w:rsidR="00330CC9" w:rsidRPr="00D30EB8" w:rsidRDefault="00330CC9" w:rsidP="00330CC9">
            <w:pPr>
              <w:jc w:val="both"/>
              <w:rPr>
                <w:rFonts w:ascii="Times New Roman" w:hAnsi="Times New Roman" w:cs="Times New Roman"/>
                <w:sz w:val="22"/>
                <w:szCs w:val="22"/>
              </w:rPr>
            </w:pPr>
            <w:r w:rsidRPr="00D30EB8">
              <w:rPr>
                <w:rFonts w:ascii="Times New Roman" w:hAnsi="Times New Roman" w:cs="Times New Roman"/>
                <w:sz w:val="22"/>
                <w:szCs w:val="22"/>
              </w:rPr>
              <w:t>Tomas Daukantas</w:t>
            </w:r>
          </w:p>
          <w:p w14:paraId="0321827D" w14:textId="77777777" w:rsidR="00330CC9" w:rsidRPr="00D30EB8" w:rsidRDefault="00330CC9" w:rsidP="00330CC9">
            <w:pPr>
              <w:rPr>
                <w:rFonts w:ascii="Times New Roman" w:hAnsi="Times New Roman" w:cs="Times New Roman"/>
                <w:sz w:val="22"/>
                <w:szCs w:val="22"/>
              </w:rPr>
            </w:pPr>
          </w:p>
          <w:p w14:paraId="4F4E1F9C" w14:textId="47F4D6D8" w:rsidR="00330CC9" w:rsidRPr="00D30EB8" w:rsidRDefault="00330CC9" w:rsidP="00D30EB8">
            <w:pPr>
              <w:rPr>
                <w:rFonts w:ascii="Times New Roman" w:hAnsi="Times New Roman" w:cs="Times New Roman"/>
                <w:sz w:val="22"/>
                <w:szCs w:val="22"/>
              </w:rPr>
            </w:pPr>
            <w:r w:rsidRPr="00D30EB8">
              <w:rPr>
                <w:rFonts w:ascii="Times New Roman" w:hAnsi="Times New Roman" w:cs="Times New Roman"/>
                <w:sz w:val="22"/>
                <w:szCs w:val="22"/>
              </w:rPr>
              <w:t>A.V.</w:t>
            </w:r>
          </w:p>
        </w:tc>
        <w:tc>
          <w:tcPr>
            <w:tcW w:w="4964" w:type="dxa"/>
          </w:tcPr>
          <w:p w14:paraId="031F8741" w14:textId="77777777" w:rsidR="00330CC9" w:rsidRPr="00D30EB8" w:rsidRDefault="00330CC9" w:rsidP="00330CC9">
            <w:pPr>
              <w:jc w:val="center"/>
              <w:rPr>
                <w:rFonts w:ascii="Times New Roman" w:hAnsi="Times New Roman" w:cs="Times New Roman"/>
                <w:sz w:val="22"/>
                <w:szCs w:val="22"/>
              </w:rPr>
            </w:pPr>
          </w:p>
          <w:p w14:paraId="4392D885"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Direktorius</w:t>
            </w:r>
          </w:p>
          <w:p w14:paraId="738951E9" w14:textId="77777777" w:rsidR="00330CC9" w:rsidRPr="00D30EB8" w:rsidRDefault="00330CC9" w:rsidP="00330CC9">
            <w:pPr>
              <w:rPr>
                <w:rFonts w:ascii="Times New Roman" w:hAnsi="Times New Roman" w:cs="Times New Roman"/>
                <w:sz w:val="22"/>
                <w:szCs w:val="22"/>
              </w:rPr>
            </w:pPr>
            <w:r w:rsidRPr="00D30EB8">
              <w:rPr>
                <w:rFonts w:ascii="Times New Roman" w:hAnsi="Times New Roman" w:cs="Times New Roman"/>
                <w:sz w:val="22"/>
                <w:szCs w:val="22"/>
              </w:rPr>
              <w:t>Rasa Sinkevičienė</w:t>
            </w:r>
          </w:p>
          <w:p w14:paraId="7618518D" w14:textId="77777777" w:rsidR="00330CC9" w:rsidRPr="00D30EB8" w:rsidRDefault="00330CC9" w:rsidP="00330CC9">
            <w:pPr>
              <w:rPr>
                <w:rFonts w:ascii="Times New Roman" w:hAnsi="Times New Roman" w:cs="Times New Roman"/>
                <w:sz w:val="22"/>
                <w:szCs w:val="22"/>
              </w:rPr>
            </w:pPr>
          </w:p>
          <w:p w14:paraId="209BDC63" w14:textId="662F8456" w:rsidR="00330CC9" w:rsidRPr="00D30EB8" w:rsidRDefault="00330CC9" w:rsidP="00D30EB8">
            <w:pPr>
              <w:rPr>
                <w:rFonts w:ascii="Times New Roman" w:hAnsi="Times New Roman" w:cs="Times New Roman"/>
                <w:sz w:val="22"/>
                <w:szCs w:val="22"/>
              </w:rPr>
            </w:pPr>
            <w:r w:rsidRPr="00D30EB8">
              <w:rPr>
                <w:rFonts w:ascii="Times New Roman" w:hAnsi="Times New Roman" w:cs="Times New Roman"/>
                <w:sz w:val="22"/>
                <w:szCs w:val="22"/>
              </w:rPr>
              <w:t>A.V.</w:t>
            </w:r>
          </w:p>
        </w:tc>
      </w:tr>
    </w:tbl>
    <w:p w14:paraId="2945D855" w14:textId="77777777" w:rsidR="00330CC9" w:rsidRPr="00D30EB8" w:rsidRDefault="00330CC9" w:rsidP="00330CC9">
      <w:pPr>
        <w:outlineLvl w:val="0"/>
        <w:rPr>
          <w:rFonts w:ascii="Times New Roman" w:hAnsi="Times New Roman" w:cs="Times New Roman"/>
          <w:sz w:val="22"/>
          <w:szCs w:val="22"/>
        </w:rPr>
      </w:pPr>
      <w:r w:rsidRPr="00D30EB8">
        <w:rPr>
          <w:rFonts w:ascii="Times New Roman" w:hAnsi="Times New Roman" w:cs="Times New Roman"/>
          <w:sz w:val="22"/>
          <w:szCs w:val="22"/>
        </w:rPr>
        <w:t>Atsakingas pirkėjo asmuo už sutarties vykdymą:</w:t>
      </w:r>
    </w:p>
    <w:p w14:paraId="5693221B" w14:textId="1C2164E9" w:rsidR="00330CC9" w:rsidRPr="00D30EB8" w:rsidRDefault="00330CC9" w:rsidP="007D0962">
      <w:pPr>
        <w:rPr>
          <w:rFonts w:ascii="Times New Roman" w:hAnsi="Times New Roman" w:cs="Times New Roman"/>
          <w:sz w:val="22"/>
          <w:szCs w:val="22"/>
        </w:rPr>
      </w:pPr>
      <w:r w:rsidRPr="00D30EB8">
        <w:rPr>
          <w:rFonts w:ascii="Times New Roman" w:hAnsi="Times New Roman" w:cs="Times New Roman"/>
          <w:sz w:val="22"/>
          <w:szCs w:val="22"/>
        </w:rPr>
        <w:t xml:space="preserve">Gintaras Vaskela </w:t>
      </w:r>
    </w:p>
    <w:p w14:paraId="6BC69F60" w14:textId="77777777" w:rsidR="00330CC9" w:rsidRPr="00D30EB8" w:rsidRDefault="00330CC9" w:rsidP="00330CC9">
      <w:pPr>
        <w:outlineLvl w:val="0"/>
        <w:rPr>
          <w:rFonts w:ascii="Times New Roman" w:hAnsi="Times New Roman" w:cs="Times New Roman"/>
          <w:sz w:val="22"/>
          <w:szCs w:val="22"/>
        </w:rPr>
      </w:pPr>
      <w:r w:rsidRPr="00D30EB8">
        <w:rPr>
          <w:rFonts w:ascii="Times New Roman" w:hAnsi="Times New Roman" w:cs="Times New Roman"/>
          <w:sz w:val="22"/>
          <w:szCs w:val="22"/>
        </w:rPr>
        <w:t>Atsakingi pardavėjo asmenys už sutarties vykdymą:</w:t>
      </w:r>
    </w:p>
    <w:p w14:paraId="3DDD27F3" w14:textId="415758AA" w:rsidR="00330CC9" w:rsidRPr="00D30EB8" w:rsidRDefault="00330CC9" w:rsidP="00330CC9">
      <w:pPr>
        <w:rPr>
          <w:rFonts w:ascii="Times New Roman" w:hAnsi="Times New Roman" w:cs="Times New Roman"/>
          <w:sz w:val="22"/>
          <w:szCs w:val="22"/>
          <w:lang w:val="en-US"/>
        </w:rPr>
      </w:pPr>
      <w:r w:rsidRPr="00D30EB8">
        <w:rPr>
          <w:rFonts w:ascii="Times New Roman" w:hAnsi="Times New Roman" w:cs="Times New Roman"/>
          <w:sz w:val="22"/>
          <w:szCs w:val="22"/>
        </w:rPr>
        <w:t xml:space="preserve">Airidas Zapolskis </w:t>
      </w:r>
    </w:p>
    <w:p w14:paraId="68527BB4" w14:textId="6551B0D6" w:rsidR="00330CC9" w:rsidRDefault="008C5642" w:rsidP="001855F5">
      <w:pPr>
        <w:jc w:val="center"/>
        <w:outlineLvl w:val="0"/>
        <w:rPr>
          <w:rFonts w:ascii="Times New Roman" w:hAnsi="Times New Roman" w:cs="Times New Roman"/>
          <w:b/>
        </w:rPr>
      </w:pPr>
      <w:r>
        <w:rPr>
          <w:rFonts w:ascii="Times New Roman" w:hAnsi="Times New Roman" w:cs="Times New Roman"/>
          <w:b/>
        </w:rPr>
        <w:tab/>
      </w:r>
    </w:p>
    <w:p w14:paraId="66515E03" w14:textId="6C9136FD" w:rsidR="007D0962" w:rsidRDefault="007D0962" w:rsidP="007D0962">
      <w:pPr>
        <w:ind w:left="4800" w:firstLine="1320"/>
        <w:rPr>
          <w:sz w:val="22"/>
          <w:szCs w:val="22"/>
        </w:rPr>
      </w:pPr>
      <w:r w:rsidRPr="00681B48">
        <w:rPr>
          <w:sz w:val="22"/>
          <w:szCs w:val="22"/>
        </w:rPr>
        <w:t>201</w:t>
      </w:r>
      <w:r>
        <w:rPr>
          <w:sz w:val="22"/>
          <w:szCs w:val="22"/>
        </w:rPr>
        <w:t>6</w:t>
      </w:r>
      <w:r w:rsidRPr="00681B48">
        <w:rPr>
          <w:sz w:val="22"/>
          <w:szCs w:val="22"/>
        </w:rPr>
        <w:t xml:space="preserve"> m. </w:t>
      </w:r>
      <w:r>
        <w:rPr>
          <w:sz w:val="22"/>
          <w:szCs w:val="22"/>
        </w:rPr>
        <w:t>gegužės _</w:t>
      </w:r>
      <w:r w:rsidR="00D30EB8">
        <w:rPr>
          <w:sz w:val="22"/>
          <w:szCs w:val="22"/>
        </w:rPr>
        <w:t>16</w:t>
      </w:r>
      <w:r>
        <w:rPr>
          <w:sz w:val="22"/>
          <w:szCs w:val="22"/>
        </w:rPr>
        <w:t>_</w:t>
      </w:r>
      <w:r w:rsidRPr="00681B48">
        <w:rPr>
          <w:sz w:val="22"/>
          <w:szCs w:val="22"/>
        </w:rPr>
        <w:t xml:space="preserve"> d.</w:t>
      </w:r>
      <w:r>
        <w:rPr>
          <w:sz w:val="22"/>
          <w:szCs w:val="22"/>
        </w:rPr>
        <w:t xml:space="preserve"> </w:t>
      </w:r>
    </w:p>
    <w:p w14:paraId="5A90764D" w14:textId="19F76DD1" w:rsidR="007D0962" w:rsidRPr="00681B48" w:rsidRDefault="007D0962" w:rsidP="007D0962">
      <w:pPr>
        <w:ind w:left="4800" w:firstLine="1320"/>
        <w:rPr>
          <w:sz w:val="22"/>
          <w:szCs w:val="22"/>
        </w:rPr>
      </w:pPr>
      <w:r w:rsidRPr="00681B48">
        <w:rPr>
          <w:sz w:val="22"/>
          <w:szCs w:val="22"/>
        </w:rPr>
        <w:t>Pirkimo</w:t>
      </w:r>
      <w:proofErr w:type="gramStart"/>
      <w:r w:rsidRPr="00681B48">
        <w:rPr>
          <w:sz w:val="22"/>
          <w:szCs w:val="22"/>
        </w:rPr>
        <w:t>-</w:t>
      </w:r>
      <w:proofErr w:type="gramEnd"/>
      <w:r w:rsidRPr="00681B48">
        <w:rPr>
          <w:sz w:val="22"/>
          <w:szCs w:val="22"/>
        </w:rPr>
        <w:t xml:space="preserve">pardavimo sutarties Nr. S - </w:t>
      </w:r>
      <w:r w:rsidR="00D30EB8">
        <w:rPr>
          <w:sz w:val="22"/>
          <w:szCs w:val="22"/>
        </w:rPr>
        <w:t>270</w:t>
      </w:r>
    </w:p>
    <w:p w14:paraId="7317404F" w14:textId="77777777" w:rsidR="007D0962" w:rsidRPr="002F70CD" w:rsidRDefault="007D0962" w:rsidP="007D0962">
      <w:pPr>
        <w:ind w:left="4800" w:firstLine="1320"/>
        <w:rPr>
          <w:sz w:val="22"/>
          <w:szCs w:val="22"/>
        </w:rPr>
      </w:pPr>
      <w:r w:rsidRPr="002F70CD">
        <w:rPr>
          <w:sz w:val="22"/>
          <w:szCs w:val="22"/>
        </w:rPr>
        <w:t>1 priedas</w:t>
      </w:r>
    </w:p>
    <w:p w14:paraId="5E0B1CD2" w14:textId="77777777" w:rsidR="007D0962" w:rsidRPr="002F70CD" w:rsidRDefault="007D0962" w:rsidP="007D0962">
      <w:pPr>
        <w:jc w:val="center"/>
        <w:outlineLvl w:val="0"/>
        <w:rPr>
          <w:b/>
          <w:sz w:val="22"/>
          <w:szCs w:val="22"/>
          <w:lang w:eastAsia="lt-LT"/>
        </w:rPr>
      </w:pPr>
    </w:p>
    <w:p w14:paraId="6B5D8385" w14:textId="77777777" w:rsidR="007D0962" w:rsidRPr="002F70CD" w:rsidRDefault="007D0962" w:rsidP="007D0962">
      <w:pPr>
        <w:jc w:val="center"/>
        <w:outlineLvl w:val="0"/>
        <w:rPr>
          <w:b/>
          <w:sz w:val="22"/>
          <w:szCs w:val="22"/>
          <w:lang w:eastAsia="lt-LT"/>
        </w:rPr>
      </w:pPr>
      <w:r w:rsidRPr="002F70CD">
        <w:rPr>
          <w:b/>
          <w:sz w:val="22"/>
          <w:szCs w:val="22"/>
          <w:lang w:eastAsia="lt-LT"/>
        </w:rPr>
        <w:t>PARDUODAMŲ PREKIŲ KAINA, KIEKIS, SPECIFIKACIJA</w:t>
      </w:r>
    </w:p>
    <w:p w14:paraId="6BC7BA0F" w14:textId="77777777" w:rsidR="007D0962" w:rsidRPr="002F70CD" w:rsidRDefault="007D0962" w:rsidP="007D0962">
      <w:pPr>
        <w:ind w:left="360"/>
        <w:jc w:val="center"/>
        <w:outlineLvl w:val="0"/>
        <w:rPr>
          <w:b/>
          <w:sz w:val="22"/>
          <w:szCs w:val="22"/>
        </w:rPr>
      </w:pPr>
    </w:p>
    <w:p w14:paraId="6839C8A8" w14:textId="77777777" w:rsidR="007D0962" w:rsidRPr="002F70CD" w:rsidRDefault="007D0962" w:rsidP="007D0962">
      <w:pPr>
        <w:ind w:left="360"/>
        <w:jc w:val="center"/>
        <w:outlineLvl w:val="0"/>
        <w:rPr>
          <w:b/>
          <w:sz w:val="22"/>
          <w:szCs w:val="22"/>
        </w:rPr>
      </w:pPr>
      <w:r w:rsidRPr="002F70CD">
        <w:rPr>
          <w:b/>
          <w:sz w:val="22"/>
          <w:szCs w:val="22"/>
        </w:rPr>
        <w:t>I. PARDUODAMŲ PREKIŲ KIEKIS IR KAINA</w:t>
      </w:r>
    </w:p>
    <w:p w14:paraId="0BD3D4F0" w14:textId="77777777" w:rsidR="007D0962" w:rsidRPr="002F70CD" w:rsidRDefault="007D0962" w:rsidP="007D0962">
      <w:pPr>
        <w:ind w:left="360"/>
        <w:jc w:val="center"/>
        <w:outlineLvl w:val="0"/>
        <w:rPr>
          <w:b/>
          <w:sz w:val="22"/>
          <w:szCs w:val="22"/>
        </w:rPr>
      </w:pPr>
    </w:p>
    <w:tbl>
      <w:tblPr>
        <w:tblW w:w="9923" w:type="dxa"/>
        <w:tblInd w:w="-5" w:type="dxa"/>
        <w:tblLayout w:type="fixed"/>
        <w:tblCellMar>
          <w:left w:w="0" w:type="dxa"/>
          <w:right w:w="0" w:type="dxa"/>
        </w:tblCellMar>
        <w:tblLook w:val="0000" w:firstRow="0" w:lastRow="0" w:firstColumn="0" w:lastColumn="0" w:noHBand="0" w:noVBand="0"/>
      </w:tblPr>
      <w:tblGrid>
        <w:gridCol w:w="3096"/>
        <w:gridCol w:w="2266"/>
        <w:gridCol w:w="1947"/>
        <w:gridCol w:w="690"/>
        <w:gridCol w:w="1924"/>
      </w:tblGrid>
      <w:tr w:rsidR="007D0962" w:rsidRPr="002F70CD" w14:paraId="1C9C9A7D" w14:textId="77777777" w:rsidTr="00525F99">
        <w:trPr>
          <w:trHeight w:val="465"/>
        </w:trPr>
        <w:tc>
          <w:tcPr>
            <w:tcW w:w="3096" w:type="dxa"/>
            <w:tcBorders>
              <w:top w:val="single" w:sz="4" w:space="0" w:color="auto"/>
              <w:left w:val="single" w:sz="4" w:space="0" w:color="auto"/>
              <w:bottom w:val="single" w:sz="4" w:space="0" w:color="auto"/>
              <w:right w:val="single" w:sz="4" w:space="0" w:color="auto"/>
            </w:tcBorders>
            <w:vAlign w:val="center"/>
          </w:tcPr>
          <w:p w14:paraId="589CB0FC" w14:textId="77777777" w:rsidR="007D0962" w:rsidRPr="002F70CD" w:rsidRDefault="007D0962" w:rsidP="00525F99">
            <w:pPr>
              <w:keepNext/>
              <w:ind w:left="720"/>
              <w:jc w:val="center"/>
              <w:outlineLvl w:val="7"/>
              <w:rPr>
                <w:b/>
                <w:bCs/>
                <w:sz w:val="22"/>
                <w:szCs w:val="22"/>
              </w:rPr>
            </w:pPr>
            <w:r w:rsidRPr="002F70CD">
              <w:rPr>
                <w:b/>
                <w:bCs/>
                <w:sz w:val="22"/>
                <w:szCs w:val="22"/>
              </w:rPr>
              <w:t>Prekės pavadinimas</w:t>
            </w:r>
          </w:p>
        </w:tc>
        <w:tc>
          <w:tcPr>
            <w:tcW w:w="2266" w:type="dxa"/>
            <w:tcBorders>
              <w:top w:val="single" w:sz="4" w:space="0" w:color="auto"/>
              <w:left w:val="nil"/>
              <w:bottom w:val="single" w:sz="4" w:space="0" w:color="auto"/>
              <w:right w:val="single" w:sz="4" w:space="0" w:color="auto"/>
            </w:tcBorders>
            <w:vAlign w:val="center"/>
          </w:tcPr>
          <w:p w14:paraId="0E3E9D6D" w14:textId="77777777" w:rsidR="007D0962" w:rsidRPr="002F70CD" w:rsidRDefault="007D0962" w:rsidP="00525F99">
            <w:pPr>
              <w:keepNext/>
              <w:jc w:val="center"/>
              <w:outlineLvl w:val="7"/>
              <w:rPr>
                <w:b/>
                <w:bCs/>
                <w:sz w:val="22"/>
                <w:szCs w:val="22"/>
              </w:rPr>
            </w:pPr>
            <w:r w:rsidRPr="002F70CD">
              <w:rPr>
                <w:b/>
                <w:bCs/>
                <w:sz w:val="22"/>
                <w:szCs w:val="22"/>
              </w:rPr>
              <w:t>Gamintojas ir modelio pavadinimas</w:t>
            </w:r>
          </w:p>
        </w:tc>
        <w:tc>
          <w:tcPr>
            <w:tcW w:w="1947" w:type="dxa"/>
            <w:tcBorders>
              <w:top w:val="single" w:sz="4" w:space="0" w:color="auto"/>
              <w:left w:val="single" w:sz="4" w:space="0" w:color="auto"/>
              <w:bottom w:val="single" w:sz="4" w:space="0" w:color="auto"/>
              <w:right w:val="single" w:sz="4" w:space="0" w:color="auto"/>
            </w:tcBorders>
            <w:vAlign w:val="center"/>
          </w:tcPr>
          <w:p w14:paraId="132A04F7" w14:textId="77777777" w:rsidR="007D0962" w:rsidRPr="002F70CD" w:rsidRDefault="007D0962" w:rsidP="00525F99">
            <w:pPr>
              <w:keepNext/>
              <w:jc w:val="center"/>
              <w:outlineLvl w:val="7"/>
              <w:rPr>
                <w:rFonts w:eastAsia="Arial Unicode MS"/>
                <w:b/>
                <w:bCs/>
                <w:sz w:val="22"/>
                <w:szCs w:val="22"/>
              </w:rPr>
            </w:pPr>
            <w:r w:rsidRPr="002F70CD">
              <w:rPr>
                <w:b/>
                <w:bCs/>
                <w:sz w:val="22"/>
                <w:szCs w:val="22"/>
              </w:rPr>
              <w:t>Kaina vieno vieneto eurais su 21 proc. PVM</w:t>
            </w:r>
          </w:p>
        </w:tc>
        <w:tc>
          <w:tcPr>
            <w:tcW w:w="690" w:type="dxa"/>
            <w:tcBorders>
              <w:top w:val="single" w:sz="4" w:space="0" w:color="auto"/>
              <w:left w:val="nil"/>
              <w:bottom w:val="single" w:sz="4" w:space="0" w:color="auto"/>
              <w:right w:val="single" w:sz="4" w:space="0" w:color="auto"/>
            </w:tcBorders>
            <w:vAlign w:val="center"/>
          </w:tcPr>
          <w:p w14:paraId="4E0D2B35" w14:textId="77777777" w:rsidR="007D0962" w:rsidRPr="002F70CD" w:rsidRDefault="007D0962" w:rsidP="00525F99">
            <w:pPr>
              <w:keepNext/>
              <w:jc w:val="center"/>
              <w:outlineLvl w:val="7"/>
              <w:rPr>
                <w:rFonts w:eastAsia="Arial Unicode MS"/>
                <w:b/>
                <w:bCs/>
                <w:sz w:val="22"/>
                <w:szCs w:val="22"/>
              </w:rPr>
            </w:pPr>
            <w:r w:rsidRPr="002F70CD">
              <w:rPr>
                <w:b/>
                <w:bCs/>
                <w:sz w:val="22"/>
                <w:szCs w:val="22"/>
              </w:rPr>
              <w:t>Vnt.</w:t>
            </w:r>
          </w:p>
        </w:tc>
        <w:tc>
          <w:tcPr>
            <w:tcW w:w="1924" w:type="dxa"/>
            <w:tcBorders>
              <w:top w:val="single" w:sz="4" w:space="0" w:color="auto"/>
              <w:left w:val="nil"/>
              <w:bottom w:val="single" w:sz="4" w:space="0" w:color="auto"/>
              <w:right w:val="single" w:sz="4" w:space="0" w:color="auto"/>
            </w:tcBorders>
            <w:vAlign w:val="center"/>
          </w:tcPr>
          <w:p w14:paraId="6A3F61EC" w14:textId="77777777" w:rsidR="007D0962" w:rsidRPr="002F70CD" w:rsidRDefault="007D0962" w:rsidP="00525F99">
            <w:pPr>
              <w:keepNext/>
              <w:jc w:val="center"/>
              <w:outlineLvl w:val="7"/>
              <w:rPr>
                <w:rFonts w:eastAsia="Arial Unicode MS"/>
                <w:b/>
                <w:bCs/>
                <w:sz w:val="22"/>
                <w:szCs w:val="22"/>
              </w:rPr>
            </w:pPr>
            <w:r w:rsidRPr="002F70CD">
              <w:rPr>
                <w:b/>
                <w:bCs/>
                <w:sz w:val="22"/>
                <w:szCs w:val="22"/>
              </w:rPr>
              <w:t>Iš viso kaina eurais su 21 proc. PVM</w:t>
            </w:r>
          </w:p>
        </w:tc>
      </w:tr>
      <w:tr w:rsidR="007D0962" w:rsidRPr="002F70CD" w14:paraId="1134A8C2" w14:textId="77777777" w:rsidTr="00525F99">
        <w:trPr>
          <w:trHeight w:val="741"/>
        </w:trPr>
        <w:tc>
          <w:tcPr>
            <w:tcW w:w="3096" w:type="dxa"/>
            <w:tcBorders>
              <w:top w:val="single" w:sz="4" w:space="0" w:color="auto"/>
              <w:left w:val="single" w:sz="4" w:space="0" w:color="auto"/>
              <w:bottom w:val="single" w:sz="4" w:space="0" w:color="auto"/>
              <w:right w:val="single" w:sz="4" w:space="0" w:color="auto"/>
            </w:tcBorders>
            <w:vAlign w:val="center"/>
          </w:tcPr>
          <w:p w14:paraId="3EDF7BA3" w14:textId="77777777" w:rsidR="007D0962" w:rsidRPr="002F70CD" w:rsidRDefault="007D0962" w:rsidP="00525F99">
            <w:pPr>
              <w:rPr>
                <w:sz w:val="22"/>
                <w:szCs w:val="22"/>
              </w:rPr>
            </w:pPr>
            <w:r w:rsidRPr="002F70CD">
              <w:rPr>
                <w:sz w:val="22"/>
                <w:szCs w:val="22"/>
              </w:rPr>
              <w:t>Mokyklinis M2 klasės autobusas (19 +1 sėdimų vietų)</w:t>
            </w:r>
          </w:p>
        </w:tc>
        <w:tc>
          <w:tcPr>
            <w:tcW w:w="2266" w:type="dxa"/>
            <w:tcBorders>
              <w:top w:val="single" w:sz="4" w:space="0" w:color="auto"/>
              <w:left w:val="single" w:sz="4" w:space="0" w:color="auto"/>
              <w:bottom w:val="single" w:sz="4" w:space="0" w:color="auto"/>
              <w:right w:val="single" w:sz="4" w:space="0" w:color="auto"/>
            </w:tcBorders>
            <w:vAlign w:val="center"/>
          </w:tcPr>
          <w:p w14:paraId="1E96E7F8" w14:textId="77777777" w:rsidR="007D0962" w:rsidRPr="002F70CD" w:rsidRDefault="007D0962" w:rsidP="00525F99">
            <w:pPr>
              <w:jc w:val="center"/>
              <w:rPr>
                <w:sz w:val="22"/>
                <w:szCs w:val="22"/>
              </w:rPr>
            </w:pPr>
            <w:r w:rsidRPr="002F70CD">
              <w:rPr>
                <w:sz w:val="22"/>
                <w:szCs w:val="22"/>
              </w:rPr>
              <w:t xml:space="preserve">Volkswagen </w:t>
            </w:r>
            <w:proofErr w:type="spellStart"/>
            <w:r w:rsidRPr="002F70CD">
              <w:rPr>
                <w:sz w:val="22"/>
                <w:szCs w:val="22"/>
              </w:rPr>
              <w:t>Crafter</w:t>
            </w:r>
            <w:proofErr w:type="spellEnd"/>
          </w:p>
        </w:tc>
        <w:tc>
          <w:tcPr>
            <w:tcW w:w="1947" w:type="dxa"/>
            <w:tcBorders>
              <w:top w:val="single" w:sz="4" w:space="0" w:color="auto"/>
              <w:left w:val="single" w:sz="4" w:space="0" w:color="auto"/>
              <w:bottom w:val="single" w:sz="4" w:space="0" w:color="auto"/>
              <w:right w:val="single" w:sz="4" w:space="0" w:color="auto"/>
            </w:tcBorders>
            <w:vAlign w:val="center"/>
          </w:tcPr>
          <w:p w14:paraId="1E4DE113" w14:textId="77777777" w:rsidR="007D0962" w:rsidRPr="002F70CD" w:rsidRDefault="007D0962" w:rsidP="00525F99">
            <w:pPr>
              <w:jc w:val="center"/>
              <w:rPr>
                <w:sz w:val="22"/>
                <w:szCs w:val="22"/>
                <w:lang w:bidi="en-US"/>
              </w:rPr>
            </w:pPr>
            <w:r w:rsidRPr="002F70CD">
              <w:rPr>
                <w:bCs/>
                <w:sz w:val="22"/>
                <w:szCs w:val="22"/>
                <w:lang w:bidi="en-US"/>
              </w:rPr>
              <w:t>36.149,00 EUR</w:t>
            </w:r>
          </w:p>
        </w:tc>
        <w:tc>
          <w:tcPr>
            <w:tcW w:w="690" w:type="dxa"/>
            <w:tcBorders>
              <w:top w:val="single" w:sz="4" w:space="0" w:color="auto"/>
              <w:left w:val="single" w:sz="4" w:space="0" w:color="auto"/>
              <w:bottom w:val="single" w:sz="4" w:space="0" w:color="auto"/>
              <w:right w:val="single" w:sz="4" w:space="0" w:color="auto"/>
            </w:tcBorders>
            <w:vAlign w:val="center"/>
          </w:tcPr>
          <w:p w14:paraId="2CC0506C" w14:textId="77777777" w:rsidR="007D0962" w:rsidRPr="002F70CD" w:rsidRDefault="007D0962" w:rsidP="00525F99">
            <w:pPr>
              <w:jc w:val="center"/>
              <w:rPr>
                <w:sz w:val="22"/>
                <w:szCs w:val="22"/>
              </w:rPr>
            </w:pPr>
            <w:r w:rsidRPr="002F70CD">
              <w:rPr>
                <w:sz w:val="22"/>
                <w:szCs w:val="22"/>
              </w:rPr>
              <w:t>47</w:t>
            </w:r>
          </w:p>
        </w:tc>
        <w:tc>
          <w:tcPr>
            <w:tcW w:w="1924" w:type="dxa"/>
            <w:tcBorders>
              <w:top w:val="single" w:sz="4" w:space="0" w:color="auto"/>
              <w:left w:val="single" w:sz="4" w:space="0" w:color="auto"/>
              <w:bottom w:val="single" w:sz="4" w:space="0" w:color="auto"/>
              <w:right w:val="single" w:sz="4" w:space="0" w:color="auto"/>
            </w:tcBorders>
            <w:vAlign w:val="center"/>
          </w:tcPr>
          <w:p w14:paraId="68DA13C0" w14:textId="77777777" w:rsidR="007D0962" w:rsidRPr="002F70CD" w:rsidRDefault="007D0962" w:rsidP="00525F99">
            <w:pPr>
              <w:jc w:val="center"/>
              <w:rPr>
                <w:sz w:val="22"/>
                <w:szCs w:val="22"/>
              </w:rPr>
            </w:pPr>
            <w:r w:rsidRPr="002F70CD">
              <w:rPr>
                <w:sz w:val="22"/>
                <w:szCs w:val="22"/>
                <w:lang w:val="en-GB"/>
              </w:rPr>
              <w:t>1.699.003,00 EUR</w:t>
            </w:r>
          </w:p>
        </w:tc>
      </w:tr>
      <w:tr w:rsidR="007D0962" w:rsidRPr="002F70CD" w14:paraId="6A855293" w14:textId="77777777" w:rsidTr="0052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3"/>
        </w:trPr>
        <w:tc>
          <w:tcPr>
            <w:tcW w:w="9923" w:type="dxa"/>
            <w:gridSpan w:val="5"/>
          </w:tcPr>
          <w:p w14:paraId="2C3AE58E" w14:textId="77777777" w:rsidR="007D0962" w:rsidRPr="002F70CD" w:rsidRDefault="007D0962" w:rsidP="00525F99">
            <w:pPr>
              <w:rPr>
                <w:b/>
                <w:color w:val="FF0000"/>
                <w:sz w:val="22"/>
                <w:szCs w:val="22"/>
              </w:rPr>
            </w:pPr>
            <w:r w:rsidRPr="002F70CD">
              <w:rPr>
                <w:sz w:val="22"/>
                <w:szCs w:val="22"/>
              </w:rPr>
              <w:t xml:space="preserve">Bendra (iš viso) Prekių kaina su 21 proc. PVM yra </w:t>
            </w:r>
            <w:r w:rsidRPr="002F70CD">
              <w:rPr>
                <w:b/>
                <w:sz w:val="22"/>
                <w:szCs w:val="22"/>
                <w:lang w:val="en-GB"/>
              </w:rPr>
              <w:t xml:space="preserve">1.699.003,00 </w:t>
            </w:r>
            <w:r w:rsidRPr="002F70CD">
              <w:rPr>
                <w:b/>
                <w:bCs/>
                <w:sz w:val="22"/>
                <w:szCs w:val="22"/>
                <w:lang w:val="en-GB"/>
              </w:rPr>
              <w:t>EUR</w:t>
            </w:r>
            <w:r w:rsidRPr="002F70CD">
              <w:rPr>
                <w:sz w:val="22"/>
                <w:szCs w:val="22"/>
              </w:rPr>
              <w:t xml:space="preserve"> (vienas milijonas šeši šimtai devyniasdešimt devyni tūkstančiai trys eurai 00 ct)</w:t>
            </w:r>
          </w:p>
        </w:tc>
      </w:tr>
      <w:tr w:rsidR="007D0962" w:rsidRPr="002F70CD" w14:paraId="633C913C" w14:textId="77777777" w:rsidTr="0052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23" w:type="dxa"/>
            <w:gridSpan w:val="5"/>
          </w:tcPr>
          <w:p w14:paraId="17BDB103" w14:textId="77777777" w:rsidR="007D0962" w:rsidRPr="002F70CD" w:rsidRDefault="007D0962" w:rsidP="00525F99">
            <w:pPr>
              <w:jc w:val="both"/>
              <w:rPr>
                <w:b/>
                <w:sz w:val="22"/>
                <w:szCs w:val="22"/>
              </w:rPr>
            </w:pPr>
            <w:r w:rsidRPr="002F70CD">
              <w:rPr>
                <w:sz w:val="22"/>
                <w:szCs w:val="22"/>
              </w:rPr>
              <w:lastRenderedPageBreak/>
              <w:t xml:space="preserve">Į mūsų siūlomų Prekių kainą įskaičiuotos visas išlaidos ir visi mokesčiai, </w:t>
            </w:r>
            <w:proofErr w:type="gramStart"/>
            <w:r w:rsidRPr="002F70CD">
              <w:rPr>
                <w:sz w:val="22"/>
                <w:szCs w:val="22"/>
              </w:rPr>
              <w:t>tame tarpe</w:t>
            </w:r>
            <w:proofErr w:type="gramEnd"/>
            <w:r w:rsidRPr="002F70CD">
              <w:rPr>
                <w:sz w:val="22"/>
                <w:szCs w:val="22"/>
              </w:rPr>
              <w:t xml:space="preserve"> PVM, kuris sudaro </w:t>
            </w:r>
            <w:r w:rsidRPr="002F70CD">
              <w:rPr>
                <w:color w:val="000000"/>
                <w:sz w:val="22"/>
                <w:szCs w:val="22"/>
              </w:rPr>
              <w:t>294868,1</w:t>
            </w:r>
            <w:r>
              <w:rPr>
                <w:color w:val="000000"/>
                <w:sz w:val="22"/>
                <w:szCs w:val="22"/>
              </w:rPr>
              <w:t>0</w:t>
            </w:r>
            <w:r w:rsidRPr="002F70CD">
              <w:rPr>
                <w:color w:val="000000"/>
                <w:sz w:val="22"/>
                <w:szCs w:val="22"/>
              </w:rPr>
              <w:t xml:space="preserve"> EUR</w:t>
            </w:r>
            <w:r w:rsidRPr="002F70CD">
              <w:rPr>
                <w:rFonts w:ascii="Calibri" w:hAnsi="Calibri"/>
                <w:color w:val="000000"/>
                <w:sz w:val="22"/>
                <w:szCs w:val="22"/>
              </w:rPr>
              <w:t xml:space="preserve"> </w:t>
            </w:r>
            <w:r w:rsidRPr="002F70CD">
              <w:rPr>
                <w:sz w:val="22"/>
                <w:szCs w:val="22"/>
              </w:rPr>
              <w:t>(du šimtai devyniasdešimt keturi tūkstančiai aštuoni šimtai šešiasdešimt aštuoni eurai, 10 ct)</w:t>
            </w:r>
          </w:p>
        </w:tc>
      </w:tr>
    </w:tbl>
    <w:p w14:paraId="259CA023" w14:textId="77777777" w:rsidR="007D0962" w:rsidRPr="002F70CD" w:rsidRDefault="007D0962" w:rsidP="007D0962">
      <w:pPr>
        <w:tabs>
          <w:tab w:val="left" w:pos="1040"/>
          <w:tab w:val="left" w:pos="7245"/>
          <w:tab w:val="left" w:pos="12060"/>
          <w:tab w:val="left" w:pos="13080"/>
        </w:tabs>
        <w:outlineLvl w:val="0"/>
        <w:rPr>
          <w:sz w:val="22"/>
          <w:szCs w:val="22"/>
        </w:rPr>
      </w:pPr>
    </w:p>
    <w:p w14:paraId="2733D5BB" w14:textId="77777777" w:rsidR="007D0962" w:rsidRPr="002F70CD" w:rsidRDefault="007D0962" w:rsidP="007D0962">
      <w:pPr>
        <w:jc w:val="center"/>
        <w:rPr>
          <w:b/>
          <w:sz w:val="22"/>
          <w:szCs w:val="22"/>
        </w:rPr>
      </w:pPr>
      <w:r w:rsidRPr="002F70CD">
        <w:rPr>
          <w:b/>
          <w:color w:val="000000"/>
          <w:sz w:val="22"/>
          <w:szCs w:val="22"/>
        </w:rPr>
        <w:t xml:space="preserve">II. PARDUODAMŲ PREKIŲ </w:t>
      </w:r>
      <w:r w:rsidRPr="002F70CD">
        <w:rPr>
          <w:b/>
          <w:sz w:val="22"/>
          <w:szCs w:val="22"/>
        </w:rPr>
        <w:t xml:space="preserve">SPECIFIKACIJA </w:t>
      </w:r>
      <w:r w:rsidRPr="002F70CD">
        <w:rPr>
          <w:b/>
          <w:caps/>
          <w:sz w:val="22"/>
          <w:szCs w:val="22"/>
        </w:rPr>
        <w:t>(charakteristika)*</w:t>
      </w:r>
    </w:p>
    <w:p w14:paraId="0A9B2534" w14:textId="77777777" w:rsidR="007D0962" w:rsidRDefault="007D0962" w:rsidP="007D0962">
      <w:pPr>
        <w:tabs>
          <w:tab w:val="left" w:pos="1040"/>
          <w:tab w:val="left" w:pos="7245"/>
          <w:tab w:val="left" w:pos="12060"/>
          <w:tab w:val="left" w:pos="13080"/>
        </w:tabs>
        <w:jc w:val="center"/>
        <w:outlineLvl w:val="0"/>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D0962" w:rsidRPr="00A24C58" w14:paraId="750E5E91" w14:textId="77777777" w:rsidTr="00525F99">
        <w:tc>
          <w:tcPr>
            <w:tcW w:w="9923" w:type="dxa"/>
            <w:shd w:val="clear" w:color="auto" w:fill="auto"/>
          </w:tcPr>
          <w:p w14:paraId="7CEEED31" w14:textId="77777777" w:rsidR="007D0962" w:rsidRPr="00A24C58" w:rsidRDefault="007D0962" w:rsidP="00525F99">
            <w:pPr>
              <w:ind w:firstLine="176"/>
              <w:jc w:val="both"/>
              <w:rPr>
                <w:b/>
                <w:sz w:val="22"/>
                <w:szCs w:val="22"/>
              </w:rPr>
            </w:pPr>
            <w:r w:rsidRPr="00A24C58">
              <w:rPr>
                <w:b/>
                <w:sz w:val="22"/>
                <w:szCs w:val="22"/>
              </w:rPr>
              <w:t>1. Bendrieji techniniai reikalavimai.</w:t>
            </w:r>
          </w:p>
        </w:tc>
      </w:tr>
      <w:tr w:rsidR="007D0962" w:rsidRPr="00A24C58" w14:paraId="44B12280" w14:textId="77777777" w:rsidTr="00525F99">
        <w:tc>
          <w:tcPr>
            <w:tcW w:w="9923" w:type="dxa"/>
            <w:shd w:val="clear" w:color="auto" w:fill="auto"/>
          </w:tcPr>
          <w:p w14:paraId="434EE4ED" w14:textId="77777777" w:rsidR="007D0962" w:rsidRPr="00A24C58" w:rsidRDefault="007D0962" w:rsidP="00525F99">
            <w:pPr>
              <w:ind w:firstLine="176"/>
              <w:jc w:val="both"/>
              <w:rPr>
                <w:b/>
                <w:sz w:val="22"/>
                <w:szCs w:val="22"/>
              </w:rPr>
            </w:pPr>
            <w:r w:rsidRPr="00A24C58">
              <w:rPr>
                <w:sz w:val="22"/>
                <w:szCs w:val="22"/>
              </w:rPr>
              <w:t>1.1. Siūlomas autobusas, autobuso salonas, ženklinimas, perdirbtas kėbulas ar atskiri perdirbami / montuojami nauji mazgai bei visos perdirbimui naudojamos medžiagos turi atitikti 2016 m. Lietuvoje galiojančius/autobuso pristatymo dieną įsigaliosiančius mokykliniams autobusams taikomus teisės aktų reikalavimus.</w:t>
            </w:r>
          </w:p>
        </w:tc>
      </w:tr>
      <w:tr w:rsidR="007D0962" w:rsidRPr="00A24C58" w14:paraId="4C39BCD6" w14:textId="77777777" w:rsidTr="00525F99">
        <w:tc>
          <w:tcPr>
            <w:tcW w:w="9923" w:type="dxa"/>
            <w:shd w:val="clear" w:color="auto" w:fill="auto"/>
          </w:tcPr>
          <w:p w14:paraId="5A857080" w14:textId="77777777" w:rsidR="007D0962" w:rsidRPr="00A24C58" w:rsidRDefault="007D0962" w:rsidP="00525F99">
            <w:pPr>
              <w:ind w:firstLine="176"/>
              <w:jc w:val="both"/>
              <w:rPr>
                <w:sz w:val="22"/>
                <w:szCs w:val="22"/>
              </w:rPr>
            </w:pPr>
            <w:r w:rsidRPr="00A24C58">
              <w:rPr>
                <w:sz w:val="22"/>
                <w:szCs w:val="22"/>
              </w:rPr>
              <w:t xml:space="preserve">1.2. Variklis: ne blogiau negu Euro 6, dyzelinis arba turbodyzelinis, darbinis tūris </w:t>
            </w:r>
            <w:r>
              <w:rPr>
                <w:sz w:val="22"/>
                <w:szCs w:val="22"/>
              </w:rPr>
              <w:t>1,968 cm</w:t>
            </w:r>
            <w:r w:rsidRPr="00A24C58">
              <w:rPr>
                <w:sz w:val="22"/>
                <w:szCs w:val="22"/>
              </w:rPr>
              <w:t xml:space="preserve">, galia </w:t>
            </w:r>
            <w:r>
              <w:rPr>
                <w:sz w:val="22"/>
                <w:szCs w:val="22"/>
              </w:rPr>
              <w:t>120 kW</w:t>
            </w:r>
            <w:r w:rsidRPr="00A24C58">
              <w:rPr>
                <w:sz w:val="22"/>
                <w:szCs w:val="22"/>
              </w:rPr>
              <w:t>.</w:t>
            </w:r>
          </w:p>
        </w:tc>
      </w:tr>
      <w:tr w:rsidR="007D0962" w:rsidRPr="00A24C58" w14:paraId="60A8559F" w14:textId="77777777" w:rsidTr="00525F99">
        <w:tc>
          <w:tcPr>
            <w:tcW w:w="9923" w:type="dxa"/>
            <w:shd w:val="clear" w:color="auto" w:fill="auto"/>
          </w:tcPr>
          <w:p w14:paraId="5E0E2B84" w14:textId="77777777" w:rsidR="007D0962" w:rsidRPr="00A24C58" w:rsidRDefault="007D0962" w:rsidP="00525F99">
            <w:pPr>
              <w:ind w:firstLine="176"/>
              <w:jc w:val="both"/>
              <w:rPr>
                <w:sz w:val="22"/>
                <w:szCs w:val="22"/>
              </w:rPr>
            </w:pPr>
            <w:r w:rsidRPr="00A24C58">
              <w:rPr>
                <w:sz w:val="22"/>
                <w:szCs w:val="22"/>
              </w:rPr>
              <w:t>1.3. Mechaninė pavarų dėžė.</w:t>
            </w:r>
          </w:p>
        </w:tc>
      </w:tr>
      <w:tr w:rsidR="007D0962" w:rsidRPr="00A24C58" w14:paraId="00B148DE" w14:textId="77777777" w:rsidTr="00525F99">
        <w:tc>
          <w:tcPr>
            <w:tcW w:w="9923" w:type="dxa"/>
            <w:shd w:val="clear" w:color="auto" w:fill="auto"/>
          </w:tcPr>
          <w:p w14:paraId="34E99977" w14:textId="77777777" w:rsidR="007D0962" w:rsidRPr="00A24C58" w:rsidRDefault="007D0962" w:rsidP="00525F99">
            <w:pPr>
              <w:ind w:firstLine="176"/>
              <w:jc w:val="both"/>
              <w:rPr>
                <w:sz w:val="22"/>
                <w:szCs w:val="22"/>
              </w:rPr>
            </w:pPr>
            <w:r w:rsidRPr="00A24C58">
              <w:rPr>
                <w:sz w:val="22"/>
                <w:szCs w:val="22"/>
              </w:rPr>
              <w:t>1.4. Vairo stiprintuvas.</w:t>
            </w:r>
          </w:p>
        </w:tc>
      </w:tr>
      <w:tr w:rsidR="007D0962" w:rsidRPr="00A24C58" w14:paraId="754CC202" w14:textId="77777777" w:rsidTr="00525F99">
        <w:tc>
          <w:tcPr>
            <w:tcW w:w="9923" w:type="dxa"/>
            <w:shd w:val="clear" w:color="auto" w:fill="auto"/>
          </w:tcPr>
          <w:p w14:paraId="2C452FF0" w14:textId="77777777" w:rsidR="007D0962" w:rsidRPr="00A24C58" w:rsidRDefault="007D0962" w:rsidP="00525F99">
            <w:pPr>
              <w:ind w:firstLine="176"/>
              <w:jc w:val="both"/>
              <w:rPr>
                <w:sz w:val="22"/>
                <w:szCs w:val="22"/>
              </w:rPr>
            </w:pPr>
            <w:r w:rsidRPr="00A24C58">
              <w:rPr>
                <w:sz w:val="22"/>
                <w:szCs w:val="22"/>
              </w:rPr>
              <w:t xml:space="preserve">1.5. Gamintojo suteikiama garantija – ne mažesnė kaip </w:t>
            </w:r>
            <w:smartTag w:uri="schemas-tilde-lv/tildestengine" w:element="metric2">
              <w:smartTagPr>
                <w:attr w:name="metric_text" w:val="km"/>
                <w:attr w:name="metric_value" w:val="150000"/>
              </w:smartTagPr>
              <w:r w:rsidRPr="00A24C58">
                <w:rPr>
                  <w:sz w:val="22"/>
                  <w:szCs w:val="22"/>
                </w:rPr>
                <w:t>150000 km</w:t>
              </w:r>
            </w:smartTag>
            <w:r w:rsidRPr="00A24C58">
              <w:rPr>
                <w:sz w:val="22"/>
                <w:szCs w:val="22"/>
              </w:rPr>
              <w:t xml:space="preserve"> </w:t>
            </w:r>
            <w:r>
              <w:rPr>
                <w:sz w:val="22"/>
                <w:szCs w:val="22"/>
              </w:rPr>
              <w:t xml:space="preserve">(vienas </w:t>
            </w:r>
            <w:proofErr w:type="gramStart"/>
            <w:r>
              <w:rPr>
                <w:sz w:val="22"/>
                <w:szCs w:val="22"/>
              </w:rPr>
              <w:t>šimtas</w:t>
            </w:r>
            <w:proofErr w:type="gramEnd"/>
            <w:r>
              <w:rPr>
                <w:sz w:val="22"/>
                <w:szCs w:val="22"/>
              </w:rPr>
              <w:t xml:space="preserve"> penkiasdešimt tūkstančių kilometrų) </w:t>
            </w:r>
            <w:r w:rsidRPr="00A24C58">
              <w:rPr>
                <w:sz w:val="22"/>
                <w:szCs w:val="22"/>
              </w:rPr>
              <w:t xml:space="preserve">ridai arba galioja 2 </w:t>
            </w:r>
            <w:r>
              <w:rPr>
                <w:sz w:val="22"/>
                <w:szCs w:val="22"/>
              </w:rPr>
              <w:t xml:space="preserve">(du) </w:t>
            </w:r>
            <w:r w:rsidRPr="00A24C58">
              <w:rPr>
                <w:sz w:val="22"/>
                <w:szCs w:val="22"/>
              </w:rPr>
              <w:t>metus. Garantinės priežiūros laikotarpiu garantuo</w:t>
            </w:r>
            <w:r>
              <w:rPr>
                <w:sz w:val="22"/>
                <w:szCs w:val="22"/>
              </w:rPr>
              <w:t>jama:</w:t>
            </w:r>
            <w:r w:rsidRPr="00A24C58">
              <w:rPr>
                <w:sz w:val="22"/>
                <w:szCs w:val="22"/>
              </w:rPr>
              <w:t xml:space="preserve"> nemokam</w:t>
            </w:r>
            <w:r>
              <w:rPr>
                <w:sz w:val="22"/>
                <w:szCs w:val="22"/>
              </w:rPr>
              <w:t>a</w:t>
            </w:r>
            <w:r w:rsidRPr="00A24C58">
              <w:rPr>
                <w:sz w:val="22"/>
                <w:szCs w:val="22"/>
              </w:rPr>
              <w:t xml:space="preserve"> reikalingų dalių keitim</w:t>
            </w:r>
            <w:r>
              <w:rPr>
                <w:sz w:val="22"/>
                <w:szCs w:val="22"/>
              </w:rPr>
              <w:t>as</w:t>
            </w:r>
            <w:r w:rsidRPr="00A24C58">
              <w:rPr>
                <w:sz w:val="22"/>
                <w:szCs w:val="22"/>
              </w:rPr>
              <w:t xml:space="preserve"> (savaime nusidėvinčioms dalims šis reikalavimas netaikomas) ir nemokam</w:t>
            </w:r>
            <w:r>
              <w:rPr>
                <w:sz w:val="22"/>
                <w:szCs w:val="22"/>
              </w:rPr>
              <w:t>i</w:t>
            </w:r>
            <w:r w:rsidRPr="00A24C58">
              <w:rPr>
                <w:sz w:val="22"/>
                <w:szCs w:val="22"/>
              </w:rPr>
              <w:t xml:space="preserve"> remonto darb</w:t>
            </w:r>
            <w:r>
              <w:rPr>
                <w:sz w:val="22"/>
                <w:szCs w:val="22"/>
              </w:rPr>
              <w:t>ai</w:t>
            </w:r>
            <w:r w:rsidRPr="00A24C58">
              <w:rPr>
                <w:sz w:val="22"/>
                <w:szCs w:val="22"/>
              </w:rPr>
              <w:t xml:space="preserve"> (garantinis remontas) bei nemokam</w:t>
            </w:r>
            <w:r>
              <w:rPr>
                <w:sz w:val="22"/>
                <w:szCs w:val="22"/>
              </w:rPr>
              <w:t>as</w:t>
            </w:r>
            <w:r w:rsidRPr="00A24C58">
              <w:rPr>
                <w:sz w:val="22"/>
                <w:szCs w:val="22"/>
              </w:rPr>
              <w:t xml:space="preserve"> (jei reikia) autobuso transportavim</w:t>
            </w:r>
            <w:r>
              <w:rPr>
                <w:sz w:val="22"/>
                <w:szCs w:val="22"/>
              </w:rPr>
              <w:t>as</w:t>
            </w:r>
            <w:r w:rsidRPr="00A24C58">
              <w:rPr>
                <w:sz w:val="22"/>
                <w:szCs w:val="22"/>
              </w:rPr>
              <w:t xml:space="preserve"> į garantinio remonto vietą. Garantinis remontas atliekamas per ne ilgesnį kaip 2 </w:t>
            </w:r>
            <w:r>
              <w:rPr>
                <w:sz w:val="22"/>
                <w:szCs w:val="22"/>
              </w:rPr>
              <w:t xml:space="preserve">(dviejų) </w:t>
            </w:r>
            <w:r w:rsidRPr="00A24C58">
              <w:rPr>
                <w:sz w:val="22"/>
                <w:szCs w:val="22"/>
              </w:rPr>
              <w:t>darbo dienų laikotarpį nuo sugedusių prekių pristatymo dienos.</w:t>
            </w:r>
          </w:p>
        </w:tc>
      </w:tr>
      <w:tr w:rsidR="007D0962" w:rsidRPr="00A24C58" w14:paraId="689F3331" w14:textId="77777777" w:rsidTr="00525F99">
        <w:tc>
          <w:tcPr>
            <w:tcW w:w="9923" w:type="dxa"/>
            <w:shd w:val="clear" w:color="auto" w:fill="auto"/>
          </w:tcPr>
          <w:p w14:paraId="1CBBB86F" w14:textId="77777777" w:rsidR="007D0962" w:rsidRPr="00A24C58" w:rsidRDefault="007D0962" w:rsidP="00525F99">
            <w:pPr>
              <w:ind w:firstLine="176"/>
              <w:jc w:val="both"/>
              <w:rPr>
                <w:sz w:val="22"/>
                <w:szCs w:val="22"/>
              </w:rPr>
            </w:pPr>
            <w:r w:rsidRPr="00A24C58">
              <w:rPr>
                <w:sz w:val="22"/>
                <w:szCs w:val="22"/>
              </w:rPr>
              <w:t>1.6. Avarinis variklio jungiklis.</w:t>
            </w:r>
          </w:p>
        </w:tc>
      </w:tr>
      <w:tr w:rsidR="007D0962" w:rsidRPr="00A24C58" w14:paraId="3060A3F6" w14:textId="77777777" w:rsidTr="00525F99">
        <w:tc>
          <w:tcPr>
            <w:tcW w:w="9923" w:type="dxa"/>
            <w:shd w:val="clear" w:color="auto" w:fill="auto"/>
          </w:tcPr>
          <w:p w14:paraId="3E7BD9D5" w14:textId="77777777" w:rsidR="007D0962" w:rsidRPr="00A24C58" w:rsidRDefault="007D0962" w:rsidP="00525F99">
            <w:pPr>
              <w:ind w:firstLine="176"/>
              <w:jc w:val="both"/>
              <w:rPr>
                <w:sz w:val="22"/>
                <w:szCs w:val="22"/>
              </w:rPr>
            </w:pPr>
            <w:r w:rsidRPr="00A24C58">
              <w:rPr>
                <w:sz w:val="22"/>
                <w:szCs w:val="22"/>
              </w:rPr>
              <w:t>1.7. Stabdžių antiblokavimo sistema (ABS).</w:t>
            </w:r>
          </w:p>
        </w:tc>
      </w:tr>
      <w:tr w:rsidR="007D0962" w:rsidRPr="00A24C58" w14:paraId="4B12C0A1" w14:textId="77777777" w:rsidTr="00525F99">
        <w:tc>
          <w:tcPr>
            <w:tcW w:w="9923" w:type="dxa"/>
            <w:shd w:val="clear" w:color="auto" w:fill="auto"/>
          </w:tcPr>
          <w:p w14:paraId="067ED735" w14:textId="77777777" w:rsidR="007D0962" w:rsidRPr="00A24C58" w:rsidRDefault="007D0962" w:rsidP="00525F99">
            <w:pPr>
              <w:ind w:firstLine="176"/>
              <w:jc w:val="both"/>
              <w:rPr>
                <w:sz w:val="22"/>
                <w:szCs w:val="22"/>
              </w:rPr>
            </w:pPr>
            <w:r w:rsidRPr="00A24C58">
              <w:rPr>
                <w:sz w:val="22"/>
                <w:szCs w:val="22"/>
              </w:rPr>
              <w:t>1.8. Ratų antiprabuksavimo sistema.</w:t>
            </w:r>
          </w:p>
        </w:tc>
      </w:tr>
      <w:tr w:rsidR="007D0962" w:rsidRPr="00A24C58" w14:paraId="7DEC1C62" w14:textId="77777777" w:rsidTr="00525F99">
        <w:tc>
          <w:tcPr>
            <w:tcW w:w="9923" w:type="dxa"/>
            <w:shd w:val="clear" w:color="auto" w:fill="auto"/>
          </w:tcPr>
          <w:p w14:paraId="2974B90E" w14:textId="77777777" w:rsidR="007D0962" w:rsidRPr="00A24C58" w:rsidRDefault="007D0962" w:rsidP="00525F99">
            <w:pPr>
              <w:ind w:firstLine="176"/>
              <w:jc w:val="both"/>
              <w:rPr>
                <w:sz w:val="22"/>
                <w:szCs w:val="22"/>
              </w:rPr>
            </w:pPr>
            <w:r w:rsidRPr="00A24C58">
              <w:rPr>
                <w:sz w:val="22"/>
                <w:szCs w:val="22"/>
              </w:rPr>
              <w:t>1.9. Elektroninė automobilio stabilumo sistema (</w:t>
            </w:r>
            <w:proofErr w:type="gramStart"/>
            <w:r w:rsidRPr="00A24C58">
              <w:rPr>
                <w:sz w:val="22"/>
                <w:szCs w:val="22"/>
              </w:rPr>
              <w:t>tame tarpe</w:t>
            </w:r>
            <w:proofErr w:type="gramEnd"/>
            <w:r w:rsidRPr="00A24C58">
              <w:rPr>
                <w:sz w:val="22"/>
                <w:szCs w:val="22"/>
              </w:rPr>
              <w:t xml:space="preserve"> ekstremalaus autobuso stabdymo ir stabdymo jėgos paskirstymo sistemos). </w:t>
            </w:r>
          </w:p>
        </w:tc>
      </w:tr>
      <w:tr w:rsidR="007D0962" w:rsidRPr="00A24C58" w14:paraId="22312BCC" w14:textId="77777777" w:rsidTr="00525F99">
        <w:tc>
          <w:tcPr>
            <w:tcW w:w="9923" w:type="dxa"/>
            <w:shd w:val="clear" w:color="auto" w:fill="auto"/>
          </w:tcPr>
          <w:p w14:paraId="6609D4AF" w14:textId="77777777" w:rsidR="007D0962" w:rsidRPr="00A24C58" w:rsidRDefault="007D0962" w:rsidP="00525F99">
            <w:pPr>
              <w:ind w:firstLine="176"/>
              <w:jc w:val="both"/>
              <w:rPr>
                <w:sz w:val="22"/>
                <w:szCs w:val="22"/>
              </w:rPr>
            </w:pPr>
            <w:r w:rsidRPr="00A24C58">
              <w:rPr>
                <w:sz w:val="22"/>
                <w:szCs w:val="22"/>
              </w:rPr>
              <w:t>1.10. Gamyklinis imobilizatorius.</w:t>
            </w:r>
          </w:p>
        </w:tc>
      </w:tr>
      <w:tr w:rsidR="007D0962" w:rsidRPr="00A24C58" w14:paraId="218FB35D" w14:textId="77777777" w:rsidTr="00525F99">
        <w:tc>
          <w:tcPr>
            <w:tcW w:w="9923" w:type="dxa"/>
            <w:shd w:val="clear" w:color="auto" w:fill="auto"/>
          </w:tcPr>
          <w:p w14:paraId="5369EC01" w14:textId="77777777" w:rsidR="007D0962" w:rsidRPr="00A24C58" w:rsidRDefault="007D0962" w:rsidP="00525F99">
            <w:pPr>
              <w:ind w:firstLine="176"/>
              <w:jc w:val="both"/>
              <w:rPr>
                <w:sz w:val="22"/>
                <w:szCs w:val="22"/>
              </w:rPr>
            </w:pPr>
            <w:r w:rsidRPr="00A24C58">
              <w:rPr>
                <w:sz w:val="22"/>
                <w:szCs w:val="22"/>
              </w:rPr>
              <w:t xml:space="preserve">1.11. Kėbulas: cinkuotas, galvanizuotas ne mažiau kaip 50 % arba padengtas kita ne mažiau veiksminga antikorozine medžiaga, garantija – 8 </w:t>
            </w:r>
            <w:r>
              <w:rPr>
                <w:sz w:val="22"/>
                <w:szCs w:val="22"/>
              </w:rPr>
              <w:t xml:space="preserve">(aštuoni) </w:t>
            </w:r>
            <w:r w:rsidRPr="00A24C58">
              <w:rPr>
                <w:sz w:val="22"/>
                <w:szCs w:val="22"/>
              </w:rPr>
              <w:t xml:space="preserve">metai. </w:t>
            </w:r>
          </w:p>
        </w:tc>
      </w:tr>
      <w:tr w:rsidR="007D0962" w:rsidRPr="00A24C58" w14:paraId="67F8E69A" w14:textId="77777777" w:rsidTr="00525F99">
        <w:tc>
          <w:tcPr>
            <w:tcW w:w="9923" w:type="dxa"/>
            <w:shd w:val="clear" w:color="auto" w:fill="auto"/>
          </w:tcPr>
          <w:p w14:paraId="20E0B7D3" w14:textId="77777777" w:rsidR="007D0962" w:rsidRPr="00A24C58" w:rsidRDefault="007D0962" w:rsidP="00525F99">
            <w:pPr>
              <w:ind w:firstLine="176"/>
              <w:jc w:val="both"/>
              <w:rPr>
                <w:sz w:val="22"/>
                <w:szCs w:val="22"/>
              </w:rPr>
            </w:pPr>
            <w:r w:rsidRPr="00A24C58">
              <w:rPr>
                <w:sz w:val="22"/>
                <w:szCs w:val="22"/>
              </w:rPr>
              <w:t xml:space="preserve">1.12. Dvigubi galiniai ratai. Kiekvieno (priekinio ir galinio) rato (ų) </w:t>
            </w:r>
            <w:proofErr w:type="spellStart"/>
            <w:r w:rsidRPr="00A24C58">
              <w:rPr>
                <w:sz w:val="22"/>
                <w:szCs w:val="22"/>
              </w:rPr>
              <w:t>purvasargiai</w:t>
            </w:r>
            <w:proofErr w:type="spellEnd"/>
            <w:r w:rsidRPr="00A24C58">
              <w:rPr>
                <w:sz w:val="22"/>
                <w:szCs w:val="22"/>
              </w:rPr>
              <w:t>.</w:t>
            </w:r>
            <w:r w:rsidRPr="00A24C58">
              <w:rPr>
                <w:b/>
                <w:sz w:val="22"/>
                <w:szCs w:val="22"/>
              </w:rPr>
              <w:t xml:space="preserve"> </w:t>
            </w:r>
            <w:r w:rsidRPr="00A24C58">
              <w:rPr>
                <w:sz w:val="22"/>
                <w:szCs w:val="22"/>
              </w:rPr>
              <w:t xml:space="preserve">Priekiniai </w:t>
            </w:r>
            <w:proofErr w:type="spellStart"/>
            <w:r w:rsidRPr="00A24C58">
              <w:rPr>
                <w:sz w:val="22"/>
                <w:szCs w:val="22"/>
              </w:rPr>
              <w:t>purvasargiai</w:t>
            </w:r>
            <w:proofErr w:type="spellEnd"/>
            <w:r w:rsidRPr="00A24C58">
              <w:rPr>
                <w:sz w:val="22"/>
                <w:szCs w:val="22"/>
              </w:rPr>
              <w:t xml:space="preserve"> turi būti tokio dydžio, kad apsaugotų keleivių įlipimo laiptelį nuo purvo patekimo nuo priekinių ratų.</w:t>
            </w:r>
          </w:p>
        </w:tc>
      </w:tr>
      <w:tr w:rsidR="007D0962" w:rsidRPr="00A24C58" w14:paraId="4DC29B9C" w14:textId="77777777" w:rsidTr="00525F99">
        <w:tc>
          <w:tcPr>
            <w:tcW w:w="9923" w:type="dxa"/>
            <w:shd w:val="clear" w:color="auto" w:fill="auto"/>
          </w:tcPr>
          <w:p w14:paraId="52B390B0" w14:textId="77777777" w:rsidR="007D0962" w:rsidRPr="00A24C58" w:rsidRDefault="007D0962" w:rsidP="00525F99">
            <w:pPr>
              <w:ind w:firstLine="176"/>
              <w:jc w:val="both"/>
              <w:rPr>
                <w:b/>
                <w:sz w:val="22"/>
                <w:szCs w:val="22"/>
              </w:rPr>
            </w:pPr>
            <w:r w:rsidRPr="00A24C58">
              <w:rPr>
                <w:sz w:val="22"/>
                <w:szCs w:val="22"/>
              </w:rPr>
              <w:t>1.13. Autobuso gale durys, per kurias galima būtų įkelti neįgaliųjų vežimėliuose sėdinčius neįgalius mokinius, bendras durų skaičius – ne mažiau kaip 3. Visos durys turi būti įstiklintos. Galinių durų stiklai apšildomi elektriniu tenu. Priekinės keleivių įlipimo durys turi turėti standų durų ribotuvą.</w:t>
            </w:r>
            <w:r w:rsidRPr="00A24C58">
              <w:rPr>
                <w:b/>
                <w:sz w:val="22"/>
                <w:szCs w:val="22"/>
              </w:rPr>
              <w:t xml:space="preserve"> </w:t>
            </w:r>
            <w:r w:rsidRPr="00A24C58">
              <w:rPr>
                <w:sz w:val="22"/>
                <w:szCs w:val="22"/>
              </w:rPr>
              <w:t xml:space="preserve">Maksimalus ribojimo kampas 75 laipsniai. </w:t>
            </w:r>
          </w:p>
        </w:tc>
      </w:tr>
      <w:tr w:rsidR="007D0962" w:rsidRPr="00A24C58" w14:paraId="373A1719" w14:textId="77777777" w:rsidTr="00525F99">
        <w:tc>
          <w:tcPr>
            <w:tcW w:w="9923" w:type="dxa"/>
            <w:shd w:val="clear" w:color="auto" w:fill="auto"/>
          </w:tcPr>
          <w:p w14:paraId="3DD88A30" w14:textId="77777777" w:rsidR="007D0962" w:rsidRPr="00A24C58" w:rsidRDefault="007D0962" w:rsidP="00525F99">
            <w:pPr>
              <w:ind w:firstLine="176"/>
              <w:jc w:val="both"/>
              <w:rPr>
                <w:sz w:val="22"/>
                <w:szCs w:val="22"/>
              </w:rPr>
            </w:pPr>
            <w:r w:rsidRPr="00A24C58">
              <w:rPr>
                <w:sz w:val="22"/>
                <w:szCs w:val="22"/>
              </w:rPr>
              <w:t>1.14. Vairuotojo kabinoje atidaromos šoninės durys abiejose pusėse; keleivių įlaipinimas per dešinės pusės vairuotojo kabinos duris.</w:t>
            </w:r>
          </w:p>
        </w:tc>
      </w:tr>
      <w:tr w:rsidR="007D0962" w:rsidRPr="00A24C58" w14:paraId="4F7E14FC" w14:textId="77777777" w:rsidTr="00525F99">
        <w:tc>
          <w:tcPr>
            <w:tcW w:w="9923" w:type="dxa"/>
            <w:shd w:val="clear" w:color="auto" w:fill="auto"/>
          </w:tcPr>
          <w:p w14:paraId="4A94F4BF" w14:textId="77777777" w:rsidR="007D0962" w:rsidRPr="00A24C58" w:rsidRDefault="007D0962" w:rsidP="00525F99">
            <w:pPr>
              <w:ind w:firstLine="176"/>
              <w:jc w:val="both"/>
              <w:rPr>
                <w:sz w:val="22"/>
                <w:szCs w:val="22"/>
              </w:rPr>
            </w:pPr>
            <w:r w:rsidRPr="00A24C58">
              <w:rPr>
                <w:sz w:val="22"/>
                <w:szCs w:val="22"/>
              </w:rPr>
              <w:t xml:space="preserve">1.15. Keleivių įlipimo laiptelis, atitinka Lietuvos Respublikoje galiojančių specialių reikalavimų autobusams teisės aktų reikalavimus. Laiptelis </w:t>
            </w:r>
            <w:r>
              <w:rPr>
                <w:sz w:val="22"/>
                <w:szCs w:val="22"/>
              </w:rPr>
              <w:t xml:space="preserve">yra </w:t>
            </w:r>
            <w:r w:rsidRPr="00A24C58">
              <w:rPr>
                <w:sz w:val="22"/>
                <w:szCs w:val="22"/>
              </w:rPr>
              <w:t xml:space="preserve">dviejų pakopų. Laiptelio pirmos pakopos aukštis nuo žemės, esant nepakrautam autobusui, ne daugiau kaip </w:t>
            </w:r>
            <w:smartTag w:uri="schemas-tilde-lv/tildestengine" w:element="metric2">
              <w:smartTagPr>
                <w:attr w:name="metric_text" w:val="cm"/>
                <w:attr w:name="metric_value" w:val="40"/>
              </w:smartTagPr>
              <w:r w:rsidRPr="00A24C58">
                <w:rPr>
                  <w:sz w:val="22"/>
                  <w:szCs w:val="22"/>
                </w:rPr>
                <w:t>40 cm</w:t>
              </w:r>
            </w:smartTag>
            <w:r w:rsidRPr="00A24C58">
              <w:rPr>
                <w:sz w:val="22"/>
                <w:szCs w:val="22"/>
              </w:rPr>
              <w:t xml:space="preserve">, laiptelio pirmos pakopos gylis ne mažiau kaip 30 cm (Salono grindų plokštuma, sutampanti su viršutine laiptelio plokštuma – </w:t>
            </w:r>
            <w:r w:rsidRPr="00A24C58">
              <w:rPr>
                <w:bCs/>
                <w:sz w:val="22"/>
                <w:szCs w:val="22"/>
              </w:rPr>
              <w:t xml:space="preserve">nelaikoma </w:t>
            </w:r>
            <w:r w:rsidRPr="00A24C58">
              <w:rPr>
                <w:sz w:val="22"/>
                <w:szCs w:val="22"/>
              </w:rPr>
              <w:t xml:space="preserve">pakopa). </w:t>
            </w:r>
            <w:r>
              <w:rPr>
                <w:sz w:val="22"/>
                <w:szCs w:val="22"/>
              </w:rPr>
              <w:t xml:space="preserve">Yra </w:t>
            </w:r>
            <w:r w:rsidRPr="00A24C58">
              <w:rPr>
                <w:sz w:val="22"/>
                <w:szCs w:val="22"/>
              </w:rPr>
              <w:t>laiptelių apšvietimo lemputė</w:t>
            </w:r>
            <w:r w:rsidRPr="00A24C58">
              <w:rPr>
                <w:b/>
                <w:sz w:val="22"/>
                <w:szCs w:val="22"/>
              </w:rPr>
              <w:t>.</w:t>
            </w:r>
          </w:p>
        </w:tc>
      </w:tr>
      <w:tr w:rsidR="007D0962" w:rsidRPr="00A24C58" w14:paraId="6971D170" w14:textId="77777777" w:rsidTr="00525F99">
        <w:tc>
          <w:tcPr>
            <w:tcW w:w="9923" w:type="dxa"/>
            <w:shd w:val="clear" w:color="auto" w:fill="auto"/>
          </w:tcPr>
          <w:p w14:paraId="32F7D9F8" w14:textId="77777777" w:rsidR="007D0962" w:rsidRPr="00A24C58" w:rsidRDefault="007D0962" w:rsidP="00525F99">
            <w:pPr>
              <w:ind w:firstLine="176"/>
              <w:jc w:val="both"/>
              <w:rPr>
                <w:sz w:val="22"/>
                <w:szCs w:val="22"/>
              </w:rPr>
            </w:pPr>
            <w:r w:rsidRPr="00A24C58">
              <w:rPr>
                <w:sz w:val="22"/>
                <w:szCs w:val="22"/>
              </w:rPr>
              <w:t>1.16. Avarinis – ventiliacinis liukas stoge.</w:t>
            </w:r>
          </w:p>
        </w:tc>
      </w:tr>
      <w:tr w:rsidR="007D0962" w:rsidRPr="00A24C58" w14:paraId="1F2FF676" w14:textId="77777777" w:rsidTr="00525F99">
        <w:tc>
          <w:tcPr>
            <w:tcW w:w="9923" w:type="dxa"/>
            <w:shd w:val="clear" w:color="auto" w:fill="auto"/>
          </w:tcPr>
          <w:p w14:paraId="4E7CA76E" w14:textId="77777777" w:rsidR="007D0962" w:rsidRPr="00A24C58" w:rsidRDefault="007D0962" w:rsidP="00525F99">
            <w:pPr>
              <w:ind w:firstLine="176"/>
              <w:jc w:val="both"/>
              <w:rPr>
                <w:sz w:val="22"/>
                <w:szCs w:val="22"/>
              </w:rPr>
            </w:pPr>
            <w:r w:rsidRPr="00A24C58">
              <w:rPr>
                <w:sz w:val="22"/>
                <w:szCs w:val="22"/>
              </w:rPr>
              <w:t>1.17. Salono aukštis 1</w:t>
            </w:r>
            <w:r>
              <w:rPr>
                <w:sz w:val="22"/>
                <w:szCs w:val="22"/>
              </w:rPr>
              <w:t>900</w:t>
            </w:r>
            <w:r w:rsidRPr="00A24C58">
              <w:rPr>
                <w:sz w:val="22"/>
                <w:szCs w:val="22"/>
              </w:rPr>
              <w:t xml:space="preserve"> mm.</w:t>
            </w:r>
          </w:p>
        </w:tc>
      </w:tr>
      <w:tr w:rsidR="007D0962" w:rsidRPr="00A24C58" w14:paraId="6B1A71EB" w14:textId="77777777" w:rsidTr="00525F99">
        <w:tc>
          <w:tcPr>
            <w:tcW w:w="9923" w:type="dxa"/>
            <w:shd w:val="clear" w:color="auto" w:fill="auto"/>
          </w:tcPr>
          <w:p w14:paraId="0E0EDBFF" w14:textId="77777777" w:rsidR="007D0962" w:rsidRPr="00A24C58" w:rsidRDefault="007D0962" w:rsidP="00525F99">
            <w:pPr>
              <w:ind w:firstLine="176"/>
              <w:jc w:val="both"/>
              <w:rPr>
                <w:sz w:val="22"/>
                <w:szCs w:val="22"/>
              </w:rPr>
            </w:pPr>
            <w:r w:rsidRPr="00A24C58">
              <w:rPr>
                <w:sz w:val="22"/>
                <w:szCs w:val="22"/>
              </w:rPr>
              <w:t>1.18. Universalios padangos, to paties dydžio ir rašto atsarginis ratas.</w:t>
            </w:r>
          </w:p>
        </w:tc>
      </w:tr>
      <w:tr w:rsidR="007D0962" w:rsidRPr="00A24C58" w14:paraId="0C43584B" w14:textId="77777777" w:rsidTr="00525F99">
        <w:tc>
          <w:tcPr>
            <w:tcW w:w="9923" w:type="dxa"/>
            <w:shd w:val="clear" w:color="auto" w:fill="auto"/>
          </w:tcPr>
          <w:p w14:paraId="70912B9F" w14:textId="77777777" w:rsidR="007D0962" w:rsidRPr="00A24C58" w:rsidRDefault="007D0962" w:rsidP="00525F99">
            <w:pPr>
              <w:ind w:firstLine="176"/>
              <w:jc w:val="both"/>
              <w:rPr>
                <w:sz w:val="22"/>
                <w:szCs w:val="22"/>
              </w:rPr>
            </w:pPr>
            <w:r w:rsidRPr="00A24C58">
              <w:rPr>
                <w:sz w:val="22"/>
                <w:szCs w:val="22"/>
              </w:rPr>
              <w:t>1.19. Salono garso ir šiluminė izoliacija, atitinkanti prekių perdavimo metu tokioms medžiagoms Europos S</w:t>
            </w:r>
            <w:r>
              <w:rPr>
                <w:sz w:val="22"/>
                <w:szCs w:val="22"/>
              </w:rPr>
              <w:t>ą</w:t>
            </w:r>
            <w:r w:rsidRPr="00A24C58">
              <w:rPr>
                <w:sz w:val="22"/>
                <w:szCs w:val="22"/>
              </w:rPr>
              <w:t>jungos šalyse taikomus reikalavimus.</w:t>
            </w:r>
            <w:r>
              <w:rPr>
                <w:sz w:val="22"/>
                <w:szCs w:val="22"/>
              </w:rPr>
              <w:t xml:space="preserve"> </w:t>
            </w:r>
            <w:r w:rsidRPr="00A24C58">
              <w:rPr>
                <w:sz w:val="22"/>
                <w:szCs w:val="22"/>
              </w:rPr>
              <w:t>Keleivių salono pilna šonų bei lubų apdaila (šonų bei lubų vidinės kėbulo matomos metalinės dalys padengtos audiniu, plastiku ar kita medžiaga). Medžiagų pasirinkimas apdailai neribojamas. Galinių durų apdaila neprivaloma. Apdailos spalva – pilkų atspalvių. Salono apšvietimui panaudot</w:t>
            </w:r>
            <w:r>
              <w:rPr>
                <w:sz w:val="22"/>
                <w:szCs w:val="22"/>
              </w:rPr>
              <w:t>i</w:t>
            </w:r>
            <w:r w:rsidRPr="00A24C58">
              <w:rPr>
                <w:sz w:val="22"/>
                <w:szCs w:val="22"/>
              </w:rPr>
              <w:t xml:space="preserve"> LED tipo elementai.</w:t>
            </w:r>
          </w:p>
        </w:tc>
      </w:tr>
      <w:tr w:rsidR="007D0962" w:rsidRPr="00A24C58" w14:paraId="020ACA9B" w14:textId="77777777" w:rsidTr="00525F99">
        <w:tc>
          <w:tcPr>
            <w:tcW w:w="9923" w:type="dxa"/>
            <w:shd w:val="clear" w:color="auto" w:fill="auto"/>
          </w:tcPr>
          <w:p w14:paraId="0E9EED85" w14:textId="77777777" w:rsidR="007D0962" w:rsidRPr="00A24C58" w:rsidRDefault="007D0962" w:rsidP="00525F99">
            <w:pPr>
              <w:ind w:firstLine="176"/>
              <w:jc w:val="both"/>
              <w:rPr>
                <w:sz w:val="22"/>
                <w:szCs w:val="22"/>
              </w:rPr>
            </w:pPr>
            <w:r w:rsidRPr="00A24C58">
              <w:rPr>
                <w:sz w:val="22"/>
                <w:szCs w:val="22"/>
              </w:rPr>
              <w:t xml:space="preserve">1.20. Neslidi (esant sausam ir šlapiam paviršiui), skirta autotransporto priemonėms, grindų danga. Kraštuose danga ne mažiau kaip </w:t>
            </w:r>
            <w:smartTag w:uri="schemas-tilde-lv/tildestengine" w:element="metric2">
              <w:smartTagPr>
                <w:attr w:name="metric_text" w:val="mm"/>
                <w:attr w:name="metric_value" w:val="20"/>
              </w:smartTagPr>
              <w:r w:rsidRPr="00A24C58">
                <w:rPr>
                  <w:sz w:val="22"/>
                  <w:szCs w:val="22"/>
                </w:rPr>
                <w:t>20 mm</w:t>
              </w:r>
            </w:smartTag>
            <w:r w:rsidRPr="00A24C58">
              <w:rPr>
                <w:sz w:val="22"/>
                <w:szCs w:val="22"/>
              </w:rPr>
              <w:t xml:space="preserve"> užlenkta į viršų ir pritvirtinta prie autobuso keleivių salono šonų.</w:t>
            </w:r>
          </w:p>
        </w:tc>
      </w:tr>
      <w:tr w:rsidR="007D0962" w:rsidRPr="00A24C58" w14:paraId="14A75C32" w14:textId="77777777" w:rsidTr="00525F99">
        <w:tc>
          <w:tcPr>
            <w:tcW w:w="9923" w:type="dxa"/>
            <w:shd w:val="clear" w:color="auto" w:fill="auto"/>
          </w:tcPr>
          <w:p w14:paraId="730B5421" w14:textId="77777777" w:rsidR="007D0962" w:rsidRPr="00A24C58" w:rsidRDefault="007D0962" w:rsidP="00525F99">
            <w:pPr>
              <w:ind w:firstLine="176"/>
              <w:jc w:val="both"/>
              <w:rPr>
                <w:sz w:val="22"/>
                <w:szCs w:val="22"/>
              </w:rPr>
            </w:pPr>
            <w:r w:rsidRPr="00A24C58">
              <w:rPr>
                <w:sz w:val="22"/>
                <w:szCs w:val="22"/>
              </w:rPr>
              <w:t xml:space="preserve">1.21. Ne mažiau kaip du stoginiai ventiliatoriai (kiekvienas ne mažiau kaip 60 W galios), </w:t>
            </w:r>
            <w:r w:rsidRPr="00D527CC">
              <w:rPr>
                <w:sz w:val="22"/>
                <w:szCs w:val="22"/>
              </w:rPr>
              <w:t>vienas tiekia</w:t>
            </w:r>
            <w:r>
              <w:rPr>
                <w:sz w:val="22"/>
                <w:szCs w:val="22"/>
              </w:rPr>
              <w:t xml:space="preserve">, o </w:t>
            </w:r>
            <w:r w:rsidRPr="00D527CC">
              <w:rPr>
                <w:sz w:val="22"/>
                <w:szCs w:val="22"/>
              </w:rPr>
              <w:t>vienas išpučia orą į saloną</w:t>
            </w:r>
            <w:r>
              <w:rPr>
                <w:sz w:val="22"/>
                <w:szCs w:val="22"/>
              </w:rPr>
              <w:t>.</w:t>
            </w:r>
          </w:p>
        </w:tc>
      </w:tr>
      <w:tr w:rsidR="007D0962" w:rsidRPr="00A24C58" w14:paraId="5D255674" w14:textId="77777777" w:rsidTr="00525F99">
        <w:tc>
          <w:tcPr>
            <w:tcW w:w="9923" w:type="dxa"/>
            <w:shd w:val="clear" w:color="auto" w:fill="auto"/>
          </w:tcPr>
          <w:p w14:paraId="7388AB6C" w14:textId="77777777" w:rsidR="007D0962" w:rsidRPr="00A24C58" w:rsidRDefault="007D0962" w:rsidP="00525F99">
            <w:pPr>
              <w:ind w:firstLine="176"/>
              <w:jc w:val="both"/>
              <w:rPr>
                <w:sz w:val="22"/>
                <w:szCs w:val="22"/>
              </w:rPr>
            </w:pPr>
            <w:r w:rsidRPr="00A24C58">
              <w:rPr>
                <w:sz w:val="22"/>
                <w:szCs w:val="22"/>
              </w:rPr>
              <w:t xml:space="preserve">1.22. Autonominė salono šildymo įranga </w:t>
            </w:r>
            <w:proofErr w:type="spellStart"/>
            <w:r w:rsidRPr="00A24C58">
              <w:rPr>
                <w:sz w:val="22"/>
                <w:szCs w:val="22"/>
              </w:rPr>
              <w:t>konvektoriais</w:t>
            </w:r>
            <w:proofErr w:type="spellEnd"/>
            <w:r w:rsidRPr="00A24C58">
              <w:rPr>
                <w:sz w:val="22"/>
                <w:szCs w:val="22"/>
              </w:rPr>
              <w:t xml:space="preserve">, sumontuota abiejuose autobuso pusėse. Kiekvienos pusės </w:t>
            </w:r>
            <w:proofErr w:type="spellStart"/>
            <w:r w:rsidRPr="00A24C58">
              <w:rPr>
                <w:sz w:val="22"/>
                <w:szCs w:val="22"/>
              </w:rPr>
              <w:t>konvektoriaus</w:t>
            </w:r>
            <w:proofErr w:type="spellEnd"/>
            <w:r w:rsidRPr="00A24C58">
              <w:rPr>
                <w:sz w:val="22"/>
                <w:szCs w:val="22"/>
              </w:rPr>
              <w:t xml:space="preserve"> ilgis turi būti ne trumpesnis kaip </w:t>
            </w:r>
            <w:smartTag w:uri="schemas-tilde-lv/tildestengine" w:element="metric2">
              <w:smartTagPr>
                <w:attr w:name="metric_value" w:val="2"/>
                <w:attr w:name="metric_text" w:val="m"/>
              </w:smartTagPr>
              <w:r w:rsidRPr="00A24C58">
                <w:rPr>
                  <w:sz w:val="22"/>
                  <w:szCs w:val="22"/>
                </w:rPr>
                <w:t>2 m</w:t>
              </w:r>
            </w:smartTag>
            <w:r w:rsidRPr="00A24C58">
              <w:rPr>
                <w:sz w:val="22"/>
                <w:szCs w:val="22"/>
              </w:rPr>
              <w:t xml:space="preserve"> (matuojama vientisa </w:t>
            </w:r>
            <w:proofErr w:type="spellStart"/>
            <w:r w:rsidRPr="00A24C58">
              <w:rPr>
                <w:sz w:val="22"/>
                <w:szCs w:val="22"/>
              </w:rPr>
              <w:t>konvektoriaus</w:t>
            </w:r>
            <w:proofErr w:type="spellEnd"/>
            <w:r w:rsidRPr="00A24C58">
              <w:rPr>
                <w:sz w:val="22"/>
                <w:szCs w:val="22"/>
              </w:rPr>
              <w:t xml:space="preserve"> dalis, kurioje cirkuliuoja aušinimo skystis). Salono šildymo įranga </w:t>
            </w:r>
            <w:proofErr w:type="gramStart"/>
            <w:r w:rsidRPr="00A24C58">
              <w:rPr>
                <w:sz w:val="22"/>
                <w:szCs w:val="22"/>
              </w:rPr>
              <w:t>pilnai</w:t>
            </w:r>
            <w:proofErr w:type="gramEnd"/>
            <w:r w:rsidRPr="00A24C58">
              <w:rPr>
                <w:sz w:val="22"/>
                <w:szCs w:val="22"/>
              </w:rPr>
              <w:t xml:space="preserve"> autonominė, t. y. </w:t>
            </w:r>
            <w:r>
              <w:rPr>
                <w:sz w:val="22"/>
                <w:szCs w:val="22"/>
              </w:rPr>
              <w:t xml:space="preserve">gali </w:t>
            </w:r>
            <w:r w:rsidRPr="00A24C58">
              <w:rPr>
                <w:sz w:val="22"/>
                <w:szCs w:val="22"/>
              </w:rPr>
              <w:t>veikti ir atlikti savo funkcij</w:t>
            </w:r>
            <w:r>
              <w:rPr>
                <w:sz w:val="22"/>
                <w:szCs w:val="22"/>
              </w:rPr>
              <w:t>ą</w:t>
            </w:r>
            <w:r w:rsidRPr="00A24C58">
              <w:rPr>
                <w:sz w:val="22"/>
                <w:szCs w:val="22"/>
              </w:rPr>
              <w:t xml:space="preserve"> nepriklausomai nuo to ar veikia ar neveikia automobilio variklis.</w:t>
            </w:r>
          </w:p>
        </w:tc>
      </w:tr>
      <w:tr w:rsidR="007D0962" w:rsidRPr="00A24C58" w14:paraId="500BD4DA" w14:textId="77777777" w:rsidTr="00525F99">
        <w:tc>
          <w:tcPr>
            <w:tcW w:w="9923" w:type="dxa"/>
            <w:shd w:val="clear" w:color="auto" w:fill="auto"/>
          </w:tcPr>
          <w:p w14:paraId="7C7282AB" w14:textId="77777777" w:rsidR="007D0962" w:rsidRPr="00A24C58" w:rsidRDefault="007D0962" w:rsidP="00525F99">
            <w:pPr>
              <w:ind w:firstLine="176"/>
              <w:jc w:val="both"/>
              <w:rPr>
                <w:sz w:val="22"/>
                <w:szCs w:val="22"/>
              </w:rPr>
            </w:pPr>
            <w:r w:rsidRPr="00A24C58">
              <w:rPr>
                <w:sz w:val="22"/>
                <w:szCs w:val="22"/>
              </w:rPr>
              <w:t xml:space="preserve">1.23. Dvigubi salono šoniniai langai (stiklo paketai). </w:t>
            </w:r>
          </w:p>
        </w:tc>
      </w:tr>
      <w:tr w:rsidR="007D0962" w:rsidRPr="00A24C58" w14:paraId="0030CCC5" w14:textId="77777777" w:rsidTr="00525F99">
        <w:tc>
          <w:tcPr>
            <w:tcW w:w="9923" w:type="dxa"/>
            <w:shd w:val="clear" w:color="auto" w:fill="auto"/>
          </w:tcPr>
          <w:p w14:paraId="70F19D6A" w14:textId="77777777" w:rsidR="007D0962" w:rsidRPr="00A24C58" w:rsidRDefault="007D0962" w:rsidP="00525F99">
            <w:pPr>
              <w:ind w:firstLine="176"/>
              <w:jc w:val="both"/>
              <w:rPr>
                <w:sz w:val="22"/>
                <w:szCs w:val="22"/>
              </w:rPr>
            </w:pPr>
            <w:r w:rsidRPr="00A24C58">
              <w:rPr>
                <w:sz w:val="22"/>
                <w:szCs w:val="22"/>
              </w:rPr>
              <w:lastRenderedPageBreak/>
              <w:t>1.24. Elektra šildomi ir reguliuojami veidrodžiai.</w:t>
            </w:r>
          </w:p>
        </w:tc>
      </w:tr>
      <w:tr w:rsidR="007D0962" w:rsidRPr="00A24C58" w14:paraId="1D79E7AC" w14:textId="77777777" w:rsidTr="00525F99">
        <w:tc>
          <w:tcPr>
            <w:tcW w:w="9923" w:type="dxa"/>
            <w:tcBorders>
              <w:bottom w:val="single" w:sz="4" w:space="0" w:color="auto"/>
            </w:tcBorders>
            <w:shd w:val="clear" w:color="auto" w:fill="auto"/>
          </w:tcPr>
          <w:p w14:paraId="6B2C4C59" w14:textId="77777777" w:rsidR="007D0962" w:rsidRPr="00A24C58" w:rsidRDefault="007D0962" w:rsidP="00525F99">
            <w:pPr>
              <w:ind w:firstLine="176"/>
              <w:jc w:val="both"/>
              <w:rPr>
                <w:sz w:val="22"/>
                <w:szCs w:val="22"/>
              </w:rPr>
            </w:pPr>
            <w:r w:rsidRPr="00A24C58">
              <w:rPr>
                <w:sz w:val="22"/>
                <w:szCs w:val="22"/>
              </w:rPr>
              <w:t>1.25. Yra prievadai elektroniniam</w:t>
            </w:r>
            <w:proofErr w:type="gramStart"/>
            <w:r w:rsidRPr="00A24C58">
              <w:rPr>
                <w:sz w:val="22"/>
                <w:szCs w:val="22"/>
              </w:rPr>
              <w:t>-</w:t>
            </w:r>
            <w:proofErr w:type="gramEnd"/>
            <w:r w:rsidRPr="00A24C58">
              <w:rPr>
                <w:sz w:val="22"/>
                <w:szCs w:val="22"/>
              </w:rPr>
              <w:t xml:space="preserve">skaitmeniniam </w:t>
            </w:r>
            <w:proofErr w:type="spellStart"/>
            <w:r w:rsidRPr="00A24C58">
              <w:rPr>
                <w:sz w:val="22"/>
                <w:szCs w:val="22"/>
              </w:rPr>
              <w:t>tachografui</w:t>
            </w:r>
            <w:proofErr w:type="spellEnd"/>
            <w:r w:rsidRPr="00A24C58">
              <w:rPr>
                <w:sz w:val="22"/>
                <w:szCs w:val="22"/>
              </w:rPr>
              <w:t xml:space="preserve"> įrengti (</w:t>
            </w:r>
            <w:proofErr w:type="spellStart"/>
            <w:r w:rsidRPr="00A24C58">
              <w:rPr>
                <w:sz w:val="22"/>
                <w:szCs w:val="22"/>
              </w:rPr>
              <w:t>tachografo</w:t>
            </w:r>
            <w:proofErr w:type="spellEnd"/>
            <w:r w:rsidRPr="00A24C58">
              <w:rPr>
                <w:sz w:val="22"/>
                <w:szCs w:val="22"/>
              </w:rPr>
              <w:t xml:space="preserve"> pateikti nebūtina).</w:t>
            </w:r>
          </w:p>
        </w:tc>
      </w:tr>
      <w:tr w:rsidR="007D0962" w:rsidRPr="00A24C58" w14:paraId="30200C77" w14:textId="77777777" w:rsidTr="00525F99">
        <w:tc>
          <w:tcPr>
            <w:tcW w:w="9923" w:type="dxa"/>
            <w:shd w:val="clear" w:color="auto" w:fill="auto"/>
          </w:tcPr>
          <w:p w14:paraId="68B98494" w14:textId="77777777" w:rsidR="007D0962" w:rsidRPr="00A24C58" w:rsidRDefault="007D0962" w:rsidP="00525F99">
            <w:pPr>
              <w:shd w:val="clear" w:color="auto" w:fill="FFFFFF"/>
              <w:ind w:firstLine="176"/>
              <w:jc w:val="both"/>
              <w:rPr>
                <w:sz w:val="22"/>
                <w:szCs w:val="22"/>
                <w:shd w:val="clear" w:color="auto" w:fill="FFFF00"/>
              </w:rPr>
            </w:pPr>
            <w:r w:rsidRPr="00A24C58">
              <w:rPr>
                <w:sz w:val="22"/>
                <w:szCs w:val="22"/>
                <w:shd w:val="clear" w:color="auto" w:fill="FFFFFF"/>
              </w:rPr>
              <w:t>Alkoholinė blokuotė (</w:t>
            </w:r>
            <w:proofErr w:type="spellStart"/>
            <w:r w:rsidRPr="00A24C58">
              <w:rPr>
                <w:sz w:val="22"/>
                <w:szCs w:val="22"/>
                <w:shd w:val="clear" w:color="auto" w:fill="FFFFFF"/>
              </w:rPr>
              <w:t>alkoblokas</w:t>
            </w:r>
            <w:proofErr w:type="spellEnd"/>
            <w:r w:rsidRPr="00A24C58">
              <w:rPr>
                <w:sz w:val="22"/>
                <w:szCs w:val="22"/>
                <w:shd w:val="clear" w:color="auto" w:fill="FFFFFF"/>
              </w:rPr>
              <w:t xml:space="preserve">), stacionari. Tai automobilio variklio užvedimą blokuojanti sistema, leidžianti užvesti automobilio variklį tik blaiviam vairuotojui. </w:t>
            </w:r>
            <w:proofErr w:type="spellStart"/>
            <w:r w:rsidRPr="00A24C58">
              <w:rPr>
                <w:sz w:val="22"/>
                <w:szCs w:val="22"/>
                <w:shd w:val="clear" w:color="auto" w:fill="FFFFFF"/>
              </w:rPr>
              <w:t>Alkoblokas</w:t>
            </w:r>
            <w:proofErr w:type="spellEnd"/>
            <w:r w:rsidRPr="00A24C58">
              <w:rPr>
                <w:sz w:val="22"/>
                <w:szCs w:val="22"/>
                <w:shd w:val="clear" w:color="auto" w:fill="FFFFFF"/>
              </w:rPr>
              <w:t xml:space="preserve"> atiti</w:t>
            </w:r>
            <w:r>
              <w:rPr>
                <w:sz w:val="22"/>
                <w:szCs w:val="22"/>
                <w:shd w:val="clear" w:color="auto" w:fill="FFFFFF"/>
              </w:rPr>
              <w:t>nka</w:t>
            </w:r>
            <w:r w:rsidRPr="00A24C58">
              <w:rPr>
                <w:sz w:val="22"/>
                <w:szCs w:val="22"/>
                <w:shd w:val="clear" w:color="auto" w:fill="FFFFFF"/>
              </w:rPr>
              <w:t xml:space="preserve"> LST EN 50436</w:t>
            </w:r>
            <w:proofErr w:type="gramStart"/>
            <w:r w:rsidRPr="00A24C58">
              <w:rPr>
                <w:sz w:val="22"/>
                <w:szCs w:val="22"/>
                <w:shd w:val="clear" w:color="auto" w:fill="FFFFFF"/>
              </w:rPr>
              <w:t>-</w:t>
            </w:r>
            <w:proofErr w:type="gramEnd"/>
            <w:r w:rsidRPr="00A24C58">
              <w:rPr>
                <w:sz w:val="22"/>
                <w:szCs w:val="22"/>
                <w:shd w:val="clear" w:color="auto" w:fill="FFFFFF"/>
              </w:rPr>
              <w:t xml:space="preserve">2:2014 standarto reikalavimus. Į automobilius diegiami priedai privalo atitikti Europos Sąjungos elektromagnetinio suderinamumo automobiliams ir jų komponentams direktyvas (įskaitant 72/245/EC ir vėlesnius papildymus bei pakeitimus). Turi būti sumontuota šio įrenginio </w:t>
            </w:r>
            <w:r w:rsidRPr="00A24C58">
              <w:rPr>
                <w:color w:val="000000"/>
                <w:sz w:val="22"/>
                <w:szCs w:val="22"/>
                <w:shd w:val="clear" w:color="auto" w:fill="FFFFFF"/>
              </w:rPr>
              <w:t>avarinio atjungimo galimybė (šios funkcij</w:t>
            </w:r>
            <w:r>
              <w:rPr>
                <w:color w:val="000000"/>
                <w:sz w:val="22"/>
                <w:szCs w:val="22"/>
                <w:shd w:val="clear" w:color="auto" w:fill="FFFFFF"/>
              </w:rPr>
              <w:t xml:space="preserve">os </w:t>
            </w:r>
            <w:r w:rsidRPr="00A24C58">
              <w:rPr>
                <w:color w:val="000000"/>
                <w:sz w:val="22"/>
                <w:szCs w:val="22"/>
                <w:shd w:val="clear" w:color="auto" w:fill="FFFFFF"/>
              </w:rPr>
              <w:t>įrengimas suderinamas su P</w:t>
            </w:r>
            <w:r>
              <w:rPr>
                <w:color w:val="000000"/>
                <w:sz w:val="22"/>
                <w:szCs w:val="22"/>
                <w:shd w:val="clear" w:color="auto" w:fill="FFFFFF"/>
              </w:rPr>
              <w:t xml:space="preserve">irkėju </w:t>
            </w:r>
            <w:r w:rsidRPr="00A24C58">
              <w:rPr>
                <w:color w:val="000000"/>
                <w:sz w:val="22"/>
                <w:szCs w:val="22"/>
                <w:shd w:val="clear" w:color="auto" w:fill="FFFFFF"/>
              </w:rPr>
              <w:t xml:space="preserve">sutarties </w:t>
            </w:r>
            <w:r>
              <w:rPr>
                <w:color w:val="000000"/>
                <w:sz w:val="22"/>
                <w:szCs w:val="22"/>
                <w:shd w:val="clear" w:color="auto" w:fill="FFFFFF"/>
              </w:rPr>
              <w:t xml:space="preserve">vykdymo </w:t>
            </w:r>
            <w:r w:rsidRPr="00A24C58">
              <w:rPr>
                <w:color w:val="000000"/>
                <w:sz w:val="22"/>
                <w:szCs w:val="22"/>
                <w:shd w:val="clear" w:color="auto" w:fill="FFFFFF"/>
              </w:rPr>
              <w:t>metu).</w:t>
            </w:r>
            <w:r>
              <w:rPr>
                <w:color w:val="000000"/>
                <w:sz w:val="22"/>
                <w:szCs w:val="22"/>
                <w:shd w:val="clear" w:color="auto" w:fill="FFFFFF"/>
              </w:rPr>
              <w:t xml:space="preserve"> </w:t>
            </w:r>
            <w:proofErr w:type="spellStart"/>
            <w:r w:rsidRPr="00A24C58">
              <w:rPr>
                <w:sz w:val="22"/>
                <w:szCs w:val="22"/>
                <w:shd w:val="clear" w:color="auto" w:fill="FFFFFF"/>
              </w:rPr>
              <w:t>Alkobloko</w:t>
            </w:r>
            <w:proofErr w:type="spellEnd"/>
            <w:r w:rsidRPr="00A24C58">
              <w:rPr>
                <w:sz w:val="22"/>
                <w:szCs w:val="22"/>
                <w:shd w:val="clear" w:color="auto" w:fill="FFFFFF"/>
              </w:rPr>
              <w:t xml:space="preserve"> naudojimo instrukcija lietuvių kalba. Informaciniai pranešimai </w:t>
            </w:r>
            <w:proofErr w:type="spellStart"/>
            <w:r w:rsidRPr="00A24C58">
              <w:rPr>
                <w:sz w:val="22"/>
                <w:szCs w:val="22"/>
                <w:shd w:val="clear" w:color="auto" w:fill="FFFFFF"/>
              </w:rPr>
              <w:t>alkobloko</w:t>
            </w:r>
            <w:proofErr w:type="spellEnd"/>
            <w:r w:rsidRPr="00A24C58">
              <w:rPr>
                <w:sz w:val="22"/>
                <w:szCs w:val="22"/>
                <w:shd w:val="clear" w:color="auto" w:fill="FFFFFF"/>
              </w:rPr>
              <w:t xml:space="preserve"> ekrane lietuvių kalba.</w:t>
            </w:r>
          </w:p>
        </w:tc>
      </w:tr>
      <w:tr w:rsidR="007D0962" w:rsidRPr="00A24C58" w14:paraId="673A99F8" w14:textId="77777777" w:rsidTr="00525F99">
        <w:tc>
          <w:tcPr>
            <w:tcW w:w="9923" w:type="dxa"/>
            <w:shd w:val="clear" w:color="auto" w:fill="auto"/>
          </w:tcPr>
          <w:p w14:paraId="588AFDE2" w14:textId="77777777" w:rsidR="007D0962" w:rsidRPr="00A24C58" w:rsidRDefault="007D0962" w:rsidP="00525F99">
            <w:pPr>
              <w:ind w:firstLine="176"/>
              <w:jc w:val="both"/>
              <w:rPr>
                <w:sz w:val="22"/>
                <w:szCs w:val="22"/>
              </w:rPr>
            </w:pPr>
            <w:r w:rsidRPr="00A24C58">
              <w:rPr>
                <w:sz w:val="22"/>
                <w:szCs w:val="22"/>
              </w:rPr>
              <w:t xml:space="preserve">1.26. </w:t>
            </w:r>
            <w:r>
              <w:rPr>
                <w:sz w:val="22"/>
                <w:szCs w:val="22"/>
              </w:rPr>
              <w:t>Yra g</w:t>
            </w:r>
            <w:r w:rsidRPr="00A24C58">
              <w:rPr>
                <w:sz w:val="22"/>
                <w:szCs w:val="22"/>
              </w:rPr>
              <w:t>reičio ribotuvas.</w:t>
            </w:r>
          </w:p>
        </w:tc>
      </w:tr>
      <w:tr w:rsidR="007D0962" w:rsidRPr="00A24C58" w14:paraId="64E95F43" w14:textId="77777777" w:rsidTr="00525F99">
        <w:tc>
          <w:tcPr>
            <w:tcW w:w="9923" w:type="dxa"/>
            <w:tcBorders>
              <w:bottom w:val="single" w:sz="4" w:space="0" w:color="auto"/>
            </w:tcBorders>
            <w:shd w:val="clear" w:color="auto" w:fill="auto"/>
          </w:tcPr>
          <w:p w14:paraId="4E31BB40" w14:textId="77777777" w:rsidR="007D0962" w:rsidRPr="00A24C58" w:rsidRDefault="007D0962" w:rsidP="00525F99">
            <w:pPr>
              <w:ind w:firstLine="176"/>
              <w:jc w:val="both"/>
              <w:rPr>
                <w:sz w:val="22"/>
                <w:szCs w:val="22"/>
              </w:rPr>
            </w:pPr>
            <w:r w:rsidRPr="00A24C58">
              <w:rPr>
                <w:sz w:val="22"/>
                <w:szCs w:val="22"/>
              </w:rPr>
              <w:t xml:space="preserve">1.27. Ant autobuso stogo keturiuose kampuose įrengtos papildomos įspėjamosios mirksinčios oranžinės šviesos, kurios automatiškai įjungiamos tik mokinių įlaipinimo (išlaipinimo) metu (gali būti mechaniškai įjungiamos esant išjungtam varikliui) ir mirkčiotų paeiliui kairiame ir dešiniame autobuso šonuose (signalinės šviesos turi atitikti </w:t>
            </w:r>
            <w:smartTag w:uri="schemas-tilde-lv/tildestengine" w:element="metric2">
              <w:smartTagPr>
                <w:attr w:name="metric_value" w:val="2012"/>
                <w:attr w:name="metric_text" w:val="m"/>
              </w:smartTagPr>
              <w:r w:rsidRPr="00A24C58">
                <w:rPr>
                  <w:sz w:val="22"/>
                  <w:szCs w:val="22"/>
                </w:rPr>
                <w:t>2012 m</w:t>
              </w:r>
            </w:smartTag>
            <w:r w:rsidRPr="00A24C58">
              <w:rPr>
                <w:sz w:val="22"/>
                <w:szCs w:val="22"/>
              </w:rPr>
              <w:t>.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7D0962" w:rsidRPr="00A24C58" w14:paraId="44246D23" w14:textId="77777777" w:rsidTr="00525F99">
        <w:tc>
          <w:tcPr>
            <w:tcW w:w="9923" w:type="dxa"/>
            <w:shd w:val="clear" w:color="auto" w:fill="auto"/>
          </w:tcPr>
          <w:p w14:paraId="67F88573" w14:textId="77777777" w:rsidR="007D0962" w:rsidRPr="00A24C58" w:rsidRDefault="007D0962" w:rsidP="00525F99">
            <w:pPr>
              <w:ind w:firstLine="176"/>
              <w:jc w:val="both"/>
              <w:rPr>
                <w:sz w:val="22"/>
                <w:szCs w:val="22"/>
              </w:rPr>
            </w:pPr>
            <w:r w:rsidRPr="00A24C58">
              <w:rPr>
                <w:sz w:val="22"/>
                <w:szCs w:val="22"/>
              </w:rPr>
              <w:t xml:space="preserve">1.28. Avarinis mirksėjimas </w:t>
            </w:r>
            <w:r w:rsidRPr="00A24C58">
              <w:rPr>
                <w:sz w:val="22"/>
                <w:szCs w:val="22"/>
                <w:shd w:val="clear" w:color="auto" w:fill="FFFFFF"/>
              </w:rPr>
              <w:t>(automatinis esant įjungtam varikliui), atidarius</w:t>
            </w:r>
            <w:r w:rsidRPr="00A24C58">
              <w:rPr>
                <w:sz w:val="22"/>
                <w:szCs w:val="22"/>
              </w:rPr>
              <w:t xml:space="preserve"> bet kurias duris (visi posūkio signalai ir papildomi (jeigu jų nėra, turi būti sumontuoti) kėbulo galo ir priekio viršutiniai posūkio signalai).</w:t>
            </w:r>
          </w:p>
        </w:tc>
      </w:tr>
      <w:tr w:rsidR="007D0962" w:rsidRPr="00A24C58" w14:paraId="55FBC16A" w14:textId="77777777" w:rsidTr="00525F99">
        <w:tc>
          <w:tcPr>
            <w:tcW w:w="9923" w:type="dxa"/>
            <w:shd w:val="clear" w:color="auto" w:fill="auto"/>
          </w:tcPr>
          <w:p w14:paraId="447BA1D2" w14:textId="77777777" w:rsidR="007D0962" w:rsidRPr="00A24C58" w:rsidRDefault="007D0962" w:rsidP="00525F99">
            <w:pPr>
              <w:ind w:firstLine="176"/>
              <w:jc w:val="both"/>
              <w:rPr>
                <w:sz w:val="22"/>
                <w:szCs w:val="22"/>
              </w:rPr>
            </w:pPr>
            <w:r w:rsidRPr="00A24C58">
              <w:rPr>
                <w:sz w:val="22"/>
                <w:szCs w:val="22"/>
              </w:rPr>
              <w:t>1.29. Integruotas radijo imtuvas FM gamyklinis instaliavimas (sumontuotas automobilio gamykloje, o ne perdirbimo stadijoje).</w:t>
            </w:r>
          </w:p>
        </w:tc>
      </w:tr>
      <w:tr w:rsidR="007D0962" w:rsidRPr="00A24C58" w14:paraId="1ABED8CC" w14:textId="77777777" w:rsidTr="00525F99">
        <w:tc>
          <w:tcPr>
            <w:tcW w:w="9923" w:type="dxa"/>
            <w:shd w:val="clear" w:color="auto" w:fill="auto"/>
          </w:tcPr>
          <w:p w14:paraId="3637EE54" w14:textId="77777777" w:rsidR="007D0962" w:rsidRPr="00A24C58" w:rsidRDefault="007D0962" w:rsidP="00525F99">
            <w:pPr>
              <w:ind w:firstLine="176"/>
              <w:jc w:val="both"/>
              <w:rPr>
                <w:sz w:val="22"/>
                <w:szCs w:val="22"/>
              </w:rPr>
            </w:pPr>
            <w:r w:rsidRPr="00A24C58">
              <w:rPr>
                <w:sz w:val="22"/>
                <w:szCs w:val="22"/>
              </w:rPr>
              <w:t>1.30. Centrinis durų užraktas su distanciniu valdymu, leidžiantis vairuotojui užrakinti visas (vienu metu visas arba kiekvieną atskirai) autobuso salone esančias duris.</w:t>
            </w:r>
          </w:p>
        </w:tc>
      </w:tr>
      <w:tr w:rsidR="007D0962" w:rsidRPr="00A24C58" w14:paraId="72E4BB1C" w14:textId="77777777" w:rsidTr="00525F99">
        <w:tc>
          <w:tcPr>
            <w:tcW w:w="9923" w:type="dxa"/>
            <w:shd w:val="clear" w:color="auto" w:fill="auto"/>
          </w:tcPr>
          <w:p w14:paraId="268FBA24" w14:textId="77777777" w:rsidR="007D0962" w:rsidRPr="00A24C58" w:rsidRDefault="007D0962" w:rsidP="00525F99">
            <w:pPr>
              <w:ind w:firstLine="176"/>
              <w:jc w:val="both"/>
              <w:rPr>
                <w:sz w:val="22"/>
                <w:szCs w:val="22"/>
              </w:rPr>
            </w:pPr>
            <w:r w:rsidRPr="00A24C58">
              <w:rPr>
                <w:sz w:val="22"/>
                <w:szCs w:val="22"/>
              </w:rPr>
              <w:t>1.31. Gesintuvai, sukomplektuoti pagal galiojančius teisės aktų reikalavimus.</w:t>
            </w:r>
          </w:p>
        </w:tc>
      </w:tr>
      <w:tr w:rsidR="007D0962" w:rsidRPr="00A24C58" w14:paraId="1604B648" w14:textId="77777777" w:rsidTr="00525F99">
        <w:tc>
          <w:tcPr>
            <w:tcW w:w="9923" w:type="dxa"/>
            <w:shd w:val="clear" w:color="auto" w:fill="auto"/>
          </w:tcPr>
          <w:p w14:paraId="4BEB1EAD" w14:textId="77777777" w:rsidR="007D0962" w:rsidRPr="00A24C58" w:rsidRDefault="007D0962" w:rsidP="00525F99">
            <w:pPr>
              <w:ind w:firstLine="176"/>
              <w:jc w:val="both"/>
              <w:rPr>
                <w:sz w:val="22"/>
                <w:szCs w:val="22"/>
              </w:rPr>
            </w:pPr>
            <w:r w:rsidRPr="00A24C58">
              <w:rPr>
                <w:sz w:val="22"/>
                <w:szCs w:val="22"/>
              </w:rPr>
              <w:t>1.32. Avarinis ženklas, instrumentų komplektas, keltuvas.</w:t>
            </w:r>
          </w:p>
        </w:tc>
      </w:tr>
      <w:tr w:rsidR="007D0962" w:rsidRPr="00A24C58" w14:paraId="7D830510" w14:textId="77777777" w:rsidTr="00525F99">
        <w:tc>
          <w:tcPr>
            <w:tcW w:w="9923" w:type="dxa"/>
            <w:shd w:val="clear" w:color="auto" w:fill="auto"/>
          </w:tcPr>
          <w:p w14:paraId="4DD19D0E" w14:textId="77777777" w:rsidR="007D0962" w:rsidRPr="00A24C58" w:rsidRDefault="007D0962" w:rsidP="00525F99">
            <w:pPr>
              <w:ind w:firstLine="176"/>
              <w:jc w:val="both"/>
              <w:rPr>
                <w:sz w:val="22"/>
                <w:szCs w:val="22"/>
              </w:rPr>
            </w:pPr>
            <w:r w:rsidRPr="00A24C58">
              <w:rPr>
                <w:sz w:val="22"/>
                <w:szCs w:val="22"/>
              </w:rPr>
              <w:t xml:space="preserve">1.33. Geltonos spalvos </w:t>
            </w:r>
            <w:proofErr w:type="spellStart"/>
            <w:r w:rsidRPr="00A24C58">
              <w:rPr>
                <w:sz w:val="22"/>
                <w:szCs w:val="22"/>
              </w:rPr>
              <w:t>atšvaistinė</w:t>
            </w:r>
            <w:proofErr w:type="spellEnd"/>
            <w:r w:rsidRPr="00A24C58">
              <w:rPr>
                <w:sz w:val="22"/>
                <w:szCs w:val="22"/>
              </w:rPr>
              <w:t xml:space="preserve"> vairuotojo liemenė.</w:t>
            </w:r>
          </w:p>
        </w:tc>
      </w:tr>
      <w:tr w:rsidR="007D0962" w:rsidRPr="00A24C58" w14:paraId="3A0BC99E" w14:textId="77777777" w:rsidTr="00525F99">
        <w:tc>
          <w:tcPr>
            <w:tcW w:w="9923" w:type="dxa"/>
            <w:shd w:val="clear" w:color="auto" w:fill="auto"/>
          </w:tcPr>
          <w:p w14:paraId="266634FE" w14:textId="77777777" w:rsidR="007D0962" w:rsidRPr="00A24C58" w:rsidRDefault="007D0962" w:rsidP="00525F99">
            <w:pPr>
              <w:ind w:firstLine="176"/>
              <w:jc w:val="both"/>
              <w:rPr>
                <w:sz w:val="22"/>
                <w:szCs w:val="22"/>
              </w:rPr>
            </w:pPr>
            <w:r w:rsidRPr="00A24C58">
              <w:rPr>
                <w:sz w:val="22"/>
                <w:szCs w:val="22"/>
              </w:rPr>
              <w:t>1.34. Autobuso pirmosios pagalbos rinkinys (vaistinėlė), sukomplektuota pagal galiojančius teisės aktų reikalavimus.</w:t>
            </w:r>
          </w:p>
        </w:tc>
      </w:tr>
      <w:tr w:rsidR="007D0962" w:rsidRPr="00A24C58" w14:paraId="2066F935" w14:textId="77777777" w:rsidTr="00525F99">
        <w:trPr>
          <w:trHeight w:val="213"/>
        </w:trPr>
        <w:tc>
          <w:tcPr>
            <w:tcW w:w="9923" w:type="dxa"/>
            <w:shd w:val="clear" w:color="auto" w:fill="auto"/>
          </w:tcPr>
          <w:p w14:paraId="714287F7" w14:textId="77777777" w:rsidR="007D0962" w:rsidRPr="00A24C58" w:rsidRDefault="007D0962" w:rsidP="00525F99">
            <w:pPr>
              <w:ind w:firstLine="176"/>
              <w:jc w:val="both"/>
              <w:rPr>
                <w:sz w:val="22"/>
                <w:szCs w:val="22"/>
              </w:rPr>
            </w:pPr>
            <w:r w:rsidRPr="00A24C58">
              <w:rPr>
                <w:sz w:val="22"/>
                <w:szCs w:val="22"/>
              </w:rPr>
              <w:t xml:space="preserve">1.35. </w:t>
            </w:r>
            <w:r>
              <w:rPr>
                <w:sz w:val="22"/>
                <w:szCs w:val="22"/>
              </w:rPr>
              <w:t>A</w:t>
            </w:r>
            <w:r w:rsidRPr="00A24C58">
              <w:rPr>
                <w:sz w:val="22"/>
                <w:szCs w:val="22"/>
              </w:rPr>
              <w:t>utobuso keleivių salono ilgis 4</w:t>
            </w:r>
            <w:r>
              <w:rPr>
                <w:sz w:val="22"/>
                <w:szCs w:val="22"/>
              </w:rPr>
              <w:t>7</w:t>
            </w:r>
            <w:r w:rsidRPr="00A24C58">
              <w:rPr>
                <w:sz w:val="22"/>
                <w:szCs w:val="22"/>
              </w:rPr>
              <w:t>00 mm. (Matavimai atliekami nuo galinių durų iki vairuotojo sėdynės pagrindo galinės dalies, matavimus atliekant grindų lygyje, lygiagrečiai išilginės centrinės ašies).</w:t>
            </w:r>
          </w:p>
        </w:tc>
      </w:tr>
      <w:tr w:rsidR="007D0962" w:rsidRPr="00A24C58" w14:paraId="49F20003" w14:textId="77777777" w:rsidTr="00525F99">
        <w:trPr>
          <w:trHeight w:val="213"/>
        </w:trPr>
        <w:tc>
          <w:tcPr>
            <w:tcW w:w="9923" w:type="dxa"/>
            <w:shd w:val="clear" w:color="auto" w:fill="auto"/>
          </w:tcPr>
          <w:p w14:paraId="29731E14" w14:textId="77777777" w:rsidR="007D0962" w:rsidRPr="004D4BEB" w:rsidRDefault="007D0962" w:rsidP="00525F99">
            <w:pPr>
              <w:ind w:firstLine="176"/>
              <w:jc w:val="both"/>
              <w:rPr>
                <w:sz w:val="22"/>
                <w:szCs w:val="22"/>
              </w:rPr>
            </w:pPr>
            <w:r w:rsidRPr="004D4BEB">
              <w:rPr>
                <w:sz w:val="22"/>
                <w:szCs w:val="22"/>
              </w:rPr>
              <w:t xml:space="preserve">1.36. Ne mažiau kaip 19+1 (vairuotojo) stacionarių sėdimų vietų. Sėdynės tvirtinamos ant aliuminio profilio bėgelių (bėgeliai turi būti uždengti). Sėdynių dydis, atstumai tarp jų turi atitikti šios rūšies transporto priemonėms Lietuvoje galiojantiems (autobuso pristatymo metu įsigaliojusiems) saugiam eismui ar saugiam mokinių transportavimui keliamiems reikalavimams. Autobusas turi būti pritaikytas 2 (dviejų) neįgalių moksleivių pervežimui neįgaliųjų vežimėliuose (įrengtos vežimėlių tvirtinimo vietos), lengvai išimant minimalų sėdimų vietų skaičių. </w:t>
            </w:r>
          </w:p>
          <w:p w14:paraId="4055A51B" w14:textId="77777777" w:rsidR="007D0962" w:rsidRPr="004D4BEB" w:rsidRDefault="007D0962" w:rsidP="00525F99">
            <w:pPr>
              <w:ind w:firstLine="176"/>
              <w:jc w:val="both"/>
              <w:rPr>
                <w:sz w:val="22"/>
                <w:szCs w:val="22"/>
              </w:rPr>
            </w:pPr>
            <w:r w:rsidRPr="004D4BEB">
              <w:rPr>
                <w:sz w:val="22"/>
                <w:szCs w:val="22"/>
              </w:rPr>
              <w:t xml:space="preserve">Išimamos sėdynės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p w14:paraId="30ABCD5C" w14:textId="77777777" w:rsidR="007D0962" w:rsidRPr="00A24C58" w:rsidRDefault="007D0962" w:rsidP="00525F99">
            <w:pPr>
              <w:ind w:firstLine="176"/>
              <w:jc w:val="both"/>
              <w:rPr>
                <w:sz w:val="22"/>
                <w:szCs w:val="22"/>
              </w:rPr>
            </w:pPr>
            <w:r w:rsidRPr="004D4BEB">
              <w:rPr>
                <w:i/>
                <w:sz w:val="22"/>
                <w:szCs w:val="22"/>
              </w:rPr>
              <w:t>Neįgaliųjų asmenų įkėlimo į autobuso įrangos ir neįgaliųjų vėžimėlių tvirtinimo įrangos (tvirtinimo diržų ir jų priedų) pateikiamiems autobusams diržų pateikti nereikia.</w:t>
            </w:r>
          </w:p>
        </w:tc>
      </w:tr>
      <w:tr w:rsidR="007D0962" w:rsidRPr="00A24C58" w14:paraId="01D30478" w14:textId="77777777" w:rsidTr="00525F99">
        <w:trPr>
          <w:trHeight w:val="274"/>
        </w:trPr>
        <w:tc>
          <w:tcPr>
            <w:tcW w:w="9923" w:type="dxa"/>
            <w:shd w:val="clear" w:color="auto" w:fill="auto"/>
          </w:tcPr>
          <w:p w14:paraId="63F758C4" w14:textId="77777777" w:rsidR="007D0962" w:rsidRPr="00A24C58" w:rsidRDefault="007D0962" w:rsidP="00525F99">
            <w:pPr>
              <w:ind w:firstLine="176"/>
              <w:jc w:val="both"/>
              <w:rPr>
                <w:sz w:val="22"/>
                <w:szCs w:val="22"/>
              </w:rPr>
            </w:pPr>
            <w:r w:rsidRPr="00A24C58">
              <w:rPr>
                <w:sz w:val="22"/>
                <w:szCs w:val="22"/>
              </w:rPr>
              <w:t xml:space="preserve">1.37. Autobusuose turi būti sumontuotos paminkštintos sėdynės. Vidutinis vieno keleivio svoris – ne mažesnis kaip 71 kg. Paminkštinimo sėdimosios dalies storis – ne mažiau kaip </w:t>
            </w:r>
            <w:smartTag w:uri="schemas-tilde-lv/tildestengine" w:element="metric2">
              <w:smartTagPr>
                <w:attr w:name="metric_value" w:val="15"/>
                <w:attr w:name="metric_text" w:val="mm"/>
              </w:smartTagPr>
              <w:r w:rsidRPr="00A24C58">
                <w:rPr>
                  <w:sz w:val="22"/>
                  <w:szCs w:val="22"/>
                </w:rPr>
                <w:t>15 mm</w:t>
              </w:r>
            </w:smartTag>
            <w:r w:rsidRPr="00A24C58">
              <w:rPr>
                <w:sz w:val="22"/>
                <w:szCs w:val="22"/>
              </w:rPr>
              <w:t xml:space="preserve">, nugaros atlošo – ne mažiau kaip </w:t>
            </w:r>
            <w:smartTag w:uri="schemas-tilde-lv/tildestengine" w:element="metric2">
              <w:smartTagPr>
                <w:attr w:name="metric_value" w:val="10"/>
                <w:attr w:name="metric_text" w:val="mm"/>
              </w:smartTagPr>
              <w:r w:rsidRPr="00A24C58">
                <w:rPr>
                  <w:sz w:val="22"/>
                  <w:szCs w:val="22"/>
                </w:rPr>
                <w:t>10 mm</w:t>
              </w:r>
            </w:smartTag>
            <w:r w:rsidRPr="00A24C58">
              <w:rPr>
                <w:sz w:val="22"/>
                <w:szCs w:val="22"/>
              </w:rPr>
              <w:t>. Sėdynės turi būti lengvai valomos. Minimalūs atstumai tarp sėdynių pateikti brėžinyje</w:t>
            </w:r>
            <w:r>
              <w:rPr>
                <w:sz w:val="22"/>
                <w:szCs w:val="22"/>
              </w:rPr>
              <w:t>:</w:t>
            </w:r>
          </w:p>
          <w:p w14:paraId="231543B4" w14:textId="77777777" w:rsidR="007D0962" w:rsidRPr="00A24C58" w:rsidRDefault="007D0962" w:rsidP="00525F99">
            <w:pPr>
              <w:ind w:firstLine="176"/>
              <w:jc w:val="both"/>
              <w:rPr>
                <w:sz w:val="22"/>
                <w:szCs w:val="22"/>
              </w:rPr>
            </w:pPr>
            <w:r w:rsidRPr="00A24C58">
              <w:rPr>
                <w:noProof/>
                <w:lang w:eastAsia="lt-LT"/>
              </w:rPr>
              <w:drawing>
                <wp:inline distT="0" distB="0" distL="0" distR="0" wp14:anchorId="1567B4F6" wp14:editId="4695F0B9">
                  <wp:extent cx="2655570" cy="11052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1591" cy="1111899"/>
                          </a:xfrm>
                          <a:prstGeom prst="rect">
                            <a:avLst/>
                          </a:prstGeom>
                          <a:noFill/>
                          <a:ln>
                            <a:noFill/>
                          </a:ln>
                        </pic:spPr>
                      </pic:pic>
                    </a:graphicData>
                  </a:graphic>
                </wp:inline>
              </w:drawing>
            </w:r>
          </w:p>
        </w:tc>
      </w:tr>
      <w:tr w:rsidR="007D0962" w:rsidRPr="00A24C58" w14:paraId="3932CB4F" w14:textId="77777777" w:rsidTr="00525F99">
        <w:tc>
          <w:tcPr>
            <w:tcW w:w="9923" w:type="dxa"/>
            <w:shd w:val="clear" w:color="auto" w:fill="auto"/>
          </w:tcPr>
          <w:p w14:paraId="175F2C4A" w14:textId="77777777" w:rsidR="007D0962" w:rsidRPr="00A24C58" w:rsidRDefault="007D0962" w:rsidP="00525F99">
            <w:pPr>
              <w:ind w:firstLine="176"/>
              <w:jc w:val="both"/>
              <w:rPr>
                <w:sz w:val="22"/>
                <w:szCs w:val="22"/>
              </w:rPr>
            </w:pPr>
            <w:r w:rsidRPr="00A24C58">
              <w:rPr>
                <w:sz w:val="22"/>
                <w:szCs w:val="22"/>
              </w:rPr>
              <w:t xml:space="preserve">1.38.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w:t>
            </w:r>
          </w:p>
        </w:tc>
      </w:tr>
      <w:tr w:rsidR="007D0962" w:rsidRPr="00A24C58" w14:paraId="7761FC30" w14:textId="77777777" w:rsidTr="00525F99">
        <w:tc>
          <w:tcPr>
            <w:tcW w:w="9923" w:type="dxa"/>
            <w:shd w:val="clear" w:color="auto" w:fill="auto"/>
          </w:tcPr>
          <w:p w14:paraId="6CAE578F" w14:textId="77777777" w:rsidR="007D0962" w:rsidRPr="00A24C58" w:rsidRDefault="007D0962" w:rsidP="00525F99">
            <w:pPr>
              <w:ind w:firstLine="176"/>
              <w:jc w:val="both"/>
              <w:rPr>
                <w:sz w:val="22"/>
                <w:szCs w:val="22"/>
              </w:rPr>
            </w:pPr>
            <w:r w:rsidRPr="00A24C58">
              <w:rPr>
                <w:sz w:val="22"/>
                <w:szCs w:val="22"/>
              </w:rPr>
              <w:t xml:space="preserve">1.39. </w:t>
            </w:r>
            <w:r>
              <w:rPr>
                <w:sz w:val="22"/>
                <w:szCs w:val="22"/>
              </w:rPr>
              <w:t>Yra l</w:t>
            </w:r>
            <w:r w:rsidRPr="00A24C58">
              <w:rPr>
                <w:sz w:val="22"/>
                <w:szCs w:val="22"/>
              </w:rPr>
              <w:t>aikymosi turėklai prie keleivių išlaipinimo durų (abiejuose durų pusėse).</w:t>
            </w:r>
          </w:p>
        </w:tc>
      </w:tr>
      <w:tr w:rsidR="007D0962" w:rsidRPr="00A24C58" w14:paraId="0418B83B" w14:textId="77777777" w:rsidTr="00525F99">
        <w:tc>
          <w:tcPr>
            <w:tcW w:w="9923" w:type="dxa"/>
            <w:shd w:val="clear" w:color="auto" w:fill="auto"/>
          </w:tcPr>
          <w:p w14:paraId="0514A55E" w14:textId="77777777" w:rsidR="007D0962" w:rsidRPr="00A24C58" w:rsidRDefault="007D0962" w:rsidP="00525F99">
            <w:pPr>
              <w:ind w:firstLine="176"/>
              <w:jc w:val="both"/>
              <w:rPr>
                <w:sz w:val="22"/>
                <w:szCs w:val="22"/>
              </w:rPr>
            </w:pPr>
            <w:r w:rsidRPr="00A24C58">
              <w:rPr>
                <w:sz w:val="22"/>
                <w:szCs w:val="22"/>
              </w:rPr>
              <w:t xml:space="preserve">1.40. </w:t>
            </w:r>
            <w:r>
              <w:rPr>
                <w:sz w:val="22"/>
                <w:szCs w:val="22"/>
              </w:rPr>
              <w:t>Yra p</w:t>
            </w:r>
            <w:r w:rsidRPr="00A24C58">
              <w:rPr>
                <w:sz w:val="22"/>
                <w:szCs w:val="22"/>
              </w:rPr>
              <w:t xml:space="preserve">riekinė saugos oro pagalvė vairuotojui. </w:t>
            </w:r>
          </w:p>
        </w:tc>
      </w:tr>
      <w:tr w:rsidR="007D0962" w:rsidRPr="00A24C58" w14:paraId="6399F7FF" w14:textId="77777777" w:rsidTr="00525F99">
        <w:tc>
          <w:tcPr>
            <w:tcW w:w="9923" w:type="dxa"/>
            <w:shd w:val="clear" w:color="auto" w:fill="auto"/>
          </w:tcPr>
          <w:p w14:paraId="436061EF" w14:textId="77777777" w:rsidR="007D0962" w:rsidRPr="00A24C58" w:rsidRDefault="007D0962" w:rsidP="00525F99">
            <w:pPr>
              <w:ind w:firstLine="176"/>
              <w:jc w:val="both"/>
              <w:rPr>
                <w:sz w:val="22"/>
                <w:szCs w:val="22"/>
              </w:rPr>
            </w:pPr>
            <w:r w:rsidRPr="00A24C58">
              <w:rPr>
                <w:sz w:val="22"/>
                <w:szCs w:val="22"/>
              </w:rPr>
              <w:lastRenderedPageBreak/>
              <w:t>1.41. Šalia vairuotojo sėdynės įrengta rūbų pakaba/ kabliukas ar pan. ant kurio būtų galima pakabinti ne mažiau kaip dvi striukes/paltus. Kabantys rūbai neturi trukdyti vairuoti automobilį bei riboti vairuotojo matomumą (tiek išorės, tiek salono vidaus).</w:t>
            </w:r>
          </w:p>
        </w:tc>
      </w:tr>
      <w:tr w:rsidR="007D0962" w:rsidRPr="00A24C58" w14:paraId="3B801F84" w14:textId="77777777" w:rsidTr="00525F99">
        <w:tc>
          <w:tcPr>
            <w:tcW w:w="9923" w:type="dxa"/>
            <w:shd w:val="clear" w:color="auto" w:fill="auto"/>
          </w:tcPr>
          <w:p w14:paraId="24CBDA3D" w14:textId="77777777" w:rsidR="007D0962" w:rsidRPr="00A24C58" w:rsidRDefault="007D0962" w:rsidP="00525F99">
            <w:pPr>
              <w:ind w:firstLine="176"/>
              <w:jc w:val="both"/>
              <w:rPr>
                <w:sz w:val="22"/>
                <w:szCs w:val="22"/>
              </w:rPr>
            </w:pPr>
            <w:r w:rsidRPr="00A24C58">
              <w:rPr>
                <w:sz w:val="22"/>
                <w:szCs w:val="22"/>
              </w:rPr>
              <w:t xml:space="preserve">1.42. </w:t>
            </w:r>
            <w:r>
              <w:rPr>
                <w:sz w:val="22"/>
                <w:szCs w:val="22"/>
              </w:rPr>
              <w:t>Yra a</w:t>
            </w:r>
            <w:r w:rsidRPr="00A24C58">
              <w:rPr>
                <w:sz w:val="22"/>
                <w:szCs w:val="22"/>
              </w:rPr>
              <w:t>kustinis atbulinės eigos signalas.</w:t>
            </w:r>
          </w:p>
        </w:tc>
      </w:tr>
      <w:tr w:rsidR="007D0962" w:rsidRPr="00A24C58" w14:paraId="3C673CEE" w14:textId="77777777" w:rsidTr="00525F99">
        <w:tc>
          <w:tcPr>
            <w:tcW w:w="9923" w:type="dxa"/>
            <w:shd w:val="clear" w:color="auto" w:fill="auto"/>
          </w:tcPr>
          <w:p w14:paraId="3D45DE20" w14:textId="77777777" w:rsidR="007D0962" w:rsidRPr="00A24C58" w:rsidRDefault="007D0962" w:rsidP="00525F99">
            <w:pPr>
              <w:ind w:firstLine="176"/>
              <w:jc w:val="both"/>
              <w:rPr>
                <w:sz w:val="22"/>
                <w:szCs w:val="22"/>
              </w:rPr>
            </w:pPr>
            <w:r w:rsidRPr="00A24C58">
              <w:rPr>
                <w:sz w:val="22"/>
                <w:szCs w:val="22"/>
              </w:rPr>
              <w:t xml:space="preserve">1.43. </w:t>
            </w:r>
            <w:r>
              <w:rPr>
                <w:sz w:val="22"/>
                <w:szCs w:val="22"/>
              </w:rPr>
              <w:t>Yra p</w:t>
            </w:r>
            <w:r w:rsidRPr="00A24C58">
              <w:rPr>
                <w:sz w:val="22"/>
                <w:szCs w:val="22"/>
              </w:rPr>
              <w:t xml:space="preserve">riekiniai ir galiniai </w:t>
            </w:r>
            <w:proofErr w:type="spellStart"/>
            <w:r w:rsidRPr="00A24C58">
              <w:rPr>
                <w:sz w:val="22"/>
                <w:szCs w:val="22"/>
              </w:rPr>
              <w:t>priešrūkiniai</w:t>
            </w:r>
            <w:proofErr w:type="spellEnd"/>
            <w:r w:rsidRPr="00A24C58">
              <w:rPr>
                <w:sz w:val="22"/>
                <w:szCs w:val="22"/>
              </w:rPr>
              <w:t xml:space="preserve"> žibintai.</w:t>
            </w:r>
          </w:p>
        </w:tc>
      </w:tr>
      <w:tr w:rsidR="007D0962" w:rsidRPr="00A24C58" w14:paraId="15126986" w14:textId="77777777" w:rsidTr="00525F99">
        <w:tc>
          <w:tcPr>
            <w:tcW w:w="9923" w:type="dxa"/>
            <w:shd w:val="clear" w:color="auto" w:fill="auto"/>
          </w:tcPr>
          <w:p w14:paraId="5F993EFD" w14:textId="77777777" w:rsidR="007D0962" w:rsidRPr="00A24C58" w:rsidRDefault="007D0962" w:rsidP="00525F99">
            <w:pPr>
              <w:ind w:firstLine="176"/>
              <w:jc w:val="both"/>
              <w:rPr>
                <w:sz w:val="22"/>
                <w:szCs w:val="22"/>
              </w:rPr>
            </w:pPr>
            <w:r w:rsidRPr="00A24C58">
              <w:rPr>
                <w:sz w:val="22"/>
                <w:szCs w:val="22"/>
              </w:rPr>
              <w:t>1.44. Autobuso spalva geltona (konkretus spalvos kodas bus suderintas sutart</w:t>
            </w:r>
            <w:r>
              <w:rPr>
                <w:sz w:val="22"/>
                <w:szCs w:val="22"/>
              </w:rPr>
              <w:t>ies vykdymo metu</w:t>
            </w:r>
            <w:r w:rsidRPr="00A24C58">
              <w:rPr>
                <w:sz w:val="22"/>
                <w:szCs w:val="22"/>
              </w:rPr>
              <w:t>).</w:t>
            </w:r>
          </w:p>
        </w:tc>
      </w:tr>
      <w:tr w:rsidR="007D0962" w:rsidRPr="00A24C58" w14:paraId="4C829644" w14:textId="77777777" w:rsidTr="00525F99">
        <w:tc>
          <w:tcPr>
            <w:tcW w:w="9923" w:type="dxa"/>
            <w:shd w:val="clear" w:color="auto" w:fill="auto"/>
          </w:tcPr>
          <w:p w14:paraId="7E66E596" w14:textId="77777777" w:rsidR="007D0962" w:rsidRPr="00A24C58" w:rsidRDefault="007D0962" w:rsidP="00525F99">
            <w:pPr>
              <w:ind w:firstLine="176"/>
              <w:jc w:val="both"/>
              <w:rPr>
                <w:sz w:val="22"/>
                <w:szCs w:val="22"/>
              </w:rPr>
            </w:pPr>
            <w:r w:rsidRPr="00A24C58">
              <w:rPr>
                <w:sz w:val="22"/>
                <w:szCs w:val="22"/>
              </w:rPr>
              <w:t>1.45. Autobuso salone uždengtos visos technologinės ertmės.</w:t>
            </w:r>
          </w:p>
        </w:tc>
      </w:tr>
      <w:tr w:rsidR="007D0962" w:rsidRPr="00A24C58" w14:paraId="425658C6" w14:textId="77777777" w:rsidTr="00525F99">
        <w:tc>
          <w:tcPr>
            <w:tcW w:w="9923" w:type="dxa"/>
            <w:shd w:val="clear" w:color="auto" w:fill="auto"/>
          </w:tcPr>
          <w:p w14:paraId="48CB8266" w14:textId="77777777" w:rsidR="007D0962" w:rsidRPr="00A24C58" w:rsidRDefault="007D0962" w:rsidP="00525F99">
            <w:pPr>
              <w:ind w:firstLine="176"/>
              <w:jc w:val="both"/>
              <w:rPr>
                <w:b/>
                <w:sz w:val="22"/>
                <w:szCs w:val="22"/>
              </w:rPr>
            </w:pPr>
            <w:r w:rsidRPr="00A24C58">
              <w:rPr>
                <w:b/>
                <w:sz w:val="22"/>
                <w:szCs w:val="22"/>
              </w:rPr>
              <w:t>2. Reikalavimai autobuso apipavidalinimui:</w:t>
            </w:r>
          </w:p>
        </w:tc>
      </w:tr>
      <w:tr w:rsidR="007D0962" w:rsidRPr="00A24C58" w14:paraId="44F2CDB0" w14:textId="77777777" w:rsidTr="00525F99">
        <w:tc>
          <w:tcPr>
            <w:tcW w:w="9923" w:type="dxa"/>
            <w:shd w:val="clear" w:color="auto" w:fill="auto"/>
          </w:tcPr>
          <w:p w14:paraId="059875FB" w14:textId="77777777" w:rsidR="007D0962" w:rsidRPr="00A24C58" w:rsidRDefault="007D0962" w:rsidP="00525F99">
            <w:pPr>
              <w:ind w:firstLine="176"/>
              <w:jc w:val="both"/>
              <w:rPr>
                <w:sz w:val="22"/>
                <w:szCs w:val="22"/>
              </w:rPr>
            </w:pPr>
            <w:r w:rsidRPr="00A24C58">
              <w:rPr>
                <w:sz w:val="22"/>
                <w:szCs w:val="22"/>
              </w:rPr>
              <w:t>2.1. Autobuso apipavidalinimas (atiti</w:t>
            </w:r>
            <w:r>
              <w:rPr>
                <w:sz w:val="22"/>
                <w:szCs w:val="22"/>
              </w:rPr>
              <w:t>nka</w:t>
            </w:r>
            <w:r w:rsidRPr="00A24C58">
              <w:rPr>
                <w:sz w:val="22"/>
                <w:szCs w:val="22"/>
              </w:rPr>
              <w:t xml:space="preserve"> Lietuvos Respublikos Vyriausybės </w:t>
            </w:r>
            <w:smartTag w:uri="schemas-tilde-lv/tildestengine" w:element="metric2">
              <w:smartTagPr>
                <w:attr w:name="metric_value" w:val="2012"/>
                <w:attr w:name="metric_text" w:val="m"/>
              </w:smartTagPr>
              <w:r w:rsidRPr="00A24C58">
                <w:rPr>
                  <w:sz w:val="22"/>
                  <w:szCs w:val="22"/>
                </w:rPr>
                <w:t>2012 m</w:t>
              </w:r>
            </w:smartTag>
            <w:r w:rsidRPr="00A24C58">
              <w:rPr>
                <w:sz w:val="22"/>
                <w:szCs w:val="22"/>
              </w:rPr>
              <w:t xml:space="preserve">. vasario 29 d. Nr. 224 nutarimo „Dėl Lietuvos Respublikos Vyriausybės </w:t>
            </w:r>
            <w:smartTag w:uri="schemas-tilde-lv/tildestengine" w:element="metric2">
              <w:smartTagPr>
                <w:attr w:name="metric_value" w:val="2002"/>
                <w:attr w:name="metric_text" w:val="m"/>
              </w:smartTagPr>
              <w:r w:rsidRPr="00A24C58">
                <w:rPr>
                  <w:sz w:val="22"/>
                  <w:szCs w:val="22"/>
                </w:rPr>
                <w:t>2002 m</w:t>
              </w:r>
            </w:smartTag>
            <w:r w:rsidRPr="00A24C58">
              <w:rPr>
                <w:sz w:val="22"/>
                <w:szCs w:val="22"/>
              </w:rPr>
              <w:t>. gruodžio 11 d. nutarimo Nr. 1950 „Dėl kelių eismo taisyklių patvirtinimo</w:t>
            </w:r>
            <w:proofErr w:type="gramStart"/>
            <w:r w:rsidRPr="00A24C58">
              <w:rPr>
                <w:sz w:val="22"/>
                <w:szCs w:val="22"/>
              </w:rPr>
              <w:t>“ pakeitimo“</w:t>
            </w:r>
            <w:proofErr w:type="gramEnd"/>
            <w:r w:rsidRPr="00A24C58">
              <w:rPr>
                <w:sz w:val="22"/>
                <w:szCs w:val="22"/>
              </w:rPr>
              <w:t>).</w:t>
            </w:r>
          </w:p>
        </w:tc>
      </w:tr>
      <w:tr w:rsidR="007D0962" w:rsidRPr="00A24C58" w14:paraId="1F3FE21E" w14:textId="77777777" w:rsidTr="00525F99">
        <w:tc>
          <w:tcPr>
            <w:tcW w:w="9923" w:type="dxa"/>
            <w:shd w:val="clear" w:color="auto" w:fill="auto"/>
          </w:tcPr>
          <w:p w14:paraId="31C9B8EC" w14:textId="77777777" w:rsidR="007D0962" w:rsidRPr="00A24C58" w:rsidRDefault="007D0962" w:rsidP="00525F99">
            <w:pPr>
              <w:ind w:firstLine="176"/>
              <w:jc w:val="both"/>
              <w:rPr>
                <w:sz w:val="22"/>
                <w:szCs w:val="22"/>
              </w:rPr>
            </w:pPr>
            <w:r w:rsidRPr="00A24C58">
              <w:rPr>
                <w:sz w:val="22"/>
                <w:szCs w:val="22"/>
              </w:rPr>
              <w:t xml:space="preserve">2.2. Mokyklinio autobuso priekis ir galas pažymėti kvadratiniais šviesą atspindinčio geltono fono skiriamaisiais ženklais </w:t>
            </w:r>
            <w:r w:rsidRPr="00A24C58">
              <w:rPr>
                <w:sz w:val="22"/>
                <w:szCs w:val="22"/>
                <w:shd w:val="clear" w:color="auto" w:fill="FFFFFF"/>
              </w:rPr>
              <w:t xml:space="preserve">(spausdinimo būdas vieno sluoksnio) </w:t>
            </w:r>
            <w:r w:rsidRPr="00A24C58">
              <w:rPr>
                <w:sz w:val="22"/>
                <w:szCs w:val="22"/>
              </w:rPr>
              <w:t xml:space="preserve">su raudonu apvadu ir juodu kelio ženklo „Vaikai“ simboliu. Kvadrato kraštinės ilgis – </w:t>
            </w:r>
            <w:smartTag w:uri="schemas-tilde-lv/tildestengine" w:element="metric2">
              <w:smartTagPr>
                <w:attr w:name="metric_text" w:val="mm"/>
                <w:attr w:name="metric_value" w:val="300"/>
              </w:smartTagPr>
              <w:r w:rsidRPr="00A24C58">
                <w:rPr>
                  <w:sz w:val="22"/>
                  <w:szCs w:val="22"/>
                </w:rPr>
                <w:t>300 mm</w:t>
              </w:r>
            </w:smartTag>
            <w:r w:rsidRPr="00A24C58">
              <w:rPr>
                <w:sz w:val="22"/>
                <w:szCs w:val="22"/>
              </w:rPr>
              <w:t xml:space="preserve">, apvado plotis – </w:t>
            </w:r>
            <w:smartTag w:uri="schemas-tilde-lv/tildestengine" w:element="metric2">
              <w:smartTagPr>
                <w:attr w:name="metric_text" w:val="mm"/>
                <w:attr w:name="metric_value" w:val="30"/>
              </w:smartTagPr>
              <w:r w:rsidRPr="00A24C58">
                <w:rPr>
                  <w:sz w:val="22"/>
                  <w:szCs w:val="22"/>
                </w:rPr>
                <w:t>30 mm</w:t>
              </w:r>
            </w:smartTag>
            <w:r w:rsidRPr="00A24C58">
              <w:rPr>
                <w:sz w:val="22"/>
                <w:szCs w:val="22"/>
              </w:rPr>
              <w:t xml:space="preserve">; </w:t>
            </w:r>
          </w:p>
          <w:p w14:paraId="22C8035D" w14:textId="77777777" w:rsidR="007D0962" w:rsidRPr="00A24C58" w:rsidRDefault="007D0962" w:rsidP="00525F99">
            <w:pPr>
              <w:ind w:firstLine="176"/>
              <w:jc w:val="both"/>
              <w:rPr>
                <w:sz w:val="22"/>
                <w:szCs w:val="22"/>
              </w:rPr>
            </w:pPr>
            <w:r w:rsidRPr="00A24C58">
              <w:rPr>
                <w:noProof/>
                <w:sz w:val="22"/>
                <w:szCs w:val="22"/>
                <w:lang w:eastAsia="lt-LT"/>
              </w:rPr>
              <w:drawing>
                <wp:inline distT="0" distB="0" distL="0" distR="0" wp14:anchorId="0140BB42" wp14:editId="2B5C827C">
                  <wp:extent cx="405765" cy="374015"/>
                  <wp:effectExtent l="0" t="0" r="0" b="0"/>
                  <wp:docPr id="5" name="Paveikslėlis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r w:rsidRPr="00A24C58">
              <w:rPr>
                <w:sz w:val="22"/>
                <w:szCs w:val="22"/>
              </w:rPr>
              <w:t xml:space="preserve"> (Kelių eismo taisyklių, patvirtintų Lietuvos Respublikos Vyriausybės 2002 m. gruodžio 11 d. nutarimu Nr. 1950 „Dėl Kelių eismo taisyklių patvirtinimo“, 4 priedas)</w:t>
            </w:r>
          </w:p>
          <w:p w14:paraId="6E35C127" w14:textId="77777777" w:rsidR="007D0962" w:rsidRPr="00A24C58" w:rsidRDefault="007D0962" w:rsidP="00525F99">
            <w:pPr>
              <w:ind w:firstLine="176"/>
              <w:jc w:val="both"/>
              <w:rPr>
                <w:sz w:val="22"/>
                <w:szCs w:val="22"/>
              </w:rPr>
            </w:pPr>
            <w:r w:rsidRPr="00A24C58">
              <w:rPr>
                <w:sz w:val="22"/>
                <w:szCs w:val="22"/>
                <w:shd w:val="clear" w:color="auto" w:fill="FFFFFF"/>
              </w:rPr>
              <w:t xml:space="preserve">Pastaba: </w:t>
            </w:r>
            <w:r>
              <w:rPr>
                <w:sz w:val="22"/>
                <w:szCs w:val="22"/>
                <w:shd w:val="clear" w:color="auto" w:fill="FFFFFF"/>
              </w:rPr>
              <w:t>pa</w:t>
            </w:r>
            <w:r w:rsidRPr="00A24C58">
              <w:rPr>
                <w:sz w:val="22"/>
                <w:szCs w:val="22"/>
                <w:shd w:val="clear" w:color="auto" w:fill="FFFFFF"/>
              </w:rPr>
              <w:t>naudo</w:t>
            </w:r>
            <w:r>
              <w:rPr>
                <w:sz w:val="22"/>
                <w:szCs w:val="22"/>
                <w:shd w:val="clear" w:color="auto" w:fill="FFFFFF"/>
              </w:rPr>
              <w:t>to</w:t>
            </w:r>
            <w:r w:rsidRPr="00A24C58">
              <w:rPr>
                <w:sz w:val="22"/>
                <w:szCs w:val="22"/>
                <w:shd w:val="clear" w:color="auto" w:fill="FFFFFF"/>
              </w:rPr>
              <w:t xml:space="preserve">s tik Europos Sąjungoje sertifikuotos, giluminiu atspindžiu pasižyminčios </w:t>
            </w:r>
            <w:proofErr w:type="spellStart"/>
            <w:r w:rsidRPr="00A24C58">
              <w:rPr>
                <w:sz w:val="22"/>
                <w:szCs w:val="22"/>
                <w:shd w:val="clear" w:color="auto" w:fill="FFFFFF"/>
              </w:rPr>
              <w:t>atšvaistinės</w:t>
            </w:r>
            <w:proofErr w:type="spellEnd"/>
            <w:r w:rsidRPr="00A24C58">
              <w:rPr>
                <w:sz w:val="22"/>
                <w:szCs w:val="22"/>
                <w:shd w:val="clear" w:color="auto" w:fill="FFFFFF"/>
              </w:rPr>
              <w:t xml:space="preserve"> medžiagos (ne mažiau kaip RA2 atspindžio klasė)</w:t>
            </w:r>
            <w:r>
              <w:rPr>
                <w:sz w:val="22"/>
                <w:szCs w:val="22"/>
                <w:shd w:val="clear" w:color="auto" w:fill="FFFFFF"/>
              </w:rPr>
              <w:t>.</w:t>
            </w:r>
          </w:p>
        </w:tc>
      </w:tr>
      <w:tr w:rsidR="007D0962" w:rsidRPr="00A24C58" w14:paraId="4F69C94E" w14:textId="77777777" w:rsidTr="00525F99">
        <w:tc>
          <w:tcPr>
            <w:tcW w:w="9923" w:type="dxa"/>
            <w:shd w:val="clear" w:color="auto" w:fill="auto"/>
          </w:tcPr>
          <w:p w14:paraId="70D25091" w14:textId="77777777" w:rsidR="007D0962" w:rsidRPr="00A24C58" w:rsidRDefault="007D0962" w:rsidP="00525F99">
            <w:pPr>
              <w:ind w:firstLine="176"/>
              <w:jc w:val="both"/>
              <w:rPr>
                <w:sz w:val="22"/>
                <w:szCs w:val="22"/>
              </w:rPr>
            </w:pPr>
            <w:r w:rsidRPr="00A24C58">
              <w:rPr>
                <w:sz w:val="22"/>
                <w:szCs w:val="22"/>
              </w:rPr>
              <w:t>2.3. Ant autobuso užklijuoti trys juodi užrašai „MOKYKLINIS“ (abu šonai ir priekinė autobuso dalis). Šonuose raidžių aukštis turi būti ne mažesnis kaip 200 mm</w:t>
            </w:r>
            <w:r>
              <w:rPr>
                <w:sz w:val="22"/>
                <w:szCs w:val="22"/>
              </w:rPr>
              <w:t>.</w:t>
            </w:r>
          </w:p>
        </w:tc>
      </w:tr>
      <w:tr w:rsidR="007D0962" w:rsidRPr="00A24C58" w14:paraId="647B3984" w14:textId="77777777" w:rsidTr="00525F99">
        <w:tc>
          <w:tcPr>
            <w:tcW w:w="9923" w:type="dxa"/>
            <w:shd w:val="clear" w:color="auto" w:fill="auto"/>
          </w:tcPr>
          <w:p w14:paraId="285C8E47" w14:textId="77777777" w:rsidR="007D0962" w:rsidRPr="00A24C58" w:rsidRDefault="007D0962" w:rsidP="00525F99">
            <w:pPr>
              <w:shd w:val="clear" w:color="auto" w:fill="FFFFFF"/>
              <w:ind w:firstLine="176"/>
              <w:jc w:val="both"/>
              <w:rPr>
                <w:sz w:val="22"/>
                <w:szCs w:val="22"/>
              </w:rPr>
            </w:pPr>
            <w:r w:rsidRPr="00A24C58">
              <w:rPr>
                <w:sz w:val="22"/>
                <w:szCs w:val="22"/>
              </w:rPr>
              <w:t xml:space="preserve">2.4. Autobuso kėbulo apačia apklijuota ne siauresne negu </w:t>
            </w:r>
            <w:r w:rsidRPr="00A24C58">
              <w:rPr>
                <w:sz w:val="22"/>
                <w:szCs w:val="22"/>
                <w:shd w:val="clear" w:color="auto" w:fill="FFFFFF"/>
              </w:rPr>
              <w:t xml:space="preserve">52 </w:t>
            </w:r>
            <w:r w:rsidRPr="00A24C58">
              <w:rPr>
                <w:sz w:val="22"/>
                <w:szCs w:val="22"/>
              </w:rPr>
              <w:t xml:space="preserve">mm pločio šviesą atspindinčia ištisine juosta (priekis – balta, abu šonai – geltona, galas – raudona). </w:t>
            </w:r>
            <w:r w:rsidRPr="00A24C58">
              <w:rPr>
                <w:sz w:val="22"/>
                <w:szCs w:val="22"/>
                <w:shd w:val="clear" w:color="auto" w:fill="FFFFFF"/>
              </w:rPr>
              <w:t xml:space="preserve">GALE </w:t>
            </w:r>
            <w:r>
              <w:rPr>
                <w:sz w:val="22"/>
                <w:szCs w:val="22"/>
                <w:shd w:val="clear" w:color="auto" w:fill="FFFFFF"/>
              </w:rPr>
              <w:t xml:space="preserve">yra </w:t>
            </w:r>
            <w:r w:rsidRPr="00A24C58">
              <w:rPr>
                <w:sz w:val="22"/>
                <w:szCs w:val="22"/>
                <w:shd w:val="clear" w:color="auto" w:fill="FFFFFF"/>
              </w:rPr>
              <w:t>dvi raudonos ištisinės juostos. Viena juosta tvirtinama kėbulo apatinėje dalyje, kita</w:t>
            </w:r>
            <w:proofErr w:type="gramStart"/>
            <w:r w:rsidRPr="00A24C58">
              <w:rPr>
                <w:sz w:val="22"/>
                <w:szCs w:val="22"/>
                <w:shd w:val="clear" w:color="auto" w:fill="FFFFFF"/>
              </w:rPr>
              <w:t>-</w:t>
            </w:r>
            <w:proofErr w:type="gramEnd"/>
            <w:r w:rsidRPr="00A24C58">
              <w:rPr>
                <w:sz w:val="22"/>
                <w:szCs w:val="22"/>
                <w:shd w:val="clear" w:color="auto" w:fill="FFFFFF"/>
              </w:rPr>
              <w:t xml:space="preserve"> viršutinėje (virš durų stiklo) dalyje.</w:t>
            </w:r>
          </w:p>
          <w:p w14:paraId="01CB0493" w14:textId="77777777" w:rsidR="007D0962" w:rsidRPr="00A24C58" w:rsidRDefault="007D0962" w:rsidP="00525F99">
            <w:pPr>
              <w:shd w:val="clear" w:color="auto" w:fill="FFFFFF"/>
              <w:ind w:firstLine="176"/>
              <w:jc w:val="both"/>
              <w:rPr>
                <w:sz w:val="22"/>
                <w:szCs w:val="22"/>
              </w:rPr>
            </w:pPr>
            <w:r w:rsidRPr="00A24C58">
              <w:rPr>
                <w:sz w:val="22"/>
                <w:szCs w:val="22"/>
                <w:shd w:val="clear" w:color="auto" w:fill="FFFFFF"/>
              </w:rPr>
              <w:t xml:space="preserve">Pastaba: </w:t>
            </w:r>
            <w:r>
              <w:rPr>
                <w:sz w:val="22"/>
                <w:szCs w:val="22"/>
                <w:shd w:val="clear" w:color="auto" w:fill="FFFFFF"/>
              </w:rPr>
              <w:t>pa</w:t>
            </w:r>
            <w:r w:rsidRPr="00A24C58">
              <w:rPr>
                <w:sz w:val="22"/>
                <w:szCs w:val="22"/>
                <w:shd w:val="clear" w:color="auto" w:fill="FFFFFF"/>
              </w:rPr>
              <w:t>naudo</w:t>
            </w:r>
            <w:r>
              <w:rPr>
                <w:sz w:val="22"/>
                <w:szCs w:val="22"/>
                <w:shd w:val="clear" w:color="auto" w:fill="FFFFFF"/>
              </w:rPr>
              <w:t>t</w:t>
            </w:r>
            <w:r w:rsidRPr="00A24C58">
              <w:rPr>
                <w:sz w:val="22"/>
                <w:szCs w:val="22"/>
                <w:shd w:val="clear" w:color="auto" w:fill="FFFFFF"/>
              </w:rPr>
              <w:t xml:space="preserve">os tik Europos Sąjungoje sertifikuotos, giluminiu atspindžiu pasižyminčios </w:t>
            </w:r>
            <w:proofErr w:type="spellStart"/>
            <w:r w:rsidRPr="00A24C58">
              <w:rPr>
                <w:sz w:val="22"/>
                <w:szCs w:val="22"/>
                <w:shd w:val="clear" w:color="auto" w:fill="FFFFFF"/>
              </w:rPr>
              <w:t>atšvaistinės</w:t>
            </w:r>
            <w:proofErr w:type="spellEnd"/>
            <w:r w:rsidRPr="00A24C58">
              <w:rPr>
                <w:sz w:val="22"/>
                <w:szCs w:val="22"/>
                <w:shd w:val="clear" w:color="auto" w:fill="FFFFFF"/>
              </w:rPr>
              <w:t xml:space="preserve"> medžiagos (ne mažiau kaip RA2 atspindžio klasė)</w:t>
            </w:r>
            <w:r>
              <w:rPr>
                <w:sz w:val="22"/>
                <w:szCs w:val="22"/>
                <w:shd w:val="clear" w:color="auto" w:fill="FFFFFF"/>
              </w:rPr>
              <w:t>.</w:t>
            </w:r>
          </w:p>
        </w:tc>
      </w:tr>
      <w:tr w:rsidR="007D0962" w:rsidRPr="00A24C58" w14:paraId="36164C03" w14:textId="77777777" w:rsidTr="00525F99">
        <w:tc>
          <w:tcPr>
            <w:tcW w:w="9923" w:type="dxa"/>
            <w:shd w:val="clear" w:color="auto" w:fill="auto"/>
          </w:tcPr>
          <w:p w14:paraId="665A6D0C" w14:textId="77777777" w:rsidR="007D0962" w:rsidRPr="00A24C58" w:rsidRDefault="007D0962" w:rsidP="00525F99">
            <w:pPr>
              <w:ind w:firstLine="176"/>
              <w:jc w:val="both"/>
              <w:rPr>
                <w:sz w:val="22"/>
                <w:szCs w:val="22"/>
              </w:rPr>
            </w:pPr>
            <w:r w:rsidRPr="00A24C58">
              <w:rPr>
                <w:sz w:val="22"/>
                <w:szCs w:val="22"/>
              </w:rPr>
              <w:t xml:space="preserve">2.5. Ženklai ir juostos padaromi iš </w:t>
            </w:r>
            <w:proofErr w:type="spellStart"/>
            <w:r w:rsidRPr="00A24C58">
              <w:rPr>
                <w:sz w:val="22"/>
                <w:szCs w:val="22"/>
              </w:rPr>
              <w:t>atšvaitinių</w:t>
            </w:r>
            <w:proofErr w:type="spellEnd"/>
            <w:r w:rsidRPr="00A24C58">
              <w:rPr>
                <w:sz w:val="22"/>
                <w:szCs w:val="22"/>
              </w:rPr>
              <w:t xml:space="preserve">, užrašai </w:t>
            </w:r>
            <w:proofErr w:type="gramStart"/>
            <w:r w:rsidRPr="00A24C58">
              <w:rPr>
                <w:sz w:val="22"/>
                <w:szCs w:val="22"/>
              </w:rPr>
              <w:t>-</w:t>
            </w:r>
            <w:proofErr w:type="gramEnd"/>
            <w:r w:rsidRPr="00A24C58">
              <w:rPr>
                <w:sz w:val="22"/>
                <w:szCs w:val="22"/>
              </w:rPr>
              <w:t xml:space="preserve"> iš </w:t>
            </w:r>
            <w:proofErr w:type="spellStart"/>
            <w:r w:rsidRPr="00A24C58">
              <w:rPr>
                <w:sz w:val="22"/>
                <w:szCs w:val="22"/>
              </w:rPr>
              <w:t>neatšvaitinių</w:t>
            </w:r>
            <w:proofErr w:type="spellEnd"/>
            <w:r w:rsidRPr="00A24C58">
              <w:rPr>
                <w:sz w:val="22"/>
                <w:szCs w:val="22"/>
              </w:rPr>
              <w:t xml:space="preserve"> lipnių medžiagų. Garantija nuo savaiminio nusiklijavimo – ne mažesnė kaip 3 metai. </w:t>
            </w:r>
          </w:p>
        </w:tc>
      </w:tr>
      <w:tr w:rsidR="007D0962" w:rsidRPr="00A24C58" w14:paraId="74FEE244" w14:textId="77777777" w:rsidTr="00525F99">
        <w:tc>
          <w:tcPr>
            <w:tcW w:w="9923" w:type="dxa"/>
            <w:shd w:val="clear" w:color="auto" w:fill="auto"/>
          </w:tcPr>
          <w:p w14:paraId="106EE316" w14:textId="77777777" w:rsidR="007D0962" w:rsidRPr="00A24C58" w:rsidRDefault="007D0962" w:rsidP="00525F99">
            <w:pPr>
              <w:ind w:firstLine="176"/>
              <w:jc w:val="both"/>
              <w:rPr>
                <w:sz w:val="22"/>
                <w:szCs w:val="22"/>
              </w:rPr>
            </w:pPr>
            <w:r w:rsidRPr="00A24C58">
              <w:rPr>
                <w:sz w:val="22"/>
                <w:szCs w:val="22"/>
              </w:rPr>
              <w:t xml:space="preserve">2.6. Priešais kiekvieną sėdynę arba ant autobuso sėdynės ar šalia jos matomoje vietoje turi būti pritvirtintas informacinis ženklas „Užsisek saugos diržą“ (Kelių eismo taisyklės (2014 m. redakcija) „Transporto priemonių skiriamieji ir informaciniai ženklai transporto priemonėse“). Ženklas – juodos ir baltos spalvos, jo apskritimo skersmuo – 60 mm, balto apvado plotis – 3 mm.   </w:t>
            </w:r>
            <w:r w:rsidRPr="00A24C58">
              <w:rPr>
                <w:noProof/>
                <w:sz w:val="22"/>
                <w:szCs w:val="22"/>
                <w:lang w:eastAsia="lt-LT"/>
              </w:rPr>
              <w:drawing>
                <wp:inline distT="0" distB="0" distL="0" distR="0" wp14:anchorId="170688AC" wp14:editId="70B5E13F">
                  <wp:extent cx="413385" cy="397510"/>
                  <wp:effectExtent l="0" t="0" r="0" b="0"/>
                  <wp:docPr id="6" name="Paveikslėlis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397510"/>
                          </a:xfrm>
                          <a:prstGeom prst="rect">
                            <a:avLst/>
                          </a:prstGeom>
                          <a:noFill/>
                          <a:ln>
                            <a:noFill/>
                          </a:ln>
                        </pic:spPr>
                      </pic:pic>
                    </a:graphicData>
                  </a:graphic>
                </wp:inline>
              </w:drawing>
            </w:r>
          </w:p>
          <w:p w14:paraId="090A8E39" w14:textId="77777777" w:rsidR="007D0962" w:rsidRPr="00A24C58" w:rsidRDefault="007D0962" w:rsidP="00525F99">
            <w:pPr>
              <w:ind w:firstLine="176"/>
              <w:jc w:val="both"/>
              <w:rPr>
                <w:sz w:val="22"/>
                <w:szCs w:val="22"/>
              </w:rPr>
            </w:pPr>
            <w:r w:rsidRPr="00A24C58">
              <w:rPr>
                <w:sz w:val="22"/>
                <w:szCs w:val="22"/>
              </w:rPr>
              <w:t xml:space="preserve">Po ženklu </w:t>
            </w:r>
            <w:r>
              <w:rPr>
                <w:sz w:val="22"/>
                <w:szCs w:val="22"/>
              </w:rPr>
              <w:t xml:space="preserve">yra </w:t>
            </w:r>
            <w:r w:rsidRPr="00A24C58">
              <w:rPr>
                <w:sz w:val="22"/>
                <w:szCs w:val="22"/>
              </w:rPr>
              <w:t>užrašas: UŽSISEK SAUGOS DIRŽĄ. Užrašas – didžiosios raidės, juodos spalvos raidės baltame fone. Gali būti viena ar dvi užrašo eilutės, užrašo ilgis/bendras užrašo ilgis – ne trumpesnis kaip 10 cm.</w:t>
            </w:r>
          </w:p>
        </w:tc>
      </w:tr>
      <w:tr w:rsidR="007D0962" w:rsidRPr="00A24C58" w14:paraId="0A569C60" w14:textId="77777777" w:rsidTr="00525F99">
        <w:tc>
          <w:tcPr>
            <w:tcW w:w="9923" w:type="dxa"/>
            <w:shd w:val="clear" w:color="auto" w:fill="auto"/>
          </w:tcPr>
          <w:p w14:paraId="713B486E" w14:textId="77777777" w:rsidR="007D0962" w:rsidRPr="00A24C58" w:rsidRDefault="007D0962" w:rsidP="00525F99">
            <w:pPr>
              <w:ind w:firstLine="176"/>
              <w:jc w:val="both"/>
              <w:rPr>
                <w:sz w:val="22"/>
                <w:szCs w:val="22"/>
              </w:rPr>
            </w:pPr>
            <w:r w:rsidRPr="00A24C58">
              <w:rPr>
                <w:sz w:val="22"/>
                <w:szCs w:val="22"/>
              </w:rPr>
              <w:t>2.7. Detalesnį autobuso apipavidalinimą (užrašo šriftas, ženklo „Vaikai“, juostos, užrašų, lipdukų klijavimo vietos, ilgis ir dydis ar pan.), atsižvelgiant į pasiūlyto autobuso kėbulo ypatumus, tiekėjas turės suderinti su P</w:t>
            </w:r>
            <w:r>
              <w:rPr>
                <w:sz w:val="22"/>
                <w:szCs w:val="22"/>
              </w:rPr>
              <w:t>irkėju S</w:t>
            </w:r>
            <w:r w:rsidRPr="00A24C58">
              <w:rPr>
                <w:sz w:val="22"/>
                <w:szCs w:val="22"/>
              </w:rPr>
              <w:t>utart</w:t>
            </w:r>
            <w:r>
              <w:rPr>
                <w:sz w:val="22"/>
                <w:szCs w:val="22"/>
              </w:rPr>
              <w:t>ies vykdymo metu</w:t>
            </w:r>
            <w:r w:rsidRPr="00A24C58">
              <w:rPr>
                <w:sz w:val="22"/>
                <w:szCs w:val="22"/>
              </w:rPr>
              <w:t xml:space="preserve">. </w:t>
            </w:r>
            <w:r w:rsidRPr="00A24C58">
              <w:rPr>
                <w:sz w:val="22"/>
                <w:szCs w:val="22"/>
                <w:shd w:val="clear" w:color="auto" w:fill="FFFFFF"/>
              </w:rPr>
              <w:t xml:space="preserve">Papildomai </w:t>
            </w:r>
            <w:r>
              <w:rPr>
                <w:sz w:val="22"/>
                <w:szCs w:val="22"/>
                <w:shd w:val="clear" w:color="auto" w:fill="FFFFFF"/>
              </w:rPr>
              <w:t xml:space="preserve">Pirkėjas </w:t>
            </w:r>
            <w:r w:rsidRPr="00A24C58">
              <w:rPr>
                <w:sz w:val="22"/>
                <w:szCs w:val="22"/>
                <w:shd w:val="clear" w:color="auto" w:fill="FFFFFF"/>
              </w:rPr>
              <w:t>pateiks vieno lipduko maketą su logotipu ir užrašu (orientaciniai lipduko išmatavimai 15x30 cm), pagal kurį tiekėjas pagamins jį ir jis turės būti užklijuotas ant išorinės keleivio durų pusės.</w:t>
            </w:r>
          </w:p>
        </w:tc>
      </w:tr>
      <w:tr w:rsidR="007D0962" w:rsidRPr="00A24C58" w14:paraId="6BCC4F17" w14:textId="77777777" w:rsidTr="00525F99">
        <w:tc>
          <w:tcPr>
            <w:tcW w:w="9923" w:type="dxa"/>
            <w:shd w:val="clear" w:color="auto" w:fill="auto"/>
          </w:tcPr>
          <w:p w14:paraId="37B9BE75" w14:textId="77777777" w:rsidR="007D0962" w:rsidRPr="00A24C58" w:rsidRDefault="007D0962" w:rsidP="00525F99">
            <w:pPr>
              <w:ind w:firstLine="176"/>
              <w:jc w:val="both"/>
              <w:rPr>
                <w:b/>
                <w:sz w:val="22"/>
                <w:szCs w:val="22"/>
              </w:rPr>
            </w:pPr>
            <w:r w:rsidRPr="00A24C58">
              <w:rPr>
                <w:b/>
                <w:sz w:val="22"/>
                <w:szCs w:val="22"/>
              </w:rPr>
              <w:t>3. Dokumentai:</w:t>
            </w:r>
          </w:p>
        </w:tc>
      </w:tr>
      <w:tr w:rsidR="007D0962" w:rsidRPr="00A24C58" w14:paraId="49520CE4" w14:textId="77777777" w:rsidTr="00525F99">
        <w:tc>
          <w:tcPr>
            <w:tcW w:w="9923" w:type="dxa"/>
            <w:shd w:val="clear" w:color="auto" w:fill="auto"/>
          </w:tcPr>
          <w:p w14:paraId="1803153A" w14:textId="77777777" w:rsidR="007D0962" w:rsidRPr="00A24C58" w:rsidRDefault="007D0962" w:rsidP="00525F99">
            <w:pPr>
              <w:ind w:firstLine="176"/>
              <w:jc w:val="both"/>
              <w:rPr>
                <w:sz w:val="22"/>
                <w:szCs w:val="22"/>
              </w:rPr>
            </w:pPr>
            <w:r w:rsidRPr="00A24C58">
              <w:rPr>
                <w:sz w:val="22"/>
                <w:szCs w:val="22"/>
              </w:rPr>
              <w:t>3.</w:t>
            </w:r>
            <w:r>
              <w:rPr>
                <w:sz w:val="22"/>
                <w:szCs w:val="22"/>
              </w:rPr>
              <w:t>1</w:t>
            </w:r>
            <w:r w:rsidRPr="00A24C58">
              <w:rPr>
                <w:sz w:val="22"/>
                <w:szCs w:val="22"/>
              </w:rPr>
              <w:t>. Siūlomos transporto priemonės turės atitikti 2016 m. Lietuvoje galiojančius tokio tipo kelių transporto priemonėms keliamus pagrindinius techninius reikalavimus prekių pristatymo datai.</w:t>
            </w:r>
          </w:p>
        </w:tc>
      </w:tr>
      <w:tr w:rsidR="007D0962" w:rsidRPr="00A24C58" w14:paraId="0BBBCD16" w14:textId="77777777" w:rsidTr="00525F99">
        <w:tc>
          <w:tcPr>
            <w:tcW w:w="9923" w:type="dxa"/>
            <w:shd w:val="clear" w:color="auto" w:fill="auto"/>
          </w:tcPr>
          <w:p w14:paraId="6BC550DB" w14:textId="77777777" w:rsidR="007D0962" w:rsidRPr="00A24C58" w:rsidRDefault="007D0962" w:rsidP="00525F99">
            <w:pPr>
              <w:ind w:firstLine="176"/>
              <w:jc w:val="both"/>
              <w:rPr>
                <w:sz w:val="22"/>
                <w:szCs w:val="22"/>
              </w:rPr>
            </w:pPr>
            <w:r w:rsidRPr="00A24C58">
              <w:rPr>
                <w:sz w:val="22"/>
                <w:szCs w:val="22"/>
              </w:rPr>
              <w:t>3.</w:t>
            </w:r>
            <w:r>
              <w:rPr>
                <w:sz w:val="22"/>
                <w:szCs w:val="22"/>
              </w:rPr>
              <w:t>2</w:t>
            </w:r>
            <w:r w:rsidRPr="00A24C58">
              <w:rPr>
                <w:sz w:val="22"/>
                <w:szCs w:val="22"/>
              </w:rPr>
              <w:t>. Tiekėjas iki Prekės pateikimo P</w:t>
            </w:r>
            <w:r>
              <w:rPr>
                <w:sz w:val="22"/>
                <w:szCs w:val="22"/>
              </w:rPr>
              <w:t>irkėjui</w:t>
            </w:r>
            <w:r w:rsidRPr="00A24C58">
              <w:rPr>
                <w:sz w:val="22"/>
                <w:szCs w:val="22"/>
              </w:rPr>
              <w:t xml:space="preserve">, turės pateikti Lietuvos Respublikos </w:t>
            </w:r>
            <w:proofErr w:type="gramStart"/>
            <w:r w:rsidRPr="00A24C58">
              <w:rPr>
                <w:sz w:val="22"/>
                <w:szCs w:val="22"/>
              </w:rPr>
              <w:t>valstybinės kelių transporto inspekcijos</w:t>
            </w:r>
            <w:proofErr w:type="gramEnd"/>
            <w:r w:rsidRPr="00A24C58">
              <w:rPr>
                <w:sz w:val="22"/>
                <w:szCs w:val="22"/>
              </w:rPr>
              <w:t xml:space="preserve"> prie Susisiekimo ministerijos konkursui siūlomos transporto priemonės Nacionalinio tipo patvirtinimo sertifikatą ir tipo atitikimo sertifikatą, paruošta remiantis transporto priemonių ir sudėtinių transporto priemonių atitikties įvertinimo tvarka.</w:t>
            </w:r>
          </w:p>
        </w:tc>
      </w:tr>
      <w:tr w:rsidR="007D0962" w:rsidRPr="00A24C58" w14:paraId="1D9B7C08" w14:textId="77777777" w:rsidTr="00525F99">
        <w:tc>
          <w:tcPr>
            <w:tcW w:w="9923" w:type="dxa"/>
            <w:shd w:val="clear" w:color="auto" w:fill="auto"/>
          </w:tcPr>
          <w:p w14:paraId="3EB76B48" w14:textId="77777777" w:rsidR="007D0962" w:rsidRPr="00A24C58" w:rsidRDefault="007D0962" w:rsidP="00525F99">
            <w:pPr>
              <w:ind w:firstLine="176"/>
              <w:jc w:val="both"/>
              <w:rPr>
                <w:sz w:val="22"/>
                <w:szCs w:val="22"/>
              </w:rPr>
            </w:pPr>
            <w:r w:rsidRPr="00A24C58">
              <w:rPr>
                <w:sz w:val="22"/>
                <w:szCs w:val="22"/>
                <w:shd w:val="clear" w:color="auto" w:fill="FFFFFF"/>
              </w:rPr>
              <w:t>3.</w:t>
            </w:r>
            <w:r>
              <w:rPr>
                <w:sz w:val="22"/>
                <w:szCs w:val="22"/>
                <w:shd w:val="clear" w:color="auto" w:fill="FFFFFF"/>
              </w:rPr>
              <w:t>3</w:t>
            </w:r>
            <w:r w:rsidRPr="00A24C58">
              <w:rPr>
                <w:sz w:val="22"/>
                <w:szCs w:val="22"/>
                <w:shd w:val="clear" w:color="auto" w:fill="FFFFFF"/>
              </w:rPr>
              <w:t>. Autobusas turi būti užregistruotas kaip mokyklinis autobusas</w:t>
            </w:r>
          </w:p>
        </w:tc>
      </w:tr>
      <w:tr w:rsidR="007D0962" w:rsidRPr="00A24C58" w14:paraId="0C513243" w14:textId="77777777" w:rsidTr="00525F99">
        <w:tc>
          <w:tcPr>
            <w:tcW w:w="9923" w:type="dxa"/>
            <w:shd w:val="clear" w:color="auto" w:fill="auto"/>
          </w:tcPr>
          <w:p w14:paraId="70F1EE55" w14:textId="77777777" w:rsidR="007D0962" w:rsidRPr="00A24C58" w:rsidRDefault="007D0962" w:rsidP="00525F99">
            <w:pPr>
              <w:ind w:firstLine="176"/>
              <w:jc w:val="both"/>
              <w:rPr>
                <w:sz w:val="22"/>
                <w:szCs w:val="22"/>
              </w:rPr>
            </w:pPr>
            <w:r w:rsidRPr="00A24C58">
              <w:rPr>
                <w:sz w:val="22"/>
                <w:szCs w:val="22"/>
              </w:rPr>
              <w:t>3.</w:t>
            </w:r>
            <w:r>
              <w:rPr>
                <w:sz w:val="22"/>
                <w:szCs w:val="22"/>
              </w:rPr>
              <w:t>4</w:t>
            </w:r>
            <w:r w:rsidRPr="00A24C58">
              <w:rPr>
                <w:sz w:val="22"/>
                <w:szCs w:val="22"/>
              </w:rPr>
              <w:t>. Autobuso naudotojams turi būti pateikta autobuso naudojimo instrukcija (lietuvių kalba).</w:t>
            </w:r>
          </w:p>
        </w:tc>
      </w:tr>
      <w:tr w:rsidR="007D0962" w:rsidRPr="00A24C58" w14:paraId="3CF09C91" w14:textId="77777777" w:rsidTr="00525F99">
        <w:tc>
          <w:tcPr>
            <w:tcW w:w="9923" w:type="dxa"/>
            <w:shd w:val="clear" w:color="auto" w:fill="FFFFFF"/>
          </w:tcPr>
          <w:p w14:paraId="2201DFBA" w14:textId="77777777" w:rsidR="007D0962" w:rsidRPr="00A24C58" w:rsidRDefault="007D0962" w:rsidP="00525F99">
            <w:pPr>
              <w:ind w:firstLine="176"/>
              <w:jc w:val="both"/>
              <w:rPr>
                <w:b/>
                <w:sz w:val="22"/>
                <w:szCs w:val="22"/>
              </w:rPr>
            </w:pPr>
            <w:r w:rsidRPr="00A24C58">
              <w:rPr>
                <w:b/>
                <w:sz w:val="22"/>
                <w:szCs w:val="22"/>
              </w:rPr>
              <w:t>4. Kiti reikalavimai:</w:t>
            </w:r>
          </w:p>
        </w:tc>
      </w:tr>
      <w:tr w:rsidR="007D0962" w:rsidRPr="00A24C58" w14:paraId="766334C8" w14:textId="77777777" w:rsidTr="00525F99">
        <w:tc>
          <w:tcPr>
            <w:tcW w:w="9923" w:type="dxa"/>
            <w:shd w:val="clear" w:color="auto" w:fill="FFFFFF"/>
          </w:tcPr>
          <w:p w14:paraId="75B330C7" w14:textId="77777777" w:rsidR="007D0962" w:rsidRPr="00A24C58" w:rsidRDefault="007D0962" w:rsidP="00525F99">
            <w:pPr>
              <w:ind w:firstLine="176"/>
              <w:jc w:val="both"/>
              <w:rPr>
                <w:sz w:val="22"/>
                <w:szCs w:val="22"/>
              </w:rPr>
            </w:pPr>
            <w:r w:rsidRPr="00A24C58">
              <w:rPr>
                <w:sz w:val="22"/>
                <w:szCs w:val="22"/>
              </w:rPr>
              <w:t>4.1.</w:t>
            </w:r>
            <w:r w:rsidRPr="00A24C58">
              <w:rPr>
                <w:b/>
                <w:sz w:val="22"/>
                <w:szCs w:val="22"/>
              </w:rPr>
              <w:t xml:space="preserve"> </w:t>
            </w:r>
            <w:r w:rsidRPr="00A24C58">
              <w:rPr>
                <w:sz w:val="22"/>
                <w:szCs w:val="22"/>
              </w:rPr>
              <w:t>Siūlomi autobusai, autobuso perdirbimui naudojamos medžiagos ir įrengimai turi būti nauji, nenaudoti.</w:t>
            </w:r>
          </w:p>
        </w:tc>
      </w:tr>
      <w:tr w:rsidR="007D0962" w:rsidRPr="00A24C58" w14:paraId="5546D3AC" w14:textId="77777777" w:rsidTr="00525F99">
        <w:tc>
          <w:tcPr>
            <w:tcW w:w="9923" w:type="dxa"/>
            <w:shd w:val="clear" w:color="auto" w:fill="FFFFFF"/>
          </w:tcPr>
          <w:p w14:paraId="56ECCB79" w14:textId="77777777" w:rsidR="007D0962" w:rsidRPr="00A24C58" w:rsidRDefault="007D0962" w:rsidP="00525F99">
            <w:pPr>
              <w:ind w:firstLine="176"/>
              <w:jc w:val="both"/>
              <w:rPr>
                <w:sz w:val="22"/>
                <w:szCs w:val="22"/>
              </w:rPr>
            </w:pPr>
            <w:r w:rsidRPr="00A24C58">
              <w:rPr>
                <w:sz w:val="22"/>
                <w:szCs w:val="22"/>
              </w:rPr>
              <w:t xml:space="preserve">4.2. Visi autobuse perdirbimo metu įrengti priedai </w:t>
            </w:r>
            <w:r>
              <w:rPr>
                <w:sz w:val="22"/>
                <w:szCs w:val="22"/>
              </w:rPr>
              <w:t xml:space="preserve">yra </w:t>
            </w:r>
            <w:r w:rsidRPr="00A24C58">
              <w:rPr>
                <w:sz w:val="22"/>
                <w:szCs w:val="22"/>
              </w:rPr>
              <w:t>techniškai suderinti su autobuso gamintojo reikalavimais.</w:t>
            </w:r>
          </w:p>
        </w:tc>
      </w:tr>
      <w:tr w:rsidR="007D0962" w:rsidRPr="00A24C58" w14:paraId="5FCB26BF" w14:textId="77777777" w:rsidTr="00525F99">
        <w:tc>
          <w:tcPr>
            <w:tcW w:w="9923" w:type="dxa"/>
            <w:shd w:val="clear" w:color="auto" w:fill="FFFFFF"/>
          </w:tcPr>
          <w:p w14:paraId="19334AD9" w14:textId="77777777" w:rsidR="007D0962" w:rsidRPr="00A24C58" w:rsidRDefault="007D0962" w:rsidP="00525F99">
            <w:pPr>
              <w:ind w:firstLine="176"/>
              <w:jc w:val="both"/>
              <w:rPr>
                <w:sz w:val="22"/>
                <w:szCs w:val="22"/>
              </w:rPr>
            </w:pPr>
            <w:r w:rsidRPr="00A24C58">
              <w:rPr>
                <w:sz w:val="22"/>
                <w:szCs w:val="22"/>
              </w:rPr>
              <w:t>4.3. Garantinio aptarnavimo laikotarpiu tiekėjas autobuso eksploatavimo klausimais vartotojus nemokamai konsultuoti telefonu arba kitomis ryšio priemonėmis.</w:t>
            </w:r>
          </w:p>
        </w:tc>
      </w:tr>
      <w:tr w:rsidR="007D0962" w:rsidRPr="00A24C58" w14:paraId="2C5231C1" w14:textId="77777777" w:rsidTr="00525F99">
        <w:tc>
          <w:tcPr>
            <w:tcW w:w="9923" w:type="dxa"/>
            <w:shd w:val="clear" w:color="auto" w:fill="FFFFFF"/>
          </w:tcPr>
          <w:p w14:paraId="0F9A44E8" w14:textId="77777777" w:rsidR="007D0962" w:rsidRPr="00A24C58" w:rsidRDefault="007D0962" w:rsidP="00525F99">
            <w:pPr>
              <w:ind w:firstLine="176"/>
              <w:jc w:val="both"/>
              <w:rPr>
                <w:sz w:val="22"/>
                <w:szCs w:val="22"/>
              </w:rPr>
            </w:pPr>
            <w:r w:rsidRPr="00A24C58">
              <w:rPr>
                <w:sz w:val="22"/>
                <w:szCs w:val="22"/>
              </w:rPr>
              <w:lastRenderedPageBreak/>
              <w:t>4.4. P</w:t>
            </w:r>
            <w:r>
              <w:rPr>
                <w:sz w:val="22"/>
                <w:szCs w:val="22"/>
              </w:rPr>
              <w:t xml:space="preserve">irkėjo </w:t>
            </w:r>
            <w:r w:rsidRPr="00A24C58">
              <w:rPr>
                <w:sz w:val="22"/>
                <w:szCs w:val="22"/>
                <w:shd w:val="clear" w:color="auto" w:fill="FFFFFF"/>
              </w:rPr>
              <w:t>prašymu tiekėjas turės techninėse specifikacijose reikalaujamų prekės kokybę patvirtinančių dokumentų/sertifikatų originalus</w:t>
            </w:r>
            <w:r w:rsidRPr="00A24C58">
              <w:rPr>
                <w:sz w:val="22"/>
                <w:szCs w:val="22"/>
              </w:rPr>
              <w:t>.</w:t>
            </w:r>
          </w:p>
        </w:tc>
      </w:tr>
      <w:tr w:rsidR="007D0962" w:rsidRPr="00A24C58" w14:paraId="32663973" w14:textId="77777777" w:rsidTr="00525F99">
        <w:tc>
          <w:tcPr>
            <w:tcW w:w="9923" w:type="dxa"/>
            <w:shd w:val="clear" w:color="auto" w:fill="FFFFFF"/>
          </w:tcPr>
          <w:p w14:paraId="684B78CD" w14:textId="77777777" w:rsidR="007D0962" w:rsidRPr="00A24C58" w:rsidRDefault="007D0962" w:rsidP="00525F99">
            <w:pPr>
              <w:ind w:firstLine="176"/>
              <w:jc w:val="both"/>
              <w:rPr>
                <w:sz w:val="22"/>
                <w:szCs w:val="22"/>
              </w:rPr>
            </w:pPr>
            <w:r w:rsidRPr="00A24C58">
              <w:rPr>
                <w:sz w:val="22"/>
                <w:szCs w:val="22"/>
              </w:rPr>
              <w:t>4.5. Atidavimo momentu, autobusų bakuose turės būti pakankamai degalų, kad autobusas (miesto sąlygomis) galėtų mieste nuvažiuoti ne mažiau kaip 30 km, esant normaliom oro sąlygomis.</w:t>
            </w:r>
          </w:p>
        </w:tc>
      </w:tr>
    </w:tbl>
    <w:p w14:paraId="16B6B69D" w14:textId="77777777" w:rsidR="007D0962" w:rsidRPr="00A24C58" w:rsidRDefault="007D0962" w:rsidP="007D0962">
      <w:pPr>
        <w:jc w:val="center"/>
        <w:rPr>
          <w:b/>
        </w:rPr>
      </w:pPr>
    </w:p>
    <w:p w14:paraId="7A886399" w14:textId="77777777" w:rsidR="007D0962" w:rsidRPr="00E55988" w:rsidRDefault="007D0962" w:rsidP="007D0962">
      <w:pPr>
        <w:rPr>
          <w:b/>
          <w:caps/>
          <w:sz w:val="22"/>
          <w:szCs w:val="22"/>
        </w:rPr>
      </w:pPr>
      <w:r w:rsidRPr="00E55988">
        <w:rPr>
          <w:sz w:val="22"/>
          <w:szCs w:val="22"/>
        </w:rPr>
        <w:t xml:space="preserve">*Pastaba: Kilus abejonėms dėl siūlomų prekių (jų dalių) atitikimo nurodytiems minimaliems privalomiems reikalavimams, </w:t>
      </w:r>
      <w:r>
        <w:rPr>
          <w:sz w:val="22"/>
          <w:szCs w:val="22"/>
        </w:rPr>
        <w:t xml:space="preserve">Pirkėjas </w:t>
      </w:r>
      <w:r w:rsidRPr="00E55988">
        <w:rPr>
          <w:sz w:val="22"/>
          <w:szCs w:val="22"/>
        </w:rPr>
        <w:t>pasilieka sau teisę parašyti tai pagrindžiančių papildomų dokumentų arba atlikti reikiamas patikras, kurių pateikimas arba atlikimas bus atliekamos tiekėjo sąskaita.</w:t>
      </w:r>
    </w:p>
    <w:p w14:paraId="0DACFAB3" w14:textId="77777777" w:rsidR="007D0962" w:rsidRDefault="007D0962" w:rsidP="007D0962">
      <w:pPr>
        <w:rPr>
          <w:lang w:eastAsia="lt-LT"/>
        </w:rPr>
      </w:pPr>
    </w:p>
    <w:tbl>
      <w:tblPr>
        <w:tblW w:w="9644" w:type="dxa"/>
        <w:tblInd w:w="108" w:type="dxa"/>
        <w:tblLayout w:type="fixed"/>
        <w:tblLook w:val="0000" w:firstRow="0" w:lastRow="0" w:firstColumn="0" w:lastColumn="0" w:noHBand="0" w:noVBand="0"/>
      </w:tblPr>
      <w:tblGrid>
        <w:gridCol w:w="4680"/>
        <w:gridCol w:w="4964"/>
      </w:tblGrid>
      <w:tr w:rsidR="007D0962" w:rsidRPr="00D86190" w14:paraId="3C5768D7" w14:textId="77777777" w:rsidTr="00525F99">
        <w:trPr>
          <w:trHeight w:val="360"/>
        </w:trPr>
        <w:tc>
          <w:tcPr>
            <w:tcW w:w="4680" w:type="dxa"/>
          </w:tcPr>
          <w:p w14:paraId="401A6BE9" w14:textId="77777777" w:rsidR="007D0962" w:rsidRPr="00D86190" w:rsidRDefault="007D0962" w:rsidP="00525F99">
            <w:pPr>
              <w:rPr>
                <w:b/>
                <w:bCs/>
              </w:rPr>
            </w:pPr>
            <w:r w:rsidRPr="00D86190">
              <w:rPr>
                <w:b/>
                <w:bCs/>
              </w:rPr>
              <w:t>PIRKĖJAS :</w:t>
            </w:r>
          </w:p>
        </w:tc>
        <w:tc>
          <w:tcPr>
            <w:tcW w:w="4964" w:type="dxa"/>
          </w:tcPr>
          <w:p w14:paraId="50AA9D0A" w14:textId="77777777" w:rsidR="007D0962" w:rsidRPr="00D86190" w:rsidRDefault="007D0962" w:rsidP="00525F99">
            <w:pPr>
              <w:rPr>
                <w:b/>
                <w:bCs/>
              </w:rPr>
            </w:pPr>
            <w:r w:rsidRPr="00D86190">
              <w:rPr>
                <w:b/>
                <w:bCs/>
              </w:rPr>
              <w:t>PARDAVĖJAS:</w:t>
            </w:r>
          </w:p>
        </w:tc>
      </w:tr>
      <w:tr w:rsidR="007D0962" w:rsidRPr="00D86190" w14:paraId="42536C1F" w14:textId="77777777" w:rsidTr="00525F99">
        <w:trPr>
          <w:trHeight w:val="355"/>
        </w:trPr>
        <w:tc>
          <w:tcPr>
            <w:tcW w:w="4680" w:type="dxa"/>
          </w:tcPr>
          <w:p w14:paraId="2CCC5B96" w14:textId="77777777" w:rsidR="007D0962" w:rsidRPr="00D86190" w:rsidRDefault="007D0962" w:rsidP="00525F99">
            <w:pPr>
              <w:ind w:firstLine="1451"/>
            </w:pPr>
          </w:p>
          <w:p w14:paraId="36E25133" w14:textId="77777777" w:rsidR="007D0962" w:rsidRPr="00D86190" w:rsidRDefault="007D0962" w:rsidP="00525F99">
            <w:r w:rsidRPr="00D86190">
              <w:t>Ministerijos kancleris</w:t>
            </w:r>
          </w:p>
          <w:p w14:paraId="2351F33C" w14:textId="77777777" w:rsidR="007D0962" w:rsidRPr="00D86190" w:rsidRDefault="007D0962" w:rsidP="00525F99">
            <w:pPr>
              <w:jc w:val="both"/>
            </w:pPr>
            <w:r>
              <w:t>Tomas Daukantas</w:t>
            </w:r>
          </w:p>
          <w:p w14:paraId="19ED193E" w14:textId="77777777" w:rsidR="007D0962" w:rsidRPr="00D86190" w:rsidRDefault="007D0962" w:rsidP="00525F99"/>
          <w:p w14:paraId="476F29BA" w14:textId="1DFB9042" w:rsidR="007D0962" w:rsidRPr="00D86190" w:rsidRDefault="007D0962" w:rsidP="00D30EB8">
            <w:r w:rsidRPr="00D86190">
              <w:t>A.V.</w:t>
            </w:r>
          </w:p>
        </w:tc>
        <w:tc>
          <w:tcPr>
            <w:tcW w:w="4964" w:type="dxa"/>
          </w:tcPr>
          <w:p w14:paraId="42E15434" w14:textId="77777777" w:rsidR="007D0962" w:rsidRPr="00D86190" w:rsidRDefault="007D0962" w:rsidP="00525F99"/>
          <w:p w14:paraId="596834A4" w14:textId="77777777" w:rsidR="007D0962" w:rsidRPr="00D86190" w:rsidRDefault="007D0962" w:rsidP="00525F99">
            <w:r w:rsidRPr="00D86190">
              <w:t>Direktorius</w:t>
            </w:r>
          </w:p>
          <w:p w14:paraId="0DB86B0C" w14:textId="77777777" w:rsidR="007D0962" w:rsidRPr="00D86190" w:rsidRDefault="007D0962" w:rsidP="00525F99">
            <w:r w:rsidRPr="00D86190">
              <w:t>Rasa Sinkevičienė</w:t>
            </w:r>
          </w:p>
          <w:p w14:paraId="76EF5B4F" w14:textId="77777777" w:rsidR="007D0962" w:rsidRPr="00D86190" w:rsidRDefault="007D0962" w:rsidP="00525F99"/>
          <w:p w14:paraId="2186901D" w14:textId="16E30320" w:rsidR="007D0962" w:rsidRPr="00D86190" w:rsidRDefault="007D0962" w:rsidP="00D30EB8">
            <w:r w:rsidRPr="00D86190">
              <w:t>A.V.</w:t>
            </w:r>
          </w:p>
        </w:tc>
      </w:tr>
    </w:tbl>
    <w:p w14:paraId="3F608DD8" w14:textId="77777777" w:rsidR="008C5642" w:rsidRDefault="008C5642" w:rsidP="006B150F">
      <w:pPr>
        <w:outlineLvl w:val="0"/>
        <w:rPr>
          <w:rFonts w:ascii="Times New Roman" w:hAnsi="Times New Roman" w:cs="Times New Roman"/>
          <w:b/>
        </w:rPr>
      </w:pPr>
    </w:p>
    <w:p w14:paraId="337B32EE" w14:textId="1F305E46" w:rsidR="00D30EB8" w:rsidRPr="00D30EB8" w:rsidRDefault="00D30EB8" w:rsidP="00D30EB8">
      <w:pPr>
        <w:ind w:left="4800" w:firstLine="1320"/>
        <w:rPr>
          <w:rFonts w:ascii="Times New Roman" w:hAnsi="Times New Roman" w:cs="Times New Roman"/>
          <w:sz w:val="22"/>
          <w:szCs w:val="22"/>
        </w:rPr>
      </w:pPr>
      <w:r w:rsidRPr="00D30EB8">
        <w:rPr>
          <w:rFonts w:ascii="Times New Roman" w:hAnsi="Times New Roman" w:cs="Times New Roman"/>
          <w:sz w:val="22"/>
          <w:szCs w:val="22"/>
        </w:rPr>
        <w:t xml:space="preserve">2016 m. gegužės </w:t>
      </w:r>
      <w:r>
        <w:rPr>
          <w:rFonts w:ascii="Times New Roman" w:hAnsi="Times New Roman" w:cs="Times New Roman"/>
          <w:sz w:val="22"/>
          <w:szCs w:val="22"/>
        </w:rPr>
        <w:t>16</w:t>
      </w:r>
      <w:r w:rsidRPr="00D30EB8">
        <w:rPr>
          <w:rFonts w:ascii="Times New Roman" w:hAnsi="Times New Roman" w:cs="Times New Roman"/>
          <w:sz w:val="22"/>
          <w:szCs w:val="22"/>
        </w:rPr>
        <w:t xml:space="preserve"> d. </w:t>
      </w:r>
    </w:p>
    <w:p w14:paraId="185DA29D" w14:textId="1D9D6E4A" w:rsidR="00D30EB8" w:rsidRPr="00D30EB8" w:rsidRDefault="00D30EB8" w:rsidP="00D30EB8">
      <w:pPr>
        <w:ind w:left="4800" w:firstLine="1320"/>
        <w:rPr>
          <w:rFonts w:ascii="Times New Roman" w:hAnsi="Times New Roman" w:cs="Times New Roman"/>
          <w:sz w:val="22"/>
          <w:szCs w:val="22"/>
        </w:rPr>
      </w:pPr>
      <w:r w:rsidRPr="00D30EB8">
        <w:rPr>
          <w:rFonts w:ascii="Times New Roman" w:hAnsi="Times New Roman" w:cs="Times New Roman"/>
          <w:sz w:val="22"/>
          <w:szCs w:val="22"/>
        </w:rPr>
        <w:t>Pirkimo</w:t>
      </w:r>
      <w:proofErr w:type="gramStart"/>
      <w:r w:rsidRPr="00D30EB8">
        <w:rPr>
          <w:rFonts w:ascii="Times New Roman" w:hAnsi="Times New Roman" w:cs="Times New Roman"/>
          <w:sz w:val="22"/>
          <w:szCs w:val="22"/>
        </w:rPr>
        <w:t>-</w:t>
      </w:r>
      <w:proofErr w:type="gramEnd"/>
      <w:r w:rsidRPr="00D30EB8">
        <w:rPr>
          <w:rFonts w:ascii="Times New Roman" w:hAnsi="Times New Roman" w:cs="Times New Roman"/>
          <w:sz w:val="22"/>
          <w:szCs w:val="22"/>
        </w:rPr>
        <w:t xml:space="preserve">pardavimo sutarties Nr. S - </w:t>
      </w:r>
      <w:r>
        <w:rPr>
          <w:rFonts w:ascii="Times New Roman" w:hAnsi="Times New Roman" w:cs="Times New Roman"/>
          <w:sz w:val="22"/>
          <w:szCs w:val="22"/>
        </w:rPr>
        <w:t>270</w:t>
      </w:r>
    </w:p>
    <w:p w14:paraId="5B3425D1" w14:textId="77777777" w:rsidR="00D30EB8" w:rsidRPr="00D30EB8" w:rsidRDefault="00D30EB8" w:rsidP="00D30EB8">
      <w:pPr>
        <w:ind w:left="4800" w:firstLine="1320"/>
        <w:rPr>
          <w:rFonts w:ascii="Times New Roman" w:hAnsi="Times New Roman" w:cs="Times New Roman"/>
          <w:sz w:val="22"/>
          <w:szCs w:val="22"/>
        </w:rPr>
      </w:pPr>
      <w:r w:rsidRPr="00D30EB8">
        <w:rPr>
          <w:rFonts w:ascii="Times New Roman" w:hAnsi="Times New Roman" w:cs="Times New Roman"/>
          <w:sz w:val="22"/>
          <w:szCs w:val="22"/>
        </w:rPr>
        <w:t>2 priedas</w:t>
      </w:r>
    </w:p>
    <w:p w14:paraId="4323EB79" w14:textId="77777777" w:rsidR="00D30EB8" w:rsidRPr="00D30EB8" w:rsidRDefault="00D30EB8" w:rsidP="00D30EB8">
      <w:pPr>
        <w:jc w:val="center"/>
        <w:outlineLvl w:val="0"/>
        <w:rPr>
          <w:rFonts w:ascii="Times New Roman" w:hAnsi="Times New Roman" w:cs="Times New Roman"/>
          <w:b/>
          <w:sz w:val="22"/>
          <w:szCs w:val="22"/>
          <w:lang w:eastAsia="lt-LT"/>
        </w:rPr>
      </w:pPr>
    </w:p>
    <w:p w14:paraId="540D58FF" w14:textId="77777777" w:rsidR="00D30EB8" w:rsidRPr="00D30EB8" w:rsidRDefault="00D30EB8" w:rsidP="00D30EB8">
      <w:pPr>
        <w:jc w:val="center"/>
        <w:rPr>
          <w:rFonts w:ascii="Times New Roman" w:hAnsi="Times New Roman" w:cs="Times New Roman"/>
          <w:b/>
          <w:sz w:val="22"/>
          <w:szCs w:val="22"/>
        </w:rPr>
      </w:pPr>
      <w:r w:rsidRPr="00D30EB8">
        <w:rPr>
          <w:rFonts w:ascii="Times New Roman" w:hAnsi="Times New Roman" w:cs="Times New Roman"/>
          <w:b/>
          <w:sz w:val="22"/>
          <w:szCs w:val="22"/>
        </w:rPr>
        <w:t>PREKIŲ GARANTINIO, TECHNINIO APTARNAVIMO IR REMONTO ĮMONIŲ SĄRAŠAS.</w:t>
      </w:r>
    </w:p>
    <w:p w14:paraId="13F385AC" w14:textId="77777777" w:rsidR="00D30EB8" w:rsidRPr="00D30EB8" w:rsidRDefault="00D30EB8" w:rsidP="00D30EB8">
      <w:pPr>
        <w:ind w:firstLine="900"/>
        <w:jc w:val="center"/>
        <w:rPr>
          <w:rFonts w:ascii="Times New Roman" w:hAnsi="Times New Roman" w:cs="Times New Roman"/>
          <w:b/>
          <w:sz w:val="22"/>
          <w:szCs w:val="22"/>
        </w:rPr>
      </w:pPr>
    </w:p>
    <w:p w14:paraId="005BDCB9" w14:textId="77777777" w:rsidR="00D30EB8" w:rsidRPr="00D30EB8" w:rsidRDefault="00D30EB8" w:rsidP="00D30EB8">
      <w:pPr>
        <w:ind w:firstLine="709"/>
        <w:jc w:val="both"/>
        <w:rPr>
          <w:rFonts w:ascii="Times New Roman" w:hAnsi="Times New Roman" w:cs="Times New Roman"/>
          <w:sz w:val="22"/>
          <w:szCs w:val="22"/>
        </w:rPr>
      </w:pPr>
      <w:r w:rsidRPr="00D30EB8">
        <w:rPr>
          <w:rFonts w:ascii="Times New Roman" w:hAnsi="Times New Roman" w:cs="Times New Roman"/>
          <w:sz w:val="22"/>
          <w:szCs w:val="22"/>
        </w:rPr>
        <w:t>1. Prekių garantinis, techninis aptarnavimas ir remontas gali būti atliekama bet kurioje iš sąraše įmonių:</w:t>
      </w:r>
    </w:p>
    <w:p w14:paraId="5F2F5263" w14:textId="77777777" w:rsidR="00D30EB8" w:rsidRPr="00D30EB8" w:rsidRDefault="00D30EB8" w:rsidP="00D30EB8">
      <w:pPr>
        <w:spacing w:before="240" w:after="60"/>
        <w:outlineLvl w:val="5"/>
        <w:rPr>
          <w:rFonts w:ascii="Times New Roman" w:hAnsi="Times New Roman" w:cs="Times New Roman"/>
          <w:bCs/>
          <w:sz w:val="22"/>
          <w:szCs w:val="22"/>
          <w:lang w:eastAsia="lt-LT"/>
        </w:rPr>
      </w:pPr>
      <w:r w:rsidRPr="00D30EB8">
        <w:rPr>
          <w:rFonts w:ascii="Times New Roman" w:hAnsi="Times New Roman" w:cs="Times New Roman"/>
          <w:bCs/>
          <w:sz w:val="22"/>
          <w:szCs w:val="22"/>
        </w:rPr>
        <w:t xml:space="preserve">1.1. </w:t>
      </w:r>
      <w:r w:rsidRPr="00D30EB8">
        <w:rPr>
          <w:rFonts w:ascii="Times New Roman" w:hAnsi="Times New Roman" w:cs="Times New Roman"/>
          <w:sz w:val="22"/>
          <w:szCs w:val="22"/>
        </w:rPr>
        <w:t>UAB „</w:t>
      </w:r>
      <w:r w:rsidRPr="00D30EB8">
        <w:rPr>
          <w:rFonts w:ascii="Times New Roman" w:hAnsi="Times New Roman" w:cs="Times New Roman"/>
          <w:bCs/>
          <w:sz w:val="22"/>
          <w:szCs w:val="22"/>
          <w:lang w:eastAsia="lt-LT"/>
        </w:rPr>
        <w:t>Autojuta“ Chemijos g. 8, Kaunas Tel.: + 370 (37) 49 03 90</w:t>
      </w:r>
    </w:p>
    <w:p w14:paraId="35788E1D" w14:textId="77777777" w:rsidR="00D30EB8" w:rsidRPr="00D30EB8" w:rsidRDefault="00D30EB8" w:rsidP="00D30EB8">
      <w:pPr>
        <w:spacing w:before="240" w:after="60"/>
        <w:outlineLvl w:val="5"/>
        <w:rPr>
          <w:rFonts w:ascii="Times New Roman" w:hAnsi="Times New Roman" w:cs="Times New Roman"/>
          <w:bCs/>
          <w:sz w:val="22"/>
          <w:szCs w:val="22"/>
          <w:lang w:eastAsia="lt-LT"/>
        </w:rPr>
      </w:pPr>
      <w:r w:rsidRPr="00D30EB8">
        <w:rPr>
          <w:rFonts w:ascii="Times New Roman" w:hAnsi="Times New Roman" w:cs="Times New Roman"/>
          <w:sz w:val="22"/>
          <w:szCs w:val="22"/>
        </w:rPr>
        <w:t>1.2.</w:t>
      </w:r>
      <w:r w:rsidRPr="00D30EB8">
        <w:rPr>
          <w:rFonts w:ascii="Times New Roman" w:hAnsi="Times New Roman" w:cs="Times New Roman"/>
          <w:bCs/>
          <w:sz w:val="22"/>
          <w:szCs w:val="22"/>
          <w:lang w:eastAsia="lt-LT"/>
        </w:rPr>
        <w:t xml:space="preserve"> UAB „</w:t>
      </w:r>
      <w:proofErr w:type="spellStart"/>
      <w:r w:rsidRPr="00D30EB8">
        <w:rPr>
          <w:rFonts w:ascii="Times New Roman" w:hAnsi="Times New Roman" w:cs="Times New Roman"/>
          <w:bCs/>
          <w:sz w:val="22"/>
          <w:szCs w:val="22"/>
          <w:lang w:eastAsia="lt-LT"/>
        </w:rPr>
        <w:t>Transalda</w:t>
      </w:r>
      <w:proofErr w:type="spellEnd"/>
      <w:r w:rsidRPr="00D30EB8">
        <w:rPr>
          <w:rFonts w:ascii="Times New Roman" w:hAnsi="Times New Roman" w:cs="Times New Roman"/>
          <w:bCs/>
          <w:sz w:val="22"/>
          <w:szCs w:val="22"/>
          <w:lang w:eastAsia="lt-LT"/>
        </w:rPr>
        <w:t>“ Pramonės g. 2 d, Šiauliai Tel./faks.: +370 (41) 55 05 35</w:t>
      </w:r>
    </w:p>
    <w:p w14:paraId="6CF0B0D8" w14:textId="77777777" w:rsidR="00D30EB8" w:rsidRPr="00D30EB8" w:rsidRDefault="00D30EB8" w:rsidP="00D30EB8">
      <w:pPr>
        <w:spacing w:before="240" w:after="60"/>
        <w:outlineLvl w:val="5"/>
        <w:rPr>
          <w:rFonts w:ascii="Times New Roman" w:hAnsi="Times New Roman" w:cs="Times New Roman"/>
          <w:bCs/>
          <w:sz w:val="22"/>
          <w:szCs w:val="22"/>
          <w:lang w:eastAsia="lt-LT"/>
        </w:rPr>
      </w:pPr>
      <w:r w:rsidRPr="00D30EB8">
        <w:rPr>
          <w:rFonts w:ascii="Times New Roman" w:hAnsi="Times New Roman" w:cs="Times New Roman"/>
          <w:bCs/>
          <w:sz w:val="22"/>
          <w:szCs w:val="22"/>
        </w:rPr>
        <w:t xml:space="preserve">1.3. </w:t>
      </w:r>
      <w:r w:rsidRPr="00D30EB8">
        <w:rPr>
          <w:rFonts w:ascii="Times New Roman" w:hAnsi="Times New Roman" w:cs="Times New Roman"/>
          <w:bCs/>
          <w:sz w:val="22"/>
          <w:szCs w:val="22"/>
          <w:lang w:eastAsia="lt-LT"/>
        </w:rPr>
        <w:t>UAB „</w:t>
      </w:r>
      <w:proofErr w:type="spellStart"/>
      <w:r w:rsidRPr="00D30EB8">
        <w:rPr>
          <w:rFonts w:ascii="Times New Roman" w:hAnsi="Times New Roman" w:cs="Times New Roman"/>
          <w:bCs/>
          <w:sz w:val="22"/>
          <w:szCs w:val="22"/>
          <w:lang w:eastAsia="lt-LT"/>
        </w:rPr>
        <w:t>Kredora</w:t>
      </w:r>
      <w:proofErr w:type="spellEnd"/>
      <w:r w:rsidRPr="00D30EB8">
        <w:rPr>
          <w:rFonts w:ascii="Times New Roman" w:hAnsi="Times New Roman" w:cs="Times New Roman"/>
          <w:bCs/>
          <w:sz w:val="22"/>
          <w:szCs w:val="22"/>
          <w:lang w:eastAsia="lt-LT"/>
        </w:rPr>
        <w:t>“ J.Basanavičiaus g. 69 b, Panevėžys Tel.: + 370 (45) 59 66 11</w:t>
      </w:r>
    </w:p>
    <w:p w14:paraId="68BD4527" w14:textId="77777777" w:rsidR="00D30EB8" w:rsidRPr="00D30EB8" w:rsidRDefault="00D30EB8" w:rsidP="00D30EB8">
      <w:pPr>
        <w:spacing w:before="240" w:after="60"/>
        <w:outlineLvl w:val="5"/>
        <w:rPr>
          <w:rFonts w:ascii="Times New Roman" w:hAnsi="Times New Roman" w:cs="Times New Roman"/>
          <w:bCs/>
          <w:sz w:val="22"/>
          <w:szCs w:val="22"/>
          <w:lang w:eastAsia="lt-LT"/>
        </w:rPr>
      </w:pPr>
      <w:r w:rsidRPr="00D30EB8">
        <w:rPr>
          <w:rFonts w:ascii="Times New Roman" w:hAnsi="Times New Roman" w:cs="Times New Roman"/>
          <w:bCs/>
          <w:sz w:val="22"/>
          <w:szCs w:val="22"/>
        </w:rPr>
        <w:t>1.4.</w:t>
      </w:r>
      <w:r w:rsidRPr="00D30EB8">
        <w:rPr>
          <w:rFonts w:ascii="Times New Roman" w:hAnsi="Times New Roman" w:cs="Times New Roman"/>
          <w:bCs/>
          <w:sz w:val="22"/>
          <w:szCs w:val="22"/>
          <w:lang w:eastAsia="lt-LT"/>
        </w:rPr>
        <w:t xml:space="preserve"> UAB „</w:t>
      </w:r>
      <w:proofErr w:type="spellStart"/>
      <w:r w:rsidRPr="00D30EB8">
        <w:rPr>
          <w:rFonts w:ascii="Times New Roman" w:hAnsi="Times New Roman" w:cs="Times New Roman"/>
          <w:bCs/>
          <w:sz w:val="22"/>
          <w:szCs w:val="22"/>
          <w:lang w:eastAsia="lt-LT"/>
        </w:rPr>
        <w:t>Rimtoma</w:t>
      </w:r>
      <w:proofErr w:type="spellEnd"/>
      <w:r w:rsidRPr="00D30EB8">
        <w:rPr>
          <w:rFonts w:ascii="Times New Roman" w:hAnsi="Times New Roman" w:cs="Times New Roman"/>
          <w:bCs/>
          <w:sz w:val="22"/>
          <w:szCs w:val="22"/>
          <w:lang w:eastAsia="lt-LT"/>
        </w:rPr>
        <w:t>“ Kubiliaus g. 23, Vilnius Tel.: +370 (5) 278 87 37</w:t>
      </w:r>
    </w:p>
    <w:p w14:paraId="4012DE95" w14:textId="77777777" w:rsidR="00D30EB8" w:rsidRPr="00D30EB8" w:rsidRDefault="00D30EB8" w:rsidP="00D30EB8">
      <w:pPr>
        <w:spacing w:before="240" w:after="60"/>
        <w:rPr>
          <w:rFonts w:ascii="Times New Roman" w:hAnsi="Times New Roman" w:cs="Times New Roman"/>
          <w:bCs/>
          <w:sz w:val="22"/>
          <w:szCs w:val="22"/>
          <w:lang w:eastAsia="lt-LT"/>
        </w:rPr>
      </w:pPr>
      <w:r w:rsidRPr="00D30EB8">
        <w:rPr>
          <w:rFonts w:ascii="Times New Roman" w:hAnsi="Times New Roman" w:cs="Times New Roman"/>
          <w:bCs/>
          <w:sz w:val="22"/>
          <w:szCs w:val="22"/>
          <w:lang w:eastAsia="lt-LT"/>
        </w:rPr>
        <w:t xml:space="preserve">1.5. </w:t>
      </w:r>
      <w:r w:rsidRPr="00D30EB8">
        <w:rPr>
          <w:rFonts w:ascii="Times New Roman" w:hAnsi="Times New Roman" w:cs="Times New Roman"/>
          <w:sz w:val="22"/>
          <w:szCs w:val="22"/>
          <w:lang w:eastAsia="lt-LT"/>
        </w:rPr>
        <w:t>UAB „</w:t>
      </w:r>
      <w:proofErr w:type="spellStart"/>
      <w:r w:rsidRPr="00D30EB8">
        <w:rPr>
          <w:rFonts w:ascii="Times New Roman" w:hAnsi="Times New Roman" w:cs="Times New Roman"/>
          <w:bCs/>
          <w:sz w:val="22"/>
          <w:szCs w:val="22"/>
          <w:lang w:eastAsia="lt-LT"/>
        </w:rPr>
        <w:t>Moller</w:t>
      </w:r>
      <w:proofErr w:type="spellEnd"/>
      <w:r w:rsidRPr="00D30EB8">
        <w:rPr>
          <w:rFonts w:ascii="Times New Roman" w:hAnsi="Times New Roman" w:cs="Times New Roman"/>
          <w:bCs/>
          <w:sz w:val="22"/>
          <w:szCs w:val="22"/>
          <w:lang w:eastAsia="lt-LT"/>
        </w:rPr>
        <w:t xml:space="preserve"> </w:t>
      </w:r>
      <w:proofErr w:type="gramStart"/>
      <w:r w:rsidRPr="00D30EB8">
        <w:rPr>
          <w:rFonts w:ascii="Times New Roman" w:hAnsi="Times New Roman" w:cs="Times New Roman"/>
          <w:bCs/>
          <w:sz w:val="22"/>
          <w:szCs w:val="22"/>
          <w:lang w:eastAsia="lt-LT"/>
        </w:rPr>
        <w:t>Auto Vilnius</w:t>
      </w:r>
      <w:proofErr w:type="gramEnd"/>
      <w:r w:rsidRPr="00D30EB8">
        <w:rPr>
          <w:rFonts w:ascii="Times New Roman" w:hAnsi="Times New Roman" w:cs="Times New Roman"/>
          <w:bCs/>
          <w:sz w:val="22"/>
          <w:szCs w:val="22"/>
          <w:lang w:eastAsia="lt-LT"/>
        </w:rPr>
        <w:t>“ Laisvės pr. 127, Vilnius Tel.: +370 (5) 230 46 80</w:t>
      </w:r>
    </w:p>
    <w:p w14:paraId="2EF1C5CF" w14:textId="77777777" w:rsidR="00D30EB8" w:rsidRPr="00D30EB8" w:rsidRDefault="00D30EB8" w:rsidP="00D30EB8">
      <w:pPr>
        <w:spacing w:before="240" w:after="60"/>
        <w:rPr>
          <w:rFonts w:ascii="Times New Roman" w:hAnsi="Times New Roman" w:cs="Times New Roman"/>
          <w:bCs/>
          <w:sz w:val="22"/>
          <w:szCs w:val="22"/>
          <w:lang w:eastAsia="lt-LT"/>
        </w:rPr>
      </w:pPr>
      <w:r w:rsidRPr="00D30EB8">
        <w:rPr>
          <w:rFonts w:ascii="Times New Roman" w:hAnsi="Times New Roman" w:cs="Times New Roman"/>
          <w:bCs/>
          <w:sz w:val="22"/>
          <w:szCs w:val="22"/>
          <w:lang w:eastAsia="lt-LT"/>
        </w:rPr>
        <w:t>1.6. UAB „</w:t>
      </w:r>
      <w:proofErr w:type="spellStart"/>
      <w:r w:rsidRPr="00D30EB8">
        <w:rPr>
          <w:rFonts w:ascii="Times New Roman" w:hAnsi="Times New Roman" w:cs="Times New Roman"/>
          <w:bCs/>
          <w:sz w:val="22"/>
          <w:szCs w:val="22"/>
          <w:lang w:eastAsia="lt-LT"/>
        </w:rPr>
        <w:t>Moller</w:t>
      </w:r>
      <w:proofErr w:type="spellEnd"/>
      <w:r w:rsidRPr="00D30EB8">
        <w:rPr>
          <w:rFonts w:ascii="Times New Roman" w:hAnsi="Times New Roman" w:cs="Times New Roman"/>
          <w:bCs/>
          <w:sz w:val="22"/>
          <w:szCs w:val="22"/>
          <w:lang w:eastAsia="lt-LT"/>
        </w:rPr>
        <w:t xml:space="preserve"> </w:t>
      </w:r>
      <w:proofErr w:type="gramStart"/>
      <w:r w:rsidRPr="00D30EB8">
        <w:rPr>
          <w:rFonts w:ascii="Times New Roman" w:hAnsi="Times New Roman" w:cs="Times New Roman"/>
          <w:bCs/>
          <w:sz w:val="22"/>
          <w:szCs w:val="22"/>
          <w:lang w:eastAsia="lt-LT"/>
        </w:rPr>
        <w:t>Auto Alytus</w:t>
      </w:r>
      <w:proofErr w:type="gramEnd"/>
      <w:r w:rsidRPr="00D30EB8">
        <w:rPr>
          <w:rFonts w:ascii="Times New Roman" w:hAnsi="Times New Roman" w:cs="Times New Roman"/>
          <w:bCs/>
          <w:sz w:val="22"/>
          <w:szCs w:val="22"/>
          <w:lang w:eastAsia="lt-LT"/>
        </w:rPr>
        <w:t>“ Putinų g. 31, Alytus Tel.: +370 (315) 77 340</w:t>
      </w:r>
    </w:p>
    <w:p w14:paraId="0C3E5B36" w14:textId="77777777" w:rsidR="00D30EB8" w:rsidRPr="00D30EB8" w:rsidRDefault="00D30EB8" w:rsidP="00D30EB8">
      <w:pPr>
        <w:rPr>
          <w:rFonts w:ascii="Times New Roman" w:hAnsi="Times New Roman" w:cs="Times New Roman"/>
          <w:lang w:eastAsia="lt-LT"/>
        </w:rPr>
      </w:pPr>
    </w:p>
    <w:p w14:paraId="4F3DE542" w14:textId="77777777" w:rsidR="00D30EB8" w:rsidRPr="00D30EB8" w:rsidRDefault="00D30EB8" w:rsidP="00D30EB8">
      <w:pPr>
        <w:ind w:firstLine="709"/>
        <w:jc w:val="both"/>
        <w:rPr>
          <w:rFonts w:ascii="Times New Roman" w:hAnsi="Times New Roman" w:cs="Times New Roman"/>
          <w:sz w:val="22"/>
          <w:szCs w:val="22"/>
        </w:rPr>
      </w:pPr>
      <w:r w:rsidRPr="00D30EB8">
        <w:rPr>
          <w:rFonts w:ascii="Times New Roman" w:hAnsi="Times New Roman" w:cs="Times New Roman"/>
          <w:sz w:val="22"/>
          <w:szCs w:val="22"/>
        </w:rPr>
        <w:t>2. Pardavėjas Prekių atidavimo metu pateikia visus reikalingus dokumentus susijusius su Prekių garantinių, techniniu aptarnavimu ir remontu.</w:t>
      </w:r>
    </w:p>
    <w:p w14:paraId="1490E920" w14:textId="77777777" w:rsidR="00D30EB8" w:rsidRPr="00D30EB8" w:rsidRDefault="00D30EB8" w:rsidP="00D30EB8">
      <w:pPr>
        <w:ind w:firstLine="709"/>
        <w:jc w:val="both"/>
        <w:rPr>
          <w:rFonts w:ascii="Times New Roman" w:hAnsi="Times New Roman" w:cs="Times New Roman"/>
          <w:b/>
          <w:sz w:val="22"/>
          <w:szCs w:val="22"/>
        </w:rPr>
      </w:pPr>
      <w:r w:rsidRPr="00D30EB8">
        <w:rPr>
          <w:rFonts w:ascii="Times New Roman" w:hAnsi="Times New Roman" w:cs="Times New Roman"/>
          <w:sz w:val="22"/>
          <w:szCs w:val="22"/>
        </w:rPr>
        <w:t>3. Pardavėjas Prekių atidavimo metu vairuotojams praves įvadinį instruktažą dėl Prekių garantinio, techninio aptarnavimo ir remonto.</w:t>
      </w:r>
    </w:p>
    <w:p w14:paraId="56D9FF34" w14:textId="77777777" w:rsidR="00D30EB8" w:rsidRDefault="00D30EB8" w:rsidP="006B150F">
      <w:pPr>
        <w:outlineLvl w:val="0"/>
        <w:rPr>
          <w:rFonts w:ascii="Times New Roman" w:hAnsi="Times New Roman" w:cs="Times New Roman"/>
          <w:b/>
        </w:rPr>
      </w:pPr>
    </w:p>
    <w:p w14:paraId="3B9CC29B" w14:textId="1ACFE9D5" w:rsidR="00D30EB8" w:rsidRDefault="00D30EB8" w:rsidP="006B150F">
      <w:pPr>
        <w:outlineLvl w:val="0"/>
        <w:rPr>
          <w:rFonts w:ascii="Times New Roman" w:hAnsi="Times New Roman" w:cs="Times New Roman"/>
          <w:b/>
        </w:rPr>
      </w:pPr>
      <w:r>
        <w:rPr>
          <w:rFonts w:ascii="Times New Roman" w:hAnsi="Times New Roman" w:cs="Times New Roman"/>
          <w:b/>
        </w:rPr>
        <w:tab/>
        <w:t>________________________________________________________</w:t>
      </w:r>
    </w:p>
    <w:sectPr w:rsidR="00D30EB8" w:rsidSect="00D30EB8">
      <w:headerReference w:type="default" r:id="rId10"/>
      <w:headerReference w:type="first" r:id="rId11"/>
      <w:pgSz w:w="11906" w:h="16838" w:code="9"/>
      <w:pgMar w:top="1021" w:right="624" w:bottom="1021" w:left="1418"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6A2F6" w14:textId="77777777" w:rsidR="00A04E88" w:rsidRDefault="00A04E88">
      <w:r>
        <w:separator/>
      </w:r>
    </w:p>
  </w:endnote>
  <w:endnote w:type="continuationSeparator" w:id="0">
    <w:p w14:paraId="70E24BB6" w14:textId="77777777" w:rsidR="00A04E88" w:rsidRDefault="00A0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rpoA">
    <w:altName w:val="Times New Roman"/>
    <w:panose1 w:val="00000000000000000000"/>
    <w:charset w:val="BA"/>
    <w:family w:val="auto"/>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FD711" w14:textId="77777777" w:rsidR="00A04E88" w:rsidRDefault="00A04E88">
      <w:r>
        <w:separator/>
      </w:r>
    </w:p>
  </w:footnote>
  <w:footnote w:type="continuationSeparator" w:id="0">
    <w:p w14:paraId="3D0E184F" w14:textId="77777777" w:rsidR="00A04E88" w:rsidRDefault="00A04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84922"/>
      <w:docPartObj>
        <w:docPartGallery w:val="Page Numbers (Top of Page)"/>
        <w:docPartUnique/>
      </w:docPartObj>
    </w:sdtPr>
    <w:sdtEndPr/>
    <w:sdtContent>
      <w:p w14:paraId="57BD5868" w14:textId="77777777" w:rsidR="00330CC9" w:rsidRDefault="00330CC9">
        <w:pPr>
          <w:pStyle w:val="Antrats"/>
          <w:jc w:val="center"/>
        </w:pPr>
        <w:r>
          <w:fldChar w:fldCharType="begin"/>
        </w:r>
        <w:r>
          <w:instrText>PAGE   \* MERGEFORMAT</w:instrText>
        </w:r>
        <w:r>
          <w:fldChar w:fldCharType="separate"/>
        </w:r>
        <w:r w:rsidR="00140FD6">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A4BA" w14:textId="77777777" w:rsidR="00394D3F" w:rsidRDefault="00394D3F">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5"/>
    <w:rsid w:val="00012C38"/>
    <w:rsid w:val="00013F2C"/>
    <w:rsid w:val="00014AF4"/>
    <w:rsid w:val="00014ECE"/>
    <w:rsid w:val="00027F58"/>
    <w:rsid w:val="000316D9"/>
    <w:rsid w:val="00051EF4"/>
    <w:rsid w:val="000604C7"/>
    <w:rsid w:val="000661E9"/>
    <w:rsid w:val="00072292"/>
    <w:rsid w:val="000735DB"/>
    <w:rsid w:val="00075C22"/>
    <w:rsid w:val="00092261"/>
    <w:rsid w:val="0009640C"/>
    <w:rsid w:val="000A06F0"/>
    <w:rsid w:val="000A7CAB"/>
    <w:rsid w:val="000B3D5B"/>
    <w:rsid w:val="000C4961"/>
    <w:rsid w:val="000E559F"/>
    <w:rsid w:val="000E732E"/>
    <w:rsid w:val="000F1889"/>
    <w:rsid w:val="000F4394"/>
    <w:rsid w:val="000F5AB4"/>
    <w:rsid w:val="000F7517"/>
    <w:rsid w:val="00106DA4"/>
    <w:rsid w:val="00115137"/>
    <w:rsid w:val="001159AE"/>
    <w:rsid w:val="00116CDA"/>
    <w:rsid w:val="00126BA6"/>
    <w:rsid w:val="001335E9"/>
    <w:rsid w:val="00140497"/>
    <w:rsid w:val="00140FD6"/>
    <w:rsid w:val="00155482"/>
    <w:rsid w:val="00155855"/>
    <w:rsid w:val="0016019B"/>
    <w:rsid w:val="001807FE"/>
    <w:rsid w:val="00183439"/>
    <w:rsid w:val="001841C4"/>
    <w:rsid w:val="00184D44"/>
    <w:rsid w:val="001855F5"/>
    <w:rsid w:val="00194748"/>
    <w:rsid w:val="001A3308"/>
    <w:rsid w:val="001B1F4B"/>
    <w:rsid w:val="001B412E"/>
    <w:rsid w:val="001B4E3B"/>
    <w:rsid w:val="001B7735"/>
    <w:rsid w:val="001C6CEA"/>
    <w:rsid w:val="001C7536"/>
    <w:rsid w:val="001D74D0"/>
    <w:rsid w:val="001E1770"/>
    <w:rsid w:val="001E42A2"/>
    <w:rsid w:val="001E7041"/>
    <w:rsid w:val="002156D0"/>
    <w:rsid w:val="00222E26"/>
    <w:rsid w:val="0022450A"/>
    <w:rsid w:val="00253CF8"/>
    <w:rsid w:val="00254AE6"/>
    <w:rsid w:val="0025612E"/>
    <w:rsid w:val="00263EAD"/>
    <w:rsid w:val="00266D5D"/>
    <w:rsid w:val="00274641"/>
    <w:rsid w:val="00285231"/>
    <w:rsid w:val="002A5335"/>
    <w:rsid w:val="002B1C55"/>
    <w:rsid w:val="002B317C"/>
    <w:rsid w:val="002B409B"/>
    <w:rsid w:val="002B43DD"/>
    <w:rsid w:val="002C7A69"/>
    <w:rsid w:val="002D101B"/>
    <w:rsid w:val="002F30AB"/>
    <w:rsid w:val="002F78B2"/>
    <w:rsid w:val="00300B6F"/>
    <w:rsid w:val="00302C94"/>
    <w:rsid w:val="00305076"/>
    <w:rsid w:val="00320DA1"/>
    <w:rsid w:val="00322443"/>
    <w:rsid w:val="00322BE2"/>
    <w:rsid w:val="00330CC9"/>
    <w:rsid w:val="0035276D"/>
    <w:rsid w:val="003678FD"/>
    <w:rsid w:val="00386B93"/>
    <w:rsid w:val="00394D3F"/>
    <w:rsid w:val="00397A30"/>
    <w:rsid w:val="003A0CF1"/>
    <w:rsid w:val="003A3B3F"/>
    <w:rsid w:val="003A7BF7"/>
    <w:rsid w:val="003C4041"/>
    <w:rsid w:val="003C6B9B"/>
    <w:rsid w:val="003D0AB7"/>
    <w:rsid w:val="003D20B2"/>
    <w:rsid w:val="003D5159"/>
    <w:rsid w:val="003E4025"/>
    <w:rsid w:val="003F20C1"/>
    <w:rsid w:val="003F4B28"/>
    <w:rsid w:val="003F528C"/>
    <w:rsid w:val="003F7862"/>
    <w:rsid w:val="004142BB"/>
    <w:rsid w:val="0043353F"/>
    <w:rsid w:val="00440664"/>
    <w:rsid w:val="00442A7D"/>
    <w:rsid w:val="00442BD9"/>
    <w:rsid w:val="00445B73"/>
    <w:rsid w:val="004460A5"/>
    <w:rsid w:val="00447667"/>
    <w:rsid w:val="0045452B"/>
    <w:rsid w:val="004733EF"/>
    <w:rsid w:val="0048325F"/>
    <w:rsid w:val="00484F44"/>
    <w:rsid w:val="004873A3"/>
    <w:rsid w:val="0049120B"/>
    <w:rsid w:val="00491692"/>
    <w:rsid w:val="004970E8"/>
    <w:rsid w:val="004A03DC"/>
    <w:rsid w:val="004A07B3"/>
    <w:rsid w:val="004A37DC"/>
    <w:rsid w:val="004B4592"/>
    <w:rsid w:val="004D16F4"/>
    <w:rsid w:val="004E1249"/>
    <w:rsid w:val="004E20D4"/>
    <w:rsid w:val="004F18B0"/>
    <w:rsid w:val="004F3EC3"/>
    <w:rsid w:val="00501509"/>
    <w:rsid w:val="005021D2"/>
    <w:rsid w:val="005072E3"/>
    <w:rsid w:val="00533606"/>
    <w:rsid w:val="00535A7C"/>
    <w:rsid w:val="00535FA2"/>
    <w:rsid w:val="005364A1"/>
    <w:rsid w:val="00540CC4"/>
    <w:rsid w:val="00553911"/>
    <w:rsid w:val="00557F04"/>
    <w:rsid w:val="005815F0"/>
    <w:rsid w:val="00586860"/>
    <w:rsid w:val="00593C90"/>
    <w:rsid w:val="0059415C"/>
    <w:rsid w:val="005A383F"/>
    <w:rsid w:val="005B4BEB"/>
    <w:rsid w:val="005C723B"/>
    <w:rsid w:val="005D32A9"/>
    <w:rsid w:val="005D68F7"/>
    <w:rsid w:val="005E51D9"/>
    <w:rsid w:val="005E542A"/>
    <w:rsid w:val="005F3928"/>
    <w:rsid w:val="005F5C1C"/>
    <w:rsid w:val="006077C9"/>
    <w:rsid w:val="0061302F"/>
    <w:rsid w:val="00616554"/>
    <w:rsid w:val="00616974"/>
    <w:rsid w:val="00622D4D"/>
    <w:rsid w:val="0063697E"/>
    <w:rsid w:val="006376C1"/>
    <w:rsid w:val="006409CF"/>
    <w:rsid w:val="006435D0"/>
    <w:rsid w:val="00651F1A"/>
    <w:rsid w:val="0065480D"/>
    <w:rsid w:val="00655116"/>
    <w:rsid w:val="00680E83"/>
    <w:rsid w:val="006872EB"/>
    <w:rsid w:val="0069022F"/>
    <w:rsid w:val="00694947"/>
    <w:rsid w:val="006B06B1"/>
    <w:rsid w:val="006B150F"/>
    <w:rsid w:val="006B5A38"/>
    <w:rsid w:val="006D312C"/>
    <w:rsid w:val="006D52E6"/>
    <w:rsid w:val="006E2064"/>
    <w:rsid w:val="006E2DF8"/>
    <w:rsid w:val="006E3E08"/>
    <w:rsid w:val="006F45F7"/>
    <w:rsid w:val="006F54F3"/>
    <w:rsid w:val="006F556C"/>
    <w:rsid w:val="00703890"/>
    <w:rsid w:val="00707642"/>
    <w:rsid w:val="00707ED0"/>
    <w:rsid w:val="00717DA6"/>
    <w:rsid w:val="00724A7A"/>
    <w:rsid w:val="007255E3"/>
    <w:rsid w:val="00731EAF"/>
    <w:rsid w:val="00735F85"/>
    <w:rsid w:val="007400F2"/>
    <w:rsid w:val="0074347A"/>
    <w:rsid w:val="007549F8"/>
    <w:rsid w:val="00761D33"/>
    <w:rsid w:val="00762AD9"/>
    <w:rsid w:val="0077436C"/>
    <w:rsid w:val="007747D5"/>
    <w:rsid w:val="0077480C"/>
    <w:rsid w:val="0078102E"/>
    <w:rsid w:val="0078161D"/>
    <w:rsid w:val="007821E9"/>
    <w:rsid w:val="007828BB"/>
    <w:rsid w:val="00796EB0"/>
    <w:rsid w:val="007B36E0"/>
    <w:rsid w:val="007B3C08"/>
    <w:rsid w:val="007C1D4C"/>
    <w:rsid w:val="007C57A8"/>
    <w:rsid w:val="007C72CC"/>
    <w:rsid w:val="007D0962"/>
    <w:rsid w:val="007E166E"/>
    <w:rsid w:val="007E4C0E"/>
    <w:rsid w:val="008030F4"/>
    <w:rsid w:val="00804529"/>
    <w:rsid w:val="00816C05"/>
    <w:rsid w:val="00820536"/>
    <w:rsid w:val="0082322D"/>
    <w:rsid w:val="0083120F"/>
    <w:rsid w:val="00843340"/>
    <w:rsid w:val="00864436"/>
    <w:rsid w:val="00875657"/>
    <w:rsid w:val="008771A9"/>
    <w:rsid w:val="00882C4D"/>
    <w:rsid w:val="00885E27"/>
    <w:rsid w:val="008866AD"/>
    <w:rsid w:val="008A1D4A"/>
    <w:rsid w:val="008A62BF"/>
    <w:rsid w:val="008B014A"/>
    <w:rsid w:val="008C2DBE"/>
    <w:rsid w:val="008C5642"/>
    <w:rsid w:val="008F2EFC"/>
    <w:rsid w:val="008F3719"/>
    <w:rsid w:val="0090156F"/>
    <w:rsid w:val="00913C83"/>
    <w:rsid w:val="009155FA"/>
    <w:rsid w:val="009432ED"/>
    <w:rsid w:val="00944570"/>
    <w:rsid w:val="00946A52"/>
    <w:rsid w:val="00971D85"/>
    <w:rsid w:val="00972F79"/>
    <w:rsid w:val="00977BF7"/>
    <w:rsid w:val="00985A2D"/>
    <w:rsid w:val="00995102"/>
    <w:rsid w:val="009A42FE"/>
    <w:rsid w:val="009A64B5"/>
    <w:rsid w:val="009B5D2B"/>
    <w:rsid w:val="009C2BA5"/>
    <w:rsid w:val="009C5D66"/>
    <w:rsid w:val="009D1427"/>
    <w:rsid w:val="009D3722"/>
    <w:rsid w:val="009F5F10"/>
    <w:rsid w:val="00A04E88"/>
    <w:rsid w:val="00A117CD"/>
    <w:rsid w:val="00A41510"/>
    <w:rsid w:val="00A5367B"/>
    <w:rsid w:val="00A61F1E"/>
    <w:rsid w:val="00A70A0A"/>
    <w:rsid w:val="00A7333C"/>
    <w:rsid w:val="00A8185A"/>
    <w:rsid w:val="00A849A8"/>
    <w:rsid w:val="00A90E80"/>
    <w:rsid w:val="00A93D17"/>
    <w:rsid w:val="00AB4C43"/>
    <w:rsid w:val="00AC144B"/>
    <w:rsid w:val="00AC2F99"/>
    <w:rsid w:val="00AC5D1E"/>
    <w:rsid w:val="00AE4CD5"/>
    <w:rsid w:val="00AF39B3"/>
    <w:rsid w:val="00B06F5F"/>
    <w:rsid w:val="00B10C06"/>
    <w:rsid w:val="00B23C02"/>
    <w:rsid w:val="00B464CA"/>
    <w:rsid w:val="00B47884"/>
    <w:rsid w:val="00B5251E"/>
    <w:rsid w:val="00B66AA3"/>
    <w:rsid w:val="00B71DCA"/>
    <w:rsid w:val="00B7375A"/>
    <w:rsid w:val="00B87221"/>
    <w:rsid w:val="00B90972"/>
    <w:rsid w:val="00B913A5"/>
    <w:rsid w:val="00B91E42"/>
    <w:rsid w:val="00B928C9"/>
    <w:rsid w:val="00BA0466"/>
    <w:rsid w:val="00BA6071"/>
    <w:rsid w:val="00BB5172"/>
    <w:rsid w:val="00BB5736"/>
    <w:rsid w:val="00BC37CD"/>
    <w:rsid w:val="00BC3828"/>
    <w:rsid w:val="00BC5FA4"/>
    <w:rsid w:val="00BD1B25"/>
    <w:rsid w:val="00BD2DA6"/>
    <w:rsid w:val="00BD79CB"/>
    <w:rsid w:val="00BE670F"/>
    <w:rsid w:val="00BF3EE3"/>
    <w:rsid w:val="00C01773"/>
    <w:rsid w:val="00C026F3"/>
    <w:rsid w:val="00C15BEB"/>
    <w:rsid w:val="00C1623F"/>
    <w:rsid w:val="00C2002D"/>
    <w:rsid w:val="00C246A1"/>
    <w:rsid w:val="00C24E8D"/>
    <w:rsid w:val="00C25EDC"/>
    <w:rsid w:val="00C320FD"/>
    <w:rsid w:val="00C33D08"/>
    <w:rsid w:val="00C346F5"/>
    <w:rsid w:val="00C441A9"/>
    <w:rsid w:val="00C5743E"/>
    <w:rsid w:val="00C57BB3"/>
    <w:rsid w:val="00C67FF2"/>
    <w:rsid w:val="00C73FBE"/>
    <w:rsid w:val="00C77CB7"/>
    <w:rsid w:val="00C810F5"/>
    <w:rsid w:val="00C96A77"/>
    <w:rsid w:val="00CA03DF"/>
    <w:rsid w:val="00CB07B8"/>
    <w:rsid w:val="00CB259E"/>
    <w:rsid w:val="00CB3118"/>
    <w:rsid w:val="00CB50F9"/>
    <w:rsid w:val="00CC08AD"/>
    <w:rsid w:val="00CD3005"/>
    <w:rsid w:val="00CE098D"/>
    <w:rsid w:val="00CE4337"/>
    <w:rsid w:val="00CF02BC"/>
    <w:rsid w:val="00D02465"/>
    <w:rsid w:val="00D04EB2"/>
    <w:rsid w:val="00D059D2"/>
    <w:rsid w:val="00D16A3A"/>
    <w:rsid w:val="00D30EB8"/>
    <w:rsid w:val="00D351A0"/>
    <w:rsid w:val="00D51647"/>
    <w:rsid w:val="00D7533B"/>
    <w:rsid w:val="00D81617"/>
    <w:rsid w:val="00D832F0"/>
    <w:rsid w:val="00D9267E"/>
    <w:rsid w:val="00D97A5B"/>
    <w:rsid w:val="00DA156B"/>
    <w:rsid w:val="00DB3090"/>
    <w:rsid w:val="00DC10CC"/>
    <w:rsid w:val="00DC2298"/>
    <w:rsid w:val="00DC59E5"/>
    <w:rsid w:val="00DD057E"/>
    <w:rsid w:val="00DD2364"/>
    <w:rsid w:val="00DD29F3"/>
    <w:rsid w:val="00DF0D7A"/>
    <w:rsid w:val="00DF4936"/>
    <w:rsid w:val="00DF5B8F"/>
    <w:rsid w:val="00E13157"/>
    <w:rsid w:val="00E25953"/>
    <w:rsid w:val="00E61753"/>
    <w:rsid w:val="00E64373"/>
    <w:rsid w:val="00E674F2"/>
    <w:rsid w:val="00E720DB"/>
    <w:rsid w:val="00E87845"/>
    <w:rsid w:val="00E96BBC"/>
    <w:rsid w:val="00EA0FF2"/>
    <w:rsid w:val="00EA5ADD"/>
    <w:rsid w:val="00EA6F92"/>
    <w:rsid w:val="00EA7547"/>
    <w:rsid w:val="00EB058C"/>
    <w:rsid w:val="00EB3A1D"/>
    <w:rsid w:val="00EC794B"/>
    <w:rsid w:val="00EE765A"/>
    <w:rsid w:val="00EF7284"/>
    <w:rsid w:val="00F00DB3"/>
    <w:rsid w:val="00F0309E"/>
    <w:rsid w:val="00F10FED"/>
    <w:rsid w:val="00F21B51"/>
    <w:rsid w:val="00F279A5"/>
    <w:rsid w:val="00F32BAF"/>
    <w:rsid w:val="00F54AC2"/>
    <w:rsid w:val="00F66746"/>
    <w:rsid w:val="00F71DE9"/>
    <w:rsid w:val="00F73406"/>
    <w:rsid w:val="00F80373"/>
    <w:rsid w:val="00F828B5"/>
    <w:rsid w:val="00F949FA"/>
    <w:rsid w:val="00F94AF1"/>
    <w:rsid w:val="00FA4EEB"/>
    <w:rsid w:val="00FB290E"/>
    <w:rsid w:val="00FC67E1"/>
    <w:rsid w:val="00FC6A82"/>
    <w:rsid w:val="00FD26A8"/>
    <w:rsid w:val="00FD3A88"/>
    <w:rsid w:val="00FE4D29"/>
    <w:rsid w:val="00FE5355"/>
    <w:rsid w:val="00FE6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49"/>
    <o:shapelayout v:ext="edit">
      <o:idmap v:ext="edit" data="1"/>
    </o:shapelayout>
  </w:shapeDefaults>
  <w:decimalSymbol w:val=","/>
  <w:listSeparator w:val=";"/>
  <w14:docId w14:val="4DBBF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5F5"/>
    <w:rPr>
      <w:rFonts w:ascii="CorpoA" w:eastAsia="Times New Roman" w:hAnsi="CorpoA" w:cs="CorpoA"/>
      <w:sz w:val="24"/>
      <w:szCs w:val="24"/>
      <w:lang w:eastAsia="en-US"/>
    </w:rPr>
  </w:style>
  <w:style w:type="paragraph" w:styleId="Antrat2">
    <w:name w:val="heading 2"/>
    <w:basedOn w:val="prastasis"/>
    <w:next w:val="prastasis"/>
    <w:link w:val="Antrat2Diagrama"/>
    <w:uiPriority w:val="9"/>
    <w:semiHidden/>
    <w:unhideWhenUsed/>
    <w:qFormat/>
    <w:rsid w:val="002C7A69"/>
    <w:pPr>
      <w:keepNext/>
      <w:spacing w:before="240" w:after="60"/>
      <w:outlineLvl w:val="1"/>
    </w:pPr>
    <w:rPr>
      <w:rFonts w:ascii="Calibri Light" w:hAnsi="Calibri Light" w:cs="Times New Roman"/>
      <w:b/>
      <w:bCs/>
      <w:i/>
      <w:iCs/>
      <w:sz w:val="28"/>
      <w:szCs w:val="28"/>
    </w:rPr>
  </w:style>
  <w:style w:type="paragraph" w:styleId="Antrat6">
    <w:name w:val="heading 6"/>
    <w:basedOn w:val="prastasis"/>
    <w:next w:val="prastasis"/>
    <w:link w:val="Antrat6Diagrama"/>
    <w:uiPriority w:val="9"/>
    <w:semiHidden/>
    <w:unhideWhenUsed/>
    <w:qFormat/>
    <w:rsid w:val="00D30EB8"/>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1855F5"/>
    <w:pPr>
      <w:keepNext/>
      <w:outlineLvl w:val="6"/>
    </w:pPr>
    <w:rPr>
      <w:rFonts w:cs="Times New Roman"/>
      <w:b/>
      <w:bCs/>
      <w:color w:val="000000"/>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rsid w:val="001855F5"/>
    <w:rPr>
      <w:rFonts w:ascii="CorpoA" w:eastAsia="Times New Roman" w:hAnsi="CorpoA" w:cs="Times New Roman"/>
      <w:b/>
      <w:bCs/>
      <w:color w:val="000000"/>
      <w:lang w:val="lt-LT" w:eastAsia="zh-CN"/>
    </w:rPr>
  </w:style>
  <w:style w:type="paragraph" w:styleId="Pavadinimas">
    <w:name w:val="Title"/>
    <w:basedOn w:val="prastasis"/>
    <w:link w:val="PavadinimasDiagrama"/>
    <w:qFormat/>
    <w:rsid w:val="001855F5"/>
    <w:pPr>
      <w:jc w:val="center"/>
    </w:pPr>
    <w:rPr>
      <w:b/>
      <w:bCs/>
    </w:rPr>
  </w:style>
  <w:style w:type="character" w:customStyle="1" w:styleId="PavadinimasDiagrama">
    <w:name w:val="Pavadinimas Diagrama"/>
    <w:link w:val="Pavadinimas"/>
    <w:rsid w:val="001855F5"/>
    <w:rPr>
      <w:rFonts w:ascii="CorpoA" w:eastAsia="Times New Roman" w:hAnsi="CorpoA" w:cs="CorpoA"/>
      <w:b/>
      <w:bCs/>
      <w:sz w:val="24"/>
      <w:szCs w:val="24"/>
      <w:lang w:val="lt-LT"/>
    </w:rPr>
  </w:style>
  <w:style w:type="paragraph" w:styleId="Pagrindinistekstas">
    <w:name w:val="Body Text"/>
    <w:basedOn w:val="prastasis"/>
    <w:link w:val="PagrindinistekstasDiagrama"/>
    <w:rsid w:val="001855F5"/>
    <w:pPr>
      <w:jc w:val="both"/>
    </w:pPr>
  </w:style>
  <w:style w:type="character" w:customStyle="1" w:styleId="PagrindinistekstasDiagrama">
    <w:name w:val="Pagrindinis tekstas Diagrama"/>
    <w:link w:val="Pagrindinistekstas"/>
    <w:rsid w:val="001855F5"/>
    <w:rPr>
      <w:rFonts w:ascii="CorpoA" w:eastAsia="Times New Roman" w:hAnsi="CorpoA" w:cs="CorpoA"/>
      <w:sz w:val="24"/>
      <w:szCs w:val="24"/>
      <w:lang w:val="lt-LT"/>
    </w:rPr>
  </w:style>
  <w:style w:type="paragraph" w:styleId="Pagrindiniotekstotrauka">
    <w:name w:val="Body Text Indent"/>
    <w:basedOn w:val="prastasis"/>
    <w:link w:val="PagrindiniotekstotraukaDiagrama"/>
    <w:rsid w:val="001855F5"/>
    <w:pPr>
      <w:ind w:left="1080"/>
      <w:jc w:val="both"/>
    </w:pPr>
  </w:style>
  <w:style w:type="character" w:customStyle="1" w:styleId="PagrindiniotekstotraukaDiagrama">
    <w:name w:val="Pagrindinio teksto įtrauka Diagrama"/>
    <w:link w:val="Pagrindiniotekstotrauka"/>
    <w:rsid w:val="001855F5"/>
    <w:rPr>
      <w:rFonts w:ascii="CorpoA" w:eastAsia="Times New Roman" w:hAnsi="CorpoA" w:cs="CorpoA"/>
      <w:sz w:val="24"/>
      <w:szCs w:val="24"/>
      <w:lang w:val="lt-LT"/>
    </w:rPr>
  </w:style>
  <w:style w:type="paragraph" w:styleId="Antrats">
    <w:name w:val="header"/>
    <w:basedOn w:val="prastasis"/>
    <w:link w:val="AntratsDiagrama"/>
    <w:uiPriority w:val="99"/>
    <w:rsid w:val="001855F5"/>
    <w:pPr>
      <w:tabs>
        <w:tab w:val="center" w:pos="4153"/>
        <w:tab w:val="right" w:pos="8306"/>
      </w:tabs>
    </w:pPr>
  </w:style>
  <w:style w:type="character" w:customStyle="1" w:styleId="AntratsDiagrama">
    <w:name w:val="Antraštės Diagrama"/>
    <w:link w:val="Antrats"/>
    <w:uiPriority w:val="99"/>
    <w:rsid w:val="001855F5"/>
    <w:rPr>
      <w:rFonts w:ascii="CorpoA" w:eastAsia="Times New Roman" w:hAnsi="CorpoA" w:cs="CorpoA"/>
      <w:sz w:val="24"/>
      <w:szCs w:val="24"/>
      <w:lang w:val="lt-LT"/>
    </w:rPr>
  </w:style>
  <w:style w:type="paragraph" w:styleId="Pagrindiniotekstotrauka3">
    <w:name w:val="Body Text Indent 3"/>
    <w:basedOn w:val="prastasis"/>
    <w:link w:val="Pagrindiniotekstotrauka3Diagrama"/>
    <w:rsid w:val="001855F5"/>
    <w:pPr>
      <w:ind w:left="720"/>
      <w:jc w:val="both"/>
    </w:pPr>
    <w:rPr>
      <w:rFonts w:ascii="Arial" w:hAnsi="Arial" w:cs="Arial"/>
    </w:rPr>
  </w:style>
  <w:style w:type="character" w:customStyle="1" w:styleId="Pagrindiniotekstotrauka3Diagrama">
    <w:name w:val="Pagrindinio teksto įtrauka 3 Diagrama"/>
    <w:link w:val="Pagrindiniotekstotrauka3"/>
    <w:rsid w:val="001855F5"/>
    <w:rPr>
      <w:rFonts w:ascii="Arial" w:eastAsia="Times New Roman" w:hAnsi="Arial" w:cs="Arial"/>
      <w:sz w:val="24"/>
      <w:szCs w:val="24"/>
      <w:lang w:val="lt-LT"/>
    </w:rPr>
  </w:style>
  <w:style w:type="character" w:styleId="Puslapionumeris">
    <w:name w:val="page number"/>
    <w:basedOn w:val="Numatytasispastraiposriftas"/>
    <w:rsid w:val="00882C4D"/>
  </w:style>
  <w:style w:type="character" w:styleId="Komentaronuoroda">
    <w:name w:val="annotation reference"/>
    <w:uiPriority w:val="99"/>
    <w:semiHidden/>
    <w:unhideWhenUsed/>
    <w:rsid w:val="00D9267E"/>
    <w:rPr>
      <w:sz w:val="16"/>
      <w:szCs w:val="16"/>
    </w:rPr>
  </w:style>
  <w:style w:type="paragraph" w:styleId="Komentarotekstas">
    <w:name w:val="annotation text"/>
    <w:basedOn w:val="prastasis"/>
    <w:link w:val="KomentarotekstasDiagrama"/>
    <w:uiPriority w:val="99"/>
    <w:semiHidden/>
    <w:unhideWhenUsed/>
    <w:rsid w:val="00D9267E"/>
    <w:rPr>
      <w:sz w:val="20"/>
      <w:szCs w:val="20"/>
    </w:rPr>
  </w:style>
  <w:style w:type="character" w:customStyle="1" w:styleId="KomentarotekstasDiagrama">
    <w:name w:val="Komentaro tekstas Diagrama"/>
    <w:link w:val="Komentarotekstas"/>
    <w:uiPriority w:val="99"/>
    <w:semiHidden/>
    <w:rsid w:val="00D9267E"/>
    <w:rPr>
      <w:rFonts w:ascii="CorpoA" w:eastAsia="Times New Roman" w:hAnsi="CorpoA" w:cs="CorpoA"/>
      <w:lang w:eastAsia="en-US"/>
    </w:rPr>
  </w:style>
  <w:style w:type="paragraph" w:styleId="Komentarotema">
    <w:name w:val="annotation subject"/>
    <w:basedOn w:val="Komentarotekstas"/>
    <w:next w:val="Komentarotekstas"/>
    <w:link w:val="KomentarotemaDiagrama"/>
    <w:uiPriority w:val="99"/>
    <w:semiHidden/>
    <w:unhideWhenUsed/>
    <w:rsid w:val="00D9267E"/>
    <w:rPr>
      <w:b/>
      <w:bCs/>
    </w:rPr>
  </w:style>
  <w:style w:type="character" w:customStyle="1" w:styleId="KomentarotemaDiagrama">
    <w:name w:val="Komentaro tema Diagrama"/>
    <w:link w:val="Komentarotema"/>
    <w:uiPriority w:val="99"/>
    <w:semiHidden/>
    <w:rsid w:val="00D9267E"/>
    <w:rPr>
      <w:rFonts w:ascii="CorpoA" w:eastAsia="Times New Roman" w:hAnsi="CorpoA" w:cs="CorpoA"/>
      <w:b/>
      <w:bCs/>
      <w:lang w:eastAsia="en-US"/>
    </w:rPr>
  </w:style>
  <w:style w:type="paragraph" w:styleId="Debesliotekstas">
    <w:name w:val="Balloon Text"/>
    <w:basedOn w:val="prastasis"/>
    <w:link w:val="DebesliotekstasDiagrama"/>
    <w:uiPriority w:val="99"/>
    <w:semiHidden/>
    <w:unhideWhenUsed/>
    <w:rsid w:val="00D9267E"/>
    <w:rPr>
      <w:rFonts w:ascii="Tahoma" w:hAnsi="Tahoma" w:cs="Tahoma"/>
      <w:sz w:val="16"/>
      <w:szCs w:val="16"/>
    </w:rPr>
  </w:style>
  <w:style w:type="character" w:customStyle="1" w:styleId="DebesliotekstasDiagrama">
    <w:name w:val="Debesėlio tekstas Diagrama"/>
    <w:link w:val="Debesliotekstas"/>
    <w:uiPriority w:val="99"/>
    <w:semiHidden/>
    <w:rsid w:val="00D9267E"/>
    <w:rPr>
      <w:rFonts w:ascii="Tahoma" w:eastAsia="Times New Roman" w:hAnsi="Tahoma" w:cs="Tahoma"/>
      <w:sz w:val="16"/>
      <w:szCs w:val="16"/>
      <w:lang w:eastAsia="en-US"/>
    </w:rPr>
  </w:style>
  <w:style w:type="character" w:styleId="Hipersaitas">
    <w:name w:val="Hyperlink"/>
    <w:rsid w:val="004873A3"/>
    <w:rPr>
      <w:color w:val="0000FF"/>
      <w:u w:val="single"/>
    </w:rPr>
  </w:style>
  <w:style w:type="character" w:customStyle="1" w:styleId="Antrat2Diagrama">
    <w:name w:val="Antraštė 2 Diagrama"/>
    <w:link w:val="Antrat2"/>
    <w:uiPriority w:val="9"/>
    <w:semiHidden/>
    <w:rsid w:val="002C7A69"/>
    <w:rPr>
      <w:rFonts w:ascii="Calibri Light" w:eastAsia="Times New Roman" w:hAnsi="Calibri Light" w:cs="Times New Roman"/>
      <w:b/>
      <w:bCs/>
      <w:i/>
      <w:iCs/>
      <w:sz w:val="28"/>
      <w:szCs w:val="28"/>
      <w:lang w:eastAsia="en-US"/>
    </w:rPr>
  </w:style>
  <w:style w:type="paragraph" w:styleId="Porat">
    <w:name w:val="footer"/>
    <w:basedOn w:val="prastasis"/>
    <w:link w:val="PoratDiagrama"/>
    <w:uiPriority w:val="99"/>
    <w:unhideWhenUsed/>
    <w:rsid w:val="00CD3005"/>
    <w:pPr>
      <w:tabs>
        <w:tab w:val="center" w:pos="4819"/>
        <w:tab w:val="right" w:pos="9638"/>
      </w:tabs>
    </w:pPr>
  </w:style>
  <w:style w:type="character" w:customStyle="1" w:styleId="PoratDiagrama">
    <w:name w:val="Poraštė Diagrama"/>
    <w:link w:val="Porat"/>
    <w:uiPriority w:val="99"/>
    <w:rsid w:val="00CD3005"/>
    <w:rPr>
      <w:rFonts w:ascii="CorpoA" w:eastAsia="Times New Roman" w:hAnsi="CorpoA" w:cs="CorpoA"/>
      <w:sz w:val="24"/>
      <w:szCs w:val="24"/>
      <w:lang w:eastAsia="en-US"/>
    </w:rPr>
  </w:style>
  <w:style w:type="character" w:customStyle="1" w:styleId="Antrat6Diagrama">
    <w:name w:val="Antraštė 6 Diagrama"/>
    <w:basedOn w:val="Numatytasispastraiposriftas"/>
    <w:link w:val="Antrat6"/>
    <w:uiPriority w:val="9"/>
    <w:semiHidden/>
    <w:rsid w:val="00D30EB8"/>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5402">
      <w:bodyDiv w:val="1"/>
      <w:marLeft w:val="0"/>
      <w:marRight w:val="0"/>
      <w:marTop w:val="0"/>
      <w:marBottom w:val="0"/>
      <w:divBdr>
        <w:top w:val="none" w:sz="0" w:space="0" w:color="auto"/>
        <w:left w:val="none" w:sz="0" w:space="0" w:color="auto"/>
        <w:bottom w:val="none" w:sz="0" w:space="0" w:color="auto"/>
        <w:right w:val="none" w:sz="0" w:space="0" w:color="auto"/>
      </w:divBdr>
    </w:div>
    <w:div w:id="690037810">
      <w:bodyDiv w:val="1"/>
      <w:marLeft w:val="0"/>
      <w:marRight w:val="0"/>
      <w:marTop w:val="0"/>
      <w:marBottom w:val="0"/>
      <w:divBdr>
        <w:top w:val="none" w:sz="0" w:space="0" w:color="auto"/>
        <w:left w:val="none" w:sz="0" w:space="0" w:color="auto"/>
        <w:bottom w:val="none" w:sz="0" w:space="0" w:color="auto"/>
        <w:right w:val="none" w:sz="0" w:space="0" w:color="auto"/>
      </w:divBdr>
    </w:div>
    <w:div w:id="1701130755">
      <w:bodyDiv w:val="1"/>
      <w:marLeft w:val="0"/>
      <w:marRight w:val="0"/>
      <w:marTop w:val="0"/>
      <w:marBottom w:val="0"/>
      <w:divBdr>
        <w:top w:val="none" w:sz="0" w:space="0" w:color="auto"/>
        <w:left w:val="none" w:sz="0" w:space="0" w:color="auto"/>
        <w:bottom w:val="none" w:sz="0" w:space="0" w:color="auto"/>
        <w:right w:val="none" w:sz="0" w:space="0" w:color="auto"/>
      </w:divBdr>
    </w:div>
    <w:div w:id="1722945828">
      <w:bodyDiv w:val="1"/>
      <w:marLeft w:val="0"/>
      <w:marRight w:val="0"/>
      <w:marTop w:val="0"/>
      <w:marBottom w:val="0"/>
      <w:divBdr>
        <w:top w:val="none" w:sz="0" w:space="0" w:color="auto"/>
        <w:left w:val="none" w:sz="0" w:space="0" w:color="auto"/>
        <w:bottom w:val="none" w:sz="0" w:space="0" w:color="auto"/>
        <w:right w:val="none" w:sz="0" w:space="0" w:color="auto"/>
      </w:divBdr>
    </w:div>
    <w:div w:id="17935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lex/Litlex/LL.DLL?Tekstas=1?Id=19130&amp;Zd=&amp;BF=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19268</Words>
  <Characters>10984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30192</CharactersWithSpaces>
  <SharedDoc>false</SharedDoc>
  <HLinks>
    <vt:vector size="6" baseType="variant">
      <vt:variant>
        <vt:i4>2883639</vt:i4>
      </vt:variant>
      <vt:variant>
        <vt:i4>0</vt:i4>
      </vt:variant>
      <vt:variant>
        <vt:i4>0</vt:i4>
      </vt:variant>
      <vt:variant>
        <vt:i4>5</vt:i4>
      </vt:variant>
      <vt:variant>
        <vt:lpwstr>http://litlex/Litlex/LL.DLL?Tekstas=1?Id=19130&amp;Zd=&amp;BF=1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2016-05-17T06:54:00Z</dcterms:created>
  <dcterms:modified xsi:type="dcterms:W3CDTF">2016-05-17T06:59:00Z</dcterms:modified>
</cp:coreProperties>
</file>