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19" w:rsidRDefault="00563419" w:rsidP="00563419">
      <w:pPr>
        <w:ind w:left="5184"/>
      </w:pPr>
    </w:p>
    <w:p w:rsidR="0036571C" w:rsidRDefault="0036571C" w:rsidP="0036571C">
      <w:pPr>
        <w:pStyle w:val="Title"/>
        <w:jc w:val="right"/>
      </w:pPr>
      <w:r>
        <w:t xml:space="preserve">                                  2024 m.          </w:t>
      </w:r>
      <w:r w:rsidR="00244A00">
        <w:t>S</w:t>
      </w:r>
      <w:bookmarkStart w:id="0" w:name="_GoBack"/>
      <w:bookmarkEnd w:id="0"/>
      <w:r>
        <w:t>utarties Nr.</w:t>
      </w:r>
    </w:p>
    <w:p w:rsidR="0036571C" w:rsidRDefault="0036571C" w:rsidP="0036571C">
      <w:pPr>
        <w:pStyle w:val="Title"/>
        <w:jc w:val="right"/>
      </w:pPr>
      <w:r>
        <w:t xml:space="preserve">3 PRIEDAS </w:t>
      </w:r>
    </w:p>
    <w:p w:rsidR="00086554" w:rsidRDefault="00086554" w:rsidP="00C967B4">
      <w:pPr>
        <w:ind w:left="5184"/>
      </w:pPr>
    </w:p>
    <w:p w:rsidR="000D6C23" w:rsidRDefault="000D6C23" w:rsidP="00C967B4">
      <w:pPr>
        <w:ind w:left="5184"/>
      </w:pPr>
    </w:p>
    <w:p w:rsidR="00AE3F13" w:rsidRDefault="00BB6D4F" w:rsidP="00F80852">
      <w:pPr>
        <w:pStyle w:val="Title"/>
      </w:pPr>
      <w:r>
        <w:t xml:space="preserve">TECHNINĖ SPECIFIKACIJA </w:t>
      </w:r>
    </w:p>
    <w:p w:rsidR="0036571C" w:rsidRDefault="00474037" w:rsidP="00F80852">
      <w:pPr>
        <w:pStyle w:val="Title"/>
      </w:pPr>
      <w:r w:rsidRPr="00593E82">
        <w:t>Marškinaičiai šiltų apatinių drabužių ypač šaltam orui komplekt</w:t>
      </w:r>
      <w:r>
        <w:t>o</w:t>
      </w:r>
    </w:p>
    <w:p w:rsidR="00272E53" w:rsidRDefault="00474037" w:rsidP="00F80852">
      <w:pPr>
        <w:pStyle w:val="Title"/>
      </w:pPr>
      <w:r>
        <w:t xml:space="preserve"> (lauko uniformos 3 sluoksnio)</w:t>
      </w:r>
    </w:p>
    <w:p w:rsidR="00086554" w:rsidRDefault="00086554" w:rsidP="00BB6D4F">
      <w:pPr>
        <w:widowControl w:val="0"/>
        <w:jc w:val="center"/>
        <w:rPr>
          <w:b/>
        </w:rPr>
      </w:pPr>
    </w:p>
    <w:p w:rsidR="008B2401" w:rsidRPr="00E028E5" w:rsidRDefault="008B2401" w:rsidP="008B2401">
      <w:pPr>
        <w:jc w:val="center"/>
        <w:rPr>
          <w:b/>
        </w:rPr>
      </w:pPr>
      <w:r w:rsidRPr="00E028E5">
        <w:rPr>
          <w:b/>
        </w:rPr>
        <w:t>I SKYRIUS</w:t>
      </w:r>
    </w:p>
    <w:p w:rsidR="008B2401" w:rsidRPr="00E028E5" w:rsidRDefault="008B2401" w:rsidP="008B2401">
      <w:pPr>
        <w:spacing w:after="120"/>
        <w:jc w:val="center"/>
        <w:rPr>
          <w:b/>
        </w:rPr>
      </w:pPr>
      <w:r w:rsidRPr="00E028E5">
        <w:rPr>
          <w:b/>
        </w:rPr>
        <w:t>BENDROSIOS NUOSTATOS</w:t>
      </w:r>
    </w:p>
    <w:p w:rsidR="00460040" w:rsidRDefault="00460040" w:rsidP="00BB6D4F">
      <w:pPr>
        <w:widowControl w:val="0"/>
        <w:jc w:val="center"/>
        <w:rPr>
          <w:b/>
        </w:rPr>
      </w:pPr>
    </w:p>
    <w:p w:rsidR="008B2401" w:rsidRDefault="008B2401" w:rsidP="008B2401">
      <w:pPr>
        <w:pStyle w:val="BodyTextIndent"/>
        <w:numPr>
          <w:ilvl w:val="0"/>
          <w:numId w:val="1"/>
        </w:numPr>
        <w:tabs>
          <w:tab w:val="clear" w:pos="1080"/>
        </w:tabs>
        <w:spacing w:after="0"/>
        <w:ind w:left="0" w:firstLine="720"/>
        <w:jc w:val="both"/>
      </w:pPr>
      <w:r w:rsidRPr="00F24DB8">
        <w:t>Gynybos resursų agentūra prie Krašto apsaugos ministerijos (toliau – perkančioji organizacija) ketina įsigyti</w:t>
      </w:r>
      <w:r w:rsidRPr="00161762">
        <w:t xml:space="preserve"> </w:t>
      </w:r>
      <w:r w:rsidR="00300A13" w:rsidRPr="00F16558">
        <w:t>apatinius drabužius</w:t>
      </w:r>
      <w:r>
        <w:t xml:space="preserve"> </w:t>
      </w:r>
      <w:r w:rsidR="005142AE">
        <w:t>(</w:t>
      </w:r>
      <w:r w:rsidR="0082599E">
        <w:t>trečią</w:t>
      </w:r>
      <w:r w:rsidR="00F16558">
        <w:t xml:space="preserve"> sluoksn</w:t>
      </w:r>
      <w:r w:rsidR="005142AE">
        <w:t>į</w:t>
      </w:r>
      <w:r w:rsidR="00F16558">
        <w:t>)</w:t>
      </w:r>
      <w:r w:rsidRPr="00F24DB8">
        <w:t>.</w:t>
      </w:r>
    </w:p>
    <w:p w:rsidR="005A728A" w:rsidRDefault="005A728A" w:rsidP="008B2401">
      <w:pPr>
        <w:pStyle w:val="BodyTextIndent"/>
        <w:numPr>
          <w:ilvl w:val="0"/>
          <w:numId w:val="1"/>
        </w:numPr>
        <w:tabs>
          <w:tab w:val="clear" w:pos="1080"/>
        </w:tabs>
        <w:spacing w:after="0"/>
        <w:ind w:left="0" w:firstLine="720"/>
        <w:jc w:val="both"/>
      </w:pPr>
      <w:r>
        <w:t>Apatiniai drabužiai t</w:t>
      </w:r>
      <w:r w:rsidRPr="000728EA">
        <w:t xml:space="preserve">uri </w:t>
      </w:r>
      <w:r>
        <w:t>atitikti</w:t>
      </w:r>
      <w:r w:rsidRPr="000728EA">
        <w:t xml:space="preserve"> </w:t>
      </w:r>
      <w:r>
        <w:t>šioje techninėje specifikacijoje pateiktus reikalavimus.</w:t>
      </w:r>
    </w:p>
    <w:p w:rsidR="005A728A" w:rsidRDefault="005A728A" w:rsidP="005A728A">
      <w:pPr>
        <w:pStyle w:val="BodyTextIndent"/>
        <w:numPr>
          <w:ilvl w:val="0"/>
          <w:numId w:val="1"/>
        </w:numPr>
        <w:tabs>
          <w:tab w:val="clear" w:pos="1080"/>
        </w:tabs>
        <w:spacing w:after="0"/>
        <w:ind w:left="0" w:firstLine="720"/>
        <w:jc w:val="both"/>
      </w:pPr>
      <w:r w:rsidRPr="005A728A">
        <w:rPr>
          <w:bCs/>
        </w:rPr>
        <w:t>Apatinių</w:t>
      </w:r>
      <w:r>
        <w:t xml:space="preserve"> drabužių gamybai naudojamos medžiagos</w:t>
      </w:r>
      <w:r w:rsidRPr="00672EC2">
        <w:t xml:space="preserve"> </w:t>
      </w:r>
      <w:r w:rsidRPr="006F098F">
        <w:t xml:space="preserve">turi atitikti minimalius aplinkos apsaugos kriterijus, nustatytus Aplinkos apsaugos kriterijų taikymo, vykdant žaliuosius pirkimus, tvarkos aprašo 2 priedo, patvirtinto Lietuvos Respublikos aplinkos ministro </w:t>
      </w:r>
      <w:r w:rsidRPr="006F098F">
        <w:rPr>
          <w:lang w:eastAsia="lt-LT"/>
        </w:rPr>
        <w:t xml:space="preserve">2022 m. gruodžio 13 d. </w:t>
      </w:r>
      <w:r w:rsidRPr="006F098F">
        <w:t xml:space="preserve">įsakymu Nr. </w:t>
      </w:r>
      <w:r w:rsidRPr="006F098F">
        <w:rPr>
          <w:lang w:eastAsia="lt-LT"/>
        </w:rPr>
        <w:t xml:space="preserve">D1-401 </w:t>
      </w:r>
      <w:r w:rsidRPr="006F098F">
        <w:t>„</w:t>
      </w:r>
      <w:r w:rsidRPr="006F098F">
        <w:rPr>
          <w:bCs/>
          <w:lang w:eastAsia="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F098F">
        <w:t>“, IX skyriuje „Tekstilės gaminiai“</w:t>
      </w:r>
      <w:r>
        <w:t>.</w:t>
      </w:r>
    </w:p>
    <w:p w:rsidR="005A728A" w:rsidRDefault="005A728A" w:rsidP="005A728A">
      <w:pPr>
        <w:pStyle w:val="BodyTextIndent"/>
        <w:numPr>
          <w:ilvl w:val="0"/>
          <w:numId w:val="1"/>
        </w:numPr>
        <w:tabs>
          <w:tab w:val="clear" w:pos="1080"/>
        </w:tabs>
        <w:spacing w:after="0"/>
        <w:ind w:left="0" w:firstLine="720"/>
        <w:jc w:val="both"/>
      </w:pPr>
      <w:r w:rsidRPr="00AD7AD5">
        <w:t xml:space="preserve">Kariams reikalingų </w:t>
      </w:r>
      <w:r>
        <w:t xml:space="preserve">apatinių drabužių </w:t>
      </w:r>
      <w:r w:rsidRPr="00AD7AD5">
        <w:t>dydžiai pateikti 1</w:t>
      </w:r>
      <w:r>
        <w:t xml:space="preserve"> </w:t>
      </w:r>
      <w:r w:rsidR="0082599E">
        <w:t>l</w:t>
      </w:r>
      <w:r w:rsidRPr="00AD7AD5">
        <w:t>entelė</w:t>
      </w:r>
      <w:r w:rsidR="0082599E">
        <w:t>je</w:t>
      </w:r>
      <w:r>
        <w:t>, sudarytos</w:t>
      </w:r>
      <w:r w:rsidRPr="00AD7AD5">
        <w:t>e pagal Lietuvos kariuomenėje priimtą dydžių sistemą. Esant būtinybei, gali būti pareikalauta pasiūti nestandartinių dydžių</w:t>
      </w:r>
      <w:r>
        <w:t xml:space="preserve"> apatinių</w:t>
      </w:r>
      <w:r w:rsidRPr="00AD7AD5">
        <w:t xml:space="preserve"> </w:t>
      </w:r>
      <w:r>
        <w:t>drabužių</w:t>
      </w:r>
      <w:r w:rsidRPr="00AD7AD5">
        <w:t>, neviršijant 2 % užsakyto kiekio.</w:t>
      </w:r>
    </w:p>
    <w:p w:rsidR="005A728A" w:rsidRPr="00B12709" w:rsidRDefault="005A728A" w:rsidP="005A728A">
      <w:pPr>
        <w:pStyle w:val="BodyTextIndent"/>
        <w:spacing w:after="0"/>
        <w:ind w:left="720"/>
        <w:jc w:val="both"/>
      </w:pPr>
    </w:p>
    <w:p w:rsidR="002006CA" w:rsidRDefault="005A728A" w:rsidP="005A728A">
      <w:pPr>
        <w:pStyle w:val="BodyText"/>
        <w:ind w:left="360"/>
        <w:jc w:val="right"/>
      </w:pPr>
      <w:r>
        <w:t>1 lentelė</w:t>
      </w:r>
    </w:p>
    <w:p w:rsidR="005A728A" w:rsidRPr="00662327" w:rsidRDefault="005A728A" w:rsidP="00B777C6">
      <w:pPr>
        <w:pStyle w:val="BodyTextIndent"/>
        <w:suppressAutoHyphens/>
        <w:spacing w:after="0"/>
        <w:ind w:left="720"/>
        <w:jc w:val="center"/>
        <w:rPr>
          <w:b/>
          <w:bCs/>
        </w:rPr>
      </w:pPr>
      <w:r w:rsidRPr="00A22EA7">
        <w:rPr>
          <w:b/>
          <w:bCs/>
        </w:rPr>
        <w:t>APATINIŲ DRABUŽIŲ</w:t>
      </w:r>
      <w:r w:rsidRPr="00A22EA7">
        <w:rPr>
          <w:b/>
        </w:rPr>
        <w:t xml:space="preserve"> 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5A728A" w:rsidRPr="008D0F4C" w:rsidTr="00B26B01">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662327">
              <w:rPr>
                <w:b/>
              </w:rPr>
              <w:t>Ūgis</w:t>
            </w:r>
            <w:r w:rsidRPr="008D0F4C">
              <w:t>,</w:t>
            </w:r>
          </w:p>
          <w:p w:rsidR="005A728A" w:rsidRPr="008D0F4C" w:rsidRDefault="005A728A" w:rsidP="00B777C6">
            <w:pPr>
              <w:jc w:val="center"/>
            </w:pPr>
            <w:r w:rsidRPr="008D0F4C">
              <w:t>cm</w:t>
            </w:r>
          </w:p>
        </w:tc>
        <w:tc>
          <w:tcPr>
            <w:tcW w:w="1562"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ind w:hanging="148"/>
              <w:jc w:val="center"/>
            </w:pPr>
            <w:r w:rsidRPr="00662327">
              <w:rPr>
                <w:b/>
              </w:rPr>
              <w:t>Dydis</w:t>
            </w:r>
            <w:r>
              <w:t xml:space="preserve"> (krūtinės apimtis),</w:t>
            </w:r>
            <w:r w:rsidRPr="008D0F4C">
              <w:t xml:space="preserve">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B777C6">
            <w:pPr>
              <w:jc w:val="center"/>
              <w:rPr>
                <w:b/>
              </w:rPr>
            </w:pPr>
            <w:r w:rsidRPr="00620D0D">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104-108</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120-124</w:t>
            </w:r>
          </w:p>
        </w:tc>
      </w:tr>
      <w:tr w:rsidR="005A728A" w:rsidRPr="008D0F4C" w:rsidTr="00B26B01">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76</w:t>
            </w:r>
            <w:r>
              <w:t>-80</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B777C6">
            <w:pPr>
              <w:jc w:val="center"/>
              <w:rPr>
                <w:b/>
              </w:rPr>
            </w:pPr>
            <w:r w:rsidRPr="00620D0D">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92-</w:t>
            </w:r>
            <w:r>
              <w:t>96</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w:t>
            </w:r>
            <w:r>
              <w:t>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108-112</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164-170</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B777C6">
            <w:pPr>
              <w:jc w:val="center"/>
              <w:rPr>
                <w:b/>
              </w:rPr>
            </w:pPr>
            <w:r w:rsidRPr="00620D0D">
              <w:rPr>
                <w:b/>
              </w:rPr>
              <w:t>176-182</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93604B" w:rsidRDefault="005A728A" w:rsidP="00B777C6">
            <w:pPr>
              <w:jc w:val="center"/>
              <w:rPr>
                <w:b/>
              </w:rPr>
            </w:pPr>
            <w:r w:rsidRPr="0093604B">
              <w:rPr>
                <w:b/>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188-194</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200-206</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bl>
    <w:p w:rsidR="00460040" w:rsidRDefault="00460040" w:rsidP="00B777C6">
      <w:pPr>
        <w:pStyle w:val="BodyText"/>
        <w:ind w:left="360"/>
        <w:jc w:val="right"/>
      </w:pPr>
    </w:p>
    <w:p w:rsidR="005A728A" w:rsidRDefault="005A728A" w:rsidP="005A728A">
      <w:pPr>
        <w:pStyle w:val="BodyTextIndent"/>
        <w:spacing w:after="0"/>
        <w:ind w:left="0"/>
        <w:jc w:val="both"/>
        <w:rPr>
          <w:szCs w:val="20"/>
        </w:rPr>
      </w:pPr>
    </w:p>
    <w:p w:rsidR="00F16558" w:rsidRDefault="000070A5" w:rsidP="00713D70">
      <w:pPr>
        <w:pStyle w:val="BodyTextIndent"/>
        <w:numPr>
          <w:ilvl w:val="0"/>
          <w:numId w:val="1"/>
        </w:numPr>
        <w:tabs>
          <w:tab w:val="clear" w:pos="1080"/>
        </w:tabs>
        <w:spacing w:after="0"/>
        <w:ind w:left="0" w:firstLine="720"/>
        <w:jc w:val="both"/>
      </w:pPr>
      <w:r>
        <w:t>Trečias sluoksnis yra</w:t>
      </w:r>
      <w:r w:rsidR="00F16558">
        <w:t xml:space="preserve"> marškinaičiai</w:t>
      </w:r>
      <w:r w:rsidR="00CE47A8">
        <w:t xml:space="preserve"> ilgomis rankovėmis</w:t>
      </w:r>
      <w:r w:rsidR="00F16558">
        <w:t xml:space="preserve"> (vienodo modelio vyrams ir moterims). </w:t>
      </w:r>
      <w:r>
        <w:t>G</w:t>
      </w:r>
      <w:r w:rsidR="00F16558">
        <w:t xml:space="preserve">aminių konstravimui </w:t>
      </w:r>
      <w:r w:rsidR="00F16558" w:rsidRPr="00F41150">
        <w:t>turi būti panaudoti LST ISO 8559-1 (ISO 8559-1) arba</w:t>
      </w:r>
      <w:r w:rsidR="00F16558">
        <w:t xml:space="preserve"> lygiaverčio standarto</w:t>
      </w:r>
      <w:r w:rsidR="00F16558" w:rsidRPr="008744C1">
        <w:t xml:space="preserve"> </w:t>
      </w:r>
      <w:r w:rsidR="00F16558">
        <w:t>duomenys.</w:t>
      </w:r>
      <w:r w:rsidR="00F16558" w:rsidRPr="007B163B">
        <w:rPr>
          <w:b/>
        </w:rPr>
        <w:t xml:space="preserve"> </w:t>
      </w:r>
      <w:r w:rsidR="00F16558">
        <w:t>Gaminiai</w:t>
      </w:r>
      <w:r w:rsidR="00F16558" w:rsidRPr="00E62133">
        <w:t xml:space="preserve"> turi būti sukonstruoti taip, kad užtikrintų tinkamą prigulimą prie kario </w:t>
      </w:r>
      <w:r w:rsidR="00F16558" w:rsidRPr="00B10909">
        <w:t xml:space="preserve">kūno, vilkint lauko uniformos sluoksnių sistemos drabužius, bei nevaržytų kario judesių. </w:t>
      </w:r>
    </w:p>
    <w:p w:rsidR="005A728A" w:rsidRDefault="005A728A" w:rsidP="00713D70">
      <w:pPr>
        <w:pStyle w:val="BodyTextIndent"/>
        <w:numPr>
          <w:ilvl w:val="0"/>
          <w:numId w:val="1"/>
        </w:numPr>
        <w:tabs>
          <w:tab w:val="clear" w:pos="1080"/>
        </w:tabs>
        <w:spacing w:after="0"/>
        <w:ind w:left="0" w:firstLine="720"/>
        <w:jc w:val="both"/>
      </w:pPr>
      <w:r>
        <w:t>Gaminių</w:t>
      </w:r>
      <w:r w:rsidRPr="00AD7AD5">
        <w:t xml:space="preserve"> kokybės garantijos terminas –</w:t>
      </w:r>
      <w:r>
        <w:t xml:space="preserve"> </w:t>
      </w:r>
      <w:r w:rsidRPr="00AD7AD5">
        <w:t>12 mėnesių aktyvios eksploatacijos sąlygomis, kuris skaičiuojamas nuo prekių išdavimo iš Pirkėjo sandėlio dienos, ir 24 mėnesiai nuo prekių priėmimo į sandėlį dokumentų pasirašymo dienos.</w:t>
      </w:r>
    </w:p>
    <w:p w:rsidR="00AF0F22" w:rsidRDefault="00AF0F22" w:rsidP="00AF0F22">
      <w:pPr>
        <w:pStyle w:val="BodyTextIndent"/>
        <w:spacing w:after="0"/>
        <w:jc w:val="both"/>
      </w:pPr>
    </w:p>
    <w:p w:rsidR="00AF0F22" w:rsidRPr="002F048D" w:rsidRDefault="00AF0F22" w:rsidP="00AF0F22">
      <w:pPr>
        <w:spacing w:before="120"/>
        <w:jc w:val="center"/>
        <w:rPr>
          <w:b/>
        </w:rPr>
      </w:pPr>
      <w:r w:rsidRPr="002F048D">
        <w:rPr>
          <w:b/>
        </w:rPr>
        <w:t>II SKYRIUS</w:t>
      </w:r>
    </w:p>
    <w:p w:rsidR="00AF0F22" w:rsidRDefault="00AF0F22" w:rsidP="00AF0F22">
      <w:pPr>
        <w:spacing w:after="120"/>
        <w:jc w:val="center"/>
        <w:rPr>
          <w:b/>
        </w:rPr>
      </w:pPr>
      <w:r w:rsidRPr="002F048D">
        <w:rPr>
          <w:b/>
        </w:rPr>
        <w:t>TECHNINIAI REIKALAVIMAI</w:t>
      </w:r>
    </w:p>
    <w:p w:rsidR="00AF0F22" w:rsidRDefault="00AF0F22" w:rsidP="00AF0F22">
      <w:pPr>
        <w:pStyle w:val="BodyTextIndent"/>
        <w:spacing w:after="0"/>
        <w:jc w:val="both"/>
      </w:pPr>
    </w:p>
    <w:p w:rsidR="00713D70" w:rsidRPr="00D405A4" w:rsidRDefault="000070A5" w:rsidP="00713D70">
      <w:pPr>
        <w:pStyle w:val="BodyTextIndent"/>
        <w:numPr>
          <w:ilvl w:val="0"/>
          <w:numId w:val="1"/>
        </w:numPr>
        <w:tabs>
          <w:tab w:val="clear" w:pos="1080"/>
        </w:tabs>
        <w:spacing w:after="0"/>
        <w:ind w:left="0" w:firstLine="720"/>
        <w:jc w:val="both"/>
      </w:pPr>
      <w:r>
        <w:t>Marškinaičių bendras</w:t>
      </w:r>
      <w:r w:rsidR="00713D70" w:rsidRPr="00D405A4">
        <w:t xml:space="preserve"> vaizdas pateiktas</w:t>
      </w:r>
      <w:r w:rsidR="00AF0F22" w:rsidRPr="00D405A4">
        <w:t xml:space="preserve"> techninės specifikacijos</w:t>
      </w:r>
      <w:r w:rsidR="00AF0F22" w:rsidRPr="00D405A4">
        <w:rPr>
          <w:b/>
        </w:rPr>
        <w:t xml:space="preserve"> </w:t>
      </w:r>
      <w:r w:rsidR="00AF0F22" w:rsidRPr="00D405A4">
        <w:t>priedo (toliau – Priedo) eskizuose</w:t>
      </w:r>
      <w:r w:rsidR="00713D70" w:rsidRPr="00D405A4">
        <w:t>.</w:t>
      </w:r>
    </w:p>
    <w:p w:rsidR="00AC63A0" w:rsidRDefault="00AF0F22" w:rsidP="00AC63A0">
      <w:pPr>
        <w:pStyle w:val="BodyTextIndent"/>
        <w:numPr>
          <w:ilvl w:val="0"/>
          <w:numId w:val="1"/>
        </w:numPr>
        <w:tabs>
          <w:tab w:val="clear" w:pos="1080"/>
        </w:tabs>
        <w:spacing w:after="0"/>
        <w:ind w:left="0" w:firstLine="720"/>
        <w:jc w:val="both"/>
      </w:pPr>
      <w:r w:rsidRPr="00EC3753">
        <w:t>Aprašyme</w:t>
      </w:r>
      <w:r>
        <w:t xml:space="preserve"> </w:t>
      </w:r>
      <w:r w:rsidRPr="00EC3753">
        <w:t xml:space="preserve">matmenys </w:t>
      </w:r>
      <w:r w:rsidRPr="00363E32">
        <w:t>pateikti baziniam</w:t>
      </w:r>
      <w:r w:rsidR="00B777C6">
        <w:t>s</w:t>
      </w:r>
      <w:r w:rsidRPr="00363E32">
        <w:t xml:space="preserve"> </w:t>
      </w:r>
      <w:r w:rsidR="00B777C6">
        <w:t>dydžiams</w:t>
      </w:r>
      <w:r w:rsidRPr="00713D70">
        <w:t xml:space="preserve">: </w:t>
      </w:r>
      <w:r w:rsidR="00713D70" w:rsidRPr="00713D70">
        <w:t xml:space="preserve">96-100 </w:t>
      </w:r>
      <w:r w:rsidR="00713D70">
        <w:t>krūtinės apimties</w:t>
      </w:r>
      <w:r w:rsidR="00713D70" w:rsidRPr="00713D70">
        <w:t>, 176-182 ūgi</w:t>
      </w:r>
      <w:r w:rsidR="00713D70">
        <w:t>o</w:t>
      </w:r>
      <w:r w:rsidR="00713D70" w:rsidRPr="00713D70">
        <w:t>, 84-88 liemens apimti</w:t>
      </w:r>
      <w:r w:rsidR="00713D70">
        <w:t>es</w:t>
      </w:r>
      <w:r w:rsidR="00713D70" w:rsidRPr="00713D70">
        <w:t xml:space="preserve"> </w:t>
      </w:r>
      <w:r w:rsidR="00AC63A0">
        <w:t>drabužiams.</w:t>
      </w:r>
    </w:p>
    <w:p w:rsidR="00AF0F22" w:rsidRDefault="00AF0F22" w:rsidP="00AC63A0">
      <w:pPr>
        <w:pStyle w:val="BodyTextIndent"/>
        <w:numPr>
          <w:ilvl w:val="0"/>
          <w:numId w:val="1"/>
        </w:numPr>
        <w:tabs>
          <w:tab w:val="clear" w:pos="1080"/>
        </w:tabs>
        <w:spacing w:after="0"/>
        <w:ind w:left="0" w:firstLine="720"/>
        <w:jc w:val="both"/>
      </w:pPr>
      <w:r>
        <w:t>B</w:t>
      </w:r>
      <w:r w:rsidRPr="001945E9">
        <w:t>azinio dydžio</w:t>
      </w:r>
      <w:r>
        <w:t xml:space="preserve"> </w:t>
      </w:r>
      <w:r w:rsidR="00B03353">
        <w:t>apatinių drabužių</w:t>
      </w:r>
      <w:r>
        <w:t xml:space="preserve"> </w:t>
      </w:r>
      <w:r w:rsidRPr="001945E9">
        <w:t xml:space="preserve">pagrindinių matmenų dydžiai ir leistini nuokrypiai pateikti </w:t>
      </w:r>
      <w:r w:rsidR="00AC63A0">
        <w:t>2</w:t>
      </w:r>
      <w:r w:rsidR="00B03353">
        <w:t xml:space="preserve"> </w:t>
      </w:r>
      <w:r>
        <w:t>lentelė</w:t>
      </w:r>
      <w:r w:rsidR="00AC63A0">
        <w:t>je</w:t>
      </w:r>
      <w:r>
        <w:t>.</w:t>
      </w:r>
    </w:p>
    <w:p w:rsidR="00AF0F22" w:rsidRDefault="00AF0F22" w:rsidP="00AF0F22">
      <w:pPr>
        <w:pStyle w:val="BodyTextIndent"/>
        <w:spacing w:after="0"/>
        <w:jc w:val="both"/>
      </w:pPr>
    </w:p>
    <w:p w:rsidR="00AF0F22" w:rsidRPr="00363E32" w:rsidRDefault="00AC63A0" w:rsidP="00AF0F22">
      <w:pPr>
        <w:pStyle w:val="BodyTextIndent"/>
        <w:spacing w:after="0"/>
        <w:ind w:left="0"/>
        <w:jc w:val="right"/>
      </w:pPr>
      <w:r>
        <w:t>2</w:t>
      </w:r>
      <w:r w:rsidR="00AF0F22" w:rsidRPr="00363E32">
        <w:t xml:space="preserve"> lentelė</w:t>
      </w:r>
    </w:p>
    <w:p w:rsidR="00AF0F22" w:rsidRDefault="00AF0F22" w:rsidP="00B777C6">
      <w:pPr>
        <w:jc w:val="center"/>
        <w:rPr>
          <w:b/>
        </w:rPr>
      </w:pPr>
      <w:r w:rsidRPr="00FC5433">
        <w:rPr>
          <w:b/>
        </w:rPr>
        <w:t xml:space="preserve">MARŠKINAIČIŲ </w:t>
      </w:r>
      <w:r w:rsidRPr="00821988">
        <w:rPr>
          <w:b/>
          <w:bCs/>
        </w:rPr>
        <w:t>(</w:t>
      </w:r>
      <w:r w:rsidR="00AC63A0">
        <w:rPr>
          <w:b/>
          <w:bCs/>
        </w:rPr>
        <w:t>trečias</w:t>
      </w:r>
      <w:r>
        <w:rPr>
          <w:b/>
          <w:bCs/>
        </w:rPr>
        <w:t xml:space="preserve"> sluoksnis)</w:t>
      </w:r>
      <w:r w:rsidRPr="00FC5433">
        <w:rPr>
          <w:b/>
          <w:bCs/>
        </w:rPr>
        <w:t xml:space="preserve"> </w:t>
      </w:r>
      <w:r w:rsidRPr="00FC5433">
        <w:rPr>
          <w:b/>
        </w:rPr>
        <w:t>BAZINIO DYDŽIO MATŲ LENTELĖ</w:t>
      </w:r>
    </w:p>
    <w:p w:rsidR="00AF0F22" w:rsidRPr="00A5709E" w:rsidRDefault="00AF0F22" w:rsidP="00A5709E">
      <w:pPr>
        <w:jc w:val="center"/>
        <w:rPr>
          <w:b/>
        </w:rPr>
      </w:pPr>
      <w:r>
        <w:rPr>
          <w:b/>
        </w:rPr>
        <w:t>96-100</w:t>
      </w:r>
      <w:r w:rsidRPr="00FC5433">
        <w:rPr>
          <w:b/>
        </w:rPr>
        <w:t xml:space="preserve"> krūtinės apimtis, </w:t>
      </w:r>
      <w:r w:rsidRPr="007D1C2A">
        <w:rPr>
          <w:b/>
        </w:rPr>
        <w:t>176-182 ūgis, 84-88 liemens apimtis</w:t>
      </w:r>
      <w:r>
        <w:rPr>
          <w:b/>
        </w:rPr>
        <w:t xml:space="preserve">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AF0F22" w:rsidRPr="009C04B4" w:rsidTr="00484620">
        <w:tc>
          <w:tcPr>
            <w:tcW w:w="1680" w:type="dxa"/>
            <w:shd w:val="clear" w:color="auto" w:fill="auto"/>
            <w:vAlign w:val="center"/>
          </w:tcPr>
          <w:p w:rsidR="00AF0F22" w:rsidRPr="009C04B4" w:rsidRDefault="00460040" w:rsidP="00B777C6">
            <w:pPr>
              <w:jc w:val="center"/>
            </w:pPr>
            <w:r>
              <w:t>Eil. Nr.</w:t>
            </w:r>
          </w:p>
        </w:tc>
        <w:tc>
          <w:tcPr>
            <w:tcW w:w="4200" w:type="dxa"/>
            <w:shd w:val="clear" w:color="auto" w:fill="auto"/>
            <w:vAlign w:val="center"/>
          </w:tcPr>
          <w:p w:rsidR="00AF0F22" w:rsidRPr="009C04B4" w:rsidRDefault="00AF0F22" w:rsidP="00B777C6">
            <w:pPr>
              <w:jc w:val="center"/>
            </w:pPr>
            <w:r w:rsidRPr="009C04B4">
              <w:t>Matmens pavadinimas</w:t>
            </w:r>
          </w:p>
        </w:tc>
        <w:tc>
          <w:tcPr>
            <w:tcW w:w="1440" w:type="dxa"/>
            <w:shd w:val="clear" w:color="auto" w:fill="auto"/>
            <w:vAlign w:val="center"/>
          </w:tcPr>
          <w:p w:rsidR="00B03353" w:rsidRDefault="00AF0F22" w:rsidP="00B777C6">
            <w:pPr>
              <w:jc w:val="center"/>
            </w:pPr>
            <w:r w:rsidRPr="009C04B4">
              <w:t>Reikšmė,</w:t>
            </w:r>
          </w:p>
          <w:p w:rsidR="00AF0F22" w:rsidRPr="009C04B4" w:rsidRDefault="00AF0F22" w:rsidP="00B777C6">
            <w:pPr>
              <w:jc w:val="center"/>
            </w:pPr>
            <w:r w:rsidRPr="009C04B4">
              <w:t xml:space="preserve">cm </w:t>
            </w:r>
          </w:p>
        </w:tc>
        <w:tc>
          <w:tcPr>
            <w:tcW w:w="1800" w:type="dxa"/>
            <w:shd w:val="clear" w:color="auto" w:fill="auto"/>
            <w:vAlign w:val="center"/>
          </w:tcPr>
          <w:p w:rsidR="00AF0F22" w:rsidRPr="009C04B4" w:rsidRDefault="00AF0F22" w:rsidP="00B777C6">
            <w:pPr>
              <w:widowControl w:val="0"/>
              <w:jc w:val="center"/>
            </w:pPr>
            <w:r w:rsidRPr="009C04B4">
              <w:t>Leistinas nuokrypis (cm) ±</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1.</w:t>
            </w:r>
          </w:p>
        </w:tc>
        <w:tc>
          <w:tcPr>
            <w:tcW w:w="4200" w:type="dxa"/>
            <w:shd w:val="clear" w:color="auto" w:fill="auto"/>
            <w:vAlign w:val="center"/>
          </w:tcPr>
          <w:p w:rsidR="00AF0F22" w:rsidRPr="009C04B4" w:rsidRDefault="00AF0F22" w:rsidP="00B777C6">
            <w:r>
              <w:t xml:space="preserve">Nugaros ilgis (matuoti nugaros </w:t>
            </w:r>
            <w:r w:rsidRPr="00FC4B2C">
              <w:t xml:space="preserve">vidurio </w:t>
            </w:r>
            <w:r>
              <w:t>ilgį nuo viršaus iki apačios)</w:t>
            </w:r>
          </w:p>
        </w:tc>
        <w:tc>
          <w:tcPr>
            <w:tcW w:w="1440" w:type="dxa"/>
            <w:shd w:val="clear" w:color="auto" w:fill="auto"/>
            <w:vAlign w:val="center"/>
          </w:tcPr>
          <w:p w:rsidR="00AF0F22" w:rsidRPr="00AC63A0" w:rsidRDefault="00AF0F22" w:rsidP="00B777C6">
            <w:pPr>
              <w:jc w:val="center"/>
              <w:rPr>
                <w:highlight w:val="yellow"/>
              </w:rPr>
            </w:pPr>
          </w:p>
          <w:p w:rsidR="00AF0F22" w:rsidRPr="00AC63A0" w:rsidRDefault="00AF0F22" w:rsidP="00B777C6">
            <w:pPr>
              <w:jc w:val="center"/>
              <w:rPr>
                <w:highlight w:val="yellow"/>
              </w:rPr>
            </w:pPr>
            <w:r w:rsidRPr="00AD7175">
              <w:t>7</w:t>
            </w:r>
            <w:r w:rsidR="00AD7175" w:rsidRPr="00AD7175">
              <w:t>5</w:t>
            </w:r>
            <w:r w:rsidRPr="00AD7175">
              <w:t>,0</w:t>
            </w:r>
          </w:p>
        </w:tc>
        <w:tc>
          <w:tcPr>
            <w:tcW w:w="1800" w:type="dxa"/>
            <w:shd w:val="clear" w:color="auto" w:fill="auto"/>
            <w:vAlign w:val="center"/>
          </w:tcPr>
          <w:p w:rsidR="00AF0F22" w:rsidRPr="009C04B4" w:rsidRDefault="00AF0F22" w:rsidP="00B777C6">
            <w:pPr>
              <w:jc w:val="center"/>
            </w:pPr>
          </w:p>
          <w:p w:rsidR="00AF0F22" w:rsidRPr="009C04B4" w:rsidRDefault="00AF0F22" w:rsidP="00B777C6">
            <w:pPr>
              <w:jc w:val="center"/>
            </w:pPr>
            <w:r>
              <w:t>1,5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2.</w:t>
            </w:r>
          </w:p>
        </w:tc>
        <w:tc>
          <w:tcPr>
            <w:tcW w:w="4200" w:type="dxa"/>
            <w:shd w:val="clear" w:color="auto" w:fill="auto"/>
            <w:vAlign w:val="center"/>
          </w:tcPr>
          <w:p w:rsidR="00AF0F22" w:rsidRPr="009C04B4" w:rsidRDefault="00AF0F22" w:rsidP="00B777C6">
            <w:r w:rsidRPr="00A0671F">
              <w:t xml:space="preserve">Krūtinės apimtis, 1/2 (matuoti </w:t>
            </w:r>
            <w:r>
              <w:t>28,5 cm atstumu nuo</w:t>
            </w:r>
            <w:r w:rsidRPr="00AB4E08">
              <w:rPr>
                <w:bCs/>
              </w:rPr>
              <w:t xml:space="preserve"> </w:t>
            </w:r>
            <w:r>
              <w:rPr>
                <w:bCs/>
              </w:rPr>
              <w:t>peties –</w:t>
            </w:r>
            <w:r w:rsidRPr="00AB4E08">
              <w:t xml:space="preserve"> </w:t>
            </w:r>
            <w:r>
              <w:t>p</w:t>
            </w:r>
            <w:r w:rsidRPr="00AB4E08">
              <w:rPr>
                <w:bCs/>
              </w:rPr>
              <w:t>riekaklio</w:t>
            </w:r>
            <w:r>
              <w:rPr>
                <w:bCs/>
              </w:rPr>
              <w:t xml:space="preserve"> taško</w:t>
            </w:r>
            <w:r w:rsidRPr="00A0671F">
              <w:t>)</w:t>
            </w:r>
          </w:p>
        </w:tc>
        <w:tc>
          <w:tcPr>
            <w:tcW w:w="1440" w:type="dxa"/>
            <w:shd w:val="clear" w:color="auto" w:fill="auto"/>
            <w:vAlign w:val="center"/>
          </w:tcPr>
          <w:p w:rsidR="00AF0F22" w:rsidRPr="00AC63A0" w:rsidRDefault="00AD7175" w:rsidP="00B777C6">
            <w:pPr>
              <w:jc w:val="center"/>
              <w:rPr>
                <w:highlight w:val="yellow"/>
              </w:rPr>
            </w:pPr>
            <w:r w:rsidRPr="00AD7175">
              <w:t>54</w:t>
            </w:r>
          </w:p>
        </w:tc>
        <w:tc>
          <w:tcPr>
            <w:tcW w:w="1800" w:type="dxa"/>
            <w:shd w:val="clear" w:color="auto" w:fill="auto"/>
            <w:vAlign w:val="center"/>
          </w:tcPr>
          <w:p w:rsidR="00AF0F22" w:rsidRPr="009C04B4" w:rsidRDefault="00AF0F22" w:rsidP="00B777C6">
            <w:pPr>
              <w:jc w:val="center"/>
            </w:pPr>
            <w:r w:rsidRPr="00570578">
              <w:t>1,</w:t>
            </w:r>
            <w:r>
              <w:t>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3.</w:t>
            </w:r>
          </w:p>
        </w:tc>
        <w:tc>
          <w:tcPr>
            <w:tcW w:w="4200" w:type="dxa"/>
            <w:shd w:val="clear" w:color="auto" w:fill="auto"/>
            <w:vAlign w:val="center"/>
          </w:tcPr>
          <w:p w:rsidR="00AF0F22" w:rsidRPr="009C04B4" w:rsidRDefault="00AF0F22" w:rsidP="00B777C6">
            <w:r w:rsidRPr="00A0671F">
              <w:t>Apačios plotis, 1/2</w:t>
            </w:r>
          </w:p>
        </w:tc>
        <w:tc>
          <w:tcPr>
            <w:tcW w:w="1440" w:type="dxa"/>
            <w:shd w:val="clear" w:color="auto" w:fill="auto"/>
            <w:vAlign w:val="center"/>
          </w:tcPr>
          <w:p w:rsidR="00AF0F22" w:rsidRPr="00AC63A0" w:rsidRDefault="00AD7175" w:rsidP="00B777C6">
            <w:pPr>
              <w:jc w:val="center"/>
              <w:rPr>
                <w:highlight w:val="yellow"/>
              </w:rPr>
            </w:pPr>
            <w:r w:rsidRPr="00AD7175">
              <w:t>52</w:t>
            </w:r>
          </w:p>
        </w:tc>
        <w:tc>
          <w:tcPr>
            <w:tcW w:w="1800" w:type="dxa"/>
            <w:shd w:val="clear" w:color="auto" w:fill="auto"/>
            <w:vAlign w:val="center"/>
          </w:tcPr>
          <w:p w:rsidR="00AF0F22" w:rsidRPr="009C04B4" w:rsidRDefault="00AF0F22" w:rsidP="00B777C6">
            <w:pPr>
              <w:jc w:val="center"/>
            </w:pPr>
            <w:r>
              <w:t>1,5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4.</w:t>
            </w:r>
          </w:p>
        </w:tc>
        <w:tc>
          <w:tcPr>
            <w:tcW w:w="4200" w:type="dxa"/>
            <w:shd w:val="clear" w:color="auto" w:fill="auto"/>
            <w:vAlign w:val="center"/>
          </w:tcPr>
          <w:p w:rsidR="00AF0F22" w:rsidRPr="009C04B4" w:rsidRDefault="00AF0F22" w:rsidP="00B777C6">
            <w:r w:rsidRPr="00A0671F">
              <w:t>Rankovės ilgis</w:t>
            </w:r>
            <w:r>
              <w:t xml:space="preserve"> </w:t>
            </w:r>
          </w:p>
        </w:tc>
        <w:tc>
          <w:tcPr>
            <w:tcW w:w="1440" w:type="dxa"/>
            <w:shd w:val="clear" w:color="auto" w:fill="auto"/>
            <w:vAlign w:val="center"/>
          </w:tcPr>
          <w:p w:rsidR="00AF0F22" w:rsidRPr="00AC63A0" w:rsidRDefault="00AD7175" w:rsidP="00B777C6">
            <w:pPr>
              <w:jc w:val="center"/>
              <w:rPr>
                <w:highlight w:val="yellow"/>
              </w:rPr>
            </w:pPr>
            <w:r w:rsidRPr="00AD7175">
              <w:t>70,5</w:t>
            </w:r>
          </w:p>
        </w:tc>
        <w:tc>
          <w:tcPr>
            <w:tcW w:w="1800" w:type="dxa"/>
            <w:shd w:val="clear" w:color="auto" w:fill="auto"/>
            <w:vAlign w:val="center"/>
          </w:tcPr>
          <w:p w:rsidR="00AF0F22" w:rsidRPr="009C04B4" w:rsidRDefault="00AF0F22" w:rsidP="00B777C6">
            <w:pPr>
              <w:jc w:val="center"/>
            </w:pPr>
            <w:r>
              <w:t>0,5</w:t>
            </w:r>
          </w:p>
        </w:tc>
      </w:tr>
      <w:tr w:rsidR="00200EEF" w:rsidRPr="009C04B4" w:rsidTr="00B777C6">
        <w:trPr>
          <w:trHeight w:val="454"/>
        </w:trPr>
        <w:tc>
          <w:tcPr>
            <w:tcW w:w="1680" w:type="dxa"/>
            <w:shd w:val="clear" w:color="auto" w:fill="auto"/>
            <w:vAlign w:val="center"/>
          </w:tcPr>
          <w:p w:rsidR="00200EEF" w:rsidRDefault="00200EEF" w:rsidP="00B777C6">
            <w:pPr>
              <w:jc w:val="center"/>
              <w:rPr>
                <w:b/>
              </w:rPr>
            </w:pPr>
            <w:r>
              <w:rPr>
                <w:b/>
              </w:rPr>
              <w:t>5</w:t>
            </w:r>
          </w:p>
        </w:tc>
        <w:tc>
          <w:tcPr>
            <w:tcW w:w="4200" w:type="dxa"/>
            <w:shd w:val="clear" w:color="auto" w:fill="auto"/>
            <w:vAlign w:val="center"/>
          </w:tcPr>
          <w:p w:rsidR="00200EEF" w:rsidRPr="00A0671F" w:rsidRDefault="00200EEF" w:rsidP="00B777C6">
            <w:r>
              <w:t>Rankovės plotis ties pažasties išėma 1/2</w:t>
            </w:r>
          </w:p>
        </w:tc>
        <w:tc>
          <w:tcPr>
            <w:tcW w:w="1440" w:type="dxa"/>
            <w:shd w:val="clear" w:color="auto" w:fill="auto"/>
            <w:vAlign w:val="center"/>
          </w:tcPr>
          <w:p w:rsidR="00200EEF" w:rsidRPr="00AC63A0" w:rsidRDefault="00AD7175" w:rsidP="00B777C6">
            <w:pPr>
              <w:jc w:val="center"/>
              <w:rPr>
                <w:highlight w:val="yellow"/>
              </w:rPr>
            </w:pPr>
            <w:r w:rsidRPr="00AD7175">
              <w:t>23</w:t>
            </w:r>
          </w:p>
        </w:tc>
        <w:tc>
          <w:tcPr>
            <w:tcW w:w="1800" w:type="dxa"/>
            <w:shd w:val="clear" w:color="auto" w:fill="auto"/>
            <w:vAlign w:val="center"/>
          </w:tcPr>
          <w:p w:rsidR="00200EEF" w:rsidRDefault="00AD7175"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200EEF" w:rsidP="00B777C6">
            <w:pPr>
              <w:jc w:val="center"/>
              <w:rPr>
                <w:b/>
              </w:rPr>
            </w:pPr>
            <w:r>
              <w:rPr>
                <w:b/>
              </w:rPr>
              <w:t>6</w:t>
            </w:r>
            <w:r w:rsidR="00460040">
              <w:rPr>
                <w:b/>
              </w:rPr>
              <w:t>.</w:t>
            </w:r>
          </w:p>
        </w:tc>
        <w:tc>
          <w:tcPr>
            <w:tcW w:w="4200" w:type="dxa"/>
            <w:shd w:val="clear" w:color="auto" w:fill="auto"/>
            <w:vAlign w:val="center"/>
          </w:tcPr>
          <w:p w:rsidR="00AF0F22" w:rsidRPr="009C04B4" w:rsidRDefault="00AF0F22" w:rsidP="00B777C6">
            <w:r w:rsidRPr="00E84DB5">
              <w:t>Rankovės apačios plotis, 1/2</w:t>
            </w:r>
          </w:p>
        </w:tc>
        <w:tc>
          <w:tcPr>
            <w:tcW w:w="1440" w:type="dxa"/>
            <w:shd w:val="clear" w:color="auto" w:fill="auto"/>
            <w:vAlign w:val="center"/>
          </w:tcPr>
          <w:p w:rsidR="00AF0F22" w:rsidRPr="00AC63A0" w:rsidRDefault="00AD7175" w:rsidP="00B777C6">
            <w:pPr>
              <w:jc w:val="center"/>
              <w:rPr>
                <w:highlight w:val="yellow"/>
              </w:rPr>
            </w:pPr>
            <w:r w:rsidRPr="00AD7175">
              <w:t>10</w:t>
            </w:r>
          </w:p>
        </w:tc>
        <w:tc>
          <w:tcPr>
            <w:tcW w:w="1800" w:type="dxa"/>
            <w:shd w:val="clear" w:color="auto" w:fill="auto"/>
            <w:vAlign w:val="center"/>
          </w:tcPr>
          <w:p w:rsidR="00AF0F22" w:rsidRPr="009C04B4" w:rsidRDefault="00AF0F22"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200EEF" w:rsidP="00B777C6">
            <w:pPr>
              <w:jc w:val="center"/>
              <w:rPr>
                <w:b/>
              </w:rPr>
            </w:pPr>
            <w:r>
              <w:rPr>
                <w:b/>
              </w:rPr>
              <w:t>7</w:t>
            </w:r>
            <w:r w:rsidR="00460040">
              <w:rPr>
                <w:b/>
              </w:rPr>
              <w:t>.</w:t>
            </w:r>
          </w:p>
        </w:tc>
        <w:tc>
          <w:tcPr>
            <w:tcW w:w="4200" w:type="dxa"/>
            <w:shd w:val="clear" w:color="auto" w:fill="auto"/>
            <w:vAlign w:val="center"/>
          </w:tcPr>
          <w:p w:rsidR="00AF0F22" w:rsidRPr="009C04B4" w:rsidRDefault="00AF0F22" w:rsidP="00B777C6">
            <w:r w:rsidRPr="00E84DB5">
              <w:t>Priekaklio plotis</w:t>
            </w:r>
          </w:p>
        </w:tc>
        <w:tc>
          <w:tcPr>
            <w:tcW w:w="1440" w:type="dxa"/>
            <w:shd w:val="clear" w:color="auto" w:fill="auto"/>
            <w:vAlign w:val="center"/>
          </w:tcPr>
          <w:p w:rsidR="00AF0F22" w:rsidRPr="00AC63A0" w:rsidRDefault="00AD7175" w:rsidP="00B777C6">
            <w:pPr>
              <w:jc w:val="center"/>
              <w:rPr>
                <w:highlight w:val="yellow"/>
              </w:rPr>
            </w:pPr>
            <w:r w:rsidRPr="00AD7175">
              <w:t>16,5</w:t>
            </w:r>
          </w:p>
        </w:tc>
        <w:tc>
          <w:tcPr>
            <w:tcW w:w="1800" w:type="dxa"/>
            <w:shd w:val="clear" w:color="auto" w:fill="auto"/>
            <w:vAlign w:val="center"/>
          </w:tcPr>
          <w:p w:rsidR="00AF0F22" w:rsidRPr="009C04B4" w:rsidRDefault="00AF0F22"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200EEF" w:rsidP="00B777C6">
            <w:pPr>
              <w:jc w:val="center"/>
              <w:rPr>
                <w:b/>
              </w:rPr>
            </w:pPr>
            <w:r>
              <w:rPr>
                <w:b/>
              </w:rPr>
              <w:t>8</w:t>
            </w:r>
            <w:r w:rsidR="00460040">
              <w:rPr>
                <w:b/>
              </w:rPr>
              <w:t>.</w:t>
            </w:r>
          </w:p>
        </w:tc>
        <w:tc>
          <w:tcPr>
            <w:tcW w:w="4200" w:type="dxa"/>
            <w:shd w:val="clear" w:color="auto" w:fill="auto"/>
            <w:vAlign w:val="center"/>
          </w:tcPr>
          <w:p w:rsidR="00AF0F22" w:rsidRPr="009C04B4" w:rsidRDefault="00AF0F22" w:rsidP="00B777C6">
            <w:r w:rsidRPr="00E84DB5">
              <w:t>Priekaklio gylis priekyje</w:t>
            </w:r>
          </w:p>
        </w:tc>
        <w:tc>
          <w:tcPr>
            <w:tcW w:w="1440" w:type="dxa"/>
            <w:shd w:val="clear" w:color="auto" w:fill="auto"/>
            <w:vAlign w:val="center"/>
          </w:tcPr>
          <w:p w:rsidR="00AF0F22" w:rsidRPr="00AC63A0" w:rsidRDefault="00AD7175" w:rsidP="00B777C6">
            <w:pPr>
              <w:jc w:val="center"/>
              <w:rPr>
                <w:highlight w:val="yellow"/>
              </w:rPr>
            </w:pPr>
            <w:r w:rsidRPr="00AD7175">
              <w:t>10</w:t>
            </w:r>
          </w:p>
        </w:tc>
        <w:tc>
          <w:tcPr>
            <w:tcW w:w="1800" w:type="dxa"/>
            <w:shd w:val="clear" w:color="auto" w:fill="auto"/>
            <w:vAlign w:val="center"/>
          </w:tcPr>
          <w:p w:rsidR="00AF0F22" w:rsidRPr="009C04B4" w:rsidRDefault="00AF0F22" w:rsidP="00B777C6">
            <w:pPr>
              <w:jc w:val="center"/>
            </w:pPr>
            <w:r>
              <w:t>0,5</w:t>
            </w:r>
          </w:p>
        </w:tc>
      </w:tr>
      <w:tr w:rsidR="00AD7175" w:rsidRPr="009C04B4" w:rsidTr="00B777C6">
        <w:trPr>
          <w:trHeight w:val="454"/>
        </w:trPr>
        <w:tc>
          <w:tcPr>
            <w:tcW w:w="1680" w:type="dxa"/>
            <w:shd w:val="clear" w:color="auto" w:fill="auto"/>
            <w:vAlign w:val="center"/>
          </w:tcPr>
          <w:p w:rsidR="00AD7175" w:rsidRDefault="00AD7175" w:rsidP="00B777C6">
            <w:pPr>
              <w:jc w:val="center"/>
              <w:rPr>
                <w:b/>
              </w:rPr>
            </w:pPr>
            <w:r>
              <w:rPr>
                <w:b/>
              </w:rPr>
              <w:t>9.</w:t>
            </w:r>
          </w:p>
        </w:tc>
        <w:tc>
          <w:tcPr>
            <w:tcW w:w="4200" w:type="dxa"/>
            <w:shd w:val="clear" w:color="auto" w:fill="auto"/>
            <w:vAlign w:val="center"/>
          </w:tcPr>
          <w:p w:rsidR="00AD7175" w:rsidRPr="00E84DB5" w:rsidRDefault="00AD7175" w:rsidP="00B777C6">
            <w:r>
              <w:t>Kaklo detalės aukštis</w:t>
            </w:r>
          </w:p>
        </w:tc>
        <w:tc>
          <w:tcPr>
            <w:tcW w:w="1440" w:type="dxa"/>
            <w:shd w:val="clear" w:color="auto" w:fill="auto"/>
            <w:vAlign w:val="center"/>
          </w:tcPr>
          <w:p w:rsidR="00AD7175" w:rsidRPr="00AD7175" w:rsidRDefault="00AD7175" w:rsidP="00B777C6">
            <w:pPr>
              <w:jc w:val="center"/>
            </w:pPr>
            <w:r>
              <w:t>5,5</w:t>
            </w:r>
          </w:p>
        </w:tc>
        <w:tc>
          <w:tcPr>
            <w:tcW w:w="1800" w:type="dxa"/>
            <w:shd w:val="clear" w:color="auto" w:fill="auto"/>
            <w:vAlign w:val="center"/>
          </w:tcPr>
          <w:p w:rsidR="00AD7175" w:rsidRDefault="00AD7175" w:rsidP="00B777C6">
            <w:pPr>
              <w:jc w:val="center"/>
            </w:pPr>
            <w:r>
              <w:t>0,5</w:t>
            </w:r>
          </w:p>
        </w:tc>
      </w:tr>
      <w:tr w:rsidR="007D1C2A" w:rsidRPr="009C04B4" w:rsidTr="00B777C6">
        <w:trPr>
          <w:trHeight w:val="454"/>
        </w:trPr>
        <w:tc>
          <w:tcPr>
            <w:tcW w:w="1680" w:type="dxa"/>
            <w:shd w:val="clear" w:color="auto" w:fill="auto"/>
            <w:vAlign w:val="center"/>
          </w:tcPr>
          <w:p w:rsidR="007D1C2A" w:rsidRPr="00FC5433" w:rsidRDefault="00AD7175" w:rsidP="00B777C6">
            <w:pPr>
              <w:jc w:val="center"/>
              <w:rPr>
                <w:b/>
              </w:rPr>
            </w:pPr>
            <w:r>
              <w:rPr>
                <w:b/>
              </w:rPr>
              <w:t>10</w:t>
            </w:r>
            <w:r w:rsidR="00460040">
              <w:rPr>
                <w:b/>
              </w:rPr>
              <w:t>.</w:t>
            </w:r>
          </w:p>
        </w:tc>
        <w:tc>
          <w:tcPr>
            <w:tcW w:w="4200" w:type="dxa"/>
            <w:shd w:val="clear" w:color="auto" w:fill="auto"/>
            <w:vAlign w:val="center"/>
          </w:tcPr>
          <w:p w:rsidR="007D1C2A" w:rsidRPr="00E84DB5" w:rsidRDefault="007D1C2A" w:rsidP="00B777C6">
            <w:r>
              <w:t>Šono įduro plotis</w:t>
            </w:r>
          </w:p>
        </w:tc>
        <w:tc>
          <w:tcPr>
            <w:tcW w:w="1440" w:type="dxa"/>
            <w:shd w:val="clear" w:color="auto" w:fill="auto"/>
            <w:vAlign w:val="center"/>
          </w:tcPr>
          <w:p w:rsidR="007D1C2A" w:rsidRPr="00AC63A0" w:rsidRDefault="00AD7175" w:rsidP="00B777C6">
            <w:pPr>
              <w:jc w:val="center"/>
              <w:rPr>
                <w:highlight w:val="yellow"/>
              </w:rPr>
            </w:pPr>
            <w:r w:rsidRPr="00AD7175">
              <w:t>19,5</w:t>
            </w:r>
          </w:p>
        </w:tc>
        <w:tc>
          <w:tcPr>
            <w:tcW w:w="1800" w:type="dxa"/>
            <w:shd w:val="clear" w:color="auto" w:fill="auto"/>
            <w:vAlign w:val="center"/>
          </w:tcPr>
          <w:p w:rsidR="007D1C2A" w:rsidRDefault="007D1C2A" w:rsidP="00B777C6">
            <w:pPr>
              <w:jc w:val="center"/>
            </w:pPr>
            <w:r>
              <w:t>1,5</w:t>
            </w:r>
          </w:p>
        </w:tc>
      </w:tr>
      <w:tr w:rsidR="00AD7175" w:rsidRPr="009C04B4" w:rsidTr="00B777C6">
        <w:trPr>
          <w:trHeight w:val="454"/>
        </w:trPr>
        <w:tc>
          <w:tcPr>
            <w:tcW w:w="1680" w:type="dxa"/>
            <w:shd w:val="clear" w:color="auto" w:fill="auto"/>
            <w:vAlign w:val="center"/>
          </w:tcPr>
          <w:p w:rsidR="00AD7175" w:rsidRDefault="00AD7175" w:rsidP="00B777C6">
            <w:pPr>
              <w:jc w:val="center"/>
              <w:rPr>
                <w:b/>
              </w:rPr>
            </w:pPr>
            <w:r>
              <w:rPr>
                <w:b/>
              </w:rPr>
              <w:t>11.</w:t>
            </w:r>
          </w:p>
        </w:tc>
        <w:tc>
          <w:tcPr>
            <w:tcW w:w="4200" w:type="dxa"/>
            <w:shd w:val="clear" w:color="auto" w:fill="auto"/>
            <w:vAlign w:val="center"/>
          </w:tcPr>
          <w:p w:rsidR="00AD7175" w:rsidRDefault="00AD7175" w:rsidP="00B777C6">
            <w:r>
              <w:t>Užtrauktuko ilgis</w:t>
            </w:r>
          </w:p>
        </w:tc>
        <w:tc>
          <w:tcPr>
            <w:tcW w:w="1440" w:type="dxa"/>
            <w:shd w:val="clear" w:color="auto" w:fill="auto"/>
            <w:vAlign w:val="center"/>
          </w:tcPr>
          <w:p w:rsidR="00AD7175" w:rsidRPr="00AD7175" w:rsidRDefault="00AD7175" w:rsidP="00B777C6">
            <w:pPr>
              <w:jc w:val="center"/>
            </w:pPr>
            <w:r>
              <w:t>22</w:t>
            </w:r>
          </w:p>
        </w:tc>
        <w:tc>
          <w:tcPr>
            <w:tcW w:w="1800" w:type="dxa"/>
            <w:shd w:val="clear" w:color="auto" w:fill="auto"/>
            <w:vAlign w:val="center"/>
          </w:tcPr>
          <w:p w:rsidR="00AD7175" w:rsidRDefault="00AD7175" w:rsidP="00B777C6">
            <w:pPr>
              <w:jc w:val="center"/>
            </w:pPr>
            <w:r>
              <w:t>1</w:t>
            </w:r>
          </w:p>
        </w:tc>
      </w:tr>
    </w:tbl>
    <w:p w:rsidR="00AF0F22" w:rsidRDefault="00AF0F22" w:rsidP="00B777C6"/>
    <w:p w:rsidR="00AF0F22" w:rsidRPr="00336D7E" w:rsidRDefault="00AF0F22" w:rsidP="00460040">
      <w:pPr>
        <w:pStyle w:val="BodyTextIndent"/>
        <w:numPr>
          <w:ilvl w:val="0"/>
          <w:numId w:val="1"/>
        </w:numPr>
        <w:tabs>
          <w:tab w:val="clear" w:pos="1080"/>
        </w:tabs>
        <w:spacing w:after="0"/>
        <w:ind w:left="0" w:firstLine="720"/>
        <w:jc w:val="both"/>
      </w:pPr>
      <w:r>
        <w:t>J</w:t>
      </w:r>
      <w:r w:rsidRPr="0068477C">
        <w:t xml:space="preserve">eigu </w:t>
      </w:r>
      <w:r>
        <w:t>matų</w:t>
      </w:r>
      <w:r w:rsidRPr="0068477C">
        <w:t xml:space="preserve"> lentelė</w:t>
      </w:r>
      <w:r>
        <w:t>se</w:t>
      </w:r>
      <w:r w:rsidRPr="0068477C">
        <w:t xml:space="preserve"> </w:t>
      </w:r>
      <w:r>
        <w:t>ir techninėje specifikacijoje ne</w:t>
      </w:r>
      <w:r w:rsidRPr="0068477C">
        <w:t>nurodyta kitaip</w:t>
      </w:r>
      <w:r>
        <w:t>, matmenims iki 10 cm imtinai l</w:t>
      </w:r>
      <w:r w:rsidRPr="0068477C">
        <w:t xml:space="preserve">eidžiamas </w:t>
      </w:r>
      <w:r w:rsidRPr="00336D7E">
        <w:t>4 % nukrypimas nuo nurodytų matmenų, matmenims virš 10 cm leidžiamas 2 % nukrypimas nuo nurodytų matmenų.</w:t>
      </w:r>
    </w:p>
    <w:p w:rsidR="00AF0F22" w:rsidRDefault="00AF0F22" w:rsidP="00460040">
      <w:pPr>
        <w:pStyle w:val="BodyTextIndent"/>
        <w:numPr>
          <w:ilvl w:val="0"/>
          <w:numId w:val="1"/>
        </w:numPr>
        <w:tabs>
          <w:tab w:val="clear" w:pos="1080"/>
        </w:tabs>
        <w:spacing w:after="0"/>
        <w:ind w:left="0" w:firstLine="720"/>
        <w:jc w:val="both"/>
      </w:pPr>
      <w:r>
        <w:t xml:space="preserve">Gaminių </w:t>
      </w:r>
      <w:r w:rsidRPr="00335C0B">
        <w:t>pagrindinės detalės turi būti kerpamos viena kryptimi</w:t>
      </w:r>
      <w:r>
        <w:t>.</w:t>
      </w:r>
    </w:p>
    <w:p w:rsidR="00AF0F22" w:rsidRDefault="00AF0F22" w:rsidP="00460040">
      <w:pPr>
        <w:pStyle w:val="BodyTextIndent"/>
        <w:numPr>
          <w:ilvl w:val="0"/>
          <w:numId w:val="1"/>
        </w:numPr>
        <w:tabs>
          <w:tab w:val="clear" w:pos="1080"/>
        </w:tabs>
        <w:spacing w:after="0"/>
        <w:ind w:left="0" w:firstLine="720"/>
        <w:jc w:val="both"/>
      </w:pPr>
      <w:r>
        <w:t>Detalių atspalviai gaminiuose</w:t>
      </w:r>
      <w:r w:rsidRPr="00AD7AD5">
        <w:t xml:space="preserve"> neleidžiami</w:t>
      </w:r>
      <w:r>
        <w:t>.</w:t>
      </w:r>
    </w:p>
    <w:p w:rsidR="00AF0F22" w:rsidRPr="001B7555" w:rsidRDefault="00AF0F22" w:rsidP="00460040">
      <w:pPr>
        <w:pStyle w:val="BodyTextIndent"/>
        <w:numPr>
          <w:ilvl w:val="0"/>
          <w:numId w:val="1"/>
        </w:numPr>
        <w:tabs>
          <w:tab w:val="clear" w:pos="1080"/>
        </w:tabs>
        <w:spacing w:after="0"/>
        <w:ind w:left="0" w:firstLine="720"/>
        <w:jc w:val="both"/>
      </w:pPr>
      <w:r>
        <w:t>S</w:t>
      </w:r>
      <w:r w:rsidRPr="00F24DB8">
        <w:t xml:space="preserve">iūlių dygsnių tankis </w:t>
      </w:r>
      <w:r w:rsidRPr="006B71F4">
        <w:t>ir užleidimai</w:t>
      </w:r>
      <w:r w:rsidRPr="00F24DB8">
        <w:t xml:space="preserve"> siūlėms turi užtikrinti tinkamą gaminio kokybę jo eksploatacijos metu.</w:t>
      </w:r>
    </w:p>
    <w:p w:rsidR="00AF0F22" w:rsidRDefault="00AF0F22" w:rsidP="00460040">
      <w:pPr>
        <w:pStyle w:val="BodyTextIndent"/>
        <w:numPr>
          <w:ilvl w:val="0"/>
          <w:numId w:val="1"/>
        </w:numPr>
        <w:tabs>
          <w:tab w:val="clear" w:pos="1080"/>
        </w:tabs>
        <w:spacing w:after="0"/>
        <w:ind w:left="0" w:firstLine="720"/>
        <w:jc w:val="both"/>
      </w:pPr>
      <w:r w:rsidRPr="00EC3753">
        <w:t>V</w:t>
      </w:r>
      <w:r w:rsidR="00FE6DC4">
        <w:t xml:space="preserve">isos </w:t>
      </w:r>
      <w:r w:rsidRPr="00EC3753">
        <w:t>siūlės ir de</w:t>
      </w:r>
      <w:r>
        <w:t>talių kraštai turi būti apdirbti taip,</w:t>
      </w:r>
      <w:r w:rsidRPr="00264187">
        <w:t xml:space="preserve"> </w:t>
      </w:r>
      <w:r>
        <w:t>kad neirtų</w:t>
      </w:r>
      <w:r w:rsidRPr="00EC3753">
        <w:t>.</w:t>
      </w:r>
    </w:p>
    <w:p w:rsidR="00AF0F22" w:rsidRDefault="00FE6DC4" w:rsidP="00460040">
      <w:pPr>
        <w:pStyle w:val="BodyTextIndent"/>
        <w:numPr>
          <w:ilvl w:val="0"/>
          <w:numId w:val="1"/>
        </w:numPr>
        <w:tabs>
          <w:tab w:val="clear" w:pos="1080"/>
        </w:tabs>
        <w:spacing w:after="0"/>
        <w:ind w:left="0" w:firstLine="720"/>
        <w:jc w:val="both"/>
      </w:pPr>
      <w:r>
        <w:t>Gaminių</w:t>
      </w:r>
      <w:r w:rsidR="00AF0F22">
        <w:t xml:space="preserve"> </w:t>
      </w:r>
      <w:r w:rsidR="00AF0F22" w:rsidRPr="00287B11">
        <w:t>pasiuvimas turi būti atliktas kokybiškai: negalimas siūlių ir/ar peltakių suraukimas,</w:t>
      </w:r>
      <w:r w:rsidR="00CF6C27" w:rsidRPr="00CF6C27">
        <w:t xml:space="preserve"> </w:t>
      </w:r>
      <w:r w:rsidR="00CF6C27">
        <w:t>ištempimas,</w:t>
      </w:r>
      <w:r w:rsidR="00AF0F22" w:rsidRPr="00287B11">
        <w:t xml:space="preserve"> siūlių ir/ar peltakių iškreivinimas, praleisti, sutankėję, išretėję ir/ar neteisingai užveržti dygsniai, nutrūkę siuvimo/peltakių siūlai, nepakankamas medžiagos suveržimas, siūlių ir/ar peltakių irimas detalių kraštuose</w:t>
      </w:r>
      <w:r w:rsidR="00CF6C27">
        <w:t>,</w:t>
      </w:r>
      <w:r w:rsidR="00AF0F22" w:rsidRPr="00287B11">
        <w:t xml:space="preserve"> medžiagų pažeidimas siuvimo mašinos adata ir pan.</w:t>
      </w:r>
      <w:r w:rsidR="00CF6C27" w:rsidRPr="00CF6C27">
        <w:t xml:space="preserve"> </w:t>
      </w:r>
      <w:r w:rsidR="00CF6C27">
        <w:t>Siūlėse n</w:t>
      </w:r>
      <w:r w:rsidR="00CF6C27" w:rsidRPr="0037471C">
        <w:t>egali būti</w:t>
      </w:r>
      <w:r w:rsidR="00CF6C27">
        <w:t xml:space="preserve"> nesusiūtų tarpų,</w:t>
      </w:r>
      <w:r w:rsidR="00CF6C27" w:rsidRPr="0037471C">
        <w:t xml:space="preserve"> </w:t>
      </w:r>
      <w:r w:rsidR="00CF6C27">
        <w:t>skersinių ar išilginių klosčių.</w:t>
      </w:r>
      <w:r w:rsidR="00CF6C27" w:rsidRPr="0037471C">
        <w:t xml:space="preserve"> </w:t>
      </w:r>
      <w:r w:rsidR="00CF6C27">
        <w:t>Siūlės turi netrūkinėti timptelėjus; nebūti</w:t>
      </w:r>
      <w:r w:rsidR="00CF6C27" w:rsidRPr="00674E39">
        <w:t xml:space="preserve"> iškilios į vidų ar išorę</w:t>
      </w:r>
      <w:r w:rsidR="00CF6C27">
        <w:t xml:space="preserve">. Gaminio kraštai po palenkimo neturi skersuoti. Gaminiai turi būti be tekstilinių defektų, gerai išvalyti, be dėmių ar paliktų pagalbinių žymių, be siūlgalių, </w:t>
      </w:r>
      <w:r w:rsidR="00CF6C27" w:rsidRPr="00783DB8">
        <w:t>nesuglamžyti</w:t>
      </w:r>
      <w:r w:rsidR="00CF6C27">
        <w:t>.</w:t>
      </w:r>
    </w:p>
    <w:p w:rsidR="00676EF5" w:rsidRDefault="00676EF5" w:rsidP="00460040">
      <w:pPr>
        <w:pStyle w:val="BodyTextIndent"/>
        <w:numPr>
          <w:ilvl w:val="0"/>
          <w:numId w:val="1"/>
        </w:numPr>
        <w:tabs>
          <w:tab w:val="clear" w:pos="1080"/>
        </w:tabs>
        <w:spacing w:after="0"/>
        <w:ind w:left="0" w:firstLine="720"/>
        <w:jc w:val="both"/>
      </w:pPr>
      <w:r w:rsidRPr="00676EF5">
        <w:t xml:space="preserve">Detalių sujungimo siūlės turi būti atliktos dengiamojo grandininio dygsnio mašinomis arba lygiavertėmis, galinčioms užtikrinti ne blogesnės kokybės ir savybių siūles. </w:t>
      </w:r>
    </w:p>
    <w:p w:rsidR="00EF6A6A" w:rsidRPr="00AD7175" w:rsidRDefault="00D405A4" w:rsidP="00CF6C27">
      <w:pPr>
        <w:pStyle w:val="BodyTextIndent"/>
        <w:numPr>
          <w:ilvl w:val="0"/>
          <w:numId w:val="1"/>
        </w:numPr>
        <w:tabs>
          <w:tab w:val="clear" w:pos="1080"/>
        </w:tabs>
        <w:spacing w:after="0"/>
        <w:ind w:left="0" w:firstLine="720"/>
        <w:jc w:val="both"/>
      </w:pPr>
      <w:r w:rsidRPr="00AD7175">
        <w:lastRenderedPageBreak/>
        <w:t>M</w:t>
      </w:r>
      <w:r w:rsidR="00676EF5" w:rsidRPr="00AD7175">
        <w:t>arškinaičių apačios</w:t>
      </w:r>
      <w:r w:rsidRPr="00AD7175">
        <w:t xml:space="preserve">, </w:t>
      </w:r>
      <w:r w:rsidR="00200EEF" w:rsidRPr="00AD7175">
        <w:t>siūlė</w:t>
      </w:r>
      <w:r w:rsidR="00676EF5" w:rsidRPr="00AD7175">
        <w:t xml:space="preserve"> siuv</w:t>
      </w:r>
      <w:r w:rsidRPr="00AD7175">
        <w:t>am</w:t>
      </w:r>
      <w:r w:rsidR="00AD7175" w:rsidRPr="00AD7175">
        <w:t>a</w:t>
      </w:r>
      <w:r w:rsidR="00676EF5" w:rsidRPr="00AD7175">
        <w:t xml:space="preserve"> dviadate, plokščiasiūle, grandininio dygsnio mašina arba lygiaverte, užtikrinančia ne blogesnės kokybės ir savybių siūles. Atstumas tarp peltakių (adatų) 0,5 - 0,6 cm. Vienodas atstumas tarp peltakių turi būti visame gaminyje.</w:t>
      </w:r>
    </w:p>
    <w:p w:rsidR="00AF0F22" w:rsidRDefault="00AF0F22" w:rsidP="00CF6C27">
      <w:pPr>
        <w:pStyle w:val="BodyTextIndent"/>
        <w:numPr>
          <w:ilvl w:val="0"/>
          <w:numId w:val="1"/>
        </w:numPr>
        <w:tabs>
          <w:tab w:val="clear" w:pos="1080"/>
        </w:tabs>
        <w:spacing w:after="0"/>
        <w:ind w:left="0" w:firstLine="720"/>
        <w:jc w:val="both"/>
      </w:pPr>
      <w:r>
        <w:t xml:space="preserve">Porinės detalės </w:t>
      </w:r>
      <w:r w:rsidRPr="00AD7AD5">
        <w:t>turi būti išdėstytos simetriškai.</w:t>
      </w:r>
    </w:p>
    <w:p w:rsidR="00AF0F22" w:rsidRDefault="00AF0F22" w:rsidP="002006CA">
      <w:pPr>
        <w:pStyle w:val="BodyText"/>
        <w:ind w:left="360"/>
      </w:pPr>
    </w:p>
    <w:p w:rsidR="00FE6DC4" w:rsidRDefault="00FE6DC4" w:rsidP="00FE6DC4">
      <w:pPr>
        <w:pStyle w:val="Heading31"/>
        <w:tabs>
          <w:tab w:val="left" w:pos="709"/>
        </w:tabs>
        <w:spacing w:before="120"/>
        <w:ind w:left="284"/>
        <w:jc w:val="center"/>
        <w:rPr>
          <w:b/>
        </w:rPr>
      </w:pPr>
      <w:r>
        <w:rPr>
          <w:b/>
        </w:rPr>
        <w:t>PIRMASIS SKIRSNIS</w:t>
      </w:r>
    </w:p>
    <w:p w:rsidR="00FE6DC4" w:rsidRDefault="00FE6DC4" w:rsidP="00FE6DC4">
      <w:pPr>
        <w:pStyle w:val="Heading31"/>
        <w:tabs>
          <w:tab w:val="left" w:pos="709"/>
        </w:tabs>
        <w:spacing w:after="120"/>
        <w:ind w:left="284"/>
        <w:jc w:val="center"/>
        <w:rPr>
          <w:b/>
        </w:rPr>
      </w:pPr>
      <w:r w:rsidRPr="00AD7AD5">
        <w:rPr>
          <w:b/>
        </w:rPr>
        <w:t>REIKALAVIMAI MEDŽIAGOMS</w:t>
      </w:r>
    </w:p>
    <w:p w:rsidR="00AF0F22" w:rsidRPr="00FE6DC4" w:rsidRDefault="00FE6DC4" w:rsidP="00460040">
      <w:pPr>
        <w:pStyle w:val="BodyTextIndent"/>
        <w:numPr>
          <w:ilvl w:val="0"/>
          <w:numId w:val="1"/>
        </w:numPr>
        <w:tabs>
          <w:tab w:val="clear" w:pos="1080"/>
        </w:tabs>
        <w:spacing w:after="0"/>
        <w:ind w:left="0" w:firstLine="720"/>
        <w:jc w:val="both"/>
      </w:pPr>
      <w:r>
        <w:rPr>
          <w:bCs/>
        </w:rPr>
        <w:t>A</w:t>
      </w:r>
      <w:r w:rsidRPr="00C97C37">
        <w:rPr>
          <w:bCs/>
        </w:rPr>
        <w:t>patiniai drabužiai (</w:t>
      </w:r>
      <w:r w:rsidR="00F93E53">
        <w:rPr>
          <w:bCs/>
        </w:rPr>
        <w:t>trečias</w:t>
      </w:r>
      <w:r w:rsidRPr="00C97C37">
        <w:rPr>
          <w:bCs/>
        </w:rPr>
        <w:t xml:space="preserve"> sluoksnis) </w:t>
      </w:r>
      <w:r w:rsidRPr="00543A4B">
        <w:rPr>
          <w:bCs/>
        </w:rPr>
        <w:t>gaminami iš</w:t>
      </w:r>
      <w:r>
        <w:rPr>
          <w:bCs/>
        </w:rPr>
        <w:t xml:space="preserve"> vienspalvės</w:t>
      </w:r>
      <w:r w:rsidRPr="00543A4B">
        <w:rPr>
          <w:bCs/>
        </w:rPr>
        <w:t xml:space="preserve"> </w:t>
      </w:r>
      <w:r>
        <w:rPr>
          <w:bCs/>
        </w:rPr>
        <w:t>samaninės spalvos, artimos PANTONE TEX</w:t>
      </w:r>
      <w:r w:rsidRPr="00ED54DF">
        <w:rPr>
          <w:bCs/>
        </w:rPr>
        <w:t>TILE spalvų katalogo spalvos kodui 18-0426 TP</w:t>
      </w:r>
      <w:r>
        <w:rPr>
          <w:bCs/>
        </w:rPr>
        <w:t>,</w:t>
      </w:r>
      <w:r w:rsidRPr="00543A4B">
        <w:rPr>
          <w:bCs/>
        </w:rPr>
        <w:t xml:space="preserve"> trikotažinės medžiagos</w:t>
      </w:r>
      <w:r w:rsidR="000D6C23">
        <w:rPr>
          <w:bCs/>
        </w:rPr>
        <w:t xml:space="preserve"> be elastano</w:t>
      </w:r>
      <w:r>
        <w:rPr>
          <w:bCs/>
        </w:rPr>
        <w:t>, kurios techni</w:t>
      </w:r>
      <w:r w:rsidR="00F93E53">
        <w:rPr>
          <w:bCs/>
        </w:rPr>
        <w:t>nės charakteristikos pateiktos 3</w:t>
      </w:r>
      <w:r>
        <w:rPr>
          <w:bCs/>
        </w:rPr>
        <w:t xml:space="preserve"> lentelėje.</w:t>
      </w:r>
    </w:p>
    <w:p w:rsidR="00FE6DC4" w:rsidRPr="00B777C6" w:rsidRDefault="00F93E53" w:rsidP="00460040">
      <w:pPr>
        <w:jc w:val="right"/>
      </w:pPr>
      <w:r>
        <w:t>3</w:t>
      </w:r>
      <w:r w:rsidR="00FE6DC4" w:rsidRPr="00B777C6">
        <w:t xml:space="preserve"> lentelė</w:t>
      </w:r>
    </w:p>
    <w:p w:rsidR="00CF07D9" w:rsidRPr="00BE4747" w:rsidRDefault="00CF07D9" w:rsidP="00CF07D9">
      <w:pPr>
        <w:jc w:val="center"/>
        <w:rPr>
          <w:b/>
        </w:rPr>
      </w:pPr>
      <w:r w:rsidRPr="00BE4747">
        <w:rPr>
          <w:b/>
        </w:rPr>
        <w:t xml:space="preserve">TRIKOTAŽINĖS MEDŽIAGOS APATINIAMS DRABUŽIAMS </w:t>
      </w:r>
      <w:r w:rsidRPr="003B73FE">
        <w:rPr>
          <w:b/>
        </w:rPr>
        <w:t>(</w:t>
      </w:r>
      <w:r>
        <w:rPr>
          <w:b/>
        </w:rPr>
        <w:t>trečias</w:t>
      </w:r>
      <w:r w:rsidRPr="003B73FE">
        <w:rPr>
          <w:b/>
        </w:rPr>
        <w:t xml:space="preserve"> sluoksnis)</w:t>
      </w:r>
    </w:p>
    <w:p w:rsidR="00CF07D9" w:rsidRPr="00460040" w:rsidRDefault="00CF07D9" w:rsidP="00CF07D9">
      <w:pPr>
        <w:jc w:val="center"/>
      </w:pPr>
      <w:r w:rsidRPr="00460040">
        <w:rPr>
          <w:b/>
        </w:rPr>
        <w:t xml:space="preserve">TECHNINĖS CHARAKTERISTIKOS </w:t>
      </w:r>
    </w:p>
    <w:p w:rsidR="00CF07D9" w:rsidRPr="00460040" w:rsidRDefault="00CF07D9" w:rsidP="00CF07D9">
      <w:r w:rsidRPr="00460040">
        <w:tab/>
      </w:r>
      <w:r w:rsidRPr="00460040">
        <w:tab/>
      </w:r>
      <w:r w:rsidRPr="00460040">
        <w:tab/>
      </w:r>
      <w:r w:rsidRPr="00460040">
        <w:tab/>
      </w:r>
      <w:r w:rsidRPr="00460040">
        <w:tab/>
      </w:r>
      <w:r w:rsidRPr="00460040">
        <w:tab/>
      </w: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CF07D9" w:rsidRPr="00460040" w:rsidTr="008930A0">
        <w:tblPrEx>
          <w:tblCellMar>
            <w:top w:w="0" w:type="dxa"/>
            <w:bottom w:w="0" w:type="dxa"/>
          </w:tblCellMar>
        </w:tblPrEx>
        <w:trPr>
          <w:trHeight w:val="256"/>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both"/>
              <w:rPr>
                <w:b/>
              </w:rPr>
            </w:pPr>
            <w:r w:rsidRPr="00460040">
              <w:rPr>
                <w:b/>
              </w:rPr>
              <w:t xml:space="preserve">Eil. Nr. </w:t>
            </w:r>
          </w:p>
        </w:tc>
        <w:tc>
          <w:tcPr>
            <w:tcW w:w="4320" w:type="dxa"/>
            <w:tcBorders>
              <w:top w:val="single" w:sz="6" w:space="0" w:color="auto"/>
              <w:left w:val="single" w:sz="4" w:space="0" w:color="auto"/>
              <w:bottom w:val="single" w:sz="6" w:space="0" w:color="auto"/>
            </w:tcBorders>
          </w:tcPr>
          <w:p w:rsidR="00CF07D9" w:rsidRPr="00460040" w:rsidRDefault="00CF07D9" w:rsidP="008930A0">
            <w:pPr>
              <w:jc w:val="center"/>
              <w:rPr>
                <w:b/>
              </w:rPr>
            </w:pPr>
            <w:r w:rsidRPr="00460040">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CF07D9" w:rsidRPr="00460040" w:rsidRDefault="00CF07D9" w:rsidP="00C35B30">
            <w:pPr>
              <w:jc w:val="center"/>
              <w:rPr>
                <w:b/>
              </w:rPr>
            </w:pPr>
            <w:r w:rsidRPr="00460040">
              <w:rPr>
                <w:b/>
              </w:rPr>
              <w:t>Rodiklio reikšmė</w:t>
            </w:r>
          </w:p>
        </w:tc>
        <w:tc>
          <w:tcPr>
            <w:tcW w:w="2400" w:type="dxa"/>
            <w:tcBorders>
              <w:top w:val="single" w:sz="6" w:space="0" w:color="auto"/>
              <w:left w:val="nil"/>
              <w:bottom w:val="single" w:sz="6" w:space="0" w:color="auto"/>
              <w:right w:val="single" w:sz="6" w:space="0" w:color="auto"/>
            </w:tcBorders>
          </w:tcPr>
          <w:p w:rsidR="00CF07D9" w:rsidRPr="00460040" w:rsidRDefault="00CF07D9" w:rsidP="008930A0">
            <w:pPr>
              <w:jc w:val="center"/>
              <w:rPr>
                <w:b/>
              </w:rPr>
            </w:pPr>
            <w:r w:rsidRPr="00460040">
              <w:rPr>
                <w:b/>
              </w:rPr>
              <w:t>Bandymų metodo žymuo</w:t>
            </w:r>
          </w:p>
        </w:tc>
      </w:tr>
      <w:tr w:rsidR="00CF07D9" w:rsidRPr="00460040" w:rsidTr="008930A0">
        <w:tblPrEx>
          <w:tblCellMar>
            <w:top w:w="0" w:type="dxa"/>
            <w:bottom w:w="0" w:type="dxa"/>
          </w:tblCellMar>
        </w:tblPrEx>
        <w:trPr>
          <w:trHeight w:val="300"/>
        </w:trPr>
        <w:tc>
          <w:tcPr>
            <w:tcW w:w="748" w:type="dxa"/>
            <w:tcBorders>
              <w:left w:val="single" w:sz="6" w:space="0" w:color="auto"/>
              <w:bottom w:val="single" w:sz="6" w:space="0" w:color="auto"/>
              <w:right w:val="single" w:sz="4" w:space="0" w:color="auto"/>
            </w:tcBorders>
          </w:tcPr>
          <w:p w:rsidR="00CF07D9" w:rsidRPr="00460040" w:rsidRDefault="00CF07D9" w:rsidP="008930A0">
            <w:pPr>
              <w:jc w:val="center"/>
            </w:pPr>
            <w:r w:rsidRPr="00460040">
              <w:t>1.</w:t>
            </w:r>
          </w:p>
        </w:tc>
        <w:tc>
          <w:tcPr>
            <w:tcW w:w="4320" w:type="dxa"/>
            <w:tcBorders>
              <w:left w:val="single" w:sz="4" w:space="0" w:color="auto"/>
              <w:bottom w:val="single" w:sz="6" w:space="0" w:color="auto"/>
            </w:tcBorders>
          </w:tcPr>
          <w:p w:rsidR="00CF07D9" w:rsidRPr="00460040" w:rsidRDefault="00CF07D9" w:rsidP="008930A0">
            <w:r w:rsidRPr="00460040">
              <w:t>Pluoštinė sudėtis</w:t>
            </w:r>
            <w:r w:rsidR="00C35B30">
              <w:t>*</w:t>
            </w:r>
            <w:r w:rsidRPr="00460040">
              <w:t>, %</w:t>
            </w:r>
          </w:p>
        </w:tc>
        <w:tc>
          <w:tcPr>
            <w:tcW w:w="2160" w:type="dxa"/>
            <w:tcBorders>
              <w:left w:val="single" w:sz="6" w:space="0" w:color="auto"/>
              <w:bottom w:val="single" w:sz="6" w:space="0" w:color="auto"/>
              <w:right w:val="single" w:sz="6" w:space="0" w:color="auto"/>
            </w:tcBorders>
          </w:tcPr>
          <w:p w:rsidR="00CF07D9" w:rsidRPr="00460040" w:rsidRDefault="00CF07D9" w:rsidP="00C35B30">
            <w:pPr>
              <w:pStyle w:val="Header"/>
              <w:tabs>
                <w:tab w:val="clear" w:pos="4320"/>
                <w:tab w:val="clear" w:pos="8640"/>
              </w:tabs>
              <w:jc w:val="center"/>
              <w:rPr>
                <w:szCs w:val="24"/>
                <w:lang w:val="lt-LT"/>
              </w:rPr>
            </w:pPr>
            <w:r w:rsidRPr="00460040">
              <w:rPr>
                <w:szCs w:val="24"/>
                <w:lang w:val="lt-LT"/>
              </w:rPr>
              <w:t xml:space="preserve">vilna </w:t>
            </w:r>
            <w:r w:rsidRPr="00460040">
              <w:rPr>
                <w:szCs w:val="24"/>
                <w:lang w:val="lt-LT"/>
              </w:rPr>
              <w:sym w:font="Symbol" w:char="F0B3"/>
            </w:r>
            <w:r w:rsidRPr="00460040">
              <w:rPr>
                <w:szCs w:val="24"/>
                <w:lang w:val="lt-LT"/>
              </w:rPr>
              <w:t xml:space="preserve"> 4</w:t>
            </w:r>
            <w:r>
              <w:rPr>
                <w:szCs w:val="24"/>
                <w:lang w:val="lt-LT"/>
              </w:rPr>
              <w:t>0</w:t>
            </w:r>
            <w:r w:rsidRPr="00460040">
              <w:rPr>
                <w:szCs w:val="24"/>
                <w:lang w:val="lt-LT"/>
              </w:rPr>
              <w:t>,0 %</w:t>
            </w:r>
          </w:p>
          <w:p w:rsidR="00CF07D9" w:rsidRPr="00460040" w:rsidRDefault="00CF07D9" w:rsidP="00C35B30">
            <w:pPr>
              <w:pStyle w:val="Header"/>
              <w:tabs>
                <w:tab w:val="clear" w:pos="4320"/>
                <w:tab w:val="clear" w:pos="8640"/>
              </w:tabs>
              <w:jc w:val="center"/>
              <w:rPr>
                <w:szCs w:val="24"/>
                <w:lang w:val="lt-LT"/>
              </w:rPr>
            </w:pPr>
          </w:p>
        </w:tc>
        <w:tc>
          <w:tcPr>
            <w:tcW w:w="2400" w:type="dxa"/>
            <w:tcBorders>
              <w:left w:val="nil"/>
              <w:bottom w:val="single" w:sz="6" w:space="0" w:color="auto"/>
              <w:right w:val="single" w:sz="6" w:space="0" w:color="auto"/>
            </w:tcBorders>
          </w:tcPr>
          <w:p w:rsidR="00CF07D9" w:rsidRPr="00460040" w:rsidRDefault="00CF07D9" w:rsidP="008930A0">
            <w:r w:rsidRPr="00460040">
              <w:t>nurodyti</w:t>
            </w:r>
          </w:p>
        </w:tc>
      </w:tr>
      <w:tr w:rsidR="00CF07D9" w:rsidRPr="00460040" w:rsidTr="008930A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rsidRPr="00460040">
              <w:t>2.</w:t>
            </w:r>
          </w:p>
        </w:tc>
        <w:tc>
          <w:tcPr>
            <w:tcW w:w="4320" w:type="dxa"/>
            <w:tcBorders>
              <w:top w:val="single" w:sz="6" w:space="0" w:color="auto"/>
              <w:left w:val="single" w:sz="4" w:space="0" w:color="auto"/>
              <w:bottom w:val="single" w:sz="6" w:space="0" w:color="auto"/>
            </w:tcBorders>
          </w:tcPr>
          <w:p w:rsidR="00CF07D9" w:rsidRPr="00460040" w:rsidRDefault="00CF07D9" w:rsidP="008930A0">
            <w:r w:rsidRPr="00460040">
              <w:t>Paviršinis tankis, g/m</w:t>
            </w:r>
            <w:r w:rsidRPr="00460040">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CF07D9" w:rsidRPr="00200EEF" w:rsidRDefault="00CF07D9" w:rsidP="00C35B30">
            <w:pPr>
              <w:jc w:val="center"/>
              <w:rPr>
                <w:lang w:val="en-US"/>
              </w:rPr>
            </w:pPr>
            <w:r>
              <w:t>350 ± 10</w:t>
            </w:r>
            <w:r>
              <w:rPr>
                <w:lang w:val="en-US"/>
              </w:rPr>
              <w:t>%</w:t>
            </w:r>
          </w:p>
          <w:p w:rsidR="00CF07D9" w:rsidRPr="00460040" w:rsidRDefault="00CF07D9" w:rsidP="00C35B30">
            <w:pPr>
              <w:jc w:val="center"/>
            </w:pPr>
          </w:p>
        </w:tc>
        <w:tc>
          <w:tcPr>
            <w:tcW w:w="2400" w:type="dxa"/>
            <w:tcBorders>
              <w:top w:val="single" w:sz="6" w:space="0" w:color="auto"/>
              <w:left w:val="nil"/>
              <w:bottom w:val="single" w:sz="6" w:space="0" w:color="auto"/>
              <w:right w:val="single" w:sz="6" w:space="0" w:color="auto"/>
            </w:tcBorders>
          </w:tcPr>
          <w:p w:rsidR="00CF07D9" w:rsidRPr="00460040" w:rsidRDefault="00CF07D9" w:rsidP="008930A0">
            <w:r w:rsidRPr="00460040">
              <w:t xml:space="preserve">LST ISO 3801 arba </w:t>
            </w:r>
          </w:p>
          <w:p w:rsidR="00CF07D9" w:rsidRPr="00460040" w:rsidRDefault="00CF07D9" w:rsidP="008930A0">
            <w:r w:rsidRPr="00460040">
              <w:t>LST EN 12127 arba lygiavertis</w:t>
            </w:r>
          </w:p>
        </w:tc>
      </w:tr>
      <w:tr w:rsidR="00CF07D9" w:rsidRPr="00460040" w:rsidTr="008930A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t>3.</w:t>
            </w:r>
          </w:p>
        </w:tc>
        <w:tc>
          <w:tcPr>
            <w:tcW w:w="4320" w:type="dxa"/>
            <w:tcBorders>
              <w:top w:val="single" w:sz="6" w:space="0" w:color="auto"/>
              <w:left w:val="single" w:sz="4" w:space="0" w:color="auto"/>
              <w:bottom w:val="single" w:sz="6" w:space="0" w:color="auto"/>
            </w:tcBorders>
          </w:tcPr>
          <w:p w:rsidR="00CF07D9" w:rsidRPr="00460040" w:rsidRDefault="00CF07D9" w:rsidP="008930A0">
            <w:r>
              <w:t>Pynimas</w:t>
            </w:r>
          </w:p>
        </w:tc>
        <w:tc>
          <w:tcPr>
            <w:tcW w:w="2160" w:type="dxa"/>
            <w:tcBorders>
              <w:top w:val="single" w:sz="6" w:space="0" w:color="auto"/>
              <w:left w:val="single" w:sz="6" w:space="0" w:color="auto"/>
              <w:bottom w:val="single" w:sz="6" w:space="0" w:color="auto"/>
              <w:right w:val="single" w:sz="6" w:space="0" w:color="auto"/>
            </w:tcBorders>
          </w:tcPr>
          <w:p w:rsidR="00CF07D9" w:rsidRPr="00460040" w:rsidRDefault="00CF07D9" w:rsidP="00C35B30">
            <w:pPr>
              <w:jc w:val="center"/>
            </w:pPr>
            <w:r>
              <w:t>Lygusis skersinis su šiaušiamu siūlu (nešiauštas) / flysinis</w:t>
            </w:r>
          </w:p>
        </w:tc>
        <w:tc>
          <w:tcPr>
            <w:tcW w:w="2400" w:type="dxa"/>
            <w:tcBorders>
              <w:top w:val="single" w:sz="6" w:space="0" w:color="auto"/>
              <w:left w:val="nil"/>
              <w:bottom w:val="single" w:sz="6" w:space="0" w:color="auto"/>
              <w:right w:val="single" w:sz="6" w:space="0" w:color="auto"/>
            </w:tcBorders>
          </w:tcPr>
          <w:p w:rsidR="00CF07D9" w:rsidRPr="00460040" w:rsidRDefault="00CF07D9" w:rsidP="008930A0">
            <w:pPr>
              <w:rPr>
                <w:color w:val="000000"/>
              </w:rPr>
            </w:pPr>
            <w:r w:rsidRPr="00BE286A">
              <w:t>nurodyti</w:t>
            </w:r>
          </w:p>
        </w:tc>
      </w:tr>
      <w:tr w:rsidR="00CF07D9" w:rsidRPr="00460040" w:rsidTr="008930A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t>4.</w:t>
            </w:r>
          </w:p>
        </w:tc>
        <w:tc>
          <w:tcPr>
            <w:tcW w:w="4320" w:type="dxa"/>
            <w:tcBorders>
              <w:top w:val="single" w:sz="6" w:space="0" w:color="auto"/>
              <w:left w:val="single" w:sz="4" w:space="0" w:color="auto"/>
              <w:bottom w:val="single" w:sz="6" w:space="0" w:color="auto"/>
            </w:tcBorders>
          </w:tcPr>
          <w:p w:rsidR="00CF07D9" w:rsidRPr="00460040" w:rsidRDefault="00CF07D9" w:rsidP="008930A0">
            <w:r>
              <w:t>Vilnos pluošto diametras, µm</w:t>
            </w:r>
          </w:p>
        </w:tc>
        <w:tc>
          <w:tcPr>
            <w:tcW w:w="2160" w:type="dxa"/>
            <w:tcBorders>
              <w:top w:val="single" w:sz="6" w:space="0" w:color="auto"/>
              <w:left w:val="single" w:sz="6" w:space="0" w:color="auto"/>
              <w:bottom w:val="single" w:sz="6" w:space="0" w:color="auto"/>
              <w:right w:val="single" w:sz="6" w:space="0" w:color="auto"/>
            </w:tcBorders>
          </w:tcPr>
          <w:p w:rsidR="00CF07D9" w:rsidRPr="00460040" w:rsidRDefault="00CF07D9" w:rsidP="00C35B30">
            <w:pPr>
              <w:jc w:val="center"/>
            </w:pPr>
            <w:r>
              <w:t>≤ 19,5</w:t>
            </w:r>
          </w:p>
        </w:tc>
        <w:tc>
          <w:tcPr>
            <w:tcW w:w="2400" w:type="dxa"/>
            <w:tcBorders>
              <w:top w:val="single" w:sz="6" w:space="0" w:color="auto"/>
              <w:left w:val="nil"/>
              <w:bottom w:val="single" w:sz="6" w:space="0" w:color="auto"/>
              <w:right w:val="single" w:sz="6" w:space="0" w:color="auto"/>
            </w:tcBorders>
          </w:tcPr>
          <w:p w:rsidR="00CF07D9" w:rsidRPr="00460040" w:rsidRDefault="00CF07D9" w:rsidP="008930A0">
            <w:r>
              <w:t>LST EN ISO 137 arba lygiavertis</w:t>
            </w:r>
          </w:p>
        </w:tc>
      </w:tr>
      <w:tr w:rsidR="00CF07D9" w:rsidRPr="00460040" w:rsidTr="008930A0">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t>5</w:t>
            </w:r>
            <w:r w:rsidRPr="00460040">
              <w:t>.</w:t>
            </w:r>
          </w:p>
        </w:tc>
        <w:tc>
          <w:tcPr>
            <w:tcW w:w="4320" w:type="dxa"/>
            <w:tcBorders>
              <w:top w:val="single" w:sz="6" w:space="0" w:color="auto"/>
              <w:left w:val="single" w:sz="4" w:space="0" w:color="auto"/>
              <w:bottom w:val="single" w:sz="6" w:space="0" w:color="auto"/>
            </w:tcBorders>
          </w:tcPr>
          <w:p w:rsidR="00CF07D9" w:rsidRPr="00460040" w:rsidRDefault="00CF07D9" w:rsidP="008930A0">
            <w:r w:rsidRPr="00460040">
              <w:t>Matmenų pokytis išskalbus ir išdžiovinus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CF07D9" w:rsidRPr="00460040" w:rsidRDefault="00CF07D9" w:rsidP="00C35B30">
            <w:pPr>
              <w:jc w:val="center"/>
            </w:pPr>
          </w:p>
          <w:p w:rsidR="00CF07D9" w:rsidRPr="00460040" w:rsidRDefault="00CF07D9" w:rsidP="00C35B30">
            <w:pPr>
              <w:jc w:val="center"/>
            </w:pPr>
            <w:r w:rsidRPr="00460040">
              <w:sym w:font="Symbol" w:char="F0B1"/>
            </w:r>
            <w:r w:rsidRPr="00460040">
              <w:t xml:space="preserve"> 5,0</w:t>
            </w:r>
          </w:p>
        </w:tc>
        <w:tc>
          <w:tcPr>
            <w:tcW w:w="2400" w:type="dxa"/>
            <w:tcBorders>
              <w:top w:val="single" w:sz="6" w:space="0" w:color="auto"/>
              <w:left w:val="nil"/>
              <w:bottom w:val="single" w:sz="6" w:space="0" w:color="auto"/>
              <w:right w:val="single" w:sz="6" w:space="0" w:color="auto"/>
            </w:tcBorders>
          </w:tcPr>
          <w:p w:rsidR="00CF07D9" w:rsidRPr="00460040" w:rsidRDefault="00CF07D9" w:rsidP="008930A0"/>
          <w:p w:rsidR="00CF07D9" w:rsidRPr="00460040" w:rsidRDefault="00CF07D9" w:rsidP="008930A0">
            <w:r w:rsidRPr="00460040">
              <w:t>LST EN ISO 5077 arba lygiavertis</w:t>
            </w:r>
          </w:p>
        </w:tc>
      </w:tr>
      <w:tr w:rsidR="00CF07D9" w:rsidRPr="00460040" w:rsidTr="008930A0">
        <w:tblPrEx>
          <w:tblCellMar>
            <w:top w:w="0" w:type="dxa"/>
            <w:bottom w:w="0" w:type="dxa"/>
          </w:tblCellMar>
        </w:tblPrEx>
        <w:trPr>
          <w:trHeight w:val="210"/>
        </w:trPr>
        <w:tc>
          <w:tcPr>
            <w:tcW w:w="748" w:type="dxa"/>
            <w:tcBorders>
              <w:top w:val="single" w:sz="6" w:space="0" w:color="auto"/>
              <w:left w:val="single" w:sz="6" w:space="0" w:color="auto"/>
              <w:right w:val="single" w:sz="6" w:space="0" w:color="auto"/>
            </w:tcBorders>
          </w:tcPr>
          <w:p w:rsidR="00CF07D9" w:rsidRPr="00460040" w:rsidRDefault="00CF07D9" w:rsidP="008930A0">
            <w:pPr>
              <w:jc w:val="center"/>
            </w:pPr>
            <w:r>
              <w:t>6</w:t>
            </w:r>
            <w:r w:rsidRPr="00460040">
              <w:t>.</w:t>
            </w:r>
          </w:p>
        </w:tc>
        <w:tc>
          <w:tcPr>
            <w:tcW w:w="4320" w:type="dxa"/>
            <w:tcBorders>
              <w:top w:val="single" w:sz="6" w:space="0" w:color="auto"/>
              <w:left w:val="single" w:sz="6" w:space="0" w:color="auto"/>
            </w:tcBorders>
          </w:tcPr>
          <w:p w:rsidR="00CF07D9" w:rsidRPr="00460040" w:rsidRDefault="00CF07D9" w:rsidP="008930A0">
            <w:r w:rsidRPr="00460040">
              <w:t>Nusidažymo atsparumas , balais</w:t>
            </w:r>
          </w:p>
        </w:tc>
        <w:tc>
          <w:tcPr>
            <w:tcW w:w="2160" w:type="dxa"/>
            <w:tcBorders>
              <w:top w:val="single" w:sz="6" w:space="0" w:color="auto"/>
              <w:left w:val="single" w:sz="6" w:space="0" w:color="auto"/>
              <w:right w:val="single" w:sz="6" w:space="0" w:color="auto"/>
            </w:tcBorders>
          </w:tcPr>
          <w:p w:rsidR="00CF07D9" w:rsidRPr="00460040" w:rsidRDefault="00CF07D9" w:rsidP="00C35B30">
            <w:pPr>
              <w:jc w:val="center"/>
            </w:pPr>
          </w:p>
        </w:tc>
        <w:tc>
          <w:tcPr>
            <w:tcW w:w="2400" w:type="dxa"/>
            <w:tcBorders>
              <w:top w:val="single" w:sz="6" w:space="0" w:color="auto"/>
              <w:left w:val="nil"/>
              <w:right w:val="single" w:sz="6" w:space="0" w:color="auto"/>
            </w:tcBorders>
          </w:tcPr>
          <w:p w:rsidR="00CF07D9" w:rsidRPr="00460040" w:rsidRDefault="00CF07D9" w:rsidP="008930A0"/>
        </w:tc>
      </w:tr>
      <w:tr w:rsidR="00CF07D9" w:rsidRPr="00460040" w:rsidTr="008930A0">
        <w:tblPrEx>
          <w:tblCellMar>
            <w:top w:w="0" w:type="dxa"/>
            <w:bottom w:w="0" w:type="dxa"/>
          </w:tblCellMar>
        </w:tblPrEx>
        <w:trPr>
          <w:trHeight w:val="161"/>
        </w:trPr>
        <w:tc>
          <w:tcPr>
            <w:tcW w:w="748" w:type="dxa"/>
            <w:tcBorders>
              <w:left w:val="single" w:sz="6" w:space="0" w:color="auto"/>
              <w:right w:val="single" w:sz="6" w:space="0" w:color="auto"/>
            </w:tcBorders>
          </w:tcPr>
          <w:p w:rsidR="00CF07D9" w:rsidRPr="00460040" w:rsidRDefault="00CF07D9" w:rsidP="008930A0">
            <w:pPr>
              <w:jc w:val="center"/>
            </w:pPr>
            <w:r>
              <w:t>6</w:t>
            </w:r>
            <w:r w:rsidRPr="00460040">
              <w:t>.1.</w:t>
            </w:r>
          </w:p>
        </w:tc>
        <w:tc>
          <w:tcPr>
            <w:tcW w:w="4320" w:type="dxa"/>
            <w:tcBorders>
              <w:left w:val="single" w:sz="6" w:space="0" w:color="auto"/>
            </w:tcBorders>
          </w:tcPr>
          <w:p w:rsidR="00CF07D9" w:rsidRPr="00460040" w:rsidRDefault="00CF07D9" w:rsidP="008930A0">
            <w:r w:rsidRPr="00460040">
              <w:t>- sausai trinčiai</w:t>
            </w:r>
          </w:p>
        </w:tc>
        <w:tc>
          <w:tcPr>
            <w:tcW w:w="2160" w:type="dxa"/>
            <w:tcBorders>
              <w:left w:val="single" w:sz="6" w:space="0" w:color="auto"/>
              <w:right w:val="single" w:sz="6" w:space="0" w:color="auto"/>
            </w:tcBorders>
          </w:tcPr>
          <w:p w:rsidR="00CF07D9" w:rsidRPr="00460040" w:rsidRDefault="00CF07D9" w:rsidP="00C35B30">
            <w:pPr>
              <w:jc w:val="center"/>
            </w:pPr>
            <w:r w:rsidRPr="00460040">
              <w:sym w:font="Symbol" w:char="F0B3"/>
            </w:r>
            <w:r w:rsidRPr="00460040">
              <w:t xml:space="preserve"> 4</w:t>
            </w:r>
          </w:p>
        </w:tc>
        <w:tc>
          <w:tcPr>
            <w:tcW w:w="2400" w:type="dxa"/>
            <w:tcBorders>
              <w:left w:val="nil"/>
              <w:right w:val="single" w:sz="6" w:space="0" w:color="auto"/>
            </w:tcBorders>
          </w:tcPr>
          <w:p w:rsidR="00CF07D9" w:rsidRPr="00460040" w:rsidRDefault="00CF07D9" w:rsidP="008930A0">
            <w:r w:rsidRPr="00460040">
              <w:t>LST EN ISO 105-X12 arba lygiavertis</w:t>
            </w:r>
          </w:p>
        </w:tc>
      </w:tr>
      <w:tr w:rsidR="00CF07D9" w:rsidRPr="00460040" w:rsidTr="008930A0">
        <w:tblPrEx>
          <w:tblCellMar>
            <w:top w:w="0" w:type="dxa"/>
            <w:bottom w:w="0" w:type="dxa"/>
          </w:tblCellMar>
        </w:tblPrEx>
        <w:trPr>
          <w:trHeight w:val="299"/>
        </w:trPr>
        <w:tc>
          <w:tcPr>
            <w:tcW w:w="748" w:type="dxa"/>
            <w:tcBorders>
              <w:left w:val="single" w:sz="6" w:space="0" w:color="auto"/>
              <w:right w:val="single" w:sz="6" w:space="0" w:color="auto"/>
            </w:tcBorders>
          </w:tcPr>
          <w:p w:rsidR="00CF07D9" w:rsidRPr="00460040" w:rsidRDefault="00CF07D9" w:rsidP="008930A0">
            <w:pPr>
              <w:jc w:val="center"/>
            </w:pPr>
            <w:r>
              <w:t>6</w:t>
            </w:r>
            <w:r w:rsidRPr="00460040">
              <w:t>.2.</w:t>
            </w:r>
          </w:p>
        </w:tc>
        <w:tc>
          <w:tcPr>
            <w:tcW w:w="4320" w:type="dxa"/>
            <w:tcBorders>
              <w:left w:val="single" w:sz="6" w:space="0" w:color="auto"/>
            </w:tcBorders>
          </w:tcPr>
          <w:p w:rsidR="00CF07D9" w:rsidRPr="00460040" w:rsidRDefault="00CF07D9" w:rsidP="008930A0">
            <w:r w:rsidRPr="00460040">
              <w:t>- šlapiai trinčiai</w:t>
            </w:r>
          </w:p>
        </w:tc>
        <w:tc>
          <w:tcPr>
            <w:tcW w:w="2160" w:type="dxa"/>
            <w:tcBorders>
              <w:left w:val="single" w:sz="6" w:space="0" w:color="auto"/>
              <w:right w:val="single" w:sz="6" w:space="0" w:color="auto"/>
            </w:tcBorders>
          </w:tcPr>
          <w:p w:rsidR="00CF07D9" w:rsidRPr="00460040" w:rsidRDefault="00CF07D9" w:rsidP="00C35B30">
            <w:pPr>
              <w:jc w:val="center"/>
            </w:pPr>
            <w:r w:rsidRPr="00460040">
              <w:sym w:font="Symbol" w:char="F0B3"/>
            </w:r>
            <w:r w:rsidRPr="00460040">
              <w:t xml:space="preserve"> 4</w:t>
            </w:r>
          </w:p>
        </w:tc>
        <w:tc>
          <w:tcPr>
            <w:tcW w:w="2400" w:type="dxa"/>
            <w:tcBorders>
              <w:left w:val="nil"/>
              <w:right w:val="single" w:sz="6" w:space="0" w:color="auto"/>
            </w:tcBorders>
          </w:tcPr>
          <w:p w:rsidR="00CF07D9" w:rsidRPr="00460040" w:rsidRDefault="00CF07D9" w:rsidP="008930A0">
            <w:r w:rsidRPr="00460040">
              <w:t>LST EN ISO 105-X12 arba lygiavertis</w:t>
            </w:r>
          </w:p>
        </w:tc>
      </w:tr>
      <w:tr w:rsidR="00CF07D9" w:rsidRPr="00460040" w:rsidTr="008930A0">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CF07D9" w:rsidRPr="00460040" w:rsidRDefault="00CF07D9" w:rsidP="008930A0">
            <w:pPr>
              <w:jc w:val="center"/>
            </w:pPr>
            <w:r>
              <w:t>6</w:t>
            </w:r>
            <w:r w:rsidRPr="00460040">
              <w:t>.3.</w:t>
            </w:r>
          </w:p>
          <w:p w:rsidR="00CF07D9" w:rsidRPr="00460040" w:rsidRDefault="00CF07D9" w:rsidP="008930A0"/>
          <w:p w:rsidR="00CF07D9" w:rsidRPr="00460040" w:rsidRDefault="00CF07D9" w:rsidP="008930A0">
            <w:pPr>
              <w:jc w:val="center"/>
            </w:pPr>
            <w:r>
              <w:t>6</w:t>
            </w:r>
            <w:r w:rsidRPr="00460040">
              <w:t>.4.</w:t>
            </w:r>
          </w:p>
          <w:p w:rsidR="00CF07D9" w:rsidRPr="00460040" w:rsidRDefault="00CF07D9" w:rsidP="008930A0"/>
        </w:tc>
        <w:tc>
          <w:tcPr>
            <w:tcW w:w="4320" w:type="dxa"/>
            <w:tcBorders>
              <w:left w:val="single" w:sz="6" w:space="0" w:color="auto"/>
              <w:bottom w:val="single" w:sz="4" w:space="0" w:color="auto"/>
            </w:tcBorders>
          </w:tcPr>
          <w:p w:rsidR="00CF07D9" w:rsidRPr="00460040" w:rsidRDefault="00CF07D9" w:rsidP="008930A0">
            <w:r w:rsidRPr="00460040">
              <w:t>- skalbimui prie 40</w:t>
            </w:r>
            <w:r w:rsidRPr="00460040">
              <w:sym w:font="Symbol" w:char="F0B0"/>
            </w:r>
            <w:r w:rsidRPr="00460040">
              <w:t xml:space="preserve">C </w:t>
            </w:r>
          </w:p>
          <w:p w:rsidR="00CF07D9" w:rsidRPr="00460040" w:rsidRDefault="00CF07D9" w:rsidP="008930A0"/>
          <w:p w:rsidR="00CF07D9" w:rsidRPr="00460040" w:rsidRDefault="00CF07D9" w:rsidP="008930A0">
            <w:r w:rsidRPr="00460040">
              <w:t>- prakaitui</w:t>
            </w:r>
          </w:p>
        </w:tc>
        <w:tc>
          <w:tcPr>
            <w:tcW w:w="2160" w:type="dxa"/>
            <w:tcBorders>
              <w:left w:val="single" w:sz="6" w:space="0" w:color="auto"/>
              <w:bottom w:val="single" w:sz="6" w:space="0" w:color="auto"/>
              <w:right w:val="single" w:sz="6" w:space="0" w:color="auto"/>
            </w:tcBorders>
          </w:tcPr>
          <w:p w:rsidR="00CF07D9" w:rsidRPr="00460040" w:rsidRDefault="00CF07D9" w:rsidP="00C35B30">
            <w:pPr>
              <w:jc w:val="center"/>
            </w:pPr>
            <w:r w:rsidRPr="00460040">
              <w:sym w:font="Symbol" w:char="F0B3"/>
            </w:r>
            <w:r w:rsidRPr="00460040">
              <w:t xml:space="preserve"> 4</w:t>
            </w:r>
          </w:p>
          <w:p w:rsidR="00CF07D9" w:rsidRPr="00460040" w:rsidRDefault="00CF07D9" w:rsidP="00C35B30">
            <w:pPr>
              <w:jc w:val="center"/>
            </w:pPr>
          </w:p>
          <w:p w:rsidR="00CF07D9" w:rsidRPr="00460040" w:rsidRDefault="00CF07D9" w:rsidP="00C35B30">
            <w:pPr>
              <w:jc w:val="center"/>
            </w:pPr>
            <w:r w:rsidRPr="00460040">
              <w:sym w:font="Symbol" w:char="F0B3"/>
            </w:r>
            <w:r w:rsidRPr="00460040">
              <w:t xml:space="preserve"> 4</w:t>
            </w:r>
          </w:p>
        </w:tc>
        <w:tc>
          <w:tcPr>
            <w:tcW w:w="2400" w:type="dxa"/>
            <w:tcBorders>
              <w:left w:val="nil"/>
              <w:bottom w:val="single" w:sz="6" w:space="0" w:color="auto"/>
              <w:right w:val="single" w:sz="6" w:space="0" w:color="auto"/>
            </w:tcBorders>
          </w:tcPr>
          <w:p w:rsidR="00CF07D9" w:rsidRPr="00460040" w:rsidRDefault="00CF07D9" w:rsidP="008930A0">
            <w:r w:rsidRPr="00460040">
              <w:t>LST EN ISO 105-C06 arba lygiavertis</w:t>
            </w:r>
          </w:p>
          <w:p w:rsidR="00CF07D9" w:rsidRPr="00460040" w:rsidRDefault="00CF07D9" w:rsidP="008930A0">
            <w:r w:rsidRPr="00460040">
              <w:t>LST EN ISO 105-E04 arba lygiavertis</w:t>
            </w:r>
          </w:p>
        </w:tc>
      </w:tr>
      <w:tr w:rsidR="00CF07D9" w:rsidRPr="00460040" w:rsidTr="008930A0">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CF07D9" w:rsidRPr="00460040" w:rsidRDefault="00CF07D9" w:rsidP="008930A0">
            <w:pPr>
              <w:jc w:val="center"/>
            </w:pPr>
            <w:r>
              <w:t>7</w:t>
            </w:r>
            <w:r w:rsidRPr="00460040">
              <w:t>.</w:t>
            </w:r>
          </w:p>
        </w:tc>
        <w:tc>
          <w:tcPr>
            <w:tcW w:w="4320" w:type="dxa"/>
            <w:tcBorders>
              <w:left w:val="single" w:sz="6" w:space="0" w:color="auto"/>
              <w:bottom w:val="single" w:sz="4" w:space="0" w:color="auto"/>
            </w:tcBorders>
          </w:tcPr>
          <w:p w:rsidR="00CF07D9" w:rsidRPr="00460040" w:rsidRDefault="00CF07D9" w:rsidP="008930A0">
            <w:pPr>
              <w:snapToGrid w:val="0"/>
            </w:pPr>
            <w:r w:rsidRPr="00460040">
              <w:t>Laidumas orui, esant 100 Pa slėgių skirtumui, mm/s</w:t>
            </w:r>
          </w:p>
        </w:tc>
        <w:tc>
          <w:tcPr>
            <w:tcW w:w="2160" w:type="dxa"/>
            <w:tcBorders>
              <w:left w:val="single" w:sz="6" w:space="0" w:color="auto"/>
              <w:bottom w:val="single" w:sz="6" w:space="0" w:color="auto"/>
              <w:right w:val="single" w:sz="6" w:space="0" w:color="auto"/>
            </w:tcBorders>
            <w:vAlign w:val="center"/>
          </w:tcPr>
          <w:p w:rsidR="00CF07D9" w:rsidRPr="00460040" w:rsidRDefault="00CF07D9" w:rsidP="00C35B30">
            <w:pPr>
              <w:snapToGrid w:val="0"/>
              <w:jc w:val="center"/>
              <w:rPr>
                <w:rFonts w:ascii="Symbol" w:hAnsi="Symbol"/>
              </w:rPr>
            </w:pPr>
            <w:r w:rsidRPr="00460040">
              <w:rPr>
                <w:rFonts w:ascii="Symbol" w:hAnsi="Symbol"/>
              </w:rPr>
              <w:t></w:t>
            </w:r>
            <w:r w:rsidRPr="00460040">
              <w:rPr>
                <w:rFonts w:ascii="Symbol" w:hAnsi="Symbol"/>
              </w:rPr>
              <w:sym w:font="Symbol" w:char="F0B3"/>
            </w:r>
            <w:r>
              <w:rPr>
                <w:rFonts w:ascii="Symbol" w:hAnsi="Symbol"/>
              </w:rPr>
              <w:t></w:t>
            </w:r>
            <w:r>
              <w:rPr>
                <w:rFonts w:ascii="Symbol" w:hAnsi="Symbol"/>
              </w:rPr>
              <w:t></w:t>
            </w:r>
            <w:r>
              <w:rPr>
                <w:rFonts w:ascii="Symbol" w:hAnsi="Symbol"/>
              </w:rPr>
              <w:t></w:t>
            </w:r>
            <w:r>
              <w:rPr>
                <w:rFonts w:ascii="Symbol" w:hAnsi="Symbol"/>
              </w:rPr>
              <w:t></w:t>
            </w:r>
          </w:p>
        </w:tc>
        <w:tc>
          <w:tcPr>
            <w:tcW w:w="2400" w:type="dxa"/>
            <w:tcBorders>
              <w:left w:val="nil"/>
              <w:bottom w:val="single" w:sz="6" w:space="0" w:color="auto"/>
              <w:right w:val="single" w:sz="6" w:space="0" w:color="auto"/>
            </w:tcBorders>
            <w:vAlign w:val="center"/>
          </w:tcPr>
          <w:p w:rsidR="00CF07D9" w:rsidRPr="00460040" w:rsidRDefault="00CF07D9" w:rsidP="008930A0">
            <w:pPr>
              <w:snapToGrid w:val="0"/>
            </w:pPr>
            <w:r w:rsidRPr="00460040">
              <w:t>LST EN ISO 9237 arba lygiavertis</w:t>
            </w:r>
          </w:p>
        </w:tc>
      </w:tr>
      <w:tr w:rsidR="00CF07D9" w:rsidRPr="00460040" w:rsidTr="008930A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t>8</w:t>
            </w:r>
            <w:r w:rsidRPr="00460040">
              <w:t>.</w:t>
            </w:r>
          </w:p>
        </w:tc>
        <w:tc>
          <w:tcPr>
            <w:tcW w:w="4320" w:type="dxa"/>
            <w:tcBorders>
              <w:top w:val="single" w:sz="6" w:space="0" w:color="auto"/>
              <w:left w:val="single" w:sz="4" w:space="0" w:color="auto"/>
              <w:bottom w:val="single" w:sz="6" w:space="0" w:color="auto"/>
            </w:tcBorders>
          </w:tcPr>
          <w:p w:rsidR="00CF07D9" w:rsidRPr="00D405A4" w:rsidRDefault="00CF07D9" w:rsidP="008930A0">
            <w:pPr>
              <w:snapToGrid w:val="0"/>
            </w:pPr>
            <w:r w:rsidRPr="00D405A4">
              <w:t>Šiluminis atsparumas, m</w:t>
            </w:r>
            <w:r w:rsidRPr="00D405A4">
              <w:rPr>
                <w:vertAlign w:val="superscript"/>
              </w:rPr>
              <w:t>2</w:t>
            </w:r>
            <w:r w:rsidRPr="00D405A4">
              <w:t>K/W</w:t>
            </w:r>
          </w:p>
        </w:tc>
        <w:tc>
          <w:tcPr>
            <w:tcW w:w="2160" w:type="dxa"/>
            <w:tcBorders>
              <w:top w:val="single" w:sz="6" w:space="0" w:color="auto"/>
              <w:left w:val="single" w:sz="6" w:space="0" w:color="auto"/>
              <w:bottom w:val="single" w:sz="6" w:space="0" w:color="auto"/>
              <w:right w:val="single" w:sz="6" w:space="0" w:color="auto"/>
            </w:tcBorders>
            <w:vAlign w:val="center"/>
          </w:tcPr>
          <w:p w:rsidR="00CF07D9" w:rsidRPr="00460040" w:rsidRDefault="00CF07D9" w:rsidP="00C35B30">
            <w:pPr>
              <w:snapToGrid w:val="0"/>
              <w:jc w:val="center"/>
              <w:rPr>
                <w:rFonts w:ascii="Symbol" w:hAnsi="Symbol"/>
              </w:rPr>
            </w:pPr>
            <w:r w:rsidRPr="00460040">
              <w:rPr>
                <w:rFonts w:ascii="Symbol" w:hAnsi="Symbol"/>
              </w:rPr>
              <w:t></w:t>
            </w:r>
            <w:r w:rsidRPr="00460040">
              <w:rPr>
                <w:rFonts w:ascii="Symbol" w:hAnsi="Symbol"/>
              </w:rPr>
              <w:sym w:font="Symbol" w:char="F0B3"/>
            </w:r>
            <w:r w:rsidRPr="00460040">
              <w:rPr>
                <w:rFonts w:ascii="Symbol" w:hAnsi="Symbol"/>
              </w:rPr>
              <w:t></w:t>
            </w:r>
            <w:r>
              <w:rPr>
                <w:rFonts w:ascii="Symbol" w:hAnsi="Symbol"/>
              </w:rPr>
              <w:t></w:t>
            </w:r>
            <w:r>
              <w:rPr>
                <w:rFonts w:ascii="Symbol" w:hAnsi="Symbol"/>
              </w:rPr>
              <w:t></w:t>
            </w:r>
            <w:r>
              <w:rPr>
                <w:rFonts w:ascii="Symbol" w:hAnsi="Symbol"/>
              </w:rPr>
              <w:t></w:t>
            </w:r>
            <w:r>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CF07D9" w:rsidRPr="00460040" w:rsidRDefault="00CF07D9" w:rsidP="008930A0">
            <w:pPr>
              <w:snapToGrid w:val="0"/>
            </w:pPr>
            <w:r w:rsidRPr="00460040">
              <w:t xml:space="preserve">LST EN ISO </w:t>
            </w:r>
            <w:r>
              <w:t>11092</w:t>
            </w:r>
            <w:r w:rsidRPr="00460040">
              <w:t xml:space="preserve"> arba lygiavertis</w:t>
            </w:r>
          </w:p>
        </w:tc>
      </w:tr>
      <w:tr w:rsidR="00CF07D9" w:rsidRPr="00460040" w:rsidTr="008930A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t>9</w:t>
            </w:r>
            <w:r w:rsidRPr="00460040">
              <w:t>.</w:t>
            </w:r>
          </w:p>
        </w:tc>
        <w:tc>
          <w:tcPr>
            <w:tcW w:w="4320" w:type="dxa"/>
            <w:tcBorders>
              <w:top w:val="single" w:sz="6" w:space="0" w:color="auto"/>
              <w:left w:val="single" w:sz="4" w:space="0" w:color="auto"/>
              <w:bottom w:val="single" w:sz="6" w:space="0" w:color="auto"/>
            </w:tcBorders>
          </w:tcPr>
          <w:p w:rsidR="00CF07D9" w:rsidRPr="00460040" w:rsidRDefault="00CF07D9" w:rsidP="008930A0">
            <w:r w:rsidRPr="00460040">
              <w:t xml:space="preserve">Atsparumas pūkavimuisi ir pumpuravimuisi (po 2000 ciklų), laipsnis </w:t>
            </w:r>
          </w:p>
        </w:tc>
        <w:tc>
          <w:tcPr>
            <w:tcW w:w="2160" w:type="dxa"/>
            <w:tcBorders>
              <w:top w:val="single" w:sz="6" w:space="0" w:color="auto"/>
              <w:left w:val="single" w:sz="6" w:space="0" w:color="auto"/>
              <w:bottom w:val="single" w:sz="6" w:space="0" w:color="auto"/>
              <w:right w:val="single" w:sz="6" w:space="0" w:color="auto"/>
            </w:tcBorders>
          </w:tcPr>
          <w:p w:rsidR="00CF07D9" w:rsidRPr="00460040" w:rsidRDefault="00CF07D9" w:rsidP="00C35B30">
            <w:pPr>
              <w:jc w:val="center"/>
            </w:pPr>
            <w:r w:rsidRPr="00460040">
              <w:sym w:font="Symbol" w:char="F0B3"/>
            </w:r>
            <w:r w:rsidRPr="00460040">
              <w:t xml:space="preserve"> 4</w:t>
            </w:r>
          </w:p>
        </w:tc>
        <w:tc>
          <w:tcPr>
            <w:tcW w:w="2400" w:type="dxa"/>
            <w:tcBorders>
              <w:top w:val="single" w:sz="6" w:space="0" w:color="auto"/>
              <w:left w:val="nil"/>
              <w:bottom w:val="single" w:sz="6" w:space="0" w:color="auto"/>
              <w:right w:val="single" w:sz="6" w:space="0" w:color="auto"/>
            </w:tcBorders>
          </w:tcPr>
          <w:p w:rsidR="00CF07D9" w:rsidRPr="00460040" w:rsidRDefault="00CF07D9" w:rsidP="008930A0">
            <w:pPr>
              <w:pStyle w:val="Heading1"/>
              <w:jc w:val="left"/>
              <w:rPr>
                <w:b w:val="0"/>
                <w:bCs/>
                <w:szCs w:val="24"/>
              </w:rPr>
            </w:pPr>
            <w:r w:rsidRPr="00460040">
              <w:rPr>
                <w:b w:val="0"/>
                <w:bCs/>
                <w:szCs w:val="24"/>
              </w:rPr>
              <w:t xml:space="preserve">LST EN ISO 12945-2 </w:t>
            </w:r>
            <w:r w:rsidRPr="00460040">
              <w:rPr>
                <w:b w:val="0"/>
                <w:szCs w:val="24"/>
              </w:rPr>
              <w:t>arba lygiavertis</w:t>
            </w:r>
          </w:p>
        </w:tc>
      </w:tr>
      <w:tr w:rsidR="00CF07D9" w:rsidRPr="00460040" w:rsidTr="008930A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t>10</w:t>
            </w:r>
            <w:r w:rsidRPr="00460040">
              <w:t>.</w:t>
            </w:r>
          </w:p>
        </w:tc>
        <w:tc>
          <w:tcPr>
            <w:tcW w:w="4320" w:type="dxa"/>
            <w:tcBorders>
              <w:top w:val="single" w:sz="6" w:space="0" w:color="auto"/>
              <w:left w:val="single" w:sz="4" w:space="0" w:color="auto"/>
              <w:bottom w:val="single" w:sz="6" w:space="0" w:color="auto"/>
            </w:tcBorders>
          </w:tcPr>
          <w:p w:rsidR="00CF07D9" w:rsidRPr="00460040" w:rsidRDefault="00CF07D9" w:rsidP="008930A0">
            <w:pPr>
              <w:snapToGrid w:val="0"/>
            </w:pPr>
            <w:r w:rsidRPr="00460040">
              <w:t>Atsparumas dilinimui, sūkiai</w:t>
            </w:r>
          </w:p>
        </w:tc>
        <w:tc>
          <w:tcPr>
            <w:tcW w:w="2160" w:type="dxa"/>
            <w:tcBorders>
              <w:top w:val="single" w:sz="6" w:space="0" w:color="auto"/>
              <w:left w:val="single" w:sz="6" w:space="0" w:color="auto"/>
              <w:bottom w:val="single" w:sz="6" w:space="0" w:color="auto"/>
              <w:right w:val="single" w:sz="6" w:space="0" w:color="auto"/>
            </w:tcBorders>
            <w:vAlign w:val="center"/>
          </w:tcPr>
          <w:p w:rsidR="00CF07D9" w:rsidRPr="00460040" w:rsidRDefault="00CF07D9" w:rsidP="00C35B30">
            <w:pPr>
              <w:snapToGrid w:val="0"/>
              <w:jc w:val="center"/>
              <w:rPr>
                <w:rFonts w:ascii="Symbol" w:hAnsi="Symbol"/>
              </w:rPr>
            </w:pPr>
            <w:r w:rsidRPr="00460040">
              <w:t>≥</w:t>
            </w:r>
            <w:r>
              <w:rPr>
                <w:rFonts w:ascii="Symbol" w:hAnsi="Symbol"/>
              </w:rPr>
              <w:t></w:t>
            </w:r>
            <w:r>
              <w:rPr>
                <w:rFonts w:ascii="Symbol" w:hAnsi="Symbol"/>
              </w:rPr>
              <w:t></w:t>
            </w:r>
            <w:r>
              <w:rPr>
                <w:rFonts w:ascii="Symbol" w:hAnsi="Symbol"/>
              </w:rPr>
              <w:t></w:t>
            </w:r>
            <w:r w:rsidRPr="00460040">
              <w:rPr>
                <w:rFonts w:ascii="Symbol" w:hAnsi="Symbol"/>
              </w:rPr>
              <w:t></w:t>
            </w:r>
            <w:r w:rsidRPr="00460040">
              <w:rPr>
                <w:rFonts w:ascii="Symbol" w:hAnsi="Symbol"/>
              </w:rPr>
              <w:t></w:t>
            </w:r>
            <w:r w:rsidRPr="00460040">
              <w:rPr>
                <w:rFonts w:ascii="Symbol" w:hAnsi="Symbol"/>
              </w:rPr>
              <w:t></w:t>
            </w:r>
            <w:r w:rsidRPr="00460040">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CF07D9" w:rsidRPr="00460040" w:rsidRDefault="00CF07D9" w:rsidP="008930A0">
            <w:pPr>
              <w:snapToGrid w:val="0"/>
            </w:pPr>
            <w:r w:rsidRPr="00460040">
              <w:t>LST EN ISO12947-2 arba lygiavertis</w:t>
            </w:r>
          </w:p>
        </w:tc>
      </w:tr>
      <w:tr w:rsidR="00CF07D9" w:rsidRPr="00460040" w:rsidTr="008930A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CF07D9" w:rsidRDefault="00CF07D9" w:rsidP="008930A0">
            <w:pPr>
              <w:jc w:val="center"/>
            </w:pPr>
            <w:r>
              <w:t>11.</w:t>
            </w:r>
          </w:p>
        </w:tc>
        <w:tc>
          <w:tcPr>
            <w:tcW w:w="4320" w:type="dxa"/>
            <w:tcBorders>
              <w:top w:val="single" w:sz="6" w:space="0" w:color="auto"/>
              <w:left w:val="single" w:sz="4" w:space="0" w:color="auto"/>
              <w:bottom w:val="single" w:sz="6" w:space="0" w:color="auto"/>
            </w:tcBorders>
          </w:tcPr>
          <w:p w:rsidR="00CF07D9" w:rsidRPr="00460040" w:rsidRDefault="00CF07D9" w:rsidP="008930A0">
            <w:pPr>
              <w:snapToGrid w:val="0"/>
            </w:pPr>
            <w:r>
              <w:t>Duobiamasis stipris, kPA</w:t>
            </w:r>
          </w:p>
        </w:tc>
        <w:tc>
          <w:tcPr>
            <w:tcW w:w="2160" w:type="dxa"/>
            <w:tcBorders>
              <w:top w:val="single" w:sz="6" w:space="0" w:color="auto"/>
              <w:left w:val="single" w:sz="6" w:space="0" w:color="auto"/>
              <w:bottom w:val="single" w:sz="6" w:space="0" w:color="auto"/>
              <w:right w:val="single" w:sz="6" w:space="0" w:color="auto"/>
            </w:tcBorders>
            <w:vAlign w:val="center"/>
          </w:tcPr>
          <w:p w:rsidR="00CF07D9" w:rsidRPr="00460040" w:rsidRDefault="00CF07D9" w:rsidP="00C35B30">
            <w:pPr>
              <w:snapToGrid w:val="0"/>
              <w:jc w:val="center"/>
            </w:pPr>
            <w:r>
              <w:t>≥350</w:t>
            </w:r>
          </w:p>
        </w:tc>
        <w:tc>
          <w:tcPr>
            <w:tcW w:w="2400" w:type="dxa"/>
            <w:tcBorders>
              <w:top w:val="single" w:sz="6" w:space="0" w:color="auto"/>
              <w:left w:val="nil"/>
              <w:bottom w:val="single" w:sz="6" w:space="0" w:color="auto"/>
              <w:right w:val="single" w:sz="6" w:space="0" w:color="auto"/>
            </w:tcBorders>
            <w:vAlign w:val="center"/>
          </w:tcPr>
          <w:p w:rsidR="00CF07D9" w:rsidRPr="00460040" w:rsidRDefault="00CF07D9" w:rsidP="008930A0">
            <w:pPr>
              <w:snapToGrid w:val="0"/>
            </w:pPr>
            <w:r>
              <w:t>LST EN ISO 13938-2 arba lygiavertis</w:t>
            </w:r>
          </w:p>
        </w:tc>
      </w:tr>
      <w:tr w:rsidR="00CF07D9" w:rsidRPr="00460040" w:rsidTr="008930A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t>12</w:t>
            </w:r>
            <w:r w:rsidRPr="00460040">
              <w:t>.</w:t>
            </w:r>
          </w:p>
        </w:tc>
        <w:tc>
          <w:tcPr>
            <w:tcW w:w="4320" w:type="dxa"/>
            <w:tcBorders>
              <w:top w:val="nil"/>
              <w:left w:val="nil"/>
              <w:bottom w:val="single" w:sz="8" w:space="0" w:color="auto"/>
              <w:right w:val="nil"/>
            </w:tcBorders>
          </w:tcPr>
          <w:p w:rsidR="00CF07D9" w:rsidRPr="00460040" w:rsidRDefault="00CF07D9" w:rsidP="008930A0">
            <w:r w:rsidRPr="00460040">
              <w:t>Mikrobiologinio aktyvumo įvertinimas</w:t>
            </w:r>
            <w:r w:rsidRPr="00460040">
              <w:tab/>
            </w:r>
            <w:r w:rsidRPr="00460040">
              <w:tab/>
            </w:r>
          </w:p>
        </w:tc>
        <w:tc>
          <w:tcPr>
            <w:tcW w:w="2160" w:type="dxa"/>
            <w:tcBorders>
              <w:top w:val="nil"/>
              <w:left w:val="single" w:sz="8" w:space="0" w:color="auto"/>
              <w:bottom w:val="single" w:sz="8" w:space="0" w:color="auto"/>
              <w:right w:val="single" w:sz="8" w:space="0" w:color="auto"/>
            </w:tcBorders>
          </w:tcPr>
          <w:p w:rsidR="00CF07D9" w:rsidRPr="00460040" w:rsidRDefault="00CF07D9" w:rsidP="00C35B30">
            <w:pPr>
              <w:jc w:val="center"/>
            </w:pPr>
            <w:r w:rsidRPr="00460040">
              <w:t>≥3</w:t>
            </w:r>
          </w:p>
        </w:tc>
        <w:tc>
          <w:tcPr>
            <w:tcW w:w="2400" w:type="dxa"/>
            <w:tcBorders>
              <w:top w:val="nil"/>
              <w:left w:val="nil"/>
              <w:bottom w:val="single" w:sz="8" w:space="0" w:color="auto"/>
              <w:right w:val="single" w:sz="8" w:space="0" w:color="auto"/>
            </w:tcBorders>
          </w:tcPr>
          <w:p w:rsidR="00CF07D9" w:rsidRPr="00460040" w:rsidRDefault="00CF07D9" w:rsidP="008930A0">
            <w:pPr>
              <w:rPr>
                <w:bCs/>
              </w:rPr>
            </w:pPr>
            <w:r w:rsidRPr="00460040">
              <w:rPr>
                <w:bCs/>
              </w:rPr>
              <w:t>LST EN ISO 20743 arba</w:t>
            </w:r>
            <w:r w:rsidRPr="00460040">
              <w:t xml:space="preserve"> </w:t>
            </w:r>
            <w:r w:rsidRPr="00460040">
              <w:rPr>
                <w:bCs/>
              </w:rPr>
              <w:t xml:space="preserve">lygiavertis </w:t>
            </w:r>
          </w:p>
        </w:tc>
      </w:tr>
      <w:tr w:rsidR="00CF07D9" w:rsidRPr="00460040" w:rsidTr="008930A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lastRenderedPageBreak/>
              <w:t>13</w:t>
            </w:r>
            <w:r w:rsidRPr="00460040">
              <w:t>.</w:t>
            </w:r>
          </w:p>
        </w:tc>
        <w:tc>
          <w:tcPr>
            <w:tcW w:w="4320" w:type="dxa"/>
            <w:tcBorders>
              <w:top w:val="nil"/>
              <w:left w:val="nil"/>
              <w:bottom w:val="single" w:sz="8" w:space="0" w:color="auto"/>
              <w:right w:val="nil"/>
            </w:tcBorders>
          </w:tcPr>
          <w:p w:rsidR="00CF07D9" w:rsidRPr="00460040" w:rsidRDefault="00CF07D9" w:rsidP="008930A0">
            <w:r w:rsidRPr="00460040">
              <w:t>Drėgmės transportavimas, OMMC</w:t>
            </w:r>
            <w:r w:rsidRPr="00460040">
              <w:tab/>
            </w:r>
            <w:r w:rsidRPr="00460040">
              <w:tab/>
            </w:r>
          </w:p>
        </w:tc>
        <w:tc>
          <w:tcPr>
            <w:tcW w:w="2160" w:type="dxa"/>
            <w:tcBorders>
              <w:top w:val="nil"/>
              <w:left w:val="single" w:sz="8" w:space="0" w:color="auto"/>
              <w:bottom w:val="single" w:sz="8" w:space="0" w:color="auto"/>
              <w:right w:val="single" w:sz="8" w:space="0" w:color="auto"/>
            </w:tcBorders>
          </w:tcPr>
          <w:p w:rsidR="00CF07D9" w:rsidRPr="00460040" w:rsidRDefault="00CF07D9" w:rsidP="00C35B30">
            <w:pPr>
              <w:jc w:val="center"/>
            </w:pPr>
            <w:r w:rsidRPr="00460040">
              <w:t>≥ 3</w:t>
            </w:r>
          </w:p>
        </w:tc>
        <w:tc>
          <w:tcPr>
            <w:tcW w:w="2400" w:type="dxa"/>
            <w:tcBorders>
              <w:top w:val="nil"/>
              <w:left w:val="nil"/>
              <w:bottom w:val="single" w:sz="8" w:space="0" w:color="auto"/>
              <w:right w:val="single" w:sz="8" w:space="0" w:color="auto"/>
            </w:tcBorders>
          </w:tcPr>
          <w:p w:rsidR="00CF07D9" w:rsidRPr="00460040" w:rsidRDefault="00CF07D9" w:rsidP="008930A0">
            <w:pPr>
              <w:rPr>
                <w:color w:val="000000"/>
              </w:rPr>
            </w:pPr>
            <w:r w:rsidRPr="00460040">
              <w:rPr>
                <w:color w:val="000000"/>
              </w:rPr>
              <w:t>AATCC TM 195</w:t>
            </w:r>
            <w:r w:rsidRPr="00460040">
              <w:t xml:space="preserve"> </w:t>
            </w:r>
            <w:r w:rsidRPr="00460040">
              <w:rPr>
                <w:color w:val="000000"/>
              </w:rPr>
              <w:t xml:space="preserve">arba lygiavertis </w:t>
            </w:r>
          </w:p>
        </w:tc>
      </w:tr>
      <w:tr w:rsidR="00CF07D9" w:rsidRPr="00460040" w:rsidTr="008930A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t>14.</w:t>
            </w:r>
          </w:p>
        </w:tc>
        <w:tc>
          <w:tcPr>
            <w:tcW w:w="4320" w:type="dxa"/>
            <w:tcBorders>
              <w:top w:val="nil"/>
              <w:left w:val="nil"/>
              <w:bottom w:val="single" w:sz="8" w:space="0" w:color="auto"/>
              <w:right w:val="nil"/>
            </w:tcBorders>
          </w:tcPr>
          <w:p w:rsidR="00CF07D9" w:rsidRPr="00460040" w:rsidRDefault="00CF07D9" w:rsidP="008930A0">
            <w:r>
              <w:t>Ribotas liepsnos plitimas</w:t>
            </w:r>
          </w:p>
        </w:tc>
        <w:tc>
          <w:tcPr>
            <w:tcW w:w="2160" w:type="dxa"/>
            <w:tcBorders>
              <w:top w:val="nil"/>
              <w:left w:val="single" w:sz="8" w:space="0" w:color="auto"/>
              <w:bottom w:val="single" w:sz="8" w:space="0" w:color="auto"/>
              <w:right w:val="single" w:sz="8" w:space="0" w:color="auto"/>
            </w:tcBorders>
          </w:tcPr>
          <w:p w:rsidR="00CF07D9" w:rsidRDefault="00CF07D9" w:rsidP="00C35B30">
            <w:pPr>
              <w:jc w:val="center"/>
            </w:pPr>
            <w:r>
              <w:t>Nesilydo/nelaša</w:t>
            </w:r>
          </w:p>
          <w:p w:rsidR="00CF07D9" w:rsidRPr="00460040" w:rsidRDefault="00CF07D9" w:rsidP="00C35B30">
            <w:pPr>
              <w:jc w:val="center"/>
            </w:pPr>
            <w:r>
              <w:t>(no melt/no drip)</w:t>
            </w:r>
          </w:p>
        </w:tc>
        <w:tc>
          <w:tcPr>
            <w:tcW w:w="2400" w:type="dxa"/>
            <w:tcBorders>
              <w:top w:val="nil"/>
              <w:left w:val="nil"/>
              <w:bottom w:val="single" w:sz="8" w:space="0" w:color="auto"/>
              <w:right w:val="single" w:sz="8" w:space="0" w:color="auto"/>
            </w:tcBorders>
          </w:tcPr>
          <w:p w:rsidR="00CF07D9" w:rsidRPr="00460040" w:rsidRDefault="00CF07D9" w:rsidP="008930A0">
            <w:pPr>
              <w:rPr>
                <w:color w:val="000000"/>
              </w:rPr>
            </w:pPr>
            <w:r>
              <w:rPr>
                <w:color w:val="000000"/>
              </w:rPr>
              <w:t>LST EN ISO 15025 arba lygiavertis</w:t>
            </w:r>
          </w:p>
        </w:tc>
      </w:tr>
      <w:tr w:rsidR="00C35B30" w:rsidRPr="00460040" w:rsidTr="008930A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C35B30" w:rsidRDefault="00C35B30" w:rsidP="008930A0">
            <w:pPr>
              <w:jc w:val="center"/>
            </w:pPr>
            <w:r>
              <w:t xml:space="preserve">15. </w:t>
            </w:r>
          </w:p>
        </w:tc>
        <w:tc>
          <w:tcPr>
            <w:tcW w:w="4320" w:type="dxa"/>
            <w:tcBorders>
              <w:top w:val="nil"/>
              <w:left w:val="nil"/>
              <w:bottom w:val="single" w:sz="8" w:space="0" w:color="auto"/>
              <w:right w:val="nil"/>
            </w:tcBorders>
          </w:tcPr>
          <w:p w:rsidR="00C35B30" w:rsidRDefault="00C35B30" w:rsidP="008930A0">
            <w:r w:rsidRPr="00C35B30">
              <w:t>Užsidegimo greitis (neužsiliepsnoja), s</w:t>
            </w:r>
          </w:p>
        </w:tc>
        <w:tc>
          <w:tcPr>
            <w:tcW w:w="2160" w:type="dxa"/>
            <w:tcBorders>
              <w:top w:val="nil"/>
              <w:left w:val="single" w:sz="8" w:space="0" w:color="auto"/>
              <w:bottom w:val="single" w:sz="8" w:space="0" w:color="auto"/>
              <w:right w:val="single" w:sz="8" w:space="0" w:color="auto"/>
            </w:tcBorders>
          </w:tcPr>
          <w:p w:rsidR="00C35B30" w:rsidRDefault="00C35B30" w:rsidP="00C35B30">
            <w:pPr>
              <w:jc w:val="center"/>
            </w:pPr>
            <w:r>
              <w:t>≥2</w:t>
            </w:r>
          </w:p>
        </w:tc>
        <w:tc>
          <w:tcPr>
            <w:tcW w:w="2400" w:type="dxa"/>
            <w:tcBorders>
              <w:top w:val="nil"/>
              <w:left w:val="nil"/>
              <w:bottom w:val="single" w:sz="8" w:space="0" w:color="auto"/>
              <w:right w:val="single" w:sz="8" w:space="0" w:color="auto"/>
            </w:tcBorders>
          </w:tcPr>
          <w:p w:rsidR="00C35B30" w:rsidRDefault="00C35B30" w:rsidP="008930A0">
            <w:pPr>
              <w:rPr>
                <w:color w:val="000000"/>
              </w:rPr>
            </w:pPr>
            <w:r w:rsidRPr="00C35B30">
              <w:rPr>
                <w:color w:val="000000"/>
              </w:rPr>
              <w:t>LST EN ISO 6940 arba lygiavertis</w:t>
            </w:r>
          </w:p>
        </w:tc>
      </w:tr>
      <w:tr w:rsidR="00CF07D9" w:rsidRPr="00BE4747" w:rsidTr="008930A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CF07D9" w:rsidRPr="00460040" w:rsidRDefault="00CF07D9" w:rsidP="008930A0">
            <w:pPr>
              <w:jc w:val="center"/>
            </w:pPr>
            <w:r w:rsidRPr="00460040">
              <w:t>1</w:t>
            </w:r>
            <w:r w:rsidR="00C35B30">
              <w:t>6</w:t>
            </w:r>
            <w:r w:rsidRPr="00460040">
              <w:t>.</w:t>
            </w:r>
          </w:p>
        </w:tc>
        <w:tc>
          <w:tcPr>
            <w:tcW w:w="4320" w:type="dxa"/>
            <w:tcBorders>
              <w:top w:val="single" w:sz="4" w:space="0" w:color="auto"/>
              <w:left w:val="single" w:sz="4" w:space="0" w:color="auto"/>
              <w:bottom w:val="single" w:sz="6" w:space="0" w:color="auto"/>
            </w:tcBorders>
          </w:tcPr>
          <w:p w:rsidR="00CF07D9" w:rsidRPr="00460040" w:rsidRDefault="00CF07D9" w:rsidP="008930A0">
            <w:r w:rsidRPr="00460040">
              <w:t>Spalvų skirtumas, Δ E</w:t>
            </w:r>
            <w:r w:rsidRPr="00460040">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CF07D9" w:rsidRPr="00460040" w:rsidRDefault="00CF07D9" w:rsidP="00C35B30">
            <w:pPr>
              <w:jc w:val="center"/>
            </w:pPr>
            <w:r w:rsidRPr="00460040">
              <w:sym w:font="Symbol" w:char="F0A3"/>
            </w:r>
            <w:r w:rsidRPr="00460040">
              <w:t xml:space="preserve"> 1,5</w:t>
            </w:r>
          </w:p>
        </w:tc>
        <w:tc>
          <w:tcPr>
            <w:tcW w:w="2400" w:type="dxa"/>
            <w:tcBorders>
              <w:top w:val="single" w:sz="6" w:space="0" w:color="auto"/>
              <w:left w:val="nil"/>
              <w:bottom w:val="single" w:sz="6" w:space="0" w:color="auto"/>
              <w:right w:val="single" w:sz="6" w:space="0" w:color="auto"/>
            </w:tcBorders>
          </w:tcPr>
          <w:p w:rsidR="00CF07D9" w:rsidRPr="00BE4747" w:rsidRDefault="00CF07D9" w:rsidP="008930A0">
            <w:r w:rsidRPr="00460040">
              <w:t>LST EN ISO 105-J03 arba lygiavertis</w:t>
            </w:r>
          </w:p>
        </w:tc>
      </w:tr>
    </w:tbl>
    <w:p w:rsidR="00557B87" w:rsidRDefault="00557B87" w:rsidP="00557B87">
      <w:pPr>
        <w:jc w:val="both"/>
        <w:rPr>
          <w:b/>
        </w:rPr>
      </w:pPr>
    </w:p>
    <w:p w:rsidR="00557B87" w:rsidRDefault="00557B87" w:rsidP="00557B87">
      <w:pPr>
        <w:jc w:val="both"/>
      </w:pPr>
      <w:r w:rsidRPr="008A784C">
        <w:rPr>
          <w:b/>
        </w:rPr>
        <w:t>Pastabos</w:t>
      </w:r>
      <w:r>
        <w:t xml:space="preserve">: </w:t>
      </w:r>
    </w:p>
    <w:p w:rsidR="00C35B30" w:rsidRDefault="00C35B30" w:rsidP="00557B87">
      <w:pPr>
        <w:jc w:val="both"/>
      </w:pPr>
      <w:r>
        <w:t xml:space="preserve">- * </w:t>
      </w:r>
      <w:r w:rsidRPr="00C35B30">
        <w:rPr>
          <w:b/>
        </w:rPr>
        <w:t>kitas/kiti gaminio sudėtyje esantys pluošt</w:t>
      </w:r>
      <w:r w:rsidR="0093604B">
        <w:rPr>
          <w:b/>
        </w:rPr>
        <w:t>as/pluoštai</w:t>
      </w:r>
      <w:r w:rsidRPr="00C35B30">
        <w:rPr>
          <w:b/>
        </w:rPr>
        <w:t xml:space="preserve"> turi būti sintetin</w:t>
      </w:r>
      <w:r w:rsidR="0093604B">
        <w:rPr>
          <w:b/>
        </w:rPr>
        <w:t>is/-</w:t>
      </w:r>
      <w:r w:rsidRPr="00C35B30">
        <w:rPr>
          <w:b/>
        </w:rPr>
        <w:t>iai arba dirbtini</w:t>
      </w:r>
      <w:r w:rsidR="0093604B">
        <w:rPr>
          <w:b/>
        </w:rPr>
        <w:t>s/ -i</w:t>
      </w:r>
      <w:r w:rsidRPr="00C35B30">
        <w:rPr>
          <w:b/>
        </w:rPr>
        <w:t>ai.</w:t>
      </w:r>
    </w:p>
    <w:p w:rsidR="00557B87" w:rsidRPr="008A784C" w:rsidRDefault="00557B87" w:rsidP="00557B87">
      <w:pPr>
        <w:jc w:val="both"/>
      </w:pPr>
      <w:r>
        <w:t xml:space="preserve">- </w:t>
      </w:r>
      <w:r w:rsidRPr="008A784C">
        <w:t xml:space="preserve">atliekant </w:t>
      </w:r>
      <w:r w:rsidR="00CF07D9">
        <w:t>5. ir 6</w:t>
      </w:r>
      <w:r>
        <w:t>.3. rodiklio bandymus</w:t>
      </w:r>
      <w:r w:rsidRPr="008A784C">
        <w:t>, skalbimo ir džiovinimo procedūros pagal LST EN ISO 6330</w:t>
      </w:r>
      <w:r>
        <w:t>: skalbimo procedūra – 4N, džiovinimo būdas – pagal gamintojo rekomendacijas</w:t>
      </w:r>
      <w:r w:rsidRPr="008A784C">
        <w:t xml:space="preserve">; </w:t>
      </w:r>
    </w:p>
    <w:p w:rsidR="00557B87" w:rsidRPr="008A784C" w:rsidRDefault="00557B87" w:rsidP="00557B87">
      <w:pPr>
        <w:jc w:val="both"/>
      </w:pPr>
      <w:r>
        <w:t>-</w:t>
      </w:r>
      <w:r w:rsidRPr="008A784C">
        <w:t xml:space="preserve"> </w:t>
      </w:r>
      <w:r w:rsidR="00CF07D9">
        <w:t xml:space="preserve"> rodikliui 6</w:t>
      </w:r>
      <w:r w:rsidRPr="008A784C">
        <w:t>.3</w:t>
      </w:r>
      <w:r>
        <w:t>.</w:t>
      </w:r>
      <w:r w:rsidRPr="008A784C">
        <w:t xml:space="preserve"> spalvos pasikeitimą vertinti  po 5 skalbimo ciklų.</w:t>
      </w:r>
    </w:p>
    <w:p w:rsidR="00557B87" w:rsidRPr="008A784C" w:rsidRDefault="00557B87" w:rsidP="00557B87">
      <w:pPr>
        <w:jc w:val="both"/>
      </w:pPr>
      <w:r>
        <w:t>-</w:t>
      </w:r>
      <w:r w:rsidRPr="008A784C">
        <w:t xml:space="preserve"> nurodant priežiūros ženklų simbolius ant gaminio pagal LST EN ISO 3758</w:t>
      </w:r>
      <w:r>
        <w:t xml:space="preserve"> (arba lygiavertį), skalbimas gali būti prie 4</w:t>
      </w:r>
      <w:r w:rsidRPr="008A784C">
        <w:t>0</w:t>
      </w:r>
      <w:r w:rsidRPr="008A784C">
        <w:sym w:font="Symbol" w:char="F0B0"/>
      </w:r>
      <w:r w:rsidRPr="008A784C">
        <w:t>C.</w:t>
      </w:r>
    </w:p>
    <w:p w:rsidR="00557B87" w:rsidRDefault="00557B87" w:rsidP="00557B87">
      <w:pPr>
        <w:jc w:val="both"/>
      </w:pPr>
      <w:r>
        <w:t>-</w:t>
      </w:r>
      <w:r w:rsidRPr="006E7804">
        <w:t xml:space="preserve"> </w:t>
      </w:r>
      <w:r>
        <w:t>rodiklis 1</w:t>
      </w:r>
      <w:r w:rsidR="00C35B30">
        <w:t>6</w:t>
      </w:r>
      <w:r>
        <w:t>.</w:t>
      </w:r>
      <w:r w:rsidRPr="00556A22">
        <w:t xml:space="preserve"> ,,Spalvų skirtumas”</w:t>
      </w:r>
      <w:r>
        <w:t xml:space="preserve">, </w:t>
      </w:r>
      <w:r w:rsidRPr="00556A22">
        <w:t>Δ E</w:t>
      </w:r>
      <w:r w:rsidRPr="00556A22">
        <w:rPr>
          <w:vertAlign w:val="subscript"/>
        </w:rPr>
        <w:t>CMC</w:t>
      </w:r>
      <w:r>
        <w:rPr>
          <w:vertAlign w:val="subscript"/>
        </w:rPr>
        <w:t>,</w:t>
      </w:r>
      <w:r w:rsidRPr="00556A22">
        <w:t xml:space="preserve"> reikalaujamas sutarties vykdymo metu ir nustato leidžiamą</w:t>
      </w:r>
      <w:r>
        <w:t xml:space="preserve"> produkcijos</w:t>
      </w:r>
      <w:r w:rsidRPr="00556A22">
        <w:t xml:space="preserve"> </w:t>
      </w:r>
      <w:r>
        <w:t>s</w:t>
      </w:r>
      <w:r w:rsidRPr="006E7804">
        <w:t>palvos nukrypimą nuo suderinto darbinio pavyzdžio</w:t>
      </w:r>
      <w:r>
        <w:t>.</w:t>
      </w:r>
      <w:r w:rsidRPr="006E7804">
        <w:t xml:space="preserve"> </w:t>
      </w:r>
    </w:p>
    <w:p w:rsidR="00676EF5" w:rsidRDefault="00676EF5" w:rsidP="00557B87">
      <w:pPr>
        <w:jc w:val="both"/>
      </w:pPr>
    </w:p>
    <w:p w:rsidR="00676EF5" w:rsidRDefault="00676EF5" w:rsidP="0093604B">
      <w:pPr>
        <w:pStyle w:val="BodyTextIndent"/>
        <w:numPr>
          <w:ilvl w:val="0"/>
          <w:numId w:val="1"/>
        </w:numPr>
        <w:tabs>
          <w:tab w:val="clear" w:pos="1080"/>
        </w:tabs>
        <w:spacing w:after="0"/>
        <w:ind w:left="0" w:firstLine="720"/>
        <w:jc w:val="both"/>
      </w:pPr>
      <w:r>
        <w:t>Trikotažinė medžiaga turi būti numegzta</w:t>
      </w:r>
      <w:r w:rsidRPr="003D71CF">
        <w:t xml:space="preserve"> kokybiškai, be tekstilinių defektų</w:t>
      </w:r>
      <w:r>
        <w:t>,</w:t>
      </w:r>
      <w:r w:rsidRPr="003D71CF">
        <w:t xml:space="preserve"> iš kokybiškų verpalų, vienodo storio ir tankio visame plote, be praretėjimų ar sutankėjimų, be kilpų, nutrūkusių siūlų, mazgų, skylučių, nubėgusių akių. Spalva (dažymas) turi būti</w:t>
      </w:r>
      <w:r w:rsidRPr="003D71CF">
        <w:rPr>
          <w:lang w:val="en-US"/>
        </w:rPr>
        <w:t xml:space="preserve"> </w:t>
      </w:r>
      <w:r w:rsidRPr="003D71CF">
        <w:t>tolygi/vienoda visame gaminio plote</w:t>
      </w:r>
      <w:r>
        <w:t>.</w:t>
      </w:r>
    </w:p>
    <w:p w:rsidR="00FE6DC4" w:rsidRDefault="00557B87" w:rsidP="0093604B">
      <w:pPr>
        <w:pStyle w:val="BodyTextIndent"/>
        <w:numPr>
          <w:ilvl w:val="0"/>
          <w:numId w:val="1"/>
        </w:numPr>
        <w:tabs>
          <w:tab w:val="clear" w:pos="1080"/>
        </w:tabs>
        <w:spacing w:after="0"/>
        <w:ind w:left="0" w:firstLine="720"/>
        <w:jc w:val="both"/>
      </w:pPr>
      <w:r w:rsidRPr="00146528">
        <w:t>Visos medžiagos, panaudotos apatinių drabužių pasiuvimui, turi būti atsparios skalbimui automatinėmis skalbimo mašinomis (temperatūra ne mažiau 40º C) pageidaujamas ir būgninis džiovinimas.</w:t>
      </w:r>
    </w:p>
    <w:p w:rsidR="00A6065E" w:rsidRDefault="00A6065E" w:rsidP="0093604B">
      <w:pPr>
        <w:pStyle w:val="BodyTextIndent"/>
        <w:numPr>
          <w:ilvl w:val="0"/>
          <w:numId w:val="1"/>
        </w:numPr>
        <w:tabs>
          <w:tab w:val="clear" w:pos="1080"/>
        </w:tabs>
        <w:spacing w:after="0"/>
        <w:ind w:left="0" w:firstLine="720"/>
        <w:jc w:val="both"/>
      </w:pPr>
      <w:r w:rsidRPr="004E6F94">
        <w:t xml:space="preserve">Siuvimo siūlų storis turi būti parinktas toks, kad būtų užtikrinta siūlių kokybė, reikiamas siūlės tvirtumas, </w:t>
      </w:r>
      <w:r>
        <w:t xml:space="preserve">tamprumas, </w:t>
      </w:r>
      <w:r w:rsidRPr="004E6F94">
        <w:t>stabilumas eksploatacijos metu. Visos siūlės turi būti nešiurkščios, nedirginti odos liečiantis. Siūlių kraštų dengimui turi būti naudojami putlūs tekstūruoti poliesteriniai siūlai</w:t>
      </w:r>
      <w:r>
        <w:t xml:space="preserve">, </w:t>
      </w:r>
      <w:r w:rsidRPr="00AD1379">
        <w:t xml:space="preserve">arba lygiaverčiai, </w:t>
      </w:r>
      <w:r w:rsidRPr="00AD1379">
        <w:rPr>
          <w:bCs/>
        </w:rPr>
        <w:t>galintys užtikrinti ne blogesnės kokybės ir savybių siūles</w:t>
      </w:r>
      <w:r>
        <w:rPr>
          <w:bCs/>
        </w:rPr>
        <w:t>.</w:t>
      </w:r>
      <w:r w:rsidR="00F0632E" w:rsidRPr="00F0632E">
        <w:t xml:space="preserve"> </w:t>
      </w:r>
      <w:r w:rsidR="00F0632E">
        <w:t>S</w:t>
      </w:r>
      <w:r w:rsidR="00F0632E" w:rsidRPr="00CA571C">
        <w:t xml:space="preserve">iūlų spalva – </w:t>
      </w:r>
      <w:r w:rsidR="00F0632E">
        <w:t>deranti prie trikotažinės medžiagos spalvos.</w:t>
      </w:r>
    </w:p>
    <w:p w:rsidR="00AD7175" w:rsidRDefault="00AD7175" w:rsidP="00676EF5">
      <w:pPr>
        <w:pStyle w:val="BodyTextIndent"/>
        <w:numPr>
          <w:ilvl w:val="0"/>
          <w:numId w:val="1"/>
        </w:numPr>
        <w:tabs>
          <w:tab w:val="clear" w:pos="1080"/>
        </w:tabs>
        <w:spacing w:after="0"/>
        <w:ind w:left="0" w:firstLine="720"/>
        <w:jc w:val="both"/>
      </w:pPr>
      <w:r>
        <w:t>Priekio užtrauktukas plastikinis, spiralinis, paslėptais danteliais. Užtrauktuko galvutė (spynelė) – magnetinė.</w:t>
      </w:r>
    </w:p>
    <w:p w:rsidR="00557B87" w:rsidRDefault="00557B87" w:rsidP="00557B87">
      <w:pPr>
        <w:pStyle w:val="BodyTextIndent"/>
        <w:spacing w:after="0"/>
        <w:ind w:left="0"/>
        <w:jc w:val="both"/>
        <w:rPr>
          <w:highlight w:val="magenta"/>
        </w:rPr>
      </w:pPr>
    </w:p>
    <w:p w:rsidR="00557B87" w:rsidRDefault="00557B87" w:rsidP="00557B87">
      <w:pPr>
        <w:pStyle w:val="Heading31"/>
        <w:tabs>
          <w:tab w:val="left" w:pos="709"/>
        </w:tabs>
        <w:spacing w:before="120"/>
        <w:ind w:left="284"/>
        <w:jc w:val="center"/>
        <w:rPr>
          <w:b/>
        </w:rPr>
      </w:pPr>
      <w:r>
        <w:rPr>
          <w:b/>
        </w:rPr>
        <w:t>ANTRASIS SKIRSNIS</w:t>
      </w:r>
    </w:p>
    <w:p w:rsidR="00557B87" w:rsidRPr="00AD7AD5" w:rsidRDefault="00557B87" w:rsidP="00557B87">
      <w:pPr>
        <w:pStyle w:val="Heading31"/>
        <w:tabs>
          <w:tab w:val="left" w:pos="709"/>
        </w:tabs>
        <w:spacing w:after="120"/>
        <w:jc w:val="center"/>
        <w:rPr>
          <w:b/>
        </w:rPr>
      </w:pPr>
      <w:r w:rsidRPr="00AD7AD5">
        <w:rPr>
          <w:b/>
        </w:rPr>
        <w:t xml:space="preserve">REIKALAVIMAI </w:t>
      </w:r>
      <w:r w:rsidR="0050626C">
        <w:rPr>
          <w:b/>
        </w:rPr>
        <w:t>MODELIAMS</w:t>
      </w:r>
    </w:p>
    <w:p w:rsidR="00557B87" w:rsidRDefault="00557B87" w:rsidP="00557B87">
      <w:pPr>
        <w:pStyle w:val="BodyTextIndent"/>
        <w:spacing w:after="0"/>
        <w:ind w:left="0"/>
        <w:jc w:val="both"/>
        <w:rPr>
          <w:highlight w:val="magenta"/>
        </w:rPr>
      </w:pPr>
    </w:p>
    <w:p w:rsidR="00D80E89" w:rsidRPr="00F93E53" w:rsidRDefault="00C73768" w:rsidP="00676EF5">
      <w:pPr>
        <w:pStyle w:val="BodyTextIndent"/>
        <w:numPr>
          <w:ilvl w:val="0"/>
          <w:numId w:val="1"/>
        </w:numPr>
        <w:tabs>
          <w:tab w:val="clear" w:pos="1080"/>
        </w:tabs>
        <w:spacing w:after="0"/>
        <w:ind w:left="0" w:firstLine="720"/>
        <w:jc w:val="both"/>
        <w:rPr>
          <w:bCs/>
        </w:rPr>
      </w:pPr>
      <w:r w:rsidRPr="00F93E53">
        <w:rPr>
          <w:bCs/>
        </w:rPr>
        <w:t xml:space="preserve">Marškinaičiai </w:t>
      </w:r>
      <w:r w:rsidR="00984878" w:rsidRPr="00F93E53">
        <w:rPr>
          <w:bCs/>
        </w:rPr>
        <w:t>tiesaus</w:t>
      </w:r>
      <w:r w:rsidR="00430051" w:rsidRPr="00F93E53">
        <w:rPr>
          <w:bCs/>
        </w:rPr>
        <w:t xml:space="preserve"> silueto</w:t>
      </w:r>
      <w:r w:rsidR="00C0572B" w:rsidRPr="00F93E53">
        <w:rPr>
          <w:bCs/>
        </w:rPr>
        <w:t xml:space="preserve">, </w:t>
      </w:r>
      <w:r w:rsidR="0016501D" w:rsidRPr="00F93E53">
        <w:rPr>
          <w:bCs/>
        </w:rPr>
        <w:t>ilgomis</w:t>
      </w:r>
      <w:r w:rsidR="00146528" w:rsidRPr="00F93E53">
        <w:rPr>
          <w:bCs/>
        </w:rPr>
        <w:t xml:space="preserve"> statytomis</w:t>
      </w:r>
      <w:r w:rsidR="008A00B3" w:rsidRPr="00F93E53">
        <w:rPr>
          <w:bCs/>
        </w:rPr>
        <w:t xml:space="preserve"> </w:t>
      </w:r>
      <w:r w:rsidR="00E36C8B" w:rsidRPr="00F93E53">
        <w:rPr>
          <w:bCs/>
        </w:rPr>
        <w:t>rankovėmis</w:t>
      </w:r>
      <w:r w:rsidR="0016501D" w:rsidRPr="00F93E53">
        <w:rPr>
          <w:bCs/>
        </w:rPr>
        <w:t xml:space="preserve"> su </w:t>
      </w:r>
      <w:r w:rsidR="00AD7175" w:rsidRPr="00F93E53">
        <w:rPr>
          <w:bCs/>
        </w:rPr>
        <w:t>8</w:t>
      </w:r>
      <w:r w:rsidR="0016501D" w:rsidRPr="00F93E53">
        <w:rPr>
          <w:bCs/>
        </w:rPr>
        <w:t xml:space="preserve"> cm aukščio rankogaliais</w:t>
      </w:r>
      <w:r w:rsidR="00AD7175" w:rsidRPr="00F93E53">
        <w:rPr>
          <w:bCs/>
        </w:rPr>
        <w:t>, kuriuose padaryta anga nykščiui</w:t>
      </w:r>
      <w:r w:rsidR="00146528" w:rsidRPr="00F93E53">
        <w:rPr>
          <w:bCs/>
        </w:rPr>
        <w:t>, pečių siūlė perkelta į priekį. Su</w:t>
      </w:r>
      <w:r w:rsidR="00E36C8B" w:rsidRPr="00F93E53">
        <w:rPr>
          <w:bCs/>
        </w:rPr>
        <w:t xml:space="preserve"> pažasties</w:t>
      </w:r>
      <w:r w:rsidR="00146528" w:rsidRPr="00F93E53">
        <w:rPr>
          <w:bCs/>
        </w:rPr>
        <w:t xml:space="preserve"> ir šono įdurias</w:t>
      </w:r>
      <w:r w:rsidR="00E36C8B" w:rsidRPr="00F93E53">
        <w:rPr>
          <w:bCs/>
        </w:rPr>
        <w:t>.</w:t>
      </w:r>
    </w:p>
    <w:p w:rsidR="00D869AE" w:rsidRPr="00F93E53" w:rsidRDefault="00C73768" w:rsidP="00676EF5">
      <w:pPr>
        <w:pStyle w:val="BodyTextIndent"/>
        <w:numPr>
          <w:ilvl w:val="0"/>
          <w:numId w:val="1"/>
        </w:numPr>
        <w:tabs>
          <w:tab w:val="clear" w:pos="1080"/>
        </w:tabs>
        <w:spacing w:after="0"/>
        <w:ind w:left="0" w:firstLine="720"/>
        <w:jc w:val="both"/>
      </w:pPr>
      <w:r w:rsidRPr="00F93E53">
        <w:rPr>
          <w:bCs/>
        </w:rPr>
        <w:t xml:space="preserve">Rankovių ir priekio apačia </w:t>
      </w:r>
      <w:r w:rsidR="008D4FE2" w:rsidRPr="00F93E53">
        <w:rPr>
          <w:bCs/>
        </w:rPr>
        <w:t xml:space="preserve">- </w:t>
      </w:r>
      <w:r w:rsidRPr="00F93E53">
        <w:rPr>
          <w:bCs/>
        </w:rPr>
        <w:t>tiesi.</w:t>
      </w:r>
      <w:r w:rsidR="00C0572B" w:rsidRPr="00F93E53">
        <w:rPr>
          <w:bCs/>
        </w:rPr>
        <w:t xml:space="preserve"> </w:t>
      </w:r>
      <w:r w:rsidR="00B6302B" w:rsidRPr="00F93E53">
        <w:rPr>
          <w:bCs/>
        </w:rPr>
        <w:t>Nugaros</w:t>
      </w:r>
      <w:r w:rsidR="00C0572B" w:rsidRPr="00F93E53">
        <w:rPr>
          <w:bCs/>
        </w:rPr>
        <w:t xml:space="preserve"> </w:t>
      </w:r>
      <w:r w:rsidR="00B6302B" w:rsidRPr="00F93E53">
        <w:rPr>
          <w:bCs/>
        </w:rPr>
        <w:t>apačia išgaubta,</w:t>
      </w:r>
      <w:r w:rsidR="00C0572B" w:rsidRPr="00F93E53">
        <w:rPr>
          <w:bCs/>
        </w:rPr>
        <w:t xml:space="preserve"> </w:t>
      </w:r>
      <w:r w:rsidR="00B6302B" w:rsidRPr="00F93E53">
        <w:rPr>
          <w:bCs/>
        </w:rPr>
        <w:t>ilgesnė nei priekio.</w:t>
      </w:r>
      <w:r w:rsidR="00C813C4" w:rsidRPr="00F93E53">
        <w:rPr>
          <w:bCs/>
        </w:rPr>
        <w:t xml:space="preserve"> </w:t>
      </w:r>
      <w:r w:rsidRPr="00F93E53">
        <w:rPr>
          <w:bCs/>
        </w:rPr>
        <w:t>Nugaros detalė</w:t>
      </w:r>
      <w:r w:rsidR="00B6302B" w:rsidRPr="00F93E53">
        <w:rPr>
          <w:bCs/>
        </w:rPr>
        <w:t xml:space="preserve"> apačioje</w:t>
      </w:r>
      <w:r w:rsidR="008D4FE2" w:rsidRPr="00F93E53">
        <w:rPr>
          <w:bCs/>
        </w:rPr>
        <w:t>,</w:t>
      </w:r>
      <w:r w:rsidR="008A00B3" w:rsidRPr="00F93E53">
        <w:rPr>
          <w:bCs/>
        </w:rPr>
        <w:t xml:space="preserve"> </w:t>
      </w:r>
      <w:r w:rsidR="00B6302B" w:rsidRPr="00F93E53">
        <w:rPr>
          <w:bCs/>
        </w:rPr>
        <w:t xml:space="preserve">ties nugaros viduriu, </w:t>
      </w:r>
      <w:r w:rsidR="008A00B3" w:rsidRPr="00F93E53">
        <w:rPr>
          <w:bCs/>
        </w:rPr>
        <w:t>pailginta 4</w:t>
      </w:r>
      <w:r w:rsidRPr="00F93E53">
        <w:rPr>
          <w:bCs/>
        </w:rPr>
        <w:t>,0 ± 0,2 cm.</w:t>
      </w:r>
      <w:r w:rsidR="00251FD9" w:rsidRPr="00F93E53">
        <w:rPr>
          <w:bCs/>
        </w:rPr>
        <w:t xml:space="preserve"> </w:t>
      </w:r>
    </w:p>
    <w:p w:rsidR="00C0572B" w:rsidRDefault="00DD3728" w:rsidP="00676EF5">
      <w:pPr>
        <w:pStyle w:val="BodyTextIndent"/>
        <w:numPr>
          <w:ilvl w:val="0"/>
          <w:numId w:val="1"/>
        </w:numPr>
        <w:tabs>
          <w:tab w:val="clear" w:pos="1080"/>
        </w:tabs>
        <w:spacing w:after="0"/>
        <w:ind w:left="0" w:firstLine="720"/>
        <w:jc w:val="both"/>
        <w:rPr>
          <w:bCs/>
        </w:rPr>
      </w:pPr>
      <w:r>
        <w:rPr>
          <w:bCs/>
        </w:rPr>
        <w:t xml:space="preserve">Marškinaičių </w:t>
      </w:r>
      <w:r w:rsidR="008A00B3">
        <w:rPr>
          <w:bCs/>
        </w:rPr>
        <w:t>priekis, nugara</w:t>
      </w:r>
      <w:r w:rsidR="00C0572B">
        <w:rPr>
          <w:bCs/>
        </w:rPr>
        <w:t>,</w:t>
      </w:r>
      <w:r w:rsidR="00EC3BB1" w:rsidRPr="00EC3BB1">
        <w:rPr>
          <w:bCs/>
        </w:rPr>
        <w:t xml:space="preserve"> </w:t>
      </w:r>
      <w:r w:rsidR="00EC3BB1">
        <w:rPr>
          <w:bCs/>
        </w:rPr>
        <w:t>rankovė,</w:t>
      </w:r>
      <w:r w:rsidR="008A00B3" w:rsidRPr="008A00B3">
        <w:rPr>
          <w:bCs/>
        </w:rPr>
        <w:t xml:space="preserve"> </w:t>
      </w:r>
      <w:r w:rsidR="00E36C8B">
        <w:rPr>
          <w:bCs/>
        </w:rPr>
        <w:t>įdūras</w:t>
      </w:r>
      <w:r>
        <w:rPr>
          <w:bCs/>
        </w:rPr>
        <w:t xml:space="preserve"> kerpami </w:t>
      </w:r>
      <w:r w:rsidR="00C0572B" w:rsidRPr="00C0572B">
        <w:rPr>
          <w:bCs/>
        </w:rPr>
        <w:t>iš vienos detalės</w:t>
      </w:r>
      <w:r w:rsidR="00C0572B">
        <w:rPr>
          <w:bCs/>
        </w:rPr>
        <w:t>.</w:t>
      </w:r>
    </w:p>
    <w:p w:rsidR="00D17D9C" w:rsidRPr="00146528" w:rsidRDefault="00AD7175" w:rsidP="00676EF5">
      <w:pPr>
        <w:pStyle w:val="BodyTextIndent"/>
        <w:numPr>
          <w:ilvl w:val="0"/>
          <w:numId w:val="1"/>
        </w:numPr>
        <w:tabs>
          <w:tab w:val="clear" w:pos="1080"/>
        </w:tabs>
        <w:spacing w:after="0"/>
        <w:ind w:left="0" w:firstLine="720"/>
        <w:jc w:val="both"/>
        <w:rPr>
          <w:bCs/>
        </w:rPr>
      </w:pPr>
      <w:r>
        <w:rPr>
          <w:bCs/>
        </w:rPr>
        <w:t>Marškinaičiai su stačia apykakle, prasegami užtrauktuku</w:t>
      </w:r>
      <w:r w:rsidR="00A67B9D">
        <w:rPr>
          <w:bCs/>
        </w:rPr>
        <w:t>.</w:t>
      </w:r>
      <w:r>
        <w:rPr>
          <w:bCs/>
        </w:rPr>
        <w:t xml:space="preserve"> Užtrauktukas viršuje uždengiamas (apgaubiamas) trikampe detale – apsauga nuo</w:t>
      </w:r>
      <w:r w:rsidR="00F93E53">
        <w:rPr>
          <w:bCs/>
        </w:rPr>
        <w:t xml:space="preserve"> kaklo</w:t>
      </w:r>
      <w:r>
        <w:rPr>
          <w:bCs/>
        </w:rPr>
        <w:t xml:space="preserve"> </w:t>
      </w:r>
      <w:r w:rsidR="00F93E53">
        <w:rPr>
          <w:bCs/>
        </w:rPr>
        <w:t>dirginimo.</w:t>
      </w:r>
      <w:r w:rsidR="008D4FE2">
        <w:rPr>
          <w:bCs/>
        </w:rPr>
        <w:t xml:space="preserve"> </w:t>
      </w:r>
    </w:p>
    <w:p w:rsidR="00C26C3A" w:rsidRDefault="00C26C3A" w:rsidP="00570578">
      <w:pPr>
        <w:ind w:left="1080"/>
        <w:jc w:val="both"/>
        <w:rPr>
          <w:lang w:val="en-US"/>
        </w:rPr>
      </w:pPr>
    </w:p>
    <w:p w:rsidR="00563419" w:rsidRDefault="00563419" w:rsidP="00570578">
      <w:pPr>
        <w:ind w:left="1080"/>
        <w:jc w:val="both"/>
        <w:rPr>
          <w:lang w:val="en-US"/>
        </w:rPr>
      </w:pPr>
    </w:p>
    <w:p w:rsidR="0036571C" w:rsidRDefault="0036571C" w:rsidP="00570578">
      <w:pPr>
        <w:ind w:left="1080"/>
        <w:jc w:val="both"/>
        <w:rPr>
          <w:lang w:val="en-US"/>
        </w:rPr>
      </w:pPr>
    </w:p>
    <w:p w:rsidR="0036571C" w:rsidRPr="00C662FA" w:rsidRDefault="0036571C" w:rsidP="00570578">
      <w:pPr>
        <w:ind w:left="1080"/>
        <w:jc w:val="both"/>
        <w:rPr>
          <w:lang w:val="en-US"/>
        </w:rPr>
      </w:pPr>
    </w:p>
    <w:p w:rsidR="00B03353" w:rsidRPr="009F20F9" w:rsidRDefault="00B03353" w:rsidP="00B03353">
      <w:pPr>
        <w:jc w:val="center"/>
        <w:rPr>
          <w:b/>
          <w:caps/>
        </w:rPr>
      </w:pPr>
      <w:r w:rsidRPr="009F20F9">
        <w:rPr>
          <w:b/>
          <w:caps/>
        </w:rPr>
        <w:lastRenderedPageBreak/>
        <w:t>III</w:t>
      </w:r>
      <w:r w:rsidRPr="009F20F9">
        <w:rPr>
          <w:b/>
        </w:rPr>
        <w:t xml:space="preserve"> SKYRIUS</w:t>
      </w:r>
    </w:p>
    <w:p w:rsidR="00B03353" w:rsidRDefault="00B03353" w:rsidP="00B03353">
      <w:pPr>
        <w:jc w:val="center"/>
        <w:rPr>
          <w:b/>
          <w:lang w:eastAsia="lt-LT"/>
        </w:rPr>
      </w:pPr>
      <w:r w:rsidRPr="009F20F9">
        <w:rPr>
          <w:b/>
          <w:caps/>
          <w:lang w:eastAsia="lt-LT"/>
        </w:rPr>
        <w:t xml:space="preserve">DARBINIŲ </w:t>
      </w:r>
      <w:r w:rsidRPr="009F20F9">
        <w:rPr>
          <w:b/>
          <w:lang w:eastAsia="lt-LT"/>
        </w:rPr>
        <w:t>PAVYZDŽIŲ TVIRTINIMAS</w:t>
      </w:r>
    </w:p>
    <w:p w:rsidR="00B03353" w:rsidRPr="009F20F9" w:rsidRDefault="00B03353" w:rsidP="00B03353">
      <w:pPr>
        <w:jc w:val="center"/>
        <w:rPr>
          <w:b/>
          <w:caps/>
        </w:rPr>
      </w:pPr>
    </w:p>
    <w:p w:rsidR="00B03353" w:rsidRPr="009A5098" w:rsidRDefault="00B03353" w:rsidP="00B03353">
      <w:pPr>
        <w:pStyle w:val="BodyTextIndent"/>
        <w:numPr>
          <w:ilvl w:val="0"/>
          <w:numId w:val="1"/>
        </w:numPr>
        <w:tabs>
          <w:tab w:val="clear" w:pos="1080"/>
          <w:tab w:val="num" w:pos="0"/>
        </w:tabs>
        <w:spacing w:after="0"/>
        <w:ind w:left="0" w:firstLine="720"/>
        <w:jc w:val="both"/>
      </w:pPr>
      <w:r w:rsidRPr="009A5098">
        <w:t xml:space="preserve">Sudarius sutartį, derinami ir tvirtinami darbiniai pavyzdžiai. </w:t>
      </w:r>
    </w:p>
    <w:p w:rsidR="00B03353" w:rsidRDefault="00B03353" w:rsidP="00B03353">
      <w:pPr>
        <w:pStyle w:val="BodyTextIndent"/>
        <w:numPr>
          <w:ilvl w:val="0"/>
          <w:numId w:val="1"/>
        </w:numPr>
        <w:tabs>
          <w:tab w:val="clear" w:pos="1080"/>
          <w:tab w:val="num" w:pos="0"/>
        </w:tabs>
        <w:spacing w:after="0"/>
        <w:ind w:left="0" w:firstLine="720"/>
        <w:jc w:val="both"/>
      </w:pPr>
      <w:r w:rsidRPr="009F20F9">
        <w:t>Darbinio pavyzdžio tvirtinimui pristatomi:</w:t>
      </w:r>
    </w:p>
    <w:p w:rsidR="00B03353" w:rsidRDefault="00B03353" w:rsidP="00B03353">
      <w:pPr>
        <w:pStyle w:val="BodyTextIndent"/>
        <w:numPr>
          <w:ilvl w:val="1"/>
          <w:numId w:val="1"/>
        </w:numPr>
        <w:spacing w:after="0"/>
        <w:jc w:val="both"/>
      </w:pPr>
      <w:r w:rsidRPr="009F20F9">
        <w:t xml:space="preserve">du identiški gaminiai (bazinio dydžio); </w:t>
      </w:r>
    </w:p>
    <w:p w:rsidR="00B03353" w:rsidRDefault="00B03353" w:rsidP="00B03353">
      <w:pPr>
        <w:pStyle w:val="BodyTextIndent"/>
        <w:numPr>
          <w:ilvl w:val="1"/>
          <w:numId w:val="1"/>
        </w:numPr>
        <w:spacing w:after="0"/>
        <w:jc w:val="both"/>
      </w:pPr>
      <w:r w:rsidRPr="009F20F9">
        <w:t>matų lentelė suderinimui;</w:t>
      </w:r>
    </w:p>
    <w:p w:rsidR="00B03353" w:rsidRDefault="00B03353" w:rsidP="00B03353">
      <w:pPr>
        <w:pStyle w:val="BodyTextIndent"/>
        <w:numPr>
          <w:ilvl w:val="1"/>
          <w:numId w:val="1"/>
        </w:numPr>
        <w:spacing w:after="0"/>
        <w:jc w:val="both"/>
      </w:pPr>
      <w:r w:rsidRPr="009F20F9">
        <w:t>gaminio priežiūros instrukcija suderinimui (kuri turės būti pridėta prie kiekvieno gaminio);</w:t>
      </w:r>
    </w:p>
    <w:p w:rsidR="00B03353" w:rsidRPr="009F20F9" w:rsidRDefault="00B03353" w:rsidP="00B03353">
      <w:pPr>
        <w:pStyle w:val="BodyTextIndent"/>
        <w:numPr>
          <w:ilvl w:val="1"/>
          <w:numId w:val="1"/>
        </w:numPr>
        <w:spacing w:after="0"/>
        <w:jc w:val="both"/>
      </w:pPr>
      <w:r w:rsidRPr="009F20F9">
        <w:t>gaminio techninis aprašas (su gaminio siuvime panaudotų medžiagų pavyzdžiais ir charakteristikomis, įrodančiomis jų atitikimą techninėje specifikacijoje nustatytiems reikalavimams).</w:t>
      </w:r>
    </w:p>
    <w:p w:rsidR="00B03353" w:rsidRPr="00732B3E" w:rsidRDefault="00B03353" w:rsidP="00B03353">
      <w:pPr>
        <w:pStyle w:val="BodyTextIndent"/>
        <w:numPr>
          <w:ilvl w:val="0"/>
          <w:numId w:val="1"/>
        </w:numPr>
        <w:tabs>
          <w:tab w:val="clear" w:pos="1080"/>
          <w:tab w:val="num" w:pos="0"/>
        </w:tabs>
        <w:spacing w:after="0"/>
        <w:ind w:left="0" w:firstLine="720"/>
        <w:jc w:val="both"/>
      </w:pPr>
      <w:r w:rsidRPr="00732B3E">
        <w:t>Esant poreikiui, derinimo eigoje gaminio išmatavimai, siuvimo technologija ir pan. gali būti tikslinami, jeigu tai neblogins gaminio išvaizdos ir funkcinių savybių.</w:t>
      </w:r>
    </w:p>
    <w:p w:rsidR="00B03353" w:rsidRDefault="00B03353" w:rsidP="00B03353">
      <w:pPr>
        <w:pStyle w:val="BodyTextIndent"/>
        <w:numPr>
          <w:ilvl w:val="0"/>
          <w:numId w:val="1"/>
        </w:numPr>
        <w:tabs>
          <w:tab w:val="clear" w:pos="1080"/>
          <w:tab w:val="num" w:pos="0"/>
        </w:tabs>
        <w:spacing w:after="0"/>
        <w:ind w:left="0" w:firstLine="720"/>
        <w:jc w:val="both"/>
      </w:pPr>
      <w:r w:rsidRPr="00732B3E">
        <w:t>Masinę gamybą leidžiama pradėti tik patvirtinus darbinius pavyzdžius.</w:t>
      </w:r>
    </w:p>
    <w:p w:rsidR="00B03353" w:rsidRPr="009F20F9" w:rsidRDefault="00B03353" w:rsidP="00B03353">
      <w:pPr>
        <w:ind w:left="284"/>
        <w:jc w:val="center"/>
        <w:rPr>
          <w:b/>
          <w:caps/>
        </w:rPr>
      </w:pPr>
      <w:r w:rsidRPr="009F20F9">
        <w:rPr>
          <w:b/>
          <w:caps/>
        </w:rPr>
        <w:t>IV</w:t>
      </w:r>
      <w:r w:rsidRPr="009F20F9">
        <w:rPr>
          <w:b/>
        </w:rPr>
        <w:t xml:space="preserve"> SKYRIUS</w:t>
      </w:r>
    </w:p>
    <w:p w:rsidR="00B03353" w:rsidRDefault="00B03353" w:rsidP="00B03353">
      <w:pPr>
        <w:ind w:left="284"/>
        <w:jc w:val="center"/>
        <w:rPr>
          <w:b/>
          <w:caps/>
          <w:lang w:eastAsia="lt-LT"/>
        </w:rPr>
      </w:pPr>
      <w:r w:rsidRPr="009F20F9">
        <w:rPr>
          <w:b/>
          <w:lang w:eastAsia="lt-LT"/>
        </w:rPr>
        <w:t>GAMINIŲ</w:t>
      </w:r>
      <w:r w:rsidRPr="009F20F9">
        <w:rPr>
          <w:b/>
          <w:caps/>
          <w:lang w:eastAsia="lt-LT"/>
        </w:rPr>
        <w:t xml:space="preserve"> ŽENKLINIMAS IR PAKAVIMAS</w:t>
      </w:r>
    </w:p>
    <w:p w:rsidR="00B03353" w:rsidRDefault="00B03353" w:rsidP="00B03353">
      <w:pPr>
        <w:widowControl w:val="0"/>
        <w:jc w:val="center"/>
        <w:rPr>
          <w:b/>
        </w:rPr>
      </w:pP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Kiekvieno gaminio vidinėje pusėje (vieta suderinama darbinio pavyzdžio derinimo metu) turi būti įsiūta ženklinimo juostelė, kurioje nurodoma:</w:t>
      </w:r>
    </w:p>
    <w:p w:rsidR="00B03353" w:rsidRPr="009F20F9" w:rsidRDefault="00B03353" w:rsidP="00B03353">
      <w:pPr>
        <w:numPr>
          <w:ilvl w:val="0"/>
          <w:numId w:val="6"/>
        </w:numPr>
        <w:tabs>
          <w:tab w:val="num" w:pos="0"/>
          <w:tab w:val="num" w:pos="1276"/>
        </w:tabs>
        <w:ind w:firstLine="851"/>
        <w:jc w:val="both"/>
      </w:pPr>
      <w:r w:rsidRPr="009F20F9">
        <w:t>teikėjo pavadinimas arba prekės ženklas;</w:t>
      </w:r>
    </w:p>
    <w:p w:rsidR="00B03353" w:rsidRPr="009F20F9" w:rsidRDefault="00B03353" w:rsidP="00B03353">
      <w:pPr>
        <w:numPr>
          <w:ilvl w:val="0"/>
          <w:numId w:val="6"/>
        </w:numPr>
        <w:tabs>
          <w:tab w:val="num" w:pos="0"/>
          <w:tab w:val="num" w:pos="1276"/>
        </w:tabs>
        <w:ind w:firstLine="851"/>
        <w:jc w:val="both"/>
      </w:pPr>
      <w:r w:rsidRPr="009F20F9">
        <w:t>gamintojo pavadinimas arba prekės ženklas (jei nesutampa su paslaugos teikėju);</w:t>
      </w:r>
    </w:p>
    <w:p w:rsidR="00B03353" w:rsidRPr="009F20F9" w:rsidRDefault="00B03353" w:rsidP="00B03353">
      <w:pPr>
        <w:numPr>
          <w:ilvl w:val="0"/>
          <w:numId w:val="6"/>
        </w:numPr>
        <w:tabs>
          <w:tab w:val="num" w:pos="0"/>
          <w:tab w:val="num" w:pos="1276"/>
        </w:tabs>
        <w:ind w:firstLine="851"/>
        <w:jc w:val="both"/>
        <w:rPr>
          <w:bCs/>
          <w:lang w:eastAsia="lt-LT"/>
        </w:rPr>
      </w:pPr>
      <w:r w:rsidRPr="009F20F9">
        <w:t>gaminio pavadinimas</w:t>
      </w:r>
      <w:r>
        <w:t>;</w:t>
      </w:r>
    </w:p>
    <w:p w:rsidR="00B03353" w:rsidRPr="009F20F9" w:rsidRDefault="00B03353" w:rsidP="00B03353">
      <w:pPr>
        <w:numPr>
          <w:ilvl w:val="0"/>
          <w:numId w:val="6"/>
        </w:numPr>
        <w:tabs>
          <w:tab w:val="num" w:pos="0"/>
          <w:tab w:val="num" w:pos="1276"/>
        </w:tabs>
        <w:ind w:firstLine="851"/>
        <w:jc w:val="both"/>
      </w:pPr>
      <w:r w:rsidRPr="009F20F9">
        <w:t xml:space="preserve">pluoštinė sudėtis; </w:t>
      </w:r>
    </w:p>
    <w:p w:rsidR="00B03353" w:rsidRPr="009F20F9" w:rsidRDefault="00B03353" w:rsidP="00B03353">
      <w:pPr>
        <w:numPr>
          <w:ilvl w:val="0"/>
          <w:numId w:val="6"/>
        </w:numPr>
        <w:tabs>
          <w:tab w:val="num" w:pos="0"/>
          <w:tab w:val="num" w:pos="1276"/>
        </w:tabs>
        <w:ind w:firstLine="851"/>
        <w:jc w:val="both"/>
      </w:pPr>
      <w:r w:rsidRPr="009F20F9">
        <w:t>dydis;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pagrindinio audinio prekės partijos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Pr="009F20F9" w:rsidRDefault="00B03353" w:rsidP="00B03353">
      <w:pPr>
        <w:numPr>
          <w:ilvl w:val="0"/>
          <w:numId w:val="6"/>
        </w:numPr>
        <w:tabs>
          <w:tab w:val="num" w:pos="0"/>
          <w:tab w:val="num" w:pos="1276"/>
        </w:tabs>
        <w:ind w:firstLine="851"/>
        <w:jc w:val="both"/>
      </w:pPr>
      <w:r w:rsidRPr="009F20F9">
        <w:t>priežiūros ženklų simboliai (pagal LST EN ISO 3758 (ISO 3758) arba lygiavertį standartą);</w:t>
      </w:r>
    </w:p>
    <w:p w:rsidR="00B03353" w:rsidRPr="009F20F9" w:rsidRDefault="00B03353" w:rsidP="00B03353">
      <w:pPr>
        <w:numPr>
          <w:ilvl w:val="0"/>
          <w:numId w:val="6"/>
        </w:numPr>
        <w:tabs>
          <w:tab w:val="num" w:pos="0"/>
          <w:tab w:val="num" w:pos="1276"/>
        </w:tabs>
        <w:ind w:firstLine="851"/>
        <w:jc w:val="both"/>
      </w:pPr>
      <w:r w:rsidRPr="009F20F9">
        <w:t>užrašas „Pagaminta Lietuvos kariuomenei“.</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Ženklinimo</w:t>
      </w:r>
      <w:r w:rsidRPr="009F20F9">
        <w:rPr>
          <w:lang w:eastAsia="lt-LT"/>
        </w:rPr>
        <w:t xml:space="preserve"> juostelėje papildomai gali būti nurodyta ir kita informacija, kurią </w:t>
      </w:r>
      <w:r w:rsidRPr="009F20F9">
        <w:t>paslaugos teikėjo</w:t>
      </w:r>
      <w:r w:rsidRPr="009F20F9">
        <w:rPr>
          <w:lang w:eastAsia="lt-LT"/>
        </w:rPr>
        <w:t xml:space="preserve"> nuomone turėtų žinoti kiekvienas vartotojas.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 xml:space="preserve">Ženklinimo juostelės turi būti pagamintos iš atlasinės juostelės arba lygiavertės (juostelės kraštai negali būti aštrūs). Informacija ženklinimo juostelėje turi būti lengvai įskaitoma visą gaminio naudojimo laiką.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Kiekvienas gaminys ženklinamas etikete, kurioje nurodoma:</w:t>
      </w:r>
    </w:p>
    <w:p w:rsidR="00B03353" w:rsidRPr="009F20F9" w:rsidRDefault="00B03353" w:rsidP="00B03353">
      <w:pPr>
        <w:numPr>
          <w:ilvl w:val="0"/>
          <w:numId w:val="6"/>
        </w:numPr>
        <w:tabs>
          <w:tab w:val="num" w:pos="0"/>
          <w:tab w:val="num" w:pos="1276"/>
        </w:tabs>
        <w:ind w:firstLine="851"/>
        <w:jc w:val="both"/>
      </w:pPr>
      <w:r w:rsidRPr="009F20F9">
        <w:t>teikėjo pavadinimas arba prekės ženklas;</w:t>
      </w:r>
    </w:p>
    <w:p w:rsidR="00B03353" w:rsidRPr="009F20F9" w:rsidRDefault="00B03353" w:rsidP="00B03353">
      <w:pPr>
        <w:numPr>
          <w:ilvl w:val="0"/>
          <w:numId w:val="6"/>
        </w:numPr>
        <w:tabs>
          <w:tab w:val="num" w:pos="0"/>
          <w:tab w:val="num" w:pos="1276"/>
        </w:tabs>
        <w:ind w:firstLine="851"/>
        <w:jc w:val="both"/>
      </w:pPr>
      <w:r w:rsidRPr="009F20F9">
        <w:t>gamintojo pavadinimas arba prekės ženklas (jei nesutampa su paslaugos teikėju);</w:t>
      </w:r>
    </w:p>
    <w:p w:rsidR="00B03353" w:rsidRPr="009F20F9" w:rsidRDefault="00B03353" w:rsidP="00B03353">
      <w:pPr>
        <w:numPr>
          <w:ilvl w:val="0"/>
          <w:numId w:val="6"/>
        </w:numPr>
        <w:tabs>
          <w:tab w:val="num" w:pos="0"/>
          <w:tab w:val="num" w:pos="1276"/>
        </w:tabs>
        <w:ind w:firstLine="851"/>
        <w:jc w:val="both"/>
      </w:pPr>
      <w:r w:rsidRPr="009F20F9">
        <w:t>importuotoms prekėms nurodyti prekės kilmės šalį, jeigu ji nesutampa su šalimi, kurioje registruota gamintojo buveinė;</w:t>
      </w:r>
    </w:p>
    <w:p w:rsidR="00B03353" w:rsidRDefault="00B03353" w:rsidP="00B03353">
      <w:pPr>
        <w:numPr>
          <w:ilvl w:val="0"/>
          <w:numId w:val="6"/>
        </w:numPr>
        <w:tabs>
          <w:tab w:val="num" w:pos="0"/>
          <w:tab w:val="num" w:pos="1276"/>
        </w:tabs>
        <w:ind w:firstLine="851"/>
        <w:jc w:val="both"/>
      </w:pPr>
      <w:r w:rsidRPr="003E2E16">
        <w:t>gaminio pavadinimas</w:t>
      </w:r>
      <w:r>
        <w:t>;</w:t>
      </w:r>
    </w:p>
    <w:p w:rsidR="00B03353" w:rsidRPr="003E2E16" w:rsidRDefault="00B03353" w:rsidP="00B03353">
      <w:pPr>
        <w:numPr>
          <w:ilvl w:val="0"/>
          <w:numId w:val="6"/>
        </w:numPr>
        <w:tabs>
          <w:tab w:val="num" w:pos="0"/>
          <w:tab w:val="num" w:pos="1276"/>
        </w:tabs>
        <w:ind w:firstLine="851"/>
        <w:jc w:val="both"/>
      </w:pPr>
      <w:r w:rsidRPr="003E2E16">
        <w:t>dydis;</w:t>
      </w:r>
    </w:p>
    <w:p w:rsidR="00B03353" w:rsidRPr="009F20F9" w:rsidRDefault="00B03353" w:rsidP="00B03353">
      <w:pPr>
        <w:numPr>
          <w:ilvl w:val="0"/>
          <w:numId w:val="6"/>
        </w:numPr>
        <w:tabs>
          <w:tab w:val="num" w:pos="0"/>
          <w:tab w:val="num" w:pos="1276"/>
        </w:tabs>
        <w:ind w:firstLine="851"/>
        <w:jc w:val="both"/>
      </w:pPr>
      <w:r w:rsidRPr="009F20F9">
        <w:lastRenderedPageBreak/>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Pr="009F20F9" w:rsidRDefault="00B03353" w:rsidP="00B03353">
      <w:pPr>
        <w:numPr>
          <w:ilvl w:val="0"/>
          <w:numId w:val="6"/>
        </w:numPr>
        <w:tabs>
          <w:tab w:val="num" w:pos="0"/>
          <w:tab w:val="num" w:pos="1276"/>
        </w:tabs>
        <w:ind w:firstLine="851"/>
        <w:jc w:val="both"/>
      </w:pPr>
      <w:r w:rsidRPr="009F20F9">
        <w:t xml:space="preserve">Lietuvos kariuomenės suteiktas NSN kodas.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Prie kiekvieno gaminio turi būti pridėta (arba pritvirtinta kartu su etikete) priežiūros instrukcija lietuvių kalba.</w:t>
      </w:r>
    </w:p>
    <w:p w:rsidR="00B03353" w:rsidRPr="009F20F9" w:rsidRDefault="00EF6A6A" w:rsidP="00B03353">
      <w:pPr>
        <w:pStyle w:val="BodyTextIndent"/>
        <w:numPr>
          <w:ilvl w:val="0"/>
          <w:numId w:val="1"/>
        </w:numPr>
        <w:tabs>
          <w:tab w:val="clear" w:pos="1080"/>
          <w:tab w:val="num" w:pos="0"/>
        </w:tabs>
        <w:spacing w:after="0"/>
        <w:ind w:left="0" w:firstLine="720"/>
        <w:jc w:val="both"/>
      </w:pPr>
      <w:r>
        <w:t>Gaminiai</w:t>
      </w:r>
      <w:r w:rsidR="00B03353" w:rsidRPr="009F20F9">
        <w:t xml:space="preserve"> pakuojam</w:t>
      </w:r>
      <w:r w:rsidR="00B03353">
        <w:t>i</w:t>
      </w:r>
      <w:r w:rsidR="00B03353" w:rsidRPr="009F20F9">
        <w:t xml:space="preserve"> individualiai į polietileninius maišelius ir sudedam</w:t>
      </w:r>
      <w:r w:rsidR="00B03353">
        <w:t>i</w:t>
      </w:r>
      <w:r w:rsidR="00B03353" w:rsidRPr="009F20F9">
        <w:t xml:space="preserve"> į tvirtas (atsparias ilgam sandėliavimui ir daugkartiniams pervežimams) kartonines dėžes pagal dydžius šalių suderintais kiekiais.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Kartoninės dėžės su gaminiais svoris turi būti ne didesnis kaip 10 kg. Kiekviena kartoninė dėžė turi būti paženklinta tokiais ryškiai matomais rekvizitais:</w:t>
      </w:r>
    </w:p>
    <w:p w:rsidR="00B03353" w:rsidRPr="009F20F9" w:rsidRDefault="00B03353" w:rsidP="00B03353">
      <w:pPr>
        <w:numPr>
          <w:ilvl w:val="0"/>
          <w:numId w:val="6"/>
        </w:numPr>
        <w:tabs>
          <w:tab w:val="num" w:pos="0"/>
          <w:tab w:val="num" w:pos="1276"/>
        </w:tabs>
        <w:ind w:firstLine="851"/>
        <w:jc w:val="both"/>
      </w:pPr>
      <w:r w:rsidRPr="009F20F9">
        <w:t>teikėjo pavadinimas arba prekės ženklas;</w:t>
      </w:r>
    </w:p>
    <w:p w:rsidR="00B03353" w:rsidRPr="009F20F9" w:rsidRDefault="00B03353" w:rsidP="00B03353">
      <w:pPr>
        <w:numPr>
          <w:ilvl w:val="0"/>
          <w:numId w:val="6"/>
        </w:numPr>
        <w:tabs>
          <w:tab w:val="num" w:pos="0"/>
          <w:tab w:val="num" w:pos="1276"/>
        </w:tabs>
        <w:ind w:firstLine="851"/>
        <w:jc w:val="both"/>
      </w:pPr>
      <w:r w:rsidRPr="009F20F9">
        <w:t>gamintojo pavadinimas arba prekės ženklas (jei nesutampa su paslaugos teikėju);</w:t>
      </w:r>
    </w:p>
    <w:p w:rsidR="00B03353" w:rsidRPr="009F20F9" w:rsidRDefault="00B03353" w:rsidP="00B03353">
      <w:pPr>
        <w:numPr>
          <w:ilvl w:val="0"/>
          <w:numId w:val="6"/>
        </w:numPr>
        <w:tabs>
          <w:tab w:val="num" w:pos="0"/>
          <w:tab w:val="num" w:pos="1276"/>
        </w:tabs>
        <w:ind w:firstLine="851"/>
        <w:jc w:val="both"/>
      </w:pPr>
      <w:r w:rsidRPr="009F20F9">
        <w:t>importuotoms prekėms nurodyti prekės kilmės šalį, jeigu ji nesutampa su šalimi, kurioje registruota gamintojo buveinė;</w:t>
      </w:r>
    </w:p>
    <w:p w:rsidR="00B03353" w:rsidRPr="009F20F9" w:rsidRDefault="00B03353" w:rsidP="00B03353">
      <w:pPr>
        <w:numPr>
          <w:ilvl w:val="0"/>
          <w:numId w:val="6"/>
        </w:numPr>
        <w:tabs>
          <w:tab w:val="num" w:pos="0"/>
          <w:tab w:val="num" w:pos="1276"/>
        </w:tabs>
        <w:ind w:firstLine="851"/>
        <w:jc w:val="both"/>
      </w:pPr>
      <w:r w:rsidRPr="009F20F9">
        <w:t>gaminio pavadinimas;</w:t>
      </w:r>
    </w:p>
    <w:p w:rsidR="00B03353" w:rsidRPr="009F20F9" w:rsidRDefault="00B03353" w:rsidP="00B03353">
      <w:pPr>
        <w:numPr>
          <w:ilvl w:val="0"/>
          <w:numId w:val="6"/>
        </w:numPr>
        <w:tabs>
          <w:tab w:val="num" w:pos="0"/>
          <w:tab w:val="num" w:pos="1276"/>
        </w:tabs>
        <w:ind w:firstLine="851"/>
        <w:jc w:val="both"/>
      </w:pPr>
      <w:r w:rsidRPr="009F20F9">
        <w:t>dydis;</w:t>
      </w:r>
    </w:p>
    <w:p w:rsidR="00B03353" w:rsidRPr="009F20F9" w:rsidRDefault="00B03353" w:rsidP="00B03353">
      <w:pPr>
        <w:numPr>
          <w:ilvl w:val="0"/>
          <w:numId w:val="6"/>
        </w:numPr>
        <w:tabs>
          <w:tab w:val="num" w:pos="0"/>
          <w:tab w:val="num" w:pos="1276"/>
        </w:tabs>
        <w:ind w:firstLine="851"/>
        <w:jc w:val="both"/>
      </w:pPr>
      <w:r w:rsidRPr="009F20F9">
        <w:t>kiekis;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Default="00B03353" w:rsidP="00B03353">
      <w:pPr>
        <w:numPr>
          <w:ilvl w:val="0"/>
          <w:numId w:val="6"/>
        </w:numPr>
        <w:tabs>
          <w:tab w:val="num" w:pos="0"/>
          <w:tab w:val="num" w:pos="1276"/>
        </w:tabs>
        <w:ind w:firstLine="851"/>
        <w:jc w:val="both"/>
      </w:pPr>
      <w:r w:rsidRPr="009F20F9">
        <w:t>Lietuvos kariuomenės suteiktas NSN kodas.</w:t>
      </w:r>
    </w:p>
    <w:p w:rsidR="00B03353" w:rsidRDefault="00B03353" w:rsidP="00B03353">
      <w:pPr>
        <w:widowControl w:val="0"/>
        <w:jc w:val="both"/>
        <w:rPr>
          <w:b/>
        </w:rPr>
      </w:pPr>
    </w:p>
    <w:p w:rsidR="00B03353" w:rsidRPr="009F20F9" w:rsidRDefault="00B03353" w:rsidP="00B03353">
      <w:pPr>
        <w:jc w:val="center"/>
        <w:rPr>
          <w:b/>
          <w:caps/>
        </w:rPr>
      </w:pPr>
      <w:r w:rsidRPr="009F20F9">
        <w:rPr>
          <w:b/>
          <w:caps/>
        </w:rPr>
        <w:t>V</w:t>
      </w:r>
      <w:r w:rsidRPr="009F20F9">
        <w:rPr>
          <w:b/>
        </w:rPr>
        <w:t xml:space="preserve"> SKYRIUS</w:t>
      </w:r>
    </w:p>
    <w:p w:rsidR="00B03353" w:rsidRDefault="00B03353" w:rsidP="00B03353">
      <w:pPr>
        <w:jc w:val="center"/>
        <w:rPr>
          <w:b/>
          <w:caps/>
          <w:lang w:eastAsia="lt-LT"/>
        </w:rPr>
      </w:pPr>
      <w:r w:rsidRPr="009F20F9">
        <w:rPr>
          <w:b/>
          <w:lang w:eastAsia="lt-LT"/>
        </w:rPr>
        <w:t>GAMINIŲ</w:t>
      </w:r>
      <w:r w:rsidRPr="009F20F9">
        <w:rPr>
          <w:b/>
          <w:caps/>
          <w:lang w:eastAsia="lt-LT"/>
        </w:rPr>
        <w:t xml:space="preserve"> PRIĖMIMAS</w:t>
      </w:r>
    </w:p>
    <w:p w:rsidR="00B03353" w:rsidRDefault="00B03353" w:rsidP="00B03353">
      <w:pPr>
        <w:jc w:val="center"/>
        <w:rPr>
          <w:b/>
          <w:caps/>
          <w:lang w:eastAsia="lt-LT"/>
        </w:rPr>
      </w:pP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Gaminiai priimami partijomis ir siuntomis. Kiekviena prekių partija turi būti pažymėta sutartiniu ženklu ir jai pateikiama prekės atitikties deklaracija pagal LST EN ISO/IEC 17050-1 (ISO/IEC 17050-1) formą A.2 arba lygiaverčio standarto pavyzdį.</w:t>
      </w:r>
    </w:p>
    <w:p w:rsidR="000D6C23" w:rsidRDefault="00B03353" w:rsidP="003C69F5">
      <w:pPr>
        <w:pStyle w:val="BodyTextIndent"/>
        <w:numPr>
          <w:ilvl w:val="0"/>
          <w:numId w:val="1"/>
        </w:numPr>
        <w:tabs>
          <w:tab w:val="clear" w:pos="1080"/>
          <w:tab w:val="num" w:pos="0"/>
        </w:tabs>
        <w:spacing w:after="0"/>
        <w:ind w:left="0" w:firstLine="720"/>
        <w:jc w:val="both"/>
      </w:pPr>
      <w:r w:rsidRPr="009F20F9">
        <w:t>Pirkėjas iš pasirinktos prekių partijos pagal sutarties sąlygas tikrina prekių kokybę bei gali atlikti jų laboratorinius bandymus. Tuo atveju, kai gauti rezultatai neatitinka techninėje specifikacijoje nurodytų reikalavimų ar darbinių pavyzdžių, brokuojama visa tuo</w:t>
      </w:r>
      <w:r>
        <w:t xml:space="preserve"> metu pristatyta prekių partija.</w:t>
      </w:r>
    </w:p>
    <w:p w:rsidR="000D6C23" w:rsidRDefault="000D6C23" w:rsidP="00B03353"/>
    <w:p w:rsidR="00563419" w:rsidRDefault="00563419" w:rsidP="00B03353"/>
    <w:p w:rsidR="00844522" w:rsidRDefault="00844522" w:rsidP="00B03353"/>
    <w:sectPr w:rsidR="00844522" w:rsidSect="001A6FC7">
      <w:headerReference w:type="default" r:id="rId8"/>
      <w:footerReference w:type="even" r:id="rId9"/>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79A" w:rsidRDefault="0088379A">
      <w:r>
        <w:separator/>
      </w:r>
    </w:p>
  </w:endnote>
  <w:endnote w:type="continuationSeparator" w:id="0">
    <w:p w:rsidR="0088379A" w:rsidRDefault="0088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ABD" w:rsidRDefault="00021ABD"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4A00">
      <w:rPr>
        <w:rStyle w:val="PageNumber"/>
        <w:noProof/>
      </w:rPr>
      <w:t>2</w:t>
    </w:r>
    <w:r>
      <w:rPr>
        <w:rStyle w:val="PageNumber"/>
      </w:rPr>
      <w:fldChar w:fldCharType="end"/>
    </w:r>
  </w:p>
  <w:p w:rsidR="00021ABD" w:rsidRDefault="00021ABD"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79A" w:rsidRDefault="0088379A">
      <w:r>
        <w:separator/>
      </w:r>
    </w:p>
  </w:footnote>
  <w:footnote w:type="continuationSeparator" w:id="0">
    <w:p w:rsidR="0088379A" w:rsidRDefault="0088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37" w:rsidRPr="00474037" w:rsidRDefault="00474037" w:rsidP="00474037">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9A230DC"/>
    <w:multiLevelType w:val="multilevel"/>
    <w:tmpl w:val="E75677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4" w15:restartNumberingAfterBreak="0">
    <w:nsid w:val="1A916710"/>
    <w:multiLevelType w:val="hybridMultilevel"/>
    <w:tmpl w:val="2206B0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6"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0E3053"/>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2D886924"/>
    <w:multiLevelType w:val="multilevel"/>
    <w:tmpl w:val="27E4B8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0E7554F"/>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3DF36342"/>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5"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657E20"/>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AF6244"/>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74BA47B5"/>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4"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5" w15:restartNumberingAfterBreak="0">
    <w:nsid w:val="7FF76CC6"/>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4"/>
  </w:num>
  <w:num w:numId="2">
    <w:abstractNumId w:val="0"/>
  </w:num>
  <w:num w:numId="3">
    <w:abstractNumId w:val="14"/>
  </w:num>
  <w:num w:numId="4">
    <w:abstractNumId w:val="12"/>
  </w:num>
  <w:num w:numId="5">
    <w:abstractNumId w:val="3"/>
  </w:num>
  <w:num w:numId="6">
    <w:abstractNumId w:val="20"/>
  </w:num>
  <w:num w:numId="7">
    <w:abstractNumId w:val="13"/>
  </w:num>
  <w:num w:numId="8">
    <w:abstractNumId w:val="21"/>
  </w:num>
  <w:num w:numId="9">
    <w:abstractNumId w:val="15"/>
  </w:num>
  <w:num w:numId="10">
    <w:abstractNumId w:val="6"/>
  </w:num>
  <w:num w:numId="11">
    <w:abstractNumId w:val="16"/>
  </w:num>
  <w:num w:numId="12">
    <w:abstractNumId w:val="10"/>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2"/>
  </w:num>
  <w:num w:numId="18">
    <w:abstractNumId w:val="1"/>
  </w:num>
  <w:num w:numId="19">
    <w:abstractNumId w:val="5"/>
  </w:num>
  <w:num w:numId="20">
    <w:abstractNumId w:val="17"/>
  </w:num>
  <w:num w:numId="21">
    <w:abstractNumId w:val="25"/>
  </w:num>
  <w:num w:numId="22">
    <w:abstractNumId w:val="22"/>
  </w:num>
  <w:num w:numId="23">
    <w:abstractNumId w:val="9"/>
  </w:num>
  <w:num w:numId="24">
    <w:abstractNumId w:val="11"/>
  </w:num>
  <w:num w:numId="25">
    <w:abstractNumId w:val="23"/>
  </w:num>
  <w:num w:numId="26">
    <w:abstractNumId w:val="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461E"/>
    <w:rsid w:val="000070A5"/>
    <w:rsid w:val="000072F3"/>
    <w:rsid w:val="0001234D"/>
    <w:rsid w:val="00014C00"/>
    <w:rsid w:val="0002120B"/>
    <w:rsid w:val="00021713"/>
    <w:rsid w:val="00021ABD"/>
    <w:rsid w:val="000235A0"/>
    <w:rsid w:val="00023626"/>
    <w:rsid w:val="0002594F"/>
    <w:rsid w:val="00026950"/>
    <w:rsid w:val="00034887"/>
    <w:rsid w:val="00056B1D"/>
    <w:rsid w:val="00056DA1"/>
    <w:rsid w:val="00063DBA"/>
    <w:rsid w:val="0008243C"/>
    <w:rsid w:val="00084FC5"/>
    <w:rsid w:val="00086554"/>
    <w:rsid w:val="00087769"/>
    <w:rsid w:val="00087FA4"/>
    <w:rsid w:val="00094E7F"/>
    <w:rsid w:val="000B645B"/>
    <w:rsid w:val="000C0C97"/>
    <w:rsid w:val="000C0D33"/>
    <w:rsid w:val="000C18AD"/>
    <w:rsid w:val="000C3AA8"/>
    <w:rsid w:val="000C4DD6"/>
    <w:rsid w:val="000D20B5"/>
    <w:rsid w:val="000D61C9"/>
    <w:rsid w:val="000D6C23"/>
    <w:rsid w:val="000E2FEC"/>
    <w:rsid w:val="000E3417"/>
    <w:rsid w:val="000E4DE6"/>
    <w:rsid w:val="000E5478"/>
    <w:rsid w:val="000E5C83"/>
    <w:rsid w:val="000F2D81"/>
    <w:rsid w:val="000F5851"/>
    <w:rsid w:val="000F5CA3"/>
    <w:rsid w:val="000F6C6F"/>
    <w:rsid w:val="000F6F0F"/>
    <w:rsid w:val="000F7DBA"/>
    <w:rsid w:val="00100F86"/>
    <w:rsid w:val="00101410"/>
    <w:rsid w:val="00101BBD"/>
    <w:rsid w:val="00102072"/>
    <w:rsid w:val="00112075"/>
    <w:rsid w:val="00113FC2"/>
    <w:rsid w:val="00115C6E"/>
    <w:rsid w:val="001172FC"/>
    <w:rsid w:val="001253B5"/>
    <w:rsid w:val="00125F38"/>
    <w:rsid w:val="00132C77"/>
    <w:rsid w:val="0014480D"/>
    <w:rsid w:val="00146528"/>
    <w:rsid w:val="00151CFB"/>
    <w:rsid w:val="0015202C"/>
    <w:rsid w:val="001536F5"/>
    <w:rsid w:val="00160D44"/>
    <w:rsid w:val="00162112"/>
    <w:rsid w:val="0016501D"/>
    <w:rsid w:val="0017041A"/>
    <w:rsid w:val="001710FA"/>
    <w:rsid w:val="00171FE8"/>
    <w:rsid w:val="00181DF8"/>
    <w:rsid w:val="001822F9"/>
    <w:rsid w:val="00182E83"/>
    <w:rsid w:val="00183527"/>
    <w:rsid w:val="001839E9"/>
    <w:rsid w:val="00187C83"/>
    <w:rsid w:val="00193051"/>
    <w:rsid w:val="00193AC6"/>
    <w:rsid w:val="00193B19"/>
    <w:rsid w:val="00194C3D"/>
    <w:rsid w:val="00194E4F"/>
    <w:rsid w:val="001A08D0"/>
    <w:rsid w:val="001A36EF"/>
    <w:rsid w:val="001A4E01"/>
    <w:rsid w:val="001A50B5"/>
    <w:rsid w:val="001A6FC7"/>
    <w:rsid w:val="001A7A3E"/>
    <w:rsid w:val="001A7FB3"/>
    <w:rsid w:val="001B0572"/>
    <w:rsid w:val="001B2AA6"/>
    <w:rsid w:val="001B4BB8"/>
    <w:rsid w:val="001B5D04"/>
    <w:rsid w:val="001B5F9A"/>
    <w:rsid w:val="001B61EE"/>
    <w:rsid w:val="001C0C72"/>
    <w:rsid w:val="001D26A8"/>
    <w:rsid w:val="001D4C0C"/>
    <w:rsid w:val="001D5DEC"/>
    <w:rsid w:val="001E2CDB"/>
    <w:rsid w:val="001E6464"/>
    <w:rsid w:val="001F0438"/>
    <w:rsid w:val="002006CA"/>
    <w:rsid w:val="00200EEF"/>
    <w:rsid w:val="00202824"/>
    <w:rsid w:val="00203FD2"/>
    <w:rsid w:val="00206446"/>
    <w:rsid w:val="00216AB8"/>
    <w:rsid w:val="002212D6"/>
    <w:rsid w:val="002225FC"/>
    <w:rsid w:val="00223399"/>
    <w:rsid w:val="00237908"/>
    <w:rsid w:val="002400F4"/>
    <w:rsid w:val="00244A00"/>
    <w:rsid w:val="00245A65"/>
    <w:rsid w:val="00251FD9"/>
    <w:rsid w:val="0025421E"/>
    <w:rsid w:val="00257F7C"/>
    <w:rsid w:val="0026196E"/>
    <w:rsid w:val="00272E53"/>
    <w:rsid w:val="00272FC5"/>
    <w:rsid w:val="00273061"/>
    <w:rsid w:val="00286134"/>
    <w:rsid w:val="00287934"/>
    <w:rsid w:val="002A1956"/>
    <w:rsid w:val="002A58E8"/>
    <w:rsid w:val="002A7C4C"/>
    <w:rsid w:val="002B32F0"/>
    <w:rsid w:val="002B74F2"/>
    <w:rsid w:val="002C49FF"/>
    <w:rsid w:val="002D4E41"/>
    <w:rsid w:val="002D514B"/>
    <w:rsid w:val="002D6AA3"/>
    <w:rsid w:val="002F1630"/>
    <w:rsid w:val="002F1D15"/>
    <w:rsid w:val="002F547B"/>
    <w:rsid w:val="002F5742"/>
    <w:rsid w:val="002F626D"/>
    <w:rsid w:val="002F7139"/>
    <w:rsid w:val="00300A13"/>
    <w:rsid w:val="0030157C"/>
    <w:rsid w:val="0030282A"/>
    <w:rsid w:val="0030630A"/>
    <w:rsid w:val="00307FCC"/>
    <w:rsid w:val="003124E1"/>
    <w:rsid w:val="00313A3B"/>
    <w:rsid w:val="003168DF"/>
    <w:rsid w:val="003206DE"/>
    <w:rsid w:val="00324FA0"/>
    <w:rsid w:val="0032543A"/>
    <w:rsid w:val="00332CC6"/>
    <w:rsid w:val="00340BFE"/>
    <w:rsid w:val="003471D8"/>
    <w:rsid w:val="00347CD9"/>
    <w:rsid w:val="00351030"/>
    <w:rsid w:val="00351190"/>
    <w:rsid w:val="0035394B"/>
    <w:rsid w:val="00355CA3"/>
    <w:rsid w:val="0035763A"/>
    <w:rsid w:val="00357931"/>
    <w:rsid w:val="0036571C"/>
    <w:rsid w:val="003710CD"/>
    <w:rsid w:val="0037471C"/>
    <w:rsid w:val="00375D38"/>
    <w:rsid w:val="00385941"/>
    <w:rsid w:val="00393579"/>
    <w:rsid w:val="00397665"/>
    <w:rsid w:val="003A0AA8"/>
    <w:rsid w:val="003A3066"/>
    <w:rsid w:val="003A3892"/>
    <w:rsid w:val="003A5023"/>
    <w:rsid w:val="003A6D61"/>
    <w:rsid w:val="003B0E53"/>
    <w:rsid w:val="003B13E2"/>
    <w:rsid w:val="003B5CC1"/>
    <w:rsid w:val="003B73FE"/>
    <w:rsid w:val="003C5060"/>
    <w:rsid w:val="003C6539"/>
    <w:rsid w:val="003C69F5"/>
    <w:rsid w:val="003D010F"/>
    <w:rsid w:val="003D71CF"/>
    <w:rsid w:val="003E0F42"/>
    <w:rsid w:val="003E1089"/>
    <w:rsid w:val="003F4BAB"/>
    <w:rsid w:val="003F628E"/>
    <w:rsid w:val="003F70C5"/>
    <w:rsid w:val="00400AA8"/>
    <w:rsid w:val="00404109"/>
    <w:rsid w:val="0040461F"/>
    <w:rsid w:val="00406EAE"/>
    <w:rsid w:val="0041699B"/>
    <w:rsid w:val="00416CF6"/>
    <w:rsid w:val="00420F67"/>
    <w:rsid w:val="00421B74"/>
    <w:rsid w:val="00421F0C"/>
    <w:rsid w:val="00422F6B"/>
    <w:rsid w:val="004274FB"/>
    <w:rsid w:val="00430051"/>
    <w:rsid w:val="0043310C"/>
    <w:rsid w:val="00446571"/>
    <w:rsid w:val="00451674"/>
    <w:rsid w:val="004540CD"/>
    <w:rsid w:val="00454CA4"/>
    <w:rsid w:val="004553D7"/>
    <w:rsid w:val="00460040"/>
    <w:rsid w:val="004624B9"/>
    <w:rsid w:val="0046356D"/>
    <w:rsid w:val="00464D2B"/>
    <w:rsid w:val="00470D8C"/>
    <w:rsid w:val="004724D2"/>
    <w:rsid w:val="00474037"/>
    <w:rsid w:val="00481268"/>
    <w:rsid w:val="00484620"/>
    <w:rsid w:val="0048797D"/>
    <w:rsid w:val="00490FA2"/>
    <w:rsid w:val="00491A14"/>
    <w:rsid w:val="004954E7"/>
    <w:rsid w:val="00496276"/>
    <w:rsid w:val="0049632A"/>
    <w:rsid w:val="004972CD"/>
    <w:rsid w:val="004A2BB6"/>
    <w:rsid w:val="004A4B0F"/>
    <w:rsid w:val="004A5B08"/>
    <w:rsid w:val="004A6467"/>
    <w:rsid w:val="004A7E47"/>
    <w:rsid w:val="004B0C96"/>
    <w:rsid w:val="004B1427"/>
    <w:rsid w:val="004B341B"/>
    <w:rsid w:val="004B51BC"/>
    <w:rsid w:val="004D098A"/>
    <w:rsid w:val="004E4EA8"/>
    <w:rsid w:val="004E6F94"/>
    <w:rsid w:val="004F52BC"/>
    <w:rsid w:val="004F6B91"/>
    <w:rsid w:val="004F75F4"/>
    <w:rsid w:val="00500C7E"/>
    <w:rsid w:val="00502527"/>
    <w:rsid w:val="00502F3F"/>
    <w:rsid w:val="0050626C"/>
    <w:rsid w:val="00510911"/>
    <w:rsid w:val="0051233B"/>
    <w:rsid w:val="005142AE"/>
    <w:rsid w:val="005156EA"/>
    <w:rsid w:val="00517F4E"/>
    <w:rsid w:val="00524291"/>
    <w:rsid w:val="00527EC7"/>
    <w:rsid w:val="005301DC"/>
    <w:rsid w:val="0053398C"/>
    <w:rsid w:val="005342C1"/>
    <w:rsid w:val="00536D67"/>
    <w:rsid w:val="00540085"/>
    <w:rsid w:val="005403B8"/>
    <w:rsid w:val="00540694"/>
    <w:rsid w:val="00543A4B"/>
    <w:rsid w:val="00544BE7"/>
    <w:rsid w:val="0055291D"/>
    <w:rsid w:val="00556A22"/>
    <w:rsid w:val="00557B87"/>
    <w:rsid w:val="00561A0F"/>
    <w:rsid w:val="0056266A"/>
    <w:rsid w:val="00563419"/>
    <w:rsid w:val="00564FA5"/>
    <w:rsid w:val="00566D2D"/>
    <w:rsid w:val="00567B48"/>
    <w:rsid w:val="00570578"/>
    <w:rsid w:val="005749A9"/>
    <w:rsid w:val="00575272"/>
    <w:rsid w:val="00581A88"/>
    <w:rsid w:val="00583E44"/>
    <w:rsid w:val="005850D8"/>
    <w:rsid w:val="005867A5"/>
    <w:rsid w:val="00591998"/>
    <w:rsid w:val="00592D4C"/>
    <w:rsid w:val="00592E2B"/>
    <w:rsid w:val="00592EF2"/>
    <w:rsid w:val="0059710E"/>
    <w:rsid w:val="0059770F"/>
    <w:rsid w:val="005A0340"/>
    <w:rsid w:val="005A709F"/>
    <w:rsid w:val="005A728A"/>
    <w:rsid w:val="005A7B23"/>
    <w:rsid w:val="005B327A"/>
    <w:rsid w:val="005B3489"/>
    <w:rsid w:val="005D1EA3"/>
    <w:rsid w:val="005D3849"/>
    <w:rsid w:val="005D437F"/>
    <w:rsid w:val="005D4503"/>
    <w:rsid w:val="005D5597"/>
    <w:rsid w:val="005D6137"/>
    <w:rsid w:val="005E01B2"/>
    <w:rsid w:val="005E1CBA"/>
    <w:rsid w:val="005E5C5B"/>
    <w:rsid w:val="005F702E"/>
    <w:rsid w:val="005F7B12"/>
    <w:rsid w:val="00605CFD"/>
    <w:rsid w:val="00606673"/>
    <w:rsid w:val="00610A9E"/>
    <w:rsid w:val="00613A64"/>
    <w:rsid w:val="00620D0D"/>
    <w:rsid w:val="00630932"/>
    <w:rsid w:val="00630C9F"/>
    <w:rsid w:val="00635A40"/>
    <w:rsid w:val="006370C5"/>
    <w:rsid w:val="00640018"/>
    <w:rsid w:val="0064342A"/>
    <w:rsid w:val="00651B67"/>
    <w:rsid w:val="0065263F"/>
    <w:rsid w:val="006575C9"/>
    <w:rsid w:val="00661B23"/>
    <w:rsid w:val="00662327"/>
    <w:rsid w:val="006634C6"/>
    <w:rsid w:val="00665E07"/>
    <w:rsid w:val="00673F42"/>
    <w:rsid w:val="00674E39"/>
    <w:rsid w:val="00676D06"/>
    <w:rsid w:val="00676EF5"/>
    <w:rsid w:val="00685A8B"/>
    <w:rsid w:val="00686112"/>
    <w:rsid w:val="00687EE8"/>
    <w:rsid w:val="006911D5"/>
    <w:rsid w:val="006935DE"/>
    <w:rsid w:val="00693803"/>
    <w:rsid w:val="00696944"/>
    <w:rsid w:val="006A0E3D"/>
    <w:rsid w:val="006A2E41"/>
    <w:rsid w:val="006B3CA1"/>
    <w:rsid w:val="006B4AA7"/>
    <w:rsid w:val="006C4A7A"/>
    <w:rsid w:val="006C75CC"/>
    <w:rsid w:val="006D2A96"/>
    <w:rsid w:val="006E2EFC"/>
    <w:rsid w:val="006E4DA1"/>
    <w:rsid w:val="006E7661"/>
    <w:rsid w:val="006E7804"/>
    <w:rsid w:val="006F5329"/>
    <w:rsid w:val="006F6AAB"/>
    <w:rsid w:val="00700F75"/>
    <w:rsid w:val="0070506B"/>
    <w:rsid w:val="0070720D"/>
    <w:rsid w:val="007072FD"/>
    <w:rsid w:val="00710C6F"/>
    <w:rsid w:val="00713D70"/>
    <w:rsid w:val="007165BC"/>
    <w:rsid w:val="00720A42"/>
    <w:rsid w:val="0072789D"/>
    <w:rsid w:val="007335AE"/>
    <w:rsid w:val="00734517"/>
    <w:rsid w:val="00740DCB"/>
    <w:rsid w:val="007415AF"/>
    <w:rsid w:val="007453AE"/>
    <w:rsid w:val="007566C2"/>
    <w:rsid w:val="007613E0"/>
    <w:rsid w:val="0076197A"/>
    <w:rsid w:val="00764428"/>
    <w:rsid w:val="0076471D"/>
    <w:rsid w:val="00766AD2"/>
    <w:rsid w:val="00771231"/>
    <w:rsid w:val="0077149C"/>
    <w:rsid w:val="00773735"/>
    <w:rsid w:val="00777F14"/>
    <w:rsid w:val="00780C61"/>
    <w:rsid w:val="00783C44"/>
    <w:rsid w:val="00783DB8"/>
    <w:rsid w:val="007861CC"/>
    <w:rsid w:val="00787434"/>
    <w:rsid w:val="00787D29"/>
    <w:rsid w:val="00793FE8"/>
    <w:rsid w:val="007A3564"/>
    <w:rsid w:val="007A3CAC"/>
    <w:rsid w:val="007A5918"/>
    <w:rsid w:val="007A7197"/>
    <w:rsid w:val="007B5AD6"/>
    <w:rsid w:val="007C0790"/>
    <w:rsid w:val="007C141F"/>
    <w:rsid w:val="007C61F5"/>
    <w:rsid w:val="007C625B"/>
    <w:rsid w:val="007C753F"/>
    <w:rsid w:val="007D0971"/>
    <w:rsid w:val="007D0973"/>
    <w:rsid w:val="007D1C2A"/>
    <w:rsid w:val="007E207E"/>
    <w:rsid w:val="007E20C8"/>
    <w:rsid w:val="007E63A2"/>
    <w:rsid w:val="007E73C3"/>
    <w:rsid w:val="007E7718"/>
    <w:rsid w:val="007F05D7"/>
    <w:rsid w:val="007F3ED9"/>
    <w:rsid w:val="007F6663"/>
    <w:rsid w:val="007F7813"/>
    <w:rsid w:val="00803AC5"/>
    <w:rsid w:val="00804080"/>
    <w:rsid w:val="0080419B"/>
    <w:rsid w:val="00804978"/>
    <w:rsid w:val="00805282"/>
    <w:rsid w:val="008073F1"/>
    <w:rsid w:val="0081172F"/>
    <w:rsid w:val="00811A23"/>
    <w:rsid w:val="00814044"/>
    <w:rsid w:val="00814F1F"/>
    <w:rsid w:val="00821988"/>
    <w:rsid w:val="00822A3C"/>
    <w:rsid w:val="0082599E"/>
    <w:rsid w:val="00825BC8"/>
    <w:rsid w:val="0082644D"/>
    <w:rsid w:val="00831755"/>
    <w:rsid w:val="00833DBA"/>
    <w:rsid w:val="00835547"/>
    <w:rsid w:val="00844522"/>
    <w:rsid w:val="008660A4"/>
    <w:rsid w:val="00871CA4"/>
    <w:rsid w:val="00877EC2"/>
    <w:rsid w:val="00881F36"/>
    <w:rsid w:val="0088379A"/>
    <w:rsid w:val="00883A79"/>
    <w:rsid w:val="0088553E"/>
    <w:rsid w:val="00885687"/>
    <w:rsid w:val="00887248"/>
    <w:rsid w:val="00890948"/>
    <w:rsid w:val="00892023"/>
    <w:rsid w:val="008930A0"/>
    <w:rsid w:val="00896DE7"/>
    <w:rsid w:val="008A00B3"/>
    <w:rsid w:val="008A00D0"/>
    <w:rsid w:val="008A0704"/>
    <w:rsid w:val="008A1316"/>
    <w:rsid w:val="008A6E9B"/>
    <w:rsid w:val="008A784C"/>
    <w:rsid w:val="008B0B65"/>
    <w:rsid w:val="008B2401"/>
    <w:rsid w:val="008B4409"/>
    <w:rsid w:val="008C2F1F"/>
    <w:rsid w:val="008C362B"/>
    <w:rsid w:val="008C4194"/>
    <w:rsid w:val="008D0900"/>
    <w:rsid w:val="008D28F7"/>
    <w:rsid w:val="008D3797"/>
    <w:rsid w:val="008D3C55"/>
    <w:rsid w:val="008D4FE2"/>
    <w:rsid w:val="008D5AA0"/>
    <w:rsid w:val="008E05BF"/>
    <w:rsid w:val="008E0DC9"/>
    <w:rsid w:val="008E2DF0"/>
    <w:rsid w:val="008F084C"/>
    <w:rsid w:val="008F23DB"/>
    <w:rsid w:val="008F2719"/>
    <w:rsid w:val="00904408"/>
    <w:rsid w:val="0091274A"/>
    <w:rsid w:val="009127A9"/>
    <w:rsid w:val="00912840"/>
    <w:rsid w:val="009142AF"/>
    <w:rsid w:val="0092210E"/>
    <w:rsid w:val="009254BA"/>
    <w:rsid w:val="009255A6"/>
    <w:rsid w:val="00925D1F"/>
    <w:rsid w:val="009303F0"/>
    <w:rsid w:val="00934BD8"/>
    <w:rsid w:val="0093604B"/>
    <w:rsid w:val="00937938"/>
    <w:rsid w:val="00942196"/>
    <w:rsid w:val="00956866"/>
    <w:rsid w:val="00957BA9"/>
    <w:rsid w:val="009630DD"/>
    <w:rsid w:val="009633E8"/>
    <w:rsid w:val="009668A7"/>
    <w:rsid w:val="00972760"/>
    <w:rsid w:val="009734A5"/>
    <w:rsid w:val="00974D2D"/>
    <w:rsid w:val="00981169"/>
    <w:rsid w:val="00984878"/>
    <w:rsid w:val="00991B62"/>
    <w:rsid w:val="00991BE7"/>
    <w:rsid w:val="009B465F"/>
    <w:rsid w:val="009B4AC2"/>
    <w:rsid w:val="009B77C3"/>
    <w:rsid w:val="009C00C9"/>
    <w:rsid w:val="009C0186"/>
    <w:rsid w:val="009C6822"/>
    <w:rsid w:val="009D79BB"/>
    <w:rsid w:val="009E0A2D"/>
    <w:rsid w:val="009E0F91"/>
    <w:rsid w:val="009E0FB9"/>
    <w:rsid w:val="009E2917"/>
    <w:rsid w:val="009E2ED1"/>
    <w:rsid w:val="009E365B"/>
    <w:rsid w:val="009E5D7F"/>
    <w:rsid w:val="009E62C4"/>
    <w:rsid w:val="009E75A6"/>
    <w:rsid w:val="009F1174"/>
    <w:rsid w:val="009F3426"/>
    <w:rsid w:val="00A0671F"/>
    <w:rsid w:val="00A1067A"/>
    <w:rsid w:val="00A107E5"/>
    <w:rsid w:val="00A123D7"/>
    <w:rsid w:val="00A21678"/>
    <w:rsid w:val="00A22EA7"/>
    <w:rsid w:val="00A235E7"/>
    <w:rsid w:val="00A24EFB"/>
    <w:rsid w:val="00A27656"/>
    <w:rsid w:val="00A32F19"/>
    <w:rsid w:val="00A3396B"/>
    <w:rsid w:val="00A3477F"/>
    <w:rsid w:val="00A34A89"/>
    <w:rsid w:val="00A37638"/>
    <w:rsid w:val="00A425E3"/>
    <w:rsid w:val="00A45728"/>
    <w:rsid w:val="00A47F65"/>
    <w:rsid w:val="00A50EBB"/>
    <w:rsid w:val="00A51207"/>
    <w:rsid w:val="00A55BE5"/>
    <w:rsid w:val="00A5709E"/>
    <w:rsid w:val="00A57CB1"/>
    <w:rsid w:val="00A6065E"/>
    <w:rsid w:val="00A60BBC"/>
    <w:rsid w:val="00A61607"/>
    <w:rsid w:val="00A62707"/>
    <w:rsid w:val="00A64691"/>
    <w:rsid w:val="00A65049"/>
    <w:rsid w:val="00A67B9D"/>
    <w:rsid w:val="00A71E0F"/>
    <w:rsid w:val="00A74051"/>
    <w:rsid w:val="00A76E1B"/>
    <w:rsid w:val="00A801B6"/>
    <w:rsid w:val="00A83F45"/>
    <w:rsid w:val="00A864E0"/>
    <w:rsid w:val="00A933F2"/>
    <w:rsid w:val="00A95653"/>
    <w:rsid w:val="00AA198E"/>
    <w:rsid w:val="00AB004E"/>
    <w:rsid w:val="00AB4E08"/>
    <w:rsid w:val="00AB73FE"/>
    <w:rsid w:val="00AC1432"/>
    <w:rsid w:val="00AC3441"/>
    <w:rsid w:val="00AC63A0"/>
    <w:rsid w:val="00AD1379"/>
    <w:rsid w:val="00AD688D"/>
    <w:rsid w:val="00AD7175"/>
    <w:rsid w:val="00AE2154"/>
    <w:rsid w:val="00AE3F13"/>
    <w:rsid w:val="00AE4FB0"/>
    <w:rsid w:val="00AE62BE"/>
    <w:rsid w:val="00AE7C7D"/>
    <w:rsid w:val="00AF0F22"/>
    <w:rsid w:val="00AF2723"/>
    <w:rsid w:val="00AF32A1"/>
    <w:rsid w:val="00AF6E2D"/>
    <w:rsid w:val="00AF6FAE"/>
    <w:rsid w:val="00B02BFB"/>
    <w:rsid w:val="00B03353"/>
    <w:rsid w:val="00B03EA6"/>
    <w:rsid w:val="00B108C2"/>
    <w:rsid w:val="00B12709"/>
    <w:rsid w:val="00B17C9E"/>
    <w:rsid w:val="00B2068A"/>
    <w:rsid w:val="00B24629"/>
    <w:rsid w:val="00B26B01"/>
    <w:rsid w:val="00B30EE0"/>
    <w:rsid w:val="00B3177F"/>
    <w:rsid w:val="00B33DD0"/>
    <w:rsid w:val="00B340AC"/>
    <w:rsid w:val="00B3414C"/>
    <w:rsid w:val="00B41929"/>
    <w:rsid w:val="00B46DE9"/>
    <w:rsid w:val="00B517A4"/>
    <w:rsid w:val="00B53C31"/>
    <w:rsid w:val="00B545C9"/>
    <w:rsid w:val="00B56363"/>
    <w:rsid w:val="00B56A6B"/>
    <w:rsid w:val="00B608BC"/>
    <w:rsid w:val="00B6302B"/>
    <w:rsid w:val="00B65829"/>
    <w:rsid w:val="00B67687"/>
    <w:rsid w:val="00B746F1"/>
    <w:rsid w:val="00B7484B"/>
    <w:rsid w:val="00B777C6"/>
    <w:rsid w:val="00B93A80"/>
    <w:rsid w:val="00BA69E9"/>
    <w:rsid w:val="00BB07C7"/>
    <w:rsid w:val="00BB6D4F"/>
    <w:rsid w:val="00BC1B31"/>
    <w:rsid w:val="00BC3B78"/>
    <w:rsid w:val="00BC3BA9"/>
    <w:rsid w:val="00BC5133"/>
    <w:rsid w:val="00BC58D1"/>
    <w:rsid w:val="00BC64BC"/>
    <w:rsid w:val="00BD6F39"/>
    <w:rsid w:val="00BE037F"/>
    <w:rsid w:val="00BE0CAE"/>
    <w:rsid w:val="00BE286A"/>
    <w:rsid w:val="00BE29A9"/>
    <w:rsid w:val="00BE4747"/>
    <w:rsid w:val="00BE553D"/>
    <w:rsid w:val="00BE5F7F"/>
    <w:rsid w:val="00BE6DDF"/>
    <w:rsid w:val="00BF0F6C"/>
    <w:rsid w:val="00BF3586"/>
    <w:rsid w:val="00BF6B3A"/>
    <w:rsid w:val="00C00E20"/>
    <w:rsid w:val="00C016DF"/>
    <w:rsid w:val="00C0572B"/>
    <w:rsid w:val="00C218DE"/>
    <w:rsid w:val="00C24C13"/>
    <w:rsid w:val="00C26C3A"/>
    <w:rsid w:val="00C27DCF"/>
    <w:rsid w:val="00C35B30"/>
    <w:rsid w:val="00C43119"/>
    <w:rsid w:val="00C447F2"/>
    <w:rsid w:val="00C456EB"/>
    <w:rsid w:val="00C512F7"/>
    <w:rsid w:val="00C52D46"/>
    <w:rsid w:val="00C60D28"/>
    <w:rsid w:val="00C61B24"/>
    <w:rsid w:val="00C662FA"/>
    <w:rsid w:val="00C72DA0"/>
    <w:rsid w:val="00C731FF"/>
    <w:rsid w:val="00C73768"/>
    <w:rsid w:val="00C75F77"/>
    <w:rsid w:val="00C77538"/>
    <w:rsid w:val="00C813C4"/>
    <w:rsid w:val="00C85053"/>
    <w:rsid w:val="00C87469"/>
    <w:rsid w:val="00C90B9D"/>
    <w:rsid w:val="00C94067"/>
    <w:rsid w:val="00C95B21"/>
    <w:rsid w:val="00C967B4"/>
    <w:rsid w:val="00C97C37"/>
    <w:rsid w:val="00CB144D"/>
    <w:rsid w:val="00CB4E5A"/>
    <w:rsid w:val="00CB7A6A"/>
    <w:rsid w:val="00CB7E2D"/>
    <w:rsid w:val="00CB7F34"/>
    <w:rsid w:val="00CC14EB"/>
    <w:rsid w:val="00CC1DA2"/>
    <w:rsid w:val="00CD314F"/>
    <w:rsid w:val="00CD4FCF"/>
    <w:rsid w:val="00CD773D"/>
    <w:rsid w:val="00CD791E"/>
    <w:rsid w:val="00CE0288"/>
    <w:rsid w:val="00CE47A8"/>
    <w:rsid w:val="00CF07D9"/>
    <w:rsid w:val="00CF3575"/>
    <w:rsid w:val="00CF6C27"/>
    <w:rsid w:val="00CF7564"/>
    <w:rsid w:val="00D039B5"/>
    <w:rsid w:val="00D03ADB"/>
    <w:rsid w:val="00D16930"/>
    <w:rsid w:val="00D17D9C"/>
    <w:rsid w:val="00D207DA"/>
    <w:rsid w:val="00D22671"/>
    <w:rsid w:val="00D262E5"/>
    <w:rsid w:val="00D37318"/>
    <w:rsid w:val="00D376DE"/>
    <w:rsid w:val="00D405A4"/>
    <w:rsid w:val="00D44D05"/>
    <w:rsid w:val="00D47812"/>
    <w:rsid w:val="00D63B79"/>
    <w:rsid w:val="00D6714F"/>
    <w:rsid w:val="00D72876"/>
    <w:rsid w:val="00D80E89"/>
    <w:rsid w:val="00D869AE"/>
    <w:rsid w:val="00D90302"/>
    <w:rsid w:val="00D91BD8"/>
    <w:rsid w:val="00D926C0"/>
    <w:rsid w:val="00D97C96"/>
    <w:rsid w:val="00D97F35"/>
    <w:rsid w:val="00DA18B2"/>
    <w:rsid w:val="00DA6203"/>
    <w:rsid w:val="00DA7CFC"/>
    <w:rsid w:val="00DB252F"/>
    <w:rsid w:val="00DB4890"/>
    <w:rsid w:val="00DB63BA"/>
    <w:rsid w:val="00DC16A6"/>
    <w:rsid w:val="00DC5639"/>
    <w:rsid w:val="00DC7399"/>
    <w:rsid w:val="00DD3728"/>
    <w:rsid w:val="00DD77B9"/>
    <w:rsid w:val="00DE3EA4"/>
    <w:rsid w:val="00DE424E"/>
    <w:rsid w:val="00DE5289"/>
    <w:rsid w:val="00DF4DBA"/>
    <w:rsid w:val="00DF59C9"/>
    <w:rsid w:val="00DF7026"/>
    <w:rsid w:val="00DF7277"/>
    <w:rsid w:val="00E055F5"/>
    <w:rsid w:val="00E05E14"/>
    <w:rsid w:val="00E13191"/>
    <w:rsid w:val="00E1605C"/>
    <w:rsid w:val="00E201B0"/>
    <w:rsid w:val="00E303B6"/>
    <w:rsid w:val="00E351BD"/>
    <w:rsid w:val="00E36C8B"/>
    <w:rsid w:val="00E4136A"/>
    <w:rsid w:val="00E44E63"/>
    <w:rsid w:val="00E503A5"/>
    <w:rsid w:val="00E50C52"/>
    <w:rsid w:val="00E52D3E"/>
    <w:rsid w:val="00E55D86"/>
    <w:rsid w:val="00E609A9"/>
    <w:rsid w:val="00E632E6"/>
    <w:rsid w:val="00E63D63"/>
    <w:rsid w:val="00E66A4C"/>
    <w:rsid w:val="00E67210"/>
    <w:rsid w:val="00E730C3"/>
    <w:rsid w:val="00E74F4C"/>
    <w:rsid w:val="00E76243"/>
    <w:rsid w:val="00E82685"/>
    <w:rsid w:val="00E84DB5"/>
    <w:rsid w:val="00E864EB"/>
    <w:rsid w:val="00E86DC1"/>
    <w:rsid w:val="00E94691"/>
    <w:rsid w:val="00E96583"/>
    <w:rsid w:val="00E96E3E"/>
    <w:rsid w:val="00E97731"/>
    <w:rsid w:val="00EA10F8"/>
    <w:rsid w:val="00EA49A4"/>
    <w:rsid w:val="00EB181C"/>
    <w:rsid w:val="00EB2A1A"/>
    <w:rsid w:val="00EB35EE"/>
    <w:rsid w:val="00EB3C63"/>
    <w:rsid w:val="00EC064C"/>
    <w:rsid w:val="00EC0DB0"/>
    <w:rsid w:val="00EC3BB1"/>
    <w:rsid w:val="00EC527E"/>
    <w:rsid w:val="00ED0053"/>
    <w:rsid w:val="00ED15F3"/>
    <w:rsid w:val="00ED5062"/>
    <w:rsid w:val="00ED54DF"/>
    <w:rsid w:val="00ED728E"/>
    <w:rsid w:val="00EE0F16"/>
    <w:rsid w:val="00EE2F84"/>
    <w:rsid w:val="00EE4075"/>
    <w:rsid w:val="00EE5BD6"/>
    <w:rsid w:val="00EF1931"/>
    <w:rsid w:val="00EF49DB"/>
    <w:rsid w:val="00EF4C8E"/>
    <w:rsid w:val="00EF6A6A"/>
    <w:rsid w:val="00F056C9"/>
    <w:rsid w:val="00F0632E"/>
    <w:rsid w:val="00F1005E"/>
    <w:rsid w:val="00F12CDA"/>
    <w:rsid w:val="00F15E2F"/>
    <w:rsid w:val="00F16558"/>
    <w:rsid w:val="00F16B6F"/>
    <w:rsid w:val="00F1779C"/>
    <w:rsid w:val="00F20FD6"/>
    <w:rsid w:val="00F212A1"/>
    <w:rsid w:val="00F2650F"/>
    <w:rsid w:val="00F365E4"/>
    <w:rsid w:val="00F40420"/>
    <w:rsid w:val="00F4366B"/>
    <w:rsid w:val="00F46561"/>
    <w:rsid w:val="00F50C20"/>
    <w:rsid w:val="00F522AA"/>
    <w:rsid w:val="00F53965"/>
    <w:rsid w:val="00F57524"/>
    <w:rsid w:val="00F62125"/>
    <w:rsid w:val="00F66794"/>
    <w:rsid w:val="00F70488"/>
    <w:rsid w:val="00F70FE1"/>
    <w:rsid w:val="00F75C8C"/>
    <w:rsid w:val="00F77CA2"/>
    <w:rsid w:val="00F804A5"/>
    <w:rsid w:val="00F80852"/>
    <w:rsid w:val="00F808C3"/>
    <w:rsid w:val="00F81F2D"/>
    <w:rsid w:val="00F84DA0"/>
    <w:rsid w:val="00F87C52"/>
    <w:rsid w:val="00F93AD7"/>
    <w:rsid w:val="00F93E53"/>
    <w:rsid w:val="00FA277C"/>
    <w:rsid w:val="00FB1459"/>
    <w:rsid w:val="00FB2644"/>
    <w:rsid w:val="00FB4AAB"/>
    <w:rsid w:val="00FC4B2C"/>
    <w:rsid w:val="00FC5433"/>
    <w:rsid w:val="00FC59F2"/>
    <w:rsid w:val="00FD1BB1"/>
    <w:rsid w:val="00FD4C44"/>
    <w:rsid w:val="00FD672F"/>
    <w:rsid w:val="00FE0C55"/>
    <w:rsid w:val="00FE1679"/>
    <w:rsid w:val="00FE4023"/>
    <w:rsid w:val="00FE59B1"/>
    <w:rsid w:val="00FE6DC4"/>
    <w:rsid w:val="00FF0445"/>
    <w:rsid w:val="00FF2DDB"/>
    <w:rsid w:val="00FF3AED"/>
    <w:rsid w:val="00FF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9DCAB4"/>
  <w15:chartTrackingRefBased/>
  <w15:docId w15:val="{A5B9F8F8-E264-488E-B864-0A66FD1C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E7"/>
    <w:rPr>
      <w:sz w:val="24"/>
      <w:szCs w:val="24"/>
      <w:lang w:val="lt-LT"/>
    </w:rPr>
  </w:style>
  <w:style w:type="paragraph" w:styleId="Heading1">
    <w:name w:val="heading 1"/>
    <w:basedOn w:val="Normal"/>
    <w:next w:val="Normal"/>
    <w:qFormat/>
    <w:rsid w:val="00BB6D4F"/>
    <w:pPr>
      <w:keepNext/>
      <w:widowControl w:val="0"/>
      <w:jc w:val="center"/>
      <w:outlineLvl w:val="0"/>
    </w:pPr>
    <w:rPr>
      <w:b/>
      <w:szCs w:val="20"/>
    </w:rPr>
  </w:style>
  <w:style w:type="paragraph" w:styleId="Heading4">
    <w:name w:val="heading 4"/>
    <w:basedOn w:val="Normal"/>
    <w:next w:val="Normal"/>
    <w:link w:val="Heading4Char"/>
    <w:qFormat/>
    <w:rsid w:val="0065263F"/>
    <w:pPr>
      <w:keepNext/>
      <w:spacing w:before="240" w:after="60"/>
      <w:outlineLvl w:val="3"/>
    </w:pPr>
    <w:rPr>
      <w:b/>
      <w:bCs/>
      <w:sz w:val="28"/>
      <w:szCs w:val="2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BB6D4F"/>
    <w:pPr>
      <w:jc w:val="center"/>
    </w:pPr>
    <w:rPr>
      <w:b/>
      <w:bCs/>
    </w:rPr>
  </w:style>
  <w:style w:type="paragraph" w:styleId="BodyText">
    <w:name w:val="Body Text"/>
    <w:basedOn w:val="Normal"/>
    <w:rsid w:val="00BB6D4F"/>
    <w:pPr>
      <w:widowControl w:val="0"/>
      <w:jc w:val="both"/>
    </w:pPr>
    <w:rPr>
      <w:szCs w:val="20"/>
    </w:rPr>
  </w:style>
  <w:style w:type="paragraph" w:styleId="Header">
    <w:name w:val="header"/>
    <w:basedOn w:val="Normal"/>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ing4Char">
    <w:name w:val="Heading 4 Char"/>
    <w:link w:val="Heading4"/>
    <w:rsid w:val="0065263F"/>
    <w:rPr>
      <w:b/>
      <w:bCs/>
      <w:sz w:val="28"/>
      <w:szCs w:val="28"/>
      <w:lang w:val="en-GB" w:eastAsia="en-US"/>
    </w:rPr>
  </w:style>
  <w:style w:type="paragraph" w:styleId="Revision">
    <w:name w:val="Revision"/>
    <w:hidden/>
    <w:uiPriority w:val="99"/>
    <w:semiHidden/>
    <w:rsid w:val="003124E1"/>
    <w:rPr>
      <w:sz w:val="24"/>
      <w:szCs w:val="24"/>
      <w:lang w:val="lt-LT"/>
    </w:rPr>
  </w:style>
  <w:style w:type="paragraph" w:customStyle="1" w:styleId="Heading31">
    <w:name w:val="Heading 31"/>
    <w:basedOn w:val="Normal"/>
    <w:rsid w:val="00FE6DC4"/>
  </w:style>
  <w:style w:type="character" w:customStyle="1" w:styleId="TitleChar">
    <w:name w:val="Title Char"/>
    <w:link w:val="Title"/>
    <w:rsid w:val="0036571C"/>
    <w:rPr>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9FD7-8E6C-4173-A773-56AD7806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2159</Words>
  <Characters>12311</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2</cp:revision>
  <cp:lastPrinted>2023-06-29T10:10:00Z</cp:lastPrinted>
  <dcterms:created xsi:type="dcterms:W3CDTF">2024-06-05T09:25:00Z</dcterms:created>
  <dcterms:modified xsi:type="dcterms:W3CDTF">2024-06-05T09:25:00Z</dcterms:modified>
</cp:coreProperties>
</file>