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AB7BE" w14:textId="715512B6" w:rsidR="0019223F" w:rsidRPr="009E5871" w:rsidRDefault="00696ED4" w:rsidP="009E5871">
      <w:pPr>
        <w:spacing w:line="360" w:lineRule="auto"/>
        <w:jc w:val="center"/>
        <w:rPr>
          <w:b/>
          <w:bCs/>
          <w:caps/>
          <w:lang w:val="lt-LT"/>
        </w:rPr>
      </w:pPr>
      <w:r w:rsidRPr="009E5871">
        <w:rPr>
          <w:b/>
          <w:bCs/>
          <w:caps/>
          <w:lang w:val="lt-LT"/>
        </w:rPr>
        <w:t>duomenų apdorojimo</w:t>
      </w:r>
      <w:r w:rsidR="00D9725F" w:rsidRPr="009E5871">
        <w:rPr>
          <w:b/>
          <w:bCs/>
          <w:caps/>
          <w:lang w:val="lt-LT"/>
        </w:rPr>
        <w:t xml:space="preserve"> </w:t>
      </w:r>
      <w:r w:rsidR="00582055" w:rsidRPr="009E5871">
        <w:rPr>
          <w:b/>
          <w:bCs/>
          <w:caps/>
          <w:lang w:val="lt-LT"/>
        </w:rPr>
        <w:t>PASLAUGŲ SUTARTIS</w:t>
      </w:r>
    </w:p>
    <w:p w14:paraId="5A67BA3B" w14:textId="77777777" w:rsidR="0019223F" w:rsidRPr="009E5871" w:rsidRDefault="0019223F" w:rsidP="009E5871">
      <w:pPr>
        <w:spacing w:line="360" w:lineRule="auto"/>
        <w:jc w:val="center"/>
        <w:rPr>
          <w:b/>
          <w:bCs/>
          <w:lang w:val="lt-LT"/>
        </w:rPr>
      </w:pPr>
    </w:p>
    <w:p w14:paraId="58604AD7" w14:textId="63237E3B" w:rsidR="0019223F" w:rsidRPr="009E5871" w:rsidRDefault="0019223F" w:rsidP="009E5871">
      <w:pPr>
        <w:spacing w:line="360" w:lineRule="auto"/>
        <w:jc w:val="center"/>
        <w:rPr>
          <w:lang w:val="lt-LT"/>
        </w:rPr>
      </w:pPr>
      <w:r w:rsidRPr="009E5871">
        <w:rPr>
          <w:lang w:val="lt-LT"/>
        </w:rPr>
        <w:t>202</w:t>
      </w:r>
      <w:r w:rsidR="00D22581" w:rsidRPr="009E5871">
        <w:rPr>
          <w:lang w:val="lt-LT"/>
        </w:rPr>
        <w:t>4</w:t>
      </w:r>
      <w:r w:rsidRPr="009E5871">
        <w:rPr>
          <w:lang w:val="lt-LT"/>
        </w:rPr>
        <w:t xml:space="preserve"> m. </w:t>
      </w:r>
      <w:r w:rsidR="006B225D" w:rsidRPr="009E5871">
        <w:rPr>
          <w:lang w:val="lt-LT"/>
        </w:rPr>
        <w:t xml:space="preserve"> </w:t>
      </w:r>
      <w:r w:rsidR="00D22581" w:rsidRPr="009E5871">
        <w:rPr>
          <w:lang w:val="lt-LT"/>
        </w:rPr>
        <w:t>rugpjūčio</w:t>
      </w:r>
      <w:r w:rsidR="00384C58" w:rsidRPr="009E5871">
        <w:rPr>
          <w:lang w:val="lt-LT"/>
        </w:rPr>
        <w:t xml:space="preserve">       </w:t>
      </w:r>
      <w:r w:rsidRPr="009E5871">
        <w:rPr>
          <w:lang w:val="lt-LT"/>
        </w:rPr>
        <w:t xml:space="preserve"> d. Nr. </w:t>
      </w:r>
    </w:p>
    <w:p w14:paraId="0123F90B" w14:textId="77777777" w:rsidR="0019223F" w:rsidRPr="009E5871" w:rsidRDefault="0019223F" w:rsidP="009E5871">
      <w:pPr>
        <w:spacing w:line="360" w:lineRule="auto"/>
        <w:jc w:val="center"/>
        <w:rPr>
          <w:lang w:val="lt-LT"/>
        </w:rPr>
      </w:pPr>
      <w:r w:rsidRPr="009E5871">
        <w:rPr>
          <w:lang w:val="lt-LT"/>
        </w:rPr>
        <w:t>Vilnius</w:t>
      </w:r>
    </w:p>
    <w:p w14:paraId="5C15D3CA" w14:textId="77777777" w:rsidR="004A42F6" w:rsidRPr="009E5871" w:rsidRDefault="004A42F6" w:rsidP="009E5871">
      <w:pPr>
        <w:spacing w:line="360" w:lineRule="auto"/>
        <w:jc w:val="center"/>
        <w:rPr>
          <w:color w:val="FF0000"/>
          <w:lang w:val="lt-LT"/>
        </w:rPr>
      </w:pPr>
    </w:p>
    <w:p w14:paraId="4C6AE073" w14:textId="01252C94" w:rsidR="00273D58" w:rsidRPr="009E5871" w:rsidRDefault="00273D58" w:rsidP="009E5871">
      <w:pPr>
        <w:spacing w:line="360" w:lineRule="auto"/>
        <w:ind w:firstLine="709"/>
        <w:jc w:val="both"/>
        <w:rPr>
          <w:lang w:val="lt-LT"/>
        </w:rPr>
      </w:pPr>
      <w:r w:rsidRPr="009E5871">
        <w:rPr>
          <w:lang w:val="lt-LT"/>
        </w:rPr>
        <w:t xml:space="preserve">Viešoji įstaiga </w:t>
      </w:r>
      <w:r w:rsidR="00582055" w:rsidRPr="009E5871">
        <w:rPr>
          <w:lang w:val="lt-LT"/>
        </w:rPr>
        <w:t>Transporto kompetencijų</w:t>
      </w:r>
      <w:r w:rsidRPr="009E5871">
        <w:rPr>
          <w:lang w:val="lt-LT"/>
        </w:rPr>
        <w:t xml:space="preserve"> agentūra (toliau – Užsakovas), atstovaujama </w:t>
      </w:r>
      <w:r w:rsidR="00703AAA" w:rsidRPr="009E5871">
        <w:t xml:space="preserve">direktoriaus Mariaus </w:t>
      </w:r>
      <w:r w:rsidR="002B4EAB" w:rsidRPr="009E5871">
        <w:t>Baranausko</w:t>
      </w:r>
      <w:r w:rsidR="00582055" w:rsidRPr="009E5871">
        <w:t>, veikiančio pagal įstaigos įstatus</w:t>
      </w:r>
      <w:r w:rsidR="00582055" w:rsidRPr="009E5871">
        <w:rPr>
          <w:lang w:val="lt-LT"/>
        </w:rPr>
        <w:t xml:space="preserve"> </w:t>
      </w:r>
      <w:r w:rsidRPr="009E5871">
        <w:rPr>
          <w:lang w:val="lt-LT"/>
        </w:rPr>
        <w:t>ir</w:t>
      </w:r>
      <w:r w:rsidR="00AA62A1" w:rsidRPr="009E5871">
        <w:t xml:space="preserve"> </w:t>
      </w:r>
      <w:r w:rsidR="00582055" w:rsidRPr="009E5871">
        <w:rPr>
          <w:lang w:val="lt-LT"/>
        </w:rPr>
        <w:t>Teresė Leonavičienė</w:t>
      </w:r>
      <w:r w:rsidR="00140999" w:rsidRPr="009E5871">
        <w:rPr>
          <w:lang w:val="lt-LT"/>
        </w:rPr>
        <w:t xml:space="preserve"> (toliau – Vykdytojas)</w:t>
      </w:r>
      <w:r w:rsidR="00F64A9E" w:rsidRPr="009E5871">
        <w:rPr>
          <w:lang w:val="lt-LT"/>
        </w:rPr>
        <w:t>, veikian</w:t>
      </w:r>
      <w:r w:rsidR="00067A9F" w:rsidRPr="009E5871">
        <w:rPr>
          <w:lang w:val="lt-LT"/>
        </w:rPr>
        <w:t>ti</w:t>
      </w:r>
      <w:r w:rsidR="00F64A9E" w:rsidRPr="009E5871">
        <w:rPr>
          <w:lang w:val="lt-LT"/>
        </w:rPr>
        <w:t xml:space="preserve"> pagal </w:t>
      </w:r>
      <w:bookmarkStart w:id="0" w:name="_Hlk75240587"/>
      <w:r w:rsidR="00582055" w:rsidRPr="009E5871">
        <w:rPr>
          <w:lang w:val="lt-LT"/>
        </w:rPr>
        <w:t>nuolatinio Lietuvos gyventojo individualios veiklos vykdymo pažymą Nr. 631364</w:t>
      </w:r>
      <w:bookmarkEnd w:id="0"/>
      <w:r w:rsidR="00F64A9E" w:rsidRPr="009E5871">
        <w:rPr>
          <w:lang w:val="lt-LT"/>
        </w:rPr>
        <w:t>,</w:t>
      </w:r>
      <w:r w:rsidR="00BB2F0A" w:rsidRPr="009E5871">
        <w:rPr>
          <w:lang w:val="lt-LT"/>
        </w:rPr>
        <w:t xml:space="preserve"> </w:t>
      </w:r>
      <w:r w:rsidR="00D15FAD" w:rsidRPr="009E5871">
        <w:rPr>
          <w:lang w:val="lt-LT"/>
        </w:rPr>
        <w:t xml:space="preserve">toliau </w:t>
      </w:r>
      <w:r w:rsidRPr="009E5871">
        <w:rPr>
          <w:lang w:val="lt-LT"/>
        </w:rPr>
        <w:t xml:space="preserve">abi kartu vadinamos Šalimis, o kiekviena jų atskirai – Šalimi, sudarė šią </w:t>
      </w:r>
      <w:r w:rsidR="0048473E" w:rsidRPr="009E5871">
        <w:rPr>
          <w:lang w:val="lt-LT"/>
        </w:rPr>
        <w:t>duomenų apdorojimo</w:t>
      </w:r>
      <w:r w:rsidR="00D9725F" w:rsidRPr="009E5871">
        <w:rPr>
          <w:lang w:val="lt-LT"/>
        </w:rPr>
        <w:t xml:space="preserve"> </w:t>
      </w:r>
      <w:r w:rsidR="007B228C" w:rsidRPr="009E5871">
        <w:rPr>
          <w:lang w:val="lt-LT"/>
        </w:rPr>
        <w:t>paslaugų</w:t>
      </w:r>
      <w:r w:rsidR="00724409" w:rsidRPr="009E5871">
        <w:rPr>
          <w:lang w:val="lt-LT"/>
        </w:rPr>
        <w:t xml:space="preserve"> (toliau – Paslaugos)</w:t>
      </w:r>
      <w:r w:rsidR="007B228C" w:rsidRPr="009E5871">
        <w:rPr>
          <w:lang w:val="lt-LT"/>
        </w:rPr>
        <w:t xml:space="preserve"> </w:t>
      </w:r>
      <w:r w:rsidR="009C33AD" w:rsidRPr="009E5871">
        <w:rPr>
          <w:lang w:val="lt-LT"/>
        </w:rPr>
        <w:t xml:space="preserve"> sutartį</w:t>
      </w:r>
      <w:r w:rsidRPr="009E5871">
        <w:rPr>
          <w:lang w:val="lt-LT"/>
        </w:rPr>
        <w:t xml:space="preserve"> (toliau – Sutartis).</w:t>
      </w:r>
    </w:p>
    <w:p w14:paraId="2BA23361" w14:textId="77777777" w:rsidR="00070300" w:rsidRPr="009E5871" w:rsidRDefault="00070300" w:rsidP="009E5871">
      <w:pPr>
        <w:spacing w:line="360" w:lineRule="auto"/>
        <w:jc w:val="both"/>
        <w:rPr>
          <w:color w:val="FF0000"/>
          <w:lang w:val="lt-LT"/>
        </w:rPr>
      </w:pPr>
    </w:p>
    <w:p w14:paraId="7185D692" w14:textId="77777777" w:rsidR="00EA78E4" w:rsidRPr="009E5871" w:rsidRDefault="00EA78E4" w:rsidP="009E5871">
      <w:pPr>
        <w:pStyle w:val="Heading9"/>
        <w:spacing w:line="360" w:lineRule="auto"/>
        <w:ind w:right="0"/>
        <w:jc w:val="center"/>
        <w:rPr>
          <w:sz w:val="24"/>
          <w:szCs w:val="24"/>
        </w:rPr>
      </w:pPr>
      <w:r w:rsidRPr="009E5871">
        <w:rPr>
          <w:sz w:val="24"/>
          <w:szCs w:val="24"/>
        </w:rPr>
        <w:t xml:space="preserve">I.  SUTARTIES </w:t>
      </w:r>
      <w:r w:rsidR="00A7282C" w:rsidRPr="009E5871">
        <w:rPr>
          <w:sz w:val="24"/>
          <w:szCs w:val="24"/>
        </w:rPr>
        <w:t>OBJEKTAS</w:t>
      </w:r>
    </w:p>
    <w:p w14:paraId="368592F4" w14:textId="77777777" w:rsidR="00324B73" w:rsidRPr="009E5871" w:rsidRDefault="00324B73" w:rsidP="009E5871">
      <w:pPr>
        <w:spacing w:line="360" w:lineRule="auto"/>
        <w:rPr>
          <w:color w:val="FF0000"/>
          <w:lang w:val="lt-LT"/>
        </w:rPr>
      </w:pPr>
    </w:p>
    <w:p w14:paraId="033103A6" w14:textId="0B72831F" w:rsidR="0047361B" w:rsidRPr="009E5871" w:rsidRDefault="006574C6" w:rsidP="009E5871">
      <w:pPr>
        <w:numPr>
          <w:ilvl w:val="1"/>
          <w:numId w:val="3"/>
        </w:numPr>
        <w:tabs>
          <w:tab w:val="left" w:pos="1276"/>
        </w:tabs>
        <w:spacing w:line="360" w:lineRule="auto"/>
        <w:ind w:left="0" w:firstLine="709"/>
        <w:jc w:val="both"/>
        <w:rPr>
          <w:lang w:val="lt-LT"/>
        </w:rPr>
      </w:pPr>
      <w:r w:rsidRPr="009E5871">
        <w:rPr>
          <w:lang w:val="lt-LT"/>
        </w:rPr>
        <w:t>Paslaugų savybės, parametrai ir kiti reikalavimai</w:t>
      </w:r>
      <w:r w:rsidR="00345A5C" w:rsidRPr="009E5871">
        <w:rPr>
          <w:lang w:val="lt-LT"/>
        </w:rPr>
        <w:t xml:space="preserve"> privalo atitikti </w:t>
      </w:r>
      <w:r w:rsidR="00E619A6" w:rsidRPr="009E5871">
        <w:rPr>
          <w:lang w:val="lt-LT"/>
        </w:rPr>
        <w:t>S</w:t>
      </w:r>
      <w:r w:rsidR="00345A5C" w:rsidRPr="009E5871">
        <w:rPr>
          <w:lang w:val="lt-LT"/>
        </w:rPr>
        <w:t xml:space="preserve">utarties </w:t>
      </w:r>
      <w:r w:rsidR="00F403A8" w:rsidRPr="009E5871">
        <w:rPr>
          <w:lang w:val="lt-LT"/>
        </w:rPr>
        <w:t xml:space="preserve">1 </w:t>
      </w:r>
      <w:r w:rsidR="00345A5C" w:rsidRPr="009E5871">
        <w:rPr>
          <w:lang w:val="lt-LT"/>
        </w:rPr>
        <w:t xml:space="preserve">priede  nurodytus duomenis. </w:t>
      </w:r>
    </w:p>
    <w:p w14:paraId="0BBC4583" w14:textId="77777777" w:rsidR="007631A9" w:rsidRPr="009E5871" w:rsidRDefault="00273D58" w:rsidP="009E5871">
      <w:pPr>
        <w:numPr>
          <w:ilvl w:val="1"/>
          <w:numId w:val="3"/>
        </w:numPr>
        <w:tabs>
          <w:tab w:val="left" w:pos="1276"/>
        </w:tabs>
        <w:spacing w:line="360" w:lineRule="auto"/>
        <w:ind w:left="0" w:firstLine="709"/>
        <w:jc w:val="both"/>
        <w:rPr>
          <w:lang w:val="lt-LT"/>
        </w:rPr>
      </w:pPr>
      <w:r w:rsidRPr="009E5871">
        <w:rPr>
          <w:lang w:val="lt-LT"/>
        </w:rPr>
        <w:t xml:space="preserve">Šia Sutartimi Vykdytojas įsipareigoja Sutartyje nurodytomis sąlygomis ir tvarka teikti Užsakovui Paslaugas, o Užsakovas įsipareigoja </w:t>
      </w:r>
      <w:r w:rsidR="00AD5802" w:rsidRPr="009E5871">
        <w:rPr>
          <w:lang w:val="lt-LT"/>
        </w:rPr>
        <w:t>apmokėt</w:t>
      </w:r>
      <w:r w:rsidR="001216A7" w:rsidRPr="009E5871">
        <w:rPr>
          <w:lang w:val="lt-LT"/>
        </w:rPr>
        <w:t>i už tinkamai, kokybiškai ir laiku suteiktas Paslaugas Sutartyje numatyta tvarka</w:t>
      </w:r>
      <w:r w:rsidRPr="009E5871">
        <w:rPr>
          <w:lang w:val="lt-LT"/>
        </w:rPr>
        <w:t xml:space="preserve">. </w:t>
      </w:r>
    </w:p>
    <w:p w14:paraId="0A8F449D" w14:textId="2B9C4376" w:rsidR="00582055" w:rsidRPr="009E5871" w:rsidRDefault="000A74DB" w:rsidP="009E5871">
      <w:pPr>
        <w:numPr>
          <w:ilvl w:val="1"/>
          <w:numId w:val="3"/>
        </w:numPr>
        <w:tabs>
          <w:tab w:val="left" w:pos="1276"/>
        </w:tabs>
        <w:spacing w:line="360" w:lineRule="auto"/>
        <w:ind w:left="0" w:firstLine="709"/>
        <w:jc w:val="both"/>
        <w:rPr>
          <w:lang w:val="lt-LT"/>
        </w:rPr>
      </w:pPr>
      <w:r w:rsidRPr="009E5871">
        <w:t>Sutartis sudaryta įgyvendinant Europos infrastruktūros tinklų priemonės lėšomis finansuojamą transporto sektoriaus projektą „Pagrindinių eismo saugos rodiklių surinkimas (projekto Nr. MOVE/C2/SUB/2022-54/CEF/TA/SI2.892654)</w:t>
      </w:r>
      <w:r w:rsidR="00582055" w:rsidRPr="009E5871">
        <w:rPr>
          <w:lang w:val="lt-LT"/>
        </w:rPr>
        <w:t>.</w:t>
      </w:r>
    </w:p>
    <w:p w14:paraId="01B1ABAE" w14:textId="6059770E" w:rsidR="008C4F9C" w:rsidRPr="009E5871" w:rsidRDefault="008C4F9C" w:rsidP="009E5871">
      <w:pPr>
        <w:numPr>
          <w:ilvl w:val="1"/>
          <w:numId w:val="3"/>
        </w:numPr>
        <w:tabs>
          <w:tab w:val="left" w:pos="1276"/>
        </w:tabs>
        <w:spacing w:line="360" w:lineRule="auto"/>
        <w:ind w:left="0" w:firstLine="709"/>
        <w:jc w:val="both"/>
        <w:rPr>
          <w:lang w:val="lt-LT"/>
        </w:rPr>
      </w:pPr>
      <w:r w:rsidRPr="009E5871">
        <w:rPr>
          <w:lang w:val="lt-LT"/>
        </w:rPr>
        <w:t xml:space="preserve">Vykdytojas </w:t>
      </w:r>
      <w:r w:rsidR="00574A1E" w:rsidRPr="009E5871">
        <w:rPr>
          <w:lang w:val="lt-LT"/>
        </w:rPr>
        <w:t xml:space="preserve">teikia Paslaugas pagal Užsakovo poreikį ne ilgiau kaip </w:t>
      </w:r>
      <w:r w:rsidR="003C1285" w:rsidRPr="009E5871">
        <w:rPr>
          <w:lang w:val="lt-LT"/>
        </w:rPr>
        <w:t>12</w:t>
      </w:r>
      <w:r w:rsidR="00ED0D71" w:rsidRPr="009E5871">
        <w:rPr>
          <w:lang w:val="lt-LT"/>
        </w:rPr>
        <w:t xml:space="preserve"> mėnesių nuo sutarties įsigaliojimo dienos.</w:t>
      </w:r>
    </w:p>
    <w:p w14:paraId="7894F4FE" w14:textId="2C44DEEF" w:rsidR="00C25775" w:rsidRPr="009E5871" w:rsidRDefault="00C25775" w:rsidP="009E5871">
      <w:pPr>
        <w:spacing w:line="360" w:lineRule="auto"/>
        <w:jc w:val="center"/>
        <w:rPr>
          <w:b/>
          <w:color w:val="FF0000"/>
          <w:lang w:val="lt-LT"/>
        </w:rPr>
      </w:pPr>
    </w:p>
    <w:p w14:paraId="0587AC3A" w14:textId="77777777" w:rsidR="00EA78E4" w:rsidRPr="009E5871" w:rsidRDefault="00EA78E4" w:rsidP="009E5871">
      <w:pPr>
        <w:spacing w:line="360" w:lineRule="auto"/>
        <w:jc w:val="center"/>
        <w:rPr>
          <w:b/>
          <w:lang w:val="lt-LT"/>
        </w:rPr>
      </w:pPr>
      <w:r w:rsidRPr="009E5871">
        <w:rPr>
          <w:b/>
          <w:lang w:val="lt-LT"/>
        </w:rPr>
        <w:t>II. ŠALIŲ ĮSIPAREIGOJIMAI</w:t>
      </w:r>
      <w:r w:rsidR="00CC7D62" w:rsidRPr="009E5871">
        <w:rPr>
          <w:b/>
          <w:lang w:val="lt-LT"/>
        </w:rPr>
        <w:t xml:space="preserve"> </w:t>
      </w:r>
    </w:p>
    <w:p w14:paraId="40E6F048" w14:textId="77777777" w:rsidR="006F50A4" w:rsidRPr="009E5871" w:rsidRDefault="006F50A4" w:rsidP="009E5871">
      <w:pPr>
        <w:spacing w:line="360" w:lineRule="auto"/>
        <w:jc w:val="center"/>
        <w:rPr>
          <w:b/>
          <w:lang w:val="lt-LT"/>
        </w:rPr>
      </w:pPr>
    </w:p>
    <w:p w14:paraId="769CD15F" w14:textId="77777777" w:rsidR="00456F68" w:rsidRPr="009E5871" w:rsidRDefault="00456F68" w:rsidP="009E5871">
      <w:pPr>
        <w:spacing w:line="360" w:lineRule="auto"/>
        <w:ind w:firstLine="709"/>
        <w:jc w:val="both"/>
        <w:rPr>
          <w:lang w:val="lt-LT"/>
        </w:rPr>
      </w:pPr>
      <w:r w:rsidRPr="009E5871">
        <w:rPr>
          <w:lang w:val="lt-LT"/>
        </w:rPr>
        <w:t>2.1. Vykdytojas įsipareigoja:</w:t>
      </w:r>
    </w:p>
    <w:p w14:paraId="791913D5" w14:textId="77873BA1" w:rsidR="00456F68" w:rsidRPr="009E5871" w:rsidRDefault="00456F68" w:rsidP="009E5871">
      <w:pPr>
        <w:tabs>
          <w:tab w:val="left" w:pos="851"/>
          <w:tab w:val="left" w:pos="1418"/>
        </w:tabs>
        <w:overflowPunct w:val="0"/>
        <w:autoSpaceDE w:val="0"/>
        <w:autoSpaceDN w:val="0"/>
        <w:adjustRightInd w:val="0"/>
        <w:spacing w:line="360" w:lineRule="auto"/>
        <w:ind w:firstLine="709"/>
        <w:jc w:val="both"/>
        <w:rPr>
          <w:lang w:val="lt-LT"/>
        </w:rPr>
      </w:pPr>
      <w:r w:rsidRPr="009E5871">
        <w:rPr>
          <w:lang w:val="lt-LT"/>
        </w:rPr>
        <w:t>2.1.1. laiku, nešališkai, dalykiškai ir kokybiškai suteikti Paslaugas</w:t>
      </w:r>
      <w:r w:rsidR="00E619A6" w:rsidRPr="009E5871">
        <w:rPr>
          <w:lang w:val="lt-LT"/>
        </w:rPr>
        <w:t xml:space="preserve">, kaip numatyta Sutarties </w:t>
      </w:r>
      <w:r w:rsidR="00582055" w:rsidRPr="009E5871">
        <w:rPr>
          <w:lang w:val="lt-LT"/>
        </w:rPr>
        <w:t>1</w:t>
      </w:r>
      <w:r w:rsidR="00E619A6" w:rsidRPr="009E5871">
        <w:rPr>
          <w:lang w:val="lt-LT"/>
        </w:rPr>
        <w:t xml:space="preserve"> priede</w:t>
      </w:r>
      <w:r w:rsidRPr="009E5871">
        <w:rPr>
          <w:lang w:val="lt-LT"/>
        </w:rPr>
        <w:t>;</w:t>
      </w:r>
    </w:p>
    <w:p w14:paraId="521AC8FD" w14:textId="77777777" w:rsidR="00456F68" w:rsidRPr="009E5871" w:rsidRDefault="00456F68" w:rsidP="009E5871">
      <w:pPr>
        <w:spacing w:line="360" w:lineRule="auto"/>
        <w:ind w:firstLine="709"/>
        <w:jc w:val="both"/>
        <w:rPr>
          <w:lang w:val="lt-LT"/>
        </w:rPr>
      </w:pPr>
      <w:r w:rsidRPr="009E5871">
        <w:rPr>
          <w:lang w:val="lt-LT"/>
        </w:rPr>
        <w:t>2.1.2. teikti Paslaugas, laikantis Sutarties ir jos prieduose nustatytų reikalavimų ir Užsakovo nurodymų veikti sąžiningai ir protingai, kad tai labiausiai atitiktų Užsakovo interesus;</w:t>
      </w:r>
    </w:p>
    <w:p w14:paraId="689D806D" w14:textId="77777777" w:rsidR="00456F68" w:rsidRPr="009E5871" w:rsidRDefault="00456F68" w:rsidP="009E5871">
      <w:pPr>
        <w:spacing w:line="360" w:lineRule="auto"/>
        <w:ind w:firstLine="709"/>
        <w:jc w:val="both"/>
        <w:rPr>
          <w:lang w:val="lt-LT"/>
        </w:rPr>
      </w:pPr>
      <w:r w:rsidRPr="009E5871">
        <w:rPr>
          <w:lang w:val="lt-LT"/>
        </w:rPr>
        <w:t xml:space="preserve">2.1.3. Užsakovui nustačius nekokybiškos Paslaugos teikimą, laiku ir tinkamai pašalinti trūkumus per Užsakovo nustatytą protingą terminą; </w:t>
      </w:r>
    </w:p>
    <w:p w14:paraId="7D54D2B9" w14:textId="77777777" w:rsidR="00456F68" w:rsidRPr="009E5871" w:rsidRDefault="00456F68" w:rsidP="009E5871">
      <w:pPr>
        <w:spacing w:line="360" w:lineRule="auto"/>
        <w:ind w:firstLine="709"/>
        <w:jc w:val="both"/>
        <w:rPr>
          <w:lang w:val="lt-LT"/>
        </w:rPr>
      </w:pPr>
      <w:r w:rsidRPr="009E5871">
        <w:rPr>
          <w:lang w:val="lt-LT"/>
        </w:rPr>
        <w:t xml:space="preserve">2.1.4. be išankstinio rašytinio Užsakovo sutikimo neskleisti, neperduoti tretiesiems asmenis ir nenaudoti ne pagal paskirtį informacijos, kuri bet kokia forma buvo gauta iš Užsakovo, tapo </w:t>
      </w:r>
      <w:r w:rsidRPr="009E5871">
        <w:rPr>
          <w:lang w:val="lt-LT"/>
        </w:rPr>
        <w:lastRenderedPageBreak/>
        <w:t>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4E438B5B" w14:textId="14207640" w:rsidR="00456F68" w:rsidRPr="009E5871" w:rsidRDefault="00456F68" w:rsidP="009E5871">
      <w:pPr>
        <w:widowControl w:val="0"/>
        <w:tabs>
          <w:tab w:val="left" w:pos="567"/>
          <w:tab w:val="left" w:pos="993"/>
        </w:tabs>
        <w:spacing w:line="360" w:lineRule="auto"/>
        <w:ind w:firstLine="709"/>
        <w:contextualSpacing/>
        <w:jc w:val="both"/>
        <w:rPr>
          <w:lang w:val="lt-LT"/>
        </w:rPr>
      </w:pPr>
      <w:r w:rsidRPr="009E5871">
        <w:rPr>
          <w:lang w:val="lt-LT"/>
        </w:rPr>
        <w:t>2.1.</w:t>
      </w:r>
      <w:r w:rsidR="00845B62" w:rsidRPr="009E5871">
        <w:rPr>
          <w:lang w:val="lt-LT"/>
        </w:rPr>
        <w:t>5</w:t>
      </w:r>
      <w:r w:rsidRPr="009E5871">
        <w:rPr>
          <w:lang w:val="lt-LT"/>
        </w:rPr>
        <w:t>. nedelsiant, ne vėliau kaip per 1 (vieną) darbo dieną pranešti Užsakovui apie aplinkybes, galinčias turėti esminės įtakos Sutarties vykdymui.</w:t>
      </w:r>
    </w:p>
    <w:p w14:paraId="104604AB" w14:textId="79CA101D" w:rsidR="00456F68" w:rsidRPr="009E5871" w:rsidRDefault="00456F68" w:rsidP="009E5871">
      <w:pPr>
        <w:spacing w:line="360" w:lineRule="auto"/>
        <w:ind w:firstLine="709"/>
        <w:jc w:val="both"/>
        <w:rPr>
          <w:lang w:val="lt-LT"/>
        </w:rPr>
      </w:pPr>
      <w:r w:rsidRPr="009E5871">
        <w:rPr>
          <w:lang w:val="lt-LT"/>
        </w:rPr>
        <w:t xml:space="preserve">2.2. Vykdytojas patvirtina ir turi užtikrinti, kad Sutartis bus vykdoma turint visus suderinimus su trečiosiomis institucijomis, visus teisės aktais numatytus leidimus, licencijas, reikalingus Paslaugoms teikti. </w:t>
      </w:r>
    </w:p>
    <w:p w14:paraId="692DC918" w14:textId="77777777" w:rsidR="00456F68" w:rsidRPr="009E5871" w:rsidRDefault="00456F68" w:rsidP="009E5871">
      <w:pPr>
        <w:spacing w:line="360" w:lineRule="auto"/>
        <w:ind w:firstLine="709"/>
        <w:jc w:val="both"/>
        <w:rPr>
          <w:lang w:val="lt-LT"/>
        </w:rPr>
      </w:pPr>
      <w:r w:rsidRPr="009E5871">
        <w:rPr>
          <w:lang w:val="lt-LT"/>
        </w:rPr>
        <w:t>2.3. Užsakovas įsipareigoja:</w:t>
      </w:r>
    </w:p>
    <w:p w14:paraId="1C8887AB" w14:textId="77777777" w:rsidR="00456F68" w:rsidRPr="009E5871" w:rsidRDefault="00456F68" w:rsidP="009E5871">
      <w:pPr>
        <w:spacing w:line="360" w:lineRule="auto"/>
        <w:ind w:firstLine="709"/>
        <w:jc w:val="both"/>
        <w:rPr>
          <w:lang w:val="lt-LT"/>
        </w:rPr>
      </w:pPr>
      <w:r w:rsidRPr="009E5871">
        <w:rPr>
          <w:lang w:val="lt-LT"/>
        </w:rPr>
        <w:t>2.3.1. priimti laiku ir kokybiškai suteiktas Paslaugas ir patvirtinti šį faktą priėmimo- perdavimo aktu;</w:t>
      </w:r>
    </w:p>
    <w:p w14:paraId="7AF8A538" w14:textId="06EAA545" w:rsidR="00C01C68" w:rsidRPr="009E5871" w:rsidRDefault="003C1B65" w:rsidP="009E5871">
      <w:pPr>
        <w:spacing w:line="360" w:lineRule="auto"/>
        <w:ind w:firstLine="709"/>
        <w:jc w:val="both"/>
        <w:rPr>
          <w:lang w:val="lt-LT"/>
        </w:rPr>
      </w:pPr>
      <w:r w:rsidRPr="009E5871">
        <w:rPr>
          <w:lang w:val="lt-LT"/>
        </w:rPr>
        <w:t xml:space="preserve">2.3.2. apmokėti už tinkamai, kokybiškai ir laiku suteiktas Paslaugas Sutartyje numatyta tvarka. </w:t>
      </w:r>
    </w:p>
    <w:p w14:paraId="21D26323" w14:textId="77777777" w:rsidR="008A4B11" w:rsidRPr="009E5871" w:rsidRDefault="008A4B11" w:rsidP="009E5871">
      <w:pPr>
        <w:spacing w:line="360" w:lineRule="auto"/>
        <w:ind w:firstLine="709"/>
        <w:jc w:val="both"/>
        <w:rPr>
          <w:lang w:val="lt-LT"/>
        </w:rPr>
      </w:pPr>
    </w:p>
    <w:p w14:paraId="064D53C8" w14:textId="306A461B" w:rsidR="00EA78E4" w:rsidRPr="009E5871" w:rsidRDefault="00EA78E4" w:rsidP="009E5871">
      <w:pPr>
        <w:tabs>
          <w:tab w:val="left" w:pos="2160"/>
        </w:tabs>
        <w:spacing w:line="360" w:lineRule="auto"/>
        <w:jc w:val="center"/>
        <w:rPr>
          <w:b/>
          <w:lang w:val="lt-LT"/>
        </w:rPr>
      </w:pPr>
      <w:r w:rsidRPr="009E5871">
        <w:rPr>
          <w:b/>
          <w:lang w:val="lt-LT"/>
        </w:rPr>
        <w:t xml:space="preserve">III. </w:t>
      </w:r>
      <w:r w:rsidR="00F631F4" w:rsidRPr="009E5871">
        <w:rPr>
          <w:b/>
          <w:lang w:val="lt-LT"/>
        </w:rPr>
        <w:t>SUTARTIES VERTĖ</w:t>
      </w:r>
      <w:r w:rsidR="00D80877" w:rsidRPr="009E5871">
        <w:rPr>
          <w:b/>
          <w:lang w:val="lt-LT"/>
        </w:rPr>
        <w:t xml:space="preserve"> IR </w:t>
      </w:r>
      <w:r w:rsidRPr="009E5871">
        <w:rPr>
          <w:b/>
          <w:lang w:val="lt-LT"/>
        </w:rPr>
        <w:t xml:space="preserve">APMOKĖJIMO SĄLYGOS </w:t>
      </w:r>
    </w:p>
    <w:p w14:paraId="5F93D946" w14:textId="77777777" w:rsidR="00324B73" w:rsidRPr="009E5871" w:rsidRDefault="00324B73" w:rsidP="009E5871">
      <w:pPr>
        <w:tabs>
          <w:tab w:val="left" w:pos="2160"/>
        </w:tabs>
        <w:spacing w:line="360" w:lineRule="auto"/>
        <w:jc w:val="center"/>
        <w:rPr>
          <w:b/>
          <w:lang w:val="lt-LT"/>
        </w:rPr>
      </w:pPr>
    </w:p>
    <w:p w14:paraId="02E4B566" w14:textId="378B7E87" w:rsidR="00D4082F" w:rsidRPr="009E5871" w:rsidRDefault="00D4082F" w:rsidP="009E5871">
      <w:pPr>
        <w:spacing w:line="360" w:lineRule="auto"/>
        <w:ind w:firstLine="709"/>
        <w:jc w:val="both"/>
        <w:rPr>
          <w:lang w:val="lt-LT"/>
        </w:rPr>
      </w:pPr>
      <w:r w:rsidRPr="009E5871">
        <w:rPr>
          <w:lang w:val="lt-LT"/>
        </w:rPr>
        <w:t xml:space="preserve">3.1. </w:t>
      </w:r>
      <w:r w:rsidRPr="009E5871">
        <w:rPr>
          <w:lang w:val="lt-LT" w:eastAsia="lt-LT"/>
        </w:rPr>
        <w:t xml:space="preserve">Sutarties vertė – </w:t>
      </w:r>
      <w:r w:rsidR="003C1285" w:rsidRPr="009E5871">
        <w:rPr>
          <w:lang w:val="lt-LT" w:eastAsia="lt-LT"/>
        </w:rPr>
        <w:t>1647</w:t>
      </w:r>
      <w:r w:rsidR="00AB341B" w:rsidRPr="009E5871">
        <w:rPr>
          <w:lang w:val="lt-LT" w:eastAsia="lt-LT"/>
        </w:rPr>
        <w:t>,</w:t>
      </w:r>
      <w:r w:rsidR="003C1285" w:rsidRPr="009E5871">
        <w:rPr>
          <w:lang w:val="lt-LT" w:eastAsia="lt-LT"/>
        </w:rPr>
        <w:t>00</w:t>
      </w:r>
      <w:r w:rsidRPr="009E5871">
        <w:rPr>
          <w:lang w:val="lt-LT" w:eastAsia="lt-LT"/>
        </w:rPr>
        <w:t xml:space="preserve"> Eur (</w:t>
      </w:r>
      <w:r w:rsidR="00AB341B" w:rsidRPr="009E5871">
        <w:rPr>
          <w:lang w:val="lt-LT" w:eastAsia="lt-LT"/>
        </w:rPr>
        <w:t xml:space="preserve">vienas tūkstantis šeši šimtai </w:t>
      </w:r>
      <w:r w:rsidR="003C1285" w:rsidRPr="009E5871">
        <w:rPr>
          <w:lang w:val="lt-LT" w:eastAsia="lt-LT"/>
        </w:rPr>
        <w:t>keturiasdešimt septyni</w:t>
      </w:r>
      <w:r w:rsidR="008076DF" w:rsidRPr="009E5871">
        <w:rPr>
          <w:lang w:val="lt-LT" w:eastAsia="lt-LT"/>
        </w:rPr>
        <w:t xml:space="preserve"> </w:t>
      </w:r>
      <w:r w:rsidRPr="009E5871">
        <w:rPr>
          <w:lang w:val="lt-LT" w:eastAsia="lt-LT"/>
        </w:rPr>
        <w:t>eur</w:t>
      </w:r>
      <w:r w:rsidR="00F55C9C" w:rsidRPr="009E5871">
        <w:rPr>
          <w:lang w:val="lt-LT" w:eastAsia="lt-LT"/>
        </w:rPr>
        <w:t>ai</w:t>
      </w:r>
      <w:r w:rsidRPr="009E5871">
        <w:rPr>
          <w:lang w:val="lt-LT" w:eastAsia="lt-LT"/>
        </w:rPr>
        <w:t xml:space="preserve">, </w:t>
      </w:r>
      <w:r w:rsidR="003C1285" w:rsidRPr="009E5871">
        <w:rPr>
          <w:lang w:val="lt-LT" w:eastAsia="lt-LT"/>
        </w:rPr>
        <w:t>00</w:t>
      </w:r>
      <w:r w:rsidRPr="009E5871">
        <w:rPr>
          <w:lang w:val="lt-LT" w:eastAsia="lt-LT"/>
        </w:rPr>
        <w:t xml:space="preserve"> ct</w:t>
      </w:r>
      <w:r w:rsidRPr="009E5871">
        <w:rPr>
          <w:lang w:val="lt-LT"/>
        </w:rPr>
        <w:t xml:space="preserve">) </w:t>
      </w:r>
      <w:r w:rsidRPr="009E5871">
        <w:rPr>
          <w:lang w:val="lt-LT" w:eastAsia="lt-LT"/>
        </w:rPr>
        <w:t>be PVM</w:t>
      </w:r>
      <w:r w:rsidR="00582055" w:rsidRPr="009E5871">
        <w:rPr>
          <w:lang w:val="lt-LT"/>
        </w:rPr>
        <w:t>. Vykdytojas nėra PVM mokėtojas</w:t>
      </w:r>
      <w:r w:rsidRPr="009E5871">
        <w:rPr>
          <w:lang w:val="lt-LT"/>
        </w:rPr>
        <w:t>.</w:t>
      </w:r>
    </w:p>
    <w:p w14:paraId="3E1DA236" w14:textId="6725FF07" w:rsidR="0067552B" w:rsidRPr="009E5871" w:rsidRDefault="0067552B" w:rsidP="009E5871">
      <w:pPr>
        <w:pStyle w:val="BodyTextIndent"/>
        <w:numPr>
          <w:ilvl w:val="1"/>
          <w:numId w:val="24"/>
        </w:numPr>
        <w:tabs>
          <w:tab w:val="left" w:pos="0"/>
          <w:tab w:val="left" w:pos="426"/>
          <w:tab w:val="left" w:pos="567"/>
          <w:tab w:val="left" w:pos="1276"/>
        </w:tabs>
        <w:ind w:left="0" w:right="0" w:firstLine="709"/>
      </w:pPr>
      <w:r w:rsidRPr="009E5871">
        <w:t>Sutarčiai taikoma fiksuoto įkainio kainodara, nustatyta laikantis Viešųjų pirkimų tarnybos direktoriaus 2017 m. birželio 28 d. įsakymu Nr. 1S-95 „Dėl Kainodaros taisyklių nustatymo metodikos patvirtinimo“ (</w:t>
      </w:r>
      <w:r w:rsidR="00720824" w:rsidRPr="009E5871">
        <w:t>fiksuotas valandinis paslaugos įkainis – 2</w:t>
      </w:r>
      <w:r w:rsidR="00F55C9C" w:rsidRPr="009E5871">
        <w:t>7</w:t>
      </w:r>
      <w:r w:rsidR="009A2419" w:rsidRPr="009E5871">
        <w:t xml:space="preserve"> (dvidešimt</w:t>
      </w:r>
      <w:r w:rsidR="00F55C9C" w:rsidRPr="009E5871">
        <w:t xml:space="preserve"> septyni)</w:t>
      </w:r>
      <w:r w:rsidR="00720824" w:rsidRPr="009E5871">
        <w:t xml:space="preserve"> eur</w:t>
      </w:r>
      <w:r w:rsidR="00F55C9C" w:rsidRPr="009E5871">
        <w:t>ai</w:t>
      </w:r>
      <w:r w:rsidR="00E846B9" w:rsidRPr="009E5871">
        <w:t>)</w:t>
      </w:r>
      <w:r w:rsidRPr="009E5871">
        <w:t xml:space="preserve">. </w:t>
      </w:r>
    </w:p>
    <w:p w14:paraId="11E4BA3A" w14:textId="58568E68" w:rsidR="0067552B" w:rsidRPr="009E5871" w:rsidRDefault="0067552B" w:rsidP="009E5871">
      <w:pPr>
        <w:pStyle w:val="ListParagraph"/>
        <w:numPr>
          <w:ilvl w:val="1"/>
          <w:numId w:val="24"/>
        </w:numPr>
        <w:tabs>
          <w:tab w:val="left" w:pos="0"/>
          <w:tab w:val="left" w:pos="426"/>
          <w:tab w:val="left" w:pos="567"/>
          <w:tab w:val="left" w:pos="1276"/>
        </w:tabs>
        <w:spacing w:line="360" w:lineRule="auto"/>
        <w:ind w:left="0" w:firstLine="709"/>
        <w:rPr>
          <w:szCs w:val="24"/>
          <w:lang w:val="lt-LT"/>
        </w:rPr>
      </w:pPr>
      <w:r w:rsidRPr="009E5871">
        <w:rPr>
          <w:bCs/>
          <w:szCs w:val="24"/>
          <w:lang w:val="lt-LT"/>
        </w:rPr>
        <w:t xml:space="preserve">Suteikus Paslaugas per 15 darbo dienų </w:t>
      </w:r>
      <w:r w:rsidR="00A03FBB" w:rsidRPr="009E5871">
        <w:rPr>
          <w:bCs/>
          <w:szCs w:val="24"/>
          <w:lang w:val="lt-LT"/>
        </w:rPr>
        <w:t>Vykdytojas</w:t>
      </w:r>
      <w:r w:rsidRPr="009E5871">
        <w:rPr>
          <w:bCs/>
          <w:szCs w:val="24"/>
          <w:lang w:val="lt-LT"/>
        </w:rPr>
        <w:t xml:space="preserve"> pateikia Užsakovui sąskaitą – faktūrą. Vykdant Sutartį, sąskaita faktūra turi būti teikiama naudojantis informacinės sistemos „E. sąskaita“</w:t>
      </w:r>
      <w:r w:rsidR="00607E1B" w:rsidRPr="009E5871">
        <w:rPr>
          <w:bCs/>
          <w:szCs w:val="24"/>
          <w:lang w:val="lt-LT"/>
        </w:rPr>
        <w:t xml:space="preserve"> arba Sąskaitų administravimo bendrąja informacine sistema (SABIS)</w:t>
      </w:r>
      <w:r w:rsidRPr="009E5871">
        <w:rPr>
          <w:bCs/>
          <w:szCs w:val="24"/>
          <w:lang w:val="lt-LT"/>
        </w:rPr>
        <w:t xml:space="preserve"> priemonėmis.</w:t>
      </w:r>
    </w:p>
    <w:p w14:paraId="0EC8F6ED" w14:textId="3976012F" w:rsidR="0067552B" w:rsidRPr="009E5871" w:rsidRDefault="0067552B" w:rsidP="009E5871">
      <w:pPr>
        <w:numPr>
          <w:ilvl w:val="1"/>
          <w:numId w:val="24"/>
        </w:numPr>
        <w:tabs>
          <w:tab w:val="left" w:pos="1276"/>
          <w:tab w:val="left" w:pos="1418"/>
          <w:tab w:val="left" w:pos="1701"/>
        </w:tabs>
        <w:spacing w:line="360" w:lineRule="auto"/>
        <w:ind w:left="0" w:firstLine="709"/>
        <w:jc w:val="both"/>
        <w:rPr>
          <w:u w:val="single"/>
          <w:lang w:val="lt-LT"/>
        </w:rPr>
      </w:pPr>
      <w:r w:rsidRPr="009E5871">
        <w:rPr>
          <w:lang w:val="lt-LT"/>
        </w:rPr>
        <w:t>Apmokėjimą už suteiktas Paslaugas Užsakovas atlieka per 30 (trisdešimt) kalendorinių dienų nuo s</w:t>
      </w:r>
      <w:r w:rsidRPr="009E5871">
        <w:rPr>
          <w:bCs/>
          <w:lang w:val="lt-LT"/>
        </w:rPr>
        <w:t xml:space="preserve">ąskaitos– faktūros </w:t>
      </w:r>
      <w:r w:rsidRPr="009E5871">
        <w:rPr>
          <w:lang w:val="lt-LT"/>
        </w:rPr>
        <w:t xml:space="preserve">gavimo dienos. </w:t>
      </w:r>
    </w:p>
    <w:p w14:paraId="4EB589E2" w14:textId="1863C215" w:rsidR="0067552B" w:rsidRPr="009E5871" w:rsidRDefault="0067552B" w:rsidP="009E5871">
      <w:pPr>
        <w:pStyle w:val="ListParagraph"/>
        <w:numPr>
          <w:ilvl w:val="1"/>
          <w:numId w:val="24"/>
        </w:numPr>
        <w:tabs>
          <w:tab w:val="left" w:pos="1418"/>
          <w:tab w:val="left" w:pos="1560"/>
        </w:tabs>
        <w:spacing w:line="360" w:lineRule="auto"/>
        <w:ind w:left="0" w:firstLine="709"/>
        <w:rPr>
          <w:szCs w:val="24"/>
          <w:lang w:val="lt-LT"/>
        </w:rPr>
      </w:pPr>
      <w:r w:rsidRPr="009E5871">
        <w:rPr>
          <w:szCs w:val="24"/>
          <w:lang w:val="lt-LT"/>
        </w:rPr>
        <w:t xml:space="preserve">Visi atsiskaitymai su </w:t>
      </w:r>
      <w:r w:rsidR="00A03FBB" w:rsidRPr="009E5871">
        <w:rPr>
          <w:bCs/>
          <w:szCs w:val="24"/>
          <w:lang w:val="lt-LT"/>
        </w:rPr>
        <w:t xml:space="preserve">Vykdytoju </w:t>
      </w:r>
      <w:r w:rsidRPr="009E5871">
        <w:rPr>
          <w:szCs w:val="24"/>
          <w:lang w:val="lt-LT"/>
        </w:rPr>
        <w:t>vykdomi mokėjimo nurodymu į jo nurodytą atsiskaitomąją sąskaitą.</w:t>
      </w:r>
    </w:p>
    <w:p w14:paraId="25778E40" w14:textId="686CA683" w:rsidR="0067552B" w:rsidRPr="009E5871" w:rsidRDefault="005325FB" w:rsidP="009E5871">
      <w:pPr>
        <w:numPr>
          <w:ilvl w:val="1"/>
          <w:numId w:val="24"/>
        </w:numPr>
        <w:tabs>
          <w:tab w:val="left" w:pos="0"/>
          <w:tab w:val="left" w:pos="1418"/>
        </w:tabs>
        <w:suppressAutoHyphens/>
        <w:spacing w:line="360" w:lineRule="auto"/>
        <w:ind w:left="0" w:firstLine="709"/>
        <w:jc w:val="both"/>
        <w:rPr>
          <w:lang w:val="lt-LT" w:eastAsia="lt-LT"/>
        </w:rPr>
      </w:pPr>
      <w:r w:rsidRPr="009E5871">
        <w:rPr>
          <w:bCs/>
          <w:lang w:val="lt-LT"/>
        </w:rPr>
        <w:t xml:space="preserve">Vykdytojo </w:t>
      </w:r>
      <w:r w:rsidR="0067552B" w:rsidRPr="009E5871">
        <w:rPr>
          <w:lang w:val="lt-LT"/>
        </w:rPr>
        <w:t>pateikta s</w:t>
      </w:r>
      <w:r w:rsidR="0067552B" w:rsidRPr="009E5871">
        <w:rPr>
          <w:bCs/>
          <w:lang w:val="lt-LT"/>
        </w:rPr>
        <w:t xml:space="preserve">ąskaita – faktūra </w:t>
      </w:r>
      <w:r w:rsidR="0067552B" w:rsidRPr="009E5871">
        <w:rPr>
          <w:lang w:val="lt-LT"/>
        </w:rPr>
        <w:t xml:space="preserve">privalo atitikti Lietuvos Respublikos teisės aktų reikalavimus. </w:t>
      </w:r>
      <w:r w:rsidR="009A2419" w:rsidRPr="009E5871">
        <w:rPr>
          <w:lang w:val="lt-LT"/>
        </w:rPr>
        <w:t>S</w:t>
      </w:r>
      <w:r w:rsidR="0067552B" w:rsidRPr="009E5871">
        <w:rPr>
          <w:bCs/>
          <w:lang w:val="lt-LT"/>
        </w:rPr>
        <w:t xml:space="preserve">ąskaitoje – faktūroje </w:t>
      </w:r>
      <w:r w:rsidR="0067552B" w:rsidRPr="009E5871">
        <w:rPr>
          <w:lang w:val="lt-LT"/>
        </w:rPr>
        <w:t>privalo būti aiškiai nurodytos faktiškai įvykdytos, Sutarties reikalavimus atitinkančios Paslaugos, Sutarties numeris, sudarymo data. Užsakovui apmokėti pateiktų sąskaitų – faktūrų suma negali viršyti 3.1. punkto Sutarties vertės.</w:t>
      </w:r>
    </w:p>
    <w:p w14:paraId="7698FD58" w14:textId="29940BED" w:rsidR="0067552B" w:rsidRPr="009E5871" w:rsidRDefault="0067552B" w:rsidP="009E5871">
      <w:pPr>
        <w:spacing w:line="360" w:lineRule="auto"/>
        <w:ind w:firstLine="709"/>
        <w:jc w:val="both"/>
        <w:rPr>
          <w:bCs/>
          <w:lang w:val="lt-LT"/>
        </w:rPr>
      </w:pPr>
      <w:r w:rsidRPr="009E5871">
        <w:rPr>
          <w:lang w:val="lt-LT"/>
        </w:rPr>
        <w:lastRenderedPageBreak/>
        <w:t xml:space="preserve">3.7. Jeigu </w:t>
      </w:r>
      <w:r w:rsidR="005325FB" w:rsidRPr="009E5871">
        <w:rPr>
          <w:bCs/>
          <w:lang w:val="lt-LT"/>
        </w:rPr>
        <w:t xml:space="preserve">Vykdytojo </w:t>
      </w:r>
      <w:r w:rsidRPr="009E5871">
        <w:rPr>
          <w:lang w:val="lt-LT"/>
        </w:rPr>
        <w:t>pateikta s</w:t>
      </w:r>
      <w:r w:rsidRPr="009E5871">
        <w:rPr>
          <w:bCs/>
          <w:lang w:val="lt-LT"/>
        </w:rPr>
        <w:t xml:space="preserve">ąskaita – faktūra </w:t>
      </w:r>
      <w:r w:rsidRPr="009E5871">
        <w:rPr>
          <w:lang w:val="lt-LT"/>
        </w:rPr>
        <w:t xml:space="preserve">neatitinka Sutarties 3.6 punkto reikalavimų arba joje yra klaidų, Užsakovas tokią sąskaitą </w:t>
      </w:r>
      <w:r w:rsidRPr="009E5871">
        <w:rPr>
          <w:bCs/>
          <w:lang w:val="lt-LT"/>
        </w:rPr>
        <w:t>–</w:t>
      </w:r>
      <w:r w:rsidRPr="009E5871">
        <w:rPr>
          <w:lang w:val="lt-LT"/>
        </w:rPr>
        <w:t xml:space="preserve"> faktūrą grąžina </w:t>
      </w:r>
      <w:r w:rsidR="005325FB" w:rsidRPr="009E5871">
        <w:rPr>
          <w:bCs/>
          <w:lang w:val="lt-LT"/>
        </w:rPr>
        <w:t>Vykdytojui</w:t>
      </w:r>
      <w:r w:rsidRPr="009E5871">
        <w:rPr>
          <w:lang w:val="lt-LT"/>
        </w:rPr>
        <w:t>. Šiuo atveju laikoma, kad Užsakovui prievolės apmokėti s</w:t>
      </w:r>
      <w:r w:rsidRPr="009E5871">
        <w:rPr>
          <w:bCs/>
          <w:lang w:val="lt-LT"/>
        </w:rPr>
        <w:t xml:space="preserve">ąskaitą – faktūrą neatsirado. </w:t>
      </w:r>
    </w:p>
    <w:p w14:paraId="663C1FD6" w14:textId="4DC4603A" w:rsidR="0067552B" w:rsidRPr="009E5871" w:rsidRDefault="0067552B" w:rsidP="009E5871">
      <w:pPr>
        <w:spacing w:line="360" w:lineRule="auto"/>
        <w:ind w:firstLine="709"/>
        <w:jc w:val="both"/>
        <w:rPr>
          <w:lang w:val="lt-LT"/>
        </w:rPr>
      </w:pPr>
      <w:r w:rsidRPr="009E5871">
        <w:rPr>
          <w:lang w:val="lt-LT" w:eastAsia="lt-LT"/>
        </w:rPr>
        <w:t xml:space="preserve">3.8. </w:t>
      </w:r>
      <w:r w:rsidRPr="009E5871">
        <w:rPr>
          <w:lang w:val="lt-LT"/>
        </w:rPr>
        <w:t xml:space="preserve">Į Paslaugų kainą įskaičiuotos visos išlaidos, mokesčiai ir visos </w:t>
      </w:r>
      <w:r w:rsidR="009C67B7" w:rsidRPr="009E5871">
        <w:rPr>
          <w:bCs/>
          <w:lang w:val="lt-LT"/>
        </w:rPr>
        <w:t xml:space="preserve">Vykdytojo </w:t>
      </w:r>
      <w:r w:rsidRPr="009E5871">
        <w:rPr>
          <w:lang w:val="lt-LT"/>
        </w:rPr>
        <w:t xml:space="preserve">išlaidos, būtinos Sutartyje nustatytu laiku bei kokybiškų Paslaugų suteikimui. </w:t>
      </w:r>
    </w:p>
    <w:p w14:paraId="64E8A9AB" w14:textId="2FC47CA4" w:rsidR="00891D1A" w:rsidRPr="009E5871" w:rsidRDefault="00891D1A" w:rsidP="009E5871">
      <w:pPr>
        <w:pStyle w:val="ListParagraph"/>
        <w:numPr>
          <w:ilvl w:val="1"/>
          <w:numId w:val="27"/>
        </w:numPr>
        <w:tabs>
          <w:tab w:val="left" w:pos="851"/>
        </w:tabs>
        <w:spacing w:line="360" w:lineRule="auto"/>
        <w:ind w:left="0" w:firstLine="709"/>
        <w:rPr>
          <w:szCs w:val="24"/>
        </w:rPr>
      </w:pPr>
      <w:r w:rsidRPr="009E5871">
        <w:rPr>
          <w:szCs w:val="24"/>
        </w:rPr>
        <w:t xml:space="preserve">Paslaugų įkainiai Sutarties galiojimo laikotarpiu taip pat gali būti peržiūrimi: </w:t>
      </w:r>
    </w:p>
    <w:p w14:paraId="2E3803A5" w14:textId="2C665C05" w:rsidR="00665EFC" w:rsidRPr="009E5871" w:rsidRDefault="00B12296" w:rsidP="009E5871">
      <w:pPr>
        <w:spacing w:line="360" w:lineRule="auto"/>
        <w:ind w:firstLine="709"/>
        <w:rPr>
          <w:b/>
          <w:bCs/>
          <w:i/>
          <w:iCs/>
          <w:u w:val="single"/>
          <w:lang w:val="lt-LT"/>
        </w:rPr>
      </w:pPr>
      <w:r w:rsidRPr="009E5871">
        <w:rPr>
          <w:lang w:val="lt-LT"/>
        </w:rPr>
        <w:t xml:space="preserve">3.9.1. </w:t>
      </w:r>
      <w:r w:rsidR="00665EFC" w:rsidRPr="009E5871">
        <w:rPr>
          <w:lang w:val="lt-LT"/>
        </w:rPr>
        <w:t xml:space="preserve">Bet kuri Sutarties šalis Sutarties galiojimo metu turi teisę inicijuoti Sutartyje numatytų kainos/ įkainių perskaičiavimą (keitimą) ne anksčiau kaip po </w:t>
      </w:r>
      <w:r w:rsidR="00F365AD" w:rsidRPr="009E5871">
        <w:rPr>
          <w:lang w:val="lt-LT"/>
        </w:rPr>
        <w:t>6</w:t>
      </w:r>
      <w:r w:rsidR="00665EFC" w:rsidRPr="009E5871">
        <w:rPr>
          <w:lang w:val="lt-LT"/>
        </w:rPr>
        <w:t xml:space="preserve"> (</w:t>
      </w:r>
      <w:r w:rsidR="00F365AD" w:rsidRPr="009E5871">
        <w:rPr>
          <w:lang w:val="lt-LT"/>
        </w:rPr>
        <w:t>šešių</w:t>
      </w:r>
      <w:r w:rsidR="00665EFC" w:rsidRPr="009E5871">
        <w:rPr>
          <w:lang w:val="lt-LT"/>
        </w:rPr>
        <w:t xml:space="preserve">) mėnesių nuo </w:t>
      </w:r>
      <w:sdt>
        <w:sdtPr>
          <w:rPr>
            <w:lang w:val="lt-LT"/>
          </w:rPr>
          <w:alias w:val="Pasirinkite"/>
          <w:tag w:val="Pasirinkite"/>
          <w:id w:val="-1138792100"/>
          <w:placeholder>
            <w:docPart w:val="4FBD80462A6244ACA14B34CEC851AB6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665EFC" w:rsidRPr="009E5871">
            <w:rPr>
              <w:lang w:val="lt-LT"/>
            </w:rPr>
            <w:t>Sutarties sudarymo dienos</w:t>
          </w:r>
        </w:sdtContent>
      </w:sdt>
      <w:r w:rsidR="00665EFC" w:rsidRPr="009E5871">
        <w:rPr>
          <w:lang w:val="lt-LT"/>
        </w:rPr>
        <w:t xml:space="preserve"> (</w:t>
      </w:r>
      <w:r w:rsidR="00665EFC" w:rsidRPr="009E5871">
        <w:rPr>
          <w:i/>
          <w:iCs/>
          <w:lang w:val="lt-LT"/>
        </w:rPr>
        <w:t>jeigu perskaičiavimas jau buvo atliktas – nuo paskutinio perskaičiavimo pagal šį punktą dienos</w:t>
      </w:r>
      <w:r w:rsidR="00665EFC" w:rsidRPr="009E5871">
        <w:rPr>
          <w:lang w:val="lt-LT"/>
        </w:rPr>
        <w:t>), jeigu Vartojimo prekių ir paslaugų kainų pokytis (k), apskaičiuotas kaip nustatyta 3.</w:t>
      </w:r>
      <w:r w:rsidR="00E81745" w:rsidRPr="009E5871">
        <w:rPr>
          <w:lang w:val="lt-LT"/>
        </w:rPr>
        <w:t>9</w:t>
      </w:r>
      <w:r w:rsidR="00665EFC" w:rsidRPr="009E5871">
        <w:rPr>
          <w:lang w:val="lt-LT"/>
        </w:rPr>
        <w:t xml:space="preserve">.3. papunktyje, viršija 5 procentus. </w:t>
      </w:r>
    </w:p>
    <w:p w14:paraId="35F0A7C9" w14:textId="64C1791A" w:rsidR="00665EFC" w:rsidRPr="009E5871" w:rsidRDefault="00665EFC" w:rsidP="009E5871">
      <w:pPr>
        <w:spacing w:line="360" w:lineRule="auto"/>
        <w:ind w:firstLine="709"/>
        <w:rPr>
          <w:lang w:val="lt-LT"/>
        </w:rPr>
      </w:pPr>
      <w:r w:rsidRPr="009E5871">
        <w:rPr>
          <w:lang w:val="lt-LT"/>
        </w:rPr>
        <w:t>3.</w:t>
      </w:r>
      <w:r w:rsidR="00B12296" w:rsidRPr="009E5871">
        <w:rPr>
          <w:lang w:val="lt-LT"/>
        </w:rPr>
        <w:t>9</w:t>
      </w:r>
      <w:r w:rsidRPr="009E5871">
        <w:rPr>
          <w:lang w:val="lt-LT"/>
        </w:rPr>
        <w:t>.2. Šalys privalo Susitarime nurodyti indekso reikšmę laikotarpio pradžioje ir jos nustatymo datą, indekso reikšmę laikotarpio pabaigoje ir jos nustatymo datą, kainų pokytį (k), perskaičiuotus kainą/įkainius, perskaičiuotą pradinės sutarties vertę.</w:t>
      </w:r>
    </w:p>
    <w:p w14:paraId="6C619180" w14:textId="0A94AC6D" w:rsidR="00665EFC" w:rsidRPr="009E5871" w:rsidRDefault="00665EFC" w:rsidP="009E5871">
      <w:pPr>
        <w:spacing w:line="360" w:lineRule="auto"/>
        <w:ind w:firstLine="709"/>
        <w:rPr>
          <w:lang w:val="lt-LT"/>
        </w:rPr>
      </w:pPr>
      <w:r w:rsidRPr="009E5871">
        <w:rPr>
          <w:lang w:val="lt-LT"/>
        </w:rPr>
        <w:t>3.</w:t>
      </w:r>
      <w:r w:rsidR="00E81745" w:rsidRPr="009E5871">
        <w:rPr>
          <w:lang w:val="lt-LT"/>
        </w:rPr>
        <w:t>9</w:t>
      </w:r>
      <w:r w:rsidRPr="009E5871">
        <w:rPr>
          <w:lang w:val="lt-LT"/>
        </w:rPr>
        <w:t>.3. Nauji įkainiai/kaina apskaičiuojama pagal formulę:</w:t>
      </w:r>
    </w:p>
    <w:p w14:paraId="7617C047" w14:textId="77777777" w:rsidR="00665EFC" w:rsidRPr="009E5871" w:rsidRDefault="00122046" w:rsidP="009E5871">
      <w:pPr>
        <w:spacing w:line="360" w:lineRule="auto"/>
        <w:ind w:firstLine="709"/>
        <w:rPr>
          <w:i/>
          <w:lang w:val="lt-LT"/>
        </w:rPr>
      </w:pPr>
      <m:oMath>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eastAsiaTheme="minorEastAsia" w:hAnsi="Cambria Math"/>
            <w:lang w:val="lt-LT"/>
          </w:rPr>
          <m:t>a+</m:t>
        </m:r>
        <m:d>
          <m:dPr>
            <m:ctrlPr>
              <w:rPr>
                <w:rFonts w:ascii="Cambria Math" w:eastAsiaTheme="minorEastAsia" w:hAnsi="Cambria Math"/>
                <w:i/>
                <w:lang w:val="lt-LT"/>
              </w:rPr>
            </m:ctrlPr>
          </m:dPr>
          <m:e>
            <m:f>
              <m:fPr>
                <m:ctrlPr>
                  <w:rPr>
                    <w:rFonts w:ascii="Cambria Math" w:eastAsiaTheme="minorEastAsia" w:hAnsi="Cambria Math"/>
                    <w:i/>
                    <w:lang w:val="lt-LT"/>
                  </w:rPr>
                </m:ctrlPr>
              </m:fPr>
              <m:num>
                <m:r>
                  <w:rPr>
                    <w:rFonts w:ascii="Cambria Math" w:eastAsiaTheme="minorEastAsia" w:hAnsi="Cambria Math"/>
                    <w:lang w:val="lt-LT"/>
                  </w:rPr>
                  <m:t>k</m:t>
                </m:r>
              </m:num>
              <m:den>
                <m:r>
                  <w:rPr>
                    <w:rFonts w:ascii="Cambria Math" w:eastAsiaTheme="minorEastAsia" w:hAnsi="Cambria Math"/>
                    <w:lang w:val="lt-LT"/>
                  </w:rPr>
                  <m:t>100</m:t>
                </m:r>
              </m:den>
            </m:f>
            <m:r>
              <w:rPr>
                <w:rFonts w:ascii="Cambria Math" w:eastAsiaTheme="minorEastAsia" w:hAnsi="Cambria Math"/>
                <w:lang w:val="lt-LT"/>
              </w:rPr>
              <m:t>×a</m:t>
            </m:r>
          </m:e>
        </m:d>
      </m:oMath>
      <w:r w:rsidR="00665EFC" w:rsidRPr="009E5871">
        <w:rPr>
          <w:rFonts w:eastAsiaTheme="minorEastAsia"/>
          <w:i/>
          <w:lang w:val="lt-LT"/>
        </w:rPr>
        <w:t>, kur</w:t>
      </w:r>
    </w:p>
    <w:p w14:paraId="08384979" w14:textId="77777777" w:rsidR="00665EFC" w:rsidRPr="009E5871" w:rsidRDefault="00665EFC" w:rsidP="009E5871">
      <w:pPr>
        <w:spacing w:line="360" w:lineRule="auto"/>
        <w:ind w:firstLine="709"/>
        <w:rPr>
          <w:lang w:val="lt-LT"/>
        </w:rPr>
      </w:pPr>
      <w:r w:rsidRPr="009E5871">
        <w:rPr>
          <w:lang w:val="lt-LT"/>
        </w:rPr>
        <w:t>a – įkainis/kaina (Eur be PVM)) (jei jis jau buvo perskaičiuotas, tai po paskutinio perskaičiavimo).</w:t>
      </w:r>
    </w:p>
    <w:p w14:paraId="72676D29" w14:textId="77777777" w:rsidR="00665EFC" w:rsidRPr="009E5871" w:rsidRDefault="00665EFC" w:rsidP="009E5871">
      <w:pPr>
        <w:spacing w:line="360" w:lineRule="auto"/>
        <w:ind w:firstLine="709"/>
        <w:rPr>
          <w:lang w:val="lt-LT"/>
        </w:rPr>
      </w:pPr>
      <w:r w:rsidRPr="009E5871">
        <w:rPr>
          <w:lang w:val="lt-LT"/>
        </w:rPr>
        <w:t>a</w:t>
      </w:r>
      <w:r w:rsidRPr="009E5871">
        <w:rPr>
          <w:vertAlign w:val="subscript"/>
          <w:lang w:val="lt-LT"/>
        </w:rPr>
        <w:t>1</w:t>
      </w:r>
      <w:r w:rsidRPr="009E5871">
        <w:rPr>
          <w:lang w:val="lt-LT"/>
        </w:rPr>
        <w:t xml:space="preserve"> – perskaičiuotas (pakeistas) įkainis/kaina (Eur be PVM)</w:t>
      </w:r>
    </w:p>
    <w:p w14:paraId="04D3C5AB" w14:textId="5BDD9265" w:rsidR="00665EFC" w:rsidRPr="009E5871" w:rsidRDefault="00665EFC" w:rsidP="009E5871">
      <w:pPr>
        <w:spacing w:line="360" w:lineRule="auto"/>
        <w:ind w:firstLine="709"/>
        <w:rPr>
          <w:lang w:val="lt-LT"/>
        </w:rPr>
      </w:pPr>
      <w:r w:rsidRPr="009E5871">
        <w:rPr>
          <w:lang w:val="lt-LT"/>
        </w:rPr>
        <w:t xml:space="preserve">k – Pagal vartotojų kainų indeksą </w:t>
      </w:r>
      <w:r w:rsidRPr="009E5871">
        <w:rPr>
          <w:i/>
          <w:iCs/>
          <w:lang w:val="lt-LT"/>
        </w:rPr>
        <w:t xml:space="preserve">„Vartojimo prekės ir paslaugos“ </w:t>
      </w:r>
      <w:r w:rsidRPr="009E5871">
        <w:rPr>
          <w:lang w:val="lt-LT"/>
        </w:rPr>
        <w:t xml:space="preserve">apskaičiuotas Vartojimo prekių ir paslaugų  kainų pokytis (padidėjimas arba sumažėjimas) (%). „k“ reikšmė skaičiuojama pagal formulę: </w:t>
      </w:r>
    </w:p>
    <w:p w14:paraId="4B52E9B1" w14:textId="77777777" w:rsidR="00665EFC" w:rsidRPr="009E5871" w:rsidRDefault="00665EFC" w:rsidP="009E5871">
      <w:pPr>
        <w:spacing w:line="360" w:lineRule="auto"/>
        <w:ind w:firstLine="709"/>
        <w:rPr>
          <w:lang w:val="lt-LT"/>
        </w:rPr>
      </w:pPr>
      <w:r w:rsidRPr="009E5871">
        <w:rPr>
          <w:lang w:val="lt-LT"/>
        </w:rPr>
        <w:t xml:space="preserve"> </w:t>
      </w:r>
      <m:oMath>
        <m:r>
          <w:rPr>
            <w:rFonts w:ascii="Cambria Math" w:hAnsi="Cambria Math"/>
            <w:lang w:val="lt-LT"/>
          </w:rPr>
          <m:t>k =</m:t>
        </m:r>
        <m:f>
          <m:fPr>
            <m:ctrlPr>
              <w:rPr>
                <w:rFonts w:ascii="Cambria Math" w:eastAsiaTheme="minorEastAsia" w:hAnsi="Cambria Math"/>
                <w:i/>
                <w:lang w:val="lt-LT"/>
              </w:rPr>
            </m:ctrlPr>
          </m:fPr>
          <m:num>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naujausias</m:t>
                </m:r>
              </m:sub>
            </m:sSub>
          </m:num>
          <m:den>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pradžia</m:t>
                </m:r>
              </m:sub>
            </m:sSub>
          </m:den>
        </m:f>
        <m:r>
          <w:rPr>
            <w:rFonts w:ascii="Cambria Math" w:eastAsiaTheme="minorEastAsia" w:hAnsi="Cambria Math"/>
            <w:lang w:val="lt-LT"/>
          </w:rPr>
          <m:t>×100-100</m:t>
        </m:r>
      </m:oMath>
      <w:r w:rsidRPr="009E5871">
        <w:rPr>
          <w:rFonts w:eastAsiaTheme="minorEastAsia"/>
          <w:lang w:val="lt-LT"/>
        </w:rPr>
        <w:t>, (proc.) kur</w:t>
      </w:r>
    </w:p>
    <w:p w14:paraId="46DC0A76" w14:textId="46F92E1A" w:rsidR="00665EFC" w:rsidRPr="009E5871" w:rsidRDefault="00665EFC" w:rsidP="009E5871">
      <w:pPr>
        <w:spacing w:line="360" w:lineRule="auto"/>
        <w:ind w:firstLine="709"/>
        <w:rPr>
          <w:lang w:val="lt-LT"/>
        </w:rPr>
      </w:pPr>
      <w:r w:rsidRPr="009E5871">
        <w:rPr>
          <w:lang w:val="lt-LT"/>
        </w:rPr>
        <w:t>Ind</w:t>
      </w:r>
      <w:r w:rsidRPr="009E5871">
        <w:rPr>
          <w:vertAlign w:val="subscript"/>
          <w:lang w:val="lt-LT"/>
        </w:rPr>
        <w:t>naujausias</w:t>
      </w:r>
      <w:r w:rsidRPr="009E5871">
        <w:rPr>
          <w:lang w:val="lt-LT"/>
        </w:rPr>
        <w:t xml:space="preserve"> – kreipimosi dėl kainos perskaičiavimo išsiuntimo kitai šaliai datą naujausias paskelbtas vartojimo prekių ir paslaugų indeksas </w:t>
      </w:r>
      <w:r w:rsidRPr="009E5871">
        <w:rPr>
          <w:i/>
          <w:iCs/>
          <w:lang w:val="lt-LT"/>
        </w:rPr>
        <w:t>„Vartojimo prekės ir paslaugos“</w:t>
      </w:r>
      <w:r w:rsidRPr="009E5871">
        <w:rPr>
          <w:lang w:val="lt-LT"/>
        </w:rPr>
        <w:t>.</w:t>
      </w:r>
    </w:p>
    <w:p w14:paraId="028A1E92" w14:textId="0B161FE0" w:rsidR="00665EFC" w:rsidRPr="009E5871" w:rsidRDefault="00665EFC" w:rsidP="009E5871">
      <w:pPr>
        <w:spacing w:line="360" w:lineRule="auto"/>
        <w:ind w:firstLine="709"/>
        <w:rPr>
          <w:lang w:val="lt-LT"/>
        </w:rPr>
      </w:pPr>
      <w:r w:rsidRPr="009E5871">
        <w:rPr>
          <w:lang w:val="lt-LT"/>
        </w:rPr>
        <w:t>Ind</w:t>
      </w:r>
      <w:r w:rsidRPr="009E5871">
        <w:rPr>
          <w:vertAlign w:val="subscript"/>
          <w:lang w:val="lt-LT"/>
        </w:rPr>
        <w:t>pradžia</w:t>
      </w:r>
      <w:r w:rsidRPr="009E5871">
        <w:rPr>
          <w:lang w:val="lt-LT"/>
        </w:rPr>
        <w:t xml:space="preserve"> – laikotarpio pradžios datos (mėnesio) vartojimo prekių ir paslaugų indeksas </w:t>
      </w:r>
      <w:r w:rsidRPr="009E5871">
        <w:rPr>
          <w:i/>
          <w:iCs/>
          <w:lang w:val="lt-LT"/>
        </w:rPr>
        <w:t>„Vartojimo prekės ir paslaugos“</w:t>
      </w:r>
      <w:r w:rsidRPr="009E5871">
        <w:rPr>
          <w:lang w:val="lt-LT"/>
        </w:rPr>
        <w:t xml:space="preserve">. Pirmojo perskaičiavimo atveju laikotarpio pradžia (mėnuo) yra </w:t>
      </w:r>
      <w:sdt>
        <w:sdtPr>
          <w:rPr>
            <w:lang w:val="lt-LT"/>
          </w:rPr>
          <w:alias w:val="Pasirinkite"/>
          <w:tag w:val="Pasirinkite"/>
          <w:id w:val="-1706015711"/>
          <w:placeholder>
            <w:docPart w:val="A6A0427F9C834CBD8C4AD753A0ECBBB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E5871">
            <w:rPr>
              <w:lang w:val="lt-LT"/>
            </w:rPr>
            <w:t>Sutarties sudarymo dienos</w:t>
          </w:r>
        </w:sdtContent>
      </w:sdt>
      <w:r w:rsidRPr="009E5871">
        <w:rPr>
          <w:lang w:val="lt-LT"/>
        </w:rPr>
        <w:t xml:space="preserve"> mėnuo. Antrojo ir vėlesnių perskaičiavimų atveju laikotarpio pradžia (mėnuo) yra paskutinio perskaičiavimo metu naudotos paskelbto atitinkamo indekso reikšmės mėnuo. </w:t>
      </w:r>
    </w:p>
    <w:p w14:paraId="07C38861" w14:textId="598CC34F" w:rsidR="00665EFC" w:rsidRPr="009E5871" w:rsidRDefault="00665EFC" w:rsidP="009E5871">
      <w:pPr>
        <w:spacing w:line="360" w:lineRule="auto"/>
        <w:ind w:firstLine="709"/>
        <w:rPr>
          <w:i/>
          <w:iCs/>
          <w:u w:val="single"/>
          <w:lang w:val="lt-LT"/>
        </w:rPr>
      </w:pPr>
      <w:r w:rsidRPr="009E5871">
        <w:rPr>
          <w:lang w:val="lt-LT"/>
        </w:rPr>
        <w:t>3.</w:t>
      </w:r>
      <w:r w:rsidR="00E81745" w:rsidRPr="009E5871">
        <w:rPr>
          <w:lang w:val="lt-LT"/>
        </w:rPr>
        <w:t>9</w:t>
      </w:r>
      <w:r w:rsidRPr="009E5871">
        <w:rPr>
          <w:lang w:val="lt-LT"/>
        </w:rPr>
        <w:t xml:space="preserve">.4. Skaičiavimams indeksų reikšmės imamos </w:t>
      </w:r>
      <w:r w:rsidRPr="009E5871">
        <w:rPr>
          <w:b/>
          <w:bCs/>
          <w:lang w:val="lt-LT"/>
        </w:rPr>
        <w:t>keturių</w:t>
      </w:r>
      <w:r w:rsidRPr="009E5871">
        <w:rPr>
          <w:lang w:val="lt-LT"/>
        </w:rPr>
        <w:t xml:space="preserve"> skaitmenų po kablelio tikslumu. Apskaičiuotas pokytis (k) tolimesniems skaičiavimams naudojamas suapvalinus iki </w:t>
      </w:r>
      <w:r w:rsidRPr="009E5871">
        <w:rPr>
          <w:b/>
          <w:bCs/>
          <w:lang w:val="lt-LT"/>
        </w:rPr>
        <w:t>vieno</w:t>
      </w:r>
      <w:r w:rsidRPr="009E5871">
        <w:rPr>
          <w:lang w:val="lt-LT"/>
        </w:rPr>
        <w:t xml:space="preserve"> </w:t>
      </w:r>
      <w:r w:rsidR="00B12296" w:rsidRPr="009E5871">
        <w:rPr>
          <w:lang w:val="lt-LT"/>
        </w:rPr>
        <w:t>skaitmens</w:t>
      </w:r>
      <w:r w:rsidRPr="009E5871">
        <w:rPr>
          <w:lang w:val="lt-LT"/>
        </w:rPr>
        <w:t xml:space="preserve"> po kablelio. </w:t>
      </w:r>
    </w:p>
    <w:p w14:paraId="77EC675B" w14:textId="63E59B3A" w:rsidR="00423724" w:rsidRPr="009E5871" w:rsidRDefault="00423724" w:rsidP="009E5871">
      <w:pPr>
        <w:tabs>
          <w:tab w:val="left" w:pos="851"/>
        </w:tabs>
        <w:spacing w:line="360" w:lineRule="auto"/>
        <w:ind w:firstLine="709"/>
        <w:jc w:val="both"/>
      </w:pPr>
      <w:bookmarkStart w:id="1" w:name="_Toc102878036"/>
    </w:p>
    <w:p w14:paraId="19061B44" w14:textId="0E33E532" w:rsidR="00A6313B" w:rsidRPr="009E5871" w:rsidRDefault="007048AC" w:rsidP="009E5871">
      <w:pPr>
        <w:spacing w:line="360" w:lineRule="auto"/>
        <w:jc w:val="center"/>
        <w:rPr>
          <w:b/>
          <w:lang w:val="lt-LT"/>
        </w:rPr>
      </w:pPr>
      <w:r w:rsidRPr="009E5871">
        <w:rPr>
          <w:b/>
          <w:lang w:val="lt-LT"/>
        </w:rPr>
        <w:lastRenderedPageBreak/>
        <w:t>I</w:t>
      </w:r>
      <w:r w:rsidR="00A6313B" w:rsidRPr="009E5871">
        <w:rPr>
          <w:b/>
          <w:lang w:val="lt-LT"/>
        </w:rPr>
        <w:t>V. ŠALIŲ ATSAKOMYBĖ</w:t>
      </w:r>
    </w:p>
    <w:p w14:paraId="1A50AC4A" w14:textId="77777777" w:rsidR="00A6313B" w:rsidRPr="009E5871" w:rsidRDefault="00A6313B" w:rsidP="009E5871">
      <w:pPr>
        <w:spacing w:line="360" w:lineRule="auto"/>
        <w:jc w:val="both"/>
        <w:rPr>
          <w:lang w:val="lt-LT"/>
        </w:rPr>
      </w:pPr>
    </w:p>
    <w:p w14:paraId="23EE4948" w14:textId="431CEAB8" w:rsidR="00920491" w:rsidRPr="009E5871" w:rsidRDefault="00920491" w:rsidP="009E5871">
      <w:pPr>
        <w:spacing w:line="360" w:lineRule="auto"/>
        <w:ind w:firstLine="720"/>
        <w:jc w:val="both"/>
        <w:rPr>
          <w:lang w:val="lt-LT"/>
        </w:rPr>
      </w:pPr>
      <w:r w:rsidRPr="009E5871">
        <w:rPr>
          <w:lang w:val="lt-LT"/>
        </w:rPr>
        <w:t xml:space="preserve">4.1. Užsakovas vienašališkai gali nutraukti Sutartį apie tai raštu įspėjęs Vykdytoją  prieš </w:t>
      </w:r>
      <w:r w:rsidR="00273D58" w:rsidRPr="009E5871">
        <w:rPr>
          <w:lang w:val="lt-LT"/>
        </w:rPr>
        <w:t>5</w:t>
      </w:r>
      <w:r w:rsidRPr="009E5871">
        <w:rPr>
          <w:lang w:val="lt-LT"/>
        </w:rPr>
        <w:t xml:space="preserve"> (</w:t>
      </w:r>
      <w:r w:rsidR="00273D58" w:rsidRPr="009E5871">
        <w:rPr>
          <w:lang w:val="lt-LT"/>
        </w:rPr>
        <w:t>penkias</w:t>
      </w:r>
      <w:r w:rsidRPr="009E5871">
        <w:rPr>
          <w:lang w:val="lt-LT"/>
        </w:rPr>
        <w:t>) kalendorin</w:t>
      </w:r>
      <w:r w:rsidR="00273D58" w:rsidRPr="009E5871">
        <w:rPr>
          <w:lang w:val="lt-LT"/>
        </w:rPr>
        <w:t>es</w:t>
      </w:r>
      <w:r w:rsidRPr="009E5871">
        <w:rPr>
          <w:lang w:val="lt-LT"/>
        </w:rPr>
        <w:t xml:space="preserve"> dien</w:t>
      </w:r>
      <w:r w:rsidR="00273D58" w:rsidRPr="009E5871">
        <w:rPr>
          <w:lang w:val="lt-LT"/>
        </w:rPr>
        <w:t>as</w:t>
      </w:r>
      <w:r w:rsidRPr="009E5871">
        <w:rPr>
          <w:lang w:val="lt-LT"/>
        </w:rPr>
        <w:t xml:space="preserve">, jei Vykdytojas </w:t>
      </w:r>
      <w:r w:rsidR="00BD6E71" w:rsidRPr="009E5871">
        <w:t>iš esmės pažeidė Sutartį, t. y.</w:t>
      </w:r>
      <w:r w:rsidR="00BD6E71" w:rsidRPr="009E5871">
        <w:rPr>
          <w:lang w:val="lt-LT"/>
        </w:rPr>
        <w:t xml:space="preserve"> </w:t>
      </w:r>
      <w:r w:rsidRPr="009E5871">
        <w:rPr>
          <w:lang w:val="lt-LT"/>
        </w:rPr>
        <w:t xml:space="preserve">teikia nekokybiškas Paslaugas, įskaitant ir pavėluotą Paslaugų suteikimą ir kai Užsakovas iš esmės negauna to, ko tikėjosi iš Sutarties ar netinkamas Sutarties vykdymas duoda pagrindą nukentėjusiai šaliai nesitikėti, kad </w:t>
      </w:r>
      <w:r w:rsidR="00021182" w:rsidRPr="009E5871">
        <w:rPr>
          <w:lang w:val="lt-LT"/>
        </w:rPr>
        <w:t>S</w:t>
      </w:r>
      <w:r w:rsidRPr="009E5871">
        <w:rPr>
          <w:lang w:val="lt-LT"/>
        </w:rPr>
        <w:t>utartis bus</w:t>
      </w:r>
      <w:r w:rsidR="00067A9F" w:rsidRPr="009E5871">
        <w:rPr>
          <w:lang w:val="lt-LT"/>
        </w:rPr>
        <w:t xml:space="preserve"> tinkamai</w:t>
      </w:r>
      <w:r w:rsidRPr="009E5871">
        <w:rPr>
          <w:lang w:val="lt-LT"/>
        </w:rPr>
        <w:t xml:space="preserve"> įvykdyta ateityje. Tokiais atvejais Užsakovui nutraukus Sutartį vienašališkai, Vykdytojas įsipareigoja sumokėti </w:t>
      </w:r>
      <w:r w:rsidR="00CC1134" w:rsidRPr="009E5871">
        <w:rPr>
          <w:lang w:val="lt-LT"/>
        </w:rPr>
        <w:t>10</w:t>
      </w:r>
      <w:r w:rsidRPr="009E5871">
        <w:rPr>
          <w:lang w:val="lt-LT"/>
        </w:rPr>
        <w:t xml:space="preserve"> proc. Sutarties </w:t>
      </w:r>
      <w:r w:rsidR="00067A9F" w:rsidRPr="009E5871">
        <w:rPr>
          <w:lang w:val="lt-LT"/>
        </w:rPr>
        <w:t>vertės</w:t>
      </w:r>
      <w:r w:rsidRPr="009E5871">
        <w:rPr>
          <w:lang w:val="lt-LT"/>
        </w:rPr>
        <w:t xml:space="preserve"> dydžio baudą ir atlyginti dėl Sutarties nutraukimo atsiradusius nuostolius. </w:t>
      </w:r>
    </w:p>
    <w:p w14:paraId="077E240E" w14:textId="5F6CF317" w:rsidR="00920491" w:rsidRPr="009E5871" w:rsidRDefault="00920491" w:rsidP="009E5871">
      <w:pPr>
        <w:spacing w:line="360" w:lineRule="auto"/>
        <w:ind w:firstLine="720"/>
        <w:jc w:val="both"/>
        <w:rPr>
          <w:lang w:val="lt-LT"/>
        </w:rPr>
      </w:pPr>
      <w:r w:rsidRPr="009E5871">
        <w:rPr>
          <w:lang w:val="lt-LT"/>
        </w:rPr>
        <w:t>4.</w:t>
      </w:r>
      <w:r w:rsidR="00273D58" w:rsidRPr="009E5871">
        <w:rPr>
          <w:lang w:val="lt-LT"/>
        </w:rPr>
        <w:t>2</w:t>
      </w:r>
      <w:r w:rsidRPr="009E5871">
        <w:rPr>
          <w:lang w:val="lt-LT"/>
        </w:rPr>
        <w:t>.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741EC7B8" w:rsidR="00920491" w:rsidRPr="009E5871" w:rsidRDefault="00920491" w:rsidP="009E5871">
      <w:pPr>
        <w:spacing w:line="360" w:lineRule="auto"/>
        <w:ind w:firstLine="720"/>
        <w:jc w:val="both"/>
        <w:rPr>
          <w:lang w:val="lt-LT"/>
        </w:rPr>
      </w:pPr>
      <w:r w:rsidRPr="009E5871">
        <w:rPr>
          <w:lang w:val="lt-LT"/>
        </w:rPr>
        <w:t>4.</w:t>
      </w:r>
      <w:r w:rsidR="00273D58" w:rsidRPr="009E5871">
        <w:rPr>
          <w:lang w:val="lt-LT"/>
        </w:rPr>
        <w:t>3</w:t>
      </w:r>
      <w:r w:rsidRPr="009E5871">
        <w:rPr>
          <w:lang w:val="lt-LT"/>
        </w:rPr>
        <w:t>. Vykdytojas, Užsakovui reikalaujant moka 0,02 proc. dydžio delspinigius nuo nesuteiktų Paslaugų kainos už kiekvieną uždelstą dieną.</w:t>
      </w:r>
    </w:p>
    <w:p w14:paraId="5DB038B9" w14:textId="47655FFF" w:rsidR="0027664E" w:rsidRPr="009E5871" w:rsidRDefault="00EC08EF" w:rsidP="009E5871">
      <w:pPr>
        <w:spacing w:line="360" w:lineRule="auto"/>
        <w:ind w:firstLine="720"/>
        <w:jc w:val="both"/>
        <w:rPr>
          <w:lang w:val="lt-LT"/>
        </w:rPr>
      </w:pPr>
      <w:r w:rsidRPr="009E5871">
        <w:rPr>
          <w:lang w:val="lt-LT"/>
        </w:rPr>
        <w:t>4.4</w:t>
      </w:r>
      <w:r w:rsidR="0027664E" w:rsidRPr="009E5871">
        <w:rPr>
          <w:lang w:val="lt-LT"/>
        </w:rPr>
        <w:t xml:space="preserve">. </w:t>
      </w:r>
      <w:r w:rsidR="00F17359" w:rsidRPr="009E5871">
        <w:rPr>
          <w:lang w:val="lt-LT"/>
        </w:rPr>
        <w:t>Užsakovui</w:t>
      </w:r>
      <w:r w:rsidR="00D141D5" w:rsidRPr="009E5871">
        <w:rPr>
          <w:lang w:val="lt-LT"/>
        </w:rPr>
        <w:t xml:space="preserve"> neatlikus</w:t>
      </w:r>
      <w:r w:rsidR="0027664E" w:rsidRPr="009E5871">
        <w:rPr>
          <w:lang w:val="lt-LT"/>
        </w:rPr>
        <w:t xml:space="preserve"> apmokėjimo per nustatytą terminą, Vykdytojui pareikalavus, </w:t>
      </w:r>
      <w:r w:rsidR="00D141D5" w:rsidRPr="009E5871">
        <w:rPr>
          <w:lang w:val="lt-LT"/>
        </w:rPr>
        <w:t xml:space="preserve">Užsakovas </w:t>
      </w:r>
      <w:r w:rsidR="0027664E" w:rsidRPr="009E5871">
        <w:rPr>
          <w:lang w:val="lt-LT"/>
        </w:rPr>
        <w:t xml:space="preserve">privalo sumokėti 0,02 procento dydžio delspinigius nuo laiku </w:t>
      </w:r>
      <w:r w:rsidR="007D61CE" w:rsidRPr="009E5871">
        <w:rPr>
          <w:lang w:val="lt-LT"/>
        </w:rPr>
        <w:t xml:space="preserve">už </w:t>
      </w:r>
      <w:r w:rsidR="0027664E" w:rsidRPr="009E5871">
        <w:rPr>
          <w:lang w:val="lt-LT"/>
        </w:rPr>
        <w:t>atliktas</w:t>
      </w:r>
      <w:r w:rsidR="00F17359" w:rsidRPr="009E5871">
        <w:rPr>
          <w:lang w:val="lt-LT"/>
        </w:rPr>
        <w:t xml:space="preserve"> ir priimtas</w:t>
      </w:r>
      <w:r w:rsidR="0027664E" w:rsidRPr="009E5871">
        <w:rPr>
          <w:lang w:val="lt-LT"/>
        </w:rPr>
        <w:t xml:space="preserve"> Paslaugas neapmokėtos sumos už kiekvieną uždelstą dieną.</w:t>
      </w:r>
    </w:p>
    <w:p w14:paraId="7F40B34D" w14:textId="77777777" w:rsidR="009E42CD" w:rsidRPr="009E5871" w:rsidRDefault="009E42CD" w:rsidP="009E5871">
      <w:pPr>
        <w:spacing w:line="360" w:lineRule="auto"/>
        <w:ind w:firstLine="720"/>
        <w:jc w:val="both"/>
        <w:rPr>
          <w:b/>
          <w:lang w:val="lt-LT"/>
        </w:rPr>
      </w:pPr>
    </w:p>
    <w:p w14:paraId="702B9332" w14:textId="77777777" w:rsidR="00A6313B" w:rsidRPr="009E5871" w:rsidRDefault="00163A8B" w:rsidP="009E5871">
      <w:pPr>
        <w:spacing w:line="360" w:lineRule="auto"/>
        <w:jc w:val="center"/>
        <w:rPr>
          <w:b/>
          <w:lang w:val="lt-LT"/>
        </w:rPr>
      </w:pPr>
      <w:r w:rsidRPr="009E5871">
        <w:rPr>
          <w:b/>
          <w:lang w:val="lt-LT"/>
        </w:rPr>
        <w:t>V</w:t>
      </w:r>
      <w:r w:rsidR="00A6313B" w:rsidRPr="009E5871">
        <w:rPr>
          <w:b/>
          <w:lang w:val="lt-LT"/>
        </w:rPr>
        <w:t>. NENUGALIMOS JĖGOS (FORCE MAJEURE) APLINKYBĖS</w:t>
      </w:r>
    </w:p>
    <w:p w14:paraId="52BAD9AD" w14:textId="77777777" w:rsidR="00A6313B" w:rsidRPr="009E5871" w:rsidRDefault="00A6313B" w:rsidP="009E5871">
      <w:pPr>
        <w:spacing w:line="360" w:lineRule="auto"/>
        <w:jc w:val="both"/>
        <w:rPr>
          <w:lang w:val="lt-LT"/>
        </w:rPr>
      </w:pPr>
    </w:p>
    <w:p w14:paraId="653DAD11" w14:textId="77777777" w:rsidR="00A6313B" w:rsidRPr="009E5871" w:rsidRDefault="00102945" w:rsidP="009E5871">
      <w:pPr>
        <w:spacing w:line="360" w:lineRule="auto"/>
        <w:ind w:firstLine="720"/>
        <w:jc w:val="both"/>
        <w:rPr>
          <w:lang w:val="lt-LT"/>
        </w:rPr>
      </w:pPr>
      <w:r w:rsidRPr="009E5871">
        <w:rPr>
          <w:lang w:val="lt-LT"/>
        </w:rPr>
        <w:t>5.1. Š</w:t>
      </w:r>
      <w:r w:rsidR="00A6313B" w:rsidRPr="009E5871">
        <w:rPr>
          <w:lang w:val="lt-LT"/>
        </w:rPr>
        <w:t xml:space="preserve">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w:t>
      </w:r>
      <w:r w:rsidR="00A6313B" w:rsidRPr="009E5871">
        <w:rPr>
          <w:lang w:val="lt-LT"/>
        </w:rPr>
        <w:lastRenderedPageBreak/>
        <w:t>atsakomybės už Sutartyje numatytų prievolių neįvykdymą, dalinį neįvykdymą arba netinkamą įvykdymą, o įsipareigojimų vykdymo terminas pratęsiamas.</w:t>
      </w:r>
    </w:p>
    <w:p w14:paraId="0A25629C" w14:textId="77777777" w:rsidR="00A6313B" w:rsidRPr="009E5871" w:rsidRDefault="00102945" w:rsidP="009E5871">
      <w:pPr>
        <w:spacing w:line="360" w:lineRule="auto"/>
        <w:ind w:firstLine="720"/>
        <w:jc w:val="both"/>
        <w:rPr>
          <w:lang w:val="lt-LT"/>
        </w:rPr>
      </w:pPr>
      <w:r w:rsidRPr="009E5871">
        <w:rPr>
          <w:lang w:val="lt-LT"/>
        </w:rPr>
        <w:t xml:space="preserve">5.2. </w:t>
      </w:r>
      <w:r w:rsidR="00A6313B" w:rsidRPr="009E5871">
        <w:rPr>
          <w:lang w:val="lt-LT"/>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77777777" w:rsidR="00A6313B" w:rsidRPr="009E5871" w:rsidRDefault="00102945" w:rsidP="009E5871">
      <w:pPr>
        <w:spacing w:line="360" w:lineRule="auto"/>
        <w:ind w:firstLine="720"/>
        <w:jc w:val="both"/>
        <w:rPr>
          <w:lang w:val="lt-LT"/>
        </w:rPr>
      </w:pPr>
      <w:r w:rsidRPr="009E5871">
        <w:rPr>
          <w:lang w:val="lt-LT"/>
        </w:rPr>
        <w:t xml:space="preserve">5.3. </w:t>
      </w:r>
      <w:r w:rsidR="00A6313B" w:rsidRPr="009E5871">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77777777" w:rsidR="00A6313B" w:rsidRPr="009E5871" w:rsidRDefault="00102945" w:rsidP="009E5871">
      <w:pPr>
        <w:spacing w:line="360" w:lineRule="auto"/>
        <w:ind w:firstLine="720"/>
        <w:jc w:val="both"/>
        <w:rPr>
          <w:lang w:val="lt-LT"/>
        </w:rPr>
      </w:pPr>
      <w:r w:rsidRPr="009E5871">
        <w:rPr>
          <w:lang w:val="lt-LT"/>
        </w:rPr>
        <w:t xml:space="preserve">5.4. </w:t>
      </w:r>
      <w:r w:rsidR="00A6313B" w:rsidRPr="009E5871">
        <w:rPr>
          <w:lang w:val="lt-LT"/>
        </w:rPr>
        <w:t>Jei Sutartis dėl nenugalimos jėgos (force majeure) aplinkybių negali būti vykdoma ilgiau kaip 3</w:t>
      </w:r>
      <w:r w:rsidRPr="009E5871">
        <w:rPr>
          <w:lang w:val="lt-LT"/>
        </w:rPr>
        <w:t>0</w:t>
      </w:r>
      <w:r w:rsidR="00A6313B" w:rsidRPr="009E5871">
        <w:rPr>
          <w:lang w:val="lt-LT"/>
        </w:rPr>
        <w:t xml:space="preserve"> </w:t>
      </w:r>
      <w:r w:rsidRPr="009E5871">
        <w:rPr>
          <w:lang w:val="lt-LT"/>
        </w:rPr>
        <w:t xml:space="preserve">kalendorinių dienų, </w:t>
      </w:r>
      <w:r w:rsidR="00A6313B" w:rsidRPr="009E5871">
        <w:rPr>
          <w:lang w:val="lt-LT"/>
        </w:rPr>
        <w:t>bet kuri iš Šalių gali vienašališkai nutraukti Sutartį.</w:t>
      </w:r>
    </w:p>
    <w:p w14:paraId="610766FE" w14:textId="1EBAA320" w:rsidR="006F43E5" w:rsidRPr="009E5871" w:rsidRDefault="006F43E5" w:rsidP="009E5871">
      <w:pPr>
        <w:spacing w:line="360" w:lineRule="auto"/>
        <w:ind w:firstLine="720"/>
        <w:jc w:val="both"/>
        <w:rPr>
          <w:color w:val="FF0000"/>
          <w:lang w:val="lt-LT"/>
        </w:rPr>
      </w:pPr>
    </w:p>
    <w:p w14:paraId="7406F93C" w14:textId="77777777" w:rsidR="006F50A4" w:rsidRPr="009E5871" w:rsidRDefault="00102945" w:rsidP="009E5871">
      <w:pPr>
        <w:overflowPunct w:val="0"/>
        <w:autoSpaceDE w:val="0"/>
        <w:autoSpaceDN w:val="0"/>
        <w:adjustRightInd w:val="0"/>
        <w:spacing w:line="360" w:lineRule="auto"/>
        <w:jc w:val="center"/>
        <w:rPr>
          <w:b/>
          <w:lang w:val="lt-LT" w:eastAsia="lt-LT"/>
        </w:rPr>
      </w:pPr>
      <w:r w:rsidRPr="009E5871">
        <w:rPr>
          <w:b/>
          <w:lang w:val="lt-LT" w:eastAsia="lt-LT"/>
        </w:rPr>
        <w:t xml:space="preserve">VI. </w:t>
      </w:r>
      <w:r w:rsidR="006F50A4" w:rsidRPr="009E5871">
        <w:rPr>
          <w:b/>
          <w:lang w:val="lt-LT" w:eastAsia="lt-LT"/>
        </w:rPr>
        <w:t>SUTARTIES ĮSIGALIOJIMAS, GALIOJIMO TERMINAS</w:t>
      </w:r>
      <w:r w:rsidR="006F50A4" w:rsidRPr="009E5871">
        <w:rPr>
          <w:b/>
          <w:lang w:val="lt-LT" w:eastAsia="lt-LT"/>
        </w:rPr>
        <w:br/>
        <w:t>IR NUTRAUKIMO TVARKA</w:t>
      </w:r>
    </w:p>
    <w:p w14:paraId="4A946BBB" w14:textId="77777777" w:rsidR="006F50A4" w:rsidRPr="009E5871" w:rsidRDefault="006F50A4" w:rsidP="009E5871">
      <w:pPr>
        <w:overflowPunct w:val="0"/>
        <w:autoSpaceDE w:val="0"/>
        <w:autoSpaceDN w:val="0"/>
        <w:adjustRightInd w:val="0"/>
        <w:spacing w:line="360" w:lineRule="auto"/>
        <w:jc w:val="center"/>
        <w:rPr>
          <w:b/>
          <w:lang w:val="lt-LT" w:eastAsia="lt-LT"/>
        </w:rPr>
      </w:pPr>
    </w:p>
    <w:p w14:paraId="77F5C5AD" w14:textId="119370C2" w:rsidR="00217B7D" w:rsidRPr="009E5871" w:rsidRDefault="00102945" w:rsidP="009E5871">
      <w:pPr>
        <w:tabs>
          <w:tab w:val="left" w:pos="851"/>
          <w:tab w:val="left" w:pos="1418"/>
        </w:tabs>
        <w:overflowPunct w:val="0"/>
        <w:autoSpaceDE w:val="0"/>
        <w:autoSpaceDN w:val="0"/>
        <w:adjustRightInd w:val="0"/>
        <w:spacing w:line="360" w:lineRule="auto"/>
        <w:ind w:firstLine="709"/>
        <w:jc w:val="both"/>
        <w:rPr>
          <w:lang w:val="lt-LT"/>
        </w:rPr>
      </w:pPr>
      <w:r w:rsidRPr="009E5871">
        <w:rPr>
          <w:snapToGrid w:val="0"/>
          <w:lang w:val="lt-LT" w:eastAsia="lt-LT"/>
        </w:rPr>
        <w:t xml:space="preserve">6.1. </w:t>
      </w:r>
      <w:bookmarkStart w:id="2" w:name="_Hlk535305876"/>
      <w:r w:rsidRPr="009E5871">
        <w:rPr>
          <w:lang w:val="lt-LT"/>
        </w:rPr>
        <w:t xml:space="preserve">Sutartis įsigalioja, kai Sutartį pasirašo abi Sutarties šalys ir galioja </w:t>
      </w:r>
      <w:r w:rsidR="00787623" w:rsidRPr="009E5871">
        <w:rPr>
          <w:lang w:val="lt-LT"/>
        </w:rPr>
        <w:t>iki visiško įsipareigojimų pagal šią Sutartį įvykdymo dienos</w:t>
      </w:r>
      <w:r w:rsidR="00217B7D" w:rsidRPr="009E5871">
        <w:rPr>
          <w:lang w:val="lt-LT"/>
        </w:rPr>
        <w:t xml:space="preserve">. </w:t>
      </w:r>
    </w:p>
    <w:bookmarkEnd w:id="2"/>
    <w:p w14:paraId="5E81193A" w14:textId="531A1BC8" w:rsidR="00455714" w:rsidRPr="009E5871" w:rsidRDefault="00AC5962" w:rsidP="009E5871">
      <w:pPr>
        <w:tabs>
          <w:tab w:val="left" w:pos="851"/>
          <w:tab w:val="left" w:pos="1418"/>
        </w:tabs>
        <w:overflowPunct w:val="0"/>
        <w:autoSpaceDE w:val="0"/>
        <w:autoSpaceDN w:val="0"/>
        <w:adjustRightInd w:val="0"/>
        <w:spacing w:line="360" w:lineRule="auto"/>
        <w:ind w:firstLine="709"/>
        <w:jc w:val="both"/>
        <w:rPr>
          <w:lang w:val="lt-LT"/>
        </w:rPr>
      </w:pPr>
      <w:r w:rsidRPr="009E5871">
        <w:rPr>
          <w:lang w:val="lt-LT"/>
        </w:rPr>
        <w:t>6</w:t>
      </w:r>
      <w:r w:rsidR="00455714" w:rsidRPr="009E5871">
        <w:rPr>
          <w:lang w:val="lt-LT"/>
        </w:rPr>
        <w:t>.</w:t>
      </w:r>
      <w:r w:rsidR="00BD6658" w:rsidRPr="009E5871">
        <w:rPr>
          <w:lang w:val="lt-LT"/>
        </w:rPr>
        <w:t>2</w:t>
      </w:r>
      <w:r w:rsidR="00455714" w:rsidRPr="009E5871">
        <w:rPr>
          <w:lang w:val="lt-LT"/>
        </w:rPr>
        <w:t xml:space="preserve">. Sutartis gali būti nutraukta rašytiniu Šalių susitarimu, raštu įspėjus kitą Šalį prieš 30 kalendorinių dienų. </w:t>
      </w:r>
    </w:p>
    <w:p w14:paraId="19B1B2CB" w14:textId="0108C2A3" w:rsidR="00455714" w:rsidRPr="009E5871" w:rsidRDefault="00AC5962" w:rsidP="009E5871">
      <w:pPr>
        <w:tabs>
          <w:tab w:val="left" w:pos="851"/>
          <w:tab w:val="left" w:pos="1418"/>
        </w:tabs>
        <w:overflowPunct w:val="0"/>
        <w:autoSpaceDE w:val="0"/>
        <w:autoSpaceDN w:val="0"/>
        <w:adjustRightInd w:val="0"/>
        <w:spacing w:line="360" w:lineRule="auto"/>
        <w:ind w:firstLine="709"/>
        <w:jc w:val="both"/>
        <w:rPr>
          <w:lang w:val="lt-LT"/>
        </w:rPr>
      </w:pPr>
      <w:r w:rsidRPr="009E5871">
        <w:rPr>
          <w:lang w:val="lt-LT"/>
        </w:rPr>
        <w:t>6</w:t>
      </w:r>
      <w:r w:rsidR="00455714" w:rsidRPr="009E5871">
        <w:rPr>
          <w:lang w:val="lt-LT"/>
        </w:rPr>
        <w:t>.</w:t>
      </w:r>
      <w:r w:rsidR="00BD6658" w:rsidRPr="009E5871">
        <w:rPr>
          <w:lang w:val="lt-LT"/>
        </w:rPr>
        <w:t>3</w:t>
      </w:r>
      <w:r w:rsidR="00455714" w:rsidRPr="009E5871">
        <w:rPr>
          <w:lang w:val="lt-LT"/>
        </w:rPr>
        <w:t xml:space="preserve">. Užsakovas turi teisę vienašališkai nutraukti šią Sutartį, jei </w:t>
      </w:r>
      <w:r w:rsidR="00AB6ADA" w:rsidRPr="009E5871">
        <w:rPr>
          <w:lang w:val="lt-LT"/>
        </w:rPr>
        <w:t>Vykdytojas</w:t>
      </w:r>
      <w:r w:rsidR="00455714" w:rsidRPr="009E5871">
        <w:rPr>
          <w:lang w:val="lt-LT"/>
        </w:rPr>
        <w:t xml:space="preserve"> nevykdo ar netinkamai vykdo savo įsipareigojimus pagal šią Sutartį.</w:t>
      </w:r>
    </w:p>
    <w:p w14:paraId="0E815C44" w14:textId="00D17AB8" w:rsidR="00455714" w:rsidRPr="009E5871" w:rsidRDefault="00AC5962" w:rsidP="009E5871">
      <w:pPr>
        <w:tabs>
          <w:tab w:val="left" w:pos="851"/>
          <w:tab w:val="left" w:pos="1418"/>
        </w:tabs>
        <w:overflowPunct w:val="0"/>
        <w:autoSpaceDE w:val="0"/>
        <w:autoSpaceDN w:val="0"/>
        <w:adjustRightInd w:val="0"/>
        <w:spacing w:line="360" w:lineRule="auto"/>
        <w:ind w:firstLine="709"/>
        <w:jc w:val="both"/>
        <w:rPr>
          <w:lang w:val="lt-LT"/>
        </w:rPr>
      </w:pPr>
      <w:r w:rsidRPr="009E5871">
        <w:rPr>
          <w:lang w:val="lt-LT"/>
        </w:rPr>
        <w:t>6</w:t>
      </w:r>
      <w:r w:rsidR="00455714" w:rsidRPr="009E5871">
        <w:rPr>
          <w:lang w:val="lt-LT"/>
        </w:rPr>
        <w:t>.</w:t>
      </w:r>
      <w:r w:rsidR="00BD6658" w:rsidRPr="009E5871">
        <w:rPr>
          <w:lang w:val="lt-LT"/>
        </w:rPr>
        <w:t>4</w:t>
      </w:r>
      <w:r w:rsidR="00455714" w:rsidRPr="009E5871">
        <w:rPr>
          <w:lang w:val="lt-LT"/>
        </w:rPr>
        <w:t>. Sutartis gali būti vienašališkai nutraukta, jeigu:</w:t>
      </w:r>
    </w:p>
    <w:p w14:paraId="61A29BE8" w14:textId="426D4D33" w:rsidR="00455714" w:rsidRPr="009E5871" w:rsidRDefault="00AC5962" w:rsidP="009E5871">
      <w:pPr>
        <w:tabs>
          <w:tab w:val="left" w:pos="851"/>
          <w:tab w:val="left" w:pos="1418"/>
        </w:tabs>
        <w:overflowPunct w:val="0"/>
        <w:autoSpaceDE w:val="0"/>
        <w:autoSpaceDN w:val="0"/>
        <w:adjustRightInd w:val="0"/>
        <w:spacing w:line="360" w:lineRule="auto"/>
        <w:ind w:firstLine="709"/>
        <w:jc w:val="both"/>
        <w:rPr>
          <w:lang w:val="lt-LT"/>
        </w:rPr>
      </w:pPr>
      <w:r w:rsidRPr="009E5871">
        <w:rPr>
          <w:lang w:val="lt-LT"/>
        </w:rPr>
        <w:t>6.</w:t>
      </w:r>
      <w:r w:rsidR="00BD6658" w:rsidRPr="009E5871">
        <w:rPr>
          <w:lang w:val="lt-LT"/>
        </w:rPr>
        <w:t>4</w:t>
      </w:r>
      <w:r w:rsidRPr="009E5871">
        <w:rPr>
          <w:lang w:val="lt-LT"/>
        </w:rPr>
        <w:t>.1</w:t>
      </w:r>
      <w:r w:rsidR="00455714" w:rsidRPr="009E5871">
        <w:rPr>
          <w:lang w:val="lt-LT"/>
        </w:rPr>
        <w:t>.</w:t>
      </w:r>
      <w:r w:rsidR="00455714" w:rsidRPr="009E5871">
        <w:rPr>
          <w:lang w:val="lt-LT"/>
        </w:rPr>
        <w:tab/>
        <w:t>Sutartis buvo pakeista pažeidžiant Viešųjų pirkimų įstatymo 89 straipsnį;</w:t>
      </w:r>
    </w:p>
    <w:p w14:paraId="3643F823" w14:textId="66E15E54" w:rsidR="00455714" w:rsidRPr="009E5871" w:rsidRDefault="00AC5962" w:rsidP="009E5871">
      <w:pPr>
        <w:tabs>
          <w:tab w:val="left" w:pos="851"/>
          <w:tab w:val="left" w:pos="1418"/>
        </w:tabs>
        <w:overflowPunct w:val="0"/>
        <w:autoSpaceDE w:val="0"/>
        <w:autoSpaceDN w:val="0"/>
        <w:adjustRightInd w:val="0"/>
        <w:spacing w:line="360" w:lineRule="auto"/>
        <w:ind w:firstLine="709"/>
        <w:jc w:val="both"/>
        <w:rPr>
          <w:lang w:val="lt-LT"/>
        </w:rPr>
      </w:pPr>
      <w:r w:rsidRPr="009E5871">
        <w:rPr>
          <w:lang w:val="lt-LT"/>
        </w:rPr>
        <w:t>6.</w:t>
      </w:r>
      <w:r w:rsidR="00BD6658" w:rsidRPr="009E5871">
        <w:rPr>
          <w:lang w:val="lt-LT"/>
        </w:rPr>
        <w:t>4</w:t>
      </w:r>
      <w:r w:rsidRPr="009E5871">
        <w:rPr>
          <w:lang w:val="lt-LT"/>
        </w:rPr>
        <w:t>.2</w:t>
      </w:r>
      <w:r w:rsidR="00455714" w:rsidRPr="009E5871">
        <w:rPr>
          <w:lang w:val="lt-LT"/>
        </w:rPr>
        <w:t>.</w:t>
      </w:r>
      <w:r w:rsidR="00455714" w:rsidRPr="009E5871">
        <w:rPr>
          <w:lang w:val="lt-LT"/>
        </w:rPr>
        <w:tab/>
        <w:t xml:space="preserve">paaiškėjo, kad su </w:t>
      </w:r>
      <w:r w:rsidR="00A31702" w:rsidRPr="009E5871">
        <w:rPr>
          <w:bCs/>
          <w:lang w:val="lt-LT"/>
        </w:rPr>
        <w:t xml:space="preserve">Vykdytoju </w:t>
      </w:r>
      <w:r w:rsidR="00455714" w:rsidRPr="009E5871">
        <w:rPr>
          <w:lang w:val="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8931CEC" w14:textId="3750E48B" w:rsidR="00455714" w:rsidRPr="009E5871" w:rsidRDefault="00AC5962" w:rsidP="009E5871">
      <w:pPr>
        <w:tabs>
          <w:tab w:val="left" w:pos="851"/>
          <w:tab w:val="left" w:pos="1418"/>
        </w:tabs>
        <w:overflowPunct w:val="0"/>
        <w:autoSpaceDE w:val="0"/>
        <w:autoSpaceDN w:val="0"/>
        <w:adjustRightInd w:val="0"/>
        <w:spacing w:line="360" w:lineRule="auto"/>
        <w:ind w:firstLine="709"/>
        <w:jc w:val="both"/>
        <w:rPr>
          <w:lang w:val="lt-LT"/>
        </w:rPr>
      </w:pPr>
      <w:r w:rsidRPr="009E5871">
        <w:rPr>
          <w:lang w:val="lt-LT"/>
        </w:rPr>
        <w:t>6.</w:t>
      </w:r>
      <w:r w:rsidR="005121D8" w:rsidRPr="009E5871">
        <w:rPr>
          <w:lang w:val="lt-LT"/>
        </w:rPr>
        <w:t>5</w:t>
      </w:r>
      <w:r w:rsidR="00455714" w:rsidRPr="009E5871">
        <w:rPr>
          <w:lang w:val="lt-LT"/>
        </w:rPr>
        <w:t>. Sutarties sąlygos Sutarties galiojimo laikotarpiu negali būti keičiamos, išskyrus atvejus, nurodytus Viešųjų pirkimų įstatymo 89 straipsnyje.</w:t>
      </w:r>
    </w:p>
    <w:p w14:paraId="6EC96B23" w14:textId="06620673" w:rsidR="00455714" w:rsidRPr="009E5871" w:rsidRDefault="00AC5962" w:rsidP="009E5871">
      <w:pPr>
        <w:tabs>
          <w:tab w:val="left" w:pos="851"/>
          <w:tab w:val="left" w:pos="1418"/>
        </w:tabs>
        <w:overflowPunct w:val="0"/>
        <w:autoSpaceDE w:val="0"/>
        <w:autoSpaceDN w:val="0"/>
        <w:adjustRightInd w:val="0"/>
        <w:spacing w:line="360" w:lineRule="auto"/>
        <w:ind w:firstLine="709"/>
        <w:jc w:val="both"/>
        <w:rPr>
          <w:lang w:val="lt-LT"/>
        </w:rPr>
      </w:pPr>
      <w:r w:rsidRPr="009E5871">
        <w:rPr>
          <w:lang w:val="lt-LT"/>
        </w:rPr>
        <w:t>6.</w:t>
      </w:r>
      <w:r w:rsidR="005121D8" w:rsidRPr="009E5871">
        <w:rPr>
          <w:lang w:val="lt-LT"/>
        </w:rPr>
        <w:t>6</w:t>
      </w:r>
      <w:r w:rsidR="00455714" w:rsidRPr="009E5871">
        <w:rPr>
          <w:lang w:val="lt-LT"/>
        </w:rPr>
        <w:t xml:space="preserve">. Tais atvejais, kai Sutarties sąlygų keitimo būtinybės nebuvo įmanoma numatyti rengiant Konkurso sąlygas ir (ar) Sutarties sudarymo metu, Sutarties Šalys gali keisti tik neesmines Sutarties </w:t>
      </w:r>
      <w:r w:rsidR="00455714" w:rsidRPr="009E5871">
        <w:rPr>
          <w:lang w:val="lt-LT"/>
        </w:rPr>
        <w:lastRenderedPageBreak/>
        <w:t xml:space="preserve">sąlygas. Inicijuoti Sutarties sąlygų keitimą ir koregavimą turi teisę Užsakovas ir </w:t>
      </w:r>
      <w:r w:rsidR="00A31702" w:rsidRPr="009E5871">
        <w:rPr>
          <w:bCs/>
          <w:lang w:val="lt-LT"/>
        </w:rPr>
        <w:t>Vykdytojas</w:t>
      </w:r>
      <w:r w:rsidR="00455714" w:rsidRPr="009E5871">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2AD919F8" w14:textId="1B4D1270" w:rsidR="00A274E1" w:rsidRPr="009E5871" w:rsidRDefault="00A274E1" w:rsidP="009E5871">
      <w:pPr>
        <w:overflowPunct w:val="0"/>
        <w:autoSpaceDE w:val="0"/>
        <w:autoSpaceDN w:val="0"/>
        <w:adjustRightInd w:val="0"/>
        <w:spacing w:line="360" w:lineRule="auto"/>
        <w:jc w:val="both"/>
        <w:rPr>
          <w:lang w:val="lt-LT" w:eastAsia="lt-LT"/>
        </w:rPr>
      </w:pPr>
    </w:p>
    <w:p w14:paraId="35C0CC52" w14:textId="378129A1" w:rsidR="00EA78E4" w:rsidRPr="009E5871" w:rsidRDefault="00EA78E4" w:rsidP="009E5871">
      <w:pPr>
        <w:pStyle w:val="Heading1"/>
        <w:keepNext w:val="0"/>
        <w:tabs>
          <w:tab w:val="num" w:pos="0"/>
          <w:tab w:val="num" w:pos="540"/>
          <w:tab w:val="left" w:pos="900"/>
        </w:tabs>
        <w:spacing w:line="360" w:lineRule="auto"/>
        <w:ind w:firstLine="851"/>
        <w:jc w:val="center"/>
        <w:rPr>
          <w:bCs w:val="0"/>
        </w:rPr>
      </w:pPr>
      <w:bookmarkStart w:id="3" w:name="_Toc102878040"/>
      <w:bookmarkEnd w:id="1"/>
      <w:r w:rsidRPr="009E5871">
        <w:rPr>
          <w:bCs w:val="0"/>
        </w:rPr>
        <w:t>V</w:t>
      </w:r>
      <w:r w:rsidR="00163A8B" w:rsidRPr="009E5871">
        <w:rPr>
          <w:bCs w:val="0"/>
        </w:rPr>
        <w:t>II</w:t>
      </w:r>
      <w:r w:rsidRPr="009E5871">
        <w:rPr>
          <w:bCs w:val="0"/>
        </w:rPr>
        <w:t>. BAIGIAMOSIOS NUOSTATOS</w:t>
      </w:r>
    </w:p>
    <w:p w14:paraId="406B363A" w14:textId="7126DD60" w:rsidR="00324B73" w:rsidRPr="009E5871" w:rsidRDefault="00324B73" w:rsidP="009E5871">
      <w:pPr>
        <w:spacing w:line="360" w:lineRule="auto"/>
        <w:rPr>
          <w:lang w:val="lt-LT"/>
        </w:rPr>
      </w:pPr>
    </w:p>
    <w:bookmarkEnd w:id="3"/>
    <w:p w14:paraId="6C0C155A" w14:textId="77777777" w:rsidR="006C3D5F" w:rsidRPr="009E5871" w:rsidRDefault="009F014A" w:rsidP="009E5871">
      <w:pPr>
        <w:spacing w:line="360" w:lineRule="auto"/>
        <w:ind w:firstLine="709"/>
        <w:jc w:val="both"/>
        <w:rPr>
          <w:lang w:val="lt-LT"/>
        </w:rPr>
      </w:pPr>
      <w:r w:rsidRPr="009E5871">
        <w:rPr>
          <w:lang w:val="lt-LT"/>
        </w:rPr>
        <w:t xml:space="preserve">7.1. </w:t>
      </w:r>
      <w:r w:rsidR="006C3D5F" w:rsidRPr="009E5871">
        <w:rPr>
          <w:lang w:val="lt-LT"/>
        </w:rPr>
        <w:t xml:space="preserve">Visi ginčai, kylantys iš </w:t>
      </w:r>
      <w:r w:rsidR="00273D58" w:rsidRPr="009E5871">
        <w:rPr>
          <w:lang w:val="lt-LT"/>
        </w:rPr>
        <w:t>S</w:t>
      </w:r>
      <w:r w:rsidR="006C3D5F" w:rsidRPr="009E5871">
        <w:rPr>
          <w:lang w:val="lt-LT"/>
        </w:rPr>
        <w:t xml:space="preserve">utarties, sprendžiami gera valia ir bendru pirkimo sutarties šalių sutarimu. Nepavykus ginčo išspręsti derybomis, bet koks ginčas sprendžiamas Lietuvos Respublikos teismuose. Derybų pradžia laikoma diena kuria viena iš pirkimo </w:t>
      </w:r>
      <w:smartTag w:uri="schemas-tilde-lt/tildestengine" w:element="templates">
        <w:smartTagPr>
          <w:attr w:name="baseform" w:val="sutart|is"/>
          <w:attr w:name="id" w:val="-1"/>
          <w:attr w:name="text" w:val="sutarties"/>
        </w:smartTagPr>
        <w:r w:rsidR="006C3D5F" w:rsidRPr="009E5871">
          <w:rPr>
            <w:lang w:val="lt-LT"/>
          </w:rPr>
          <w:t>sutarties</w:t>
        </w:r>
      </w:smartTag>
      <w:r w:rsidR="006C3D5F" w:rsidRPr="009E5871">
        <w:rPr>
          <w:lang w:val="lt-LT"/>
        </w:rPr>
        <w:t xml:space="preserve"> šalių pateikė </w:t>
      </w:r>
      <w:smartTag w:uri="schemas-tilde-lt/tildestengine" w:element="templates">
        <w:smartTagPr>
          <w:attr w:name="baseform" w:val="prašym|as"/>
          <w:attr w:name="id" w:val="-1"/>
          <w:attr w:name="text" w:val="prašymą"/>
        </w:smartTagPr>
        <w:r w:rsidR="006C3D5F" w:rsidRPr="009E5871">
          <w:rPr>
            <w:lang w:val="lt-LT"/>
          </w:rPr>
          <w:t>prašymą</w:t>
        </w:r>
      </w:smartTag>
      <w:r w:rsidR="006C3D5F" w:rsidRPr="009E5871">
        <w:rPr>
          <w:lang w:val="lt-LT"/>
        </w:rPr>
        <w:t xml:space="preserve"> </w:t>
      </w:r>
      <w:smartTag w:uri="schemas-tilde-lt/tildestengine" w:element="templates">
        <w:smartTagPr>
          <w:attr w:name="baseform" w:val="rašt|as"/>
          <w:attr w:name="id" w:val="-1"/>
          <w:attr w:name="text" w:val="raštu"/>
        </w:smartTagPr>
        <w:r w:rsidR="006C3D5F" w:rsidRPr="009E5871">
          <w:rPr>
            <w:lang w:val="lt-LT"/>
          </w:rPr>
          <w:t>raštu</w:t>
        </w:r>
      </w:smartTag>
      <w:r w:rsidR="006C3D5F" w:rsidRPr="009E5871">
        <w:rPr>
          <w:lang w:val="lt-LT"/>
        </w:rPr>
        <w:t xml:space="preserve"> kitai šaliai su siūlymu pradėti derybas.</w:t>
      </w:r>
    </w:p>
    <w:p w14:paraId="269C0613" w14:textId="77777777" w:rsidR="00CE6ED2" w:rsidRPr="009E5871" w:rsidRDefault="00CE6ED2" w:rsidP="009E5871">
      <w:pPr>
        <w:spacing w:line="360" w:lineRule="auto"/>
        <w:ind w:firstLine="709"/>
        <w:jc w:val="both"/>
        <w:rPr>
          <w:lang w:val="lt-LT"/>
        </w:rPr>
      </w:pPr>
      <w:r w:rsidRPr="009E5871">
        <w:rPr>
          <w:lang w:val="lt-LT"/>
        </w:rPr>
        <w:t>7.2. Nė viena Šalis neturi teisės perleisti visų arba dalies teisių ir pareigų pagal šią Sutartį jokiai trečiajai šaliai be išankstinio raštiško kitos Šalies sutikimo.</w:t>
      </w:r>
    </w:p>
    <w:p w14:paraId="4AA1BB6D" w14:textId="77777777" w:rsidR="00CE6ED2" w:rsidRPr="009E5871" w:rsidRDefault="00CE6ED2" w:rsidP="009E5871">
      <w:pPr>
        <w:spacing w:line="360" w:lineRule="auto"/>
        <w:ind w:firstLine="709"/>
        <w:jc w:val="both"/>
        <w:rPr>
          <w:lang w:val="lt-LT"/>
        </w:rPr>
      </w:pPr>
      <w:r w:rsidRPr="009E5871">
        <w:rPr>
          <w:lang w:val="lt-LT"/>
        </w:rPr>
        <w:t>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77777777" w:rsidR="00CE6ED2" w:rsidRPr="009E5871" w:rsidRDefault="00CE6ED2" w:rsidP="009E5871">
      <w:pPr>
        <w:spacing w:line="360" w:lineRule="auto"/>
        <w:ind w:firstLine="709"/>
        <w:jc w:val="both"/>
        <w:rPr>
          <w:lang w:val="lt-LT"/>
        </w:rPr>
      </w:pPr>
      <w:r w:rsidRPr="009E5871">
        <w:rPr>
          <w:lang w:val="lt-LT"/>
        </w:rPr>
        <w:t>7.4.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77777777" w:rsidR="00B85BEF" w:rsidRPr="009E5871" w:rsidRDefault="00CE6ED2" w:rsidP="009E5871">
      <w:pPr>
        <w:spacing w:line="360" w:lineRule="auto"/>
        <w:ind w:firstLine="709"/>
        <w:jc w:val="both"/>
        <w:rPr>
          <w:lang w:val="lt-LT"/>
        </w:rPr>
      </w:pPr>
      <w:r w:rsidRPr="009E5871">
        <w:rPr>
          <w:lang w:val="lt-LT"/>
        </w:rPr>
        <w:t>7.5. Visi pagal šią Sutartį teikiami oficialūs pranešimai ar informacija turi būti teikiam</w:t>
      </w:r>
      <w:r w:rsidR="009E5F8D" w:rsidRPr="009E5871">
        <w:rPr>
          <w:lang w:val="lt-LT"/>
        </w:rPr>
        <w:t>a</w:t>
      </w:r>
      <w:r w:rsidRPr="009E5871">
        <w:rPr>
          <w:lang w:val="lt-LT"/>
        </w:rPr>
        <w:t xml:space="preserve"> raštu, lietuvių kalba bei perduodam</w:t>
      </w:r>
      <w:r w:rsidR="009E5F8D" w:rsidRPr="009E5871">
        <w:rPr>
          <w:lang w:val="lt-LT"/>
        </w:rPr>
        <w:t>a</w:t>
      </w:r>
      <w:r w:rsidRPr="009E5871">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4098E683" w:rsidR="009451CE" w:rsidRPr="009E5871" w:rsidRDefault="00647EF7" w:rsidP="009E5871">
      <w:pPr>
        <w:spacing w:line="360" w:lineRule="auto"/>
        <w:ind w:firstLine="709"/>
        <w:jc w:val="both"/>
        <w:rPr>
          <w:lang w:eastAsia="lt-LT"/>
        </w:rPr>
      </w:pPr>
      <w:r w:rsidRPr="009E5871">
        <w:rPr>
          <w:lang w:eastAsia="lt-LT"/>
        </w:rPr>
        <w:t>7.6</w:t>
      </w:r>
      <w:r w:rsidR="009451CE" w:rsidRPr="009E5871">
        <w:rPr>
          <w:lang w:eastAsia="lt-LT"/>
        </w:rPr>
        <w:t xml:space="preserve">. </w:t>
      </w:r>
      <w:r w:rsidR="00A31702" w:rsidRPr="009E5871">
        <w:rPr>
          <w:bCs/>
          <w:lang w:val="lt-LT"/>
        </w:rPr>
        <w:t xml:space="preserve">Vykdytojas </w:t>
      </w:r>
      <w:r w:rsidR="009451CE" w:rsidRPr="009E5871">
        <w:rPr>
          <w:lang w:eastAsia="lt-LT"/>
        </w:rPr>
        <w:t xml:space="preserve">užtikrina ir garantuoja Užsakovui, kad pagal Sutartį </w:t>
      </w:r>
      <w:r w:rsidR="00F434B1" w:rsidRPr="009E5871">
        <w:rPr>
          <w:lang w:eastAsia="lt-LT"/>
        </w:rPr>
        <w:t>Vykdytojo</w:t>
      </w:r>
      <w:r w:rsidR="009451CE" w:rsidRPr="009E5871">
        <w:rPr>
          <w:lang w:eastAsia="lt-LT"/>
        </w:rPr>
        <w:t xml:space="preserve"> teikiamos Paslaugos nepažeidžia jokių trečiųjų asmenų teisių, įskaitant, bet neapsiribojant, intelektinės nuosavybės teisių.</w:t>
      </w:r>
    </w:p>
    <w:p w14:paraId="7913A2D2" w14:textId="5DAA7C05" w:rsidR="009451CE" w:rsidRPr="009E5871" w:rsidRDefault="00647EF7" w:rsidP="009E5871">
      <w:pPr>
        <w:spacing w:line="360" w:lineRule="auto"/>
        <w:ind w:firstLine="709"/>
        <w:jc w:val="both"/>
        <w:rPr>
          <w:lang w:eastAsia="lt-LT"/>
        </w:rPr>
      </w:pPr>
      <w:r w:rsidRPr="009E5871">
        <w:rPr>
          <w:lang w:eastAsia="lt-LT"/>
        </w:rPr>
        <w:t>7.7</w:t>
      </w:r>
      <w:r w:rsidR="009451CE" w:rsidRPr="009E5871">
        <w:rPr>
          <w:lang w:eastAsia="lt-LT"/>
        </w:rPr>
        <w:t xml:space="preserve">. Šalys susitaria, kad </w:t>
      </w:r>
      <w:r w:rsidR="00F434B1" w:rsidRPr="009E5871">
        <w:rPr>
          <w:lang w:eastAsia="lt-LT"/>
        </w:rPr>
        <w:t>Vykdytojas</w:t>
      </w:r>
      <w:r w:rsidR="009451CE" w:rsidRPr="009E5871">
        <w:rPr>
          <w:lang w:eastAsia="lt-LT"/>
        </w:rPr>
        <w:t xml:space="preserve">, perduodamas visus suteiktų Paslaugų rezultatus Užsakovui, kartu perduoda ir su jais susijusias teises, įskaitant autorines, turtines ir kitas intelektinės </w:t>
      </w:r>
      <w:r w:rsidR="009451CE" w:rsidRPr="009E5871">
        <w:rPr>
          <w:lang w:eastAsia="lt-LT"/>
        </w:rPr>
        <w:lastRenderedPageBreak/>
        <w:t>ar pramoninės nuosavybės teises, įgytas vykdant šią Sutartį, visą įstatymų nustatytą tokių teisių galiojimo terminą, visais galimais jų naudojimo būdais ir neribojant teritorijos.</w:t>
      </w:r>
    </w:p>
    <w:p w14:paraId="7D110A54" w14:textId="4A55D137" w:rsidR="00CE6ED2" w:rsidRPr="009E5871" w:rsidRDefault="00CE6ED2" w:rsidP="009E5871">
      <w:pPr>
        <w:spacing w:line="360" w:lineRule="auto"/>
        <w:ind w:firstLine="709"/>
        <w:jc w:val="both"/>
        <w:rPr>
          <w:lang w:val="lt-LT"/>
        </w:rPr>
      </w:pPr>
      <w:r w:rsidRPr="009E5871">
        <w:rPr>
          <w:lang w:val="lt-LT"/>
        </w:rPr>
        <w:t>7.</w:t>
      </w:r>
      <w:r w:rsidR="00647EF7" w:rsidRPr="009E5871">
        <w:rPr>
          <w:lang w:val="lt-LT"/>
        </w:rPr>
        <w:t>8</w:t>
      </w:r>
      <w:r w:rsidRPr="009E5871">
        <w:rPr>
          <w:lang w:val="lt-LT"/>
        </w:rPr>
        <w:t>.</w:t>
      </w:r>
      <w:r w:rsidRPr="009E5871">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69"/>
        <w:gridCol w:w="3191"/>
      </w:tblGrid>
      <w:tr w:rsidR="009770BC" w:rsidRPr="009E5871" w14:paraId="245A452E" w14:textId="77777777" w:rsidTr="008551DF">
        <w:tc>
          <w:tcPr>
            <w:tcW w:w="2263" w:type="dxa"/>
            <w:shd w:val="clear" w:color="auto" w:fill="auto"/>
          </w:tcPr>
          <w:p w14:paraId="11C6460F" w14:textId="77777777" w:rsidR="00CE6ED2" w:rsidRPr="009E5871" w:rsidRDefault="00CE6ED2" w:rsidP="009E5871">
            <w:pPr>
              <w:spacing w:line="360" w:lineRule="auto"/>
              <w:jc w:val="both"/>
              <w:rPr>
                <w:lang w:val="lt-LT"/>
              </w:rPr>
            </w:pPr>
          </w:p>
        </w:tc>
        <w:tc>
          <w:tcPr>
            <w:tcW w:w="3969" w:type="dxa"/>
            <w:shd w:val="clear" w:color="auto" w:fill="auto"/>
          </w:tcPr>
          <w:p w14:paraId="7E7A6591" w14:textId="77777777" w:rsidR="00CE6ED2" w:rsidRPr="009E5871" w:rsidRDefault="000E1092" w:rsidP="009E5871">
            <w:pPr>
              <w:spacing w:line="360" w:lineRule="auto"/>
              <w:jc w:val="both"/>
              <w:rPr>
                <w:lang w:val="lt-LT"/>
              </w:rPr>
            </w:pPr>
            <w:r w:rsidRPr="009E5871">
              <w:rPr>
                <w:lang w:val="lt-LT"/>
              </w:rPr>
              <w:t>Vardas, pavardė ir pareigos</w:t>
            </w:r>
          </w:p>
        </w:tc>
        <w:tc>
          <w:tcPr>
            <w:tcW w:w="3191" w:type="dxa"/>
            <w:shd w:val="clear" w:color="auto" w:fill="auto"/>
          </w:tcPr>
          <w:p w14:paraId="38976DC1" w14:textId="77777777" w:rsidR="00CE6ED2" w:rsidRPr="009E5871" w:rsidRDefault="000E1092" w:rsidP="009E5871">
            <w:pPr>
              <w:spacing w:line="360" w:lineRule="auto"/>
              <w:jc w:val="both"/>
              <w:rPr>
                <w:lang w:val="lt-LT"/>
              </w:rPr>
            </w:pPr>
            <w:r w:rsidRPr="009E5871">
              <w:rPr>
                <w:lang w:val="lt-LT"/>
              </w:rPr>
              <w:t>Kontaktinis tel. Nr. ir el. pašto adresas</w:t>
            </w:r>
          </w:p>
        </w:tc>
      </w:tr>
      <w:tr w:rsidR="009770BC" w:rsidRPr="009E5871" w14:paraId="7AAE98F7" w14:textId="77777777" w:rsidTr="008551DF">
        <w:tc>
          <w:tcPr>
            <w:tcW w:w="2263" w:type="dxa"/>
            <w:shd w:val="clear" w:color="auto" w:fill="auto"/>
          </w:tcPr>
          <w:p w14:paraId="361CB4CD" w14:textId="77777777" w:rsidR="0082136D" w:rsidRPr="009E5871" w:rsidRDefault="0082136D" w:rsidP="009E5871">
            <w:pPr>
              <w:spacing w:line="360" w:lineRule="auto"/>
              <w:jc w:val="both"/>
              <w:rPr>
                <w:lang w:val="lt-LT"/>
              </w:rPr>
            </w:pPr>
            <w:r w:rsidRPr="009E5871">
              <w:rPr>
                <w:lang w:val="lt-LT"/>
              </w:rPr>
              <w:t>Užsakovo atsakingas asmuo</w:t>
            </w:r>
          </w:p>
        </w:tc>
        <w:tc>
          <w:tcPr>
            <w:tcW w:w="3969" w:type="dxa"/>
            <w:shd w:val="clear" w:color="auto" w:fill="auto"/>
          </w:tcPr>
          <w:p w14:paraId="0650F411" w14:textId="6865AD6A" w:rsidR="0082136D" w:rsidRPr="009E5871" w:rsidRDefault="0082136D" w:rsidP="009E5871">
            <w:pPr>
              <w:spacing w:line="360" w:lineRule="auto"/>
              <w:jc w:val="both"/>
              <w:rPr>
                <w:lang w:val="lt-LT"/>
              </w:rPr>
            </w:pPr>
          </w:p>
        </w:tc>
        <w:tc>
          <w:tcPr>
            <w:tcW w:w="3191" w:type="dxa"/>
            <w:shd w:val="clear" w:color="auto" w:fill="auto"/>
          </w:tcPr>
          <w:p w14:paraId="6AAFF09D" w14:textId="37E5BC25" w:rsidR="0082136D" w:rsidRPr="009E5871" w:rsidRDefault="0082136D" w:rsidP="009E5871">
            <w:pPr>
              <w:spacing w:line="360" w:lineRule="auto"/>
              <w:rPr>
                <w:lang w:val="lt-LT"/>
              </w:rPr>
            </w:pPr>
          </w:p>
        </w:tc>
      </w:tr>
      <w:tr w:rsidR="001B4BE9" w:rsidRPr="009E5871" w14:paraId="0D596EAF" w14:textId="77777777" w:rsidTr="001B4BE9">
        <w:tc>
          <w:tcPr>
            <w:tcW w:w="2263" w:type="dxa"/>
            <w:shd w:val="clear" w:color="auto" w:fill="auto"/>
          </w:tcPr>
          <w:p w14:paraId="172F2515" w14:textId="77777777" w:rsidR="001B4BE9" w:rsidRPr="009E5871" w:rsidRDefault="001B4BE9" w:rsidP="009E5871">
            <w:pPr>
              <w:spacing w:line="360" w:lineRule="auto"/>
              <w:jc w:val="both"/>
              <w:rPr>
                <w:lang w:val="lt-LT"/>
              </w:rPr>
            </w:pPr>
            <w:r w:rsidRPr="009E5871">
              <w:rPr>
                <w:lang w:val="lt-LT"/>
              </w:rPr>
              <w:t>Vykdytojo atsakingas asmuo</w:t>
            </w:r>
          </w:p>
        </w:tc>
        <w:tc>
          <w:tcPr>
            <w:tcW w:w="3969" w:type="dxa"/>
            <w:shd w:val="clear" w:color="auto" w:fill="auto"/>
          </w:tcPr>
          <w:p w14:paraId="06AE5918" w14:textId="5719A54F" w:rsidR="001B4BE9" w:rsidRPr="009E5871" w:rsidRDefault="001B4BE9" w:rsidP="009E5871">
            <w:pPr>
              <w:spacing w:line="360" w:lineRule="auto"/>
              <w:jc w:val="both"/>
              <w:rPr>
                <w:lang w:val="lt-LT"/>
              </w:rPr>
            </w:pPr>
          </w:p>
        </w:tc>
        <w:tc>
          <w:tcPr>
            <w:tcW w:w="3191" w:type="dxa"/>
            <w:shd w:val="clear" w:color="auto" w:fill="auto"/>
          </w:tcPr>
          <w:p w14:paraId="398A6535" w14:textId="1FBAAA08" w:rsidR="00994988" w:rsidRPr="009E5871" w:rsidRDefault="00994988" w:rsidP="009E5871">
            <w:pPr>
              <w:spacing w:line="360" w:lineRule="auto"/>
              <w:rPr>
                <w:lang w:val="lt-LT"/>
              </w:rPr>
            </w:pPr>
          </w:p>
        </w:tc>
      </w:tr>
    </w:tbl>
    <w:p w14:paraId="1D7E89FC" w14:textId="5642D249" w:rsidR="00B836DF" w:rsidRPr="009E5871" w:rsidRDefault="00B836DF" w:rsidP="009E5871">
      <w:pPr>
        <w:shd w:val="clear" w:color="auto" w:fill="FFFFFF"/>
        <w:tabs>
          <w:tab w:val="left" w:pos="1325"/>
        </w:tabs>
        <w:spacing w:line="360" w:lineRule="auto"/>
        <w:ind w:firstLine="709"/>
        <w:jc w:val="both"/>
        <w:rPr>
          <w:rStyle w:val="Hyperlink"/>
        </w:rPr>
      </w:pPr>
      <w:r w:rsidRPr="009E5871">
        <w:t>7.</w:t>
      </w:r>
      <w:r w:rsidR="004D1F28">
        <w:t>9</w:t>
      </w:r>
      <w:r w:rsidRPr="009E5871">
        <w:t xml:space="preserve">. Paslaugų teikėjas, vykdydamas Sutartį, įsipareigoja laikytis Lietuvos Respublikos susisiekimo ministro 2020 m. rugsėjo 30 d. įsakymu Nr. 3-585 patvirtinto </w:t>
      </w:r>
      <w:hyperlink r:id="rId8" w:history="1">
        <w:r w:rsidRPr="009E5871">
          <w:rPr>
            <w:rStyle w:val="Hyperlink"/>
          </w:rPr>
          <w:t>Lietuvos Respublikos susisiekimo ministerijos ir jos reguliavimo srities įmonių, įstaigų ir bendrovių veiklos partnerių elgesio kodekso</w:t>
        </w:r>
      </w:hyperlink>
      <w:r w:rsidRPr="009E5871">
        <w:rPr>
          <w:rStyle w:val="Hyperlink"/>
        </w:rPr>
        <w:t>.</w:t>
      </w:r>
    </w:p>
    <w:p w14:paraId="1A804850" w14:textId="3AA0238C" w:rsidR="00B836DF" w:rsidRPr="009E5871" w:rsidRDefault="00B836DF" w:rsidP="009E5871">
      <w:pPr>
        <w:shd w:val="clear" w:color="auto" w:fill="FFFFFF"/>
        <w:tabs>
          <w:tab w:val="left" w:pos="1325"/>
        </w:tabs>
        <w:spacing w:line="360" w:lineRule="auto"/>
        <w:ind w:firstLine="709"/>
        <w:jc w:val="both"/>
      </w:pPr>
      <w:r w:rsidRPr="009E5871">
        <w:t>7.1</w:t>
      </w:r>
      <w:r w:rsidR="004D1F28">
        <w:t>0</w:t>
      </w:r>
      <w:r w:rsidRPr="009E5871">
        <w:t>. Sutarties objektas atitinka LR aplinkos ministro 2011 m. birželio 28 d. įsakymo Nr. D1-508 „Dėl aplinkos apsaugos kriterijų taikymo, vykdant žaliuosius pirkimus, tvarkos aprašo patvirtinimo“ 4.4.3 punkte nurodytų paslaugų pobūdį, todėl ši sutartis priskiriama „žaliam“ pirkimui.</w:t>
      </w:r>
    </w:p>
    <w:p w14:paraId="3AF7ED8A" w14:textId="5B1A3C96" w:rsidR="00BA254B" w:rsidRPr="009E5871" w:rsidRDefault="000E1092" w:rsidP="009E5871">
      <w:pPr>
        <w:spacing w:line="360" w:lineRule="auto"/>
        <w:ind w:firstLine="709"/>
        <w:jc w:val="both"/>
        <w:rPr>
          <w:lang w:val="lt-LT"/>
        </w:rPr>
      </w:pPr>
      <w:r w:rsidRPr="009E5871">
        <w:rPr>
          <w:lang w:val="lt-LT"/>
        </w:rPr>
        <w:t>7.</w:t>
      </w:r>
      <w:r w:rsidR="00647EF7" w:rsidRPr="009E5871">
        <w:rPr>
          <w:lang w:val="lt-LT"/>
        </w:rPr>
        <w:t>1</w:t>
      </w:r>
      <w:r w:rsidR="004D1F28">
        <w:rPr>
          <w:lang w:val="lt-LT"/>
        </w:rPr>
        <w:t>1</w:t>
      </w:r>
      <w:r w:rsidRPr="009E5871">
        <w:rPr>
          <w:lang w:val="lt-LT"/>
        </w:rPr>
        <w:t xml:space="preserve">. </w:t>
      </w:r>
      <w:r w:rsidR="007A4240" w:rsidRPr="009E5871">
        <w:rPr>
          <w:lang w:val="lt-LT"/>
        </w:rPr>
        <w:t xml:space="preserve">Sutartis pasirašoma dviem egzemplioriais, turinčiais vienodą juridinę galią, po vieną kiekvienai Sutarties Šaliai. </w:t>
      </w:r>
      <w:r w:rsidR="00E604D4" w:rsidRPr="009E5871">
        <w:rPr>
          <w:lang w:val="lt-LT"/>
        </w:rPr>
        <w:t>Ši nuostata netaikoma, kai Sutartis pasirašoma el. parašais.</w:t>
      </w:r>
    </w:p>
    <w:p w14:paraId="3FEB417E" w14:textId="5FC2093F" w:rsidR="0081633D" w:rsidRPr="009E5871" w:rsidRDefault="00647EF7" w:rsidP="009E5871">
      <w:pPr>
        <w:shd w:val="clear" w:color="auto" w:fill="FFFFFF"/>
        <w:tabs>
          <w:tab w:val="left" w:pos="1325"/>
        </w:tabs>
        <w:spacing w:line="360" w:lineRule="auto"/>
        <w:ind w:firstLine="709"/>
        <w:jc w:val="both"/>
      </w:pPr>
      <w:r w:rsidRPr="009E5871">
        <w:t>7.1</w:t>
      </w:r>
      <w:r w:rsidR="004D1F28">
        <w:t>2</w:t>
      </w:r>
      <w:r w:rsidR="0081633D" w:rsidRPr="009E5871">
        <w:t>. Sutarties priedai, kurie pasirašyti Šalių įgaliotų atstovų, yra neatskiriama Sutarties dalis:</w:t>
      </w:r>
    </w:p>
    <w:p w14:paraId="3F3C6367" w14:textId="702A547F" w:rsidR="0081633D" w:rsidRPr="009E5871" w:rsidRDefault="00556E05" w:rsidP="009E5871">
      <w:pPr>
        <w:shd w:val="clear" w:color="auto" w:fill="FFFFFF"/>
        <w:tabs>
          <w:tab w:val="left" w:pos="1325"/>
        </w:tabs>
        <w:spacing w:line="360" w:lineRule="auto"/>
        <w:ind w:firstLine="709"/>
        <w:jc w:val="both"/>
      </w:pPr>
      <w:r w:rsidRPr="009E5871">
        <w:t>1</w:t>
      </w:r>
      <w:r w:rsidR="0081633D" w:rsidRPr="009E5871">
        <w:t xml:space="preserve"> priedas </w:t>
      </w:r>
      <w:r w:rsidR="00950B6D" w:rsidRPr="009E5871">
        <w:t>–</w:t>
      </w:r>
      <w:r w:rsidR="00350B66" w:rsidRPr="009E5871">
        <w:t xml:space="preserve"> </w:t>
      </w:r>
      <w:r w:rsidR="00B544ED" w:rsidRPr="009E5871">
        <w:rPr>
          <w:lang w:val="lt-LT"/>
        </w:rPr>
        <w:t>techninė specifikacija</w:t>
      </w:r>
      <w:r w:rsidR="0081633D" w:rsidRPr="009E5871">
        <w:t xml:space="preserve">, </w:t>
      </w:r>
      <w:r w:rsidRPr="009E5871">
        <w:t>1</w:t>
      </w:r>
      <w:r w:rsidR="0081633D" w:rsidRPr="009E5871">
        <w:t xml:space="preserve"> lap</w:t>
      </w:r>
      <w:r w:rsidR="00D711DA" w:rsidRPr="009E5871">
        <w:t>a</w:t>
      </w:r>
      <w:r w:rsidRPr="009E5871">
        <w:t>s</w:t>
      </w:r>
      <w:r w:rsidR="00065D2A" w:rsidRPr="009E5871">
        <w:t>.</w:t>
      </w:r>
    </w:p>
    <w:p w14:paraId="6ED08EEA" w14:textId="77777777" w:rsidR="00C01C68" w:rsidRPr="009E5871" w:rsidRDefault="00C01C68" w:rsidP="009E5871">
      <w:pPr>
        <w:shd w:val="clear" w:color="auto" w:fill="FFFFFF"/>
        <w:spacing w:line="360" w:lineRule="auto"/>
        <w:jc w:val="center"/>
        <w:rPr>
          <w:b/>
          <w:bCs/>
          <w:spacing w:val="2"/>
        </w:rPr>
      </w:pPr>
    </w:p>
    <w:p w14:paraId="333F6F74" w14:textId="1EE474D4" w:rsidR="00650573" w:rsidRPr="009E5871" w:rsidRDefault="00650573" w:rsidP="009E5871">
      <w:pPr>
        <w:shd w:val="clear" w:color="auto" w:fill="FFFFFF"/>
        <w:spacing w:line="360" w:lineRule="auto"/>
        <w:jc w:val="center"/>
        <w:rPr>
          <w:b/>
          <w:bCs/>
          <w:spacing w:val="2"/>
        </w:rPr>
      </w:pPr>
      <w:r w:rsidRPr="009E5871">
        <w:rPr>
          <w:b/>
          <w:bCs/>
          <w:spacing w:val="2"/>
        </w:rPr>
        <w:t>VIII. ŠALIŲ ADRESAI IR REKVIZITAI</w:t>
      </w:r>
    </w:p>
    <w:p w14:paraId="3D237271" w14:textId="08078F98" w:rsidR="0033549E" w:rsidRPr="009E5871" w:rsidRDefault="0033549E" w:rsidP="009E5871">
      <w:pPr>
        <w:shd w:val="clear" w:color="auto" w:fill="FFFFFF"/>
        <w:spacing w:line="360" w:lineRule="auto"/>
        <w:jc w:val="both"/>
        <w:rPr>
          <w:b/>
        </w:rPr>
      </w:pPr>
      <w:r w:rsidRPr="009E5871">
        <w:rPr>
          <w:b/>
        </w:rPr>
        <w:t xml:space="preserve">UŽSAKOVAS                                                 </w:t>
      </w:r>
      <w:r w:rsidRPr="009E5871">
        <w:rPr>
          <w:b/>
        </w:rPr>
        <w:tab/>
        <w:t>VYKDYTOJAS</w:t>
      </w:r>
    </w:p>
    <w:p w14:paraId="45FBF2CD" w14:textId="08FBEB25" w:rsidR="0033549E" w:rsidRPr="009E5871" w:rsidRDefault="0033549E" w:rsidP="009E5871">
      <w:pPr>
        <w:spacing w:line="360" w:lineRule="auto"/>
        <w:rPr>
          <w:rFonts w:eastAsia="SimSun"/>
          <w:kern w:val="2"/>
        </w:rPr>
      </w:pPr>
      <w:r w:rsidRPr="009E5871">
        <w:rPr>
          <w:rFonts w:eastAsia="SimSun"/>
          <w:kern w:val="2"/>
        </w:rPr>
        <w:t>VšĮ Transporto kompetencijų agentūra</w:t>
      </w:r>
      <w:r w:rsidRPr="009E5871">
        <w:rPr>
          <w:rFonts w:eastAsia="SimSun"/>
          <w:kern w:val="2"/>
        </w:rPr>
        <w:tab/>
      </w:r>
      <w:r w:rsidRPr="009E5871">
        <w:rPr>
          <w:rFonts w:eastAsia="SimSun"/>
          <w:kern w:val="2"/>
        </w:rPr>
        <w:tab/>
        <w:t xml:space="preserve"> </w:t>
      </w:r>
      <w:r w:rsidR="00C01C68" w:rsidRPr="009E5871">
        <w:rPr>
          <w:bCs/>
        </w:rPr>
        <w:t>Teresė Leonavičienė</w:t>
      </w:r>
    </w:p>
    <w:p w14:paraId="6B971D92" w14:textId="77777777" w:rsidR="004D1F28" w:rsidRDefault="004D1F28" w:rsidP="009E5871">
      <w:pPr>
        <w:spacing w:line="360" w:lineRule="auto"/>
        <w:jc w:val="right"/>
        <w:rPr>
          <w:b/>
          <w:bCs/>
        </w:rPr>
      </w:pPr>
    </w:p>
    <w:p w14:paraId="158C0A16" w14:textId="77777777" w:rsidR="00122046" w:rsidRDefault="00122046" w:rsidP="009E5871">
      <w:pPr>
        <w:spacing w:line="360" w:lineRule="auto"/>
        <w:jc w:val="right"/>
        <w:rPr>
          <w:b/>
          <w:bCs/>
        </w:rPr>
      </w:pPr>
    </w:p>
    <w:p w14:paraId="1338549D" w14:textId="77777777" w:rsidR="00122046" w:rsidRDefault="00122046" w:rsidP="009E5871">
      <w:pPr>
        <w:spacing w:line="360" w:lineRule="auto"/>
        <w:jc w:val="right"/>
        <w:rPr>
          <w:b/>
          <w:bCs/>
        </w:rPr>
      </w:pPr>
    </w:p>
    <w:p w14:paraId="347C12B9" w14:textId="77777777" w:rsidR="00122046" w:rsidRDefault="00122046" w:rsidP="009E5871">
      <w:pPr>
        <w:spacing w:line="360" w:lineRule="auto"/>
        <w:jc w:val="right"/>
        <w:rPr>
          <w:b/>
          <w:bCs/>
        </w:rPr>
      </w:pPr>
    </w:p>
    <w:p w14:paraId="3B2FA895" w14:textId="77777777" w:rsidR="00122046" w:rsidRDefault="00122046" w:rsidP="009E5871">
      <w:pPr>
        <w:spacing w:line="360" w:lineRule="auto"/>
        <w:jc w:val="right"/>
        <w:rPr>
          <w:b/>
          <w:bCs/>
        </w:rPr>
      </w:pPr>
    </w:p>
    <w:p w14:paraId="30B26A67" w14:textId="77777777" w:rsidR="00122046" w:rsidRDefault="00122046" w:rsidP="009E5871">
      <w:pPr>
        <w:spacing w:line="360" w:lineRule="auto"/>
        <w:jc w:val="right"/>
        <w:rPr>
          <w:b/>
          <w:bCs/>
        </w:rPr>
      </w:pPr>
    </w:p>
    <w:p w14:paraId="3003863D" w14:textId="77777777" w:rsidR="00122046" w:rsidRDefault="00122046" w:rsidP="009E5871">
      <w:pPr>
        <w:spacing w:line="360" w:lineRule="auto"/>
        <w:jc w:val="right"/>
        <w:rPr>
          <w:b/>
          <w:bCs/>
        </w:rPr>
      </w:pPr>
    </w:p>
    <w:p w14:paraId="7A20284F" w14:textId="77777777" w:rsidR="00122046" w:rsidRDefault="00122046" w:rsidP="009E5871">
      <w:pPr>
        <w:spacing w:line="360" w:lineRule="auto"/>
        <w:jc w:val="right"/>
        <w:rPr>
          <w:b/>
          <w:bCs/>
        </w:rPr>
      </w:pPr>
    </w:p>
    <w:p w14:paraId="1C6D0DE8" w14:textId="77777777" w:rsidR="00122046" w:rsidRDefault="00122046" w:rsidP="009E5871">
      <w:pPr>
        <w:spacing w:line="360" w:lineRule="auto"/>
        <w:jc w:val="right"/>
        <w:rPr>
          <w:b/>
          <w:bCs/>
        </w:rPr>
      </w:pPr>
    </w:p>
    <w:p w14:paraId="1274C42C" w14:textId="77777777" w:rsidR="00122046" w:rsidRDefault="00122046" w:rsidP="009E5871">
      <w:pPr>
        <w:spacing w:line="360" w:lineRule="auto"/>
        <w:jc w:val="right"/>
        <w:rPr>
          <w:b/>
          <w:bCs/>
        </w:rPr>
      </w:pPr>
    </w:p>
    <w:p w14:paraId="2C072A38" w14:textId="31E9A621" w:rsidR="007A0909" w:rsidRPr="009E5871" w:rsidRDefault="001421CA" w:rsidP="009E5871">
      <w:pPr>
        <w:spacing w:line="360" w:lineRule="auto"/>
        <w:jc w:val="right"/>
        <w:rPr>
          <w:b/>
          <w:bCs/>
        </w:rPr>
      </w:pPr>
      <w:r w:rsidRPr="009E5871">
        <w:rPr>
          <w:b/>
          <w:bCs/>
        </w:rPr>
        <w:lastRenderedPageBreak/>
        <w:t>1 p</w:t>
      </w:r>
      <w:r w:rsidR="007A0909" w:rsidRPr="009E5871">
        <w:rPr>
          <w:b/>
          <w:bCs/>
        </w:rPr>
        <w:t>riedas</w:t>
      </w:r>
    </w:p>
    <w:p w14:paraId="29EB5EEB" w14:textId="2D18C886" w:rsidR="007A0909" w:rsidRPr="009E5871" w:rsidRDefault="00516A26" w:rsidP="009E5871">
      <w:pPr>
        <w:spacing w:line="360" w:lineRule="auto"/>
        <w:jc w:val="center"/>
        <w:rPr>
          <w:b/>
          <w:bCs/>
        </w:rPr>
      </w:pPr>
      <w:r w:rsidRPr="009E5871">
        <w:rPr>
          <w:b/>
          <w:bCs/>
        </w:rPr>
        <w:t>TECHNINĖ SPECIFIKACIJA</w:t>
      </w:r>
    </w:p>
    <w:p w14:paraId="44B9474D" w14:textId="77777777" w:rsidR="00516A26" w:rsidRPr="009E5871" w:rsidRDefault="00516A26" w:rsidP="009E5871">
      <w:pPr>
        <w:spacing w:line="360" w:lineRule="auto"/>
        <w:jc w:val="center"/>
        <w:rPr>
          <w:b/>
          <w:bCs/>
        </w:rPr>
      </w:pPr>
    </w:p>
    <w:p w14:paraId="2857E9D0" w14:textId="77777777" w:rsidR="009E5871" w:rsidRPr="009E5871" w:rsidRDefault="009E5871" w:rsidP="009E5871">
      <w:pPr>
        <w:pStyle w:val="ListParagraph"/>
        <w:numPr>
          <w:ilvl w:val="0"/>
          <w:numId w:val="25"/>
        </w:numPr>
        <w:overflowPunct/>
        <w:autoSpaceDE/>
        <w:autoSpaceDN/>
        <w:adjustRightInd/>
        <w:spacing w:line="360" w:lineRule="auto"/>
        <w:ind w:left="0" w:firstLine="709"/>
        <w:textAlignment w:val="auto"/>
        <w:rPr>
          <w:szCs w:val="24"/>
        </w:rPr>
      </w:pPr>
      <w:r w:rsidRPr="009E5871">
        <w:rPr>
          <w:szCs w:val="24"/>
        </w:rPr>
        <w:t>Paslaugų esmė – teikti matematinės statistikos konsultacijų, duomenų apdorojimo ir rodiklių apskaičiavimo paslaugas, nustatant šiuos rodiklius:</w:t>
      </w:r>
    </w:p>
    <w:p w14:paraId="4FB191E6" w14:textId="77777777" w:rsidR="009E5871" w:rsidRPr="009E5871" w:rsidRDefault="009E5871" w:rsidP="009E5871">
      <w:pPr>
        <w:pStyle w:val="ListParagraph"/>
        <w:numPr>
          <w:ilvl w:val="1"/>
          <w:numId w:val="25"/>
        </w:numPr>
        <w:overflowPunct/>
        <w:autoSpaceDE/>
        <w:autoSpaceDN/>
        <w:adjustRightInd/>
        <w:spacing w:line="360" w:lineRule="auto"/>
        <w:ind w:left="0" w:firstLine="709"/>
        <w:textAlignment w:val="auto"/>
        <w:rPr>
          <w:szCs w:val="24"/>
        </w:rPr>
      </w:pPr>
      <w:r w:rsidRPr="009E5871">
        <w:rPr>
          <w:szCs w:val="24"/>
        </w:rPr>
        <w:t>vairuotojų, neviršijančių / viršijančių leistiną važiavimo greitį, procentinę dalį, važiavimo greičio 85 procentilį ir važiavimo greičio vidurkį, įskaitant standartinį nuokrypį ir pasikliautinąjį intervalą (atskirus rodiklius pagal atskirus kelių ir transporto priemonių tipus bei apjungtus rodiklius);</w:t>
      </w:r>
    </w:p>
    <w:p w14:paraId="6A370D61" w14:textId="77777777" w:rsidR="009E5871" w:rsidRPr="009E5871" w:rsidRDefault="009E5871" w:rsidP="009E5871">
      <w:pPr>
        <w:pStyle w:val="ListParagraph"/>
        <w:numPr>
          <w:ilvl w:val="1"/>
          <w:numId w:val="25"/>
        </w:numPr>
        <w:overflowPunct/>
        <w:autoSpaceDE/>
        <w:autoSpaceDN/>
        <w:adjustRightInd/>
        <w:spacing w:line="360" w:lineRule="auto"/>
        <w:ind w:left="0" w:firstLine="709"/>
        <w:textAlignment w:val="auto"/>
        <w:rPr>
          <w:szCs w:val="24"/>
        </w:rPr>
      </w:pPr>
      <w:r w:rsidRPr="009E5871">
        <w:rPr>
          <w:szCs w:val="24"/>
        </w:rPr>
        <w:t>automobilių vairuotojų ir keleivių, teisingai / neteisingai naudojančių saugos diržus ir vaikiškas saugos kėdutes, procentinę dalį, įskaitant standartinį nuokrypį ir pasikliautinąjį intervalą (atskirus rodiklius pagal tris skirtingus kelio tipus, pagal keleivio sėdėjimo vietą, transporto priemonės tipą, pagal laikotarpį bei apjungtus rodiklius);</w:t>
      </w:r>
    </w:p>
    <w:p w14:paraId="5D09207F" w14:textId="77777777" w:rsidR="009E5871" w:rsidRPr="009E5871" w:rsidRDefault="009E5871" w:rsidP="009E5871">
      <w:pPr>
        <w:pStyle w:val="ListParagraph"/>
        <w:numPr>
          <w:ilvl w:val="1"/>
          <w:numId w:val="25"/>
        </w:numPr>
        <w:overflowPunct/>
        <w:autoSpaceDE/>
        <w:autoSpaceDN/>
        <w:adjustRightInd/>
        <w:spacing w:line="360" w:lineRule="auto"/>
        <w:ind w:left="0" w:firstLine="709"/>
        <w:textAlignment w:val="auto"/>
        <w:rPr>
          <w:szCs w:val="24"/>
        </w:rPr>
      </w:pPr>
      <w:r w:rsidRPr="009E5871">
        <w:rPr>
          <w:szCs w:val="24"/>
        </w:rPr>
        <w:t>motociklų, mopedų ir dviračių vairuotojų bei keleivių, dėvinčių / nedėvinčių šalmus, procentinę dalį, įskaitant standartinį nuokrypį ir pasikliautinąjį intervalą (atskirus rodiklius pagal tris skirtingus kelio tipus, pagal laikotarpį bei apjungtus rodiklius);</w:t>
      </w:r>
    </w:p>
    <w:p w14:paraId="4230954F" w14:textId="77777777" w:rsidR="009E5871" w:rsidRPr="009E5871" w:rsidRDefault="009E5871" w:rsidP="009E5871">
      <w:pPr>
        <w:pStyle w:val="ListParagraph"/>
        <w:numPr>
          <w:ilvl w:val="1"/>
          <w:numId w:val="25"/>
        </w:numPr>
        <w:overflowPunct/>
        <w:autoSpaceDE/>
        <w:autoSpaceDN/>
        <w:adjustRightInd/>
        <w:spacing w:line="360" w:lineRule="auto"/>
        <w:ind w:left="0" w:firstLine="709"/>
        <w:textAlignment w:val="auto"/>
        <w:rPr>
          <w:szCs w:val="24"/>
        </w:rPr>
      </w:pPr>
      <w:r w:rsidRPr="009E5871">
        <w:rPr>
          <w:szCs w:val="24"/>
        </w:rPr>
        <w:t>vairuotojų neviršijančių / viršijančių leistiną alkoholio koncentraciją kraujyje procentinę dalį įskaitant standartinį nuokrypį ir pasikliautinąjį intervalą (atskirus rodiklius pagal tris skirtingus kelio tipus, pagal laikotarpį, pagal lytį, pagal amžių bei apjungtus rodiklius);</w:t>
      </w:r>
    </w:p>
    <w:p w14:paraId="5CDCC420" w14:textId="77777777" w:rsidR="009E5871" w:rsidRPr="009E5871" w:rsidRDefault="009E5871" w:rsidP="009E5871">
      <w:pPr>
        <w:pStyle w:val="ListParagraph"/>
        <w:numPr>
          <w:ilvl w:val="1"/>
          <w:numId w:val="25"/>
        </w:numPr>
        <w:overflowPunct/>
        <w:autoSpaceDE/>
        <w:autoSpaceDN/>
        <w:adjustRightInd/>
        <w:spacing w:line="360" w:lineRule="auto"/>
        <w:ind w:left="0" w:firstLine="709"/>
        <w:textAlignment w:val="auto"/>
        <w:rPr>
          <w:szCs w:val="24"/>
        </w:rPr>
      </w:pPr>
      <w:r w:rsidRPr="009E5871">
        <w:rPr>
          <w:szCs w:val="24"/>
        </w:rPr>
        <w:t>vairuotojų, rankoje nelaikančių / laikančių mobiliuosius prietaisus, procentinę dalį, įskaitant standartinį nuokrypį ir pasikliautinąjį intervalą (atskirus rodiklius pagal tris skirtingus kelio tipus, pagal transporto priemonės rūšį bei apjungtus rodiklius);</w:t>
      </w:r>
    </w:p>
    <w:p w14:paraId="1C5CE3F5" w14:textId="77777777" w:rsidR="009E5871" w:rsidRPr="009E5871" w:rsidRDefault="009E5871" w:rsidP="009E5871">
      <w:pPr>
        <w:pStyle w:val="ListParagraph"/>
        <w:numPr>
          <w:ilvl w:val="1"/>
          <w:numId w:val="25"/>
        </w:numPr>
        <w:overflowPunct/>
        <w:autoSpaceDE/>
        <w:autoSpaceDN/>
        <w:adjustRightInd/>
        <w:spacing w:line="360" w:lineRule="auto"/>
        <w:ind w:left="0" w:firstLine="709"/>
        <w:textAlignment w:val="auto"/>
        <w:rPr>
          <w:szCs w:val="24"/>
        </w:rPr>
      </w:pPr>
      <w:r w:rsidRPr="009E5871">
        <w:rPr>
          <w:szCs w:val="24"/>
        </w:rPr>
        <w:t>naujų automobilių, palankiai įvertintų Euro NCAP, procentinę dalį, įskaitant standartinį nuokrypį ir pasikliautinąjį intervalą.</w:t>
      </w:r>
    </w:p>
    <w:p w14:paraId="32A1E9CC" w14:textId="77777777" w:rsidR="009E5871" w:rsidRPr="009E5871" w:rsidRDefault="009E5871" w:rsidP="009E5871">
      <w:pPr>
        <w:pStyle w:val="ListParagraph"/>
        <w:numPr>
          <w:ilvl w:val="1"/>
          <w:numId w:val="25"/>
        </w:numPr>
        <w:overflowPunct/>
        <w:autoSpaceDE/>
        <w:autoSpaceDN/>
        <w:adjustRightInd/>
        <w:spacing w:line="360" w:lineRule="auto"/>
        <w:ind w:left="0" w:firstLine="709"/>
        <w:textAlignment w:val="auto"/>
        <w:rPr>
          <w:szCs w:val="24"/>
        </w:rPr>
      </w:pPr>
      <w:r w:rsidRPr="009E5871">
        <w:rPr>
          <w:szCs w:val="24"/>
        </w:rPr>
        <w:t>virš nustatytos saugumo ribos įvertintų kelių ilgio procentinę dalį, įskaitant standartinį nuokrypį ir pasikliautinąjį intervalą.</w:t>
      </w:r>
    </w:p>
    <w:p w14:paraId="08930F01" w14:textId="77777777" w:rsidR="009E5871" w:rsidRPr="009E5871" w:rsidRDefault="009E5871" w:rsidP="009E5871">
      <w:pPr>
        <w:pStyle w:val="ListParagraph"/>
        <w:numPr>
          <w:ilvl w:val="1"/>
          <w:numId w:val="25"/>
        </w:numPr>
        <w:overflowPunct/>
        <w:autoSpaceDE/>
        <w:autoSpaceDN/>
        <w:adjustRightInd/>
        <w:spacing w:line="360" w:lineRule="auto"/>
        <w:ind w:left="0" w:firstLine="709"/>
        <w:textAlignment w:val="auto"/>
        <w:rPr>
          <w:szCs w:val="24"/>
        </w:rPr>
      </w:pPr>
      <w:r w:rsidRPr="009E5871">
        <w:rPr>
          <w:szCs w:val="24"/>
        </w:rPr>
        <w:t>greitosios medicinos pagalbos atvykimo į eismo įvykio vietą laiko 99, 95, 85, 75, 50, 25 procentilį, įskaitant standartinį nuokrypį ir pasikliautinąjį intervalą.</w:t>
      </w:r>
    </w:p>
    <w:p w14:paraId="0CB34F51" w14:textId="77777777" w:rsidR="009E5871" w:rsidRPr="009E5871" w:rsidRDefault="009E5871" w:rsidP="009E5871">
      <w:pPr>
        <w:pStyle w:val="ListParagraph"/>
        <w:numPr>
          <w:ilvl w:val="0"/>
          <w:numId w:val="25"/>
        </w:numPr>
        <w:overflowPunct/>
        <w:autoSpaceDE/>
        <w:autoSpaceDN/>
        <w:adjustRightInd/>
        <w:spacing w:line="360" w:lineRule="auto"/>
        <w:ind w:left="0" w:firstLine="709"/>
        <w:textAlignment w:val="auto"/>
        <w:rPr>
          <w:szCs w:val="24"/>
        </w:rPr>
      </w:pPr>
      <w:r w:rsidRPr="009E5871">
        <w:rPr>
          <w:szCs w:val="24"/>
        </w:rPr>
        <w:t>Konkretūs atskirų rodiklių skaičiavimo terminai su paslaugos teikėju derinami el. paštu ne vėliau kaip prieš 10 darbo dienų.</w:t>
      </w:r>
    </w:p>
    <w:p w14:paraId="1E040956" w14:textId="77777777" w:rsidR="007A0909" w:rsidRPr="009E5871" w:rsidRDefault="007A0909" w:rsidP="009E5871">
      <w:pPr>
        <w:spacing w:line="360" w:lineRule="auto"/>
        <w:ind w:left="360"/>
        <w:jc w:val="both"/>
      </w:pPr>
    </w:p>
    <w:p w14:paraId="6B51611B" w14:textId="77777777" w:rsidR="007A0909" w:rsidRPr="009E5871" w:rsidRDefault="007A0909" w:rsidP="009E5871">
      <w:pPr>
        <w:spacing w:line="360" w:lineRule="auto"/>
        <w:ind w:firstLine="851"/>
        <w:jc w:val="both"/>
        <w:rPr>
          <w:b/>
          <w:bCs/>
          <w:lang w:val="lt-LT"/>
        </w:rPr>
      </w:pPr>
    </w:p>
    <w:sectPr w:rsidR="007A0909" w:rsidRPr="009E5871" w:rsidSect="006E4AB8">
      <w:headerReference w:type="even" r:id="rId9"/>
      <w:headerReference w:type="default" r:id="rId10"/>
      <w:footerReference w:type="defaul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24215" w14:textId="77777777" w:rsidR="00FA7F3C" w:rsidRDefault="00FA7F3C">
      <w:r>
        <w:separator/>
      </w:r>
    </w:p>
  </w:endnote>
  <w:endnote w:type="continuationSeparator" w:id="0">
    <w:p w14:paraId="3776C0E7" w14:textId="77777777" w:rsidR="00FA7F3C" w:rsidRDefault="00FA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A3140" w14:textId="77777777" w:rsidR="004A7DA4" w:rsidRDefault="004A7DA4">
    <w:pPr>
      <w:pStyle w:val="Footer"/>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F3EF4" w14:textId="77777777" w:rsidR="004A7DA4" w:rsidRDefault="004A7DA4">
    <w:pPr>
      <w:pStyle w:val="Footer"/>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A76E8" w14:textId="77777777" w:rsidR="00FA7F3C" w:rsidRDefault="00FA7F3C">
      <w:r>
        <w:separator/>
      </w:r>
    </w:p>
  </w:footnote>
  <w:footnote w:type="continuationSeparator" w:id="0">
    <w:p w14:paraId="0595C458" w14:textId="77777777" w:rsidR="00FA7F3C" w:rsidRDefault="00FA7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2ACF2" w14:textId="77777777" w:rsidR="00C21C8D" w:rsidRDefault="00792A1E">
    <w:pPr>
      <w:pStyle w:val="Header"/>
      <w:framePr w:wrap="around" w:vAnchor="text" w:hAnchor="margin" w:xAlign="center" w:y="1"/>
      <w:rPr>
        <w:rStyle w:val="PageNumber"/>
      </w:rPr>
    </w:pPr>
    <w:r>
      <w:rPr>
        <w:rStyle w:val="PageNumber"/>
      </w:rPr>
      <w:fldChar w:fldCharType="begin"/>
    </w:r>
    <w:r w:rsidR="00C21C8D">
      <w:rPr>
        <w:rStyle w:val="PageNumber"/>
      </w:rPr>
      <w:instrText xml:space="preserve">PAGE  </w:instrText>
    </w:r>
    <w:r>
      <w:rPr>
        <w:rStyle w:val="PageNumber"/>
      </w:rPr>
      <w:fldChar w:fldCharType="separate"/>
    </w:r>
    <w:r w:rsidR="00C21C8D">
      <w:rPr>
        <w:rStyle w:val="PageNumber"/>
        <w:noProof/>
      </w:rPr>
      <w:t>34</w:t>
    </w:r>
    <w:r>
      <w:rPr>
        <w:rStyle w:val="PageNumber"/>
      </w:rPr>
      <w:fldChar w:fldCharType="end"/>
    </w:r>
  </w:p>
  <w:p w14:paraId="69919E19" w14:textId="77777777" w:rsidR="00C21C8D" w:rsidRDefault="00C21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CC012" w14:textId="77777777" w:rsidR="00C21C8D" w:rsidRDefault="00C21C8D" w:rsidP="004A7DA4">
    <w:pPr>
      <w:pStyle w:val="Header"/>
    </w:pPr>
  </w:p>
  <w:p w14:paraId="2B813022" w14:textId="77777777" w:rsidR="00C21C8D" w:rsidRDefault="00C21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8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2"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3"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22476A"/>
    <w:multiLevelType w:val="multilevel"/>
    <w:tmpl w:val="EA0A406A"/>
    <w:lvl w:ilvl="0">
      <w:start w:val="8"/>
      <w:numFmt w:val="decimal"/>
      <w:lvlText w:val="%1"/>
      <w:lvlJc w:val="left"/>
      <w:pPr>
        <w:ind w:left="828" w:hanging="567"/>
      </w:pPr>
      <w:rPr>
        <w:rFonts w:hint="default"/>
        <w:lang w:val="lt-LT" w:eastAsia="en-US" w:bidi="ar-SA"/>
      </w:rPr>
    </w:lvl>
    <w:lvl w:ilvl="1">
      <w:start w:val="1"/>
      <w:numFmt w:val="decimal"/>
      <w:lvlText w:val="%1.%2."/>
      <w:lvlJc w:val="left"/>
      <w:pPr>
        <w:ind w:left="828" w:hanging="567"/>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828" w:hanging="74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707" w:hanging="742"/>
      </w:pPr>
      <w:rPr>
        <w:rFonts w:hint="default"/>
        <w:lang w:val="lt-LT" w:eastAsia="en-US" w:bidi="ar-SA"/>
      </w:rPr>
    </w:lvl>
    <w:lvl w:ilvl="4">
      <w:numFmt w:val="bullet"/>
      <w:lvlText w:val="•"/>
      <w:lvlJc w:val="left"/>
      <w:pPr>
        <w:ind w:left="4670" w:hanging="742"/>
      </w:pPr>
      <w:rPr>
        <w:rFonts w:hint="default"/>
        <w:lang w:val="lt-LT" w:eastAsia="en-US" w:bidi="ar-SA"/>
      </w:rPr>
    </w:lvl>
    <w:lvl w:ilvl="5">
      <w:numFmt w:val="bullet"/>
      <w:lvlText w:val="•"/>
      <w:lvlJc w:val="left"/>
      <w:pPr>
        <w:ind w:left="5633" w:hanging="742"/>
      </w:pPr>
      <w:rPr>
        <w:rFonts w:hint="default"/>
        <w:lang w:val="lt-LT" w:eastAsia="en-US" w:bidi="ar-SA"/>
      </w:rPr>
    </w:lvl>
    <w:lvl w:ilvl="6">
      <w:numFmt w:val="bullet"/>
      <w:lvlText w:val="•"/>
      <w:lvlJc w:val="left"/>
      <w:pPr>
        <w:ind w:left="6595" w:hanging="742"/>
      </w:pPr>
      <w:rPr>
        <w:rFonts w:hint="default"/>
        <w:lang w:val="lt-LT" w:eastAsia="en-US" w:bidi="ar-SA"/>
      </w:rPr>
    </w:lvl>
    <w:lvl w:ilvl="7">
      <w:numFmt w:val="bullet"/>
      <w:lvlText w:val="•"/>
      <w:lvlJc w:val="left"/>
      <w:pPr>
        <w:ind w:left="7558" w:hanging="742"/>
      </w:pPr>
      <w:rPr>
        <w:rFonts w:hint="default"/>
        <w:lang w:val="lt-LT" w:eastAsia="en-US" w:bidi="ar-SA"/>
      </w:rPr>
    </w:lvl>
    <w:lvl w:ilvl="8">
      <w:numFmt w:val="bullet"/>
      <w:lvlText w:val="•"/>
      <w:lvlJc w:val="left"/>
      <w:pPr>
        <w:ind w:left="8521" w:hanging="742"/>
      </w:pPr>
      <w:rPr>
        <w:rFonts w:hint="default"/>
        <w:lang w:val="lt-LT" w:eastAsia="en-US" w:bidi="ar-SA"/>
      </w:rPr>
    </w:lvl>
  </w:abstractNum>
  <w:abstractNum w:abstractNumId="6"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9"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57555C9"/>
    <w:multiLevelType w:val="multilevel"/>
    <w:tmpl w:val="8BA47A5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6" w15:restartNumberingAfterBreak="0">
    <w:nsid w:val="539C437F"/>
    <w:multiLevelType w:val="multilevel"/>
    <w:tmpl w:val="4D3A1124"/>
    <w:lvl w:ilvl="0">
      <w:start w:val="2"/>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8"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77430A4A"/>
    <w:multiLevelType w:val="multilevel"/>
    <w:tmpl w:val="C8A642B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16cid:durableId="207233984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7901472">
    <w:abstractNumId w:val="18"/>
  </w:num>
  <w:num w:numId="3" w16cid:durableId="1883787454">
    <w:abstractNumId w:val="21"/>
  </w:num>
  <w:num w:numId="4" w16cid:durableId="1427386621">
    <w:abstractNumId w:val="14"/>
  </w:num>
  <w:num w:numId="5" w16cid:durableId="2079857908">
    <w:abstractNumId w:val="23"/>
  </w:num>
  <w:num w:numId="6" w16cid:durableId="1182009432">
    <w:abstractNumId w:val="12"/>
  </w:num>
  <w:num w:numId="7" w16cid:durableId="726731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46508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247055">
    <w:abstractNumId w:val="19"/>
  </w:num>
  <w:num w:numId="10" w16cid:durableId="1399748453">
    <w:abstractNumId w:val="22"/>
  </w:num>
  <w:num w:numId="11" w16cid:durableId="1278026127">
    <w:abstractNumId w:val="20"/>
  </w:num>
  <w:num w:numId="12" w16cid:durableId="1027759916">
    <w:abstractNumId w:val="10"/>
  </w:num>
  <w:num w:numId="13" w16cid:durableId="1795709568">
    <w:abstractNumId w:val="15"/>
  </w:num>
  <w:num w:numId="14" w16cid:durableId="702635425">
    <w:abstractNumId w:val="6"/>
  </w:num>
  <w:num w:numId="15" w16cid:durableId="739712577">
    <w:abstractNumId w:val="25"/>
  </w:num>
  <w:num w:numId="16" w16cid:durableId="1523934614">
    <w:abstractNumId w:val="3"/>
  </w:num>
  <w:num w:numId="17" w16cid:durableId="981811695">
    <w:abstractNumId w:val="8"/>
  </w:num>
  <w:num w:numId="18" w16cid:durableId="1119303224">
    <w:abstractNumId w:val="2"/>
  </w:num>
  <w:num w:numId="19" w16cid:durableId="477186730">
    <w:abstractNumId w:val="17"/>
  </w:num>
  <w:num w:numId="20" w16cid:durableId="2102027619">
    <w:abstractNumId w:val="4"/>
  </w:num>
  <w:num w:numId="21" w16cid:durableId="144396243">
    <w:abstractNumId w:val="1"/>
  </w:num>
  <w:num w:numId="22" w16cid:durableId="1362824867">
    <w:abstractNumId w:val="5"/>
  </w:num>
  <w:num w:numId="23" w16cid:durableId="457376984">
    <w:abstractNumId w:val="16"/>
  </w:num>
  <w:num w:numId="24" w16cid:durableId="2057047661">
    <w:abstractNumId w:val="9"/>
  </w:num>
  <w:num w:numId="25" w16cid:durableId="1558008923">
    <w:abstractNumId w:val="0"/>
  </w:num>
  <w:num w:numId="26" w16cid:durableId="1266380795">
    <w:abstractNumId w:val="24"/>
  </w:num>
  <w:num w:numId="27" w16cid:durableId="1433285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3B7B"/>
    <w:rsid w:val="000047C6"/>
    <w:rsid w:val="00007426"/>
    <w:rsid w:val="00010F1E"/>
    <w:rsid w:val="00012B8D"/>
    <w:rsid w:val="00016345"/>
    <w:rsid w:val="00021182"/>
    <w:rsid w:val="00022A6B"/>
    <w:rsid w:val="0003161B"/>
    <w:rsid w:val="00032096"/>
    <w:rsid w:val="000353DD"/>
    <w:rsid w:val="00036BC1"/>
    <w:rsid w:val="00036E2F"/>
    <w:rsid w:val="000370B9"/>
    <w:rsid w:val="00041402"/>
    <w:rsid w:val="00042D61"/>
    <w:rsid w:val="00044643"/>
    <w:rsid w:val="000449D0"/>
    <w:rsid w:val="00045159"/>
    <w:rsid w:val="00046859"/>
    <w:rsid w:val="0005028F"/>
    <w:rsid w:val="0005134D"/>
    <w:rsid w:val="000527E2"/>
    <w:rsid w:val="000531BD"/>
    <w:rsid w:val="00057638"/>
    <w:rsid w:val="00062411"/>
    <w:rsid w:val="00065959"/>
    <w:rsid w:val="00065D2A"/>
    <w:rsid w:val="00066C85"/>
    <w:rsid w:val="00067A9F"/>
    <w:rsid w:val="00070300"/>
    <w:rsid w:val="0007121E"/>
    <w:rsid w:val="00077A72"/>
    <w:rsid w:val="00083FB6"/>
    <w:rsid w:val="00084AC7"/>
    <w:rsid w:val="000872A2"/>
    <w:rsid w:val="000927BF"/>
    <w:rsid w:val="0009378E"/>
    <w:rsid w:val="000A131C"/>
    <w:rsid w:val="000A37AA"/>
    <w:rsid w:val="000A39D5"/>
    <w:rsid w:val="000A40BB"/>
    <w:rsid w:val="000A4A5B"/>
    <w:rsid w:val="000A4E9E"/>
    <w:rsid w:val="000A5A6C"/>
    <w:rsid w:val="000A74DB"/>
    <w:rsid w:val="000B3ECF"/>
    <w:rsid w:val="000B6FCF"/>
    <w:rsid w:val="000C031F"/>
    <w:rsid w:val="000C0BD9"/>
    <w:rsid w:val="000C0C3F"/>
    <w:rsid w:val="000C0D10"/>
    <w:rsid w:val="000C4D0C"/>
    <w:rsid w:val="000D09D8"/>
    <w:rsid w:val="000D6B03"/>
    <w:rsid w:val="000D7100"/>
    <w:rsid w:val="000E0DA3"/>
    <w:rsid w:val="000E1092"/>
    <w:rsid w:val="000E48D5"/>
    <w:rsid w:val="000F0784"/>
    <w:rsid w:val="000F4C6C"/>
    <w:rsid w:val="000F5B48"/>
    <w:rsid w:val="000F695A"/>
    <w:rsid w:val="000F6CF3"/>
    <w:rsid w:val="000F7E8A"/>
    <w:rsid w:val="00102945"/>
    <w:rsid w:val="00103877"/>
    <w:rsid w:val="00105709"/>
    <w:rsid w:val="00110088"/>
    <w:rsid w:val="00111131"/>
    <w:rsid w:val="001121E2"/>
    <w:rsid w:val="001216A7"/>
    <w:rsid w:val="00122046"/>
    <w:rsid w:val="001224D7"/>
    <w:rsid w:val="00123925"/>
    <w:rsid w:val="00124AB4"/>
    <w:rsid w:val="00131F23"/>
    <w:rsid w:val="0013636B"/>
    <w:rsid w:val="00137BCA"/>
    <w:rsid w:val="00140999"/>
    <w:rsid w:val="00140B78"/>
    <w:rsid w:val="001421CA"/>
    <w:rsid w:val="001434F5"/>
    <w:rsid w:val="00145249"/>
    <w:rsid w:val="001461B1"/>
    <w:rsid w:val="001469E1"/>
    <w:rsid w:val="00146C0C"/>
    <w:rsid w:val="0015279D"/>
    <w:rsid w:val="00153211"/>
    <w:rsid w:val="00154D13"/>
    <w:rsid w:val="00155BC1"/>
    <w:rsid w:val="00160F53"/>
    <w:rsid w:val="00163A8B"/>
    <w:rsid w:val="001650CF"/>
    <w:rsid w:val="0016761A"/>
    <w:rsid w:val="0016765B"/>
    <w:rsid w:val="00167C2C"/>
    <w:rsid w:val="001734FC"/>
    <w:rsid w:val="00180CF8"/>
    <w:rsid w:val="00185394"/>
    <w:rsid w:val="00190C74"/>
    <w:rsid w:val="0019223F"/>
    <w:rsid w:val="001934D0"/>
    <w:rsid w:val="00194C51"/>
    <w:rsid w:val="00195716"/>
    <w:rsid w:val="00195E4A"/>
    <w:rsid w:val="00196702"/>
    <w:rsid w:val="001A3F51"/>
    <w:rsid w:val="001A450D"/>
    <w:rsid w:val="001A4796"/>
    <w:rsid w:val="001A77EA"/>
    <w:rsid w:val="001A7960"/>
    <w:rsid w:val="001B12E7"/>
    <w:rsid w:val="001B1B42"/>
    <w:rsid w:val="001B2F26"/>
    <w:rsid w:val="001B409F"/>
    <w:rsid w:val="001B4627"/>
    <w:rsid w:val="001B4BE9"/>
    <w:rsid w:val="001B7484"/>
    <w:rsid w:val="001B7F7A"/>
    <w:rsid w:val="001C3E13"/>
    <w:rsid w:val="001D0AC3"/>
    <w:rsid w:val="001D5AA6"/>
    <w:rsid w:val="001D7C6A"/>
    <w:rsid w:val="001E0016"/>
    <w:rsid w:val="001E06FD"/>
    <w:rsid w:val="001E18E0"/>
    <w:rsid w:val="001E4AB9"/>
    <w:rsid w:val="001E78AC"/>
    <w:rsid w:val="001F09CC"/>
    <w:rsid w:val="001F30E6"/>
    <w:rsid w:val="001F7A69"/>
    <w:rsid w:val="0021068C"/>
    <w:rsid w:val="0021310A"/>
    <w:rsid w:val="0021526A"/>
    <w:rsid w:val="00215B62"/>
    <w:rsid w:val="002174B2"/>
    <w:rsid w:val="0021773E"/>
    <w:rsid w:val="00217B7D"/>
    <w:rsid w:val="0022080F"/>
    <w:rsid w:val="00223DF0"/>
    <w:rsid w:val="002251AA"/>
    <w:rsid w:val="00227405"/>
    <w:rsid w:val="00234100"/>
    <w:rsid w:val="00240B95"/>
    <w:rsid w:val="00244739"/>
    <w:rsid w:val="00246B8C"/>
    <w:rsid w:val="00247E40"/>
    <w:rsid w:val="00247FB2"/>
    <w:rsid w:val="0025091D"/>
    <w:rsid w:val="00254175"/>
    <w:rsid w:val="002628BB"/>
    <w:rsid w:val="002645B3"/>
    <w:rsid w:val="00265254"/>
    <w:rsid w:val="002652C1"/>
    <w:rsid w:val="002701FB"/>
    <w:rsid w:val="00270C88"/>
    <w:rsid w:val="00271411"/>
    <w:rsid w:val="00271541"/>
    <w:rsid w:val="002733B5"/>
    <w:rsid w:val="00273D58"/>
    <w:rsid w:val="0027664E"/>
    <w:rsid w:val="00277191"/>
    <w:rsid w:val="002923F4"/>
    <w:rsid w:val="00292CF3"/>
    <w:rsid w:val="00293D13"/>
    <w:rsid w:val="00294EF2"/>
    <w:rsid w:val="002951E8"/>
    <w:rsid w:val="002966B5"/>
    <w:rsid w:val="002A12AE"/>
    <w:rsid w:val="002A4732"/>
    <w:rsid w:val="002B40CE"/>
    <w:rsid w:val="002B4EAB"/>
    <w:rsid w:val="002B635E"/>
    <w:rsid w:val="002C2731"/>
    <w:rsid w:val="002C44C8"/>
    <w:rsid w:val="002D2B29"/>
    <w:rsid w:val="002D3918"/>
    <w:rsid w:val="002E75DA"/>
    <w:rsid w:val="002E761B"/>
    <w:rsid w:val="002F2BCD"/>
    <w:rsid w:val="002F305D"/>
    <w:rsid w:val="002F75DD"/>
    <w:rsid w:val="003025AB"/>
    <w:rsid w:val="00304AF2"/>
    <w:rsid w:val="00310343"/>
    <w:rsid w:val="00310C12"/>
    <w:rsid w:val="00312636"/>
    <w:rsid w:val="00314C1E"/>
    <w:rsid w:val="00315DFD"/>
    <w:rsid w:val="003167FB"/>
    <w:rsid w:val="00317EE8"/>
    <w:rsid w:val="00320C32"/>
    <w:rsid w:val="003213D6"/>
    <w:rsid w:val="00321C03"/>
    <w:rsid w:val="00321E9C"/>
    <w:rsid w:val="00323B9C"/>
    <w:rsid w:val="00324B73"/>
    <w:rsid w:val="00325E19"/>
    <w:rsid w:val="00325E65"/>
    <w:rsid w:val="00333622"/>
    <w:rsid w:val="00333870"/>
    <w:rsid w:val="0033549E"/>
    <w:rsid w:val="00343EF4"/>
    <w:rsid w:val="003445C4"/>
    <w:rsid w:val="00344F00"/>
    <w:rsid w:val="0034599C"/>
    <w:rsid w:val="00345A5C"/>
    <w:rsid w:val="00350A2A"/>
    <w:rsid w:val="00350B66"/>
    <w:rsid w:val="00351761"/>
    <w:rsid w:val="00352CCF"/>
    <w:rsid w:val="0035490A"/>
    <w:rsid w:val="00356BB2"/>
    <w:rsid w:val="00362D0C"/>
    <w:rsid w:val="003638DD"/>
    <w:rsid w:val="00363CC3"/>
    <w:rsid w:val="003648CE"/>
    <w:rsid w:val="0036793A"/>
    <w:rsid w:val="00367D44"/>
    <w:rsid w:val="003703C7"/>
    <w:rsid w:val="0038313F"/>
    <w:rsid w:val="0038444B"/>
    <w:rsid w:val="00384C58"/>
    <w:rsid w:val="00384C9C"/>
    <w:rsid w:val="00385D1F"/>
    <w:rsid w:val="00386598"/>
    <w:rsid w:val="00386C94"/>
    <w:rsid w:val="0039031C"/>
    <w:rsid w:val="00390898"/>
    <w:rsid w:val="00395C5E"/>
    <w:rsid w:val="003A23DE"/>
    <w:rsid w:val="003A2662"/>
    <w:rsid w:val="003B2BDC"/>
    <w:rsid w:val="003B349E"/>
    <w:rsid w:val="003B3869"/>
    <w:rsid w:val="003B4469"/>
    <w:rsid w:val="003C1285"/>
    <w:rsid w:val="003C1B65"/>
    <w:rsid w:val="003C1D7A"/>
    <w:rsid w:val="003C2D0E"/>
    <w:rsid w:val="003C7ADC"/>
    <w:rsid w:val="003E4D6A"/>
    <w:rsid w:val="003E5972"/>
    <w:rsid w:val="004032BC"/>
    <w:rsid w:val="00404299"/>
    <w:rsid w:val="00405DA1"/>
    <w:rsid w:val="00411574"/>
    <w:rsid w:val="00411FA0"/>
    <w:rsid w:val="00411FD2"/>
    <w:rsid w:val="00413025"/>
    <w:rsid w:val="0042055E"/>
    <w:rsid w:val="004208E0"/>
    <w:rsid w:val="004233FF"/>
    <w:rsid w:val="00423724"/>
    <w:rsid w:val="004335B6"/>
    <w:rsid w:val="00434285"/>
    <w:rsid w:val="004344D3"/>
    <w:rsid w:val="00435847"/>
    <w:rsid w:val="004406C8"/>
    <w:rsid w:val="00440FC5"/>
    <w:rsid w:val="004447C5"/>
    <w:rsid w:val="00444A5D"/>
    <w:rsid w:val="00450EF1"/>
    <w:rsid w:val="00455714"/>
    <w:rsid w:val="00456F68"/>
    <w:rsid w:val="004572A7"/>
    <w:rsid w:val="004602C5"/>
    <w:rsid w:val="004603AF"/>
    <w:rsid w:val="00460B85"/>
    <w:rsid w:val="00462C00"/>
    <w:rsid w:val="00464D16"/>
    <w:rsid w:val="00464E08"/>
    <w:rsid w:val="00464F31"/>
    <w:rsid w:val="00465FEE"/>
    <w:rsid w:val="00471014"/>
    <w:rsid w:val="00471085"/>
    <w:rsid w:val="0047361B"/>
    <w:rsid w:val="00475C6C"/>
    <w:rsid w:val="00476B64"/>
    <w:rsid w:val="00477B35"/>
    <w:rsid w:val="00483CF2"/>
    <w:rsid w:val="0048473E"/>
    <w:rsid w:val="0048635B"/>
    <w:rsid w:val="0049463E"/>
    <w:rsid w:val="0049644F"/>
    <w:rsid w:val="004A37B9"/>
    <w:rsid w:val="004A42F6"/>
    <w:rsid w:val="004A4A44"/>
    <w:rsid w:val="004A5DE3"/>
    <w:rsid w:val="004A7DA4"/>
    <w:rsid w:val="004B3264"/>
    <w:rsid w:val="004B4624"/>
    <w:rsid w:val="004C081E"/>
    <w:rsid w:val="004C2272"/>
    <w:rsid w:val="004C5BF3"/>
    <w:rsid w:val="004D0B7F"/>
    <w:rsid w:val="004D0FFC"/>
    <w:rsid w:val="004D1F28"/>
    <w:rsid w:val="004D4CAF"/>
    <w:rsid w:val="004D5FFE"/>
    <w:rsid w:val="004D70F0"/>
    <w:rsid w:val="004E01A9"/>
    <w:rsid w:val="004E0C3B"/>
    <w:rsid w:val="004E1EC0"/>
    <w:rsid w:val="004E6F32"/>
    <w:rsid w:val="004E77A1"/>
    <w:rsid w:val="004E78B5"/>
    <w:rsid w:val="004F39EE"/>
    <w:rsid w:val="004F78B9"/>
    <w:rsid w:val="00502825"/>
    <w:rsid w:val="0050300C"/>
    <w:rsid w:val="00503B19"/>
    <w:rsid w:val="0050669D"/>
    <w:rsid w:val="005121D8"/>
    <w:rsid w:val="00514A52"/>
    <w:rsid w:val="005157CD"/>
    <w:rsid w:val="00515B4C"/>
    <w:rsid w:val="00516A26"/>
    <w:rsid w:val="00520F4C"/>
    <w:rsid w:val="00524ADC"/>
    <w:rsid w:val="00524BF6"/>
    <w:rsid w:val="005325FB"/>
    <w:rsid w:val="00533CDC"/>
    <w:rsid w:val="00536432"/>
    <w:rsid w:val="00541839"/>
    <w:rsid w:val="0054370B"/>
    <w:rsid w:val="00543FE7"/>
    <w:rsid w:val="005515AE"/>
    <w:rsid w:val="00552534"/>
    <w:rsid w:val="00556008"/>
    <w:rsid w:val="00556E05"/>
    <w:rsid w:val="0056183D"/>
    <w:rsid w:val="005644F6"/>
    <w:rsid w:val="00570D7B"/>
    <w:rsid w:val="00571074"/>
    <w:rsid w:val="00571340"/>
    <w:rsid w:val="005735C8"/>
    <w:rsid w:val="00574A1E"/>
    <w:rsid w:val="00577BD2"/>
    <w:rsid w:val="005806E0"/>
    <w:rsid w:val="00580AE6"/>
    <w:rsid w:val="00582055"/>
    <w:rsid w:val="00583A2D"/>
    <w:rsid w:val="00587005"/>
    <w:rsid w:val="005A0A49"/>
    <w:rsid w:val="005A4DA1"/>
    <w:rsid w:val="005A742E"/>
    <w:rsid w:val="005B76C6"/>
    <w:rsid w:val="005C1638"/>
    <w:rsid w:val="005C3D59"/>
    <w:rsid w:val="005C71F6"/>
    <w:rsid w:val="005E0032"/>
    <w:rsid w:val="005E054C"/>
    <w:rsid w:val="005E111F"/>
    <w:rsid w:val="005E2F4D"/>
    <w:rsid w:val="005F4449"/>
    <w:rsid w:val="005F6C57"/>
    <w:rsid w:val="00604F72"/>
    <w:rsid w:val="00607E1B"/>
    <w:rsid w:val="00612993"/>
    <w:rsid w:val="00616124"/>
    <w:rsid w:val="00616CB1"/>
    <w:rsid w:val="00617FB4"/>
    <w:rsid w:val="00624E5E"/>
    <w:rsid w:val="00626585"/>
    <w:rsid w:val="00634EB6"/>
    <w:rsid w:val="006405E0"/>
    <w:rsid w:val="00644E41"/>
    <w:rsid w:val="00644F96"/>
    <w:rsid w:val="0064545D"/>
    <w:rsid w:val="00647EF7"/>
    <w:rsid w:val="00650573"/>
    <w:rsid w:val="00655E4B"/>
    <w:rsid w:val="006574C6"/>
    <w:rsid w:val="006616CD"/>
    <w:rsid w:val="00664B2C"/>
    <w:rsid w:val="00665EFC"/>
    <w:rsid w:val="00666B68"/>
    <w:rsid w:val="00671C98"/>
    <w:rsid w:val="00674B8A"/>
    <w:rsid w:val="0067552B"/>
    <w:rsid w:val="00675C41"/>
    <w:rsid w:val="00675D3A"/>
    <w:rsid w:val="00677D46"/>
    <w:rsid w:val="0068013A"/>
    <w:rsid w:val="00681F2C"/>
    <w:rsid w:val="006873DB"/>
    <w:rsid w:val="00691583"/>
    <w:rsid w:val="00693172"/>
    <w:rsid w:val="006961B3"/>
    <w:rsid w:val="00696ED4"/>
    <w:rsid w:val="006A0693"/>
    <w:rsid w:val="006A0F0A"/>
    <w:rsid w:val="006A2BDB"/>
    <w:rsid w:val="006B1715"/>
    <w:rsid w:val="006B225D"/>
    <w:rsid w:val="006B2A92"/>
    <w:rsid w:val="006B35AA"/>
    <w:rsid w:val="006B38B2"/>
    <w:rsid w:val="006B62D4"/>
    <w:rsid w:val="006B73D3"/>
    <w:rsid w:val="006B77C4"/>
    <w:rsid w:val="006C3D5F"/>
    <w:rsid w:val="006C6F18"/>
    <w:rsid w:val="006D0224"/>
    <w:rsid w:val="006D0259"/>
    <w:rsid w:val="006D6376"/>
    <w:rsid w:val="006E12B8"/>
    <w:rsid w:val="006E3A38"/>
    <w:rsid w:val="006E4AB8"/>
    <w:rsid w:val="006F2952"/>
    <w:rsid w:val="006F2C29"/>
    <w:rsid w:val="006F3267"/>
    <w:rsid w:val="006F43E5"/>
    <w:rsid w:val="006F50A4"/>
    <w:rsid w:val="007013FE"/>
    <w:rsid w:val="00702D1F"/>
    <w:rsid w:val="00703AAA"/>
    <w:rsid w:val="007048AC"/>
    <w:rsid w:val="00706CC4"/>
    <w:rsid w:val="007078A8"/>
    <w:rsid w:val="0071229C"/>
    <w:rsid w:val="007137DC"/>
    <w:rsid w:val="00714CCF"/>
    <w:rsid w:val="00720824"/>
    <w:rsid w:val="007237DB"/>
    <w:rsid w:val="00724409"/>
    <w:rsid w:val="007329D7"/>
    <w:rsid w:val="0073361A"/>
    <w:rsid w:val="00733773"/>
    <w:rsid w:val="007350C4"/>
    <w:rsid w:val="00735BFD"/>
    <w:rsid w:val="007377F0"/>
    <w:rsid w:val="00740838"/>
    <w:rsid w:val="00740A98"/>
    <w:rsid w:val="00752C1C"/>
    <w:rsid w:val="007631A9"/>
    <w:rsid w:val="0076577B"/>
    <w:rsid w:val="00766766"/>
    <w:rsid w:val="007678A9"/>
    <w:rsid w:val="00770720"/>
    <w:rsid w:val="00777476"/>
    <w:rsid w:val="00780E7C"/>
    <w:rsid w:val="00787623"/>
    <w:rsid w:val="00792A1E"/>
    <w:rsid w:val="00793F20"/>
    <w:rsid w:val="00794198"/>
    <w:rsid w:val="0079438F"/>
    <w:rsid w:val="00797EFB"/>
    <w:rsid w:val="007A010F"/>
    <w:rsid w:val="007A0909"/>
    <w:rsid w:val="007A3132"/>
    <w:rsid w:val="007A4240"/>
    <w:rsid w:val="007A6094"/>
    <w:rsid w:val="007B228C"/>
    <w:rsid w:val="007B3EDA"/>
    <w:rsid w:val="007B558E"/>
    <w:rsid w:val="007B5D05"/>
    <w:rsid w:val="007B61CA"/>
    <w:rsid w:val="007C0164"/>
    <w:rsid w:val="007C1151"/>
    <w:rsid w:val="007C3AF3"/>
    <w:rsid w:val="007C4240"/>
    <w:rsid w:val="007C60CB"/>
    <w:rsid w:val="007C670B"/>
    <w:rsid w:val="007D3C8E"/>
    <w:rsid w:val="007D437A"/>
    <w:rsid w:val="007D5190"/>
    <w:rsid w:val="007D61CE"/>
    <w:rsid w:val="007E419C"/>
    <w:rsid w:val="007E64B1"/>
    <w:rsid w:val="007F257E"/>
    <w:rsid w:val="007F30AF"/>
    <w:rsid w:val="007F393C"/>
    <w:rsid w:val="007F3FCE"/>
    <w:rsid w:val="007F64CD"/>
    <w:rsid w:val="00804D25"/>
    <w:rsid w:val="008076DF"/>
    <w:rsid w:val="008122C5"/>
    <w:rsid w:val="0081633D"/>
    <w:rsid w:val="0081646A"/>
    <w:rsid w:val="0081784C"/>
    <w:rsid w:val="0082136D"/>
    <w:rsid w:val="00821D26"/>
    <w:rsid w:val="00822F39"/>
    <w:rsid w:val="00823FEA"/>
    <w:rsid w:val="00825D0F"/>
    <w:rsid w:val="00826B50"/>
    <w:rsid w:val="00830212"/>
    <w:rsid w:val="00830888"/>
    <w:rsid w:val="00834DB0"/>
    <w:rsid w:val="0083510D"/>
    <w:rsid w:val="00836318"/>
    <w:rsid w:val="00837B2C"/>
    <w:rsid w:val="00841742"/>
    <w:rsid w:val="00844241"/>
    <w:rsid w:val="00845315"/>
    <w:rsid w:val="00845B62"/>
    <w:rsid w:val="00853F45"/>
    <w:rsid w:val="008551DF"/>
    <w:rsid w:val="008604A7"/>
    <w:rsid w:val="0086228E"/>
    <w:rsid w:val="00862DEA"/>
    <w:rsid w:val="008678F8"/>
    <w:rsid w:val="00870D5A"/>
    <w:rsid w:val="00873729"/>
    <w:rsid w:val="0087538C"/>
    <w:rsid w:val="008823CA"/>
    <w:rsid w:val="00884F8B"/>
    <w:rsid w:val="00886B9E"/>
    <w:rsid w:val="0088731C"/>
    <w:rsid w:val="008878D2"/>
    <w:rsid w:val="00891D1A"/>
    <w:rsid w:val="00894E88"/>
    <w:rsid w:val="00895BBD"/>
    <w:rsid w:val="0089659F"/>
    <w:rsid w:val="008A173F"/>
    <w:rsid w:val="008A1C17"/>
    <w:rsid w:val="008A1C27"/>
    <w:rsid w:val="008A34F2"/>
    <w:rsid w:val="008A35AB"/>
    <w:rsid w:val="008A4B11"/>
    <w:rsid w:val="008A4EE2"/>
    <w:rsid w:val="008A65E7"/>
    <w:rsid w:val="008B020A"/>
    <w:rsid w:val="008C1AA6"/>
    <w:rsid w:val="008C39F4"/>
    <w:rsid w:val="008C4F9C"/>
    <w:rsid w:val="008C52EE"/>
    <w:rsid w:val="008C6590"/>
    <w:rsid w:val="008C69BA"/>
    <w:rsid w:val="008C6F5A"/>
    <w:rsid w:val="008D62BA"/>
    <w:rsid w:val="008E0829"/>
    <w:rsid w:val="008E2CD6"/>
    <w:rsid w:val="008E6DA0"/>
    <w:rsid w:val="008F2931"/>
    <w:rsid w:val="008F757F"/>
    <w:rsid w:val="00902173"/>
    <w:rsid w:val="00905D01"/>
    <w:rsid w:val="009076D1"/>
    <w:rsid w:val="009160E7"/>
    <w:rsid w:val="009179B7"/>
    <w:rsid w:val="00920491"/>
    <w:rsid w:val="009246E2"/>
    <w:rsid w:val="00927088"/>
    <w:rsid w:val="00927175"/>
    <w:rsid w:val="009278E8"/>
    <w:rsid w:val="00930A75"/>
    <w:rsid w:val="009451CE"/>
    <w:rsid w:val="00946FD1"/>
    <w:rsid w:val="009500D0"/>
    <w:rsid w:val="00950B6D"/>
    <w:rsid w:val="00957BAE"/>
    <w:rsid w:val="00961C33"/>
    <w:rsid w:val="00965D55"/>
    <w:rsid w:val="009716B3"/>
    <w:rsid w:val="009722BF"/>
    <w:rsid w:val="00973DC9"/>
    <w:rsid w:val="00976B56"/>
    <w:rsid w:val="009770BC"/>
    <w:rsid w:val="00981CC8"/>
    <w:rsid w:val="00982311"/>
    <w:rsid w:val="00983DF6"/>
    <w:rsid w:val="0098475D"/>
    <w:rsid w:val="009852B4"/>
    <w:rsid w:val="0098731A"/>
    <w:rsid w:val="00991B16"/>
    <w:rsid w:val="009920C2"/>
    <w:rsid w:val="00992F3A"/>
    <w:rsid w:val="0099471E"/>
    <w:rsid w:val="00994988"/>
    <w:rsid w:val="0099630E"/>
    <w:rsid w:val="009A061F"/>
    <w:rsid w:val="009A210C"/>
    <w:rsid w:val="009A2419"/>
    <w:rsid w:val="009A5E34"/>
    <w:rsid w:val="009B3453"/>
    <w:rsid w:val="009B377C"/>
    <w:rsid w:val="009C33AD"/>
    <w:rsid w:val="009C3490"/>
    <w:rsid w:val="009C67B7"/>
    <w:rsid w:val="009C6EDE"/>
    <w:rsid w:val="009D0C1D"/>
    <w:rsid w:val="009D454C"/>
    <w:rsid w:val="009E42CD"/>
    <w:rsid w:val="009E5871"/>
    <w:rsid w:val="009E5F8D"/>
    <w:rsid w:val="009E6B81"/>
    <w:rsid w:val="009F014A"/>
    <w:rsid w:val="009F019C"/>
    <w:rsid w:val="009F077B"/>
    <w:rsid w:val="009F1D5A"/>
    <w:rsid w:val="009F3E38"/>
    <w:rsid w:val="009F4495"/>
    <w:rsid w:val="009F5426"/>
    <w:rsid w:val="009F7D99"/>
    <w:rsid w:val="00A0327B"/>
    <w:rsid w:val="00A03FBB"/>
    <w:rsid w:val="00A0415F"/>
    <w:rsid w:val="00A07BC0"/>
    <w:rsid w:val="00A13581"/>
    <w:rsid w:val="00A13F95"/>
    <w:rsid w:val="00A14968"/>
    <w:rsid w:val="00A15341"/>
    <w:rsid w:val="00A2358B"/>
    <w:rsid w:val="00A245F8"/>
    <w:rsid w:val="00A25898"/>
    <w:rsid w:val="00A2669F"/>
    <w:rsid w:val="00A26A33"/>
    <w:rsid w:val="00A274E1"/>
    <w:rsid w:val="00A306EF"/>
    <w:rsid w:val="00A31702"/>
    <w:rsid w:val="00A3192D"/>
    <w:rsid w:val="00A332E8"/>
    <w:rsid w:val="00A34D41"/>
    <w:rsid w:val="00A4094A"/>
    <w:rsid w:val="00A42093"/>
    <w:rsid w:val="00A422BB"/>
    <w:rsid w:val="00A44EE2"/>
    <w:rsid w:val="00A46762"/>
    <w:rsid w:val="00A5406E"/>
    <w:rsid w:val="00A556FF"/>
    <w:rsid w:val="00A57BC7"/>
    <w:rsid w:val="00A606E0"/>
    <w:rsid w:val="00A6313B"/>
    <w:rsid w:val="00A64486"/>
    <w:rsid w:val="00A66027"/>
    <w:rsid w:val="00A7247E"/>
    <w:rsid w:val="00A7282C"/>
    <w:rsid w:val="00A75334"/>
    <w:rsid w:val="00A767D8"/>
    <w:rsid w:val="00A77404"/>
    <w:rsid w:val="00A81212"/>
    <w:rsid w:val="00A857CA"/>
    <w:rsid w:val="00A85883"/>
    <w:rsid w:val="00A87F35"/>
    <w:rsid w:val="00A91156"/>
    <w:rsid w:val="00A91AAF"/>
    <w:rsid w:val="00A928B6"/>
    <w:rsid w:val="00A95202"/>
    <w:rsid w:val="00A96E2D"/>
    <w:rsid w:val="00AA04E6"/>
    <w:rsid w:val="00AA0A8C"/>
    <w:rsid w:val="00AA0CF4"/>
    <w:rsid w:val="00AA27A9"/>
    <w:rsid w:val="00AA5D02"/>
    <w:rsid w:val="00AA62A1"/>
    <w:rsid w:val="00AA632E"/>
    <w:rsid w:val="00AA6509"/>
    <w:rsid w:val="00AB2D87"/>
    <w:rsid w:val="00AB3252"/>
    <w:rsid w:val="00AB341B"/>
    <w:rsid w:val="00AB4527"/>
    <w:rsid w:val="00AB6ADA"/>
    <w:rsid w:val="00AB7991"/>
    <w:rsid w:val="00AC159E"/>
    <w:rsid w:val="00AC5962"/>
    <w:rsid w:val="00AC62E5"/>
    <w:rsid w:val="00AD0869"/>
    <w:rsid w:val="00AD0D0F"/>
    <w:rsid w:val="00AD0E51"/>
    <w:rsid w:val="00AD1C9A"/>
    <w:rsid w:val="00AD2552"/>
    <w:rsid w:val="00AD3FC8"/>
    <w:rsid w:val="00AD4295"/>
    <w:rsid w:val="00AD4AF5"/>
    <w:rsid w:val="00AD5802"/>
    <w:rsid w:val="00AD7618"/>
    <w:rsid w:val="00AE11B7"/>
    <w:rsid w:val="00AE1610"/>
    <w:rsid w:val="00AE5393"/>
    <w:rsid w:val="00AE65D8"/>
    <w:rsid w:val="00AF0AEF"/>
    <w:rsid w:val="00AF4D30"/>
    <w:rsid w:val="00B06F44"/>
    <w:rsid w:val="00B0715D"/>
    <w:rsid w:val="00B1017E"/>
    <w:rsid w:val="00B10C4D"/>
    <w:rsid w:val="00B12296"/>
    <w:rsid w:val="00B152D6"/>
    <w:rsid w:val="00B156F3"/>
    <w:rsid w:val="00B16502"/>
    <w:rsid w:val="00B16900"/>
    <w:rsid w:val="00B1709D"/>
    <w:rsid w:val="00B20ADB"/>
    <w:rsid w:val="00B217C5"/>
    <w:rsid w:val="00B22C48"/>
    <w:rsid w:val="00B26D18"/>
    <w:rsid w:val="00B30C29"/>
    <w:rsid w:val="00B31F6E"/>
    <w:rsid w:val="00B35E5B"/>
    <w:rsid w:val="00B4041F"/>
    <w:rsid w:val="00B405C5"/>
    <w:rsid w:val="00B432B6"/>
    <w:rsid w:val="00B476DF"/>
    <w:rsid w:val="00B4787C"/>
    <w:rsid w:val="00B52E22"/>
    <w:rsid w:val="00B544ED"/>
    <w:rsid w:val="00B55DB3"/>
    <w:rsid w:val="00B6324D"/>
    <w:rsid w:val="00B63681"/>
    <w:rsid w:val="00B704D1"/>
    <w:rsid w:val="00B74B8E"/>
    <w:rsid w:val="00B76BF4"/>
    <w:rsid w:val="00B836DF"/>
    <w:rsid w:val="00B83C8F"/>
    <w:rsid w:val="00B85BEF"/>
    <w:rsid w:val="00B91BFB"/>
    <w:rsid w:val="00B92C0C"/>
    <w:rsid w:val="00B92D4B"/>
    <w:rsid w:val="00B96721"/>
    <w:rsid w:val="00B976CC"/>
    <w:rsid w:val="00BA254B"/>
    <w:rsid w:val="00BA42A3"/>
    <w:rsid w:val="00BB1EB6"/>
    <w:rsid w:val="00BB25D8"/>
    <w:rsid w:val="00BB2E76"/>
    <w:rsid w:val="00BB2F0A"/>
    <w:rsid w:val="00BB5E83"/>
    <w:rsid w:val="00BB7F18"/>
    <w:rsid w:val="00BD5084"/>
    <w:rsid w:val="00BD6658"/>
    <w:rsid w:val="00BD6E71"/>
    <w:rsid w:val="00BD7DE5"/>
    <w:rsid w:val="00BE014F"/>
    <w:rsid w:val="00BE2A63"/>
    <w:rsid w:val="00BE4CFD"/>
    <w:rsid w:val="00BE62B7"/>
    <w:rsid w:val="00BE6B53"/>
    <w:rsid w:val="00BE7C9B"/>
    <w:rsid w:val="00BF16E7"/>
    <w:rsid w:val="00BF1729"/>
    <w:rsid w:val="00BF31EC"/>
    <w:rsid w:val="00BF58EE"/>
    <w:rsid w:val="00C00864"/>
    <w:rsid w:val="00C011E8"/>
    <w:rsid w:val="00C01C68"/>
    <w:rsid w:val="00C06F36"/>
    <w:rsid w:val="00C109F9"/>
    <w:rsid w:val="00C1183A"/>
    <w:rsid w:val="00C17E43"/>
    <w:rsid w:val="00C20CCB"/>
    <w:rsid w:val="00C21C8D"/>
    <w:rsid w:val="00C24195"/>
    <w:rsid w:val="00C25775"/>
    <w:rsid w:val="00C26111"/>
    <w:rsid w:val="00C3526E"/>
    <w:rsid w:val="00C359D0"/>
    <w:rsid w:val="00C35F90"/>
    <w:rsid w:val="00C37CC5"/>
    <w:rsid w:val="00C452F9"/>
    <w:rsid w:val="00C460AB"/>
    <w:rsid w:val="00C467CE"/>
    <w:rsid w:val="00C50FC3"/>
    <w:rsid w:val="00C60C1E"/>
    <w:rsid w:val="00C635B2"/>
    <w:rsid w:val="00C658D5"/>
    <w:rsid w:val="00C65923"/>
    <w:rsid w:val="00C71586"/>
    <w:rsid w:val="00C719DD"/>
    <w:rsid w:val="00C72CA7"/>
    <w:rsid w:val="00C74B89"/>
    <w:rsid w:val="00C753E7"/>
    <w:rsid w:val="00C825C4"/>
    <w:rsid w:val="00C83C96"/>
    <w:rsid w:val="00C90B7D"/>
    <w:rsid w:val="00C93B67"/>
    <w:rsid w:val="00C969AE"/>
    <w:rsid w:val="00CB1DFF"/>
    <w:rsid w:val="00CB1F0B"/>
    <w:rsid w:val="00CB5B4B"/>
    <w:rsid w:val="00CC1134"/>
    <w:rsid w:val="00CC7D62"/>
    <w:rsid w:val="00CC7F61"/>
    <w:rsid w:val="00CD0527"/>
    <w:rsid w:val="00CD2D44"/>
    <w:rsid w:val="00CE3242"/>
    <w:rsid w:val="00CE3546"/>
    <w:rsid w:val="00CE6ED2"/>
    <w:rsid w:val="00CF3945"/>
    <w:rsid w:val="00CF6667"/>
    <w:rsid w:val="00CF6C31"/>
    <w:rsid w:val="00D02570"/>
    <w:rsid w:val="00D0393F"/>
    <w:rsid w:val="00D0427F"/>
    <w:rsid w:val="00D05DD0"/>
    <w:rsid w:val="00D141D5"/>
    <w:rsid w:val="00D15FAD"/>
    <w:rsid w:val="00D16A76"/>
    <w:rsid w:val="00D17EBE"/>
    <w:rsid w:val="00D21866"/>
    <w:rsid w:val="00D22308"/>
    <w:rsid w:val="00D22581"/>
    <w:rsid w:val="00D229CA"/>
    <w:rsid w:val="00D22E09"/>
    <w:rsid w:val="00D22E90"/>
    <w:rsid w:val="00D233B0"/>
    <w:rsid w:val="00D234B2"/>
    <w:rsid w:val="00D26ABC"/>
    <w:rsid w:val="00D27EE2"/>
    <w:rsid w:val="00D3119D"/>
    <w:rsid w:val="00D32D50"/>
    <w:rsid w:val="00D33F6A"/>
    <w:rsid w:val="00D355AE"/>
    <w:rsid w:val="00D369A9"/>
    <w:rsid w:val="00D36DCF"/>
    <w:rsid w:val="00D4082F"/>
    <w:rsid w:val="00D421B3"/>
    <w:rsid w:val="00D44883"/>
    <w:rsid w:val="00D47C28"/>
    <w:rsid w:val="00D5043C"/>
    <w:rsid w:val="00D52414"/>
    <w:rsid w:val="00D63E49"/>
    <w:rsid w:val="00D656A9"/>
    <w:rsid w:val="00D711DA"/>
    <w:rsid w:val="00D76AC3"/>
    <w:rsid w:val="00D80877"/>
    <w:rsid w:val="00D85A94"/>
    <w:rsid w:val="00D86080"/>
    <w:rsid w:val="00D9689D"/>
    <w:rsid w:val="00D96E9D"/>
    <w:rsid w:val="00D9725F"/>
    <w:rsid w:val="00D97998"/>
    <w:rsid w:val="00DA3862"/>
    <w:rsid w:val="00DA638A"/>
    <w:rsid w:val="00DB5537"/>
    <w:rsid w:val="00DB5B51"/>
    <w:rsid w:val="00DB6FD0"/>
    <w:rsid w:val="00DC211C"/>
    <w:rsid w:val="00DC4EB2"/>
    <w:rsid w:val="00DD5BF6"/>
    <w:rsid w:val="00DE40B4"/>
    <w:rsid w:val="00DE79E3"/>
    <w:rsid w:val="00DE7F11"/>
    <w:rsid w:val="00E039A0"/>
    <w:rsid w:val="00E0563E"/>
    <w:rsid w:val="00E063F5"/>
    <w:rsid w:val="00E07033"/>
    <w:rsid w:val="00E11886"/>
    <w:rsid w:val="00E14466"/>
    <w:rsid w:val="00E20735"/>
    <w:rsid w:val="00E24756"/>
    <w:rsid w:val="00E32808"/>
    <w:rsid w:val="00E35C61"/>
    <w:rsid w:val="00E37ADC"/>
    <w:rsid w:val="00E40931"/>
    <w:rsid w:val="00E604D4"/>
    <w:rsid w:val="00E619A6"/>
    <w:rsid w:val="00E63D4C"/>
    <w:rsid w:val="00E66FBD"/>
    <w:rsid w:val="00E7008E"/>
    <w:rsid w:val="00E73EA0"/>
    <w:rsid w:val="00E74640"/>
    <w:rsid w:val="00E7645A"/>
    <w:rsid w:val="00E81745"/>
    <w:rsid w:val="00E846B9"/>
    <w:rsid w:val="00E9039E"/>
    <w:rsid w:val="00E94790"/>
    <w:rsid w:val="00E94BF9"/>
    <w:rsid w:val="00E97533"/>
    <w:rsid w:val="00EA0951"/>
    <w:rsid w:val="00EA78E4"/>
    <w:rsid w:val="00EA7970"/>
    <w:rsid w:val="00EB30AE"/>
    <w:rsid w:val="00EB52DE"/>
    <w:rsid w:val="00EB5C88"/>
    <w:rsid w:val="00EB71F1"/>
    <w:rsid w:val="00EB7FB6"/>
    <w:rsid w:val="00EB7FEE"/>
    <w:rsid w:val="00EC08EF"/>
    <w:rsid w:val="00EC22CD"/>
    <w:rsid w:val="00EC3705"/>
    <w:rsid w:val="00EC5302"/>
    <w:rsid w:val="00ED09E6"/>
    <w:rsid w:val="00ED0C6E"/>
    <w:rsid w:val="00ED0D71"/>
    <w:rsid w:val="00ED1838"/>
    <w:rsid w:val="00ED2960"/>
    <w:rsid w:val="00ED636D"/>
    <w:rsid w:val="00ED6959"/>
    <w:rsid w:val="00EE3304"/>
    <w:rsid w:val="00EF31BB"/>
    <w:rsid w:val="00EF6034"/>
    <w:rsid w:val="00EF73AF"/>
    <w:rsid w:val="00EF7C3D"/>
    <w:rsid w:val="00F01CAA"/>
    <w:rsid w:val="00F07D70"/>
    <w:rsid w:val="00F17359"/>
    <w:rsid w:val="00F21A6C"/>
    <w:rsid w:val="00F21EB5"/>
    <w:rsid w:val="00F2439E"/>
    <w:rsid w:val="00F26D1B"/>
    <w:rsid w:val="00F33F43"/>
    <w:rsid w:val="00F34A6B"/>
    <w:rsid w:val="00F34E52"/>
    <w:rsid w:val="00F36034"/>
    <w:rsid w:val="00F365AD"/>
    <w:rsid w:val="00F367BD"/>
    <w:rsid w:val="00F403A8"/>
    <w:rsid w:val="00F403E9"/>
    <w:rsid w:val="00F41D23"/>
    <w:rsid w:val="00F42F24"/>
    <w:rsid w:val="00F434B1"/>
    <w:rsid w:val="00F4541A"/>
    <w:rsid w:val="00F4633E"/>
    <w:rsid w:val="00F5140C"/>
    <w:rsid w:val="00F5317C"/>
    <w:rsid w:val="00F547AF"/>
    <w:rsid w:val="00F55C9C"/>
    <w:rsid w:val="00F631F4"/>
    <w:rsid w:val="00F64A9E"/>
    <w:rsid w:val="00F6744D"/>
    <w:rsid w:val="00F70475"/>
    <w:rsid w:val="00F726CA"/>
    <w:rsid w:val="00F760D7"/>
    <w:rsid w:val="00F76A91"/>
    <w:rsid w:val="00F76B73"/>
    <w:rsid w:val="00F84874"/>
    <w:rsid w:val="00F8524D"/>
    <w:rsid w:val="00F859A7"/>
    <w:rsid w:val="00F86451"/>
    <w:rsid w:val="00F909FB"/>
    <w:rsid w:val="00F954FA"/>
    <w:rsid w:val="00FA0593"/>
    <w:rsid w:val="00FA0BCA"/>
    <w:rsid w:val="00FA0C78"/>
    <w:rsid w:val="00FA1C54"/>
    <w:rsid w:val="00FA4622"/>
    <w:rsid w:val="00FA78CE"/>
    <w:rsid w:val="00FA7DAC"/>
    <w:rsid w:val="00FA7F3C"/>
    <w:rsid w:val="00FB078F"/>
    <w:rsid w:val="00FB292F"/>
    <w:rsid w:val="00FB2E1A"/>
    <w:rsid w:val="00FB7D4D"/>
    <w:rsid w:val="00FC47AD"/>
    <w:rsid w:val="00FC7360"/>
    <w:rsid w:val="00FD0B21"/>
    <w:rsid w:val="00FD0B39"/>
    <w:rsid w:val="00FE45A9"/>
    <w:rsid w:val="00FE5956"/>
    <w:rsid w:val="00FE6337"/>
    <w:rsid w:val="00FE7AC9"/>
    <w:rsid w:val="00FF312A"/>
    <w:rsid w:val="00FF3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2529"/>
    <o:shapelayout v:ext="edit">
      <o:idmap v:ext="edit" data="1"/>
    </o:shapelayout>
  </w:shapeDefaults>
  <w:decimalSymbol w:val=","/>
  <w:listSeparator w:val=";"/>
  <w14:docId w14:val="613A5E76"/>
  <w15:chartTrackingRefBased/>
  <w15:docId w15:val="{D54235FC-09FC-4C61-B7F0-33A18B8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0D"/>
    <w:rPr>
      <w:sz w:val="24"/>
      <w:szCs w:val="24"/>
      <w:lang w:val="en-GB" w:eastAsia="en-US"/>
    </w:rPr>
  </w:style>
  <w:style w:type="paragraph" w:styleId="Heading1">
    <w:name w:val="heading 1"/>
    <w:basedOn w:val="Normal"/>
    <w:next w:val="Normal"/>
    <w:link w:val="Heading1Char"/>
    <w:uiPriority w:val="99"/>
    <w:qFormat/>
    <w:rsid w:val="001A450D"/>
    <w:pPr>
      <w:keepNext/>
      <w:jc w:val="both"/>
      <w:outlineLvl w:val="0"/>
    </w:pPr>
    <w:rPr>
      <w:b/>
      <w:bCs/>
      <w:lang w:val="lt-LT"/>
    </w:rPr>
  </w:style>
  <w:style w:type="paragraph" w:styleId="Heading2">
    <w:name w:val="heading 2"/>
    <w:basedOn w:val="Normal"/>
    <w:next w:val="Normal"/>
    <w:qFormat/>
    <w:rsid w:val="001A450D"/>
    <w:pPr>
      <w:keepNext/>
      <w:spacing w:before="240" w:after="60"/>
      <w:outlineLvl w:val="1"/>
    </w:pPr>
    <w:rPr>
      <w:rFonts w:ascii="Cambria" w:hAnsi="Cambria"/>
      <w:b/>
      <w:bCs/>
      <w:i/>
      <w:iCs/>
      <w:sz w:val="28"/>
      <w:szCs w:val="28"/>
    </w:rPr>
  </w:style>
  <w:style w:type="paragraph" w:styleId="Heading8">
    <w:name w:val="heading 8"/>
    <w:basedOn w:val="Normal"/>
    <w:next w:val="Normal"/>
    <w:qFormat/>
    <w:rsid w:val="001A450D"/>
    <w:pPr>
      <w:keepNext/>
      <w:jc w:val="center"/>
      <w:outlineLvl w:val="7"/>
    </w:pPr>
    <w:rPr>
      <w:b/>
      <w:szCs w:val="20"/>
      <w:lang w:val="lt-LT"/>
    </w:rPr>
  </w:style>
  <w:style w:type="paragraph" w:styleId="Heading9">
    <w:name w:val="heading 9"/>
    <w:basedOn w:val="Normal"/>
    <w:next w:val="Normal"/>
    <w:link w:val="Heading9Char"/>
    <w:uiPriority w:val="99"/>
    <w:qFormat/>
    <w:rsid w:val="001A450D"/>
    <w:pPr>
      <w:keepNext/>
      <w:ind w:right="-99"/>
      <w:outlineLvl w:val="8"/>
    </w:pPr>
    <w:rPr>
      <w:b/>
      <w:sz w:val="28"/>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Title">
    <w:name w:val="Title"/>
    <w:basedOn w:val="Normal"/>
    <w:link w:val="TitleChar"/>
    <w:uiPriority w:val="99"/>
    <w:qFormat/>
    <w:rsid w:val="001A450D"/>
    <w:pPr>
      <w:jc w:val="center"/>
    </w:pPr>
    <w:rPr>
      <w:b/>
      <w:bCs/>
      <w:lang w:val="lt-LT"/>
    </w:rPr>
  </w:style>
  <w:style w:type="paragraph" w:styleId="BodyText2">
    <w:name w:val="Body Text 2"/>
    <w:basedOn w:val="Normal"/>
    <w:semiHidden/>
    <w:rsid w:val="001A450D"/>
    <w:pPr>
      <w:shd w:val="clear" w:color="auto" w:fill="FFFFFF"/>
      <w:jc w:val="both"/>
    </w:pPr>
    <w:rPr>
      <w:color w:val="000000"/>
      <w:spacing w:val="-6"/>
    </w:rPr>
  </w:style>
  <w:style w:type="paragraph" w:styleId="BodyTextIndent3">
    <w:name w:val="Body Text Indent 3"/>
    <w:basedOn w:val="Normal"/>
    <w:link w:val="BodyTextIndent3Char"/>
    <w:uiPriority w:val="99"/>
    <w:semiHidden/>
    <w:rsid w:val="001A450D"/>
    <w:pPr>
      <w:ind w:firstLine="720"/>
      <w:jc w:val="both"/>
    </w:pPr>
    <w:rPr>
      <w:lang w:val="lt-LT"/>
    </w:rPr>
  </w:style>
  <w:style w:type="paragraph" w:styleId="Header">
    <w:name w:val="header"/>
    <w:basedOn w:val="Normal"/>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ageNumber">
    <w:name w:val="page number"/>
    <w:basedOn w:val="DefaultParagraphFont"/>
    <w:semiHidden/>
    <w:rsid w:val="001A450D"/>
  </w:style>
  <w:style w:type="paragraph" w:styleId="BodyText">
    <w:name w:val="Body Text"/>
    <w:basedOn w:val="Normal"/>
    <w:link w:val="BodyTextChar"/>
    <w:uiPriority w:val="99"/>
    <w:semiHidden/>
    <w:rsid w:val="001A450D"/>
    <w:pPr>
      <w:jc w:val="both"/>
    </w:pPr>
    <w:rPr>
      <w:color w:val="0000FF"/>
    </w:rPr>
  </w:style>
  <w:style w:type="paragraph" w:customStyle="1" w:styleId="Debesliotekstas1">
    <w:name w:val="Debesėlio tekstas1"/>
    <w:basedOn w:val="Normal"/>
    <w:semiHidden/>
    <w:rsid w:val="001A450D"/>
    <w:rPr>
      <w:rFonts w:ascii="Tahoma" w:hAnsi="Tahoma" w:cs="Tahoma"/>
      <w:sz w:val="16"/>
      <w:szCs w:val="16"/>
    </w:rPr>
  </w:style>
  <w:style w:type="paragraph" w:styleId="BodyTextIndent">
    <w:name w:val="Body Text Indent"/>
    <w:basedOn w:val="Normal"/>
    <w:link w:val="BodyTextIndentChar"/>
    <w:uiPriority w:val="99"/>
    <w:semiHidden/>
    <w:rsid w:val="001A450D"/>
    <w:pPr>
      <w:spacing w:line="360" w:lineRule="auto"/>
      <w:ind w:right="-64" w:firstLine="720"/>
      <w:jc w:val="both"/>
    </w:pPr>
    <w:rPr>
      <w:lang w:val="lt-LT"/>
    </w:rPr>
  </w:style>
  <w:style w:type="paragraph" w:styleId="BalloonText">
    <w:name w:val="Balloon Text"/>
    <w:basedOn w:val="Normal"/>
    <w:semiHidden/>
    <w:rsid w:val="001A450D"/>
    <w:rPr>
      <w:rFonts w:ascii="Tahoma" w:hAnsi="Tahoma" w:cs="Tahoma"/>
      <w:sz w:val="16"/>
      <w:szCs w:val="16"/>
    </w:rPr>
  </w:style>
  <w:style w:type="paragraph" w:customStyle="1" w:styleId="BalloonText1">
    <w:name w:val="Balloon Text1"/>
    <w:basedOn w:val="Normal"/>
    <w:semiHidden/>
    <w:rsid w:val="001A450D"/>
    <w:rPr>
      <w:rFonts w:ascii="Tahoma" w:hAnsi="Tahoma" w:cs="Tahoma"/>
      <w:sz w:val="16"/>
      <w:szCs w:val="16"/>
    </w:rPr>
  </w:style>
  <w:style w:type="paragraph" w:customStyle="1" w:styleId="DiagramaChar">
    <w:name w:val="Diagrama Char"/>
    <w:basedOn w:val="Normal"/>
    <w:rsid w:val="001A450D"/>
    <w:pPr>
      <w:spacing w:after="160" w:line="240" w:lineRule="exact"/>
    </w:pPr>
    <w:rPr>
      <w:rFonts w:ascii="Tahoma" w:hAnsi="Tahoma"/>
      <w:sz w:val="20"/>
      <w:szCs w:val="20"/>
      <w:lang w:val="en-US"/>
    </w:rPr>
  </w:style>
  <w:style w:type="paragraph" w:styleId="Footer">
    <w:name w:val="footer"/>
    <w:basedOn w:val="Normal"/>
    <w:link w:val="FooterChar"/>
    <w:uiPriority w:val="99"/>
    <w:rsid w:val="001A450D"/>
    <w:pPr>
      <w:tabs>
        <w:tab w:val="center" w:pos="4819"/>
        <w:tab w:val="right" w:pos="9638"/>
      </w:tabs>
    </w:pPr>
    <w:rPr>
      <w:szCs w:val="20"/>
      <w:lang w:val="lt-LT"/>
    </w:rPr>
  </w:style>
  <w:style w:type="character" w:styleId="Emphasis">
    <w:name w:val="Emphasis"/>
    <w:qFormat/>
    <w:rsid w:val="001A450D"/>
    <w:rPr>
      <w:i/>
      <w:iCs/>
    </w:rPr>
  </w:style>
  <w:style w:type="paragraph" w:customStyle="1" w:styleId="Pagrindiniotekstotrauka1">
    <w:name w:val="Pagrindinio teksto įtrauka1"/>
    <w:basedOn w:val="Normal"/>
    <w:uiPriority w:val="99"/>
    <w:rsid w:val="001A450D"/>
    <w:pPr>
      <w:widowControl w:val="0"/>
      <w:ind w:firstLine="720"/>
      <w:jc w:val="both"/>
    </w:pPr>
    <w:rPr>
      <w:szCs w:val="20"/>
      <w:lang w:val="lt-LT"/>
    </w:rPr>
  </w:style>
  <w:style w:type="paragraph" w:styleId="FootnoteText">
    <w:name w:val="footnote text"/>
    <w:basedOn w:val="Normal"/>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FootnoteReference">
    <w:name w:val="footnote reference"/>
    <w:semiHidden/>
    <w:rsid w:val="001A450D"/>
    <w:rPr>
      <w:vertAlign w:val="superscript"/>
    </w:rPr>
  </w:style>
  <w:style w:type="character" w:styleId="Hyperlink">
    <w:name w:val="Hyperlink"/>
    <w:unhideWhenUsed/>
    <w:rsid w:val="001A450D"/>
    <w:rPr>
      <w:color w:val="0000FF"/>
      <w:u w:val="single"/>
    </w:rPr>
  </w:style>
  <w:style w:type="paragraph" w:styleId="DocumentMap">
    <w:name w:val="Document Map"/>
    <w:basedOn w:val="Normal"/>
    <w:semiHidden/>
    <w:rsid w:val="00AA0CF4"/>
    <w:pPr>
      <w:shd w:val="clear" w:color="auto" w:fill="000080"/>
    </w:pPr>
    <w:rPr>
      <w:rFonts w:ascii="Tahoma" w:hAnsi="Tahoma" w:cs="Tahoma"/>
      <w:sz w:val="20"/>
      <w:szCs w:val="20"/>
    </w:rPr>
  </w:style>
  <w:style w:type="paragraph" w:customStyle="1" w:styleId="font5">
    <w:name w:val="font5"/>
    <w:basedOn w:val="Normal"/>
    <w:rsid w:val="001A450D"/>
    <w:pPr>
      <w:spacing w:before="100" w:beforeAutospacing="1" w:after="100" w:afterAutospacing="1"/>
    </w:pPr>
    <w:rPr>
      <w:b/>
      <w:bCs/>
      <w:lang w:val="lt-LT" w:eastAsia="lt-LT"/>
    </w:rPr>
  </w:style>
  <w:style w:type="paragraph" w:customStyle="1" w:styleId="xl63">
    <w:name w:val="xl63"/>
    <w:basedOn w:val="Normal"/>
    <w:rsid w:val="001A450D"/>
    <w:pPr>
      <w:spacing w:before="100" w:beforeAutospacing="1" w:after="100" w:afterAutospacing="1"/>
    </w:pPr>
    <w:rPr>
      <w:sz w:val="22"/>
      <w:szCs w:val="22"/>
      <w:lang w:val="lt-LT" w:eastAsia="lt-LT"/>
    </w:rPr>
  </w:style>
  <w:style w:type="paragraph" w:customStyle="1" w:styleId="xl64">
    <w:name w:val="xl64"/>
    <w:basedOn w:val="Normal"/>
    <w:rsid w:val="001A450D"/>
    <w:pPr>
      <w:spacing w:before="100" w:beforeAutospacing="1" w:after="100" w:afterAutospacing="1"/>
    </w:pPr>
    <w:rPr>
      <w:sz w:val="22"/>
      <w:szCs w:val="22"/>
      <w:lang w:val="lt-LT" w:eastAsia="lt-LT"/>
    </w:rPr>
  </w:style>
  <w:style w:type="paragraph" w:customStyle="1" w:styleId="xl65">
    <w:name w:val="xl65"/>
    <w:basedOn w:val="Normal"/>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Normal"/>
    <w:rsid w:val="001A450D"/>
    <w:pPr>
      <w:spacing w:before="100" w:beforeAutospacing="1" w:after="100" w:afterAutospacing="1"/>
      <w:textAlignment w:val="center"/>
    </w:pPr>
    <w:rPr>
      <w:sz w:val="22"/>
      <w:szCs w:val="22"/>
      <w:lang w:val="lt-LT" w:eastAsia="lt-LT"/>
    </w:rPr>
  </w:style>
  <w:style w:type="paragraph" w:customStyle="1" w:styleId="xl67">
    <w:name w:val="xl67"/>
    <w:basedOn w:val="Normal"/>
    <w:rsid w:val="001A450D"/>
    <w:pPr>
      <w:spacing w:before="100" w:beforeAutospacing="1" w:after="100" w:afterAutospacing="1"/>
    </w:pPr>
    <w:rPr>
      <w:lang w:val="lt-LT" w:eastAsia="lt-LT"/>
    </w:rPr>
  </w:style>
  <w:style w:type="paragraph" w:customStyle="1" w:styleId="xl68">
    <w:name w:val="xl68"/>
    <w:basedOn w:val="Normal"/>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Normal"/>
    <w:rsid w:val="001A450D"/>
    <w:pPr>
      <w:spacing w:before="100" w:beforeAutospacing="1" w:after="100" w:afterAutospacing="1"/>
    </w:pPr>
    <w:rPr>
      <w:lang w:val="lt-LT" w:eastAsia="lt-LT"/>
    </w:rPr>
  </w:style>
  <w:style w:type="paragraph" w:customStyle="1" w:styleId="xl75">
    <w:name w:val="xl7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Normal"/>
    <w:rsid w:val="001A450D"/>
    <w:pPr>
      <w:spacing w:before="100" w:beforeAutospacing="1" w:after="100" w:afterAutospacing="1"/>
      <w:jc w:val="center"/>
    </w:pPr>
    <w:rPr>
      <w:lang w:val="lt-LT" w:eastAsia="lt-LT"/>
    </w:rPr>
  </w:style>
  <w:style w:type="paragraph" w:customStyle="1" w:styleId="xl83">
    <w:name w:val="xl83"/>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Normal"/>
    <w:rsid w:val="001A450D"/>
    <w:pPr>
      <w:spacing w:before="100" w:beforeAutospacing="1" w:after="100" w:afterAutospacing="1"/>
      <w:jc w:val="right"/>
    </w:pPr>
    <w:rPr>
      <w:sz w:val="22"/>
      <w:szCs w:val="22"/>
      <w:lang w:val="lt-LT" w:eastAsia="lt-LT"/>
    </w:rPr>
  </w:style>
  <w:style w:type="paragraph" w:customStyle="1" w:styleId="xl91">
    <w:name w:val="xl91"/>
    <w:basedOn w:val="Normal"/>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Normal"/>
    <w:rsid w:val="001A450D"/>
    <w:pPr>
      <w:spacing w:before="100" w:beforeAutospacing="1" w:after="100" w:afterAutospacing="1"/>
      <w:jc w:val="center"/>
    </w:pPr>
    <w:rPr>
      <w:sz w:val="22"/>
      <w:szCs w:val="22"/>
      <w:lang w:val="lt-LT" w:eastAsia="lt-LT"/>
    </w:rPr>
  </w:style>
  <w:style w:type="paragraph" w:customStyle="1" w:styleId="xl93">
    <w:name w:val="xl93"/>
    <w:basedOn w:val="Normal"/>
    <w:rsid w:val="001A450D"/>
    <w:pPr>
      <w:spacing w:before="100" w:beforeAutospacing="1" w:after="100" w:afterAutospacing="1"/>
      <w:jc w:val="center"/>
    </w:pPr>
    <w:rPr>
      <w:sz w:val="22"/>
      <w:szCs w:val="22"/>
      <w:lang w:val="lt-LT" w:eastAsia="lt-LT"/>
    </w:rPr>
  </w:style>
  <w:style w:type="paragraph" w:customStyle="1" w:styleId="xl94">
    <w:name w:val="xl94"/>
    <w:basedOn w:val="Normal"/>
    <w:rsid w:val="001A450D"/>
    <w:pPr>
      <w:spacing w:before="100" w:beforeAutospacing="1" w:after="100" w:afterAutospacing="1"/>
    </w:pPr>
    <w:rPr>
      <w:sz w:val="22"/>
      <w:szCs w:val="22"/>
      <w:lang w:val="lt-LT" w:eastAsia="lt-LT"/>
    </w:rPr>
  </w:style>
  <w:style w:type="paragraph" w:customStyle="1" w:styleId="xl95">
    <w:name w:val="xl95"/>
    <w:basedOn w:val="Normal"/>
    <w:rsid w:val="001A450D"/>
    <w:pPr>
      <w:spacing w:before="100" w:beforeAutospacing="1" w:after="100" w:afterAutospacing="1"/>
    </w:pPr>
    <w:rPr>
      <w:lang w:val="lt-LT" w:eastAsia="lt-LT"/>
    </w:rPr>
  </w:style>
  <w:style w:type="paragraph" w:customStyle="1" w:styleId="xl96">
    <w:name w:val="xl96"/>
    <w:basedOn w:val="Normal"/>
    <w:rsid w:val="001A450D"/>
    <w:pPr>
      <w:spacing w:before="100" w:beforeAutospacing="1" w:after="100" w:afterAutospacing="1"/>
      <w:textAlignment w:val="center"/>
    </w:pPr>
    <w:rPr>
      <w:lang w:val="lt-LT" w:eastAsia="lt-LT"/>
    </w:rPr>
  </w:style>
  <w:style w:type="paragraph" w:customStyle="1" w:styleId="xl97">
    <w:name w:val="xl97"/>
    <w:basedOn w:val="Normal"/>
    <w:rsid w:val="001A450D"/>
    <w:pPr>
      <w:spacing w:before="100" w:beforeAutospacing="1" w:after="100" w:afterAutospacing="1"/>
      <w:jc w:val="center"/>
      <w:textAlignment w:val="center"/>
    </w:pPr>
    <w:rPr>
      <w:lang w:val="lt-LT" w:eastAsia="lt-LT"/>
    </w:rPr>
  </w:style>
  <w:style w:type="paragraph" w:customStyle="1" w:styleId="xl98">
    <w:name w:val="xl98"/>
    <w:basedOn w:val="Normal"/>
    <w:rsid w:val="001A450D"/>
    <w:pPr>
      <w:spacing w:before="100" w:beforeAutospacing="1" w:after="100" w:afterAutospacing="1"/>
    </w:pPr>
    <w:rPr>
      <w:lang w:val="lt-LT" w:eastAsia="lt-LT"/>
    </w:rPr>
  </w:style>
  <w:style w:type="paragraph" w:customStyle="1" w:styleId="xl99">
    <w:name w:val="xl99"/>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Normal"/>
    <w:rsid w:val="001A450D"/>
    <w:pPr>
      <w:spacing w:before="100" w:beforeAutospacing="1" w:after="100" w:afterAutospacing="1"/>
      <w:textAlignment w:val="top"/>
    </w:pPr>
    <w:rPr>
      <w:lang w:val="lt-LT" w:eastAsia="lt-LT"/>
    </w:rPr>
  </w:style>
  <w:style w:type="paragraph" w:customStyle="1" w:styleId="xl103">
    <w:name w:val="xl103"/>
    <w:basedOn w:val="Normal"/>
    <w:rsid w:val="001A450D"/>
    <w:pPr>
      <w:spacing w:before="100" w:beforeAutospacing="1" w:after="100" w:afterAutospacing="1"/>
      <w:textAlignment w:val="top"/>
    </w:pPr>
    <w:rPr>
      <w:b/>
      <w:bCs/>
      <w:lang w:val="lt-LT" w:eastAsia="lt-LT"/>
    </w:rPr>
  </w:style>
  <w:style w:type="paragraph" w:customStyle="1" w:styleId="xl104">
    <w:name w:val="xl104"/>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Normal"/>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Normal"/>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Normal"/>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Normal"/>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Normal"/>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Normal"/>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Normal"/>
    <w:rsid w:val="001A450D"/>
    <w:pPr>
      <w:spacing w:before="100" w:beforeAutospacing="1" w:after="100" w:afterAutospacing="1"/>
      <w:jc w:val="center"/>
    </w:pPr>
    <w:rPr>
      <w:b/>
      <w:bCs/>
      <w:sz w:val="26"/>
      <w:szCs w:val="26"/>
      <w:lang w:val="lt-LT" w:eastAsia="lt-LT"/>
    </w:rPr>
  </w:style>
  <w:style w:type="paragraph" w:customStyle="1" w:styleId="xl117">
    <w:name w:val="xl117"/>
    <w:basedOn w:val="Normal"/>
    <w:rsid w:val="001A450D"/>
    <w:pPr>
      <w:spacing w:before="100" w:beforeAutospacing="1" w:after="100" w:afterAutospacing="1"/>
      <w:jc w:val="center"/>
    </w:pPr>
    <w:rPr>
      <w:b/>
      <w:bCs/>
      <w:sz w:val="22"/>
      <w:szCs w:val="22"/>
      <w:lang w:val="lt-LT" w:eastAsia="lt-LT"/>
    </w:rPr>
  </w:style>
  <w:style w:type="character" w:customStyle="1" w:styleId="Heading1Char">
    <w:name w:val="Heading 1 Char"/>
    <w:link w:val="Heading1"/>
    <w:uiPriority w:val="99"/>
    <w:locked/>
    <w:rsid w:val="00EA78E4"/>
    <w:rPr>
      <w:b/>
      <w:bCs/>
      <w:sz w:val="24"/>
      <w:szCs w:val="24"/>
      <w:lang w:eastAsia="en-US"/>
    </w:rPr>
  </w:style>
  <w:style w:type="character" w:customStyle="1" w:styleId="Heading9Char">
    <w:name w:val="Heading 9 Char"/>
    <w:link w:val="Heading9"/>
    <w:uiPriority w:val="99"/>
    <w:locked/>
    <w:rsid w:val="00EA78E4"/>
    <w:rPr>
      <w:b/>
      <w:sz w:val="28"/>
      <w:lang w:eastAsia="en-US"/>
    </w:rPr>
  </w:style>
  <w:style w:type="character" w:customStyle="1" w:styleId="TitleChar">
    <w:name w:val="Title Char"/>
    <w:link w:val="Title"/>
    <w:uiPriority w:val="99"/>
    <w:locked/>
    <w:rsid w:val="00EA78E4"/>
    <w:rPr>
      <w:b/>
      <w:bCs/>
      <w:sz w:val="24"/>
      <w:szCs w:val="24"/>
      <w:lang w:eastAsia="en-US"/>
    </w:rPr>
  </w:style>
  <w:style w:type="character" w:customStyle="1" w:styleId="BodyTextIndent3Char">
    <w:name w:val="Body Text Indent 3 Char"/>
    <w:link w:val="BodyTextIndent3"/>
    <w:uiPriority w:val="99"/>
    <w:semiHidden/>
    <w:locked/>
    <w:rsid w:val="00EA78E4"/>
    <w:rPr>
      <w:sz w:val="24"/>
      <w:szCs w:val="24"/>
      <w:lang w:eastAsia="en-US"/>
    </w:rPr>
  </w:style>
  <w:style w:type="character" w:customStyle="1" w:styleId="BodyTextChar">
    <w:name w:val="Body Text Char"/>
    <w:link w:val="BodyText"/>
    <w:uiPriority w:val="99"/>
    <w:semiHidden/>
    <w:locked/>
    <w:rsid w:val="00EA78E4"/>
    <w:rPr>
      <w:color w:val="0000FF"/>
      <w:sz w:val="24"/>
      <w:szCs w:val="24"/>
      <w:lang w:val="en-GB" w:eastAsia="en-US"/>
    </w:rPr>
  </w:style>
  <w:style w:type="character" w:customStyle="1" w:styleId="BodyTextIndentChar">
    <w:name w:val="Body Text Indent Char"/>
    <w:link w:val="BodyTextIndent"/>
    <w:uiPriority w:val="99"/>
    <w:semiHidden/>
    <w:locked/>
    <w:rsid w:val="00EA78E4"/>
    <w:rPr>
      <w:sz w:val="24"/>
      <w:szCs w:val="24"/>
      <w:lang w:eastAsia="en-US"/>
    </w:rPr>
  </w:style>
  <w:style w:type="character" w:customStyle="1" w:styleId="FooterChar">
    <w:name w:val="Footer Char"/>
    <w:link w:val="Footer"/>
    <w:uiPriority w:val="99"/>
    <w:locked/>
    <w:rsid w:val="00EA78E4"/>
    <w:rPr>
      <w:sz w:val="24"/>
      <w:lang w:eastAsia="en-US"/>
    </w:rPr>
  </w:style>
  <w:style w:type="paragraph" w:customStyle="1" w:styleId="Point1">
    <w:name w:val="Point 1"/>
    <w:basedOn w:val="Normal"/>
    <w:rsid w:val="00EA78E4"/>
    <w:pPr>
      <w:spacing w:before="120" w:after="120"/>
      <w:ind w:left="1418" w:hanging="567"/>
      <w:jc w:val="both"/>
    </w:pPr>
    <w:rPr>
      <w:szCs w:val="20"/>
    </w:rPr>
  </w:style>
  <w:style w:type="character" w:styleId="CommentReference">
    <w:name w:val="annotation reference"/>
    <w:uiPriority w:val="99"/>
    <w:semiHidden/>
    <w:unhideWhenUsed/>
    <w:rsid w:val="00F954FA"/>
    <w:rPr>
      <w:sz w:val="16"/>
      <w:szCs w:val="16"/>
    </w:rPr>
  </w:style>
  <w:style w:type="paragraph" w:styleId="CommentText">
    <w:name w:val="annotation text"/>
    <w:basedOn w:val="Normal"/>
    <w:link w:val="CommentTextChar"/>
    <w:uiPriority w:val="99"/>
    <w:semiHidden/>
    <w:unhideWhenUsed/>
    <w:rsid w:val="00F954FA"/>
    <w:rPr>
      <w:sz w:val="20"/>
      <w:szCs w:val="20"/>
    </w:rPr>
  </w:style>
  <w:style w:type="character" w:customStyle="1" w:styleId="CommentTextChar">
    <w:name w:val="Comment Text Char"/>
    <w:link w:val="CommentText"/>
    <w:uiPriority w:val="99"/>
    <w:semiHidden/>
    <w:rsid w:val="00F954FA"/>
    <w:rPr>
      <w:lang w:val="en-GB" w:eastAsia="en-US"/>
    </w:rPr>
  </w:style>
  <w:style w:type="paragraph" w:styleId="CommentSubject">
    <w:name w:val="annotation subject"/>
    <w:basedOn w:val="CommentText"/>
    <w:next w:val="CommentText"/>
    <w:link w:val="CommentSubjectChar"/>
    <w:uiPriority w:val="99"/>
    <w:semiHidden/>
    <w:unhideWhenUsed/>
    <w:rsid w:val="00F954FA"/>
    <w:rPr>
      <w:b/>
      <w:bCs/>
    </w:rPr>
  </w:style>
  <w:style w:type="character" w:customStyle="1" w:styleId="CommentSubjectChar">
    <w:name w:val="Comment Subject Char"/>
    <w:link w:val="CommentSubject"/>
    <w:uiPriority w:val="99"/>
    <w:semiHidden/>
    <w:rsid w:val="00F954FA"/>
    <w:rPr>
      <w:b/>
      <w:bCs/>
      <w:lang w:val="en-GB" w:eastAsia="en-US"/>
    </w:rPr>
  </w:style>
  <w:style w:type="character" w:customStyle="1" w:styleId="apple-converted-space">
    <w:name w:val="apple-converted-space"/>
    <w:rsid w:val="00D86080"/>
  </w:style>
  <w:style w:type="character" w:styleId="UnresolvedMention">
    <w:name w:val="Unresolved Mention"/>
    <w:uiPriority w:val="99"/>
    <w:semiHidden/>
    <w:unhideWhenUsed/>
    <w:rsid w:val="00E73EA0"/>
    <w:rPr>
      <w:color w:val="605E5C"/>
      <w:shd w:val="clear" w:color="auto" w:fill="E1DFDD"/>
    </w:rPr>
  </w:style>
  <w:style w:type="character" w:styleId="FollowedHyperlink">
    <w:name w:val="FollowedHyperlink"/>
    <w:uiPriority w:val="99"/>
    <w:semiHidden/>
    <w:unhideWhenUsed/>
    <w:rsid w:val="00A767D8"/>
    <w:rPr>
      <w:color w:val="954F72"/>
      <w:u w:val="single"/>
    </w:rPr>
  </w:style>
  <w:style w:type="paragraph" w:styleId="NoSpacing">
    <w:name w:val="No Spacing"/>
    <w:uiPriority w:val="1"/>
    <w:qFormat/>
    <w:rsid w:val="00324B73"/>
    <w:pPr>
      <w:suppressAutoHyphens/>
    </w:pPr>
    <w:rPr>
      <w:sz w:val="24"/>
      <w:szCs w:val="24"/>
      <w:lang w:eastAsia="ar-SA"/>
    </w:rPr>
  </w:style>
  <w:style w:type="paragraph" w:customStyle="1" w:styleId="HSPunktai">
    <w:name w:val="HSPunktai"/>
    <w:basedOn w:val="Normal"/>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NoList"/>
    <w:rsid w:val="000F5B48"/>
    <w:pPr>
      <w:numPr>
        <w:numId w:val="19"/>
      </w:numPr>
    </w:pPr>
  </w:style>
  <w:style w:type="table" w:styleId="TableGrid">
    <w:name w:val="Table Grid"/>
    <w:basedOn w:val="TableNorma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
    <w:basedOn w:val="Normal"/>
    <w:link w:val="ListParagraphChar"/>
    <w:uiPriority w:val="34"/>
    <w:qFormat/>
    <w:rsid w:val="0068013A"/>
    <w:pPr>
      <w:overflowPunct w:val="0"/>
      <w:autoSpaceDE w:val="0"/>
      <w:autoSpaceDN w:val="0"/>
      <w:adjustRightInd w:val="0"/>
      <w:ind w:left="720"/>
      <w:contextualSpacing/>
      <w:jc w:val="both"/>
      <w:textAlignment w:val="baseline"/>
    </w:pPr>
    <w:rPr>
      <w:szCs w:val="20"/>
    </w:rPr>
  </w:style>
  <w:style w:type="character" w:styleId="Strong">
    <w:name w:val="Strong"/>
    <w:qFormat/>
    <w:rsid w:val="0082136D"/>
    <w:rPr>
      <w:b/>
      <w:bCs/>
    </w:rPr>
  </w:style>
  <w:style w:type="character" w:customStyle="1" w:styleId="fontstyle01">
    <w:name w:val="fontstyle01"/>
    <w:basedOn w:val="DefaultParagraphFont"/>
    <w:rsid w:val="00F909FB"/>
    <w:rPr>
      <w:rFonts w:ascii="TimesNewRomanPSMT" w:hAnsi="TimesNewRomanPSMT" w:hint="default"/>
      <w:b w:val="0"/>
      <w:bCs w:val="0"/>
      <w:i w:val="0"/>
      <w:iCs w:val="0"/>
      <w:color w:val="000000"/>
      <w:sz w:val="24"/>
      <w:szCs w:val="24"/>
    </w:rPr>
  </w:style>
  <w:style w:type="character" w:customStyle="1" w:styleId="ListParagraphChar">
    <w:name w:val="List Paragraph Char"/>
    <w:aliases w:val="Bullet EY Char"/>
    <w:link w:val="ListParagraph"/>
    <w:locked/>
    <w:rsid w:val="00891D1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430318370">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038966606">
      <w:bodyDiv w:val="1"/>
      <w:marLeft w:val="0"/>
      <w:marRight w:val="0"/>
      <w:marTop w:val="0"/>
      <w:marBottom w:val="0"/>
      <w:divBdr>
        <w:top w:val="none" w:sz="0" w:space="0" w:color="auto"/>
        <w:left w:val="none" w:sz="0" w:space="0" w:color="auto"/>
        <w:bottom w:val="none" w:sz="0" w:space="0" w:color="auto"/>
        <w:right w:val="none" w:sz="0" w:space="0" w:color="auto"/>
      </w:divBdr>
    </w:div>
    <w:div w:id="1187790016">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203708587">
      <w:bodyDiv w:val="1"/>
      <w:marLeft w:val="0"/>
      <w:marRight w:val="0"/>
      <w:marTop w:val="0"/>
      <w:marBottom w:val="0"/>
      <w:divBdr>
        <w:top w:val="none" w:sz="0" w:space="0" w:color="auto"/>
        <w:left w:val="none" w:sz="0" w:space="0" w:color="auto"/>
        <w:bottom w:val="none" w:sz="0" w:space="0" w:color="auto"/>
        <w:right w:val="none" w:sz="0" w:space="0" w:color="auto"/>
      </w:divBdr>
    </w:div>
    <w:div w:id="1478297232">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581140486">
      <w:bodyDiv w:val="1"/>
      <w:marLeft w:val="0"/>
      <w:marRight w:val="0"/>
      <w:marTop w:val="0"/>
      <w:marBottom w:val="0"/>
      <w:divBdr>
        <w:top w:val="none" w:sz="0" w:space="0" w:color="auto"/>
        <w:left w:val="none" w:sz="0" w:space="0" w:color="auto"/>
        <w:bottom w:val="none" w:sz="0" w:space="0" w:color="auto"/>
        <w:right w:val="none" w:sz="0" w:space="0" w:color="auto"/>
      </w:divBdr>
    </w:div>
    <w:div w:id="1651596662">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uploads/sumin/documents/files/Veiklos%20partneri%C5%B3%20etikos%20kodeks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FBD80462A6244ACA14B34CEC851AB60"/>
        <w:category>
          <w:name w:val="General"/>
          <w:gallery w:val="placeholder"/>
        </w:category>
        <w:types>
          <w:type w:val="bbPlcHdr"/>
        </w:types>
        <w:behaviors>
          <w:behavior w:val="content"/>
        </w:behaviors>
        <w:guid w:val="{1329037E-D615-454B-BF8C-4128F150E3B5}"/>
      </w:docPartPr>
      <w:docPartBody>
        <w:p w:rsidR="00220CC0" w:rsidRDefault="00220CC0" w:rsidP="00220CC0">
          <w:pPr>
            <w:pStyle w:val="4FBD80462A6244ACA14B34CEC851AB60"/>
          </w:pPr>
          <w:r>
            <w:rPr>
              <w:rStyle w:val="PlaceholderText"/>
            </w:rPr>
            <w:t>Choose an item.</w:t>
          </w:r>
        </w:p>
      </w:docPartBody>
    </w:docPart>
    <w:docPart>
      <w:docPartPr>
        <w:name w:val="A6A0427F9C834CBD8C4AD753A0ECBBB4"/>
        <w:category>
          <w:name w:val="General"/>
          <w:gallery w:val="placeholder"/>
        </w:category>
        <w:types>
          <w:type w:val="bbPlcHdr"/>
        </w:types>
        <w:behaviors>
          <w:behavior w:val="content"/>
        </w:behaviors>
        <w:guid w:val="{F3A10C7E-48C1-4169-921B-EAA1AB0CB3EA}"/>
      </w:docPartPr>
      <w:docPartBody>
        <w:p w:rsidR="00220CC0" w:rsidRDefault="00220CC0" w:rsidP="00220CC0">
          <w:pPr>
            <w:pStyle w:val="A6A0427F9C834CBD8C4AD753A0ECBBB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A"/>
    <w:rsid w:val="00057CC6"/>
    <w:rsid w:val="00077A72"/>
    <w:rsid w:val="000A2165"/>
    <w:rsid w:val="00220CC0"/>
    <w:rsid w:val="00221620"/>
    <w:rsid w:val="00353DB8"/>
    <w:rsid w:val="004233FF"/>
    <w:rsid w:val="00706AC1"/>
    <w:rsid w:val="00922043"/>
    <w:rsid w:val="00B6654E"/>
    <w:rsid w:val="00BC1754"/>
    <w:rsid w:val="00C65923"/>
    <w:rsid w:val="00CE519A"/>
    <w:rsid w:val="00D7604D"/>
    <w:rsid w:val="00EE1C35"/>
    <w:rsid w:val="00FC0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CC0"/>
  </w:style>
  <w:style w:type="paragraph" w:customStyle="1" w:styleId="4FBD80462A6244ACA14B34CEC851AB60">
    <w:name w:val="4FBD80462A6244ACA14B34CEC851AB60"/>
    <w:rsid w:val="00220CC0"/>
    <w:pPr>
      <w:spacing w:line="278" w:lineRule="auto"/>
    </w:pPr>
    <w:rPr>
      <w:kern w:val="2"/>
      <w:sz w:val="24"/>
      <w:szCs w:val="24"/>
      <w14:ligatures w14:val="standardContextual"/>
    </w:rPr>
  </w:style>
  <w:style w:type="paragraph" w:customStyle="1" w:styleId="A6A0427F9C834CBD8C4AD753A0ECBBB4">
    <w:name w:val="A6A0427F9C834CBD8C4AD753A0ECBBB4"/>
    <w:rsid w:val="00220C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2231</Words>
  <Characters>16008</Characters>
  <Application>Microsoft Office Word</Application>
  <DocSecurity>0</DocSecurity>
  <Lines>133</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Hewlett-Packard Company</Company>
  <LinksUpToDate>false</LinksUpToDate>
  <CharactersWithSpaces>18203</CharactersWithSpaces>
  <SharedDoc>false</SharedDoc>
  <HLinks>
    <vt:vector size="12" baseType="variant">
      <vt:variant>
        <vt:i4>1507380</vt:i4>
      </vt:variant>
      <vt:variant>
        <vt:i4>3</vt:i4>
      </vt:variant>
      <vt:variant>
        <vt:i4>0</vt:i4>
      </vt:variant>
      <vt:variant>
        <vt:i4>5</vt:i4>
      </vt:variant>
      <vt:variant>
        <vt:lpwstr>mailto:info@litfood.lt</vt:lpwstr>
      </vt:variant>
      <vt:variant>
        <vt:lpwstr/>
      </vt:variant>
      <vt:variant>
        <vt:i4>196621</vt:i4>
      </vt:variant>
      <vt:variant>
        <vt:i4>0</vt:i4>
      </vt:variant>
      <vt:variant>
        <vt:i4>0</vt:i4>
      </vt:variant>
      <vt:variant>
        <vt:i4>5</vt:i4>
      </vt:variant>
      <vt:variant>
        <vt:lpwstr>http://www.pienasvaisiai.lt/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Ramūnas Valiulis</cp:lastModifiedBy>
  <cp:revision>3</cp:revision>
  <cp:lastPrinted>2020-01-16T14:00:00Z</cp:lastPrinted>
  <dcterms:created xsi:type="dcterms:W3CDTF">2024-08-07T15:24:00Z</dcterms:created>
  <dcterms:modified xsi:type="dcterms:W3CDTF">2024-08-07T15:25:00Z</dcterms:modified>
</cp:coreProperties>
</file>