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CE20F" w14:textId="6BDFD01E" w:rsidR="00B01CC2" w:rsidRPr="00DF18DD" w:rsidRDefault="00B01CC2" w:rsidP="00B01CC2">
      <w:pPr>
        <w:widowControl w:val="0"/>
        <w:autoSpaceDN/>
        <w:spacing w:after="0" w:line="240" w:lineRule="auto"/>
        <w:jc w:val="right"/>
        <w:textAlignment w:val="auto"/>
        <w:rPr>
          <w:rFonts w:ascii="Times New Roman" w:eastAsia="SimSun" w:hAnsi="Times New Roman"/>
          <w:kern w:val="1"/>
          <w:sz w:val="24"/>
          <w:szCs w:val="24"/>
          <w:lang w:eastAsia="hi-IN" w:bidi="hi-IN"/>
        </w:rPr>
      </w:pPr>
      <w:r w:rsidRPr="00DF18DD">
        <w:rPr>
          <w:rFonts w:ascii="Times New Roman" w:eastAsia="SimSun" w:hAnsi="Times New Roman"/>
          <w:kern w:val="1"/>
          <w:sz w:val="24"/>
          <w:szCs w:val="24"/>
          <w:lang w:eastAsia="hi-IN" w:bidi="hi-IN"/>
        </w:rPr>
        <w:t xml:space="preserve">Priedas Nr. </w:t>
      </w:r>
      <w:r w:rsidR="004472EB" w:rsidRPr="00DF18DD">
        <w:rPr>
          <w:rFonts w:ascii="Times New Roman" w:eastAsia="SimSun" w:hAnsi="Times New Roman"/>
          <w:kern w:val="1"/>
          <w:sz w:val="24"/>
          <w:szCs w:val="24"/>
          <w:lang w:eastAsia="hi-IN" w:bidi="hi-IN"/>
        </w:rPr>
        <w:t>2</w:t>
      </w:r>
    </w:p>
    <w:p w14:paraId="6199182A" w14:textId="57870BE8" w:rsidR="00B01CC2" w:rsidRPr="00DF18DD" w:rsidRDefault="00B01CC2" w:rsidP="00B01CC2">
      <w:pPr>
        <w:keepNext/>
        <w:suppressAutoHyphens w:val="0"/>
        <w:autoSpaceDN/>
        <w:spacing w:after="0" w:line="240" w:lineRule="auto"/>
        <w:jc w:val="right"/>
        <w:textAlignment w:val="auto"/>
        <w:outlineLvl w:val="0"/>
        <w:rPr>
          <w:rFonts w:ascii="Times New Roman" w:hAnsi="Times New Roman"/>
          <w:sz w:val="24"/>
          <w:szCs w:val="24"/>
        </w:rPr>
      </w:pPr>
      <w:r w:rsidRPr="00DF18DD">
        <w:rPr>
          <w:rFonts w:ascii="Times New Roman" w:hAnsi="Times New Roman"/>
          <w:sz w:val="24"/>
          <w:szCs w:val="24"/>
        </w:rPr>
        <w:t xml:space="preserve">Prie </w:t>
      </w:r>
      <w:r w:rsidR="004472EB" w:rsidRPr="00DF18DD">
        <w:rPr>
          <w:rFonts w:ascii="Times New Roman" w:hAnsi="Times New Roman"/>
          <w:sz w:val="24"/>
          <w:szCs w:val="24"/>
        </w:rPr>
        <w:t>S</w:t>
      </w:r>
      <w:r w:rsidR="001F267D" w:rsidRPr="00DF18DD">
        <w:rPr>
          <w:rFonts w:ascii="Times New Roman" w:hAnsi="Times New Roman"/>
          <w:sz w:val="24"/>
          <w:szCs w:val="24"/>
        </w:rPr>
        <w:t>utarties</w:t>
      </w:r>
      <w:r w:rsidR="00AA7F27" w:rsidRPr="00DF18DD">
        <w:rPr>
          <w:rFonts w:ascii="Times New Roman" w:hAnsi="Times New Roman"/>
          <w:sz w:val="24"/>
          <w:szCs w:val="24"/>
        </w:rPr>
        <w:t xml:space="preserve"> </w:t>
      </w:r>
      <w:r w:rsidR="001F267D" w:rsidRPr="00DF18DD">
        <w:rPr>
          <w:rFonts w:ascii="Times New Roman" w:hAnsi="Times New Roman"/>
          <w:sz w:val="24"/>
          <w:szCs w:val="24"/>
        </w:rPr>
        <w:t xml:space="preserve">Nr. </w:t>
      </w:r>
      <w:r w:rsidR="00242498" w:rsidRPr="00DF18DD">
        <w:rPr>
          <w:rFonts w:ascii="Times New Roman" w:hAnsi="Times New Roman"/>
          <w:sz w:val="24"/>
          <w:szCs w:val="24"/>
        </w:rPr>
        <w:t>S-6.19</w:t>
      </w:r>
      <w:r w:rsidR="002173FE">
        <w:rPr>
          <w:rFonts w:ascii="Times New Roman" w:hAnsi="Times New Roman"/>
          <w:sz w:val="24"/>
          <w:szCs w:val="24"/>
        </w:rPr>
        <w:t>-</w:t>
      </w:r>
      <w:bookmarkStart w:id="0" w:name="_Hlk167972381"/>
      <w:r w:rsidR="00A94E47">
        <w:rPr>
          <w:rFonts w:ascii="Times New Roman" w:hAnsi="Times New Roman"/>
          <w:sz w:val="24"/>
          <w:szCs w:val="24"/>
        </w:rPr>
        <w:t>503</w:t>
      </w:r>
      <w:r w:rsidR="00242498" w:rsidRPr="00DF18DD">
        <w:rPr>
          <w:rFonts w:ascii="Times New Roman" w:hAnsi="Times New Roman"/>
          <w:sz w:val="24"/>
          <w:szCs w:val="24"/>
        </w:rPr>
        <w:t>/</w:t>
      </w:r>
      <w:r w:rsidR="00EC54C3" w:rsidRPr="00DF18DD">
        <w:rPr>
          <w:rFonts w:ascii="Times New Roman" w:hAnsi="Times New Roman"/>
          <w:sz w:val="24"/>
          <w:szCs w:val="24"/>
        </w:rPr>
        <w:t>202</w:t>
      </w:r>
      <w:bookmarkEnd w:id="0"/>
      <w:r w:rsidR="00A94E47">
        <w:rPr>
          <w:rFonts w:ascii="Times New Roman" w:hAnsi="Times New Roman"/>
          <w:sz w:val="24"/>
          <w:szCs w:val="24"/>
        </w:rPr>
        <w:t>1</w:t>
      </w:r>
    </w:p>
    <w:p w14:paraId="2CA0F524" w14:textId="77777777" w:rsidR="00404470" w:rsidRPr="00DF18DD" w:rsidRDefault="00404470" w:rsidP="00F10A8D">
      <w:pPr>
        <w:spacing w:after="0" w:line="240" w:lineRule="auto"/>
        <w:ind w:right="-1"/>
        <w:jc w:val="center"/>
        <w:rPr>
          <w:rFonts w:ascii="Times New Roman" w:hAnsi="Times New Roman"/>
          <w:b/>
          <w:bCs/>
          <w:sz w:val="24"/>
          <w:szCs w:val="24"/>
        </w:rPr>
      </w:pPr>
    </w:p>
    <w:p w14:paraId="589FB78E" w14:textId="77777777" w:rsidR="003A31F7" w:rsidRPr="00DF18DD" w:rsidRDefault="00B01CC2" w:rsidP="009236F6">
      <w:pPr>
        <w:spacing w:after="0" w:line="240" w:lineRule="auto"/>
        <w:ind w:right="-1"/>
        <w:jc w:val="center"/>
        <w:rPr>
          <w:rFonts w:ascii="Times New Roman" w:hAnsi="Times New Roman"/>
          <w:b/>
          <w:bCs/>
          <w:sz w:val="28"/>
          <w:szCs w:val="28"/>
        </w:rPr>
      </w:pPr>
      <w:r w:rsidRPr="00DF18DD">
        <w:rPr>
          <w:rFonts w:ascii="Times New Roman" w:hAnsi="Times New Roman"/>
          <w:b/>
          <w:bCs/>
          <w:sz w:val="28"/>
          <w:szCs w:val="28"/>
        </w:rPr>
        <w:t>SUSITARIMAS</w:t>
      </w:r>
    </w:p>
    <w:p w14:paraId="10D9688A" w14:textId="1DA97699" w:rsidR="003A31F7" w:rsidRPr="00DF18DD" w:rsidRDefault="008E4117" w:rsidP="009236F6">
      <w:pPr>
        <w:spacing w:after="0" w:line="240" w:lineRule="auto"/>
        <w:ind w:right="-1"/>
        <w:jc w:val="center"/>
        <w:rPr>
          <w:rFonts w:ascii="Times New Roman" w:hAnsi="Times New Roman"/>
          <w:b/>
          <w:sz w:val="24"/>
          <w:szCs w:val="24"/>
        </w:rPr>
      </w:pPr>
      <w:r w:rsidRPr="00DF18DD">
        <w:rPr>
          <w:rFonts w:ascii="Times New Roman" w:hAnsi="Times New Roman"/>
          <w:b/>
          <w:sz w:val="24"/>
          <w:szCs w:val="24"/>
        </w:rPr>
        <w:t>D</w:t>
      </w:r>
      <w:r w:rsidR="00B01CC2" w:rsidRPr="00DF18DD">
        <w:rPr>
          <w:rFonts w:ascii="Times New Roman" w:hAnsi="Times New Roman"/>
          <w:b/>
          <w:sz w:val="24"/>
          <w:szCs w:val="24"/>
        </w:rPr>
        <w:t xml:space="preserve">ėl </w:t>
      </w:r>
      <w:r w:rsidR="004472EB" w:rsidRPr="00DF18DD">
        <w:rPr>
          <w:rFonts w:ascii="Times New Roman" w:hAnsi="Times New Roman"/>
          <w:b/>
          <w:sz w:val="24"/>
          <w:szCs w:val="24"/>
        </w:rPr>
        <w:t>s</w:t>
      </w:r>
      <w:r w:rsidR="00AA7F27" w:rsidRPr="00DF18DD">
        <w:rPr>
          <w:rFonts w:ascii="Times New Roman" w:hAnsi="Times New Roman"/>
          <w:b/>
          <w:sz w:val="24"/>
          <w:szCs w:val="24"/>
        </w:rPr>
        <w:t xml:space="preserve">utarties </w:t>
      </w:r>
      <w:r w:rsidR="001F267D" w:rsidRPr="00DF18DD">
        <w:rPr>
          <w:rFonts w:ascii="Times New Roman" w:hAnsi="Times New Roman"/>
          <w:b/>
          <w:sz w:val="24"/>
          <w:szCs w:val="24"/>
        </w:rPr>
        <w:t>pakeitimo</w:t>
      </w:r>
    </w:p>
    <w:p w14:paraId="3F8F8990" w14:textId="668F077F" w:rsidR="003A31F7" w:rsidRPr="00DF18DD" w:rsidRDefault="00EC54C3" w:rsidP="009236F6">
      <w:pPr>
        <w:spacing w:after="0" w:line="240" w:lineRule="auto"/>
        <w:ind w:right="-1"/>
        <w:jc w:val="center"/>
        <w:rPr>
          <w:rFonts w:ascii="Times New Roman" w:hAnsi="Times New Roman"/>
          <w:sz w:val="24"/>
          <w:szCs w:val="24"/>
        </w:rPr>
      </w:pPr>
      <w:r w:rsidRPr="00DF18DD">
        <w:rPr>
          <w:rFonts w:ascii="Times New Roman" w:hAnsi="Times New Roman"/>
          <w:sz w:val="24"/>
          <w:szCs w:val="24"/>
        </w:rPr>
        <w:t>202</w:t>
      </w:r>
      <w:r w:rsidR="00A227CF" w:rsidRPr="00DF18DD">
        <w:rPr>
          <w:rFonts w:ascii="Times New Roman" w:hAnsi="Times New Roman"/>
          <w:sz w:val="24"/>
          <w:szCs w:val="24"/>
        </w:rPr>
        <w:t>4</w:t>
      </w:r>
      <w:r w:rsidR="00BD7B07" w:rsidRPr="00DF18DD">
        <w:rPr>
          <w:rFonts w:ascii="Times New Roman" w:hAnsi="Times New Roman"/>
          <w:sz w:val="24"/>
          <w:szCs w:val="24"/>
        </w:rPr>
        <w:t xml:space="preserve"> m. </w:t>
      </w:r>
      <w:r w:rsidR="00E45D88">
        <w:rPr>
          <w:rFonts w:ascii="Times New Roman" w:hAnsi="Times New Roman"/>
          <w:sz w:val="24"/>
          <w:szCs w:val="24"/>
        </w:rPr>
        <w:t>rugpjūčio</w:t>
      </w:r>
      <w:r w:rsidR="009D4412" w:rsidRPr="00DF18DD">
        <w:rPr>
          <w:rFonts w:ascii="Times New Roman" w:hAnsi="Times New Roman"/>
          <w:sz w:val="24"/>
          <w:szCs w:val="24"/>
        </w:rPr>
        <w:t>____</w:t>
      </w:r>
    </w:p>
    <w:p w14:paraId="009D2AC4" w14:textId="77777777" w:rsidR="003A31F7" w:rsidRPr="00DF18DD" w:rsidRDefault="00D3127A" w:rsidP="009236F6">
      <w:pPr>
        <w:spacing w:after="0" w:line="240" w:lineRule="auto"/>
        <w:ind w:right="-1"/>
        <w:jc w:val="center"/>
        <w:rPr>
          <w:rFonts w:ascii="Times New Roman" w:hAnsi="Times New Roman"/>
          <w:sz w:val="24"/>
          <w:szCs w:val="24"/>
        </w:rPr>
      </w:pPr>
      <w:r w:rsidRPr="00DF18DD">
        <w:rPr>
          <w:rFonts w:ascii="Times New Roman" w:hAnsi="Times New Roman"/>
          <w:sz w:val="24"/>
          <w:szCs w:val="24"/>
        </w:rPr>
        <w:t>Vilnius</w:t>
      </w:r>
    </w:p>
    <w:p w14:paraId="287E3F53" w14:textId="77777777" w:rsidR="003A31F7" w:rsidRPr="00DF18DD" w:rsidRDefault="003A31F7" w:rsidP="009236F6">
      <w:pPr>
        <w:spacing w:after="0" w:line="240" w:lineRule="auto"/>
        <w:ind w:right="-1"/>
        <w:jc w:val="center"/>
        <w:rPr>
          <w:rFonts w:ascii="Times New Roman" w:hAnsi="Times New Roman"/>
          <w:bCs/>
          <w:sz w:val="24"/>
          <w:szCs w:val="24"/>
        </w:rPr>
      </w:pPr>
    </w:p>
    <w:p w14:paraId="0E502DBF" w14:textId="07873FE7" w:rsidR="00B01CC2" w:rsidRPr="00DF18DD" w:rsidRDefault="00B01CC2" w:rsidP="009236F6">
      <w:pPr>
        <w:spacing w:after="0" w:line="240" w:lineRule="auto"/>
        <w:jc w:val="both"/>
        <w:rPr>
          <w:rFonts w:ascii="Times New Roman" w:hAnsi="Times New Roman"/>
          <w:sz w:val="24"/>
          <w:szCs w:val="24"/>
        </w:rPr>
      </w:pPr>
      <w:r w:rsidRPr="00DF18DD">
        <w:rPr>
          <w:rFonts w:ascii="Times New Roman" w:hAnsi="Times New Roman"/>
          <w:b/>
          <w:bCs/>
          <w:sz w:val="24"/>
          <w:szCs w:val="24"/>
        </w:rPr>
        <w:t>VšĮ Respublikinė Vilniaus universitetinė ligoninė</w:t>
      </w:r>
      <w:r w:rsidR="00844F91" w:rsidRPr="00DF18DD">
        <w:rPr>
          <w:rFonts w:ascii="Times New Roman" w:hAnsi="Times New Roman"/>
          <w:b/>
          <w:bCs/>
          <w:sz w:val="24"/>
          <w:szCs w:val="24"/>
        </w:rPr>
        <w:t xml:space="preserve"> </w:t>
      </w:r>
      <w:r w:rsidR="00844F91" w:rsidRPr="00DF18DD">
        <w:rPr>
          <w:rFonts w:ascii="Times New Roman" w:hAnsi="Times New Roman"/>
          <w:bCs/>
          <w:sz w:val="24"/>
          <w:szCs w:val="24"/>
        </w:rPr>
        <w:t>(toliau –</w:t>
      </w:r>
      <w:r w:rsidR="00844F91" w:rsidRPr="00DF18DD">
        <w:rPr>
          <w:rFonts w:ascii="Times New Roman" w:hAnsi="Times New Roman"/>
          <w:b/>
          <w:bCs/>
          <w:sz w:val="24"/>
          <w:szCs w:val="24"/>
        </w:rPr>
        <w:t xml:space="preserve"> </w:t>
      </w:r>
      <w:r w:rsidR="004472EB" w:rsidRPr="00DF18DD">
        <w:rPr>
          <w:rFonts w:ascii="Times New Roman" w:hAnsi="Times New Roman"/>
          <w:bCs/>
          <w:sz w:val="24"/>
          <w:szCs w:val="24"/>
        </w:rPr>
        <w:t>Pirkėjas</w:t>
      </w:r>
      <w:r w:rsidR="00844F91" w:rsidRPr="00DF18DD">
        <w:rPr>
          <w:rFonts w:ascii="Times New Roman" w:hAnsi="Times New Roman"/>
          <w:bCs/>
          <w:sz w:val="24"/>
          <w:szCs w:val="24"/>
        </w:rPr>
        <w:t>)</w:t>
      </w:r>
      <w:r w:rsidRPr="00DF18DD">
        <w:rPr>
          <w:rFonts w:ascii="Times New Roman" w:hAnsi="Times New Roman"/>
          <w:sz w:val="24"/>
          <w:szCs w:val="24"/>
        </w:rPr>
        <w:t>, juridinio asmens kodas 124243848, esanti Šiltnamių g. 29, LT-04130 Vi</w:t>
      </w:r>
      <w:r w:rsidR="00A227CF" w:rsidRPr="00DF18DD">
        <w:rPr>
          <w:rFonts w:ascii="Times New Roman" w:hAnsi="Times New Roman"/>
          <w:sz w:val="24"/>
          <w:szCs w:val="24"/>
        </w:rPr>
        <w:t xml:space="preserve">lnius, atstovaujama </w:t>
      </w:r>
      <w:r w:rsidR="007D1068" w:rsidRPr="00DF18DD">
        <w:rPr>
          <w:rFonts w:ascii="Times New Roman" w:hAnsi="Times New Roman"/>
          <w:sz w:val="24"/>
          <w:szCs w:val="24"/>
        </w:rPr>
        <w:t>direktoriaus pavaduotojos valdymui 88</w:t>
      </w:r>
      <w:r w:rsidRPr="00DF18DD">
        <w:rPr>
          <w:rFonts w:ascii="Times New Roman" w:hAnsi="Times New Roman"/>
          <w:sz w:val="24"/>
          <w:szCs w:val="24"/>
        </w:rPr>
        <w:t>,</w:t>
      </w:r>
    </w:p>
    <w:p w14:paraId="373D1065" w14:textId="0A54AB12" w:rsidR="00334E2C" w:rsidRPr="00DF18DD" w:rsidRDefault="00986670" w:rsidP="009236F6">
      <w:pPr>
        <w:tabs>
          <w:tab w:val="left" w:pos="8098"/>
        </w:tabs>
        <w:spacing w:after="0" w:line="240" w:lineRule="auto"/>
        <w:jc w:val="both"/>
        <w:rPr>
          <w:rFonts w:ascii="Times New Roman" w:hAnsi="Times New Roman"/>
          <w:bCs/>
          <w:sz w:val="24"/>
          <w:szCs w:val="24"/>
        </w:rPr>
      </w:pPr>
      <w:r w:rsidRPr="00DF18DD">
        <w:rPr>
          <w:rFonts w:ascii="Times New Roman" w:hAnsi="Times New Roman"/>
          <w:bCs/>
          <w:sz w:val="24"/>
          <w:szCs w:val="24"/>
        </w:rPr>
        <w:t>ir</w:t>
      </w:r>
    </w:p>
    <w:p w14:paraId="537EFB26" w14:textId="6AAB2A0D" w:rsidR="00E06BBA" w:rsidRPr="00DF18DD" w:rsidRDefault="00E45D88" w:rsidP="00D95C88">
      <w:pPr>
        <w:spacing w:after="120" w:line="240" w:lineRule="auto"/>
        <w:jc w:val="both"/>
        <w:textAlignment w:val="auto"/>
        <w:rPr>
          <w:rFonts w:ascii="Times New Roman" w:eastAsia="SimSun" w:hAnsi="Times New Roman"/>
          <w:kern w:val="2"/>
          <w:sz w:val="24"/>
          <w:szCs w:val="24"/>
          <w:lang w:eastAsia="hi-IN" w:bidi="hi-IN"/>
        </w:rPr>
      </w:pPr>
      <w:r w:rsidRPr="00E45D88">
        <w:rPr>
          <w:rFonts w:ascii="Times New Roman" w:hAnsi="Times New Roman"/>
          <w:b/>
          <w:bCs/>
          <w:sz w:val="24"/>
          <w:szCs w:val="24"/>
        </w:rPr>
        <w:t xml:space="preserve">UAB „B. </w:t>
      </w:r>
      <w:proofErr w:type="spellStart"/>
      <w:r w:rsidRPr="00E45D88">
        <w:rPr>
          <w:rFonts w:ascii="Times New Roman" w:hAnsi="Times New Roman"/>
          <w:b/>
          <w:bCs/>
          <w:sz w:val="24"/>
          <w:szCs w:val="24"/>
        </w:rPr>
        <w:t>Braun</w:t>
      </w:r>
      <w:proofErr w:type="spellEnd"/>
      <w:r w:rsidRPr="00E45D88">
        <w:rPr>
          <w:rFonts w:ascii="Times New Roman" w:hAnsi="Times New Roman"/>
          <w:b/>
          <w:bCs/>
          <w:sz w:val="24"/>
          <w:szCs w:val="24"/>
        </w:rPr>
        <w:t xml:space="preserve"> </w:t>
      </w:r>
      <w:proofErr w:type="spellStart"/>
      <w:r w:rsidRPr="00E45D88">
        <w:rPr>
          <w:rFonts w:ascii="Times New Roman" w:hAnsi="Times New Roman"/>
          <w:b/>
          <w:bCs/>
          <w:sz w:val="24"/>
          <w:szCs w:val="24"/>
        </w:rPr>
        <w:t>medical</w:t>
      </w:r>
      <w:proofErr w:type="spellEnd"/>
      <w:r w:rsidRPr="00E45D88">
        <w:rPr>
          <w:rFonts w:ascii="Times New Roman" w:hAnsi="Times New Roman"/>
          <w:b/>
          <w:bCs/>
          <w:sz w:val="24"/>
          <w:szCs w:val="24"/>
        </w:rPr>
        <w:t xml:space="preserve">“ </w:t>
      </w:r>
      <w:r w:rsidRPr="00E45D88">
        <w:rPr>
          <w:rFonts w:ascii="Times New Roman" w:hAnsi="Times New Roman"/>
          <w:sz w:val="24"/>
          <w:szCs w:val="24"/>
        </w:rPr>
        <w:t>(toliau – Tiekėjas), juridinio asmens kodas 111551739, esanti Viršuliškių skg. 34-1, LT-05132 Vilnius, atstovaujama direktoriaus, veikiančio pagal bendrovės įstatus</w:t>
      </w:r>
      <w:r w:rsidR="00D95C88" w:rsidRPr="00E45D88">
        <w:rPr>
          <w:rFonts w:ascii="Times New Roman" w:eastAsia="SimSun" w:hAnsi="Times New Roman" w:cs="Mangal"/>
          <w:kern w:val="2"/>
          <w:sz w:val="24"/>
          <w:szCs w:val="24"/>
          <w:lang w:eastAsia="hi-IN" w:bidi="hi-IN"/>
        </w:rPr>
        <w:t>,</w:t>
      </w:r>
    </w:p>
    <w:p w14:paraId="1BFAC55C" w14:textId="0857D203" w:rsidR="003A31F7" w:rsidRPr="00DF18DD" w:rsidRDefault="004F4877" w:rsidP="009236F6">
      <w:pPr>
        <w:spacing w:after="0" w:line="240" w:lineRule="auto"/>
        <w:jc w:val="both"/>
        <w:rPr>
          <w:rFonts w:ascii="Times New Roman" w:eastAsia="SimSun" w:hAnsi="Times New Roman"/>
          <w:bCs/>
          <w:kern w:val="2"/>
          <w:sz w:val="24"/>
          <w:szCs w:val="24"/>
          <w:lang w:eastAsia="ar-SA"/>
        </w:rPr>
      </w:pPr>
      <w:r w:rsidRPr="00DF18DD">
        <w:rPr>
          <w:rFonts w:ascii="Times New Roman" w:eastAsia="SimSun" w:hAnsi="Times New Roman"/>
          <w:bCs/>
          <w:kern w:val="2"/>
          <w:sz w:val="24"/>
          <w:szCs w:val="24"/>
          <w:lang w:eastAsia="ar-SA"/>
        </w:rPr>
        <w:t xml:space="preserve">toliau </w:t>
      </w:r>
      <w:r w:rsidR="00BD7B07" w:rsidRPr="00DF18DD">
        <w:rPr>
          <w:rFonts w:ascii="Times New Roman" w:eastAsia="SimSun" w:hAnsi="Times New Roman"/>
          <w:bCs/>
          <w:kern w:val="2"/>
          <w:sz w:val="24"/>
          <w:szCs w:val="24"/>
          <w:lang w:eastAsia="ar-SA"/>
        </w:rPr>
        <w:t>Pirkėj</w:t>
      </w:r>
      <w:r w:rsidR="00985E4A" w:rsidRPr="00DF18DD">
        <w:rPr>
          <w:rFonts w:ascii="Times New Roman" w:eastAsia="SimSun" w:hAnsi="Times New Roman"/>
          <w:bCs/>
          <w:kern w:val="2"/>
          <w:sz w:val="24"/>
          <w:szCs w:val="24"/>
          <w:lang w:eastAsia="ar-SA"/>
        </w:rPr>
        <w:t>as ir Pardavėjas kartu vadinami</w:t>
      </w:r>
      <w:r w:rsidR="00BD7B07" w:rsidRPr="00DF18DD">
        <w:rPr>
          <w:rFonts w:ascii="Times New Roman" w:eastAsia="SimSun" w:hAnsi="Times New Roman"/>
          <w:bCs/>
          <w:kern w:val="2"/>
          <w:sz w:val="24"/>
          <w:szCs w:val="24"/>
          <w:lang w:eastAsia="ar-SA"/>
        </w:rPr>
        <w:t xml:space="preserve"> „Šalimis“, o kiekviena</w:t>
      </w:r>
      <w:r w:rsidR="00985E4A" w:rsidRPr="00DF18DD">
        <w:rPr>
          <w:rFonts w:ascii="Times New Roman" w:eastAsia="SimSun" w:hAnsi="Times New Roman"/>
          <w:bCs/>
          <w:kern w:val="2"/>
          <w:sz w:val="24"/>
          <w:szCs w:val="24"/>
          <w:lang w:eastAsia="ar-SA"/>
        </w:rPr>
        <w:t>s atskirai gali būti vadinami</w:t>
      </w:r>
      <w:r w:rsidR="00BD7B07" w:rsidRPr="00DF18DD">
        <w:rPr>
          <w:rFonts w:ascii="Times New Roman" w:eastAsia="SimSun" w:hAnsi="Times New Roman"/>
          <w:bCs/>
          <w:kern w:val="2"/>
          <w:sz w:val="24"/>
          <w:szCs w:val="24"/>
          <w:lang w:eastAsia="ar-SA"/>
        </w:rPr>
        <w:t xml:space="preserve"> „Šalimi</w:t>
      </w:r>
      <w:r w:rsidR="004F5D19" w:rsidRPr="00DF18DD">
        <w:rPr>
          <w:rFonts w:ascii="Times New Roman" w:eastAsia="SimSun" w:hAnsi="Times New Roman"/>
          <w:bCs/>
          <w:kern w:val="2"/>
          <w:sz w:val="24"/>
          <w:szCs w:val="24"/>
          <w:lang w:eastAsia="ar-SA"/>
        </w:rPr>
        <w:t>“</w:t>
      </w:r>
      <w:r w:rsidR="00CF1F4D" w:rsidRPr="00DF18DD">
        <w:rPr>
          <w:rFonts w:ascii="Times New Roman" w:eastAsia="SimSun" w:hAnsi="Times New Roman"/>
          <w:bCs/>
          <w:kern w:val="2"/>
          <w:sz w:val="24"/>
          <w:szCs w:val="24"/>
          <w:lang w:eastAsia="ar-SA"/>
        </w:rPr>
        <w:t>,</w:t>
      </w:r>
    </w:p>
    <w:p w14:paraId="0D763C20" w14:textId="77777777" w:rsidR="005C17E2" w:rsidRPr="00DF18DD" w:rsidRDefault="005C17E2" w:rsidP="009236F6">
      <w:pPr>
        <w:spacing w:after="0" w:line="240" w:lineRule="auto"/>
        <w:jc w:val="both"/>
        <w:rPr>
          <w:rFonts w:ascii="Times New Roman" w:hAnsi="Times New Roman"/>
          <w:sz w:val="16"/>
          <w:szCs w:val="16"/>
        </w:rPr>
      </w:pPr>
    </w:p>
    <w:p w14:paraId="7E722CCD" w14:textId="33C27144" w:rsidR="00FD42C9" w:rsidRPr="00DF18DD" w:rsidRDefault="00FD42C9" w:rsidP="009236F6">
      <w:pPr>
        <w:spacing w:after="0" w:line="240" w:lineRule="auto"/>
        <w:ind w:right="-613"/>
        <w:jc w:val="both"/>
        <w:rPr>
          <w:rFonts w:ascii="Times New Roman" w:hAnsi="Times New Roman"/>
          <w:b/>
          <w:sz w:val="24"/>
          <w:szCs w:val="24"/>
        </w:rPr>
      </w:pPr>
      <w:r w:rsidRPr="00DF18DD">
        <w:rPr>
          <w:rFonts w:ascii="Times New Roman" w:hAnsi="Times New Roman"/>
          <w:b/>
          <w:sz w:val="24"/>
          <w:szCs w:val="24"/>
        </w:rPr>
        <w:t>atsižvelgdamos į tai, kad</w:t>
      </w:r>
      <w:r w:rsidR="004F5D19" w:rsidRPr="00DF18DD">
        <w:rPr>
          <w:rFonts w:ascii="Times New Roman" w:hAnsi="Times New Roman"/>
          <w:b/>
          <w:sz w:val="24"/>
          <w:szCs w:val="24"/>
        </w:rPr>
        <w:t>:</w:t>
      </w:r>
    </w:p>
    <w:p w14:paraId="7D2DBCE0" w14:textId="233A1961" w:rsidR="0054283A" w:rsidRPr="00DF18DD" w:rsidRDefault="0054283A" w:rsidP="009236F6">
      <w:pPr>
        <w:widowControl w:val="0"/>
        <w:numPr>
          <w:ilvl w:val="0"/>
          <w:numId w:val="12"/>
        </w:numPr>
        <w:autoSpaceDN/>
        <w:spacing w:after="0" w:line="240" w:lineRule="auto"/>
        <w:jc w:val="both"/>
        <w:textAlignment w:val="auto"/>
        <w:rPr>
          <w:rFonts w:ascii="Times New Roman" w:hAnsi="Times New Roman"/>
          <w:sz w:val="24"/>
          <w:szCs w:val="24"/>
        </w:rPr>
      </w:pPr>
      <w:r w:rsidRPr="00DF18DD">
        <w:rPr>
          <w:rFonts w:ascii="Times New Roman" w:hAnsi="Times New Roman"/>
          <w:sz w:val="24"/>
          <w:szCs w:val="24"/>
        </w:rPr>
        <w:t>Šalys</w:t>
      </w:r>
      <w:r w:rsidR="008331C9" w:rsidRPr="00DF18DD">
        <w:rPr>
          <w:rFonts w:ascii="Times New Roman" w:hAnsi="Times New Roman"/>
          <w:sz w:val="24"/>
          <w:szCs w:val="24"/>
        </w:rPr>
        <w:t xml:space="preserve"> sudarė </w:t>
      </w:r>
      <w:r w:rsidR="00717B10" w:rsidRPr="00DF18DD">
        <w:rPr>
          <w:rFonts w:ascii="Times New Roman" w:hAnsi="Times New Roman"/>
          <w:sz w:val="24"/>
          <w:szCs w:val="24"/>
        </w:rPr>
        <w:t>Viešojo prekių pirki</w:t>
      </w:r>
      <w:r w:rsidR="0001516F" w:rsidRPr="00DF18DD">
        <w:rPr>
          <w:rFonts w:ascii="Times New Roman" w:hAnsi="Times New Roman"/>
          <w:sz w:val="24"/>
          <w:szCs w:val="24"/>
        </w:rPr>
        <w:t>m</w:t>
      </w:r>
      <w:r w:rsidR="007B0838" w:rsidRPr="00DF18DD">
        <w:rPr>
          <w:rFonts w:ascii="Times New Roman" w:hAnsi="Times New Roman"/>
          <w:sz w:val="24"/>
          <w:szCs w:val="24"/>
        </w:rPr>
        <w:t>o-pardavimo sutartį (fiksuot</w:t>
      </w:r>
      <w:r w:rsidR="00524295" w:rsidRPr="00DF18DD">
        <w:rPr>
          <w:rFonts w:ascii="Times New Roman" w:hAnsi="Times New Roman"/>
          <w:sz w:val="24"/>
          <w:szCs w:val="24"/>
        </w:rPr>
        <w:t>ų</w:t>
      </w:r>
      <w:r w:rsidR="0001516F" w:rsidRPr="00DF18DD">
        <w:rPr>
          <w:rFonts w:ascii="Times New Roman" w:hAnsi="Times New Roman"/>
          <w:sz w:val="24"/>
          <w:szCs w:val="24"/>
        </w:rPr>
        <w:t xml:space="preserve"> </w:t>
      </w:r>
      <w:r w:rsidR="005E1E6A" w:rsidRPr="00DF18DD">
        <w:rPr>
          <w:rFonts w:ascii="Times New Roman" w:hAnsi="Times New Roman"/>
          <w:sz w:val="24"/>
          <w:szCs w:val="24"/>
        </w:rPr>
        <w:t>į</w:t>
      </w:r>
      <w:r w:rsidR="007B0838" w:rsidRPr="00DF18DD">
        <w:rPr>
          <w:rFonts w:ascii="Times New Roman" w:hAnsi="Times New Roman"/>
          <w:sz w:val="24"/>
          <w:szCs w:val="24"/>
        </w:rPr>
        <w:t>kain</w:t>
      </w:r>
      <w:r w:rsidR="00524295" w:rsidRPr="00DF18DD">
        <w:rPr>
          <w:rFonts w:ascii="Times New Roman" w:hAnsi="Times New Roman"/>
          <w:sz w:val="24"/>
          <w:szCs w:val="24"/>
        </w:rPr>
        <w:t>ių</w:t>
      </w:r>
      <w:r w:rsidR="00717B10" w:rsidRPr="00DF18DD">
        <w:rPr>
          <w:rFonts w:ascii="Times New Roman" w:hAnsi="Times New Roman"/>
          <w:sz w:val="24"/>
          <w:szCs w:val="24"/>
        </w:rPr>
        <w:t>)</w:t>
      </w:r>
      <w:r w:rsidR="008E75DD" w:rsidRPr="00DF18DD">
        <w:rPr>
          <w:rFonts w:ascii="Times New Roman" w:hAnsi="Times New Roman"/>
          <w:sz w:val="24"/>
          <w:szCs w:val="24"/>
        </w:rPr>
        <w:t xml:space="preserve"> </w:t>
      </w:r>
      <w:r w:rsidR="00E21E67" w:rsidRPr="00DF18DD">
        <w:rPr>
          <w:rFonts w:ascii="Times New Roman" w:hAnsi="Times New Roman"/>
          <w:sz w:val="24"/>
          <w:szCs w:val="24"/>
        </w:rPr>
        <w:br/>
      </w:r>
      <w:r w:rsidR="00B62C71" w:rsidRPr="00DF18DD">
        <w:rPr>
          <w:rFonts w:ascii="Times New Roman" w:hAnsi="Times New Roman"/>
          <w:sz w:val="24"/>
          <w:szCs w:val="24"/>
        </w:rPr>
        <w:t>Nr.</w:t>
      </w:r>
      <w:r w:rsidR="00E004CB" w:rsidRPr="00DF18DD">
        <w:rPr>
          <w:rFonts w:ascii="Times New Roman" w:hAnsi="Times New Roman"/>
          <w:sz w:val="24"/>
          <w:szCs w:val="24"/>
        </w:rPr>
        <w:t xml:space="preserve"> </w:t>
      </w:r>
      <w:r w:rsidR="004F4877" w:rsidRPr="00DF18DD">
        <w:rPr>
          <w:rFonts w:ascii="Times New Roman" w:hAnsi="Times New Roman"/>
          <w:sz w:val="24"/>
          <w:szCs w:val="24"/>
        </w:rPr>
        <w:t>S-6.19</w:t>
      </w:r>
      <w:r w:rsidR="00E45D88">
        <w:rPr>
          <w:rFonts w:ascii="Times New Roman" w:hAnsi="Times New Roman"/>
          <w:sz w:val="24"/>
          <w:szCs w:val="24"/>
        </w:rPr>
        <w:t>-503</w:t>
      </w:r>
      <w:r w:rsidR="002729A0" w:rsidRPr="002729A0">
        <w:rPr>
          <w:rFonts w:ascii="Times New Roman" w:hAnsi="Times New Roman"/>
          <w:sz w:val="24"/>
          <w:szCs w:val="24"/>
        </w:rPr>
        <w:t>/202</w:t>
      </w:r>
      <w:r w:rsidR="00E45D88">
        <w:rPr>
          <w:rFonts w:ascii="Times New Roman" w:hAnsi="Times New Roman"/>
          <w:sz w:val="24"/>
          <w:szCs w:val="24"/>
        </w:rPr>
        <w:t>1</w:t>
      </w:r>
      <w:r w:rsidR="002729A0" w:rsidRPr="002729A0">
        <w:rPr>
          <w:rFonts w:ascii="Times New Roman" w:hAnsi="Times New Roman"/>
          <w:sz w:val="24"/>
          <w:szCs w:val="24"/>
        </w:rPr>
        <w:t xml:space="preserve"> </w:t>
      </w:r>
      <w:r w:rsidR="0001516F" w:rsidRPr="00DF18DD">
        <w:rPr>
          <w:rFonts w:ascii="Times New Roman" w:hAnsi="Times New Roman"/>
          <w:sz w:val="24"/>
          <w:szCs w:val="24"/>
        </w:rPr>
        <w:t>„</w:t>
      </w:r>
      <w:r w:rsidR="007D1068" w:rsidRPr="00DF18DD">
        <w:rPr>
          <w:rFonts w:ascii="Times New Roman" w:hAnsi="Times New Roman"/>
          <w:sz w:val="24"/>
          <w:szCs w:val="24"/>
        </w:rPr>
        <w:t>Vienkartinės priemonės</w:t>
      </w:r>
      <w:r w:rsidR="009D4412" w:rsidRPr="00DF18DD">
        <w:rPr>
          <w:rFonts w:ascii="Times New Roman" w:hAnsi="Times New Roman"/>
          <w:sz w:val="24"/>
          <w:szCs w:val="24"/>
        </w:rPr>
        <w:t xml:space="preserve"> (Nr. </w:t>
      </w:r>
      <w:r w:rsidR="00E45D88">
        <w:rPr>
          <w:rFonts w:ascii="Times New Roman" w:hAnsi="Times New Roman"/>
          <w:sz w:val="24"/>
          <w:szCs w:val="24"/>
        </w:rPr>
        <w:t>5544</w:t>
      </w:r>
      <w:r w:rsidR="002729A0">
        <w:rPr>
          <w:rFonts w:ascii="Times New Roman" w:hAnsi="Times New Roman"/>
          <w:sz w:val="24"/>
          <w:szCs w:val="24"/>
        </w:rPr>
        <w:t>-</w:t>
      </w:r>
      <w:r w:rsidR="00E45D88">
        <w:rPr>
          <w:rFonts w:ascii="Times New Roman" w:hAnsi="Times New Roman"/>
          <w:sz w:val="24"/>
          <w:szCs w:val="24"/>
        </w:rPr>
        <w:t>7</w:t>
      </w:r>
      <w:r w:rsidR="009D4412" w:rsidRPr="00DF18DD">
        <w:rPr>
          <w:rFonts w:ascii="Times New Roman" w:hAnsi="Times New Roman"/>
          <w:sz w:val="24"/>
          <w:szCs w:val="24"/>
        </w:rPr>
        <w:t>)</w:t>
      </w:r>
      <w:r w:rsidR="005E1E6A" w:rsidRPr="00DF18DD">
        <w:rPr>
          <w:rFonts w:ascii="Times New Roman" w:hAnsi="Times New Roman"/>
          <w:sz w:val="24"/>
          <w:szCs w:val="24"/>
        </w:rPr>
        <w:t>“</w:t>
      </w:r>
      <w:r w:rsidR="00181EE3" w:rsidRPr="00DF18DD">
        <w:rPr>
          <w:rFonts w:ascii="Times New Roman" w:hAnsi="Times New Roman"/>
          <w:sz w:val="24"/>
          <w:szCs w:val="24"/>
        </w:rPr>
        <w:t xml:space="preserve"> (toliau – Sutartis)</w:t>
      </w:r>
      <w:r w:rsidR="008E75DD" w:rsidRPr="00DF18DD">
        <w:rPr>
          <w:rFonts w:ascii="Times New Roman" w:hAnsi="Times New Roman"/>
          <w:sz w:val="24"/>
          <w:szCs w:val="24"/>
        </w:rPr>
        <w:t xml:space="preserve">, </w:t>
      </w:r>
      <w:r w:rsidR="008C6CE1" w:rsidRPr="00DF18DD">
        <w:rPr>
          <w:rFonts w:ascii="Times New Roman" w:hAnsi="Times New Roman"/>
          <w:sz w:val="24"/>
          <w:szCs w:val="24"/>
        </w:rPr>
        <w:t xml:space="preserve">kuri įsigaliojo </w:t>
      </w:r>
      <w:r w:rsidR="00717B10" w:rsidRPr="00DF18DD">
        <w:rPr>
          <w:rFonts w:ascii="Times New Roman" w:hAnsi="Times New Roman"/>
          <w:sz w:val="24"/>
          <w:szCs w:val="24"/>
        </w:rPr>
        <w:t>202</w:t>
      </w:r>
      <w:r w:rsidR="00E45D88">
        <w:rPr>
          <w:rFonts w:ascii="Times New Roman" w:hAnsi="Times New Roman"/>
          <w:sz w:val="24"/>
          <w:szCs w:val="24"/>
        </w:rPr>
        <w:t>1</w:t>
      </w:r>
      <w:r w:rsidR="00717B10" w:rsidRPr="00DF18DD">
        <w:rPr>
          <w:rFonts w:ascii="Times New Roman" w:hAnsi="Times New Roman"/>
          <w:sz w:val="24"/>
          <w:szCs w:val="24"/>
        </w:rPr>
        <w:t xml:space="preserve"> m. </w:t>
      </w:r>
      <w:r w:rsidR="00E45D88">
        <w:rPr>
          <w:rFonts w:ascii="Times New Roman" w:hAnsi="Times New Roman"/>
          <w:sz w:val="24"/>
          <w:szCs w:val="24"/>
        </w:rPr>
        <w:t>rugpjūčio</w:t>
      </w:r>
      <w:r w:rsidR="004F4877" w:rsidRPr="00DF18DD">
        <w:rPr>
          <w:rFonts w:ascii="Times New Roman" w:hAnsi="Times New Roman"/>
          <w:sz w:val="24"/>
          <w:szCs w:val="24"/>
        </w:rPr>
        <w:t xml:space="preserve"> </w:t>
      </w:r>
      <w:r w:rsidR="00E45D88">
        <w:rPr>
          <w:rFonts w:ascii="Times New Roman" w:hAnsi="Times New Roman"/>
          <w:sz w:val="24"/>
          <w:szCs w:val="24"/>
        </w:rPr>
        <w:t>19</w:t>
      </w:r>
      <w:r w:rsidR="004F4877" w:rsidRPr="00DF18DD">
        <w:rPr>
          <w:rFonts w:ascii="Times New Roman" w:hAnsi="Times New Roman"/>
          <w:sz w:val="24"/>
          <w:szCs w:val="24"/>
        </w:rPr>
        <w:t xml:space="preserve"> </w:t>
      </w:r>
      <w:r w:rsidR="00717B10" w:rsidRPr="00DF18DD">
        <w:rPr>
          <w:rFonts w:ascii="Times New Roman" w:hAnsi="Times New Roman"/>
          <w:sz w:val="24"/>
          <w:szCs w:val="24"/>
        </w:rPr>
        <w:t>d. ją pasirašius abiem Sutarties Š</w:t>
      </w:r>
      <w:r w:rsidR="008C6CE1" w:rsidRPr="00DF18DD">
        <w:rPr>
          <w:rFonts w:ascii="Times New Roman" w:hAnsi="Times New Roman"/>
          <w:sz w:val="24"/>
          <w:szCs w:val="24"/>
        </w:rPr>
        <w:t>alims</w:t>
      </w:r>
      <w:r w:rsidR="001853AD" w:rsidRPr="00DF18DD">
        <w:rPr>
          <w:rFonts w:ascii="Times New Roman" w:hAnsi="Times New Roman"/>
          <w:sz w:val="24"/>
          <w:szCs w:val="24"/>
        </w:rPr>
        <w:t>.</w:t>
      </w:r>
    </w:p>
    <w:p w14:paraId="1D692880" w14:textId="0A2E8184" w:rsidR="002E31AE" w:rsidRPr="00DF18DD" w:rsidRDefault="00524295" w:rsidP="009236F6">
      <w:pPr>
        <w:widowControl w:val="0"/>
        <w:numPr>
          <w:ilvl w:val="0"/>
          <w:numId w:val="12"/>
        </w:numPr>
        <w:autoSpaceDN/>
        <w:spacing w:after="0" w:line="240" w:lineRule="auto"/>
        <w:jc w:val="both"/>
        <w:textAlignment w:val="auto"/>
        <w:rPr>
          <w:rFonts w:ascii="Times New Roman" w:hAnsi="Times New Roman"/>
          <w:sz w:val="24"/>
          <w:szCs w:val="24"/>
        </w:rPr>
      </w:pPr>
      <w:r w:rsidRPr="00DF18DD">
        <w:rPr>
          <w:rFonts w:ascii="Times New Roman" w:hAnsi="Times New Roman"/>
          <w:sz w:val="24"/>
          <w:szCs w:val="24"/>
        </w:rPr>
        <w:t xml:space="preserve">Sutarties galiojimo terminui nepasibaigus kilo poreikis įsigyti papildomą pagal </w:t>
      </w:r>
      <w:r w:rsidR="00E004CB" w:rsidRPr="00DF18DD">
        <w:rPr>
          <w:rFonts w:ascii="Times New Roman" w:hAnsi="Times New Roman"/>
          <w:sz w:val="24"/>
          <w:szCs w:val="24"/>
        </w:rPr>
        <w:t>Sutartį</w:t>
      </w:r>
      <w:r w:rsidR="00DE5F0A" w:rsidRPr="00DF18DD">
        <w:rPr>
          <w:rFonts w:ascii="Times New Roman" w:hAnsi="Times New Roman"/>
          <w:sz w:val="24"/>
          <w:szCs w:val="24"/>
        </w:rPr>
        <w:t xml:space="preserve"> </w:t>
      </w:r>
      <w:r w:rsidRPr="00DF18DD">
        <w:rPr>
          <w:rFonts w:ascii="Times New Roman" w:hAnsi="Times New Roman"/>
          <w:sz w:val="24"/>
          <w:szCs w:val="24"/>
        </w:rPr>
        <w:t>perkamų prekių kiekį.</w:t>
      </w:r>
    </w:p>
    <w:p w14:paraId="7BE64F52" w14:textId="77777777" w:rsidR="00524295" w:rsidRPr="00DF18DD" w:rsidRDefault="00524295" w:rsidP="009236F6">
      <w:pPr>
        <w:pStyle w:val="Body2"/>
        <w:numPr>
          <w:ilvl w:val="0"/>
          <w:numId w:val="12"/>
        </w:numPr>
        <w:spacing w:after="0"/>
        <w:ind w:left="714" w:hanging="357"/>
        <w:rPr>
          <w:rFonts w:cs="Times New Roman"/>
          <w:color w:val="auto"/>
          <w:sz w:val="24"/>
          <w:szCs w:val="24"/>
          <w:lang w:val="lt-LT"/>
        </w:rPr>
      </w:pPr>
      <w:r w:rsidRPr="00DF18DD">
        <w:rPr>
          <w:rFonts w:cs="Times New Roman"/>
          <w:color w:val="auto"/>
          <w:sz w:val="24"/>
          <w:szCs w:val="24"/>
          <w:lang w:val="lt-LT"/>
        </w:rPr>
        <w:t xml:space="preserve">Viešųjų pirkimų įstatymo (toliau – VPĮ) 89 straipsnio 2 dalis numato, kad: </w:t>
      </w:r>
    </w:p>
    <w:p w14:paraId="4D7DE756" w14:textId="77777777" w:rsidR="00524295" w:rsidRPr="00DF18DD" w:rsidRDefault="00524295" w:rsidP="009236F6">
      <w:pPr>
        <w:pStyle w:val="Body2"/>
        <w:spacing w:after="0"/>
        <w:ind w:left="794"/>
        <w:rPr>
          <w:rFonts w:cs="Times New Roman"/>
          <w:i/>
          <w:iCs/>
          <w:color w:val="auto"/>
          <w:sz w:val="24"/>
          <w:szCs w:val="24"/>
          <w:lang w:val="lt-LT"/>
        </w:rPr>
      </w:pPr>
      <w:r w:rsidRPr="00DF18DD">
        <w:rPr>
          <w:rFonts w:cs="Times New Roman"/>
          <w:i/>
          <w:iCs/>
          <w:color w:val="auto"/>
          <w:sz w:val="24"/>
          <w:szCs w:val="24"/>
          <w:lang w:val="lt-LT"/>
        </w:rPr>
        <w:t xml:space="preserve">„2. Pirkimo sutartis ar preliminarioji sutartis jos galiojimo laikotarpiu taip pat gali būti keičiama pagal šį įstatymą neatliekant naujos pirkimo procedūros, nereikalaujant patikrinti, ar nėra šio straipsnio 4 dalies 1–4 punktuose nurodytų aplinkybių, tačiau yra visos šios sąlygos kartu: </w:t>
      </w:r>
    </w:p>
    <w:p w14:paraId="7220B378" w14:textId="60CBBFCA" w:rsidR="00524295" w:rsidRPr="00DF18DD" w:rsidRDefault="00C676AB" w:rsidP="009236F6">
      <w:pPr>
        <w:pStyle w:val="Body2"/>
        <w:spacing w:after="0"/>
        <w:ind w:left="794"/>
        <w:rPr>
          <w:rFonts w:cs="Times New Roman"/>
          <w:i/>
          <w:iCs/>
          <w:color w:val="auto"/>
          <w:sz w:val="24"/>
          <w:szCs w:val="24"/>
          <w:lang w:val="lt-LT"/>
        </w:rPr>
      </w:pPr>
      <w:r w:rsidRPr="00DF18DD">
        <w:rPr>
          <w:rFonts w:cs="Times New Roman"/>
          <w:i/>
          <w:iCs/>
          <w:color w:val="auto"/>
          <w:sz w:val="24"/>
          <w:szCs w:val="24"/>
          <w:lang w:val="lt-LT"/>
        </w:rPr>
        <w:t>1)</w:t>
      </w:r>
      <w:r w:rsidR="00253CB3" w:rsidRPr="00DF18DD">
        <w:rPr>
          <w:rFonts w:cs="Times New Roman"/>
          <w:i/>
          <w:iCs/>
          <w:color w:val="auto"/>
          <w:sz w:val="24"/>
          <w:szCs w:val="24"/>
          <w:lang w:val="lt-LT"/>
        </w:rPr>
        <w:t xml:space="preserve"> </w:t>
      </w:r>
      <w:r w:rsidR="00524295" w:rsidRPr="00DF18DD">
        <w:rPr>
          <w:rFonts w:cs="Times New Roman"/>
          <w:i/>
          <w:iCs/>
          <w:color w:val="auto"/>
          <w:sz w:val="24"/>
          <w:szCs w:val="24"/>
          <w:lang w:val="lt-LT"/>
        </w:rPr>
        <w:t xml:space="preserve">bendra atskirų pakeitimų pagal šį punktą vertė neviršija atitinkamų tarptautinio pirkimo vertės ribų, nurodytų šio įstatymo 4 straipsnio 1 dalyje; </w:t>
      </w:r>
    </w:p>
    <w:p w14:paraId="6B91EBA4" w14:textId="03899AF4" w:rsidR="00524295" w:rsidRPr="00DF18DD" w:rsidRDefault="00C676AB" w:rsidP="009236F6">
      <w:pPr>
        <w:pStyle w:val="Body2"/>
        <w:spacing w:after="0"/>
        <w:ind w:left="794"/>
        <w:rPr>
          <w:rFonts w:cs="Times New Roman"/>
          <w:i/>
          <w:iCs/>
          <w:color w:val="auto"/>
          <w:sz w:val="24"/>
          <w:szCs w:val="24"/>
          <w:lang w:val="lt-LT"/>
        </w:rPr>
      </w:pPr>
      <w:r w:rsidRPr="00DF18DD">
        <w:rPr>
          <w:rFonts w:cs="Times New Roman"/>
          <w:i/>
          <w:iCs/>
          <w:color w:val="auto"/>
          <w:sz w:val="24"/>
          <w:szCs w:val="24"/>
          <w:u w:val="single"/>
          <w:lang w:val="lt-LT"/>
        </w:rPr>
        <w:t>2)</w:t>
      </w:r>
      <w:r w:rsidR="00253CB3" w:rsidRPr="00DF18DD">
        <w:rPr>
          <w:rFonts w:cs="Times New Roman"/>
          <w:i/>
          <w:iCs/>
          <w:color w:val="auto"/>
          <w:sz w:val="24"/>
          <w:szCs w:val="24"/>
          <w:u w:val="single"/>
          <w:lang w:val="lt-LT"/>
        </w:rPr>
        <w:t xml:space="preserve"> </w:t>
      </w:r>
      <w:r w:rsidR="00524295" w:rsidRPr="00DF18DD">
        <w:rPr>
          <w:rFonts w:cs="Times New Roman"/>
          <w:i/>
          <w:iCs/>
          <w:color w:val="auto"/>
          <w:sz w:val="24"/>
          <w:szCs w:val="24"/>
          <w:u w:val="single"/>
          <w:lang w:val="lt-LT"/>
        </w:rPr>
        <w:t>bendra atskirų pakeitimų</w:t>
      </w:r>
      <w:r w:rsidR="00524295" w:rsidRPr="00DF18DD">
        <w:rPr>
          <w:rFonts w:cs="Times New Roman"/>
          <w:i/>
          <w:iCs/>
          <w:color w:val="auto"/>
          <w:sz w:val="24"/>
          <w:szCs w:val="24"/>
          <w:lang w:val="lt-LT"/>
        </w:rPr>
        <w:t xml:space="preserve"> pagal šį punktą vertė neviršija </w:t>
      </w:r>
      <w:r w:rsidR="00524295" w:rsidRPr="00DF18DD">
        <w:rPr>
          <w:rFonts w:cs="Times New Roman"/>
          <w:i/>
          <w:iCs/>
          <w:color w:val="auto"/>
          <w:sz w:val="24"/>
          <w:szCs w:val="24"/>
          <w:u w:val="single"/>
          <w:lang w:val="lt-LT"/>
        </w:rPr>
        <w:t>10 procentų</w:t>
      </w:r>
      <w:r w:rsidR="00524295" w:rsidRPr="00DF18DD">
        <w:rPr>
          <w:rFonts w:cs="Times New Roman"/>
          <w:i/>
          <w:iCs/>
          <w:color w:val="auto"/>
          <w:sz w:val="24"/>
          <w:szCs w:val="24"/>
          <w:lang w:val="lt-LT"/>
        </w:rPr>
        <w:t xml:space="preserve"> pradinės pirkimo sutarties ar preliminariosios sutarties vertės prekių ar paslaugų pirkimo atveju ir 15 procentų – darbų pirkimo atveju; </w:t>
      </w:r>
    </w:p>
    <w:p w14:paraId="5809E5E4" w14:textId="510A2BB3" w:rsidR="00524295" w:rsidRPr="00DF18DD" w:rsidRDefault="00C676AB" w:rsidP="009236F6">
      <w:pPr>
        <w:pStyle w:val="Body2"/>
        <w:spacing w:after="0"/>
        <w:ind w:left="794"/>
        <w:rPr>
          <w:rFonts w:cs="Times New Roman"/>
          <w:i/>
          <w:iCs/>
          <w:color w:val="auto"/>
          <w:sz w:val="24"/>
          <w:szCs w:val="24"/>
          <w:lang w:val="lt-LT"/>
        </w:rPr>
      </w:pPr>
      <w:r w:rsidRPr="00DF18DD">
        <w:rPr>
          <w:rFonts w:cs="Times New Roman"/>
          <w:i/>
          <w:iCs/>
          <w:color w:val="auto"/>
          <w:sz w:val="24"/>
          <w:szCs w:val="24"/>
          <w:lang w:val="lt-LT"/>
        </w:rPr>
        <w:t>3)</w:t>
      </w:r>
      <w:r w:rsidR="00253CB3" w:rsidRPr="00DF18DD">
        <w:rPr>
          <w:rFonts w:cs="Times New Roman"/>
          <w:i/>
          <w:iCs/>
          <w:color w:val="auto"/>
          <w:sz w:val="24"/>
          <w:szCs w:val="24"/>
          <w:lang w:val="lt-LT"/>
        </w:rPr>
        <w:t xml:space="preserve"> </w:t>
      </w:r>
      <w:r w:rsidR="00524295" w:rsidRPr="00DF18DD">
        <w:rPr>
          <w:rFonts w:cs="Times New Roman"/>
          <w:i/>
          <w:iCs/>
          <w:color w:val="auto"/>
          <w:sz w:val="24"/>
          <w:szCs w:val="24"/>
          <w:lang w:val="lt-LT"/>
        </w:rPr>
        <w:t>pakeitimu iš esmės nepakeičiamas pirkimo sutarties ar preliminariosios sutarties pobūdis.“</w:t>
      </w:r>
    </w:p>
    <w:p w14:paraId="6C21E856" w14:textId="77777777" w:rsidR="001E40C3" w:rsidRPr="00DF18DD" w:rsidRDefault="001E40C3" w:rsidP="009236F6">
      <w:pPr>
        <w:pStyle w:val="Body2"/>
        <w:numPr>
          <w:ilvl w:val="0"/>
          <w:numId w:val="12"/>
        </w:numPr>
        <w:spacing w:after="0"/>
        <w:rPr>
          <w:rFonts w:cs="Times New Roman"/>
          <w:color w:val="auto"/>
          <w:sz w:val="24"/>
          <w:szCs w:val="24"/>
          <w:lang w:val="lt-LT"/>
        </w:rPr>
      </w:pPr>
      <w:r w:rsidRPr="00DF18DD">
        <w:rPr>
          <w:rFonts w:cs="Times New Roman"/>
          <w:color w:val="auto"/>
          <w:sz w:val="24"/>
          <w:szCs w:val="24"/>
          <w:lang w:val="lt-LT"/>
        </w:rPr>
        <w:t>Sutarties 13.5 punktas numato, kad, jeigu sudaroma viena Sutartis dėl kelių pirkimo dalių, Sutartyje nurodytos sąlygos dėl Sutarties galiojimo, Sutarties vertės, Sutarties pratęsimo, Sutartyje nenumatytų prekių pirkimo pagal Sutarties 1.4 punktą, Sutarties nutraukimo, netesybų skaičiavimo taikomos kiekvienai pirkimo daliai atskirai (13.5.1 papunktis).</w:t>
      </w:r>
    </w:p>
    <w:p w14:paraId="6BDB27FF" w14:textId="27A57276" w:rsidR="001E40C3" w:rsidRPr="00DF18DD" w:rsidRDefault="001E40C3" w:rsidP="009236F6">
      <w:pPr>
        <w:pStyle w:val="Body2"/>
        <w:numPr>
          <w:ilvl w:val="0"/>
          <w:numId w:val="12"/>
        </w:numPr>
        <w:spacing w:after="0"/>
        <w:rPr>
          <w:rFonts w:cs="Times New Roman"/>
          <w:color w:val="auto"/>
          <w:sz w:val="24"/>
          <w:szCs w:val="24"/>
          <w:lang w:val="lt-LT"/>
        </w:rPr>
      </w:pPr>
      <w:r w:rsidRPr="00DF18DD">
        <w:rPr>
          <w:rFonts w:cs="Times New Roman"/>
          <w:color w:val="auto"/>
          <w:sz w:val="24"/>
          <w:szCs w:val="24"/>
          <w:lang w:val="lt-LT"/>
        </w:rPr>
        <w:t xml:space="preserve">Sutarties vertė (Pirkimo dalies Nr. </w:t>
      </w:r>
      <w:r w:rsidR="00E45D88">
        <w:rPr>
          <w:rFonts w:cs="Times New Roman"/>
          <w:color w:val="auto"/>
          <w:sz w:val="24"/>
          <w:szCs w:val="24"/>
          <w:lang w:val="lt-LT"/>
        </w:rPr>
        <w:t>28</w:t>
      </w:r>
      <w:r w:rsidRPr="00DF18DD">
        <w:rPr>
          <w:rFonts w:cs="Times New Roman"/>
          <w:color w:val="auto"/>
          <w:sz w:val="24"/>
          <w:szCs w:val="24"/>
          <w:lang w:val="lt-LT"/>
        </w:rPr>
        <w:t xml:space="preserve">) yra </w:t>
      </w:r>
      <w:r w:rsidR="00E45D88">
        <w:rPr>
          <w:rFonts w:cs="Times New Roman"/>
          <w:color w:val="auto"/>
          <w:sz w:val="24"/>
          <w:szCs w:val="24"/>
          <w:lang w:val="lt-LT"/>
        </w:rPr>
        <w:t>10 335,00</w:t>
      </w:r>
      <w:r w:rsidRPr="00DF18DD">
        <w:rPr>
          <w:rFonts w:cs="Times New Roman"/>
          <w:color w:val="auto"/>
          <w:sz w:val="24"/>
          <w:szCs w:val="24"/>
          <w:lang w:val="lt-LT"/>
        </w:rPr>
        <w:t xml:space="preserve"> Eur be PVM.</w:t>
      </w:r>
    </w:p>
    <w:p w14:paraId="519A4C1C" w14:textId="75B44B99" w:rsidR="001E40C3" w:rsidRDefault="001E40C3" w:rsidP="009236F6">
      <w:pPr>
        <w:pStyle w:val="Body2"/>
        <w:numPr>
          <w:ilvl w:val="0"/>
          <w:numId w:val="12"/>
        </w:numPr>
        <w:spacing w:after="0"/>
        <w:rPr>
          <w:rFonts w:cs="Times New Roman"/>
          <w:color w:val="auto"/>
          <w:sz w:val="24"/>
          <w:szCs w:val="24"/>
          <w:lang w:val="lt-LT"/>
        </w:rPr>
      </w:pPr>
      <w:r w:rsidRPr="00DF18DD">
        <w:rPr>
          <w:rFonts w:cs="Times New Roman"/>
          <w:color w:val="auto"/>
          <w:sz w:val="24"/>
          <w:szCs w:val="24"/>
          <w:lang w:val="lt-LT"/>
        </w:rPr>
        <w:t xml:space="preserve">Papildomai perkamų prekių vertė yra </w:t>
      </w:r>
      <w:r w:rsidR="00A36D4E">
        <w:rPr>
          <w:rFonts w:cs="Times New Roman"/>
          <w:color w:val="auto"/>
          <w:sz w:val="24"/>
          <w:szCs w:val="24"/>
          <w:lang w:val="lt-LT"/>
        </w:rPr>
        <w:t>1033,50</w:t>
      </w:r>
      <w:r w:rsidRPr="00DF18DD">
        <w:rPr>
          <w:rFonts w:cs="Times New Roman"/>
          <w:color w:val="auto"/>
          <w:sz w:val="24"/>
          <w:szCs w:val="24"/>
          <w:lang w:val="lt-LT"/>
        </w:rPr>
        <w:t xml:space="preserve"> Eur be PVM, tai sudaro 10 % nuo Sutarties vertės (Pirkimo dalies Nr. </w:t>
      </w:r>
      <w:r w:rsidR="00A36D4E">
        <w:rPr>
          <w:rFonts w:cs="Times New Roman"/>
          <w:color w:val="auto"/>
          <w:sz w:val="24"/>
          <w:szCs w:val="24"/>
          <w:lang w:val="lt-LT"/>
        </w:rPr>
        <w:t>28</w:t>
      </w:r>
      <w:r w:rsidRPr="00DF18DD">
        <w:rPr>
          <w:rFonts w:cs="Times New Roman"/>
          <w:color w:val="auto"/>
          <w:sz w:val="24"/>
          <w:szCs w:val="24"/>
          <w:lang w:val="lt-LT"/>
        </w:rPr>
        <w:t>) be PVM. Daugiau Sutarties pakeitimų pagal VPĮ 89 straipsnio 2 dalį nėra atlikta.</w:t>
      </w:r>
    </w:p>
    <w:p w14:paraId="2766AC5C" w14:textId="77777777" w:rsidR="001E40C3" w:rsidRPr="00DF18DD" w:rsidRDefault="001E40C3" w:rsidP="009236F6">
      <w:pPr>
        <w:pStyle w:val="Body2"/>
        <w:numPr>
          <w:ilvl w:val="0"/>
          <w:numId w:val="12"/>
        </w:numPr>
        <w:spacing w:after="0"/>
        <w:rPr>
          <w:rFonts w:cs="Times New Roman"/>
          <w:color w:val="auto"/>
          <w:sz w:val="24"/>
          <w:szCs w:val="24"/>
          <w:lang w:val="lt-LT"/>
        </w:rPr>
      </w:pPr>
      <w:r w:rsidRPr="00DF18DD">
        <w:rPr>
          <w:rFonts w:cs="Times New Roman"/>
          <w:color w:val="auto"/>
          <w:sz w:val="24"/>
          <w:szCs w:val="24"/>
          <w:lang w:val="lt-LT"/>
        </w:rPr>
        <w:t>Sutarties pobūdis iš esmės nekeičiamas, kadangi papildomai perkamos Sutartyje numatytos prekės.</w:t>
      </w:r>
    </w:p>
    <w:p w14:paraId="45489669" w14:textId="77777777" w:rsidR="0092717E" w:rsidRPr="00DF18DD" w:rsidRDefault="0092717E" w:rsidP="009236F6">
      <w:pPr>
        <w:widowControl w:val="0"/>
        <w:autoSpaceDN/>
        <w:spacing w:after="0" w:line="240" w:lineRule="auto"/>
        <w:jc w:val="both"/>
        <w:textAlignment w:val="auto"/>
        <w:rPr>
          <w:rFonts w:ascii="Times New Roman" w:eastAsia="SimSun" w:hAnsi="Times New Roman"/>
          <w:b/>
          <w:bCs/>
          <w:kern w:val="2"/>
          <w:sz w:val="24"/>
          <w:szCs w:val="24"/>
          <w:lang w:eastAsia="ar-SA"/>
        </w:rPr>
      </w:pPr>
    </w:p>
    <w:p w14:paraId="5A91A9C8" w14:textId="77777777" w:rsidR="00FD42C9" w:rsidRPr="00DF18DD" w:rsidRDefault="00FD42C9" w:rsidP="009236F6">
      <w:pPr>
        <w:widowControl w:val="0"/>
        <w:autoSpaceDN/>
        <w:spacing w:after="0" w:line="240" w:lineRule="auto"/>
        <w:jc w:val="both"/>
        <w:textAlignment w:val="auto"/>
        <w:rPr>
          <w:rFonts w:ascii="Times New Roman" w:eastAsia="SimSun" w:hAnsi="Times New Roman"/>
          <w:b/>
          <w:bCs/>
          <w:kern w:val="2"/>
          <w:sz w:val="24"/>
          <w:szCs w:val="24"/>
          <w:lang w:eastAsia="ar-SA"/>
        </w:rPr>
      </w:pPr>
      <w:r w:rsidRPr="00DF18DD">
        <w:rPr>
          <w:rFonts w:ascii="Times New Roman" w:eastAsia="SimSun" w:hAnsi="Times New Roman"/>
          <w:b/>
          <w:bCs/>
          <w:kern w:val="2"/>
          <w:sz w:val="24"/>
          <w:szCs w:val="24"/>
          <w:lang w:eastAsia="ar-SA"/>
        </w:rPr>
        <w:t>susitarė:</w:t>
      </w:r>
    </w:p>
    <w:p w14:paraId="0B332F61" w14:textId="7A00904E" w:rsidR="0092717E" w:rsidRPr="00DF18DD" w:rsidRDefault="00B0760E" w:rsidP="008774A3">
      <w:pPr>
        <w:pStyle w:val="Sraopastraipa"/>
        <w:numPr>
          <w:ilvl w:val="0"/>
          <w:numId w:val="10"/>
        </w:numPr>
        <w:spacing w:before="120" w:after="120" w:line="240" w:lineRule="auto"/>
        <w:jc w:val="both"/>
        <w:rPr>
          <w:rFonts w:ascii="Times New Roman" w:hAnsi="Times New Roman"/>
          <w:sz w:val="24"/>
          <w:szCs w:val="24"/>
        </w:rPr>
      </w:pPr>
      <w:bookmarkStart w:id="1" w:name="_Hlk167780171"/>
      <w:r w:rsidRPr="00DF18DD">
        <w:rPr>
          <w:rFonts w:ascii="Times New Roman" w:hAnsi="Times New Roman"/>
          <w:sz w:val="24"/>
          <w:szCs w:val="24"/>
        </w:rPr>
        <w:t>Pakeisti Sutarties priedo „Techninė spe</w:t>
      </w:r>
      <w:r w:rsidR="002764DD" w:rsidRPr="00DF18DD">
        <w:rPr>
          <w:rFonts w:ascii="Times New Roman" w:hAnsi="Times New Roman"/>
          <w:sz w:val="24"/>
          <w:szCs w:val="24"/>
        </w:rPr>
        <w:t xml:space="preserve">cifikacija ir pasiūlymo kaina“ </w:t>
      </w:r>
      <w:r w:rsidR="00A7564E">
        <w:rPr>
          <w:rFonts w:ascii="Times New Roman" w:hAnsi="Times New Roman"/>
          <w:sz w:val="24"/>
          <w:szCs w:val="24"/>
        </w:rPr>
        <w:t>2</w:t>
      </w:r>
      <w:r w:rsidRPr="00DF18DD">
        <w:rPr>
          <w:rFonts w:ascii="Times New Roman" w:hAnsi="Times New Roman"/>
          <w:sz w:val="24"/>
          <w:szCs w:val="24"/>
        </w:rPr>
        <w:t>-ą punktą „</w:t>
      </w:r>
      <w:r w:rsidR="00314F77" w:rsidRPr="00DF18DD">
        <w:rPr>
          <w:rFonts w:ascii="Times New Roman" w:hAnsi="Times New Roman"/>
          <w:sz w:val="24"/>
          <w:szCs w:val="24"/>
        </w:rPr>
        <w:t>Perkančiosios organizacijos reikalaujami prekių techniniai parametrai bei tiekėjo siūlom</w:t>
      </w:r>
      <w:r w:rsidR="00B01AC5">
        <w:rPr>
          <w:rFonts w:ascii="Times New Roman" w:hAnsi="Times New Roman"/>
          <w:sz w:val="24"/>
          <w:szCs w:val="24"/>
        </w:rPr>
        <w:t>os</w:t>
      </w:r>
      <w:r w:rsidR="00314F77" w:rsidRPr="00DF18DD">
        <w:rPr>
          <w:rFonts w:ascii="Times New Roman" w:hAnsi="Times New Roman"/>
          <w:sz w:val="24"/>
          <w:szCs w:val="24"/>
        </w:rPr>
        <w:t xml:space="preserve"> </w:t>
      </w:r>
      <w:r w:rsidR="00B01AC5">
        <w:rPr>
          <w:rFonts w:ascii="Times New Roman" w:hAnsi="Times New Roman"/>
          <w:sz w:val="24"/>
          <w:szCs w:val="24"/>
        </w:rPr>
        <w:t>prekės ir kainos</w:t>
      </w:r>
      <w:r w:rsidRPr="00DF18DD">
        <w:rPr>
          <w:rFonts w:ascii="Times New Roman" w:hAnsi="Times New Roman"/>
          <w:sz w:val="24"/>
          <w:szCs w:val="24"/>
        </w:rPr>
        <w:t xml:space="preserve">:“ </w:t>
      </w:r>
      <w:r w:rsidR="00B01AC5">
        <w:rPr>
          <w:rFonts w:ascii="Times New Roman" w:hAnsi="Times New Roman"/>
          <w:sz w:val="24"/>
          <w:szCs w:val="24"/>
          <w:u w:val="single"/>
        </w:rPr>
        <w:t>130</w:t>
      </w:r>
      <w:r w:rsidR="00764D90" w:rsidRPr="00764D90">
        <w:rPr>
          <w:rFonts w:ascii="Times New Roman" w:hAnsi="Times New Roman"/>
          <w:sz w:val="24"/>
          <w:szCs w:val="24"/>
          <w:u w:val="single"/>
        </w:rPr>
        <w:t xml:space="preserve"> vienet</w:t>
      </w:r>
      <w:r w:rsidR="00B01AC5">
        <w:rPr>
          <w:rFonts w:ascii="Times New Roman" w:hAnsi="Times New Roman"/>
          <w:sz w:val="24"/>
          <w:szCs w:val="24"/>
          <w:u w:val="single"/>
        </w:rPr>
        <w:t>ų</w:t>
      </w:r>
      <w:r w:rsidR="00764D90" w:rsidRPr="00764D90">
        <w:rPr>
          <w:rFonts w:ascii="Times New Roman" w:hAnsi="Times New Roman"/>
          <w:sz w:val="24"/>
          <w:szCs w:val="24"/>
          <w:u w:val="single"/>
        </w:rPr>
        <w:t xml:space="preserve"> </w:t>
      </w:r>
      <w:r w:rsidRPr="00764D90">
        <w:rPr>
          <w:rFonts w:ascii="Times New Roman" w:hAnsi="Times New Roman"/>
          <w:sz w:val="24"/>
          <w:szCs w:val="24"/>
          <w:u w:val="single"/>
        </w:rPr>
        <w:t>padidinant</w:t>
      </w:r>
      <w:r w:rsidRPr="00DF18DD">
        <w:rPr>
          <w:rFonts w:ascii="Times New Roman" w:hAnsi="Times New Roman"/>
          <w:sz w:val="24"/>
          <w:szCs w:val="24"/>
        </w:rPr>
        <w:t xml:space="preserve"> </w:t>
      </w:r>
      <w:r w:rsidR="00B01AC5">
        <w:rPr>
          <w:rFonts w:ascii="Times New Roman" w:hAnsi="Times New Roman"/>
          <w:sz w:val="24"/>
          <w:szCs w:val="24"/>
        </w:rPr>
        <w:t>28</w:t>
      </w:r>
      <w:r w:rsidR="00314F77" w:rsidRPr="00DF18DD">
        <w:rPr>
          <w:rFonts w:ascii="Times New Roman" w:hAnsi="Times New Roman"/>
          <w:sz w:val="24"/>
          <w:szCs w:val="24"/>
        </w:rPr>
        <w:t>-os pirkimo dalies „</w:t>
      </w:r>
      <w:r w:rsidR="00B01AC5" w:rsidRPr="00B01AC5">
        <w:rPr>
          <w:rFonts w:ascii="Times New Roman" w:hAnsi="Times New Roman"/>
          <w:sz w:val="24"/>
          <w:szCs w:val="24"/>
        </w:rPr>
        <w:t xml:space="preserve">Adata nervinių rezginių </w:t>
      </w:r>
      <w:r w:rsidR="00B01AC5" w:rsidRPr="00B01AC5">
        <w:rPr>
          <w:rFonts w:ascii="Times New Roman" w:hAnsi="Times New Roman"/>
          <w:sz w:val="24"/>
          <w:szCs w:val="24"/>
        </w:rPr>
        <w:lastRenderedPageBreak/>
        <w:t>anestezijai su laidu stimuliatoriui prijungti</w:t>
      </w:r>
      <w:r w:rsidR="00314F77" w:rsidRPr="00DF18DD">
        <w:rPr>
          <w:rFonts w:ascii="Times New Roman" w:hAnsi="Times New Roman"/>
          <w:sz w:val="24"/>
          <w:szCs w:val="24"/>
        </w:rPr>
        <w:t xml:space="preserve">“ </w:t>
      </w:r>
      <w:r w:rsidR="00B01AC5">
        <w:rPr>
          <w:rFonts w:ascii="Times New Roman" w:hAnsi="Times New Roman"/>
          <w:sz w:val="24"/>
          <w:szCs w:val="24"/>
        </w:rPr>
        <w:t xml:space="preserve">pagal 28.2 poziciją </w:t>
      </w:r>
      <w:r w:rsidRPr="00DF18DD">
        <w:rPr>
          <w:rFonts w:ascii="Times New Roman" w:hAnsi="Times New Roman"/>
          <w:sz w:val="24"/>
          <w:szCs w:val="24"/>
        </w:rPr>
        <w:t xml:space="preserve">perkamų Prekių maksimalų kiekį </w:t>
      </w:r>
      <w:r w:rsidR="00B01AC5">
        <w:rPr>
          <w:rFonts w:ascii="Times New Roman" w:hAnsi="Times New Roman"/>
          <w:sz w:val="24"/>
          <w:szCs w:val="24"/>
        </w:rPr>
        <w:t>36</w:t>
      </w:r>
      <w:r w:rsidRPr="00DF18DD">
        <w:rPr>
          <w:rFonts w:ascii="Times New Roman" w:hAnsi="Times New Roman"/>
          <w:sz w:val="24"/>
          <w:szCs w:val="24"/>
        </w:rPr>
        <w:t xml:space="preserve"> mėnesiams</w:t>
      </w:r>
      <w:r w:rsidR="00310A7B" w:rsidRPr="00DF18DD">
        <w:rPr>
          <w:rFonts w:ascii="Times New Roman" w:hAnsi="Times New Roman"/>
          <w:sz w:val="24"/>
          <w:szCs w:val="24"/>
        </w:rPr>
        <w:t>.</w:t>
      </w:r>
      <w:r w:rsidRPr="00DF18DD">
        <w:rPr>
          <w:rFonts w:ascii="Times New Roman" w:hAnsi="Times New Roman"/>
          <w:sz w:val="24"/>
          <w:szCs w:val="24"/>
        </w:rPr>
        <w:t xml:space="preserve"> Šią </w:t>
      </w:r>
      <w:r w:rsidR="00314F77" w:rsidRPr="00DF18DD">
        <w:rPr>
          <w:rFonts w:ascii="Times New Roman" w:hAnsi="Times New Roman"/>
          <w:sz w:val="24"/>
          <w:szCs w:val="24"/>
        </w:rPr>
        <w:t xml:space="preserve">pirkimo dalį </w:t>
      </w:r>
      <w:r w:rsidRPr="00DF18DD">
        <w:rPr>
          <w:rFonts w:ascii="Times New Roman" w:hAnsi="Times New Roman"/>
          <w:sz w:val="24"/>
          <w:szCs w:val="24"/>
        </w:rPr>
        <w:t>išdėstyti nauja redakcija:</w:t>
      </w:r>
    </w:p>
    <w:tbl>
      <w:tblPr>
        <w:tblW w:w="9707" w:type="dxa"/>
        <w:jc w:val="center"/>
        <w:tblLayout w:type="fixed"/>
        <w:tblLook w:val="04A0" w:firstRow="1" w:lastRow="0" w:firstColumn="1" w:lastColumn="0" w:noHBand="0" w:noVBand="1"/>
      </w:tblPr>
      <w:tblGrid>
        <w:gridCol w:w="421"/>
        <w:gridCol w:w="1701"/>
        <w:gridCol w:w="1134"/>
        <w:gridCol w:w="425"/>
        <w:gridCol w:w="709"/>
        <w:gridCol w:w="708"/>
        <w:gridCol w:w="567"/>
        <w:gridCol w:w="851"/>
        <w:gridCol w:w="1559"/>
        <w:gridCol w:w="1632"/>
      </w:tblGrid>
      <w:tr w:rsidR="005F79CB" w:rsidRPr="005F79CB" w14:paraId="47A99E60" w14:textId="77777777" w:rsidTr="00A744F3">
        <w:trPr>
          <w:trHeight w:val="141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60F3" w14:textId="016A12D2" w:rsidR="005F79CB" w:rsidRPr="005F79CB" w:rsidRDefault="00686367" w:rsidP="002904D0">
            <w:pPr>
              <w:spacing w:after="0" w:line="240" w:lineRule="auto"/>
              <w:ind w:left="-57" w:right="-57"/>
              <w:jc w:val="center"/>
              <w:rPr>
                <w:rFonts w:ascii="Times New Roman" w:eastAsia="Times New Roman" w:hAnsi="Times New Roman"/>
                <w:b/>
                <w:bCs/>
                <w:sz w:val="16"/>
                <w:szCs w:val="16"/>
              </w:rPr>
            </w:pPr>
            <w:r>
              <w:rPr>
                <w:rFonts w:ascii="Times New Roman" w:eastAsia="Times New Roman" w:hAnsi="Times New Roman"/>
                <w:b/>
                <w:bCs/>
                <w:sz w:val="16"/>
                <w:szCs w:val="16"/>
              </w:rPr>
              <w:t>P.D.</w:t>
            </w:r>
            <w:r w:rsidR="005F79CB" w:rsidRPr="005F79CB">
              <w:rPr>
                <w:rFonts w:ascii="Times New Roman" w:eastAsia="Times New Roman" w:hAnsi="Times New Roman"/>
                <w:b/>
                <w:bCs/>
                <w:sz w:val="16"/>
                <w:szCs w:val="16"/>
              </w:rPr>
              <w:t xml:space="preserve"> Nr.</w:t>
            </w:r>
          </w:p>
          <w:p w14:paraId="276D1369" w14:textId="77777777" w:rsidR="005F79CB" w:rsidRPr="005F79CB" w:rsidRDefault="005F79CB" w:rsidP="002904D0">
            <w:pPr>
              <w:spacing w:after="0" w:line="240" w:lineRule="auto"/>
              <w:ind w:left="-57" w:right="-57"/>
              <w:jc w:val="center"/>
              <w:rPr>
                <w:rFonts w:ascii="Times New Roman" w:eastAsia="Times New Roman" w:hAnsi="Times New Roman"/>
                <w:b/>
                <w:bCs/>
                <w:sz w:val="16"/>
                <w:szCs w:val="16"/>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8E616A" w14:textId="12765D5C" w:rsidR="005F79CB" w:rsidRPr="005F79CB" w:rsidRDefault="00686367" w:rsidP="002904D0">
            <w:pPr>
              <w:spacing w:after="0" w:line="240" w:lineRule="auto"/>
              <w:ind w:left="-57" w:right="-57"/>
              <w:jc w:val="center"/>
              <w:rPr>
                <w:rFonts w:ascii="Times New Roman" w:eastAsia="Times New Roman" w:hAnsi="Times New Roman"/>
                <w:b/>
                <w:bCs/>
                <w:sz w:val="16"/>
                <w:szCs w:val="16"/>
              </w:rPr>
            </w:pPr>
            <w:r>
              <w:rPr>
                <w:rFonts w:ascii="Times New Roman" w:eastAsia="Times New Roman" w:hAnsi="Times New Roman"/>
                <w:b/>
                <w:bCs/>
                <w:sz w:val="16"/>
                <w:szCs w:val="16"/>
              </w:rPr>
              <w:t>Prekės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3BD0CF" w14:textId="00F1812B" w:rsidR="005F79CB" w:rsidRPr="005F79CB" w:rsidRDefault="00686367" w:rsidP="002904D0">
            <w:pPr>
              <w:spacing w:after="0" w:line="240" w:lineRule="auto"/>
              <w:ind w:left="-57" w:right="-57"/>
              <w:jc w:val="center"/>
              <w:rPr>
                <w:rFonts w:ascii="Times New Roman" w:eastAsia="Times New Roman" w:hAnsi="Times New Roman"/>
                <w:b/>
                <w:bCs/>
                <w:sz w:val="16"/>
                <w:szCs w:val="16"/>
              </w:rPr>
            </w:pPr>
            <w:r>
              <w:rPr>
                <w:rFonts w:ascii="Times New Roman" w:eastAsia="Times New Roman" w:hAnsi="Times New Roman"/>
                <w:b/>
                <w:bCs/>
                <w:sz w:val="16"/>
                <w:szCs w:val="16"/>
              </w:rPr>
              <w:t>Techniniai reikalavimai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C269364" w14:textId="48BA4EA3" w:rsidR="005F79CB" w:rsidRPr="005F79CB" w:rsidRDefault="005F79CB" w:rsidP="002904D0">
            <w:pPr>
              <w:spacing w:after="0" w:line="240" w:lineRule="auto"/>
              <w:ind w:left="-57" w:right="-57"/>
              <w:jc w:val="center"/>
              <w:rPr>
                <w:rFonts w:ascii="Times New Roman" w:eastAsia="Times New Roman" w:hAnsi="Times New Roman"/>
                <w:b/>
                <w:bCs/>
                <w:sz w:val="16"/>
                <w:szCs w:val="16"/>
              </w:rPr>
            </w:pPr>
            <w:proofErr w:type="spellStart"/>
            <w:r w:rsidRPr="005F79CB">
              <w:rPr>
                <w:rFonts w:ascii="Times New Roman" w:eastAsia="Times New Roman" w:hAnsi="Times New Roman"/>
                <w:b/>
                <w:bCs/>
                <w:sz w:val="16"/>
                <w:szCs w:val="16"/>
              </w:rPr>
              <w:t>Ma-to</w:t>
            </w:r>
            <w:proofErr w:type="spellEnd"/>
            <w:r w:rsidRPr="005F79CB">
              <w:rPr>
                <w:rFonts w:ascii="Times New Roman" w:eastAsia="Times New Roman" w:hAnsi="Times New Roman"/>
                <w:b/>
                <w:bCs/>
                <w:sz w:val="16"/>
                <w:szCs w:val="16"/>
              </w:rPr>
              <w:t xml:space="preserve"> vnt.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C682F8" w14:textId="5908BA86" w:rsidR="005F79CB" w:rsidRPr="005F79CB" w:rsidRDefault="005F79CB" w:rsidP="002904D0">
            <w:pPr>
              <w:spacing w:after="0" w:line="240" w:lineRule="auto"/>
              <w:ind w:left="-57" w:right="-57"/>
              <w:jc w:val="center"/>
              <w:rPr>
                <w:rFonts w:ascii="Times New Roman" w:eastAsia="Times New Roman" w:hAnsi="Times New Roman"/>
                <w:b/>
                <w:bCs/>
                <w:sz w:val="16"/>
                <w:szCs w:val="16"/>
              </w:rPr>
            </w:pPr>
            <w:r w:rsidRPr="005F79CB">
              <w:rPr>
                <w:rFonts w:ascii="Times New Roman" w:eastAsia="Times New Roman" w:hAnsi="Times New Roman"/>
                <w:b/>
                <w:bCs/>
                <w:sz w:val="16"/>
                <w:szCs w:val="16"/>
              </w:rPr>
              <w:t xml:space="preserve">Maksi-malus kiekis </w:t>
            </w:r>
            <w:r w:rsidR="00686367">
              <w:rPr>
                <w:rFonts w:ascii="Times New Roman" w:eastAsia="Times New Roman" w:hAnsi="Times New Roman"/>
                <w:b/>
                <w:bCs/>
                <w:sz w:val="16"/>
                <w:szCs w:val="16"/>
              </w:rPr>
              <w:t>36</w:t>
            </w:r>
            <w:r w:rsidRPr="005F79CB">
              <w:rPr>
                <w:rFonts w:ascii="Times New Roman" w:eastAsia="Times New Roman" w:hAnsi="Times New Roman"/>
                <w:b/>
                <w:bCs/>
                <w:sz w:val="16"/>
                <w:szCs w:val="16"/>
              </w:rPr>
              <w:t xml:space="preserve"> mėn</w:t>
            </w:r>
            <w:r w:rsidR="00686367">
              <w:rPr>
                <w:rFonts w:ascii="Times New Roman" w:eastAsia="Times New Roman" w:hAnsi="Times New Roman"/>
                <w:b/>
                <w:bCs/>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69B41E7" w14:textId="14649460" w:rsidR="005F79CB" w:rsidRPr="005F79CB" w:rsidRDefault="005F79CB" w:rsidP="002904D0">
            <w:pPr>
              <w:spacing w:after="0" w:line="240" w:lineRule="auto"/>
              <w:ind w:left="-57" w:right="-57"/>
              <w:jc w:val="center"/>
              <w:rPr>
                <w:rFonts w:ascii="Times New Roman" w:eastAsia="Times New Roman" w:hAnsi="Times New Roman"/>
                <w:b/>
                <w:bCs/>
                <w:sz w:val="16"/>
                <w:szCs w:val="16"/>
              </w:rPr>
            </w:pPr>
            <w:r w:rsidRPr="005F79CB">
              <w:rPr>
                <w:rFonts w:ascii="Times New Roman" w:eastAsia="Times New Roman" w:hAnsi="Times New Roman"/>
                <w:b/>
                <w:bCs/>
                <w:sz w:val="16"/>
                <w:szCs w:val="16"/>
              </w:rPr>
              <w:t>Vieneto įkainis EUR, be PVM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F94686" w14:textId="3E7FA46E" w:rsidR="005F79CB" w:rsidRPr="005F79CB" w:rsidRDefault="005F79CB" w:rsidP="002904D0">
            <w:pPr>
              <w:spacing w:after="0" w:line="240" w:lineRule="auto"/>
              <w:ind w:left="-57" w:right="-57"/>
              <w:jc w:val="center"/>
              <w:rPr>
                <w:rFonts w:ascii="Times New Roman" w:eastAsia="Times New Roman" w:hAnsi="Times New Roman"/>
                <w:b/>
                <w:bCs/>
                <w:sz w:val="16"/>
                <w:szCs w:val="16"/>
              </w:rPr>
            </w:pPr>
            <w:r w:rsidRPr="005F79CB">
              <w:rPr>
                <w:rFonts w:ascii="Times New Roman" w:eastAsia="Times New Roman" w:hAnsi="Times New Roman"/>
                <w:b/>
                <w:bCs/>
                <w:sz w:val="16"/>
                <w:szCs w:val="16"/>
              </w:rPr>
              <w:t xml:space="preserve">PVM </w:t>
            </w:r>
            <w:r w:rsidR="00686367">
              <w:rPr>
                <w:rFonts w:ascii="Times New Roman" w:eastAsia="Times New Roman" w:hAnsi="Times New Roman"/>
                <w:b/>
                <w:bCs/>
                <w:sz w:val="16"/>
                <w:szCs w:val="16"/>
              </w:rPr>
              <w:t>tarifas</w:t>
            </w:r>
            <w:r w:rsidR="00686367" w:rsidRPr="00686367">
              <w:rPr>
                <w:rFonts w:ascii="Times New Roman" w:eastAsia="Times New Roman" w:hAnsi="Times New Roman"/>
                <w:b/>
                <w:bCs/>
                <w:sz w:val="16"/>
                <w:szCs w:val="16"/>
              </w:rPr>
              <w:t>%</w:t>
            </w:r>
            <w:r w:rsidR="00686367">
              <w:rPr>
                <w:rFonts w:ascii="Times New Roman" w:eastAsia="Times New Roman" w:hAnsi="Times New Roman"/>
                <w:b/>
                <w:bCs/>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D3C24A5" w14:textId="23C37A05" w:rsidR="005F79CB" w:rsidRPr="005F79CB" w:rsidRDefault="005F79CB" w:rsidP="002904D0">
            <w:pPr>
              <w:spacing w:after="0" w:line="240" w:lineRule="auto"/>
              <w:ind w:left="-57" w:right="-57"/>
              <w:jc w:val="center"/>
              <w:rPr>
                <w:rFonts w:ascii="Times New Roman" w:eastAsia="Times New Roman" w:hAnsi="Times New Roman"/>
                <w:b/>
                <w:bCs/>
                <w:sz w:val="16"/>
                <w:szCs w:val="16"/>
              </w:rPr>
            </w:pPr>
            <w:r w:rsidRPr="005F79CB">
              <w:rPr>
                <w:rFonts w:ascii="Times New Roman" w:eastAsia="Times New Roman" w:hAnsi="Times New Roman"/>
                <w:b/>
                <w:bCs/>
                <w:sz w:val="16"/>
                <w:szCs w:val="16"/>
              </w:rPr>
              <w:t>Suma EUR, be PVM</w:t>
            </w:r>
            <w:r w:rsidR="00686367">
              <w:rPr>
                <w:rFonts w:ascii="Times New Roman" w:eastAsia="Times New Roman" w:hAnsi="Times New Roman"/>
                <w:b/>
                <w:bCs/>
                <w:sz w:val="16"/>
                <w:szCs w:val="16"/>
              </w:rPr>
              <w:t xml:space="preserve"> 36MĖN.</w:t>
            </w:r>
            <w:r w:rsidRPr="005F79CB">
              <w:rPr>
                <w:rFonts w:ascii="Times New Roman" w:eastAsia="Times New Roman" w:hAnsi="Times New Roman"/>
                <w:b/>
                <w:bCs/>
                <w:sz w:val="16"/>
                <w:szCs w:val="16"/>
              </w:rPr>
              <w:t xml:space="preserve"> </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1B2EDF6B" w14:textId="060F1517" w:rsidR="005F79CB" w:rsidRPr="005F79CB" w:rsidRDefault="00686367" w:rsidP="002904D0">
            <w:pPr>
              <w:spacing w:after="0" w:line="240" w:lineRule="auto"/>
              <w:ind w:left="-57" w:right="-57"/>
              <w:rPr>
                <w:rFonts w:ascii="Times New Roman" w:eastAsia="Times New Roman" w:hAnsi="Times New Roman"/>
                <w:b/>
                <w:bCs/>
                <w:sz w:val="16"/>
                <w:szCs w:val="16"/>
              </w:rPr>
            </w:pPr>
            <w:r w:rsidRPr="00686367">
              <w:rPr>
                <w:rFonts w:ascii="Times New Roman" w:eastAsia="Times New Roman" w:hAnsi="Times New Roman"/>
                <w:b/>
                <w:bCs/>
                <w:sz w:val="16"/>
                <w:szCs w:val="16"/>
              </w:rPr>
              <w:t>Siūlomos priemonės gamintojo pavadini</w:t>
            </w:r>
            <w:r w:rsidR="002904D0">
              <w:rPr>
                <w:rFonts w:ascii="Times New Roman" w:eastAsia="Times New Roman" w:hAnsi="Times New Roman"/>
                <w:b/>
                <w:bCs/>
                <w:sz w:val="16"/>
                <w:szCs w:val="16"/>
              </w:rPr>
              <w:t>-</w:t>
            </w:r>
            <w:proofErr w:type="spellStart"/>
            <w:r w:rsidRPr="00686367">
              <w:rPr>
                <w:rFonts w:ascii="Times New Roman" w:eastAsia="Times New Roman" w:hAnsi="Times New Roman"/>
                <w:b/>
                <w:bCs/>
                <w:sz w:val="16"/>
                <w:szCs w:val="16"/>
              </w:rPr>
              <w:t>mas</w:t>
            </w:r>
            <w:proofErr w:type="spellEnd"/>
            <w:r w:rsidRPr="00686367">
              <w:rPr>
                <w:rFonts w:ascii="Times New Roman" w:eastAsia="Times New Roman" w:hAnsi="Times New Roman"/>
                <w:b/>
                <w:bCs/>
                <w:sz w:val="16"/>
                <w:szCs w:val="16"/>
              </w:rPr>
              <w:t xml:space="preserve">, šalis, prekės kodas ir nuoroda į gaminio kodą </w:t>
            </w:r>
            <w:proofErr w:type="spellStart"/>
            <w:r w:rsidRPr="00686367">
              <w:rPr>
                <w:rFonts w:ascii="Times New Roman" w:eastAsia="Times New Roman" w:hAnsi="Times New Roman"/>
                <w:b/>
                <w:bCs/>
                <w:sz w:val="16"/>
                <w:szCs w:val="16"/>
              </w:rPr>
              <w:t>techni</w:t>
            </w:r>
            <w:r w:rsidR="002904D0">
              <w:rPr>
                <w:rFonts w:ascii="Times New Roman" w:eastAsia="Times New Roman" w:hAnsi="Times New Roman"/>
                <w:b/>
                <w:bCs/>
                <w:sz w:val="16"/>
                <w:szCs w:val="16"/>
              </w:rPr>
              <w:t>-</w:t>
            </w:r>
            <w:r w:rsidRPr="00686367">
              <w:rPr>
                <w:rFonts w:ascii="Times New Roman" w:eastAsia="Times New Roman" w:hAnsi="Times New Roman"/>
                <w:b/>
                <w:bCs/>
                <w:sz w:val="16"/>
                <w:szCs w:val="16"/>
              </w:rPr>
              <w:t>nėje</w:t>
            </w:r>
            <w:proofErr w:type="spellEnd"/>
            <w:r w:rsidRPr="00686367">
              <w:rPr>
                <w:rFonts w:ascii="Times New Roman" w:eastAsia="Times New Roman" w:hAnsi="Times New Roman"/>
                <w:b/>
                <w:bCs/>
                <w:sz w:val="16"/>
                <w:szCs w:val="16"/>
              </w:rPr>
              <w:t xml:space="preserve"> </w:t>
            </w:r>
            <w:proofErr w:type="spellStart"/>
            <w:r w:rsidRPr="00686367">
              <w:rPr>
                <w:rFonts w:ascii="Times New Roman" w:eastAsia="Times New Roman" w:hAnsi="Times New Roman"/>
                <w:b/>
                <w:bCs/>
                <w:sz w:val="16"/>
                <w:szCs w:val="16"/>
              </w:rPr>
              <w:t>dokumentacijo</w:t>
            </w:r>
            <w:r w:rsidR="002904D0">
              <w:rPr>
                <w:rFonts w:ascii="Times New Roman" w:eastAsia="Times New Roman" w:hAnsi="Times New Roman"/>
                <w:b/>
                <w:bCs/>
                <w:sz w:val="16"/>
                <w:szCs w:val="16"/>
              </w:rPr>
              <w:t>-</w:t>
            </w:r>
            <w:r w:rsidRPr="00686367">
              <w:rPr>
                <w:rFonts w:ascii="Times New Roman" w:eastAsia="Times New Roman" w:hAnsi="Times New Roman"/>
                <w:b/>
                <w:bCs/>
                <w:sz w:val="16"/>
                <w:szCs w:val="16"/>
              </w:rPr>
              <w:t>je,</w:t>
            </w:r>
            <w:proofErr w:type="spellEnd"/>
            <w:r w:rsidRPr="00686367">
              <w:rPr>
                <w:rFonts w:ascii="Times New Roman" w:eastAsia="Times New Roman" w:hAnsi="Times New Roman"/>
                <w:b/>
                <w:bCs/>
                <w:sz w:val="16"/>
                <w:szCs w:val="16"/>
              </w:rPr>
              <w:t xml:space="preserve"> psl. Nr. Techninė</w:t>
            </w:r>
            <w:r w:rsidR="002904D0">
              <w:rPr>
                <w:rFonts w:ascii="Times New Roman" w:eastAsia="Times New Roman" w:hAnsi="Times New Roman"/>
                <w:b/>
                <w:bCs/>
                <w:sz w:val="16"/>
                <w:szCs w:val="16"/>
              </w:rPr>
              <w:t>-</w:t>
            </w:r>
            <w:r w:rsidRPr="00686367">
              <w:rPr>
                <w:rFonts w:ascii="Times New Roman" w:eastAsia="Times New Roman" w:hAnsi="Times New Roman"/>
                <w:b/>
                <w:bCs/>
                <w:sz w:val="16"/>
                <w:szCs w:val="16"/>
              </w:rPr>
              <w:t xml:space="preserve">je dokumentacijoje būtina atžymėti </w:t>
            </w:r>
            <w:proofErr w:type="spellStart"/>
            <w:r w:rsidRPr="00686367">
              <w:rPr>
                <w:rFonts w:ascii="Times New Roman" w:eastAsia="Times New Roman" w:hAnsi="Times New Roman"/>
                <w:b/>
                <w:bCs/>
                <w:sz w:val="16"/>
                <w:szCs w:val="16"/>
              </w:rPr>
              <w:t>pozi</w:t>
            </w:r>
            <w:r w:rsidR="002904D0">
              <w:rPr>
                <w:rFonts w:ascii="Times New Roman" w:eastAsia="Times New Roman" w:hAnsi="Times New Roman"/>
                <w:b/>
                <w:bCs/>
                <w:sz w:val="16"/>
                <w:szCs w:val="16"/>
              </w:rPr>
              <w:t>-</w:t>
            </w:r>
            <w:r w:rsidRPr="00686367">
              <w:rPr>
                <w:rFonts w:ascii="Times New Roman" w:eastAsia="Times New Roman" w:hAnsi="Times New Roman"/>
                <w:b/>
                <w:bCs/>
                <w:sz w:val="16"/>
                <w:szCs w:val="16"/>
              </w:rPr>
              <w:t>cijos</w:t>
            </w:r>
            <w:proofErr w:type="spellEnd"/>
            <w:r w:rsidRPr="00686367">
              <w:rPr>
                <w:rFonts w:ascii="Times New Roman" w:eastAsia="Times New Roman" w:hAnsi="Times New Roman"/>
                <w:b/>
                <w:bCs/>
                <w:sz w:val="16"/>
                <w:szCs w:val="16"/>
              </w:rPr>
              <w:t xml:space="preserve"> numerį prie reikalaujamų parametrų reikšmės.</w:t>
            </w:r>
          </w:p>
        </w:tc>
        <w:tc>
          <w:tcPr>
            <w:tcW w:w="1632" w:type="dxa"/>
            <w:tcBorders>
              <w:top w:val="single" w:sz="4" w:space="0" w:color="auto"/>
              <w:left w:val="nil"/>
              <w:bottom w:val="single" w:sz="4" w:space="0" w:color="auto"/>
              <w:right w:val="single" w:sz="4" w:space="0" w:color="000000"/>
            </w:tcBorders>
            <w:shd w:val="clear" w:color="auto" w:fill="auto"/>
            <w:vAlign w:val="center"/>
          </w:tcPr>
          <w:p w14:paraId="3E61C404" w14:textId="46B6FDD7" w:rsidR="005F79CB" w:rsidRPr="005F79CB" w:rsidRDefault="00686367" w:rsidP="002904D0">
            <w:pPr>
              <w:spacing w:after="0" w:line="240" w:lineRule="auto"/>
              <w:ind w:left="-57" w:right="-57"/>
              <w:rPr>
                <w:rFonts w:ascii="Times New Roman" w:eastAsia="Times New Roman" w:hAnsi="Times New Roman"/>
                <w:b/>
                <w:bCs/>
                <w:sz w:val="16"/>
                <w:szCs w:val="16"/>
              </w:rPr>
            </w:pPr>
            <w:r w:rsidRPr="00686367">
              <w:rPr>
                <w:rFonts w:ascii="Times New Roman" w:eastAsia="Times New Roman" w:hAnsi="Times New Roman"/>
                <w:b/>
                <w:bCs/>
                <w:sz w:val="16"/>
                <w:szCs w:val="16"/>
              </w:rPr>
              <w:t>Parametro reikšmės atitikimas reikalavimams (draudžiama kopijuoti perkančiosios organizacijos nurodytus techninius reikalavimus)</w:t>
            </w:r>
          </w:p>
        </w:tc>
      </w:tr>
      <w:tr w:rsidR="00DF18DD" w:rsidRPr="00DF18DD" w14:paraId="55BFCC4B" w14:textId="77777777" w:rsidTr="00D71A7F">
        <w:trPr>
          <w:trHeight w:val="303"/>
          <w:jc w:val="center"/>
        </w:trPr>
        <w:tc>
          <w:tcPr>
            <w:tcW w:w="9707"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EAEDF78" w14:textId="6836106A" w:rsidR="0092717E" w:rsidRPr="00DF18DD" w:rsidRDefault="00686367" w:rsidP="009236F6">
            <w:pPr>
              <w:spacing w:after="0" w:line="240" w:lineRule="auto"/>
              <w:ind w:right="-57"/>
              <w:rPr>
                <w:rFonts w:ascii="Times New Roman" w:eastAsia="Times New Roman" w:hAnsi="Times New Roman"/>
                <w:b/>
                <w:bCs/>
                <w:sz w:val="18"/>
                <w:szCs w:val="18"/>
              </w:rPr>
            </w:pPr>
            <w:r w:rsidRPr="00686367">
              <w:rPr>
                <w:rFonts w:ascii="Times New Roman" w:eastAsia="Times New Roman" w:hAnsi="Times New Roman"/>
                <w:b/>
                <w:bCs/>
                <w:sz w:val="18"/>
                <w:szCs w:val="18"/>
              </w:rPr>
              <w:t>28. Adata nervinių rezginių anestezijai su laidu stimuliatoriui prijungti</w:t>
            </w:r>
          </w:p>
        </w:tc>
      </w:tr>
      <w:tr w:rsidR="002904D0" w:rsidRPr="00DF18DD" w14:paraId="71F523C1" w14:textId="77777777" w:rsidTr="00A744F3">
        <w:trPr>
          <w:trHeight w:val="2494"/>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A94F" w14:textId="2155E66D" w:rsidR="002904D0" w:rsidRPr="00DF18DD" w:rsidRDefault="002904D0" w:rsidP="009236F6">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28.1</w:t>
            </w:r>
          </w:p>
        </w:tc>
        <w:tc>
          <w:tcPr>
            <w:tcW w:w="1701" w:type="dxa"/>
            <w:vMerge w:val="restart"/>
            <w:tcBorders>
              <w:top w:val="single" w:sz="4" w:space="0" w:color="auto"/>
              <w:left w:val="nil"/>
              <w:right w:val="single" w:sz="4" w:space="0" w:color="auto"/>
            </w:tcBorders>
            <w:shd w:val="clear" w:color="auto" w:fill="auto"/>
            <w:vAlign w:val="center"/>
          </w:tcPr>
          <w:p w14:paraId="23585CFE" w14:textId="0BA8CA48" w:rsidR="002904D0" w:rsidRPr="00DF18DD" w:rsidRDefault="002904D0" w:rsidP="00DE522D">
            <w:pPr>
              <w:spacing w:after="0" w:line="240" w:lineRule="auto"/>
              <w:ind w:left="-57" w:right="-57"/>
              <w:rPr>
                <w:rFonts w:ascii="Times New Roman" w:eastAsia="Times New Roman" w:hAnsi="Times New Roman"/>
                <w:sz w:val="18"/>
                <w:szCs w:val="18"/>
              </w:rPr>
            </w:pPr>
            <w:r w:rsidRPr="002904D0">
              <w:rPr>
                <w:rFonts w:ascii="Times New Roman" w:eastAsia="Times New Roman" w:hAnsi="Times New Roman"/>
                <w:sz w:val="18"/>
                <w:szCs w:val="18"/>
              </w:rPr>
              <w:t xml:space="preserve">Sterili, vienkartinė. Izoliuota metalinė adata, smaigalio nuopjova  ≥ 30°, su laidu </w:t>
            </w: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HNS stimuliatoriui prijungti, prailgini</w:t>
            </w:r>
            <w:r>
              <w:rPr>
                <w:rFonts w:ascii="Times New Roman" w:eastAsia="Times New Roman" w:hAnsi="Times New Roman"/>
                <w:sz w:val="18"/>
                <w:szCs w:val="18"/>
              </w:rPr>
              <w:t>-</w:t>
            </w:r>
            <w:proofErr w:type="spellStart"/>
            <w:r w:rsidRPr="002904D0">
              <w:rPr>
                <w:rFonts w:ascii="Times New Roman" w:eastAsia="Times New Roman" w:hAnsi="Times New Roman"/>
                <w:sz w:val="18"/>
                <w:szCs w:val="18"/>
              </w:rPr>
              <w:t>mo</w:t>
            </w:r>
            <w:proofErr w:type="spellEnd"/>
            <w:r w:rsidRPr="002904D0">
              <w:rPr>
                <w:rFonts w:ascii="Times New Roman" w:eastAsia="Times New Roman" w:hAnsi="Times New Roman"/>
                <w:sz w:val="18"/>
                <w:szCs w:val="18"/>
              </w:rPr>
              <w:t xml:space="preserve"> linija ir X formos UG žymekliais, kurie yra išdėstyti 3-mis segmentais aplink adatos ašį distalinėje adatos dalyje, ne mažiau kaip 20 mm ilgio atkarpoje. Adatos suderintos su ligoninėje esančiais </w:t>
            </w: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HNS12 aparatais.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40F304" w14:textId="68754A57" w:rsidR="002904D0" w:rsidRPr="00DF18DD" w:rsidRDefault="002904D0" w:rsidP="00DE522D">
            <w:pPr>
              <w:spacing w:after="0" w:line="240" w:lineRule="auto"/>
              <w:ind w:left="-57" w:right="-57"/>
              <w:rPr>
                <w:rFonts w:ascii="Times New Roman" w:eastAsia="Times New Roman" w:hAnsi="Times New Roman"/>
                <w:sz w:val="18"/>
                <w:szCs w:val="18"/>
              </w:rPr>
            </w:pPr>
            <w:proofErr w:type="spellStart"/>
            <w:r w:rsidRPr="002904D0">
              <w:rPr>
                <w:rFonts w:ascii="Times New Roman" w:eastAsia="Times New Roman" w:hAnsi="Times New Roman"/>
                <w:sz w:val="18"/>
                <w:szCs w:val="18"/>
              </w:rPr>
              <w:t>Echokontras</w:t>
            </w:r>
            <w:r>
              <w:rPr>
                <w:rFonts w:ascii="Times New Roman" w:eastAsia="Times New Roman" w:hAnsi="Times New Roman"/>
                <w:sz w:val="18"/>
                <w:szCs w:val="18"/>
              </w:rPr>
              <w:t>-</w:t>
            </w:r>
            <w:r w:rsidRPr="002904D0">
              <w:rPr>
                <w:rFonts w:ascii="Times New Roman" w:eastAsia="Times New Roman" w:hAnsi="Times New Roman"/>
                <w:sz w:val="18"/>
                <w:szCs w:val="18"/>
              </w:rPr>
              <w:t>tinės</w:t>
            </w:r>
            <w:proofErr w:type="spellEnd"/>
            <w:r w:rsidRPr="002904D0">
              <w:rPr>
                <w:rFonts w:ascii="Times New Roman" w:eastAsia="Times New Roman" w:hAnsi="Times New Roman"/>
                <w:sz w:val="18"/>
                <w:szCs w:val="18"/>
              </w:rPr>
              <w:t xml:space="preserve"> adatos nervinių rezginių anestezijai atlikti, ilgis 50mm ± 5mm.</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F77DB03" w14:textId="1E913BA0" w:rsidR="002904D0" w:rsidRPr="00DF18DD" w:rsidRDefault="002904D0" w:rsidP="00FD63FF">
            <w:pPr>
              <w:spacing w:after="0" w:line="240" w:lineRule="auto"/>
              <w:ind w:left="-57" w:right="-113"/>
              <w:jc w:val="center"/>
              <w:rPr>
                <w:rFonts w:ascii="Times New Roman" w:eastAsia="Times New Roman" w:hAnsi="Times New Roman"/>
                <w:sz w:val="18"/>
                <w:szCs w:val="18"/>
              </w:rPr>
            </w:pPr>
            <w:r>
              <w:rPr>
                <w:rFonts w:ascii="Times New Roman" w:eastAsia="Times New Roman" w:hAnsi="Times New Roman"/>
                <w:sz w:val="18"/>
                <w:szCs w:val="18"/>
              </w:rPr>
              <w:t>Vnt.</w:t>
            </w:r>
          </w:p>
        </w:tc>
        <w:tc>
          <w:tcPr>
            <w:tcW w:w="709" w:type="dxa"/>
            <w:tcBorders>
              <w:top w:val="single" w:sz="4" w:space="0" w:color="auto"/>
              <w:left w:val="nil"/>
              <w:bottom w:val="single" w:sz="4" w:space="0" w:color="auto"/>
              <w:right w:val="single" w:sz="4" w:space="0" w:color="auto"/>
            </w:tcBorders>
            <w:shd w:val="clear" w:color="auto" w:fill="auto"/>
            <w:vAlign w:val="center"/>
          </w:tcPr>
          <w:p w14:paraId="64B7CF92" w14:textId="15FDB697" w:rsidR="002904D0" w:rsidRPr="00DF18DD" w:rsidRDefault="002904D0" w:rsidP="009236F6">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1000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AA2FC30" w14:textId="1616CF3A" w:rsidR="002904D0" w:rsidRPr="00DF18DD" w:rsidRDefault="002904D0" w:rsidP="00FD63FF">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7,95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D95BE0" w14:textId="688C22EF" w:rsidR="002904D0" w:rsidRPr="00DE522D" w:rsidRDefault="002904D0" w:rsidP="009236F6">
            <w:pPr>
              <w:spacing w:after="0" w:line="240" w:lineRule="auto"/>
              <w:ind w:left="-57" w:right="-57"/>
              <w:jc w:val="center"/>
              <w:rPr>
                <w:rFonts w:ascii="Times New Roman" w:eastAsia="Times New Roman" w:hAnsi="Times New Roman"/>
                <w:sz w:val="18"/>
                <w:szCs w:val="18"/>
                <w:lang w:val="en-US"/>
              </w:rPr>
            </w:pPr>
            <w:r w:rsidRPr="00DF18DD">
              <w:rPr>
                <w:rFonts w:ascii="Times New Roman" w:eastAsia="Times New Roman" w:hAnsi="Times New Roman"/>
                <w:sz w:val="18"/>
                <w:szCs w:val="18"/>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59B1A9B5" w14:textId="240F474C" w:rsidR="002904D0" w:rsidRPr="00DF18DD" w:rsidRDefault="002904D0" w:rsidP="009236F6">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7950,00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37DF74" w14:textId="204F535B" w:rsidR="002904D0" w:rsidRPr="00D06058" w:rsidRDefault="002904D0" w:rsidP="00DE522D">
            <w:pPr>
              <w:spacing w:after="0" w:line="240" w:lineRule="auto"/>
              <w:ind w:left="-57" w:right="-57"/>
              <w:jc w:val="center"/>
              <w:rPr>
                <w:rFonts w:ascii="Times New Roman" w:eastAsia="Times New Roman" w:hAnsi="Times New Roman"/>
                <w:b/>
                <w:bCs/>
                <w:i/>
                <w:iCs/>
                <w:sz w:val="18"/>
                <w:szCs w:val="18"/>
              </w:rPr>
            </w:pP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Ultra, k. 4892505-01, </w:t>
            </w:r>
            <w:proofErr w:type="spellStart"/>
            <w:r w:rsidRPr="002904D0">
              <w:rPr>
                <w:rFonts w:ascii="Times New Roman" w:eastAsia="Times New Roman" w:hAnsi="Times New Roman"/>
                <w:sz w:val="18"/>
                <w:szCs w:val="18"/>
              </w:rPr>
              <w:t>BBraun</w:t>
            </w:r>
            <w:proofErr w:type="spellEnd"/>
            <w:r w:rsidRPr="002904D0">
              <w:rPr>
                <w:rFonts w:ascii="Times New Roman" w:eastAsia="Times New Roman" w:hAnsi="Times New Roman"/>
                <w:sz w:val="18"/>
                <w:szCs w:val="18"/>
              </w:rPr>
              <w:t xml:space="preserve"> </w:t>
            </w:r>
            <w:proofErr w:type="spellStart"/>
            <w:r w:rsidRPr="002904D0">
              <w:rPr>
                <w:rFonts w:ascii="Times New Roman" w:eastAsia="Times New Roman" w:hAnsi="Times New Roman"/>
                <w:sz w:val="18"/>
                <w:szCs w:val="18"/>
              </w:rPr>
              <w:t>Melsungen</w:t>
            </w:r>
            <w:proofErr w:type="spellEnd"/>
            <w:r w:rsidRPr="002904D0">
              <w:rPr>
                <w:rFonts w:ascii="Times New Roman" w:eastAsia="Times New Roman" w:hAnsi="Times New Roman"/>
                <w:sz w:val="18"/>
                <w:szCs w:val="18"/>
              </w:rPr>
              <w:t xml:space="preserve">, Vokietija. Katalogas </w:t>
            </w:r>
            <w:proofErr w:type="spellStart"/>
            <w:r w:rsidRPr="002904D0">
              <w:rPr>
                <w:rFonts w:ascii="Times New Roman" w:eastAsia="Times New Roman" w:hAnsi="Times New Roman"/>
                <w:sz w:val="18"/>
                <w:szCs w:val="18"/>
              </w:rPr>
              <w:t>p.d</w:t>
            </w:r>
            <w:proofErr w:type="spellEnd"/>
            <w:r w:rsidRPr="002904D0">
              <w:rPr>
                <w:rFonts w:ascii="Times New Roman" w:eastAsia="Times New Roman" w:hAnsi="Times New Roman"/>
                <w:sz w:val="18"/>
                <w:szCs w:val="18"/>
              </w:rPr>
              <w:t>. 22; 28</w:t>
            </w:r>
          </w:p>
        </w:tc>
        <w:tc>
          <w:tcPr>
            <w:tcW w:w="1632" w:type="dxa"/>
            <w:vMerge w:val="restart"/>
            <w:tcBorders>
              <w:top w:val="single" w:sz="4" w:space="0" w:color="auto"/>
              <w:left w:val="single" w:sz="4" w:space="0" w:color="auto"/>
              <w:right w:val="single" w:sz="4" w:space="0" w:color="auto"/>
            </w:tcBorders>
            <w:shd w:val="clear" w:color="auto" w:fill="auto"/>
            <w:vAlign w:val="center"/>
          </w:tcPr>
          <w:p w14:paraId="17995F99" w14:textId="753368EC" w:rsidR="002904D0" w:rsidRPr="00DE522D" w:rsidRDefault="002904D0" w:rsidP="00A744F3">
            <w:pPr>
              <w:spacing w:after="0" w:line="228" w:lineRule="auto"/>
              <w:ind w:left="-57" w:right="-57"/>
              <w:rPr>
                <w:rFonts w:ascii="Times New Roman" w:eastAsia="Times New Roman" w:hAnsi="Times New Roman"/>
                <w:sz w:val="18"/>
                <w:szCs w:val="18"/>
              </w:rPr>
            </w:pPr>
            <w:r w:rsidRPr="002904D0">
              <w:rPr>
                <w:rFonts w:ascii="Times New Roman" w:eastAsia="Times New Roman" w:hAnsi="Times New Roman"/>
                <w:sz w:val="18"/>
                <w:szCs w:val="18"/>
              </w:rPr>
              <w:t xml:space="preserve">Sterili, vienkartinė. Izoliuota metalinė adata, smaigalio nuopjova 30°, su laidu </w:t>
            </w: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HNS stimuliatoriui prijungti, prailginimo linija ir X formos UG žymekliais, kurie yra išdėstyti 3-mis segmentais aplink adatos ašį distalinėje adatos dalyje, ne mažiau kaip 20 mm ilgio atkarpoje. </w:t>
            </w: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adatos yra suderintos su ligoninėje esančiais </w:t>
            </w: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HNS12 aparatais</w:t>
            </w:r>
          </w:p>
        </w:tc>
      </w:tr>
      <w:tr w:rsidR="002904D0" w:rsidRPr="00DF18DD" w14:paraId="5634E52B" w14:textId="77777777" w:rsidTr="00A744F3">
        <w:trPr>
          <w:trHeight w:val="13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957AE6D" w14:textId="4435AC61" w:rsidR="002904D0" w:rsidRDefault="002904D0" w:rsidP="002904D0">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28.2</w:t>
            </w:r>
          </w:p>
        </w:tc>
        <w:tc>
          <w:tcPr>
            <w:tcW w:w="1701" w:type="dxa"/>
            <w:vMerge/>
            <w:tcBorders>
              <w:top w:val="single" w:sz="4" w:space="0" w:color="auto"/>
              <w:left w:val="nil"/>
              <w:bottom w:val="single" w:sz="4" w:space="0" w:color="auto"/>
              <w:right w:val="single" w:sz="4" w:space="0" w:color="auto"/>
            </w:tcBorders>
            <w:shd w:val="clear" w:color="auto" w:fill="auto"/>
            <w:vAlign w:val="center"/>
          </w:tcPr>
          <w:p w14:paraId="49B9D35C" w14:textId="6708B081" w:rsidR="002904D0" w:rsidRPr="00D06058" w:rsidRDefault="002904D0" w:rsidP="002904D0">
            <w:pPr>
              <w:spacing w:after="0" w:line="240" w:lineRule="auto"/>
              <w:ind w:left="-57" w:right="-57"/>
              <w:rPr>
                <w:rFonts w:ascii="Times New Roman" w:eastAsia="Times New Roman" w:hAnsi="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3CB6D60" w14:textId="76B1D314" w:rsidR="002904D0" w:rsidRPr="00D06058" w:rsidRDefault="002904D0" w:rsidP="002904D0">
            <w:pPr>
              <w:spacing w:after="0" w:line="240" w:lineRule="auto"/>
              <w:ind w:left="-57" w:right="-57"/>
              <w:rPr>
                <w:rFonts w:ascii="Times New Roman" w:eastAsia="Times New Roman" w:hAnsi="Times New Roman"/>
                <w:sz w:val="18"/>
                <w:szCs w:val="18"/>
              </w:rPr>
            </w:pPr>
            <w:proofErr w:type="spellStart"/>
            <w:r w:rsidRPr="002904D0">
              <w:rPr>
                <w:rFonts w:ascii="Times New Roman" w:eastAsia="Times New Roman" w:hAnsi="Times New Roman"/>
                <w:sz w:val="18"/>
                <w:szCs w:val="18"/>
              </w:rPr>
              <w:t>Echokontras</w:t>
            </w:r>
            <w:r>
              <w:rPr>
                <w:rFonts w:ascii="Times New Roman" w:eastAsia="Times New Roman" w:hAnsi="Times New Roman"/>
                <w:sz w:val="18"/>
                <w:szCs w:val="18"/>
              </w:rPr>
              <w:t>-</w:t>
            </w:r>
            <w:r w:rsidRPr="002904D0">
              <w:rPr>
                <w:rFonts w:ascii="Times New Roman" w:eastAsia="Times New Roman" w:hAnsi="Times New Roman"/>
                <w:sz w:val="18"/>
                <w:szCs w:val="18"/>
              </w:rPr>
              <w:t>tinės</w:t>
            </w:r>
            <w:proofErr w:type="spellEnd"/>
            <w:r w:rsidRPr="002904D0">
              <w:rPr>
                <w:rFonts w:ascii="Times New Roman" w:eastAsia="Times New Roman" w:hAnsi="Times New Roman"/>
                <w:sz w:val="18"/>
                <w:szCs w:val="18"/>
              </w:rPr>
              <w:t xml:space="preserve"> adatos nervinių rezginių anestezijai atlikti, ilgis  80mm ± 5mm.</w:t>
            </w:r>
          </w:p>
        </w:tc>
        <w:tc>
          <w:tcPr>
            <w:tcW w:w="425" w:type="dxa"/>
            <w:tcBorders>
              <w:top w:val="single" w:sz="4" w:space="0" w:color="auto"/>
              <w:left w:val="nil"/>
              <w:bottom w:val="single" w:sz="4" w:space="0" w:color="auto"/>
              <w:right w:val="single" w:sz="4" w:space="0" w:color="auto"/>
            </w:tcBorders>
            <w:shd w:val="clear" w:color="auto" w:fill="auto"/>
            <w:vAlign w:val="center"/>
          </w:tcPr>
          <w:p w14:paraId="5E2FFDA6" w14:textId="5402DAA5" w:rsidR="002904D0" w:rsidRDefault="002904D0" w:rsidP="002904D0">
            <w:pPr>
              <w:spacing w:after="0" w:line="240" w:lineRule="auto"/>
              <w:ind w:left="-57" w:right="-113"/>
              <w:jc w:val="center"/>
              <w:rPr>
                <w:rFonts w:ascii="Times New Roman" w:eastAsia="Times New Roman" w:hAnsi="Times New Roman"/>
                <w:sz w:val="18"/>
                <w:szCs w:val="18"/>
              </w:rPr>
            </w:pPr>
            <w:r>
              <w:rPr>
                <w:rFonts w:ascii="Times New Roman" w:eastAsia="Times New Roman" w:hAnsi="Times New Roman"/>
                <w:sz w:val="18"/>
                <w:szCs w:val="18"/>
              </w:rPr>
              <w:t>Vnt.</w:t>
            </w:r>
          </w:p>
        </w:tc>
        <w:tc>
          <w:tcPr>
            <w:tcW w:w="709" w:type="dxa"/>
            <w:tcBorders>
              <w:top w:val="single" w:sz="4" w:space="0" w:color="auto"/>
              <w:left w:val="nil"/>
              <w:bottom w:val="single" w:sz="4" w:space="0" w:color="auto"/>
              <w:right w:val="single" w:sz="4" w:space="0" w:color="auto"/>
            </w:tcBorders>
            <w:shd w:val="clear" w:color="auto" w:fill="CCFFFF"/>
            <w:vAlign w:val="center"/>
          </w:tcPr>
          <w:p w14:paraId="7222BA38" w14:textId="34BAEDE6" w:rsidR="002904D0" w:rsidRDefault="002904D0" w:rsidP="002904D0">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430</w:t>
            </w:r>
          </w:p>
        </w:tc>
        <w:tc>
          <w:tcPr>
            <w:tcW w:w="708" w:type="dxa"/>
            <w:tcBorders>
              <w:top w:val="single" w:sz="4" w:space="0" w:color="auto"/>
              <w:left w:val="nil"/>
              <w:bottom w:val="single" w:sz="4" w:space="0" w:color="auto"/>
              <w:right w:val="single" w:sz="4" w:space="0" w:color="auto"/>
            </w:tcBorders>
            <w:shd w:val="clear" w:color="auto" w:fill="auto"/>
            <w:vAlign w:val="center"/>
          </w:tcPr>
          <w:p w14:paraId="394EEC48" w14:textId="004B6C73" w:rsidR="002904D0" w:rsidRDefault="002904D0" w:rsidP="002904D0">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7,95</w:t>
            </w:r>
          </w:p>
        </w:tc>
        <w:tc>
          <w:tcPr>
            <w:tcW w:w="567" w:type="dxa"/>
            <w:tcBorders>
              <w:top w:val="single" w:sz="4" w:space="0" w:color="auto"/>
              <w:left w:val="nil"/>
              <w:bottom w:val="single" w:sz="4" w:space="0" w:color="auto"/>
              <w:right w:val="single" w:sz="4" w:space="0" w:color="auto"/>
            </w:tcBorders>
            <w:shd w:val="clear" w:color="auto" w:fill="auto"/>
            <w:vAlign w:val="center"/>
          </w:tcPr>
          <w:p w14:paraId="23CB5C67" w14:textId="63251CA4" w:rsidR="002904D0" w:rsidRPr="00DF18DD" w:rsidRDefault="002904D0" w:rsidP="002904D0">
            <w:pPr>
              <w:spacing w:after="0" w:line="240" w:lineRule="auto"/>
              <w:ind w:left="-57" w:right="-57"/>
              <w:jc w:val="center"/>
              <w:rPr>
                <w:rFonts w:ascii="Times New Roman" w:eastAsia="Times New Roman" w:hAnsi="Times New Roman"/>
                <w:sz w:val="18"/>
                <w:szCs w:val="18"/>
              </w:rPr>
            </w:pPr>
            <w:r w:rsidRPr="00DF18DD">
              <w:rPr>
                <w:rFonts w:ascii="Times New Roman" w:eastAsia="Times New Roman" w:hAnsi="Times New Roman"/>
                <w:sz w:val="18"/>
                <w:szCs w:val="18"/>
              </w:rPr>
              <w:t>5</w:t>
            </w:r>
          </w:p>
        </w:tc>
        <w:tc>
          <w:tcPr>
            <w:tcW w:w="851" w:type="dxa"/>
            <w:tcBorders>
              <w:top w:val="single" w:sz="4" w:space="0" w:color="auto"/>
              <w:left w:val="nil"/>
              <w:bottom w:val="single" w:sz="4" w:space="0" w:color="auto"/>
              <w:right w:val="single" w:sz="4" w:space="0" w:color="auto"/>
            </w:tcBorders>
            <w:shd w:val="clear" w:color="auto" w:fill="CCFFFF"/>
            <w:vAlign w:val="center"/>
          </w:tcPr>
          <w:p w14:paraId="4BA49184" w14:textId="16E8F831" w:rsidR="002904D0" w:rsidRDefault="002904D0" w:rsidP="002904D0">
            <w:pPr>
              <w:spacing w:after="0" w:line="240" w:lineRule="auto"/>
              <w:ind w:left="-57" w:right="-57"/>
              <w:jc w:val="center"/>
              <w:rPr>
                <w:rFonts w:ascii="Times New Roman" w:eastAsia="Times New Roman" w:hAnsi="Times New Roman"/>
                <w:sz w:val="18"/>
                <w:szCs w:val="18"/>
              </w:rPr>
            </w:pPr>
            <w:r>
              <w:rPr>
                <w:rFonts w:ascii="Times New Roman" w:eastAsia="Times New Roman" w:hAnsi="Times New Roman"/>
                <w:sz w:val="18"/>
                <w:szCs w:val="18"/>
              </w:rPr>
              <w:t>3418,50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6F5457" w14:textId="47660723" w:rsidR="002904D0" w:rsidRPr="00D06058" w:rsidRDefault="002904D0" w:rsidP="002904D0">
            <w:pPr>
              <w:spacing w:after="0" w:line="240" w:lineRule="auto"/>
              <w:ind w:left="-57" w:right="-57"/>
              <w:jc w:val="center"/>
              <w:rPr>
                <w:rFonts w:ascii="Times New Roman" w:eastAsia="Times New Roman" w:hAnsi="Times New Roman"/>
                <w:sz w:val="18"/>
                <w:szCs w:val="18"/>
              </w:rPr>
            </w:pPr>
            <w:proofErr w:type="spellStart"/>
            <w:r w:rsidRPr="002904D0">
              <w:rPr>
                <w:rFonts w:ascii="Times New Roman" w:eastAsia="Times New Roman" w:hAnsi="Times New Roman"/>
                <w:sz w:val="18"/>
                <w:szCs w:val="18"/>
              </w:rPr>
              <w:t>Stimuplex</w:t>
            </w:r>
            <w:proofErr w:type="spellEnd"/>
            <w:r w:rsidRPr="002904D0">
              <w:rPr>
                <w:rFonts w:ascii="Times New Roman" w:eastAsia="Times New Roman" w:hAnsi="Times New Roman"/>
                <w:sz w:val="18"/>
                <w:szCs w:val="18"/>
              </w:rPr>
              <w:t xml:space="preserve"> Ultra, k. 4892508-01, </w:t>
            </w:r>
            <w:proofErr w:type="spellStart"/>
            <w:r w:rsidRPr="002904D0">
              <w:rPr>
                <w:rFonts w:ascii="Times New Roman" w:eastAsia="Times New Roman" w:hAnsi="Times New Roman"/>
                <w:sz w:val="18"/>
                <w:szCs w:val="18"/>
              </w:rPr>
              <w:t>BBraun</w:t>
            </w:r>
            <w:proofErr w:type="spellEnd"/>
            <w:r w:rsidRPr="002904D0">
              <w:rPr>
                <w:rFonts w:ascii="Times New Roman" w:eastAsia="Times New Roman" w:hAnsi="Times New Roman"/>
                <w:sz w:val="18"/>
                <w:szCs w:val="18"/>
              </w:rPr>
              <w:t xml:space="preserve"> </w:t>
            </w:r>
            <w:proofErr w:type="spellStart"/>
            <w:r w:rsidRPr="002904D0">
              <w:rPr>
                <w:rFonts w:ascii="Times New Roman" w:eastAsia="Times New Roman" w:hAnsi="Times New Roman"/>
                <w:sz w:val="18"/>
                <w:szCs w:val="18"/>
              </w:rPr>
              <w:t>Melsungen</w:t>
            </w:r>
            <w:proofErr w:type="spellEnd"/>
            <w:r w:rsidRPr="002904D0">
              <w:rPr>
                <w:rFonts w:ascii="Times New Roman" w:eastAsia="Times New Roman" w:hAnsi="Times New Roman"/>
                <w:sz w:val="18"/>
                <w:szCs w:val="18"/>
              </w:rPr>
              <w:t xml:space="preserve">, Vokietija. Katalogas </w:t>
            </w:r>
            <w:proofErr w:type="spellStart"/>
            <w:r w:rsidRPr="002904D0">
              <w:rPr>
                <w:rFonts w:ascii="Times New Roman" w:eastAsia="Times New Roman" w:hAnsi="Times New Roman"/>
                <w:sz w:val="18"/>
                <w:szCs w:val="18"/>
              </w:rPr>
              <w:t>p.d</w:t>
            </w:r>
            <w:proofErr w:type="spellEnd"/>
            <w:r w:rsidRPr="002904D0">
              <w:rPr>
                <w:rFonts w:ascii="Times New Roman" w:eastAsia="Times New Roman" w:hAnsi="Times New Roman"/>
                <w:sz w:val="18"/>
                <w:szCs w:val="18"/>
              </w:rPr>
              <w:t>. 22; 29</w:t>
            </w:r>
          </w:p>
        </w:tc>
        <w:tc>
          <w:tcPr>
            <w:tcW w:w="1632" w:type="dxa"/>
            <w:vMerge/>
            <w:tcBorders>
              <w:left w:val="single" w:sz="4" w:space="0" w:color="auto"/>
              <w:bottom w:val="single" w:sz="4" w:space="0" w:color="auto"/>
              <w:right w:val="single" w:sz="4" w:space="0" w:color="auto"/>
            </w:tcBorders>
            <w:shd w:val="clear" w:color="auto" w:fill="auto"/>
            <w:vAlign w:val="center"/>
          </w:tcPr>
          <w:p w14:paraId="610349D9" w14:textId="3BD8ECC4" w:rsidR="002904D0" w:rsidRPr="00D06058" w:rsidRDefault="002904D0" w:rsidP="002904D0">
            <w:pPr>
              <w:spacing w:after="0" w:line="240" w:lineRule="auto"/>
              <w:ind w:left="-57" w:right="-57"/>
              <w:rPr>
                <w:rFonts w:ascii="Times New Roman" w:eastAsia="Times New Roman" w:hAnsi="Times New Roman"/>
                <w:b/>
                <w:bCs/>
                <w:i/>
                <w:iCs/>
                <w:sz w:val="18"/>
                <w:szCs w:val="18"/>
              </w:rPr>
            </w:pPr>
          </w:p>
        </w:tc>
      </w:tr>
      <w:tr w:rsidR="002904D0" w:rsidRPr="00DF18DD" w14:paraId="275A07CC" w14:textId="77777777" w:rsidTr="005E1C2F">
        <w:trPr>
          <w:trHeight w:val="132"/>
          <w:jc w:val="center"/>
        </w:trPr>
        <w:tc>
          <w:tcPr>
            <w:tcW w:w="970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05AA10" w14:textId="36AF5B86" w:rsidR="002904D0" w:rsidRPr="002904D0" w:rsidRDefault="002904D0" w:rsidP="002904D0">
            <w:pPr>
              <w:spacing w:after="0" w:line="240" w:lineRule="auto"/>
              <w:ind w:left="-57" w:right="-57"/>
              <w:rPr>
                <w:rFonts w:ascii="Times New Roman" w:eastAsia="Times New Roman" w:hAnsi="Times New Roman"/>
                <w:sz w:val="18"/>
                <w:szCs w:val="18"/>
              </w:rPr>
            </w:pPr>
            <w:r w:rsidRPr="002904D0">
              <w:rPr>
                <w:rFonts w:ascii="Times New Roman" w:eastAsia="Times New Roman" w:hAnsi="Times New Roman"/>
                <w:sz w:val="18"/>
                <w:szCs w:val="18"/>
              </w:rPr>
              <w:t>Perkančiajai organizacijai paprašius pateikti 28.1, 28.2 pozicijai 2vnt prekių pavyzdžių.</w:t>
            </w:r>
          </w:p>
        </w:tc>
      </w:tr>
      <w:tr w:rsidR="00DF18DD" w:rsidRPr="00DF18DD" w14:paraId="0EB4E951" w14:textId="77777777" w:rsidTr="00A744F3">
        <w:trPr>
          <w:trHeight w:val="340"/>
          <w:jc w:val="center"/>
        </w:trPr>
        <w:tc>
          <w:tcPr>
            <w:tcW w:w="56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8B0452C" w14:textId="156C62E9" w:rsidR="00495347" w:rsidRPr="00DF18DD" w:rsidRDefault="00495347" w:rsidP="009236F6">
            <w:pPr>
              <w:spacing w:after="0" w:line="240" w:lineRule="auto"/>
              <w:ind w:left="-57" w:right="-57"/>
              <w:jc w:val="right"/>
              <w:rPr>
                <w:rFonts w:ascii="Times New Roman" w:eastAsia="Times New Roman" w:hAnsi="Times New Roman"/>
                <w:b/>
                <w:bCs/>
                <w:sz w:val="18"/>
                <w:szCs w:val="18"/>
              </w:rPr>
            </w:pPr>
            <w:r w:rsidRPr="00DF18DD">
              <w:rPr>
                <w:rFonts w:ascii="Times New Roman" w:eastAsia="Times New Roman" w:hAnsi="Times New Roman"/>
                <w:b/>
                <w:bCs/>
                <w:sz w:val="18"/>
                <w:szCs w:val="18"/>
              </w:rPr>
              <w:t>Maksimali pirkimo dalies kaina be PVM:</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14:paraId="5D5A7689" w14:textId="5D9B2E6A" w:rsidR="00495347" w:rsidRPr="002904D0" w:rsidRDefault="002904D0" w:rsidP="002904D0">
            <w:pPr>
              <w:spacing w:after="0" w:line="240" w:lineRule="auto"/>
              <w:ind w:right="-57"/>
              <w:jc w:val="center"/>
              <w:rPr>
                <w:rFonts w:ascii="Times New Roman" w:eastAsia="Times New Roman" w:hAnsi="Times New Roman"/>
                <w:b/>
                <w:bCs/>
                <w:sz w:val="18"/>
                <w:szCs w:val="18"/>
              </w:rPr>
            </w:pPr>
            <w:r w:rsidRPr="002904D0">
              <w:rPr>
                <w:rFonts w:ascii="Times New Roman" w:eastAsia="Times New Roman" w:hAnsi="Times New Roman"/>
                <w:b/>
                <w:bCs/>
                <w:sz w:val="18"/>
                <w:szCs w:val="18"/>
              </w:rPr>
              <w:t>11368,50</w:t>
            </w:r>
          </w:p>
        </w:tc>
        <w:tc>
          <w:tcPr>
            <w:tcW w:w="3191" w:type="dxa"/>
            <w:gridSpan w:val="2"/>
            <w:tcBorders>
              <w:left w:val="single" w:sz="4" w:space="0" w:color="auto"/>
            </w:tcBorders>
            <w:shd w:val="clear" w:color="auto" w:fill="auto"/>
            <w:vAlign w:val="center"/>
          </w:tcPr>
          <w:p w14:paraId="7A2C408A" w14:textId="77777777" w:rsidR="00495347" w:rsidRPr="00DF18DD" w:rsidRDefault="00495347" w:rsidP="009236F6">
            <w:pPr>
              <w:spacing w:after="0" w:line="240" w:lineRule="auto"/>
              <w:ind w:left="-57" w:right="-57"/>
              <w:jc w:val="center"/>
              <w:rPr>
                <w:rFonts w:ascii="Times New Roman" w:eastAsia="Times New Roman" w:hAnsi="Times New Roman"/>
                <w:sz w:val="18"/>
                <w:szCs w:val="18"/>
              </w:rPr>
            </w:pPr>
          </w:p>
        </w:tc>
      </w:tr>
      <w:tr w:rsidR="00DF18DD" w:rsidRPr="00DF18DD" w14:paraId="3668F468" w14:textId="77777777" w:rsidTr="00A744F3">
        <w:trPr>
          <w:trHeight w:val="340"/>
          <w:jc w:val="center"/>
        </w:trPr>
        <w:tc>
          <w:tcPr>
            <w:tcW w:w="56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FDD4F4" w14:textId="05B652A2" w:rsidR="00495347" w:rsidRPr="00DF18DD" w:rsidRDefault="00495347" w:rsidP="009236F6">
            <w:pPr>
              <w:spacing w:after="0" w:line="240" w:lineRule="auto"/>
              <w:ind w:left="-57" w:right="-57"/>
              <w:jc w:val="right"/>
              <w:rPr>
                <w:rFonts w:ascii="Times New Roman" w:eastAsia="Times New Roman" w:hAnsi="Times New Roman"/>
                <w:sz w:val="18"/>
                <w:szCs w:val="18"/>
              </w:rPr>
            </w:pPr>
            <w:r w:rsidRPr="00DF18DD">
              <w:rPr>
                <w:rFonts w:ascii="Times New Roman" w:eastAsia="Times New Roman" w:hAnsi="Times New Roman"/>
                <w:b/>
                <w:bCs/>
                <w:sz w:val="18"/>
                <w:szCs w:val="18"/>
              </w:rPr>
              <w:t xml:space="preserve">PVM suma </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14:paraId="73840698" w14:textId="40AD3BD1" w:rsidR="00495347" w:rsidRPr="00DF18DD" w:rsidRDefault="002904D0" w:rsidP="00D575F8">
            <w:pPr>
              <w:spacing w:after="0" w:line="240" w:lineRule="auto"/>
              <w:ind w:right="-57"/>
              <w:jc w:val="center"/>
              <w:rPr>
                <w:rFonts w:ascii="Times New Roman" w:eastAsia="Times New Roman" w:hAnsi="Times New Roman"/>
                <w:b/>
                <w:sz w:val="18"/>
                <w:szCs w:val="18"/>
              </w:rPr>
            </w:pPr>
            <w:r>
              <w:rPr>
                <w:rFonts w:ascii="Times New Roman" w:eastAsia="Times New Roman" w:hAnsi="Times New Roman"/>
                <w:b/>
                <w:sz w:val="18"/>
                <w:szCs w:val="18"/>
              </w:rPr>
              <w:t>568,43</w:t>
            </w:r>
          </w:p>
        </w:tc>
        <w:tc>
          <w:tcPr>
            <w:tcW w:w="3191" w:type="dxa"/>
            <w:gridSpan w:val="2"/>
            <w:tcBorders>
              <w:left w:val="single" w:sz="4" w:space="0" w:color="auto"/>
            </w:tcBorders>
            <w:shd w:val="clear" w:color="auto" w:fill="auto"/>
            <w:vAlign w:val="center"/>
          </w:tcPr>
          <w:p w14:paraId="710DB86C" w14:textId="77777777" w:rsidR="00495347" w:rsidRPr="00DF18DD" w:rsidRDefault="00495347" w:rsidP="009236F6">
            <w:pPr>
              <w:spacing w:after="0" w:line="240" w:lineRule="auto"/>
              <w:ind w:left="-57" w:right="-57"/>
              <w:jc w:val="center"/>
              <w:rPr>
                <w:rFonts w:ascii="Times New Roman" w:eastAsia="Times New Roman" w:hAnsi="Times New Roman"/>
                <w:sz w:val="18"/>
                <w:szCs w:val="18"/>
              </w:rPr>
            </w:pPr>
          </w:p>
        </w:tc>
      </w:tr>
      <w:tr w:rsidR="00DF18DD" w:rsidRPr="00DF18DD" w14:paraId="54F3415F" w14:textId="77777777" w:rsidTr="00F14D97">
        <w:trPr>
          <w:trHeight w:val="340"/>
          <w:jc w:val="center"/>
        </w:trPr>
        <w:tc>
          <w:tcPr>
            <w:tcW w:w="566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1404208" w14:textId="4EDC08F0" w:rsidR="00495347" w:rsidRPr="00DF18DD" w:rsidRDefault="00495347" w:rsidP="009236F6">
            <w:pPr>
              <w:spacing w:after="0" w:line="240" w:lineRule="auto"/>
              <w:ind w:left="-57" w:right="-57"/>
              <w:jc w:val="right"/>
              <w:rPr>
                <w:rFonts w:ascii="Times New Roman" w:eastAsia="Times New Roman" w:hAnsi="Times New Roman"/>
                <w:sz w:val="18"/>
                <w:szCs w:val="18"/>
              </w:rPr>
            </w:pPr>
            <w:r w:rsidRPr="00DF18DD">
              <w:rPr>
                <w:rFonts w:ascii="Times New Roman" w:eastAsia="Times New Roman" w:hAnsi="Times New Roman"/>
                <w:b/>
                <w:bCs/>
                <w:sz w:val="18"/>
                <w:szCs w:val="18"/>
              </w:rPr>
              <w:t>Maksimali pirkimo dalies kaina su PVM</w:t>
            </w: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14:paraId="7DE8B72C" w14:textId="7C1222F1" w:rsidR="00495347" w:rsidRPr="00DF18DD" w:rsidRDefault="002904D0" w:rsidP="00D575F8">
            <w:pPr>
              <w:spacing w:after="0" w:line="240" w:lineRule="auto"/>
              <w:ind w:right="-57"/>
              <w:jc w:val="center"/>
              <w:rPr>
                <w:rFonts w:ascii="Times New Roman" w:eastAsia="Times New Roman" w:hAnsi="Times New Roman"/>
                <w:b/>
                <w:sz w:val="18"/>
                <w:szCs w:val="18"/>
              </w:rPr>
            </w:pPr>
            <w:r>
              <w:rPr>
                <w:rFonts w:ascii="Times New Roman" w:eastAsia="Times New Roman" w:hAnsi="Times New Roman"/>
                <w:b/>
                <w:sz w:val="18"/>
                <w:szCs w:val="18"/>
              </w:rPr>
              <w:t>11936,93</w:t>
            </w:r>
          </w:p>
        </w:tc>
        <w:tc>
          <w:tcPr>
            <w:tcW w:w="3191" w:type="dxa"/>
            <w:gridSpan w:val="2"/>
            <w:tcBorders>
              <w:left w:val="single" w:sz="4" w:space="0" w:color="auto"/>
            </w:tcBorders>
            <w:shd w:val="clear" w:color="auto" w:fill="auto"/>
            <w:vAlign w:val="center"/>
          </w:tcPr>
          <w:p w14:paraId="0768A79F" w14:textId="77777777" w:rsidR="00495347" w:rsidRPr="00DF18DD" w:rsidRDefault="00495347" w:rsidP="009236F6">
            <w:pPr>
              <w:spacing w:after="0" w:line="240" w:lineRule="auto"/>
              <w:ind w:left="-57" w:right="-57"/>
              <w:jc w:val="center"/>
              <w:rPr>
                <w:rFonts w:ascii="Times New Roman" w:eastAsia="Times New Roman" w:hAnsi="Times New Roman"/>
                <w:sz w:val="18"/>
                <w:szCs w:val="18"/>
              </w:rPr>
            </w:pPr>
          </w:p>
        </w:tc>
      </w:tr>
    </w:tbl>
    <w:bookmarkEnd w:id="1"/>
    <w:p w14:paraId="4909E065" w14:textId="1346BC70" w:rsidR="00973961" w:rsidRPr="00973961" w:rsidRDefault="000E39FF" w:rsidP="00973961">
      <w:pPr>
        <w:pStyle w:val="Sraopastraipa"/>
        <w:numPr>
          <w:ilvl w:val="0"/>
          <w:numId w:val="10"/>
        </w:numPr>
        <w:spacing w:before="120" w:after="120" w:line="240" w:lineRule="auto"/>
        <w:jc w:val="both"/>
        <w:rPr>
          <w:rFonts w:ascii="Times New Roman" w:hAnsi="Times New Roman"/>
          <w:sz w:val="24"/>
          <w:szCs w:val="24"/>
        </w:rPr>
      </w:pPr>
      <w:r>
        <w:rPr>
          <w:rFonts w:ascii="Times New Roman" w:hAnsi="Times New Roman"/>
          <w:sz w:val="24"/>
          <w:szCs w:val="24"/>
        </w:rPr>
        <w:t>Perskaičiuoti ir p</w:t>
      </w:r>
      <w:r w:rsidR="00973961" w:rsidRPr="00973961">
        <w:rPr>
          <w:rFonts w:ascii="Times New Roman" w:hAnsi="Times New Roman"/>
          <w:sz w:val="24"/>
          <w:szCs w:val="24"/>
        </w:rPr>
        <w:t xml:space="preserve">akeisti Sutarties </w:t>
      </w:r>
      <w:r w:rsidR="00973961">
        <w:rPr>
          <w:rFonts w:ascii="Times New Roman" w:hAnsi="Times New Roman"/>
          <w:sz w:val="24"/>
          <w:szCs w:val="24"/>
        </w:rPr>
        <w:t>8</w:t>
      </w:r>
      <w:r w:rsidR="00973961" w:rsidRPr="00973961">
        <w:rPr>
          <w:rFonts w:ascii="Times New Roman" w:hAnsi="Times New Roman"/>
          <w:sz w:val="24"/>
          <w:szCs w:val="24"/>
        </w:rPr>
        <w:t>.1 punktą ir išdėstyti nauja redakcija:</w:t>
      </w:r>
    </w:p>
    <w:p w14:paraId="17006C5F" w14:textId="53E9BB69" w:rsidR="00973961" w:rsidRDefault="00973961" w:rsidP="00973961">
      <w:pPr>
        <w:spacing w:before="120" w:after="120" w:line="240" w:lineRule="auto"/>
        <w:ind w:left="360"/>
        <w:jc w:val="both"/>
        <w:rPr>
          <w:rFonts w:ascii="Times New Roman" w:hAnsi="Times New Roman"/>
          <w:sz w:val="24"/>
          <w:szCs w:val="24"/>
        </w:rPr>
      </w:pPr>
      <w:r w:rsidRPr="00973961">
        <w:rPr>
          <w:rFonts w:ascii="Times New Roman" w:hAnsi="Times New Roman"/>
          <w:sz w:val="24"/>
          <w:szCs w:val="24"/>
        </w:rPr>
        <w:t>„</w:t>
      </w:r>
      <w:r>
        <w:rPr>
          <w:rFonts w:ascii="Times New Roman" w:hAnsi="Times New Roman"/>
          <w:sz w:val="24"/>
          <w:szCs w:val="24"/>
        </w:rPr>
        <w:t>8</w:t>
      </w:r>
      <w:r w:rsidRPr="00973961">
        <w:rPr>
          <w:rFonts w:ascii="Times New Roman" w:hAnsi="Times New Roman"/>
          <w:sz w:val="24"/>
          <w:szCs w:val="24"/>
        </w:rPr>
        <w:t xml:space="preserve">.1. </w:t>
      </w:r>
      <w:r>
        <w:rPr>
          <w:rFonts w:ascii="Times New Roman" w:hAnsi="Times New Roman"/>
          <w:sz w:val="24"/>
          <w:szCs w:val="24"/>
        </w:rPr>
        <w:t xml:space="preserve">Sutartis įsigalioja, kai Sutartį pasirašo abi Sutarties Šalys ir galioja kol Pardavėjas parduoda Pirkėjui prekių už </w:t>
      </w:r>
      <w:r w:rsidR="000E39FF" w:rsidRPr="000E39FF">
        <w:rPr>
          <w:rFonts w:ascii="Times New Roman" w:hAnsi="Times New Roman"/>
          <w:sz w:val="24"/>
          <w:szCs w:val="24"/>
          <w:shd w:val="clear" w:color="auto" w:fill="CCFFFF"/>
        </w:rPr>
        <w:t>42 462,53</w:t>
      </w:r>
      <w:r w:rsidRPr="000E39FF">
        <w:rPr>
          <w:rFonts w:ascii="Times New Roman" w:hAnsi="Times New Roman"/>
          <w:sz w:val="24"/>
          <w:szCs w:val="24"/>
          <w:shd w:val="clear" w:color="auto" w:fill="CCFFFF"/>
        </w:rPr>
        <w:t xml:space="preserve"> Eur</w:t>
      </w:r>
      <w:r>
        <w:rPr>
          <w:rFonts w:ascii="Times New Roman" w:hAnsi="Times New Roman"/>
          <w:sz w:val="24"/>
          <w:szCs w:val="24"/>
        </w:rPr>
        <w:t>, įskaitant PVM, tačiau ne ilgiau kaip 36 mėnesius nuo Sutarties įsigaliojimo dienos</w:t>
      </w:r>
      <w:r w:rsidRPr="00973961">
        <w:rPr>
          <w:rFonts w:ascii="Times New Roman" w:hAnsi="Times New Roman"/>
          <w:sz w:val="24"/>
          <w:szCs w:val="24"/>
        </w:rPr>
        <w:t>“.</w:t>
      </w:r>
    </w:p>
    <w:p w14:paraId="12C8EBA1" w14:textId="3F00A681" w:rsidR="009C6656" w:rsidRPr="00DF18DD" w:rsidRDefault="00DE45DF" w:rsidP="00DA627F">
      <w:pPr>
        <w:pStyle w:val="Sraopastraipa"/>
        <w:numPr>
          <w:ilvl w:val="0"/>
          <w:numId w:val="10"/>
        </w:numPr>
        <w:spacing w:before="120" w:after="120" w:line="240" w:lineRule="auto"/>
        <w:ind w:left="714" w:hanging="357"/>
        <w:jc w:val="both"/>
        <w:rPr>
          <w:rFonts w:ascii="Times New Roman" w:hAnsi="Times New Roman"/>
          <w:sz w:val="24"/>
          <w:szCs w:val="24"/>
        </w:rPr>
      </w:pPr>
      <w:r w:rsidRPr="00233FB3">
        <w:rPr>
          <w:rFonts w:ascii="Times New Roman" w:hAnsi="Times New Roman"/>
          <w:sz w:val="24"/>
          <w:szCs w:val="24"/>
        </w:rPr>
        <w:t>Kitos</w:t>
      </w:r>
      <w:r w:rsidRPr="00DF18DD">
        <w:rPr>
          <w:rFonts w:ascii="Times New Roman" w:hAnsi="Times New Roman"/>
          <w:bCs/>
          <w:sz w:val="24"/>
          <w:szCs w:val="24"/>
        </w:rPr>
        <w:t xml:space="preserve"> </w:t>
      </w:r>
      <w:r w:rsidR="007566E1" w:rsidRPr="00DF18DD">
        <w:rPr>
          <w:rFonts w:ascii="Times New Roman" w:hAnsi="Times New Roman"/>
          <w:bCs/>
          <w:sz w:val="24"/>
          <w:szCs w:val="24"/>
        </w:rPr>
        <w:t>S</w:t>
      </w:r>
      <w:r w:rsidR="009C6656" w:rsidRPr="00DF18DD">
        <w:rPr>
          <w:rFonts w:ascii="Times New Roman" w:hAnsi="Times New Roman"/>
          <w:bCs/>
          <w:sz w:val="24"/>
          <w:szCs w:val="24"/>
        </w:rPr>
        <w:t xml:space="preserve">utarties nuostatos nekeičiamos ir nepildomos. </w:t>
      </w:r>
    </w:p>
    <w:p w14:paraId="410440D3" w14:textId="4AB7AE55" w:rsidR="009C6656" w:rsidRPr="00DF18DD" w:rsidRDefault="009C6656" w:rsidP="00DA627F">
      <w:pPr>
        <w:pStyle w:val="Sraopastraipa"/>
        <w:numPr>
          <w:ilvl w:val="0"/>
          <w:numId w:val="10"/>
        </w:numPr>
        <w:spacing w:after="120" w:line="240" w:lineRule="auto"/>
        <w:ind w:left="714" w:hanging="357"/>
        <w:jc w:val="both"/>
        <w:rPr>
          <w:rFonts w:ascii="Times New Roman" w:hAnsi="Times New Roman"/>
          <w:bCs/>
          <w:sz w:val="24"/>
          <w:szCs w:val="24"/>
        </w:rPr>
      </w:pPr>
      <w:r w:rsidRPr="00DF18DD">
        <w:rPr>
          <w:rFonts w:ascii="Times New Roman" w:hAnsi="Times New Roman"/>
          <w:bCs/>
          <w:sz w:val="24"/>
          <w:szCs w:val="24"/>
        </w:rPr>
        <w:t>Susitarimas į</w:t>
      </w:r>
      <w:r w:rsidR="007566E1" w:rsidRPr="00DF18DD">
        <w:rPr>
          <w:rFonts w:ascii="Times New Roman" w:hAnsi="Times New Roman"/>
          <w:bCs/>
          <w:sz w:val="24"/>
          <w:szCs w:val="24"/>
        </w:rPr>
        <w:t>sigalioja jį pasirašius abiem</w:t>
      </w:r>
      <w:r w:rsidR="00DE45DF" w:rsidRPr="00DF18DD">
        <w:rPr>
          <w:rFonts w:ascii="Times New Roman" w:hAnsi="Times New Roman"/>
          <w:bCs/>
          <w:sz w:val="24"/>
          <w:szCs w:val="24"/>
        </w:rPr>
        <w:t xml:space="preserve"> </w:t>
      </w:r>
      <w:r w:rsidR="007566E1" w:rsidRPr="00DF18DD">
        <w:rPr>
          <w:rFonts w:ascii="Times New Roman" w:hAnsi="Times New Roman"/>
          <w:bCs/>
          <w:sz w:val="24"/>
          <w:szCs w:val="24"/>
        </w:rPr>
        <w:t>S</w:t>
      </w:r>
      <w:r w:rsidRPr="00DF18DD">
        <w:rPr>
          <w:rFonts w:ascii="Times New Roman" w:hAnsi="Times New Roman"/>
          <w:bCs/>
          <w:sz w:val="24"/>
          <w:szCs w:val="24"/>
        </w:rPr>
        <w:t>utartie</w:t>
      </w:r>
      <w:r w:rsidR="00DE45DF" w:rsidRPr="00DF18DD">
        <w:rPr>
          <w:rFonts w:ascii="Times New Roman" w:hAnsi="Times New Roman"/>
          <w:bCs/>
          <w:sz w:val="24"/>
          <w:szCs w:val="24"/>
        </w:rPr>
        <w:t xml:space="preserve">s </w:t>
      </w:r>
      <w:r w:rsidR="00872677" w:rsidRPr="00DF18DD">
        <w:rPr>
          <w:rFonts w:ascii="Times New Roman" w:hAnsi="Times New Roman"/>
          <w:bCs/>
          <w:sz w:val="24"/>
          <w:szCs w:val="24"/>
        </w:rPr>
        <w:t>Š</w:t>
      </w:r>
      <w:r w:rsidR="00DE45DF" w:rsidRPr="00DF18DD">
        <w:rPr>
          <w:rFonts w:ascii="Times New Roman" w:hAnsi="Times New Roman"/>
          <w:bCs/>
          <w:sz w:val="24"/>
          <w:szCs w:val="24"/>
        </w:rPr>
        <w:t xml:space="preserve">alims ir tampa neatskiriama </w:t>
      </w:r>
      <w:r w:rsidR="005C41DA" w:rsidRPr="00DF18DD">
        <w:rPr>
          <w:rFonts w:ascii="Times New Roman" w:hAnsi="Times New Roman"/>
          <w:bCs/>
          <w:sz w:val="24"/>
          <w:szCs w:val="24"/>
        </w:rPr>
        <w:t>S</w:t>
      </w:r>
      <w:r w:rsidRPr="00DF18DD">
        <w:rPr>
          <w:rFonts w:ascii="Times New Roman" w:hAnsi="Times New Roman"/>
          <w:bCs/>
          <w:sz w:val="24"/>
          <w:szCs w:val="24"/>
        </w:rPr>
        <w:t>utarties dalimi.</w:t>
      </w:r>
    </w:p>
    <w:p w14:paraId="5B37C77A" w14:textId="18F20356" w:rsidR="009C6656" w:rsidRPr="00DF18DD" w:rsidRDefault="00F42236" w:rsidP="00DA627F">
      <w:pPr>
        <w:pStyle w:val="Sraopastraipa"/>
        <w:numPr>
          <w:ilvl w:val="0"/>
          <w:numId w:val="10"/>
        </w:numPr>
        <w:spacing w:after="120" w:line="240" w:lineRule="auto"/>
        <w:ind w:left="714" w:hanging="357"/>
        <w:jc w:val="both"/>
        <w:rPr>
          <w:rFonts w:ascii="Times New Roman" w:hAnsi="Times New Roman"/>
          <w:bCs/>
          <w:sz w:val="24"/>
          <w:szCs w:val="24"/>
        </w:rPr>
      </w:pPr>
      <w:r w:rsidRPr="00DF18DD">
        <w:rPr>
          <w:rFonts w:ascii="Times New Roman" w:hAnsi="Times New Roman"/>
          <w:bCs/>
          <w:sz w:val="24"/>
          <w:szCs w:val="24"/>
        </w:rPr>
        <w:t xml:space="preserve">Susitarimas sudarytas lietuvių kalba ir pasirašomas kvalifikuotais elektroniniais parašais. </w:t>
      </w:r>
    </w:p>
    <w:p w14:paraId="6A9D7C81" w14:textId="77777777" w:rsidR="00487C20" w:rsidRPr="00DF18DD" w:rsidRDefault="009C6656" w:rsidP="00DA627F">
      <w:pPr>
        <w:pStyle w:val="Sraopastraipa"/>
        <w:numPr>
          <w:ilvl w:val="0"/>
          <w:numId w:val="10"/>
        </w:numPr>
        <w:spacing w:after="120" w:line="240" w:lineRule="auto"/>
        <w:ind w:left="714" w:hanging="357"/>
        <w:jc w:val="both"/>
        <w:rPr>
          <w:rFonts w:ascii="Times New Roman" w:hAnsi="Times New Roman"/>
          <w:bCs/>
          <w:sz w:val="24"/>
          <w:szCs w:val="24"/>
        </w:rPr>
      </w:pPr>
      <w:r w:rsidRPr="00DF18DD">
        <w:rPr>
          <w:rFonts w:ascii="Times New Roman" w:hAnsi="Times New Roman"/>
          <w:bCs/>
          <w:sz w:val="24"/>
          <w:szCs w:val="24"/>
        </w:rPr>
        <w:t>Šalys pasirašydamos susitarimą patvirtina jį perskaičiusios bei pasirašančios laisva valia kaip dokumentą, atitinkantį jų interesus bei ketinimus</w:t>
      </w:r>
      <w:r w:rsidR="001E0F2E" w:rsidRPr="00DF18DD">
        <w:rPr>
          <w:rFonts w:ascii="Times New Roman" w:hAnsi="Times New Roman"/>
          <w:bCs/>
          <w:sz w:val="24"/>
          <w:szCs w:val="24"/>
        </w:rPr>
        <w:t>.</w:t>
      </w:r>
      <w:r w:rsidR="00FD42C9" w:rsidRPr="00DF18DD">
        <w:rPr>
          <w:rFonts w:ascii="Times New Roman" w:hAnsi="Times New Roman"/>
          <w:bCs/>
          <w:sz w:val="24"/>
          <w:szCs w:val="24"/>
        </w:rPr>
        <w:t xml:space="preserve"> </w:t>
      </w:r>
    </w:p>
    <w:p w14:paraId="18194B33" w14:textId="77777777" w:rsidR="00FF5812" w:rsidRPr="00DF18DD" w:rsidRDefault="00FF5812" w:rsidP="00A12569">
      <w:pPr>
        <w:widowControl w:val="0"/>
        <w:autoSpaceDN/>
        <w:spacing w:after="0" w:line="240" w:lineRule="auto"/>
        <w:jc w:val="both"/>
        <w:textAlignment w:val="auto"/>
        <w:rPr>
          <w:rFonts w:ascii="Times New Roman" w:hAnsi="Times New Roman"/>
          <w:sz w:val="24"/>
          <w:szCs w:val="24"/>
        </w:rPr>
      </w:pPr>
    </w:p>
    <w:p w14:paraId="31DEEE9E" w14:textId="6CF2CE6D" w:rsidR="00FE44B9" w:rsidRPr="00DF18DD" w:rsidRDefault="00B801DE" w:rsidP="00F10A8D">
      <w:pPr>
        <w:spacing w:after="0" w:line="240" w:lineRule="auto"/>
        <w:ind w:right="-1"/>
        <w:rPr>
          <w:rFonts w:ascii="Times New Roman" w:hAnsi="Times New Roman"/>
          <w:b/>
          <w:bCs/>
          <w:sz w:val="24"/>
          <w:szCs w:val="24"/>
        </w:rPr>
      </w:pPr>
      <w:bookmarkStart w:id="2" w:name="_Hlk58246224"/>
      <w:r w:rsidRPr="00DF18DD">
        <w:rPr>
          <w:rFonts w:ascii="Times New Roman" w:hAnsi="Times New Roman"/>
          <w:b/>
          <w:bCs/>
          <w:sz w:val="24"/>
          <w:szCs w:val="24"/>
        </w:rPr>
        <w:t xml:space="preserve">VšĮ Respublikinė Vilniaus universitetinė </w:t>
      </w:r>
      <w:r w:rsidRPr="00DF18DD">
        <w:rPr>
          <w:rFonts w:ascii="Times New Roman" w:hAnsi="Times New Roman"/>
          <w:b/>
          <w:bCs/>
          <w:sz w:val="24"/>
          <w:szCs w:val="24"/>
        </w:rPr>
        <w:tab/>
      </w:r>
      <w:r w:rsidR="000443BE" w:rsidRPr="00DF18DD">
        <w:rPr>
          <w:rFonts w:ascii="Times New Roman" w:hAnsi="Times New Roman"/>
          <w:b/>
          <w:bCs/>
          <w:sz w:val="24"/>
          <w:szCs w:val="24"/>
        </w:rPr>
        <w:t>UAB „</w:t>
      </w:r>
      <w:r w:rsidR="00A744F3" w:rsidRPr="00A744F3">
        <w:rPr>
          <w:rFonts w:ascii="Times New Roman" w:hAnsi="Times New Roman"/>
          <w:b/>
          <w:bCs/>
          <w:sz w:val="24"/>
          <w:szCs w:val="24"/>
        </w:rPr>
        <w:t xml:space="preserve">B. </w:t>
      </w:r>
      <w:proofErr w:type="spellStart"/>
      <w:r w:rsidR="00A744F3" w:rsidRPr="00A744F3">
        <w:rPr>
          <w:rFonts w:ascii="Times New Roman" w:hAnsi="Times New Roman"/>
          <w:b/>
          <w:bCs/>
          <w:sz w:val="24"/>
          <w:szCs w:val="24"/>
        </w:rPr>
        <w:t>Braun</w:t>
      </w:r>
      <w:proofErr w:type="spellEnd"/>
      <w:r w:rsidR="00A744F3" w:rsidRPr="00A744F3">
        <w:rPr>
          <w:rFonts w:ascii="Times New Roman" w:hAnsi="Times New Roman"/>
          <w:b/>
          <w:bCs/>
          <w:sz w:val="24"/>
          <w:szCs w:val="24"/>
        </w:rPr>
        <w:t xml:space="preserve"> </w:t>
      </w:r>
      <w:proofErr w:type="spellStart"/>
      <w:r w:rsidR="00A744F3" w:rsidRPr="00A744F3">
        <w:rPr>
          <w:rFonts w:ascii="Times New Roman" w:hAnsi="Times New Roman"/>
          <w:b/>
          <w:bCs/>
          <w:sz w:val="24"/>
          <w:szCs w:val="24"/>
        </w:rPr>
        <w:t>medical</w:t>
      </w:r>
      <w:proofErr w:type="spellEnd"/>
      <w:r w:rsidR="000443BE" w:rsidRPr="00DF18DD">
        <w:rPr>
          <w:rFonts w:ascii="Times New Roman" w:hAnsi="Times New Roman"/>
          <w:b/>
          <w:bCs/>
          <w:sz w:val="24"/>
          <w:szCs w:val="24"/>
        </w:rPr>
        <w:t>“</w:t>
      </w:r>
    </w:p>
    <w:p w14:paraId="5074E15D" w14:textId="5D8F1833" w:rsidR="00B801DE" w:rsidRPr="00DF18DD" w:rsidRDefault="00EC4346" w:rsidP="00B801DE">
      <w:pPr>
        <w:spacing w:after="0" w:line="240" w:lineRule="auto"/>
        <w:ind w:right="-1"/>
        <w:rPr>
          <w:rFonts w:ascii="Times New Roman" w:hAnsi="Times New Roman"/>
          <w:b/>
          <w:bCs/>
          <w:sz w:val="24"/>
          <w:szCs w:val="24"/>
        </w:rPr>
      </w:pPr>
      <w:r w:rsidRPr="00DF18DD">
        <w:rPr>
          <w:rFonts w:ascii="Times New Roman" w:hAnsi="Times New Roman"/>
          <w:b/>
          <w:bCs/>
          <w:sz w:val="24"/>
          <w:szCs w:val="24"/>
        </w:rPr>
        <w:t>l</w:t>
      </w:r>
      <w:r w:rsidR="00B801DE" w:rsidRPr="00DF18DD">
        <w:rPr>
          <w:rFonts w:ascii="Times New Roman" w:hAnsi="Times New Roman"/>
          <w:b/>
          <w:bCs/>
          <w:sz w:val="24"/>
          <w:szCs w:val="24"/>
        </w:rPr>
        <w:t>igoninė</w:t>
      </w:r>
      <w:r w:rsidR="00D6193A" w:rsidRPr="00DF18DD">
        <w:rPr>
          <w:rFonts w:ascii="Times New Roman" w:hAnsi="Times New Roman"/>
          <w:b/>
          <w:bCs/>
          <w:sz w:val="24"/>
          <w:szCs w:val="24"/>
        </w:rPr>
        <w:tab/>
      </w:r>
      <w:r w:rsidR="00D6193A" w:rsidRPr="00DF18DD">
        <w:rPr>
          <w:rFonts w:ascii="Times New Roman" w:hAnsi="Times New Roman"/>
          <w:b/>
          <w:bCs/>
          <w:sz w:val="24"/>
          <w:szCs w:val="24"/>
        </w:rPr>
        <w:tab/>
      </w:r>
      <w:r w:rsidR="00D6193A" w:rsidRPr="00DF18DD">
        <w:rPr>
          <w:rFonts w:ascii="Times New Roman" w:hAnsi="Times New Roman"/>
          <w:b/>
          <w:bCs/>
          <w:sz w:val="24"/>
          <w:szCs w:val="24"/>
        </w:rPr>
        <w:tab/>
      </w:r>
      <w:r w:rsidR="00D6193A" w:rsidRPr="00DF18DD">
        <w:rPr>
          <w:rFonts w:ascii="Times New Roman" w:hAnsi="Times New Roman"/>
          <w:b/>
          <w:bCs/>
          <w:sz w:val="24"/>
          <w:szCs w:val="24"/>
        </w:rPr>
        <w:tab/>
      </w:r>
    </w:p>
    <w:p w14:paraId="2E978A22" w14:textId="77777777" w:rsidR="00E07149" w:rsidRPr="00DF18DD" w:rsidRDefault="00E07149" w:rsidP="00B801DE">
      <w:pPr>
        <w:spacing w:after="0" w:line="240" w:lineRule="auto"/>
        <w:ind w:right="-1"/>
        <w:rPr>
          <w:rFonts w:ascii="Times New Roman" w:hAnsi="Times New Roman"/>
          <w:sz w:val="24"/>
          <w:szCs w:val="24"/>
        </w:rPr>
      </w:pPr>
    </w:p>
    <w:p w14:paraId="7E58B532" w14:textId="609EF6AF" w:rsidR="00C70AB6" w:rsidRPr="00DF18DD" w:rsidRDefault="00B801DE" w:rsidP="00C70AB6">
      <w:pPr>
        <w:spacing w:after="0" w:line="240" w:lineRule="auto"/>
        <w:rPr>
          <w:rFonts w:ascii="Times New Roman" w:hAnsi="Times New Roman"/>
          <w:sz w:val="24"/>
          <w:szCs w:val="24"/>
        </w:rPr>
      </w:pPr>
      <w:r w:rsidRPr="00DF18DD">
        <w:rPr>
          <w:rFonts w:ascii="Times New Roman" w:hAnsi="Times New Roman"/>
          <w:sz w:val="24"/>
          <w:szCs w:val="24"/>
        </w:rPr>
        <w:t>Direktor</w:t>
      </w:r>
      <w:r w:rsidR="007D1068" w:rsidRPr="00DF18DD">
        <w:rPr>
          <w:rFonts w:ascii="Times New Roman" w:hAnsi="Times New Roman"/>
          <w:sz w:val="24"/>
          <w:szCs w:val="24"/>
        </w:rPr>
        <w:t>iaus pavaduotoja valdymui</w:t>
      </w:r>
      <w:r w:rsidR="00985E4A" w:rsidRPr="00DF18DD">
        <w:rPr>
          <w:rFonts w:ascii="Times New Roman" w:hAnsi="Times New Roman"/>
          <w:sz w:val="24"/>
          <w:szCs w:val="24"/>
        </w:rPr>
        <w:tab/>
      </w:r>
      <w:r w:rsidRPr="00DF18DD">
        <w:rPr>
          <w:rFonts w:ascii="Times New Roman" w:hAnsi="Times New Roman"/>
          <w:sz w:val="24"/>
          <w:szCs w:val="24"/>
        </w:rPr>
        <w:tab/>
      </w:r>
      <w:r w:rsidR="00E06BBA" w:rsidRPr="00DF18DD">
        <w:rPr>
          <w:rFonts w:ascii="Times New Roman" w:hAnsi="Times New Roman"/>
          <w:sz w:val="24"/>
          <w:szCs w:val="24"/>
        </w:rPr>
        <w:t>Direktorius</w:t>
      </w:r>
    </w:p>
    <w:p w14:paraId="1D66A804" w14:textId="1A552C44" w:rsidR="00FF5812" w:rsidRPr="00DF18DD" w:rsidRDefault="004557E7" w:rsidP="00C70AB6">
      <w:pPr>
        <w:spacing w:after="0" w:line="240" w:lineRule="auto"/>
        <w:rPr>
          <w:rFonts w:ascii="Times New Roman" w:hAnsi="Times New Roman"/>
          <w:sz w:val="24"/>
          <w:szCs w:val="24"/>
        </w:rPr>
      </w:pPr>
      <w:bookmarkStart w:id="3" w:name="_GoBack"/>
      <w:bookmarkEnd w:id="3"/>
      <w:r w:rsidRPr="00DF18DD">
        <w:rPr>
          <w:rFonts w:ascii="Times New Roman" w:hAnsi="Times New Roman"/>
          <w:sz w:val="24"/>
          <w:szCs w:val="24"/>
        </w:rPr>
        <w:tab/>
      </w:r>
      <w:r w:rsidRPr="00DF18DD">
        <w:rPr>
          <w:rFonts w:ascii="Times New Roman" w:hAnsi="Times New Roman"/>
          <w:sz w:val="24"/>
          <w:szCs w:val="24"/>
        </w:rPr>
        <w:tab/>
      </w:r>
      <w:r w:rsidRPr="00DF18DD">
        <w:rPr>
          <w:rFonts w:ascii="Times New Roman" w:hAnsi="Times New Roman"/>
          <w:sz w:val="24"/>
          <w:szCs w:val="24"/>
        </w:rPr>
        <w:tab/>
      </w:r>
      <w:bookmarkEnd w:id="2"/>
    </w:p>
    <w:sectPr w:rsidR="00FF5812" w:rsidRPr="00DF18DD" w:rsidSect="00985E4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4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923CD" w14:textId="77777777" w:rsidR="003247F4" w:rsidRDefault="003247F4">
      <w:pPr>
        <w:spacing w:after="0" w:line="240" w:lineRule="auto"/>
      </w:pPr>
      <w:r>
        <w:separator/>
      </w:r>
    </w:p>
  </w:endnote>
  <w:endnote w:type="continuationSeparator" w:id="0">
    <w:p w14:paraId="0C9AACF1" w14:textId="77777777" w:rsidR="003247F4" w:rsidRDefault="0032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Helvetica Neue">
    <w:altName w:val="Arial"/>
    <w:charset w:val="00"/>
    <w:family w:val="roman"/>
    <w:pitch w:val="default"/>
  </w:font>
  <w:font w:name="Cambria">
    <w:panose1 w:val="02040503050406030204"/>
    <w:charset w:val="BA"/>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DF9A" w14:textId="77777777" w:rsidR="00B3774E" w:rsidRDefault="00B377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6F5F" w14:textId="77777777" w:rsidR="00332BBB" w:rsidRDefault="00332B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63F8A" w14:textId="77777777" w:rsidR="00B3774E" w:rsidRDefault="00B3774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DA863" w14:textId="77777777" w:rsidR="003247F4" w:rsidRDefault="003247F4">
      <w:pPr>
        <w:spacing w:after="0" w:line="240" w:lineRule="auto"/>
      </w:pPr>
      <w:r>
        <w:rPr>
          <w:color w:val="000000"/>
        </w:rPr>
        <w:separator/>
      </w:r>
    </w:p>
  </w:footnote>
  <w:footnote w:type="continuationSeparator" w:id="0">
    <w:p w14:paraId="08A03F2B" w14:textId="77777777" w:rsidR="003247F4" w:rsidRDefault="00324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EDC8" w14:textId="77777777" w:rsidR="00B3774E" w:rsidRDefault="00B377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D52D" w14:textId="77777777" w:rsidR="00332BBB" w:rsidRDefault="00332B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1054" w14:textId="77777777" w:rsidR="00B3774E" w:rsidRDefault="00B377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5DFC"/>
    <w:multiLevelType w:val="hybridMultilevel"/>
    <w:tmpl w:val="44084BC8"/>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nsid w:val="08061142"/>
    <w:multiLevelType w:val="multilevel"/>
    <w:tmpl w:val="779E7E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9D73753"/>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abstractNum w:abstractNumId="3">
    <w:nsid w:val="0A6B6220"/>
    <w:multiLevelType w:val="hybridMultilevel"/>
    <w:tmpl w:val="7B168EA0"/>
    <w:lvl w:ilvl="0" w:tplc="BC0E1F4E">
      <w:start w:val="20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0BCB2324"/>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abstractNum w:abstractNumId="5">
    <w:nsid w:val="0CA839D5"/>
    <w:multiLevelType w:val="hybridMultilevel"/>
    <w:tmpl w:val="A6F8EE92"/>
    <w:lvl w:ilvl="0" w:tplc="04270015">
      <w:start w:val="1"/>
      <w:numFmt w:val="upperLetter"/>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0E521F3E"/>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abstractNum w:abstractNumId="7">
    <w:nsid w:val="0F0A183A"/>
    <w:multiLevelType w:val="hybridMultilevel"/>
    <w:tmpl w:val="3032546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5D31EE"/>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abstractNum w:abstractNumId="9">
    <w:nsid w:val="26623575"/>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abstractNum w:abstractNumId="10">
    <w:nsid w:val="4D7A7CB6"/>
    <w:multiLevelType w:val="hybridMultilevel"/>
    <w:tmpl w:val="E6BEC4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59710296"/>
    <w:multiLevelType w:val="multilevel"/>
    <w:tmpl w:val="D6E81B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F8F2E3A"/>
    <w:multiLevelType w:val="hybridMultilevel"/>
    <w:tmpl w:val="34AC2BDE"/>
    <w:lvl w:ilvl="0" w:tplc="6F081DB2">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980F292">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0775571"/>
    <w:multiLevelType w:val="multilevel"/>
    <w:tmpl w:val="3938AABE"/>
    <w:lvl w:ilvl="0">
      <w:start w:val="1"/>
      <w:numFmt w:val="upperLetter"/>
      <w:lvlText w:val="%1."/>
      <w:lvlJc w:val="left"/>
      <w:pPr>
        <w:ind w:left="107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71C25F18"/>
    <w:multiLevelType w:val="hybridMultilevel"/>
    <w:tmpl w:val="7A50D1D4"/>
    <w:lvl w:ilvl="0" w:tplc="8D848AF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nsid w:val="75EC3226"/>
    <w:multiLevelType w:val="multilevel"/>
    <w:tmpl w:val="34BEC646"/>
    <w:lvl w:ilvl="0">
      <w:start w:val="1"/>
      <w:numFmt w:val="decimal"/>
      <w:lvlText w:val="%1."/>
      <w:lvlJc w:val="left"/>
      <w:pPr>
        <w:ind w:left="720" w:hanging="360"/>
      </w:pPr>
      <w:rPr>
        <w:rFonts w:hint="default"/>
      </w:rPr>
    </w:lvl>
    <w:lvl w:ilvl="1">
      <w:start w:val="1"/>
      <w:numFmt w:val="decimal"/>
      <w:lvlText w:val="%1.%2."/>
      <w:lvlJc w:val="left"/>
      <w:pPr>
        <w:ind w:left="1077" w:hanging="360"/>
      </w:pPr>
      <w:rPr>
        <w:rFonts w:hint="default"/>
        <w:b w:val="0"/>
      </w:rPr>
    </w:lvl>
    <w:lvl w:ilvl="2">
      <w:start w:val="1"/>
      <w:numFmt w:val="decimal"/>
      <w:lvlText w:val="%1.%2.%3."/>
      <w:lvlJc w:val="left"/>
      <w:pPr>
        <w:ind w:left="179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299" w:hanging="1440"/>
      </w:pPr>
      <w:rPr>
        <w:rFonts w:hint="default"/>
      </w:rPr>
    </w:lvl>
    <w:lvl w:ilvl="8">
      <w:start w:val="1"/>
      <w:numFmt w:val="decimal"/>
      <w:lvlText w:val="%1.%2.%3.%4.%5.%6.%7.%8.%9."/>
      <w:lvlJc w:val="left"/>
      <w:pPr>
        <w:ind w:left="5016" w:hanging="1800"/>
      </w:pPr>
      <w:rPr>
        <w:rFonts w:hint="default"/>
      </w:rPr>
    </w:lvl>
  </w:abstractNum>
  <w:num w:numId="1">
    <w:abstractNumId w:val="13"/>
  </w:num>
  <w:num w:numId="2">
    <w:abstractNumId w:val="1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5"/>
  </w:num>
  <w:num w:numId="8">
    <w:abstractNumId w:val="7"/>
  </w:num>
  <w:num w:numId="9">
    <w:abstractNumId w:val="1"/>
  </w:num>
  <w:num w:numId="10">
    <w:abstractNumId w:val="15"/>
  </w:num>
  <w:num w:numId="11">
    <w:abstractNumId w:val="0"/>
  </w:num>
  <w:num w:numId="12">
    <w:abstractNumId w:val="12"/>
  </w:num>
  <w:num w:numId="13">
    <w:abstractNumId w:val="14"/>
  </w:num>
  <w:num w:numId="14">
    <w:abstractNumId w:val="2"/>
  </w:num>
  <w:num w:numId="15">
    <w:abstractNumId w:val="9"/>
  </w:num>
  <w:num w:numId="16">
    <w:abstractNumId w:val="4"/>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F7"/>
    <w:rsid w:val="000018D9"/>
    <w:rsid w:val="000110DD"/>
    <w:rsid w:val="000110FB"/>
    <w:rsid w:val="00014554"/>
    <w:rsid w:val="00014AAB"/>
    <w:rsid w:val="0001516F"/>
    <w:rsid w:val="00015AB3"/>
    <w:rsid w:val="000211F0"/>
    <w:rsid w:val="00026E21"/>
    <w:rsid w:val="0003320F"/>
    <w:rsid w:val="00035B80"/>
    <w:rsid w:val="000443BE"/>
    <w:rsid w:val="000443CF"/>
    <w:rsid w:val="00046211"/>
    <w:rsid w:val="000478CD"/>
    <w:rsid w:val="00050F03"/>
    <w:rsid w:val="00061E65"/>
    <w:rsid w:val="00072A5A"/>
    <w:rsid w:val="00073507"/>
    <w:rsid w:val="0008143B"/>
    <w:rsid w:val="000818DD"/>
    <w:rsid w:val="0009329B"/>
    <w:rsid w:val="000A5576"/>
    <w:rsid w:val="000A5E0D"/>
    <w:rsid w:val="000B30C0"/>
    <w:rsid w:val="000B6744"/>
    <w:rsid w:val="000C12BB"/>
    <w:rsid w:val="000C159D"/>
    <w:rsid w:val="000C3BB3"/>
    <w:rsid w:val="000C3DA6"/>
    <w:rsid w:val="000D1DE3"/>
    <w:rsid w:val="000D2CD9"/>
    <w:rsid w:val="000D4A87"/>
    <w:rsid w:val="000D5EC8"/>
    <w:rsid w:val="000E08AD"/>
    <w:rsid w:val="000E2043"/>
    <w:rsid w:val="000E39FF"/>
    <w:rsid w:val="000F04DD"/>
    <w:rsid w:val="000F1B6A"/>
    <w:rsid w:val="00101B71"/>
    <w:rsid w:val="00104B80"/>
    <w:rsid w:val="00130155"/>
    <w:rsid w:val="00130CB4"/>
    <w:rsid w:val="001319F8"/>
    <w:rsid w:val="001343BF"/>
    <w:rsid w:val="00135E27"/>
    <w:rsid w:val="00142CE7"/>
    <w:rsid w:val="00145556"/>
    <w:rsid w:val="001458C1"/>
    <w:rsid w:val="00147720"/>
    <w:rsid w:val="00153D39"/>
    <w:rsid w:val="00166C6D"/>
    <w:rsid w:val="00172616"/>
    <w:rsid w:val="00181EE3"/>
    <w:rsid w:val="0018446D"/>
    <w:rsid w:val="001853AD"/>
    <w:rsid w:val="0018734A"/>
    <w:rsid w:val="00190E5D"/>
    <w:rsid w:val="00192930"/>
    <w:rsid w:val="001A3D07"/>
    <w:rsid w:val="001B2A74"/>
    <w:rsid w:val="001B7B01"/>
    <w:rsid w:val="001C2A23"/>
    <w:rsid w:val="001D6D8A"/>
    <w:rsid w:val="001E0F2E"/>
    <w:rsid w:val="001E40C3"/>
    <w:rsid w:val="001E6437"/>
    <w:rsid w:val="001F0E4D"/>
    <w:rsid w:val="001F13A9"/>
    <w:rsid w:val="001F267D"/>
    <w:rsid w:val="001F2B2F"/>
    <w:rsid w:val="001F2E93"/>
    <w:rsid w:val="00210C8E"/>
    <w:rsid w:val="002173FE"/>
    <w:rsid w:val="002317FF"/>
    <w:rsid w:val="00232566"/>
    <w:rsid w:val="00233FB3"/>
    <w:rsid w:val="00234DF9"/>
    <w:rsid w:val="0024121A"/>
    <w:rsid w:val="00241EBC"/>
    <w:rsid w:val="00242498"/>
    <w:rsid w:val="002477CA"/>
    <w:rsid w:val="00247852"/>
    <w:rsid w:val="00253CB3"/>
    <w:rsid w:val="00254B23"/>
    <w:rsid w:val="00255F10"/>
    <w:rsid w:val="00267F4A"/>
    <w:rsid w:val="00271603"/>
    <w:rsid w:val="002729A0"/>
    <w:rsid w:val="002764DD"/>
    <w:rsid w:val="00282CE1"/>
    <w:rsid w:val="00283592"/>
    <w:rsid w:val="002904D0"/>
    <w:rsid w:val="00292F78"/>
    <w:rsid w:val="00294C9C"/>
    <w:rsid w:val="002A1CF7"/>
    <w:rsid w:val="002A4B22"/>
    <w:rsid w:val="002B2D1D"/>
    <w:rsid w:val="002B597C"/>
    <w:rsid w:val="002C31B9"/>
    <w:rsid w:val="002C535F"/>
    <w:rsid w:val="002C5B2B"/>
    <w:rsid w:val="002D3456"/>
    <w:rsid w:val="002E31AE"/>
    <w:rsid w:val="00304540"/>
    <w:rsid w:val="00305B52"/>
    <w:rsid w:val="003105DD"/>
    <w:rsid w:val="00310A7B"/>
    <w:rsid w:val="00314F77"/>
    <w:rsid w:val="00315FAD"/>
    <w:rsid w:val="0032230A"/>
    <w:rsid w:val="00323D8B"/>
    <w:rsid w:val="003247F4"/>
    <w:rsid w:val="003319A3"/>
    <w:rsid w:val="00332BBB"/>
    <w:rsid w:val="00334E2C"/>
    <w:rsid w:val="00337CD5"/>
    <w:rsid w:val="0034596E"/>
    <w:rsid w:val="00345CF2"/>
    <w:rsid w:val="0034751C"/>
    <w:rsid w:val="00351E24"/>
    <w:rsid w:val="00355B84"/>
    <w:rsid w:val="003565DF"/>
    <w:rsid w:val="003626C6"/>
    <w:rsid w:val="0036335B"/>
    <w:rsid w:val="003638B7"/>
    <w:rsid w:val="00377C76"/>
    <w:rsid w:val="00381EA8"/>
    <w:rsid w:val="003835E2"/>
    <w:rsid w:val="00383C46"/>
    <w:rsid w:val="0039243C"/>
    <w:rsid w:val="003976FC"/>
    <w:rsid w:val="003A1D87"/>
    <w:rsid w:val="003A31F7"/>
    <w:rsid w:val="003A38E7"/>
    <w:rsid w:val="003A6080"/>
    <w:rsid w:val="003B0340"/>
    <w:rsid w:val="003C2C0D"/>
    <w:rsid w:val="003C6F8F"/>
    <w:rsid w:val="003C7C68"/>
    <w:rsid w:val="003D6E97"/>
    <w:rsid w:val="003E444D"/>
    <w:rsid w:val="003E570C"/>
    <w:rsid w:val="003F1A36"/>
    <w:rsid w:val="003F3C0A"/>
    <w:rsid w:val="003F4A50"/>
    <w:rsid w:val="00400F82"/>
    <w:rsid w:val="004021F6"/>
    <w:rsid w:val="00404470"/>
    <w:rsid w:val="00406CEA"/>
    <w:rsid w:val="0040711A"/>
    <w:rsid w:val="00414336"/>
    <w:rsid w:val="00416427"/>
    <w:rsid w:val="0041669E"/>
    <w:rsid w:val="00416C18"/>
    <w:rsid w:val="0041702D"/>
    <w:rsid w:val="00433A8B"/>
    <w:rsid w:val="00442D3D"/>
    <w:rsid w:val="00443F42"/>
    <w:rsid w:val="004472EB"/>
    <w:rsid w:val="0045491E"/>
    <w:rsid w:val="004557E7"/>
    <w:rsid w:val="004636A4"/>
    <w:rsid w:val="004657B4"/>
    <w:rsid w:val="00467DDB"/>
    <w:rsid w:val="004709BD"/>
    <w:rsid w:val="004754B3"/>
    <w:rsid w:val="00476566"/>
    <w:rsid w:val="00476B76"/>
    <w:rsid w:val="00482288"/>
    <w:rsid w:val="00487C20"/>
    <w:rsid w:val="00495347"/>
    <w:rsid w:val="00496E2E"/>
    <w:rsid w:val="00496F46"/>
    <w:rsid w:val="00497875"/>
    <w:rsid w:val="004A6665"/>
    <w:rsid w:val="004A7D84"/>
    <w:rsid w:val="004B039F"/>
    <w:rsid w:val="004B1720"/>
    <w:rsid w:val="004B1897"/>
    <w:rsid w:val="004B1F8D"/>
    <w:rsid w:val="004B7F7E"/>
    <w:rsid w:val="004C3264"/>
    <w:rsid w:val="004D6C5D"/>
    <w:rsid w:val="004E244D"/>
    <w:rsid w:val="004F0969"/>
    <w:rsid w:val="004F26A5"/>
    <w:rsid w:val="004F4877"/>
    <w:rsid w:val="004F5D19"/>
    <w:rsid w:val="0051276D"/>
    <w:rsid w:val="00513C57"/>
    <w:rsid w:val="0051647F"/>
    <w:rsid w:val="0051704A"/>
    <w:rsid w:val="0051757E"/>
    <w:rsid w:val="00520C03"/>
    <w:rsid w:val="00523CD4"/>
    <w:rsid w:val="00524295"/>
    <w:rsid w:val="005254B1"/>
    <w:rsid w:val="00527201"/>
    <w:rsid w:val="00533F8A"/>
    <w:rsid w:val="00536D82"/>
    <w:rsid w:val="00537249"/>
    <w:rsid w:val="0054283A"/>
    <w:rsid w:val="005441C9"/>
    <w:rsid w:val="00550CD3"/>
    <w:rsid w:val="00554127"/>
    <w:rsid w:val="00555C66"/>
    <w:rsid w:val="005661E6"/>
    <w:rsid w:val="005663F5"/>
    <w:rsid w:val="00566C7E"/>
    <w:rsid w:val="00570F19"/>
    <w:rsid w:val="005721F0"/>
    <w:rsid w:val="00574410"/>
    <w:rsid w:val="005747C8"/>
    <w:rsid w:val="00574DC9"/>
    <w:rsid w:val="00575DBE"/>
    <w:rsid w:val="00580E34"/>
    <w:rsid w:val="00582F77"/>
    <w:rsid w:val="005937AC"/>
    <w:rsid w:val="00593AF3"/>
    <w:rsid w:val="00595258"/>
    <w:rsid w:val="00595F05"/>
    <w:rsid w:val="00596D53"/>
    <w:rsid w:val="005A0F79"/>
    <w:rsid w:val="005A1FDD"/>
    <w:rsid w:val="005A25B2"/>
    <w:rsid w:val="005A4E83"/>
    <w:rsid w:val="005B1734"/>
    <w:rsid w:val="005B589D"/>
    <w:rsid w:val="005C17E2"/>
    <w:rsid w:val="005C26C7"/>
    <w:rsid w:val="005C3405"/>
    <w:rsid w:val="005C41DA"/>
    <w:rsid w:val="005C6BF0"/>
    <w:rsid w:val="005D2F13"/>
    <w:rsid w:val="005D2FCE"/>
    <w:rsid w:val="005E1E6A"/>
    <w:rsid w:val="005E39A3"/>
    <w:rsid w:val="005E42FD"/>
    <w:rsid w:val="005F096E"/>
    <w:rsid w:val="005F0E94"/>
    <w:rsid w:val="005F39A4"/>
    <w:rsid w:val="005F5DE9"/>
    <w:rsid w:val="005F653A"/>
    <w:rsid w:val="005F73AB"/>
    <w:rsid w:val="005F79CB"/>
    <w:rsid w:val="00604D96"/>
    <w:rsid w:val="006204E3"/>
    <w:rsid w:val="00622FE6"/>
    <w:rsid w:val="00624156"/>
    <w:rsid w:val="00634046"/>
    <w:rsid w:val="006352D8"/>
    <w:rsid w:val="00635664"/>
    <w:rsid w:val="00637E25"/>
    <w:rsid w:val="00651DAB"/>
    <w:rsid w:val="00655FFD"/>
    <w:rsid w:val="00661F4E"/>
    <w:rsid w:val="00663546"/>
    <w:rsid w:val="00664A63"/>
    <w:rsid w:val="00667265"/>
    <w:rsid w:val="00673801"/>
    <w:rsid w:val="00676125"/>
    <w:rsid w:val="00682A54"/>
    <w:rsid w:val="00685001"/>
    <w:rsid w:val="00685F9E"/>
    <w:rsid w:val="00686367"/>
    <w:rsid w:val="006913B6"/>
    <w:rsid w:val="00694AFA"/>
    <w:rsid w:val="006A12A7"/>
    <w:rsid w:val="006A44D8"/>
    <w:rsid w:val="006B19B0"/>
    <w:rsid w:val="006B48BD"/>
    <w:rsid w:val="006C070D"/>
    <w:rsid w:val="006C4D45"/>
    <w:rsid w:val="006E4B6F"/>
    <w:rsid w:val="006E503C"/>
    <w:rsid w:val="006F35F2"/>
    <w:rsid w:val="006F381B"/>
    <w:rsid w:val="00704CB0"/>
    <w:rsid w:val="00705AF3"/>
    <w:rsid w:val="00713E9A"/>
    <w:rsid w:val="00714FB2"/>
    <w:rsid w:val="00717324"/>
    <w:rsid w:val="00717B10"/>
    <w:rsid w:val="00721CDC"/>
    <w:rsid w:val="0072449A"/>
    <w:rsid w:val="00732CF1"/>
    <w:rsid w:val="0074166C"/>
    <w:rsid w:val="00747D1A"/>
    <w:rsid w:val="00750E64"/>
    <w:rsid w:val="00753101"/>
    <w:rsid w:val="007566E1"/>
    <w:rsid w:val="00761AA8"/>
    <w:rsid w:val="00764D90"/>
    <w:rsid w:val="00765C8E"/>
    <w:rsid w:val="00767008"/>
    <w:rsid w:val="00771756"/>
    <w:rsid w:val="00774B65"/>
    <w:rsid w:val="00786E4C"/>
    <w:rsid w:val="00787C50"/>
    <w:rsid w:val="007942F4"/>
    <w:rsid w:val="0079657F"/>
    <w:rsid w:val="00796C87"/>
    <w:rsid w:val="00797586"/>
    <w:rsid w:val="007A18C7"/>
    <w:rsid w:val="007B0838"/>
    <w:rsid w:val="007C6634"/>
    <w:rsid w:val="007D1068"/>
    <w:rsid w:val="007E0E22"/>
    <w:rsid w:val="007E1848"/>
    <w:rsid w:val="007E48F9"/>
    <w:rsid w:val="007F0DDE"/>
    <w:rsid w:val="007F1AC8"/>
    <w:rsid w:val="007F5A4B"/>
    <w:rsid w:val="00807A3A"/>
    <w:rsid w:val="008120F9"/>
    <w:rsid w:val="00814D4A"/>
    <w:rsid w:val="00816682"/>
    <w:rsid w:val="00816FBA"/>
    <w:rsid w:val="008254CD"/>
    <w:rsid w:val="00825767"/>
    <w:rsid w:val="008331C9"/>
    <w:rsid w:val="00843869"/>
    <w:rsid w:val="00844516"/>
    <w:rsid w:val="00844F91"/>
    <w:rsid w:val="00845AC4"/>
    <w:rsid w:val="00847F66"/>
    <w:rsid w:val="00850180"/>
    <w:rsid w:val="008539B1"/>
    <w:rsid w:val="00855558"/>
    <w:rsid w:val="0085741F"/>
    <w:rsid w:val="00860180"/>
    <w:rsid w:val="00863059"/>
    <w:rsid w:val="0086601D"/>
    <w:rsid w:val="008672A4"/>
    <w:rsid w:val="00872677"/>
    <w:rsid w:val="008774A3"/>
    <w:rsid w:val="008821B5"/>
    <w:rsid w:val="0089552C"/>
    <w:rsid w:val="008A05D1"/>
    <w:rsid w:val="008A07C1"/>
    <w:rsid w:val="008A6422"/>
    <w:rsid w:val="008B22F7"/>
    <w:rsid w:val="008B2BC7"/>
    <w:rsid w:val="008B489B"/>
    <w:rsid w:val="008B7D7D"/>
    <w:rsid w:val="008C4C30"/>
    <w:rsid w:val="008C6CE1"/>
    <w:rsid w:val="008D1243"/>
    <w:rsid w:val="008E4117"/>
    <w:rsid w:val="008E7549"/>
    <w:rsid w:val="008E75DD"/>
    <w:rsid w:val="00905A47"/>
    <w:rsid w:val="00906752"/>
    <w:rsid w:val="00910191"/>
    <w:rsid w:val="009137C8"/>
    <w:rsid w:val="009144F1"/>
    <w:rsid w:val="00915F19"/>
    <w:rsid w:val="009236F6"/>
    <w:rsid w:val="009253AD"/>
    <w:rsid w:val="00926AC4"/>
    <w:rsid w:val="0092717E"/>
    <w:rsid w:val="00951848"/>
    <w:rsid w:val="00951D42"/>
    <w:rsid w:val="00952200"/>
    <w:rsid w:val="009535BD"/>
    <w:rsid w:val="00955FD2"/>
    <w:rsid w:val="00961CAA"/>
    <w:rsid w:val="009660C8"/>
    <w:rsid w:val="00971F25"/>
    <w:rsid w:val="00973961"/>
    <w:rsid w:val="00976FF6"/>
    <w:rsid w:val="00977625"/>
    <w:rsid w:val="00985E4A"/>
    <w:rsid w:val="00986560"/>
    <w:rsid w:val="00986670"/>
    <w:rsid w:val="009A6D8D"/>
    <w:rsid w:val="009A6DF6"/>
    <w:rsid w:val="009A6FFC"/>
    <w:rsid w:val="009B1911"/>
    <w:rsid w:val="009B21F7"/>
    <w:rsid w:val="009B74FB"/>
    <w:rsid w:val="009C3FB6"/>
    <w:rsid w:val="009C4DAE"/>
    <w:rsid w:val="009C6656"/>
    <w:rsid w:val="009D4412"/>
    <w:rsid w:val="009E1F6E"/>
    <w:rsid w:val="009E5416"/>
    <w:rsid w:val="009F2173"/>
    <w:rsid w:val="009F782C"/>
    <w:rsid w:val="00A069AA"/>
    <w:rsid w:val="00A07F00"/>
    <w:rsid w:val="00A123F6"/>
    <w:rsid w:val="00A12569"/>
    <w:rsid w:val="00A17134"/>
    <w:rsid w:val="00A20BE7"/>
    <w:rsid w:val="00A21542"/>
    <w:rsid w:val="00A227CF"/>
    <w:rsid w:val="00A260F0"/>
    <w:rsid w:val="00A30F44"/>
    <w:rsid w:val="00A36D4E"/>
    <w:rsid w:val="00A4103B"/>
    <w:rsid w:val="00A419B8"/>
    <w:rsid w:val="00A44CB7"/>
    <w:rsid w:val="00A57576"/>
    <w:rsid w:val="00A61E75"/>
    <w:rsid w:val="00A627F3"/>
    <w:rsid w:val="00A63155"/>
    <w:rsid w:val="00A6673B"/>
    <w:rsid w:val="00A71917"/>
    <w:rsid w:val="00A744F3"/>
    <w:rsid w:val="00A7564E"/>
    <w:rsid w:val="00A7698F"/>
    <w:rsid w:val="00A80DAA"/>
    <w:rsid w:val="00A94E47"/>
    <w:rsid w:val="00A96A0B"/>
    <w:rsid w:val="00AA215D"/>
    <w:rsid w:val="00AA527F"/>
    <w:rsid w:val="00AA7F27"/>
    <w:rsid w:val="00AB0CEB"/>
    <w:rsid w:val="00AC3D45"/>
    <w:rsid w:val="00AD4ACC"/>
    <w:rsid w:val="00AE0733"/>
    <w:rsid w:val="00AE22E2"/>
    <w:rsid w:val="00AE237E"/>
    <w:rsid w:val="00AE4A45"/>
    <w:rsid w:val="00AE7B80"/>
    <w:rsid w:val="00B01AC5"/>
    <w:rsid w:val="00B01CC2"/>
    <w:rsid w:val="00B026DE"/>
    <w:rsid w:val="00B027AD"/>
    <w:rsid w:val="00B04F0F"/>
    <w:rsid w:val="00B065C6"/>
    <w:rsid w:val="00B0760E"/>
    <w:rsid w:val="00B131AB"/>
    <w:rsid w:val="00B205B2"/>
    <w:rsid w:val="00B25E67"/>
    <w:rsid w:val="00B3774E"/>
    <w:rsid w:val="00B37E5F"/>
    <w:rsid w:val="00B415D7"/>
    <w:rsid w:val="00B41FE3"/>
    <w:rsid w:val="00B505DC"/>
    <w:rsid w:val="00B517C7"/>
    <w:rsid w:val="00B53326"/>
    <w:rsid w:val="00B53BB2"/>
    <w:rsid w:val="00B5608E"/>
    <w:rsid w:val="00B62C71"/>
    <w:rsid w:val="00B801DE"/>
    <w:rsid w:val="00B849CC"/>
    <w:rsid w:val="00B95EAB"/>
    <w:rsid w:val="00BB08A9"/>
    <w:rsid w:val="00BB19F3"/>
    <w:rsid w:val="00BC72C6"/>
    <w:rsid w:val="00BD7B07"/>
    <w:rsid w:val="00BE0712"/>
    <w:rsid w:val="00BE1B95"/>
    <w:rsid w:val="00BE21A8"/>
    <w:rsid w:val="00BE335E"/>
    <w:rsid w:val="00BE67AC"/>
    <w:rsid w:val="00C025AE"/>
    <w:rsid w:val="00C055A9"/>
    <w:rsid w:val="00C10E6C"/>
    <w:rsid w:val="00C12158"/>
    <w:rsid w:val="00C15030"/>
    <w:rsid w:val="00C15F7F"/>
    <w:rsid w:val="00C16311"/>
    <w:rsid w:val="00C16694"/>
    <w:rsid w:val="00C201CE"/>
    <w:rsid w:val="00C34444"/>
    <w:rsid w:val="00C35258"/>
    <w:rsid w:val="00C376FC"/>
    <w:rsid w:val="00C47F7C"/>
    <w:rsid w:val="00C50B18"/>
    <w:rsid w:val="00C532BB"/>
    <w:rsid w:val="00C617AB"/>
    <w:rsid w:val="00C61E6E"/>
    <w:rsid w:val="00C676AB"/>
    <w:rsid w:val="00C679F5"/>
    <w:rsid w:val="00C70AB6"/>
    <w:rsid w:val="00C72C0B"/>
    <w:rsid w:val="00C80444"/>
    <w:rsid w:val="00C81A89"/>
    <w:rsid w:val="00C84ED6"/>
    <w:rsid w:val="00C86166"/>
    <w:rsid w:val="00C90BFA"/>
    <w:rsid w:val="00C944E0"/>
    <w:rsid w:val="00CA69DD"/>
    <w:rsid w:val="00CA6C10"/>
    <w:rsid w:val="00CB1D3C"/>
    <w:rsid w:val="00CB42AC"/>
    <w:rsid w:val="00CB51C9"/>
    <w:rsid w:val="00CD0A52"/>
    <w:rsid w:val="00CD10A0"/>
    <w:rsid w:val="00CE373D"/>
    <w:rsid w:val="00CF1F4D"/>
    <w:rsid w:val="00D00604"/>
    <w:rsid w:val="00D06058"/>
    <w:rsid w:val="00D105FC"/>
    <w:rsid w:val="00D1266C"/>
    <w:rsid w:val="00D21CD2"/>
    <w:rsid w:val="00D245BF"/>
    <w:rsid w:val="00D25117"/>
    <w:rsid w:val="00D26FF6"/>
    <w:rsid w:val="00D3127A"/>
    <w:rsid w:val="00D32FC7"/>
    <w:rsid w:val="00D330F1"/>
    <w:rsid w:val="00D36C27"/>
    <w:rsid w:val="00D40F6E"/>
    <w:rsid w:val="00D4249F"/>
    <w:rsid w:val="00D47079"/>
    <w:rsid w:val="00D477AF"/>
    <w:rsid w:val="00D575F4"/>
    <w:rsid w:val="00D575F8"/>
    <w:rsid w:val="00D579D4"/>
    <w:rsid w:val="00D6043D"/>
    <w:rsid w:val="00D60F62"/>
    <w:rsid w:val="00D6193A"/>
    <w:rsid w:val="00D63BED"/>
    <w:rsid w:val="00D654A4"/>
    <w:rsid w:val="00D66F31"/>
    <w:rsid w:val="00D67F30"/>
    <w:rsid w:val="00D71A7F"/>
    <w:rsid w:val="00D74259"/>
    <w:rsid w:val="00D80669"/>
    <w:rsid w:val="00D80CCB"/>
    <w:rsid w:val="00D841EA"/>
    <w:rsid w:val="00D921D1"/>
    <w:rsid w:val="00D93389"/>
    <w:rsid w:val="00D95C88"/>
    <w:rsid w:val="00DA2646"/>
    <w:rsid w:val="00DA4205"/>
    <w:rsid w:val="00DA627F"/>
    <w:rsid w:val="00DB062D"/>
    <w:rsid w:val="00DB1AE7"/>
    <w:rsid w:val="00DB622F"/>
    <w:rsid w:val="00DC68F7"/>
    <w:rsid w:val="00DC7974"/>
    <w:rsid w:val="00DC7B6F"/>
    <w:rsid w:val="00DD1D54"/>
    <w:rsid w:val="00DE45DF"/>
    <w:rsid w:val="00DE4667"/>
    <w:rsid w:val="00DE522D"/>
    <w:rsid w:val="00DE5F0A"/>
    <w:rsid w:val="00DF0CAE"/>
    <w:rsid w:val="00DF18DD"/>
    <w:rsid w:val="00E004CB"/>
    <w:rsid w:val="00E00E83"/>
    <w:rsid w:val="00E01146"/>
    <w:rsid w:val="00E016A2"/>
    <w:rsid w:val="00E06BBA"/>
    <w:rsid w:val="00E06E60"/>
    <w:rsid w:val="00E07149"/>
    <w:rsid w:val="00E15E36"/>
    <w:rsid w:val="00E21E67"/>
    <w:rsid w:val="00E33EE0"/>
    <w:rsid w:val="00E36ACD"/>
    <w:rsid w:val="00E405AF"/>
    <w:rsid w:val="00E40708"/>
    <w:rsid w:val="00E41E0D"/>
    <w:rsid w:val="00E45D88"/>
    <w:rsid w:val="00E50642"/>
    <w:rsid w:val="00E5210F"/>
    <w:rsid w:val="00E55C21"/>
    <w:rsid w:val="00E60948"/>
    <w:rsid w:val="00E63836"/>
    <w:rsid w:val="00E73C26"/>
    <w:rsid w:val="00E74750"/>
    <w:rsid w:val="00E7555B"/>
    <w:rsid w:val="00E804AE"/>
    <w:rsid w:val="00E916A3"/>
    <w:rsid w:val="00E917B0"/>
    <w:rsid w:val="00EA1081"/>
    <w:rsid w:val="00EA4544"/>
    <w:rsid w:val="00EB74BC"/>
    <w:rsid w:val="00EC32BB"/>
    <w:rsid w:val="00EC4346"/>
    <w:rsid w:val="00EC4E1C"/>
    <w:rsid w:val="00EC54C3"/>
    <w:rsid w:val="00EE6DC1"/>
    <w:rsid w:val="00EF6E56"/>
    <w:rsid w:val="00EF7886"/>
    <w:rsid w:val="00F031D4"/>
    <w:rsid w:val="00F10A8D"/>
    <w:rsid w:val="00F14D97"/>
    <w:rsid w:val="00F30215"/>
    <w:rsid w:val="00F418E4"/>
    <w:rsid w:val="00F42236"/>
    <w:rsid w:val="00F43E0F"/>
    <w:rsid w:val="00F4592A"/>
    <w:rsid w:val="00F4629B"/>
    <w:rsid w:val="00F47866"/>
    <w:rsid w:val="00F52270"/>
    <w:rsid w:val="00F534F0"/>
    <w:rsid w:val="00F53664"/>
    <w:rsid w:val="00F61AEC"/>
    <w:rsid w:val="00F620E0"/>
    <w:rsid w:val="00F73D7F"/>
    <w:rsid w:val="00F82605"/>
    <w:rsid w:val="00F851A3"/>
    <w:rsid w:val="00F8550C"/>
    <w:rsid w:val="00F9102B"/>
    <w:rsid w:val="00F95468"/>
    <w:rsid w:val="00FA30A0"/>
    <w:rsid w:val="00FA6616"/>
    <w:rsid w:val="00FA76FC"/>
    <w:rsid w:val="00FB22E6"/>
    <w:rsid w:val="00FB4DA4"/>
    <w:rsid w:val="00FB7567"/>
    <w:rsid w:val="00FC335F"/>
    <w:rsid w:val="00FC38DB"/>
    <w:rsid w:val="00FD3FEF"/>
    <w:rsid w:val="00FD42C9"/>
    <w:rsid w:val="00FD4712"/>
    <w:rsid w:val="00FD63FF"/>
    <w:rsid w:val="00FE44B9"/>
    <w:rsid w:val="00FE4C31"/>
    <w:rsid w:val="00FE61F4"/>
    <w:rsid w:val="00FE62DC"/>
    <w:rsid w:val="00FE6662"/>
    <w:rsid w:val="00FF36F1"/>
    <w:rsid w:val="00FF5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autoSpaceDN w:val="0"/>
      <w:spacing w:after="160" w:line="249" w:lineRule="auto"/>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uppressAutoHyphens w:val="0"/>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Sraopastraipa">
    <w:name w:val="List Paragraph"/>
    <w:basedOn w:val="prastasis"/>
    <w:pPr>
      <w:ind w:left="720"/>
    </w:pPr>
  </w:style>
  <w:style w:type="character" w:styleId="Hipersaitas">
    <w:name w:val="Hyperlink"/>
    <w:rPr>
      <w:color w:val="0563C1"/>
      <w:u w:val="single"/>
    </w:rPr>
  </w:style>
  <w:style w:type="character" w:customStyle="1" w:styleId="UnresolvedMention1">
    <w:name w:val="Unresolved Mention1"/>
    <w:rPr>
      <w:color w:val="605E5C"/>
      <w:shd w:val="clear" w:color="auto" w:fill="E1DFDD"/>
    </w:rPr>
  </w:style>
  <w:style w:type="character" w:styleId="Komentaronuoroda">
    <w:name w:val="annotation reference"/>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sz w:val="20"/>
      <w:szCs w:val="20"/>
    </w:rPr>
  </w:style>
  <w:style w:type="paragraph" w:customStyle="1" w:styleId="CommentText1">
    <w:name w:val="Comment Text1"/>
    <w:basedOn w:val="prastasis"/>
    <w:pPr>
      <w:suppressAutoHyphens w:val="0"/>
      <w:spacing w:line="240" w:lineRule="auto"/>
    </w:pPr>
    <w:rPr>
      <w:sz w:val="20"/>
      <w:szCs w:val="20"/>
    </w:rPr>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BalloonTextChar1">
    <w:name w:val="Balloon Text Char1"/>
    <w:rPr>
      <w:rFonts w:ascii="Segoe UI" w:hAnsi="Segoe UI" w:cs="Segoe UI"/>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sz w:val="20"/>
      <w:szCs w:val="20"/>
    </w:rPr>
  </w:style>
  <w:style w:type="paragraph" w:customStyle="1" w:styleId="Body2">
    <w:name w:val="Body 2"/>
    <w:rsid w:val="0051704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14:textOutline w14:w="0" w14:cap="flat" w14:cmpd="sng" w14:algn="ctr">
        <w14:noFill/>
        <w14:prstDash w14:val="solid"/>
        <w14:bevel/>
      </w14:textOutline>
    </w:rPr>
  </w:style>
  <w:style w:type="paragraph" w:customStyle="1" w:styleId="TableStyle2">
    <w:name w:val="Table Style 2"/>
    <w:rsid w:val="001B2A74"/>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bdr w:val="nil"/>
      <w:lang w:val="en-US" w:eastAsia="en-US"/>
      <w14:textOutline w14:w="0" w14:cap="flat" w14:cmpd="sng" w14:algn="ctr">
        <w14:noFill/>
        <w14:prstDash w14:val="solid"/>
        <w14:bevel/>
      </w14:textOutline>
    </w:rPr>
  </w:style>
  <w:style w:type="paragraph" w:customStyle="1" w:styleId="FreeForm">
    <w:name w:val="Free Form"/>
    <w:rsid w:val="001B2A74"/>
    <w:pPr>
      <w:pBdr>
        <w:top w:val="nil"/>
        <w:left w:val="nil"/>
        <w:bottom w:val="nil"/>
        <w:right w:val="nil"/>
        <w:between w:val="nil"/>
        <w:bar w:val="nil"/>
      </w:pBdr>
    </w:pPr>
    <w:rPr>
      <w:rFonts w:ascii="Helvetica Neue" w:eastAsia="Helvetica Neue" w:hAnsi="Helvetica Neue" w:cs="Helvetica Neue"/>
      <w:color w:val="423F3D"/>
      <w:sz w:val="16"/>
      <w:szCs w:val="16"/>
      <w:bdr w:val="nil"/>
      <w:lang w:val="en-US" w:eastAsia="en-US"/>
      <w14:textOutline w14:w="0" w14:cap="flat" w14:cmpd="sng" w14:algn="ctr">
        <w14:noFill/>
        <w14:prstDash w14:val="solid"/>
        <w14:bevel/>
      </w14:textOutline>
    </w:rPr>
  </w:style>
  <w:style w:type="paragraph" w:styleId="Antrats">
    <w:name w:val="header"/>
    <w:basedOn w:val="prastasis"/>
    <w:link w:val="AntratsDiagrama"/>
    <w:uiPriority w:val="99"/>
    <w:unhideWhenUsed/>
    <w:rsid w:val="00CB51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51C9"/>
    <w:rPr>
      <w:sz w:val="22"/>
      <w:szCs w:val="22"/>
      <w:lang w:eastAsia="en-US"/>
    </w:rPr>
  </w:style>
  <w:style w:type="paragraph" w:styleId="Porat">
    <w:name w:val="footer"/>
    <w:basedOn w:val="prastasis"/>
    <w:link w:val="PoratDiagrama"/>
    <w:uiPriority w:val="99"/>
    <w:unhideWhenUsed/>
    <w:rsid w:val="00CB51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51C9"/>
    <w:rPr>
      <w:sz w:val="22"/>
      <w:szCs w:val="22"/>
      <w:lang w:eastAsia="en-US"/>
    </w:rPr>
  </w:style>
  <w:style w:type="paragraph" w:styleId="Antrinispavadinimas">
    <w:name w:val="Subtitle"/>
    <w:basedOn w:val="prastasis"/>
    <w:next w:val="prastasis"/>
    <w:link w:val="AntrinispavadinimasDiagrama"/>
    <w:uiPriority w:val="11"/>
    <w:qFormat/>
    <w:rsid w:val="001853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1853AD"/>
    <w:rPr>
      <w:rFonts w:asciiTheme="majorHAnsi" w:eastAsiaTheme="majorEastAsia" w:hAnsiTheme="majorHAnsi" w:cstheme="majorBidi"/>
      <w:i/>
      <w:iCs/>
      <w:color w:val="4F81BD" w:themeColor="accent1"/>
      <w:spacing w:val="15"/>
      <w:sz w:val="24"/>
      <w:szCs w:val="24"/>
      <w:lang w:eastAsia="en-US"/>
    </w:rPr>
  </w:style>
  <w:style w:type="table" w:customStyle="1" w:styleId="TableNormal1">
    <w:name w:val="Table Normal1"/>
    <w:rsid w:val="00A07F00"/>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table" w:styleId="Lentelstinklelis">
    <w:name w:val="Table Grid"/>
    <w:basedOn w:val="prastojilentel"/>
    <w:uiPriority w:val="39"/>
    <w:rsid w:val="003F3C0A"/>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A12569"/>
    <w:pPr>
      <w:pBdr>
        <w:top w:val="nil"/>
        <w:left w:val="nil"/>
        <w:bottom w:val="nil"/>
        <w:right w:val="nil"/>
        <w:between w:val="nil"/>
        <w:bar w:val="nil"/>
      </w:pBdr>
      <w:outlineLvl w:val="1"/>
    </w:pPr>
    <w:rPr>
      <w:rFonts w:ascii="Times New Roman" w:eastAsia="Arial Unicode MS" w:hAnsi="Times New Roman" w:cs="Arial Unicode MS"/>
      <w:b/>
      <w:bCs/>
      <w:caps/>
      <w:color w:val="444444"/>
      <w:spacing w:val="4"/>
      <w:sz w:val="22"/>
      <w:szCs w:val="22"/>
      <w:bdr w:val="nil"/>
      <w14:textOutline w14:w="0" w14:cap="flat" w14:cmpd="sng" w14:algn="ctr">
        <w14:noFill/>
        <w14:prstDash w14:val="solid"/>
        <w14:bevel/>
      </w14:textOutline>
    </w:rPr>
  </w:style>
  <w:style w:type="paragraph" w:customStyle="1" w:styleId="Default">
    <w:name w:val="Default"/>
    <w:rsid w:val="00976FF6"/>
    <w:pPr>
      <w:autoSpaceDE w:val="0"/>
      <w:autoSpaceDN w:val="0"/>
      <w:adjustRightInd w:val="0"/>
    </w:pPr>
    <w:rPr>
      <w:rFonts w:ascii="Times New Roman" w:hAnsi="Times New Roman"/>
      <w:color w:val="000000"/>
      <w:sz w:val="24"/>
      <w:szCs w:val="24"/>
    </w:rPr>
  </w:style>
  <w:style w:type="table" w:customStyle="1" w:styleId="TableGrid1">
    <w:name w:val="Table Grid1"/>
    <w:basedOn w:val="prastojilentel"/>
    <w:next w:val="Lentelstinklelis"/>
    <w:uiPriority w:val="39"/>
    <w:rsid w:val="00DA2646"/>
    <w:rPr>
      <w:rFonts w:ascii="Times New Roman" w:eastAsia="Arial Unicode MS" w:hAnsi="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autoSpaceDN w:val="0"/>
      <w:spacing w:after="160" w:line="249" w:lineRule="auto"/>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uppressAutoHyphens w:val="0"/>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Sraopastraipa">
    <w:name w:val="List Paragraph"/>
    <w:basedOn w:val="prastasis"/>
    <w:pPr>
      <w:ind w:left="720"/>
    </w:pPr>
  </w:style>
  <w:style w:type="character" w:styleId="Hipersaitas">
    <w:name w:val="Hyperlink"/>
    <w:rPr>
      <w:color w:val="0563C1"/>
      <w:u w:val="single"/>
    </w:rPr>
  </w:style>
  <w:style w:type="character" w:customStyle="1" w:styleId="UnresolvedMention1">
    <w:name w:val="Unresolved Mention1"/>
    <w:rPr>
      <w:color w:val="605E5C"/>
      <w:shd w:val="clear" w:color="auto" w:fill="E1DFDD"/>
    </w:rPr>
  </w:style>
  <w:style w:type="character" w:styleId="Komentaronuoroda">
    <w:name w:val="annotation reference"/>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sz w:val="20"/>
      <w:szCs w:val="20"/>
    </w:rPr>
  </w:style>
  <w:style w:type="paragraph" w:customStyle="1" w:styleId="CommentText1">
    <w:name w:val="Comment Text1"/>
    <w:basedOn w:val="prastasis"/>
    <w:pPr>
      <w:suppressAutoHyphens w:val="0"/>
      <w:spacing w:line="240" w:lineRule="auto"/>
    </w:pPr>
    <w:rPr>
      <w:sz w:val="20"/>
      <w:szCs w:val="20"/>
    </w:rPr>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BalloonTextChar1">
    <w:name w:val="Balloon Text Char1"/>
    <w:rPr>
      <w:rFonts w:ascii="Segoe UI" w:hAnsi="Segoe UI" w:cs="Segoe UI"/>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sz w:val="20"/>
      <w:szCs w:val="20"/>
    </w:rPr>
  </w:style>
  <w:style w:type="paragraph" w:customStyle="1" w:styleId="Body2">
    <w:name w:val="Body 2"/>
    <w:rsid w:val="0051704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14:textOutline w14:w="0" w14:cap="flat" w14:cmpd="sng" w14:algn="ctr">
        <w14:noFill/>
        <w14:prstDash w14:val="solid"/>
        <w14:bevel/>
      </w14:textOutline>
    </w:rPr>
  </w:style>
  <w:style w:type="paragraph" w:customStyle="1" w:styleId="TableStyle2">
    <w:name w:val="Table Style 2"/>
    <w:rsid w:val="001B2A74"/>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bdr w:val="nil"/>
      <w:lang w:val="en-US" w:eastAsia="en-US"/>
      <w14:textOutline w14:w="0" w14:cap="flat" w14:cmpd="sng" w14:algn="ctr">
        <w14:noFill/>
        <w14:prstDash w14:val="solid"/>
        <w14:bevel/>
      </w14:textOutline>
    </w:rPr>
  </w:style>
  <w:style w:type="paragraph" w:customStyle="1" w:styleId="FreeForm">
    <w:name w:val="Free Form"/>
    <w:rsid w:val="001B2A74"/>
    <w:pPr>
      <w:pBdr>
        <w:top w:val="nil"/>
        <w:left w:val="nil"/>
        <w:bottom w:val="nil"/>
        <w:right w:val="nil"/>
        <w:between w:val="nil"/>
        <w:bar w:val="nil"/>
      </w:pBdr>
    </w:pPr>
    <w:rPr>
      <w:rFonts w:ascii="Helvetica Neue" w:eastAsia="Helvetica Neue" w:hAnsi="Helvetica Neue" w:cs="Helvetica Neue"/>
      <w:color w:val="423F3D"/>
      <w:sz w:val="16"/>
      <w:szCs w:val="16"/>
      <w:bdr w:val="nil"/>
      <w:lang w:val="en-US" w:eastAsia="en-US"/>
      <w14:textOutline w14:w="0" w14:cap="flat" w14:cmpd="sng" w14:algn="ctr">
        <w14:noFill/>
        <w14:prstDash w14:val="solid"/>
        <w14:bevel/>
      </w14:textOutline>
    </w:rPr>
  </w:style>
  <w:style w:type="paragraph" w:styleId="Antrats">
    <w:name w:val="header"/>
    <w:basedOn w:val="prastasis"/>
    <w:link w:val="AntratsDiagrama"/>
    <w:uiPriority w:val="99"/>
    <w:unhideWhenUsed/>
    <w:rsid w:val="00CB51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51C9"/>
    <w:rPr>
      <w:sz w:val="22"/>
      <w:szCs w:val="22"/>
      <w:lang w:eastAsia="en-US"/>
    </w:rPr>
  </w:style>
  <w:style w:type="paragraph" w:styleId="Porat">
    <w:name w:val="footer"/>
    <w:basedOn w:val="prastasis"/>
    <w:link w:val="PoratDiagrama"/>
    <w:uiPriority w:val="99"/>
    <w:unhideWhenUsed/>
    <w:rsid w:val="00CB51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51C9"/>
    <w:rPr>
      <w:sz w:val="22"/>
      <w:szCs w:val="22"/>
      <w:lang w:eastAsia="en-US"/>
    </w:rPr>
  </w:style>
  <w:style w:type="paragraph" w:styleId="Antrinispavadinimas">
    <w:name w:val="Subtitle"/>
    <w:basedOn w:val="prastasis"/>
    <w:next w:val="prastasis"/>
    <w:link w:val="AntrinispavadinimasDiagrama"/>
    <w:uiPriority w:val="11"/>
    <w:qFormat/>
    <w:rsid w:val="001853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1853AD"/>
    <w:rPr>
      <w:rFonts w:asciiTheme="majorHAnsi" w:eastAsiaTheme="majorEastAsia" w:hAnsiTheme="majorHAnsi" w:cstheme="majorBidi"/>
      <w:i/>
      <w:iCs/>
      <w:color w:val="4F81BD" w:themeColor="accent1"/>
      <w:spacing w:val="15"/>
      <w:sz w:val="24"/>
      <w:szCs w:val="24"/>
      <w:lang w:eastAsia="en-US"/>
    </w:rPr>
  </w:style>
  <w:style w:type="table" w:customStyle="1" w:styleId="TableNormal1">
    <w:name w:val="Table Normal1"/>
    <w:rsid w:val="00A07F00"/>
    <w:pPr>
      <w:pBdr>
        <w:top w:val="nil"/>
        <w:left w:val="nil"/>
        <w:bottom w:val="nil"/>
        <w:right w:val="nil"/>
        <w:between w:val="nil"/>
        <w:bar w:val="nil"/>
      </w:pBdr>
    </w:pPr>
    <w:rPr>
      <w:rFonts w:ascii="Times New Roman" w:eastAsia="Arial Unicode MS" w:hAnsi="Times New Roman"/>
      <w:bdr w:val="nil"/>
      <w:lang w:val="en-US" w:eastAsia="en-US"/>
    </w:rPr>
    <w:tblPr>
      <w:tblInd w:w="0" w:type="dxa"/>
      <w:tblCellMar>
        <w:top w:w="0" w:type="dxa"/>
        <w:left w:w="0" w:type="dxa"/>
        <w:bottom w:w="0" w:type="dxa"/>
        <w:right w:w="0" w:type="dxa"/>
      </w:tblCellMar>
    </w:tblPr>
  </w:style>
  <w:style w:type="table" w:styleId="Lentelstinklelis">
    <w:name w:val="Table Grid"/>
    <w:basedOn w:val="prastojilentel"/>
    <w:uiPriority w:val="39"/>
    <w:rsid w:val="003F3C0A"/>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A12569"/>
    <w:pPr>
      <w:pBdr>
        <w:top w:val="nil"/>
        <w:left w:val="nil"/>
        <w:bottom w:val="nil"/>
        <w:right w:val="nil"/>
        <w:between w:val="nil"/>
        <w:bar w:val="nil"/>
      </w:pBdr>
      <w:outlineLvl w:val="1"/>
    </w:pPr>
    <w:rPr>
      <w:rFonts w:ascii="Times New Roman" w:eastAsia="Arial Unicode MS" w:hAnsi="Times New Roman" w:cs="Arial Unicode MS"/>
      <w:b/>
      <w:bCs/>
      <w:caps/>
      <w:color w:val="444444"/>
      <w:spacing w:val="4"/>
      <w:sz w:val="22"/>
      <w:szCs w:val="22"/>
      <w:bdr w:val="nil"/>
      <w14:textOutline w14:w="0" w14:cap="flat" w14:cmpd="sng" w14:algn="ctr">
        <w14:noFill/>
        <w14:prstDash w14:val="solid"/>
        <w14:bevel/>
      </w14:textOutline>
    </w:rPr>
  </w:style>
  <w:style w:type="paragraph" w:customStyle="1" w:styleId="Default">
    <w:name w:val="Default"/>
    <w:rsid w:val="00976FF6"/>
    <w:pPr>
      <w:autoSpaceDE w:val="0"/>
      <w:autoSpaceDN w:val="0"/>
      <w:adjustRightInd w:val="0"/>
    </w:pPr>
    <w:rPr>
      <w:rFonts w:ascii="Times New Roman" w:hAnsi="Times New Roman"/>
      <w:color w:val="000000"/>
      <w:sz w:val="24"/>
      <w:szCs w:val="24"/>
    </w:rPr>
  </w:style>
  <w:style w:type="table" w:customStyle="1" w:styleId="TableGrid1">
    <w:name w:val="Table Grid1"/>
    <w:basedOn w:val="prastojilentel"/>
    <w:next w:val="Lentelstinklelis"/>
    <w:uiPriority w:val="39"/>
    <w:rsid w:val="00DA2646"/>
    <w:rPr>
      <w:rFonts w:ascii="Times New Roman" w:eastAsia="Arial Unicode MS" w:hAnsi="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804">
      <w:bodyDiv w:val="1"/>
      <w:marLeft w:val="0"/>
      <w:marRight w:val="0"/>
      <w:marTop w:val="0"/>
      <w:marBottom w:val="0"/>
      <w:divBdr>
        <w:top w:val="none" w:sz="0" w:space="0" w:color="auto"/>
        <w:left w:val="none" w:sz="0" w:space="0" w:color="auto"/>
        <w:bottom w:val="none" w:sz="0" w:space="0" w:color="auto"/>
        <w:right w:val="none" w:sz="0" w:space="0" w:color="auto"/>
      </w:divBdr>
    </w:div>
    <w:div w:id="162473495">
      <w:bodyDiv w:val="1"/>
      <w:marLeft w:val="0"/>
      <w:marRight w:val="0"/>
      <w:marTop w:val="0"/>
      <w:marBottom w:val="0"/>
      <w:divBdr>
        <w:top w:val="none" w:sz="0" w:space="0" w:color="auto"/>
        <w:left w:val="none" w:sz="0" w:space="0" w:color="auto"/>
        <w:bottom w:val="none" w:sz="0" w:space="0" w:color="auto"/>
        <w:right w:val="none" w:sz="0" w:space="0" w:color="auto"/>
      </w:divBdr>
    </w:div>
    <w:div w:id="189343720">
      <w:bodyDiv w:val="1"/>
      <w:marLeft w:val="0"/>
      <w:marRight w:val="0"/>
      <w:marTop w:val="0"/>
      <w:marBottom w:val="0"/>
      <w:divBdr>
        <w:top w:val="none" w:sz="0" w:space="0" w:color="auto"/>
        <w:left w:val="none" w:sz="0" w:space="0" w:color="auto"/>
        <w:bottom w:val="none" w:sz="0" w:space="0" w:color="auto"/>
        <w:right w:val="none" w:sz="0" w:space="0" w:color="auto"/>
      </w:divBdr>
    </w:div>
    <w:div w:id="838082351">
      <w:bodyDiv w:val="1"/>
      <w:marLeft w:val="0"/>
      <w:marRight w:val="0"/>
      <w:marTop w:val="0"/>
      <w:marBottom w:val="0"/>
      <w:divBdr>
        <w:top w:val="none" w:sz="0" w:space="0" w:color="auto"/>
        <w:left w:val="none" w:sz="0" w:space="0" w:color="auto"/>
        <w:bottom w:val="none" w:sz="0" w:space="0" w:color="auto"/>
        <w:right w:val="none" w:sz="0" w:space="0" w:color="auto"/>
      </w:divBdr>
    </w:div>
    <w:div w:id="860827122">
      <w:bodyDiv w:val="1"/>
      <w:marLeft w:val="0"/>
      <w:marRight w:val="0"/>
      <w:marTop w:val="0"/>
      <w:marBottom w:val="0"/>
      <w:divBdr>
        <w:top w:val="none" w:sz="0" w:space="0" w:color="auto"/>
        <w:left w:val="none" w:sz="0" w:space="0" w:color="auto"/>
        <w:bottom w:val="none" w:sz="0" w:space="0" w:color="auto"/>
        <w:right w:val="none" w:sz="0" w:space="0" w:color="auto"/>
      </w:divBdr>
    </w:div>
    <w:div w:id="1205405732">
      <w:bodyDiv w:val="1"/>
      <w:marLeft w:val="0"/>
      <w:marRight w:val="0"/>
      <w:marTop w:val="0"/>
      <w:marBottom w:val="0"/>
      <w:divBdr>
        <w:top w:val="none" w:sz="0" w:space="0" w:color="auto"/>
        <w:left w:val="none" w:sz="0" w:space="0" w:color="auto"/>
        <w:bottom w:val="none" w:sz="0" w:space="0" w:color="auto"/>
        <w:right w:val="none" w:sz="0" w:space="0" w:color="auto"/>
      </w:divBdr>
    </w:div>
    <w:div w:id="1209411471">
      <w:bodyDiv w:val="1"/>
      <w:marLeft w:val="0"/>
      <w:marRight w:val="0"/>
      <w:marTop w:val="0"/>
      <w:marBottom w:val="0"/>
      <w:divBdr>
        <w:top w:val="none" w:sz="0" w:space="0" w:color="auto"/>
        <w:left w:val="none" w:sz="0" w:space="0" w:color="auto"/>
        <w:bottom w:val="none" w:sz="0" w:space="0" w:color="auto"/>
        <w:right w:val="none" w:sz="0" w:space="0" w:color="auto"/>
      </w:divBdr>
    </w:div>
    <w:div w:id="1428887896">
      <w:bodyDiv w:val="1"/>
      <w:marLeft w:val="0"/>
      <w:marRight w:val="0"/>
      <w:marTop w:val="0"/>
      <w:marBottom w:val="0"/>
      <w:divBdr>
        <w:top w:val="none" w:sz="0" w:space="0" w:color="auto"/>
        <w:left w:val="none" w:sz="0" w:space="0" w:color="auto"/>
        <w:bottom w:val="none" w:sz="0" w:space="0" w:color="auto"/>
        <w:right w:val="none" w:sz="0" w:space="0" w:color="auto"/>
      </w:divBdr>
    </w:div>
    <w:div w:id="1578007317">
      <w:bodyDiv w:val="1"/>
      <w:marLeft w:val="0"/>
      <w:marRight w:val="0"/>
      <w:marTop w:val="0"/>
      <w:marBottom w:val="0"/>
      <w:divBdr>
        <w:top w:val="none" w:sz="0" w:space="0" w:color="auto"/>
        <w:left w:val="none" w:sz="0" w:space="0" w:color="auto"/>
        <w:bottom w:val="none" w:sz="0" w:space="0" w:color="auto"/>
        <w:right w:val="none" w:sz="0" w:space="0" w:color="auto"/>
      </w:divBdr>
    </w:div>
    <w:div w:id="1591083509">
      <w:bodyDiv w:val="1"/>
      <w:marLeft w:val="0"/>
      <w:marRight w:val="0"/>
      <w:marTop w:val="0"/>
      <w:marBottom w:val="0"/>
      <w:divBdr>
        <w:top w:val="none" w:sz="0" w:space="0" w:color="auto"/>
        <w:left w:val="none" w:sz="0" w:space="0" w:color="auto"/>
        <w:bottom w:val="none" w:sz="0" w:space="0" w:color="auto"/>
        <w:right w:val="none" w:sz="0" w:space="0" w:color="auto"/>
      </w:divBdr>
    </w:div>
    <w:div w:id="20373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B6EC-132C-4144-AAF8-C4184A76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3629</Words>
  <Characters>2069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Pacelienė</dc:creator>
  <cp:keywords/>
  <dc:description/>
  <cp:lastModifiedBy>Vilija Kimsienė</cp:lastModifiedBy>
  <cp:revision>9</cp:revision>
  <dcterms:created xsi:type="dcterms:W3CDTF">2024-08-02T10:56:00Z</dcterms:created>
  <dcterms:modified xsi:type="dcterms:W3CDTF">2024-08-09T07:36:00Z</dcterms:modified>
</cp:coreProperties>
</file>