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ABD9E" w14:textId="77777777" w:rsidR="007847DA" w:rsidRPr="0034096C" w:rsidRDefault="007847DA" w:rsidP="003B21C0">
      <w:pPr>
        <w:spacing w:after="240" w:line="240" w:lineRule="auto"/>
        <w:jc w:val="center"/>
        <w:rPr>
          <w:rFonts w:ascii="Times New Roman" w:hAnsi="Times New Roman"/>
          <w:b/>
          <w:caps/>
          <w:sz w:val="24"/>
          <w:szCs w:val="24"/>
        </w:rPr>
      </w:pPr>
    </w:p>
    <w:p w14:paraId="23C75640" w14:textId="369552EA" w:rsidR="003458C3" w:rsidRPr="0034096C" w:rsidRDefault="00C12E57" w:rsidP="003B21C0">
      <w:pPr>
        <w:spacing w:after="240" w:line="240" w:lineRule="auto"/>
        <w:jc w:val="center"/>
        <w:rPr>
          <w:rFonts w:ascii="Times New Roman" w:hAnsi="Times New Roman"/>
          <w:b/>
          <w:caps/>
          <w:sz w:val="24"/>
          <w:szCs w:val="24"/>
        </w:rPr>
      </w:pPr>
      <w:r w:rsidRPr="0034096C">
        <w:rPr>
          <w:rFonts w:ascii="Times New Roman" w:hAnsi="Times New Roman"/>
          <w:b/>
          <w:caps/>
          <w:sz w:val="24"/>
          <w:szCs w:val="24"/>
        </w:rPr>
        <w:t>nenutrūkstamo elektros maitinimo šaltinio (</w:t>
      </w:r>
      <w:r w:rsidR="00327C74" w:rsidRPr="0034096C">
        <w:rPr>
          <w:rFonts w:ascii="Times New Roman" w:hAnsi="Times New Roman"/>
          <w:b/>
          <w:bCs/>
          <w:sz w:val="24"/>
          <w:szCs w:val="24"/>
        </w:rPr>
        <w:t>NEMŠ</w:t>
      </w:r>
      <w:r w:rsidRPr="0034096C">
        <w:rPr>
          <w:rFonts w:ascii="Times New Roman" w:hAnsi="Times New Roman"/>
          <w:b/>
          <w:caps/>
          <w:sz w:val="24"/>
          <w:szCs w:val="24"/>
        </w:rPr>
        <w:t>)</w:t>
      </w:r>
      <w:r w:rsidR="00CF4EE3" w:rsidRPr="0034096C">
        <w:rPr>
          <w:rFonts w:ascii="Times New Roman" w:hAnsi="Times New Roman"/>
          <w:b/>
          <w:caps/>
          <w:sz w:val="24"/>
          <w:szCs w:val="24"/>
        </w:rPr>
        <w:t xml:space="preserve"> pirkimo </w:t>
      </w:r>
      <w:r w:rsidR="00146D18" w:rsidRPr="0034096C">
        <w:rPr>
          <w:rFonts w:ascii="Times New Roman" w:hAnsi="Times New Roman"/>
          <w:b/>
          <w:caps/>
          <w:sz w:val="24"/>
          <w:szCs w:val="24"/>
        </w:rPr>
        <w:t>sutartiS</w:t>
      </w:r>
      <w:r w:rsidRPr="0034096C">
        <w:rPr>
          <w:rFonts w:ascii="Times New Roman" w:hAnsi="Times New Roman"/>
          <w:b/>
          <w:caps/>
          <w:sz w:val="24"/>
          <w:szCs w:val="24"/>
        </w:rPr>
        <w:t xml:space="preserve"> </w:t>
      </w:r>
    </w:p>
    <w:p w14:paraId="31449218" w14:textId="1B58826F" w:rsidR="003458C3" w:rsidRPr="0034096C" w:rsidRDefault="003458C3" w:rsidP="0062568B">
      <w:pPr>
        <w:spacing w:after="240" w:line="240" w:lineRule="auto"/>
        <w:jc w:val="center"/>
        <w:rPr>
          <w:rFonts w:ascii="Times New Roman" w:hAnsi="Times New Roman"/>
          <w:bCs/>
          <w:sz w:val="24"/>
          <w:szCs w:val="24"/>
        </w:rPr>
      </w:pPr>
      <w:r w:rsidRPr="0034096C">
        <w:rPr>
          <w:rFonts w:ascii="Times New Roman" w:hAnsi="Times New Roman"/>
          <w:bCs/>
          <w:sz w:val="24"/>
          <w:szCs w:val="24"/>
        </w:rPr>
        <w:t>20</w:t>
      </w:r>
      <w:r w:rsidR="003B21C0" w:rsidRPr="0034096C">
        <w:rPr>
          <w:rFonts w:ascii="Times New Roman" w:hAnsi="Times New Roman"/>
          <w:bCs/>
          <w:sz w:val="24"/>
          <w:szCs w:val="24"/>
        </w:rPr>
        <w:t>2</w:t>
      </w:r>
      <w:r w:rsidR="003C3B6F" w:rsidRPr="0034096C">
        <w:rPr>
          <w:rFonts w:ascii="Times New Roman" w:hAnsi="Times New Roman"/>
          <w:bCs/>
          <w:sz w:val="24"/>
          <w:szCs w:val="24"/>
        </w:rPr>
        <w:t>4</w:t>
      </w:r>
      <w:r w:rsidRPr="0034096C">
        <w:rPr>
          <w:rFonts w:ascii="Times New Roman" w:hAnsi="Times New Roman"/>
          <w:bCs/>
          <w:sz w:val="24"/>
          <w:szCs w:val="24"/>
        </w:rPr>
        <w:t xml:space="preserve"> m. </w:t>
      </w:r>
      <w:r w:rsidR="0077466F" w:rsidRPr="0034096C">
        <w:rPr>
          <w:rFonts w:ascii="Times New Roman" w:hAnsi="Times New Roman"/>
          <w:bCs/>
          <w:sz w:val="24"/>
          <w:szCs w:val="24"/>
        </w:rPr>
        <w:t>rugpjūčio</w:t>
      </w:r>
      <w:r w:rsidR="00E24A99" w:rsidRPr="0034096C">
        <w:rPr>
          <w:rFonts w:ascii="Times New Roman" w:hAnsi="Times New Roman"/>
          <w:bCs/>
          <w:sz w:val="24"/>
          <w:szCs w:val="24"/>
        </w:rPr>
        <w:t xml:space="preserve"> </w:t>
      </w:r>
      <w:r w:rsidR="003F1385">
        <w:rPr>
          <w:rFonts w:ascii="Times New Roman" w:hAnsi="Times New Roman"/>
          <w:bCs/>
          <w:sz w:val="24"/>
          <w:szCs w:val="24"/>
        </w:rPr>
        <w:t xml:space="preserve">12 </w:t>
      </w:r>
      <w:r w:rsidR="00D83DF0" w:rsidRPr="0034096C">
        <w:rPr>
          <w:rFonts w:ascii="Times New Roman" w:hAnsi="Times New Roman"/>
          <w:bCs/>
          <w:sz w:val="24"/>
          <w:szCs w:val="24"/>
        </w:rPr>
        <w:t>d. Nr. STAT-</w:t>
      </w:r>
      <w:r w:rsidR="003F1385">
        <w:rPr>
          <w:rFonts w:ascii="Times New Roman" w:hAnsi="Times New Roman"/>
          <w:bCs/>
          <w:sz w:val="24"/>
          <w:szCs w:val="24"/>
        </w:rPr>
        <w:t>54</w:t>
      </w:r>
      <w:r w:rsidRPr="0034096C">
        <w:rPr>
          <w:rFonts w:ascii="Times New Roman" w:hAnsi="Times New Roman"/>
          <w:bCs/>
          <w:sz w:val="24"/>
          <w:szCs w:val="24"/>
        </w:rPr>
        <w:t>(20</w:t>
      </w:r>
      <w:r w:rsidR="003B21C0" w:rsidRPr="0034096C">
        <w:rPr>
          <w:rFonts w:ascii="Times New Roman" w:hAnsi="Times New Roman"/>
          <w:bCs/>
          <w:sz w:val="24"/>
          <w:szCs w:val="24"/>
        </w:rPr>
        <w:t>2</w:t>
      </w:r>
      <w:r w:rsidR="003C3B6F" w:rsidRPr="0034096C">
        <w:rPr>
          <w:rFonts w:ascii="Times New Roman" w:hAnsi="Times New Roman"/>
          <w:bCs/>
          <w:sz w:val="24"/>
          <w:szCs w:val="24"/>
        </w:rPr>
        <w:t>4</w:t>
      </w:r>
      <w:r w:rsidRPr="0034096C">
        <w:rPr>
          <w:rFonts w:ascii="Times New Roman" w:hAnsi="Times New Roman"/>
          <w:bCs/>
          <w:sz w:val="24"/>
          <w:szCs w:val="24"/>
        </w:rPr>
        <w:t>)</w:t>
      </w:r>
      <w:r w:rsidR="003B21C0" w:rsidRPr="0034096C">
        <w:rPr>
          <w:rFonts w:ascii="Times New Roman" w:hAnsi="Times New Roman"/>
          <w:bCs/>
          <w:sz w:val="24"/>
          <w:szCs w:val="24"/>
        </w:rPr>
        <w:br/>
      </w:r>
      <w:r w:rsidRPr="0034096C">
        <w:rPr>
          <w:rFonts w:ascii="Times New Roman" w:hAnsi="Times New Roman"/>
          <w:bCs/>
          <w:sz w:val="24"/>
          <w:szCs w:val="24"/>
        </w:rPr>
        <w:t>Vilnius</w:t>
      </w:r>
    </w:p>
    <w:p w14:paraId="2EA56914" w14:textId="5115E918" w:rsidR="003458C3" w:rsidRPr="0034096C" w:rsidRDefault="003C3B6F" w:rsidP="008C5783">
      <w:pPr>
        <w:pStyle w:val="prastasis12pt"/>
        <w:ind w:firstLine="709"/>
        <w:jc w:val="both"/>
        <w:rPr>
          <w:color w:val="000000"/>
          <w:lang w:val="lt-LT"/>
        </w:rPr>
      </w:pPr>
      <w:r w:rsidRPr="0034096C">
        <w:rPr>
          <w:color w:val="000000"/>
          <w:lang w:val="lt-LT"/>
        </w:rPr>
        <w:t>Valstybės duomenų agentūra</w:t>
      </w:r>
      <w:r w:rsidR="005C16FF" w:rsidRPr="0034096C">
        <w:rPr>
          <w:color w:val="000000"/>
          <w:lang w:val="lt-LT"/>
        </w:rPr>
        <w:t>,</w:t>
      </w:r>
      <w:r w:rsidR="002C411B" w:rsidRPr="0034096C">
        <w:rPr>
          <w:color w:val="000000"/>
          <w:lang w:val="lt-LT"/>
        </w:rPr>
        <w:t xml:space="preserve"> </w:t>
      </w:r>
      <w:r w:rsidR="005C16FF" w:rsidRPr="0034096C">
        <w:rPr>
          <w:color w:val="000000"/>
          <w:lang w:val="lt-LT"/>
        </w:rPr>
        <w:t>atstovaujama</w:t>
      </w:r>
      <w:r w:rsidR="00EF46B3" w:rsidRPr="0034096C">
        <w:rPr>
          <w:color w:val="000000"/>
          <w:lang w:val="lt-LT"/>
        </w:rPr>
        <w:t xml:space="preserve"> </w:t>
      </w:r>
      <w:r w:rsidR="00EF46B3" w:rsidRPr="0034096C">
        <w:rPr>
          <w:color w:val="323130"/>
          <w:shd w:val="clear" w:color="auto" w:fill="FFFFFF"/>
          <w:lang w:val="lt-LT"/>
        </w:rPr>
        <w:t>generalinio direktoriaus pirmosios  pavaduotojos, atliekančios generalinio direktoriaus funkcijas</w:t>
      </w:r>
      <w:r w:rsidR="005C16FF" w:rsidRPr="0034096C">
        <w:rPr>
          <w:lang w:val="lt-LT"/>
        </w:rPr>
        <w:t>,</w:t>
      </w:r>
      <w:r w:rsidR="005C16FF" w:rsidRPr="0034096C">
        <w:rPr>
          <w:color w:val="000000"/>
          <w:lang w:val="lt-LT"/>
        </w:rPr>
        <w:t xml:space="preserve"> </w:t>
      </w:r>
      <w:r w:rsidR="0059062E" w:rsidRPr="0034096C">
        <w:rPr>
          <w:color w:val="000000"/>
          <w:lang w:val="lt-LT"/>
        </w:rPr>
        <w:t xml:space="preserve">Daivos </w:t>
      </w:r>
      <w:proofErr w:type="spellStart"/>
      <w:r w:rsidR="0059062E" w:rsidRPr="0034096C">
        <w:rPr>
          <w:color w:val="000000"/>
          <w:lang w:val="lt-LT"/>
        </w:rPr>
        <w:t>Jurelevičienės</w:t>
      </w:r>
      <w:proofErr w:type="spellEnd"/>
      <w:r w:rsidR="0059062E" w:rsidRPr="0034096C">
        <w:rPr>
          <w:color w:val="000000"/>
          <w:lang w:val="lt-LT"/>
        </w:rPr>
        <w:t xml:space="preserve">, </w:t>
      </w:r>
      <w:r w:rsidRPr="0034096C">
        <w:rPr>
          <w:color w:val="000000"/>
          <w:lang w:val="lt-LT"/>
        </w:rPr>
        <w:t xml:space="preserve">veikiančios </w:t>
      </w:r>
      <w:r w:rsidRPr="0034096C">
        <w:rPr>
          <w:lang w:val="lt-LT"/>
        </w:rPr>
        <w:t xml:space="preserve">pagal Valstybės duomenų agentūros nuostatus, patvirtintus Lietuvos Respublikos Vyriausybės  2022 m. gruodžio 21 d. nutarimu Nr.  1295 „Dėl  Valstybės duomenų agentūros nuostatų patvirtinimo “  </w:t>
      </w:r>
      <w:r w:rsidRPr="0034096C">
        <w:rPr>
          <w:color w:val="000000"/>
          <w:lang w:val="lt-LT"/>
        </w:rPr>
        <w:t>(toliau – Užsakovas)</w:t>
      </w:r>
      <w:r w:rsidR="005C16FF" w:rsidRPr="0034096C">
        <w:rPr>
          <w:lang w:val="lt-LT"/>
        </w:rPr>
        <w:t xml:space="preserve"> </w:t>
      </w:r>
      <w:r w:rsidR="005C16FF" w:rsidRPr="0034096C">
        <w:rPr>
          <w:color w:val="000000"/>
          <w:lang w:val="lt-LT"/>
        </w:rPr>
        <w:t>ir</w:t>
      </w:r>
      <w:r w:rsidR="005C16FF" w:rsidRPr="0034096C">
        <w:rPr>
          <w:lang w:val="lt-LT"/>
        </w:rPr>
        <w:t xml:space="preserve"> </w:t>
      </w:r>
      <w:r w:rsidRPr="0034096C">
        <w:rPr>
          <w:lang w:val="lt-LT"/>
        </w:rPr>
        <w:t xml:space="preserve"> </w:t>
      </w:r>
      <w:r w:rsidR="00501A40" w:rsidRPr="0034096C">
        <w:rPr>
          <w:color w:val="000000"/>
          <w:lang w:val="lt-LT"/>
        </w:rPr>
        <w:t>UAB „OLIO“</w:t>
      </w:r>
      <w:r w:rsidRPr="0034096C">
        <w:rPr>
          <w:lang w:val="lt-LT"/>
        </w:rPr>
        <w:t xml:space="preserve"> atstovaujamas direktoriaus </w:t>
      </w:r>
      <w:r w:rsidR="00501A40" w:rsidRPr="0034096C">
        <w:rPr>
          <w:lang w:val="lt-LT"/>
        </w:rPr>
        <w:t xml:space="preserve">Rimanto </w:t>
      </w:r>
      <w:proofErr w:type="spellStart"/>
      <w:r w:rsidR="00501A40" w:rsidRPr="0034096C">
        <w:rPr>
          <w:lang w:val="lt-LT"/>
        </w:rPr>
        <w:t>Valašino</w:t>
      </w:r>
      <w:proofErr w:type="spellEnd"/>
      <w:r w:rsidR="00501A40" w:rsidRPr="0034096C">
        <w:rPr>
          <w:lang w:val="lt-LT"/>
        </w:rPr>
        <w:t xml:space="preserve"> </w:t>
      </w:r>
      <w:r w:rsidR="005C16FF" w:rsidRPr="0034096C">
        <w:rPr>
          <w:lang w:val="lt-LT"/>
        </w:rPr>
        <w:t>veikiančio</w:t>
      </w:r>
      <w:r w:rsidR="002C411B" w:rsidRPr="0034096C">
        <w:rPr>
          <w:lang w:val="lt-LT"/>
        </w:rPr>
        <w:t xml:space="preserve"> pagal įmonės įstatus</w:t>
      </w:r>
      <w:r w:rsidR="005C16FF" w:rsidRPr="0034096C">
        <w:rPr>
          <w:lang w:val="lt-LT"/>
        </w:rPr>
        <w:t xml:space="preserve">, </w:t>
      </w:r>
      <w:r w:rsidR="005C16FF" w:rsidRPr="0034096C">
        <w:rPr>
          <w:color w:val="000000"/>
          <w:lang w:val="lt-LT"/>
        </w:rPr>
        <w:t xml:space="preserve">(toliau – </w:t>
      </w:r>
      <w:r w:rsidR="006F11BD" w:rsidRPr="0034096C">
        <w:rPr>
          <w:color w:val="000000"/>
          <w:lang w:val="lt-LT"/>
        </w:rPr>
        <w:t>Tie</w:t>
      </w:r>
      <w:r w:rsidR="0067714E" w:rsidRPr="0034096C">
        <w:rPr>
          <w:color w:val="000000"/>
          <w:lang w:val="lt-LT"/>
        </w:rPr>
        <w:t>kėjas</w:t>
      </w:r>
      <w:r w:rsidR="005C16FF" w:rsidRPr="0034096C">
        <w:rPr>
          <w:lang w:val="lt-LT"/>
        </w:rPr>
        <w:t>)</w:t>
      </w:r>
      <w:r w:rsidR="005C16FF" w:rsidRPr="0034096C">
        <w:rPr>
          <w:color w:val="000000"/>
          <w:lang w:val="lt-LT"/>
        </w:rPr>
        <w:t xml:space="preserve">, toliau bendrai vadinamos šalimis, o atskirai šalimi, sudarė šią </w:t>
      </w:r>
      <w:r w:rsidR="005C16FF" w:rsidRPr="0034096C">
        <w:rPr>
          <w:lang w:val="lt-LT"/>
        </w:rPr>
        <w:t xml:space="preserve">pirkimo </w:t>
      </w:r>
      <w:r w:rsidR="005C16FF" w:rsidRPr="0034096C">
        <w:rPr>
          <w:color w:val="000000"/>
          <w:lang w:val="lt-LT"/>
        </w:rPr>
        <w:t>sutartį (toliau – pirkimo sutartis</w:t>
      </w:r>
      <w:r w:rsidR="003458C3" w:rsidRPr="0034096C">
        <w:rPr>
          <w:color w:val="000000"/>
          <w:lang w:val="lt-LT"/>
        </w:rPr>
        <w:t>):</w:t>
      </w:r>
    </w:p>
    <w:p w14:paraId="1ABCED40" w14:textId="77777777" w:rsidR="00DF424B" w:rsidRPr="0034096C" w:rsidRDefault="00DC1034" w:rsidP="008C5783">
      <w:pPr>
        <w:pStyle w:val="ListParagraph"/>
        <w:spacing w:after="0" w:line="240" w:lineRule="auto"/>
        <w:ind w:left="0" w:firstLine="709"/>
        <w:jc w:val="both"/>
        <w:rPr>
          <w:rFonts w:ascii="Times New Roman" w:hAnsi="Times New Roman" w:cs="Times New Roman"/>
          <w:b/>
          <w:sz w:val="24"/>
          <w:szCs w:val="24"/>
        </w:rPr>
      </w:pPr>
      <w:r w:rsidRPr="0034096C">
        <w:rPr>
          <w:rFonts w:ascii="Times New Roman" w:hAnsi="Times New Roman" w:cs="Times New Roman"/>
          <w:b/>
          <w:sz w:val="24"/>
          <w:szCs w:val="24"/>
        </w:rPr>
        <w:t>1. Pirkimo sutarties dalykas</w:t>
      </w:r>
    </w:p>
    <w:p w14:paraId="5CE66094" w14:textId="77777777" w:rsidR="003458C3" w:rsidRPr="0034096C" w:rsidRDefault="006F11BD" w:rsidP="008C5783">
      <w:pPr>
        <w:pStyle w:val="ListParagraph"/>
        <w:spacing w:after="0" w:line="240" w:lineRule="auto"/>
        <w:ind w:left="0" w:firstLine="709"/>
        <w:jc w:val="both"/>
        <w:rPr>
          <w:rFonts w:ascii="Times New Roman" w:hAnsi="Times New Roman" w:cs="Times New Roman"/>
          <w:sz w:val="24"/>
          <w:szCs w:val="24"/>
        </w:rPr>
      </w:pPr>
      <w:r w:rsidRPr="0034096C">
        <w:rPr>
          <w:rFonts w:ascii="Times New Roman" w:hAnsi="Times New Roman" w:cs="Times New Roman"/>
          <w:sz w:val="24"/>
          <w:szCs w:val="24"/>
        </w:rPr>
        <w:t>Tiekėjas</w:t>
      </w:r>
      <w:r w:rsidR="001D3A94" w:rsidRPr="0034096C">
        <w:rPr>
          <w:rFonts w:ascii="Times New Roman" w:hAnsi="Times New Roman" w:cs="Times New Roman"/>
          <w:sz w:val="24"/>
          <w:szCs w:val="24"/>
        </w:rPr>
        <w:t xml:space="preserve"> įsipareigoja </w:t>
      </w:r>
      <w:r w:rsidRPr="0034096C">
        <w:rPr>
          <w:rFonts w:ascii="Times New Roman" w:hAnsi="Times New Roman" w:cs="Times New Roman"/>
          <w:sz w:val="24"/>
          <w:szCs w:val="24"/>
        </w:rPr>
        <w:t>per</w:t>
      </w:r>
      <w:r w:rsidR="00B11171" w:rsidRPr="0034096C">
        <w:rPr>
          <w:rFonts w:ascii="Times New Roman" w:hAnsi="Times New Roman" w:cs="Times New Roman"/>
          <w:sz w:val="24"/>
          <w:szCs w:val="24"/>
        </w:rPr>
        <w:t xml:space="preserve"> </w:t>
      </w:r>
      <w:r w:rsidR="00525FBF" w:rsidRPr="0034096C">
        <w:rPr>
          <w:rFonts w:ascii="Times New Roman" w:hAnsi="Times New Roman" w:cs="Times New Roman"/>
          <w:sz w:val="24"/>
          <w:szCs w:val="24"/>
        </w:rPr>
        <w:t>penkis</w:t>
      </w:r>
      <w:r w:rsidR="00E6086E" w:rsidRPr="0034096C">
        <w:rPr>
          <w:rFonts w:ascii="Times New Roman" w:hAnsi="Times New Roman" w:cs="Times New Roman"/>
          <w:sz w:val="24"/>
          <w:szCs w:val="24"/>
        </w:rPr>
        <w:t xml:space="preserve"> mėnesius</w:t>
      </w:r>
      <w:r w:rsidRPr="0034096C">
        <w:rPr>
          <w:rFonts w:ascii="Times New Roman" w:hAnsi="Times New Roman" w:cs="Times New Roman"/>
          <w:sz w:val="24"/>
          <w:szCs w:val="24"/>
        </w:rPr>
        <w:t xml:space="preserve"> </w:t>
      </w:r>
      <w:r w:rsidR="001D3A94" w:rsidRPr="0034096C">
        <w:rPr>
          <w:rFonts w:ascii="Times New Roman" w:hAnsi="Times New Roman" w:cs="Times New Roman"/>
          <w:sz w:val="24"/>
          <w:szCs w:val="24"/>
        </w:rPr>
        <w:t xml:space="preserve">nuo pirkimo sutarties įsigaliojimo dienos faktiškai, tinkamai, laiku ir kokybiškai </w:t>
      </w:r>
      <w:r w:rsidRPr="0034096C">
        <w:rPr>
          <w:rFonts w:ascii="Times New Roman" w:hAnsi="Times New Roman" w:cs="Times New Roman"/>
          <w:sz w:val="24"/>
          <w:szCs w:val="24"/>
        </w:rPr>
        <w:t>pristatyti</w:t>
      </w:r>
      <w:r w:rsidR="000E3DE8" w:rsidRPr="0034096C">
        <w:rPr>
          <w:rFonts w:ascii="Times New Roman" w:hAnsi="Times New Roman" w:cs="Times New Roman"/>
          <w:sz w:val="24"/>
          <w:szCs w:val="24"/>
        </w:rPr>
        <w:t xml:space="preserve"> </w:t>
      </w:r>
      <w:r w:rsidR="001D3A94" w:rsidRPr="0034096C">
        <w:rPr>
          <w:rFonts w:ascii="Times New Roman" w:hAnsi="Times New Roman" w:cs="Times New Roman"/>
          <w:sz w:val="24"/>
          <w:szCs w:val="24"/>
        </w:rPr>
        <w:t xml:space="preserve">Užsakovui </w:t>
      </w:r>
      <w:r w:rsidR="000E3DE8" w:rsidRPr="0034096C">
        <w:rPr>
          <w:rFonts w:ascii="Times New Roman" w:hAnsi="Times New Roman" w:cs="Times New Roman"/>
          <w:sz w:val="24"/>
          <w:szCs w:val="24"/>
        </w:rPr>
        <w:t xml:space="preserve">bei parengti darbui </w:t>
      </w:r>
      <w:r w:rsidR="009772E1" w:rsidRPr="0034096C">
        <w:rPr>
          <w:rFonts w:ascii="Times New Roman" w:hAnsi="Times New Roman" w:cs="Times New Roman"/>
          <w:sz w:val="24"/>
          <w:szCs w:val="24"/>
        </w:rPr>
        <w:t xml:space="preserve">Nenutrūkstamo elektros maitinimo </w:t>
      </w:r>
      <w:r w:rsidR="007B0F0B" w:rsidRPr="0034096C">
        <w:rPr>
          <w:rFonts w:ascii="Times New Roman" w:hAnsi="Times New Roman" w:cs="Times New Roman"/>
          <w:sz w:val="24"/>
          <w:szCs w:val="24"/>
        </w:rPr>
        <w:t>šaltinį (</w:t>
      </w:r>
      <w:r w:rsidR="00F80FE7" w:rsidRPr="0034096C">
        <w:rPr>
          <w:rFonts w:ascii="Times New Roman" w:hAnsi="Times New Roman" w:cs="Times New Roman"/>
          <w:bCs/>
          <w:sz w:val="24"/>
          <w:szCs w:val="24"/>
        </w:rPr>
        <w:t>NEMŠ</w:t>
      </w:r>
      <w:r w:rsidR="007B0F0B" w:rsidRPr="0034096C">
        <w:rPr>
          <w:rFonts w:ascii="Times New Roman" w:hAnsi="Times New Roman" w:cs="Times New Roman"/>
          <w:sz w:val="24"/>
          <w:szCs w:val="24"/>
        </w:rPr>
        <w:t>)</w:t>
      </w:r>
      <w:r w:rsidR="00FA7603" w:rsidRPr="0034096C">
        <w:rPr>
          <w:rFonts w:ascii="Times New Roman" w:hAnsi="Times New Roman" w:cs="Times New Roman"/>
          <w:sz w:val="24"/>
          <w:szCs w:val="24"/>
        </w:rPr>
        <w:t xml:space="preserve"> </w:t>
      </w:r>
      <w:r w:rsidR="001D3A94" w:rsidRPr="0034096C">
        <w:rPr>
          <w:rFonts w:ascii="Times New Roman" w:hAnsi="Times New Roman" w:cs="Times New Roman"/>
          <w:sz w:val="24"/>
          <w:szCs w:val="24"/>
        </w:rPr>
        <w:t xml:space="preserve">(toliau – </w:t>
      </w:r>
      <w:r w:rsidRPr="0034096C">
        <w:rPr>
          <w:rFonts w:ascii="Times New Roman" w:hAnsi="Times New Roman" w:cs="Times New Roman"/>
          <w:sz w:val="24"/>
          <w:szCs w:val="24"/>
        </w:rPr>
        <w:t>prekės</w:t>
      </w:r>
      <w:r w:rsidR="001D3A94" w:rsidRPr="0034096C">
        <w:rPr>
          <w:rFonts w:ascii="Times New Roman" w:hAnsi="Times New Roman" w:cs="Times New Roman"/>
          <w:sz w:val="24"/>
          <w:szCs w:val="24"/>
        </w:rPr>
        <w:t xml:space="preserve">), tokia apimtimi ir sąlygomis, kaip </w:t>
      </w:r>
      <w:r w:rsidR="00E856D9" w:rsidRPr="0034096C">
        <w:rPr>
          <w:rFonts w:ascii="Times New Roman" w:hAnsi="Times New Roman" w:cs="Times New Roman"/>
          <w:sz w:val="24"/>
          <w:szCs w:val="24"/>
        </w:rPr>
        <w:t>detalizuota pirkimo sutarties 1</w:t>
      </w:r>
      <w:r w:rsidRPr="0034096C">
        <w:rPr>
          <w:rFonts w:ascii="Times New Roman" w:hAnsi="Times New Roman" w:cs="Times New Roman"/>
          <w:sz w:val="24"/>
          <w:szCs w:val="24"/>
        </w:rPr>
        <w:t> </w:t>
      </w:r>
      <w:r w:rsidR="00E856D9" w:rsidRPr="0034096C">
        <w:rPr>
          <w:rFonts w:ascii="Times New Roman" w:hAnsi="Times New Roman" w:cs="Times New Roman"/>
          <w:sz w:val="24"/>
          <w:szCs w:val="24"/>
        </w:rPr>
        <w:t xml:space="preserve">priede </w:t>
      </w:r>
      <w:r w:rsidR="001D3A94" w:rsidRPr="0034096C">
        <w:rPr>
          <w:rFonts w:ascii="Times New Roman" w:hAnsi="Times New Roman" w:cs="Times New Roman"/>
          <w:sz w:val="24"/>
          <w:szCs w:val="24"/>
        </w:rPr>
        <w:t>„</w:t>
      </w:r>
      <w:r w:rsidR="007B0F0B" w:rsidRPr="0034096C">
        <w:rPr>
          <w:rFonts w:ascii="Times New Roman" w:hAnsi="Times New Roman" w:cs="Times New Roman"/>
          <w:sz w:val="24"/>
          <w:szCs w:val="24"/>
        </w:rPr>
        <w:t>Nenutrūkstamo elektros maitinimo šaltinio</w:t>
      </w:r>
      <w:r w:rsidR="00C22903" w:rsidRPr="0034096C">
        <w:rPr>
          <w:rFonts w:ascii="Times New Roman" w:hAnsi="Times New Roman" w:cs="Times New Roman"/>
          <w:sz w:val="24"/>
          <w:szCs w:val="24"/>
        </w:rPr>
        <w:t xml:space="preserve"> </w:t>
      </w:r>
      <w:r w:rsidR="00261E81" w:rsidRPr="0034096C">
        <w:rPr>
          <w:rFonts w:ascii="Times New Roman" w:hAnsi="Times New Roman" w:cs="Times New Roman"/>
          <w:sz w:val="24"/>
          <w:szCs w:val="24"/>
        </w:rPr>
        <w:t>(</w:t>
      </w:r>
      <w:r w:rsidR="00F80FE7" w:rsidRPr="0034096C">
        <w:rPr>
          <w:rFonts w:ascii="Times New Roman" w:hAnsi="Times New Roman" w:cs="Times New Roman"/>
          <w:bCs/>
          <w:sz w:val="24"/>
          <w:szCs w:val="24"/>
        </w:rPr>
        <w:t>NEMŠ</w:t>
      </w:r>
      <w:r w:rsidR="00261E81" w:rsidRPr="0034096C">
        <w:rPr>
          <w:rFonts w:ascii="Times New Roman" w:hAnsi="Times New Roman" w:cs="Times New Roman"/>
          <w:sz w:val="24"/>
          <w:szCs w:val="24"/>
        </w:rPr>
        <w:t xml:space="preserve">) </w:t>
      </w:r>
      <w:r w:rsidR="001D3A94" w:rsidRPr="0034096C">
        <w:rPr>
          <w:rFonts w:ascii="Times New Roman" w:hAnsi="Times New Roman" w:cs="Times New Roman"/>
          <w:sz w:val="24"/>
          <w:szCs w:val="24"/>
        </w:rPr>
        <w:t>techninė specifikacija“ (toliau – pirkimo sutarties 1</w:t>
      </w:r>
      <w:r w:rsidR="00AA23BE" w:rsidRPr="0034096C">
        <w:rPr>
          <w:rFonts w:ascii="Times New Roman" w:hAnsi="Times New Roman" w:cs="Times New Roman"/>
          <w:sz w:val="24"/>
          <w:szCs w:val="24"/>
        </w:rPr>
        <w:t> </w:t>
      </w:r>
      <w:r w:rsidR="001D3A94" w:rsidRPr="0034096C">
        <w:rPr>
          <w:rFonts w:ascii="Times New Roman" w:hAnsi="Times New Roman" w:cs="Times New Roman"/>
          <w:sz w:val="24"/>
          <w:szCs w:val="24"/>
        </w:rPr>
        <w:t>priedas)</w:t>
      </w:r>
      <w:r w:rsidR="00C22903" w:rsidRPr="0034096C">
        <w:rPr>
          <w:rFonts w:ascii="Times New Roman" w:hAnsi="Times New Roman" w:cs="Times New Roman"/>
          <w:sz w:val="24"/>
          <w:szCs w:val="24"/>
        </w:rPr>
        <w:t xml:space="preserve"> ir pirkimo sutarties 2 priede „</w:t>
      </w:r>
      <w:r w:rsidR="00EF0204" w:rsidRPr="0034096C">
        <w:rPr>
          <w:rFonts w:ascii="Times New Roman" w:hAnsi="Times New Roman" w:cs="Times New Roman"/>
          <w:sz w:val="24"/>
          <w:szCs w:val="24"/>
        </w:rPr>
        <w:t>Nenutrūkstamo elektros maitinimo šaltinio (</w:t>
      </w:r>
      <w:r w:rsidR="00F80FE7" w:rsidRPr="0034096C">
        <w:rPr>
          <w:rFonts w:ascii="Times New Roman" w:hAnsi="Times New Roman" w:cs="Times New Roman"/>
          <w:bCs/>
          <w:sz w:val="24"/>
          <w:szCs w:val="24"/>
        </w:rPr>
        <w:t>NEMŠ</w:t>
      </w:r>
      <w:r w:rsidR="00EF0204" w:rsidRPr="0034096C">
        <w:rPr>
          <w:rFonts w:ascii="Times New Roman" w:hAnsi="Times New Roman" w:cs="Times New Roman"/>
          <w:sz w:val="24"/>
          <w:szCs w:val="24"/>
        </w:rPr>
        <w:t>)</w:t>
      </w:r>
      <w:r w:rsidR="00C22903" w:rsidRPr="0034096C">
        <w:rPr>
          <w:rFonts w:ascii="Times New Roman" w:hAnsi="Times New Roman" w:cs="Times New Roman"/>
          <w:sz w:val="24"/>
          <w:szCs w:val="24"/>
        </w:rPr>
        <w:t xml:space="preserve"> bendra kaina“ (toliau – pirkimo sutarties 2 priedas)</w:t>
      </w:r>
      <w:r w:rsidR="00842EDA" w:rsidRPr="0034096C">
        <w:rPr>
          <w:rFonts w:ascii="Times New Roman" w:hAnsi="Times New Roman" w:cs="Times New Roman"/>
          <w:sz w:val="24"/>
          <w:szCs w:val="24"/>
        </w:rPr>
        <w:t>,</w:t>
      </w:r>
      <w:r w:rsidR="00E856D9" w:rsidRPr="0034096C">
        <w:rPr>
          <w:rFonts w:ascii="Times New Roman" w:hAnsi="Times New Roman" w:cs="Times New Roman"/>
          <w:sz w:val="24"/>
          <w:szCs w:val="24"/>
        </w:rPr>
        <w:t xml:space="preserve"> </w:t>
      </w:r>
      <w:r w:rsidR="001D3A94" w:rsidRPr="0034096C">
        <w:rPr>
          <w:rFonts w:ascii="Times New Roman" w:hAnsi="Times New Roman" w:cs="Times New Roman"/>
          <w:sz w:val="24"/>
          <w:szCs w:val="24"/>
        </w:rPr>
        <w:t xml:space="preserve">o Užsakovas įsipareigoja už faktiškai, tinkamai, laiku ir kokybiškai </w:t>
      </w:r>
      <w:r w:rsidRPr="0034096C">
        <w:rPr>
          <w:rFonts w:ascii="Times New Roman" w:hAnsi="Times New Roman" w:cs="Times New Roman"/>
          <w:sz w:val="24"/>
          <w:szCs w:val="24"/>
        </w:rPr>
        <w:t xml:space="preserve">pristatytas </w:t>
      </w:r>
      <w:r w:rsidR="000E3DE8" w:rsidRPr="0034096C">
        <w:rPr>
          <w:rFonts w:ascii="Times New Roman" w:hAnsi="Times New Roman" w:cs="Times New Roman"/>
          <w:sz w:val="24"/>
          <w:szCs w:val="24"/>
        </w:rPr>
        <w:t xml:space="preserve">bei parengtas darbui </w:t>
      </w:r>
      <w:r w:rsidRPr="0034096C">
        <w:rPr>
          <w:rFonts w:ascii="Times New Roman" w:hAnsi="Times New Roman" w:cs="Times New Roman"/>
          <w:sz w:val="24"/>
          <w:szCs w:val="24"/>
        </w:rPr>
        <w:t>prekes</w:t>
      </w:r>
      <w:r w:rsidR="001D3A94" w:rsidRPr="0034096C">
        <w:rPr>
          <w:rFonts w:ascii="Times New Roman" w:hAnsi="Times New Roman" w:cs="Times New Roman"/>
          <w:sz w:val="24"/>
          <w:szCs w:val="24"/>
        </w:rPr>
        <w:t xml:space="preserve"> atsiskaityti su </w:t>
      </w:r>
      <w:r w:rsidRPr="0034096C">
        <w:rPr>
          <w:rFonts w:ascii="Times New Roman" w:hAnsi="Times New Roman" w:cs="Times New Roman"/>
          <w:sz w:val="24"/>
          <w:szCs w:val="24"/>
        </w:rPr>
        <w:t>Tie</w:t>
      </w:r>
      <w:r w:rsidR="001D3A94" w:rsidRPr="0034096C">
        <w:rPr>
          <w:rFonts w:ascii="Times New Roman" w:hAnsi="Times New Roman" w:cs="Times New Roman"/>
          <w:sz w:val="24"/>
          <w:szCs w:val="24"/>
        </w:rPr>
        <w:t xml:space="preserve">kėju pirkimo sutarties </w:t>
      </w:r>
      <w:r w:rsidR="00BA5A47" w:rsidRPr="0034096C">
        <w:rPr>
          <w:rFonts w:ascii="Times New Roman" w:hAnsi="Times New Roman" w:cs="Times New Roman"/>
          <w:sz w:val="24"/>
          <w:szCs w:val="24"/>
        </w:rPr>
        <w:t>4</w:t>
      </w:r>
      <w:r w:rsidRPr="0034096C">
        <w:rPr>
          <w:rFonts w:ascii="Times New Roman" w:hAnsi="Times New Roman" w:cs="Times New Roman"/>
          <w:sz w:val="24"/>
          <w:szCs w:val="24"/>
        </w:rPr>
        <w:t> </w:t>
      </w:r>
      <w:r w:rsidR="001D3A94" w:rsidRPr="0034096C">
        <w:rPr>
          <w:rFonts w:ascii="Times New Roman" w:hAnsi="Times New Roman" w:cs="Times New Roman"/>
          <w:sz w:val="24"/>
          <w:szCs w:val="24"/>
        </w:rPr>
        <w:t>punkte nustatyta tvarka</w:t>
      </w:r>
      <w:r w:rsidR="00DC1034" w:rsidRPr="0034096C">
        <w:rPr>
          <w:rFonts w:ascii="Times New Roman" w:hAnsi="Times New Roman" w:cs="Times New Roman"/>
          <w:sz w:val="24"/>
          <w:szCs w:val="24"/>
        </w:rPr>
        <w:t>.</w:t>
      </w:r>
    </w:p>
    <w:p w14:paraId="0D13EDAD" w14:textId="77777777" w:rsidR="002238EB" w:rsidRPr="0034096C" w:rsidRDefault="002238EB" w:rsidP="008C5783">
      <w:pPr>
        <w:pStyle w:val="ListParagraph"/>
        <w:spacing w:after="0" w:line="240" w:lineRule="auto"/>
        <w:ind w:left="0" w:firstLine="709"/>
        <w:jc w:val="both"/>
        <w:rPr>
          <w:rFonts w:ascii="Times New Roman" w:hAnsi="Times New Roman" w:cs="Times New Roman"/>
          <w:b/>
          <w:i/>
          <w:sz w:val="24"/>
          <w:szCs w:val="24"/>
        </w:rPr>
      </w:pPr>
      <w:r w:rsidRPr="0034096C">
        <w:rPr>
          <w:rFonts w:ascii="Times New Roman" w:hAnsi="Times New Roman" w:cs="Times New Roman"/>
          <w:b/>
          <w:sz w:val="24"/>
          <w:szCs w:val="24"/>
        </w:rPr>
        <w:t>2. Pirkimo sutarties šalių teisės ir pareigos:</w:t>
      </w:r>
    </w:p>
    <w:p w14:paraId="5091CC81"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2.1. </w:t>
      </w:r>
      <w:r w:rsidR="006F11BD" w:rsidRPr="0034096C">
        <w:rPr>
          <w:rFonts w:ascii="Times New Roman" w:hAnsi="Times New Roman"/>
          <w:sz w:val="24"/>
          <w:szCs w:val="24"/>
        </w:rPr>
        <w:t xml:space="preserve">Tiekėjas </w:t>
      </w:r>
      <w:r w:rsidRPr="0034096C">
        <w:rPr>
          <w:rFonts w:ascii="Times New Roman" w:hAnsi="Times New Roman"/>
          <w:sz w:val="24"/>
          <w:szCs w:val="24"/>
        </w:rPr>
        <w:t>įsipareigoja</w:t>
      </w:r>
      <w:r w:rsidR="001D5036" w:rsidRPr="0034096C">
        <w:rPr>
          <w:rFonts w:ascii="Times New Roman" w:hAnsi="Times New Roman"/>
          <w:sz w:val="24"/>
          <w:szCs w:val="24"/>
        </w:rPr>
        <w:t xml:space="preserve"> ir turi teisę</w:t>
      </w:r>
      <w:r w:rsidRPr="0034096C">
        <w:rPr>
          <w:rFonts w:ascii="Times New Roman" w:hAnsi="Times New Roman"/>
          <w:sz w:val="24"/>
          <w:szCs w:val="24"/>
        </w:rPr>
        <w:t>:</w:t>
      </w:r>
    </w:p>
    <w:p w14:paraId="045F55B9"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2.1.1. </w:t>
      </w:r>
      <w:r w:rsidR="006F11BD" w:rsidRPr="0034096C">
        <w:rPr>
          <w:rFonts w:ascii="Times New Roman" w:hAnsi="Times New Roman"/>
          <w:sz w:val="24"/>
          <w:szCs w:val="24"/>
        </w:rPr>
        <w:t xml:space="preserve">per </w:t>
      </w:r>
      <w:r w:rsidR="00B11171" w:rsidRPr="0034096C">
        <w:rPr>
          <w:rFonts w:ascii="Times New Roman" w:hAnsi="Times New Roman"/>
          <w:sz w:val="24"/>
          <w:szCs w:val="24"/>
        </w:rPr>
        <w:t xml:space="preserve">penkis </w:t>
      </w:r>
      <w:r w:rsidR="00E6086E" w:rsidRPr="0034096C">
        <w:rPr>
          <w:rFonts w:ascii="Times New Roman" w:hAnsi="Times New Roman"/>
          <w:sz w:val="24"/>
          <w:szCs w:val="24"/>
        </w:rPr>
        <w:t>mėnesius</w:t>
      </w:r>
      <w:r w:rsidR="006F11BD" w:rsidRPr="0034096C">
        <w:rPr>
          <w:rFonts w:ascii="Times New Roman" w:hAnsi="Times New Roman"/>
          <w:sz w:val="24"/>
          <w:szCs w:val="24"/>
        </w:rPr>
        <w:t xml:space="preserve"> nuo pirkimo sutarties įsigaliojimo dienos faktiškai, tinkamai, laiku ir kokybiškai pristatyti Užsakovui </w:t>
      </w:r>
      <w:r w:rsidR="000E3DE8" w:rsidRPr="0034096C">
        <w:rPr>
          <w:rFonts w:ascii="Times New Roman" w:hAnsi="Times New Roman"/>
          <w:sz w:val="24"/>
          <w:szCs w:val="24"/>
        </w:rPr>
        <w:t xml:space="preserve">bei parengti darbui </w:t>
      </w:r>
      <w:r w:rsidR="006F11BD" w:rsidRPr="0034096C">
        <w:rPr>
          <w:rFonts w:ascii="Times New Roman" w:hAnsi="Times New Roman"/>
          <w:sz w:val="24"/>
          <w:szCs w:val="24"/>
        </w:rPr>
        <w:t>prekes</w:t>
      </w:r>
      <w:r w:rsidR="00480E16" w:rsidRPr="0034096C">
        <w:rPr>
          <w:rFonts w:ascii="Times New Roman" w:hAnsi="Times New Roman"/>
          <w:sz w:val="24"/>
          <w:szCs w:val="24"/>
        </w:rPr>
        <w:t xml:space="preserve">, detalizuotas pirkimo sutarties </w:t>
      </w:r>
      <w:r w:rsidR="00C17839" w:rsidRPr="0034096C">
        <w:rPr>
          <w:rFonts w:ascii="Times New Roman" w:hAnsi="Times New Roman"/>
          <w:sz w:val="24"/>
          <w:szCs w:val="24"/>
        </w:rPr>
        <w:t>1</w:t>
      </w:r>
      <w:r w:rsidR="00D36114" w:rsidRPr="0034096C">
        <w:rPr>
          <w:rFonts w:ascii="Times New Roman" w:hAnsi="Times New Roman"/>
          <w:sz w:val="24"/>
          <w:szCs w:val="24"/>
        </w:rPr>
        <w:t> </w:t>
      </w:r>
      <w:r w:rsidR="00480E16" w:rsidRPr="0034096C">
        <w:rPr>
          <w:rFonts w:ascii="Times New Roman" w:hAnsi="Times New Roman"/>
          <w:sz w:val="24"/>
          <w:szCs w:val="24"/>
        </w:rPr>
        <w:t>priede</w:t>
      </w:r>
      <w:r w:rsidRPr="0034096C">
        <w:rPr>
          <w:rFonts w:ascii="Times New Roman" w:hAnsi="Times New Roman"/>
          <w:sz w:val="24"/>
          <w:szCs w:val="24"/>
        </w:rPr>
        <w:t>;</w:t>
      </w:r>
    </w:p>
    <w:p w14:paraId="58683A0D" w14:textId="77777777" w:rsidR="00325B45" w:rsidRPr="0034096C" w:rsidRDefault="00325B45"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w:t>
      </w:r>
      <w:r w:rsidR="002238EB" w:rsidRPr="0034096C">
        <w:rPr>
          <w:rFonts w:ascii="Times New Roman" w:hAnsi="Times New Roman"/>
          <w:sz w:val="24"/>
          <w:szCs w:val="24"/>
        </w:rPr>
        <w:t>2. </w:t>
      </w:r>
      <w:r w:rsidRPr="0034096C">
        <w:rPr>
          <w:rFonts w:ascii="Times New Roman" w:hAnsi="Times New Roman"/>
          <w:sz w:val="24"/>
          <w:szCs w:val="24"/>
        </w:rPr>
        <w:t xml:space="preserve">nuo </w:t>
      </w:r>
      <w:r w:rsidR="00C23FC9" w:rsidRPr="0034096C">
        <w:rPr>
          <w:rFonts w:ascii="Times New Roman" w:hAnsi="Times New Roman"/>
          <w:sz w:val="24"/>
          <w:szCs w:val="24"/>
        </w:rPr>
        <w:t>prekių</w:t>
      </w:r>
      <w:r w:rsidRPr="0034096C">
        <w:rPr>
          <w:rFonts w:ascii="Times New Roman" w:hAnsi="Times New Roman"/>
          <w:sz w:val="24"/>
          <w:szCs w:val="24"/>
        </w:rPr>
        <w:t xml:space="preserve"> perdavimo-priėmimo akto pasirašymo dienos suteikti </w:t>
      </w:r>
      <w:r w:rsidR="00C23FC9" w:rsidRPr="0034096C">
        <w:rPr>
          <w:rFonts w:ascii="Times New Roman" w:hAnsi="Times New Roman"/>
          <w:sz w:val="24"/>
          <w:szCs w:val="24"/>
        </w:rPr>
        <w:t xml:space="preserve">prekėms </w:t>
      </w:r>
      <w:r w:rsidRPr="0034096C">
        <w:rPr>
          <w:rFonts w:ascii="Times New Roman" w:hAnsi="Times New Roman"/>
          <w:sz w:val="24"/>
          <w:szCs w:val="24"/>
        </w:rPr>
        <w:t>nemokamą garantinę techninę priežiūrą (toliau – priežiūra) pirkimo sutarties 1 priede numatytomis sąlygomis ir terminais;</w:t>
      </w:r>
    </w:p>
    <w:p w14:paraId="3187E621" w14:textId="77777777" w:rsidR="002238EB" w:rsidRPr="0034096C" w:rsidRDefault="00325B45"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2.1.3. </w:t>
      </w:r>
      <w:r w:rsidR="00153F33" w:rsidRPr="0034096C">
        <w:rPr>
          <w:rFonts w:ascii="Times New Roman" w:hAnsi="Times New Roman"/>
          <w:sz w:val="24"/>
          <w:szCs w:val="24"/>
        </w:rPr>
        <w:t xml:space="preserve">užtikrinti, kad </w:t>
      </w:r>
      <w:r w:rsidR="006F11BD" w:rsidRPr="0034096C">
        <w:rPr>
          <w:rFonts w:ascii="Times New Roman" w:hAnsi="Times New Roman"/>
          <w:sz w:val="24"/>
          <w:szCs w:val="24"/>
        </w:rPr>
        <w:t xml:space="preserve">prekės </w:t>
      </w:r>
      <w:r w:rsidR="00153F33" w:rsidRPr="0034096C">
        <w:rPr>
          <w:rFonts w:ascii="Times New Roman" w:hAnsi="Times New Roman"/>
          <w:sz w:val="24"/>
          <w:szCs w:val="24"/>
        </w:rPr>
        <w:t>atitiks pirkimo sutarties 1 pried</w:t>
      </w:r>
      <w:r w:rsidR="00842EDA" w:rsidRPr="0034096C">
        <w:rPr>
          <w:rFonts w:ascii="Times New Roman" w:hAnsi="Times New Roman"/>
          <w:sz w:val="24"/>
          <w:szCs w:val="24"/>
        </w:rPr>
        <w:t>e</w:t>
      </w:r>
      <w:r w:rsidR="00153F33" w:rsidRPr="0034096C">
        <w:rPr>
          <w:rFonts w:ascii="Times New Roman" w:hAnsi="Times New Roman"/>
          <w:sz w:val="24"/>
          <w:szCs w:val="24"/>
        </w:rPr>
        <w:t xml:space="preserve"> nustatytus reikalavimus</w:t>
      </w:r>
      <w:r w:rsidR="002238EB" w:rsidRPr="0034096C">
        <w:rPr>
          <w:rFonts w:ascii="Times New Roman" w:hAnsi="Times New Roman"/>
          <w:sz w:val="24"/>
          <w:szCs w:val="24"/>
        </w:rPr>
        <w:t>;</w:t>
      </w:r>
    </w:p>
    <w:p w14:paraId="45945EEC"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w:t>
      </w:r>
      <w:r w:rsidR="00325B45" w:rsidRPr="0034096C">
        <w:rPr>
          <w:rFonts w:ascii="Times New Roman" w:hAnsi="Times New Roman"/>
          <w:sz w:val="24"/>
          <w:szCs w:val="24"/>
        </w:rPr>
        <w:t>4</w:t>
      </w:r>
      <w:r w:rsidRPr="0034096C">
        <w:rPr>
          <w:rFonts w:ascii="Times New Roman" w:hAnsi="Times New Roman"/>
          <w:sz w:val="24"/>
          <w:szCs w:val="24"/>
        </w:rPr>
        <w:t>. </w:t>
      </w:r>
      <w:r w:rsidR="00153F33" w:rsidRPr="0034096C">
        <w:rPr>
          <w:rFonts w:ascii="Times New Roman" w:hAnsi="Times New Roman"/>
          <w:sz w:val="24"/>
          <w:szCs w:val="24"/>
        </w:rPr>
        <w:t>vykdydamas sutartinius įsipareigojimus, laikytis konfidencialumo, neatskleisti tretiesiems asmenims žodžiu, raštu ar kitokiu pavidalu gautos dalykinės, finansinės bei kitokios konfidencialios informacijos, su kuria buvo supažindintas arba ji tapo prieinama ir žinoma bendradarbiaujant su Užsakovu</w:t>
      </w:r>
      <w:r w:rsidRPr="0034096C">
        <w:rPr>
          <w:rFonts w:ascii="Times New Roman" w:hAnsi="Times New Roman"/>
          <w:sz w:val="24"/>
          <w:szCs w:val="24"/>
        </w:rPr>
        <w:t>;</w:t>
      </w:r>
    </w:p>
    <w:p w14:paraId="680A62E4"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w:t>
      </w:r>
      <w:r w:rsidR="00325B45" w:rsidRPr="0034096C">
        <w:rPr>
          <w:rFonts w:ascii="Times New Roman" w:hAnsi="Times New Roman"/>
          <w:sz w:val="24"/>
          <w:szCs w:val="24"/>
        </w:rPr>
        <w:t>5</w:t>
      </w:r>
      <w:r w:rsidRPr="0034096C">
        <w:rPr>
          <w:rFonts w:ascii="Times New Roman" w:hAnsi="Times New Roman"/>
          <w:sz w:val="24"/>
          <w:szCs w:val="24"/>
        </w:rPr>
        <w:t>. </w:t>
      </w:r>
      <w:r w:rsidR="001D5036" w:rsidRPr="0034096C">
        <w:rPr>
          <w:rFonts w:ascii="Times New Roman" w:hAnsi="Times New Roman"/>
          <w:sz w:val="24"/>
          <w:szCs w:val="24"/>
        </w:rPr>
        <w:t xml:space="preserve">nedelsdamas informuoti Užsakovą </w:t>
      </w:r>
      <w:r w:rsidR="00AB6F05" w:rsidRPr="0034096C">
        <w:rPr>
          <w:rFonts w:ascii="Times New Roman" w:hAnsi="Times New Roman"/>
          <w:sz w:val="24"/>
          <w:szCs w:val="24"/>
        </w:rPr>
        <w:t xml:space="preserve">pirkimo sutarties </w:t>
      </w:r>
      <w:r w:rsidR="00241B1B" w:rsidRPr="0034096C">
        <w:rPr>
          <w:rFonts w:ascii="Times New Roman" w:hAnsi="Times New Roman"/>
          <w:sz w:val="24"/>
          <w:szCs w:val="24"/>
        </w:rPr>
        <w:t>10.3</w:t>
      </w:r>
      <w:r w:rsidR="00051DE3" w:rsidRPr="0034096C">
        <w:rPr>
          <w:rFonts w:ascii="Times New Roman" w:hAnsi="Times New Roman"/>
          <w:sz w:val="24"/>
          <w:szCs w:val="24"/>
        </w:rPr>
        <w:t xml:space="preserve"> papunktyje nurodytu elektroniniu paštu ir telefonu </w:t>
      </w:r>
      <w:r w:rsidR="001D5036" w:rsidRPr="0034096C">
        <w:rPr>
          <w:rFonts w:ascii="Times New Roman" w:hAnsi="Times New Roman"/>
          <w:sz w:val="24"/>
          <w:szCs w:val="24"/>
        </w:rPr>
        <w:t>apie aplinkybes, trukdančias laiku ir kokybiškai vykdyti prisiimtus įsipareigojimus</w:t>
      </w:r>
      <w:r w:rsidRPr="0034096C">
        <w:rPr>
          <w:rFonts w:ascii="Times New Roman" w:hAnsi="Times New Roman"/>
          <w:sz w:val="24"/>
          <w:szCs w:val="24"/>
        </w:rPr>
        <w:t>;</w:t>
      </w:r>
    </w:p>
    <w:p w14:paraId="7180B8E4" w14:textId="77777777" w:rsidR="00FA7587" w:rsidRPr="0034096C" w:rsidRDefault="00051DE3"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w:t>
      </w:r>
      <w:r w:rsidR="00325B45" w:rsidRPr="0034096C">
        <w:rPr>
          <w:rFonts w:ascii="Times New Roman" w:hAnsi="Times New Roman"/>
          <w:sz w:val="24"/>
          <w:szCs w:val="24"/>
        </w:rPr>
        <w:t>6</w:t>
      </w:r>
      <w:r w:rsidRPr="0034096C">
        <w:rPr>
          <w:rFonts w:ascii="Times New Roman" w:hAnsi="Times New Roman"/>
          <w:sz w:val="24"/>
          <w:szCs w:val="24"/>
        </w:rPr>
        <w:t>. </w:t>
      </w:r>
      <w:r w:rsidR="00FA7587" w:rsidRPr="0034096C">
        <w:rPr>
          <w:rFonts w:ascii="Times New Roman" w:hAnsi="Times New Roman"/>
          <w:sz w:val="24"/>
          <w:szCs w:val="24"/>
        </w:rPr>
        <w:t xml:space="preserve">pasikeitus už pirkimo sutarties vykdymą atsakingam asmeniui ir (ar) jo kontaktiniams duomenims, nurodytiems pirkimo sutarties </w:t>
      </w:r>
      <w:r w:rsidR="00241B1B" w:rsidRPr="0034096C">
        <w:rPr>
          <w:rFonts w:ascii="Times New Roman" w:hAnsi="Times New Roman"/>
          <w:sz w:val="24"/>
          <w:szCs w:val="24"/>
        </w:rPr>
        <w:t>10.</w:t>
      </w:r>
      <w:r w:rsidR="00E17651" w:rsidRPr="0034096C">
        <w:rPr>
          <w:rFonts w:ascii="Times New Roman" w:hAnsi="Times New Roman"/>
          <w:sz w:val="24"/>
          <w:szCs w:val="24"/>
        </w:rPr>
        <w:t>4</w:t>
      </w:r>
      <w:r w:rsidR="00FA7587" w:rsidRPr="0034096C">
        <w:rPr>
          <w:rFonts w:ascii="Times New Roman" w:hAnsi="Times New Roman"/>
          <w:sz w:val="24"/>
          <w:szCs w:val="24"/>
        </w:rPr>
        <w:t xml:space="preserve"> </w:t>
      </w:r>
      <w:r w:rsidR="00E856D9" w:rsidRPr="0034096C">
        <w:rPr>
          <w:rFonts w:ascii="Times New Roman" w:hAnsi="Times New Roman"/>
          <w:sz w:val="24"/>
          <w:szCs w:val="24"/>
        </w:rPr>
        <w:t>papunktyje</w:t>
      </w:r>
      <w:r w:rsidR="00FA7587" w:rsidRPr="0034096C">
        <w:rPr>
          <w:rFonts w:ascii="Times New Roman" w:hAnsi="Times New Roman"/>
          <w:sz w:val="24"/>
          <w:szCs w:val="24"/>
        </w:rPr>
        <w:t xml:space="preserve">, ne vėliau kaip per 1 (vieną) darbo dieną apie tai informuoti Užsakovą arba jo įgaliotą asmenį, nurodytą pirkimo sutarties </w:t>
      </w:r>
      <w:r w:rsidR="00241B1B" w:rsidRPr="0034096C">
        <w:rPr>
          <w:rFonts w:ascii="Times New Roman" w:hAnsi="Times New Roman"/>
          <w:sz w:val="24"/>
          <w:szCs w:val="24"/>
        </w:rPr>
        <w:t>10.3</w:t>
      </w:r>
      <w:r w:rsidR="00530285" w:rsidRPr="0034096C">
        <w:rPr>
          <w:rFonts w:ascii="Times New Roman" w:hAnsi="Times New Roman"/>
          <w:sz w:val="24"/>
          <w:szCs w:val="24"/>
        </w:rPr>
        <w:t> </w:t>
      </w:r>
      <w:r w:rsidR="00E856D9" w:rsidRPr="0034096C">
        <w:rPr>
          <w:rFonts w:ascii="Times New Roman" w:hAnsi="Times New Roman"/>
          <w:sz w:val="24"/>
          <w:szCs w:val="24"/>
        </w:rPr>
        <w:t>papunktyje</w:t>
      </w:r>
      <w:r w:rsidR="00FA7587" w:rsidRPr="0034096C">
        <w:rPr>
          <w:rFonts w:ascii="Times New Roman" w:hAnsi="Times New Roman"/>
          <w:sz w:val="24"/>
          <w:szCs w:val="24"/>
        </w:rPr>
        <w:t>;</w:t>
      </w:r>
    </w:p>
    <w:p w14:paraId="7241EA87" w14:textId="77777777" w:rsidR="00771F23" w:rsidRPr="0034096C" w:rsidRDefault="00771F23"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2.1.7. faktiškai, tinkamai, laiku ir kokybiškai pristačius bei parengus darbui pirkimo sutarties 1 priede nurodytas prekes, pateikti Užsakovui perdavimo</w:t>
      </w:r>
      <w:r w:rsidRPr="0034096C">
        <w:rPr>
          <w:rFonts w:ascii="Times New Roman" w:hAnsi="Times New Roman"/>
          <w:sz w:val="24"/>
          <w:szCs w:val="24"/>
        </w:rPr>
        <w:noBreakHyphen/>
        <w:t xml:space="preserve">priėmimo aktą bei pridėtinės vertės mokesčio (toliau – PVM) sąskaitą faktūrą. Tiekėjas PVM sąskaitas faktūras, sąskaitas faktūras, kreditinius ir debetinius dokumentus bei avansines sąskaitas pateikia naudojantis informacinės sistemos „E. sąskaita“ priemonėmis. Elektroninės sąskaitos faktūros, atitinkančios Europos elektroninių sąskaitų faktūrų standartą, gali būti teikiamos Tiekėjo pasirinktomis elektroninėmis priemonėmis. Tiekėjui pateikus sąskaitą faktūrą kitais būdais ar priemonėmis, išskyrus </w:t>
      </w:r>
      <w:r w:rsidR="004E1CED" w:rsidRPr="0034096C">
        <w:rPr>
          <w:rFonts w:ascii="Times New Roman" w:hAnsi="Times New Roman"/>
          <w:sz w:val="24"/>
          <w:szCs w:val="24"/>
        </w:rPr>
        <w:t>Lietuvos Respublikos v</w:t>
      </w:r>
      <w:r w:rsidRPr="0034096C">
        <w:rPr>
          <w:rFonts w:ascii="Times New Roman" w:hAnsi="Times New Roman"/>
          <w:sz w:val="24"/>
          <w:szCs w:val="24"/>
        </w:rPr>
        <w:t>iešųjų pirkimų įstatymo</w:t>
      </w:r>
      <w:r w:rsidR="004E1CED" w:rsidRPr="0034096C">
        <w:rPr>
          <w:rFonts w:ascii="Times New Roman" w:hAnsi="Times New Roman"/>
          <w:sz w:val="24"/>
          <w:szCs w:val="24"/>
        </w:rPr>
        <w:t xml:space="preserve"> (toliau – Viešųjų pirkimų įstatymas)</w:t>
      </w:r>
      <w:r w:rsidRPr="0034096C">
        <w:rPr>
          <w:rFonts w:ascii="Times New Roman" w:hAnsi="Times New Roman"/>
          <w:sz w:val="24"/>
          <w:szCs w:val="24"/>
        </w:rPr>
        <w:t xml:space="preserve"> 22 straipsnio 12 dalyje nurodytais atvejais, laikoma, kad sąskaita faktūra Užsakovui nėra pateikta.</w:t>
      </w:r>
    </w:p>
    <w:p w14:paraId="65CF25DE"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2.2. </w:t>
      </w:r>
      <w:r w:rsidR="00C3071E" w:rsidRPr="0034096C">
        <w:rPr>
          <w:rFonts w:ascii="Times New Roman" w:hAnsi="Times New Roman"/>
          <w:sz w:val="24"/>
          <w:szCs w:val="24"/>
        </w:rPr>
        <w:t>Užsakovas įsipareigoja ir turi teisę</w:t>
      </w:r>
      <w:r w:rsidRPr="0034096C">
        <w:rPr>
          <w:rFonts w:ascii="Times New Roman" w:hAnsi="Times New Roman"/>
          <w:sz w:val="24"/>
          <w:szCs w:val="24"/>
        </w:rPr>
        <w:t>:</w:t>
      </w:r>
    </w:p>
    <w:p w14:paraId="56EC93FB" w14:textId="77777777" w:rsidR="007974CB" w:rsidRPr="0034096C" w:rsidRDefault="007974C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lastRenderedPageBreak/>
        <w:t xml:space="preserve">2.2.1. sudaryti būtinas sąlygas, reikalingas </w:t>
      </w:r>
      <w:r w:rsidR="00A2357A" w:rsidRPr="0034096C">
        <w:rPr>
          <w:rFonts w:ascii="Times New Roman" w:hAnsi="Times New Roman"/>
          <w:sz w:val="24"/>
          <w:szCs w:val="24"/>
        </w:rPr>
        <w:t>Tie</w:t>
      </w:r>
      <w:r w:rsidRPr="0034096C">
        <w:rPr>
          <w:rFonts w:ascii="Times New Roman" w:hAnsi="Times New Roman"/>
          <w:sz w:val="24"/>
          <w:szCs w:val="24"/>
        </w:rPr>
        <w:t>kėjui faktiškai, tinkamai ir laiku vykdyti pirkimo sutartimi prisiimtus įsipareigojimus;</w:t>
      </w:r>
    </w:p>
    <w:p w14:paraId="4CF5F852" w14:textId="77777777" w:rsidR="007974CB" w:rsidRPr="0034096C" w:rsidRDefault="007974C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 xml:space="preserve">2.2.2. patikrinti </w:t>
      </w:r>
      <w:r w:rsidR="00A2357A" w:rsidRPr="0034096C">
        <w:rPr>
          <w:rFonts w:ascii="Times New Roman" w:hAnsi="Times New Roman"/>
          <w:sz w:val="24"/>
          <w:szCs w:val="24"/>
        </w:rPr>
        <w:t>pristatytas prekes n</w:t>
      </w:r>
      <w:r w:rsidRPr="0034096C">
        <w:rPr>
          <w:rFonts w:ascii="Times New Roman" w:hAnsi="Times New Roman"/>
          <w:sz w:val="24"/>
          <w:szCs w:val="24"/>
        </w:rPr>
        <w:t>e vėliau kaip per 5 (penkias) darbo dienas nuo jų perdavimo</w:t>
      </w:r>
      <w:r w:rsidRPr="0034096C">
        <w:rPr>
          <w:rFonts w:ascii="Times New Roman" w:hAnsi="Times New Roman"/>
          <w:sz w:val="24"/>
          <w:szCs w:val="24"/>
        </w:rPr>
        <w:noBreakHyphen/>
        <w:t>priėmimo akto gavimo dienos ir, nesant trūkumų ar neatitikimų, jį pasirašyti arba nurodyti trūkumus ir terminą jiems ištaisyti;</w:t>
      </w:r>
    </w:p>
    <w:p w14:paraId="13445076"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2.2.</w:t>
      </w:r>
      <w:r w:rsidR="007974CB" w:rsidRPr="0034096C">
        <w:rPr>
          <w:rFonts w:ascii="Times New Roman" w:hAnsi="Times New Roman"/>
          <w:sz w:val="24"/>
          <w:szCs w:val="24"/>
        </w:rPr>
        <w:t>3</w:t>
      </w:r>
      <w:r w:rsidRPr="0034096C">
        <w:rPr>
          <w:rFonts w:ascii="Times New Roman" w:hAnsi="Times New Roman"/>
          <w:sz w:val="24"/>
          <w:szCs w:val="24"/>
        </w:rPr>
        <w:t>. </w:t>
      </w:r>
      <w:r w:rsidR="004167EC" w:rsidRPr="0034096C">
        <w:rPr>
          <w:rFonts w:ascii="Times New Roman" w:hAnsi="Times New Roman"/>
          <w:sz w:val="24"/>
          <w:szCs w:val="24"/>
        </w:rPr>
        <w:t xml:space="preserve">laiku atsiskaityti už faktiškai, tinkamai, laiku ir kokybiškai </w:t>
      </w:r>
      <w:r w:rsidR="00A2357A" w:rsidRPr="0034096C">
        <w:rPr>
          <w:rFonts w:ascii="Times New Roman" w:hAnsi="Times New Roman"/>
          <w:sz w:val="24"/>
          <w:szCs w:val="24"/>
        </w:rPr>
        <w:t xml:space="preserve">pristatytas </w:t>
      </w:r>
      <w:r w:rsidR="000E3DE8" w:rsidRPr="0034096C">
        <w:rPr>
          <w:rFonts w:ascii="Times New Roman" w:hAnsi="Times New Roman"/>
          <w:sz w:val="24"/>
          <w:szCs w:val="24"/>
        </w:rPr>
        <w:t xml:space="preserve">bei parengtas darbui </w:t>
      </w:r>
      <w:r w:rsidR="00A2357A" w:rsidRPr="0034096C">
        <w:rPr>
          <w:rFonts w:ascii="Times New Roman" w:hAnsi="Times New Roman"/>
          <w:sz w:val="24"/>
          <w:szCs w:val="24"/>
        </w:rPr>
        <w:t xml:space="preserve">prekes </w:t>
      </w:r>
      <w:r w:rsidR="004167EC" w:rsidRPr="0034096C">
        <w:rPr>
          <w:rFonts w:ascii="Times New Roman" w:hAnsi="Times New Roman"/>
          <w:sz w:val="24"/>
          <w:szCs w:val="24"/>
        </w:rPr>
        <w:t xml:space="preserve">su </w:t>
      </w:r>
      <w:r w:rsidR="00A2357A" w:rsidRPr="0034096C">
        <w:rPr>
          <w:rFonts w:ascii="Times New Roman" w:hAnsi="Times New Roman"/>
          <w:sz w:val="24"/>
          <w:szCs w:val="24"/>
        </w:rPr>
        <w:t>Tie</w:t>
      </w:r>
      <w:r w:rsidR="004167EC" w:rsidRPr="0034096C">
        <w:rPr>
          <w:rFonts w:ascii="Times New Roman" w:hAnsi="Times New Roman"/>
          <w:sz w:val="24"/>
          <w:szCs w:val="24"/>
        </w:rPr>
        <w:t xml:space="preserve">kėju pagal pirkimo sutarties </w:t>
      </w:r>
      <w:r w:rsidR="00BA5A47" w:rsidRPr="0034096C">
        <w:rPr>
          <w:rFonts w:ascii="Times New Roman" w:hAnsi="Times New Roman"/>
          <w:sz w:val="24"/>
          <w:szCs w:val="24"/>
        </w:rPr>
        <w:t>4</w:t>
      </w:r>
      <w:r w:rsidR="004167EC" w:rsidRPr="0034096C">
        <w:rPr>
          <w:rFonts w:ascii="Times New Roman" w:hAnsi="Times New Roman"/>
          <w:sz w:val="24"/>
          <w:szCs w:val="24"/>
        </w:rPr>
        <w:t xml:space="preserve"> punkte nustatyta tvarką</w:t>
      </w:r>
      <w:r w:rsidRPr="0034096C">
        <w:rPr>
          <w:rFonts w:ascii="Times New Roman" w:hAnsi="Times New Roman"/>
          <w:sz w:val="24"/>
          <w:szCs w:val="24"/>
        </w:rPr>
        <w:t>;</w:t>
      </w:r>
    </w:p>
    <w:p w14:paraId="3ECF7D35" w14:textId="77777777" w:rsidR="002238EB" w:rsidRPr="0034096C" w:rsidRDefault="002238EB"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2.2.</w:t>
      </w:r>
      <w:r w:rsidR="007974CB" w:rsidRPr="0034096C">
        <w:rPr>
          <w:rFonts w:ascii="Times New Roman" w:hAnsi="Times New Roman"/>
          <w:sz w:val="24"/>
          <w:szCs w:val="24"/>
        </w:rPr>
        <w:t>4</w:t>
      </w:r>
      <w:r w:rsidRPr="0034096C">
        <w:rPr>
          <w:rFonts w:ascii="Times New Roman" w:hAnsi="Times New Roman"/>
          <w:sz w:val="24"/>
          <w:szCs w:val="24"/>
        </w:rPr>
        <w:t>. </w:t>
      </w:r>
      <w:r w:rsidR="004167EC" w:rsidRPr="0034096C">
        <w:rPr>
          <w:rFonts w:ascii="Times New Roman" w:hAnsi="Times New Roman"/>
          <w:sz w:val="24"/>
          <w:szCs w:val="24"/>
        </w:rPr>
        <w:t xml:space="preserve">pasikeitus pirkimo sutarties </w:t>
      </w:r>
      <w:r w:rsidR="00D36114" w:rsidRPr="0034096C">
        <w:rPr>
          <w:rFonts w:ascii="Times New Roman" w:hAnsi="Times New Roman"/>
          <w:sz w:val="24"/>
          <w:szCs w:val="24"/>
        </w:rPr>
        <w:t>10.3</w:t>
      </w:r>
      <w:r w:rsidR="00E03190" w:rsidRPr="0034096C">
        <w:rPr>
          <w:rFonts w:ascii="Times New Roman" w:hAnsi="Times New Roman"/>
          <w:sz w:val="24"/>
          <w:szCs w:val="24"/>
        </w:rPr>
        <w:t xml:space="preserve"> </w:t>
      </w:r>
      <w:r w:rsidR="004167EC" w:rsidRPr="0034096C">
        <w:rPr>
          <w:rFonts w:ascii="Times New Roman" w:hAnsi="Times New Roman"/>
          <w:sz w:val="24"/>
          <w:szCs w:val="24"/>
        </w:rPr>
        <w:t>papunktyje nurodytam Užsakovo atstovui, atsakingam už pirkimo sutarties vykdymą ir (ar) jo kontaktams, nedelsiant, bet ne vėliau kaip per 1</w:t>
      </w:r>
      <w:r w:rsidR="00917C9B" w:rsidRPr="0034096C">
        <w:rPr>
          <w:rFonts w:ascii="Times New Roman" w:hAnsi="Times New Roman"/>
          <w:sz w:val="24"/>
          <w:szCs w:val="24"/>
        </w:rPr>
        <w:t> </w:t>
      </w:r>
      <w:r w:rsidR="004167EC" w:rsidRPr="0034096C">
        <w:rPr>
          <w:rFonts w:ascii="Times New Roman" w:hAnsi="Times New Roman"/>
          <w:sz w:val="24"/>
          <w:szCs w:val="24"/>
        </w:rPr>
        <w:t xml:space="preserve">(vieną) darbo dieną nuo minėto pasikeitimo dienos informuoti </w:t>
      </w:r>
      <w:r w:rsidR="00A2357A" w:rsidRPr="0034096C">
        <w:rPr>
          <w:rFonts w:ascii="Times New Roman" w:hAnsi="Times New Roman"/>
          <w:sz w:val="24"/>
          <w:szCs w:val="24"/>
        </w:rPr>
        <w:t>Tie</w:t>
      </w:r>
      <w:r w:rsidR="004167EC" w:rsidRPr="0034096C">
        <w:rPr>
          <w:rFonts w:ascii="Times New Roman" w:hAnsi="Times New Roman"/>
          <w:sz w:val="24"/>
          <w:szCs w:val="24"/>
        </w:rPr>
        <w:t>kėją apie pasikeitimus.</w:t>
      </w:r>
    </w:p>
    <w:p w14:paraId="390338E4" w14:textId="77777777" w:rsidR="002238EB" w:rsidRPr="0034096C" w:rsidRDefault="00722D60" w:rsidP="008C5783">
      <w:pPr>
        <w:pStyle w:val="ListParagraph"/>
        <w:spacing w:after="0" w:line="240" w:lineRule="auto"/>
        <w:ind w:left="0" w:firstLine="709"/>
        <w:jc w:val="both"/>
        <w:rPr>
          <w:rFonts w:ascii="Times New Roman" w:hAnsi="Times New Roman" w:cs="Times New Roman"/>
          <w:b/>
          <w:sz w:val="24"/>
          <w:szCs w:val="24"/>
        </w:rPr>
      </w:pPr>
      <w:r w:rsidRPr="0034096C">
        <w:rPr>
          <w:rFonts w:ascii="Times New Roman" w:hAnsi="Times New Roman" w:cs="Times New Roman"/>
          <w:b/>
          <w:sz w:val="24"/>
          <w:szCs w:val="24"/>
        </w:rPr>
        <w:t>3</w:t>
      </w:r>
      <w:r w:rsidR="002238EB" w:rsidRPr="0034096C">
        <w:rPr>
          <w:rFonts w:ascii="Times New Roman" w:hAnsi="Times New Roman" w:cs="Times New Roman"/>
          <w:b/>
          <w:sz w:val="24"/>
          <w:szCs w:val="24"/>
        </w:rPr>
        <w:t>. Kainodaros taisyklės:</w:t>
      </w:r>
    </w:p>
    <w:p w14:paraId="4BAA461D" w14:textId="77777777" w:rsidR="00CE7C88" w:rsidRPr="0034096C" w:rsidRDefault="00CE7C88"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3.1. </w:t>
      </w:r>
      <w:r w:rsidR="00C12E94" w:rsidRPr="0034096C">
        <w:rPr>
          <w:rFonts w:ascii="Times New Roman" w:hAnsi="Times New Roman"/>
          <w:sz w:val="24"/>
          <w:szCs w:val="24"/>
        </w:rPr>
        <w:t>v</w:t>
      </w:r>
      <w:r w:rsidRPr="0034096C">
        <w:rPr>
          <w:rFonts w:ascii="Times New Roman" w:hAnsi="Times New Roman"/>
          <w:sz w:val="24"/>
          <w:szCs w:val="24"/>
        </w:rPr>
        <w:t xml:space="preserve">adovaujantis Kainodaros taisyklių nustatymo metodikos, patvirtintos  Viešųjų pirkimų tarnybos direktoriaus </w:t>
      </w:r>
      <w:r w:rsidR="000027DF" w:rsidRPr="0034096C">
        <w:rPr>
          <w:rFonts w:ascii="Times New Roman" w:hAnsi="Times New Roman"/>
          <w:sz w:val="24"/>
          <w:szCs w:val="24"/>
        </w:rPr>
        <w:t xml:space="preserve">2017 m. birželio 28 d. </w:t>
      </w:r>
      <w:r w:rsidRPr="0034096C">
        <w:rPr>
          <w:rFonts w:ascii="Times New Roman" w:hAnsi="Times New Roman"/>
          <w:sz w:val="24"/>
          <w:szCs w:val="24"/>
        </w:rPr>
        <w:t>įsakymu Nr. 1S-95 „Dėl kainodaros taisyklių nustatymo metodikos patvirtinimo“, naudojamas fiksuoto</w:t>
      </w:r>
      <w:r w:rsidR="00A2357A" w:rsidRPr="0034096C">
        <w:rPr>
          <w:rFonts w:ascii="Times New Roman" w:hAnsi="Times New Roman"/>
          <w:sz w:val="24"/>
          <w:szCs w:val="24"/>
        </w:rPr>
        <w:t>s</w:t>
      </w:r>
      <w:r w:rsidRPr="0034096C">
        <w:rPr>
          <w:rFonts w:ascii="Times New Roman" w:hAnsi="Times New Roman"/>
          <w:sz w:val="24"/>
          <w:szCs w:val="24"/>
        </w:rPr>
        <w:t xml:space="preserve"> kain</w:t>
      </w:r>
      <w:r w:rsidR="00A2357A" w:rsidRPr="0034096C">
        <w:rPr>
          <w:rFonts w:ascii="Times New Roman" w:hAnsi="Times New Roman"/>
          <w:sz w:val="24"/>
          <w:szCs w:val="24"/>
        </w:rPr>
        <w:t>os</w:t>
      </w:r>
      <w:r w:rsidRPr="0034096C">
        <w:rPr>
          <w:rFonts w:ascii="Times New Roman" w:hAnsi="Times New Roman"/>
          <w:sz w:val="24"/>
          <w:szCs w:val="24"/>
        </w:rPr>
        <w:t xml:space="preserve"> pirkimo sutarties kainos apskaičiavimo būdas;</w:t>
      </w:r>
    </w:p>
    <w:p w14:paraId="5E50A4B8" w14:textId="2549D4D7" w:rsidR="002238EB" w:rsidRPr="0034096C" w:rsidRDefault="00722D6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3</w:t>
      </w:r>
      <w:r w:rsidR="002238EB" w:rsidRPr="0034096C">
        <w:rPr>
          <w:rFonts w:ascii="Times New Roman" w:hAnsi="Times New Roman"/>
          <w:sz w:val="24"/>
          <w:szCs w:val="24"/>
        </w:rPr>
        <w:t>.</w:t>
      </w:r>
      <w:r w:rsidR="00CE7C88" w:rsidRPr="0034096C">
        <w:rPr>
          <w:rFonts w:ascii="Times New Roman" w:hAnsi="Times New Roman"/>
          <w:sz w:val="24"/>
          <w:szCs w:val="24"/>
        </w:rPr>
        <w:t>2</w:t>
      </w:r>
      <w:r w:rsidR="002238EB" w:rsidRPr="0034096C">
        <w:rPr>
          <w:rFonts w:ascii="Times New Roman" w:hAnsi="Times New Roman"/>
          <w:sz w:val="24"/>
          <w:szCs w:val="24"/>
        </w:rPr>
        <w:t>. </w:t>
      </w:r>
      <w:r w:rsidR="00C12E94" w:rsidRPr="0034096C">
        <w:rPr>
          <w:rFonts w:ascii="Times New Roman" w:hAnsi="Times New Roman"/>
          <w:sz w:val="24"/>
          <w:szCs w:val="24"/>
        </w:rPr>
        <w:t>p</w:t>
      </w:r>
      <w:r w:rsidR="001B136E" w:rsidRPr="0034096C">
        <w:rPr>
          <w:rFonts w:ascii="Times New Roman" w:hAnsi="Times New Roman"/>
          <w:sz w:val="24"/>
          <w:szCs w:val="24"/>
        </w:rPr>
        <w:t xml:space="preserve">irkimo sutartyje nustatoma bendra </w:t>
      </w:r>
      <w:r w:rsidR="00A2357A" w:rsidRPr="0034096C">
        <w:rPr>
          <w:rFonts w:ascii="Times New Roman" w:hAnsi="Times New Roman"/>
          <w:sz w:val="24"/>
          <w:szCs w:val="24"/>
        </w:rPr>
        <w:t>preki</w:t>
      </w:r>
      <w:r w:rsidR="001B136E" w:rsidRPr="0034096C">
        <w:rPr>
          <w:rFonts w:ascii="Times New Roman" w:hAnsi="Times New Roman"/>
          <w:sz w:val="24"/>
          <w:szCs w:val="24"/>
        </w:rPr>
        <w:t xml:space="preserve">ų kaina (toliau – bendra </w:t>
      </w:r>
      <w:r w:rsidR="00A2357A" w:rsidRPr="0034096C">
        <w:rPr>
          <w:rFonts w:ascii="Times New Roman" w:hAnsi="Times New Roman"/>
          <w:sz w:val="24"/>
          <w:szCs w:val="24"/>
        </w:rPr>
        <w:t>prekių k</w:t>
      </w:r>
      <w:r w:rsidR="001B136E" w:rsidRPr="0034096C">
        <w:rPr>
          <w:rFonts w:ascii="Times New Roman" w:hAnsi="Times New Roman"/>
          <w:sz w:val="24"/>
          <w:szCs w:val="24"/>
        </w:rPr>
        <w:t>aina) –</w:t>
      </w:r>
      <w:r w:rsidR="00E43EA6" w:rsidRPr="0034096C">
        <w:rPr>
          <w:rFonts w:ascii="Times New Roman" w:hAnsi="Times New Roman"/>
          <w:sz w:val="24"/>
          <w:szCs w:val="24"/>
        </w:rPr>
        <w:t xml:space="preserve"> </w:t>
      </w:r>
      <w:r w:rsidR="009D4A87" w:rsidRPr="0034096C">
        <w:rPr>
          <w:rFonts w:ascii="Times New Roman" w:hAnsi="Times New Roman"/>
          <w:b/>
          <w:color w:val="000000"/>
          <w:sz w:val="24"/>
          <w:szCs w:val="24"/>
        </w:rPr>
        <w:t>16 819,00</w:t>
      </w:r>
      <w:r w:rsidR="009D4A87" w:rsidRPr="0034096C">
        <w:rPr>
          <w:rFonts w:ascii="Times New Roman" w:hAnsi="Times New Roman"/>
          <w:color w:val="000000"/>
          <w:sz w:val="24"/>
          <w:szCs w:val="24"/>
        </w:rPr>
        <w:t xml:space="preserve"> (šešiolika tūkstančių aštuoni šimtai devyniolika eurų ir 00 ct)</w:t>
      </w:r>
      <w:r w:rsidR="00E43EA6" w:rsidRPr="0034096C">
        <w:rPr>
          <w:rFonts w:ascii="Times New Roman" w:hAnsi="Times New Roman"/>
          <w:sz w:val="24"/>
          <w:szCs w:val="24"/>
        </w:rPr>
        <w:t xml:space="preserve"> </w:t>
      </w:r>
      <w:r w:rsidR="001B136E" w:rsidRPr="0034096C">
        <w:rPr>
          <w:rFonts w:ascii="Times New Roman" w:hAnsi="Times New Roman"/>
          <w:b/>
          <w:sz w:val="24"/>
          <w:szCs w:val="24"/>
        </w:rPr>
        <w:t>su PVM</w:t>
      </w:r>
      <w:r w:rsidR="009D4A87" w:rsidRPr="0034096C">
        <w:rPr>
          <w:rFonts w:ascii="Times New Roman" w:hAnsi="Times New Roman"/>
          <w:b/>
          <w:sz w:val="24"/>
          <w:szCs w:val="24"/>
        </w:rPr>
        <w:t>,</w:t>
      </w:r>
      <w:r w:rsidR="00434A65" w:rsidRPr="0034096C">
        <w:rPr>
          <w:rFonts w:ascii="Times New Roman" w:hAnsi="Times New Roman"/>
          <w:sz w:val="24"/>
          <w:szCs w:val="24"/>
        </w:rPr>
        <w:t xml:space="preserve"> </w:t>
      </w:r>
      <w:r w:rsidR="000A36F2" w:rsidRPr="0034096C">
        <w:rPr>
          <w:rFonts w:ascii="Times New Roman" w:hAnsi="Times New Roman"/>
          <w:sz w:val="24"/>
          <w:szCs w:val="24"/>
        </w:rPr>
        <w:t xml:space="preserve">( </w:t>
      </w:r>
      <w:r w:rsidR="009D4A87" w:rsidRPr="0034096C">
        <w:rPr>
          <w:rFonts w:ascii="Times New Roman" w:hAnsi="Times New Roman"/>
          <w:b/>
          <w:color w:val="000000"/>
          <w:sz w:val="24"/>
          <w:szCs w:val="24"/>
        </w:rPr>
        <w:t>13 900,00</w:t>
      </w:r>
      <w:r w:rsidR="00E43EA6" w:rsidRPr="0034096C">
        <w:rPr>
          <w:rFonts w:ascii="Times New Roman" w:hAnsi="Times New Roman"/>
          <w:sz w:val="24"/>
          <w:szCs w:val="24"/>
        </w:rPr>
        <w:t xml:space="preserve"> </w:t>
      </w:r>
      <w:r w:rsidR="00434A65" w:rsidRPr="0034096C">
        <w:rPr>
          <w:rFonts w:ascii="Times New Roman" w:hAnsi="Times New Roman"/>
          <w:b/>
          <w:sz w:val="24"/>
          <w:szCs w:val="24"/>
        </w:rPr>
        <w:t>be PVM</w:t>
      </w:r>
      <w:r w:rsidR="00434A65" w:rsidRPr="0034096C">
        <w:rPr>
          <w:rFonts w:ascii="Times New Roman" w:hAnsi="Times New Roman"/>
          <w:sz w:val="24"/>
          <w:szCs w:val="24"/>
        </w:rPr>
        <w:t>),</w:t>
      </w:r>
      <w:r w:rsidR="00623682" w:rsidRPr="0034096C">
        <w:rPr>
          <w:rFonts w:ascii="Times New Roman" w:hAnsi="Times New Roman"/>
          <w:sz w:val="24"/>
          <w:szCs w:val="24"/>
        </w:rPr>
        <w:t xml:space="preserve"> detalizuota</w:t>
      </w:r>
      <w:r w:rsidR="001532D3" w:rsidRPr="0034096C">
        <w:rPr>
          <w:rFonts w:ascii="Times New Roman" w:hAnsi="Times New Roman"/>
          <w:sz w:val="24"/>
          <w:szCs w:val="24"/>
        </w:rPr>
        <w:t xml:space="preserve"> pirkimo sutarties 2 priede.</w:t>
      </w:r>
      <w:r w:rsidR="00623682" w:rsidRPr="0034096C">
        <w:rPr>
          <w:rFonts w:ascii="Times New Roman" w:hAnsi="Times New Roman"/>
          <w:sz w:val="24"/>
          <w:szCs w:val="24"/>
        </w:rPr>
        <w:t xml:space="preserve"> </w:t>
      </w:r>
      <w:r w:rsidR="001B136E" w:rsidRPr="0034096C">
        <w:rPr>
          <w:rFonts w:ascii="Times New Roman" w:hAnsi="Times New Roman"/>
          <w:sz w:val="24"/>
          <w:szCs w:val="24"/>
        </w:rPr>
        <w:t xml:space="preserve">Į bendrą </w:t>
      </w:r>
      <w:r w:rsidR="00A2357A" w:rsidRPr="0034096C">
        <w:rPr>
          <w:rFonts w:ascii="Times New Roman" w:hAnsi="Times New Roman"/>
          <w:sz w:val="24"/>
          <w:szCs w:val="24"/>
        </w:rPr>
        <w:t xml:space="preserve">prekių </w:t>
      </w:r>
      <w:r w:rsidR="001B136E" w:rsidRPr="0034096C">
        <w:rPr>
          <w:rFonts w:ascii="Times New Roman" w:hAnsi="Times New Roman"/>
          <w:sz w:val="24"/>
          <w:szCs w:val="24"/>
        </w:rPr>
        <w:t xml:space="preserve">kainą įskaičiuotos visos </w:t>
      </w:r>
      <w:r w:rsidR="00A2357A" w:rsidRPr="0034096C">
        <w:rPr>
          <w:rFonts w:ascii="Times New Roman" w:hAnsi="Times New Roman"/>
          <w:sz w:val="24"/>
          <w:szCs w:val="24"/>
        </w:rPr>
        <w:t>Tie</w:t>
      </w:r>
      <w:r w:rsidR="001B136E" w:rsidRPr="0034096C">
        <w:rPr>
          <w:rFonts w:ascii="Times New Roman" w:hAnsi="Times New Roman"/>
          <w:sz w:val="24"/>
          <w:szCs w:val="24"/>
        </w:rPr>
        <w:t>kėjo išlaidos ir mokesčiai</w:t>
      </w:r>
      <w:r w:rsidR="002238EB" w:rsidRPr="0034096C">
        <w:rPr>
          <w:rFonts w:ascii="Times New Roman" w:hAnsi="Times New Roman"/>
          <w:sz w:val="24"/>
          <w:szCs w:val="24"/>
        </w:rPr>
        <w:t>;</w:t>
      </w:r>
    </w:p>
    <w:p w14:paraId="56CC0D0B" w14:textId="77777777" w:rsidR="002238EB" w:rsidRPr="0034096C" w:rsidRDefault="00722D6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3</w:t>
      </w:r>
      <w:r w:rsidR="002238EB" w:rsidRPr="0034096C">
        <w:rPr>
          <w:rFonts w:ascii="Times New Roman" w:hAnsi="Times New Roman"/>
          <w:sz w:val="24"/>
          <w:szCs w:val="24"/>
        </w:rPr>
        <w:t>.</w:t>
      </w:r>
      <w:r w:rsidR="00CE7C88" w:rsidRPr="0034096C">
        <w:rPr>
          <w:rFonts w:ascii="Times New Roman" w:hAnsi="Times New Roman"/>
          <w:sz w:val="24"/>
          <w:szCs w:val="24"/>
        </w:rPr>
        <w:t>3</w:t>
      </w:r>
      <w:r w:rsidR="002238EB" w:rsidRPr="0034096C">
        <w:rPr>
          <w:rFonts w:ascii="Times New Roman" w:hAnsi="Times New Roman"/>
          <w:sz w:val="24"/>
          <w:szCs w:val="24"/>
        </w:rPr>
        <w:t>. </w:t>
      </w:r>
      <w:r w:rsidR="001B136E" w:rsidRPr="0034096C">
        <w:rPr>
          <w:rFonts w:ascii="Times New Roman" w:hAnsi="Times New Roman"/>
          <w:sz w:val="24"/>
          <w:szCs w:val="24"/>
        </w:rPr>
        <w:t xml:space="preserve">pirkimo sutarties galiojimo metu joje nustatyta bendra </w:t>
      </w:r>
      <w:r w:rsidR="00A2357A" w:rsidRPr="0034096C">
        <w:rPr>
          <w:rFonts w:ascii="Times New Roman" w:hAnsi="Times New Roman"/>
          <w:sz w:val="24"/>
          <w:szCs w:val="24"/>
        </w:rPr>
        <w:t xml:space="preserve">prekių </w:t>
      </w:r>
      <w:r w:rsidR="001B136E" w:rsidRPr="0034096C">
        <w:rPr>
          <w:rFonts w:ascii="Times New Roman" w:hAnsi="Times New Roman"/>
          <w:sz w:val="24"/>
          <w:szCs w:val="24"/>
        </w:rPr>
        <w:t>kaina pagal bendrą kainų lygio kitimą ar paslaugų kainų pokyčius nebus keičiama</w:t>
      </w:r>
      <w:r w:rsidR="002238EB" w:rsidRPr="0034096C">
        <w:rPr>
          <w:rFonts w:ascii="Times New Roman" w:hAnsi="Times New Roman"/>
          <w:sz w:val="24"/>
          <w:szCs w:val="24"/>
        </w:rPr>
        <w:t>;</w:t>
      </w:r>
    </w:p>
    <w:p w14:paraId="6D1D55E8" w14:textId="77777777" w:rsidR="002238EB" w:rsidRPr="0034096C" w:rsidRDefault="00722D6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3</w:t>
      </w:r>
      <w:r w:rsidR="002238EB" w:rsidRPr="0034096C">
        <w:rPr>
          <w:rFonts w:ascii="Times New Roman" w:hAnsi="Times New Roman"/>
          <w:sz w:val="24"/>
          <w:szCs w:val="24"/>
        </w:rPr>
        <w:t>.</w:t>
      </w:r>
      <w:r w:rsidR="00CE7C88" w:rsidRPr="0034096C">
        <w:rPr>
          <w:rFonts w:ascii="Times New Roman" w:hAnsi="Times New Roman"/>
          <w:sz w:val="24"/>
          <w:szCs w:val="24"/>
        </w:rPr>
        <w:t>4</w:t>
      </w:r>
      <w:r w:rsidR="002238EB" w:rsidRPr="0034096C">
        <w:rPr>
          <w:rFonts w:ascii="Times New Roman" w:hAnsi="Times New Roman"/>
          <w:sz w:val="24"/>
          <w:szCs w:val="24"/>
        </w:rPr>
        <w:t>. </w:t>
      </w:r>
      <w:r w:rsidR="00C12E94" w:rsidRPr="0034096C">
        <w:rPr>
          <w:rFonts w:ascii="Times New Roman" w:hAnsi="Times New Roman"/>
          <w:sz w:val="24"/>
          <w:szCs w:val="24"/>
        </w:rPr>
        <w:t>p</w:t>
      </w:r>
      <w:r w:rsidR="001B136E" w:rsidRPr="0034096C">
        <w:rPr>
          <w:rFonts w:ascii="Times New Roman" w:hAnsi="Times New Roman"/>
          <w:sz w:val="24"/>
          <w:szCs w:val="24"/>
        </w:rPr>
        <w:t xml:space="preserve">irkimo sutarties galiojimo metu, pasikeitus mokesčiams, bendra </w:t>
      </w:r>
      <w:r w:rsidR="00A2357A" w:rsidRPr="0034096C">
        <w:rPr>
          <w:rFonts w:ascii="Times New Roman" w:hAnsi="Times New Roman"/>
          <w:sz w:val="24"/>
          <w:szCs w:val="24"/>
        </w:rPr>
        <w:t xml:space="preserve">prekių </w:t>
      </w:r>
      <w:r w:rsidR="001B136E" w:rsidRPr="0034096C">
        <w:rPr>
          <w:rFonts w:ascii="Times New Roman" w:hAnsi="Times New Roman"/>
          <w:sz w:val="24"/>
          <w:szCs w:val="24"/>
        </w:rPr>
        <w:t>kaina nebus keičiama</w:t>
      </w:r>
      <w:r w:rsidR="00A91844" w:rsidRPr="0034096C">
        <w:rPr>
          <w:rFonts w:ascii="Times New Roman" w:hAnsi="Times New Roman"/>
          <w:sz w:val="24"/>
          <w:szCs w:val="24"/>
        </w:rPr>
        <w:t>.</w:t>
      </w:r>
    </w:p>
    <w:p w14:paraId="1975893D" w14:textId="77777777" w:rsidR="002238EB" w:rsidRPr="0034096C" w:rsidRDefault="00722D60" w:rsidP="008C5783">
      <w:pPr>
        <w:spacing w:after="0" w:line="240" w:lineRule="auto"/>
        <w:ind w:firstLine="709"/>
        <w:contextualSpacing/>
        <w:jc w:val="both"/>
        <w:rPr>
          <w:rFonts w:ascii="Times New Roman" w:hAnsi="Times New Roman"/>
          <w:sz w:val="24"/>
          <w:szCs w:val="24"/>
        </w:rPr>
      </w:pPr>
      <w:r w:rsidRPr="0034096C">
        <w:rPr>
          <w:rFonts w:ascii="Times New Roman" w:hAnsi="Times New Roman"/>
          <w:b/>
          <w:sz w:val="24"/>
          <w:szCs w:val="24"/>
        </w:rPr>
        <w:t>4</w:t>
      </w:r>
      <w:r w:rsidR="002238EB" w:rsidRPr="0034096C">
        <w:rPr>
          <w:rFonts w:ascii="Times New Roman" w:hAnsi="Times New Roman"/>
          <w:b/>
          <w:sz w:val="24"/>
          <w:szCs w:val="24"/>
        </w:rPr>
        <w:t>. Atsiskaitymų ir mokėjimų tvarka:</w:t>
      </w:r>
      <w:r w:rsidR="002238EB" w:rsidRPr="0034096C">
        <w:rPr>
          <w:rFonts w:ascii="Times New Roman" w:hAnsi="Times New Roman"/>
          <w:sz w:val="24"/>
          <w:szCs w:val="24"/>
        </w:rPr>
        <w:t xml:space="preserve"> </w:t>
      </w:r>
      <w:r w:rsidR="001B136E" w:rsidRPr="0034096C">
        <w:rPr>
          <w:rFonts w:ascii="Times New Roman" w:hAnsi="Times New Roman"/>
          <w:sz w:val="24"/>
          <w:szCs w:val="24"/>
        </w:rPr>
        <w:t xml:space="preserve">už faktiškai, tinkamai, laiku ir kokybiškai </w:t>
      </w:r>
      <w:r w:rsidR="00A2357A" w:rsidRPr="0034096C">
        <w:rPr>
          <w:rFonts w:ascii="Times New Roman" w:hAnsi="Times New Roman"/>
          <w:sz w:val="24"/>
          <w:szCs w:val="24"/>
        </w:rPr>
        <w:t xml:space="preserve">pristatytas </w:t>
      </w:r>
      <w:r w:rsidR="000E3DE8" w:rsidRPr="0034096C">
        <w:rPr>
          <w:rFonts w:ascii="Times New Roman" w:hAnsi="Times New Roman"/>
          <w:sz w:val="24"/>
          <w:szCs w:val="24"/>
        </w:rPr>
        <w:t xml:space="preserve">bei parengtas darbui </w:t>
      </w:r>
      <w:r w:rsidR="00A2357A" w:rsidRPr="0034096C">
        <w:rPr>
          <w:rFonts w:ascii="Times New Roman" w:hAnsi="Times New Roman"/>
          <w:sz w:val="24"/>
          <w:szCs w:val="24"/>
        </w:rPr>
        <w:t xml:space="preserve">prekes </w:t>
      </w:r>
      <w:r w:rsidR="001B136E" w:rsidRPr="0034096C">
        <w:rPr>
          <w:rFonts w:ascii="Times New Roman" w:hAnsi="Times New Roman"/>
          <w:sz w:val="24"/>
          <w:szCs w:val="24"/>
        </w:rPr>
        <w:t xml:space="preserve">Užsakovas atsiskaito su </w:t>
      </w:r>
      <w:r w:rsidR="00A2357A" w:rsidRPr="0034096C">
        <w:rPr>
          <w:rFonts w:ascii="Times New Roman" w:hAnsi="Times New Roman"/>
          <w:sz w:val="24"/>
          <w:szCs w:val="24"/>
        </w:rPr>
        <w:t>Tie</w:t>
      </w:r>
      <w:r w:rsidR="001B136E" w:rsidRPr="0034096C">
        <w:rPr>
          <w:rFonts w:ascii="Times New Roman" w:hAnsi="Times New Roman"/>
          <w:sz w:val="24"/>
          <w:szCs w:val="24"/>
        </w:rPr>
        <w:t xml:space="preserve">kėju ne vėliau kaip per </w:t>
      </w:r>
      <w:r w:rsidR="000D2D7D" w:rsidRPr="0034096C">
        <w:rPr>
          <w:rFonts w:ascii="Times New Roman" w:hAnsi="Times New Roman"/>
          <w:sz w:val="24"/>
          <w:szCs w:val="24"/>
        </w:rPr>
        <w:t xml:space="preserve">30 (trisdešimt) </w:t>
      </w:r>
      <w:r w:rsidR="001874BC" w:rsidRPr="0034096C">
        <w:rPr>
          <w:rFonts w:ascii="Times New Roman" w:hAnsi="Times New Roman"/>
          <w:sz w:val="24"/>
          <w:szCs w:val="24"/>
        </w:rPr>
        <w:t xml:space="preserve">kalendorinių dienų nuo </w:t>
      </w:r>
      <w:r w:rsidR="00C23FC9" w:rsidRPr="0034096C">
        <w:rPr>
          <w:rFonts w:ascii="Times New Roman" w:hAnsi="Times New Roman"/>
          <w:sz w:val="24"/>
          <w:szCs w:val="24"/>
        </w:rPr>
        <w:t xml:space="preserve">prekių </w:t>
      </w:r>
      <w:r w:rsidR="001874BC" w:rsidRPr="0034096C">
        <w:rPr>
          <w:rFonts w:ascii="Times New Roman" w:hAnsi="Times New Roman"/>
          <w:sz w:val="24"/>
          <w:szCs w:val="24"/>
        </w:rPr>
        <w:t>perdavimo</w:t>
      </w:r>
      <w:r w:rsidR="001874BC" w:rsidRPr="0034096C">
        <w:rPr>
          <w:rFonts w:ascii="Times New Roman" w:hAnsi="Times New Roman"/>
          <w:sz w:val="24"/>
          <w:szCs w:val="24"/>
        </w:rPr>
        <w:noBreakHyphen/>
        <w:t xml:space="preserve">priėmimo akto pasirašymo dienos ir PVM sąskaitos faktūros gavimo dienos į </w:t>
      </w:r>
      <w:r w:rsidR="00A2357A" w:rsidRPr="0034096C">
        <w:rPr>
          <w:rFonts w:ascii="Times New Roman" w:hAnsi="Times New Roman"/>
          <w:sz w:val="24"/>
          <w:szCs w:val="24"/>
        </w:rPr>
        <w:t>Tie</w:t>
      </w:r>
      <w:r w:rsidR="001874BC" w:rsidRPr="0034096C">
        <w:rPr>
          <w:rFonts w:ascii="Times New Roman" w:hAnsi="Times New Roman"/>
          <w:sz w:val="24"/>
          <w:szCs w:val="24"/>
        </w:rPr>
        <w:t>kėjo nurodytą sąskaitą</w:t>
      </w:r>
      <w:r w:rsidR="002238EB" w:rsidRPr="0034096C">
        <w:rPr>
          <w:rFonts w:ascii="Times New Roman" w:hAnsi="Times New Roman"/>
          <w:sz w:val="24"/>
          <w:szCs w:val="24"/>
        </w:rPr>
        <w:t>.</w:t>
      </w:r>
    </w:p>
    <w:p w14:paraId="4D1EA8A0" w14:textId="77777777" w:rsidR="002238EB" w:rsidRPr="0034096C" w:rsidRDefault="00722D60" w:rsidP="008C5783">
      <w:pPr>
        <w:pStyle w:val="ListParagraph"/>
        <w:spacing w:after="0" w:line="240" w:lineRule="auto"/>
        <w:ind w:left="0" w:firstLine="709"/>
        <w:jc w:val="both"/>
        <w:rPr>
          <w:rFonts w:ascii="Times New Roman" w:hAnsi="Times New Roman" w:cs="Times New Roman"/>
          <w:b/>
          <w:sz w:val="24"/>
          <w:szCs w:val="24"/>
        </w:rPr>
      </w:pPr>
      <w:r w:rsidRPr="0034096C">
        <w:rPr>
          <w:rFonts w:ascii="Times New Roman" w:hAnsi="Times New Roman" w:cs="Times New Roman"/>
          <w:b/>
          <w:sz w:val="24"/>
          <w:szCs w:val="24"/>
        </w:rPr>
        <w:t>5</w:t>
      </w:r>
      <w:r w:rsidR="002238EB" w:rsidRPr="0034096C">
        <w:rPr>
          <w:rFonts w:ascii="Times New Roman" w:hAnsi="Times New Roman" w:cs="Times New Roman"/>
          <w:b/>
          <w:sz w:val="24"/>
          <w:szCs w:val="24"/>
        </w:rPr>
        <w:t>. Prievolių įvykdymo užtikrinimas ir sutartinės atsakomybės už prievolių nevykdymą ar netinkamą vykdymą nustatymas:</w:t>
      </w:r>
    </w:p>
    <w:p w14:paraId="2C37D632" w14:textId="77777777" w:rsidR="00C544ED" w:rsidRPr="0034096C" w:rsidRDefault="00722D60" w:rsidP="008C5783">
      <w:pPr>
        <w:spacing w:after="0" w:line="240" w:lineRule="auto"/>
        <w:ind w:firstLine="567"/>
        <w:jc w:val="both"/>
        <w:rPr>
          <w:rFonts w:ascii="Times New Roman" w:hAnsi="Times New Roman"/>
          <w:sz w:val="24"/>
          <w:szCs w:val="24"/>
        </w:rPr>
      </w:pPr>
      <w:r w:rsidRPr="0034096C">
        <w:rPr>
          <w:rFonts w:ascii="Times New Roman" w:hAnsi="Times New Roman"/>
          <w:sz w:val="24"/>
          <w:szCs w:val="24"/>
        </w:rPr>
        <w:t>5</w:t>
      </w:r>
      <w:r w:rsidR="002238EB" w:rsidRPr="0034096C">
        <w:rPr>
          <w:rFonts w:ascii="Times New Roman" w:hAnsi="Times New Roman"/>
          <w:sz w:val="24"/>
          <w:szCs w:val="24"/>
        </w:rPr>
        <w:t>.</w:t>
      </w:r>
      <w:r w:rsidR="00B72B4B" w:rsidRPr="0034096C">
        <w:rPr>
          <w:rFonts w:ascii="Times New Roman" w:hAnsi="Times New Roman"/>
          <w:sz w:val="24"/>
          <w:szCs w:val="24"/>
        </w:rPr>
        <w:t>1</w:t>
      </w:r>
      <w:r w:rsidR="00D74724" w:rsidRPr="0034096C">
        <w:rPr>
          <w:rFonts w:ascii="Times New Roman" w:hAnsi="Times New Roman"/>
          <w:sz w:val="24"/>
          <w:szCs w:val="24"/>
        </w:rPr>
        <w:t>. </w:t>
      </w:r>
      <w:r w:rsidR="00C544ED" w:rsidRPr="0034096C">
        <w:rPr>
          <w:rFonts w:ascii="Times New Roman" w:hAnsi="Times New Roman"/>
          <w:sz w:val="24"/>
          <w:szCs w:val="24"/>
        </w:rPr>
        <w:t xml:space="preserve">jeigu Tiekėjas sutartyje nustatytu terminu nepristato prekių, </w:t>
      </w:r>
      <w:r w:rsidR="00FC0901" w:rsidRPr="0034096C">
        <w:rPr>
          <w:rFonts w:ascii="Times New Roman" w:hAnsi="Times New Roman"/>
          <w:sz w:val="24"/>
          <w:szCs w:val="24"/>
        </w:rPr>
        <w:t xml:space="preserve">Užsakovui </w:t>
      </w:r>
      <w:r w:rsidR="00C544ED" w:rsidRPr="0034096C">
        <w:rPr>
          <w:rFonts w:ascii="Times New Roman" w:hAnsi="Times New Roman"/>
          <w:sz w:val="24"/>
          <w:szCs w:val="24"/>
        </w:rPr>
        <w:t>raštu pareikalavus, Tiekėjas privalo sumokėti 0,02 proc. dydžio delspinigius nuo bendros prekių kainos su PVM už kiekvieną uždelstą kalendorinę dieną</w:t>
      </w:r>
      <w:r w:rsidR="008C5783" w:rsidRPr="0034096C">
        <w:rPr>
          <w:rFonts w:ascii="Times New Roman" w:hAnsi="Times New Roman"/>
          <w:sz w:val="24"/>
          <w:szCs w:val="24"/>
        </w:rPr>
        <w:t xml:space="preserve">, jei Tiekėjas nesilaiko </w:t>
      </w:r>
      <w:r w:rsidR="00F44C54" w:rsidRPr="0034096C">
        <w:rPr>
          <w:rFonts w:ascii="Times New Roman" w:hAnsi="Times New Roman"/>
          <w:sz w:val="24"/>
          <w:szCs w:val="24"/>
        </w:rPr>
        <w:t xml:space="preserve">pirkimo </w:t>
      </w:r>
      <w:r w:rsidR="008C5783" w:rsidRPr="0034096C">
        <w:rPr>
          <w:rFonts w:ascii="Times New Roman" w:hAnsi="Times New Roman"/>
          <w:sz w:val="24"/>
          <w:szCs w:val="24"/>
        </w:rPr>
        <w:t>sutarties 1 punkte nustatyto termino</w:t>
      </w:r>
      <w:r w:rsidR="00C544ED" w:rsidRPr="0034096C">
        <w:rPr>
          <w:rFonts w:ascii="Times New Roman" w:hAnsi="Times New Roman"/>
          <w:sz w:val="24"/>
          <w:szCs w:val="24"/>
        </w:rPr>
        <w:t xml:space="preserve">. </w:t>
      </w:r>
      <w:r w:rsidR="00FC0901" w:rsidRPr="0034096C">
        <w:rPr>
          <w:rFonts w:ascii="Times New Roman" w:hAnsi="Times New Roman"/>
          <w:sz w:val="24"/>
          <w:szCs w:val="24"/>
        </w:rPr>
        <w:t xml:space="preserve">Užsakovas </w:t>
      </w:r>
      <w:r w:rsidR="00C544ED" w:rsidRPr="0034096C">
        <w:rPr>
          <w:rFonts w:ascii="Times New Roman" w:hAnsi="Times New Roman"/>
          <w:sz w:val="24"/>
          <w:szCs w:val="24"/>
        </w:rPr>
        <w:t>delspinigius Tiekėjui gali išskaičiuoti iš Tiekėjui pagal sutartį mokėtinos sumos, o jei mokėtinų sumų nėra, Tiekėjas privalo sumokėti delspinigius per 3 darbo dienas nuo Pirkėjo rašytinio pareikalavimo pateikimo dienos;</w:t>
      </w:r>
    </w:p>
    <w:p w14:paraId="75210E5C" w14:textId="77777777" w:rsidR="00C544ED" w:rsidRPr="0034096C" w:rsidRDefault="00722D60" w:rsidP="008C5783">
      <w:pPr>
        <w:spacing w:after="0" w:line="240" w:lineRule="auto"/>
        <w:ind w:firstLine="567"/>
        <w:jc w:val="both"/>
        <w:rPr>
          <w:rFonts w:ascii="Times New Roman" w:hAnsi="Times New Roman"/>
          <w:sz w:val="24"/>
          <w:szCs w:val="24"/>
        </w:rPr>
      </w:pPr>
      <w:r w:rsidRPr="0034096C">
        <w:rPr>
          <w:rFonts w:ascii="Times New Roman" w:hAnsi="Times New Roman"/>
          <w:sz w:val="24"/>
          <w:szCs w:val="24"/>
        </w:rPr>
        <w:t>5</w:t>
      </w:r>
      <w:r w:rsidR="00D74724" w:rsidRPr="0034096C">
        <w:rPr>
          <w:rFonts w:ascii="Times New Roman" w:hAnsi="Times New Roman"/>
          <w:sz w:val="24"/>
          <w:szCs w:val="24"/>
        </w:rPr>
        <w:t>.</w:t>
      </w:r>
      <w:r w:rsidR="00B72B4B" w:rsidRPr="0034096C">
        <w:rPr>
          <w:rFonts w:ascii="Times New Roman" w:hAnsi="Times New Roman"/>
          <w:sz w:val="24"/>
          <w:szCs w:val="24"/>
        </w:rPr>
        <w:t>2</w:t>
      </w:r>
      <w:r w:rsidR="00D74724" w:rsidRPr="0034096C">
        <w:rPr>
          <w:rFonts w:ascii="Times New Roman" w:hAnsi="Times New Roman"/>
          <w:sz w:val="24"/>
          <w:szCs w:val="24"/>
        </w:rPr>
        <w:t>. </w:t>
      </w:r>
      <w:r w:rsidR="00C544ED" w:rsidRPr="0034096C">
        <w:rPr>
          <w:rFonts w:ascii="Times New Roman" w:eastAsia="Times New Roman" w:hAnsi="Times New Roman"/>
          <w:sz w:val="24"/>
          <w:szCs w:val="24"/>
        </w:rPr>
        <w:t xml:space="preserve">Pirkėjas, laiku nesumokėjęs Tiekėjui dėl Pirkėjo kaltės, Tiekėjui raštu pareikalavus, moka Tiekėjui 0,02 </w:t>
      </w:r>
      <w:r w:rsidR="00C544ED" w:rsidRPr="0034096C">
        <w:rPr>
          <w:rFonts w:ascii="Times New Roman" w:hAnsi="Times New Roman"/>
          <w:sz w:val="24"/>
          <w:szCs w:val="24"/>
        </w:rPr>
        <w:t xml:space="preserve">proc. dydžio delspinigius nuo neapmokėtos sumos </w:t>
      </w:r>
      <w:r w:rsidR="008C5783" w:rsidRPr="0034096C">
        <w:rPr>
          <w:rFonts w:ascii="Times New Roman" w:hAnsi="Times New Roman"/>
          <w:sz w:val="24"/>
          <w:szCs w:val="24"/>
        </w:rPr>
        <w:t xml:space="preserve">už tinkamai ir laiku pristatytas prekes </w:t>
      </w:r>
      <w:r w:rsidR="00C544ED" w:rsidRPr="0034096C">
        <w:rPr>
          <w:rFonts w:ascii="Times New Roman" w:hAnsi="Times New Roman"/>
          <w:sz w:val="24"/>
          <w:szCs w:val="24"/>
        </w:rPr>
        <w:t>už kiekvieną uždelstą kalendorinę dieną</w:t>
      </w:r>
      <w:r w:rsidR="00A73665" w:rsidRPr="0034096C">
        <w:rPr>
          <w:rFonts w:ascii="Times New Roman" w:hAnsi="Times New Roman"/>
          <w:sz w:val="24"/>
          <w:szCs w:val="24"/>
        </w:rPr>
        <w:t xml:space="preserve"> jeigu Užsakovas nesilaiko pirkimo sutarties 4 punkte nustatyto termino.</w:t>
      </w:r>
      <w:r w:rsidR="00C544ED" w:rsidRPr="0034096C">
        <w:rPr>
          <w:rFonts w:ascii="Times New Roman" w:hAnsi="Times New Roman"/>
          <w:sz w:val="24"/>
          <w:szCs w:val="24"/>
        </w:rPr>
        <w:t xml:space="preserve"> </w:t>
      </w:r>
    </w:p>
    <w:p w14:paraId="1030C33B" w14:textId="77777777" w:rsidR="002238EB" w:rsidRPr="0034096C" w:rsidRDefault="00722D6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5</w:t>
      </w:r>
      <w:r w:rsidR="00230FAA" w:rsidRPr="0034096C">
        <w:rPr>
          <w:rFonts w:ascii="Times New Roman" w:hAnsi="Times New Roman"/>
          <w:sz w:val="24"/>
          <w:szCs w:val="24"/>
        </w:rPr>
        <w:t>.</w:t>
      </w:r>
      <w:r w:rsidR="00B72B4B" w:rsidRPr="0034096C">
        <w:rPr>
          <w:rFonts w:ascii="Times New Roman" w:hAnsi="Times New Roman"/>
          <w:sz w:val="24"/>
          <w:szCs w:val="24"/>
        </w:rPr>
        <w:t>3</w:t>
      </w:r>
      <w:r w:rsidR="00230FAA" w:rsidRPr="0034096C">
        <w:rPr>
          <w:rFonts w:ascii="Times New Roman" w:hAnsi="Times New Roman"/>
          <w:sz w:val="24"/>
          <w:szCs w:val="24"/>
        </w:rPr>
        <w:t>. </w:t>
      </w:r>
      <w:r w:rsidR="0046640E" w:rsidRPr="0034096C">
        <w:rPr>
          <w:rFonts w:ascii="Times New Roman" w:hAnsi="Times New Roman"/>
          <w:sz w:val="24"/>
          <w:szCs w:val="24"/>
        </w:rPr>
        <w:t>delspinigių ir (arba) baudos sumokėjimas neatleidžia pirkimo sutarties šalių nuo įsipareigojimų pagal pirkimo sutartį vykdymo</w:t>
      </w:r>
      <w:r w:rsidR="008502FD" w:rsidRPr="0034096C">
        <w:rPr>
          <w:rFonts w:ascii="Times New Roman" w:hAnsi="Times New Roman"/>
          <w:sz w:val="24"/>
          <w:szCs w:val="24"/>
        </w:rPr>
        <w:t xml:space="preserve"> ir nuostolių atlyginimo</w:t>
      </w:r>
      <w:r w:rsidR="002238EB" w:rsidRPr="0034096C">
        <w:rPr>
          <w:rFonts w:ascii="Times New Roman" w:hAnsi="Times New Roman"/>
          <w:sz w:val="24"/>
          <w:szCs w:val="24"/>
        </w:rPr>
        <w:t>.</w:t>
      </w:r>
    </w:p>
    <w:p w14:paraId="39BE5FD0" w14:textId="77777777" w:rsidR="004E207D" w:rsidRPr="0034096C" w:rsidRDefault="004E207D" w:rsidP="008C5783">
      <w:pPr>
        <w:spacing w:after="0" w:line="240" w:lineRule="auto"/>
        <w:ind w:firstLine="709"/>
        <w:jc w:val="both"/>
        <w:rPr>
          <w:rFonts w:ascii="Times New Roman" w:hAnsi="Times New Roman"/>
          <w:b/>
          <w:sz w:val="24"/>
          <w:szCs w:val="24"/>
        </w:rPr>
      </w:pPr>
      <w:r w:rsidRPr="0034096C">
        <w:rPr>
          <w:rFonts w:ascii="Times New Roman" w:hAnsi="Times New Roman"/>
          <w:b/>
          <w:sz w:val="24"/>
          <w:szCs w:val="24"/>
        </w:rPr>
        <w:t>6. Nenugalimos jėgos (</w:t>
      </w:r>
      <w:r w:rsidRPr="0034096C">
        <w:rPr>
          <w:rFonts w:ascii="Times New Roman" w:hAnsi="Times New Roman"/>
          <w:b/>
          <w:i/>
          <w:sz w:val="24"/>
          <w:szCs w:val="24"/>
        </w:rPr>
        <w:t>force majeure</w:t>
      </w:r>
      <w:r w:rsidRPr="0034096C">
        <w:rPr>
          <w:rFonts w:ascii="Times New Roman" w:hAnsi="Times New Roman"/>
          <w:b/>
          <w:sz w:val="24"/>
          <w:szCs w:val="24"/>
        </w:rPr>
        <w:t>) aplinkybės:</w:t>
      </w:r>
    </w:p>
    <w:p w14:paraId="576E7CF0" w14:textId="77777777" w:rsidR="004E207D" w:rsidRPr="0034096C" w:rsidRDefault="004E207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6.1. </w:t>
      </w:r>
      <w:r w:rsidR="003D326E" w:rsidRPr="0034096C">
        <w:rPr>
          <w:rFonts w:ascii="Times New Roman" w:hAnsi="Times New Roman"/>
          <w:sz w:val="24"/>
          <w:szCs w:val="24"/>
        </w:rPr>
        <w:t>š</w:t>
      </w:r>
      <w:r w:rsidRPr="0034096C">
        <w:rPr>
          <w:rFonts w:ascii="Times New Roman" w:hAnsi="Times New Roman"/>
          <w:sz w:val="24"/>
          <w:szCs w:val="24"/>
        </w:rPr>
        <w:t>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Pr="0034096C">
        <w:rPr>
          <w:rFonts w:ascii="Times New Roman" w:hAnsi="Times New Roman"/>
          <w:i/>
          <w:sz w:val="24"/>
          <w:szCs w:val="24"/>
        </w:rPr>
        <w:t>force majeure</w:t>
      </w:r>
      <w:r w:rsidRPr="0034096C">
        <w:rPr>
          <w:rFonts w:ascii="Times New Roman" w:hAnsi="Times New Roman"/>
          <w:sz w:val="24"/>
          <w:szCs w:val="24"/>
        </w:rPr>
        <w:t>) aplinkybėms taisyklėmis, patvirtintomis Lietuvos Respublikos Vyriausybės 1996 m. liepos 15 d. nutarimu Nr. 840 „Dėl atleidimo nuo atsakomybės esant nenugalimos jėgos (</w:t>
      </w:r>
      <w:r w:rsidRPr="0034096C">
        <w:rPr>
          <w:rFonts w:ascii="Times New Roman" w:hAnsi="Times New Roman"/>
          <w:i/>
          <w:sz w:val="24"/>
          <w:szCs w:val="24"/>
        </w:rPr>
        <w:t>force majeure</w:t>
      </w:r>
      <w:r w:rsidRPr="0034096C">
        <w:rPr>
          <w:rFonts w:ascii="Times New Roman" w:hAnsi="Times New Roman"/>
          <w:sz w:val="24"/>
          <w:szCs w:val="24"/>
        </w:rPr>
        <w:t>) aplinkybėms taisyklių patvirtinimo“;</w:t>
      </w:r>
    </w:p>
    <w:p w14:paraId="44BBDCE0" w14:textId="77777777" w:rsidR="004E207D" w:rsidRPr="0034096C" w:rsidRDefault="004E207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6.2. </w:t>
      </w:r>
      <w:r w:rsidR="003D326E" w:rsidRPr="0034096C">
        <w:rPr>
          <w:rFonts w:ascii="Times New Roman" w:hAnsi="Times New Roman"/>
          <w:sz w:val="24"/>
          <w:szCs w:val="24"/>
        </w:rPr>
        <w:t>š</w:t>
      </w:r>
      <w:r w:rsidRPr="0034096C">
        <w:rPr>
          <w:rFonts w:ascii="Times New Roman" w:hAnsi="Times New Roman"/>
          <w:sz w:val="24"/>
          <w:szCs w:val="24"/>
        </w:rPr>
        <w:t xml:space="preserve">alis, kuri dėl minėtų aplinkybių negali vykdyti prisiimtų įpareigojimų, privalo nedelsdama raštu apie tai pranešti kitai šaliai nurodydama aplinkybes, kurios trukdo jai vykdyti </w:t>
      </w:r>
      <w:r w:rsidRPr="0034096C">
        <w:rPr>
          <w:rFonts w:ascii="Times New Roman" w:hAnsi="Times New Roman"/>
          <w:sz w:val="24"/>
          <w:szCs w:val="24"/>
        </w:rPr>
        <w:lastRenderedPageBreak/>
        <w:t>prisiimtus įsipareigojimus, bei įvardindama konkrečius prisiimtus įsipareigojimus, kurių ji negalės įvykdyti;</w:t>
      </w:r>
    </w:p>
    <w:p w14:paraId="76156778" w14:textId="77777777" w:rsidR="004E207D" w:rsidRPr="0034096C" w:rsidRDefault="004E207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6.3. </w:t>
      </w:r>
      <w:r w:rsidR="003D326E" w:rsidRPr="0034096C">
        <w:rPr>
          <w:rFonts w:ascii="Times New Roman" w:hAnsi="Times New Roman"/>
          <w:sz w:val="24"/>
          <w:szCs w:val="24"/>
        </w:rPr>
        <w:t>p</w:t>
      </w:r>
      <w:r w:rsidRPr="0034096C">
        <w:rPr>
          <w:rFonts w:ascii="Times New Roman" w:hAnsi="Times New Roman"/>
          <w:sz w:val="24"/>
          <w:szCs w:val="24"/>
        </w:rPr>
        <w:t>asibaigus nenugalimą jėgą lemiančioms aplinkybėms, šalis dėl nenugalimos jėgos negalėjusi vykdyti savo įsipareigojimų, privalo nedelsdama pranešti apie tai raštu kitai šaliai bei atnaujinti savo prisiimtų įsipareigojimų vykdymą.</w:t>
      </w:r>
    </w:p>
    <w:p w14:paraId="2E2F6E97" w14:textId="77777777" w:rsidR="002238EB" w:rsidRPr="0034096C" w:rsidRDefault="00AB39ED" w:rsidP="008C5783">
      <w:pPr>
        <w:pStyle w:val="ListParagraph"/>
        <w:spacing w:after="0" w:line="240" w:lineRule="auto"/>
        <w:ind w:left="0" w:firstLine="709"/>
        <w:jc w:val="both"/>
        <w:rPr>
          <w:rFonts w:ascii="Times New Roman" w:hAnsi="Times New Roman" w:cs="Times New Roman"/>
          <w:b/>
          <w:sz w:val="24"/>
          <w:szCs w:val="24"/>
        </w:rPr>
      </w:pPr>
      <w:r w:rsidRPr="0034096C">
        <w:rPr>
          <w:rFonts w:ascii="Times New Roman" w:hAnsi="Times New Roman" w:cs="Times New Roman"/>
          <w:b/>
          <w:sz w:val="24"/>
          <w:szCs w:val="24"/>
        </w:rPr>
        <w:t>7</w:t>
      </w:r>
      <w:r w:rsidR="002238EB" w:rsidRPr="0034096C">
        <w:rPr>
          <w:rFonts w:ascii="Times New Roman" w:hAnsi="Times New Roman" w:cs="Times New Roman"/>
          <w:b/>
          <w:sz w:val="24"/>
          <w:szCs w:val="24"/>
        </w:rPr>
        <w:t>. Ginčų sprendimo tvarka:</w:t>
      </w:r>
    </w:p>
    <w:p w14:paraId="6CB26467" w14:textId="77777777" w:rsidR="002238EB" w:rsidRPr="0034096C" w:rsidRDefault="00AB39E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7</w:t>
      </w:r>
      <w:r w:rsidR="002238EB" w:rsidRPr="0034096C">
        <w:rPr>
          <w:rFonts w:ascii="Times New Roman" w:hAnsi="Times New Roman"/>
          <w:sz w:val="24"/>
          <w:szCs w:val="24"/>
        </w:rPr>
        <w:t>.1. </w:t>
      </w:r>
      <w:r w:rsidR="0046640E" w:rsidRPr="0034096C">
        <w:rPr>
          <w:rFonts w:ascii="Times New Roman" w:hAnsi="Times New Roman"/>
          <w:sz w:val="24"/>
          <w:szCs w:val="24"/>
        </w:rPr>
        <w:t>ginčai tarp pirkimo sutarties šalių gali būti sprendžiami derybomis arba teismine tvarka</w:t>
      </w:r>
      <w:r w:rsidR="002238EB" w:rsidRPr="0034096C">
        <w:rPr>
          <w:rFonts w:ascii="Times New Roman" w:hAnsi="Times New Roman"/>
          <w:sz w:val="24"/>
          <w:szCs w:val="24"/>
        </w:rPr>
        <w:t>;</w:t>
      </w:r>
    </w:p>
    <w:p w14:paraId="12C2C38C" w14:textId="77777777" w:rsidR="002238EB" w:rsidRPr="0034096C" w:rsidRDefault="00AB39E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7</w:t>
      </w:r>
      <w:r w:rsidR="002238EB" w:rsidRPr="0034096C">
        <w:rPr>
          <w:rFonts w:ascii="Times New Roman" w:hAnsi="Times New Roman"/>
          <w:sz w:val="24"/>
          <w:szCs w:val="24"/>
        </w:rPr>
        <w:t>.2. </w:t>
      </w:r>
      <w:r w:rsidR="003D326E" w:rsidRPr="0034096C">
        <w:rPr>
          <w:rFonts w:ascii="Times New Roman" w:hAnsi="Times New Roman"/>
          <w:sz w:val="24"/>
          <w:szCs w:val="24"/>
        </w:rPr>
        <w:t>p</w:t>
      </w:r>
      <w:r w:rsidR="008502FD" w:rsidRPr="0034096C">
        <w:rPr>
          <w:rFonts w:ascii="Times New Roman" w:hAnsi="Times New Roman"/>
          <w:sz w:val="24"/>
          <w:szCs w:val="24"/>
        </w:rPr>
        <w:t xml:space="preserve">irkimo sutarties šalys </w:t>
      </w:r>
      <w:r w:rsidR="00BA4366" w:rsidRPr="0034096C">
        <w:rPr>
          <w:rFonts w:ascii="Times New Roman" w:hAnsi="Times New Roman"/>
          <w:sz w:val="24"/>
          <w:szCs w:val="24"/>
        </w:rPr>
        <w:t>visus ginčus stengiasi išspręsti derybomis. Kilus ginčui pirkimo sutarties šalys raštu išdėsto savo nuomonę kitai šaliai ir pasiūlo ginčo sprendimą. Gavusi pasiūlymą ginčą spręsti derybomis, šalis privalo į jį atsakyti per 5 (penkias) kalendorines 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34096C">
        <w:rPr>
          <w:rFonts w:ascii="Times New Roman" w:hAnsi="Times New Roman"/>
          <w:sz w:val="24"/>
          <w:szCs w:val="24"/>
        </w:rPr>
        <w:t>;</w:t>
      </w:r>
    </w:p>
    <w:p w14:paraId="54D49CB6" w14:textId="77777777" w:rsidR="002238EB" w:rsidRPr="0034096C" w:rsidRDefault="00AB39E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7</w:t>
      </w:r>
      <w:r w:rsidR="002238EB" w:rsidRPr="0034096C">
        <w:rPr>
          <w:rFonts w:ascii="Times New Roman" w:hAnsi="Times New Roman"/>
          <w:sz w:val="24"/>
          <w:szCs w:val="24"/>
        </w:rPr>
        <w:t>.3. </w:t>
      </w:r>
      <w:r w:rsidR="0046640E" w:rsidRPr="0034096C">
        <w:rPr>
          <w:rFonts w:ascii="Times New Roman" w:hAnsi="Times New Roman"/>
          <w:sz w:val="24"/>
          <w:szCs w:val="24"/>
        </w:rPr>
        <w:t>visi ginčai, kylantys dėl pirkimo sutarties ar su ja susiję, nepavykus jų išspręsti derybų būdu, perduodami spręsti Lietuvos Respublikos civilinio proceso kodekso nustatyta tvarka teismui</w:t>
      </w:r>
      <w:r w:rsidR="002238EB" w:rsidRPr="0034096C">
        <w:rPr>
          <w:rFonts w:ascii="Times New Roman" w:hAnsi="Times New Roman"/>
          <w:sz w:val="24"/>
          <w:szCs w:val="24"/>
        </w:rPr>
        <w:t>;</w:t>
      </w:r>
    </w:p>
    <w:p w14:paraId="7B8CDD90" w14:textId="77777777" w:rsidR="002238EB" w:rsidRPr="0034096C" w:rsidRDefault="00AB39ED"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7</w:t>
      </w:r>
      <w:r w:rsidR="002238EB" w:rsidRPr="0034096C">
        <w:rPr>
          <w:rFonts w:ascii="Times New Roman" w:hAnsi="Times New Roman"/>
          <w:sz w:val="24"/>
          <w:szCs w:val="24"/>
        </w:rPr>
        <w:t>.4. vieta – Vilnius, proceso kalba – lietuvių.</w:t>
      </w:r>
    </w:p>
    <w:p w14:paraId="661CC948" w14:textId="77777777" w:rsidR="002238EB" w:rsidRPr="0034096C" w:rsidRDefault="00B33FD1" w:rsidP="008C5783">
      <w:pPr>
        <w:pStyle w:val="ListParagraph"/>
        <w:spacing w:after="0" w:line="240" w:lineRule="auto"/>
        <w:ind w:left="0" w:firstLine="709"/>
        <w:jc w:val="both"/>
        <w:rPr>
          <w:rFonts w:ascii="Times New Roman" w:hAnsi="Times New Roman" w:cs="Times New Roman"/>
          <w:b/>
          <w:sz w:val="24"/>
          <w:szCs w:val="24"/>
        </w:rPr>
      </w:pPr>
      <w:r w:rsidRPr="0034096C">
        <w:rPr>
          <w:rFonts w:ascii="Times New Roman" w:hAnsi="Times New Roman" w:cs="Times New Roman"/>
          <w:b/>
          <w:sz w:val="24"/>
          <w:szCs w:val="24"/>
        </w:rPr>
        <w:t>8</w:t>
      </w:r>
      <w:r w:rsidR="002238EB" w:rsidRPr="0034096C">
        <w:rPr>
          <w:rFonts w:ascii="Times New Roman" w:hAnsi="Times New Roman" w:cs="Times New Roman"/>
          <w:b/>
          <w:sz w:val="24"/>
          <w:szCs w:val="24"/>
        </w:rPr>
        <w:t>. Pirkimo sutarties nutraukimo tvarka:</w:t>
      </w:r>
    </w:p>
    <w:p w14:paraId="7962C59D" w14:textId="77777777" w:rsidR="0046640E" w:rsidRPr="0034096C" w:rsidRDefault="00B33FD1"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w:t>
      </w:r>
      <w:r w:rsidR="0046640E" w:rsidRPr="0034096C">
        <w:rPr>
          <w:rFonts w:ascii="Times New Roman" w:hAnsi="Times New Roman"/>
          <w:sz w:val="24"/>
          <w:szCs w:val="24"/>
        </w:rPr>
        <w:t>.1. pirkimo sutartis gali būti nutraukta raštišku pirkimo sutarties šalių susitarimu;</w:t>
      </w:r>
    </w:p>
    <w:p w14:paraId="5D441EE8" w14:textId="77777777" w:rsidR="0084434C" w:rsidRPr="0034096C" w:rsidRDefault="00B33FD1"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w:t>
      </w:r>
      <w:r w:rsidR="002238EB" w:rsidRPr="0034096C">
        <w:rPr>
          <w:rFonts w:ascii="Times New Roman" w:hAnsi="Times New Roman"/>
          <w:sz w:val="24"/>
          <w:szCs w:val="24"/>
        </w:rPr>
        <w:t>.</w:t>
      </w:r>
      <w:r w:rsidR="0046640E" w:rsidRPr="0034096C">
        <w:rPr>
          <w:rFonts w:ascii="Times New Roman" w:hAnsi="Times New Roman"/>
          <w:sz w:val="24"/>
          <w:szCs w:val="24"/>
        </w:rPr>
        <w:t>2</w:t>
      </w:r>
      <w:r w:rsidR="002238EB" w:rsidRPr="0034096C">
        <w:rPr>
          <w:rFonts w:ascii="Times New Roman" w:hAnsi="Times New Roman"/>
          <w:sz w:val="24"/>
          <w:szCs w:val="24"/>
        </w:rPr>
        <w:t>. </w:t>
      </w:r>
      <w:r w:rsidR="00F90DEC" w:rsidRPr="0034096C">
        <w:rPr>
          <w:rFonts w:ascii="Times New Roman" w:hAnsi="Times New Roman"/>
          <w:sz w:val="24"/>
          <w:szCs w:val="24"/>
        </w:rPr>
        <w:t xml:space="preserve">Užsakovas, nesikreipdamas į teismą, turi teisę vienašališkai nutraukti pirkimo sutartį apie tai raštu pranešęs </w:t>
      </w:r>
      <w:r w:rsidR="00CD1123" w:rsidRPr="0034096C">
        <w:rPr>
          <w:rFonts w:ascii="Times New Roman" w:hAnsi="Times New Roman"/>
          <w:sz w:val="24"/>
          <w:szCs w:val="24"/>
        </w:rPr>
        <w:t>Tie</w:t>
      </w:r>
      <w:r w:rsidR="00FE52DC" w:rsidRPr="0034096C">
        <w:rPr>
          <w:rFonts w:ascii="Times New Roman" w:hAnsi="Times New Roman"/>
          <w:sz w:val="24"/>
          <w:szCs w:val="24"/>
        </w:rPr>
        <w:t xml:space="preserve">kėjui </w:t>
      </w:r>
      <w:r w:rsidR="00F90DEC" w:rsidRPr="0034096C">
        <w:rPr>
          <w:rFonts w:ascii="Times New Roman" w:hAnsi="Times New Roman"/>
          <w:sz w:val="24"/>
          <w:szCs w:val="24"/>
        </w:rPr>
        <w:t xml:space="preserve">prieš </w:t>
      </w:r>
      <w:r w:rsidR="001D15AD" w:rsidRPr="0034096C">
        <w:rPr>
          <w:rFonts w:ascii="Times New Roman" w:hAnsi="Times New Roman"/>
          <w:sz w:val="24"/>
          <w:szCs w:val="24"/>
        </w:rPr>
        <w:t>10</w:t>
      </w:r>
      <w:r w:rsidR="00F90DEC" w:rsidRPr="0034096C">
        <w:rPr>
          <w:rFonts w:ascii="Times New Roman" w:hAnsi="Times New Roman"/>
          <w:sz w:val="24"/>
          <w:szCs w:val="24"/>
        </w:rPr>
        <w:t xml:space="preserve"> (</w:t>
      </w:r>
      <w:r w:rsidR="001D15AD" w:rsidRPr="0034096C">
        <w:rPr>
          <w:rFonts w:ascii="Times New Roman" w:hAnsi="Times New Roman"/>
          <w:sz w:val="24"/>
          <w:szCs w:val="24"/>
        </w:rPr>
        <w:t>dešimt</w:t>
      </w:r>
      <w:r w:rsidR="00F90DEC" w:rsidRPr="0034096C">
        <w:rPr>
          <w:rFonts w:ascii="Times New Roman" w:hAnsi="Times New Roman"/>
          <w:sz w:val="24"/>
          <w:szCs w:val="24"/>
        </w:rPr>
        <w:t>) kalendorin</w:t>
      </w:r>
      <w:r w:rsidR="001D15AD" w:rsidRPr="0034096C">
        <w:rPr>
          <w:rFonts w:ascii="Times New Roman" w:hAnsi="Times New Roman"/>
          <w:sz w:val="24"/>
          <w:szCs w:val="24"/>
        </w:rPr>
        <w:t>ių</w:t>
      </w:r>
      <w:r w:rsidR="00F90DEC" w:rsidRPr="0034096C">
        <w:rPr>
          <w:rFonts w:ascii="Times New Roman" w:hAnsi="Times New Roman"/>
          <w:sz w:val="24"/>
          <w:szCs w:val="24"/>
        </w:rPr>
        <w:t xml:space="preserve"> dien</w:t>
      </w:r>
      <w:r w:rsidR="001D15AD" w:rsidRPr="0034096C">
        <w:rPr>
          <w:rFonts w:ascii="Times New Roman" w:hAnsi="Times New Roman"/>
          <w:sz w:val="24"/>
          <w:szCs w:val="24"/>
        </w:rPr>
        <w:t>ų</w:t>
      </w:r>
      <w:r w:rsidR="00F90DEC" w:rsidRPr="0034096C">
        <w:rPr>
          <w:rFonts w:ascii="Times New Roman" w:hAnsi="Times New Roman"/>
          <w:sz w:val="24"/>
          <w:szCs w:val="24"/>
        </w:rPr>
        <w:t>:</w:t>
      </w:r>
    </w:p>
    <w:p w14:paraId="19628253" w14:textId="77777777" w:rsidR="00F90DEC" w:rsidRPr="0034096C" w:rsidRDefault="00B33FD1"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w:t>
      </w:r>
      <w:r w:rsidR="00F90DEC" w:rsidRPr="0034096C">
        <w:rPr>
          <w:rFonts w:ascii="Times New Roman" w:hAnsi="Times New Roman"/>
          <w:sz w:val="24"/>
          <w:szCs w:val="24"/>
        </w:rPr>
        <w:t xml:space="preserve">.2.1. jeigu </w:t>
      </w:r>
      <w:r w:rsidR="00CD1123" w:rsidRPr="0034096C">
        <w:rPr>
          <w:rFonts w:ascii="Times New Roman" w:hAnsi="Times New Roman"/>
          <w:sz w:val="24"/>
          <w:szCs w:val="24"/>
        </w:rPr>
        <w:t>Tie</w:t>
      </w:r>
      <w:r w:rsidR="00FE52DC" w:rsidRPr="0034096C">
        <w:rPr>
          <w:rFonts w:ascii="Times New Roman" w:hAnsi="Times New Roman"/>
          <w:sz w:val="24"/>
          <w:szCs w:val="24"/>
        </w:rPr>
        <w:t xml:space="preserve">kėjas </w:t>
      </w:r>
      <w:r w:rsidR="00F90DEC" w:rsidRPr="0034096C">
        <w:rPr>
          <w:rFonts w:ascii="Times New Roman" w:hAnsi="Times New Roman"/>
          <w:sz w:val="24"/>
          <w:szCs w:val="24"/>
        </w:rPr>
        <w:t>perleidžia pirkimo sutarties vykdymą tretiesiems asmenims be raštiško Užsakovo sutikimo;</w:t>
      </w:r>
    </w:p>
    <w:p w14:paraId="732E6E09" w14:textId="77777777" w:rsidR="00F90DEC" w:rsidRPr="0034096C" w:rsidRDefault="00B33FD1"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w:t>
      </w:r>
      <w:r w:rsidR="00F90DEC" w:rsidRPr="0034096C">
        <w:rPr>
          <w:rFonts w:ascii="Times New Roman" w:hAnsi="Times New Roman"/>
          <w:sz w:val="24"/>
          <w:szCs w:val="24"/>
        </w:rPr>
        <w:t xml:space="preserve">.2.2. jeigu </w:t>
      </w:r>
      <w:r w:rsidR="00CD1123" w:rsidRPr="0034096C">
        <w:rPr>
          <w:rFonts w:ascii="Times New Roman" w:hAnsi="Times New Roman"/>
          <w:sz w:val="24"/>
          <w:szCs w:val="24"/>
        </w:rPr>
        <w:t>Tie</w:t>
      </w:r>
      <w:r w:rsidR="00FE52DC" w:rsidRPr="0034096C">
        <w:rPr>
          <w:rFonts w:ascii="Times New Roman" w:hAnsi="Times New Roman"/>
          <w:sz w:val="24"/>
          <w:szCs w:val="24"/>
        </w:rPr>
        <w:t xml:space="preserve">kėjui </w:t>
      </w:r>
      <w:r w:rsidR="00F90DEC" w:rsidRPr="0034096C">
        <w:rPr>
          <w:rFonts w:ascii="Times New Roman" w:hAnsi="Times New Roman"/>
          <w:sz w:val="24"/>
          <w:szCs w:val="24"/>
        </w:rPr>
        <w:t xml:space="preserve">iškeliama restruktūrizavimo arba bankroto byla, </w:t>
      </w:r>
      <w:r w:rsidR="00CD1123" w:rsidRPr="0034096C">
        <w:rPr>
          <w:rFonts w:ascii="Times New Roman" w:hAnsi="Times New Roman"/>
          <w:sz w:val="24"/>
          <w:szCs w:val="24"/>
        </w:rPr>
        <w:t>Tie</w:t>
      </w:r>
      <w:r w:rsidR="00FE52DC" w:rsidRPr="0034096C">
        <w:rPr>
          <w:rFonts w:ascii="Times New Roman" w:hAnsi="Times New Roman"/>
          <w:sz w:val="24"/>
          <w:szCs w:val="24"/>
        </w:rPr>
        <w:t xml:space="preserve">kėjas </w:t>
      </w:r>
      <w:r w:rsidR="00F90DEC" w:rsidRPr="0034096C">
        <w:rPr>
          <w:rFonts w:ascii="Times New Roman" w:hAnsi="Times New Roman"/>
          <w:sz w:val="24"/>
          <w:szCs w:val="24"/>
        </w:rPr>
        <w:t>likviduojamas, sustabdo savo veiklą arba kai įstatymuose ir kituose teisės aktuose nustatyta tvarka susidaro analogiška situacija;</w:t>
      </w:r>
    </w:p>
    <w:p w14:paraId="57403ED6"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8.2.3. jeigu paaiškėjo, kad pirkimo sutartis buvo pakeista pažeidžiant Viešųjų pirkimų įstatymo 89 straipsnį;</w:t>
      </w:r>
    </w:p>
    <w:p w14:paraId="56B7836A"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 xml:space="preserve">8.2.4. jeigu paaiškėjo, kad su </w:t>
      </w:r>
      <w:r w:rsidR="00CD1123" w:rsidRPr="0034096C">
        <w:rPr>
          <w:rFonts w:ascii="Times New Roman" w:hAnsi="Times New Roman"/>
          <w:sz w:val="24"/>
          <w:szCs w:val="24"/>
        </w:rPr>
        <w:t>Tie</w:t>
      </w:r>
      <w:r w:rsidRPr="0034096C">
        <w:rPr>
          <w:rFonts w:ascii="Times New Roman" w:hAnsi="Times New Roman"/>
          <w:sz w:val="24"/>
          <w:szCs w:val="24"/>
        </w:rPr>
        <w:t>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9395405"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8.2.5. esant esminiam pirkimo sutarties pažeidimui, kaip tai numatyta Lietuvos Respublikos Civilinio kodekso 6.217 str. (toliau – Civilinis kodeksas);</w:t>
      </w:r>
    </w:p>
    <w:p w14:paraId="07592DD8"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8.3. </w:t>
      </w:r>
      <w:r w:rsidR="00CD1123" w:rsidRPr="0034096C">
        <w:rPr>
          <w:rFonts w:ascii="Times New Roman" w:hAnsi="Times New Roman"/>
          <w:sz w:val="24"/>
          <w:szCs w:val="24"/>
        </w:rPr>
        <w:t>Tie</w:t>
      </w:r>
      <w:r w:rsidRPr="0034096C">
        <w:rPr>
          <w:rFonts w:ascii="Times New Roman" w:hAnsi="Times New Roman"/>
          <w:sz w:val="24"/>
          <w:szCs w:val="24"/>
        </w:rPr>
        <w:t xml:space="preserve">kėjas, nesikreipdamas į teismą, turi teisę vienašališkai nutraukti pirkimo sutartį, apie tai raštu pranešęs Užsakovui prieš 7 (septynias) kalendorines dienas, jeigu Užsakovas ne dėl </w:t>
      </w:r>
      <w:r w:rsidR="00CD1123" w:rsidRPr="0034096C">
        <w:rPr>
          <w:rFonts w:ascii="Times New Roman" w:hAnsi="Times New Roman"/>
          <w:sz w:val="24"/>
          <w:szCs w:val="24"/>
        </w:rPr>
        <w:t>Tie</w:t>
      </w:r>
      <w:r w:rsidRPr="0034096C">
        <w:rPr>
          <w:rFonts w:ascii="Times New Roman" w:hAnsi="Times New Roman"/>
          <w:sz w:val="24"/>
          <w:szCs w:val="24"/>
        </w:rPr>
        <w:t>kėjo kaltės arba nenugalimos jėgos aplinkybių vėluoja atlikti mokėjimą daugiau kaip 30 (trisdešimt) kalendorinių dienų;</w:t>
      </w:r>
    </w:p>
    <w:p w14:paraId="03406BC6"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8.4. jeigu nenugalimos jėgos (</w:t>
      </w:r>
      <w:r w:rsidRPr="0034096C">
        <w:rPr>
          <w:rFonts w:ascii="Times New Roman" w:hAnsi="Times New Roman"/>
          <w:i/>
          <w:sz w:val="24"/>
          <w:szCs w:val="24"/>
        </w:rPr>
        <w:t>force majeure</w:t>
      </w:r>
      <w:r w:rsidRPr="0034096C">
        <w:rPr>
          <w:rFonts w:ascii="Times New Roman" w:hAnsi="Times New Roman"/>
          <w:sz w:val="24"/>
          <w:szCs w:val="24"/>
        </w:rPr>
        <w:t>) aplinkybės tęsiasi ilgiau nei 20 (dvidešimt) kalendorinių dienų, pirkimo sutarties šalys turi teisę abipusiu raštišku susitarimu nutraukti pirkimo sutartį, įspėjus kitą šalį apie tai prieš 10 (dešimt) kalendorinių dienų;</w:t>
      </w:r>
    </w:p>
    <w:p w14:paraId="59733629"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8.5. pirkimo sutartis gali būti nutraukta ir kitais Civiliniame kodekse nustatytais atvejais ir tvarka;</w:t>
      </w:r>
    </w:p>
    <w:p w14:paraId="33F1BBAF" w14:textId="77777777" w:rsidR="00280B40"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8.6. pirkimo sutarties nutraukimas nepanaikina teisės reikalauti atlyginti nuostolius, atsiradusius dėl pirkimo sutarties netinkamo vykdymo ir (ar) neįvykdymo, ir netesybas.</w:t>
      </w:r>
    </w:p>
    <w:p w14:paraId="5BB9EB8F" w14:textId="77777777" w:rsidR="002238EB" w:rsidRPr="0034096C" w:rsidRDefault="00280B40" w:rsidP="008C5783">
      <w:pPr>
        <w:pStyle w:val="ListParagraph"/>
        <w:spacing w:after="0" w:line="240" w:lineRule="auto"/>
        <w:ind w:left="0" w:firstLine="709"/>
        <w:jc w:val="both"/>
        <w:rPr>
          <w:rFonts w:ascii="Times New Roman" w:hAnsi="Times New Roman" w:cs="Times New Roman"/>
          <w:b/>
          <w:sz w:val="24"/>
          <w:szCs w:val="24"/>
        </w:rPr>
      </w:pPr>
      <w:r w:rsidRPr="0034096C">
        <w:rPr>
          <w:rFonts w:ascii="Times New Roman" w:hAnsi="Times New Roman" w:cs="Times New Roman"/>
          <w:b/>
          <w:sz w:val="24"/>
          <w:szCs w:val="24"/>
        </w:rPr>
        <w:t>9</w:t>
      </w:r>
      <w:r w:rsidR="002238EB" w:rsidRPr="0034096C">
        <w:rPr>
          <w:rFonts w:ascii="Times New Roman" w:hAnsi="Times New Roman" w:cs="Times New Roman"/>
          <w:b/>
          <w:sz w:val="24"/>
          <w:szCs w:val="24"/>
        </w:rPr>
        <w:t>. Pirkimo sutarties galiojimas</w:t>
      </w:r>
      <w:r w:rsidR="007A1188" w:rsidRPr="0034096C">
        <w:rPr>
          <w:rFonts w:ascii="Times New Roman" w:eastAsia="Calibri" w:hAnsi="Times New Roman" w:cs="Times New Roman"/>
          <w:b/>
          <w:sz w:val="24"/>
          <w:szCs w:val="24"/>
        </w:rPr>
        <w:t xml:space="preserve"> </w:t>
      </w:r>
      <w:r w:rsidR="007A1188" w:rsidRPr="0034096C">
        <w:rPr>
          <w:rFonts w:ascii="Times New Roman" w:hAnsi="Times New Roman" w:cs="Times New Roman"/>
          <w:b/>
          <w:sz w:val="24"/>
          <w:szCs w:val="24"/>
        </w:rPr>
        <w:t>ir keitimo tvarka</w:t>
      </w:r>
      <w:r w:rsidR="002238EB" w:rsidRPr="0034096C">
        <w:rPr>
          <w:rFonts w:ascii="Times New Roman" w:hAnsi="Times New Roman" w:cs="Times New Roman"/>
          <w:b/>
          <w:sz w:val="24"/>
          <w:szCs w:val="24"/>
        </w:rPr>
        <w:t>:</w:t>
      </w:r>
    </w:p>
    <w:p w14:paraId="068EB5A1" w14:textId="77777777" w:rsidR="006F20FB"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9</w:t>
      </w:r>
      <w:r w:rsidR="006F20FB" w:rsidRPr="0034096C">
        <w:rPr>
          <w:rFonts w:ascii="Times New Roman" w:hAnsi="Times New Roman"/>
          <w:sz w:val="24"/>
          <w:szCs w:val="24"/>
        </w:rPr>
        <w:t>.1. </w:t>
      </w:r>
      <w:r w:rsidR="00F90DEC" w:rsidRPr="0034096C">
        <w:rPr>
          <w:rFonts w:ascii="Times New Roman" w:hAnsi="Times New Roman"/>
          <w:sz w:val="24"/>
          <w:szCs w:val="24"/>
        </w:rPr>
        <w:t>pirkimo sutartis įsigalioja abiejų pirkimo sutarties šalių pasirašymo dieną ir galioja iki visiško pirkimo sutarties šalių įsipareigojimų pagal pirkimo sutartį įvykdymo</w:t>
      </w:r>
      <w:r w:rsidR="001D15AD" w:rsidRPr="0034096C">
        <w:rPr>
          <w:rFonts w:ascii="Times New Roman" w:hAnsi="Times New Roman"/>
          <w:sz w:val="24"/>
          <w:szCs w:val="24"/>
        </w:rPr>
        <w:t xml:space="preserve"> </w:t>
      </w:r>
      <w:r w:rsidR="00596D8E" w:rsidRPr="0034096C">
        <w:rPr>
          <w:rFonts w:ascii="Times New Roman" w:hAnsi="Times New Roman"/>
          <w:sz w:val="24"/>
          <w:szCs w:val="24"/>
        </w:rPr>
        <w:t xml:space="preserve">dienos </w:t>
      </w:r>
      <w:r w:rsidR="001D15AD" w:rsidRPr="0034096C">
        <w:rPr>
          <w:rFonts w:ascii="Times New Roman" w:hAnsi="Times New Roman"/>
          <w:sz w:val="24"/>
          <w:szCs w:val="24"/>
        </w:rPr>
        <w:t xml:space="preserve">arba iki pirkimo sutarties </w:t>
      </w:r>
      <w:r w:rsidR="008C0EAC" w:rsidRPr="0034096C">
        <w:rPr>
          <w:rFonts w:ascii="Times New Roman" w:hAnsi="Times New Roman"/>
          <w:sz w:val="24"/>
          <w:szCs w:val="24"/>
        </w:rPr>
        <w:t>nutraukimo pirkimo sutartyje ar įstatymuose nustatytais atvejais</w:t>
      </w:r>
      <w:r w:rsidR="006F20FB" w:rsidRPr="0034096C">
        <w:rPr>
          <w:rFonts w:ascii="Times New Roman" w:hAnsi="Times New Roman"/>
          <w:sz w:val="24"/>
          <w:szCs w:val="24"/>
        </w:rPr>
        <w:t>;</w:t>
      </w:r>
    </w:p>
    <w:p w14:paraId="2BDA8B73" w14:textId="77777777" w:rsidR="00771F23" w:rsidRPr="0034096C" w:rsidRDefault="00280B40"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9</w:t>
      </w:r>
      <w:r w:rsidR="006F20FB" w:rsidRPr="0034096C">
        <w:rPr>
          <w:rFonts w:ascii="Times New Roman" w:hAnsi="Times New Roman"/>
          <w:sz w:val="24"/>
          <w:szCs w:val="24"/>
        </w:rPr>
        <w:t>.2. </w:t>
      </w:r>
      <w:r w:rsidR="009916EF" w:rsidRPr="0034096C">
        <w:rPr>
          <w:rFonts w:ascii="Times New Roman" w:hAnsi="Times New Roman"/>
          <w:sz w:val="24"/>
          <w:szCs w:val="24"/>
        </w:rPr>
        <w:t xml:space="preserve">pirkimo sutartis gali būti keičiama Viešųjų pirkimų įstatymo 89 straipsnyje nustatyta tvarka, įskaitant (bet neapsiribojant) Tiekėjo pakeitimą, kai dėl pradinio Tiekėjo reorganizavimo, likvidavimo, restruktūrizavimo ar bankroto procedūros naujas Tiekėjas, atitinkantis anksčiau pirkimo </w:t>
      </w:r>
      <w:r w:rsidR="009916EF" w:rsidRPr="0034096C">
        <w:rPr>
          <w:rFonts w:ascii="Times New Roman" w:hAnsi="Times New Roman"/>
          <w:sz w:val="24"/>
          <w:szCs w:val="24"/>
        </w:rPr>
        <w:lastRenderedPageBreak/>
        <w:t>dokumentuose nustatytus kvalifikacinius reikalavimus, visiškai arba iš dalies perima pradinio Tiekėjo teises ir pareigas. Toks Tiekėjo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771F23" w:rsidRPr="0034096C">
        <w:rPr>
          <w:rFonts w:ascii="Times New Roman" w:hAnsi="Times New Roman"/>
          <w:sz w:val="24"/>
          <w:szCs w:val="24"/>
        </w:rPr>
        <w:t>;</w:t>
      </w:r>
    </w:p>
    <w:p w14:paraId="7A2489D3" w14:textId="77777777" w:rsidR="00771F23" w:rsidRPr="0034096C" w:rsidRDefault="00771F23" w:rsidP="008C5783">
      <w:pPr>
        <w:spacing w:after="0" w:line="240" w:lineRule="auto"/>
        <w:ind w:firstLine="709"/>
        <w:jc w:val="both"/>
        <w:rPr>
          <w:rFonts w:ascii="Times New Roman" w:hAnsi="Times New Roman"/>
          <w:color w:val="000000"/>
          <w:sz w:val="24"/>
          <w:szCs w:val="24"/>
        </w:rPr>
      </w:pPr>
      <w:r w:rsidRPr="0034096C">
        <w:rPr>
          <w:rFonts w:ascii="Times New Roman" w:hAnsi="Times New Roman"/>
          <w:sz w:val="24"/>
          <w:szCs w:val="24"/>
        </w:rPr>
        <w:t>9.3. Tie</w:t>
      </w:r>
      <w:r w:rsidRPr="0034096C">
        <w:rPr>
          <w:rFonts w:ascii="Times New Roman" w:hAnsi="Times New Roman"/>
          <w:color w:val="000000"/>
          <w:sz w:val="24"/>
          <w:szCs w:val="24"/>
        </w:rPr>
        <w:t>kėjas pateiktame pasiūlyme nurodė, kad pirkimo sutarčiai vykdyti pasitelkiami šie subtiekėjai (subteikėjai) (</w:t>
      </w:r>
      <w:r w:rsidR="00382469" w:rsidRPr="0034096C">
        <w:rPr>
          <w:rFonts w:ascii="Times New Roman" w:hAnsi="Times New Roman"/>
          <w:color w:val="000000"/>
          <w:sz w:val="24"/>
          <w:szCs w:val="24"/>
        </w:rPr>
        <w:t>Nėra</w:t>
      </w:r>
      <w:r w:rsidRPr="0034096C">
        <w:rPr>
          <w:rFonts w:ascii="Times New Roman" w:hAnsi="Times New Roman"/>
          <w:color w:val="000000"/>
          <w:sz w:val="24"/>
          <w:szCs w:val="24"/>
        </w:rPr>
        <w:t>);</w:t>
      </w:r>
    </w:p>
    <w:p w14:paraId="66C855B1" w14:textId="77777777" w:rsidR="00771F23" w:rsidRPr="0034096C" w:rsidRDefault="00771F23" w:rsidP="008C5783">
      <w:pPr>
        <w:spacing w:after="0" w:line="240" w:lineRule="auto"/>
        <w:ind w:firstLine="709"/>
        <w:jc w:val="both"/>
        <w:rPr>
          <w:rFonts w:ascii="Times New Roman" w:hAnsi="Times New Roman"/>
          <w:color w:val="000000"/>
          <w:sz w:val="24"/>
          <w:szCs w:val="24"/>
        </w:rPr>
      </w:pPr>
      <w:r w:rsidRPr="0034096C">
        <w:rPr>
          <w:rFonts w:ascii="Times New Roman" w:hAnsi="Times New Roman"/>
          <w:color w:val="000000"/>
          <w:sz w:val="24"/>
          <w:szCs w:val="24"/>
        </w:rPr>
        <w:t>9.4. </w:t>
      </w:r>
      <w:r w:rsidRPr="0034096C">
        <w:rPr>
          <w:rFonts w:ascii="Times New Roman" w:hAnsi="Times New Roman"/>
          <w:sz w:val="24"/>
          <w:szCs w:val="24"/>
        </w:rPr>
        <w:t>Tie</w:t>
      </w:r>
      <w:r w:rsidRPr="0034096C">
        <w:rPr>
          <w:rFonts w:ascii="Times New Roman" w:hAnsi="Times New Roman"/>
          <w:color w:val="000000"/>
          <w:sz w:val="24"/>
          <w:szCs w:val="24"/>
        </w:rPr>
        <w:t>kėjas sudarant pirkimo sutartį nurodė, kad pirkimo sutarčiai vykdyti pasitelkiami šie subtiekėjai (subteikėjai) (</w:t>
      </w:r>
      <w:r w:rsidR="00382469" w:rsidRPr="0034096C">
        <w:rPr>
          <w:rFonts w:ascii="Times New Roman" w:hAnsi="Times New Roman"/>
          <w:color w:val="000000"/>
          <w:sz w:val="24"/>
          <w:szCs w:val="24"/>
        </w:rPr>
        <w:t>Nėra</w:t>
      </w:r>
      <w:r w:rsidRPr="0034096C">
        <w:rPr>
          <w:rFonts w:ascii="Times New Roman" w:hAnsi="Times New Roman"/>
          <w:color w:val="000000"/>
          <w:sz w:val="24"/>
          <w:szCs w:val="24"/>
        </w:rPr>
        <w:t>);</w:t>
      </w:r>
    </w:p>
    <w:p w14:paraId="2E8C52D3" w14:textId="77777777" w:rsidR="00771F23" w:rsidRPr="0034096C" w:rsidRDefault="00771F23" w:rsidP="008C5783">
      <w:pPr>
        <w:spacing w:after="0" w:line="240" w:lineRule="auto"/>
        <w:ind w:firstLine="709"/>
        <w:jc w:val="both"/>
        <w:rPr>
          <w:rFonts w:ascii="Times New Roman" w:hAnsi="Times New Roman"/>
          <w:color w:val="000000"/>
          <w:sz w:val="24"/>
          <w:szCs w:val="24"/>
        </w:rPr>
      </w:pPr>
      <w:r w:rsidRPr="0034096C">
        <w:rPr>
          <w:rFonts w:ascii="Times New Roman" w:hAnsi="Times New Roman"/>
          <w:color w:val="000000"/>
          <w:sz w:val="24"/>
          <w:szCs w:val="24"/>
        </w:rPr>
        <w:t xml:space="preserve">9.5. sudarius pirkimo sutartį, tačiau ne vėliau negu pirkimo sutartis pradedama vykdyti, </w:t>
      </w:r>
      <w:r w:rsidRPr="0034096C">
        <w:rPr>
          <w:rFonts w:ascii="Times New Roman" w:hAnsi="Times New Roman"/>
          <w:sz w:val="24"/>
          <w:szCs w:val="24"/>
        </w:rPr>
        <w:t>Tie</w:t>
      </w:r>
      <w:r w:rsidRPr="0034096C">
        <w:rPr>
          <w:rFonts w:ascii="Times New Roman" w:hAnsi="Times New Roman"/>
          <w:color w:val="000000"/>
          <w:sz w:val="24"/>
          <w:szCs w:val="24"/>
        </w:rPr>
        <w:t xml:space="preserve">kėjas įsipareigoja Užsakovui pranešti tuo metu žinomų subtiekėjų (subteikėjų) pavadinimus, kontaktinius duomenis ir jų atstovus. Užsakovas taip pat reikalauja, kad </w:t>
      </w:r>
      <w:r w:rsidRPr="0034096C">
        <w:rPr>
          <w:rFonts w:ascii="Times New Roman" w:hAnsi="Times New Roman"/>
          <w:sz w:val="24"/>
          <w:szCs w:val="24"/>
        </w:rPr>
        <w:t>Tie</w:t>
      </w:r>
      <w:r w:rsidRPr="0034096C">
        <w:rPr>
          <w:rFonts w:ascii="Times New Roman" w:hAnsi="Times New Roman"/>
          <w:color w:val="000000"/>
          <w:sz w:val="24"/>
          <w:szCs w:val="24"/>
        </w:rPr>
        <w:t>kėjas ne vėliau, kaip per 3 (tris) darbo dienas informuotų apie minėtos informacijos pasikeitimus visu pirkimo sutarties vykdymo metu, taip pat apie naujus subtiekėjus (subteikėjus), kuriuos jis ketina pasitelkti vėliau.</w:t>
      </w:r>
    </w:p>
    <w:p w14:paraId="5852353A" w14:textId="77777777" w:rsidR="00771F23" w:rsidRPr="0034096C" w:rsidRDefault="00771F23"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9.6. pirkimo 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p>
    <w:p w14:paraId="64D0E456" w14:textId="77777777" w:rsidR="00771F23" w:rsidRPr="0034096C" w:rsidRDefault="00771F23" w:rsidP="008C5783">
      <w:pPr>
        <w:spacing w:after="0" w:line="240" w:lineRule="auto"/>
        <w:ind w:firstLine="709"/>
        <w:jc w:val="both"/>
        <w:rPr>
          <w:rFonts w:ascii="Times New Roman" w:hAnsi="Times New Roman"/>
          <w:sz w:val="24"/>
          <w:szCs w:val="24"/>
        </w:rPr>
      </w:pPr>
      <w:r w:rsidRPr="0034096C">
        <w:rPr>
          <w:rFonts w:ascii="Times New Roman" w:hAnsi="Times New Roman"/>
          <w:sz w:val="24"/>
          <w:szCs w:val="24"/>
        </w:rPr>
        <w:t>Apie subtiekėjo (subteikėjo) keitimo poreikį Tiekėjas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Tiekėjo ar jų įgaliotų atstovų pasirašomu susitarimu, kuris tampa neatskiriama pirkimo sutarties dalimi. Tiekėjas bet kokiu atveju atsako už visus pagal pirkimo sutartį prisiimtus įsipareigojimus, nepaisant to, ar jiems vykdyti bus pasitelkiami subtiekėjai (subteikėjai).</w:t>
      </w:r>
    </w:p>
    <w:p w14:paraId="3CD49128" w14:textId="77777777" w:rsidR="00B276E0" w:rsidRPr="0034096C" w:rsidRDefault="003724FC" w:rsidP="008C5783">
      <w:pPr>
        <w:spacing w:after="0" w:line="240" w:lineRule="auto"/>
        <w:ind w:firstLine="720"/>
        <w:jc w:val="both"/>
        <w:rPr>
          <w:rFonts w:ascii="Times New Roman" w:hAnsi="Times New Roman"/>
          <w:b/>
          <w:sz w:val="24"/>
          <w:szCs w:val="24"/>
        </w:rPr>
      </w:pPr>
      <w:r w:rsidRPr="0034096C">
        <w:rPr>
          <w:rFonts w:ascii="Times New Roman" w:hAnsi="Times New Roman"/>
          <w:b/>
          <w:sz w:val="24"/>
          <w:szCs w:val="24"/>
        </w:rPr>
        <w:t>10</w:t>
      </w:r>
      <w:r w:rsidR="00B276E0" w:rsidRPr="0034096C">
        <w:rPr>
          <w:rFonts w:ascii="Times New Roman" w:hAnsi="Times New Roman"/>
          <w:b/>
          <w:sz w:val="24"/>
          <w:szCs w:val="24"/>
        </w:rPr>
        <w:t>. Kitos pirkimo sutarties sąlygos</w:t>
      </w:r>
      <w:r w:rsidR="00842EDA" w:rsidRPr="0034096C">
        <w:rPr>
          <w:rFonts w:ascii="Times New Roman" w:hAnsi="Times New Roman"/>
          <w:b/>
          <w:sz w:val="24"/>
          <w:szCs w:val="24"/>
        </w:rPr>
        <w:t>:</w:t>
      </w:r>
    </w:p>
    <w:p w14:paraId="41D1842C" w14:textId="77777777" w:rsidR="003724FC" w:rsidRPr="0034096C" w:rsidRDefault="003724FC" w:rsidP="008C5783">
      <w:pPr>
        <w:spacing w:after="0" w:line="240" w:lineRule="auto"/>
        <w:ind w:firstLine="720"/>
        <w:jc w:val="both"/>
        <w:rPr>
          <w:rFonts w:ascii="Times New Roman" w:hAnsi="Times New Roman"/>
          <w:sz w:val="24"/>
          <w:szCs w:val="24"/>
        </w:rPr>
      </w:pPr>
      <w:r w:rsidRPr="0034096C">
        <w:rPr>
          <w:rFonts w:ascii="Times New Roman" w:hAnsi="Times New Roman"/>
          <w:sz w:val="24"/>
          <w:szCs w:val="24"/>
        </w:rPr>
        <w:t>10</w:t>
      </w:r>
      <w:r w:rsidR="00B276E0" w:rsidRPr="0034096C">
        <w:rPr>
          <w:rFonts w:ascii="Times New Roman" w:hAnsi="Times New Roman"/>
          <w:sz w:val="24"/>
          <w:szCs w:val="24"/>
        </w:rPr>
        <w:t>.1</w:t>
      </w:r>
      <w:r w:rsidR="002238EB" w:rsidRPr="0034096C">
        <w:rPr>
          <w:rFonts w:ascii="Times New Roman" w:hAnsi="Times New Roman"/>
          <w:sz w:val="24"/>
          <w:szCs w:val="24"/>
        </w:rPr>
        <w:t>. </w:t>
      </w:r>
      <w:r w:rsidRPr="0034096C">
        <w:rPr>
          <w:rFonts w:ascii="Times New Roman" w:hAnsi="Times New Roman"/>
          <w:sz w:val="24"/>
          <w:szCs w:val="24"/>
        </w:rPr>
        <w:t xml:space="preserve">jeigu </w:t>
      </w:r>
      <w:r w:rsidR="00B23B27" w:rsidRPr="0034096C">
        <w:rPr>
          <w:rFonts w:ascii="Times New Roman" w:hAnsi="Times New Roman"/>
          <w:sz w:val="24"/>
          <w:szCs w:val="24"/>
        </w:rPr>
        <w:t>Tie</w:t>
      </w:r>
      <w:r w:rsidR="00B23B27" w:rsidRPr="0034096C">
        <w:rPr>
          <w:rFonts w:ascii="Times New Roman" w:hAnsi="Times New Roman"/>
          <w:color w:val="000000"/>
          <w:sz w:val="24"/>
          <w:szCs w:val="24"/>
        </w:rPr>
        <w:t xml:space="preserve">kėjo </w:t>
      </w:r>
      <w:r w:rsidRPr="0034096C">
        <w:rPr>
          <w:rFonts w:ascii="Times New Roman" w:hAnsi="Times New Roman"/>
          <w:sz w:val="24"/>
          <w:szCs w:val="24"/>
        </w:rPr>
        <w:t xml:space="preserve">kvalifikacija dėl teisės verstis atitinkama veikla nebuvo tikrinama arba tikrinama ne visa apimtimi, </w:t>
      </w:r>
      <w:r w:rsidR="003D7595" w:rsidRPr="0034096C">
        <w:rPr>
          <w:rFonts w:ascii="Times New Roman" w:hAnsi="Times New Roman"/>
          <w:sz w:val="24"/>
          <w:szCs w:val="24"/>
        </w:rPr>
        <w:t>Tie</w:t>
      </w:r>
      <w:r w:rsidR="003D7595" w:rsidRPr="0034096C">
        <w:rPr>
          <w:rFonts w:ascii="Times New Roman" w:hAnsi="Times New Roman"/>
          <w:color w:val="000000"/>
          <w:sz w:val="24"/>
          <w:szCs w:val="24"/>
        </w:rPr>
        <w:t xml:space="preserve">kėjas </w:t>
      </w:r>
      <w:r w:rsidRPr="0034096C">
        <w:rPr>
          <w:rFonts w:ascii="Times New Roman" w:hAnsi="Times New Roman"/>
          <w:sz w:val="24"/>
          <w:szCs w:val="24"/>
        </w:rPr>
        <w:t>Užsakovui įsipareigoja, kad pirkimo sutartį vykdys tik tokią teisę turintys asmenys;</w:t>
      </w:r>
    </w:p>
    <w:p w14:paraId="1DC86141" w14:textId="77777777" w:rsidR="006F20FB" w:rsidRPr="0034096C" w:rsidRDefault="003724FC" w:rsidP="008C5783">
      <w:pPr>
        <w:spacing w:after="0" w:line="240" w:lineRule="auto"/>
        <w:ind w:firstLine="720"/>
        <w:jc w:val="both"/>
        <w:rPr>
          <w:rFonts w:ascii="Times New Roman" w:hAnsi="Times New Roman"/>
          <w:sz w:val="24"/>
          <w:szCs w:val="24"/>
        </w:rPr>
      </w:pPr>
      <w:r w:rsidRPr="0034096C">
        <w:rPr>
          <w:rFonts w:ascii="Times New Roman" w:hAnsi="Times New Roman"/>
          <w:sz w:val="24"/>
          <w:szCs w:val="24"/>
        </w:rPr>
        <w:t>10.2. </w:t>
      </w:r>
      <w:r w:rsidR="00F90DEC" w:rsidRPr="0034096C">
        <w:rPr>
          <w:rFonts w:ascii="Times New Roman" w:hAnsi="Times New Roman"/>
          <w:sz w:val="24"/>
          <w:szCs w:val="24"/>
        </w:rPr>
        <w:t>pirkimo sutarties šalys įsipareigoja per 5 (penkias) darbo dienas informuoti viena kitą apie svarbias pasikeitusias aplinkybes, kurios gali turėti įtakos pirkimo sutarties vykdymui, įskaitant adresų ir rekvizitų pasikeitimą</w:t>
      </w:r>
      <w:r w:rsidR="000F4979" w:rsidRPr="0034096C">
        <w:rPr>
          <w:rFonts w:ascii="Times New Roman" w:hAnsi="Times New Roman"/>
          <w:sz w:val="24"/>
          <w:szCs w:val="24"/>
        </w:rPr>
        <w:t>;</w:t>
      </w:r>
    </w:p>
    <w:p w14:paraId="2B47C937" w14:textId="52EE1668" w:rsidR="00544EEA" w:rsidRPr="0034096C" w:rsidRDefault="003724FC" w:rsidP="008C5783">
      <w:pPr>
        <w:spacing w:after="0" w:line="240" w:lineRule="auto"/>
        <w:ind w:firstLine="720"/>
        <w:jc w:val="both"/>
        <w:rPr>
          <w:rFonts w:ascii="Times New Roman" w:hAnsi="Times New Roman"/>
          <w:color w:val="000000" w:themeColor="text1"/>
          <w:sz w:val="24"/>
          <w:szCs w:val="24"/>
        </w:rPr>
      </w:pPr>
      <w:r w:rsidRPr="0034096C">
        <w:rPr>
          <w:rFonts w:ascii="Times New Roman" w:hAnsi="Times New Roman"/>
          <w:sz w:val="24"/>
          <w:szCs w:val="24"/>
        </w:rPr>
        <w:t>10</w:t>
      </w:r>
      <w:r w:rsidR="006F20FB" w:rsidRPr="0034096C">
        <w:rPr>
          <w:rFonts w:ascii="Times New Roman" w:hAnsi="Times New Roman"/>
          <w:sz w:val="24"/>
          <w:szCs w:val="24"/>
        </w:rPr>
        <w:t>.</w:t>
      </w:r>
      <w:r w:rsidR="009E3084" w:rsidRPr="0034096C">
        <w:rPr>
          <w:rFonts w:ascii="Times New Roman" w:hAnsi="Times New Roman"/>
          <w:sz w:val="24"/>
          <w:szCs w:val="24"/>
        </w:rPr>
        <w:t>3</w:t>
      </w:r>
      <w:r w:rsidR="006F20FB" w:rsidRPr="0034096C">
        <w:rPr>
          <w:rFonts w:ascii="Times New Roman" w:hAnsi="Times New Roman"/>
          <w:sz w:val="24"/>
          <w:szCs w:val="24"/>
        </w:rPr>
        <w:t>.</w:t>
      </w:r>
      <w:r w:rsidR="00FA7587" w:rsidRPr="0034096C">
        <w:rPr>
          <w:rFonts w:ascii="Times New Roman" w:hAnsi="Times New Roman"/>
          <w:sz w:val="24"/>
          <w:szCs w:val="24"/>
        </w:rPr>
        <w:t> </w:t>
      </w:r>
      <w:r w:rsidR="009C4455" w:rsidRPr="0034096C">
        <w:rPr>
          <w:rFonts w:ascii="Times New Roman" w:hAnsi="Times New Roman"/>
          <w:sz w:val="24"/>
          <w:szCs w:val="24"/>
        </w:rPr>
        <w:t>Užsakovo paskirtas asmuo atsakingas už pirkimo sutarties vykdymą –</w:t>
      </w:r>
      <w:r w:rsidR="008E43F2" w:rsidRPr="0034096C">
        <w:rPr>
          <w:rFonts w:ascii="Times New Roman" w:hAnsi="Times New Roman"/>
          <w:sz w:val="24"/>
          <w:szCs w:val="24"/>
        </w:rPr>
        <w:t xml:space="preserve"> </w:t>
      </w:r>
    </w:p>
    <w:p w14:paraId="7BFF0B35" w14:textId="3CEE7226" w:rsidR="008E43F2" w:rsidRPr="0034096C" w:rsidRDefault="005603B0" w:rsidP="008C5783">
      <w:pPr>
        <w:tabs>
          <w:tab w:val="left" w:pos="1134"/>
        </w:tabs>
        <w:spacing w:after="0" w:line="240" w:lineRule="auto"/>
        <w:ind w:firstLine="567"/>
        <w:jc w:val="both"/>
        <w:rPr>
          <w:rFonts w:ascii="Times New Roman" w:hAnsi="Times New Roman"/>
          <w:color w:val="000000"/>
          <w:sz w:val="24"/>
          <w:szCs w:val="24"/>
        </w:rPr>
      </w:pPr>
      <w:r w:rsidRPr="0034096C">
        <w:rPr>
          <w:rFonts w:ascii="Times New Roman" w:hAnsi="Times New Roman"/>
          <w:sz w:val="24"/>
          <w:szCs w:val="24"/>
        </w:rPr>
        <w:t>10.</w:t>
      </w:r>
      <w:r w:rsidR="00E17651" w:rsidRPr="0034096C">
        <w:rPr>
          <w:rFonts w:ascii="Times New Roman" w:hAnsi="Times New Roman"/>
          <w:sz w:val="24"/>
          <w:szCs w:val="24"/>
        </w:rPr>
        <w:t>4</w:t>
      </w:r>
      <w:r w:rsidRPr="0034096C">
        <w:rPr>
          <w:rFonts w:ascii="Times New Roman" w:hAnsi="Times New Roman"/>
          <w:sz w:val="24"/>
          <w:szCs w:val="24"/>
        </w:rPr>
        <w:t>. </w:t>
      </w:r>
      <w:r w:rsidR="00B23B27" w:rsidRPr="0034096C">
        <w:rPr>
          <w:rFonts w:ascii="Times New Roman" w:hAnsi="Times New Roman"/>
          <w:sz w:val="24"/>
          <w:szCs w:val="24"/>
        </w:rPr>
        <w:t>Tie</w:t>
      </w:r>
      <w:r w:rsidR="00B23B27" w:rsidRPr="0034096C">
        <w:rPr>
          <w:rFonts w:ascii="Times New Roman" w:hAnsi="Times New Roman"/>
          <w:color w:val="000000"/>
          <w:sz w:val="24"/>
          <w:szCs w:val="24"/>
        </w:rPr>
        <w:t xml:space="preserve">kėjo </w:t>
      </w:r>
      <w:r w:rsidR="00FA7587" w:rsidRPr="0034096C">
        <w:rPr>
          <w:rFonts w:ascii="Times New Roman" w:hAnsi="Times New Roman"/>
          <w:sz w:val="24"/>
          <w:szCs w:val="24"/>
        </w:rPr>
        <w:t xml:space="preserve">paskirtas asmuo, atsakingas už pirkimo sutarties vykdymą </w:t>
      </w:r>
    </w:p>
    <w:p w14:paraId="025DF45B" w14:textId="77777777" w:rsidR="006F20FB" w:rsidRPr="0034096C" w:rsidRDefault="00FA7587" w:rsidP="008C5783">
      <w:pPr>
        <w:spacing w:after="0" w:line="240" w:lineRule="auto"/>
        <w:ind w:firstLine="720"/>
        <w:jc w:val="both"/>
        <w:rPr>
          <w:rFonts w:ascii="Times New Roman" w:hAnsi="Times New Roman"/>
          <w:sz w:val="24"/>
          <w:szCs w:val="24"/>
        </w:rPr>
      </w:pPr>
      <w:r w:rsidRPr="0034096C">
        <w:rPr>
          <w:rFonts w:ascii="Times New Roman" w:hAnsi="Times New Roman"/>
          <w:sz w:val="24"/>
          <w:szCs w:val="24"/>
        </w:rPr>
        <w:t>1</w:t>
      </w:r>
      <w:r w:rsidR="003724FC" w:rsidRPr="0034096C">
        <w:rPr>
          <w:rFonts w:ascii="Times New Roman" w:hAnsi="Times New Roman"/>
          <w:sz w:val="24"/>
          <w:szCs w:val="24"/>
        </w:rPr>
        <w:t>1</w:t>
      </w:r>
      <w:r w:rsidRPr="0034096C">
        <w:rPr>
          <w:rFonts w:ascii="Times New Roman" w:hAnsi="Times New Roman"/>
          <w:sz w:val="24"/>
          <w:szCs w:val="24"/>
        </w:rPr>
        <w:t>. P</w:t>
      </w:r>
      <w:r w:rsidR="00F90DEC" w:rsidRPr="0034096C">
        <w:rPr>
          <w:rFonts w:ascii="Times New Roman" w:hAnsi="Times New Roman"/>
          <w:sz w:val="24"/>
          <w:szCs w:val="24"/>
        </w:rPr>
        <w:t>irkimo sutart</w:t>
      </w:r>
      <w:r w:rsidR="000C105F" w:rsidRPr="0034096C">
        <w:rPr>
          <w:rFonts w:ascii="Times New Roman" w:hAnsi="Times New Roman"/>
          <w:sz w:val="24"/>
          <w:szCs w:val="24"/>
        </w:rPr>
        <w:t xml:space="preserve">yje neaptarti </w:t>
      </w:r>
      <w:r w:rsidR="00F90DEC" w:rsidRPr="0034096C">
        <w:rPr>
          <w:rFonts w:ascii="Times New Roman" w:hAnsi="Times New Roman"/>
          <w:sz w:val="24"/>
          <w:szCs w:val="24"/>
        </w:rPr>
        <w:t>šalių tarpusavio santykiai</w:t>
      </w:r>
      <w:r w:rsidR="00B276E0" w:rsidRPr="0034096C">
        <w:rPr>
          <w:rFonts w:ascii="Times New Roman" w:hAnsi="Times New Roman"/>
          <w:sz w:val="24"/>
          <w:szCs w:val="24"/>
        </w:rPr>
        <w:t xml:space="preserve"> </w:t>
      </w:r>
      <w:r w:rsidR="00F90DEC" w:rsidRPr="0034096C">
        <w:rPr>
          <w:rFonts w:ascii="Times New Roman" w:hAnsi="Times New Roman"/>
          <w:sz w:val="24"/>
          <w:szCs w:val="24"/>
        </w:rPr>
        <w:t>sprendžiami pagal Lietuvos Respublikos galiojančius įstatymus</w:t>
      </w:r>
      <w:r w:rsidR="004D7C6C" w:rsidRPr="0034096C">
        <w:rPr>
          <w:rFonts w:ascii="Times New Roman" w:hAnsi="Times New Roman"/>
          <w:sz w:val="24"/>
          <w:szCs w:val="24"/>
        </w:rPr>
        <w:t>.</w:t>
      </w:r>
    </w:p>
    <w:p w14:paraId="69740386" w14:textId="77777777" w:rsidR="004C5F3E" w:rsidRPr="0034096C" w:rsidRDefault="00B276E0" w:rsidP="008C5783">
      <w:pPr>
        <w:suppressAutoHyphens/>
        <w:spacing w:after="0" w:line="240" w:lineRule="auto"/>
        <w:ind w:firstLine="720"/>
        <w:jc w:val="both"/>
        <w:rPr>
          <w:rFonts w:ascii="Times New Roman" w:hAnsi="Times New Roman"/>
          <w:b/>
          <w:sz w:val="24"/>
          <w:szCs w:val="24"/>
          <w:lang w:eastAsia="ar-SA"/>
        </w:rPr>
      </w:pPr>
      <w:r w:rsidRPr="0034096C">
        <w:rPr>
          <w:rFonts w:ascii="Times New Roman" w:hAnsi="Times New Roman"/>
          <w:b/>
          <w:sz w:val="24"/>
          <w:szCs w:val="24"/>
          <w:lang w:eastAsia="ar-SA"/>
        </w:rPr>
        <w:t>1</w:t>
      </w:r>
      <w:r w:rsidR="003724FC" w:rsidRPr="0034096C">
        <w:rPr>
          <w:rFonts w:ascii="Times New Roman" w:hAnsi="Times New Roman"/>
          <w:b/>
          <w:sz w:val="24"/>
          <w:szCs w:val="24"/>
          <w:lang w:eastAsia="ar-SA"/>
        </w:rPr>
        <w:t>2</w:t>
      </w:r>
      <w:r w:rsidRPr="0034096C">
        <w:rPr>
          <w:rFonts w:ascii="Times New Roman" w:hAnsi="Times New Roman"/>
          <w:b/>
          <w:sz w:val="24"/>
          <w:szCs w:val="24"/>
          <w:lang w:eastAsia="ar-SA"/>
        </w:rPr>
        <w:t>.</w:t>
      </w:r>
      <w:r w:rsidR="00FA7587" w:rsidRPr="0034096C">
        <w:rPr>
          <w:rFonts w:ascii="Times New Roman" w:hAnsi="Times New Roman"/>
          <w:b/>
          <w:sz w:val="24"/>
          <w:szCs w:val="24"/>
          <w:lang w:eastAsia="ar-SA"/>
        </w:rPr>
        <w:t> </w:t>
      </w:r>
      <w:r w:rsidRPr="0034096C">
        <w:rPr>
          <w:rFonts w:ascii="Times New Roman" w:hAnsi="Times New Roman"/>
          <w:b/>
          <w:sz w:val="24"/>
          <w:szCs w:val="24"/>
          <w:lang w:eastAsia="ar-SA"/>
        </w:rPr>
        <w:t>Pirkimo sutarties neatskiriamos dalys yra</w:t>
      </w:r>
      <w:r w:rsidR="001F5EDC" w:rsidRPr="0034096C">
        <w:rPr>
          <w:rFonts w:ascii="Times New Roman" w:hAnsi="Times New Roman"/>
          <w:b/>
          <w:sz w:val="24"/>
          <w:szCs w:val="24"/>
          <w:lang w:eastAsia="ar-SA"/>
        </w:rPr>
        <w:t>:</w:t>
      </w:r>
    </w:p>
    <w:p w14:paraId="22B81BED" w14:textId="779E78C5" w:rsidR="004C5F3E" w:rsidRPr="0034096C" w:rsidRDefault="004C5F3E" w:rsidP="008C5783">
      <w:pPr>
        <w:suppressAutoHyphens/>
        <w:spacing w:after="0" w:line="240" w:lineRule="auto"/>
        <w:ind w:firstLine="720"/>
        <w:jc w:val="both"/>
        <w:rPr>
          <w:rFonts w:ascii="Times New Roman" w:hAnsi="Times New Roman"/>
          <w:sz w:val="24"/>
          <w:szCs w:val="24"/>
        </w:rPr>
      </w:pPr>
      <w:r w:rsidRPr="0034096C">
        <w:rPr>
          <w:rFonts w:ascii="Times New Roman" w:hAnsi="Times New Roman"/>
          <w:sz w:val="24"/>
          <w:szCs w:val="24"/>
          <w:lang w:eastAsia="ar-SA"/>
        </w:rPr>
        <w:t>1</w:t>
      </w:r>
      <w:r w:rsidR="003724FC" w:rsidRPr="0034096C">
        <w:rPr>
          <w:rFonts w:ascii="Times New Roman" w:hAnsi="Times New Roman"/>
          <w:sz w:val="24"/>
          <w:szCs w:val="24"/>
          <w:lang w:eastAsia="ar-SA"/>
        </w:rPr>
        <w:t>2</w:t>
      </w:r>
      <w:r w:rsidRPr="0034096C">
        <w:rPr>
          <w:rFonts w:ascii="Times New Roman" w:hAnsi="Times New Roman"/>
          <w:sz w:val="24"/>
          <w:szCs w:val="24"/>
          <w:lang w:eastAsia="ar-SA"/>
        </w:rPr>
        <w:t>.1.</w:t>
      </w:r>
      <w:r w:rsidR="00FA7587" w:rsidRPr="0034096C">
        <w:rPr>
          <w:rFonts w:ascii="Times New Roman" w:hAnsi="Times New Roman"/>
          <w:sz w:val="24"/>
          <w:szCs w:val="24"/>
          <w:lang w:eastAsia="ar-SA"/>
        </w:rPr>
        <w:t> </w:t>
      </w:r>
      <w:r w:rsidR="00B276E0" w:rsidRPr="0034096C">
        <w:rPr>
          <w:rFonts w:ascii="Times New Roman" w:hAnsi="Times New Roman"/>
          <w:sz w:val="24"/>
          <w:szCs w:val="24"/>
          <w:lang w:eastAsia="ar-SA"/>
        </w:rPr>
        <w:t xml:space="preserve">pirkimo sutarties 1 priedas </w:t>
      </w:r>
      <w:r w:rsidR="0007310B" w:rsidRPr="0034096C">
        <w:rPr>
          <w:rFonts w:ascii="Times New Roman" w:hAnsi="Times New Roman"/>
          <w:sz w:val="24"/>
          <w:szCs w:val="24"/>
        </w:rPr>
        <w:t>„</w:t>
      </w:r>
      <w:r w:rsidR="00261E9C" w:rsidRPr="0034096C">
        <w:rPr>
          <w:rFonts w:ascii="Times New Roman" w:hAnsi="Times New Roman"/>
          <w:sz w:val="24"/>
          <w:szCs w:val="24"/>
        </w:rPr>
        <w:t>Nenutrūkstamo elektros maitinimo šaltinio (</w:t>
      </w:r>
      <w:r w:rsidR="00F80FE7" w:rsidRPr="0034096C">
        <w:rPr>
          <w:rFonts w:ascii="Times New Roman" w:hAnsi="Times New Roman"/>
          <w:bCs/>
          <w:sz w:val="24"/>
          <w:szCs w:val="24"/>
        </w:rPr>
        <w:t>NEMŠ</w:t>
      </w:r>
      <w:r w:rsidR="00261E9C" w:rsidRPr="0034096C">
        <w:rPr>
          <w:rFonts w:ascii="Times New Roman" w:hAnsi="Times New Roman"/>
          <w:sz w:val="24"/>
          <w:szCs w:val="24"/>
        </w:rPr>
        <w:t xml:space="preserve">) </w:t>
      </w:r>
      <w:r w:rsidR="00C22903" w:rsidRPr="0034096C">
        <w:rPr>
          <w:rFonts w:ascii="Times New Roman" w:hAnsi="Times New Roman"/>
          <w:sz w:val="24"/>
          <w:szCs w:val="24"/>
        </w:rPr>
        <w:t>techninė specifikacija</w:t>
      </w:r>
      <w:r w:rsidR="0007310B" w:rsidRPr="0034096C">
        <w:rPr>
          <w:rFonts w:ascii="Times New Roman" w:hAnsi="Times New Roman"/>
          <w:sz w:val="24"/>
          <w:szCs w:val="24"/>
        </w:rPr>
        <w:t>“</w:t>
      </w:r>
      <w:r w:rsidR="00C10B96" w:rsidRPr="0034096C">
        <w:rPr>
          <w:rFonts w:ascii="Times New Roman" w:hAnsi="Times New Roman"/>
          <w:sz w:val="24"/>
          <w:szCs w:val="24"/>
        </w:rPr>
        <w:t xml:space="preserve">, </w:t>
      </w:r>
      <w:r w:rsidR="00853BC7" w:rsidRPr="0034096C">
        <w:rPr>
          <w:rFonts w:ascii="Times New Roman" w:hAnsi="Times New Roman"/>
          <w:sz w:val="24"/>
          <w:szCs w:val="24"/>
        </w:rPr>
        <w:t>7</w:t>
      </w:r>
      <w:r w:rsidR="00737F9F" w:rsidRPr="0034096C">
        <w:rPr>
          <w:rFonts w:ascii="Times New Roman" w:hAnsi="Times New Roman"/>
          <w:sz w:val="24"/>
          <w:szCs w:val="24"/>
        </w:rPr>
        <w:t> </w:t>
      </w:r>
      <w:r w:rsidR="00C10B96" w:rsidRPr="0034096C">
        <w:rPr>
          <w:rFonts w:ascii="Times New Roman" w:hAnsi="Times New Roman"/>
          <w:sz w:val="24"/>
          <w:szCs w:val="24"/>
        </w:rPr>
        <w:t>lap</w:t>
      </w:r>
      <w:r w:rsidR="00A90557" w:rsidRPr="0034096C">
        <w:rPr>
          <w:rFonts w:ascii="Times New Roman" w:hAnsi="Times New Roman"/>
          <w:sz w:val="24"/>
          <w:szCs w:val="24"/>
        </w:rPr>
        <w:t>ai</w:t>
      </w:r>
      <w:r w:rsidR="00C17839" w:rsidRPr="0034096C">
        <w:rPr>
          <w:rFonts w:ascii="Times New Roman" w:hAnsi="Times New Roman"/>
          <w:sz w:val="24"/>
          <w:szCs w:val="24"/>
        </w:rPr>
        <w:t>;</w:t>
      </w:r>
    </w:p>
    <w:p w14:paraId="0C142154" w14:textId="77777777" w:rsidR="007C4F94" w:rsidRPr="0034096C" w:rsidRDefault="004C5F3E" w:rsidP="008C5783">
      <w:pPr>
        <w:suppressAutoHyphens/>
        <w:spacing w:after="0" w:line="240" w:lineRule="auto"/>
        <w:ind w:firstLine="720"/>
        <w:jc w:val="both"/>
        <w:rPr>
          <w:rFonts w:ascii="Times New Roman" w:hAnsi="Times New Roman"/>
          <w:sz w:val="24"/>
          <w:szCs w:val="24"/>
        </w:rPr>
      </w:pPr>
      <w:r w:rsidRPr="0034096C">
        <w:rPr>
          <w:rFonts w:ascii="Times New Roman" w:hAnsi="Times New Roman"/>
          <w:sz w:val="24"/>
          <w:szCs w:val="24"/>
        </w:rPr>
        <w:t>1</w:t>
      </w:r>
      <w:r w:rsidR="003724FC" w:rsidRPr="0034096C">
        <w:rPr>
          <w:rFonts w:ascii="Times New Roman" w:hAnsi="Times New Roman"/>
          <w:sz w:val="24"/>
          <w:szCs w:val="24"/>
        </w:rPr>
        <w:t>2</w:t>
      </w:r>
      <w:r w:rsidRPr="0034096C">
        <w:rPr>
          <w:rFonts w:ascii="Times New Roman" w:hAnsi="Times New Roman"/>
          <w:sz w:val="24"/>
          <w:szCs w:val="24"/>
        </w:rPr>
        <w:t>.2.</w:t>
      </w:r>
      <w:r w:rsidR="00FA7587" w:rsidRPr="0034096C">
        <w:rPr>
          <w:rFonts w:ascii="Times New Roman" w:hAnsi="Times New Roman"/>
          <w:sz w:val="24"/>
          <w:szCs w:val="24"/>
        </w:rPr>
        <w:t> </w:t>
      </w:r>
      <w:r w:rsidR="007C4F94" w:rsidRPr="0034096C">
        <w:rPr>
          <w:rFonts w:ascii="Times New Roman" w:hAnsi="Times New Roman"/>
          <w:sz w:val="24"/>
          <w:szCs w:val="24"/>
        </w:rPr>
        <w:t>pirkimo sutarties 2 priedas „</w:t>
      </w:r>
      <w:r w:rsidR="006F782F" w:rsidRPr="0034096C">
        <w:rPr>
          <w:rFonts w:ascii="Times New Roman" w:hAnsi="Times New Roman"/>
          <w:sz w:val="24"/>
          <w:szCs w:val="24"/>
        </w:rPr>
        <w:t>Nenutrūkstamo elektros maitinimo šaltinio (</w:t>
      </w:r>
      <w:r w:rsidR="00F80FE7" w:rsidRPr="0034096C">
        <w:rPr>
          <w:rFonts w:ascii="Times New Roman" w:hAnsi="Times New Roman"/>
          <w:bCs/>
          <w:sz w:val="24"/>
          <w:szCs w:val="24"/>
        </w:rPr>
        <w:t>NEMŠ</w:t>
      </w:r>
      <w:r w:rsidR="006F782F" w:rsidRPr="0034096C">
        <w:rPr>
          <w:rFonts w:ascii="Times New Roman" w:hAnsi="Times New Roman"/>
          <w:sz w:val="24"/>
          <w:szCs w:val="24"/>
        </w:rPr>
        <w:t>)</w:t>
      </w:r>
      <w:r w:rsidR="00286AED" w:rsidRPr="0034096C">
        <w:rPr>
          <w:rFonts w:ascii="Times New Roman" w:hAnsi="Times New Roman"/>
          <w:sz w:val="24"/>
          <w:szCs w:val="24"/>
        </w:rPr>
        <w:t xml:space="preserve"> </w:t>
      </w:r>
      <w:r w:rsidR="00C22903" w:rsidRPr="0034096C">
        <w:rPr>
          <w:rFonts w:ascii="Times New Roman" w:hAnsi="Times New Roman"/>
          <w:sz w:val="24"/>
          <w:szCs w:val="24"/>
        </w:rPr>
        <w:t>bendra kaina</w:t>
      </w:r>
      <w:r w:rsidR="00E42EB3" w:rsidRPr="0034096C">
        <w:rPr>
          <w:rFonts w:ascii="Times New Roman" w:hAnsi="Times New Roman"/>
          <w:sz w:val="24"/>
          <w:szCs w:val="24"/>
        </w:rPr>
        <w:t>“</w:t>
      </w:r>
      <w:r w:rsidR="007C4F94" w:rsidRPr="0034096C">
        <w:rPr>
          <w:rFonts w:ascii="Times New Roman" w:hAnsi="Times New Roman"/>
          <w:sz w:val="24"/>
          <w:szCs w:val="24"/>
        </w:rPr>
        <w:t xml:space="preserve">, </w:t>
      </w:r>
      <w:r w:rsidR="00A90557" w:rsidRPr="0034096C">
        <w:rPr>
          <w:rFonts w:ascii="Times New Roman" w:hAnsi="Times New Roman"/>
          <w:sz w:val="24"/>
          <w:szCs w:val="24"/>
        </w:rPr>
        <w:t>1 </w:t>
      </w:r>
      <w:r w:rsidR="007C4F94" w:rsidRPr="0034096C">
        <w:rPr>
          <w:rFonts w:ascii="Times New Roman" w:hAnsi="Times New Roman"/>
          <w:sz w:val="24"/>
          <w:szCs w:val="24"/>
        </w:rPr>
        <w:t>lap</w:t>
      </w:r>
      <w:r w:rsidR="00A90557" w:rsidRPr="0034096C">
        <w:rPr>
          <w:rFonts w:ascii="Times New Roman" w:hAnsi="Times New Roman"/>
          <w:sz w:val="24"/>
          <w:szCs w:val="24"/>
        </w:rPr>
        <w:t>as</w:t>
      </w:r>
      <w:r w:rsidR="008A76B9" w:rsidRPr="0034096C">
        <w:rPr>
          <w:rFonts w:ascii="Times New Roman" w:hAnsi="Times New Roman"/>
          <w:sz w:val="24"/>
          <w:szCs w:val="24"/>
        </w:rPr>
        <w:t>.</w:t>
      </w:r>
    </w:p>
    <w:p w14:paraId="7B4F38E7" w14:textId="77777777" w:rsidR="004C5F3E" w:rsidRPr="0034096C" w:rsidRDefault="004C5F3E" w:rsidP="008C5783">
      <w:pPr>
        <w:suppressAutoHyphens/>
        <w:spacing w:after="0" w:line="240" w:lineRule="auto"/>
        <w:ind w:firstLine="720"/>
        <w:jc w:val="both"/>
        <w:rPr>
          <w:rFonts w:ascii="Times New Roman" w:hAnsi="Times New Roman"/>
          <w:sz w:val="24"/>
          <w:szCs w:val="24"/>
        </w:rPr>
      </w:pPr>
      <w:r w:rsidRPr="0034096C">
        <w:rPr>
          <w:rFonts w:ascii="Times New Roman" w:hAnsi="Times New Roman"/>
          <w:sz w:val="24"/>
          <w:szCs w:val="24"/>
        </w:rPr>
        <w:t>1</w:t>
      </w:r>
      <w:r w:rsidR="00294125" w:rsidRPr="0034096C">
        <w:rPr>
          <w:rFonts w:ascii="Times New Roman" w:hAnsi="Times New Roman"/>
          <w:sz w:val="24"/>
          <w:szCs w:val="24"/>
        </w:rPr>
        <w:t>3</w:t>
      </w:r>
      <w:r w:rsidRPr="0034096C">
        <w:rPr>
          <w:rFonts w:ascii="Times New Roman" w:hAnsi="Times New Roman"/>
          <w:sz w:val="24"/>
          <w:szCs w:val="24"/>
        </w:rPr>
        <w:t>.</w:t>
      </w:r>
      <w:r w:rsidR="00FA7587" w:rsidRPr="0034096C">
        <w:rPr>
          <w:rFonts w:ascii="Times New Roman" w:hAnsi="Times New Roman"/>
          <w:sz w:val="24"/>
          <w:szCs w:val="24"/>
        </w:rPr>
        <w:t> </w:t>
      </w:r>
      <w:r w:rsidR="008A76B9" w:rsidRPr="0034096C">
        <w:rPr>
          <w:rFonts w:ascii="Times New Roman" w:hAnsi="Times New Roman"/>
          <w:sz w:val="24"/>
          <w:szCs w:val="24"/>
        </w:rPr>
        <w:t>V</w:t>
      </w:r>
      <w:r w:rsidRPr="0034096C">
        <w:rPr>
          <w:rFonts w:ascii="Times New Roman" w:hAnsi="Times New Roman"/>
          <w:sz w:val="24"/>
          <w:szCs w:val="24"/>
        </w:rPr>
        <w:t xml:space="preserve">isi pirkimo sutarties pakeitimai, papildymai, </w:t>
      </w:r>
      <w:r w:rsidR="00C10B96" w:rsidRPr="0034096C">
        <w:rPr>
          <w:rFonts w:ascii="Times New Roman" w:hAnsi="Times New Roman"/>
          <w:sz w:val="24"/>
          <w:szCs w:val="24"/>
        </w:rPr>
        <w:t xml:space="preserve">susitarimai turi būti sudaryti </w:t>
      </w:r>
      <w:r w:rsidRPr="0034096C">
        <w:rPr>
          <w:rFonts w:ascii="Times New Roman" w:hAnsi="Times New Roman"/>
          <w:sz w:val="24"/>
          <w:szCs w:val="24"/>
        </w:rPr>
        <w:t xml:space="preserve">raštu ir patvirtinti </w:t>
      </w:r>
      <w:r w:rsidR="004D7C6C" w:rsidRPr="0034096C">
        <w:rPr>
          <w:rFonts w:ascii="Times New Roman" w:hAnsi="Times New Roman"/>
          <w:sz w:val="24"/>
          <w:szCs w:val="24"/>
        </w:rPr>
        <w:t>šalių įgaliotų atstovų parašais.</w:t>
      </w:r>
    </w:p>
    <w:p w14:paraId="2946E843" w14:textId="77777777" w:rsidR="00B276E0" w:rsidRPr="0034096C" w:rsidRDefault="00B276E0" w:rsidP="008C5783">
      <w:pPr>
        <w:spacing w:after="0" w:line="240" w:lineRule="auto"/>
        <w:ind w:firstLine="720"/>
        <w:jc w:val="both"/>
        <w:rPr>
          <w:rFonts w:ascii="Times New Roman" w:hAnsi="Times New Roman"/>
          <w:sz w:val="24"/>
          <w:szCs w:val="24"/>
        </w:rPr>
      </w:pPr>
      <w:r w:rsidRPr="0034096C">
        <w:rPr>
          <w:rFonts w:ascii="Times New Roman" w:hAnsi="Times New Roman"/>
          <w:sz w:val="24"/>
          <w:szCs w:val="24"/>
          <w:lang w:eastAsia="ar-SA"/>
        </w:rPr>
        <w:t>1</w:t>
      </w:r>
      <w:r w:rsidR="008A76B9" w:rsidRPr="0034096C">
        <w:rPr>
          <w:rFonts w:ascii="Times New Roman" w:hAnsi="Times New Roman"/>
          <w:sz w:val="24"/>
          <w:szCs w:val="24"/>
          <w:lang w:eastAsia="ar-SA"/>
        </w:rPr>
        <w:t>4</w:t>
      </w:r>
      <w:r w:rsidRPr="0034096C">
        <w:rPr>
          <w:rFonts w:ascii="Times New Roman" w:hAnsi="Times New Roman"/>
          <w:sz w:val="24"/>
          <w:szCs w:val="24"/>
          <w:lang w:eastAsia="ar-SA"/>
        </w:rPr>
        <w:t>.</w:t>
      </w:r>
      <w:r w:rsidR="00FA7587" w:rsidRPr="0034096C">
        <w:rPr>
          <w:rFonts w:ascii="Times New Roman" w:hAnsi="Times New Roman"/>
          <w:sz w:val="24"/>
          <w:szCs w:val="24"/>
          <w:lang w:eastAsia="ar-SA"/>
        </w:rPr>
        <w:t> </w:t>
      </w:r>
      <w:r w:rsidR="009C1A5C" w:rsidRPr="0034096C">
        <w:rPr>
          <w:rFonts w:ascii="Times New Roman" w:hAnsi="Times New Roman"/>
          <w:sz w:val="24"/>
          <w:szCs w:val="24"/>
          <w:lang w:eastAsia="ar-SA"/>
        </w:rPr>
        <w:t>P</w:t>
      </w:r>
      <w:r w:rsidRPr="0034096C">
        <w:rPr>
          <w:rFonts w:ascii="Times New Roman" w:hAnsi="Times New Roman"/>
          <w:sz w:val="24"/>
          <w:szCs w:val="24"/>
          <w:lang w:eastAsia="ar-SA"/>
        </w:rPr>
        <w:t>irkimo sutartis sudaryta dviem vienodą juridinę galią turinčiais egzemplioriais lietuvių kalba, po vieną kiekvienai iš šalių</w:t>
      </w:r>
      <w:r w:rsidR="00FC068D" w:rsidRPr="0034096C">
        <w:rPr>
          <w:rFonts w:ascii="Times New Roman" w:hAnsi="Times New Roman"/>
          <w:sz w:val="24"/>
          <w:szCs w:val="24"/>
          <w:lang w:eastAsia="ar-SA"/>
        </w:rPr>
        <w:t>.</w:t>
      </w:r>
    </w:p>
    <w:p w14:paraId="20490D03" w14:textId="77777777" w:rsidR="00DA0310" w:rsidRPr="0034096C" w:rsidRDefault="00DA0310" w:rsidP="008C5783">
      <w:pPr>
        <w:spacing w:after="0" w:line="240" w:lineRule="auto"/>
        <w:ind w:firstLine="720"/>
        <w:rPr>
          <w:rFonts w:ascii="Times New Roman" w:hAnsi="Times New Roman"/>
          <w:b/>
          <w:sz w:val="24"/>
          <w:szCs w:val="24"/>
          <w:lang w:eastAsia="ar-SA"/>
        </w:rPr>
      </w:pPr>
      <w:r w:rsidRPr="0034096C">
        <w:rPr>
          <w:rFonts w:ascii="Times New Roman" w:hAnsi="Times New Roman"/>
          <w:b/>
          <w:sz w:val="24"/>
          <w:szCs w:val="24"/>
        </w:rPr>
        <w:t>1</w:t>
      </w:r>
      <w:r w:rsidR="008A76B9" w:rsidRPr="0034096C">
        <w:rPr>
          <w:rFonts w:ascii="Times New Roman" w:hAnsi="Times New Roman"/>
          <w:b/>
          <w:sz w:val="24"/>
          <w:szCs w:val="24"/>
        </w:rPr>
        <w:t>5</w:t>
      </w:r>
      <w:r w:rsidRPr="0034096C">
        <w:rPr>
          <w:rFonts w:ascii="Times New Roman" w:hAnsi="Times New Roman"/>
          <w:b/>
          <w:sz w:val="24"/>
          <w:szCs w:val="24"/>
        </w:rPr>
        <w:t xml:space="preserve">. </w:t>
      </w:r>
      <w:r w:rsidRPr="0034096C">
        <w:rPr>
          <w:rFonts w:ascii="Times New Roman" w:hAnsi="Times New Roman"/>
          <w:b/>
          <w:sz w:val="24"/>
          <w:szCs w:val="24"/>
          <w:lang w:eastAsia="ar-SA"/>
        </w:rPr>
        <w:t>Šalių juridiniai adresai</w:t>
      </w:r>
      <w:r w:rsidR="00F52918" w:rsidRPr="0034096C">
        <w:rPr>
          <w:rFonts w:ascii="Times New Roman" w:hAnsi="Times New Roman"/>
          <w:b/>
          <w:sz w:val="24"/>
          <w:szCs w:val="24"/>
          <w:lang w:eastAsia="ar-SA"/>
        </w:rPr>
        <w:t>, rekvizitai ir parašai</w:t>
      </w:r>
    </w:p>
    <w:p w14:paraId="2D84E82F" w14:textId="77777777" w:rsidR="00915C59" w:rsidRPr="0034096C" w:rsidRDefault="00915C59" w:rsidP="008C5783">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822BE2" w:rsidRPr="0034096C" w14:paraId="67A209DD" w14:textId="77777777" w:rsidTr="007847DA">
        <w:tc>
          <w:tcPr>
            <w:tcW w:w="4925" w:type="dxa"/>
          </w:tcPr>
          <w:tbl>
            <w:tblPr>
              <w:tblW w:w="9747" w:type="dxa"/>
              <w:tblLayout w:type="fixed"/>
              <w:tblLook w:val="04A0" w:firstRow="1" w:lastRow="0" w:firstColumn="1" w:lastColumn="0" w:noHBand="0" w:noVBand="1"/>
            </w:tblPr>
            <w:tblGrid>
              <w:gridCol w:w="4873"/>
              <w:gridCol w:w="4874"/>
            </w:tblGrid>
            <w:tr w:rsidR="00822BE2" w:rsidRPr="0034096C" w14:paraId="3DC43B0F" w14:textId="77777777" w:rsidTr="002B2FD6">
              <w:tc>
                <w:tcPr>
                  <w:tcW w:w="4873" w:type="dxa"/>
                </w:tcPr>
                <w:tbl>
                  <w:tblPr>
                    <w:tblW w:w="9600" w:type="dxa"/>
                    <w:tblLayout w:type="fixed"/>
                    <w:tblLook w:val="04A0" w:firstRow="1" w:lastRow="0" w:firstColumn="1" w:lastColumn="0" w:noHBand="0" w:noVBand="1"/>
                  </w:tblPr>
                  <w:tblGrid>
                    <w:gridCol w:w="4925"/>
                    <w:gridCol w:w="4675"/>
                  </w:tblGrid>
                  <w:tr w:rsidR="00FD7DC0" w:rsidRPr="0034096C" w14:paraId="6E2D2C3A" w14:textId="77777777" w:rsidTr="002E4C9E">
                    <w:tc>
                      <w:tcPr>
                        <w:tcW w:w="4925" w:type="dxa"/>
                      </w:tcPr>
                      <w:p w14:paraId="5ECC2079" w14:textId="77777777" w:rsidR="00FD7DC0" w:rsidRPr="0034096C" w:rsidRDefault="00FD7DC0" w:rsidP="00FD7DC0">
                        <w:pPr>
                          <w:pStyle w:val="prastasis12pt"/>
                          <w:spacing w:line="256" w:lineRule="auto"/>
                          <w:rPr>
                            <w:b/>
                            <w:lang w:val="lt-LT"/>
                          </w:rPr>
                        </w:pPr>
                        <w:r w:rsidRPr="0034096C">
                          <w:rPr>
                            <w:b/>
                            <w:lang w:val="lt-LT"/>
                          </w:rPr>
                          <w:t>UŽSAKOVAS</w:t>
                        </w:r>
                      </w:p>
                      <w:p w14:paraId="5806B426" w14:textId="77777777" w:rsidR="00FD7DC0" w:rsidRPr="0034096C" w:rsidRDefault="00FD7DC0" w:rsidP="00FD7DC0">
                        <w:pPr>
                          <w:pStyle w:val="NoSpacing"/>
                          <w:rPr>
                            <w:szCs w:val="24"/>
                          </w:rPr>
                        </w:pPr>
                        <w:r w:rsidRPr="0034096C">
                          <w:rPr>
                            <w:szCs w:val="24"/>
                          </w:rPr>
                          <w:t>Valstybės duomenų agentūra</w:t>
                        </w:r>
                      </w:p>
                      <w:p w14:paraId="1439E8C1" w14:textId="77777777" w:rsidR="00FD7DC0" w:rsidRPr="0034096C" w:rsidRDefault="00FD7DC0" w:rsidP="00FD7DC0">
                        <w:pPr>
                          <w:pStyle w:val="prastasis12pt"/>
                          <w:spacing w:line="256" w:lineRule="auto"/>
                          <w:rPr>
                            <w:lang w:val="lt-LT"/>
                          </w:rPr>
                        </w:pPr>
                        <w:r w:rsidRPr="0034096C">
                          <w:rPr>
                            <w:lang w:val="lt-LT"/>
                          </w:rPr>
                          <w:lastRenderedPageBreak/>
                          <w:t>Gedimino pr. 29, LT-01500 Vilnius</w:t>
                        </w:r>
                      </w:p>
                      <w:p w14:paraId="0CA2EA84" w14:textId="77777777" w:rsidR="00FD7DC0" w:rsidRPr="0034096C" w:rsidRDefault="00FD7DC0" w:rsidP="00FD7DC0">
                        <w:pPr>
                          <w:pStyle w:val="prastasis12pt"/>
                          <w:spacing w:line="256" w:lineRule="auto"/>
                          <w:rPr>
                            <w:lang w:val="lt-LT"/>
                          </w:rPr>
                        </w:pPr>
                        <w:r w:rsidRPr="0034096C">
                          <w:rPr>
                            <w:lang w:val="lt-LT"/>
                          </w:rPr>
                          <w:t>Įmonės kodas: 188600177</w:t>
                        </w:r>
                      </w:p>
                      <w:p w14:paraId="610B787B" w14:textId="77777777" w:rsidR="00FD7DC0" w:rsidRPr="0034096C" w:rsidRDefault="00FD7DC0" w:rsidP="00FD7DC0">
                        <w:pPr>
                          <w:pStyle w:val="NormalLent"/>
                          <w:spacing w:line="256" w:lineRule="auto"/>
                          <w:rPr>
                            <w:szCs w:val="24"/>
                            <w:lang w:eastAsia="en-US"/>
                          </w:rPr>
                        </w:pPr>
                        <w:r w:rsidRPr="0034096C">
                          <w:rPr>
                            <w:szCs w:val="24"/>
                            <w:lang w:eastAsia="en-US"/>
                          </w:rPr>
                          <w:t>PVM mokėtojo kodas: nėra</w:t>
                        </w:r>
                      </w:p>
                      <w:p w14:paraId="1019FF2C" w14:textId="77777777" w:rsidR="00FD7DC0" w:rsidRPr="0034096C" w:rsidRDefault="00FD7DC0" w:rsidP="00FD7DC0">
                        <w:pPr>
                          <w:pStyle w:val="prastasis12pt"/>
                          <w:rPr>
                            <w:rFonts w:eastAsiaTheme="minorHAnsi"/>
                            <w:b/>
                            <w:bCs/>
                          </w:rPr>
                        </w:pPr>
                        <w:r w:rsidRPr="0034096C">
                          <w:t>A. s. Nr</w:t>
                        </w:r>
                        <w:r w:rsidRPr="0034096C">
                          <w:rPr>
                            <w:b/>
                            <w:bCs/>
                          </w:rPr>
                          <w:t xml:space="preserve">. </w:t>
                        </w:r>
                        <w:r w:rsidRPr="0034096C">
                          <w:rPr>
                            <w:bCs/>
                          </w:rPr>
                          <w:t>LT02 4040 0636 1000 0121</w:t>
                        </w:r>
                      </w:p>
                      <w:p w14:paraId="505EF175" w14:textId="77777777" w:rsidR="00FD7DC0" w:rsidRPr="0034096C" w:rsidRDefault="00FD7DC0" w:rsidP="00FD7DC0">
                        <w:pPr>
                          <w:pStyle w:val="prastasis12pt"/>
                        </w:pPr>
                        <w:proofErr w:type="spellStart"/>
                        <w:r w:rsidRPr="0034096C">
                          <w:t>Bankas</w:t>
                        </w:r>
                        <w:proofErr w:type="spellEnd"/>
                        <w:r w:rsidRPr="0034096C">
                          <w:t xml:space="preserve">: </w:t>
                        </w:r>
                        <w:proofErr w:type="spellStart"/>
                        <w:r w:rsidRPr="0034096C">
                          <w:t>Lietuvos</w:t>
                        </w:r>
                        <w:proofErr w:type="spellEnd"/>
                        <w:r w:rsidRPr="0034096C">
                          <w:t xml:space="preserve"> </w:t>
                        </w:r>
                        <w:proofErr w:type="spellStart"/>
                        <w:r w:rsidRPr="0034096C">
                          <w:t>Respublikos</w:t>
                        </w:r>
                        <w:proofErr w:type="spellEnd"/>
                        <w:r w:rsidRPr="0034096C">
                          <w:t xml:space="preserve"> </w:t>
                        </w:r>
                        <w:proofErr w:type="spellStart"/>
                        <w:r w:rsidRPr="0034096C">
                          <w:t>finansų</w:t>
                        </w:r>
                        <w:proofErr w:type="spellEnd"/>
                        <w:r w:rsidRPr="0034096C">
                          <w:t xml:space="preserve"> </w:t>
                        </w:r>
                        <w:proofErr w:type="spellStart"/>
                        <w:r w:rsidRPr="0034096C">
                          <w:t>ministerija</w:t>
                        </w:r>
                        <w:proofErr w:type="spellEnd"/>
                      </w:p>
                      <w:p w14:paraId="6561F15D" w14:textId="77777777" w:rsidR="00FD7DC0" w:rsidRPr="0034096C" w:rsidRDefault="00FD7DC0" w:rsidP="00FD7DC0">
                        <w:pPr>
                          <w:pStyle w:val="prastasis12pt"/>
                        </w:pPr>
                        <w:proofErr w:type="spellStart"/>
                        <w:r w:rsidRPr="0034096C">
                          <w:t>Banko</w:t>
                        </w:r>
                        <w:proofErr w:type="spellEnd"/>
                        <w:r w:rsidRPr="0034096C">
                          <w:t xml:space="preserve"> </w:t>
                        </w:r>
                        <w:proofErr w:type="spellStart"/>
                        <w:r w:rsidRPr="0034096C">
                          <w:t>kodas</w:t>
                        </w:r>
                        <w:proofErr w:type="spellEnd"/>
                        <w:r w:rsidRPr="0034096C">
                          <w:t xml:space="preserve"> 40400</w:t>
                        </w:r>
                        <w:r w:rsidRPr="0034096C">
                          <w:br/>
                          <w:t>Tel. +370 656 97 121</w:t>
                        </w:r>
                      </w:p>
                      <w:p w14:paraId="79757125" w14:textId="77777777" w:rsidR="00FD7DC0" w:rsidRPr="0034096C" w:rsidRDefault="00FD7DC0" w:rsidP="00FD7DC0">
                        <w:pPr>
                          <w:pStyle w:val="prastasis12pt"/>
                          <w:spacing w:line="256" w:lineRule="auto"/>
                          <w:rPr>
                            <w:lang w:val="lt-LT"/>
                          </w:rPr>
                        </w:pPr>
                        <w:r w:rsidRPr="0034096C">
                          <w:rPr>
                            <w:rFonts w:eastAsia="Calibri"/>
                            <w:lang w:val="lt-LT"/>
                          </w:rPr>
                          <w:t>El. p. statistika@stat.gov.lt</w:t>
                        </w:r>
                      </w:p>
                      <w:p w14:paraId="29829C04" w14:textId="60C53454" w:rsidR="00FD7DC0" w:rsidRPr="0034096C" w:rsidRDefault="00FD7DC0" w:rsidP="00FD7DC0">
                        <w:pPr>
                          <w:pStyle w:val="prastasis12pt"/>
                          <w:spacing w:line="256" w:lineRule="auto"/>
                          <w:rPr>
                            <w:rFonts w:eastAsia="Calibri"/>
                            <w:lang w:val="lt-LT"/>
                          </w:rPr>
                        </w:pPr>
                        <w:r w:rsidRPr="0034096C">
                          <w:rPr>
                            <w:lang w:val="lt-LT"/>
                          </w:rPr>
                          <w:t xml:space="preserve">Tinklapis: </w:t>
                        </w:r>
                        <w:hyperlink r:id="rId8" w:history="1">
                          <w:r w:rsidR="00452E7E" w:rsidRPr="0034096C">
                            <w:rPr>
                              <w:rStyle w:val="Hyperlink"/>
                              <w:rFonts w:eastAsia="Calibri"/>
                              <w:lang w:val="lt-LT"/>
                            </w:rPr>
                            <w:t>http://www.stat.gov.lt</w:t>
                          </w:r>
                        </w:hyperlink>
                      </w:p>
                      <w:p w14:paraId="3C70642D" w14:textId="77777777" w:rsidR="00452E7E" w:rsidRPr="0034096C" w:rsidRDefault="00452E7E" w:rsidP="00FD7DC0">
                        <w:pPr>
                          <w:pStyle w:val="prastasis12pt"/>
                          <w:spacing w:line="256" w:lineRule="auto"/>
                          <w:rPr>
                            <w:rFonts w:eastAsia="Calibri"/>
                            <w:lang w:val="lt-LT"/>
                          </w:rPr>
                        </w:pPr>
                      </w:p>
                      <w:p w14:paraId="443D13F1" w14:textId="77777777" w:rsidR="00452E7E" w:rsidRPr="0034096C" w:rsidRDefault="00452E7E" w:rsidP="00452E7E">
                        <w:pPr>
                          <w:pStyle w:val="prastasis12pt"/>
                          <w:rPr>
                            <w:rFonts w:eastAsia="Calibri"/>
                            <w:lang w:val="lt-LT"/>
                          </w:rPr>
                        </w:pPr>
                        <w:r w:rsidRPr="0034096C">
                          <w:rPr>
                            <w:rFonts w:eastAsia="Calibri"/>
                            <w:lang w:val="lt-LT"/>
                          </w:rPr>
                          <w:t xml:space="preserve">Generalinio direktoriaus pirmoji pavaduotoja, </w:t>
                        </w:r>
                      </w:p>
                      <w:p w14:paraId="7632DF96" w14:textId="77777777" w:rsidR="00452E7E" w:rsidRPr="0034096C" w:rsidRDefault="00452E7E" w:rsidP="00452E7E">
                        <w:pPr>
                          <w:pStyle w:val="prastasis12pt"/>
                          <w:rPr>
                            <w:rFonts w:eastAsia="Calibri"/>
                            <w:lang w:val="lt-LT"/>
                          </w:rPr>
                        </w:pPr>
                        <w:r w:rsidRPr="0034096C">
                          <w:rPr>
                            <w:rFonts w:eastAsia="Calibri"/>
                            <w:lang w:val="lt-LT"/>
                          </w:rPr>
                          <w:t>atliekanti generalinio direktoriaus funkcijas</w:t>
                        </w:r>
                      </w:p>
                      <w:p w14:paraId="18B871EF" w14:textId="77777777" w:rsidR="00452E7E" w:rsidRPr="0034096C" w:rsidRDefault="00452E7E" w:rsidP="00452E7E">
                        <w:pPr>
                          <w:pStyle w:val="prastasis12pt"/>
                          <w:rPr>
                            <w:rFonts w:eastAsia="Calibri"/>
                            <w:lang w:val="lt-LT"/>
                          </w:rPr>
                        </w:pPr>
                      </w:p>
                      <w:p w14:paraId="76F79BC9" w14:textId="0625763B" w:rsidR="00452E7E" w:rsidRPr="0034096C" w:rsidRDefault="00452E7E" w:rsidP="00452E7E">
                        <w:pPr>
                          <w:pStyle w:val="prastasis12pt"/>
                          <w:rPr>
                            <w:rStyle w:val="Strong"/>
                            <w:rFonts w:eastAsia="Calibri"/>
                            <w:b w:val="0"/>
                            <w:color w:val="000000"/>
                            <w:lang w:val="lt-LT"/>
                          </w:rPr>
                        </w:pPr>
                        <w:r w:rsidRPr="0034096C">
                          <w:rPr>
                            <w:rStyle w:val="Strong"/>
                            <w:rFonts w:eastAsia="Calibri"/>
                            <w:b w:val="0"/>
                            <w:color w:val="000000"/>
                            <w:lang w:val="lt-LT"/>
                          </w:rPr>
                          <w:t>Daiva Jurelevičienė</w:t>
                        </w:r>
                      </w:p>
                      <w:p w14:paraId="66357280" w14:textId="77777777" w:rsidR="00452E7E" w:rsidRPr="0034096C" w:rsidRDefault="00452E7E" w:rsidP="00452E7E">
                        <w:pPr>
                          <w:pStyle w:val="prastasis12pt"/>
                          <w:rPr>
                            <w:rStyle w:val="Strong"/>
                            <w:rFonts w:eastAsia="Calibri"/>
                            <w:b w:val="0"/>
                            <w:color w:val="000000"/>
                            <w:lang w:val="lt-LT"/>
                          </w:rPr>
                        </w:pPr>
                      </w:p>
                      <w:p w14:paraId="18C32C03" w14:textId="77777777" w:rsidR="00FD7DC0" w:rsidRPr="0034096C" w:rsidRDefault="00FD7DC0" w:rsidP="00FD7DC0">
                        <w:pPr>
                          <w:pStyle w:val="prastasis12pt"/>
                          <w:spacing w:line="256" w:lineRule="auto"/>
                        </w:pPr>
                        <w:r w:rsidRPr="0034096C">
                          <w:rPr>
                            <w:lang w:val="lt-LT"/>
                          </w:rPr>
                          <w:t>A.V.</w:t>
                        </w:r>
                        <w:r w:rsidR="00AE0C88" w:rsidRPr="0034096C">
                          <w:rPr>
                            <w:lang w:val="lt-LT"/>
                          </w:rPr>
                          <w:t xml:space="preserve">                                                                            </w:t>
                        </w:r>
                        <w:r w:rsidR="00AE0C88" w:rsidRPr="0034096C">
                          <w:t xml:space="preserve"> </w:t>
                        </w:r>
                      </w:p>
                    </w:tc>
                    <w:tc>
                      <w:tcPr>
                        <w:tcW w:w="4675" w:type="dxa"/>
                      </w:tcPr>
                      <w:p w14:paraId="127C348D" w14:textId="77777777" w:rsidR="00FD7DC0" w:rsidRPr="0034096C" w:rsidRDefault="00FD7DC0" w:rsidP="00FD7DC0">
                        <w:pPr>
                          <w:pStyle w:val="prastasis12pt"/>
                          <w:spacing w:line="256" w:lineRule="auto"/>
                          <w:rPr>
                            <w:b/>
                            <w:lang w:val="lt-LT"/>
                          </w:rPr>
                        </w:pPr>
                        <w:r w:rsidRPr="0034096C">
                          <w:rPr>
                            <w:b/>
                            <w:lang w:val="lt-LT"/>
                          </w:rPr>
                          <w:lastRenderedPageBreak/>
                          <w:t>TIEKĖJAS</w:t>
                        </w:r>
                      </w:p>
                      <w:p w14:paraId="41F8C74F" w14:textId="77777777" w:rsidR="00FD7DC0" w:rsidRPr="0034096C" w:rsidRDefault="00FD7DC0" w:rsidP="00FD7DC0">
                        <w:pPr>
                          <w:spacing w:after="0" w:line="240" w:lineRule="auto"/>
                          <w:rPr>
                            <w:rFonts w:ascii="Times New Roman" w:hAnsi="Times New Roman"/>
                            <w:sz w:val="24"/>
                            <w:szCs w:val="24"/>
                          </w:rPr>
                        </w:pPr>
                      </w:p>
                      <w:p w14:paraId="0003037C" w14:textId="77777777" w:rsidR="00FD7DC0" w:rsidRPr="0034096C" w:rsidRDefault="00FD7DC0" w:rsidP="00FD7DC0">
                        <w:pPr>
                          <w:spacing w:after="0" w:line="240" w:lineRule="auto"/>
                          <w:rPr>
                            <w:rFonts w:ascii="Times New Roman" w:hAnsi="Times New Roman"/>
                            <w:sz w:val="24"/>
                            <w:szCs w:val="24"/>
                          </w:rPr>
                        </w:pPr>
                      </w:p>
                      <w:p w14:paraId="0EA96119" w14:textId="77777777" w:rsidR="00FD7DC0" w:rsidRPr="0034096C" w:rsidRDefault="00FD7DC0" w:rsidP="00FD7DC0">
                        <w:pPr>
                          <w:spacing w:after="0" w:line="240" w:lineRule="auto"/>
                          <w:rPr>
                            <w:rFonts w:ascii="Times New Roman" w:hAnsi="Times New Roman"/>
                            <w:sz w:val="24"/>
                            <w:szCs w:val="24"/>
                          </w:rPr>
                        </w:pPr>
                      </w:p>
                      <w:p w14:paraId="12FEC6A4" w14:textId="77777777" w:rsidR="00FD7DC0" w:rsidRPr="0034096C" w:rsidRDefault="00FD7DC0" w:rsidP="00FD7DC0">
                        <w:pPr>
                          <w:spacing w:after="0" w:line="240" w:lineRule="auto"/>
                          <w:rPr>
                            <w:rFonts w:ascii="Times New Roman" w:hAnsi="Times New Roman"/>
                            <w:sz w:val="24"/>
                            <w:szCs w:val="24"/>
                          </w:rPr>
                        </w:pPr>
                      </w:p>
                      <w:p w14:paraId="5317389D" w14:textId="77777777" w:rsidR="00FD7DC0" w:rsidRPr="0034096C" w:rsidRDefault="00FD7DC0" w:rsidP="00FD7DC0">
                        <w:pPr>
                          <w:spacing w:after="0" w:line="240" w:lineRule="auto"/>
                          <w:rPr>
                            <w:rFonts w:ascii="Times New Roman" w:hAnsi="Times New Roman"/>
                            <w:sz w:val="24"/>
                            <w:szCs w:val="24"/>
                          </w:rPr>
                        </w:pPr>
                      </w:p>
                      <w:p w14:paraId="3CE3B59E" w14:textId="77777777" w:rsidR="00FD7DC0" w:rsidRPr="0034096C" w:rsidRDefault="00FD7DC0" w:rsidP="00FD7DC0">
                        <w:pPr>
                          <w:spacing w:after="0" w:line="240" w:lineRule="auto"/>
                          <w:rPr>
                            <w:rFonts w:ascii="Times New Roman" w:hAnsi="Times New Roman"/>
                            <w:sz w:val="24"/>
                            <w:szCs w:val="24"/>
                          </w:rPr>
                        </w:pPr>
                      </w:p>
                      <w:p w14:paraId="06BB30A4" w14:textId="77777777" w:rsidR="00FD7DC0" w:rsidRPr="0034096C" w:rsidRDefault="00FD7DC0" w:rsidP="00FD7DC0">
                        <w:pPr>
                          <w:spacing w:after="0" w:line="240" w:lineRule="auto"/>
                          <w:rPr>
                            <w:rFonts w:ascii="Times New Roman" w:hAnsi="Times New Roman"/>
                            <w:sz w:val="24"/>
                            <w:szCs w:val="24"/>
                          </w:rPr>
                        </w:pPr>
                      </w:p>
                      <w:p w14:paraId="5645A692" w14:textId="77777777" w:rsidR="00FD7DC0" w:rsidRPr="0034096C" w:rsidRDefault="00FD7DC0" w:rsidP="00FD7DC0">
                        <w:pPr>
                          <w:spacing w:after="0" w:line="240" w:lineRule="auto"/>
                          <w:rPr>
                            <w:rFonts w:ascii="Times New Roman" w:hAnsi="Times New Roman"/>
                            <w:sz w:val="24"/>
                            <w:szCs w:val="24"/>
                          </w:rPr>
                        </w:pPr>
                      </w:p>
                      <w:p w14:paraId="49140236" w14:textId="77777777" w:rsidR="00FD7DC0" w:rsidRPr="0034096C" w:rsidRDefault="00FD7DC0" w:rsidP="00FD7DC0">
                        <w:pPr>
                          <w:spacing w:after="0" w:line="240" w:lineRule="auto"/>
                          <w:rPr>
                            <w:rFonts w:ascii="Times New Roman" w:hAnsi="Times New Roman"/>
                            <w:sz w:val="24"/>
                            <w:szCs w:val="24"/>
                          </w:rPr>
                        </w:pPr>
                      </w:p>
                      <w:p w14:paraId="1FA59CEC" w14:textId="77777777" w:rsidR="00FD7DC0" w:rsidRPr="0034096C" w:rsidRDefault="00FD7DC0" w:rsidP="00FD7DC0">
                        <w:pPr>
                          <w:spacing w:after="0" w:line="240" w:lineRule="auto"/>
                          <w:rPr>
                            <w:rFonts w:ascii="Times New Roman" w:hAnsi="Times New Roman"/>
                            <w:sz w:val="24"/>
                            <w:szCs w:val="24"/>
                          </w:rPr>
                        </w:pPr>
                      </w:p>
                      <w:p w14:paraId="2F81D244" w14:textId="77777777" w:rsidR="00FD7DC0" w:rsidRPr="0034096C" w:rsidRDefault="00FD7DC0" w:rsidP="00FD7DC0">
                        <w:pPr>
                          <w:spacing w:after="0" w:line="240" w:lineRule="auto"/>
                          <w:rPr>
                            <w:rFonts w:ascii="Times New Roman" w:hAnsi="Times New Roman"/>
                            <w:sz w:val="24"/>
                            <w:szCs w:val="24"/>
                          </w:rPr>
                        </w:pPr>
                      </w:p>
                      <w:p w14:paraId="226C4DF3" w14:textId="77777777" w:rsidR="00FD7DC0" w:rsidRPr="0034096C" w:rsidRDefault="00FD7DC0" w:rsidP="00FD7DC0">
                        <w:pPr>
                          <w:spacing w:after="0" w:line="240" w:lineRule="auto"/>
                          <w:rPr>
                            <w:rFonts w:ascii="Times New Roman" w:hAnsi="Times New Roman"/>
                            <w:sz w:val="24"/>
                            <w:szCs w:val="24"/>
                          </w:rPr>
                        </w:pPr>
                      </w:p>
                      <w:p w14:paraId="2FF7358D" w14:textId="77777777" w:rsidR="00FD7DC0" w:rsidRPr="0034096C" w:rsidRDefault="00FD7DC0" w:rsidP="00FD7DC0">
                        <w:pPr>
                          <w:spacing w:after="0" w:line="240" w:lineRule="auto"/>
                          <w:rPr>
                            <w:rFonts w:ascii="Times New Roman" w:hAnsi="Times New Roman"/>
                            <w:sz w:val="24"/>
                            <w:szCs w:val="24"/>
                          </w:rPr>
                        </w:pPr>
                      </w:p>
                      <w:p w14:paraId="39CE26A2" w14:textId="77777777" w:rsidR="00FD7DC0" w:rsidRPr="0034096C" w:rsidRDefault="00FD7DC0" w:rsidP="00FD7DC0">
                        <w:pPr>
                          <w:spacing w:after="0" w:line="240" w:lineRule="auto"/>
                          <w:rPr>
                            <w:rFonts w:ascii="Times New Roman" w:hAnsi="Times New Roman"/>
                            <w:sz w:val="24"/>
                            <w:szCs w:val="24"/>
                          </w:rPr>
                        </w:pPr>
                      </w:p>
                      <w:p w14:paraId="34ACE879" w14:textId="77777777" w:rsidR="00FD7DC0" w:rsidRPr="0034096C" w:rsidRDefault="00FD7DC0" w:rsidP="00FD7DC0">
                        <w:pPr>
                          <w:spacing w:after="0" w:line="240" w:lineRule="auto"/>
                          <w:rPr>
                            <w:rFonts w:ascii="Times New Roman" w:hAnsi="Times New Roman"/>
                            <w:sz w:val="24"/>
                            <w:szCs w:val="24"/>
                          </w:rPr>
                        </w:pPr>
                      </w:p>
                      <w:p w14:paraId="685F38B4" w14:textId="77777777" w:rsidR="00FD7DC0" w:rsidRPr="0034096C" w:rsidRDefault="00FD7DC0" w:rsidP="00FD7DC0">
                        <w:pPr>
                          <w:spacing w:after="0" w:line="240" w:lineRule="auto"/>
                          <w:rPr>
                            <w:rFonts w:ascii="Times New Roman" w:hAnsi="Times New Roman"/>
                            <w:sz w:val="24"/>
                            <w:szCs w:val="24"/>
                          </w:rPr>
                        </w:pPr>
                      </w:p>
                      <w:p w14:paraId="280F4DEC" w14:textId="77777777" w:rsidR="00FD7DC0" w:rsidRPr="0034096C" w:rsidRDefault="00FD7DC0" w:rsidP="00FD7DC0">
                        <w:pPr>
                          <w:spacing w:after="0" w:line="240" w:lineRule="auto"/>
                          <w:rPr>
                            <w:rFonts w:ascii="Times New Roman" w:hAnsi="Times New Roman"/>
                            <w:sz w:val="24"/>
                            <w:szCs w:val="24"/>
                          </w:rPr>
                        </w:pPr>
                        <w:r w:rsidRPr="0034096C">
                          <w:rPr>
                            <w:rFonts w:ascii="Times New Roman" w:hAnsi="Times New Roman"/>
                            <w:sz w:val="24"/>
                            <w:szCs w:val="24"/>
                          </w:rPr>
                          <w:t>A.V.</w:t>
                        </w:r>
                      </w:p>
                    </w:tc>
                  </w:tr>
                  <w:tr w:rsidR="00AE0C88" w:rsidRPr="0034096C" w14:paraId="78E0DAB5" w14:textId="77777777" w:rsidTr="002E4C9E">
                    <w:tc>
                      <w:tcPr>
                        <w:tcW w:w="4925" w:type="dxa"/>
                      </w:tcPr>
                      <w:p w14:paraId="56069093" w14:textId="77777777" w:rsidR="00AE0C88" w:rsidRPr="0034096C" w:rsidRDefault="00AE0C88" w:rsidP="00FD7DC0">
                        <w:pPr>
                          <w:pStyle w:val="prastasis12pt"/>
                          <w:spacing w:line="256" w:lineRule="auto"/>
                          <w:rPr>
                            <w:b/>
                            <w:lang w:val="lt-LT"/>
                          </w:rPr>
                        </w:pPr>
                      </w:p>
                    </w:tc>
                    <w:tc>
                      <w:tcPr>
                        <w:tcW w:w="4675" w:type="dxa"/>
                      </w:tcPr>
                      <w:p w14:paraId="54E539A2" w14:textId="77777777" w:rsidR="00AE0C88" w:rsidRPr="0034096C" w:rsidRDefault="00AE0C88" w:rsidP="00FD7DC0">
                        <w:pPr>
                          <w:pStyle w:val="prastasis12pt"/>
                          <w:spacing w:line="256" w:lineRule="auto"/>
                          <w:rPr>
                            <w:b/>
                            <w:lang w:val="lt-LT"/>
                          </w:rPr>
                        </w:pPr>
                      </w:p>
                    </w:tc>
                  </w:tr>
                </w:tbl>
                <w:p w14:paraId="6533504E" w14:textId="77777777" w:rsidR="00822BE2" w:rsidRPr="0034096C" w:rsidRDefault="00822BE2" w:rsidP="008C5783">
                  <w:pPr>
                    <w:pStyle w:val="prastasis12pt"/>
                    <w:rPr>
                      <w:lang w:val="de-DE"/>
                    </w:rPr>
                  </w:pPr>
                </w:p>
              </w:tc>
              <w:tc>
                <w:tcPr>
                  <w:tcW w:w="4874" w:type="dxa"/>
                </w:tcPr>
                <w:p w14:paraId="26B6616C" w14:textId="64780BBE" w:rsidR="00822BE2" w:rsidRPr="0034096C" w:rsidRDefault="00822BE2" w:rsidP="008C5783">
                  <w:pPr>
                    <w:spacing w:after="0" w:line="240" w:lineRule="auto"/>
                    <w:rPr>
                      <w:rFonts w:ascii="Times New Roman" w:hAnsi="Times New Roman"/>
                      <w:sz w:val="24"/>
                      <w:szCs w:val="24"/>
                    </w:rPr>
                  </w:pPr>
                </w:p>
              </w:tc>
            </w:tr>
          </w:tbl>
          <w:p w14:paraId="2C1A8B96" w14:textId="77777777" w:rsidR="00822BE2" w:rsidRPr="0034096C" w:rsidRDefault="00822BE2" w:rsidP="008C5783">
            <w:pPr>
              <w:spacing w:after="0" w:line="240" w:lineRule="auto"/>
              <w:rPr>
                <w:rFonts w:ascii="Times New Roman" w:hAnsi="Times New Roman"/>
                <w:sz w:val="24"/>
                <w:szCs w:val="24"/>
              </w:rPr>
            </w:pPr>
          </w:p>
        </w:tc>
        <w:tc>
          <w:tcPr>
            <w:tcW w:w="4675" w:type="dxa"/>
            <w:shd w:val="clear" w:color="auto" w:fill="auto"/>
          </w:tcPr>
          <w:p w14:paraId="6166F625" w14:textId="77777777" w:rsidR="00822BE2" w:rsidRPr="0034096C" w:rsidRDefault="00AE0C88" w:rsidP="008C5783">
            <w:pPr>
              <w:spacing w:after="0" w:line="240" w:lineRule="auto"/>
              <w:rPr>
                <w:rFonts w:ascii="Times New Roman" w:hAnsi="Times New Roman"/>
                <w:b/>
                <w:sz w:val="24"/>
                <w:szCs w:val="24"/>
              </w:rPr>
            </w:pPr>
            <w:r w:rsidRPr="0034096C">
              <w:rPr>
                <w:rFonts w:ascii="Times New Roman" w:hAnsi="Times New Roman"/>
                <w:sz w:val="24"/>
                <w:szCs w:val="24"/>
              </w:rPr>
              <w:lastRenderedPageBreak/>
              <w:t xml:space="preserve"> </w:t>
            </w:r>
            <w:r w:rsidR="00C552BC" w:rsidRPr="0034096C">
              <w:rPr>
                <w:rFonts w:ascii="Times New Roman" w:hAnsi="Times New Roman"/>
                <w:b/>
                <w:sz w:val="24"/>
                <w:szCs w:val="24"/>
              </w:rPr>
              <w:t>TIEKĖJAS</w:t>
            </w:r>
          </w:p>
          <w:p w14:paraId="1E54ECFE" w14:textId="77777777" w:rsidR="00D07789" w:rsidRPr="0034096C" w:rsidRDefault="00D07789" w:rsidP="00D07789">
            <w:pPr>
              <w:pStyle w:val="Default"/>
            </w:pPr>
            <w:r w:rsidRPr="0034096C">
              <w:t xml:space="preserve">UAB “OLIO” </w:t>
            </w:r>
          </w:p>
          <w:p w14:paraId="3B1493AE" w14:textId="7037F38F" w:rsidR="00D07789" w:rsidRPr="0034096C" w:rsidRDefault="007D0429" w:rsidP="00D07789">
            <w:pPr>
              <w:pStyle w:val="Default"/>
            </w:pPr>
            <w:r w:rsidRPr="0034096C">
              <w:lastRenderedPageBreak/>
              <w:t>Kalvarijų</w:t>
            </w:r>
            <w:r w:rsidR="00D07789" w:rsidRPr="0034096C">
              <w:t xml:space="preserve"> g. </w:t>
            </w:r>
            <w:r w:rsidRPr="0034096C">
              <w:t>125</w:t>
            </w:r>
            <w:r w:rsidR="00D07789" w:rsidRPr="0034096C">
              <w:t xml:space="preserve">, </w:t>
            </w:r>
            <w:r w:rsidRPr="0034096C">
              <w:t>LT-08221</w:t>
            </w:r>
            <w:r w:rsidR="00D07789" w:rsidRPr="0034096C">
              <w:t xml:space="preserve"> Vilnius </w:t>
            </w:r>
          </w:p>
          <w:p w14:paraId="1F725806" w14:textId="77777777" w:rsidR="00D07789" w:rsidRPr="0034096C" w:rsidRDefault="00D07789" w:rsidP="00D07789">
            <w:pPr>
              <w:pStyle w:val="Default"/>
            </w:pPr>
            <w:r w:rsidRPr="0034096C">
              <w:t xml:space="preserve">Įmonės kodas: 110889271 </w:t>
            </w:r>
          </w:p>
          <w:p w14:paraId="00A7A18B" w14:textId="77777777" w:rsidR="00D07789" w:rsidRPr="0034096C" w:rsidRDefault="00D07789" w:rsidP="00D07789">
            <w:pPr>
              <w:pStyle w:val="Default"/>
            </w:pPr>
            <w:r w:rsidRPr="0034096C">
              <w:t xml:space="preserve">PVM mokėtojo kodas: LT108892716 </w:t>
            </w:r>
          </w:p>
          <w:p w14:paraId="39ED1049" w14:textId="77777777" w:rsidR="00D07789" w:rsidRPr="0034096C" w:rsidRDefault="00D07789" w:rsidP="00D07789">
            <w:pPr>
              <w:pStyle w:val="Default"/>
            </w:pPr>
            <w:r w:rsidRPr="0034096C">
              <w:t xml:space="preserve">A/S Nr. LT60 7044 0600 0099 2104 </w:t>
            </w:r>
          </w:p>
          <w:p w14:paraId="5696A29A" w14:textId="77777777" w:rsidR="00D07789" w:rsidRPr="0034096C" w:rsidRDefault="00D07789" w:rsidP="00D07789">
            <w:pPr>
              <w:pStyle w:val="Default"/>
            </w:pPr>
            <w:r w:rsidRPr="0034096C">
              <w:t>AB SEB BANKAS</w:t>
            </w:r>
          </w:p>
          <w:p w14:paraId="6BE8CA54" w14:textId="77777777" w:rsidR="00D07789" w:rsidRPr="0034096C" w:rsidRDefault="00D07789" w:rsidP="00D07789">
            <w:pPr>
              <w:pStyle w:val="Default"/>
            </w:pPr>
            <w:r w:rsidRPr="0034096C">
              <w:t>Banko kodas 70440</w:t>
            </w:r>
          </w:p>
          <w:p w14:paraId="13B41C7C" w14:textId="2C9CA073" w:rsidR="00D116B8" w:rsidRPr="0034096C" w:rsidRDefault="00D116B8" w:rsidP="00D116B8">
            <w:pPr>
              <w:pStyle w:val="Default"/>
            </w:pPr>
            <w:r w:rsidRPr="0034096C">
              <w:t xml:space="preserve">Tel. +370  </w:t>
            </w:r>
          </w:p>
          <w:p w14:paraId="0C69DEFA" w14:textId="00F4357B" w:rsidR="00D07789" w:rsidRPr="0034096C" w:rsidRDefault="00D07789" w:rsidP="00D07789">
            <w:pPr>
              <w:pStyle w:val="Default"/>
            </w:pPr>
            <w:r w:rsidRPr="0034096C">
              <w:t xml:space="preserve">El. p. </w:t>
            </w:r>
          </w:p>
          <w:p w14:paraId="549BD16B" w14:textId="57662EFD" w:rsidR="00D07789" w:rsidRPr="0034096C" w:rsidRDefault="00D07789" w:rsidP="00D07789">
            <w:pPr>
              <w:pStyle w:val="prastasis12pt"/>
            </w:pPr>
            <w:proofErr w:type="spellStart"/>
            <w:r w:rsidRPr="0034096C">
              <w:t>Tinklapis</w:t>
            </w:r>
            <w:proofErr w:type="spellEnd"/>
            <w:r w:rsidRPr="0034096C">
              <w:t xml:space="preserve">: </w:t>
            </w:r>
            <w:hyperlink r:id="rId9" w:history="1">
              <w:r w:rsidR="00452E7E" w:rsidRPr="0034096C">
                <w:rPr>
                  <w:rStyle w:val="Hyperlink"/>
                </w:rPr>
                <w:t>http://www.olio.lt</w:t>
              </w:r>
            </w:hyperlink>
            <w:r w:rsidRPr="0034096C">
              <w:t xml:space="preserve"> </w:t>
            </w:r>
          </w:p>
          <w:p w14:paraId="18D2F17E" w14:textId="77777777" w:rsidR="00452E7E" w:rsidRPr="0034096C" w:rsidRDefault="00452E7E" w:rsidP="00D07789">
            <w:pPr>
              <w:pStyle w:val="prastasis12pt"/>
              <w:rPr>
                <w:rFonts w:eastAsia="Calibri"/>
                <w:lang w:val="lt-LT"/>
              </w:rPr>
            </w:pPr>
          </w:p>
          <w:p w14:paraId="78BDE357" w14:textId="77777777" w:rsidR="00D07789" w:rsidRPr="0034096C" w:rsidRDefault="00D07789" w:rsidP="00D07789">
            <w:pPr>
              <w:pStyle w:val="prastasis12pt"/>
              <w:rPr>
                <w:rFonts w:eastAsia="Calibri"/>
                <w:lang w:val="lt-LT"/>
              </w:rPr>
            </w:pPr>
          </w:p>
          <w:p w14:paraId="27C768E8" w14:textId="77777777" w:rsidR="00D07789" w:rsidRPr="0034096C" w:rsidRDefault="00D07789" w:rsidP="00D07789">
            <w:pPr>
              <w:pStyle w:val="prastasis12pt"/>
              <w:rPr>
                <w:rFonts w:eastAsia="Calibri"/>
                <w:lang w:val="lt-LT"/>
              </w:rPr>
            </w:pPr>
          </w:p>
          <w:p w14:paraId="3C3986F6" w14:textId="77777777" w:rsidR="00D07789" w:rsidRPr="0034096C" w:rsidRDefault="00D07789" w:rsidP="00D07789">
            <w:pPr>
              <w:rPr>
                <w:rFonts w:ascii="Times New Roman" w:hAnsi="Times New Roman"/>
                <w:sz w:val="24"/>
                <w:szCs w:val="24"/>
              </w:rPr>
            </w:pPr>
            <w:r w:rsidRPr="0034096C">
              <w:rPr>
                <w:rFonts w:ascii="Times New Roman" w:hAnsi="Times New Roman"/>
                <w:sz w:val="24"/>
                <w:szCs w:val="24"/>
              </w:rPr>
              <w:t>Direktorius</w:t>
            </w:r>
          </w:p>
          <w:p w14:paraId="17EAD97D" w14:textId="77777777" w:rsidR="00D07789" w:rsidRPr="0034096C" w:rsidRDefault="00D07789" w:rsidP="00D07789">
            <w:pPr>
              <w:rPr>
                <w:rFonts w:ascii="Times New Roman" w:hAnsi="Times New Roman"/>
                <w:sz w:val="24"/>
                <w:szCs w:val="24"/>
              </w:rPr>
            </w:pPr>
            <w:r w:rsidRPr="0034096C">
              <w:rPr>
                <w:rFonts w:ascii="Times New Roman" w:hAnsi="Times New Roman"/>
                <w:sz w:val="24"/>
                <w:szCs w:val="24"/>
              </w:rPr>
              <w:t xml:space="preserve">Rimantas </w:t>
            </w:r>
            <w:proofErr w:type="spellStart"/>
            <w:r w:rsidRPr="0034096C">
              <w:rPr>
                <w:rFonts w:ascii="Times New Roman" w:hAnsi="Times New Roman"/>
                <w:sz w:val="24"/>
                <w:szCs w:val="24"/>
              </w:rPr>
              <w:t>Valašinas</w:t>
            </w:r>
            <w:proofErr w:type="spellEnd"/>
          </w:p>
          <w:p w14:paraId="39E027F4" w14:textId="77777777" w:rsidR="00452E7E" w:rsidRPr="0034096C" w:rsidRDefault="00452E7E" w:rsidP="00452E7E">
            <w:pPr>
              <w:spacing w:after="0" w:line="240" w:lineRule="auto"/>
              <w:rPr>
                <w:rFonts w:ascii="Times New Roman" w:hAnsi="Times New Roman"/>
                <w:sz w:val="24"/>
                <w:szCs w:val="24"/>
              </w:rPr>
            </w:pPr>
            <w:r w:rsidRPr="0034096C">
              <w:rPr>
                <w:rFonts w:ascii="Times New Roman" w:hAnsi="Times New Roman"/>
                <w:sz w:val="24"/>
                <w:szCs w:val="24"/>
              </w:rPr>
              <w:t xml:space="preserve">A.V.                  </w:t>
            </w:r>
          </w:p>
          <w:p w14:paraId="119C097A" w14:textId="77777777" w:rsidR="00C552BC" w:rsidRPr="0034096C" w:rsidRDefault="00C552BC" w:rsidP="008C5783">
            <w:pPr>
              <w:spacing w:after="0" w:line="240" w:lineRule="auto"/>
              <w:rPr>
                <w:rFonts w:ascii="Times New Roman" w:hAnsi="Times New Roman"/>
                <w:b/>
                <w:sz w:val="24"/>
                <w:szCs w:val="24"/>
              </w:rPr>
            </w:pPr>
          </w:p>
          <w:p w14:paraId="3665B974" w14:textId="77777777" w:rsidR="00CB3C8E" w:rsidRPr="0034096C" w:rsidRDefault="00CB3C8E" w:rsidP="008C5783">
            <w:pPr>
              <w:spacing w:after="0" w:line="240" w:lineRule="auto"/>
              <w:rPr>
                <w:rFonts w:ascii="Times New Roman" w:hAnsi="Times New Roman"/>
                <w:sz w:val="24"/>
                <w:szCs w:val="24"/>
              </w:rPr>
            </w:pPr>
          </w:p>
          <w:p w14:paraId="47074E81" w14:textId="77777777" w:rsidR="00CB3C8E" w:rsidRPr="0034096C" w:rsidRDefault="00CB3C8E" w:rsidP="008C5783">
            <w:pPr>
              <w:spacing w:after="0" w:line="240" w:lineRule="auto"/>
              <w:rPr>
                <w:rFonts w:ascii="Times New Roman" w:hAnsi="Times New Roman"/>
                <w:sz w:val="24"/>
                <w:szCs w:val="24"/>
              </w:rPr>
            </w:pPr>
          </w:p>
          <w:p w14:paraId="17ED7FD7" w14:textId="77777777" w:rsidR="00CB3C8E" w:rsidRPr="0034096C" w:rsidRDefault="00CB3C8E" w:rsidP="008C5783">
            <w:pPr>
              <w:spacing w:after="0" w:line="240" w:lineRule="auto"/>
              <w:rPr>
                <w:rFonts w:ascii="Times New Roman" w:hAnsi="Times New Roman"/>
                <w:sz w:val="24"/>
                <w:szCs w:val="24"/>
              </w:rPr>
            </w:pPr>
          </w:p>
          <w:p w14:paraId="0A3591E7" w14:textId="77777777" w:rsidR="00CB3C8E" w:rsidRPr="0034096C" w:rsidRDefault="00CB3C8E" w:rsidP="008C5783">
            <w:pPr>
              <w:spacing w:after="0" w:line="240" w:lineRule="auto"/>
              <w:rPr>
                <w:rFonts w:ascii="Times New Roman" w:hAnsi="Times New Roman"/>
                <w:sz w:val="24"/>
                <w:szCs w:val="24"/>
              </w:rPr>
            </w:pPr>
          </w:p>
          <w:p w14:paraId="417C6E35" w14:textId="77777777" w:rsidR="00CB3C8E" w:rsidRPr="0034096C" w:rsidRDefault="00CB3C8E" w:rsidP="008C5783">
            <w:pPr>
              <w:spacing w:after="0" w:line="240" w:lineRule="auto"/>
              <w:rPr>
                <w:rFonts w:ascii="Times New Roman" w:hAnsi="Times New Roman"/>
                <w:sz w:val="24"/>
                <w:szCs w:val="24"/>
              </w:rPr>
            </w:pPr>
          </w:p>
          <w:p w14:paraId="61078EA2" w14:textId="77777777" w:rsidR="00CB3C8E" w:rsidRPr="0034096C" w:rsidRDefault="00CB3C8E" w:rsidP="008C5783">
            <w:pPr>
              <w:spacing w:after="0" w:line="240" w:lineRule="auto"/>
              <w:rPr>
                <w:rFonts w:ascii="Times New Roman" w:hAnsi="Times New Roman"/>
                <w:sz w:val="24"/>
                <w:szCs w:val="24"/>
              </w:rPr>
            </w:pPr>
          </w:p>
          <w:p w14:paraId="2F2E35B7" w14:textId="77777777" w:rsidR="00CB3C8E" w:rsidRPr="0034096C" w:rsidRDefault="00CB3C8E" w:rsidP="008C5783">
            <w:pPr>
              <w:spacing w:after="0" w:line="240" w:lineRule="auto"/>
              <w:rPr>
                <w:rFonts w:ascii="Times New Roman" w:hAnsi="Times New Roman"/>
                <w:sz w:val="24"/>
                <w:szCs w:val="24"/>
              </w:rPr>
            </w:pPr>
          </w:p>
          <w:p w14:paraId="2539B577" w14:textId="77777777" w:rsidR="00CB3C8E" w:rsidRPr="0034096C" w:rsidRDefault="00CB3C8E" w:rsidP="008C5783">
            <w:pPr>
              <w:spacing w:after="0" w:line="240" w:lineRule="auto"/>
              <w:rPr>
                <w:rFonts w:ascii="Times New Roman" w:hAnsi="Times New Roman"/>
                <w:sz w:val="24"/>
                <w:szCs w:val="24"/>
              </w:rPr>
            </w:pPr>
          </w:p>
          <w:p w14:paraId="5FF498AE" w14:textId="77777777" w:rsidR="00CB3C8E" w:rsidRPr="0034096C" w:rsidRDefault="00CB3C8E" w:rsidP="008C5783">
            <w:pPr>
              <w:spacing w:after="0" w:line="240" w:lineRule="auto"/>
              <w:rPr>
                <w:rFonts w:ascii="Times New Roman" w:hAnsi="Times New Roman"/>
                <w:sz w:val="24"/>
                <w:szCs w:val="24"/>
              </w:rPr>
            </w:pPr>
          </w:p>
          <w:p w14:paraId="144222C6" w14:textId="77777777" w:rsidR="00CB3C8E" w:rsidRPr="0034096C" w:rsidRDefault="00CB3C8E" w:rsidP="008C5783">
            <w:pPr>
              <w:spacing w:after="0" w:line="240" w:lineRule="auto"/>
              <w:rPr>
                <w:rFonts w:ascii="Times New Roman" w:hAnsi="Times New Roman"/>
                <w:sz w:val="24"/>
                <w:szCs w:val="24"/>
              </w:rPr>
            </w:pPr>
          </w:p>
          <w:p w14:paraId="5F9E3A0D" w14:textId="77777777" w:rsidR="00CB3C8E" w:rsidRPr="0034096C" w:rsidRDefault="00CB3C8E" w:rsidP="008C5783">
            <w:pPr>
              <w:spacing w:after="0" w:line="240" w:lineRule="auto"/>
              <w:rPr>
                <w:rFonts w:ascii="Times New Roman" w:hAnsi="Times New Roman"/>
                <w:sz w:val="24"/>
                <w:szCs w:val="24"/>
              </w:rPr>
            </w:pPr>
          </w:p>
          <w:p w14:paraId="4E397091" w14:textId="77777777" w:rsidR="00CB3C8E" w:rsidRPr="0034096C" w:rsidRDefault="00CB3C8E" w:rsidP="008C5783">
            <w:pPr>
              <w:spacing w:after="0" w:line="240" w:lineRule="auto"/>
              <w:rPr>
                <w:rFonts w:ascii="Times New Roman" w:hAnsi="Times New Roman"/>
                <w:sz w:val="24"/>
                <w:szCs w:val="24"/>
              </w:rPr>
            </w:pPr>
          </w:p>
          <w:p w14:paraId="7CAD7F65" w14:textId="77777777" w:rsidR="00CB3C8E" w:rsidRPr="0034096C" w:rsidRDefault="00CB3C8E" w:rsidP="008C5783">
            <w:pPr>
              <w:spacing w:after="0" w:line="240" w:lineRule="auto"/>
              <w:rPr>
                <w:rFonts w:ascii="Times New Roman" w:hAnsi="Times New Roman"/>
                <w:sz w:val="24"/>
                <w:szCs w:val="24"/>
              </w:rPr>
            </w:pPr>
          </w:p>
          <w:p w14:paraId="5E6C288E" w14:textId="77777777" w:rsidR="00CB3C8E" w:rsidRPr="0034096C" w:rsidRDefault="00CB3C8E" w:rsidP="008C5783">
            <w:pPr>
              <w:spacing w:after="0" w:line="240" w:lineRule="auto"/>
              <w:rPr>
                <w:rFonts w:ascii="Times New Roman" w:hAnsi="Times New Roman"/>
                <w:sz w:val="24"/>
                <w:szCs w:val="24"/>
              </w:rPr>
            </w:pPr>
          </w:p>
          <w:p w14:paraId="5FFB7CCE" w14:textId="77777777" w:rsidR="00CB3C8E" w:rsidRPr="0034096C" w:rsidRDefault="00CB3C8E" w:rsidP="008C5783">
            <w:pPr>
              <w:spacing w:after="0" w:line="240" w:lineRule="auto"/>
              <w:rPr>
                <w:rFonts w:ascii="Times New Roman" w:hAnsi="Times New Roman"/>
                <w:sz w:val="24"/>
                <w:szCs w:val="24"/>
              </w:rPr>
            </w:pPr>
          </w:p>
          <w:p w14:paraId="059A8D05" w14:textId="77777777" w:rsidR="00CB3C8E" w:rsidRPr="0034096C" w:rsidRDefault="00CB3C8E" w:rsidP="008C5783">
            <w:pPr>
              <w:spacing w:after="0" w:line="240" w:lineRule="auto"/>
              <w:rPr>
                <w:rFonts w:ascii="Times New Roman" w:hAnsi="Times New Roman"/>
                <w:sz w:val="24"/>
                <w:szCs w:val="24"/>
              </w:rPr>
            </w:pPr>
          </w:p>
          <w:p w14:paraId="208D15C9" w14:textId="77777777" w:rsidR="00CB3C8E" w:rsidRPr="0034096C" w:rsidRDefault="00CB3C8E" w:rsidP="008C5783">
            <w:pPr>
              <w:spacing w:after="0" w:line="240" w:lineRule="auto"/>
              <w:rPr>
                <w:rFonts w:ascii="Times New Roman" w:hAnsi="Times New Roman"/>
                <w:sz w:val="24"/>
                <w:szCs w:val="24"/>
              </w:rPr>
            </w:pPr>
          </w:p>
          <w:p w14:paraId="3731E009" w14:textId="77777777" w:rsidR="00CB3C8E" w:rsidRPr="0034096C" w:rsidRDefault="00CB3C8E" w:rsidP="008C5783">
            <w:pPr>
              <w:spacing w:after="0" w:line="240" w:lineRule="auto"/>
              <w:rPr>
                <w:rFonts w:ascii="Times New Roman" w:hAnsi="Times New Roman"/>
                <w:sz w:val="24"/>
                <w:szCs w:val="24"/>
              </w:rPr>
            </w:pPr>
          </w:p>
          <w:p w14:paraId="4F8E964C" w14:textId="77777777" w:rsidR="00CB3C8E" w:rsidRPr="0034096C" w:rsidRDefault="00CB3C8E" w:rsidP="008C5783">
            <w:pPr>
              <w:spacing w:after="0" w:line="240" w:lineRule="auto"/>
              <w:rPr>
                <w:rFonts w:ascii="Times New Roman" w:hAnsi="Times New Roman"/>
                <w:sz w:val="24"/>
                <w:szCs w:val="24"/>
              </w:rPr>
            </w:pPr>
          </w:p>
          <w:p w14:paraId="299C2E1E" w14:textId="39DBD6EF" w:rsidR="00C552BC" w:rsidRPr="0034096C" w:rsidRDefault="00C552BC" w:rsidP="008C5783">
            <w:pPr>
              <w:spacing w:after="0" w:line="240" w:lineRule="auto"/>
              <w:rPr>
                <w:rFonts w:ascii="Times New Roman" w:hAnsi="Times New Roman"/>
                <w:b/>
                <w:sz w:val="24"/>
                <w:szCs w:val="24"/>
              </w:rPr>
            </w:pPr>
            <w:r w:rsidRPr="0034096C">
              <w:rPr>
                <w:rFonts w:ascii="Times New Roman" w:hAnsi="Times New Roman"/>
                <w:sz w:val="24"/>
                <w:szCs w:val="24"/>
              </w:rPr>
              <w:t xml:space="preserve">                                                         </w:t>
            </w:r>
          </w:p>
        </w:tc>
      </w:tr>
      <w:tr w:rsidR="00AE0C88" w:rsidRPr="004C654C" w14:paraId="2341D01D" w14:textId="77777777" w:rsidTr="00822BE2">
        <w:tc>
          <w:tcPr>
            <w:tcW w:w="4925" w:type="dxa"/>
          </w:tcPr>
          <w:p w14:paraId="4E6162BD" w14:textId="77777777" w:rsidR="00AE0C88" w:rsidRPr="00517AFE" w:rsidRDefault="00AE0C88" w:rsidP="00FD7DC0">
            <w:pPr>
              <w:pStyle w:val="prastasis12pt"/>
              <w:spacing w:line="256" w:lineRule="auto"/>
              <w:rPr>
                <w:b/>
                <w:lang w:val="lt-LT"/>
              </w:rPr>
            </w:pPr>
          </w:p>
        </w:tc>
        <w:tc>
          <w:tcPr>
            <w:tcW w:w="4675" w:type="dxa"/>
          </w:tcPr>
          <w:p w14:paraId="0915C561" w14:textId="77777777" w:rsidR="00AE0C88" w:rsidRPr="009074D0" w:rsidDel="00AE0C88" w:rsidRDefault="00AE0C88" w:rsidP="008C5783">
            <w:pPr>
              <w:pStyle w:val="prastasis12pt"/>
            </w:pPr>
          </w:p>
        </w:tc>
      </w:tr>
    </w:tbl>
    <w:p w14:paraId="73B8E55C"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24AAEC9E"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6E78D37F"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152F8751"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1781AF3C"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71BC3B23"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6E300FC5"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770A27D4"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2C5D9D0F"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3F0D0C96"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4BEEE525"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0718FACB" w14:textId="77777777" w:rsidR="00CB3C8E" w:rsidRDefault="00CB3C8E" w:rsidP="00BB7558">
      <w:pPr>
        <w:spacing w:after="0" w:line="240" w:lineRule="auto"/>
        <w:ind w:left="6237"/>
        <w:jc w:val="both"/>
        <w:rPr>
          <w:rFonts w:ascii="Times New Roman" w:eastAsia="Times New Roman" w:hAnsi="Times New Roman"/>
          <w:sz w:val="24"/>
          <w:szCs w:val="24"/>
          <w:lang w:eastAsia="lt-LT"/>
        </w:rPr>
      </w:pPr>
    </w:p>
    <w:p w14:paraId="6AB89BAB" w14:textId="77777777" w:rsidR="00CB3C8E" w:rsidRPr="00853BC7" w:rsidRDefault="00CB3C8E" w:rsidP="00BB7558">
      <w:pPr>
        <w:spacing w:after="0" w:line="240" w:lineRule="auto"/>
        <w:ind w:left="6237"/>
        <w:jc w:val="both"/>
        <w:rPr>
          <w:rFonts w:ascii="Times New Roman" w:eastAsia="Times New Roman" w:hAnsi="Times New Roman"/>
          <w:sz w:val="24"/>
          <w:szCs w:val="24"/>
          <w:lang w:eastAsia="lt-LT"/>
        </w:rPr>
      </w:pPr>
    </w:p>
    <w:p w14:paraId="6BF7AF34" w14:textId="77777777" w:rsidR="00CB3C8E" w:rsidRPr="00853BC7" w:rsidRDefault="00CB3C8E" w:rsidP="00BB7558">
      <w:pPr>
        <w:spacing w:after="0" w:line="240" w:lineRule="auto"/>
        <w:ind w:left="6237"/>
        <w:jc w:val="both"/>
        <w:rPr>
          <w:rFonts w:ascii="Times New Roman" w:eastAsia="Times New Roman" w:hAnsi="Times New Roman"/>
          <w:sz w:val="24"/>
          <w:szCs w:val="24"/>
          <w:lang w:eastAsia="lt-LT"/>
        </w:rPr>
      </w:pPr>
    </w:p>
    <w:p w14:paraId="3E4CEE2B" w14:textId="41981135" w:rsidR="00C4677F" w:rsidRPr="00853BC7" w:rsidRDefault="00CB3C8E" w:rsidP="00BB7558">
      <w:pPr>
        <w:spacing w:after="0" w:line="240" w:lineRule="auto"/>
        <w:ind w:left="6237"/>
        <w:jc w:val="both"/>
        <w:rPr>
          <w:rFonts w:ascii="Times New Roman" w:eastAsia="Times New Roman" w:hAnsi="Times New Roman"/>
          <w:sz w:val="24"/>
          <w:szCs w:val="24"/>
          <w:lang w:eastAsia="lt-LT"/>
        </w:rPr>
      </w:pPr>
      <w:bookmarkStart w:id="0" w:name="_Hlk174015405"/>
      <w:r w:rsidRPr="00853BC7">
        <w:rPr>
          <w:rFonts w:ascii="Times New Roman" w:eastAsia="Times New Roman" w:hAnsi="Times New Roman"/>
          <w:sz w:val="24"/>
          <w:szCs w:val="24"/>
          <w:lang w:eastAsia="lt-LT"/>
        </w:rPr>
        <w:t>2</w:t>
      </w:r>
      <w:r w:rsidR="00B800D2" w:rsidRPr="00853BC7">
        <w:rPr>
          <w:rFonts w:ascii="Times New Roman" w:eastAsia="Times New Roman" w:hAnsi="Times New Roman"/>
          <w:sz w:val="24"/>
          <w:szCs w:val="24"/>
          <w:lang w:eastAsia="lt-LT"/>
        </w:rPr>
        <w:t xml:space="preserve">024 </w:t>
      </w:r>
      <w:r w:rsidR="00C4677F" w:rsidRPr="00853BC7">
        <w:rPr>
          <w:rFonts w:ascii="Times New Roman" w:eastAsia="Times New Roman" w:hAnsi="Times New Roman"/>
          <w:sz w:val="24"/>
          <w:szCs w:val="24"/>
          <w:lang w:eastAsia="lt-LT"/>
        </w:rPr>
        <w:t>m.</w:t>
      </w:r>
      <w:r w:rsidR="00554EAE" w:rsidRPr="00853BC7">
        <w:rPr>
          <w:rFonts w:ascii="Times New Roman" w:eastAsia="Times New Roman" w:hAnsi="Times New Roman"/>
          <w:sz w:val="24"/>
          <w:szCs w:val="24"/>
          <w:lang w:eastAsia="lt-LT"/>
        </w:rPr>
        <w:t xml:space="preserve"> rugpjūčio</w:t>
      </w:r>
      <w:r w:rsidR="003F1385">
        <w:rPr>
          <w:rFonts w:ascii="Times New Roman" w:eastAsia="Times New Roman" w:hAnsi="Times New Roman"/>
          <w:sz w:val="24"/>
          <w:szCs w:val="24"/>
          <w:lang w:eastAsia="lt-LT"/>
        </w:rPr>
        <w:t xml:space="preserve"> 12 </w:t>
      </w:r>
      <w:r w:rsidR="00C4677F" w:rsidRPr="00853BC7">
        <w:rPr>
          <w:rFonts w:ascii="Times New Roman" w:eastAsia="Times New Roman" w:hAnsi="Times New Roman"/>
          <w:sz w:val="24"/>
          <w:szCs w:val="24"/>
          <w:lang w:eastAsia="lt-LT"/>
        </w:rPr>
        <w:t xml:space="preserve">d. </w:t>
      </w:r>
      <w:r w:rsidR="00516517" w:rsidRPr="00853BC7">
        <w:rPr>
          <w:rFonts w:ascii="Times New Roman" w:hAnsi="Times New Roman"/>
          <w:sz w:val="24"/>
          <w:szCs w:val="24"/>
        </w:rPr>
        <w:t>Nenutrūkstamo elektros maitinimo šaltinio (</w:t>
      </w:r>
      <w:r w:rsidR="00B800D2" w:rsidRPr="00853BC7">
        <w:rPr>
          <w:rFonts w:ascii="Times New Roman" w:hAnsi="Times New Roman"/>
          <w:sz w:val="24"/>
          <w:szCs w:val="24"/>
        </w:rPr>
        <w:t>NEMŠ</w:t>
      </w:r>
      <w:r w:rsidR="00B800D2" w:rsidRPr="00853BC7" w:rsidDel="00516517">
        <w:rPr>
          <w:rFonts w:ascii="Times New Roman" w:eastAsia="Times New Roman" w:hAnsi="Times New Roman"/>
          <w:sz w:val="24"/>
          <w:szCs w:val="24"/>
          <w:lang w:eastAsia="lt-LT"/>
        </w:rPr>
        <w:t xml:space="preserve"> </w:t>
      </w:r>
      <w:r w:rsidR="00C4677F" w:rsidRPr="00853BC7">
        <w:rPr>
          <w:rFonts w:ascii="Times New Roman" w:hAnsi="Times New Roman"/>
          <w:sz w:val="24"/>
          <w:szCs w:val="24"/>
        </w:rPr>
        <w:t xml:space="preserve">pirkimo </w:t>
      </w:r>
      <w:r w:rsidR="00C4677F" w:rsidRPr="00853BC7">
        <w:rPr>
          <w:rFonts w:ascii="Times New Roman" w:eastAsia="Times New Roman" w:hAnsi="Times New Roman"/>
          <w:sz w:val="24"/>
          <w:szCs w:val="24"/>
          <w:lang w:eastAsia="lt-LT"/>
        </w:rPr>
        <w:t>sutarties Nr. STAT-</w:t>
      </w:r>
      <w:r w:rsidR="003F1385">
        <w:rPr>
          <w:rFonts w:ascii="Times New Roman" w:eastAsia="Times New Roman" w:hAnsi="Times New Roman"/>
          <w:sz w:val="24"/>
          <w:szCs w:val="24"/>
          <w:lang w:eastAsia="lt-LT"/>
        </w:rPr>
        <w:t>54</w:t>
      </w:r>
      <w:r w:rsidR="00C4677F" w:rsidRPr="00853BC7">
        <w:rPr>
          <w:rFonts w:ascii="Times New Roman" w:eastAsia="Times New Roman" w:hAnsi="Times New Roman"/>
          <w:sz w:val="24"/>
          <w:szCs w:val="24"/>
          <w:lang w:eastAsia="lt-LT"/>
        </w:rPr>
        <w:t xml:space="preserve"> (202</w:t>
      </w:r>
      <w:r w:rsidR="00B800D2" w:rsidRPr="00853BC7">
        <w:rPr>
          <w:rFonts w:ascii="Times New Roman" w:eastAsia="Times New Roman" w:hAnsi="Times New Roman"/>
          <w:sz w:val="24"/>
          <w:szCs w:val="24"/>
          <w:lang w:eastAsia="lt-LT"/>
        </w:rPr>
        <w:t>4</w:t>
      </w:r>
      <w:r w:rsidR="00C4677F" w:rsidRPr="00853BC7">
        <w:rPr>
          <w:rFonts w:ascii="Times New Roman" w:eastAsia="Times New Roman" w:hAnsi="Times New Roman"/>
          <w:sz w:val="24"/>
          <w:szCs w:val="24"/>
          <w:lang w:eastAsia="lt-LT"/>
        </w:rPr>
        <w:t>)</w:t>
      </w:r>
      <w:r w:rsidR="00C4677F" w:rsidRPr="00853BC7">
        <w:rPr>
          <w:rFonts w:ascii="Times New Roman" w:eastAsia="Times New Roman" w:hAnsi="Times New Roman"/>
          <w:sz w:val="24"/>
          <w:szCs w:val="24"/>
          <w:lang w:eastAsia="lt-LT"/>
        </w:rPr>
        <w:br/>
      </w:r>
      <w:r w:rsidR="000A36F2" w:rsidRPr="00853BC7">
        <w:rPr>
          <w:rFonts w:ascii="Times New Roman" w:eastAsia="Times New Roman" w:hAnsi="Times New Roman"/>
          <w:sz w:val="24"/>
          <w:szCs w:val="24"/>
          <w:lang w:eastAsia="lt-LT"/>
        </w:rPr>
        <w:t xml:space="preserve">2 </w:t>
      </w:r>
      <w:r w:rsidR="00C4677F" w:rsidRPr="00853BC7">
        <w:rPr>
          <w:rFonts w:ascii="Times New Roman" w:eastAsia="Times New Roman" w:hAnsi="Times New Roman"/>
          <w:sz w:val="24"/>
          <w:szCs w:val="24"/>
          <w:lang w:eastAsia="lt-LT"/>
        </w:rPr>
        <w:t>priedas</w:t>
      </w:r>
    </w:p>
    <w:bookmarkEnd w:id="0"/>
    <w:p w14:paraId="2859BC84" w14:textId="77777777" w:rsidR="00C4677F" w:rsidRPr="00853BC7" w:rsidRDefault="00516517" w:rsidP="00C4677F">
      <w:pPr>
        <w:spacing w:before="240" w:after="240" w:line="240" w:lineRule="auto"/>
        <w:jc w:val="center"/>
        <w:rPr>
          <w:rFonts w:ascii="Times New Roman" w:eastAsia="Times New Roman" w:hAnsi="Times New Roman"/>
          <w:b/>
          <w:bCs/>
          <w:caps/>
          <w:sz w:val="24"/>
          <w:szCs w:val="24"/>
          <w:lang w:eastAsia="lt-LT"/>
        </w:rPr>
      </w:pPr>
      <w:r w:rsidRPr="00853BC7">
        <w:rPr>
          <w:rFonts w:ascii="Times New Roman" w:hAnsi="Times New Roman"/>
          <w:b/>
          <w:sz w:val="24"/>
          <w:szCs w:val="24"/>
        </w:rPr>
        <w:t>NENUTRŪKSTAMO ELEKTROS MAITINIMO ŠALTINIO (UPS</w:t>
      </w:r>
      <w:r w:rsidR="00261E81" w:rsidRPr="00853BC7">
        <w:rPr>
          <w:rFonts w:ascii="Times New Roman" w:hAnsi="Times New Roman"/>
          <w:b/>
          <w:sz w:val="24"/>
          <w:szCs w:val="24"/>
        </w:rPr>
        <w:t>)</w:t>
      </w:r>
      <w:r w:rsidRPr="00853BC7" w:rsidDel="00516517">
        <w:rPr>
          <w:rFonts w:ascii="Times New Roman" w:hAnsi="Times New Roman"/>
          <w:b/>
          <w:sz w:val="24"/>
          <w:szCs w:val="24"/>
        </w:rPr>
        <w:t xml:space="preserve"> </w:t>
      </w:r>
      <w:r w:rsidR="00C4677F" w:rsidRPr="00853BC7">
        <w:rPr>
          <w:rFonts w:ascii="Times New Roman" w:hAnsi="Times New Roman"/>
          <w:b/>
          <w:caps/>
          <w:sz w:val="24"/>
          <w:szCs w:val="24"/>
        </w:rPr>
        <w:t>bendra kaina</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134"/>
        <w:gridCol w:w="1843"/>
        <w:gridCol w:w="1985"/>
        <w:gridCol w:w="2078"/>
      </w:tblGrid>
      <w:tr w:rsidR="00706786" w:rsidRPr="00853BC7" w14:paraId="29944162" w14:textId="77777777" w:rsidTr="006F2C79">
        <w:tc>
          <w:tcPr>
            <w:tcW w:w="709" w:type="dxa"/>
            <w:tcBorders>
              <w:top w:val="single" w:sz="4" w:space="0" w:color="auto"/>
              <w:left w:val="single" w:sz="4" w:space="0" w:color="auto"/>
              <w:bottom w:val="single" w:sz="4" w:space="0" w:color="auto"/>
              <w:right w:val="single" w:sz="4" w:space="0" w:color="auto"/>
            </w:tcBorders>
            <w:shd w:val="clear" w:color="auto" w:fill="auto"/>
          </w:tcPr>
          <w:p w14:paraId="15A1E614" w14:textId="77777777" w:rsidR="00706786" w:rsidRPr="00853BC7" w:rsidRDefault="00706786" w:rsidP="00706786">
            <w:pPr>
              <w:spacing w:after="0" w:line="240" w:lineRule="auto"/>
              <w:contextualSpacing/>
              <w:jc w:val="center"/>
              <w:rPr>
                <w:rFonts w:ascii="Times New Roman" w:hAnsi="Times New Roman"/>
                <w:b/>
                <w:bCs/>
                <w:sz w:val="24"/>
                <w:szCs w:val="24"/>
              </w:rPr>
            </w:pPr>
            <w:r w:rsidRPr="00853BC7">
              <w:rPr>
                <w:rFonts w:ascii="Times New Roman" w:hAnsi="Times New Roman"/>
                <w:b/>
                <w:bCs/>
                <w:sz w:val="24"/>
                <w:szCs w:val="24"/>
              </w:rPr>
              <w:t xml:space="preserve">Eil. </w:t>
            </w:r>
            <w:proofErr w:type="spellStart"/>
            <w:r w:rsidRPr="00853BC7">
              <w:rPr>
                <w:rFonts w:ascii="Times New Roman" w:hAnsi="Times New Roman"/>
                <w:b/>
                <w:bCs/>
                <w:sz w:val="24"/>
                <w:szCs w:val="24"/>
              </w:rPr>
              <w:t>nr.</w:t>
            </w:r>
            <w:proofErr w:type="spellEnd"/>
          </w:p>
        </w:tc>
        <w:tc>
          <w:tcPr>
            <w:tcW w:w="2268" w:type="dxa"/>
            <w:tcBorders>
              <w:top w:val="single" w:sz="4" w:space="0" w:color="auto"/>
              <w:left w:val="single" w:sz="4" w:space="0" w:color="auto"/>
              <w:bottom w:val="single" w:sz="4" w:space="0" w:color="auto"/>
              <w:right w:val="single" w:sz="4" w:space="0" w:color="auto"/>
            </w:tcBorders>
          </w:tcPr>
          <w:p w14:paraId="7F0443BC" w14:textId="77777777" w:rsidR="00706786" w:rsidRPr="00853BC7" w:rsidRDefault="00706786" w:rsidP="00706786">
            <w:pPr>
              <w:keepNext/>
              <w:spacing w:after="0" w:line="240" w:lineRule="auto"/>
              <w:contextualSpacing/>
              <w:jc w:val="center"/>
              <w:rPr>
                <w:rFonts w:ascii="Times New Roman" w:hAnsi="Times New Roman"/>
                <w:b/>
                <w:bCs/>
                <w:sz w:val="24"/>
                <w:szCs w:val="24"/>
              </w:rPr>
            </w:pPr>
            <w:r w:rsidRPr="00853BC7">
              <w:rPr>
                <w:rFonts w:ascii="Times New Roman" w:hAnsi="Times New Roman"/>
                <w:b/>
                <w:bCs/>
                <w:color w:val="000000"/>
                <w:sz w:val="24"/>
                <w:szCs w:val="24"/>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78585" w14:textId="77777777" w:rsidR="00706786" w:rsidRPr="00853BC7" w:rsidRDefault="00706786" w:rsidP="00706786">
            <w:pPr>
              <w:spacing w:after="0" w:line="240" w:lineRule="auto"/>
              <w:ind w:left="17" w:right="34"/>
              <w:jc w:val="center"/>
              <w:rPr>
                <w:rFonts w:ascii="Times New Roman" w:eastAsia="Times New Roman" w:hAnsi="Times New Roman"/>
                <w:b/>
                <w:color w:val="000000"/>
                <w:sz w:val="24"/>
                <w:szCs w:val="24"/>
                <w:lang w:eastAsia="lt-LT"/>
              </w:rPr>
            </w:pPr>
            <w:r w:rsidRPr="00853BC7">
              <w:rPr>
                <w:rFonts w:ascii="Times New Roman" w:eastAsia="Times New Roman" w:hAnsi="Times New Roman"/>
                <w:b/>
                <w:color w:val="000000"/>
                <w:sz w:val="24"/>
                <w:szCs w:val="24"/>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A33D4" w14:textId="77777777" w:rsidR="00706786" w:rsidRPr="00853BC7" w:rsidRDefault="00706786" w:rsidP="00706786">
            <w:pPr>
              <w:spacing w:after="0" w:line="240" w:lineRule="auto"/>
              <w:jc w:val="center"/>
              <w:rPr>
                <w:rFonts w:ascii="Times New Roman" w:eastAsia="Times New Roman" w:hAnsi="Times New Roman"/>
                <w:b/>
                <w:color w:val="000000"/>
                <w:sz w:val="24"/>
                <w:szCs w:val="24"/>
                <w:lang w:eastAsia="lt-LT"/>
              </w:rPr>
            </w:pPr>
            <w:r w:rsidRPr="00853BC7">
              <w:rPr>
                <w:rFonts w:ascii="Times New Roman" w:eastAsia="Times New Roman" w:hAnsi="Times New Roman"/>
                <w:b/>
                <w:color w:val="000000"/>
                <w:sz w:val="24"/>
                <w:szCs w:val="24"/>
                <w:lang w:eastAsia="lt-LT"/>
              </w:rPr>
              <w:t>Mato vienetas</w:t>
            </w:r>
          </w:p>
        </w:tc>
        <w:tc>
          <w:tcPr>
            <w:tcW w:w="1985" w:type="dxa"/>
          </w:tcPr>
          <w:p w14:paraId="6C633729" w14:textId="77777777" w:rsidR="00706786" w:rsidRPr="00853BC7" w:rsidRDefault="00706786" w:rsidP="000E5703">
            <w:pPr>
              <w:spacing w:after="0" w:line="240" w:lineRule="auto"/>
              <w:ind w:firstLine="8"/>
              <w:jc w:val="center"/>
              <w:rPr>
                <w:rFonts w:ascii="Times New Roman" w:hAnsi="Times New Roman"/>
                <w:b/>
                <w:sz w:val="24"/>
                <w:szCs w:val="24"/>
              </w:rPr>
            </w:pPr>
            <w:r w:rsidRPr="00853BC7">
              <w:rPr>
                <w:rFonts w:ascii="Times New Roman" w:hAnsi="Times New Roman"/>
                <w:b/>
                <w:sz w:val="24"/>
                <w:szCs w:val="24"/>
              </w:rPr>
              <w:t xml:space="preserve">Vieneto </w:t>
            </w:r>
            <w:r w:rsidR="000E5703" w:rsidRPr="00853BC7">
              <w:rPr>
                <w:rFonts w:ascii="Times New Roman" w:hAnsi="Times New Roman"/>
                <w:b/>
                <w:sz w:val="24"/>
                <w:szCs w:val="24"/>
              </w:rPr>
              <w:t>kaina</w:t>
            </w:r>
            <w:r w:rsidRPr="00853BC7">
              <w:rPr>
                <w:rFonts w:ascii="Times New Roman" w:hAnsi="Times New Roman"/>
                <w:b/>
                <w:sz w:val="24"/>
                <w:szCs w:val="24"/>
              </w:rPr>
              <w:t>, Eur be PVM</w:t>
            </w:r>
          </w:p>
        </w:tc>
        <w:tc>
          <w:tcPr>
            <w:tcW w:w="2078" w:type="dxa"/>
          </w:tcPr>
          <w:p w14:paraId="35481682" w14:textId="77777777" w:rsidR="00706786" w:rsidRPr="00853BC7" w:rsidRDefault="00706786" w:rsidP="00706786">
            <w:pPr>
              <w:spacing w:after="0" w:line="240" w:lineRule="auto"/>
              <w:ind w:firstLine="9"/>
              <w:jc w:val="center"/>
              <w:rPr>
                <w:rFonts w:ascii="Times New Roman" w:hAnsi="Times New Roman"/>
                <w:b/>
                <w:sz w:val="24"/>
                <w:szCs w:val="24"/>
              </w:rPr>
            </w:pPr>
            <w:r w:rsidRPr="00853BC7">
              <w:rPr>
                <w:rFonts w:ascii="Times New Roman" w:hAnsi="Times New Roman"/>
                <w:b/>
                <w:sz w:val="24"/>
                <w:szCs w:val="24"/>
              </w:rPr>
              <w:t>Bendra kaina, Eur, be PVM</w:t>
            </w:r>
          </w:p>
        </w:tc>
      </w:tr>
      <w:tr w:rsidR="00706786" w:rsidRPr="00853BC7" w14:paraId="25B77BC8" w14:textId="77777777" w:rsidTr="006F2C79">
        <w:tc>
          <w:tcPr>
            <w:tcW w:w="709" w:type="dxa"/>
            <w:tcBorders>
              <w:top w:val="single" w:sz="4" w:space="0" w:color="auto"/>
              <w:left w:val="single" w:sz="4" w:space="0" w:color="auto"/>
              <w:bottom w:val="single" w:sz="4" w:space="0" w:color="auto"/>
              <w:right w:val="single" w:sz="4" w:space="0" w:color="auto"/>
            </w:tcBorders>
            <w:shd w:val="clear" w:color="auto" w:fill="auto"/>
          </w:tcPr>
          <w:p w14:paraId="379D235F" w14:textId="77777777" w:rsidR="00706786" w:rsidRPr="00853BC7" w:rsidRDefault="00706786" w:rsidP="00706786">
            <w:pPr>
              <w:pStyle w:val="ListParagraph"/>
              <w:numPr>
                <w:ilvl w:val="0"/>
                <w:numId w:val="3"/>
              </w:numPr>
              <w:tabs>
                <w:tab w:val="left" w:pos="426"/>
              </w:tabs>
              <w:spacing w:after="0" w:line="240" w:lineRule="auto"/>
              <w:ind w:left="0" w:firstLine="0"/>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262B407" w14:textId="77777777" w:rsidR="00706786" w:rsidRPr="00853BC7" w:rsidRDefault="00516517" w:rsidP="00516517">
            <w:pPr>
              <w:spacing w:after="0" w:line="240" w:lineRule="auto"/>
              <w:rPr>
                <w:rFonts w:ascii="Times New Roman" w:hAnsi="Times New Roman"/>
                <w:sz w:val="24"/>
                <w:szCs w:val="24"/>
              </w:rPr>
            </w:pPr>
            <w:r w:rsidRPr="00853BC7">
              <w:rPr>
                <w:rFonts w:ascii="Times New Roman" w:hAnsi="Times New Roman"/>
                <w:sz w:val="24"/>
                <w:szCs w:val="24"/>
              </w:rPr>
              <w:t>Nenutrūkstamo elektros maitinimo šaltinis (</w:t>
            </w:r>
            <w:r w:rsidR="00B800D2" w:rsidRPr="00853BC7">
              <w:rPr>
                <w:rFonts w:ascii="Times New Roman" w:hAnsi="Times New Roman"/>
                <w:sz w:val="24"/>
                <w:szCs w:val="24"/>
              </w:rPr>
              <w:t>NEMŠ</w:t>
            </w:r>
            <w:r w:rsidRPr="00853BC7">
              <w:rPr>
                <w:rFonts w:ascii="Times New Roman" w:hAnsi="Times New Roman"/>
                <w:sz w:val="24"/>
                <w:szCs w:val="24"/>
              </w:rPr>
              <w:t xml:space="preserve">) 30 </w:t>
            </w:r>
            <w:proofErr w:type="spellStart"/>
            <w:r w:rsidRPr="00853BC7">
              <w:rPr>
                <w:rFonts w:ascii="Times New Roman" w:hAnsi="Times New Roman"/>
                <w:sz w:val="24"/>
                <w:szCs w:val="24"/>
              </w:rPr>
              <w:t>kVA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13314" w14:textId="77777777" w:rsidR="00706786" w:rsidRPr="00853BC7" w:rsidRDefault="00516517" w:rsidP="00706786">
            <w:pPr>
              <w:spacing w:after="0" w:line="240" w:lineRule="auto"/>
              <w:ind w:left="17" w:right="34"/>
              <w:jc w:val="center"/>
              <w:rPr>
                <w:rFonts w:ascii="Times New Roman" w:eastAsia="Times New Roman" w:hAnsi="Times New Roman"/>
                <w:color w:val="000000"/>
                <w:sz w:val="24"/>
                <w:szCs w:val="24"/>
                <w:lang w:eastAsia="lt-LT"/>
              </w:rPr>
            </w:pPr>
            <w:r w:rsidRPr="00853BC7">
              <w:rPr>
                <w:rFonts w:ascii="Times New Roman" w:eastAsia="Times New Roman" w:hAnsi="Times New Roman"/>
                <w:color w:val="000000"/>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316B7F" w14:textId="77777777" w:rsidR="00706786" w:rsidRPr="00853BC7" w:rsidRDefault="00706786" w:rsidP="00706786">
            <w:pPr>
              <w:spacing w:after="0" w:line="240" w:lineRule="auto"/>
              <w:jc w:val="center"/>
              <w:rPr>
                <w:rFonts w:ascii="Times New Roman" w:eastAsia="Times New Roman" w:hAnsi="Times New Roman"/>
                <w:color w:val="000000"/>
                <w:sz w:val="24"/>
                <w:szCs w:val="24"/>
                <w:lang w:eastAsia="lt-LT"/>
              </w:rPr>
            </w:pPr>
            <w:r w:rsidRPr="00853BC7">
              <w:rPr>
                <w:rFonts w:ascii="Times New Roman" w:eastAsia="Times New Roman" w:hAnsi="Times New Roman"/>
                <w:color w:val="000000"/>
                <w:sz w:val="24"/>
                <w:szCs w:val="24"/>
                <w:lang w:eastAsia="lt-LT"/>
              </w:rPr>
              <w:t>vnt.</w:t>
            </w:r>
          </w:p>
        </w:tc>
        <w:tc>
          <w:tcPr>
            <w:tcW w:w="1985" w:type="dxa"/>
          </w:tcPr>
          <w:p w14:paraId="50F5A9D2" w14:textId="77777777" w:rsidR="004B2BFB" w:rsidRPr="00853BC7" w:rsidRDefault="004B2BFB" w:rsidP="00706786">
            <w:pPr>
              <w:spacing w:after="0" w:line="240" w:lineRule="auto"/>
              <w:ind w:firstLine="8"/>
              <w:jc w:val="center"/>
              <w:rPr>
                <w:rFonts w:ascii="Times New Roman" w:hAnsi="Times New Roman"/>
                <w:i/>
                <w:sz w:val="24"/>
                <w:szCs w:val="24"/>
              </w:rPr>
            </w:pPr>
          </w:p>
          <w:p w14:paraId="7B80D073" w14:textId="647B5F87" w:rsidR="00706786" w:rsidRPr="00853BC7" w:rsidRDefault="00174743" w:rsidP="004B2BFB">
            <w:pPr>
              <w:pStyle w:val="Betarp1"/>
              <w:rPr>
                <w:rFonts w:ascii="Times New Roman" w:hAnsi="Times New Roman"/>
                <w:sz w:val="24"/>
                <w:szCs w:val="24"/>
              </w:rPr>
            </w:pPr>
            <w:r w:rsidRPr="00853BC7">
              <w:rPr>
                <w:rFonts w:ascii="Times New Roman" w:hAnsi="Times New Roman"/>
                <w:sz w:val="24"/>
                <w:szCs w:val="24"/>
              </w:rPr>
              <w:t>13</w:t>
            </w:r>
            <w:r w:rsidR="005466BB" w:rsidRPr="00853BC7">
              <w:rPr>
                <w:rFonts w:ascii="Times New Roman" w:hAnsi="Times New Roman"/>
                <w:sz w:val="24"/>
                <w:szCs w:val="24"/>
              </w:rPr>
              <w:t xml:space="preserve"> </w:t>
            </w:r>
            <w:r w:rsidRPr="00853BC7">
              <w:rPr>
                <w:rFonts w:ascii="Times New Roman" w:hAnsi="Times New Roman"/>
                <w:sz w:val="24"/>
                <w:szCs w:val="24"/>
              </w:rPr>
              <w:t>900,00</w:t>
            </w:r>
          </w:p>
        </w:tc>
        <w:tc>
          <w:tcPr>
            <w:tcW w:w="2078" w:type="dxa"/>
          </w:tcPr>
          <w:p w14:paraId="055A465F" w14:textId="77777777" w:rsidR="00375C6D" w:rsidRPr="00853BC7" w:rsidRDefault="00375C6D" w:rsidP="004B2BFB">
            <w:pPr>
              <w:pStyle w:val="Betarp1"/>
              <w:rPr>
                <w:rFonts w:ascii="Times New Roman" w:hAnsi="Times New Roman"/>
                <w:sz w:val="24"/>
                <w:szCs w:val="24"/>
              </w:rPr>
            </w:pPr>
          </w:p>
          <w:p w14:paraId="17C9D2F3" w14:textId="6C0CB686" w:rsidR="004B2BFB" w:rsidRPr="00853BC7" w:rsidRDefault="00375C6D" w:rsidP="004B2BFB">
            <w:pPr>
              <w:pStyle w:val="Betarp1"/>
              <w:rPr>
                <w:rFonts w:ascii="Times New Roman" w:hAnsi="Times New Roman"/>
                <w:sz w:val="24"/>
                <w:szCs w:val="24"/>
              </w:rPr>
            </w:pPr>
            <w:r w:rsidRPr="00853BC7">
              <w:rPr>
                <w:rFonts w:ascii="Times New Roman" w:hAnsi="Times New Roman"/>
                <w:sz w:val="24"/>
                <w:szCs w:val="24"/>
              </w:rPr>
              <w:t>13</w:t>
            </w:r>
            <w:r w:rsidR="005466BB" w:rsidRPr="00853BC7">
              <w:rPr>
                <w:rFonts w:ascii="Times New Roman" w:hAnsi="Times New Roman"/>
                <w:sz w:val="24"/>
                <w:szCs w:val="24"/>
              </w:rPr>
              <w:t xml:space="preserve"> </w:t>
            </w:r>
            <w:r w:rsidRPr="00853BC7">
              <w:rPr>
                <w:rFonts w:ascii="Times New Roman" w:hAnsi="Times New Roman"/>
                <w:sz w:val="24"/>
                <w:szCs w:val="24"/>
              </w:rPr>
              <w:t>900,00</w:t>
            </w:r>
          </w:p>
          <w:p w14:paraId="34AE81D4" w14:textId="77777777" w:rsidR="00706786" w:rsidRPr="00853BC7" w:rsidRDefault="00706786" w:rsidP="004B2BFB">
            <w:pPr>
              <w:pStyle w:val="Betarp1"/>
              <w:rPr>
                <w:rFonts w:ascii="Times New Roman" w:hAnsi="Times New Roman"/>
                <w:sz w:val="24"/>
                <w:szCs w:val="24"/>
              </w:rPr>
            </w:pPr>
          </w:p>
        </w:tc>
      </w:tr>
      <w:tr w:rsidR="00706786" w:rsidRPr="00853BC7" w14:paraId="41BA6EAD" w14:textId="77777777" w:rsidTr="006F2C79">
        <w:tblPrEx>
          <w:tblLook w:val="0000" w:firstRow="0" w:lastRow="0" w:firstColumn="0" w:lastColumn="0" w:noHBand="0" w:noVBand="0"/>
        </w:tblPrEx>
        <w:tc>
          <w:tcPr>
            <w:tcW w:w="7939" w:type="dxa"/>
            <w:gridSpan w:val="5"/>
            <w:tcBorders>
              <w:top w:val="single" w:sz="4" w:space="0" w:color="auto"/>
              <w:left w:val="single" w:sz="4" w:space="0" w:color="auto"/>
              <w:bottom w:val="single" w:sz="4" w:space="0" w:color="auto"/>
              <w:right w:val="single" w:sz="4" w:space="0" w:color="auto"/>
            </w:tcBorders>
          </w:tcPr>
          <w:p w14:paraId="0B14725D" w14:textId="77777777" w:rsidR="00706786" w:rsidRPr="00853BC7" w:rsidRDefault="006F2C79" w:rsidP="006F2C79">
            <w:pPr>
              <w:spacing w:after="0" w:line="240" w:lineRule="auto"/>
              <w:jc w:val="right"/>
              <w:rPr>
                <w:rFonts w:ascii="Times New Roman" w:hAnsi="Times New Roman"/>
                <w:b/>
                <w:sz w:val="24"/>
                <w:szCs w:val="24"/>
              </w:rPr>
            </w:pPr>
            <w:r w:rsidRPr="00853BC7">
              <w:rPr>
                <w:rFonts w:ascii="Times New Roman" w:hAnsi="Times New Roman"/>
                <w:b/>
                <w:sz w:val="24"/>
                <w:szCs w:val="24"/>
              </w:rPr>
              <w:t>B</w:t>
            </w:r>
            <w:r w:rsidR="00706786" w:rsidRPr="00853BC7">
              <w:rPr>
                <w:rFonts w:ascii="Times New Roman" w:hAnsi="Times New Roman"/>
                <w:b/>
                <w:sz w:val="24"/>
                <w:szCs w:val="24"/>
              </w:rPr>
              <w:t xml:space="preserve">endra </w:t>
            </w:r>
            <w:r w:rsidRPr="00853BC7">
              <w:rPr>
                <w:rFonts w:ascii="Times New Roman" w:hAnsi="Times New Roman"/>
                <w:b/>
                <w:sz w:val="24"/>
                <w:szCs w:val="24"/>
              </w:rPr>
              <w:t>prekių</w:t>
            </w:r>
            <w:r w:rsidR="00706786" w:rsidRPr="00853BC7">
              <w:rPr>
                <w:rFonts w:ascii="Times New Roman" w:hAnsi="Times New Roman"/>
                <w:b/>
                <w:sz w:val="24"/>
                <w:szCs w:val="24"/>
              </w:rPr>
              <w:t xml:space="preserve"> kaina Eur be PVM:</w:t>
            </w:r>
          </w:p>
        </w:tc>
        <w:tc>
          <w:tcPr>
            <w:tcW w:w="2078" w:type="dxa"/>
            <w:tcBorders>
              <w:top w:val="single" w:sz="4" w:space="0" w:color="auto"/>
              <w:left w:val="single" w:sz="4" w:space="0" w:color="auto"/>
              <w:bottom w:val="single" w:sz="4" w:space="0" w:color="auto"/>
              <w:right w:val="single" w:sz="4" w:space="0" w:color="auto"/>
            </w:tcBorders>
            <w:tcMar>
              <w:left w:w="28" w:type="dxa"/>
              <w:right w:w="28" w:type="dxa"/>
            </w:tcMar>
          </w:tcPr>
          <w:p w14:paraId="2A7410EF" w14:textId="3EC335E1" w:rsidR="00706786" w:rsidRPr="00853BC7" w:rsidRDefault="002F5431" w:rsidP="00706786">
            <w:pPr>
              <w:spacing w:after="0" w:line="240" w:lineRule="auto"/>
              <w:ind w:firstLine="9"/>
              <w:jc w:val="both"/>
              <w:rPr>
                <w:rFonts w:ascii="Times New Roman" w:hAnsi="Times New Roman"/>
                <w:b/>
                <w:sz w:val="24"/>
                <w:szCs w:val="24"/>
              </w:rPr>
            </w:pPr>
            <w:r w:rsidRPr="00853BC7">
              <w:rPr>
                <w:rFonts w:ascii="Times New Roman" w:hAnsi="Times New Roman"/>
                <w:b/>
                <w:sz w:val="24"/>
                <w:szCs w:val="24"/>
              </w:rPr>
              <w:t>13</w:t>
            </w:r>
            <w:r w:rsidR="005466BB" w:rsidRPr="00853BC7">
              <w:rPr>
                <w:rFonts w:ascii="Times New Roman" w:hAnsi="Times New Roman"/>
                <w:b/>
                <w:sz w:val="24"/>
                <w:szCs w:val="24"/>
              </w:rPr>
              <w:t xml:space="preserve"> </w:t>
            </w:r>
            <w:r w:rsidRPr="00853BC7">
              <w:rPr>
                <w:rFonts w:ascii="Times New Roman" w:hAnsi="Times New Roman"/>
                <w:b/>
                <w:sz w:val="24"/>
                <w:szCs w:val="24"/>
              </w:rPr>
              <w:t>900,00</w:t>
            </w:r>
          </w:p>
        </w:tc>
      </w:tr>
      <w:tr w:rsidR="00706786" w:rsidRPr="00853BC7" w14:paraId="5112507A" w14:textId="77777777" w:rsidTr="006F2C79">
        <w:tblPrEx>
          <w:tblLook w:val="0000" w:firstRow="0" w:lastRow="0" w:firstColumn="0" w:lastColumn="0" w:noHBand="0" w:noVBand="0"/>
        </w:tblPrEx>
        <w:tc>
          <w:tcPr>
            <w:tcW w:w="7939" w:type="dxa"/>
            <w:gridSpan w:val="5"/>
            <w:tcBorders>
              <w:top w:val="single" w:sz="4" w:space="0" w:color="auto"/>
              <w:left w:val="single" w:sz="4" w:space="0" w:color="auto"/>
              <w:bottom w:val="single" w:sz="4" w:space="0" w:color="auto"/>
              <w:right w:val="single" w:sz="4" w:space="0" w:color="auto"/>
            </w:tcBorders>
          </w:tcPr>
          <w:p w14:paraId="2834B220" w14:textId="77777777" w:rsidR="00706786" w:rsidRPr="00853BC7" w:rsidRDefault="00706786" w:rsidP="00706786">
            <w:pPr>
              <w:spacing w:after="0" w:line="240" w:lineRule="auto"/>
              <w:jc w:val="right"/>
              <w:rPr>
                <w:rFonts w:ascii="Times New Roman" w:hAnsi="Times New Roman"/>
                <w:b/>
                <w:sz w:val="24"/>
                <w:szCs w:val="24"/>
              </w:rPr>
            </w:pPr>
            <w:r w:rsidRPr="00853BC7">
              <w:rPr>
                <w:rFonts w:ascii="Times New Roman" w:hAnsi="Times New Roman"/>
                <w:b/>
                <w:sz w:val="24"/>
                <w:szCs w:val="24"/>
              </w:rPr>
              <w:t>PVM (21%):</w:t>
            </w:r>
          </w:p>
        </w:tc>
        <w:tc>
          <w:tcPr>
            <w:tcW w:w="2078" w:type="dxa"/>
            <w:tcBorders>
              <w:top w:val="single" w:sz="4" w:space="0" w:color="auto"/>
              <w:left w:val="single" w:sz="4" w:space="0" w:color="auto"/>
              <w:bottom w:val="single" w:sz="4" w:space="0" w:color="auto"/>
              <w:right w:val="single" w:sz="4" w:space="0" w:color="auto"/>
            </w:tcBorders>
            <w:tcMar>
              <w:left w:w="28" w:type="dxa"/>
              <w:right w:w="28" w:type="dxa"/>
            </w:tcMar>
          </w:tcPr>
          <w:p w14:paraId="08A22FD9" w14:textId="2AAEDCC4" w:rsidR="00706786" w:rsidRPr="00853BC7" w:rsidRDefault="00375C6D" w:rsidP="00706786">
            <w:pPr>
              <w:spacing w:after="0" w:line="240" w:lineRule="auto"/>
              <w:ind w:firstLine="9"/>
              <w:jc w:val="both"/>
              <w:rPr>
                <w:rFonts w:ascii="Times New Roman" w:hAnsi="Times New Roman"/>
                <w:b/>
                <w:sz w:val="24"/>
                <w:szCs w:val="24"/>
              </w:rPr>
            </w:pPr>
            <w:r w:rsidRPr="00853BC7">
              <w:rPr>
                <w:rFonts w:ascii="Times New Roman" w:hAnsi="Times New Roman"/>
                <w:b/>
                <w:sz w:val="24"/>
                <w:szCs w:val="24"/>
              </w:rPr>
              <w:t>2</w:t>
            </w:r>
            <w:r w:rsidR="00C0030C" w:rsidRPr="00853BC7">
              <w:rPr>
                <w:rFonts w:ascii="Times New Roman" w:hAnsi="Times New Roman"/>
                <w:b/>
                <w:sz w:val="24"/>
                <w:szCs w:val="24"/>
              </w:rPr>
              <w:t xml:space="preserve"> </w:t>
            </w:r>
            <w:r w:rsidRPr="00853BC7">
              <w:rPr>
                <w:rFonts w:ascii="Times New Roman" w:hAnsi="Times New Roman"/>
                <w:b/>
                <w:sz w:val="24"/>
                <w:szCs w:val="24"/>
              </w:rPr>
              <w:t>919,00</w:t>
            </w:r>
          </w:p>
        </w:tc>
      </w:tr>
      <w:tr w:rsidR="00706786" w:rsidRPr="00853BC7" w14:paraId="600D0A22" w14:textId="77777777" w:rsidTr="006F2C79">
        <w:tblPrEx>
          <w:tblLook w:val="0000" w:firstRow="0" w:lastRow="0" w:firstColumn="0" w:lastColumn="0" w:noHBand="0" w:noVBand="0"/>
        </w:tblPrEx>
        <w:tc>
          <w:tcPr>
            <w:tcW w:w="7939" w:type="dxa"/>
            <w:gridSpan w:val="5"/>
            <w:tcBorders>
              <w:top w:val="single" w:sz="4" w:space="0" w:color="auto"/>
              <w:left w:val="single" w:sz="4" w:space="0" w:color="auto"/>
              <w:bottom w:val="single" w:sz="4" w:space="0" w:color="auto"/>
              <w:right w:val="single" w:sz="4" w:space="0" w:color="auto"/>
            </w:tcBorders>
          </w:tcPr>
          <w:p w14:paraId="46A63E73" w14:textId="77777777" w:rsidR="00706786" w:rsidRPr="00853BC7" w:rsidRDefault="00706786" w:rsidP="00706786">
            <w:pPr>
              <w:spacing w:after="0" w:line="240" w:lineRule="auto"/>
              <w:jc w:val="right"/>
              <w:rPr>
                <w:rFonts w:ascii="Times New Roman" w:hAnsi="Times New Roman"/>
                <w:b/>
                <w:sz w:val="24"/>
                <w:szCs w:val="24"/>
              </w:rPr>
            </w:pPr>
            <w:r w:rsidRPr="00853BC7">
              <w:rPr>
                <w:rFonts w:ascii="Times New Roman" w:hAnsi="Times New Roman"/>
                <w:b/>
                <w:sz w:val="24"/>
                <w:szCs w:val="24"/>
              </w:rPr>
              <w:t>Iš viso Eur su PVM:</w:t>
            </w:r>
          </w:p>
        </w:tc>
        <w:tc>
          <w:tcPr>
            <w:tcW w:w="2078" w:type="dxa"/>
            <w:tcBorders>
              <w:top w:val="single" w:sz="4" w:space="0" w:color="auto"/>
              <w:left w:val="single" w:sz="4" w:space="0" w:color="auto"/>
              <w:bottom w:val="single" w:sz="4" w:space="0" w:color="auto"/>
              <w:right w:val="single" w:sz="4" w:space="0" w:color="auto"/>
            </w:tcBorders>
            <w:tcMar>
              <w:left w:w="28" w:type="dxa"/>
              <w:right w:w="28" w:type="dxa"/>
            </w:tcMar>
          </w:tcPr>
          <w:p w14:paraId="72B68B5B" w14:textId="24494A29" w:rsidR="00706786" w:rsidRPr="00853BC7" w:rsidRDefault="002F5431" w:rsidP="00706786">
            <w:pPr>
              <w:spacing w:after="0" w:line="240" w:lineRule="auto"/>
              <w:ind w:firstLine="9"/>
              <w:jc w:val="both"/>
              <w:rPr>
                <w:rFonts w:ascii="Times New Roman" w:hAnsi="Times New Roman"/>
                <w:b/>
                <w:sz w:val="24"/>
                <w:szCs w:val="24"/>
              </w:rPr>
            </w:pPr>
            <w:r w:rsidRPr="00853BC7">
              <w:rPr>
                <w:rFonts w:ascii="Times New Roman" w:hAnsi="Times New Roman"/>
                <w:b/>
                <w:sz w:val="24"/>
                <w:szCs w:val="24"/>
              </w:rPr>
              <w:t>16</w:t>
            </w:r>
            <w:r w:rsidR="00C0030C" w:rsidRPr="00853BC7">
              <w:rPr>
                <w:rFonts w:ascii="Times New Roman" w:hAnsi="Times New Roman"/>
                <w:b/>
                <w:sz w:val="24"/>
                <w:szCs w:val="24"/>
              </w:rPr>
              <w:t xml:space="preserve"> </w:t>
            </w:r>
            <w:r w:rsidRPr="00853BC7">
              <w:rPr>
                <w:rFonts w:ascii="Times New Roman" w:hAnsi="Times New Roman"/>
                <w:b/>
                <w:sz w:val="24"/>
                <w:szCs w:val="24"/>
              </w:rPr>
              <w:t>819,00</w:t>
            </w:r>
          </w:p>
        </w:tc>
      </w:tr>
    </w:tbl>
    <w:p w14:paraId="6F4A9FBA" w14:textId="77777777" w:rsidR="00706786" w:rsidRPr="00853BC7" w:rsidRDefault="00706786" w:rsidP="00C4677F">
      <w:pPr>
        <w:suppressAutoHyphens/>
        <w:spacing w:after="0" w:line="240" w:lineRule="auto"/>
        <w:rPr>
          <w:rFonts w:ascii="Times New Roman" w:eastAsia="Times New Roman" w:hAnsi="Times New Roman"/>
          <w:sz w:val="24"/>
          <w:szCs w:val="24"/>
        </w:rPr>
      </w:pPr>
    </w:p>
    <w:tbl>
      <w:tblPr>
        <w:tblW w:w="9747" w:type="dxa"/>
        <w:tblLayout w:type="fixed"/>
        <w:tblLook w:val="04A0" w:firstRow="1" w:lastRow="0" w:firstColumn="1" w:lastColumn="0" w:noHBand="0" w:noVBand="1"/>
      </w:tblPr>
      <w:tblGrid>
        <w:gridCol w:w="4873"/>
        <w:gridCol w:w="4874"/>
      </w:tblGrid>
      <w:tr w:rsidR="00273FA4" w:rsidRPr="00853BC7" w14:paraId="24A3921F" w14:textId="77777777" w:rsidTr="002B2FD6">
        <w:tc>
          <w:tcPr>
            <w:tcW w:w="4873" w:type="dxa"/>
          </w:tcPr>
          <w:tbl>
            <w:tblPr>
              <w:tblW w:w="9747" w:type="dxa"/>
              <w:tblLayout w:type="fixed"/>
              <w:tblLook w:val="04A0" w:firstRow="1" w:lastRow="0" w:firstColumn="1" w:lastColumn="0" w:noHBand="0" w:noVBand="1"/>
            </w:tblPr>
            <w:tblGrid>
              <w:gridCol w:w="4873"/>
              <w:gridCol w:w="4874"/>
            </w:tblGrid>
            <w:tr w:rsidR="00273FA4" w:rsidRPr="00853BC7" w14:paraId="312F6D82" w14:textId="77777777" w:rsidTr="001E727B">
              <w:tc>
                <w:tcPr>
                  <w:tcW w:w="4873" w:type="dxa"/>
                </w:tcPr>
                <w:tbl>
                  <w:tblPr>
                    <w:tblW w:w="9600" w:type="dxa"/>
                    <w:tblLayout w:type="fixed"/>
                    <w:tblLook w:val="04A0" w:firstRow="1" w:lastRow="0" w:firstColumn="1" w:lastColumn="0" w:noHBand="0" w:noVBand="1"/>
                  </w:tblPr>
                  <w:tblGrid>
                    <w:gridCol w:w="4925"/>
                    <w:gridCol w:w="4675"/>
                  </w:tblGrid>
                  <w:tr w:rsidR="00273FA4" w:rsidRPr="00853BC7" w14:paraId="0DEFC8EF" w14:textId="77777777" w:rsidTr="001E727B">
                    <w:tc>
                      <w:tcPr>
                        <w:tcW w:w="4925" w:type="dxa"/>
                      </w:tcPr>
                      <w:p w14:paraId="57BBD2D7" w14:textId="77777777" w:rsidR="00273FA4" w:rsidRPr="00853BC7" w:rsidRDefault="00273FA4" w:rsidP="00273FA4">
                        <w:pPr>
                          <w:pStyle w:val="prastasis12pt"/>
                          <w:spacing w:line="256" w:lineRule="auto"/>
                          <w:rPr>
                            <w:b/>
                            <w:lang w:val="lt-LT"/>
                          </w:rPr>
                        </w:pPr>
                        <w:r w:rsidRPr="00853BC7">
                          <w:rPr>
                            <w:b/>
                            <w:lang w:val="lt-LT"/>
                          </w:rPr>
                          <w:t>UŽSAKOVAS</w:t>
                        </w:r>
                      </w:p>
                      <w:p w14:paraId="5B9462B0" w14:textId="77777777" w:rsidR="00273FA4" w:rsidRPr="00853BC7" w:rsidRDefault="00273FA4" w:rsidP="00273FA4">
                        <w:pPr>
                          <w:pStyle w:val="NoSpacing"/>
                          <w:rPr>
                            <w:szCs w:val="24"/>
                          </w:rPr>
                        </w:pPr>
                        <w:r w:rsidRPr="00853BC7">
                          <w:rPr>
                            <w:szCs w:val="24"/>
                          </w:rPr>
                          <w:t>Valstybės duomenų agentūra</w:t>
                        </w:r>
                      </w:p>
                      <w:p w14:paraId="669AD8F2" w14:textId="77777777" w:rsidR="00273FA4" w:rsidRPr="00853BC7" w:rsidRDefault="00273FA4" w:rsidP="00273FA4">
                        <w:pPr>
                          <w:pStyle w:val="prastasis12pt"/>
                          <w:spacing w:line="256" w:lineRule="auto"/>
                          <w:rPr>
                            <w:lang w:val="lt-LT"/>
                          </w:rPr>
                        </w:pPr>
                        <w:r w:rsidRPr="00853BC7">
                          <w:rPr>
                            <w:lang w:val="lt-LT"/>
                          </w:rPr>
                          <w:t>Gedimino pr. 29, LT-01500 Vilnius</w:t>
                        </w:r>
                      </w:p>
                      <w:p w14:paraId="5D81A20A" w14:textId="77777777" w:rsidR="00273FA4" w:rsidRPr="00853BC7" w:rsidRDefault="00273FA4" w:rsidP="00273FA4">
                        <w:pPr>
                          <w:pStyle w:val="prastasis12pt"/>
                          <w:spacing w:line="256" w:lineRule="auto"/>
                          <w:rPr>
                            <w:lang w:val="lt-LT"/>
                          </w:rPr>
                        </w:pPr>
                        <w:r w:rsidRPr="00853BC7">
                          <w:rPr>
                            <w:lang w:val="lt-LT"/>
                          </w:rPr>
                          <w:t>Įmonės kodas: 188600177</w:t>
                        </w:r>
                      </w:p>
                      <w:p w14:paraId="51324993" w14:textId="77777777" w:rsidR="00273FA4" w:rsidRPr="00853BC7" w:rsidRDefault="00273FA4" w:rsidP="00273FA4">
                        <w:pPr>
                          <w:pStyle w:val="NormalLent"/>
                          <w:spacing w:line="256" w:lineRule="auto"/>
                          <w:rPr>
                            <w:szCs w:val="24"/>
                            <w:lang w:eastAsia="en-US"/>
                          </w:rPr>
                        </w:pPr>
                        <w:r w:rsidRPr="00853BC7">
                          <w:rPr>
                            <w:szCs w:val="24"/>
                            <w:lang w:eastAsia="en-US"/>
                          </w:rPr>
                          <w:t>PVM mokėtojo kodas: nėra</w:t>
                        </w:r>
                      </w:p>
                      <w:p w14:paraId="113D747B" w14:textId="77777777" w:rsidR="00273FA4" w:rsidRPr="00853BC7" w:rsidRDefault="00273FA4" w:rsidP="00273FA4">
                        <w:pPr>
                          <w:pStyle w:val="prastasis12pt"/>
                          <w:rPr>
                            <w:rFonts w:eastAsiaTheme="minorHAnsi"/>
                            <w:b/>
                            <w:bCs/>
                          </w:rPr>
                        </w:pPr>
                        <w:r w:rsidRPr="00853BC7">
                          <w:t>A. s. Nr</w:t>
                        </w:r>
                        <w:r w:rsidRPr="00853BC7">
                          <w:rPr>
                            <w:b/>
                            <w:bCs/>
                          </w:rPr>
                          <w:t xml:space="preserve">. </w:t>
                        </w:r>
                        <w:r w:rsidRPr="00853BC7">
                          <w:rPr>
                            <w:bCs/>
                          </w:rPr>
                          <w:t>LT02 4040 0636 1000 0121</w:t>
                        </w:r>
                      </w:p>
                      <w:p w14:paraId="7DAA519F" w14:textId="77777777" w:rsidR="00273FA4" w:rsidRPr="00853BC7" w:rsidRDefault="00273FA4" w:rsidP="00273FA4">
                        <w:pPr>
                          <w:pStyle w:val="prastasis12pt"/>
                        </w:pPr>
                        <w:proofErr w:type="spellStart"/>
                        <w:r w:rsidRPr="00853BC7">
                          <w:t>Bankas</w:t>
                        </w:r>
                        <w:proofErr w:type="spellEnd"/>
                        <w:r w:rsidRPr="00853BC7">
                          <w:t xml:space="preserve">: </w:t>
                        </w:r>
                        <w:proofErr w:type="spellStart"/>
                        <w:r w:rsidRPr="00853BC7">
                          <w:t>Lietuvos</w:t>
                        </w:r>
                        <w:proofErr w:type="spellEnd"/>
                        <w:r w:rsidRPr="00853BC7">
                          <w:t xml:space="preserve"> </w:t>
                        </w:r>
                        <w:proofErr w:type="spellStart"/>
                        <w:r w:rsidRPr="00853BC7">
                          <w:t>Respublikos</w:t>
                        </w:r>
                        <w:proofErr w:type="spellEnd"/>
                        <w:r w:rsidRPr="00853BC7">
                          <w:t xml:space="preserve"> </w:t>
                        </w:r>
                        <w:proofErr w:type="spellStart"/>
                        <w:r w:rsidRPr="00853BC7">
                          <w:t>finansų</w:t>
                        </w:r>
                        <w:proofErr w:type="spellEnd"/>
                        <w:r w:rsidRPr="00853BC7">
                          <w:t xml:space="preserve"> </w:t>
                        </w:r>
                        <w:proofErr w:type="spellStart"/>
                        <w:r w:rsidRPr="00853BC7">
                          <w:t>ministerija</w:t>
                        </w:r>
                        <w:proofErr w:type="spellEnd"/>
                      </w:p>
                      <w:p w14:paraId="0A0A30C8" w14:textId="77777777" w:rsidR="00273FA4" w:rsidRPr="00853BC7" w:rsidRDefault="00273FA4" w:rsidP="00273FA4">
                        <w:pPr>
                          <w:pStyle w:val="prastasis12pt"/>
                        </w:pPr>
                        <w:proofErr w:type="spellStart"/>
                        <w:r w:rsidRPr="00853BC7">
                          <w:t>Banko</w:t>
                        </w:r>
                        <w:proofErr w:type="spellEnd"/>
                        <w:r w:rsidRPr="00853BC7">
                          <w:t xml:space="preserve"> </w:t>
                        </w:r>
                        <w:proofErr w:type="spellStart"/>
                        <w:r w:rsidRPr="00853BC7">
                          <w:t>kodas</w:t>
                        </w:r>
                        <w:proofErr w:type="spellEnd"/>
                        <w:r w:rsidRPr="00853BC7">
                          <w:t xml:space="preserve"> 40400</w:t>
                        </w:r>
                        <w:r w:rsidRPr="00853BC7">
                          <w:br/>
                          <w:t>Tel. +370 656 97 121</w:t>
                        </w:r>
                      </w:p>
                      <w:p w14:paraId="43FE3169" w14:textId="77777777" w:rsidR="00273FA4" w:rsidRPr="00853BC7" w:rsidRDefault="00273FA4" w:rsidP="00273FA4">
                        <w:pPr>
                          <w:pStyle w:val="prastasis12pt"/>
                          <w:spacing w:line="256" w:lineRule="auto"/>
                          <w:rPr>
                            <w:lang w:val="lt-LT"/>
                          </w:rPr>
                        </w:pPr>
                        <w:r w:rsidRPr="00853BC7">
                          <w:rPr>
                            <w:rFonts w:eastAsia="Calibri"/>
                            <w:lang w:val="lt-LT"/>
                          </w:rPr>
                          <w:t>El. p. statistika@stat.gov.lt</w:t>
                        </w:r>
                      </w:p>
                      <w:p w14:paraId="09BA714C" w14:textId="77777777" w:rsidR="00273FA4" w:rsidRPr="00853BC7" w:rsidRDefault="00273FA4" w:rsidP="00273FA4">
                        <w:pPr>
                          <w:pStyle w:val="prastasis12pt"/>
                          <w:spacing w:line="256" w:lineRule="auto"/>
                          <w:rPr>
                            <w:rFonts w:eastAsia="Calibri"/>
                            <w:lang w:val="lt-LT"/>
                          </w:rPr>
                        </w:pPr>
                        <w:r w:rsidRPr="00853BC7">
                          <w:rPr>
                            <w:lang w:val="lt-LT"/>
                          </w:rPr>
                          <w:t xml:space="preserve">Tinklapis: </w:t>
                        </w:r>
                        <w:hyperlink r:id="rId10" w:history="1">
                          <w:r w:rsidRPr="00853BC7">
                            <w:rPr>
                              <w:rStyle w:val="Hyperlink"/>
                              <w:rFonts w:eastAsia="Calibri"/>
                              <w:lang w:val="lt-LT"/>
                            </w:rPr>
                            <w:t>http://www.stat.gov.lt</w:t>
                          </w:r>
                        </w:hyperlink>
                      </w:p>
                      <w:p w14:paraId="50993684" w14:textId="77777777" w:rsidR="00273FA4" w:rsidRPr="00853BC7" w:rsidRDefault="00273FA4" w:rsidP="00273FA4">
                        <w:pPr>
                          <w:pStyle w:val="prastasis12pt"/>
                          <w:spacing w:line="256" w:lineRule="auto"/>
                          <w:rPr>
                            <w:rFonts w:eastAsia="Calibri"/>
                            <w:lang w:val="lt-LT"/>
                          </w:rPr>
                        </w:pPr>
                      </w:p>
                      <w:p w14:paraId="20CD51DA" w14:textId="77777777" w:rsidR="00273FA4" w:rsidRPr="00853BC7" w:rsidRDefault="00273FA4" w:rsidP="00273FA4">
                        <w:pPr>
                          <w:pStyle w:val="prastasis12pt"/>
                          <w:rPr>
                            <w:rFonts w:eastAsia="Calibri"/>
                            <w:lang w:val="lt-LT"/>
                          </w:rPr>
                        </w:pPr>
                        <w:r w:rsidRPr="00853BC7">
                          <w:rPr>
                            <w:rFonts w:eastAsia="Calibri"/>
                            <w:lang w:val="lt-LT"/>
                          </w:rPr>
                          <w:t xml:space="preserve">Generalinio direktoriaus pirmoji pavaduotoja, </w:t>
                        </w:r>
                      </w:p>
                      <w:p w14:paraId="7FC9E13F" w14:textId="77777777" w:rsidR="00273FA4" w:rsidRPr="00853BC7" w:rsidRDefault="00273FA4" w:rsidP="00273FA4">
                        <w:pPr>
                          <w:pStyle w:val="prastasis12pt"/>
                          <w:rPr>
                            <w:rFonts w:eastAsia="Calibri"/>
                            <w:lang w:val="lt-LT"/>
                          </w:rPr>
                        </w:pPr>
                        <w:r w:rsidRPr="00853BC7">
                          <w:rPr>
                            <w:rFonts w:eastAsia="Calibri"/>
                            <w:lang w:val="lt-LT"/>
                          </w:rPr>
                          <w:t>atliekanti generalinio direktoriaus funkcijas</w:t>
                        </w:r>
                      </w:p>
                      <w:p w14:paraId="7ED331E8" w14:textId="77777777" w:rsidR="00273FA4" w:rsidRPr="00853BC7" w:rsidRDefault="00273FA4" w:rsidP="00273FA4">
                        <w:pPr>
                          <w:pStyle w:val="prastasis12pt"/>
                          <w:rPr>
                            <w:rFonts w:eastAsia="Calibri"/>
                            <w:lang w:val="lt-LT"/>
                          </w:rPr>
                        </w:pPr>
                      </w:p>
                      <w:p w14:paraId="072E9396" w14:textId="77777777" w:rsidR="00273FA4" w:rsidRPr="00853BC7" w:rsidRDefault="00273FA4" w:rsidP="00273FA4">
                        <w:pPr>
                          <w:pStyle w:val="prastasis12pt"/>
                          <w:rPr>
                            <w:rStyle w:val="Strong"/>
                            <w:rFonts w:eastAsia="Calibri"/>
                            <w:b w:val="0"/>
                            <w:color w:val="000000"/>
                            <w:lang w:val="lt-LT"/>
                          </w:rPr>
                        </w:pPr>
                        <w:r w:rsidRPr="00853BC7">
                          <w:rPr>
                            <w:rStyle w:val="Strong"/>
                            <w:rFonts w:eastAsia="Calibri"/>
                            <w:b w:val="0"/>
                            <w:color w:val="000000"/>
                            <w:lang w:val="lt-LT"/>
                          </w:rPr>
                          <w:t>Daiva Jurelevičienė</w:t>
                        </w:r>
                      </w:p>
                      <w:p w14:paraId="20E0902D" w14:textId="77777777" w:rsidR="00273FA4" w:rsidRPr="00853BC7" w:rsidRDefault="00273FA4" w:rsidP="00273FA4">
                        <w:pPr>
                          <w:pStyle w:val="prastasis12pt"/>
                          <w:rPr>
                            <w:rStyle w:val="Strong"/>
                            <w:rFonts w:eastAsia="Calibri"/>
                            <w:b w:val="0"/>
                            <w:color w:val="000000"/>
                            <w:lang w:val="lt-LT"/>
                          </w:rPr>
                        </w:pPr>
                      </w:p>
                      <w:p w14:paraId="6207C80A" w14:textId="77777777" w:rsidR="00273FA4" w:rsidRPr="00853BC7" w:rsidRDefault="00273FA4" w:rsidP="00273FA4">
                        <w:pPr>
                          <w:pStyle w:val="prastasis12pt"/>
                          <w:spacing w:line="256" w:lineRule="auto"/>
                        </w:pPr>
                        <w:r w:rsidRPr="00853BC7">
                          <w:rPr>
                            <w:lang w:val="lt-LT"/>
                          </w:rPr>
                          <w:t xml:space="preserve">A.V.                                                                            </w:t>
                        </w:r>
                        <w:r w:rsidRPr="00853BC7">
                          <w:t xml:space="preserve"> </w:t>
                        </w:r>
                      </w:p>
                    </w:tc>
                    <w:tc>
                      <w:tcPr>
                        <w:tcW w:w="4675" w:type="dxa"/>
                      </w:tcPr>
                      <w:p w14:paraId="5F922297" w14:textId="77777777" w:rsidR="00273FA4" w:rsidRPr="00853BC7" w:rsidRDefault="00273FA4" w:rsidP="00273FA4">
                        <w:pPr>
                          <w:pStyle w:val="prastasis12pt"/>
                          <w:spacing w:line="256" w:lineRule="auto"/>
                          <w:rPr>
                            <w:b/>
                            <w:lang w:val="lt-LT"/>
                          </w:rPr>
                        </w:pPr>
                        <w:r w:rsidRPr="00853BC7">
                          <w:rPr>
                            <w:b/>
                            <w:lang w:val="lt-LT"/>
                          </w:rPr>
                          <w:t>TIEKĖJAS</w:t>
                        </w:r>
                      </w:p>
                      <w:p w14:paraId="0445D779" w14:textId="77777777" w:rsidR="00273FA4" w:rsidRPr="00853BC7" w:rsidRDefault="00273FA4" w:rsidP="00273FA4">
                        <w:pPr>
                          <w:spacing w:after="0" w:line="240" w:lineRule="auto"/>
                          <w:rPr>
                            <w:rFonts w:ascii="Times New Roman" w:hAnsi="Times New Roman"/>
                            <w:sz w:val="24"/>
                            <w:szCs w:val="24"/>
                          </w:rPr>
                        </w:pPr>
                      </w:p>
                      <w:p w14:paraId="0667DD8E" w14:textId="77777777" w:rsidR="00273FA4" w:rsidRPr="00853BC7" w:rsidRDefault="00273FA4" w:rsidP="00273FA4">
                        <w:pPr>
                          <w:spacing w:after="0" w:line="240" w:lineRule="auto"/>
                          <w:rPr>
                            <w:rFonts w:ascii="Times New Roman" w:hAnsi="Times New Roman"/>
                            <w:sz w:val="24"/>
                            <w:szCs w:val="24"/>
                          </w:rPr>
                        </w:pPr>
                      </w:p>
                      <w:p w14:paraId="59AB4496" w14:textId="77777777" w:rsidR="00273FA4" w:rsidRPr="00853BC7" w:rsidRDefault="00273FA4" w:rsidP="00273FA4">
                        <w:pPr>
                          <w:spacing w:after="0" w:line="240" w:lineRule="auto"/>
                          <w:rPr>
                            <w:rFonts w:ascii="Times New Roman" w:hAnsi="Times New Roman"/>
                            <w:sz w:val="24"/>
                            <w:szCs w:val="24"/>
                          </w:rPr>
                        </w:pPr>
                      </w:p>
                      <w:p w14:paraId="1A730A95" w14:textId="77777777" w:rsidR="00273FA4" w:rsidRPr="00853BC7" w:rsidRDefault="00273FA4" w:rsidP="00273FA4">
                        <w:pPr>
                          <w:spacing w:after="0" w:line="240" w:lineRule="auto"/>
                          <w:rPr>
                            <w:rFonts w:ascii="Times New Roman" w:hAnsi="Times New Roman"/>
                            <w:sz w:val="24"/>
                            <w:szCs w:val="24"/>
                          </w:rPr>
                        </w:pPr>
                      </w:p>
                      <w:p w14:paraId="4A69B2AC" w14:textId="77777777" w:rsidR="00273FA4" w:rsidRPr="00853BC7" w:rsidRDefault="00273FA4" w:rsidP="00273FA4">
                        <w:pPr>
                          <w:spacing w:after="0" w:line="240" w:lineRule="auto"/>
                          <w:rPr>
                            <w:rFonts w:ascii="Times New Roman" w:hAnsi="Times New Roman"/>
                            <w:sz w:val="24"/>
                            <w:szCs w:val="24"/>
                          </w:rPr>
                        </w:pPr>
                      </w:p>
                      <w:p w14:paraId="53F84155" w14:textId="77777777" w:rsidR="00273FA4" w:rsidRPr="00853BC7" w:rsidRDefault="00273FA4" w:rsidP="00273FA4">
                        <w:pPr>
                          <w:spacing w:after="0" w:line="240" w:lineRule="auto"/>
                          <w:rPr>
                            <w:rFonts w:ascii="Times New Roman" w:hAnsi="Times New Roman"/>
                            <w:sz w:val="24"/>
                            <w:szCs w:val="24"/>
                          </w:rPr>
                        </w:pPr>
                      </w:p>
                      <w:p w14:paraId="75EF3357" w14:textId="77777777" w:rsidR="00273FA4" w:rsidRPr="00853BC7" w:rsidRDefault="00273FA4" w:rsidP="00273FA4">
                        <w:pPr>
                          <w:spacing w:after="0" w:line="240" w:lineRule="auto"/>
                          <w:rPr>
                            <w:rFonts w:ascii="Times New Roman" w:hAnsi="Times New Roman"/>
                            <w:sz w:val="24"/>
                            <w:szCs w:val="24"/>
                          </w:rPr>
                        </w:pPr>
                      </w:p>
                      <w:p w14:paraId="74918C29" w14:textId="77777777" w:rsidR="00273FA4" w:rsidRPr="00853BC7" w:rsidRDefault="00273FA4" w:rsidP="00273FA4">
                        <w:pPr>
                          <w:spacing w:after="0" w:line="240" w:lineRule="auto"/>
                          <w:rPr>
                            <w:rFonts w:ascii="Times New Roman" w:hAnsi="Times New Roman"/>
                            <w:sz w:val="24"/>
                            <w:szCs w:val="24"/>
                          </w:rPr>
                        </w:pPr>
                      </w:p>
                      <w:p w14:paraId="0EBAEEF8" w14:textId="77777777" w:rsidR="00273FA4" w:rsidRPr="00853BC7" w:rsidRDefault="00273FA4" w:rsidP="00273FA4">
                        <w:pPr>
                          <w:spacing w:after="0" w:line="240" w:lineRule="auto"/>
                          <w:rPr>
                            <w:rFonts w:ascii="Times New Roman" w:hAnsi="Times New Roman"/>
                            <w:sz w:val="24"/>
                            <w:szCs w:val="24"/>
                          </w:rPr>
                        </w:pPr>
                      </w:p>
                      <w:p w14:paraId="346E4D20" w14:textId="77777777" w:rsidR="00273FA4" w:rsidRPr="00853BC7" w:rsidRDefault="00273FA4" w:rsidP="00273FA4">
                        <w:pPr>
                          <w:spacing w:after="0" w:line="240" w:lineRule="auto"/>
                          <w:rPr>
                            <w:rFonts w:ascii="Times New Roman" w:hAnsi="Times New Roman"/>
                            <w:sz w:val="24"/>
                            <w:szCs w:val="24"/>
                          </w:rPr>
                        </w:pPr>
                      </w:p>
                      <w:p w14:paraId="0691A4D6" w14:textId="77777777" w:rsidR="00273FA4" w:rsidRPr="00853BC7" w:rsidRDefault="00273FA4" w:rsidP="00273FA4">
                        <w:pPr>
                          <w:spacing w:after="0" w:line="240" w:lineRule="auto"/>
                          <w:rPr>
                            <w:rFonts w:ascii="Times New Roman" w:hAnsi="Times New Roman"/>
                            <w:sz w:val="24"/>
                            <w:szCs w:val="24"/>
                          </w:rPr>
                        </w:pPr>
                      </w:p>
                      <w:p w14:paraId="1C6D61E9" w14:textId="77777777" w:rsidR="00273FA4" w:rsidRPr="00853BC7" w:rsidRDefault="00273FA4" w:rsidP="00273FA4">
                        <w:pPr>
                          <w:spacing w:after="0" w:line="240" w:lineRule="auto"/>
                          <w:rPr>
                            <w:rFonts w:ascii="Times New Roman" w:hAnsi="Times New Roman"/>
                            <w:sz w:val="24"/>
                            <w:szCs w:val="24"/>
                          </w:rPr>
                        </w:pPr>
                      </w:p>
                      <w:p w14:paraId="2B51FC04" w14:textId="77777777" w:rsidR="00273FA4" w:rsidRPr="00853BC7" w:rsidRDefault="00273FA4" w:rsidP="00273FA4">
                        <w:pPr>
                          <w:spacing w:after="0" w:line="240" w:lineRule="auto"/>
                          <w:rPr>
                            <w:rFonts w:ascii="Times New Roman" w:hAnsi="Times New Roman"/>
                            <w:sz w:val="24"/>
                            <w:szCs w:val="24"/>
                          </w:rPr>
                        </w:pPr>
                      </w:p>
                      <w:p w14:paraId="033DED2A" w14:textId="77777777" w:rsidR="00273FA4" w:rsidRPr="00853BC7" w:rsidRDefault="00273FA4" w:rsidP="00273FA4">
                        <w:pPr>
                          <w:spacing w:after="0" w:line="240" w:lineRule="auto"/>
                          <w:rPr>
                            <w:rFonts w:ascii="Times New Roman" w:hAnsi="Times New Roman"/>
                            <w:sz w:val="24"/>
                            <w:szCs w:val="24"/>
                          </w:rPr>
                        </w:pPr>
                      </w:p>
                      <w:p w14:paraId="79C01136" w14:textId="77777777" w:rsidR="00273FA4" w:rsidRPr="00853BC7" w:rsidRDefault="00273FA4" w:rsidP="00273FA4">
                        <w:pPr>
                          <w:spacing w:after="0" w:line="240" w:lineRule="auto"/>
                          <w:rPr>
                            <w:rFonts w:ascii="Times New Roman" w:hAnsi="Times New Roman"/>
                            <w:sz w:val="24"/>
                            <w:szCs w:val="24"/>
                          </w:rPr>
                        </w:pPr>
                      </w:p>
                      <w:p w14:paraId="58614439" w14:textId="77777777" w:rsidR="00273FA4" w:rsidRPr="00853BC7" w:rsidRDefault="00273FA4" w:rsidP="00273FA4">
                        <w:pPr>
                          <w:spacing w:after="0" w:line="240" w:lineRule="auto"/>
                          <w:rPr>
                            <w:rFonts w:ascii="Times New Roman" w:hAnsi="Times New Roman"/>
                            <w:sz w:val="24"/>
                            <w:szCs w:val="24"/>
                          </w:rPr>
                        </w:pPr>
                      </w:p>
                      <w:p w14:paraId="26831600" w14:textId="77777777" w:rsidR="00273FA4" w:rsidRPr="00853BC7" w:rsidRDefault="00273FA4" w:rsidP="00273FA4">
                        <w:pPr>
                          <w:spacing w:after="0" w:line="240" w:lineRule="auto"/>
                          <w:rPr>
                            <w:rFonts w:ascii="Times New Roman" w:hAnsi="Times New Roman"/>
                            <w:sz w:val="24"/>
                            <w:szCs w:val="24"/>
                          </w:rPr>
                        </w:pPr>
                        <w:r w:rsidRPr="00853BC7">
                          <w:rPr>
                            <w:rFonts w:ascii="Times New Roman" w:hAnsi="Times New Roman"/>
                            <w:sz w:val="24"/>
                            <w:szCs w:val="24"/>
                          </w:rPr>
                          <w:t>A.V.</w:t>
                        </w:r>
                      </w:p>
                    </w:tc>
                  </w:tr>
                  <w:tr w:rsidR="00273FA4" w:rsidRPr="00853BC7" w14:paraId="665F1272" w14:textId="77777777" w:rsidTr="001E727B">
                    <w:tc>
                      <w:tcPr>
                        <w:tcW w:w="4925" w:type="dxa"/>
                      </w:tcPr>
                      <w:p w14:paraId="42FC1E83" w14:textId="77777777" w:rsidR="00273FA4" w:rsidRPr="00853BC7" w:rsidRDefault="00273FA4" w:rsidP="00273FA4">
                        <w:pPr>
                          <w:pStyle w:val="prastasis12pt"/>
                          <w:spacing w:line="256" w:lineRule="auto"/>
                          <w:rPr>
                            <w:b/>
                            <w:lang w:val="lt-LT"/>
                          </w:rPr>
                        </w:pPr>
                      </w:p>
                    </w:tc>
                    <w:tc>
                      <w:tcPr>
                        <w:tcW w:w="4675" w:type="dxa"/>
                      </w:tcPr>
                      <w:p w14:paraId="5D2B6F70" w14:textId="77777777" w:rsidR="00273FA4" w:rsidRPr="00853BC7" w:rsidRDefault="00273FA4" w:rsidP="00273FA4">
                        <w:pPr>
                          <w:pStyle w:val="prastasis12pt"/>
                          <w:spacing w:line="256" w:lineRule="auto"/>
                          <w:rPr>
                            <w:b/>
                            <w:lang w:val="lt-LT"/>
                          </w:rPr>
                        </w:pPr>
                      </w:p>
                    </w:tc>
                  </w:tr>
                </w:tbl>
                <w:p w14:paraId="68539BCB" w14:textId="77777777" w:rsidR="00273FA4" w:rsidRPr="00853BC7" w:rsidRDefault="00273FA4" w:rsidP="00273FA4">
                  <w:pPr>
                    <w:pStyle w:val="prastasis12pt"/>
                    <w:rPr>
                      <w:lang w:val="de-DE"/>
                    </w:rPr>
                  </w:pPr>
                </w:p>
              </w:tc>
              <w:tc>
                <w:tcPr>
                  <w:tcW w:w="4874" w:type="dxa"/>
                </w:tcPr>
                <w:p w14:paraId="6A8CA8AA" w14:textId="77777777" w:rsidR="00273FA4" w:rsidRPr="00853BC7" w:rsidRDefault="00273FA4" w:rsidP="00273FA4">
                  <w:pPr>
                    <w:spacing w:after="0" w:line="240" w:lineRule="auto"/>
                    <w:rPr>
                      <w:rFonts w:ascii="Times New Roman" w:hAnsi="Times New Roman"/>
                      <w:sz w:val="24"/>
                      <w:szCs w:val="24"/>
                    </w:rPr>
                  </w:pPr>
                </w:p>
              </w:tc>
            </w:tr>
          </w:tbl>
          <w:p w14:paraId="3C568D25" w14:textId="77777777" w:rsidR="00273FA4" w:rsidRPr="00853BC7" w:rsidRDefault="00273FA4" w:rsidP="00273FA4">
            <w:pPr>
              <w:rPr>
                <w:rFonts w:ascii="Times New Roman" w:hAnsi="Times New Roman"/>
                <w:sz w:val="24"/>
                <w:szCs w:val="24"/>
              </w:rPr>
            </w:pPr>
          </w:p>
        </w:tc>
        <w:tc>
          <w:tcPr>
            <w:tcW w:w="4874" w:type="dxa"/>
          </w:tcPr>
          <w:p w14:paraId="2954E6B8" w14:textId="6B6832E8" w:rsidR="00273FA4" w:rsidRPr="00853BC7" w:rsidRDefault="00273FA4" w:rsidP="00273FA4">
            <w:pPr>
              <w:spacing w:after="0" w:line="240" w:lineRule="auto"/>
              <w:rPr>
                <w:rFonts w:ascii="Times New Roman" w:hAnsi="Times New Roman"/>
                <w:b/>
                <w:sz w:val="24"/>
                <w:szCs w:val="24"/>
              </w:rPr>
            </w:pPr>
            <w:r w:rsidRPr="00853BC7">
              <w:rPr>
                <w:rFonts w:ascii="Times New Roman" w:hAnsi="Times New Roman"/>
                <w:b/>
                <w:sz w:val="24"/>
                <w:szCs w:val="24"/>
              </w:rPr>
              <w:t>TIEKĖJAS</w:t>
            </w:r>
          </w:p>
          <w:p w14:paraId="3923E644" w14:textId="77777777" w:rsidR="00273FA4" w:rsidRPr="00853BC7" w:rsidRDefault="00273FA4" w:rsidP="00273FA4">
            <w:pPr>
              <w:pStyle w:val="Default"/>
            </w:pPr>
            <w:r w:rsidRPr="00853BC7">
              <w:t xml:space="preserve">UAB “OLIO” </w:t>
            </w:r>
          </w:p>
          <w:p w14:paraId="3145907D" w14:textId="758A6FBC" w:rsidR="00273FA4" w:rsidRPr="00853BC7" w:rsidRDefault="00D116B8" w:rsidP="00273FA4">
            <w:pPr>
              <w:pStyle w:val="Default"/>
            </w:pPr>
            <w:r w:rsidRPr="00853BC7">
              <w:t>Kalvarijų</w:t>
            </w:r>
            <w:r w:rsidR="00273FA4" w:rsidRPr="00853BC7">
              <w:t xml:space="preserve"> g. </w:t>
            </w:r>
            <w:r w:rsidRPr="00853BC7">
              <w:t>12</w:t>
            </w:r>
            <w:r w:rsidR="00273FA4" w:rsidRPr="00853BC7">
              <w:t xml:space="preserve">5, </w:t>
            </w:r>
            <w:r w:rsidRPr="00853BC7">
              <w:t>LT-08221</w:t>
            </w:r>
            <w:r w:rsidR="00273FA4" w:rsidRPr="00853BC7">
              <w:t xml:space="preserve"> Vilnius </w:t>
            </w:r>
          </w:p>
          <w:p w14:paraId="54C4DC08" w14:textId="77777777" w:rsidR="00273FA4" w:rsidRPr="00853BC7" w:rsidRDefault="00273FA4" w:rsidP="00273FA4">
            <w:pPr>
              <w:pStyle w:val="Default"/>
            </w:pPr>
            <w:r w:rsidRPr="00853BC7">
              <w:t xml:space="preserve">Įmonės kodas: 110889271 </w:t>
            </w:r>
          </w:p>
          <w:p w14:paraId="1F3A09D5" w14:textId="77777777" w:rsidR="00273FA4" w:rsidRPr="00853BC7" w:rsidRDefault="00273FA4" w:rsidP="00273FA4">
            <w:pPr>
              <w:pStyle w:val="Default"/>
            </w:pPr>
            <w:r w:rsidRPr="00853BC7">
              <w:t xml:space="preserve">PVM mokėtojo kodas: LT108892716 </w:t>
            </w:r>
          </w:p>
          <w:p w14:paraId="1097EB93" w14:textId="77777777" w:rsidR="00273FA4" w:rsidRPr="00853BC7" w:rsidRDefault="00273FA4" w:rsidP="00273FA4">
            <w:pPr>
              <w:pStyle w:val="Default"/>
            </w:pPr>
            <w:r w:rsidRPr="00853BC7">
              <w:t xml:space="preserve">A/S Nr. LT60 7044 0600 0099 2104 </w:t>
            </w:r>
          </w:p>
          <w:p w14:paraId="2F352CE9" w14:textId="77777777" w:rsidR="00273FA4" w:rsidRPr="00853BC7" w:rsidRDefault="00273FA4" w:rsidP="00273FA4">
            <w:pPr>
              <w:pStyle w:val="Default"/>
            </w:pPr>
            <w:r w:rsidRPr="00853BC7">
              <w:t>AB SEB BANKAS</w:t>
            </w:r>
          </w:p>
          <w:p w14:paraId="2608BD90" w14:textId="77777777" w:rsidR="00273FA4" w:rsidRPr="00853BC7" w:rsidRDefault="00273FA4" w:rsidP="00273FA4">
            <w:pPr>
              <w:pStyle w:val="Default"/>
            </w:pPr>
            <w:r w:rsidRPr="00853BC7">
              <w:t>Banko kodas 70440</w:t>
            </w:r>
          </w:p>
          <w:p w14:paraId="385D0BC3" w14:textId="389F5935" w:rsidR="00273FA4" w:rsidRPr="00853BC7" w:rsidRDefault="00273FA4" w:rsidP="00273FA4">
            <w:pPr>
              <w:pStyle w:val="Default"/>
            </w:pPr>
            <w:r w:rsidRPr="00853BC7">
              <w:t xml:space="preserve">Tel. </w:t>
            </w:r>
            <w:r w:rsidR="00D116B8" w:rsidRPr="00853BC7">
              <w:t>+370 </w:t>
            </w:r>
            <w:r w:rsidRPr="00853BC7">
              <w:t xml:space="preserve"> </w:t>
            </w:r>
          </w:p>
          <w:p w14:paraId="6499187F" w14:textId="29E2925B" w:rsidR="00273FA4" w:rsidRPr="00853BC7" w:rsidRDefault="00273FA4" w:rsidP="00273FA4">
            <w:pPr>
              <w:pStyle w:val="Default"/>
            </w:pPr>
            <w:bookmarkStart w:id="1" w:name="_GoBack"/>
            <w:r w:rsidRPr="00853BC7">
              <w:t xml:space="preserve">El. p. </w:t>
            </w:r>
          </w:p>
          <w:bookmarkEnd w:id="1"/>
          <w:p w14:paraId="604DA61D" w14:textId="77777777" w:rsidR="00273FA4" w:rsidRPr="00853BC7" w:rsidRDefault="00273FA4" w:rsidP="00273FA4">
            <w:pPr>
              <w:pStyle w:val="prastasis12pt"/>
            </w:pPr>
            <w:proofErr w:type="spellStart"/>
            <w:r w:rsidRPr="00853BC7">
              <w:t>Tinklapis</w:t>
            </w:r>
            <w:proofErr w:type="spellEnd"/>
            <w:r w:rsidRPr="00853BC7">
              <w:t xml:space="preserve">: </w:t>
            </w:r>
            <w:hyperlink r:id="rId11" w:history="1">
              <w:r w:rsidRPr="00853BC7">
                <w:rPr>
                  <w:rStyle w:val="Hyperlink"/>
                </w:rPr>
                <w:t>http://www.olio.lt</w:t>
              </w:r>
            </w:hyperlink>
            <w:r w:rsidRPr="00853BC7">
              <w:t xml:space="preserve"> </w:t>
            </w:r>
          </w:p>
          <w:p w14:paraId="1DEA888B" w14:textId="77777777" w:rsidR="00273FA4" w:rsidRPr="00853BC7" w:rsidRDefault="00273FA4" w:rsidP="00273FA4">
            <w:pPr>
              <w:pStyle w:val="prastasis12pt"/>
              <w:rPr>
                <w:rFonts w:eastAsia="Calibri"/>
                <w:lang w:val="lt-LT"/>
              </w:rPr>
            </w:pPr>
          </w:p>
          <w:p w14:paraId="49850673" w14:textId="77777777" w:rsidR="00273FA4" w:rsidRPr="00853BC7" w:rsidRDefault="00273FA4" w:rsidP="00273FA4">
            <w:pPr>
              <w:pStyle w:val="prastasis12pt"/>
              <w:rPr>
                <w:rFonts w:eastAsia="Calibri"/>
                <w:lang w:val="lt-LT"/>
              </w:rPr>
            </w:pPr>
          </w:p>
          <w:p w14:paraId="0F554E56" w14:textId="77777777" w:rsidR="00273FA4" w:rsidRPr="00853BC7" w:rsidRDefault="00273FA4" w:rsidP="00273FA4">
            <w:pPr>
              <w:pStyle w:val="prastasis12pt"/>
              <w:rPr>
                <w:rFonts w:eastAsia="Calibri"/>
                <w:lang w:val="lt-LT"/>
              </w:rPr>
            </w:pPr>
          </w:p>
          <w:p w14:paraId="56AAE393" w14:textId="77777777" w:rsidR="00273FA4" w:rsidRPr="00853BC7" w:rsidRDefault="00273FA4" w:rsidP="00273FA4">
            <w:pPr>
              <w:rPr>
                <w:rFonts w:ascii="Times New Roman" w:hAnsi="Times New Roman"/>
                <w:sz w:val="24"/>
                <w:szCs w:val="24"/>
              </w:rPr>
            </w:pPr>
            <w:r w:rsidRPr="00853BC7">
              <w:rPr>
                <w:rFonts w:ascii="Times New Roman" w:hAnsi="Times New Roman"/>
                <w:sz w:val="24"/>
                <w:szCs w:val="24"/>
              </w:rPr>
              <w:t>Direktorius</w:t>
            </w:r>
          </w:p>
          <w:p w14:paraId="74E9704A" w14:textId="77777777" w:rsidR="00273FA4" w:rsidRPr="00853BC7" w:rsidRDefault="00273FA4" w:rsidP="00273FA4">
            <w:pPr>
              <w:rPr>
                <w:rFonts w:ascii="Times New Roman" w:hAnsi="Times New Roman"/>
                <w:sz w:val="24"/>
                <w:szCs w:val="24"/>
              </w:rPr>
            </w:pPr>
            <w:r w:rsidRPr="00853BC7">
              <w:rPr>
                <w:rFonts w:ascii="Times New Roman" w:hAnsi="Times New Roman"/>
                <w:sz w:val="24"/>
                <w:szCs w:val="24"/>
              </w:rPr>
              <w:t xml:space="preserve">Rimantas </w:t>
            </w:r>
            <w:proofErr w:type="spellStart"/>
            <w:r w:rsidRPr="00853BC7">
              <w:rPr>
                <w:rFonts w:ascii="Times New Roman" w:hAnsi="Times New Roman"/>
                <w:sz w:val="24"/>
                <w:szCs w:val="24"/>
              </w:rPr>
              <w:t>Valašinas</w:t>
            </w:r>
            <w:proofErr w:type="spellEnd"/>
          </w:p>
          <w:p w14:paraId="3A85CAAF" w14:textId="77777777" w:rsidR="00273FA4" w:rsidRPr="00853BC7" w:rsidRDefault="00273FA4" w:rsidP="00273FA4">
            <w:pPr>
              <w:spacing w:after="0" w:line="240" w:lineRule="auto"/>
              <w:rPr>
                <w:rFonts w:ascii="Times New Roman" w:hAnsi="Times New Roman"/>
                <w:sz w:val="24"/>
                <w:szCs w:val="24"/>
              </w:rPr>
            </w:pPr>
            <w:r w:rsidRPr="00853BC7">
              <w:rPr>
                <w:rFonts w:ascii="Times New Roman" w:hAnsi="Times New Roman"/>
                <w:sz w:val="24"/>
                <w:szCs w:val="24"/>
              </w:rPr>
              <w:t xml:space="preserve">A.V.                  </w:t>
            </w:r>
          </w:p>
          <w:p w14:paraId="39BD6288" w14:textId="77777777" w:rsidR="00273FA4" w:rsidRPr="00853BC7" w:rsidRDefault="00273FA4" w:rsidP="00273FA4">
            <w:pPr>
              <w:spacing w:after="0" w:line="240" w:lineRule="auto"/>
              <w:rPr>
                <w:rFonts w:ascii="Times New Roman" w:hAnsi="Times New Roman"/>
                <w:b/>
                <w:sz w:val="24"/>
                <w:szCs w:val="24"/>
              </w:rPr>
            </w:pPr>
          </w:p>
          <w:p w14:paraId="12A6D0C3" w14:textId="77777777" w:rsidR="00273FA4" w:rsidRPr="00853BC7" w:rsidRDefault="00273FA4" w:rsidP="00273FA4">
            <w:pPr>
              <w:spacing w:after="0" w:line="240" w:lineRule="auto"/>
              <w:rPr>
                <w:rFonts w:ascii="Times New Roman" w:hAnsi="Times New Roman"/>
                <w:sz w:val="24"/>
                <w:szCs w:val="24"/>
              </w:rPr>
            </w:pPr>
          </w:p>
        </w:tc>
      </w:tr>
    </w:tbl>
    <w:p w14:paraId="7C7253A7" w14:textId="77777777" w:rsidR="00C4677F" w:rsidRPr="00853BC7" w:rsidRDefault="00C4677F" w:rsidP="00273FA4">
      <w:pPr>
        <w:spacing w:after="0" w:line="240" w:lineRule="auto"/>
        <w:ind w:firstLine="720"/>
        <w:jc w:val="both"/>
        <w:rPr>
          <w:rFonts w:ascii="Times New Roman" w:hAnsi="Times New Roman"/>
          <w:sz w:val="24"/>
          <w:szCs w:val="24"/>
        </w:rPr>
      </w:pPr>
    </w:p>
    <w:sectPr w:rsidR="00C4677F" w:rsidRPr="00853BC7" w:rsidSect="00E42EB3">
      <w:headerReference w:type="default" r:id="rId12"/>
      <w:headerReference w:type="first" r:id="rId13"/>
      <w:pgSz w:w="11907" w:h="16839"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DA0DC" w14:textId="77777777" w:rsidR="002C2B1B" w:rsidRDefault="002C2B1B" w:rsidP="00833797">
      <w:pPr>
        <w:spacing w:after="0" w:line="240" w:lineRule="auto"/>
      </w:pPr>
      <w:r>
        <w:separator/>
      </w:r>
    </w:p>
  </w:endnote>
  <w:endnote w:type="continuationSeparator" w:id="0">
    <w:p w14:paraId="0D6060E3" w14:textId="77777777" w:rsidR="002C2B1B" w:rsidRDefault="002C2B1B"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Arial"/>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A4DA7" w14:textId="77777777" w:rsidR="002C2B1B" w:rsidRDefault="002C2B1B" w:rsidP="00833797">
      <w:pPr>
        <w:spacing w:after="0" w:line="240" w:lineRule="auto"/>
      </w:pPr>
      <w:r>
        <w:separator/>
      </w:r>
    </w:p>
  </w:footnote>
  <w:footnote w:type="continuationSeparator" w:id="0">
    <w:p w14:paraId="6D65319A" w14:textId="77777777" w:rsidR="002C2B1B" w:rsidRDefault="002C2B1B"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18606"/>
      <w:docPartObj>
        <w:docPartGallery w:val="Page Numbers (Top of Page)"/>
        <w:docPartUnique/>
      </w:docPartObj>
    </w:sdtPr>
    <w:sdtEndPr/>
    <w:sdtContent>
      <w:p w14:paraId="71908017" w14:textId="77777777" w:rsidR="002A17BC" w:rsidRDefault="002A17BC">
        <w:pPr>
          <w:pStyle w:val="Header"/>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F4D6" w14:textId="77777777" w:rsidR="002A17BC" w:rsidRDefault="002A1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4D96"/>
    <w:multiLevelType w:val="multilevel"/>
    <w:tmpl w:val="77849E4C"/>
    <w:lvl w:ilvl="0">
      <w:start w:val="1"/>
      <w:numFmt w:val="decimal"/>
      <w:lvlText w:val="%1."/>
      <w:lvlJc w:val="left"/>
      <w:pPr>
        <w:ind w:left="360" w:hanging="360"/>
      </w:pPr>
      <w:rPr>
        <w:rFonts w:hint="default"/>
      </w:rPr>
    </w:lvl>
    <w:lvl w:ilvl="1">
      <w:start w:val="1"/>
      <w:numFmt w:val="decimal"/>
      <w:lvlText w:val="%2."/>
      <w:lvlJc w:val="left"/>
      <w:pPr>
        <w:ind w:left="792" w:hanging="622"/>
      </w:pPr>
      <w:rPr>
        <w:rFonts w:hint="default"/>
      </w:rPr>
    </w:lvl>
    <w:lvl w:ilvl="2">
      <w:start w:val="1"/>
      <w:numFmt w:val="decimal"/>
      <w:lvlText w:val="%1.%2.%3."/>
      <w:lvlJc w:val="left"/>
      <w:pPr>
        <w:ind w:left="1224" w:hanging="8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D37E52"/>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2B275F9"/>
    <w:multiLevelType w:val="multilevel"/>
    <w:tmpl w:val="495E0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43E2C"/>
    <w:multiLevelType w:val="hybridMultilevel"/>
    <w:tmpl w:val="0C68720C"/>
    <w:lvl w:ilvl="0" w:tplc="0427000F">
      <w:start w:val="1"/>
      <w:numFmt w:val="decimal"/>
      <w:lvlText w:val="%1."/>
      <w:lvlJc w:val="left"/>
      <w:pPr>
        <w:ind w:left="720" w:hanging="360"/>
      </w:pPr>
      <w:rPr>
        <w:rFonts w:hint="default"/>
      </w:rPr>
    </w:lvl>
    <w:lvl w:ilvl="1" w:tplc="B22CC854">
      <w:start w:val="1"/>
      <w:numFmt w:val="lowerLetter"/>
      <w:lvlText w:val="%2."/>
      <w:lvlJc w:val="left"/>
      <w:pPr>
        <w:ind w:left="1440" w:hanging="360"/>
      </w:pPr>
      <w:rPr>
        <w:b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AB072E"/>
    <w:multiLevelType w:val="multilevel"/>
    <w:tmpl w:val="29CCF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522BE5"/>
    <w:multiLevelType w:val="multilevel"/>
    <w:tmpl w:val="8402D882"/>
    <w:lvl w:ilvl="0">
      <w:start w:val="1"/>
      <w:numFmt w:val="decimal"/>
      <w:lvlText w:val="%1."/>
      <w:lvlJc w:val="left"/>
      <w:pPr>
        <w:ind w:left="360" w:hanging="360"/>
      </w:pPr>
      <w:rPr>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3143BE"/>
    <w:multiLevelType w:val="hybridMultilevel"/>
    <w:tmpl w:val="3D963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9615A7"/>
    <w:multiLevelType w:val="multilevel"/>
    <w:tmpl w:val="B394C0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19457D"/>
    <w:multiLevelType w:val="hybridMultilevel"/>
    <w:tmpl w:val="EEDAE54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A600048"/>
    <w:multiLevelType w:val="hybridMultilevel"/>
    <w:tmpl w:val="EEDAE54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9D1BFE"/>
    <w:multiLevelType w:val="hybridMultilevel"/>
    <w:tmpl w:val="2C74ADD0"/>
    <w:lvl w:ilvl="0" w:tplc="AD0C1D36">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9"/>
  </w:num>
  <w:num w:numId="2">
    <w:abstractNumId w:val="3"/>
  </w:num>
  <w:num w:numId="3">
    <w:abstractNumId w:val="11"/>
  </w:num>
  <w:num w:numId="4">
    <w:abstractNumId w:val="7"/>
  </w:num>
  <w:num w:numId="5">
    <w:abstractNumId w:val="4"/>
  </w:num>
  <w:num w:numId="6">
    <w:abstractNumId w:val="2"/>
  </w:num>
  <w:num w:numId="7">
    <w:abstractNumId w:val="8"/>
  </w:num>
  <w:num w:numId="8">
    <w:abstractNumId w:val="5"/>
  </w:num>
  <w:num w:numId="9">
    <w:abstractNumId w:val="10"/>
  </w:num>
  <w:num w:numId="10">
    <w:abstractNumId w:val="6"/>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27DF"/>
    <w:rsid w:val="00004585"/>
    <w:rsid w:val="00005738"/>
    <w:rsid w:val="00006CC2"/>
    <w:rsid w:val="00013B19"/>
    <w:rsid w:val="000172EE"/>
    <w:rsid w:val="0001771E"/>
    <w:rsid w:val="0002072F"/>
    <w:rsid w:val="000212E6"/>
    <w:rsid w:val="00021EE3"/>
    <w:rsid w:val="00023F07"/>
    <w:rsid w:val="00024B7E"/>
    <w:rsid w:val="00030954"/>
    <w:rsid w:val="0003780A"/>
    <w:rsid w:val="00041EBA"/>
    <w:rsid w:val="00042C0E"/>
    <w:rsid w:val="00042CAC"/>
    <w:rsid w:val="00046D6B"/>
    <w:rsid w:val="00050A18"/>
    <w:rsid w:val="00051DE3"/>
    <w:rsid w:val="00052606"/>
    <w:rsid w:val="00053CF1"/>
    <w:rsid w:val="00057D9B"/>
    <w:rsid w:val="00065AC2"/>
    <w:rsid w:val="000661C2"/>
    <w:rsid w:val="00067BC9"/>
    <w:rsid w:val="00067C7C"/>
    <w:rsid w:val="00071CF9"/>
    <w:rsid w:val="0007310B"/>
    <w:rsid w:val="00083C5B"/>
    <w:rsid w:val="00085BB9"/>
    <w:rsid w:val="000863CA"/>
    <w:rsid w:val="0009121F"/>
    <w:rsid w:val="0009256A"/>
    <w:rsid w:val="000947FD"/>
    <w:rsid w:val="0009503B"/>
    <w:rsid w:val="00095653"/>
    <w:rsid w:val="00096B0D"/>
    <w:rsid w:val="000979F3"/>
    <w:rsid w:val="000A04E3"/>
    <w:rsid w:val="000A3514"/>
    <w:rsid w:val="000A36F2"/>
    <w:rsid w:val="000A5D52"/>
    <w:rsid w:val="000A6FCC"/>
    <w:rsid w:val="000A77CD"/>
    <w:rsid w:val="000B3C80"/>
    <w:rsid w:val="000B48F5"/>
    <w:rsid w:val="000B4ADE"/>
    <w:rsid w:val="000B7BC9"/>
    <w:rsid w:val="000C105F"/>
    <w:rsid w:val="000D0432"/>
    <w:rsid w:val="000D0B93"/>
    <w:rsid w:val="000D2D7D"/>
    <w:rsid w:val="000D2EB3"/>
    <w:rsid w:val="000D7B0B"/>
    <w:rsid w:val="000E3DE8"/>
    <w:rsid w:val="000E5703"/>
    <w:rsid w:val="000E57D6"/>
    <w:rsid w:val="000E62B4"/>
    <w:rsid w:val="000E7267"/>
    <w:rsid w:val="000F4979"/>
    <w:rsid w:val="000F7E8E"/>
    <w:rsid w:val="001028F0"/>
    <w:rsid w:val="00110EE9"/>
    <w:rsid w:val="001120BD"/>
    <w:rsid w:val="00112672"/>
    <w:rsid w:val="00114136"/>
    <w:rsid w:val="001148E3"/>
    <w:rsid w:val="00114A28"/>
    <w:rsid w:val="00116496"/>
    <w:rsid w:val="001176C9"/>
    <w:rsid w:val="00121C51"/>
    <w:rsid w:val="00123692"/>
    <w:rsid w:val="00130A31"/>
    <w:rsid w:val="00130CEC"/>
    <w:rsid w:val="00132377"/>
    <w:rsid w:val="00134CA1"/>
    <w:rsid w:val="001372BD"/>
    <w:rsid w:val="001407AB"/>
    <w:rsid w:val="0014144D"/>
    <w:rsid w:val="00143C7B"/>
    <w:rsid w:val="001447BD"/>
    <w:rsid w:val="00145674"/>
    <w:rsid w:val="00146D18"/>
    <w:rsid w:val="0015177F"/>
    <w:rsid w:val="001532D3"/>
    <w:rsid w:val="00153F33"/>
    <w:rsid w:val="00157FB0"/>
    <w:rsid w:val="00161834"/>
    <w:rsid w:val="001673B6"/>
    <w:rsid w:val="00170341"/>
    <w:rsid w:val="00174743"/>
    <w:rsid w:val="00176001"/>
    <w:rsid w:val="00180522"/>
    <w:rsid w:val="00181D9A"/>
    <w:rsid w:val="00184679"/>
    <w:rsid w:val="001874BC"/>
    <w:rsid w:val="00192783"/>
    <w:rsid w:val="0019426E"/>
    <w:rsid w:val="00195F91"/>
    <w:rsid w:val="001A14B6"/>
    <w:rsid w:val="001A2009"/>
    <w:rsid w:val="001A5C8D"/>
    <w:rsid w:val="001A6761"/>
    <w:rsid w:val="001B12B9"/>
    <w:rsid w:val="001B136E"/>
    <w:rsid w:val="001B3119"/>
    <w:rsid w:val="001B421E"/>
    <w:rsid w:val="001B5114"/>
    <w:rsid w:val="001B653B"/>
    <w:rsid w:val="001C2356"/>
    <w:rsid w:val="001C3432"/>
    <w:rsid w:val="001C40CF"/>
    <w:rsid w:val="001C4125"/>
    <w:rsid w:val="001D15AD"/>
    <w:rsid w:val="001D2CED"/>
    <w:rsid w:val="001D3A94"/>
    <w:rsid w:val="001D3C61"/>
    <w:rsid w:val="001D461A"/>
    <w:rsid w:val="001D5036"/>
    <w:rsid w:val="001D5A4D"/>
    <w:rsid w:val="001E0405"/>
    <w:rsid w:val="001E3B71"/>
    <w:rsid w:val="001F18C6"/>
    <w:rsid w:val="001F37E3"/>
    <w:rsid w:val="001F3AEC"/>
    <w:rsid w:val="001F5A01"/>
    <w:rsid w:val="001F5EDC"/>
    <w:rsid w:val="0020336A"/>
    <w:rsid w:val="0020558C"/>
    <w:rsid w:val="00207DC8"/>
    <w:rsid w:val="00220631"/>
    <w:rsid w:val="0022072F"/>
    <w:rsid w:val="00223800"/>
    <w:rsid w:val="002238EB"/>
    <w:rsid w:val="00230FAA"/>
    <w:rsid w:val="00231195"/>
    <w:rsid w:val="00233CCA"/>
    <w:rsid w:val="00233CFB"/>
    <w:rsid w:val="0023419F"/>
    <w:rsid w:val="0023476A"/>
    <w:rsid w:val="00237546"/>
    <w:rsid w:val="00237ED6"/>
    <w:rsid w:val="00241B1B"/>
    <w:rsid w:val="00244A28"/>
    <w:rsid w:val="00244DAC"/>
    <w:rsid w:val="002465D7"/>
    <w:rsid w:val="00252D9E"/>
    <w:rsid w:val="00253B48"/>
    <w:rsid w:val="00254539"/>
    <w:rsid w:val="00255A29"/>
    <w:rsid w:val="00260B12"/>
    <w:rsid w:val="00261E81"/>
    <w:rsid w:val="00261E9C"/>
    <w:rsid w:val="00266F3B"/>
    <w:rsid w:val="00271267"/>
    <w:rsid w:val="00273396"/>
    <w:rsid w:val="00273FA4"/>
    <w:rsid w:val="00274D0C"/>
    <w:rsid w:val="00280B40"/>
    <w:rsid w:val="00281793"/>
    <w:rsid w:val="00286AED"/>
    <w:rsid w:val="00292FF3"/>
    <w:rsid w:val="00293D3B"/>
    <w:rsid w:val="00294125"/>
    <w:rsid w:val="00294D3B"/>
    <w:rsid w:val="002A03B5"/>
    <w:rsid w:val="002A17BC"/>
    <w:rsid w:val="002A2A8C"/>
    <w:rsid w:val="002A6B03"/>
    <w:rsid w:val="002B2660"/>
    <w:rsid w:val="002B2FD6"/>
    <w:rsid w:val="002B403B"/>
    <w:rsid w:val="002B467C"/>
    <w:rsid w:val="002C25AD"/>
    <w:rsid w:val="002C2B1B"/>
    <w:rsid w:val="002C2E08"/>
    <w:rsid w:val="002C411B"/>
    <w:rsid w:val="002C6376"/>
    <w:rsid w:val="002D4638"/>
    <w:rsid w:val="002E4C9E"/>
    <w:rsid w:val="002E5DA0"/>
    <w:rsid w:val="002E7074"/>
    <w:rsid w:val="002F46FA"/>
    <w:rsid w:val="002F50D2"/>
    <w:rsid w:val="002F5431"/>
    <w:rsid w:val="00300EBC"/>
    <w:rsid w:val="00303277"/>
    <w:rsid w:val="003033EB"/>
    <w:rsid w:val="00303687"/>
    <w:rsid w:val="00307335"/>
    <w:rsid w:val="003114E4"/>
    <w:rsid w:val="00317AF3"/>
    <w:rsid w:val="003202F3"/>
    <w:rsid w:val="00321D8A"/>
    <w:rsid w:val="0032304B"/>
    <w:rsid w:val="00323FDF"/>
    <w:rsid w:val="00325B45"/>
    <w:rsid w:val="00327C74"/>
    <w:rsid w:val="00331961"/>
    <w:rsid w:val="00336061"/>
    <w:rsid w:val="0034096C"/>
    <w:rsid w:val="003439C6"/>
    <w:rsid w:val="00344A74"/>
    <w:rsid w:val="003454EA"/>
    <w:rsid w:val="003458C3"/>
    <w:rsid w:val="00347677"/>
    <w:rsid w:val="00350F5E"/>
    <w:rsid w:val="00353D47"/>
    <w:rsid w:val="003565D8"/>
    <w:rsid w:val="00356696"/>
    <w:rsid w:val="0036115B"/>
    <w:rsid w:val="00363A19"/>
    <w:rsid w:val="00363A49"/>
    <w:rsid w:val="00366261"/>
    <w:rsid w:val="003724FC"/>
    <w:rsid w:val="00374E1B"/>
    <w:rsid w:val="00375C6D"/>
    <w:rsid w:val="00382469"/>
    <w:rsid w:val="0038664C"/>
    <w:rsid w:val="003873AF"/>
    <w:rsid w:val="0039257B"/>
    <w:rsid w:val="00393554"/>
    <w:rsid w:val="003957DA"/>
    <w:rsid w:val="00396D1B"/>
    <w:rsid w:val="00397322"/>
    <w:rsid w:val="003A1264"/>
    <w:rsid w:val="003A17FB"/>
    <w:rsid w:val="003A41E4"/>
    <w:rsid w:val="003A64AA"/>
    <w:rsid w:val="003B01E8"/>
    <w:rsid w:val="003B21C0"/>
    <w:rsid w:val="003B52C4"/>
    <w:rsid w:val="003B6D0F"/>
    <w:rsid w:val="003C0433"/>
    <w:rsid w:val="003C0434"/>
    <w:rsid w:val="003C2BE9"/>
    <w:rsid w:val="003C3B6F"/>
    <w:rsid w:val="003C6703"/>
    <w:rsid w:val="003D10DF"/>
    <w:rsid w:val="003D26E2"/>
    <w:rsid w:val="003D326E"/>
    <w:rsid w:val="003D3FB7"/>
    <w:rsid w:val="003D69D2"/>
    <w:rsid w:val="003D7595"/>
    <w:rsid w:val="003E08DC"/>
    <w:rsid w:val="003E0F95"/>
    <w:rsid w:val="003E1037"/>
    <w:rsid w:val="003E172F"/>
    <w:rsid w:val="003F0A16"/>
    <w:rsid w:val="003F1385"/>
    <w:rsid w:val="003F16BB"/>
    <w:rsid w:val="003F1D7F"/>
    <w:rsid w:val="003F56CF"/>
    <w:rsid w:val="0040201F"/>
    <w:rsid w:val="004167EC"/>
    <w:rsid w:val="0042042B"/>
    <w:rsid w:val="004264B8"/>
    <w:rsid w:val="00434A65"/>
    <w:rsid w:val="00440D59"/>
    <w:rsid w:val="004418C5"/>
    <w:rsid w:val="004430F3"/>
    <w:rsid w:val="00444883"/>
    <w:rsid w:val="0045274E"/>
    <w:rsid w:val="00452E7E"/>
    <w:rsid w:val="00453017"/>
    <w:rsid w:val="004621E5"/>
    <w:rsid w:val="00464FBB"/>
    <w:rsid w:val="0046640E"/>
    <w:rsid w:val="004732F1"/>
    <w:rsid w:val="004743A5"/>
    <w:rsid w:val="0047489A"/>
    <w:rsid w:val="00477818"/>
    <w:rsid w:val="00480E16"/>
    <w:rsid w:val="0049184A"/>
    <w:rsid w:val="00496C20"/>
    <w:rsid w:val="004A198E"/>
    <w:rsid w:val="004A2AA0"/>
    <w:rsid w:val="004A3071"/>
    <w:rsid w:val="004A46C0"/>
    <w:rsid w:val="004A5B46"/>
    <w:rsid w:val="004A6AE8"/>
    <w:rsid w:val="004A76C0"/>
    <w:rsid w:val="004B0E50"/>
    <w:rsid w:val="004B2BFB"/>
    <w:rsid w:val="004B70B6"/>
    <w:rsid w:val="004C4FFB"/>
    <w:rsid w:val="004C5F3E"/>
    <w:rsid w:val="004C654C"/>
    <w:rsid w:val="004C6ECD"/>
    <w:rsid w:val="004D3FA9"/>
    <w:rsid w:val="004D7C6C"/>
    <w:rsid w:val="004E1CED"/>
    <w:rsid w:val="004E207D"/>
    <w:rsid w:val="004E392D"/>
    <w:rsid w:val="004E50CA"/>
    <w:rsid w:val="004E781E"/>
    <w:rsid w:val="004F2D39"/>
    <w:rsid w:val="004F3FB0"/>
    <w:rsid w:val="004F433A"/>
    <w:rsid w:val="004F6A0B"/>
    <w:rsid w:val="00501A40"/>
    <w:rsid w:val="00516517"/>
    <w:rsid w:val="00522707"/>
    <w:rsid w:val="00522F06"/>
    <w:rsid w:val="005237B8"/>
    <w:rsid w:val="00525FBF"/>
    <w:rsid w:val="00526BE3"/>
    <w:rsid w:val="0052719B"/>
    <w:rsid w:val="00527462"/>
    <w:rsid w:val="005277BA"/>
    <w:rsid w:val="00530285"/>
    <w:rsid w:val="00532167"/>
    <w:rsid w:val="00532251"/>
    <w:rsid w:val="005429AF"/>
    <w:rsid w:val="00543278"/>
    <w:rsid w:val="00544540"/>
    <w:rsid w:val="00544A42"/>
    <w:rsid w:val="00544EEA"/>
    <w:rsid w:val="00545C31"/>
    <w:rsid w:val="005466BB"/>
    <w:rsid w:val="00546CBA"/>
    <w:rsid w:val="00554EAE"/>
    <w:rsid w:val="005603B0"/>
    <w:rsid w:val="005620C3"/>
    <w:rsid w:val="00564E70"/>
    <w:rsid w:val="00566C3A"/>
    <w:rsid w:val="005678DF"/>
    <w:rsid w:val="005776DE"/>
    <w:rsid w:val="00577879"/>
    <w:rsid w:val="0058041A"/>
    <w:rsid w:val="00585762"/>
    <w:rsid w:val="005877A2"/>
    <w:rsid w:val="0059062E"/>
    <w:rsid w:val="00592868"/>
    <w:rsid w:val="0059599F"/>
    <w:rsid w:val="00596D8E"/>
    <w:rsid w:val="005A55C0"/>
    <w:rsid w:val="005B12B7"/>
    <w:rsid w:val="005B28BB"/>
    <w:rsid w:val="005B4630"/>
    <w:rsid w:val="005B5476"/>
    <w:rsid w:val="005B5C45"/>
    <w:rsid w:val="005B64E4"/>
    <w:rsid w:val="005C05D3"/>
    <w:rsid w:val="005C0F6D"/>
    <w:rsid w:val="005C16FF"/>
    <w:rsid w:val="005C2E8A"/>
    <w:rsid w:val="005C33B7"/>
    <w:rsid w:val="005D0784"/>
    <w:rsid w:val="005D180F"/>
    <w:rsid w:val="005D229A"/>
    <w:rsid w:val="005D7022"/>
    <w:rsid w:val="005E428C"/>
    <w:rsid w:val="005F0293"/>
    <w:rsid w:val="005F4182"/>
    <w:rsid w:val="006003E5"/>
    <w:rsid w:val="00607451"/>
    <w:rsid w:val="00607986"/>
    <w:rsid w:val="00614069"/>
    <w:rsid w:val="006165D3"/>
    <w:rsid w:val="00623682"/>
    <w:rsid w:val="0062568B"/>
    <w:rsid w:val="00630CD3"/>
    <w:rsid w:val="00631665"/>
    <w:rsid w:val="00641BE0"/>
    <w:rsid w:val="0064364E"/>
    <w:rsid w:val="00643E1E"/>
    <w:rsid w:val="0064646A"/>
    <w:rsid w:val="00646F45"/>
    <w:rsid w:val="006522D4"/>
    <w:rsid w:val="00652563"/>
    <w:rsid w:val="00654198"/>
    <w:rsid w:val="006544D6"/>
    <w:rsid w:val="00660818"/>
    <w:rsid w:val="00665E32"/>
    <w:rsid w:val="006733EC"/>
    <w:rsid w:val="0067714E"/>
    <w:rsid w:val="00677EC7"/>
    <w:rsid w:val="00680739"/>
    <w:rsid w:val="006818EE"/>
    <w:rsid w:val="006823A8"/>
    <w:rsid w:val="00692C2F"/>
    <w:rsid w:val="0069682F"/>
    <w:rsid w:val="00697592"/>
    <w:rsid w:val="006A1339"/>
    <w:rsid w:val="006A1960"/>
    <w:rsid w:val="006A44E2"/>
    <w:rsid w:val="006A5AAA"/>
    <w:rsid w:val="006A5CE5"/>
    <w:rsid w:val="006A670D"/>
    <w:rsid w:val="006A779A"/>
    <w:rsid w:val="006B16A0"/>
    <w:rsid w:val="006B23E0"/>
    <w:rsid w:val="006C0122"/>
    <w:rsid w:val="006C7BE4"/>
    <w:rsid w:val="006D1D10"/>
    <w:rsid w:val="006D1E83"/>
    <w:rsid w:val="006E252E"/>
    <w:rsid w:val="006E571C"/>
    <w:rsid w:val="006F11BD"/>
    <w:rsid w:val="006F20FB"/>
    <w:rsid w:val="006F2C79"/>
    <w:rsid w:val="006F771F"/>
    <w:rsid w:val="006F782F"/>
    <w:rsid w:val="007039F3"/>
    <w:rsid w:val="00706786"/>
    <w:rsid w:val="0070794B"/>
    <w:rsid w:val="00714218"/>
    <w:rsid w:val="00716C3C"/>
    <w:rsid w:val="00717528"/>
    <w:rsid w:val="00717883"/>
    <w:rsid w:val="007221D7"/>
    <w:rsid w:val="00722555"/>
    <w:rsid w:val="00722D60"/>
    <w:rsid w:val="00727C8A"/>
    <w:rsid w:val="00727E51"/>
    <w:rsid w:val="0073390D"/>
    <w:rsid w:val="007339DD"/>
    <w:rsid w:val="00737F9F"/>
    <w:rsid w:val="007445B9"/>
    <w:rsid w:val="007473A8"/>
    <w:rsid w:val="00750142"/>
    <w:rsid w:val="00751C0E"/>
    <w:rsid w:val="00756BB4"/>
    <w:rsid w:val="00756DFD"/>
    <w:rsid w:val="00763244"/>
    <w:rsid w:val="007640C4"/>
    <w:rsid w:val="00771F23"/>
    <w:rsid w:val="0077451F"/>
    <w:rsid w:val="0077466F"/>
    <w:rsid w:val="007807C6"/>
    <w:rsid w:val="00782DC5"/>
    <w:rsid w:val="007847DA"/>
    <w:rsid w:val="0078513D"/>
    <w:rsid w:val="0078644F"/>
    <w:rsid w:val="00786A2B"/>
    <w:rsid w:val="00787CF4"/>
    <w:rsid w:val="007905D6"/>
    <w:rsid w:val="00791A48"/>
    <w:rsid w:val="0079459F"/>
    <w:rsid w:val="00797068"/>
    <w:rsid w:val="007974CB"/>
    <w:rsid w:val="007A1188"/>
    <w:rsid w:val="007A72FD"/>
    <w:rsid w:val="007B0F0B"/>
    <w:rsid w:val="007B312B"/>
    <w:rsid w:val="007B63ED"/>
    <w:rsid w:val="007C1F5E"/>
    <w:rsid w:val="007C33FF"/>
    <w:rsid w:val="007C3DE7"/>
    <w:rsid w:val="007C4F94"/>
    <w:rsid w:val="007C6AD7"/>
    <w:rsid w:val="007C7435"/>
    <w:rsid w:val="007D0429"/>
    <w:rsid w:val="007D1240"/>
    <w:rsid w:val="007D2A38"/>
    <w:rsid w:val="007E0A93"/>
    <w:rsid w:val="007E2E99"/>
    <w:rsid w:val="007E4053"/>
    <w:rsid w:val="007E654D"/>
    <w:rsid w:val="007E699E"/>
    <w:rsid w:val="007E7CBF"/>
    <w:rsid w:val="007F0B21"/>
    <w:rsid w:val="007F1324"/>
    <w:rsid w:val="007F6857"/>
    <w:rsid w:val="00801728"/>
    <w:rsid w:val="00801F60"/>
    <w:rsid w:val="008025DF"/>
    <w:rsid w:val="008135D3"/>
    <w:rsid w:val="008165F2"/>
    <w:rsid w:val="00820A9F"/>
    <w:rsid w:val="00822BE2"/>
    <w:rsid w:val="00826F3F"/>
    <w:rsid w:val="0083126C"/>
    <w:rsid w:val="00833797"/>
    <w:rsid w:val="00834927"/>
    <w:rsid w:val="00842EDA"/>
    <w:rsid w:val="0084434C"/>
    <w:rsid w:val="00845E0E"/>
    <w:rsid w:val="0085026C"/>
    <w:rsid w:val="008502FD"/>
    <w:rsid w:val="0085225F"/>
    <w:rsid w:val="00853BC7"/>
    <w:rsid w:val="00863106"/>
    <w:rsid w:val="00865548"/>
    <w:rsid w:val="00866EE7"/>
    <w:rsid w:val="008733B1"/>
    <w:rsid w:val="008734A4"/>
    <w:rsid w:val="008746B9"/>
    <w:rsid w:val="008777DC"/>
    <w:rsid w:val="00884EFC"/>
    <w:rsid w:val="008963D2"/>
    <w:rsid w:val="008A0FFB"/>
    <w:rsid w:val="008A76B9"/>
    <w:rsid w:val="008B2F65"/>
    <w:rsid w:val="008B3079"/>
    <w:rsid w:val="008B3FEB"/>
    <w:rsid w:val="008B6654"/>
    <w:rsid w:val="008C0EAC"/>
    <w:rsid w:val="008C19ED"/>
    <w:rsid w:val="008C1A12"/>
    <w:rsid w:val="008C4283"/>
    <w:rsid w:val="008C51A2"/>
    <w:rsid w:val="008C5783"/>
    <w:rsid w:val="008D0EEF"/>
    <w:rsid w:val="008D31BA"/>
    <w:rsid w:val="008D55A0"/>
    <w:rsid w:val="008D639E"/>
    <w:rsid w:val="008D7B86"/>
    <w:rsid w:val="008E28DC"/>
    <w:rsid w:val="008E43F2"/>
    <w:rsid w:val="008E5363"/>
    <w:rsid w:val="008E5C2B"/>
    <w:rsid w:val="008F0CEE"/>
    <w:rsid w:val="008F11EE"/>
    <w:rsid w:val="008F36D7"/>
    <w:rsid w:val="00901CD0"/>
    <w:rsid w:val="009074D0"/>
    <w:rsid w:val="009079B1"/>
    <w:rsid w:val="00915C59"/>
    <w:rsid w:val="00917C9B"/>
    <w:rsid w:val="009225B1"/>
    <w:rsid w:val="00923AF0"/>
    <w:rsid w:val="00926E86"/>
    <w:rsid w:val="0093013D"/>
    <w:rsid w:val="00931278"/>
    <w:rsid w:val="0093630E"/>
    <w:rsid w:val="00937622"/>
    <w:rsid w:val="00941853"/>
    <w:rsid w:val="00947D47"/>
    <w:rsid w:val="00955182"/>
    <w:rsid w:val="00955B17"/>
    <w:rsid w:val="009606A9"/>
    <w:rsid w:val="00963DF5"/>
    <w:rsid w:val="00970B19"/>
    <w:rsid w:val="009743DE"/>
    <w:rsid w:val="00974D5E"/>
    <w:rsid w:val="009772E1"/>
    <w:rsid w:val="0098082A"/>
    <w:rsid w:val="009849A0"/>
    <w:rsid w:val="009849D6"/>
    <w:rsid w:val="009856D5"/>
    <w:rsid w:val="009866A1"/>
    <w:rsid w:val="009878DE"/>
    <w:rsid w:val="009916EF"/>
    <w:rsid w:val="00992BDE"/>
    <w:rsid w:val="00995476"/>
    <w:rsid w:val="009964D6"/>
    <w:rsid w:val="009A2F3A"/>
    <w:rsid w:val="009A3423"/>
    <w:rsid w:val="009A68B1"/>
    <w:rsid w:val="009A79D1"/>
    <w:rsid w:val="009B222D"/>
    <w:rsid w:val="009B3092"/>
    <w:rsid w:val="009B4BF1"/>
    <w:rsid w:val="009B7C47"/>
    <w:rsid w:val="009C1A5C"/>
    <w:rsid w:val="009C1FB5"/>
    <w:rsid w:val="009C34AA"/>
    <w:rsid w:val="009C4455"/>
    <w:rsid w:val="009D00E1"/>
    <w:rsid w:val="009D185A"/>
    <w:rsid w:val="009D4A87"/>
    <w:rsid w:val="009D7B16"/>
    <w:rsid w:val="009D7DA9"/>
    <w:rsid w:val="009E3084"/>
    <w:rsid w:val="009E42A0"/>
    <w:rsid w:val="009E447E"/>
    <w:rsid w:val="009E55A2"/>
    <w:rsid w:val="009F143A"/>
    <w:rsid w:val="00A00916"/>
    <w:rsid w:val="00A00D5D"/>
    <w:rsid w:val="00A03C98"/>
    <w:rsid w:val="00A113F9"/>
    <w:rsid w:val="00A11F68"/>
    <w:rsid w:val="00A230FC"/>
    <w:rsid w:val="00A2357A"/>
    <w:rsid w:val="00A30865"/>
    <w:rsid w:val="00A32971"/>
    <w:rsid w:val="00A3422D"/>
    <w:rsid w:val="00A363B9"/>
    <w:rsid w:val="00A3695E"/>
    <w:rsid w:val="00A3698C"/>
    <w:rsid w:val="00A40647"/>
    <w:rsid w:val="00A476C4"/>
    <w:rsid w:val="00A51117"/>
    <w:rsid w:val="00A523D3"/>
    <w:rsid w:val="00A55AD9"/>
    <w:rsid w:val="00A574F9"/>
    <w:rsid w:val="00A64731"/>
    <w:rsid w:val="00A65256"/>
    <w:rsid w:val="00A71724"/>
    <w:rsid w:val="00A73665"/>
    <w:rsid w:val="00A828D8"/>
    <w:rsid w:val="00A86B2F"/>
    <w:rsid w:val="00A879B0"/>
    <w:rsid w:val="00A90557"/>
    <w:rsid w:val="00A9119E"/>
    <w:rsid w:val="00A91844"/>
    <w:rsid w:val="00A9589F"/>
    <w:rsid w:val="00A9607B"/>
    <w:rsid w:val="00A9659E"/>
    <w:rsid w:val="00AA17BB"/>
    <w:rsid w:val="00AA23BE"/>
    <w:rsid w:val="00AA4C3F"/>
    <w:rsid w:val="00AA58F5"/>
    <w:rsid w:val="00AA729E"/>
    <w:rsid w:val="00AB15EA"/>
    <w:rsid w:val="00AB1DF4"/>
    <w:rsid w:val="00AB39ED"/>
    <w:rsid w:val="00AB4BBC"/>
    <w:rsid w:val="00AB4E5B"/>
    <w:rsid w:val="00AB6711"/>
    <w:rsid w:val="00AB6A56"/>
    <w:rsid w:val="00AB6F05"/>
    <w:rsid w:val="00AC15C4"/>
    <w:rsid w:val="00AC1BDB"/>
    <w:rsid w:val="00AC5D32"/>
    <w:rsid w:val="00AD0880"/>
    <w:rsid w:val="00AD0F46"/>
    <w:rsid w:val="00AD17FD"/>
    <w:rsid w:val="00AD1DC4"/>
    <w:rsid w:val="00AD4160"/>
    <w:rsid w:val="00AD5F23"/>
    <w:rsid w:val="00AE0070"/>
    <w:rsid w:val="00AE0C88"/>
    <w:rsid w:val="00AE6676"/>
    <w:rsid w:val="00AF473F"/>
    <w:rsid w:val="00B045AD"/>
    <w:rsid w:val="00B04D35"/>
    <w:rsid w:val="00B05AC8"/>
    <w:rsid w:val="00B06329"/>
    <w:rsid w:val="00B06550"/>
    <w:rsid w:val="00B06BAC"/>
    <w:rsid w:val="00B07DE5"/>
    <w:rsid w:val="00B10B5F"/>
    <w:rsid w:val="00B11171"/>
    <w:rsid w:val="00B13087"/>
    <w:rsid w:val="00B1595C"/>
    <w:rsid w:val="00B16973"/>
    <w:rsid w:val="00B23B27"/>
    <w:rsid w:val="00B26B89"/>
    <w:rsid w:val="00B2769C"/>
    <w:rsid w:val="00B276E0"/>
    <w:rsid w:val="00B31F6F"/>
    <w:rsid w:val="00B328C0"/>
    <w:rsid w:val="00B33FD1"/>
    <w:rsid w:val="00B343A6"/>
    <w:rsid w:val="00B37E08"/>
    <w:rsid w:val="00B42B42"/>
    <w:rsid w:val="00B45DA4"/>
    <w:rsid w:val="00B4790C"/>
    <w:rsid w:val="00B51710"/>
    <w:rsid w:val="00B6540D"/>
    <w:rsid w:val="00B72B4B"/>
    <w:rsid w:val="00B73839"/>
    <w:rsid w:val="00B7628E"/>
    <w:rsid w:val="00B800D2"/>
    <w:rsid w:val="00B80E51"/>
    <w:rsid w:val="00B858B2"/>
    <w:rsid w:val="00B95A4A"/>
    <w:rsid w:val="00B97039"/>
    <w:rsid w:val="00BA303D"/>
    <w:rsid w:val="00BA333C"/>
    <w:rsid w:val="00BA36D5"/>
    <w:rsid w:val="00BA4366"/>
    <w:rsid w:val="00BA5A47"/>
    <w:rsid w:val="00BB026C"/>
    <w:rsid w:val="00BB7558"/>
    <w:rsid w:val="00BC1437"/>
    <w:rsid w:val="00BD2C32"/>
    <w:rsid w:val="00BD7788"/>
    <w:rsid w:val="00BE0086"/>
    <w:rsid w:val="00BE3D0A"/>
    <w:rsid w:val="00BE5152"/>
    <w:rsid w:val="00BE701C"/>
    <w:rsid w:val="00BF18DC"/>
    <w:rsid w:val="00BF4945"/>
    <w:rsid w:val="00BF4AB7"/>
    <w:rsid w:val="00BF4B75"/>
    <w:rsid w:val="00BF5B01"/>
    <w:rsid w:val="00BF5D20"/>
    <w:rsid w:val="00BF7762"/>
    <w:rsid w:val="00C0030C"/>
    <w:rsid w:val="00C00733"/>
    <w:rsid w:val="00C10B96"/>
    <w:rsid w:val="00C12E57"/>
    <w:rsid w:val="00C12E94"/>
    <w:rsid w:val="00C13086"/>
    <w:rsid w:val="00C16200"/>
    <w:rsid w:val="00C17624"/>
    <w:rsid w:val="00C17839"/>
    <w:rsid w:val="00C22903"/>
    <w:rsid w:val="00C23895"/>
    <w:rsid w:val="00C23FC9"/>
    <w:rsid w:val="00C2658D"/>
    <w:rsid w:val="00C3071E"/>
    <w:rsid w:val="00C43FBB"/>
    <w:rsid w:val="00C4677F"/>
    <w:rsid w:val="00C46A08"/>
    <w:rsid w:val="00C50C56"/>
    <w:rsid w:val="00C530CE"/>
    <w:rsid w:val="00C544ED"/>
    <w:rsid w:val="00C552BC"/>
    <w:rsid w:val="00C5656A"/>
    <w:rsid w:val="00C61B57"/>
    <w:rsid w:val="00C644E8"/>
    <w:rsid w:val="00C66833"/>
    <w:rsid w:val="00C67AFF"/>
    <w:rsid w:val="00C72711"/>
    <w:rsid w:val="00C74D39"/>
    <w:rsid w:val="00C75AD7"/>
    <w:rsid w:val="00C75ECC"/>
    <w:rsid w:val="00C82538"/>
    <w:rsid w:val="00C830FF"/>
    <w:rsid w:val="00C83340"/>
    <w:rsid w:val="00C836C2"/>
    <w:rsid w:val="00C866CA"/>
    <w:rsid w:val="00C87C05"/>
    <w:rsid w:val="00C9635C"/>
    <w:rsid w:val="00C96DE8"/>
    <w:rsid w:val="00C97029"/>
    <w:rsid w:val="00CA0222"/>
    <w:rsid w:val="00CA28EA"/>
    <w:rsid w:val="00CA425C"/>
    <w:rsid w:val="00CA6D48"/>
    <w:rsid w:val="00CB3C8E"/>
    <w:rsid w:val="00CC0200"/>
    <w:rsid w:val="00CC3CBB"/>
    <w:rsid w:val="00CC4B56"/>
    <w:rsid w:val="00CC6492"/>
    <w:rsid w:val="00CD05FF"/>
    <w:rsid w:val="00CD1123"/>
    <w:rsid w:val="00CD24CD"/>
    <w:rsid w:val="00CD3A77"/>
    <w:rsid w:val="00CD4560"/>
    <w:rsid w:val="00CD6BD6"/>
    <w:rsid w:val="00CD7270"/>
    <w:rsid w:val="00CD7DF1"/>
    <w:rsid w:val="00CE0407"/>
    <w:rsid w:val="00CE07C3"/>
    <w:rsid w:val="00CE48C5"/>
    <w:rsid w:val="00CE58C6"/>
    <w:rsid w:val="00CE7C88"/>
    <w:rsid w:val="00CF17FF"/>
    <w:rsid w:val="00CF2161"/>
    <w:rsid w:val="00CF2446"/>
    <w:rsid w:val="00CF3D41"/>
    <w:rsid w:val="00CF4EE3"/>
    <w:rsid w:val="00D012C8"/>
    <w:rsid w:val="00D05ECD"/>
    <w:rsid w:val="00D07789"/>
    <w:rsid w:val="00D10F7F"/>
    <w:rsid w:val="00D116B8"/>
    <w:rsid w:val="00D16999"/>
    <w:rsid w:val="00D20B97"/>
    <w:rsid w:val="00D21C7C"/>
    <w:rsid w:val="00D224EB"/>
    <w:rsid w:val="00D23CAC"/>
    <w:rsid w:val="00D24377"/>
    <w:rsid w:val="00D272D2"/>
    <w:rsid w:val="00D3100B"/>
    <w:rsid w:val="00D3198F"/>
    <w:rsid w:val="00D31B2E"/>
    <w:rsid w:val="00D34AC7"/>
    <w:rsid w:val="00D35760"/>
    <w:rsid w:val="00D36114"/>
    <w:rsid w:val="00D378ED"/>
    <w:rsid w:val="00D41FAA"/>
    <w:rsid w:val="00D5370C"/>
    <w:rsid w:val="00D56B91"/>
    <w:rsid w:val="00D610B9"/>
    <w:rsid w:val="00D6131C"/>
    <w:rsid w:val="00D615CD"/>
    <w:rsid w:val="00D72D0E"/>
    <w:rsid w:val="00D73F48"/>
    <w:rsid w:val="00D74724"/>
    <w:rsid w:val="00D80817"/>
    <w:rsid w:val="00D82A45"/>
    <w:rsid w:val="00D83DF0"/>
    <w:rsid w:val="00D930CF"/>
    <w:rsid w:val="00DA0310"/>
    <w:rsid w:val="00DA07D0"/>
    <w:rsid w:val="00DA3F5C"/>
    <w:rsid w:val="00DB421B"/>
    <w:rsid w:val="00DB47DB"/>
    <w:rsid w:val="00DB5297"/>
    <w:rsid w:val="00DB52B9"/>
    <w:rsid w:val="00DC1034"/>
    <w:rsid w:val="00DC3217"/>
    <w:rsid w:val="00DC414D"/>
    <w:rsid w:val="00DC4F87"/>
    <w:rsid w:val="00DC7464"/>
    <w:rsid w:val="00DD033D"/>
    <w:rsid w:val="00DD1A1B"/>
    <w:rsid w:val="00DD3E3C"/>
    <w:rsid w:val="00DD4097"/>
    <w:rsid w:val="00DD5281"/>
    <w:rsid w:val="00DE0E00"/>
    <w:rsid w:val="00DE4AE9"/>
    <w:rsid w:val="00DE4BEF"/>
    <w:rsid w:val="00DE5A00"/>
    <w:rsid w:val="00DE65DF"/>
    <w:rsid w:val="00DE71BA"/>
    <w:rsid w:val="00DE7CD9"/>
    <w:rsid w:val="00DF0099"/>
    <w:rsid w:val="00DF18C6"/>
    <w:rsid w:val="00DF424B"/>
    <w:rsid w:val="00DF4A40"/>
    <w:rsid w:val="00DF4D64"/>
    <w:rsid w:val="00DF4FC7"/>
    <w:rsid w:val="00DF72DC"/>
    <w:rsid w:val="00E010EC"/>
    <w:rsid w:val="00E0289B"/>
    <w:rsid w:val="00E03190"/>
    <w:rsid w:val="00E03B80"/>
    <w:rsid w:val="00E076F7"/>
    <w:rsid w:val="00E07765"/>
    <w:rsid w:val="00E11297"/>
    <w:rsid w:val="00E147A4"/>
    <w:rsid w:val="00E1593B"/>
    <w:rsid w:val="00E17651"/>
    <w:rsid w:val="00E243F8"/>
    <w:rsid w:val="00E24A99"/>
    <w:rsid w:val="00E2537C"/>
    <w:rsid w:val="00E25A58"/>
    <w:rsid w:val="00E25C61"/>
    <w:rsid w:val="00E354E2"/>
    <w:rsid w:val="00E41888"/>
    <w:rsid w:val="00E425A6"/>
    <w:rsid w:val="00E42EB3"/>
    <w:rsid w:val="00E43EA6"/>
    <w:rsid w:val="00E50FD6"/>
    <w:rsid w:val="00E53F07"/>
    <w:rsid w:val="00E54C16"/>
    <w:rsid w:val="00E567A2"/>
    <w:rsid w:val="00E56D2C"/>
    <w:rsid w:val="00E56F29"/>
    <w:rsid w:val="00E601A0"/>
    <w:rsid w:val="00E6086E"/>
    <w:rsid w:val="00E66112"/>
    <w:rsid w:val="00E70DE8"/>
    <w:rsid w:val="00E7289D"/>
    <w:rsid w:val="00E769B3"/>
    <w:rsid w:val="00E80728"/>
    <w:rsid w:val="00E83326"/>
    <w:rsid w:val="00E83791"/>
    <w:rsid w:val="00E83EE5"/>
    <w:rsid w:val="00E849A3"/>
    <w:rsid w:val="00E856D9"/>
    <w:rsid w:val="00E86400"/>
    <w:rsid w:val="00E960AF"/>
    <w:rsid w:val="00E96FD1"/>
    <w:rsid w:val="00EA2D0E"/>
    <w:rsid w:val="00EA3E58"/>
    <w:rsid w:val="00EA44E9"/>
    <w:rsid w:val="00EA49E2"/>
    <w:rsid w:val="00EA59FC"/>
    <w:rsid w:val="00EA69AB"/>
    <w:rsid w:val="00EB0CFD"/>
    <w:rsid w:val="00EB1159"/>
    <w:rsid w:val="00EB1545"/>
    <w:rsid w:val="00EB1D5B"/>
    <w:rsid w:val="00EB3083"/>
    <w:rsid w:val="00EB751E"/>
    <w:rsid w:val="00EC4507"/>
    <w:rsid w:val="00EC5EF6"/>
    <w:rsid w:val="00ED2F23"/>
    <w:rsid w:val="00EE09B5"/>
    <w:rsid w:val="00EE2268"/>
    <w:rsid w:val="00EE2A6B"/>
    <w:rsid w:val="00EE4944"/>
    <w:rsid w:val="00EE5D51"/>
    <w:rsid w:val="00EE6E4A"/>
    <w:rsid w:val="00EE7438"/>
    <w:rsid w:val="00EF0204"/>
    <w:rsid w:val="00EF46B3"/>
    <w:rsid w:val="00EF7273"/>
    <w:rsid w:val="00F0475A"/>
    <w:rsid w:val="00F12C72"/>
    <w:rsid w:val="00F15D7F"/>
    <w:rsid w:val="00F16980"/>
    <w:rsid w:val="00F20F97"/>
    <w:rsid w:val="00F22CB1"/>
    <w:rsid w:val="00F23822"/>
    <w:rsid w:val="00F2666A"/>
    <w:rsid w:val="00F30BE6"/>
    <w:rsid w:val="00F37808"/>
    <w:rsid w:val="00F37E06"/>
    <w:rsid w:val="00F44C54"/>
    <w:rsid w:val="00F46FFD"/>
    <w:rsid w:val="00F52918"/>
    <w:rsid w:val="00F54002"/>
    <w:rsid w:val="00F572A5"/>
    <w:rsid w:val="00F60BEF"/>
    <w:rsid w:val="00F661BF"/>
    <w:rsid w:val="00F7434D"/>
    <w:rsid w:val="00F74A1A"/>
    <w:rsid w:val="00F80FE7"/>
    <w:rsid w:val="00F85EBB"/>
    <w:rsid w:val="00F86086"/>
    <w:rsid w:val="00F90DEC"/>
    <w:rsid w:val="00F94F94"/>
    <w:rsid w:val="00F962D0"/>
    <w:rsid w:val="00F9796D"/>
    <w:rsid w:val="00FA0A8C"/>
    <w:rsid w:val="00FA1CCB"/>
    <w:rsid w:val="00FA7587"/>
    <w:rsid w:val="00FA7603"/>
    <w:rsid w:val="00FB0AF3"/>
    <w:rsid w:val="00FB2BE6"/>
    <w:rsid w:val="00FB474B"/>
    <w:rsid w:val="00FB588B"/>
    <w:rsid w:val="00FC068D"/>
    <w:rsid w:val="00FC0901"/>
    <w:rsid w:val="00FC4875"/>
    <w:rsid w:val="00FC66F5"/>
    <w:rsid w:val="00FC6EA2"/>
    <w:rsid w:val="00FC7E3A"/>
    <w:rsid w:val="00FD210A"/>
    <w:rsid w:val="00FD2974"/>
    <w:rsid w:val="00FD45C1"/>
    <w:rsid w:val="00FD5267"/>
    <w:rsid w:val="00FD548C"/>
    <w:rsid w:val="00FD54D5"/>
    <w:rsid w:val="00FD7DC0"/>
    <w:rsid w:val="00FE2308"/>
    <w:rsid w:val="00FE3142"/>
    <w:rsid w:val="00FE52DC"/>
    <w:rsid w:val="00FE6F24"/>
    <w:rsid w:val="00FE7CE6"/>
    <w:rsid w:val="00FE7EF0"/>
    <w:rsid w:val="00FF0191"/>
    <w:rsid w:val="00FF0CB7"/>
    <w:rsid w:val="00FF1368"/>
    <w:rsid w:val="00FF54E7"/>
    <w:rsid w:val="00FF69D7"/>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22E4A"/>
  <w15:docId w15:val="{32B0221C-0301-4AA8-B40A-89B97DDE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List Paragraph Red Char,Bullet EY Char,Numbering Char,ERP-List Paragraph Char,List Paragraph11 Char,Sąrašo pastraipa.Bullet Char,List Paragraph22 Char"/>
    <w:link w:val="ListParagraph"/>
    <w:uiPriority w:val="34"/>
    <w:qFormat/>
    <w:locked/>
    <w:rsid w:val="00233CCA"/>
    <w:rPr>
      <w:lang w:val="lt-LT" w:eastAsia="en-US"/>
    </w:rPr>
  </w:style>
  <w:style w:type="paragraph" w:styleId="ListParagraph">
    <w:name w:val="List Paragraph"/>
    <w:aliases w:val="List Paragraph21,List Paragraph1,Lentele,List Paragraph2,List Paragraph Red,Bullet EY,Numbering,ERP-List Paragraph,List Paragraph11,Sąrašo pastraipa.Bullet,Sąrašo pastraipa;Bullet,Table of contents numbered,List Paragraph22,punktai,lp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semiHidden/>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semiHidden/>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8F0C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99"/>
    <w:qFormat/>
    <w:rsid w:val="00C66833"/>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C66833"/>
    <w:rPr>
      <w:rFonts w:ascii="Times New Roman" w:eastAsia="Times New Roman" w:hAnsi="Times New Roman" w:cs="Times New Roman"/>
      <w:noProof/>
      <w:sz w:val="24"/>
      <w:szCs w:val="24"/>
      <w:lang w:val="x-none" w:eastAsia="en-US"/>
    </w:rPr>
  </w:style>
  <w:style w:type="paragraph" w:customStyle="1" w:styleId="body">
    <w:name w:val="body"/>
    <w:basedOn w:val="Normal"/>
    <w:link w:val="bodyCar"/>
    <w:rsid w:val="00C66833"/>
    <w:pPr>
      <w:spacing w:before="120" w:after="120" w:line="240" w:lineRule="auto"/>
      <w:jc w:val="both"/>
    </w:pPr>
    <w:rPr>
      <w:rFonts w:ascii="Arial" w:eastAsia="Times New Roman" w:hAnsi="Arial"/>
      <w:lang w:val="en-GB"/>
    </w:rPr>
  </w:style>
  <w:style w:type="character" w:customStyle="1" w:styleId="bodyCar">
    <w:name w:val="body Car"/>
    <w:link w:val="body"/>
    <w:locked/>
    <w:rsid w:val="00C66833"/>
    <w:rPr>
      <w:rFonts w:ascii="Arial" w:eastAsia="Times New Roman" w:hAnsi="Arial" w:cs="Times New Roman"/>
      <w:lang w:val="en-GB" w:eastAsia="en-US"/>
    </w:rPr>
  </w:style>
  <w:style w:type="table" w:customStyle="1" w:styleId="Lentelstinklelis1">
    <w:name w:val="Lentelės tinklelis1"/>
    <w:basedOn w:val="TableNormal"/>
    <w:next w:val="TableGrid"/>
    <w:uiPriority w:val="59"/>
    <w:rsid w:val="00C4677F"/>
    <w:pPr>
      <w:spacing w:after="0" w:line="240" w:lineRule="auto"/>
    </w:pPr>
    <w:rPr>
      <w:rFonts w:eastAsiaTheme="minorHAns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C654C"/>
  </w:style>
  <w:style w:type="paragraph" w:customStyle="1" w:styleId="Testo">
    <w:name w:val="Testo"/>
    <w:basedOn w:val="Normal"/>
    <w:link w:val="TestoChar"/>
    <w:rsid w:val="002B2FD6"/>
    <w:pPr>
      <w:spacing w:after="0" w:line="240" w:lineRule="auto"/>
      <w:jc w:val="both"/>
    </w:pPr>
    <w:rPr>
      <w:rFonts w:ascii="Arial" w:eastAsia="Times New Roman" w:hAnsi="Arial"/>
      <w:sz w:val="18"/>
      <w:szCs w:val="18"/>
      <w:lang w:val="it-IT" w:eastAsia="it-IT"/>
    </w:rPr>
  </w:style>
  <w:style w:type="character" w:customStyle="1" w:styleId="TestoChar">
    <w:name w:val="Testo Char"/>
    <w:link w:val="Testo"/>
    <w:rsid w:val="002B2FD6"/>
    <w:rPr>
      <w:rFonts w:ascii="Arial" w:eastAsia="Times New Roman" w:hAnsi="Arial" w:cs="Times New Roman"/>
      <w:sz w:val="18"/>
      <w:szCs w:val="18"/>
      <w:lang w:val="it-IT" w:eastAsia="it-IT"/>
    </w:rPr>
  </w:style>
  <w:style w:type="character" w:customStyle="1" w:styleId="InternetLink">
    <w:name w:val="Internet Link"/>
    <w:rsid w:val="008E43F2"/>
    <w:rPr>
      <w:color w:val="000080"/>
      <w:u w:val="single"/>
    </w:rPr>
  </w:style>
  <w:style w:type="paragraph" w:customStyle="1" w:styleId="Standarduser">
    <w:name w:val="Standard (user)"/>
    <w:rsid w:val="006A779A"/>
    <w:pPr>
      <w:suppressAutoHyphens/>
      <w:autoSpaceDN w:val="0"/>
      <w:spacing w:after="0" w:line="240" w:lineRule="auto"/>
      <w:textAlignment w:val="baseline"/>
    </w:pPr>
    <w:rPr>
      <w:rFonts w:ascii="Liberation Serif" w:eastAsia="NSimSun" w:hAnsi="Liberation Serif" w:cs="Arial"/>
      <w:kern w:val="3"/>
      <w:sz w:val="24"/>
      <w:szCs w:val="24"/>
      <w:lang w:val="en-GB" w:bidi="hi-IN"/>
    </w:rPr>
  </w:style>
  <w:style w:type="paragraph" w:styleId="PlainText">
    <w:name w:val="Plain Text"/>
    <w:basedOn w:val="Normal"/>
    <w:link w:val="PlainTextChar"/>
    <w:uiPriority w:val="99"/>
    <w:unhideWhenUsed/>
    <w:rsid w:val="006A779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A779A"/>
    <w:rPr>
      <w:rFonts w:ascii="Calibri" w:eastAsiaTheme="minorHAnsi" w:hAnsi="Calibri"/>
      <w:szCs w:val="21"/>
      <w:lang w:val="lt-LT" w:eastAsia="en-US"/>
    </w:rPr>
  </w:style>
  <w:style w:type="character" w:styleId="UnresolvedMention">
    <w:name w:val="Unresolved Mention"/>
    <w:basedOn w:val="DefaultParagraphFont"/>
    <w:uiPriority w:val="99"/>
    <w:semiHidden/>
    <w:unhideWhenUsed/>
    <w:rsid w:val="00EE4944"/>
    <w:rPr>
      <w:color w:val="605E5C"/>
      <w:shd w:val="clear" w:color="auto" w:fill="E1DFDD"/>
    </w:rPr>
  </w:style>
  <w:style w:type="paragraph" w:customStyle="1" w:styleId="Default">
    <w:name w:val="Default"/>
    <w:rsid w:val="00D0778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B95A4A"/>
    <w:pPr>
      <w:spacing w:after="0" w:line="240" w:lineRule="auto"/>
    </w:pPr>
    <w:rPr>
      <w:rFonts w:ascii="Calibri" w:eastAsia="Calibri" w:hAnsi="Calibri" w:cs="Times New Roma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23231838">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88161749">
      <w:bodyDiv w:val="1"/>
      <w:marLeft w:val="0"/>
      <w:marRight w:val="0"/>
      <w:marTop w:val="0"/>
      <w:marBottom w:val="0"/>
      <w:divBdr>
        <w:top w:val="none" w:sz="0" w:space="0" w:color="auto"/>
        <w:left w:val="none" w:sz="0" w:space="0" w:color="auto"/>
        <w:bottom w:val="none" w:sz="0" w:space="0" w:color="auto"/>
        <w:right w:val="none" w:sz="0" w:space="0" w:color="auto"/>
      </w:divBdr>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438600714">
      <w:bodyDiv w:val="1"/>
      <w:marLeft w:val="0"/>
      <w:marRight w:val="0"/>
      <w:marTop w:val="0"/>
      <w:marBottom w:val="0"/>
      <w:divBdr>
        <w:top w:val="none" w:sz="0" w:space="0" w:color="auto"/>
        <w:left w:val="none" w:sz="0" w:space="0" w:color="auto"/>
        <w:bottom w:val="none" w:sz="0" w:space="0" w:color="auto"/>
        <w:right w:val="none" w:sz="0" w:space="0" w:color="auto"/>
      </w:divBdr>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io.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hyperlink" Target="http://www.oli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DE3A-C6D3-40FD-8DB2-A62D60C5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11429</Words>
  <Characters>6515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LSD</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 Žavoronok</dc:creator>
  <cp:lastModifiedBy>Alvyda Žilinskienė</cp:lastModifiedBy>
  <cp:revision>6</cp:revision>
  <cp:lastPrinted>2020-03-05T12:41:00Z</cp:lastPrinted>
  <dcterms:created xsi:type="dcterms:W3CDTF">2024-08-12T06:11:00Z</dcterms:created>
  <dcterms:modified xsi:type="dcterms:W3CDTF">2024-08-12T07:01:00Z</dcterms:modified>
</cp:coreProperties>
</file>