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C7871" w14:textId="77777777" w:rsidR="008B2FA8" w:rsidRPr="008B2FA8" w:rsidRDefault="008B2FA8">
      <w:pPr>
        <w:pStyle w:val="Pavadinimas"/>
        <w:spacing w:before="78"/>
        <w:ind w:left="3518" w:right="3432" w:firstLine="0"/>
      </w:pPr>
    </w:p>
    <w:p w14:paraId="6F5881B4" w14:textId="77777777" w:rsidR="00275CDE" w:rsidRDefault="00275CDE">
      <w:pPr>
        <w:pStyle w:val="Pavadinimas"/>
        <w:spacing w:before="78"/>
        <w:ind w:left="3518" w:right="3432" w:firstLine="0"/>
      </w:pPr>
    </w:p>
    <w:p w14:paraId="75754FF4" w14:textId="0A4AB6EE" w:rsidR="00CE3FB6" w:rsidRPr="008B2FA8" w:rsidRDefault="0064529A">
      <w:pPr>
        <w:pStyle w:val="Pavadinimas"/>
        <w:spacing w:before="78"/>
        <w:ind w:left="3518" w:right="3432" w:firstLine="0"/>
      </w:pPr>
      <w:r w:rsidRPr="008B2FA8">
        <w:t>PAPILDOMAS</w:t>
      </w:r>
      <w:r w:rsidRPr="008B2FA8">
        <w:rPr>
          <w:spacing w:val="-4"/>
        </w:rPr>
        <w:t xml:space="preserve"> </w:t>
      </w:r>
      <w:r w:rsidRPr="008B2FA8">
        <w:t>SUSITARIMAS</w:t>
      </w:r>
    </w:p>
    <w:p w14:paraId="308939BB" w14:textId="0668CA4B" w:rsidR="00CE3FB6" w:rsidRPr="00325AED" w:rsidRDefault="000677B1" w:rsidP="00325AED">
      <w:pPr>
        <w:widowControl/>
        <w:adjustRightInd w:val="0"/>
        <w:jc w:val="center"/>
        <w:rPr>
          <w:rFonts w:ascii="TimesNewRomanPSMT" w:eastAsiaTheme="minorHAnsi" w:hAnsi="TimesNewRomanPSMT" w:cs="TimesNewRomanPSMT"/>
          <w:b/>
          <w:bCs/>
          <w:sz w:val="23"/>
          <w:szCs w:val="23"/>
        </w:rPr>
      </w:pPr>
      <w:r w:rsidRPr="00325AED">
        <w:rPr>
          <w:b/>
          <w:bCs/>
        </w:rPr>
        <w:t xml:space="preserve">PRIE 2024 M. </w:t>
      </w:r>
      <w:r w:rsidR="00723B8A">
        <w:rPr>
          <w:b/>
          <w:bCs/>
        </w:rPr>
        <w:t>LIEPOS</w:t>
      </w:r>
      <w:r w:rsidRPr="00325AED">
        <w:rPr>
          <w:b/>
          <w:bCs/>
        </w:rPr>
        <w:t xml:space="preserve"> </w:t>
      </w:r>
      <w:r w:rsidR="00723B8A">
        <w:rPr>
          <w:b/>
          <w:bCs/>
        </w:rPr>
        <w:t>2</w:t>
      </w:r>
      <w:r w:rsidR="0064529A" w:rsidRPr="00325AED">
        <w:rPr>
          <w:b/>
          <w:bCs/>
        </w:rPr>
        <w:t xml:space="preserve"> D. </w:t>
      </w:r>
      <w:r w:rsidR="00275CDE">
        <w:rPr>
          <w:b/>
          <w:bCs/>
        </w:rPr>
        <w:t>DARBŲ</w:t>
      </w:r>
      <w:r w:rsidRPr="00325AED">
        <w:rPr>
          <w:b/>
          <w:bCs/>
        </w:rPr>
        <w:t xml:space="preserve"> VIEŠOJO PIRKIMO – PARDAVIMO SUTARTIES NR. S</w:t>
      </w:r>
      <w:r w:rsidR="00A92839" w:rsidRPr="00325AED">
        <w:rPr>
          <w:b/>
          <w:bCs/>
        </w:rPr>
        <w:t>6</w:t>
      </w:r>
      <w:r w:rsidRPr="00325AED">
        <w:rPr>
          <w:b/>
          <w:bCs/>
        </w:rPr>
        <w:t xml:space="preserve"> – </w:t>
      </w:r>
      <w:r w:rsidR="00723B8A">
        <w:rPr>
          <w:b/>
          <w:bCs/>
        </w:rPr>
        <w:t>3</w:t>
      </w:r>
      <w:r w:rsidR="00A92839" w:rsidRPr="00325AED">
        <w:rPr>
          <w:b/>
          <w:bCs/>
        </w:rPr>
        <w:t>1</w:t>
      </w:r>
      <w:r w:rsidR="0064529A" w:rsidRPr="00325AED">
        <w:rPr>
          <w:b/>
          <w:bCs/>
        </w:rPr>
        <w:t xml:space="preserve"> „</w:t>
      </w:r>
      <w:r w:rsidR="002B462B">
        <w:rPr>
          <w:rFonts w:ascii="TimesNewRomanPSMT" w:eastAsiaTheme="minorHAnsi" w:hAnsi="TimesNewRomanPSMT" w:cs="TimesNewRomanPSMT"/>
          <w:b/>
          <w:bCs/>
          <w:sz w:val="23"/>
          <w:szCs w:val="23"/>
        </w:rPr>
        <w:t>VYŽUONAIČIO“</w:t>
      </w:r>
      <w:r w:rsidR="00821E76">
        <w:rPr>
          <w:rFonts w:ascii="TimesNewRomanPSMT" w:eastAsiaTheme="minorHAnsi" w:hAnsi="TimesNewRomanPSMT" w:cs="TimesNewRomanPSMT"/>
          <w:b/>
          <w:bCs/>
          <w:sz w:val="23"/>
          <w:szCs w:val="23"/>
        </w:rPr>
        <w:t xml:space="preserve"> PARKO TERITORIJOS SUTVARKYMO( LAIPTŲ ĮRENGIMAS)</w:t>
      </w:r>
      <w:r w:rsidR="00FC2A95">
        <w:rPr>
          <w:rFonts w:ascii="TimesNewRomanPSMT" w:eastAsiaTheme="minorHAnsi" w:hAnsi="TimesNewRomanPSMT" w:cs="TimesNewRomanPSMT"/>
          <w:b/>
          <w:bCs/>
          <w:sz w:val="23"/>
          <w:szCs w:val="23"/>
        </w:rPr>
        <w:t xml:space="preserve"> DARBAI</w:t>
      </w:r>
      <w:r w:rsidR="0064529A" w:rsidRPr="00325AED">
        <w:rPr>
          <w:b/>
          <w:bCs/>
        </w:rPr>
        <w:t>“</w:t>
      </w:r>
    </w:p>
    <w:p w14:paraId="1B78789A" w14:textId="77777777" w:rsidR="00CE3FB6" w:rsidRPr="008B2FA8" w:rsidRDefault="00CE3FB6">
      <w:pPr>
        <w:pStyle w:val="Pagrindinistekstas"/>
        <w:spacing w:before="4"/>
        <w:ind w:left="0"/>
        <w:rPr>
          <w:b/>
        </w:rPr>
      </w:pPr>
    </w:p>
    <w:p w14:paraId="77B7723A" w14:textId="1058A1C1" w:rsidR="00CE3FB6" w:rsidRPr="008B2FA8" w:rsidRDefault="000677B1">
      <w:pPr>
        <w:pStyle w:val="Pagrindinistekstas"/>
        <w:ind w:left="3977"/>
        <w:jc w:val="both"/>
      </w:pPr>
      <w:r w:rsidRPr="008B2FA8">
        <w:t>2024</w:t>
      </w:r>
      <w:r w:rsidR="0064529A" w:rsidRPr="008B2FA8">
        <w:rPr>
          <w:spacing w:val="-1"/>
        </w:rPr>
        <w:t xml:space="preserve"> </w:t>
      </w:r>
      <w:r w:rsidR="0064529A" w:rsidRPr="008B2FA8">
        <w:t>m.</w:t>
      </w:r>
      <w:r w:rsidR="0064529A" w:rsidRPr="008B2FA8">
        <w:rPr>
          <w:spacing w:val="-1"/>
        </w:rPr>
        <w:t xml:space="preserve"> </w:t>
      </w:r>
      <w:r w:rsidR="003E43ED">
        <w:t>rugpjūčio</w:t>
      </w:r>
      <w:r w:rsidR="000169AC">
        <w:t xml:space="preserve"> 6 </w:t>
      </w:r>
      <w:r w:rsidR="0064529A" w:rsidRPr="008B2FA8">
        <w:t>d. Nr.</w:t>
      </w:r>
      <w:r w:rsidR="000169AC">
        <w:t xml:space="preserve"> S6-39</w:t>
      </w:r>
    </w:p>
    <w:p w14:paraId="53A60372" w14:textId="77777777" w:rsidR="000677B1" w:rsidRPr="008B2FA8" w:rsidRDefault="000677B1">
      <w:pPr>
        <w:pStyle w:val="Pagrindinistekstas"/>
        <w:ind w:left="3977"/>
        <w:jc w:val="both"/>
      </w:pPr>
    </w:p>
    <w:p w14:paraId="22DF074E" w14:textId="4773439C" w:rsidR="00CE3FB6" w:rsidRPr="008B2FA8" w:rsidRDefault="0064529A" w:rsidP="00C97B85">
      <w:pPr>
        <w:widowControl/>
        <w:adjustRightInd w:val="0"/>
        <w:ind w:firstLine="567"/>
        <w:jc w:val="both"/>
      </w:pPr>
      <w:r w:rsidRPr="008B2FA8">
        <w:t>Utenos rajono savivaldybės administracija, atstovaujama administracijos direktoriaus Pauliaus Čyvo,</w:t>
      </w:r>
      <w:r w:rsidRPr="008B2FA8">
        <w:rPr>
          <w:spacing w:val="-52"/>
        </w:rPr>
        <w:t xml:space="preserve"> </w:t>
      </w:r>
      <w:r w:rsidRPr="008B2FA8">
        <w:t>veikiančio</w:t>
      </w:r>
      <w:r w:rsidRPr="008B2FA8">
        <w:rPr>
          <w:spacing w:val="1"/>
        </w:rPr>
        <w:t xml:space="preserve"> </w:t>
      </w:r>
      <w:r w:rsidRPr="008B2FA8">
        <w:t>pagal</w:t>
      </w:r>
      <w:r w:rsidRPr="008B2FA8">
        <w:rPr>
          <w:spacing w:val="1"/>
        </w:rPr>
        <w:t xml:space="preserve"> </w:t>
      </w:r>
      <w:r w:rsidRPr="008B2FA8">
        <w:t>administracijos</w:t>
      </w:r>
      <w:r w:rsidRPr="008B2FA8">
        <w:rPr>
          <w:spacing w:val="1"/>
        </w:rPr>
        <w:t xml:space="preserve"> </w:t>
      </w:r>
      <w:r w:rsidRPr="008B2FA8">
        <w:t>nuostatus</w:t>
      </w:r>
      <w:r w:rsidRPr="008B2FA8">
        <w:rPr>
          <w:spacing w:val="1"/>
        </w:rPr>
        <w:t xml:space="preserve"> </w:t>
      </w:r>
      <w:r w:rsidRPr="008B2FA8">
        <w:t>(toliau</w:t>
      </w:r>
      <w:r w:rsidRPr="008B2FA8">
        <w:rPr>
          <w:spacing w:val="1"/>
        </w:rPr>
        <w:t xml:space="preserve"> </w:t>
      </w:r>
      <w:r w:rsidR="23CA2B86" w:rsidRPr="008B2FA8">
        <w:rPr>
          <w:spacing w:val="1"/>
        </w:rPr>
        <w:t xml:space="preserve">– </w:t>
      </w:r>
      <w:r w:rsidRPr="008B2FA8">
        <w:t>„Užsakovas“),</w:t>
      </w:r>
      <w:r w:rsidRPr="008B2FA8">
        <w:rPr>
          <w:spacing w:val="1"/>
        </w:rPr>
        <w:t xml:space="preserve"> </w:t>
      </w:r>
      <w:r w:rsidRPr="008B2FA8">
        <w:t>ir</w:t>
      </w:r>
      <w:r w:rsidRPr="008B2FA8">
        <w:rPr>
          <w:spacing w:val="1"/>
        </w:rPr>
        <w:t xml:space="preserve"> </w:t>
      </w:r>
      <w:r w:rsidR="00402E00">
        <w:rPr>
          <w:rFonts w:ascii="TimesNewRomanPSMT" w:eastAsiaTheme="minorEastAsia" w:hAnsi="TimesNewRomanPSMT" w:cs="TimesNewRomanPSMT"/>
          <w:sz w:val="23"/>
          <w:szCs w:val="23"/>
        </w:rPr>
        <w:t>UAB „</w:t>
      </w:r>
      <w:proofErr w:type="spellStart"/>
      <w:r w:rsidR="00402E00">
        <w:rPr>
          <w:rFonts w:ascii="TimesNewRomanPSMT" w:eastAsiaTheme="minorEastAsia" w:hAnsi="TimesNewRomanPSMT" w:cs="TimesNewRomanPSMT"/>
          <w:sz w:val="23"/>
          <w:szCs w:val="23"/>
        </w:rPr>
        <w:t>Meleksas</w:t>
      </w:r>
      <w:proofErr w:type="spellEnd"/>
      <w:r w:rsidR="00402E00">
        <w:rPr>
          <w:rFonts w:ascii="TimesNewRomanPSMT" w:eastAsiaTheme="minorEastAsia" w:hAnsi="TimesNewRomanPSMT" w:cs="TimesNewRomanPSMT"/>
          <w:sz w:val="23"/>
          <w:szCs w:val="23"/>
        </w:rPr>
        <w:t>“</w:t>
      </w:r>
      <w:r w:rsidR="0E4AA3E8" w:rsidRPr="3313DEFB">
        <w:rPr>
          <w:rFonts w:ascii="TimesNewRomanPSMT" w:eastAsiaTheme="minorEastAsia" w:hAnsi="TimesNewRomanPSMT" w:cs="TimesNewRomanPSMT"/>
          <w:sz w:val="23"/>
          <w:szCs w:val="23"/>
        </w:rPr>
        <w:t>,</w:t>
      </w:r>
      <w:r w:rsidR="007156D5" w:rsidRPr="3313DEFB">
        <w:rPr>
          <w:rFonts w:ascii="TimesNewRomanPSMT" w:eastAsiaTheme="minorEastAsia" w:hAnsi="TimesNewRomanPSMT" w:cs="TimesNewRomanPSMT"/>
          <w:sz w:val="23"/>
          <w:szCs w:val="23"/>
        </w:rPr>
        <w:t xml:space="preserve"> </w:t>
      </w:r>
      <w:r w:rsidRPr="008B2FA8">
        <w:t>atstovaujama</w:t>
      </w:r>
      <w:r w:rsidRPr="008B2FA8">
        <w:rPr>
          <w:spacing w:val="1"/>
        </w:rPr>
        <w:t xml:space="preserve"> </w:t>
      </w:r>
      <w:r w:rsidRPr="008B2FA8">
        <w:t>direktor</w:t>
      </w:r>
      <w:r w:rsidR="00402E00">
        <w:t>iaus</w:t>
      </w:r>
      <w:r w:rsidRPr="008B2FA8">
        <w:rPr>
          <w:spacing w:val="1"/>
        </w:rPr>
        <w:t xml:space="preserve"> </w:t>
      </w:r>
      <w:r w:rsidR="00723B8A">
        <w:rPr>
          <w:rFonts w:ascii="TimesNewRomanPSMT" w:eastAsiaTheme="minorEastAsia" w:hAnsi="TimesNewRomanPSMT" w:cs="TimesNewRomanPSMT"/>
          <w:sz w:val="23"/>
          <w:szCs w:val="23"/>
        </w:rPr>
        <w:t>Ričardo Puodžiuko</w:t>
      </w:r>
      <w:r w:rsidRPr="008B2FA8">
        <w:t>,</w:t>
      </w:r>
      <w:r w:rsidRPr="008B2FA8">
        <w:rPr>
          <w:spacing w:val="1"/>
        </w:rPr>
        <w:t xml:space="preserve"> </w:t>
      </w:r>
      <w:r w:rsidRPr="008B2FA8">
        <w:t>veikiančio</w:t>
      </w:r>
      <w:r w:rsidRPr="008B2FA8">
        <w:rPr>
          <w:spacing w:val="1"/>
        </w:rPr>
        <w:t xml:space="preserve"> </w:t>
      </w:r>
      <w:r w:rsidRPr="008B2FA8">
        <w:t>pagal</w:t>
      </w:r>
      <w:r w:rsidRPr="008B2FA8">
        <w:rPr>
          <w:spacing w:val="1"/>
        </w:rPr>
        <w:t xml:space="preserve"> </w:t>
      </w:r>
      <w:r w:rsidRPr="008B2FA8">
        <w:t>bendrovės</w:t>
      </w:r>
      <w:r w:rsidRPr="008B2FA8">
        <w:rPr>
          <w:spacing w:val="1"/>
        </w:rPr>
        <w:t xml:space="preserve"> </w:t>
      </w:r>
      <w:r w:rsidRPr="008B2FA8">
        <w:t>įstatus</w:t>
      </w:r>
      <w:r w:rsidRPr="008B2FA8">
        <w:rPr>
          <w:spacing w:val="1"/>
        </w:rPr>
        <w:t xml:space="preserve"> </w:t>
      </w:r>
      <w:r w:rsidRPr="008B2FA8">
        <w:t>(toliau</w:t>
      </w:r>
      <w:r w:rsidRPr="008B2FA8">
        <w:rPr>
          <w:spacing w:val="1"/>
        </w:rPr>
        <w:t xml:space="preserve"> </w:t>
      </w:r>
      <w:r w:rsidR="2B6B58C9" w:rsidRPr="008B2FA8">
        <w:rPr>
          <w:spacing w:val="1"/>
        </w:rPr>
        <w:t xml:space="preserve">– </w:t>
      </w:r>
      <w:r w:rsidRPr="008B2FA8">
        <w:t>„</w:t>
      </w:r>
      <w:r w:rsidR="001F1D14">
        <w:t>Rangovas</w:t>
      </w:r>
      <w:r w:rsidRPr="008B2FA8">
        <w:t>“),</w:t>
      </w:r>
      <w:r w:rsidRPr="008B2FA8">
        <w:rPr>
          <w:spacing w:val="1"/>
        </w:rPr>
        <w:t xml:space="preserve"> </w:t>
      </w:r>
      <w:r w:rsidRPr="008B2FA8">
        <w:t>ir</w:t>
      </w:r>
      <w:r w:rsidRPr="008B2FA8">
        <w:rPr>
          <w:spacing w:val="1"/>
        </w:rPr>
        <w:t xml:space="preserve"> </w:t>
      </w:r>
      <w:r w:rsidRPr="008B2FA8">
        <w:t>toliau</w:t>
      </w:r>
      <w:r w:rsidRPr="008B2FA8">
        <w:rPr>
          <w:spacing w:val="55"/>
        </w:rPr>
        <w:t xml:space="preserve"> </w:t>
      </w:r>
      <w:r w:rsidRPr="008B2FA8">
        <w:t>kartu</w:t>
      </w:r>
      <w:r w:rsidRPr="008B2FA8">
        <w:rPr>
          <w:spacing w:val="1"/>
        </w:rPr>
        <w:t xml:space="preserve"> </w:t>
      </w:r>
      <w:r w:rsidRPr="008B2FA8">
        <w:t>vadinami „Šalimis“, o kiekvienas atskirai „Šalimi“, vadovaudamiesi Lietuvos Respublikos viešųjų pirkimų</w:t>
      </w:r>
      <w:r w:rsidRPr="008B2FA8">
        <w:rPr>
          <w:spacing w:val="1"/>
        </w:rPr>
        <w:t xml:space="preserve"> </w:t>
      </w:r>
      <w:r w:rsidRPr="008B2FA8">
        <w:t>įstatymo</w:t>
      </w:r>
      <w:r w:rsidRPr="008B2FA8">
        <w:rPr>
          <w:spacing w:val="17"/>
        </w:rPr>
        <w:t xml:space="preserve"> </w:t>
      </w:r>
      <w:r w:rsidRPr="008B2FA8">
        <w:t>89</w:t>
      </w:r>
      <w:r w:rsidRPr="008B2FA8">
        <w:rPr>
          <w:spacing w:val="18"/>
        </w:rPr>
        <w:t xml:space="preserve"> </w:t>
      </w:r>
      <w:r w:rsidRPr="008B2FA8">
        <w:t>straipsnio</w:t>
      </w:r>
      <w:r w:rsidRPr="008B2FA8">
        <w:rPr>
          <w:spacing w:val="15"/>
        </w:rPr>
        <w:t xml:space="preserve"> </w:t>
      </w:r>
      <w:r w:rsidR="004F2497">
        <w:t>1</w:t>
      </w:r>
      <w:r w:rsidRPr="008B2FA8">
        <w:rPr>
          <w:spacing w:val="17"/>
        </w:rPr>
        <w:t xml:space="preserve"> </w:t>
      </w:r>
      <w:r w:rsidR="004F2497">
        <w:t>dalies, 1 punktu</w:t>
      </w:r>
      <w:r w:rsidRPr="008B2FA8">
        <w:t>,</w:t>
      </w:r>
      <w:r w:rsidRPr="008B2FA8">
        <w:rPr>
          <w:spacing w:val="17"/>
        </w:rPr>
        <w:t xml:space="preserve"> </w:t>
      </w:r>
      <w:r w:rsidR="001636AE" w:rsidRPr="008B2FA8">
        <w:t>2024</w:t>
      </w:r>
      <w:r w:rsidRPr="008B2FA8">
        <w:rPr>
          <w:spacing w:val="18"/>
        </w:rPr>
        <w:t xml:space="preserve"> </w:t>
      </w:r>
      <w:r w:rsidRPr="008B2FA8">
        <w:t>m.</w:t>
      </w:r>
      <w:r w:rsidRPr="008B2FA8">
        <w:rPr>
          <w:spacing w:val="18"/>
        </w:rPr>
        <w:t xml:space="preserve"> </w:t>
      </w:r>
      <w:r w:rsidR="00F12173">
        <w:t>liepos</w:t>
      </w:r>
      <w:r w:rsidRPr="008B2FA8">
        <w:rPr>
          <w:spacing w:val="18"/>
        </w:rPr>
        <w:t xml:space="preserve"> </w:t>
      </w:r>
      <w:r w:rsidR="00F12173">
        <w:t>2</w:t>
      </w:r>
      <w:r w:rsidRPr="008B2FA8">
        <w:rPr>
          <w:spacing w:val="18"/>
        </w:rPr>
        <w:t xml:space="preserve"> </w:t>
      </w:r>
      <w:r w:rsidRPr="008B2FA8">
        <w:t>d.</w:t>
      </w:r>
      <w:r w:rsidRPr="008B2FA8">
        <w:rPr>
          <w:spacing w:val="18"/>
        </w:rPr>
        <w:t xml:space="preserve"> </w:t>
      </w:r>
      <w:r w:rsidR="00377C50" w:rsidRPr="008B2FA8">
        <w:t xml:space="preserve"> </w:t>
      </w:r>
      <w:r w:rsidR="0041050E">
        <w:t>Statybos Rangos</w:t>
      </w:r>
      <w:r w:rsidRPr="008B2FA8">
        <w:rPr>
          <w:spacing w:val="18"/>
        </w:rPr>
        <w:t xml:space="preserve"> </w:t>
      </w:r>
      <w:r w:rsidRPr="008B2FA8">
        <w:t>sutarties</w:t>
      </w:r>
      <w:r w:rsidR="00161220">
        <w:t xml:space="preserve"> </w:t>
      </w:r>
      <w:r w:rsidRPr="008B2FA8">
        <w:rPr>
          <w:spacing w:val="-53"/>
        </w:rPr>
        <w:t xml:space="preserve"> </w:t>
      </w:r>
      <w:r w:rsidR="001636AE" w:rsidRPr="008B2FA8">
        <w:t>Nr. S</w:t>
      </w:r>
      <w:r w:rsidR="0041050E">
        <w:t>6</w:t>
      </w:r>
      <w:r w:rsidR="001636AE" w:rsidRPr="008B2FA8">
        <w:t>-</w:t>
      </w:r>
      <w:r w:rsidR="00F12173">
        <w:t>3</w:t>
      </w:r>
      <w:r w:rsidR="0041050E">
        <w:t>1</w:t>
      </w:r>
      <w:r w:rsidRPr="008B2FA8">
        <w:t xml:space="preserve"> „</w:t>
      </w:r>
      <w:proofErr w:type="spellStart"/>
      <w:r w:rsidR="001F137E" w:rsidRPr="001F137E">
        <w:rPr>
          <w:rFonts w:ascii="TimesNewRomanPSMT" w:eastAsiaTheme="minorEastAsia" w:hAnsi="TimesNewRomanPSMT" w:cs="TimesNewRomanPSMT"/>
          <w:sz w:val="23"/>
          <w:szCs w:val="23"/>
        </w:rPr>
        <w:t>Vyžuonaičio</w:t>
      </w:r>
      <w:proofErr w:type="spellEnd"/>
      <w:r w:rsidR="001F137E" w:rsidRPr="001F137E">
        <w:rPr>
          <w:rFonts w:ascii="TimesNewRomanPSMT" w:eastAsiaTheme="minorEastAsia" w:hAnsi="TimesNewRomanPSMT" w:cs="TimesNewRomanPSMT"/>
          <w:sz w:val="23"/>
          <w:szCs w:val="23"/>
        </w:rPr>
        <w:t>“ parko teritorijos sutvarkymo (laiptų įrengimas) darbai</w:t>
      </w:r>
      <w:r w:rsidRPr="008B2FA8">
        <w:t>“ (toliau –</w:t>
      </w:r>
      <w:r w:rsidRPr="008B2FA8">
        <w:rPr>
          <w:spacing w:val="1"/>
        </w:rPr>
        <w:t xml:space="preserve"> </w:t>
      </w:r>
      <w:r w:rsidR="001636AE" w:rsidRPr="008B2FA8">
        <w:t xml:space="preserve">Sutartis) </w:t>
      </w:r>
      <w:r w:rsidR="001636AE" w:rsidRPr="3313DEFB">
        <w:rPr>
          <w:rFonts w:eastAsiaTheme="minorEastAsia"/>
        </w:rPr>
        <w:t xml:space="preserve">Sutarties </w:t>
      </w:r>
      <w:r w:rsidR="00007663">
        <w:rPr>
          <w:rFonts w:eastAsiaTheme="minorEastAsia"/>
        </w:rPr>
        <w:t xml:space="preserve">3.3, 9.1.4., 9.4, </w:t>
      </w:r>
      <w:r w:rsidR="00A1537E">
        <w:rPr>
          <w:rFonts w:eastAsiaTheme="minorEastAsia"/>
        </w:rPr>
        <w:t>9</w:t>
      </w:r>
      <w:r w:rsidR="004F2497" w:rsidRPr="3313DEFB">
        <w:rPr>
          <w:rFonts w:eastAsiaTheme="minorEastAsia"/>
        </w:rPr>
        <w:t>.</w:t>
      </w:r>
      <w:r w:rsidR="00A1537E">
        <w:rPr>
          <w:rFonts w:eastAsiaTheme="minorEastAsia"/>
        </w:rPr>
        <w:t>7</w:t>
      </w:r>
      <w:r w:rsidR="00A61F6D" w:rsidRPr="3313DEFB">
        <w:rPr>
          <w:rFonts w:eastAsiaTheme="minorEastAsia"/>
        </w:rPr>
        <w:t>.</w:t>
      </w:r>
      <w:r w:rsidR="001636AE" w:rsidRPr="3313DEFB">
        <w:rPr>
          <w:rFonts w:eastAsiaTheme="minorEastAsia"/>
        </w:rPr>
        <w:t xml:space="preserve"> punkt</w:t>
      </w:r>
      <w:r w:rsidR="00095663">
        <w:rPr>
          <w:rFonts w:eastAsiaTheme="minorEastAsia"/>
        </w:rPr>
        <w:t>ų</w:t>
      </w:r>
      <w:r w:rsidR="001636AE" w:rsidRPr="3313DEFB">
        <w:rPr>
          <w:rFonts w:eastAsiaTheme="minorEastAsia"/>
        </w:rPr>
        <w:t xml:space="preserve"> nuostatomis</w:t>
      </w:r>
      <w:r w:rsidR="00377C50" w:rsidRPr="3313DEFB">
        <w:rPr>
          <w:rFonts w:eastAsiaTheme="minorEastAsia"/>
        </w:rPr>
        <w:t>,</w:t>
      </w:r>
      <w:r w:rsidR="000E6EC9" w:rsidRPr="008B2FA8">
        <w:t xml:space="preserve"> </w:t>
      </w:r>
      <w:r w:rsidR="00146A48">
        <w:t xml:space="preserve">atsižvelgdami į </w:t>
      </w:r>
      <w:r w:rsidR="003C5507">
        <w:t>Rangovo</w:t>
      </w:r>
      <w:r>
        <w:t xml:space="preserve"> </w:t>
      </w:r>
      <w:r w:rsidR="00146A48">
        <w:t xml:space="preserve">2024 m. </w:t>
      </w:r>
      <w:r w:rsidR="00B92D10">
        <w:t>liepos</w:t>
      </w:r>
      <w:r w:rsidR="00EE2889">
        <w:t xml:space="preserve"> </w:t>
      </w:r>
      <w:r w:rsidR="006A0397">
        <w:t>29</w:t>
      </w:r>
      <w:r w:rsidR="00146A48">
        <w:t xml:space="preserve"> d. gautą </w:t>
      </w:r>
      <w:r w:rsidR="00EE2889">
        <w:t>raštą</w:t>
      </w:r>
      <w:r w:rsidR="00146A48">
        <w:t xml:space="preserve">, </w:t>
      </w:r>
      <w:r w:rsidRPr="008B2FA8">
        <w:t>sudarė</w:t>
      </w:r>
      <w:r w:rsidRPr="008B2FA8">
        <w:rPr>
          <w:spacing w:val="23"/>
        </w:rPr>
        <w:t xml:space="preserve"> </w:t>
      </w:r>
      <w:r w:rsidRPr="008B2FA8">
        <w:t>šį</w:t>
      </w:r>
      <w:r w:rsidRPr="008B2FA8">
        <w:rPr>
          <w:spacing w:val="25"/>
        </w:rPr>
        <w:t xml:space="preserve"> </w:t>
      </w:r>
      <w:r w:rsidRPr="008B2FA8">
        <w:t>papildomą</w:t>
      </w:r>
      <w:r w:rsidRPr="008B2FA8">
        <w:rPr>
          <w:spacing w:val="23"/>
        </w:rPr>
        <w:t xml:space="preserve"> </w:t>
      </w:r>
      <w:r w:rsidRPr="008B2FA8">
        <w:t>susitarimą</w:t>
      </w:r>
      <w:r w:rsidRPr="008B2FA8">
        <w:rPr>
          <w:spacing w:val="24"/>
        </w:rPr>
        <w:t xml:space="preserve"> </w:t>
      </w:r>
      <w:r w:rsidRPr="008B2FA8">
        <w:t>dėl</w:t>
      </w:r>
      <w:r w:rsidRPr="008B2FA8">
        <w:rPr>
          <w:spacing w:val="24"/>
        </w:rPr>
        <w:t xml:space="preserve"> </w:t>
      </w:r>
      <w:r w:rsidRPr="008B2FA8">
        <w:t>Sutarties</w:t>
      </w:r>
      <w:r w:rsidRPr="008B2FA8">
        <w:rPr>
          <w:spacing w:val="25"/>
        </w:rPr>
        <w:t xml:space="preserve"> </w:t>
      </w:r>
      <w:r w:rsidRPr="008B2FA8">
        <w:t>pakeitimo</w:t>
      </w:r>
      <w:r w:rsidRPr="008B2FA8">
        <w:rPr>
          <w:spacing w:val="48"/>
        </w:rPr>
        <w:t xml:space="preserve"> </w:t>
      </w:r>
      <w:r w:rsidRPr="008B2FA8">
        <w:t>(toliau</w:t>
      </w:r>
      <w:r w:rsidRPr="008B2FA8">
        <w:rPr>
          <w:spacing w:val="30"/>
        </w:rPr>
        <w:t xml:space="preserve"> </w:t>
      </w:r>
      <w:r w:rsidRPr="008B2FA8">
        <w:t>–</w:t>
      </w:r>
      <w:r w:rsidR="4F5158F2" w:rsidRPr="008B2FA8">
        <w:t xml:space="preserve"> </w:t>
      </w:r>
      <w:r w:rsidRPr="008B2FA8">
        <w:t>,,Susitarimas“)</w:t>
      </w:r>
      <w:r w:rsidRPr="008B2FA8">
        <w:rPr>
          <w:spacing w:val="-6"/>
        </w:rPr>
        <w:t xml:space="preserve"> </w:t>
      </w:r>
      <w:r w:rsidRPr="008B2FA8">
        <w:t>ir</w:t>
      </w:r>
      <w:r w:rsidRPr="008B2FA8">
        <w:rPr>
          <w:spacing w:val="-5"/>
        </w:rPr>
        <w:t xml:space="preserve"> </w:t>
      </w:r>
      <w:r w:rsidRPr="008B2FA8">
        <w:t>susitarė:</w:t>
      </w:r>
    </w:p>
    <w:p w14:paraId="7A3E9319" w14:textId="7213F155" w:rsidR="00B62D3D" w:rsidRDefault="00802A4D" w:rsidP="00C97B85">
      <w:pPr>
        <w:pStyle w:val="Sraopastraipa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802A4D">
        <w:t>Atlikti Sutartyje nenumatytus papildomus darbus, kurie būtini Sutarties užbaigimui:</w:t>
      </w:r>
      <w:r w:rsidR="00850224">
        <w:t xml:space="preserve"> </w:t>
      </w:r>
      <w:r w:rsidR="001C0809">
        <w:t>įrengti 13,2 m</w:t>
      </w:r>
      <w:r w:rsidR="00D83244">
        <w:t xml:space="preserve"> (6 </w:t>
      </w:r>
      <w:r w:rsidR="00805CAB">
        <w:t xml:space="preserve">vnt. </w:t>
      </w:r>
      <w:r w:rsidR="00D83244">
        <w:t>pakop</w:t>
      </w:r>
      <w:r w:rsidR="00805CAB">
        <w:t>ų</w:t>
      </w:r>
      <w:r w:rsidR="00D83244">
        <w:t xml:space="preserve"> po</w:t>
      </w:r>
      <w:r w:rsidR="00805CAB">
        <w:t xml:space="preserve"> 2,2 m)</w:t>
      </w:r>
      <w:r w:rsidR="001C0809">
        <w:t xml:space="preserve"> </w:t>
      </w:r>
      <w:r w:rsidR="00CF70DB">
        <w:t>gelžbetoninių laiptų pakopų</w:t>
      </w:r>
      <w:r w:rsidR="00AB69F4">
        <w:t xml:space="preserve"> ir </w:t>
      </w:r>
      <w:r w:rsidR="00AC0105">
        <w:t>10,4 m</w:t>
      </w:r>
      <w:r w:rsidR="00805CAB">
        <w:t xml:space="preserve"> ( 2 vnt</w:t>
      </w:r>
      <w:r w:rsidR="000E3176">
        <w:t xml:space="preserve">. po </w:t>
      </w:r>
      <w:r w:rsidR="002C1CC7">
        <w:t>5,2 m)</w:t>
      </w:r>
      <w:r w:rsidR="00AC0105">
        <w:t xml:space="preserve"> metalinių laiptų turėklų.</w:t>
      </w:r>
    </w:p>
    <w:p w14:paraId="41CDCD7C" w14:textId="05A810E0" w:rsidR="007A7799" w:rsidRDefault="007A7799" w:rsidP="00C97B85">
      <w:pPr>
        <w:pStyle w:val="Sraopastraipa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7A7799">
        <w:t xml:space="preserve">Atsižvelgiant į Susitarimo 1 punktą, pakeisti Sutarties </w:t>
      </w:r>
      <w:r w:rsidR="000E15B8">
        <w:t>8</w:t>
      </w:r>
      <w:r w:rsidRPr="007A7799">
        <w:t xml:space="preserve">.1 </w:t>
      </w:r>
      <w:r w:rsidR="002B03DD">
        <w:t xml:space="preserve">ir 3.4. </w:t>
      </w:r>
      <w:r w:rsidRPr="007A7799">
        <w:t>punkt</w:t>
      </w:r>
      <w:r w:rsidR="002B03DD">
        <w:t>uose</w:t>
      </w:r>
      <w:r w:rsidRPr="007A7799">
        <w:t xml:space="preserve"> numatytą</w:t>
      </w:r>
      <w:r w:rsidRPr="007A7799">
        <w:br/>
        <w:t xml:space="preserve">Sutarties kainą ir Sutarties </w:t>
      </w:r>
      <w:r w:rsidR="00480B4F">
        <w:t xml:space="preserve">3.4. </w:t>
      </w:r>
      <w:r w:rsidR="00B5167B">
        <w:t xml:space="preserve"> </w:t>
      </w:r>
      <w:r w:rsidRPr="007A7799">
        <w:t xml:space="preserve">punktą išdėstyti taip: „Sutarties kaina yra </w:t>
      </w:r>
      <w:r w:rsidR="00D650D8">
        <w:t>33 095</w:t>
      </w:r>
      <w:r w:rsidRPr="007A7799">
        <w:t>,</w:t>
      </w:r>
      <w:r w:rsidR="00D650D8">
        <w:t>91</w:t>
      </w:r>
      <w:r w:rsidRPr="007A7799">
        <w:t xml:space="preserve"> Eur (</w:t>
      </w:r>
      <w:r w:rsidR="00D650D8">
        <w:t>trisdešimt trys</w:t>
      </w:r>
      <w:r w:rsidRPr="007A7799">
        <w:br/>
        <w:t xml:space="preserve">tūkstančiai </w:t>
      </w:r>
      <w:r w:rsidR="00F00E1C">
        <w:t>devyniasdešimt</w:t>
      </w:r>
      <w:r w:rsidRPr="007A7799">
        <w:t xml:space="preserve"> penki eurai, </w:t>
      </w:r>
      <w:r w:rsidR="0000201A">
        <w:t>91</w:t>
      </w:r>
      <w:r w:rsidR="005E2C9C">
        <w:t xml:space="preserve"> </w:t>
      </w:r>
      <w:r w:rsidRPr="007A7799">
        <w:t xml:space="preserve">ct), iš kurių PVM sudaro </w:t>
      </w:r>
      <w:r w:rsidR="005E2C9C">
        <w:t>5 743</w:t>
      </w:r>
      <w:r w:rsidRPr="007A7799">
        <w:t>,</w:t>
      </w:r>
      <w:r w:rsidR="005E2C9C">
        <w:t>92</w:t>
      </w:r>
      <w:r w:rsidRPr="007A7799">
        <w:t xml:space="preserve"> (</w:t>
      </w:r>
      <w:r w:rsidR="00FB1E9F">
        <w:t xml:space="preserve">penki </w:t>
      </w:r>
      <w:r w:rsidR="00A30DD7">
        <w:t>tūkstančiai septyni šimtai</w:t>
      </w:r>
      <w:r w:rsidRPr="007A7799">
        <w:t xml:space="preserve"> </w:t>
      </w:r>
      <w:r w:rsidR="00FB1E9F">
        <w:t>keturiasdešimt</w:t>
      </w:r>
      <w:r w:rsidR="00177760">
        <w:t xml:space="preserve"> trys</w:t>
      </w:r>
      <w:r w:rsidRPr="007A7799">
        <w:t xml:space="preserve"> eur</w:t>
      </w:r>
      <w:r w:rsidR="00177760">
        <w:t>ai</w:t>
      </w:r>
      <w:r w:rsidR="005F7BDD">
        <w:t>,</w:t>
      </w:r>
      <w:r w:rsidR="00177760">
        <w:t xml:space="preserve"> </w:t>
      </w:r>
      <w:r w:rsidR="007A2D1C">
        <w:t>92</w:t>
      </w:r>
      <w:r w:rsidRPr="007A7799">
        <w:t xml:space="preserve"> ct) Eur. Jeigu suma skaičiais neatitinka sumos žodžiais, teisinga laikoma suma žodžiais”.</w:t>
      </w:r>
    </w:p>
    <w:p w14:paraId="232A85B6" w14:textId="38D5B99D" w:rsidR="00CE3FB6" w:rsidRPr="008B2FA8" w:rsidRDefault="0064529A" w:rsidP="00C97B85">
      <w:pPr>
        <w:pStyle w:val="Sraopastraipa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8B2FA8">
        <w:t>Kitos</w:t>
      </w:r>
      <w:r w:rsidRPr="008B2FA8">
        <w:rPr>
          <w:spacing w:val="-3"/>
        </w:rPr>
        <w:t xml:space="preserve"> </w:t>
      </w:r>
      <w:r w:rsidRPr="008B2FA8">
        <w:t>Sutarties</w:t>
      </w:r>
      <w:r w:rsidRPr="008B2FA8">
        <w:rPr>
          <w:spacing w:val="-3"/>
        </w:rPr>
        <w:t xml:space="preserve"> </w:t>
      </w:r>
      <w:r w:rsidRPr="008B2FA8">
        <w:t>sąlygos,</w:t>
      </w:r>
      <w:r w:rsidRPr="008B2FA8">
        <w:rPr>
          <w:spacing w:val="-3"/>
        </w:rPr>
        <w:t xml:space="preserve"> </w:t>
      </w:r>
      <w:r w:rsidRPr="008B2FA8">
        <w:t>nepaminėtos</w:t>
      </w:r>
      <w:r w:rsidRPr="008B2FA8">
        <w:rPr>
          <w:spacing w:val="-3"/>
        </w:rPr>
        <w:t xml:space="preserve"> </w:t>
      </w:r>
      <w:r w:rsidRPr="008B2FA8">
        <w:t>šiame</w:t>
      </w:r>
      <w:r w:rsidRPr="008B2FA8">
        <w:rPr>
          <w:spacing w:val="-3"/>
        </w:rPr>
        <w:t xml:space="preserve"> </w:t>
      </w:r>
      <w:r w:rsidRPr="008B2FA8">
        <w:t>Susitarime,</w:t>
      </w:r>
      <w:r w:rsidRPr="008B2FA8">
        <w:rPr>
          <w:spacing w:val="-5"/>
        </w:rPr>
        <w:t xml:space="preserve"> </w:t>
      </w:r>
      <w:r w:rsidRPr="008B2FA8">
        <w:t>galioja</w:t>
      </w:r>
      <w:r w:rsidRPr="008B2FA8">
        <w:rPr>
          <w:spacing w:val="-3"/>
        </w:rPr>
        <w:t xml:space="preserve"> </w:t>
      </w:r>
      <w:r w:rsidRPr="008B2FA8">
        <w:t>Sutartyje</w:t>
      </w:r>
      <w:r w:rsidRPr="008B2FA8">
        <w:rPr>
          <w:spacing w:val="-3"/>
        </w:rPr>
        <w:t xml:space="preserve"> </w:t>
      </w:r>
      <w:r w:rsidRPr="008B2FA8">
        <w:t>nustatyta</w:t>
      </w:r>
      <w:r w:rsidRPr="008B2FA8">
        <w:rPr>
          <w:spacing w:val="-5"/>
        </w:rPr>
        <w:t xml:space="preserve"> </w:t>
      </w:r>
      <w:r w:rsidRPr="008B2FA8">
        <w:t>tvarka.</w:t>
      </w:r>
    </w:p>
    <w:p w14:paraId="315857EE" w14:textId="77777777" w:rsidR="00CE3FB6" w:rsidRPr="008B2FA8" w:rsidRDefault="0064529A" w:rsidP="00C97B85">
      <w:pPr>
        <w:pStyle w:val="Sraopastraipa"/>
        <w:numPr>
          <w:ilvl w:val="0"/>
          <w:numId w:val="2"/>
        </w:numPr>
        <w:tabs>
          <w:tab w:val="left" w:pos="851"/>
          <w:tab w:val="left" w:pos="1294"/>
        </w:tabs>
        <w:spacing w:before="2"/>
        <w:ind w:left="0" w:right="107" w:firstLine="567"/>
        <w:jc w:val="both"/>
      </w:pPr>
      <w:r w:rsidRPr="008B2FA8">
        <w:t>Šis</w:t>
      </w:r>
      <w:r w:rsidRPr="008B2FA8">
        <w:rPr>
          <w:spacing w:val="5"/>
        </w:rPr>
        <w:t xml:space="preserve"> </w:t>
      </w:r>
      <w:r w:rsidRPr="008B2FA8">
        <w:t>Susitarimas</w:t>
      </w:r>
      <w:r w:rsidRPr="008B2FA8">
        <w:rPr>
          <w:spacing w:val="2"/>
        </w:rPr>
        <w:t xml:space="preserve"> </w:t>
      </w:r>
      <w:r w:rsidRPr="008B2FA8">
        <w:t>įsigalioja</w:t>
      </w:r>
      <w:r w:rsidRPr="008B2FA8">
        <w:rPr>
          <w:spacing w:val="2"/>
        </w:rPr>
        <w:t xml:space="preserve"> </w:t>
      </w:r>
      <w:r w:rsidRPr="008B2FA8">
        <w:t>tą</w:t>
      </w:r>
      <w:r w:rsidRPr="008B2FA8">
        <w:rPr>
          <w:spacing w:val="2"/>
        </w:rPr>
        <w:t xml:space="preserve"> </w:t>
      </w:r>
      <w:r w:rsidRPr="008B2FA8">
        <w:t>dieną,</w:t>
      </w:r>
      <w:r w:rsidRPr="008B2FA8">
        <w:rPr>
          <w:spacing w:val="4"/>
        </w:rPr>
        <w:t xml:space="preserve"> </w:t>
      </w:r>
      <w:r w:rsidRPr="008B2FA8">
        <w:t>kai</w:t>
      </w:r>
      <w:r w:rsidRPr="008B2FA8">
        <w:rPr>
          <w:spacing w:val="5"/>
        </w:rPr>
        <w:t xml:space="preserve"> </w:t>
      </w:r>
      <w:r w:rsidRPr="008B2FA8">
        <w:t>jį</w:t>
      </w:r>
      <w:r w:rsidRPr="008B2FA8">
        <w:rPr>
          <w:spacing w:val="5"/>
        </w:rPr>
        <w:t xml:space="preserve"> </w:t>
      </w:r>
      <w:r w:rsidRPr="008B2FA8">
        <w:t>pasirašo</w:t>
      </w:r>
      <w:r w:rsidRPr="008B2FA8">
        <w:rPr>
          <w:spacing w:val="4"/>
        </w:rPr>
        <w:t xml:space="preserve"> </w:t>
      </w:r>
      <w:r w:rsidRPr="008B2FA8">
        <w:t>visos</w:t>
      </w:r>
      <w:r w:rsidRPr="008B2FA8">
        <w:rPr>
          <w:spacing w:val="2"/>
        </w:rPr>
        <w:t xml:space="preserve"> </w:t>
      </w:r>
      <w:r w:rsidRPr="008B2FA8">
        <w:t>Sutarties</w:t>
      </w:r>
      <w:r w:rsidRPr="008B2FA8">
        <w:rPr>
          <w:spacing w:val="4"/>
        </w:rPr>
        <w:t xml:space="preserve"> </w:t>
      </w:r>
      <w:r w:rsidRPr="008B2FA8">
        <w:t>Šalys</w:t>
      </w:r>
      <w:r w:rsidRPr="008B2FA8">
        <w:rPr>
          <w:spacing w:val="4"/>
        </w:rPr>
        <w:t xml:space="preserve"> </w:t>
      </w:r>
      <w:r w:rsidRPr="008B2FA8">
        <w:t>ir</w:t>
      </w:r>
      <w:r w:rsidRPr="008B2FA8">
        <w:rPr>
          <w:spacing w:val="4"/>
        </w:rPr>
        <w:t xml:space="preserve"> </w:t>
      </w:r>
      <w:r w:rsidRPr="008B2FA8">
        <w:t>Užsakovas</w:t>
      </w:r>
      <w:r w:rsidRPr="008B2FA8">
        <w:rPr>
          <w:spacing w:val="4"/>
        </w:rPr>
        <w:t xml:space="preserve"> </w:t>
      </w:r>
      <w:r w:rsidRPr="008B2FA8">
        <w:t>užregistruoja</w:t>
      </w:r>
      <w:r w:rsidRPr="008B2FA8">
        <w:rPr>
          <w:spacing w:val="-52"/>
        </w:rPr>
        <w:t xml:space="preserve"> </w:t>
      </w:r>
      <w:r w:rsidRPr="008B2FA8">
        <w:t>Susitarimą</w:t>
      </w:r>
      <w:r w:rsidRPr="008B2FA8">
        <w:rPr>
          <w:spacing w:val="-1"/>
        </w:rPr>
        <w:t xml:space="preserve"> </w:t>
      </w:r>
      <w:r w:rsidRPr="008B2FA8">
        <w:t>nustatyta</w:t>
      </w:r>
      <w:r w:rsidRPr="008B2FA8">
        <w:rPr>
          <w:spacing w:val="-2"/>
        </w:rPr>
        <w:t xml:space="preserve"> </w:t>
      </w:r>
      <w:r w:rsidRPr="008B2FA8">
        <w:t>tvarka.</w:t>
      </w:r>
    </w:p>
    <w:p w14:paraId="253223DF" w14:textId="77777777" w:rsidR="00CE3FB6" w:rsidRPr="008B2FA8" w:rsidRDefault="0064529A" w:rsidP="00C97B85">
      <w:pPr>
        <w:pStyle w:val="Sraopastraipa"/>
        <w:numPr>
          <w:ilvl w:val="0"/>
          <w:numId w:val="2"/>
        </w:numPr>
        <w:tabs>
          <w:tab w:val="left" w:pos="851"/>
          <w:tab w:val="left" w:pos="1294"/>
        </w:tabs>
        <w:spacing w:line="251" w:lineRule="exact"/>
        <w:ind w:left="0" w:firstLine="567"/>
        <w:jc w:val="both"/>
      </w:pPr>
      <w:r w:rsidRPr="008B2FA8">
        <w:t>Šalių</w:t>
      </w:r>
      <w:r w:rsidRPr="008B2FA8">
        <w:rPr>
          <w:spacing w:val="-4"/>
        </w:rPr>
        <w:t xml:space="preserve"> </w:t>
      </w:r>
      <w:r w:rsidRPr="008B2FA8">
        <w:t>pasirašytas</w:t>
      </w:r>
      <w:r w:rsidRPr="008B2FA8">
        <w:rPr>
          <w:spacing w:val="-4"/>
        </w:rPr>
        <w:t xml:space="preserve"> </w:t>
      </w:r>
      <w:r w:rsidRPr="008B2FA8">
        <w:t>Susitarimas</w:t>
      </w:r>
      <w:r w:rsidRPr="008B2FA8">
        <w:rPr>
          <w:spacing w:val="-3"/>
        </w:rPr>
        <w:t xml:space="preserve"> </w:t>
      </w:r>
      <w:r w:rsidRPr="008B2FA8">
        <w:t>yra</w:t>
      </w:r>
      <w:r w:rsidRPr="008B2FA8">
        <w:rPr>
          <w:spacing w:val="-4"/>
        </w:rPr>
        <w:t xml:space="preserve"> </w:t>
      </w:r>
      <w:r w:rsidRPr="008B2FA8">
        <w:t>neatskiriama</w:t>
      </w:r>
      <w:r w:rsidRPr="008B2FA8">
        <w:rPr>
          <w:spacing w:val="-4"/>
        </w:rPr>
        <w:t xml:space="preserve"> </w:t>
      </w:r>
      <w:r w:rsidRPr="008B2FA8">
        <w:t>Sutarties</w:t>
      </w:r>
      <w:r w:rsidRPr="008B2FA8">
        <w:rPr>
          <w:spacing w:val="-3"/>
        </w:rPr>
        <w:t xml:space="preserve"> </w:t>
      </w:r>
      <w:r w:rsidRPr="008B2FA8">
        <w:t>dalis.</w:t>
      </w:r>
    </w:p>
    <w:p w14:paraId="0F96F6C2" w14:textId="77777777" w:rsidR="00CE3FB6" w:rsidRPr="008B2FA8" w:rsidRDefault="0064529A" w:rsidP="00C97B85">
      <w:pPr>
        <w:pStyle w:val="Sraopastraipa"/>
        <w:numPr>
          <w:ilvl w:val="0"/>
          <w:numId w:val="2"/>
        </w:numPr>
        <w:tabs>
          <w:tab w:val="left" w:pos="851"/>
          <w:tab w:val="left" w:pos="1294"/>
        </w:tabs>
        <w:spacing w:before="1"/>
        <w:ind w:left="0" w:firstLine="567"/>
        <w:jc w:val="both"/>
      </w:pPr>
      <w:r w:rsidRPr="008B2FA8">
        <w:t>Šis</w:t>
      </w:r>
      <w:r w:rsidRPr="008B2FA8">
        <w:rPr>
          <w:spacing w:val="10"/>
        </w:rPr>
        <w:t xml:space="preserve"> </w:t>
      </w:r>
      <w:r w:rsidRPr="008B2FA8">
        <w:t>Susitarimas</w:t>
      </w:r>
      <w:r w:rsidRPr="008B2FA8">
        <w:rPr>
          <w:spacing w:val="10"/>
        </w:rPr>
        <w:t xml:space="preserve"> </w:t>
      </w:r>
      <w:r w:rsidRPr="008B2FA8">
        <w:t>sudarytas</w:t>
      </w:r>
      <w:r w:rsidRPr="008B2FA8">
        <w:rPr>
          <w:spacing w:val="12"/>
        </w:rPr>
        <w:t xml:space="preserve"> </w:t>
      </w:r>
      <w:r w:rsidRPr="008B2FA8">
        <w:t>1</w:t>
      </w:r>
      <w:r w:rsidRPr="008B2FA8">
        <w:rPr>
          <w:spacing w:val="7"/>
        </w:rPr>
        <w:t xml:space="preserve"> </w:t>
      </w:r>
      <w:r w:rsidRPr="008B2FA8">
        <w:t>(vienu)</w:t>
      </w:r>
      <w:r w:rsidRPr="008B2FA8">
        <w:rPr>
          <w:spacing w:val="10"/>
        </w:rPr>
        <w:t xml:space="preserve"> </w:t>
      </w:r>
      <w:r w:rsidRPr="008B2FA8">
        <w:t>egzemplioriu</w:t>
      </w:r>
      <w:r>
        <w:t>mi</w:t>
      </w:r>
      <w:r w:rsidRPr="008B2FA8">
        <w:rPr>
          <w:spacing w:val="7"/>
        </w:rPr>
        <w:t xml:space="preserve"> </w:t>
      </w:r>
      <w:r w:rsidRPr="008B2FA8">
        <w:t>lietuvių</w:t>
      </w:r>
      <w:r w:rsidRPr="008B2FA8">
        <w:rPr>
          <w:spacing w:val="9"/>
        </w:rPr>
        <w:t xml:space="preserve"> </w:t>
      </w:r>
      <w:r w:rsidRPr="008B2FA8">
        <w:t>kalba</w:t>
      </w:r>
      <w:r w:rsidRPr="008B2FA8">
        <w:rPr>
          <w:spacing w:val="7"/>
        </w:rPr>
        <w:t xml:space="preserve"> </w:t>
      </w:r>
      <w:r w:rsidRPr="008B2FA8">
        <w:t>ir</w:t>
      </w:r>
      <w:r w:rsidRPr="008B2FA8">
        <w:rPr>
          <w:spacing w:val="10"/>
        </w:rPr>
        <w:t xml:space="preserve"> </w:t>
      </w:r>
      <w:r w:rsidRPr="008B2FA8">
        <w:t>Šalių</w:t>
      </w:r>
      <w:r w:rsidRPr="008B2FA8">
        <w:rPr>
          <w:spacing w:val="9"/>
        </w:rPr>
        <w:t xml:space="preserve"> </w:t>
      </w:r>
      <w:r w:rsidRPr="008B2FA8">
        <w:t>pasirašomas</w:t>
      </w:r>
      <w:r w:rsidRPr="008B2FA8">
        <w:rPr>
          <w:spacing w:val="8"/>
        </w:rPr>
        <w:t xml:space="preserve"> </w:t>
      </w:r>
      <w:r w:rsidRPr="008B2FA8">
        <w:t>elektroniniu</w:t>
      </w:r>
      <w:r w:rsidR="008B2FA8" w:rsidRPr="008B2FA8">
        <w:t xml:space="preserve"> </w:t>
      </w:r>
      <w:r w:rsidRPr="008B2FA8">
        <w:t>parašu.</w:t>
      </w:r>
    </w:p>
    <w:p w14:paraId="2D8534AA" w14:textId="77777777" w:rsidR="00CE3FB6" w:rsidRPr="008B2FA8" w:rsidRDefault="00CE3FB6" w:rsidP="00C97B85">
      <w:pPr>
        <w:pStyle w:val="Pagrindinistekstas"/>
        <w:spacing w:before="1"/>
        <w:ind w:left="0"/>
        <w:jc w:val="both"/>
      </w:pPr>
    </w:p>
    <w:p w14:paraId="2F736C96" w14:textId="77777777" w:rsidR="00A002AF" w:rsidRDefault="00A002AF" w:rsidP="00A002AF">
      <w:pPr>
        <w:pStyle w:val="Pagrindinistekstas"/>
        <w:spacing w:before="7"/>
      </w:pPr>
    </w:p>
    <w:p w14:paraId="4A89324E" w14:textId="77777777" w:rsidR="00630649" w:rsidRPr="008B2FA8" w:rsidRDefault="00630649" w:rsidP="00A002AF">
      <w:pPr>
        <w:pStyle w:val="Pagrindinistekstas"/>
        <w:spacing w:before="7"/>
      </w:pPr>
    </w:p>
    <w:p w14:paraId="7A19702F" w14:textId="77777777" w:rsidR="00A002AF" w:rsidRPr="008B2FA8" w:rsidRDefault="0064529A" w:rsidP="00A002AF">
      <w:pPr>
        <w:pStyle w:val="Pagrindinistekstas"/>
        <w:spacing w:after="56"/>
      </w:pPr>
      <w:r w:rsidRPr="008B2FA8">
        <w:t>Šalių</w:t>
      </w:r>
      <w:r w:rsidRPr="008B2FA8">
        <w:rPr>
          <w:spacing w:val="-3"/>
        </w:rPr>
        <w:t xml:space="preserve"> </w:t>
      </w:r>
      <w:r w:rsidRPr="008B2FA8">
        <w:t>rekvizitai</w:t>
      </w:r>
      <w:r w:rsidRPr="008B2FA8">
        <w:rPr>
          <w:spacing w:val="-3"/>
        </w:rPr>
        <w:t xml:space="preserve"> </w:t>
      </w:r>
      <w:r w:rsidRPr="008B2FA8">
        <w:t>ir</w:t>
      </w:r>
      <w:r w:rsidRPr="008B2FA8">
        <w:rPr>
          <w:spacing w:val="-2"/>
        </w:rPr>
        <w:t xml:space="preserve"> </w:t>
      </w:r>
      <w:r w:rsidRPr="008B2FA8">
        <w:t>parašai:</w:t>
      </w:r>
    </w:p>
    <w:p w14:paraId="3CF1B608" w14:textId="77777777" w:rsidR="006B3DDD" w:rsidRPr="008B2FA8" w:rsidRDefault="006B3DDD" w:rsidP="00A002AF">
      <w:pPr>
        <w:pStyle w:val="Pagrindinistekstas"/>
        <w:spacing w:after="56"/>
      </w:pPr>
    </w:p>
    <w:tbl>
      <w:tblPr>
        <w:tblStyle w:val="Lentelstinklelis"/>
        <w:tblW w:w="0" w:type="auto"/>
        <w:tblInd w:w="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3"/>
      </w:tblGrid>
      <w:tr w:rsidR="00A002AF" w:rsidRPr="008B2FA8" w14:paraId="52704E00" w14:textId="77777777" w:rsidTr="3313DEFB">
        <w:tc>
          <w:tcPr>
            <w:tcW w:w="5133" w:type="dxa"/>
          </w:tcPr>
          <w:p w14:paraId="1FE12D98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rPr>
                <w:b/>
              </w:rPr>
              <w:t>Pirkėjo vardu</w:t>
            </w:r>
            <w:r w:rsidRPr="008B2FA8">
              <w:t xml:space="preserve"> </w:t>
            </w:r>
          </w:p>
          <w:p w14:paraId="1C9EEE26" w14:textId="77777777" w:rsidR="007E1F3D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Utenos rajono savivaldybės administracija </w:t>
            </w:r>
          </w:p>
          <w:p w14:paraId="1822D7B0" w14:textId="77777777" w:rsidR="00A002AF" w:rsidRPr="008B2FA8" w:rsidRDefault="007E1F3D" w:rsidP="00146A48">
            <w:pPr>
              <w:pStyle w:val="Pagrindinistekstas"/>
              <w:ind w:left="0"/>
              <w:jc w:val="both"/>
            </w:pPr>
            <w:r w:rsidRPr="008B2FA8">
              <w:t xml:space="preserve">Utenio a. 4, 28503, </w:t>
            </w:r>
            <w:r w:rsidR="00A002AF" w:rsidRPr="008B2FA8">
              <w:t xml:space="preserve">Utena                                            </w:t>
            </w:r>
          </w:p>
          <w:p w14:paraId="0BB9310A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Įstaigos kodas: 188710442 </w:t>
            </w:r>
          </w:p>
          <w:p w14:paraId="5A9B05A7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Ne PVM mokėtoja </w:t>
            </w:r>
          </w:p>
          <w:p w14:paraId="0834BA47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A. s. LT954010051005600727</w:t>
            </w:r>
          </w:p>
          <w:p w14:paraId="69DAEAC4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Luminor Bank AS Lietuvos skyrius </w:t>
            </w:r>
          </w:p>
          <w:p w14:paraId="0E6D4B28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>Banko kodas 40100</w:t>
            </w:r>
            <w:r w:rsidRPr="008B2FA8">
              <w:tab/>
            </w:r>
          </w:p>
          <w:p w14:paraId="11E8EADE" w14:textId="04BFB894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Tel. </w:t>
            </w:r>
            <w:r w:rsidR="002A20CD">
              <w:t>+370</w:t>
            </w:r>
            <w:r w:rsidRPr="008B2FA8">
              <w:t xml:space="preserve"> 389 61 620</w:t>
            </w:r>
            <w:r w:rsidRPr="008B2FA8">
              <w:tab/>
            </w:r>
          </w:p>
          <w:p w14:paraId="2F86F601" w14:textId="77777777" w:rsidR="00A002AF" w:rsidRPr="008B2FA8" w:rsidRDefault="00A002AF" w:rsidP="00146A48">
            <w:pPr>
              <w:pStyle w:val="Pagrindinistekstas"/>
              <w:ind w:left="0"/>
              <w:jc w:val="both"/>
            </w:pPr>
            <w:r w:rsidRPr="008B2FA8">
              <w:t xml:space="preserve">El. p. </w:t>
            </w:r>
            <w:hyperlink r:id="rId5" w:history="1">
              <w:r w:rsidRPr="008B2FA8">
                <w:rPr>
                  <w:rStyle w:val="Hipersaitas"/>
                  <w:color w:val="auto"/>
                  <w:u w:val="none"/>
                </w:rPr>
                <w:t>info@utena.lt</w:t>
              </w:r>
            </w:hyperlink>
            <w:r w:rsidRPr="008B2FA8">
              <w:tab/>
            </w:r>
          </w:p>
          <w:p w14:paraId="29396660" w14:textId="77777777" w:rsidR="00A4516B" w:rsidRDefault="00A4516B" w:rsidP="00146A48">
            <w:pPr>
              <w:pStyle w:val="Pagrindinistekstas"/>
              <w:ind w:left="0"/>
              <w:jc w:val="both"/>
              <w:rPr>
                <w:bCs/>
              </w:rPr>
            </w:pPr>
          </w:p>
          <w:p w14:paraId="230174B4" w14:textId="548A1D80" w:rsidR="00CE44F0" w:rsidRDefault="006F065D" w:rsidP="00146A48">
            <w:pPr>
              <w:pStyle w:val="Pagrindinistekstas"/>
              <w:ind w:left="0"/>
              <w:jc w:val="both"/>
              <w:rPr>
                <w:color w:val="242424"/>
                <w:shd w:val="clear" w:color="auto" w:fill="FFFFFF"/>
              </w:rPr>
            </w:pPr>
            <w:r>
              <w:rPr>
                <w:color w:val="242424"/>
                <w:shd w:val="clear" w:color="auto" w:fill="FFFFFF"/>
              </w:rPr>
              <w:t>A</w:t>
            </w:r>
            <w:r w:rsidR="00CE44F0">
              <w:rPr>
                <w:color w:val="242424"/>
                <w:shd w:val="clear" w:color="auto" w:fill="FFFFFF"/>
              </w:rPr>
              <w:t>dministracijos direktoriaus</w:t>
            </w:r>
          </w:p>
          <w:p w14:paraId="2A33E313" w14:textId="2C57204A" w:rsidR="00A002AF" w:rsidRPr="008B2FA8" w:rsidRDefault="006F065D" w:rsidP="00146A48">
            <w:pPr>
              <w:pStyle w:val="Pagrindinistekstas"/>
              <w:ind w:left="0"/>
              <w:jc w:val="both"/>
            </w:pPr>
            <w:r>
              <w:t>Paulius Čyvas</w:t>
            </w:r>
            <w:r w:rsidR="00A002AF" w:rsidRPr="008B2FA8">
              <w:tab/>
            </w:r>
            <w:r w:rsidR="00A002AF" w:rsidRPr="008B2FA8">
              <w:tab/>
            </w:r>
          </w:p>
        </w:tc>
        <w:tc>
          <w:tcPr>
            <w:tcW w:w="5133" w:type="dxa"/>
          </w:tcPr>
          <w:p w14:paraId="239B1D88" w14:textId="77777777" w:rsidR="00A002AF" w:rsidRPr="008B2FA8" w:rsidRDefault="00A002AF" w:rsidP="00146A48">
            <w:pPr>
              <w:pStyle w:val="Pagrindinistekstas"/>
              <w:ind w:left="0"/>
              <w:jc w:val="both"/>
              <w:rPr>
                <w:b/>
              </w:rPr>
            </w:pPr>
            <w:r w:rsidRPr="008B2FA8">
              <w:rPr>
                <w:b/>
              </w:rPr>
              <w:t>Tiekėjo vardu</w:t>
            </w:r>
          </w:p>
          <w:p w14:paraId="2A080E55" w14:textId="77777777" w:rsidR="00C1366F" w:rsidRDefault="00C1366F" w:rsidP="00A4516B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</w:pPr>
            <w:r w:rsidRPr="00C1366F"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  <w:t>UAB „</w:t>
            </w:r>
            <w:proofErr w:type="spellStart"/>
            <w:r w:rsidRPr="00C1366F"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  <w:t>Meleksas</w:t>
            </w:r>
            <w:proofErr w:type="spellEnd"/>
            <w:r w:rsidRPr="00C1366F"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  <w:t>“</w:t>
            </w:r>
          </w:p>
          <w:p w14:paraId="51643E0D" w14:textId="77777777" w:rsidR="00EF1DE7" w:rsidRDefault="00EF1DE7" w:rsidP="00A4516B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</w:pPr>
            <w:r w:rsidRPr="00EF1DE7"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  <w:t>Parko g. 2, 30234, Vidiškės, Ignalinos r.</w:t>
            </w:r>
          </w:p>
          <w:p w14:paraId="5229DBA4" w14:textId="2B459DE5" w:rsidR="00A4516B" w:rsidRPr="00A4516B" w:rsidRDefault="00A4516B" w:rsidP="00A4516B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</w:pPr>
            <w:r w:rsidRPr="00A4516B">
              <w:rPr>
                <w:rFonts w:ascii="TimesNewRomanPSMT" w:eastAsiaTheme="minorHAnsi" w:hAnsi="TimesNewRomanPSMT" w:cs="TimesNewRomanPSMT"/>
                <w:color w:val="000000"/>
                <w:sz w:val="23"/>
                <w:szCs w:val="23"/>
              </w:rPr>
              <w:t xml:space="preserve">Kodas </w:t>
            </w:r>
            <w:r w:rsidR="00EF1DE7" w:rsidRPr="00EF1DE7"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  <w:t>155494396</w:t>
            </w:r>
          </w:p>
          <w:p w14:paraId="7B918E6F" w14:textId="4BC947EB" w:rsidR="00A4516B" w:rsidRPr="00A4516B" w:rsidRDefault="00A4516B" w:rsidP="00A4516B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</w:pPr>
            <w:r w:rsidRPr="00A4516B">
              <w:rPr>
                <w:rFonts w:ascii="TimesNewRomanPSMT" w:eastAsiaTheme="minorHAnsi" w:hAnsi="TimesNewRomanPSMT" w:cs="TimesNewRomanPSMT"/>
                <w:color w:val="000000"/>
                <w:sz w:val="23"/>
                <w:szCs w:val="23"/>
              </w:rPr>
              <w:t xml:space="preserve">PVM mokėtojo kodas </w:t>
            </w:r>
            <w:r w:rsidR="00BE6610" w:rsidRPr="00BE6610"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  <w:t>LT 554943917</w:t>
            </w:r>
          </w:p>
          <w:p w14:paraId="10300A1C" w14:textId="02240ECC" w:rsidR="00A4516B" w:rsidRPr="00A4516B" w:rsidRDefault="7ED696D2" w:rsidP="3313DEFB">
            <w:pPr>
              <w:widowControl/>
              <w:adjustRightInd w:val="0"/>
              <w:rPr>
                <w:rFonts w:ascii="TimesNewRomanPS-ItalicMT" w:eastAsiaTheme="minorEastAsia" w:hAnsi="TimesNewRomanPS-ItalicMT" w:cs="TimesNewRomanPS-ItalicMT"/>
                <w:color w:val="000000"/>
                <w:sz w:val="23"/>
                <w:szCs w:val="23"/>
              </w:rPr>
            </w:pPr>
            <w:r w:rsidRPr="3313DEFB">
              <w:rPr>
                <w:rFonts w:ascii="TimesNewRomanPSMT" w:eastAsiaTheme="minorEastAsia" w:hAnsi="TimesNewRomanPSMT" w:cs="TimesNewRomanPSMT"/>
                <w:color w:val="000000" w:themeColor="text1"/>
                <w:sz w:val="23"/>
                <w:szCs w:val="23"/>
              </w:rPr>
              <w:t>A.</w:t>
            </w:r>
            <w:r w:rsidR="35B02745" w:rsidRPr="3313DEFB">
              <w:rPr>
                <w:rFonts w:ascii="TimesNewRomanPSMT" w:eastAsiaTheme="minorEastAsia" w:hAnsi="TimesNewRomanPSMT" w:cs="TimesNewRomanPSMT"/>
                <w:color w:val="000000" w:themeColor="text1"/>
                <w:sz w:val="23"/>
                <w:szCs w:val="23"/>
              </w:rPr>
              <w:t xml:space="preserve"> </w:t>
            </w:r>
            <w:r w:rsidRPr="3313DEFB">
              <w:rPr>
                <w:rFonts w:ascii="TimesNewRomanPSMT" w:eastAsiaTheme="minorEastAsia" w:hAnsi="TimesNewRomanPSMT" w:cs="TimesNewRomanPSMT"/>
                <w:color w:val="000000" w:themeColor="text1"/>
                <w:sz w:val="23"/>
                <w:szCs w:val="23"/>
              </w:rPr>
              <w:t xml:space="preserve">s. Nr. </w:t>
            </w:r>
            <w:r w:rsidR="0055353D" w:rsidRPr="0055353D">
              <w:rPr>
                <w:rFonts w:ascii="TimesNewRomanPS-ItalicMT" w:eastAsiaTheme="minorEastAsia" w:hAnsi="TimesNewRomanPS-ItalicMT" w:cs="TimesNewRomanPS-ItalicMT"/>
                <w:color w:val="000000" w:themeColor="text1"/>
                <w:sz w:val="23"/>
                <w:szCs w:val="23"/>
              </w:rPr>
              <w:t>LT64010043700020184</w:t>
            </w:r>
          </w:p>
          <w:p w14:paraId="1E007C1C" w14:textId="77777777" w:rsidR="00A4516B" w:rsidRPr="00A4516B" w:rsidRDefault="00A4516B" w:rsidP="00A4516B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</w:pPr>
            <w:r w:rsidRPr="00A4516B"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  <w:t>Luminor Bank AS Lietuvos skyrius</w:t>
            </w:r>
          </w:p>
          <w:p w14:paraId="13A610E5" w14:textId="77777777" w:rsidR="00A4516B" w:rsidRPr="00A4516B" w:rsidRDefault="00A4516B" w:rsidP="00A4516B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</w:pPr>
            <w:r w:rsidRPr="00A4516B">
              <w:rPr>
                <w:rFonts w:ascii="TimesNewRomanPS-ItalicMT" w:eastAsiaTheme="minorHAnsi" w:hAnsi="TimesNewRomanPS-ItalicMT" w:cs="TimesNewRomanPS-ItalicMT"/>
                <w:color w:val="000000"/>
                <w:sz w:val="23"/>
                <w:szCs w:val="23"/>
              </w:rPr>
              <w:t>Banko kodas 40100</w:t>
            </w:r>
          </w:p>
          <w:p w14:paraId="64E2E90C" w14:textId="6FA24A4B" w:rsidR="00A4516B" w:rsidRPr="00A4516B" w:rsidRDefault="00A4516B" w:rsidP="00A4516B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000000"/>
                <w:sz w:val="23"/>
                <w:szCs w:val="23"/>
              </w:rPr>
            </w:pPr>
            <w:r w:rsidRPr="00A4516B">
              <w:rPr>
                <w:rFonts w:ascii="TimesNewRomanPSMT" w:eastAsiaTheme="minorHAnsi" w:hAnsi="TimesNewRomanPSMT" w:cs="TimesNewRomanPSMT"/>
                <w:color w:val="000000"/>
                <w:sz w:val="23"/>
                <w:szCs w:val="23"/>
              </w:rPr>
              <w:t xml:space="preserve">tel.: </w:t>
            </w:r>
            <w:r w:rsidR="002A20CD">
              <w:rPr>
                <w:rFonts w:ascii="TimesNewRomanPSMT" w:eastAsiaTheme="minorHAnsi" w:hAnsi="TimesNewRomanPSMT" w:cs="TimesNewRomanPSMT"/>
                <w:color w:val="000000"/>
                <w:sz w:val="23"/>
                <w:szCs w:val="23"/>
              </w:rPr>
              <w:t>+370</w:t>
            </w:r>
            <w:r w:rsidR="007B3A63" w:rsidRPr="007B3A63">
              <w:rPr>
                <w:rFonts w:ascii="TimesNewRomanPSMT" w:eastAsiaTheme="minorHAnsi" w:hAnsi="TimesNewRomanPSMT" w:cs="TimesNewRomanPSMT"/>
                <w:color w:val="000000"/>
                <w:sz w:val="23"/>
                <w:szCs w:val="23"/>
              </w:rPr>
              <w:t xml:space="preserve"> 687 72631</w:t>
            </w:r>
            <w:r w:rsidRPr="00A4516B">
              <w:rPr>
                <w:rFonts w:ascii="TimesNewRomanPSMT" w:eastAsiaTheme="minorHAnsi" w:hAnsi="TimesNewRomanPSMT" w:cs="TimesNewRomanPSMT"/>
                <w:color w:val="000000"/>
                <w:sz w:val="23"/>
                <w:szCs w:val="23"/>
              </w:rPr>
              <w:t xml:space="preserve"> </w:t>
            </w:r>
          </w:p>
          <w:p w14:paraId="28801AD4" w14:textId="146C900E" w:rsidR="00A002AF" w:rsidRPr="00585094" w:rsidRDefault="00A4516B" w:rsidP="00A4516B">
            <w:pPr>
              <w:pStyle w:val="Pagrindinistekstas"/>
              <w:ind w:left="0"/>
              <w:jc w:val="both"/>
            </w:pPr>
            <w:r w:rsidRPr="00A4516B">
              <w:rPr>
                <w:rFonts w:ascii="TimesNewRomanPSMT" w:eastAsiaTheme="minorHAnsi" w:hAnsi="TimesNewRomanPSMT" w:cs="TimesNewRomanPSMT"/>
                <w:color w:val="000000"/>
                <w:sz w:val="23"/>
                <w:szCs w:val="23"/>
              </w:rPr>
              <w:t xml:space="preserve">el. </w:t>
            </w:r>
            <w:r w:rsidRPr="00585094">
              <w:rPr>
                <w:rFonts w:ascii="TimesNewRomanPSMT" w:eastAsiaTheme="minorHAnsi" w:hAnsi="TimesNewRomanPSMT" w:cs="TimesNewRomanPSMT"/>
                <w:sz w:val="23"/>
                <w:szCs w:val="23"/>
              </w:rPr>
              <w:t>paštas</w:t>
            </w:r>
            <w:r w:rsidRPr="00A4516B">
              <w:rPr>
                <w:rFonts w:ascii="TimesNewRomanPSMT" w:eastAsiaTheme="minorHAnsi" w:hAnsi="TimesNewRomanPSMT" w:cs="TimesNewRomanPSMT"/>
                <w:color w:val="000000"/>
                <w:sz w:val="23"/>
                <w:szCs w:val="23"/>
              </w:rPr>
              <w:t xml:space="preserve">: </w:t>
            </w:r>
            <w:r w:rsidR="00A13D74" w:rsidRPr="00A13D74">
              <w:rPr>
                <w:rFonts w:ascii="TimesNewRomanPSMT" w:eastAsiaTheme="minorHAnsi" w:hAnsi="TimesNewRomanPSMT" w:cs="TimesNewRomanPSMT"/>
                <w:sz w:val="23"/>
                <w:szCs w:val="23"/>
              </w:rPr>
              <w:t>meleksas@ignalina.lt</w:t>
            </w:r>
          </w:p>
          <w:p w14:paraId="3ACA28B5" w14:textId="77777777" w:rsidR="00A4516B" w:rsidRPr="00A4516B" w:rsidRDefault="00A4516B" w:rsidP="00146A48">
            <w:pPr>
              <w:pStyle w:val="Pagrindinistekstas"/>
              <w:ind w:left="0"/>
              <w:jc w:val="both"/>
              <w:rPr>
                <w:bCs/>
              </w:rPr>
            </w:pPr>
          </w:p>
          <w:p w14:paraId="5591FC2C" w14:textId="0CE4A63D" w:rsidR="00A002AF" w:rsidRPr="00A4516B" w:rsidRDefault="00A002AF" w:rsidP="00146A48">
            <w:pPr>
              <w:pStyle w:val="Pagrindinistekstas"/>
              <w:ind w:left="0"/>
              <w:jc w:val="both"/>
              <w:rPr>
                <w:bCs/>
              </w:rPr>
            </w:pPr>
            <w:r w:rsidRPr="00A4516B">
              <w:rPr>
                <w:bCs/>
              </w:rPr>
              <w:t>Direktorius</w:t>
            </w:r>
          </w:p>
          <w:p w14:paraId="5C8416EC" w14:textId="53CA9E09" w:rsidR="00A002AF" w:rsidRPr="008B2FA8" w:rsidRDefault="00A13D74" w:rsidP="00146A48">
            <w:pPr>
              <w:pStyle w:val="Pagrindinistekstas"/>
              <w:ind w:left="0"/>
              <w:jc w:val="both"/>
            </w:pPr>
            <w:r>
              <w:t>Ričardas Puodžiukas</w:t>
            </w:r>
          </w:p>
        </w:tc>
      </w:tr>
    </w:tbl>
    <w:p w14:paraId="2CD3FCA6" w14:textId="77777777" w:rsidR="00A002AF" w:rsidRPr="008B2FA8" w:rsidRDefault="00A002AF" w:rsidP="00A002AF">
      <w:pPr>
        <w:tabs>
          <w:tab w:val="left" w:pos="4560"/>
        </w:tabs>
        <w:suppressAutoHyphens/>
        <w:jc w:val="both"/>
        <w:textAlignment w:val="baseline"/>
      </w:pPr>
      <w:r w:rsidRPr="008B2FA8">
        <w:rPr>
          <w:b/>
        </w:rPr>
        <w:tab/>
      </w:r>
      <w:r w:rsidRPr="008B2FA8">
        <w:rPr>
          <w:b/>
        </w:rPr>
        <w:tab/>
      </w:r>
    </w:p>
    <w:p w14:paraId="5B904192" w14:textId="77777777" w:rsidR="00A002AF" w:rsidRPr="008B2FA8" w:rsidRDefault="00A002AF" w:rsidP="00A002AF">
      <w:pPr>
        <w:tabs>
          <w:tab w:val="left" w:pos="4560"/>
        </w:tabs>
        <w:suppressAutoHyphens/>
        <w:jc w:val="both"/>
        <w:textAlignment w:val="baseline"/>
      </w:pPr>
      <w:r w:rsidRPr="008B2FA8">
        <w:tab/>
      </w:r>
      <w:r w:rsidRPr="008B2FA8">
        <w:tab/>
      </w:r>
    </w:p>
    <w:p w14:paraId="48307300" w14:textId="77777777" w:rsidR="00A002AF" w:rsidRPr="008B2FA8" w:rsidRDefault="00A002AF" w:rsidP="00A002AF">
      <w:pPr>
        <w:adjustRightInd w:val="0"/>
      </w:pPr>
      <w:r w:rsidRPr="008B2FA8">
        <w:tab/>
      </w:r>
      <w:r w:rsidRPr="008B2FA8">
        <w:tab/>
        <w:t xml:space="preserve">            </w:t>
      </w:r>
    </w:p>
    <w:p w14:paraId="05B8B599" w14:textId="77777777" w:rsidR="00A002AF" w:rsidRPr="008B2FA8" w:rsidRDefault="00A002AF" w:rsidP="00A002AF">
      <w:pPr>
        <w:adjustRightInd w:val="0"/>
      </w:pPr>
      <w:r w:rsidRPr="008B2FA8">
        <w:tab/>
      </w:r>
      <w:r w:rsidRPr="008B2FA8">
        <w:tab/>
      </w:r>
      <w:r w:rsidRPr="008B2FA8">
        <w:tab/>
        <w:t xml:space="preserve">                   </w:t>
      </w:r>
      <w:r w:rsidRPr="008B2FA8">
        <w:tab/>
      </w:r>
      <w:r w:rsidRPr="008B2FA8">
        <w:tab/>
      </w:r>
    </w:p>
    <w:p w14:paraId="1A1B65F5" w14:textId="77777777" w:rsidR="00A002AF" w:rsidRPr="008B2FA8" w:rsidRDefault="00A002AF" w:rsidP="00A002AF">
      <w:pPr>
        <w:tabs>
          <w:tab w:val="left" w:pos="1296"/>
          <w:tab w:val="left" w:pos="2592"/>
          <w:tab w:val="left" w:pos="3888"/>
          <w:tab w:val="left" w:pos="5184"/>
          <w:tab w:val="left" w:pos="6521"/>
        </w:tabs>
        <w:adjustRightInd w:val="0"/>
      </w:pPr>
      <w:r w:rsidRPr="008B2FA8">
        <w:tab/>
      </w:r>
      <w:r w:rsidRPr="008B2FA8">
        <w:tab/>
      </w:r>
    </w:p>
    <w:p w14:paraId="28232466" w14:textId="77777777" w:rsidR="00A002AF" w:rsidRPr="008B2FA8" w:rsidRDefault="00A002AF" w:rsidP="00A002AF">
      <w:pPr>
        <w:adjustRightInd w:val="0"/>
      </w:pPr>
      <w:r w:rsidRPr="008B2FA8">
        <w:tab/>
      </w:r>
      <w:r w:rsidRPr="008B2FA8">
        <w:tab/>
        <w:t xml:space="preserve">               </w:t>
      </w:r>
    </w:p>
    <w:p w14:paraId="67381FF7" w14:textId="77777777" w:rsidR="00A002AF" w:rsidRPr="008B2FA8" w:rsidRDefault="00A002AF" w:rsidP="00A002AF">
      <w:pPr>
        <w:adjustRightInd w:val="0"/>
      </w:pPr>
      <w:r w:rsidRPr="008B2FA8">
        <w:tab/>
      </w:r>
      <w:r w:rsidRPr="008B2FA8">
        <w:tab/>
        <w:t xml:space="preserve">                </w:t>
      </w:r>
      <w:r w:rsidRPr="008B2FA8">
        <w:tab/>
      </w:r>
      <w:r w:rsidRPr="008B2FA8">
        <w:tab/>
        <w:t xml:space="preserve"> </w:t>
      </w:r>
    </w:p>
    <w:p w14:paraId="6F2F286F" w14:textId="77777777" w:rsidR="00A002AF" w:rsidRPr="008B2FA8" w:rsidRDefault="00A002AF" w:rsidP="00A002AF">
      <w:pPr>
        <w:tabs>
          <w:tab w:val="left" w:pos="4560"/>
          <w:tab w:val="left" w:pos="6476"/>
        </w:tabs>
        <w:suppressAutoHyphens/>
        <w:jc w:val="both"/>
        <w:textAlignment w:val="baseline"/>
        <w:rPr>
          <w:bCs/>
        </w:rPr>
      </w:pPr>
    </w:p>
    <w:p w14:paraId="7F2F2521" w14:textId="77777777" w:rsidR="00A002AF" w:rsidRPr="008B2FA8" w:rsidRDefault="00A002AF" w:rsidP="00A002AF">
      <w:pPr>
        <w:tabs>
          <w:tab w:val="left" w:pos="4560"/>
          <w:tab w:val="left" w:pos="6476"/>
        </w:tabs>
        <w:suppressAutoHyphens/>
        <w:jc w:val="both"/>
        <w:textAlignment w:val="baseline"/>
        <w:rPr>
          <w:bCs/>
        </w:rPr>
      </w:pPr>
    </w:p>
    <w:p w14:paraId="4EB0581A" w14:textId="77777777" w:rsidR="00A002AF" w:rsidRPr="008B2FA8" w:rsidRDefault="00A002AF" w:rsidP="00A002AF">
      <w:pPr>
        <w:suppressAutoHyphens/>
        <w:jc w:val="both"/>
        <w:textAlignment w:val="baseline"/>
      </w:pPr>
      <w:r w:rsidRPr="008B2FA8">
        <w:tab/>
        <w:t xml:space="preserve">        </w:t>
      </w:r>
    </w:p>
    <w:p w14:paraId="5E30B3B0" w14:textId="77777777" w:rsidR="00A002AF" w:rsidRDefault="00A002AF" w:rsidP="00A002AF">
      <w:pPr>
        <w:suppressAutoHyphens/>
        <w:jc w:val="both"/>
        <w:textAlignment w:val="baseline"/>
      </w:pPr>
    </w:p>
    <w:p w14:paraId="2D201B73" w14:textId="77777777" w:rsidR="00235EE9" w:rsidRPr="00235EE9" w:rsidRDefault="00235EE9" w:rsidP="00235EE9"/>
    <w:p w14:paraId="2EB9C818" w14:textId="77777777" w:rsidR="00235EE9" w:rsidRDefault="00235EE9" w:rsidP="00235EE9"/>
    <w:p w14:paraId="71BBAF8D" w14:textId="484A9867" w:rsidR="00235EE9" w:rsidRPr="00235EE9" w:rsidRDefault="00235EE9" w:rsidP="00235EE9">
      <w:pPr>
        <w:tabs>
          <w:tab w:val="left" w:pos="6552"/>
        </w:tabs>
      </w:pPr>
      <w:r>
        <w:tab/>
      </w:r>
    </w:p>
    <w:sectPr w:rsidR="00235EE9" w:rsidRPr="00235EE9">
      <w:type w:val="continuous"/>
      <w:pgSz w:w="11910" w:h="16840"/>
      <w:pgMar w:top="480" w:right="460" w:bottom="280" w:left="14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009E6"/>
    <w:multiLevelType w:val="hybridMultilevel"/>
    <w:tmpl w:val="B8CE3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62C52"/>
    <w:multiLevelType w:val="hybridMultilevel"/>
    <w:tmpl w:val="1A64CFEA"/>
    <w:lvl w:ilvl="0" w:tplc="CD2C9BCE">
      <w:start w:val="1"/>
      <w:numFmt w:val="decimal"/>
      <w:lvlText w:val="%1."/>
      <w:lvlJc w:val="left"/>
      <w:pPr>
        <w:ind w:left="124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A14A4016">
      <w:numFmt w:val="bullet"/>
      <w:lvlText w:val="•"/>
      <w:lvlJc w:val="left"/>
      <w:pPr>
        <w:ind w:left="2120" w:hanging="221"/>
      </w:pPr>
      <w:rPr>
        <w:rFonts w:hint="default"/>
        <w:lang w:val="lt-LT" w:eastAsia="en-US" w:bidi="ar-SA"/>
      </w:rPr>
    </w:lvl>
    <w:lvl w:ilvl="2" w:tplc="DC2AB2CC">
      <w:numFmt w:val="bullet"/>
      <w:lvlText w:val="•"/>
      <w:lvlJc w:val="left"/>
      <w:pPr>
        <w:ind w:left="3001" w:hanging="221"/>
      </w:pPr>
      <w:rPr>
        <w:rFonts w:hint="default"/>
        <w:lang w:val="lt-LT" w:eastAsia="en-US" w:bidi="ar-SA"/>
      </w:rPr>
    </w:lvl>
    <w:lvl w:ilvl="3" w:tplc="AE00C226">
      <w:numFmt w:val="bullet"/>
      <w:lvlText w:val="•"/>
      <w:lvlJc w:val="left"/>
      <w:pPr>
        <w:ind w:left="3881" w:hanging="221"/>
      </w:pPr>
      <w:rPr>
        <w:rFonts w:hint="default"/>
        <w:lang w:val="lt-LT" w:eastAsia="en-US" w:bidi="ar-SA"/>
      </w:rPr>
    </w:lvl>
    <w:lvl w:ilvl="4" w:tplc="DF5433A6">
      <w:numFmt w:val="bullet"/>
      <w:lvlText w:val="•"/>
      <w:lvlJc w:val="left"/>
      <w:pPr>
        <w:ind w:left="4762" w:hanging="221"/>
      </w:pPr>
      <w:rPr>
        <w:rFonts w:hint="default"/>
        <w:lang w:val="lt-LT" w:eastAsia="en-US" w:bidi="ar-SA"/>
      </w:rPr>
    </w:lvl>
    <w:lvl w:ilvl="5" w:tplc="E8DE410A">
      <w:numFmt w:val="bullet"/>
      <w:lvlText w:val="•"/>
      <w:lvlJc w:val="left"/>
      <w:pPr>
        <w:ind w:left="5643" w:hanging="221"/>
      </w:pPr>
      <w:rPr>
        <w:rFonts w:hint="default"/>
        <w:lang w:val="lt-LT" w:eastAsia="en-US" w:bidi="ar-SA"/>
      </w:rPr>
    </w:lvl>
    <w:lvl w:ilvl="6" w:tplc="967A6F82">
      <w:numFmt w:val="bullet"/>
      <w:lvlText w:val="•"/>
      <w:lvlJc w:val="left"/>
      <w:pPr>
        <w:ind w:left="6523" w:hanging="221"/>
      </w:pPr>
      <w:rPr>
        <w:rFonts w:hint="default"/>
        <w:lang w:val="lt-LT" w:eastAsia="en-US" w:bidi="ar-SA"/>
      </w:rPr>
    </w:lvl>
    <w:lvl w:ilvl="7" w:tplc="4ACAAB68">
      <w:numFmt w:val="bullet"/>
      <w:lvlText w:val="•"/>
      <w:lvlJc w:val="left"/>
      <w:pPr>
        <w:ind w:left="7404" w:hanging="221"/>
      </w:pPr>
      <w:rPr>
        <w:rFonts w:hint="default"/>
        <w:lang w:val="lt-LT" w:eastAsia="en-US" w:bidi="ar-SA"/>
      </w:rPr>
    </w:lvl>
    <w:lvl w:ilvl="8" w:tplc="2CB8E5E4">
      <w:numFmt w:val="bullet"/>
      <w:lvlText w:val="•"/>
      <w:lvlJc w:val="left"/>
      <w:pPr>
        <w:ind w:left="8285" w:hanging="221"/>
      </w:pPr>
      <w:rPr>
        <w:rFonts w:hint="default"/>
        <w:lang w:val="lt-LT" w:eastAsia="en-US" w:bidi="ar-SA"/>
      </w:rPr>
    </w:lvl>
  </w:abstractNum>
  <w:abstractNum w:abstractNumId="2" w15:restartNumberingAfterBreak="0">
    <w:nsid w:val="7F037590"/>
    <w:multiLevelType w:val="hybridMultilevel"/>
    <w:tmpl w:val="F384BA32"/>
    <w:lvl w:ilvl="0" w:tplc="B97C5C02">
      <w:start w:val="1"/>
      <w:numFmt w:val="decimal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D8A7C76">
      <w:numFmt w:val="bullet"/>
      <w:lvlText w:val="•"/>
      <w:lvlJc w:val="left"/>
      <w:pPr>
        <w:ind w:left="1274" w:hanging="284"/>
      </w:pPr>
      <w:rPr>
        <w:rFonts w:hint="default"/>
        <w:lang w:val="lt-LT" w:eastAsia="en-US" w:bidi="ar-SA"/>
      </w:rPr>
    </w:lvl>
    <w:lvl w:ilvl="2" w:tplc="2100670E">
      <w:numFmt w:val="bullet"/>
      <w:lvlText w:val="•"/>
      <w:lvlJc w:val="left"/>
      <w:pPr>
        <w:ind w:left="2249" w:hanging="284"/>
      </w:pPr>
      <w:rPr>
        <w:rFonts w:hint="default"/>
        <w:lang w:val="lt-LT" w:eastAsia="en-US" w:bidi="ar-SA"/>
      </w:rPr>
    </w:lvl>
    <w:lvl w:ilvl="3" w:tplc="F5A0B9EA">
      <w:numFmt w:val="bullet"/>
      <w:lvlText w:val="•"/>
      <w:lvlJc w:val="left"/>
      <w:pPr>
        <w:ind w:left="3223" w:hanging="284"/>
      </w:pPr>
      <w:rPr>
        <w:rFonts w:hint="default"/>
        <w:lang w:val="lt-LT" w:eastAsia="en-US" w:bidi="ar-SA"/>
      </w:rPr>
    </w:lvl>
    <w:lvl w:ilvl="4" w:tplc="FBE08468">
      <w:numFmt w:val="bullet"/>
      <w:lvlText w:val="•"/>
      <w:lvlJc w:val="left"/>
      <w:pPr>
        <w:ind w:left="4198" w:hanging="284"/>
      </w:pPr>
      <w:rPr>
        <w:rFonts w:hint="default"/>
        <w:lang w:val="lt-LT" w:eastAsia="en-US" w:bidi="ar-SA"/>
      </w:rPr>
    </w:lvl>
    <w:lvl w:ilvl="5" w:tplc="32648336">
      <w:numFmt w:val="bullet"/>
      <w:lvlText w:val="•"/>
      <w:lvlJc w:val="left"/>
      <w:pPr>
        <w:ind w:left="5173" w:hanging="284"/>
      </w:pPr>
      <w:rPr>
        <w:rFonts w:hint="default"/>
        <w:lang w:val="lt-LT" w:eastAsia="en-US" w:bidi="ar-SA"/>
      </w:rPr>
    </w:lvl>
    <w:lvl w:ilvl="6" w:tplc="4A865B58">
      <w:numFmt w:val="bullet"/>
      <w:lvlText w:val="•"/>
      <w:lvlJc w:val="left"/>
      <w:pPr>
        <w:ind w:left="6147" w:hanging="284"/>
      </w:pPr>
      <w:rPr>
        <w:rFonts w:hint="default"/>
        <w:lang w:val="lt-LT" w:eastAsia="en-US" w:bidi="ar-SA"/>
      </w:rPr>
    </w:lvl>
    <w:lvl w:ilvl="7" w:tplc="917CBE74">
      <w:numFmt w:val="bullet"/>
      <w:lvlText w:val="•"/>
      <w:lvlJc w:val="left"/>
      <w:pPr>
        <w:ind w:left="7122" w:hanging="284"/>
      </w:pPr>
      <w:rPr>
        <w:rFonts w:hint="default"/>
        <w:lang w:val="lt-LT" w:eastAsia="en-US" w:bidi="ar-SA"/>
      </w:rPr>
    </w:lvl>
    <w:lvl w:ilvl="8" w:tplc="17F09CE0">
      <w:numFmt w:val="bullet"/>
      <w:lvlText w:val="•"/>
      <w:lvlJc w:val="left"/>
      <w:pPr>
        <w:ind w:left="8097" w:hanging="284"/>
      </w:pPr>
      <w:rPr>
        <w:rFonts w:hint="default"/>
        <w:lang w:val="lt-LT" w:eastAsia="en-US" w:bidi="ar-SA"/>
      </w:rPr>
    </w:lvl>
  </w:abstractNum>
  <w:num w:numId="1" w16cid:durableId="712802113">
    <w:abstractNumId w:val="1"/>
  </w:num>
  <w:num w:numId="2" w16cid:durableId="1244342959">
    <w:abstractNumId w:val="2"/>
  </w:num>
  <w:num w:numId="3" w16cid:durableId="158179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B6"/>
    <w:rsid w:val="0000201A"/>
    <w:rsid w:val="00007663"/>
    <w:rsid w:val="000169AC"/>
    <w:rsid w:val="00045678"/>
    <w:rsid w:val="000677B1"/>
    <w:rsid w:val="00076F58"/>
    <w:rsid w:val="000834D4"/>
    <w:rsid w:val="00095663"/>
    <w:rsid w:val="000E15B8"/>
    <w:rsid w:val="000E3176"/>
    <w:rsid w:val="000E6EC9"/>
    <w:rsid w:val="00146A48"/>
    <w:rsid w:val="00161220"/>
    <w:rsid w:val="001636AE"/>
    <w:rsid w:val="00170D6A"/>
    <w:rsid w:val="00172333"/>
    <w:rsid w:val="00177760"/>
    <w:rsid w:val="001B231C"/>
    <w:rsid w:val="001C0809"/>
    <w:rsid w:val="001F137E"/>
    <w:rsid w:val="001F1D14"/>
    <w:rsid w:val="00235EE9"/>
    <w:rsid w:val="0024294F"/>
    <w:rsid w:val="00275CDE"/>
    <w:rsid w:val="002A20CD"/>
    <w:rsid w:val="002B03DD"/>
    <w:rsid w:val="002B462B"/>
    <w:rsid w:val="002C1CC7"/>
    <w:rsid w:val="002F4C0C"/>
    <w:rsid w:val="003067EF"/>
    <w:rsid w:val="00325AED"/>
    <w:rsid w:val="0035082D"/>
    <w:rsid w:val="00377C50"/>
    <w:rsid w:val="003C5507"/>
    <w:rsid w:val="003E43ED"/>
    <w:rsid w:val="003E5BA3"/>
    <w:rsid w:val="00402E00"/>
    <w:rsid w:val="0041050E"/>
    <w:rsid w:val="004436EF"/>
    <w:rsid w:val="004704D7"/>
    <w:rsid w:val="00480B4F"/>
    <w:rsid w:val="00495CD4"/>
    <w:rsid w:val="004F2497"/>
    <w:rsid w:val="0054311C"/>
    <w:rsid w:val="0055353D"/>
    <w:rsid w:val="00567C90"/>
    <w:rsid w:val="00585094"/>
    <w:rsid w:val="005B3755"/>
    <w:rsid w:val="005E2C9C"/>
    <w:rsid w:val="005F7BDD"/>
    <w:rsid w:val="00615E85"/>
    <w:rsid w:val="00630649"/>
    <w:rsid w:val="0064529A"/>
    <w:rsid w:val="006A0397"/>
    <w:rsid w:val="006A77EC"/>
    <w:rsid w:val="006B28AD"/>
    <w:rsid w:val="006B3DDD"/>
    <w:rsid w:val="006B570D"/>
    <w:rsid w:val="006C031F"/>
    <w:rsid w:val="006C5E8A"/>
    <w:rsid w:val="006D3012"/>
    <w:rsid w:val="006F065D"/>
    <w:rsid w:val="007156D5"/>
    <w:rsid w:val="00723B8A"/>
    <w:rsid w:val="007913DA"/>
    <w:rsid w:val="007A2D1C"/>
    <w:rsid w:val="007A7799"/>
    <w:rsid w:val="007B3A63"/>
    <w:rsid w:val="007E1F3D"/>
    <w:rsid w:val="007E2364"/>
    <w:rsid w:val="00802A4D"/>
    <w:rsid w:val="00805CAB"/>
    <w:rsid w:val="00821E76"/>
    <w:rsid w:val="00850224"/>
    <w:rsid w:val="00885A52"/>
    <w:rsid w:val="008B2FA8"/>
    <w:rsid w:val="008E7E86"/>
    <w:rsid w:val="0097303B"/>
    <w:rsid w:val="009F5774"/>
    <w:rsid w:val="00A002AF"/>
    <w:rsid w:val="00A13D74"/>
    <w:rsid w:val="00A1537E"/>
    <w:rsid w:val="00A30DD7"/>
    <w:rsid w:val="00A4516B"/>
    <w:rsid w:val="00A50319"/>
    <w:rsid w:val="00A61F6D"/>
    <w:rsid w:val="00A92839"/>
    <w:rsid w:val="00A97713"/>
    <w:rsid w:val="00AB69F4"/>
    <w:rsid w:val="00AC0105"/>
    <w:rsid w:val="00B12CFB"/>
    <w:rsid w:val="00B47A27"/>
    <w:rsid w:val="00B50FDB"/>
    <w:rsid w:val="00B5167B"/>
    <w:rsid w:val="00B52AD4"/>
    <w:rsid w:val="00B62D3D"/>
    <w:rsid w:val="00B6656D"/>
    <w:rsid w:val="00B92D10"/>
    <w:rsid w:val="00BE6610"/>
    <w:rsid w:val="00BF668D"/>
    <w:rsid w:val="00C1366F"/>
    <w:rsid w:val="00C97B85"/>
    <w:rsid w:val="00CB1A7E"/>
    <w:rsid w:val="00CE3FB6"/>
    <w:rsid w:val="00CE44F0"/>
    <w:rsid w:val="00CF70DB"/>
    <w:rsid w:val="00D1665A"/>
    <w:rsid w:val="00D42266"/>
    <w:rsid w:val="00D650D8"/>
    <w:rsid w:val="00D83244"/>
    <w:rsid w:val="00EE057D"/>
    <w:rsid w:val="00EE2889"/>
    <w:rsid w:val="00EF1DE7"/>
    <w:rsid w:val="00F00E1C"/>
    <w:rsid w:val="00F02172"/>
    <w:rsid w:val="00F12173"/>
    <w:rsid w:val="00F553BD"/>
    <w:rsid w:val="00F650A2"/>
    <w:rsid w:val="00FA5D43"/>
    <w:rsid w:val="00FB1E9F"/>
    <w:rsid w:val="00FC2A95"/>
    <w:rsid w:val="0E4AA3E8"/>
    <w:rsid w:val="0F730663"/>
    <w:rsid w:val="1D5A11CE"/>
    <w:rsid w:val="23CA2B86"/>
    <w:rsid w:val="2B6B58C9"/>
    <w:rsid w:val="31655B6A"/>
    <w:rsid w:val="33012BCB"/>
    <w:rsid w:val="3313DEFB"/>
    <w:rsid w:val="35B02745"/>
    <w:rsid w:val="3B856B98"/>
    <w:rsid w:val="4F5158F2"/>
    <w:rsid w:val="505E7EC4"/>
    <w:rsid w:val="53982A8F"/>
    <w:rsid w:val="6FB1F454"/>
    <w:rsid w:val="71C35576"/>
    <w:rsid w:val="779FC1A9"/>
    <w:rsid w:val="7CAC8466"/>
    <w:rsid w:val="7ED69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CE4C"/>
  <w15:docId w15:val="{C32A7E5B-3ADC-4DB4-8C10-1A78BC56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02"/>
    </w:pPr>
  </w:style>
  <w:style w:type="paragraph" w:styleId="Pavadinimas">
    <w:name w:val="Title"/>
    <w:basedOn w:val="prastasis"/>
    <w:uiPriority w:val="1"/>
    <w:qFormat/>
    <w:pPr>
      <w:spacing w:before="38"/>
      <w:ind w:left="393" w:right="191" w:hanging="5"/>
      <w:jc w:val="center"/>
    </w:pPr>
    <w:rPr>
      <w:b/>
      <w:bCs/>
    </w:rPr>
  </w:style>
  <w:style w:type="paragraph" w:styleId="Sraopastraipa">
    <w:name w:val="List Paragraph"/>
    <w:basedOn w:val="prastasis"/>
    <w:uiPriority w:val="1"/>
    <w:qFormat/>
    <w:pPr>
      <w:ind w:left="302" w:hanging="287"/>
    </w:pPr>
  </w:style>
  <w:style w:type="paragraph" w:customStyle="1" w:styleId="TableParagraph">
    <w:name w:val="Table Paragraph"/>
    <w:basedOn w:val="prastasis"/>
    <w:uiPriority w:val="1"/>
    <w:qFormat/>
    <w:pPr>
      <w:ind w:left="200"/>
    </w:pPr>
  </w:style>
  <w:style w:type="character" w:styleId="Hipersaitas">
    <w:name w:val="Hyperlink"/>
    <w:unhideWhenUsed/>
    <w:rsid w:val="00A002A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A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E7E86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76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766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766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76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7663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ten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1815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Jurgita Šukienė</cp:lastModifiedBy>
  <cp:revision>2</cp:revision>
  <cp:lastPrinted>2024-04-26T07:34:00Z</cp:lastPrinted>
  <dcterms:created xsi:type="dcterms:W3CDTF">2024-08-13T07:29:00Z</dcterms:created>
  <dcterms:modified xsi:type="dcterms:W3CDTF">2024-08-13T07:29:00Z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2024-04-26T00:00:00Z</vt:filetime>
  </property>
</Properties>
</file>