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1EB" w:rsidRPr="003E0C6E" w:rsidRDefault="00F011EB" w:rsidP="00F011EB">
      <w:pPr>
        <w:pStyle w:val="Heading"/>
        <w:rPr>
          <w:rFonts w:ascii="Times New Roman" w:hAnsi="Times New Roman" w:cs="Times New Roman"/>
          <w:b w:val="0"/>
          <w:sz w:val="22"/>
          <w:szCs w:val="22"/>
        </w:rPr>
      </w:pPr>
      <w:r w:rsidRPr="003E0C6E">
        <w:rPr>
          <w:rFonts w:ascii="Times New Roman" w:hAnsi="Times New Roman" w:cs="Times New Roman"/>
          <w:sz w:val="22"/>
          <w:szCs w:val="22"/>
        </w:rPr>
        <w:t xml:space="preserve">VIEŠOJO PIRKIMO-PARDAVIMO SUTARTIS </w:t>
      </w:r>
      <w:r>
        <w:rPr>
          <w:rFonts w:ascii="Times New Roman" w:hAnsi="Times New Roman" w:cs="Times New Roman"/>
          <w:sz w:val="22"/>
          <w:szCs w:val="22"/>
        </w:rPr>
        <w:t>Nr. LS-</w:t>
      </w:r>
    </w:p>
    <w:p w:rsidR="00F011EB" w:rsidRPr="003E0C6E" w:rsidRDefault="00F011EB" w:rsidP="00F011EB">
      <w:pPr>
        <w:pStyle w:val="Heading"/>
        <w:rPr>
          <w:rFonts w:ascii="Times New Roman" w:hAnsi="Times New Roman" w:cs="Times New Roman"/>
          <w:b w:val="0"/>
          <w:sz w:val="22"/>
          <w:szCs w:val="22"/>
        </w:rPr>
      </w:pPr>
    </w:p>
    <w:p w:rsidR="00F011EB" w:rsidRPr="003E0C6E" w:rsidRDefault="00F011EB" w:rsidP="00F011EB">
      <w:pPr>
        <w:pStyle w:val="Heading"/>
        <w:rPr>
          <w:rFonts w:ascii="Times New Roman" w:hAnsi="Times New Roman" w:cs="Times New Roman"/>
          <w:b w:val="0"/>
          <w:sz w:val="22"/>
          <w:szCs w:val="22"/>
        </w:rPr>
      </w:pPr>
      <w:r w:rsidRPr="003E0C6E">
        <w:rPr>
          <w:rFonts w:ascii="Times New Roman" w:hAnsi="Times New Roman" w:cs="Times New Roman"/>
          <w:b w:val="0"/>
          <w:sz w:val="22"/>
          <w:szCs w:val="22"/>
        </w:rPr>
        <w:t xml:space="preserve">Alytus,                                                                                                    2024 m. </w:t>
      </w:r>
      <w:r>
        <w:rPr>
          <w:rFonts w:ascii="Times New Roman" w:hAnsi="Times New Roman" w:cs="Times New Roman"/>
          <w:b w:val="0"/>
          <w:sz w:val="22"/>
          <w:szCs w:val="22"/>
        </w:rPr>
        <w:t xml:space="preserve">rugpjūčio </w:t>
      </w:r>
      <w:proofErr w:type="spellStart"/>
      <w:r w:rsidRPr="003E0C6E">
        <w:rPr>
          <w:rFonts w:ascii="Times New Roman" w:hAnsi="Times New Roman" w:cs="Times New Roman"/>
          <w:b w:val="0"/>
          <w:sz w:val="22"/>
          <w:szCs w:val="22"/>
        </w:rPr>
        <w:t>mėn.____d</w:t>
      </w:r>
      <w:proofErr w:type="spellEnd"/>
      <w:r w:rsidRPr="003E0C6E">
        <w:rPr>
          <w:rFonts w:ascii="Times New Roman" w:hAnsi="Times New Roman" w:cs="Times New Roman"/>
          <w:b w:val="0"/>
          <w:sz w:val="22"/>
          <w:szCs w:val="22"/>
        </w:rPr>
        <w:t xml:space="preserve">. </w:t>
      </w:r>
    </w:p>
    <w:p w:rsidR="00F011EB" w:rsidRPr="003E0C6E" w:rsidRDefault="00F011EB" w:rsidP="00F011EB">
      <w:pPr>
        <w:pStyle w:val="Heading"/>
        <w:jc w:val="both"/>
        <w:rPr>
          <w:rFonts w:ascii="Times New Roman" w:hAnsi="Times New Roman" w:cs="Times New Roman"/>
          <w:b w:val="0"/>
          <w:sz w:val="22"/>
          <w:szCs w:val="22"/>
        </w:rPr>
      </w:pPr>
    </w:p>
    <w:p w:rsidR="00F011EB" w:rsidRPr="003E0C6E" w:rsidRDefault="00F011EB" w:rsidP="00F011EB">
      <w:pPr>
        <w:spacing w:after="0" w:line="240" w:lineRule="auto"/>
        <w:ind w:firstLine="851"/>
        <w:jc w:val="both"/>
        <w:rPr>
          <w:sz w:val="22"/>
        </w:rPr>
      </w:pPr>
    </w:p>
    <w:p w:rsidR="00F011EB" w:rsidRPr="003E0C6E" w:rsidRDefault="00F011EB" w:rsidP="00F011EB">
      <w:pPr>
        <w:spacing w:after="0" w:line="240" w:lineRule="auto"/>
        <w:ind w:firstLine="851"/>
        <w:jc w:val="both"/>
        <w:rPr>
          <w:sz w:val="22"/>
        </w:rPr>
      </w:pPr>
      <w:proofErr w:type="spellStart"/>
      <w:r w:rsidRPr="003E0C6E">
        <w:rPr>
          <w:sz w:val="22"/>
        </w:rPr>
        <w:t>VšĮ</w:t>
      </w:r>
      <w:proofErr w:type="spellEnd"/>
      <w:r w:rsidRPr="003E0C6E">
        <w:rPr>
          <w:sz w:val="22"/>
        </w:rPr>
        <w:t xml:space="preserve"> Alytaus apskrities S. Kudirkos ligoninė, įmonės kodas 190272175, esanti Ligoninės g. 12, LT-62114 Alytus, atstovaujama direktoriaus Svajūno Žukausko, toliau vadinama Paslaugos gavėju iš vienos pusės, </w:t>
      </w:r>
      <w:r w:rsidRPr="00FE1A96">
        <w:rPr>
          <w:sz w:val="22"/>
        </w:rPr>
        <w:t xml:space="preserve">ir </w:t>
      </w:r>
      <w:r w:rsidRPr="00FE1A96">
        <w:rPr>
          <w:bCs/>
          <w:sz w:val="22"/>
          <w:shd w:val="clear" w:color="auto" w:fill="FFFFFF"/>
        </w:rPr>
        <w:t>UAB „</w:t>
      </w:r>
      <w:r>
        <w:rPr>
          <w:bCs/>
          <w:sz w:val="22"/>
          <w:shd w:val="clear" w:color="auto" w:fill="FFFFFF"/>
        </w:rPr>
        <w:t xml:space="preserve">B. </w:t>
      </w:r>
      <w:proofErr w:type="spellStart"/>
      <w:r>
        <w:rPr>
          <w:bCs/>
          <w:sz w:val="22"/>
          <w:shd w:val="clear" w:color="auto" w:fill="FFFFFF"/>
        </w:rPr>
        <w:t>Braun</w:t>
      </w:r>
      <w:proofErr w:type="spellEnd"/>
      <w:r>
        <w:rPr>
          <w:bCs/>
          <w:sz w:val="22"/>
          <w:shd w:val="clear" w:color="auto" w:fill="FFFFFF"/>
        </w:rPr>
        <w:t xml:space="preserve"> </w:t>
      </w:r>
      <w:proofErr w:type="spellStart"/>
      <w:r>
        <w:rPr>
          <w:bCs/>
          <w:sz w:val="22"/>
          <w:shd w:val="clear" w:color="auto" w:fill="FFFFFF"/>
        </w:rPr>
        <w:t>Avitum</w:t>
      </w:r>
      <w:proofErr w:type="spellEnd"/>
      <w:r w:rsidRPr="00FE1A96">
        <w:rPr>
          <w:bCs/>
          <w:sz w:val="22"/>
          <w:shd w:val="clear" w:color="auto" w:fill="FFFFFF"/>
        </w:rPr>
        <w:t>“</w:t>
      </w:r>
      <w:r w:rsidRPr="003E0C6E">
        <w:rPr>
          <w:sz w:val="22"/>
        </w:rPr>
        <w:t>,</w:t>
      </w:r>
      <w:r>
        <w:rPr>
          <w:sz w:val="22"/>
        </w:rPr>
        <w:t xml:space="preserve"> įmonės kodas </w:t>
      </w:r>
      <w:r>
        <w:rPr>
          <w:rFonts w:eastAsia="Times New Roman"/>
          <w:sz w:val="21"/>
          <w:szCs w:val="21"/>
          <w:lang w:eastAsia="ar-SA"/>
        </w:rPr>
        <w:t xml:space="preserve">300556854, esanti </w:t>
      </w:r>
      <w:r>
        <w:rPr>
          <w:sz w:val="22"/>
        </w:rPr>
        <w:t>Miškinių g. 6, LT-04132 Vilnius</w:t>
      </w:r>
      <w:r w:rsidRPr="00CD4E93">
        <w:rPr>
          <w:sz w:val="22"/>
        </w:rPr>
        <w:t>.</w:t>
      </w:r>
      <w:r w:rsidRPr="003E0C6E">
        <w:rPr>
          <w:sz w:val="22"/>
        </w:rPr>
        <w:t xml:space="preserve"> atstovaujama </w:t>
      </w:r>
      <w:r>
        <w:rPr>
          <w:sz w:val="22"/>
        </w:rPr>
        <w:t xml:space="preserve">generalinės direktorės Rasos </w:t>
      </w:r>
      <w:proofErr w:type="spellStart"/>
      <w:r>
        <w:rPr>
          <w:sz w:val="22"/>
        </w:rPr>
        <w:t>Narkienės</w:t>
      </w:r>
      <w:proofErr w:type="spellEnd"/>
      <w:r w:rsidRPr="003E0C6E">
        <w:rPr>
          <w:sz w:val="22"/>
        </w:rPr>
        <w:t xml:space="preserve">, toliau vadinama Paslaugos teikėju iš kitos pusės, laimėjusi skelbiamą apklausą medicinos </w:t>
      </w:r>
      <w:r w:rsidRPr="00B2445C">
        <w:rPr>
          <w:sz w:val="22"/>
        </w:rPr>
        <w:t>įrangos techninės priežiūros, techninės būklės tikrinimo ir remonto</w:t>
      </w:r>
      <w:r w:rsidRPr="003E0C6E">
        <w:rPr>
          <w:sz w:val="22"/>
        </w:rPr>
        <w:t xml:space="preserve">  paslaugoms pirkti sudarė šią sutartį:</w:t>
      </w:r>
    </w:p>
    <w:p w:rsidR="00F011EB" w:rsidRPr="003E0C6E" w:rsidRDefault="00F011EB" w:rsidP="00F011EB">
      <w:pPr>
        <w:spacing w:after="0" w:line="240" w:lineRule="auto"/>
        <w:ind w:firstLine="851"/>
        <w:jc w:val="both"/>
        <w:rPr>
          <w:sz w:val="22"/>
        </w:rPr>
      </w:pPr>
    </w:p>
    <w:p w:rsidR="00F011EB" w:rsidRPr="003E0C6E" w:rsidRDefault="00F011EB" w:rsidP="00F011EB">
      <w:pPr>
        <w:spacing w:after="0" w:line="240" w:lineRule="auto"/>
        <w:rPr>
          <w:sz w:val="22"/>
        </w:rPr>
      </w:pPr>
      <w:r w:rsidRPr="003E0C6E">
        <w:rPr>
          <w:b/>
          <w:sz w:val="22"/>
        </w:rPr>
        <w:t>1. SUTARTIES OBJEKTAS</w:t>
      </w:r>
    </w:p>
    <w:p w:rsidR="00F011EB" w:rsidRPr="003E0C6E" w:rsidRDefault="00F011EB" w:rsidP="00F011EB">
      <w:pPr>
        <w:spacing w:after="0" w:line="240" w:lineRule="auto"/>
        <w:jc w:val="both"/>
        <w:rPr>
          <w:sz w:val="22"/>
        </w:rPr>
      </w:pPr>
      <w:r w:rsidRPr="003E0C6E">
        <w:rPr>
          <w:sz w:val="22"/>
        </w:rPr>
        <w:t xml:space="preserve">1.1. Paslaugos teikėjas įsipareigoja savo priemonėmis atlikti medicinos </w:t>
      </w:r>
      <w:r w:rsidRPr="00B2445C">
        <w:rPr>
          <w:sz w:val="22"/>
        </w:rPr>
        <w:t>įrangos techninės priežiūros, techninės būklės tikrinimo ir remonto</w:t>
      </w:r>
      <w:r w:rsidRPr="003E0C6E">
        <w:rPr>
          <w:sz w:val="22"/>
        </w:rPr>
        <w:t xml:space="preserve">  paslaugas šioje sutartyje numatytomis sąlygomis, o Paslaugos gavėjas įsipareigoja už suteiktas paslaugas sumokėti viešajam konkursui pateiktomis kainomis. Medicinos įrangos sąrašas, kiekis ir paslaugų kaina nurodyta specifikacijoje (1 priedas), kuri yra neatskiriama šios sutarties dalis.</w:t>
      </w:r>
    </w:p>
    <w:p w:rsidR="00F011EB" w:rsidRPr="003E0C6E" w:rsidRDefault="00F011EB" w:rsidP="00F011EB">
      <w:pPr>
        <w:spacing w:after="0" w:line="240" w:lineRule="auto"/>
        <w:jc w:val="both"/>
        <w:rPr>
          <w:sz w:val="22"/>
        </w:rPr>
      </w:pPr>
      <w:r w:rsidRPr="003E0C6E">
        <w:rPr>
          <w:sz w:val="22"/>
        </w:rPr>
        <w:t xml:space="preserve">1.2. </w:t>
      </w:r>
      <w:r w:rsidRPr="003E0C6E">
        <w:rPr>
          <w:rFonts w:eastAsiaTheme="minorHAnsi"/>
          <w:sz w:val="22"/>
          <w:lang w:eastAsia="en-US"/>
        </w:rPr>
        <w:t>TIEKĖJAS įsipareigoja teikiant Paslaugas laikytis šių aplinkosaugos reikalavimų :</w:t>
      </w:r>
    </w:p>
    <w:p w:rsidR="00F011EB" w:rsidRPr="003E0C6E" w:rsidRDefault="00F011EB" w:rsidP="00F011EB">
      <w:pPr>
        <w:suppressAutoHyphens w:val="0"/>
        <w:autoSpaceDE w:val="0"/>
        <w:autoSpaceDN w:val="0"/>
        <w:adjustRightInd w:val="0"/>
        <w:spacing w:after="0" w:line="240" w:lineRule="auto"/>
        <w:jc w:val="both"/>
        <w:rPr>
          <w:rFonts w:eastAsiaTheme="minorHAnsi"/>
          <w:sz w:val="22"/>
          <w:lang w:eastAsia="en-US"/>
        </w:rPr>
      </w:pPr>
      <w:r w:rsidRPr="003E0C6E">
        <w:rPr>
          <w:sz w:val="22"/>
        </w:rPr>
        <w:t xml:space="preserve">1.2.1. </w:t>
      </w:r>
      <w:r w:rsidRPr="003E0C6E">
        <w:rPr>
          <w:rFonts w:eastAsiaTheme="minorHAnsi"/>
          <w:sz w:val="22"/>
          <w:lang w:eastAsia="en-US"/>
        </w:rPr>
        <w:t>TIEKĖJAS įsipareigoja, jog visi su Paslaugomis ir Pirkimo sutarties vykdymu susiję dokumentai bus teikiami el. formos ir</w:t>
      </w:r>
      <w:r>
        <w:rPr>
          <w:rFonts w:eastAsiaTheme="minorHAnsi"/>
          <w:sz w:val="22"/>
          <w:lang w:eastAsia="en-US"/>
        </w:rPr>
        <w:t xml:space="preserve"> </w:t>
      </w:r>
      <w:r w:rsidRPr="003E0C6E">
        <w:rPr>
          <w:rFonts w:eastAsiaTheme="minorHAnsi"/>
          <w:sz w:val="22"/>
          <w:lang w:eastAsia="en-US"/>
        </w:rPr>
        <w:t>siunčiami el. paštu ar kitomis elektroninėmis priemonėmis. Tik išimtiniais atvejais su Pirkimo sutarties vykdymu susiję dokumentai gali</w:t>
      </w:r>
      <w:r>
        <w:rPr>
          <w:rFonts w:eastAsiaTheme="minorHAnsi"/>
          <w:sz w:val="22"/>
          <w:lang w:eastAsia="en-US"/>
        </w:rPr>
        <w:t xml:space="preserve"> </w:t>
      </w:r>
      <w:r w:rsidRPr="003E0C6E">
        <w:rPr>
          <w:rFonts w:eastAsiaTheme="minorHAnsi"/>
          <w:sz w:val="22"/>
          <w:lang w:eastAsia="en-US"/>
        </w:rPr>
        <w:t>būti pateikiami popieriniu formatu, jeigu toks formatas privalomas pagal teisės aktus arba UŽSAKOVAS nurodo tokį būtinumą;</w:t>
      </w:r>
    </w:p>
    <w:p w:rsidR="00F011EB" w:rsidRPr="003E0C6E" w:rsidRDefault="00F011EB" w:rsidP="00F011EB">
      <w:pPr>
        <w:spacing w:after="0" w:line="240" w:lineRule="auto"/>
        <w:jc w:val="both"/>
        <w:rPr>
          <w:sz w:val="22"/>
        </w:rPr>
      </w:pPr>
      <w:r w:rsidRPr="003E0C6E">
        <w:rPr>
          <w:rFonts w:eastAsiaTheme="minorHAnsi"/>
          <w:i/>
          <w:iCs/>
          <w:sz w:val="22"/>
          <w:lang w:eastAsia="en-US"/>
        </w:rPr>
        <w:t>Taikoma, kai įsigyjamos techninės priežiūros ar/ir remonto paslaugos su detalėmis ir jų keitimu (1.2.1.1 p. – 1.2. 1.2</w:t>
      </w:r>
      <w:r w:rsidRPr="003E0C6E">
        <w:rPr>
          <w:sz w:val="22"/>
        </w:rPr>
        <w:t>.p.)</w:t>
      </w:r>
    </w:p>
    <w:p w:rsidR="00F011EB" w:rsidRPr="003E0C6E" w:rsidRDefault="00F011EB" w:rsidP="00F011EB">
      <w:pPr>
        <w:suppressAutoHyphens w:val="0"/>
        <w:autoSpaceDE w:val="0"/>
        <w:autoSpaceDN w:val="0"/>
        <w:adjustRightInd w:val="0"/>
        <w:spacing w:after="0" w:line="240" w:lineRule="auto"/>
        <w:jc w:val="both"/>
        <w:rPr>
          <w:rFonts w:eastAsiaTheme="minorHAnsi"/>
          <w:sz w:val="22"/>
          <w:lang w:eastAsia="en-US"/>
        </w:rPr>
      </w:pPr>
      <w:r w:rsidRPr="003E0C6E">
        <w:rPr>
          <w:sz w:val="22"/>
        </w:rPr>
        <w:t xml:space="preserve">1.2.1.1. </w:t>
      </w:r>
      <w:r w:rsidRPr="003E0C6E">
        <w:rPr>
          <w:rFonts w:eastAsiaTheme="minorHAnsi"/>
          <w:sz w:val="22"/>
          <w:lang w:eastAsia="en-US"/>
        </w:rPr>
        <w:t>TIEKĖJAS išsiveža pakeistas (sugedusias) detales pakartotiniam panaudojimui arba perdirbimui, arba sutvarko teisės aktų</w:t>
      </w:r>
    </w:p>
    <w:p w:rsidR="00F011EB" w:rsidRPr="003E0C6E" w:rsidRDefault="00F011EB" w:rsidP="00F011EB">
      <w:pPr>
        <w:suppressAutoHyphens w:val="0"/>
        <w:autoSpaceDE w:val="0"/>
        <w:autoSpaceDN w:val="0"/>
        <w:adjustRightInd w:val="0"/>
        <w:spacing w:after="0" w:line="240" w:lineRule="auto"/>
        <w:jc w:val="both"/>
        <w:rPr>
          <w:rFonts w:eastAsiaTheme="minorHAnsi"/>
          <w:sz w:val="22"/>
          <w:lang w:eastAsia="en-US"/>
        </w:rPr>
      </w:pPr>
      <w:r w:rsidRPr="003E0C6E">
        <w:rPr>
          <w:rFonts w:eastAsiaTheme="minorHAnsi"/>
          <w:sz w:val="22"/>
          <w:lang w:eastAsia="en-US"/>
        </w:rPr>
        <w:t>numatyta tvarka. UŽSAKOVUI pareikalavus, TIEKĖJAS privalo bet kuriuo metu, pateikti dokumentus, įrodančius reikalavimų</w:t>
      </w:r>
    </w:p>
    <w:p w:rsidR="00F011EB" w:rsidRPr="003E0C6E" w:rsidRDefault="00F011EB" w:rsidP="00F011EB">
      <w:pPr>
        <w:spacing w:after="0" w:line="240" w:lineRule="auto"/>
        <w:jc w:val="both"/>
        <w:rPr>
          <w:rFonts w:eastAsiaTheme="minorHAnsi"/>
          <w:sz w:val="22"/>
          <w:lang w:eastAsia="en-US"/>
        </w:rPr>
      </w:pPr>
      <w:r w:rsidRPr="003E0C6E">
        <w:rPr>
          <w:rFonts w:eastAsiaTheme="minorHAnsi"/>
          <w:sz w:val="22"/>
          <w:lang w:eastAsia="en-US"/>
        </w:rPr>
        <w:t>įgyvendinimą;</w:t>
      </w:r>
    </w:p>
    <w:p w:rsidR="00F011EB" w:rsidRPr="003E0C6E" w:rsidRDefault="00F011EB" w:rsidP="00F011EB">
      <w:pPr>
        <w:suppressAutoHyphens w:val="0"/>
        <w:autoSpaceDE w:val="0"/>
        <w:autoSpaceDN w:val="0"/>
        <w:adjustRightInd w:val="0"/>
        <w:spacing w:after="0" w:line="240" w:lineRule="auto"/>
        <w:jc w:val="both"/>
        <w:rPr>
          <w:rFonts w:eastAsiaTheme="minorHAnsi"/>
          <w:sz w:val="22"/>
          <w:lang w:eastAsia="en-US"/>
        </w:rPr>
      </w:pPr>
      <w:r w:rsidRPr="003E0C6E">
        <w:rPr>
          <w:rFonts w:eastAsiaTheme="minorHAnsi"/>
          <w:sz w:val="22"/>
          <w:lang w:eastAsia="en-US"/>
        </w:rPr>
        <w:t>1.2.1.2. Esant UŽSAKOVO poreikiui, pakeistos (sugedusios) detalės paliekamos UŽSAKOVUI arba UŽSAKOVAS pakeistas</w:t>
      </w:r>
    </w:p>
    <w:p w:rsidR="00F011EB" w:rsidRPr="003E0C6E" w:rsidRDefault="00F011EB" w:rsidP="00F011EB">
      <w:pPr>
        <w:spacing w:after="0" w:line="240" w:lineRule="auto"/>
        <w:jc w:val="both"/>
        <w:rPr>
          <w:sz w:val="22"/>
        </w:rPr>
      </w:pPr>
      <w:r w:rsidRPr="003E0C6E">
        <w:rPr>
          <w:rFonts w:eastAsiaTheme="minorHAnsi"/>
          <w:sz w:val="22"/>
          <w:lang w:eastAsia="en-US"/>
        </w:rPr>
        <w:t>(sugedusias) detales teisės aktų numatyta tvarka utilizuoja pats.</w:t>
      </w:r>
    </w:p>
    <w:p w:rsidR="00F011EB" w:rsidRPr="003E0C6E" w:rsidRDefault="00F011EB" w:rsidP="00F011EB">
      <w:pPr>
        <w:spacing w:after="0" w:line="240" w:lineRule="auto"/>
        <w:rPr>
          <w:b/>
          <w:sz w:val="22"/>
        </w:rPr>
      </w:pPr>
    </w:p>
    <w:p w:rsidR="00F011EB" w:rsidRPr="003E0C6E" w:rsidRDefault="00F011EB" w:rsidP="00F011EB">
      <w:pPr>
        <w:spacing w:after="0" w:line="240" w:lineRule="auto"/>
        <w:rPr>
          <w:b/>
          <w:sz w:val="22"/>
        </w:rPr>
      </w:pPr>
      <w:r w:rsidRPr="003E0C6E">
        <w:rPr>
          <w:b/>
          <w:sz w:val="22"/>
        </w:rPr>
        <w:t>2. ŠALIŲ ĮSIPAREIGOJIMAI</w:t>
      </w:r>
    </w:p>
    <w:p w:rsidR="00F011EB" w:rsidRPr="003E0C6E" w:rsidRDefault="00F011EB" w:rsidP="00F011EB">
      <w:pPr>
        <w:spacing w:after="0" w:line="240" w:lineRule="auto"/>
        <w:jc w:val="both"/>
        <w:rPr>
          <w:sz w:val="22"/>
        </w:rPr>
      </w:pPr>
      <w:r w:rsidRPr="003E0C6E">
        <w:rPr>
          <w:b/>
          <w:sz w:val="22"/>
        </w:rPr>
        <w:t>2.1. Paslaugos teikėjas įsipareigoja:</w:t>
      </w:r>
    </w:p>
    <w:p w:rsidR="00F011EB" w:rsidRPr="003E0C6E" w:rsidRDefault="00F011EB" w:rsidP="00F011EB">
      <w:pPr>
        <w:spacing w:after="0" w:line="240" w:lineRule="auto"/>
        <w:jc w:val="both"/>
        <w:rPr>
          <w:sz w:val="22"/>
        </w:rPr>
      </w:pPr>
      <w:r w:rsidRPr="003E0C6E">
        <w:rPr>
          <w:sz w:val="22"/>
        </w:rPr>
        <w:t>2.1.1. Medicinos įrangos remonto (esant reikalui) paslaugas pradėti teikti nedelsiant, nuo sutarties įsigaliojimo dienos, išskyrus aparatus su dar galiojančiu garantiniu aptarnavimu. Šiems aparatams pradėti teikti paslaugas po garantinio aptarnavimo pasibaigimo. Už medicinos įrangos remonto metu pakeistas atsargines dalis Paslaugos gavėjas apmoka papildomai. Tokiu atveju Paslaugos teikėjas turi pateikti Paslaugos gavėjui atskirą sąskaitą kartu su atliktų darbų aktais. Remontui naudojamos tik naujos, originalios detalės.</w:t>
      </w:r>
    </w:p>
    <w:p w:rsidR="00F011EB" w:rsidRPr="003E0C6E" w:rsidRDefault="00F011EB" w:rsidP="00F011EB">
      <w:pPr>
        <w:spacing w:after="0" w:line="240" w:lineRule="auto"/>
        <w:jc w:val="both"/>
        <w:rPr>
          <w:sz w:val="22"/>
        </w:rPr>
      </w:pPr>
      <w:r w:rsidRPr="003E0C6E">
        <w:rPr>
          <w:sz w:val="22"/>
        </w:rPr>
        <w:t>2.1.2. Paslaugos gavėjui iškvietus, atvykti ne vėliau kaip per 24 valandas darbo dienomis.</w:t>
      </w:r>
    </w:p>
    <w:p w:rsidR="00F011EB" w:rsidRPr="003E0C6E" w:rsidRDefault="00F011EB" w:rsidP="00F011EB">
      <w:pPr>
        <w:spacing w:after="0" w:line="240" w:lineRule="auto"/>
        <w:jc w:val="both"/>
        <w:rPr>
          <w:sz w:val="22"/>
        </w:rPr>
      </w:pPr>
      <w:r w:rsidRPr="003E0C6E">
        <w:rPr>
          <w:sz w:val="22"/>
        </w:rPr>
        <w:t>2.1.3. Ilgesnis remonto terminas, esant objektyvioms priežastims, gali būti derinamas su Paslaugos gavėju.</w:t>
      </w:r>
    </w:p>
    <w:p w:rsidR="00F011EB" w:rsidRPr="003E0C6E" w:rsidRDefault="00F011EB" w:rsidP="00F011EB">
      <w:pPr>
        <w:spacing w:after="0" w:line="240" w:lineRule="auto"/>
        <w:jc w:val="both"/>
        <w:rPr>
          <w:sz w:val="22"/>
        </w:rPr>
      </w:pPr>
      <w:r w:rsidRPr="003E0C6E">
        <w:rPr>
          <w:sz w:val="22"/>
        </w:rPr>
        <w:t>2.1.4. Remonto metu pakeistoms detalėms suteikti gamintojo numatytą garantiją.</w:t>
      </w:r>
    </w:p>
    <w:p w:rsidR="00F011EB" w:rsidRPr="003E0C6E" w:rsidRDefault="00F011EB" w:rsidP="00F011EB">
      <w:pPr>
        <w:spacing w:after="0" w:line="240" w:lineRule="auto"/>
        <w:jc w:val="both"/>
        <w:rPr>
          <w:sz w:val="22"/>
        </w:rPr>
      </w:pPr>
      <w:r w:rsidRPr="003E0C6E">
        <w:rPr>
          <w:sz w:val="22"/>
        </w:rPr>
        <w:t>2.1.5. Atlyginti materialinę žalą, atsiradusią dėl Paslaugos teikėjo kaltės.</w:t>
      </w:r>
    </w:p>
    <w:p w:rsidR="00F011EB" w:rsidRPr="003E0C6E" w:rsidRDefault="00F011EB" w:rsidP="00F011EB">
      <w:pPr>
        <w:spacing w:after="0" w:line="240" w:lineRule="auto"/>
        <w:jc w:val="both"/>
        <w:rPr>
          <w:b/>
          <w:sz w:val="22"/>
        </w:rPr>
      </w:pPr>
      <w:r w:rsidRPr="003E0C6E">
        <w:rPr>
          <w:sz w:val="22"/>
        </w:rPr>
        <w:t>2.1.6. Registruoti medicinos įrangos gedimus Paslaugos gavėjo pateiktame medicinos prietaiso pase.</w:t>
      </w:r>
    </w:p>
    <w:p w:rsidR="00F011EB" w:rsidRPr="003E0C6E" w:rsidRDefault="00F011EB" w:rsidP="00F011EB">
      <w:pPr>
        <w:spacing w:after="0" w:line="240" w:lineRule="auto"/>
        <w:jc w:val="both"/>
        <w:rPr>
          <w:sz w:val="22"/>
        </w:rPr>
      </w:pPr>
      <w:r w:rsidRPr="003E0C6E">
        <w:rPr>
          <w:b/>
          <w:sz w:val="22"/>
        </w:rPr>
        <w:t>2.2 Paslaugos gavėjas įsipareigoja:</w:t>
      </w:r>
    </w:p>
    <w:p w:rsidR="00F011EB" w:rsidRPr="003E0C6E" w:rsidRDefault="00F011EB" w:rsidP="00F011EB">
      <w:pPr>
        <w:spacing w:after="0" w:line="240" w:lineRule="auto"/>
        <w:jc w:val="both"/>
        <w:rPr>
          <w:sz w:val="22"/>
        </w:rPr>
      </w:pPr>
      <w:r w:rsidRPr="003E0C6E">
        <w:rPr>
          <w:sz w:val="22"/>
        </w:rPr>
        <w:t>2.2.1. Leisti eksploatuoti medicinos įrangą tik specialiai paruoštam (atestuotam) personalui, sutinkamai su reikalavimais, nurodytais techninėje dokumentacijoje ar kituose galiojančiuose norminiuose aktuose.</w:t>
      </w:r>
    </w:p>
    <w:p w:rsidR="00F011EB" w:rsidRPr="003E0C6E" w:rsidRDefault="00F011EB" w:rsidP="00F011EB">
      <w:pPr>
        <w:spacing w:after="0" w:line="240" w:lineRule="auto"/>
        <w:jc w:val="both"/>
        <w:rPr>
          <w:sz w:val="22"/>
        </w:rPr>
      </w:pPr>
      <w:r w:rsidRPr="003E0C6E">
        <w:rPr>
          <w:sz w:val="22"/>
        </w:rPr>
        <w:t>2.2.2 Laiku sumokėti už Paslaugų teikėjo suteiktas paslaugas.</w:t>
      </w:r>
    </w:p>
    <w:p w:rsidR="00F011EB" w:rsidRPr="003E0C6E" w:rsidRDefault="00F011EB" w:rsidP="00F011EB">
      <w:pPr>
        <w:spacing w:after="0" w:line="240" w:lineRule="auto"/>
        <w:jc w:val="both"/>
        <w:rPr>
          <w:sz w:val="22"/>
        </w:rPr>
      </w:pPr>
      <w:r w:rsidRPr="003E0C6E">
        <w:rPr>
          <w:sz w:val="22"/>
        </w:rPr>
        <w:t>2.2.3.Užsakovas įsipareigoja sudaryti visas reikalingas sąlygas Sutartyje numatytiems bandymams atlikti bei paskirti asmenį, atsakingą už rentgeno aparato valdymą atliekant bandymus.</w:t>
      </w:r>
    </w:p>
    <w:p w:rsidR="00F011EB" w:rsidRPr="003E0C6E" w:rsidRDefault="00F011EB" w:rsidP="00F011EB">
      <w:pPr>
        <w:spacing w:after="0" w:line="240" w:lineRule="auto"/>
        <w:rPr>
          <w:b/>
          <w:sz w:val="22"/>
        </w:rPr>
      </w:pPr>
    </w:p>
    <w:p w:rsidR="00F011EB" w:rsidRPr="003E0C6E" w:rsidRDefault="00F011EB" w:rsidP="00F011EB">
      <w:pPr>
        <w:spacing w:after="0" w:line="240" w:lineRule="auto"/>
        <w:rPr>
          <w:sz w:val="22"/>
        </w:rPr>
      </w:pPr>
      <w:r w:rsidRPr="003E0C6E">
        <w:rPr>
          <w:b/>
          <w:sz w:val="22"/>
        </w:rPr>
        <w:t>3. PASLAUGŲ KAINOS, KIEKIAI IR ATSISKAITYMAS</w:t>
      </w:r>
    </w:p>
    <w:p w:rsidR="00F011EB" w:rsidRPr="003E0C6E" w:rsidRDefault="00F011EB" w:rsidP="00F011EB">
      <w:pPr>
        <w:spacing w:after="0" w:line="240" w:lineRule="auto"/>
        <w:jc w:val="both"/>
        <w:rPr>
          <w:sz w:val="22"/>
        </w:rPr>
      </w:pPr>
      <w:r w:rsidRPr="003E0C6E">
        <w:rPr>
          <w:sz w:val="22"/>
        </w:rPr>
        <w:t xml:space="preserve">3.1. Medicinos įrangos remontas apmokamas vadovaujantis Paslaugos teikėjo galiojančiais valandiniu (fiksuotu) įkainiu (1 sutarties priedas). </w:t>
      </w:r>
    </w:p>
    <w:p w:rsidR="00F011EB" w:rsidRPr="003E0C6E" w:rsidRDefault="00F011EB" w:rsidP="00F011EB">
      <w:pPr>
        <w:widowControl w:val="0"/>
        <w:spacing w:after="0" w:line="240" w:lineRule="auto"/>
        <w:jc w:val="both"/>
        <w:rPr>
          <w:sz w:val="22"/>
        </w:rPr>
      </w:pPr>
      <w:r w:rsidRPr="003E0C6E">
        <w:rPr>
          <w:sz w:val="22"/>
        </w:rPr>
        <w:t xml:space="preserve">3.2. Bendra orientacinė Sutarties suma su PVM </w:t>
      </w:r>
      <w:r w:rsidR="006A3396">
        <w:rPr>
          <w:sz w:val="22"/>
        </w:rPr>
        <w:t xml:space="preserve">15 000,00 (penkiolika tūkstančių) </w:t>
      </w:r>
      <w:proofErr w:type="spellStart"/>
      <w:r w:rsidRPr="003E0C6E">
        <w:rPr>
          <w:sz w:val="22"/>
        </w:rPr>
        <w:t>E</w:t>
      </w:r>
      <w:r w:rsidR="006A3396">
        <w:rPr>
          <w:sz w:val="22"/>
        </w:rPr>
        <w:t>ur</w:t>
      </w:r>
      <w:proofErr w:type="spellEnd"/>
      <w:r w:rsidR="006A3396">
        <w:rPr>
          <w:sz w:val="22"/>
        </w:rPr>
        <w:t>.</w:t>
      </w:r>
      <w:r w:rsidRPr="003E0C6E">
        <w:rPr>
          <w:sz w:val="22"/>
        </w:rPr>
        <w:t xml:space="preserve"> </w:t>
      </w:r>
    </w:p>
    <w:p w:rsidR="00F011EB" w:rsidRPr="003E0C6E" w:rsidRDefault="00F011EB" w:rsidP="00F011EB">
      <w:pPr>
        <w:spacing w:after="0" w:line="240" w:lineRule="auto"/>
        <w:jc w:val="both"/>
        <w:rPr>
          <w:sz w:val="22"/>
        </w:rPr>
      </w:pPr>
      <w:r w:rsidRPr="003E0C6E">
        <w:rPr>
          <w:sz w:val="22"/>
        </w:rPr>
        <w:t>3.3. Sutartyje nurodomas fiksuotas valandinis įkainis (ne pasiūlymo kaina), vadovaujantis Kainodaros taisyklių nustatymo metodika, patvirtinta Viešųjų pirkimų tarnybos direktoriaus 2017 m. birželio 28 d. įsakymu Nr. 1S-95 „Dėl kainodaros taisyklių nustatymo metodikos patvirtinimo“, išskyrus atvejus nurodytus 3</w:t>
      </w:r>
      <w:r w:rsidRPr="003E0C6E">
        <w:rPr>
          <w:color w:val="FF0000"/>
          <w:sz w:val="22"/>
        </w:rPr>
        <w:t>.</w:t>
      </w:r>
      <w:r w:rsidRPr="003E0C6E">
        <w:rPr>
          <w:sz w:val="22"/>
        </w:rPr>
        <w:t>4 p ir 3.5 p.</w:t>
      </w:r>
    </w:p>
    <w:p w:rsidR="00F011EB" w:rsidRPr="003E0C6E" w:rsidRDefault="00F011EB" w:rsidP="00F011EB">
      <w:pPr>
        <w:pStyle w:val="Betarp1"/>
        <w:jc w:val="both"/>
        <w:rPr>
          <w:rFonts w:cs="Times New Roman"/>
          <w:sz w:val="22"/>
          <w:szCs w:val="22"/>
          <w:lang w:val="lt-LT"/>
        </w:rPr>
      </w:pPr>
      <w:r w:rsidRPr="003E0C6E">
        <w:rPr>
          <w:rFonts w:cs="Times New Roman"/>
          <w:sz w:val="22"/>
          <w:szCs w:val="22"/>
        </w:rPr>
        <w:t xml:space="preserve">3.4. </w:t>
      </w:r>
      <w:proofErr w:type="spellStart"/>
      <w:r w:rsidRPr="003E0C6E">
        <w:rPr>
          <w:rFonts w:cs="Times New Roman"/>
          <w:sz w:val="22"/>
          <w:szCs w:val="22"/>
        </w:rPr>
        <w:t>Paslaugų</w:t>
      </w:r>
      <w:proofErr w:type="spellEnd"/>
      <w:r w:rsidRPr="003E0C6E">
        <w:rPr>
          <w:rFonts w:cs="Times New Roman"/>
          <w:sz w:val="22"/>
          <w:szCs w:val="22"/>
        </w:rPr>
        <w:t xml:space="preserve"> </w:t>
      </w:r>
      <w:proofErr w:type="spellStart"/>
      <w:r w:rsidRPr="003E0C6E">
        <w:rPr>
          <w:rFonts w:cs="Times New Roman"/>
          <w:sz w:val="22"/>
          <w:szCs w:val="22"/>
        </w:rPr>
        <w:t>įkainiai</w:t>
      </w:r>
      <w:proofErr w:type="spellEnd"/>
      <w:r w:rsidRPr="003E0C6E">
        <w:rPr>
          <w:rFonts w:cs="Times New Roman"/>
          <w:sz w:val="22"/>
          <w:szCs w:val="22"/>
        </w:rPr>
        <w:t xml:space="preserve"> </w:t>
      </w:r>
      <w:proofErr w:type="spellStart"/>
      <w:r w:rsidRPr="003E0C6E">
        <w:rPr>
          <w:rFonts w:cs="Times New Roman"/>
          <w:sz w:val="22"/>
          <w:szCs w:val="22"/>
        </w:rPr>
        <w:t>keičiami</w:t>
      </w:r>
      <w:proofErr w:type="spellEnd"/>
      <w:r w:rsidRPr="003E0C6E">
        <w:rPr>
          <w:rFonts w:cs="Times New Roman"/>
          <w:sz w:val="22"/>
          <w:szCs w:val="22"/>
        </w:rPr>
        <w:t xml:space="preserve"> </w:t>
      </w:r>
      <w:proofErr w:type="spellStart"/>
      <w:r w:rsidRPr="003E0C6E">
        <w:rPr>
          <w:rFonts w:cs="Times New Roman"/>
          <w:sz w:val="22"/>
          <w:szCs w:val="22"/>
        </w:rPr>
        <w:t>pasikeitus</w:t>
      </w:r>
      <w:proofErr w:type="spellEnd"/>
      <w:r w:rsidRPr="003E0C6E">
        <w:rPr>
          <w:rFonts w:cs="Times New Roman"/>
          <w:sz w:val="22"/>
          <w:szCs w:val="22"/>
        </w:rPr>
        <w:t xml:space="preserve"> </w:t>
      </w:r>
      <w:proofErr w:type="spellStart"/>
      <w:r w:rsidRPr="003E0C6E">
        <w:rPr>
          <w:rFonts w:cs="Times New Roman"/>
          <w:sz w:val="22"/>
          <w:szCs w:val="22"/>
        </w:rPr>
        <w:t>pridėtinės</w:t>
      </w:r>
      <w:proofErr w:type="spellEnd"/>
      <w:r w:rsidRPr="003E0C6E">
        <w:rPr>
          <w:rFonts w:cs="Times New Roman"/>
          <w:sz w:val="22"/>
          <w:szCs w:val="22"/>
        </w:rPr>
        <w:t xml:space="preserve"> </w:t>
      </w:r>
      <w:proofErr w:type="spellStart"/>
      <w:r w:rsidRPr="003E0C6E">
        <w:rPr>
          <w:rFonts w:cs="Times New Roman"/>
          <w:sz w:val="22"/>
          <w:szCs w:val="22"/>
        </w:rPr>
        <w:t>vertės</w:t>
      </w:r>
      <w:proofErr w:type="spellEnd"/>
      <w:r w:rsidRPr="003E0C6E">
        <w:rPr>
          <w:rFonts w:cs="Times New Roman"/>
          <w:sz w:val="22"/>
          <w:szCs w:val="22"/>
        </w:rPr>
        <w:t xml:space="preserve"> </w:t>
      </w:r>
      <w:proofErr w:type="spellStart"/>
      <w:r w:rsidRPr="003E0C6E">
        <w:rPr>
          <w:rFonts w:cs="Times New Roman"/>
          <w:sz w:val="22"/>
          <w:szCs w:val="22"/>
        </w:rPr>
        <w:t>mokesčio</w:t>
      </w:r>
      <w:proofErr w:type="spellEnd"/>
      <w:r w:rsidRPr="003E0C6E">
        <w:rPr>
          <w:rFonts w:cs="Times New Roman"/>
          <w:sz w:val="22"/>
          <w:szCs w:val="22"/>
        </w:rPr>
        <w:t xml:space="preserve"> (</w:t>
      </w:r>
      <w:proofErr w:type="spellStart"/>
      <w:r w:rsidRPr="003E0C6E">
        <w:rPr>
          <w:rFonts w:cs="Times New Roman"/>
          <w:sz w:val="22"/>
          <w:szCs w:val="22"/>
        </w:rPr>
        <w:t>toliau</w:t>
      </w:r>
      <w:proofErr w:type="spellEnd"/>
      <w:r w:rsidRPr="003E0C6E">
        <w:rPr>
          <w:rFonts w:cs="Times New Roman"/>
          <w:sz w:val="22"/>
          <w:szCs w:val="22"/>
        </w:rPr>
        <w:t xml:space="preserve"> ‒ PVM) </w:t>
      </w:r>
      <w:proofErr w:type="spellStart"/>
      <w:r w:rsidRPr="003E0C6E">
        <w:rPr>
          <w:rFonts w:cs="Times New Roman"/>
          <w:sz w:val="22"/>
          <w:szCs w:val="22"/>
        </w:rPr>
        <w:t>tarifui</w:t>
      </w:r>
      <w:proofErr w:type="spellEnd"/>
      <w:r w:rsidRPr="003E0C6E">
        <w:rPr>
          <w:rFonts w:cs="Times New Roman"/>
          <w:sz w:val="22"/>
          <w:szCs w:val="22"/>
        </w:rPr>
        <w:t xml:space="preserve">. </w:t>
      </w:r>
      <w:proofErr w:type="spellStart"/>
      <w:r w:rsidRPr="003E0C6E">
        <w:rPr>
          <w:rFonts w:cs="Times New Roman"/>
          <w:sz w:val="22"/>
          <w:szCs w:val="22"/>
        </w:rPr>
        <w:t>Paslaugų</w:t>
      </w:r>
      <w:proofErr w:type="spellEnd"/>
      <w:r w:rsidRPr="003E0C6E">
        <w:rPr>
          <w:rFonts w:cs="Times New Roman"/>
          <w:sz w:val="22"/>
          <w:szCs w:val="22"/>
        </w:rPr>
        <w:t xml:space="preserve"> </w:t>
      </w:r>
      <w:proofErr w:type="spellStart"/>
      <w:r w:rsidRPr="003E0C6E">
        <w:rPr>
          <w:rFonts w:cs="Times New Roman"/>
          <w:sz w:val="22"/>
          <w:szCs w:val="22"/>
        </w:rPr>
        <w:t>įkainių</w:t>
      </w:r>
      <w:proofErr w:type="spellEnd"/>
      <w:r w:rsidRPr="003E0C6E">
        <w:rPr>
          <w:rFonts w:cs="Times New Roman"/>
          <w:sz w:val="22"/>
          <w:szCs w:val="22"/>
        </w:rPr>
        <w:t xml:space="preserve"> </w:t>
      </w:r>
      <w:proofErr w:type="spellStart"/>
      <w:r w:rsidRPr="003E0C6E">
        <w:rPr>
          <w:rFonts w:cs="Times New Roman"/>
          <w:sz w:val="22"/>
          <w:szCs w:val="22"/>
        </w:rPr>
        <w:lastRenderedPageBreak/>
        <w:t>perskaičiavimas</w:t>
      </w:r>
      <w:proofErr w:type="spellEnd"/>
      <w:r w:rsidRPr="003E0C6E">
        <w:rPr>
          <w:rFonts w:cs="Times New Roman"/>
          <w:sz w:val="22"/>
          <w:szCs w:val="22"/>
        </w:rPr>
        <w:t xml:space="preserve"> </w:t>
      </w:r>
      <w:proofErr w:type="spellStart"/>
      <w:r w:rsidRPr="003E0C6E">
        <w:rPr>
          <w:rFonts w:cs="Times New Roman"/>
          <w:sz w:val="22"/>
          <w:szCs w:val="22"/>
        </w:rPr>
        <w:t>įforminamas</w:t>
      </w:r>
      <w:proofErr w:type="spellEnd"/>
      <w:r w:rsidRPr="003E0C6E">
        <w:rPr>
          <w:rFonts w:cs="Times New Roman"/>
          <w:sz w:val="22"/>
          <w:szCs w:val="22"/>
        </w:rPr>
        <w:t xml:space="preserve"> </w:t>
      </w:r>
      <w:proofErr w:type="spellStart"/>
      <w:r w:rsidRPr="003E0C6E">
        <w:rPr>
          <w:rFonts w:cs="Times New Roman"/>
          <w:sz w:val="22"/>
          <w:szCs w:val="22"/>
        </w:rPr>
        <w:t>Sutarties</w:t>
      </w:r>
      <w:proofErr w:type="spellEnd"/>
      <w:r w:rsidRPr="003E0C6E">
        <w:rPr>
          <w:rFonts w:cs="Times New Roman"/>
          <w:sz w:val="22"/>
          <w:szCs w:val="22"/>
        </w:rPr>
        <w:t xml:space="preserve"> </w:t>
      </w:r>
      <w:proofErr w:type="spellStart"/>
      <w:r w:rsidRPr="003E0C6E">
        <w:rPr>
          <w:rFonts w:cs="Times New Roman"/>
          <w:sz w:val="22"/>
          <w:szCs w:val="22"/>
        </w:rPr>
        <w:t>šalių</w:t>
      </w:r>
      <w:proofErr w:type="spellEnd"/>
      <w:r w:rsidRPr="003E0C6E">
        <w:rPr>
          <w:rFonts w:cs="Times New Roman"/>
          <w:sz w:val="22"/>
          <w:szCs w:val="22"/>
        </w:rPr>
        <w:t xml:space="preserve"> </w:t>
      </w:r>
      <w:proofErr w:type="spellStart"/>
      <w:r w:rsidRPr="003E0C6E">
        <w:rPr>
          <w:rFonts w:cs="Times New Roman"/>
          <w:sz w:val="22"/>
          <w:szCs w:val="22"/>
        </w:rPr>
        <w:t>pasirašomu</w:t>
      </w:r>
      <w:proofErr w:type="spellEnd"/>
      <w:r w:rsidRPr="003E0C6E">
        <w:rPr>
          <w:rFonts w:cs="Times New Roman"/>
          <w:sz w:val="22"/>
          <w:szCs w:val="22"/>
        </w:rPr>
        <w:t xml:space="preserve"> </w:t>
      </w:r>
      <w:proofErr w:type="spellStart"/>
      <w:r w:rsidRPr="003E0C6E">
        <w:rPr>
          <w:rFonts w:cs="Times New Roman"/>
          <w:sz w:val="22"/>
          <w:szCs w:val="22"/>
        </w:rPr>
        <w:t>dvišaliu</w:t>
      </w:r>
      <w:proofErr w:type="spellEnd"/>
      <w:r w:rsidRPr="003E0C6E">
        <w:rPr>
          <w:rFonts w:cs="Times New Roman"/>
          <w:sz w:val="22"/>
          <w:szCs w:val="22"/>
        </w:rPr>
        <w:t xml:space="preserve"> </w:t>
      </w:r>
      <w:proofErr w:type="spellStart"/>
      <w:r w:rsidRPr="003E0C6E">
        <w:rPr>
          <w:rFonts w:cs="Times New Roman"/>
          <w:sz w:val="22"/>
          <w:szCs w:val="22"/>
        </w:rPr>
        <w:t>susitarimu</w:t>
      </w:r>
      <w:proofErr w:type="spellEnd"/>
      <w:r w:rsidRPr="003E0C6E">
        <w:rPr>
          <w:rFonts w:cs="Times New Roman"/>
          <w:sz w:val="22"/>
          <w:szCs w:val="22"/>
        </w:rPr>
        <w:t xml:space="preserve">, </w:t>
      </w:r>
      <w:proofErr w:type="spellStart"/>
      <w:r w:rsidRPr="003E0C6E">
        <w:rPr>
          <w:rFonts w:cs="Times New Roman"/>
          <w:sz w:val="22"/>
          <w:szCs w:val="22"/>
        </w:rPr>
        <w:t>kuriame</w:t>
      </w:r>
      <w:proofErr w:type="spellEnd"/>
      <w:r w:rsidRPr="003E0C6E">
        <w:rPr>
          <w:rFonts w:cs="Times New Roman"/>
          <w:sz w:val="22"/>
          <w:szCs w:val="22"/>
        </w:rPr>
        <w:t xml:space="preserve"> </w:t>
      </w:r>
      <w:proofErr w:type="spellStart"/>
      <w:r w:rsidRPr="003E0C6E">
        <w:rPr>
          <w:rFonts w:cs="Times New Roman"/>
          <w:sz w:val="22"/>
          <w:szCs w:val="22"/>
        </w:rPr>
        <w:t>užfiksuojami</w:t>
      </w:r>
      <w:proofErr w:type="spellEnd"/>
      <w:r w:rsidRPr="003E0C6E">
        <w:rPr>
          <w:rFonts w:cs="Times New Roman"/>
          <w:sz w:val="22"/>
          <w:szCs w:val="22"/>
        </w:rPr>
        <w:t xml:space="preserve"> </w:t>
      </w:r>
      <w:proofErr w:type="spellStart"/>
      <w:r w:rsidRPr="003E0C6E">
        <w:rPr>
          <w:rFonts w:cs="Times New Roman"/>
          <w:sz w:val="22"/>
          <w:szCs w:val="22"/>
        </w:rPr>
        <w:t>perskaičiuoti</w:t>
      </w:r>
      <w:proofErr w:type="spellEnd"/>
      <w:r w:rsidRPr="003E0C6E">
        <w:rPr>
          <w:rFonts w:cs="Times New Roman"/>
          <w:sz w:val="22"/>
          <w:szCs w:val="22"/>
        </w:rPr>
        <w:t xml:space="preserve"> </w:t>
      </w:r>
      <w:proofErr w:type="spellStart"/>
      <w:r w:rsidRPr="003E0C6E">
        <w:rPr>
          <w:rFonts w:cs="Times New Roman"/>
          <w:sz w:val="22"/>
          <w:szCs w:val="22"/>
        </w:rPr>
        <w:t>įkainiai</w:t>
      </w:r>
      <w:proofErr w:type="spellEnd"/>
      <w:r w:rsidRPr="003E0C6E">
        <w:rPr>
          <w:rFonts w:cs="Times New Roman"/>
          <w:sz w:val="22"/>
          <w:szCs w:val="22"/>
        </w:rPr>
        <w:t xml:space="preserve">, </w:t>
      </w:r>
      <w:proofErr w:type="spellStart"/>
      <w:r w:rsidRPr="003E0C6E">
        <w:rPr>
          <w:rFonts w:cs="Times New Roman"/>
          <w:sz w:val="22"/>
          <w:szCs w:val="22"/>
        </w:rPr>
        <w:t>ir</w:t>
      </w:r>
      <w:proofErr w:type="spellEnd"/>
      <w:r w:rsidRPr="003E0C6E">
        <w:rPr>
          <w:rFonts w:cs="Times New Roman"/>
          <w:sz w:val="22"/>
          <w:szCs w:val="22"/>
        </w:rPr>
        <w:t xml:space="preserve"> kuris </w:t>
      </w:r>
      <w:proofErr w:type="spellStart"/>
      <w:proofErr w:type="gramStart"/>
      <w:r w:rsidRPr="003E0C6E">
        <w:rPr>
          <w:rFonts w:cs="Times New Roman"/>
          <w:sz w:val="22"/>
          <w:szCs w:val="22"/>
        </w:rPr>
        <w:t>tampa</w:t>
      </w:r>
      <w:proofErr w:type="spellEnd"/>
      <w:proofErr w:type="gramEnd"/>
      <w:r w:rsidRPr="003E0C6E">
        <w:rPr>
          <w:rFonts w:cs="Times New Roman"/>
          <w:sz w:val="22"/>
          <w:szCs w:val="22"/>
        </w:rPr>
        <w:t xml:space="preserve"> </w:t>
      </w:r>
      <w:proofErr w:type="spellStart"/>
      <w:r w:rsidRPr="003E0C6E">
        <w:rPr>
          <w:rFonts w:cs="Times New Roman"/>
          <w:sz w:val="22"/>
          <w:szCs w:val="22"/>
        </w:rPr>
        <w:t>neatskiriama</w:t>
      </w:r>
      <w:proofErr w:type="spellEnd"/>
      <w:r w:rsidRPr="003E0C6E">
        <w:rPr>
          <w:rFonts w:cs="Times New Roman"/>
          <w:sz w:val="22"/>
          <w:szCs w:val="22"/>
        </w:rPr>
        <w:t xml:space="preserve"> </w:t>
      </w:r>
      <w:proofErr w:type="spellStart"/>
      <w:r w:rsidRPr="003E0C6E">
        <w:rPr>
          <w:rFonts w:cs="Times New Roman"/>
          <w:sz w:val="22"/>
          <w:szCs w:val="22"/>
        </w:rPr>
        <w:t>šios</w:t>
      </w:r>
      <w:proofErr w:type="spellEnd"/>
      <w:r w:rsidRPr="003E0C6E">
        <w:rPr>
          <w:rFonts w:cs="Times New Roman"/>
          <w:sz w:val="22"/>
          <w:szCs w:val="22"/>
        </w:rPr>
        <w:t xml:space="preserve"> </w:t>
      </w:r>
      <w:proofErr w:type="spellStart"/>
      <w:r w:rsidRPr="003E0C6E">
        <w:rPr>
          <w:rFonts w:cs="Times New Roman"/>
          <w:sz w:val="22"/>
          <w:szCs w:val="22"/>
        </w:rPr>
        <w:t>Sutarties</w:t>
      </w:r>
      <w:proofErr w:type="spellEnd"/>
      <w:r w:rsidRPr="003E0C6E">
        <w:rPr>
          <w:rFonts w:cs="Times New Roman"/>
          <w:sz w:val="22"/>
          <w:szCs w:val="22"/>
        </w:rPr>
        <w:t xml:space="preserve"> </w:t>
      </w:r>
      <w:proofErr w:type="spellStart"/>
      <w:r w:rsidRPr="003E0C6E">
        <w:rPr>
          <w:rFonts w:cs="Times New Roman"/>
          <w:sz w:val="22"/>
          <w:szCs w:val="22"/>
        </w:rPr>
        <w:t>dalimi</w:t>
      </w:r>
      <w:proofErr w:type="spellEnd"/>
      <w:r w:rsidRPr="003E0C6E">
        <w:rPr>
          <w:rFonts w:cs="Times New Roman"/>
          <w:sz w:val="22"/>
          <w:szCs w:val="22"/>
        </w:rPr>
        <w:t xml:space="preserve">. </w:t>
      </w:r>
    </w:p>
    <w:p w:rsidR="00F011EB" w:rsidRPr="003E0C6E" w:rsidRDefault="00F011EB" w:rsidP="00F011EB">
      <w:pPr>
        <w:spacing w:after="0" w:line="240" w:lineRule="auto"/>
        <w:jc w:val="both"/>
        <w:rPr>
          <w:rFonts w:eastAsiaTheme="minorHAnsi"/>
          <w:sz w:val="22"/>
          <w:lang w:eastAsia="en-US"/>
        </w:rPr>
      </w:pPr>
      <w:r w:rsidRPr="003E0C6E">
        <w:rPr>
          <w:sz w:val="22"/>
        </w:rPr>
        <w:t xml:space="preserve">3.5. </w:t>
      </w:r>
      <w:r w:rsidRPr="003E0C6E">
        <w:rPr>
          <w:rFonts w:eastAsiaTheme="minorHAnsi"/>
          <w:sz w:val="22"/>
          <w:lang w:eastAsia="en-US"/>
        </w:rPr>
        <w:t>Bendro kainų lygio pokyčio atveju:</w:t>
      </w:r>
    </w:p>
    <w:p w:rsidR="00F011EB" w:rsidRPr="003E0C6E" w:rsidRDefault="00F011EB" w:rsidP="00F011EB">
      <w:pPr>
        <w:spacing w:after="0" w:line="240" w:lineRule="auto"/>
        <w:jc w:val="both"/>
        <w:rPr>
          <w:rFonts w:eastAsiaTheme="minorHAnsi"/>
          <w:sz w:val="22"/>
          <w:lang w:eastAsia="en-US"/>
        </w:rPr>
      </w:pPr>
      <w:r w:rsidRPr="003E0C6E">
        <w:rPr>
          <w:rFonts w:eastAsiaTheme="minorHAnsi"/>
          <w:i/>
          <w:iCs/>
          <w:sz w:val="22"/>
          <w:lang w:eastAsia="en-US"/>
        </w:rPr>
        <w:t>Taikoma, kai Paslaugų teikimo trukmė yra ilgesnė negu 6 (šeši) mėnesiai</w:t>
      </w:r>
    </w:p>
    <w:p w:rsidR="00F011EB" w:rsidRPr="003E0C6E" w:rsidRDefault="00F011EB" w:rsidP="00F011EB">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 xml:space="preserve">3.5.1. </w:t>
      </w:r>
      <w:r w:rsidRPr="003E0C6E">
        <w:rPr>
          <w:sz w:val="22"/>
        </w:rPr>
        <w:t xml:space="preserve"> </w:t>
      </w:r>
      <w:r w:rsidRPr="003E0C6E">
        <w:rPr>
          <w:rFonts w:eastAsiaTheme="minorHAnsi"/>
          <w:sz w:val="22"/>
          <w:lang w:eastAsia="en-US"/>
        </w:rPr>
        <w:t>Bet kuri Pirkimo sutarties Šalis Pirkimo sutarties galiojimo metu turi teisę inicijuoti Pirkimo sutartyje numatytos fiksuotos kainos</w:t>
      </w:r>
    </w:p>
    <w:p w:rsidR="00F011EB" w:rsidRPr="003E0C6E" w:rsidRDefault="00F011EB" w:rsidP="00F011EB">
      <w:pPr>
        <w:suppressAutoHyphens w:val="0"/>
        <w:autoSpaceDE w:val="0"/>
        <w:autoSpaceDN w:val="0"/>
        <w:adjustRightInd w:val="0"/>
        <w:spacing w:after="0" w:line="240" w:lineRule="auto"/>
        <w:rPr>
          <w:rFonts w:eastAsiaTheme="minorHAnsi"/>
          <w:i/>
          <w:iCs/>
          <w:sz w:val="22"/>
          <w:lang w:eastAsia="en-US"/>
        </w:rPr>
      </w:pPr>
      <w:r w:rsidRPr="003E0C6E">
        <w:rPr>
          <w:rFonts w:eastAsiaTheme="minorHAnsi"/>
          <w:sz w:val="22"/>
          <w:lang w:eastAsia="en-US"/>
        </w:rPr>
        <w:t xml:space="preserve">(įkainių) perskaičiavimą (keitimą) </w:t>
      </w:r>
      <w:r w:rsidRPr="003E0C6E">
        <w:rPr>
          <w:rFonts w:eastAsiaTheme="minorHAnsi"/>
          <w:i/>
          <w:iCs/>
          <w:sz w:val="22"/>
          <w:lang w:eastAsia="en-US"/>
        </w:rPr>
        <w:t>ne anksčiau kaip po 6 (šešių) mėnesių ( nuo Pirkimo sutarties sudarymo dienos (jeigu perskaičiavimas jau</w:t>
      </w:r>
    </w:p>
    <w:p w:rsidR="00F011EB" w:rsidRPr="003E0C6E" w:rsidRDefault="00F011EB" w:rsidP="00F011EB">
      <w:pPr>
        <w:suppressAutoHyphens w:val="0"/>
        <w:autoSpaceDE w:val="0"/>
        <w:autoSpaceDN w:val="0"/>
        <w:adjustRightInd w:val="0"/>
        <w:spacing w:after="0" w:line="240" w:lineRule="auto"/>
        <w:rPr>
          <w:rFonts w:eastAsiaTheme="minorHAnsi"/>
          <w:sz w:val="22"/>
          <w:lang w:eastAsia="en-US"/>
        </w:rPr>
      </w:pPr>
      <w:r w:rsidRPr="003E0C6E">
        <w:rPr>
          <w:rFonts w:eastAsiaTheme="minorHAnsi"/>
          <w:i/>
          <w:iCs/>
          <w:sz w:val="22"/>
          <w:lang w:eastAsia="en-US"/>
        </w:rPr>
        <w:t>buvo atliktas – nuo paskutinio perskaičiavimo pagal šį punktą dienos</w:t>
      </w:r>
      <w:r w:rsidRPr="003E0C6E">
        <w:rPr>
          <w:rFonts w:eastAsiaTheme="minorHAnsi"/>
          <w:sz w:val="22"/>
          <w:lang w:eastAsia="en-US"/>
        </w:rPr>
        <w:t>, jeigu BĮ Valstybės duomenų agentūros (</w:t>
      </w:r>
      <w:proofErr w:type="spellStart"/>
      <w:r w:rsidRPr="003E0C6E">
        <w:rPr>
          <w:rFonts w:eastAsiaTheme="minorHAnsi"/>
          <w:sz w:val="22"/>
          <w:lang w:eastAsia="en-US"/>
        </w:rPr>
        <w:t>www.stat.gov.lt</w:t>
      </w:r>
      <w:proofErr w:type="spellEnd"/>
      <w:r w:rsidRPr="003E0C6E">
        <w:rPr>
          <w:rFonts w:eastAsiaTheme="minorHAnsi"/>
          <w:sz w:val="22"/>
          <w:lang w:eastAsia="en-US"/>
        </w:rPr>
        <w:t>) kas mėnesį</w:t>
      </w:r>
    </w:p>
    <w:p w:rsidR="00F011EB" w:rsidRPr="003E0C6E" w:rsidRDefault="00F011EB" w:rsidP="00F011EB">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 xml:space="preserve">skelbiamo vartotojų kainų indekso </w:t>
      </w:r>
      <w:r w:rsidRPr="003E0C6E">
        <w:rPr>
          <w:rFonts w:eastAsiaTheme="minorHAnsi"/>
          <w:b/>
          <w:bCs/>
          <w:sz w:val="22"/>
          <w:lang w:eastAsia="en-US"/>
        </w:rPr>
        <w:t xml:space="preserve">VARTOJIMO PREKĖS IR PASLAUGOS </w:t>
      </w:r>
      <w:r w:rsidRPr="003E0C6E">
        <w:rPr>
          <w:rFonts w:eastAsiaTheme="minorHAnsi"/>
          <w:sz w:val="22"/>
          <w:lang w:eastAsia="en-US"/>
        </w:rPr>
        <w:t>pokytis (k), apskaičiuotas kaip nustatyta 3.5.1.2. punkte,</w:t>
      </w:r>
    </w:p>
    <w:p w:rsidR="00F011EB" w:rsidRPr="003E0C6E" w:rsidRDefault="00F011EB" w:rsidP="00F011EB">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viršija 5 (penkis) procentus</w:t>
      </w:r>
      <w:r w:rsidRPr="003E0C6E">
        <w:rPr>
          <w:rFonts w:eastAsiaTheme="minorHAnsi"/>
          <w:b/>
          <w:bCs/>
          <w:sz w:val="22"/>
          <w:lang w:eastAsia="en-US"/>
        </w:rPr>
        <w:t xml:space="preserve">. </w:t>
      </w:r>
      <w:r w:rsidRPr="003E0C6E">
        <w:rPr>
          <w:rFonts w:eastAsiaTheme="minorHAnsi"/>
          <w:sz w:val="22"/>
          <w:lang w:eastAsia="en-US"/>
        </w:rPr>
        <w:t>Atlikdamos perskaičiavimą Šalys vadovaujasi BĮ Valstybės duomenų agentūros viešai Oficialiosios</w:t>
      </w:r>
    </w:p>
    <w:p w:rsidR="00F011EB" w:rsidRPr="003E0C6E" w:rsidRDefault="00F011EB" w:rsidP="00F011EB">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statistikos portale paskelbtais Rodiklių duomenų bazės duomenimis, iš kitos Šalies nereikalaudamos pateikti oficialaus BĮ Valstybės</w:t>
      </w:r>
    </w:p>
    <w:p w:rsidR="00F011EB" w:rsidRPr="003E0C6E" w:rsidRDefault="00F011EB" w:rsidP="00F011EB">
      <w:pPr>
        <w:spacing w:after="0" w:line="240" w:lineRule="auto"/>
        <w:jc w:val="both"/>
        <w:rPr>
          <w:rFonts w:eastAsiaTheme="minorHAnsi"/>
          <w:sz w:val="22"/>
          <w:lang w:eastAsia="en-US"/>
        </w:rPr>
      </w:pPr>
      <w:r w:rsidRPr="003E0C6E">
        <w:rPr>
          <w:rFonts w:eastAsiaTheme="minorHAnsi"/>
          <w:sz w:val="22"/>
          <w:lang w:eastAsia="en-US"/>
        </w:rPr>
        <w:t>duomenų agentūros ar kitos institucijos išduoto dokumento ar patvirtinimo:</w:t>
      </w:r>
    </w:p>
    <w:p w:rsidR="00F011EB" w:rsidRPr="003E0C6E" w:rsidRDefault="00F011EB" w:rsidP="00F011EB">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3.5.1.1. Šalys privalo susitarime nurodyti indekso reikšmę laikotarpio pradžioje ir jos nustatymo datą, indekso reikšmę laikotarpio</w:t>
      </w:r>
    </w:p>
    <w:p w:rsidR="00F011EB" w:rsidRPr="003E0C6E" w:rsidRDefault="00F011EB" w:rsidP="00F011EB">
      <w:pPr>
        <w:spacing w:after="0" w:line="240" w:lineRule="auto"/>
        <w:jc w:val="both"/>
        <w:rPr>
          <w:rFonts w:eastAsiaTheme="minorHAnsi"/>
          <w:sz w:val="22"/>
          <w:lang w:eastAsia="en-US"/>
        </w:rPr>
      </w:pPr>
      <w:r w:rsidRPr="003E0C6E">
        <w:rPr>
          <w:rFonts w:eastAsiaTheme="minorHAnsi"/>
          <w:sz w:val="22"/>
          <w:lang w:eastAsia="en-US"/>
        </w:rPr>
        <w:t>pabaigoje ir jos nustatymo datą, kainų pokytį (k), perskaičiuotus įkainius, perskaičiuotą pradinę Pirkimo sutarties vertę.</w:t>
      </w:r>
    </w:p>
    <w:p w:rsidR="00F011EB" w:rsidRPr="003E0C6E" w:rsidRDefault="00F011EB" w:rsidP="00F011EB">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3.5.1.2. Perskaičiuotieji įkainiai taikomi suteiktoms Paslaugoms ir (ar) užsakymams, pateiktiems po to, kai Šalys sudaro susitarimą dėl</w:t>
      </w:r>
    </w:p>
    <w:p w:rsidR="00F011EB" w:rsidRPr="003E0C6E" w:rsidRDefault="00F011EB" w:rsidP="00F011EB">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įkainių perskaičiavimo.</w:t>
      </w:r>
    </w:p>
    <w:p w:rsidR="00F011EB" w:rsidRPr="003E0C6E" w:rsidRDefault="00F011EB" w:rsidP="00F011EB">
      <w:pPr>
        <w:spacing w:after="0" w:line="240" w:lineRule="auto"/>
        <w:jc w:val="both"/>
        <w:rPr>
          <w:rFonts w:eastAsiaTheme="minorHAnsi"/>
          <w:sz w:val="22"/>
          <w:lang w:eastAsia="en-US"/>
        </w:rPr>
      </w:pPr>
      <w:r w:rsidRPr="003E0C6E">
        <w:rPr>
          <w:rFonts w:eastAsiaTheme="minorHAnsi"/>
          <w:sz w:val="22"/>
          <w:lang w:eastAsia="en-US"/>
        </w:rPr>
        <w:t>Nauji įkainiai apskaičiuojami pagal formulę:</w:t>
      </w:r>
    </w:p>
    <w:p w:rsidR="00F011EB" w:rsidRPr="003E0C6E" w:rsidRDefault="00F011EB" w:rsidP="00F011EB">
      <w:pPr>
        <w:suppressAutoHyphens w:val="0"/>
        <w:autoSpaceDE w:val="0"/>
        <w:autoSpaceDN w:val="0"/>
        <w:adjustRightInd w:val="0"/>
        <w:spacing w:after="0" w:line="240" w:lineRule="auto"/>
        <w:rPr>
          <w:rFonts w:eastAsiaTheme="minorHAnsi"/>
          <w:b/>
          <w:bCs/>
          <w:sz w:val="22"/>
          <w:lang w:eastAsia="en-US"/>
        </w:rPr>
      </w:pPr>
      <w:r w:rsidRPr="003E0C6E">
        <w:rPr>
          <w:rFonts w:eastAsiaTheme="minorHAnsi"/>
          <w:b/>
          <w:bCs/>
          <w:sz w:val="22"/>
          <w:lang w:eastAsia="en-US"/>
        </w:rPr>
        <w:t xml:space="preserve">A1 ═ A + ( k / 100 x A) , </w:t>
      </w:r>
      <w:proofErr w:type="spellStart"/>
      <w:r w:rsidRPr="003E0C6E">
        <w:rPr>
          <w:rFonts w:eastAsiaTheme="minorHAnsi"/>
          <w:b/>
          <w:bCs/>
          <w:sz w:val="22"/>
          <w:lang w:eastAsia="en-US"/>
        </w:rPr>
        <w:t>ku</w:t>
      </w:r>
      <w:proofErr w:type="spellEnd"/>
      <w:r w:rsidRPr="003E0C6E">
        <w:rPr>
          <w:rFonts w:eastAsiaTheme="minorHAnsi"/>
          <w:b/>
          <w:bCs/>
          <w:sz w:val="22"/>
          <w:lang w:eastAsia="en-US"/>
        </w:rPr>
        <w:t xml:space="preserve"> r</w:t>
      </w:r>
    </w:p>
    <w:p w:rsidR="00F011EB" w:rsidRPr="003E0C6E" w:rsidRDefault="00F011EB" w:rsidP="00F011EB">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A – įkainis (</w:t>
      </w:r>
      <w:proofErr w:type="spellStart"/>
      <w:r w:rsidRPr="003E0C6E">
        <w:rPr>
          <w:rFonts w:eastAsiaTheme="minorHAnsi"/>
          <w:sz w:val="22"/>
          <w:lang w:eastAsia="en-US"/>
        </w:rPr>
        <w:t>Eur</w:t>
      </w:r>
      <w:proofErr w:type="spellEnd"/>
      <w:r w:rsidRPr="003E0C6E">
        <w:rPr>
          <w:rFonts w:eastAsiaTheme="minorHAnsi"/>
          <w:sz w:val="22"/>
          <w:lang w:eastAsia="en-US"/>
        </w:rPr>
        <w:t xml:space="preserve"> be PVM)) (jei jis jau buvo perskaičiuotas, tai po paskutinio perskaičiavimo).</w:t>
      </w:r>
    </w:p>
    <w:p w:rsidR="00F011EB" w:rsidRPr="003E0C6E" w:rsidRDefault="00F011EB" w:rsidP="00F011EB">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A1 – perskaičiuotas (pakeistas) įkainis (</w:t>
      </w:r>
      <w:proofErr w:type="spellStart"/>
      <w:r w:rsidRPr="003E0C6E">
        <w:rPr>
          <w:rFonts w:eastAsiaTheme="minorHAnsi"/>
          <w:sz w:val="22"/>
          <w:lang w:eastAsia="en-US"/>
        </w:rPr>
        <w:t>Eur</w:t>
      </w:r>
      <w:proofErr w:type="spellEnd"/>
      <w:r w:rsidRPr="003E0C6E">
        <w:rPr>
          <w:rFonts w:eastAsiaTheme="minorHAnsi"/>
          <w:sz w:val="22"/>
          <w:lang w:eastAsia="en-US"/>
        </w:rPr>
        <w:t xml:space="preserve"> be PVM)</w:t>
      </w:r>
    </w:p>
    <w:p w:rsidR="00F011EB" w:rsidRPr="003E0C6E" w:rsidRDefault="00F011EB" w:rsidP="00F011EB">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 xml:space="preserve">k – Pagal vartotojų kainų indeksą </w:t>
      </w:r>
      <w:r w:rsidRPr="003E0C6E">
        <w:rPr>
          <w:rFonts w:eastAsiaTheme="minorHAnsi"/>
          <w:b/>
          <w:bCs/>
          <w:sz w:val="22"/>
          <w:lang w:eastAsia="en-US"/>
        </w:rPr>
        <w:t xml:space="preserve">VARTOJIMO PREKĖS IR PASLAUGOS </w:t>
      </w:r>
      <w:r w:rsidRPr="003E0C6E">
        <w:rPr>
          <w:rFonts w:eastAsiaTheme="minorHAnsi"/>
          <w:sz w:val="22"/>
          <w:lang w:eastAsia="en-US"/>
        </w:rPr>
        <w:t>apskaičiuotas Vartojimo prekių ir paslaugų kainų pokytis</w:t>
      </w:r>
    </w:p>
    <w:p w:rsidR="00F011EB" w:rsidRPr="003E0C6E" w:rsidRDefault="00F011EB" w:rsidP="00F011EB">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(padidėjimas arba sumažėjimas) (%).. „k“ reikšmė skaičiuojama pagal formulę:</w:t>
      </w:r>
    </w:p>
    <w:p w:rsidR="00F011EB" w:rsidRPr="003E0C6E" w:rsidRDefault="00F011EB" w:rsidP="00F011EB">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 xml:space="preserve">k = </w:t>
      </w:r>
      <w:proofErr w:type="spellStart"/>
      <w:r w:rsidRPr="003E0C6E">
        <w:rPr>
          <w:rFonts w:eastAsiaTheme="minorHAnsi"/>
          <w:sz w:val="22"/>
          <w:lang w:eastAsia="en-US"/>
        </w:rPr>
        <w:t>Ind</w:t>
      </w:r>
      <w:proofErr w:type="spellEnd"/>
      <w:r w:rsidRPr="003E0C6E">
        <w:rPr>
          <w:rFonts w:eastAsiaTheme="minorHAnsi"/>
          <w:sz w:val="22"/>
          <w:lang w:eastAsia="en-US"/>
        </w:rPr>
        <w:t xml:space="preserve">(naujausias) / </w:t>
      </w:r>
      <w:proofErr w:type="spellStart"/>
      <w:r w:rsidRPr="003E0C6E">
        <w:rPr>
          <w:rFonts w:eastAsiaTheme="minorHAnsi"/>
          <w:sz w:val="22"/>
          <w:lang w:eastAsia="en-US"/>
        </w:rPr>
        <w:t>Ind</w:t>
      </w:r>
      <w:proofErr w:type="spellEnd"/>
      <w:r w:rsidRPr="003E0C6E">
        <w:rPr>
          <w:rFonts w:eastAsiaTheme="minorHAnsi"/>
          <w:sz w:val="22"/>
          <w:lang w:eastAsia="en-US"/>
        </w:rPr>
        <w:t>(pradžia) x 100 – 100 (proc.), kur</w:t>
      </w:r>
    </w:p>
    <w:p w:rsidR="00F011EB" w:rsidRPr="003E0C6E" w:rsidRDefault="00F011EB" w:rsidP="00F011EB">
      <w:pPr>
        <w:suppressAutoHyphens w:val="0"/>
        <w:autoSpaceDE w:val="0"/>
        <w:autoSpaceDN w:val="0"/>
        <w:adjustRightInd w:val="0"/>
        <w:spacing w:after="0" w:line="240" w:lineRule="auto"/>
        <w:rPr>
          <w:rFonts w:eastAsiaTheme="minorHAnsi"/>
          <w:sz w:val="22"/>
          <w:lang w:eastAsia="en-US"/>
        </w:rPr>
      </w:pPr>
      <w:proofErr w:type="spellStart"/>
      <w:r w:rsidRPr="003E0C6E">
        <w:rPr>
          <w:rFonts w:eastAsiaTheme="minorHAnsi"/>
          <w:sz w:val="22"/>
          <w:lang w:eastAsia="en-US"/>
        </w:rPr>
        <w:t>Ind</w:t>
      </w:r>
      <w:proofErr w:type="spellEnd"/>
      <w:r w:rsidRPr="003E0C6E">
        <w:rPr>
          <w:rFonts w:eastAsiaTheme="minorHAnsi"/>
          <w:sz w:val="22"/>
          <w:lang w:eastAsia="en-US"/>
        </w:rPr>
        <w:t>(naujausias) – kreipimosi dėl kainos perskaičiavimo išsiuntimo kitai Šaliai datą naujausias paskelbtas vartojimo prekių ir paslaugų</w:t>
      </w:r>
    </w:p>
    <w:p w:rsidR="00F011EB" w:rsidRPr="003E0C6E" w:rsidRDefault="00F011EB" w:rsidP="00F011EB">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 xml:space="preserve">indeksas </w:t>
      </w:r>
      <w:r w:rsidRPr="003E0C6E">
        <w:rPr>
          <w:rFonts w:eastAsiaTheme="minorHAnsi"/>
          <w:b/>
          <w:bCs/>
          <w:sz w:val="22"/>
          <w:lang w:eastAsia="en-US"/>
        </w:rPr>
        <w:t>VARTOJIMO PREKĖS IR PASLAUGOS</w:t>
      </w:r>
      <w:r w:rsidRPr="003E0C6E">
        <w:rPr>
          <w:rFonts w:eastAsiaTheme="minorHAnsi"/>
          <w:sz w:val="22"/>
          <w:lang w:eastAsia="en-US"/>
        </w:rPr>
        <w:t>.</w:t>
      </w:r>
    </w:p>
    <w:p w:rsidR="00F011EB" w:rsidRPr="003E0C6E" w:rsidRDefault="00F011EB" w:rsidP="00F011EB">
      <w:pPr>
        <w:suppressAutoHyphens w:val="0"/>
        <w:autoSpaceDE w:val="0"/>
        <w:autoSpaceDN w:val="0"/>
        <w:adjustRightInd w:val="0"/>
        <w:spacing w:after="0" w:line="240" w:lineRule="auto"/>
        <w:rPr>
          <w:rFonts w:eastAsiaTheme="minorHAnsi"/>
          <w:sz w:val="22"/>
          <w:lang w:eastAsia="en-US"/>
        </w:rPr>
      </w:pPr>
      <w:proofErr w:type="spellStart"/>
      <w:r w:rsidRPr="003E0C6E">
        <w:rPr>
          <w:rFonts w:eastAsiaTheme="minorHAnsi"/>
          <w:sz w:val="22"/>
          <w:lang w:eastAsia="en-US"/>
        </w:rPr>
        <w:t>Ind</w:t>
      </w:r>
      <w:proofErr w:type="spellEnd"/>
      <w:r w:rsidRPr="003E0C6E">
        <w:rPr>
          <w:rFonts w:eastAsiaTheme="minorHAnsi"/>
          <w:sz w:val="22"/>
          <w:lang w:eastAsia="en-US"/>
        </w:rPr>
        <w:t xml:space="preserve">(pradžia) – laikotarpio pradžios datos (mėnesio) vartojimo prekių ir paslaugų indeksas </w:t>
      </w:r>
      <w:r w:rsidRPr="003E0C6E">
        <w:rPr>
          <w:rFonts w:eastAsiaTheme="minorHAnsi"/>
          <w:b/>
          <w:bCs/>
          <w:sz w:val="22"/>
          <w:lang w:eastAsia="en-US"/>
        </w:rPr>
        <w:t>VARTOJIMO PREKĖS IR PASLAUGOS</w:t>
      </w:r>
      <w:r w:rsidRPr="003E0C6E">
        <w:rPr>
          <w:rFonts w:eastAsiaTheme="minorHAnsi"/>
          <w:sz w:val="22"/>
          <w:lang w:eastAsia="en-US"/>
        </w:rPr>
        <w:t>.</w:t>
      </w:r>
    </w:p>
    <w:p w:rsidR="00F011EB" w:rsidRPr="003E0C6E" w:rsidRDefault="00F011EB" w:rsidP="00F011EB">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Pirmojo perskaičiavimo atveju laikotarpio pradžia (mėnuo) yra Pirkimo sutarties sudarymo mėnuo. Antrojo ir vėlesnių perskaičiavimų</w:t>
      </w:r>
    </w:p>
    <w:p w:rsidR="00F011EB" w:rsidRPr="003E0C6E" w:rsidRDefault="00F011EB" w:rsidP="00F011EB">
      <w:pPr>
        <w:spacing w:after="0" w:line="240" w:lineRule="auto"/>
        <w:jc w:val="both"/>
        <w:rPr>
          <w:rFonts w:eastAsiaTheme="minorHAnsi"/>
          <w:sz w:val="22"/>
          <w:lang w:eastAsia="en-US"/>
        </w:rPr>
      </w:pPr>
      <w:r w:rsidRPr="003E0C6E">
        <w:rPr>
          <w:rFonts w:eastAsiaTheme="minorHAnsi"/>
          <w:sz w:val="22"/>
          <w:lang w:eastAsia="en-US"/>
        </w:rPr>
        <w:t>atveju laikotarpio pradžia (mėnuo) yra paskutinio perskaičiavimo metu naudotos paskelbto atitinkamo indekso reikšmės mėnuo.</w:t>
      </w:r>
    </w:p>
    <w:p w:rsidR="00F011EB" w:rsidRPr="003E0C6E" w:rsidRDefault="00F011EB" w:rsidP="00F011EB">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3.5.2. Skaičiavimams indeksų reikšmės imamos keturių skaitmenų po kablelio tikslumu. Apskaičiuotas pokytis (k) tolimesniems</w:t>
      </w:r>
    </w:p>
    <w:p w:rsidR="00F011EB" w:rsidRPr="003E0C6E" w:rsidRDefault="00F011EB" w:rsidP="00F011EB">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skaičiavimams naudojamas suapvalinus iki vieno (BĮ Valstybės duomenų agentūra pokyčius skelbia apvalindamas iki vieno skaitmens</w:t>
      </w:r>
    </w:p>
    <w:p w:rsidR="00F011EB" w:rsidRPr="003E0C6E" w:rsidRDefault="00F011EB" w:rsidP="00F011EB">
      <w:pPr>
        <w:spacing w:after="0" w:line="240" w:lineRule="auto"/>
        <w:jc w:val="both"/>
        <w:rPr>
          <w:rFonts w:eastAsiaTheme="minorHAnsi"/>
          <w:sz w:val="22"/>
          <w:lang w:eastAsia="en-US"/>
        </w:rPr>
      </w:pPr>
      <w:r w:rsidRPr="003E0C6E">
        <w:rPr>
          <w:rFonts w:eastAsiaTheme="minorHAnsi"/>
          <w:sz w:val="22"/>
          <w:lang w:eastAsia="en-US"/>
        </w:rPr>
        <w:t>po kablelio) skaitmens po kablelio, o apskaičiuotas įkainis „A1“ nurodomas iki dviejų skaitmenų po kablelio.</w:t>
      </w:r>
    </w:p>
    <w:p w:rsidR="00F011EB" w:rsidRPr="003E0C6E" w:rsidRDefault="00F011EB" w:rsidP="00F011EB">
      <w:pPr>
        <w:spacing w:after="0" w:line="240" w:lineRule="auto"/>
        <w:jc w:val="both"/>
        <w:rPr>
          <w:rFonts w:eastAsiaTheme="minorHAnsi"/>
          <w:sz w:val="22"/>
          <w:lang w:eastAsia="en-US"/>
        </w:rPr>
      </w:pPr>
      <w:r w:rsidRPr="003E0C6E">
        <w:rPr>
          <w:rFonts w:eastAsiaTheme="minorHAnsi"/>
          <w:sz w:val="22"/>
          <w:lang w:eastAsia="en-US"/>
        </w:rPr>
        <w:t>3.5.3. Vėlesnis įkainių arba kainų perskaičiavimas negali apimti laikotarpio, už kurį jau buvo atliktas perskaičiavimas.</w:t>
      </w:r>
    </w:p>
    <w:p w:rsidR="00F011EB" w:rsidRPr="003E0C6E" w:rsidRDefault="00F011EB" w:rsidP="00F011EB">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3.5.4. Susitarimas dėl kainos perskaičiavimo (keitimo) pasirašomas ne vėliau kaip per 10 darbo dienų nuo prašymo perskaičiuoti įkainį</w:t>
      </w:r>
    </w:p>
    <w:p w:rsidR="00F011EB" w:rsidRPr="003E0C6E" w:rsidRDefault="00F011EB" w:rsidP="00F011EB">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(kainą) gavimo dienos. Sutarties Šalis negali atsisakyti perskaičiuoti Pirkimo sutarties kainą (įkainį), jeigu tenkinamos Pirkimo sutarties</w:t>
      </w:r>
    </w:p>
    <w:p w:rsidR="00F011EB" w:rsidRPr="003E0C6E" w:rsidRDefault="00F011EB" w:rsidP="00F011EB">
      <w:pPr>
        <w:spacing w:after="0" w:line="240" w:lineRule="auto"/>
        <w:jc w:val="both"/>
        <w:rPr>
          <w:rFonts w:eastAsiaTheme="minorHAnsi"/>
          <w:sz w:val="22"/>
          <w:lang w:eastAsia="en-US"/>
        </w:rPr>
      </w:pPr>
      <w:r w:rsidRPr="003E0C6E">
        <w:rPr>
          <w:rFonts w:eastAsiaTheme="minorHAnsi"/>
          <w:sz w:val="22"/>
          <w:lang w:eastAsia="en-US"/>
        </w:rPr>
        <w:t>3.5.1 p. nurodytos sąlygos.</w:t>
      </w:r>
    </w:p>
    <w:p w:rsidR="00F011EB" w:rsidRPr="003E0C6E" w:rsidRDefault="00F011EB" w:rsidP="00F011EB">
      <w:pPr>
        <w:spacing w:after="0" w:line="240" w:lineRule="auto"/>
        <w:jc w:val="both"/>
        <w:rPr>
          <w:sz w:val="22"/>
        </w:rPr>
      </w:pPr>
      <w:r w:rsidRPr="003E0C6E">
        <w:rPr>
          <w:sz w:val="22"/>
        </w:rPr>
        <w:t>3.6. Pagal šią sutartį suteiktų paslaugų apmokėjimo pagrindas yra atitinkamai įformintas Paslaugos teikėjo ir Paslaugos gavėjo patvirtintas darbų atlikimo aktas. Darbų atlikimo aktų pagrindu Paslaugos teikėjas pateikia Paslaugos gavėjui PVM sąskaitas–faktūras.</w:t>
      </w:r>
    </w:p>
    <w:p w:rsidR="00F011EB" w:rsidRPr="003E0C6E" w:rsidRDefault="00F011EB" w:rsidP="00F011EB">
      <w:pPr>
        <w:spacing w:after="0" w:line="240" w:lineRule="auto"/>
        <w:jc w:val="both"/>
        <w:rPr>
          <w:sz w:val="22"/>
        </w:rPr>
      </w:pPr>
      <w:r w:rsidRPr="003E0C6E">
        <w:rPr>
          <w:sz w:val="22"/>
        </w:rPr>
        <w:t>3.7. Specifikacijoje nurodytas medicinos įrangos kiekis, kuriai turi būti atliktas remontas (esant reikalui), yra orientacinis ir sutarties galiojimo laikotarpiu gali didėti iki 5%.</w:t>
      </w:r>
    </w:p>
    <w:p w:rsidR="00F011EB" w:rsidRPr="003E0C6E" w:rsidRDefault="00F011EB" w:rsidP="00F011EB">
      <w:pPr>
        <w:spacing w:after="0" w:line="240" w:lineRule="auto"/>
        <w:jc w:val="both"/>
        <w:rPr>
          <w:sz w:val="22"/>
        </w:rPr>
      </w:pPr>
      <w:r w:rsidRPr="003E0C6E">
        <w:rPr>
          <w:sz w:val="22"/>
        </w:rPr>
        <w:lastRenderedPageBreak/>
        <w:t>3.8. Už kokybiškai suteiktas paslaugas Paslaugos gavėjas apmoka Paslaugos teikėjui pagal gautas PVM sąskaitas faktūras per 60 dienų nuo sąskaitos faktūros gavimo dienos.</w:t>
      </w:r>
    </w:p>
    <w:p w:rsidR="00F011EB" w:rsidRDefault="00F011EB" w:rsidP="00F011EB">
      <w:pPr>
        <w:spacing w:after="0" w:line="240" w:lineRule="auto"/>
        <w:jc w:val="both"/>
        <w:rPr>
          <w:sz w:val="22"/>
        </w:rPr>
      </w:pPr>
      <w:r w:rsidRPr="003E0C6E">
        <w:rPr>
          <w:sz w:val="22"/>
        </w:rPr>
        <w:t>3.9. Pridėtinės vertės mokesčio sąskaitos faktūros, sąskaitos faktūros, kreditiniai ir debetiniai dokumentai bei avansinės sąskaitos turi būti teikiami naudojantis tik informacinės sistemos „E. sąskaita“ priemonėmis</w:t>
      </w:r>
      <w:r>
        <w:rPr>
          <w:sz w:val="22"/>
        </w:rPr>
        <w:t>.</w:t>
      </w:r>
    </w:p>
    <w:p w:rsidR="00F011EB" w:rsidRPr="003E0C6E" w:rsidRDefault="00F011EB" w:rsidP="00F011EB">
      <w:pPr>
        <w:spacing w:after="0" w:line="240" w:lineRule="auto"/>
        <w:jc w:val="both"/>
        <w:rPr>
          <w:sz w:val="22"/>
        </w:rPr>
      </w:pPr>
      <w:r>
        <w:rPr>
          <w:sz w:val="22"/>
        </w:rPr>
        <w:t>3.10. Avansinis mokėjimas nenumatytas.</w:t>
      </w:r>
    </w:p>
    <w:p w:rsidR="00F011EB" w:rsidRPr="003E0C6E" w:rsidRDefault="00F011EB" w:rsidP="00F011EB">
      <w:pPr>
        <w:spacing w:after="0" w:line="240" w:lineRule="auto"/>
        <w:jc w:val="both"/>
        <w:rPr>
          <w:sz w:val="22"/>
        </w:rPr>
      </w:pPr>
    </w:p>
    <w:p w:rsidR="00F011EB" w:rsidRPr="003E0C6E" w:rsidRDefault="00F011EB" w:rsidP="00F011EB">
      <w:pPr>
        <w:spacing w:after="0" w:line="240" w:lineRule="auto"/>
        <w:rPr>
          <w:sz w:val="22"/>
        </w:rPr>
      </w:pPr>
      <w:r w:rsidRPr="003E0C6E">
        <w:rPr>
          <w:b/>
          <w:sz w:val="22"/>
        </w:rPr>
        <w:t>4. SUTARTIES GALIOJIMO TERMINAS</w:t>
      </w:r>
    </w:p>
    <w:p w:rsidR="00F011EB" w:rsidRPr="003E0C6E" w:rsidRDefault="00F011EB" w:rsidP="00F011EB">
      <w:pPr>
        <w:pStyle w:val="BodyText31"/>
        <w:spacing w:after="0" w:line="240" w:lineRule="auto"/>
        <w:jc w:val="both"/>
        <w:rPr>
          <w:b/>
          <w:sz w:val="22"/>
          <w:szCs w:val="22"/>
        </w:rPr>
      </w:pPr>
      <w:r w:rsidRPr="003E0C6E">
        <w:rPr>
          <w:sz w:val="22"/>
          <w:szCs w:val="22"/>
        </w:rPr>
        <w:t>4.1. Sutartis įsigalioja ją pasirašius ir galioja dvejus metus ir iki visiško šalių sutartinių įsipareigojimų įvykdymo.</w:t>
      </w:r>
    </w:p>
    <w:p w:rsidR="00F011EB" w:rsidRDefault="00F011EB" w:rsidP="00F011EB">
      <w:pPr>
        <w:spacing w:after="0" w:line="240" w:lineRule="auto"/>
        <w:rPr>
          <w:b/>
          <w:sz w:val="22"/>
        </w:rPr>
      </w:pPr>
    </w:p>
    <w:p w:rsidR="00F011EB" w:rsidRPr="003E0C6E" w:rsidRDefault="00F011EB" w:rsidP="00F011EB">
      <w:pPr>
        <w:spacing w:after="0" w:line="240" w:lineRule="auto"/>
        <w:rPr>
          <w:sz w:val="22"/>
        </w:rPr>
      </w:pPr>
      <w:r w:rsidRPr="003E0C6E">
        <w:rPr>
          <w:b/>
          <w:sz w:val="22"/>
        </w:rPr>
        <w:t>5. NENUGALIMA JĖGA (</w:t>
      </w:r>
      <w:proofErr w:type="spellStart"/>
      <w:r w:rsidRPr="003E0C6E">
        <w:rPr>
          <w:b/>
          <w:sz w:val="22"/>
        </w:rPr>
        <w:t>Force</w:t>
      </w:r>
      <w:proofErr w:type="spellEnd"/>
      <w:r w:rsidRPr="003E0C6E">
        <w:rPr>
          <w:b/>
          <w:sz w:val="22"/>
        </w:rPr>
        <w:t xml:space="preserve"> </w:t>
      </w:r>
      <w:proofErr w:type="spellStart"/>
      <w:r w:rsidRPr="003E0C6E">
        <w:rPr>
          <w:b/>
          <w:sz w:val="22"/>
        </w:rPr>
        <w:t>majeure</w:t>
      </w:r>
      <w:proofErr w:type="spellEnd"/>
      <w:r w:rsidRPr="003E0C6E">
        <w:rPr>
          <w:b/>
          <w:sz w:val="22"/>
        </w:rPr>
        <w:t>)</w:t>
      </w:r>
    </w:p>
    <w:p w:rsidR="00F011EB" w:rsidRPr="003E0C6E" w:rsidRDefault="00F011EB" w:rsidP="00F011EB">
      <w:pPr>
        <w:spacing w:after="0" w:line="240" w:lineRule="auto"/>
        <w:jc w:val="both"/>
        <w:rPr>
          <w:b/>
          <w:sz w:val="22"/>
        </w:rPr>
      </w:pPr>
      <w:r w:rsidRPr="003E0C6E">
        <w:rPr>
          <w:sz w:val="22"/>
        </w:rPr>
        <w:t>5.1. Šalys atleidžiamos nuo atsakomybės už dalinį arba pilną sutarties sąlygų nevykdymą, jeigu susidaro nenumatytos aplinkybės (</w:t>
      </w:r>
      <w:proofErr w:type="spellStart"/>
      <w:r w:rsidRPr="003E0C6E">
        <w:rPr>
          <w:sz w:val="22"/>
        </w:rPr>
        <w:t>Force-majeure</w:t>
      </w:r>
      <w:proofErr w:type="spellEnd"/>
      <w:r w:rsidRPr="003E0C6E">
        <w:rPr>
          <w:sz w:val="22"/>
        </w:rPr>
        <w:t>), tokios kaip stichinės nelaimės, karo veiksmai, streikai ir kt.</w:t>
      </w:r>
    </w:p>
    <w:p w:rsidR="00F011EB" w:rsidRPr="003E0C6E" w:rsidRDefault="00F011EB" w:rsidP="00F011EB">
      <w:pPr>
        <w:spacing w:after="0" w:line="240" w:lineRule="auto"/>
        <w:jc w:val="center"/>
        <w:rPr>
          <w:b/>
          <w:sz w:val="22"/>
        </w:rPr>
      </w:pPr>
    </w:p>
    <w:p w:rsidR="00F011EB" w:rsidRPr="003E0C6E" w:rsidRDefault="00F011EB" w:rsidP="00F011EB">
      <w:pPr>
        <w:spacing w:after="0" w:line="240" w:lineRule="auto"/>
        <w:rPr>
          <w:sz w:val="22"/>
        </w:rPr>
      </w:pPr>
      <w:r w:rsidRPr="003E0C6E">
        <w:rPr>
          <w:b/>
          <w:sz w:val="22"/>
        </w:rPr>
        <w:t>6. SUTARTIES ĮVYKDYMO UŽTIKRINIMAS, ATSAKOMYBĖ</w:t>
      </w:r>
    </w:p>
    <w:p w:rsidR="00F011EB" w:rsidRPr="003E0C6E" w:rsidRDefault="00F011EB" w:rsidP="00F011EB">
      <w:pPr>
        <w:spacing w:after="0" w:line="240" w:lineRule="auto"/>
        <w:rPr>
          <w:sz w:val="22"/>
        </w:rPr>
      </w:pPr>
      <w:r w:rsidRPr="003E0C6E">
        <w:rPr>
          <w:sz w:val="22"/>
        </w:rPr>
        <w:t>6.1 Pirkimo sutarties įvykdymui užtikrinti numatyta bauda už sutartinių įsipareigojimų nevykdymą ir vienašališką nepagrįstą sutarties nutraukimą-2</w:t>
      </w:r>
      <w:r w:rsidRPr="003E0C6E">
        <w:rPr>
          <w:sz w:val="22"/>
          <w:lang w:val="en-US"/>
        </w:rPr>
        <w:t>%</w:t>
      </w:r>
      <w:r w:rsidRPr="003E0C6E">
        <w:rPr>
          <w:sz w:val="22"/>
        </w:rPr>
        <w:t xml:space="preserve"> sutarties vertės.</w:t>
      </w:r>
    </w:p>
    <w:p w:rsidR="00F011EB" w:rsidRPr="003E0C6E" w:rsidRDefault="00F011EB" w:rsidP="00F011EB">
      <w:pPr>
        <w:spacing w:after="0" w:line="240" w:lineRule="auto"/>
        <w:rPr>
          <w:sz w:val="22"/>
        </w:rPr>
      </w:pPr>
    </w:p>
    <w:p w:rsidR="00F011EB" w:rsidRPr="003E0C6E" w:rsidRDefault="00F011EB" w:rsidP="00F011EB">
      <w:pPr>
        <w:spacing w:after="0" w:line="240" w:lineRule="auto"/>
        <w:rPr>
          <w:b/>
          <w:sz w:val="22"/>
        </w:rPr>
      </w:pPr>
      <w:r w:rsidRPr="003E0C6E">
        <w:rPr>
          <w:b/>
          <w:sz w:val="22"/>
        </w:rPr>
        <w:t>7</w:t>
      </w:r>
      <w:r w:rsidRPr="003E0C6E">
        <w:rPr>
          <w:sz w:val="22"/>
        </w:rPr>
        <w:t xml:space="preserve">. </w:t>
      </w:r>
      <w:r w:rsidRPr="003E0C6E">
        <w:rPr>
          <w:b/>
          <w:sz w:val="22"/>
        </w:rPr>
        <w:t xml:space="preserve">SUBTIEKĖJAI IR SUBTIEKĖJŲ KEITIMO TVARKA </w:t>
      </w:r>
    </w:p>
    <w:p w:rsidR="00F011EB" w:rsidRPr="003E0C6E" w:rsidRDefault="00F011EB" w:rsidP="00F011EB">
      <w:pPr>
        <w:pStyle w:val="Sraopastraipa"/>
        <w:ind w:left="1070"/>
        <w:rPr>
          <w:b/>
          <w:sz w:val="22"/>
          <w:szCs w:val="22"/>
        </w:rPr>
      </w:pPr>
    </w:p>
    <w:p w:rsidR="00F011EB" w:rsidRPr="003E0C6E" w:rsidRDefault="00F011EB" w:rsidP="00F011EB">
      <w:pPr>
        <w:widowControl w:val="0"/>
        <w:tabs>
          <w:tab w:val="left" w:pos="2072"/>
        </w:tabs>
        <w:autoSpaceDE w:val="0"/>
        <w:snapToGrid w:val="0"/>
        <w:spacing w:after="0"/>
        <w:ind w:firstLine="540"/>
        <w:jc w:val="both"/>
        <w:rPr>
          <w:sz w:val="22"/>
        </w:rPr>
      </w:pPr>
      <w:r w:rsidRPr="003E0C6E">
        <w:rPr>
          <w:i/>
          <w:sz w:val="22"/>
        </w:rPr>
        <w:t xml:space="preserve">Jei Sutartyje numatytų įsipareigojimų įvykdymui Paslaugos teikėjas pasitelks </w:t>
      </w:r>
      <w:proofErr w:type="spellStart"/>
      <w:r w:rsidRPr="003E0C6E">
        <w:rPr>
          <w:i/>
          <w:sz w:val="22"/>
        </w:rPr>
        <w:t>subtiekėją</w:t>
      </w:r>
      <w:proofErr w:type="spellEnd"/>
      <w:r w:rsidRPr="003E0C6E">
        <w:rPr>
          <w:i/>
          <w:sz w:val="22"/>
        </w:rPr>
        <w:t>, 7.1–7.3 punkte nurodo:</w:t>
      </w:r>
    </w:p>
    <w:p w:rsidR="00F011EB" w:rsidRPr="003E0C6E" w:rsidRDefault="00F011EB" w:rsidP="00F011EB">
      <w:pPr>
        <w:widowControl w:val="0"/>
        <w:tabs>
          <w:tab w:val="left" w:pos="2072"/>
        </w:tabs>
        <w:autoSpaceDE w:val="0"/>
        <w:snapToGrid w:val="0"/>
        <w:spacing w:after="0"/>
        <w:ind w:firstLine="540"/>
        <w:jc w:val="both"/>
        <w:rPr>
          <w:sz w:val="22"/>
        </w:rPr>
      </w:pPr>
      <w:r w:rsidRPr="003E0C6E">
        <w:rPr>
          <w:sz w:val="22"/>
        </w:rPr>
        <w:t xml:space="preserve">7.1. Dalies Sutartyje įsipareigojimų įvykdymui Paslaugos teikėjas pasitelks šiuos </w:t>
      </w:r>
      <w:proofErr w:type="spellStart"/>
      <w:r w:rsidRPr="003E0C6E">
        <w:rPr>
          <w:sz w:val="22"/>
        </w:rPr>
        <w:t>subtiekėjus</w:t>
      </w:r>
      <w:proofErr w:type="spellEnd"/>
      <w:r w:rsidRPr="003E0C6E">
        <w:rPr>
          <w:sz w:val="22"/>
        </w:rPr>
        <w:t>:</w:t>
      </w:r>
    </w:p>
    <w:p w:rsidR="00F011EB" w:rsidRPr="003E0C6E" w:rsidRDefault="00F011EB" w:rsidP="00F011EB">
      <w:pPr>
        <w:widowControl w:val="0"/>
        <w:tabs>
          <w:tab w:val="left" w:pos="2072"/>
        </w:tabs>
        <w:autoSpaceDE w:val="0"/>
        <w:snapToGrid w:val="0"/>
        <w:spacing w:after="0"/>
        <w:ind w:firstLine="540"/>
        <w:jc w:val="both"/>
        <w:rPr>
          <w:sz w:val="22"/>
        </w:rPr>
      </w:pPr>
      <w:r w:rsidRPr="003E0C6E">
        <w:rPr>
          <w:bCs/>
          <w:sz w:val="22"/>
        </w:rPr>
        <w:t>7.1.1. (</w:t>
      </w:r>
      <w:r w:rsidRPr="003E0C6E">
        <w:rPr>
          <w:bCs/>
          <w:i/>
          <w:sz w:val="22"/>
        </w:rPr>
        <w:t>teisinė forma</w:t>
      </w:r>
      <w:r w:rsidRPr="003E0C6E">
        <w:rPr>
          <w:bCs/>
          <w:sz w:val="22"/>
        </w:rPr>
        <w:t>) (</w:t>
      </w:r>
      <w:r w:rsidRPr="003E0C6E">
        <w:rPr>
          <w:i/>
          <w:sz w:val="22"/>
        </w:rPr>
        <w:t>pavadinimas</w:t>
      </w:r>
      <w:r w:rsidRPr="003E0C6E">
        <w:rPr>
          <w:sz w:val="22"/>
        </w:rPr>
        <w:t>), pagal Lietuvos Respublikos įstatymus įsteigta ir veikianti įmonė, juridinio asmens kodas (</w:t>
      </w:r>
      <w:r w:rsidRPr="003E0C6E">
        <w:rPr>
          <w:i/>
          <w:sz w:val="22"/>
        </w:rPr>
        <w:t>kodas</w:t>
      </w:r>
      <w:r w:rsidRPr="003E0C6E">
        <w:rPr>
          <w:sz w:val="22"/>
        </w:rPr>
        <w:t>), kurios registruota buveinė yra (</w:t>
      </w:r>
      <w:r w:rsidRPr="003E0C6E">
        <w:rPr>
          <w:i/>
          <w:sz w:val="22"/>
        </w:rPr>
        <w:t>adresas</w:t>
      </w:r>
      <w:r w:rsidRPr="003E0C6E">
        <w:rPr>
          <w:sz w:val="22"/>
        </w:rPr>
        <w:t xml:space="preserve">), </w:t>
      </w:r>
      <w:r w:rsidRPr="003E0C6E">
        <w:rPr>
          <w:bCs/>
          <w:iCs/>
          <w:sz w:val="22"/>
        </w:rPr>
        <w:t>duomenys apie bendrovę kaupiami ir saugomi (</w:t>
      </w:r>
      <w:r w:rsidRPr="003E0C6E">
        <w:rPr>
          <w:i/>
          <w:iCs/>
          <w:sz w:val="22"/>
        </w:rPr>
        <w:t>nurodomas registras</w:t>
      </w:r>
      <w:r w:rsidRPr="003E0C6E">
        <w:rPr>
          <w:iCs/>
          <w:sz w:val="22"/>
        </w:rPr>
        <w:t>), (</w:t>
      </w:r>
      <w:r w:rsidRPr="003E0C6E">
        <w:rPr>
          <w:i/>
          <w:iCs/>
          <w:sz w:val="22"/>
        </w:rPr>
        <w:t xml:space="preserve">išvardinti </w:t>
      </w:r>
      <w:proofErr w:type="spellStart"/>
      <w:r w:rsidRPr="003E0C6E">
        <w:rPr>
          <w:i/>
          <w:iCs/>
          <w:sz w:val="22"/>
        </w:rPr>
        <w:t>subtiekėjui</w:t>
      </w:r>
      <w:proofErr w:type="spellEnd"/>
      <w:r w:rsidRPr="003E0C6E">
        <w:rPr>
          <w:i/>
          <w:iCs/>
          <w:sz w:val="22"/>
        </w:rPr>
        <w:t xml:space="preserve"> priskirtų vykdyti įsipareigojimus pagal šią Sutartį sąrašus)</w:t>
      </w:r>
      <w:r w:rsidRPr="003E0C6E">
        <w:rPr>
          <w:iCs/>
          <w:sz w:val="22"/>
        </w:rPr>
        <w:t xml:space="preserve"> įsipareigojimų atlikimui;</w:t>
      </w:r>
    </w:p>
    <w:p w:rsidR="00F011EB" w:rsidRPr="003E0C6E" w:rsidRDefault="00F011EB" w:rsidP="00F011EB">
      <w:pPr>
        <w:widowControl w:val="0"/>
        <w:tabs>
          <w:tab w:val="left" w:pos="2072"/>
        </w:tabs>
        <w:autoSpaceDE w:val="0"/>
        <w:snapToGrid w:val="0"/>
        <w:spacing w:after="0"/>
        <w:ind w:firstLine="540"/>
        <w:jc w:val="both"/>
        <w:rPr>
          <w:sz w:val="22"/>
        </w:rPr>
      </w:pPr>
      <w:r w:rsidRPr="003E0C6E">
        <w:rPr>
          <w:iCs/>
          <w:sz w:val="22"/>
        </w:rPr>
        <w:t xml:space="preserve">7.2. </w:t>
      </w:r>
      <w:r w:rsidRPr="003E0C6E">
        <w:rPr>
          <w:sz w:val="22"/>
        </w:rPr>
        <w:t xml:space="preserve">Sutarties vykdymo metu Paslaugos teikėjas, raštu kreipęsis į Paslaugos gavėją ir gavęs raštišką jo sutikimą, gali keisti </w:t>
      </w:r>
      <w:proofErr w:type="spellStart"/>
      <w:r w:rsidRPr="003E0C6E">
        <w:rPr>
          <w:sz w:val="22"/>
        </w:rPr>
        <w:t>subtiekėją</w:t>
      </w:r>
      <w:proofErr w:type="spellEnd"/>
      <w:r w:rsidRPr="003E0C6E">
        <w:rPr>
          <w:sz w:val="22"/>
        </w:rPr>
        <w:t xml:space="preserve"> (-</w:t>
      </w:r>
      <w:proofErr w:type="spellStart"/>
      <w:r w:rsidRPr="003E0C6E">
        <w:rPr>
          <w:sz w:val="22"/>
        </w:rPr>
        <w:t>us</w:t>
      </w:r>
      <w:proofErr w:type="spellEnd"/>
      <w:r w:rsidRPr="003E0C6E">
        <w:rPr>
          <w:sz w:val="22"/>
        </w:rPr>
        <w:t xml:space="preserve">), nurodytus šios Sutarties 10.1 punkte, tačiau naujų </w:t>
      </w:r>
      <w:proofErr w:type="spellStart"/>
      <w:r w:rsidRPr="003E0C6E">
        <w:rPr>
          <w:sz w:val="22"/>
        </w:rPr>
        <w:t>subtiekėjų</w:t>
      </w:r>
      <w:proofErr w:type="spellEnd"/>
      <w:r w:rsidRPr="003E0C6E">
        <w:rPr>
          <w:sz w:val="22"/>
        </w:rPr>
        <w:t xml:space="preserve"> kvalifikacija turi atitikti pirkimo sąlygose </w:t>
      </w:r>
      <w:proofErr w:type="spellStart"/>
      <w:r w:rsidRPr="003E0C6E">
        <w:rPr>
          <w:sz w:val="22"/>
        </w:rPr>
        <w:t>subtiekėjams</w:t>
      </w:r>
      <w:proofErr w:type="spellEnd"/>
      <w:r w:rsidRPr="003E0C6E">
        <w:rPr>
          <w:sz w:val="22"/>
        </w:rPr>
        <w:t xml:space="preserve"> keltus kvalifikacijos reikalavimus tai dienai, kai Paslaugos teikėjas kreipėsi į Paslaugos gavėją dėl leidimo keisti </w:t>
      </w:r>
      <w:proofErr w:type="spellStart"/>
      <w:r w:rsidRPr="003E0C6E">
        <w:rPr>
          <w:sz w:val="22"/>
        </w:rPr>
        <w:t>subtiekėją</w:t>
      </w:r>
      <w:proofErr w:type="spellEnd"/>
      <w:r w:rsidRPr="003E0C6E">
        <w:rPr>
          <w:sz w:val="22"/>
        </w:rPr>
        <w:t xml:space="preserve">. </w:t>
      </w:r>
    </w:p>
    <w:p w:rsidR="00F011EB" w:rsidRPr="003E0C6E" w:rsidRDefault="00F011EB" w:rsidP="00F011EB">
      <w:pPr>
        <w:widowControl w:val="0"/>
        <w:tabs>
          <w:tab w:val="left" w:pos="2072"/>
        </w:tabs>
        <w:autoSpaceDE w:val="0"/>
        <w:snapToGrid w:val="0"/>
        <w:spacing w:after="0"/>
        <w:ind w:firstLine="540"/>
        <w:jc w:val="both"/>
        <w:rPr>
          <w:sz w:val="22"/>
        </w:rPr>
      </w:pPr>
      <w:r w:rsidRPr="003E0C6E">
        <w:rPr>
          <w:sz w:val="22"/>
        </w:rPr>
        <w:t xml:space="preserve">7.3. </w:t>
      </w:r>
      <w:proofErr w:type="spellStart"/>
      <w:r w:rsidRPr="003E0C6E">
        <w:rPr>
          <w:sz w:val="22"/>
        </w:rPr>
        <w:t>Subtiekėjų</w:t>
      </w:r>
      <w:proofErr w:type="spellEnd"/>
      <w:r w:rsidRPr="003E0C6E">
        <w:rPr>
          <w:sz w:val="22"/>
        </w:rPr>
        <w:t xml:space="preserve"> </w:t>
      </w:r>
      <w:r w:rsidRPr="003E0C6E">
        <w:rPr>
          <w:spacing w:val="-3"/>
          <w:sz w:val="22"/>
        </w:rPr>
        <w:t>pakeitimas įforminamas abiejų Šalių papildomu susitarimu prie Sutarties per 10 darbo dienų nuo Paslaugos gavėjo raštiško sutikimo išsiuntimo Paslaugos teikėjui datos.</w:t>
      </w:r>
    </w:p>
    <w:p w:rsidR="00F011EB" w:rsidRPr="003E0C6E" w:rsidRDefault="00F011EB" w:rsidP="00F011EB">
      <w:pPr>
        <w:widowControl w:val="0"/>
        <w:tabs>
          <w:tab w:val="left" w:pos="2072"/>
        </w:tabs>
        <w:autoSpaceDE w:val="0"/>
        <w:snapToGrid w:val="0"/>
        <w:spacing w:after="0"/>
        <w:ind w:firstLine="540"/>
        <w:jc w:val="both"/>
        <w:rPr>
          <w:bCs/>
          <w:i/>
          <w:sz w:val="22"/>
        </w:rPr>
      </w:pPr>
      <w:r w:rsidRPr="003E0C6E">
        <w:rPr>
          <w:bCs/>
          <w:i/>
          <w:sz w:val="22"/>
        </w:rPr>
        <w:t xml:space="preserve">Jei Sutartyje numatytų įsipareigojimų įvykdymui </w:t>
      </w:r>
      <w:r w:rsidRPr="003E0C6E">
        <w:rPr>
          <w:i/>
          <w:sz w:val="22"/>
        </w:rPr>
        <w:t xml:space="preserve">Paslaugos teikėjas </w:t>
      </w:r>
      <w:r w:rsidRPr="003E0C6E">
        <w:rPr>
          <w:bCs/>
          <w:i/>
          <w:sz w:val="22"/>
        </w:rPr>
        <w:t xml:space="preserve">nepasitelks </w:t>
      </w:r>
      <w:proofErr w:type="spellStart"/>
      <w:r w:rsidRPr="003E0C6E">
        <w:rPr>
          <w:bCs/>
          <w:i/>
          <w:sz w:val="22"/>
        </w:rPr>
        <w:t>subtiekėjų</w:t>
      </w:r>
      <w:proofErr w:type="spellEnd"/>
      <w:r w:rsidRPr="003E0C6E">
        <w:rPr>
          <w:bCs/>
          <w:i/>
          <w:sz w:val="22"/>
        </w:rPr>
        <w:t>, 7.4 punkte nurodo:</w:t>
      </w:r>
    </w:p>
    <w:p w:rsidR="00F011EB" w:rsidRPr="003E0C6E" w:rsidRDefault="00F011EB" w:rsidP="00F011EB">
      <w:pPr>
        <w:autoSpaceDE w:val="0"/>
        <w:autoSpaceDN w:val="0"/>
        <w:adjustRightInd w:val="0"/>
        <w:spacing w:after="0"/>
        <w:ind w:firstLine="567"/>
        <w:jc w:val="both"/>
        <w:rPr>
          <w:sz w:val="22"/>
        </w:rPr>
      </w:pPr>
      <w:r w:rsidRPr="003E0C6E">
        <w:rPr>
          <w:sz w:val="22"/>
        </w:rPr>
        <w:t xml:space="preserve">7.4. Dalies Sutartyje numatytų įsipareigojimų įvykdymui Paslaugos teikėjas </w:t>
      </w:r>
      <w:proofErr w:type="spellStart"/>
      <w:r w:rsidRPr="003E0C6E">
        <w:rPr>
          <w:sz w:val="22"/>
        </w:rPr>
        <w:t>subtiekėjų</w:t>
      </w:r>
      <w:proofErr w:type="spellEnd"/>
      <w:r w:rsidRPr="003E0C6E">
        <w:rPr>
          <w:sz w:val="22"/>
        </w:rPr>
        <w:t xml:space="preserve"> nepasitelks. Sutarties vykdymo metu </w:t>
      </w:r>
      <w:proofErr w:type="spellStart"/>
      <w:r w:rsidRPr="003E0C6E">
        <w:rPr>
          <w:sz w:val="22"/>
        </w:rPr>
        <w:t>subtiekėjai</w:t>
      </w:r>
      <w:proofErr w:type="spellEnd"/>
      <w:r w:rsidRPr="003E0C6E">
        <w:rPr>
          <w:sz w:val="22"/>
        </w:rPr>
        <w:t xml:space="preserve"> negalės būti įtraukiami, jei jie nebuvo pasitelkti teikiant pasiūlymą.</w:t>
      </w:r>
    </w:p>
    <w:p w:rsidR="00F011EB" w:rsidRPr="003E0C6E" w:rsidRDefault="00F011EB" w:rsidP="00F011EB">
      <w:pPr>
        <w:pStyle w:val="NormalWeb1"/>
        <w:spacing w:before="0" w:after="0"/>
        <w:jc w:val="both"/>
        <w:rPr>
          <w:color w:val="FF0000"/>
          <w:sz w:val="22"/>
          <w:szCs w:val="22"/>
          <w:shd w:val="clear" w:color="auto" w:fill="FFFF00"/>
          <w:lang w:val="lt-LT"/>
        </w:rPr>
      </w:pPr>
    </w:p>
    <w:p w:rsidR="00F011EB" w:rsidRPr="003E0C6E" w:rsidRDefault="00F011EB" w:rsidP="00F011EB">
      <w:pPr>
        <w:spacing w:after="0" w:line="240" w:lineRule="auto"/>
        <w:rPr>
          <w:sz w:val="22"/>
        </w:rPr>
      </w:pPr>
      <w:r w:rsidRPr="003E0C6E">
        <w:rPr>
          <w:b/>
          <w:sz w:val="22"/>
        </w:rPr>
        <w:t>8. SUTARTIES NUTRAUKIMO IR GINČŲ NAGRINĖJIMO TVARKA</w:t>
      </w:r>
    </w:p>
    <w:p w:rsidR="00F011EB" w:rsidRPr="003E0C6E" w:rsidRDefault="00F011EB" w:rsidP="00F011EB">
      <w:pPr>
        <w:tabs>
          <w:tab w:val="left" w:pos="720"/>
        </w:tabs>
        <w:spacing w:after="0" w:line="240" w:lineRule="auto"/>
        <w:jc w:val="both"/>
        <w:rPr>
          <w:sz w:val="22"/>
        </w:rPr>
      </w:pPr>
      <w:r w:rsidRPr="003E0C6E">
        <w:rPr>
          <w:sz w:val="22"/>
        </w:rPr>
        <w:t>8.1. Sutartyje numatytais atvejais šalių tarpusavio santykiai, ginčai, kylantys tarp šalių dėl šios sutarties vykdymo, reguliuojami Lietuvos Respublikos įstatymais ir kitais privalomais norminiais aktais.</w:t>
      </w:r>
    </w:p>
    <w:p w:rsidR="00F011EB" w:rsidRPr="003E0C6E" w:rsidRDefault="00F011EB" w:rsidP="00F011EB">
      <w:pPr>
        <w:spacing w:after="0" w:line="240" w:lineRule="auto"/>
        <w:jc w:val="both"/>
        <w:rPr>
          <w:sz w:val="22"/>
        </w:rPr>
      </w:pPr>
      <w:r w:rsidRPr="003E0C6E">
        <w:rPr>
          <w:sz w:val="22"/>
        </w:rPr>
        <w:t xml:space="preserve">8.2. Sutartis gali būti nutraukta raštišku šalių susitarimu ir kitais LR Civilinio kodekso numatytais atvejais. </w:t>
      </w:r>
    </w:p>
    <w:p w:rsidR="00F011EB" w:rsidRPr="003E0C6E" w:rsidRDefault="00F011EB" w:rsidP="00F011EB">
      <w:pPr>
        <w:spacing w:after="0" w:line="240" w:lineRule="auto"/>
        <w:jc w:val="both"/>
        <w:rPr>
          <w:bCs/>
          <w:sz w:val="22"/>
        </w:rPr>
      </w:pPr>
      <w:r w:rsidRPr="003E0C6E">
        <w:rPr>
          <w:sz w:val="22"/>
        </w:rPr>
        <w:t>8.3. Vienai iš šalių nevykdant sutartyje numatytų įsipareigojimų, sutartis gali būti nutraukta vienašališkai, raštu įspėjus apie tai kitą sutarties šalį ne vėliau kaip prieš 10 (dešimt) dienų iki sutarties nutraukimo dienos.</w:t>
      </w:r>
    </w:p>
    <w:p w:rsidR="00F011EB" w:rsidRPr="003E0C6E" w:rsidRDefault="00F011EB" w:rsidP="00F011EB">
      <w:pPr>
        <w:spacing w:after="0" w:line="240" w:lineRule="auto"/>
        <w:jc w:val="both"/>
        <w:rPr>
          <w:b/>
          <w:sz w:val="22"/>
        </w:rPr>
      </w:pPr>
    </w:p>
    <w:p w:rsidR="00F011EB" w:rsidRPr="003E0C6E" w:rsidRDefault="00F011EB" w:rsidP="00F011EB">
      <w:pPr>
        <w:spacing w:after="0" w:line="240" w:lineRule="auto"/>
        <w:jc w:val="both"/>
        <w:rPr>
          <w:b/>
          <w:sz w:val="22"/>
        </w:rPr>
      </w:pPr>
      <w:r w:rsidRPr="003E0C6E">
        <w:rPr>
          <w:b/>
          <w:sz w:val="22"/>
        </w:rPr>
        <w:t>9. KITOS SĄLYGOS</w:t>
      </w:r>
    </w:p>
    <w:p w:rsidR="00F011EB" w:rsidRPr="003E0C6E" w:rsidRDefault="00F011EB" w:rsidP="00F011EB">
      <w:pPr>
        <w:tabs>
          <w:tab w:val="left" w:pos="567"/>
          <w:tab w:val="left" w:pos="1134"/>
        </w:tabs>
        <w:suppressAutoHyphens w:val="0"/>
        <w:spacing w:after="0"/>
        <w:jc w:val="both"/>
        <w:rPr>
          <w:sz w:val="22"/>
        </w:rPr>
      </w:pPr>
      <w:r w:rsidRPr="003E0C6E">
        <w:rPr>
          <w:sz w:val="22"/>
        </w:rPr>
        <w:t>9.1</w:t>
      </w:r>
      <w:r w:rsidRPr="003E0C6E">
        <w:rPr>
          <w:b/>
          <w:sz w:val="22"/>
        </w:rPr>
        <w:t xml:space="preserve">. </w:t>
      </w:r>
      <w:r w:rsidRPr="003E0C6E">
        <w:rPr>
          <w:sz w:val="22"/>
        </w:rPr>
        <w:t>Ši sutartis sudaroma lietuvių kalba.</w:t>
      </w:r>
    </w:p>
    <w:p w:rsidR="00F011EB" w:rsidRPr="003E0C6E" w:rsidRDefault="00F011EB" w:rsidP="00F011EB">
      <w:pPr>
        <w:tabs>
          <w:tab w:val="left" w:pos="567"/>
          <w:tab w:val="left" w:pos="1134"/>
        </w:tabs>
        <w:suppressAutoHyphens w:val="0"/>
        <w:spacing w:after="0"/>
        <w:jc w:val="both"/>
        <w:rPr>
          <w:sz w:val="22"/>
        </w:rPr>
      </w:pPr>
      <w:r w:rsidRPr="003E0C6E">
        <w:rPr>
          <w:sz w:val="22"/>
        </w:rPr>
        <w:t>9.2. Sutartis sudaryta dviem vienodą juridinę galią turinčiais egzemplioriais – po vieną kiekvienai šaliai.</w:t>
      </w:r>
    </w:p>
    <w:p w:rsidR="00F011EB" w:rsidRPr="003E0C6E" w:rsidRDefault="00F011EB" w:rsidP="00F011EB">
      <w:pPr>
        <w:spacing w:after="0" w:line="240" w:lineRule="auto"/>
        <w:jc w:val="both"/>
        <w:rPr>
          <w:sz w:val="22"/>
        </w:rPr>
      </w:pPr>
      <w:r w:rsidRPr="003E0C6E">
        <w:rPr>
          <w:sz w:val="22"/>
        </w:rPr>
        <w:t>9.3.</w:t>
      </w:r>
      <w:r w:rsidRPr="003E0C6E">
        <w:rPr>
          <w:b/>
          <w:sz w:val="22"/>
        </w:rPr>
        <w:t xml:space="preserve"> </w:t>
      </w:r>
      <w:r w:rsidRPr="003E0C6E">
        <w:rPr>
          <w:sz w:val="22"/>
        </w:rPr>
        <w:t>Šalys patvirtina, kad sutartį perskaitė, suprato jos turinį ir pasekmes, priėmė ją kaip atitinkančią jų tikslus ir pasirašė aukščiau nurodyta data.</w:t>
      </w:r>
    </w:p>
    <w:p w:rsidR="00F011EB" w:rsidRPr="003E0C6E" w:rsidRDefault="00F011EB" w:rsidP="00F011EB">
      <w:pPr>
        <w:spacing w:after="0" w:line="240" w:lineRule="auto"/>
        <w:jc w:val="both"/>
        <w:rPr>
          <w:sz w:val="22"/>
        </w:rPr>
      </w:pPr>
      <w:r w:rsidRPr="003E0C6E">
        <w:rPr>
          <w:sz w:val="22"/>
        </w:rPr>
        <w:t>9.4. Sutarties šalys susitaria visus ginčus spręsti derybų būdu.</w:t>
      </w:r>
    </w:p>
    <w:p w:rsidR="00F011EB" w:rsidRPr="003E0C6E" w:rsidRDefault="00F011EB" w:rsidP="00F011EB">
      <w:pPr>
        <w:spacing w:after="0" w:line="240" w:lineRule="auto"/>
        <w:jc w:val="both"/>
        <w:rPr>
          <w:sz w:val="22"/>
        </w:rPr>
      </w:pPr>
      <w:r w:rsidRPr="003E0C6E">
        <w:rPr>
          <w:sz w:val="22"/>
        </w:rPr>
        <w:t>9.5. Visi ginčai, kylantys dėl šios sutarties ar su ja susiję, nepavykus jų išspręsti derybų būdu, yra sprendžiami kompetentingame teisme vadovaujantis Lietuvos teise.</w:t>
      </w:r>
    </w:p>
    <w:p w:rsidR="00F011EB" w:rsidRPr="003E0C6E" w:rsidRDefault="00F011EB" w:rsidP="00F011EB">
      <w:pPr>
        <w:spacing w:after="0" w:line="240" w:lineRule="auto"/>
        <w:jc w:val="both"/>
        <w:rPr>
          <w:sz w:val="22"/>
        </w:rPr>
      </w:pPr>
      <w:r w:rsidRPr="003E0C6E">
        <w:rPr>
          <w:sz w:val="22"/>
        </w:rPr>
        <w:t>9.6. Už sutarties viešinimą atsakingas asmuo – Janina Šileikienė, Viešųjų pirkimų organizatorė, t</w:t>
      </w:r>
      <w:r w:rsidRPr="003E0C6E">
        <w:rPr>
          <w:color w:val="000000"/>
          <w:sz w:val="22"/>
        </w:rPr>
        <w:t>el. Nr. +370 315 56315</w:t>
      </w:r>
      <w:bookmarkStart w:id="0" w:name="_Hlk129602796"/>
      <w:r w:rsidRPr="003E0C6E">
        <w:rPr>
          <w:color w:val="000000"/>
          <w:sz w:val="22"/>
        </w:rPr>
        <w:t xml:space="preserve">, </w:t>
      </w:r>
      <w:r w:rsidRPr="003E0C6E">
        <w:rPr>
          <w:color w:val="000000"/>
          <w:sz w:val="22"/>
          <w:lang w:val="en-GB"/>
        </w:rPr>
        <w:t>el</w:t>
      </w:r>
      <w:r w:rsidRPr="003E0C6E">
        <w:rPr>
          <w:sz w:val="22"/>
        </w:rPr>
        <w:t xml:space="preserve">. paštas </w:t>
      </w:r>
      <w:hyperlink r:id="rId5" w:history="1">
        <w:r w:rsidRPr="003E0C6E">
          <w:rPr>
            <w:rStyle w:val="Hipersaitas"/>
            <w:sz w:val="22"/>
            <w:lang w:val="en-GB"/>
          </w:rPr>
          <w:t>sileikiene</w:t>
        </w:r>
        <w:r w:rsidRPr="003E0C6E">
          <w:rPr>
            <w:rStyle w:val="Hipersaitas"/>
            <w:sz w:val="22"/>
            <w:lang w:val="en-US"/>
          </w:rPr>
          <w:t>@ligonine.lt.</w:t>
        </w:r>
      </w:hyperlink>
      <w:bookmarkEnd w:id="0"/>
    </w:p>
    <w:p w:rsidR="00F011EB" w:rsidRPr="003E0C6E" w:rsidRDefault="00F011EB" w:rsidP="00F011EB">
      <w:pPr>
        <w:pStyle w:val="Pagrindiniotekstotrauka2"/>
        <w:spacing w:after="0" w:line="259" w:lineRule="auto"/>
        <w:ind w:left="0"/>
        <w:jc w:val="both"/>
        <w:rPr>
          <w:sz w:val="22"/>
          <w:szCs w:val="22"/>
        </w:rPr>
      </w:pPr>
      <w:r w:rsidRPr="003E0C6E">
        <w:rPr>
          <w:sz w:val="22"/>
          <w:szCs w:val="22"/>
        </w:rPr>
        <w:t>9.7.</w:t>
      </w:r>
      <w:r w:rsidRPr="003E0C6E">
        <w:rPr>
          <w:b/>
          <w:sz w:val="22"/>
          <w:szCs w:val="22"/>
        </w:rPr>
        <w:t xml:space="preserve"> </w:t>
      </w:r>
      <w:r w:rsidRPr="003E0C6E">
        <w:rPr>
          <w:sz w:val="22"/>
          <w:szCs w:val="22"/>
        </w:rPr>
        <w:t>Už sutarties vykdymą:</w:t>
      </w:r>
    </w:p>
    <w:p w:rsidR="00F011EB" w:rsidRPr="003E0C6E" w:rsidRDefault="00F011EB" w:rsidP="00F011EB">
      <w:pPr>
        <w:pStyle w:val="Pagrindiniotekstotrauka2"/>
        <w:spacing w:after="0" w:line="259" w:lineRule="auto"/>
        <w:ind w:left="0"/>
        <w:jc w:val="both"/>
        <w:rPr>
          <w:sz w:val="22"/>
          <w:szCs w:val="22"/>
        </w:rPr>
      </w:pPr>
      <w:r w:rsidRPr="003E0C6E">
        <w:rPr>
          <w:sz w:val="22"/>
          <w:szCs w:val="22"/>
        </w:rPr>
        <w:lastRenderedPageBreak/>
        <w:t xml:space="preserve">9.7.1. Paslaugos gavėjo  atsakingas asmuo – Giedrius Maskoliūnas, medicinos technikos inžinierius, tel. </w:t>
      </w:r>
      <w:proofErr w:type="gramStart"/>
      <w:r w:rsidRPr="003E0C6E">
        <w:rPr>
          <w:sz w:val="22"/>
          <w:szCs w:val="22"/>
          <w:lang w:val="en-GB"/>
        </w:rPr>
        <w:t xml:space="preserve">Nr. +370 315 </w:t>
      </w:r>
      <w:r w:rsidRPr="003E0C6E">
        <w:rPr>
          <w:sz w:val="22"/>
          <w:szCs w:val="22"/>
        </w:rPr>
        <w:t>56371</w:t>
      </w:r>
      <w:r w:rsidRPr="003E0C6E">
        <w:rPr>
          <w:sz w:val="22"/>
          <w:szCs w:val="22"/>
          <w:lang w:val="en-GB"/>
        </w:rPr>
        <w:t xml:space="preserve">, </w:t>
      </w:r>
      <w:r w:rsidRPr="003E0C6E">
        <w:rPr>
          <w:color w:val="000000"/>
          <w:sz w:val="22"/>
          <w:szCs w:val="22"/>
          <w:lang w:val="en-GB"/>
        </w:rPr>
        <w:t>el</w:t>
      </w:r>
      <w:r w:rsidRPr="003E0C6E">
        <w:rPr>
          <w:sz w:val="22"/>
          <w:szCs w:val="22"/>
        </w:rPr>
        <w:t xml:space="preserve">. paštas </w:t>
      </w:r>
      <w:hyperlink r:id="rId6" w:history="1">
        <w:r w:rsidRPr="003E0C6E">
          <w:rPr>
            <w:rStyle w:val="Hipersaitas"/>
            <w:sz w:val="22"/>
            <w:szCs w:val="22"/>
          </w:rPr>
          <w:t>maskoliunas</w:t>
        </w:r>
        <w:r w:rsidRPr="003E0C6E">
          <w:rPr>
            <w:rStyle w:val="Hipersaitas"/>
            <w:sz w:val="22"/>
            <w:szCs w:val="22"/>
            <w:lang w:val="en-US"/>
          </w:rPr>
          <w:t>@ligonine.lt</w:t>
        </w:r>
      </w:hyperlink>
      <w:r w:rsidRPr="003E0C6E">
        <w:rPr>
          <w:sz w:val="22"/>
          <w:szCs w:val="22"/>
        </w:rPr>
        <w:t>.</w:t>
      </w:r>
      <w:proofErr w:type="gramEnd"/>
    </w:p>
    <w:p w:rsidR="00F011EB" w:rsidRPr="0005233C" w:rsidRDefault="00F011EB" w:rsidP="00F011EB">
      <w:pPr>
        <w:pStyle w:val="Pagrindiniotekstotrauka2"/>
        <w:spacing w:after="0" w:line="259" w:lineRule="auto"/>
        <w:ind w:left="0"/>
        <w:jc w:val="both"/>
        <w:rPr>
          <w:sz w:val="22"/>
          <w:szCs w:val="22"/>
        </w:rPr>
      </w:pPr>
      <w:r w:rsidRPr="003E0C6E">
        <w:rPr>
          <w:sz w:val="22"/>
          <w:szCs w:val="22"/>
        </w:rPr>
        <w:t xml:space="preserve">9.7.2. Už sutarties vykdymą Paslaugos teikėjo   atsakingas asmuo – </w:t>
      </w:r>
      <w:r>
        <w:rPr>
          <w:sz w:val="22"/>
          <w:szCs w:val="22"/>
        </w:rPr>
        <w:t>Audrius Ūselis</w:t>
      </w:r>
      <w:r w:rsidRPr="0005233C">
        <w:rPr>
          <w:sz w:val="22"/>
          <w:szCs w:val="22"/>
        </w:rPr>
        <w:t xml:space="preserve">, </w:t>
      </w:r>
      <w:r>
        <w:rPr>
          <w:sz w:val="22"/>
          <w:szCs w:val="22"/>
        </w:rPr>
        <w:t>techninio padalinio vadovas,</w:t>
      </w:r>
      <w:r w:rsidRPr="0005233C">
        <w:rPr>
          <w:sz w:val="22"/>
          <w:szCs w:val="22"/>
        </w:rPr>
        <w:t xml:space="preserve"> Tel. +370</w:t>
      </w:r>
      <w:r>
        <w:rPr>
          <w:sz w:val="22"/>
          <w:szCs w:val="22"/>
        </w:rPr>
        <w:t> 652 53836</w:t>
      </w:r>
      <w:r w:rsidR="006226E2">
        <w:rPr>
          <w:sz w:val="22"/>
          <w:szCs w:val="22"/>
        </w:rPr>
        <w:t>,</w:t>
      </w:r>
      <w:r w:rsidRPr="0005233C">
        <w:rPr>
          <w:sz w:val="22"/>
          <w:szCs w:val="22"/>
          <w:lang w:val="en-GB"/>
        </w:rPr>
        <w:t xml:space="preserve"> El</w:t>
      </w:r>
      <w:r w:rsidRPr="0005233C">
        <w:rPr>
          <w:sz w:val="22"/>
          <w:szCs w:val="22"/>
        </w:rPr>
        <w:t xml:space="preserve">. paštas </w:t>
      </w:r>
      <w:r>
        <w:rPr>
          <w:sz w:val="22"/>
          <w:szCs w:val="22"/>
        </w:rPr>
        <w:t>audrius.uselis</w:t>
      </w:r>
      <w:r w:rsidRPr="0005233C">
        <w:rPr>
          <w:sz w:val="22"/>
          <w:szCs w:val="22"/>
        </w:rPr>
        <w:t>@</w:t>
      </w:r>
      <w:r>
        <w:rPr>
          <w:sz w:val="22"/>
          <w:szCs w:val="22"/>
        </w:rPr>
        <w:t>b.braun</w:t>
      </w:r>
      <w:r w:rsidRPr="0005233C">
        <w:rPr>
          <w:sz w:val="22"/>
          <w:szCs w:val="22"/>
        </w:rPr>
        <w:t>.</w:t>
      </w:r>
      <w:r>
        <w:rPr>
          <w:sz w:val="22"/>
          <w:szCs w:val="22"/>
        </w:rPr>
        <w:t>com</w:t>
      </w:r>
      <w:r w:rsidRPr="0005233C">
        <w:rPr>
          <w:sz w:val="22"/>
          <w:szCs w:val="22"/>
        </w:rPr>
        <w:t>.</w:t>
      </w:r>
    </w:p>
    <w:p w:rsidR="00F011EB" w:rsidRPr="003E0C6E" w:rsidRDefault="00F011EB" w:rsidP="00F011EB">
      <w:pPr>
        <w:spacing w:after="0" w:line="240" w:lineRule="auto"/>
        <w:jc w:val="both"/>
        <w:rPr>
          <w:b/>
          <w:sz w:val="22"/>
        </w:rPr>
      </w:pPr>
    </w:p>
    <w:p w:rsidR="00F011EB" w:rsidRPr="003E0C6E" w:rsidRDefault="00F011EB" w:rsidP="00F011EB">
      <w:pPr>
        <w:spacing w:after="0" w:line="240" w:lineRule="auto"/>
        <w:jc w:val="both"/>
        <w:rPr>
          <w:b/>
          <w:sz w:val="22"/>
        </w:rPr>
      </w:pPr>
      <w:r w:rsidRPr="003E0C6E">
        <w:rPr>
          <w:b/>
          <w:sz w:val="22"/>
        </w:rPr>
        <w:t>PRIDEDAMA:</w:t>
      </w:r>
      <w:r w:rsidRPr="003E0C6E">
        <w:rPr>
          <w:sz w:val="22"/>
        </w:rPr>
        <w:t xml:space="preserve"> Pasiūlymas ir techninė specifikacija.</w:t>
      </w:r>
    </w:p>
    <w:p w:rsidR="00F011EB" w:rsidRPr="003E0C6E" w:rsidRDefault="00F011EB" w:rsidP="00F011EB">
      <w:pPr>
        <w:spacing w:after="0" w:line="240" w:lineRule="auto"/>
        <w:jc w:val="both"/>
        <w:rPr>
          <w:b/>
          <w:sz w:val="22"/>
        </w:rPr>
      </w:pPr>
    </w:p>
    <w:p w:rsidR="00F011EB" w:rsidRPr="003E0C6E" w:rsidRDefault="00F011EB" w:rsidP="00F011EB">
      <w:pPr>
        <w:pStyle w:val="NormalWeb1"/>
        <w:spacing w:before="0" w:after="0"/>
        <w:rPr>
          <w:b/>
          <w:sz w:val="22"/>
          <w:szCs w:val="22"/>
          <w:lang w:val="lt-LT"/>
        </w:rPr>
      </w:pPr>
      <w:r w:rsidRPr="003E0C6E">
        <w:rPr>
          <w:b/>
          <w:sz w:val="22"/>
          <w:szCs w:val="22"/>
          <w:lang w:val="lt-LT"/>
        </w:rPr>
        <w:t>JURIDINIAI ŠALIŲ ADRESAI:</w:t>
      </w:r>
    </w:p>
    <w:p w:rsidR="00F011EB" w:rsidRPr="003E0C6E" w:rsidRDefault="00F011EB" w:rsidP="00F011EB">
      <w:pPr>
        <w:pStyle w:val="NormalWeb1"/>
        <w:spacing w:before="0" w:after="0"/>
        <w:rPr>
          <w:b/>
          <w:sz w:val="22"/>
          <w:szCs w:val="22"/>
          <w:lang w:val="lt-LT"/>
        </w:rPr>
      </w:pPr>
    </w:p>
    <w:p w:rsidR="00F011EB" w:rsidRPr="003E0C6E" w:rsidRDefault="00F011EB" w:rsidP="00F011EB">
      <w:pPr>
        <w:jc w:val="both"/>
        <w:rPr>
          <w:b/>
          <w:bCs/>
          <w:sz w:val="22"/>
        </w:rPr>
      </w:pPr>
      <w:r w:rsidRPr="003E0C6E">
        <w:rPr>
          <w:b/>
          <w:bCs/>
          <w:sz w:val="22"/>
        </w:rPr>
        <w:t>Paslaugos gavėjas</w:t>
      </w:r>
      <w:r w:rsidRPr="003E0C6E">
        <w:rPr>
          <w:b/>
          <w:bCs/>
          <w:sz w:val="22"/>
        </w:rPr>
        <w:tab/>
      </w:r>
      <w:r w:rsidRPr="003E0C6E">
        <w:rPr>
          <w:b/>
          <w:bCs/>
          <w:sz w:val="22"/>
        </w:rPr>
        <w:tab/>
        <w:t xml:space="preserve">                Paslaugos teikėjas</w:t>
      </w:r>
    </w:p>
    <w:p w:rsidR="00F011EB" w:rsidRPr="003E0C6E" w:rsidRDefault="00F011EB" w:rsidP="00F011EB">
      <w:pPr>
        <w:spacing w:after="0"/>
        <w:rPr>
          <w:bCs/>
          <w:sz w:val="22"/>
        </w:rPr>
      </w:pPr>
      <w:proofErr w:type="spellStart"/>
      <w:r w:rsidRPr="003E0C6E">
        <w:rPr>
          <w:bCs/>
          <w:sz w:val="22"/>
        </w:rPr>
        <w:t>VšĮ</w:t>
      </w:r>
      <w:proofErr w:type="spellEnd"/>
      <w:r w:rsidRPr="003E0C6E">
        <w:rPr>
          <w:bCs/>
          <w:sz w:val="22"/>
        </w:rPr>
        <w:t xml:space="preserve"> Alytaus apskrities S. Kudirkos ligoninė                 </w:t>
      </w:r>
      <w:r w:rsidRPr="00D13009">
        <w:rPr>
          <w:snapToGrid w:val="0"/>
          <w:sz w:val="22"/>
        </w:rPr>
        <w:t>UAB „</w:t>
      </w:r>
      <w:r>
        <w:rPr>
          <w:snapToGrid w:val="0"/>
          <w:sz w:val="22"/>
        </w:rPr>
        <w:t xml:space="preserve">B. </w:t>
      </w:r>
      <w:proofErr w:type="spellStart"/>
      <w:r>
        <w:rPr>
          <w:snapToGrid w:val="0"/>
          <w:sz w:val="22"/>
        </w:rPr>
        <w:t>Braun</w:t>
      </w:r>
      <w:proofErr w:type="spellEnd"/>
      <w:r>
        <w:rPr>
          <w:snapToGrid w:val="0"/>
          <w:sz w:val="22"/>
        </w:rPr>
        <w:t xml:space="preserve"> </w:t>
      </w:r>
      <w:proofErr w:type="spellStart"/>
      <w:r>
        <w:rPr>
          <w:snapToGrid w:val="0"/>
          <w:sz w:val="22"/>
        </w:rPr>
        <w:t>Avitum</w:t>
      </w:r>
      <w:proofErr w:type="spellEnd"/>
      <w:r w:rsidRPr="00D13009">
        <w:rPr>
          <w:snapToGrid w:val="0"/>
          <w:sz w:val="22"/>
        </w:rPr>
        <w:t>“</w:t>
      </w:r>
    </w:p>
    <w:p w:rsidR="00F011EB" w:rsidRPr="00CD4E93" w:rsidRDefault="00F011EB" w:rsidP="00F011EB">
      <w:pPr>
        <w:spacing w:after="0"/>
        <w:rPr>
          <w:bCs/>
          <w:sz w:val="20"/>
          <w:szCs w:val="20"/>
        </w:rPr>
      </w:pPr>
      <w:r w:rsidRPr="003E0C6E">
        <w:rPr>
          <w:bCs/>
          <w:sz w:val="22"/>
        </w:rPr>
        <w:t xml:space="preserve">Ligoninės g. 12, LT-62114 Alytus                               </w:t>
      </w:r>
      <w:r>
        <w:rPr>
          <w:bCs/>
          <w:sz w:val="22"/>
        </w:rPr>
        <w:t xml:space="preserve"> </w:t>
      </w:r>
      <w:r w:rsidR="00CB7F92">
        <w:rPr>
          <w:sz w:val="20"/>
          <w:szCs w:val="20"/>
        </w:rPr>
        <w:t>Miškinių g. 16, LT-04132 Vilnius</w:t>
      </w:r>
    </w:p>
    <w:p w:rsidR="00F011EB" w:rsidRPr="003E0C6E" w:rsidRDefault="00F011EB" w:rsidP="00F011EB">
      <w:pPr>
        <w:spacing w:after="0"/>
        <w:rPr>
          <w:bCs/>
          <w:sz w:val="22"/>
        </w:rPr>
      </w:pPr>
      <w:r w:rsidRPr="003E0C6E">
        <w:rPr>
          <w:bCs/>
          <w:sz w:val="22"/>
        </w:rPr>
        <w:t xml:space="preserve">Įmonės kodas 190272175                                              </w:t>
      </w:r>
      <w:r>
        <w:rPr>
          <w:bCs/>
          <w:sz w:val="22"/>
        </w:rPr>
        <w:t xml:space="preserve">Įmonės kodas </w:t>
      </w:r>
      <w:r w:rsidR="00CB7F92">
        <w:rPr>
          <w:bCs/>
          <w:sz w:val="22"/>
        </w:rPr>
        <w:t>300556854</w:t>
      </w:r>
    </w:p>
    <w:p w:rsidR="00F011EB" w:rsidRDefault="00F011EB" w:rsidP="00F011EB">
      <w:pPr>
        <w:spacing w:after="0"/>
        <w:rPr>
          <w:bCs/>
          <w:sz w:val="22"/>
        </w:rPr>
      </w:pPr>
      <w:r w:rsidRPr="003E0C6E">
        <w:rPr>
          <w:bCs/>
          <w:sz w:val="22"/>
        </w:rPr>
        <w:t xml:space="preserve">a/s LT737300010091752982                                         </w:t>
      </w:r>
      <w:r>
        <w:rPr>
          <w:bCs/>
          <w:sz w:val="22"/>
        </w:rPr>
        <w:t xml:space="preserve">a/s </w:t>
      </w:r>
      <w:r w:rsidR="00CB7F92" w:rsidRPr="005628EA">
        <w:rPr>
          <w:sz w:val="22"/>
        </w:rPr>
        <w:t>LT452140030000446589</w:t>
      </w:r>
    </w:p>
    <w:p w:rsidR="00F011EB" w:rsidRPr="003E0C6E" w:rsidRDefault="00F011EB" w:rsidP="00F011EB">
      <w:pPr>
        <w:spacing w:after="0"/>
        <w:rPr>
          <w:bCs/>
          <w:sz w:val="22"/>
        </w:rPr>
      </w:pPr>
      <w:r w:rsidRPr="003E0C6E">
        <w:rPr>
          <w:bCs/>
          <w:sz w:val="22"/>
        </w:rPr>
        <w:t xml:space="preserve">AB </w:t>
      </w:r>
      <w:proofErr w:type="spellStart"/>
      <w:r w:rsidRPr="003E0C6E">
        <w:rPr>
          <w:bCs/>
          <w:sz w:val="22"/>
        </w:rPr>
        <w:t>Swedbank</w:t>
      </w:r>
      <w:proofErr w:type="spellEnd"/>
      <w:r w:rsidRPr="003E0C6E">
        <w:rPr>
          <w:bCs/>
          <w:sz w:val="22"/>
        </w:rPr>
        <w:t xml:space="preserve">, b/k 73000                                              </w:t>
      </w:r>
      <w:proofErr w:type="spellStart"/>
      <w:r w:rsidR="00CB7F92" w:rsidRPr="005628EA">
        <w:rPr>
          <w:sz w:val="22"/>
        </w:rPr>
        <w:t>Luminor</w:t>
      </w:r>
      <w:proofErr w:type="spellEnd"/>
      <w:r w:rsidR="00CB7F92" w:rsidRPr="005628EA">
        <w:rPr>
          <w:sz w:val="22"/>
        </w:rPr>
        <w:t xml:space="preserve"> </w:t>
      </w:r>
      <w:proofErr w:type="spellStart"/>
      <w:r w:rsidR="00CB7F92" w:rsidRPr="005628EA">
        <w:rPr>
          <w:sz w:val="22"/>
        </w:rPr>
        <w:t>Bank</w:t>
      </w:r>
      <w:proofErr w:type="spellEnd"/>
      <w:r w:rsidR="00CB7F92" w:rsidRPr="005628EA">
        <w:rPr>
          <w:sz w:val="22"/>
        </w:rPr>
        <w:t xml:space="preserve"> AB</w:t>
      </w:r>
      <w:r w:rsidRPr="003E0C6E">
        <w:rPr>
          <w:bCs/>
          <w:sz w:val="22"/>
        </w:rPr>
        <w:t xml:space="preserve">, b/k </w:t>
      </w:r>
      <w:r w:rsidR="00CB7F92">
        <w:rPr>
          <w:bCs/>
          <w:sz w:val="22"/>
        </w:rPr>
        <w:t>214</w:t>
      </w:r>
      <w:r w:rsidRPr="003E0C6E">
        <w:rPr>
          <w:bCs/>
          <w:sz w:val="22"/>
        </w:rPr>
        <w:t>00</w:t>
      </w:r>
    </w:p>
    <w:p w:rsidR="00F011EB" w:rsidRPr="003E0C6E" w:rsidRDefault="00F011EB" w:rsidP="00F011EB">
      <w:pPr>
        <w:rPr>
          <w:bCs/>
          <w:sz w:val="22"/>
        </w:rPr>
      </w:pPr>
    </w:p>
    <w:p w:rsidR="00F011EB" w:rsidRPr="003E0C6E" w:rsidRDefault="00F011EB" w:rsidP="00F011EB">
      <w:pPr>
        <w:rPr>
          <w:bCs/>
          <w:sz w:val="22"/>
        </w:rPr>
      </w:pPr>
    </w:p>
    <w:p w:rsidR="00F011EB" w:rsidRPr="003E0C6E" w:rsidRDefault="00F011EB" w:rsidP="00F011EB">
      <w:pPr>
        <w:spacing w:after="0"/>
        <w:rPr>
          <w:bCs/>
          <w:sz w:val="22"/>
        </w:rPr>
      </w:pPr>
      <w:r w:rsidRPr="003E0C6E">
        <w:rPr>
          <w:bCs/>
          <w:sz w:val="22"/>
        </w:rPr>
        <w:t>Direktorius</w:t>
      </w:r>
      <w:r>
        <w:rPr>
          <w:bCs/>
          <w:sz w:val="22"/>
        </w:rPr>
        <w:tab/>
      </w:r>
      <w:r>
        <w:rPr>
          <w:bCs/>
          <w:sz w:val="22"/>
        </w:rPr>
        <w:tab/>
      </w:r>
      <w:r>
        <w:rPr>
          <w:bCs/>
          <w:sz w:val="22"/>
        </w:rPr>
        <w:tab/>
        <w:t xml:space="preserve">                  </w:t>
      </w:r>
      <w:r w:rsidR="00CB7F92">
        <w:rPr>
          <w:bCs/>
          <w:sz w:val="22"/>
        </w:rPr>
        <w:t>Generalinė d</w:t>
      </w:r>
      <w:r>
        <w:rPr>
          <w:bCs/>
          <w:sz w:val="22"/>
        </w:rPr>
        <w:t>irektor</w:t>
      </w:r>
      <w:r w:rsidR="00CB7F92">
        <w:rPr>
          <w:bCs/>
          <w:sz w:val="22"/>
        </w:rPr>
        <w:t>ė</w:t>
      </w:r>
    </w:p>
    <w:p w:rsidR="00F011EB" w:rsidRDefault="00F011EB" w:rsidP="00F011EB">
      <w:pPr>
        <w:spacing w:after="0"/>
        <w:rPr>
          <w:bCs/>
          <w:sz w:val="22"/>
        </w:rPr>
      </w:pPr>
      <w:r w:rsidRPr="003E0C6E">
        <w:rPr>
          <w:bCs/>
          <w:sz w:val="22"/>
        </w:rPr>
        <w:t>Svajūnas Žukauskas</w:t>
      </w:r>
      <w:r>
        <w:rPr>
          <w:bCs/>
          <w:sz w:val="22"/>
        </w:rPr>
        <w:tab/>
      </w:r>
      <w:r>
        <w:rPr>
          <w:bCs/>
          <w:sz w:val="22"/>
        </w:rPr>
        <w:tab/>
        <w:t xml:space="preserve">                  </w:t>
      </w:r>
      <w:r w:rsidR="00CB7F92">
        <w:rPr>
          <w:bCs/>
          <w:sz w:val="22"/>
        </w:rPr>
        <w:t xml:space="preserve">Rasa </w:t>
      </w:r>
      <w:proofErr w:type="spellStart"/>
      <w:r w:rsidR="00CB7F92">
        <w:rPr>
          <w:bCs/>
          <w:sz w:val="22"/>
        </w:rPr>
        <w:t>Narkienė</w:t>
      </w:r>
      <w:proofErr w:type="spellEnd"/>
    </w:p>
    <w:p w:rsidR="00F011EB" w:rsidRDefault="00F011EB" w:rsidP="00F011EB">
      <w:pPr>
        <w:spacing w:after="0"/>
        <w:rPr>
          <w:bCs/>
          <w:sz w:val="22"/>
        </w:rPr>
      </w:pPr>
    </w:p>
    <w:p w:rsidR="00F011EB" w:rsidRDefault="00F011EB" w:rsidP="00F011EB">
      <w:pPr>
        <w:spacing w:after="0"/>
        <w:rPr>
          <w:bCs/>
          <w:sz w:val="22"/>
        </w:rPr>
      </w:pPr>
    </w:p>
    <w:p w:rsidR="00F011EB" w:rsidRDefault="00F011EB" w:rsidP="00F011EB">
      <w:pPr>
        <w:spacing w:after="0"/>
        <w:rPr>
          <w:bCs/>
          <w:sz w:val="22"/>
        </w:rPr>
      </w:pPr>
    </w:p>
    <w:p w:rsidR="00F011EB" w:rsidRDefault="00F011EB" w:rsidP="00F011EB">
      <w:pPr>
        <w:spacing w:after="0"/>
        <w:rPr>
          <w:bCs/>
          <w:sz w:val="22"/>
        </w:rPr>
      </w:pPr>
    </w:p>
    <w:p w:rsidR="00F011EB" w:rsidRDefault="00F011EB" w:rsidP="00F011EB">
      <w:pPr>
        <w:spacing w:after="0"/>
        <w:rPr>
          <w:bCs/>
          <w:sz w:val="22"/>
        </w:rPr>
      </w:pPr>
    </w:p>
    <w:p w:rsidR="00F011EB" w:rsidRDefault="00F011EB" w:rsidP="00F011EB">
      <w:pPr>
        <w:spacing w:after="0"/>
        <w:rPr>
          <w:bCs/>
          <w:sz w:val="22"/>
        </w:rPr>
      </w:pPr>
    </w:p>
    <w:p w:rsidR="00F011EB" w:rsidRDefault="00F011EB" w:rsidP="00F011EB">
      <w:pPr>
        <w:spacing w:after="0"/>
        <w:rPr>
          <w:bCs/>
          <w:sz w:val="22"/>
        </w:rPr>
      </w:pPr>
    </w:p>
    <w:p w:rsidR="00F011EB" w:rsidRDefault="00F011EB" w:rsidP="00F011EB">
      <w:pPr>
        <w:spacing w:after="0"/>
        <w:rPr>
          <w:bCs/>
          <w:sz w:val="22"/>
        </w:rPr>
      </w:pPr>
    </w:p>
    <w:p w:rsidR="00F011EB" w:rsidRDefault="00F011EB" w:rsidP="00F011EB">
      <w:pPr>
        <w:spacing w:after="0"/>
        <w:rPr>
          <w:bCs/>
          <w:sz w:val="22"/>
        </w:rPr>
      </w:pPr>
    </w:p>
    <w:p w:rsidR="00F011EB" w:rsidRDefault="00F011EB" w:rsidP="00F011EB">
      <w:pPr>
        <w:spacing w:after="0"/>
        <w:rPr>
          <w:bCs/>
          <w:sz w:val="22"/>
        </w:rPr>
      </w:pPr>
    </w:p>
    <w:p w:rsidR="00F011EB" w:rsidRDefault="00F011EB" w:rsidP="00F011EB">
      <w:pPr>
        <w:spacing w:after="0"/>
        <w:rPr>
          <w:bCs/>
          <w:sz w:val="22"/>
        </w:rPr>
      </w:pPr>
    </w:p>
    <w:p w:rsidR="00F011EB" w:rsidRDefault="00F011EB" w:rsidP="00F011EB">
      <w:pPr>
        <w:spacing w:after="0"/>
        <w:rPr>
          <w:bCs/>
          <w:sz w:val="22"/>
        </w:rPr>
      </w:pPr>
    </w:p>
    <w:p w:rsidR="00F011EB" w:rsidRDefault="00F011EB" w:rsidP="00F011EB">
      <w:pPr>
        <w:spacing w:after="0"/>
        <w:rPr>
          <w:bCs/>
          <w:sz w:val="22"/>
        </w:rPr>
      </w:pPr>
    </w:p>
    <w:p w:rsidR="00F011EB" w:rsidRDefault="00F011EB" w:rsidP="00F011EB">
      <w:pPr>
        <w:spacing w:after="0"/>
        <w:rPr>
          <w:bCs/>
          <w:sz w:val="22"/>
        </w:rPr>
      </w:pPr>
    </w:p>
    <w:p w:rsidR="00F011EB" w:rsidRDefault="00F011EB" w:rsidP="00F011EB">
      <w:pPr>
        <w:spacing w:after="0"/>
        <w:rPr>
          <w:bCs/>
          <w:sz w:val="22"/>
        </w:rPr>
      </w:pPr>
    </w:p>
    <w:p w:rsidR="00F011EB" w:rsidRDefault="00F011EB" w:rsidP="00F011EB">
      <w:pPr>
        <w:spacing w:after="0"/>
        <w:rPr>
          <w:bCs/>
          <w:sz w:val="22"/>
        </w:rPr>
      </w:pPr>
    </w:p>
    <w:p w:rsidR="00F011EB" w:rsidRDefault="00F011EB" w:rsidP="00F011EB">
      <w:pPr>
        <w:spacing w:after="0"/>
        <w:rPr>
          <w:bCs/>
          <w:sz w:val="22"/>
        </w:rPr>
      </w:pPr>
    </w:p>
    <w:p w:rsidR="00F011EB" w:rsidRDefault="00F011EB" w:rsidP="00F011EB">
      <w:pPr>
        <w:spacing w:after="0"/>
        <w:rPr>
          <w:bCs/>
          <w:sz w:val="22"/>
        </w:rPr>
      </w:pPr>
    </w:p>
    <w:p w:rsidR="00F011EB" w:rsidRDefault="00F011EB" w:rsidP="00F011EB">
      <w:pPr>
        <w:spacing w:after="0"/>
        <w:rPr>
          <w:bCs/>
          <w:sz w:val="22"/>
        </w:rPr>
      </w:pPr>
    </w:p>
    <w:p w:rsidR="00F011EB" w:rsidRDefault="00F011EB" w:rsidP="00F011EB">
      <w:pPr>
        <w:spacing w:after="0"/>
        <w:rPr>
          <w:bCs/>
          <w:sz w:val="22"/>
        </w:rPr>
      </w:pPr>
    </w:p>
    <w:p w:rsidR="00F011EB" w:rsidRDefault="00F011EB" w:rsidP="00F011EB">
      <w:pPr>
        <w:spacing w:after="0"/>
        <w:rPr>
          <w:bCs/>
          <w:sz w:val="22"/>
        </w:rPr>
      </w:pPr>
    </w:p>
    <w:p w:rsidR="00F011EB" w:rsidRDefault="00F011EB" w:rsidP="00F011EB">
      <w:pPr>
        <w:spacing w:after="0"/>
        <w:rPr>
          <w:bCs/>
          <w:sz w:val="22"/>
        </w:rPr>
      </w:pPr>
    </w:p>
    <w:p w:rsidR="00F011EB" w:rsidRDefault="00F011EB" w:rsidP="00F011EB">
      <w:pPr>
        <w:spacing w:after="0"/>
        <w:rPr>
          <w:bCs/>
          <w:sz w:val="22"/>
        </w:rPr>
      </w:pPr>
    </w:p>
    <w:p w:rsidR="00F011EB" w:rsidRDefault="00F011EB" w:rsidP="00F011EB">
      <w:pPr>
        <w:spacing w:after="0"/>
        <w:rPr>
          <w:bCs/>
          <w:sz w:val="22"/>
        </w:rPr>
      </w:pPr>
    </w:p>
    <w:p w:rsidR="00F011EB" w:rsidRDefault="00F011EB" w:rsidP="00F011EB">
      <w:pPr>
        <w:spacing w:after="0"/>
        <w:rPr>
          <w:bCs/>
          <w:sz w:val="22"/>
        </w:rPr>
      </w:pPr>
    </w:p>
    <w:p w:rsidR="00F011EB" w:rsidRDefault="00F011EB" w:rsidP="00F011EB">
      <w:pPr>
        <w:spacing w:after="0"/>
        <w:rPr>
          <w:bCs/>
          <w:sz w:val="22"/>
        </w:rPr>
      </w:pPr>
    </w:p>
    <w:p w:rsidR="00F011EB" w:rsidRDefault="00F011EB" w:rsidP="00F011EB">
      <w:pPr>
        <w:spacing w:after="0"/>
        <w:rPr>
          <w:bCs/>
          <w:sz w:val="22"/>
        </w:rPr>
      </w:pPr>
    </w:p>
    <w:p w:rsidR="00F011EB" w:rsidRDefault="00F011EB" w:rsidP="00F011EB">
      <w:pPr>
        <w:spacing w:after="0"/>
        <w:rPr>
          <w:bCs/>
          <w:sz w:val="22"/>
        </w:rPr>
      </w:pPr>
    </w:p>
    <w:p w:rsidR="00F011EB" w:rsidRDefault="00F011EB" w:rsidP="00F011EB">
      <w:pPr>
        <w:spacing w:after="0"/>
        <w:rPr>
          <w:bCs/>
          <w:sz w:val="22"/>
        </w:rPr>
      </w:pPr>
    </w:p>
    <w:p w:rsidR="00F011EB" w:rsidRDefault="00F011EB" w:rsidP="00F011EB">
      <w:pPr>
        <w:spacing w:after="0"/>
        <w:rPr>
          <w:bCs/>
          <w:sz w:val="22"/>
        </w:rPr>
      </w:pPr>
    </w:p>
    <w:p w:rsidR="00F011EB" w:rsidRDefault="00F011EB" w:rsidP="00F011EB">
      <w:pPr>
        <w:spacing w:after="0"/>
        <w:rPr>
          <w:bCs/>
          <w:sz w:val="22"/>
        </w:rPr>
      </w:pPr>
    </w:p>
    <w:p w:rsidR="00F011EB" w:rsidRDefault="00F011EB" w:rsidP="00F011EB">
      <w:pPr>
        <w:spacing w:after="0"/>
        <w:rPr>
          <w:bCs/>
          <w:sz w:val="22"/>
        </w:rPr>
      </w:pPr>
    </w:p>
    <w:p w:rsidR="00F011EB" w:rsidRDefault="00F011EB" w:rsidP="00F011EB">
      <w:pPr>
        <w:jc w:val="right"/>
      </w:pPr>
      <w:r>
        <w:t>Priedas Nr. 1</w:t>
      </w:r>
    </w:p>
    <w:p w:rsidR="00F011EB" w:rsidRDefault="00F011EB" w:rsidP="00F011EB">
      <w:pPr>
        <w:jc w:val="center"/>
      </w:pPr>
      <w:r>
        <w:t>Specifikacija</w:t>
      </w:r>
    </w:p>
    <w:p w:rsidR="00F011EB" w:rsidRDefault="00F011EB" w:rsidP="00F011EB">
      <w:pPr>
        <w:jc w:val="center"/>
      </w:pPr>
      <w:proofErr w:type="spellStart"/>
      <w:r>
        <w:t>VšĮ</w:t>
      </w:r>
      <w:proofErr w:type="spellEnd"/>
      <w:r>
        <w:t xml:space="preserve"> Alytaus apskrities S. Kudirkos ligoninės nuolatiniam remontui perduotos medicininės technikos sąrašas</w:t>
      </w:r>
    </w:p>
    <w:tbl>
      <w:tblPr>
        <w:tblStyle w:val="Lentelstinklelis"/>
        <w:tblW w:w="0" w:type="auto"/>
        <w:tblLayout w:type="fixed"/>
        <w:tblLook w:val="04A0"/>
      </w:tblPr>
      <w:tblGrid>
        <w:gridCol w:w="675"/>
        <w:gridCol w:w="2977"/>
        <w:gridCol w:w="1276"/>
        <w:gridCol w:w="1276"/>
        <w:gridCol w:w="1275"/>
        <w:gridCol w:w="1276"/>
        <w:gridCol w:w="1276"/>
      </w:tblGrid>
      <w:tr w:rsidR="00F011EB" w:rsidRPr="008306D9" w:rsidTr="002F1C1A">
        <w:trPr>
          <w:trHeight w:val="681"/>
        </w:trPr>
        <w:tc>
          <w:tcPr>
            <w:tcW w:w="675" w:type="dxa"/>
          </w:tcPr>
          <w:p w:rsidR="00F011EB" w:rsidRDefault="00F011EB" w:rsidP="002F1C1A">
            <w:pPr>
              <w:pStyle w:val="Betarp1"/>
              <w:rPr>
                <w:sz w:val="20"/>
                <w:szCs w:val="20"/>
              </w:rPr>
            </w:pPr>
            <w:proofErr w:type="spellStart"/>
            <w:r w:rsidRPr="008306D9">
              <w:rPr>
                <w:sz w:val="20"/>
                <w:szCs w:val="20"/>
              </w:rPr>
              <w:t>Eil</w:t>
            </w:r>
            <w:proofErr w:type="spellEnd"/>
            <w:r w:rsidRPr="008306D9">
              <w:rPr>
                <w:sz w:val="20"/>
                <w:szCs w:val="20"/>
              </w:rPr>
              <w:t>.</w:t>
            </w:r>
          </w:p>
          <w:p w:rsidR="00F011EB" w:rsidRPr="008306D9" w:rsidRDefault="00F011EB" w:rsidP="002F1C1A">
            <w:pPr>
              <w:pStyle w:val="Betarp1"/>
              <w:rPr>
                <w:sz w:val="20"/>
                <w:szCs w:val="20"/>
              </w:rPr>
            </w:pPr>
            <w:r w:rsidRPr="008306D9">
              <w:rPr>
                <w:sz w:val="20"/>
                <w:szCs w:val="20"/>
              </w:rPr>
              <w:t>Nr.</w:t>
            </w:r>
          </w:p>
        </w:tc>
        <w:tc>
          <w:tcPr>
            <w:tcW w:w="2977" w:type="dxa"/>
          </w:tcPr>
          <w:p w:rsidR="00F011EB" w:rsidRPr="008306D9" w:rsidRDefault="00F011EB" w:rsidP="002F1C1A">
            <w:pPr>
              <w:pStyle w:val="Betarp"/>
              <w:rPr>
                <w:sz w:val="20"/>
                <w:szCs w:val="20"/>
              </w:rPr>
            </w:pPr>
            <w:r w:rsidRPr="008306D9">
              <w:rPr>
                <w:sz w:val="20"/>
                <w:szCs w:val="20"/>
              </w:rPr>
              <w:t>Prietaiso pavadinimas, tipas</w:t>
            </w:r>
          </w:p>
        </w:tc>
        <w:tc>
          <w:tcPr>
            <w:tcW w:w="1276" w:type="dxa"/>
          </w:tcPr>
          <w:p w:rsidR="00F011EB" w:rsidRPr="008306D9" w:rsidRDefault="00F011EB" w:rsidP="002F1C1A">
            <w:pPr>
              <w:pStyle w:val="Betarp"/>
              <w:rPr>
                <w:sz w:val="20"/>
                <w:szCs w:val="20"/>
              </w:rPr>
            </w:pPr>
            <w:r w:rsidRPr="008306D9">
              <w:rPr>
                <w:sz w:val="20"/>
                <w:szCs w:val="20"/>
              </w:rPr>
              <w:t xml:space="preserve">Pagaminimo data </w:t>
            </w:r>
          </w:p>
        </w:tc>
        <w:tc>
          <w:tcPr>
            <w:tcW w:w="1276" w:type="dxa"/>
          </w:tcPr>
          <w:p w:rsidR="00F011EB" w:rsidRPr="008306D9" w:rsidRDefault="00F011EB" w:rsidP="002F1C1A">
            <w:pPr>
              <w:pStyle w:val="Betarp"/>
              <w:rPr>
                <w:sz w:val="20"/>
                <w:szCs w:val="20"/>
              </w:rPr>
            </w:pPr>
            <w:r>
              <w:rPr>
                <w:sz w:val="20"/>
                <w:szCs w:val="20"/>
              </w:rPr>
              <w:t>Preliminarus valandų skaičius</w:t>
            </w:r>
          </w:p>
        </w:tc>
        <w:tc>
          <w:tcPr>
            <w:tcW w:w="1275" w:type="dxa"/>
          </w:tcPr>
          <w:p w:rsidR="00F011EB" w:rsidRPr="008306D9" w:rsidRDefault="00F011EB" w:rsidP="002F1C1A">
            <w:pPr>
              <w:pStyle w:val="Betarp"/>
              <w:rPr>
                <w:sz w:val="20"/>
                <w:szCs w:val="20"/>
              </w:rPr>
            </w:pPr>
            <w:r>
              <w:rPr>
                <w:sz w:val="20"/>
                <w:szCs w:val="20"/>
              </w:rPr>
              <w:t xml:space="preserve">Valandinis įkainis </w:t>
            </w:r>
            <w:proofErr w:type="spellStart"/>
            <w:r>
              <w:rPr>
                <w:sz w:val="20"/>
                <w:szCs w:val="20"/>
              </w:rPr>
              <w:t>Eur</w:t>
            </w:r>
            <w:proofErr w:type="spellEnd"/>
            <w:r>
              <w:rPr>
                <w:sz w:val="20"/>
                <w:szCs w:val="20"/>
              </w:rPr>
              <w:t xml:space="preserve"> be PVM</w:t>
            </w:r>
          </w:p>
        </w:tc>
        <w:tc>
          <w:tcPr>
            <w:tcW w:w="1276" w:type="dxa"/>
          </w:tcPr>
          <w:p w:rsidR="00F011EB" w:rsidRPr="008306D9" w:rsidRDefault="00F011EB" w:rsidP="002F1C1A">
            <w:pPr>
              <w:pStyle w:val="Betarp"/>
              <w:rPr>
                <w:sz w:val="20"/>
                <w:szCs w:val="20"/>
              </w:rPr>
            </w:pPr>
            <w:r>
              <w:rPr>
                <w:sz w:val="20"/>
                <w:szCs w:val="20"/>
              </w:rPr>
              <w:t xml:space="preserve">Valandinis įkainis </w:t>
            </w:r>
            <w:proofErr w:type="spellStart"/>
            <w:r>
              <w:rPr>
                <w:sz w:val="20"/>
                <w:szCs w:val="20"/>
              </w:rPr>
              <w:t>Eur</w:t>
            </w:r>
            <w:proofErr w:type="spellEnd"/>
            <w:r>
              <w:rPr>
                <w:sz w:val="20"/>
                <w:szCs w:val="20"/>
              </w:rPr>
              <w:t xml:space="preserve"> su PVM</w:t>
            </w:r>
          </w:p>
        </w:tc>
        <w:tc>
          <w:tcPr>
            <w:tcW w:w="1276" w:type="dxa"/>
          </w:tcPr>
          <w:p w:rsidR="00F011EB" w:rsidRPr="008306D9" w:rsidRDefault="00F011EB" w:rsidP="002F1C1A">
            <w:pPr>
              <w:pStyle w:val="Betarp"/>
              <w:rPr>
                <w:sz w:val="20"/>
                <w:szCs w:val="20"/>
              </w:rPr>
            </w:pPr>
            <w:r>
              <w:rPr>
                <w:sz w:val="20"/>
                <w:szCs w:val="20"/>
              </w:rPr>
              <w:t xml:space="preserve">Viso suma </w:t>
            </w:r>
            <w:proofErr w:type="spellStart"/>
            <w:r>
              <w:rPr>
                <w:sz w:val="20"/>
                <w:szCs w:val="20"/>
              </w:rPr>
              <w:t>Eur</w:t>
            </w:r>
            <w:proofErr w:type="spellEnd"/>
            <w:r>
              <w:rPr>
                <w:sz w:val="20"/>
                <w:szCs w:val="20"/>
              </w:rPr>
              <w:t xml:space="preserve"> su PVM</w:t>
            </w:r>
          </w:p>
        </w:tc>
      </w:tr>
      <w:tr w:rsidR="00CB7F92" w:rsidTr="003144C7">
        <w:tc>
          <w:tcPr>
            <w:tcW w:w="675" w:type="dxa"/>
            <w:vAlign w:val="bottom"/>
          </w:tcPr>
          <w:p w:rsidR="00CB7F92" w:rsidRDefault="00CB7F92">
            <w:pPr>
              <w:jc w:val="center"/>
            </w:pPr>
            <w:r>
              <w:rPr>
                <w:sz w:val="22"/>
              </w:rPr>
              <w:t>31</w:t>
            </w:r>
          </w:p>
        </w:tc>
        <w:tc>
          <w:tcPr>
            <w:tcW w:w="2977" w:type="dxa"/>
            <w:vAlign w:val="bottom"/>
          </w:tcPr>
          <w:p w:rsidR="00CB7F92" w:rsidRDefault="00CB7F92">
            <w:r>
              <w:rPr>
                <w:sz w:val="22"/>
              </w:rPr>
              <w:t>Hemodializės aparatas B/BRAUN DIALOG</w:t>
            </w:r>
          </w:p>
        </w:tc>
        <w:tc>
          <w:tcPr>
            <w:tcW w:w="1276" w:type="dxa"/>
            <w:vAlign w:val="bottom"/>
          </w:tcPr>
          <w:p w:rsidR="00CB7F92" w:rsidRDefault="00CB7F92">
            <w:pPr>
              <w:jc w:val="center"/>
            </w:pPr>
            <w:r>
              <w:rPr>
                <w:sz w:val="22"/>
              </w:rPr>
              <w:t> </w:t>
            </w:r>
          </w:p>
        </w:tc>
        <w:tc>
          <w:tcPr>
            <w:tcW w:w="1276" w:type="dxa"/>
            <w:vAlign w:val="bottom"/>
          </w:tcPr>
          <w:p w:rsidR="00CB7F92" w:rsidRDefault="00CB7F92">
            <w:pPr>
              <w:jc w:val="center"/>
            </w:pPr>
            <w:r>
              <w:rPr>
                <w:sz w:val="22"/>
              </w:rPr>
              <w:t>5</w:t>
            </w:r>
          </w:p>
        </w:tc>
        <w:tc>
          <w:tcPr>
            <w:tcW w:w="1275" w:type="dxa"/>
            <w:vAlign w:val="bottom"/>
          </w:tcPr>
          <w:p w:rsidR="00CB7F92" w:rsidRDefault="00CB7F92">
            <w:pPr>
              <w:jc w:val="center"/>
            </w:pPr>
            <w:r>
              <w:rPr>
                <w:sz w:val="22"/>
              </w:rPr>
              <w:t>180,00</w:t>
            </w:r>
          </w:p>
        </w:tc>
        <w:tc>
          <w:tcPr>
            <w:tcW w:w="1276" w:type="dxa"/>
            <w:vAlign w:val="bottom"/>
          </w:tcPr>
          <w:p w:rsidR="00CB7F92" w:rsidRDefault="00CB7F92">
            <w:pPr>
              <w:jc w:val="center"/>
            </w:pPr>
            <w:r>
              <w:rPr>
                <w:sz w:val="22"/>
              </w:rPr>
              <w:t>217,80</w:t>
            </w:r>
          </w:p>
        </w:tc>
        <w:tc>
          <w:tcPr>
            <w:tcW w:w="1276" w:type="dxa"/>
            <w:vAlign w:val="bottom"/>
          </w:tcPr>
          <w:p w:rsidR="00CB7F92" w:rsidRDefault="00CB7F92">
            <w:pPr>
              <w:jc w:val="center"/>
            </w:pPr>
            <w:r>
              <w:rPr>
                <w:sz w:val="22"/>
              </w:rPr>
              <w:t>1089</w:t>
            </w:r>
          </w:p>
        </w:tc>
      </w:tr>
    </w:tbl>
    <w:p w:rsidR="00725B7C" w:rsidRDefault="00725B7C" w:rsidP="00F011EB">
      <w:pPr>
        <w:spacing w:after="0"/>
        <w:rPr>
          <w:bCs/>
          <w:sz w:val="22"/>
        </w:rPr>
      </w:pPr>
    </w:p>
    <w:p w:rsidR="00725B7C" w:rsidRDefault="00725B7C" w:rsidP="00725B7C">
      <w:pPr>
        <w:spacing w:after="0"/>
        <w:jc w:val="center"/>
        <w:rPr>
          <w:bCs/>
          <w:sz w:val="22"/>
        </w:rPr>
      </w:pPr>
      <w:proofErr w:type="spellStart"/>
      <w:r>
        <w:t>VšĮ</w:t>
      </w:r>
      <w:proofErr w:type="spellEnd"/>
      <w:r>
        <w:t xml:space="preserve"> Alytaus apskrities S. Kudirkos ligoninės nuolatinei priežiūrai perduotos medicininės technikos sąrašas</w:t>
      </w:r>
    </w:p>
    <w:p w:rsidR="00725B7C" w:rsidRDefault="00725B7C" w:rsidP="00F011EB">
      <w:pPr>
        <w:spacing w:after="0"/>
        <w:rPr>
          <w:bCs/>
          <w:sz w:val="22"/>
        </w:rPr>
      </w:pPr>
    </w:p>
    <w:tbl>
      <w:tblPr>
        <w:tblStyle w:val="Lentelstinklelis"/>
        <w:tblW w:w="0" w:type="auto"/>
        <w:tblLayout w:type="fixed"/>
        <w:tblLook w:val="04A0"/>
      </w:tblPr>
      <w:tblGrid>
        <w:gridCol w:w="675"/>
        <w:gridCol w:w="2410"/>
        <w:gridCol w:w="1418"/>
        <w:gridCol w:w="1417"/>
        <w:gridCol w:w="1276"/>
        <w:gridCol w:w="1559"/>
        <w:gridCol w:w="1276"/>
      </w:tblGrid>
      <w:tr w:rsidR="00725B7C" w:rsidRPr="008306D9" w:rsidTr="00725B7C">
        <w:trPr>
          <w:trHeight w:val="681"/>
        </w:trPr>
        <w:tc>
          <w:tcPr>
            <w:tcW w:w="675" w:type="dxa"/>
          </w:tcPr>
          <w:p w:rsidR="00725B7C" w:rsidRDefault="00725B7C" w:rsidP="002F1C1A">
            <w:pPr>
              <w:pStyle w:val="Betarp1"/>
              <w:rPr>
                <w:sz w:val="20"/>
                <w:szCs w:val="20"/>
              </w:rPr>
            </w:pPr>
            <w:proofErr w:type="spellStart"/>
            <w:r w:rsidRPr="008306D9">
              <w:rPr>
                <w:sz w:val="20"/>
                <w:szCs w:val="20"/>
              </w:rPr>
              <w:t>Eil</w:t>
            </w:r>
            <w:proofErr w:type="spellEnd"/>
            <w:r w:rsidRPr="008306D9">
              <w:rPr>
                <w:sz w:val="20"/>
                <w:szCs w:val="20"/>
              </w:rPr>
              <w:t>.</w:t>
            </w:r>
          </w:p>
          <w:p w:rsidR="00725B7C" w:rsidRPr="008306D9" w:rsidRDefault="00725B7C" w:rsidP="002F1C1A">
            <w:pPr>
              <w:pStyle w:val="Betarp1"/>
              <w:rPr>
                <w:sz w:val="20"/>
                <w:szCs w:val="20"/>
              </w:rPr>
            </w:pPr>
            <w:r w:rsidRPr="008306D9">
              <w:rPr>
                <w:sz w:val="20"/>
                <w:szCs w:val="20"/>
              </w:rPr>
              <w:t>Nr.</w:t>
            </w:r>
          </w:p>
        </w:tc>
        <w:tc>
          <w:tcPr>
            <w:tcW w:w="2410" w:type="dxa"/>
          </w:tcPr>
          <w:p w:rsidR="00725B7C" w:rsidRPr="008306D9" w:rsidRDefault="00725B7C" w:rsidP="002F1C1A">
            <w:pPr>
              <w:pStyle w:val="Betarp"/>
              <w:rPr>
                <w:sz w:val="20"/>
                <w:szCs w:val="20"/>
              </w:rPr>
            </w:pPr>
            <w:r w:rsidRPr="008306D9">
              <w:rPr>
                <w:sz w:val="20"/>
                <w:szCs w:val="20"/>
              </w:rPr>
              <w:t>Prietaiso pavadinimas, tipas</w:t>
            </w:r>
          </w:p>
        </w:tc>
        <w:tc>
          <w:tcPr>
            <w:tcW w:w="1418" w:type="dxa"/>
          </w:tcPr>
          <w:p w:rsidR="00725B7C" w:rsidRDefault="00725B7C" w:rsidP="002F1C1A">
            <w:pPr>
              <w:pStyle w:val="Betarp"/>
              <w:rPr>
                <w:sz w:val="20"/>
                <w:szCs w:val="20"/>
              </w:rPr>
            </w:pPr>
            <w:r>
              <w:rPr>
                <w:sz w:val="20"/>
                <w:szCs w:val="20"/>
              </w:rPr>
              <w:t>Preliminarus</w:t>
            </w:r>
          </w:p>
          <w:p w:rsidR="00725B7C" w:rsidRPr="008306D9" w:rsidRDefault="00725B7C" w:rsidP="002F1C1A">
            <w:pPr>
              <w:pStyle w:val="Betarp"/>
              <w:rPr>
                <w:sz w:val="20"/>
                <w:szCs w:val="20"/>
              </w:rPr>
            </w:pPr>
            <w:r>
              <w:rPr>
                <w:sz w:val="20"/>
                <w:szCs w:val="20"/>
              </w:rPr>
              <w:t>kiekis</w:t>
            </w:r>
          </w:p>
        </w:tc>
        <w:tc>
          <w:tcPr>
            <w:tcW w:w="1417" w:type="dxa"/>
          </w:tcPr>
          <w:p w:rsidR="00725B7C" w:rsidRDefault="00725B7C" w:rsidP="00725B7C">
            <w:pPr>
              <w:rPr>
                <w:sz w:val="18"/>
                <w:szCs w:val="18"/>
              </w:rPr>
            </w:pPr>
            <w:r>
              <w:rPr>
                <w:sz w:val="18"/>
                <w:szCs w:val="18"/>
              </w:rPr>
              <w:t>Periodiškumas, kartai/2 metus</w:t>
            </w:r>
          </w:p>
          <w:p w:rsidR="00725B7C" w:rsidRPr="008306D9" w:rsidRDefault="00725B7C" w:rsidP="002F1C1A">
            <w:pPr>
              <w:pStyle w:val="Betarp"/>
              <w:rPr>
                <w:sz w:val="20"/>
                <w:szCs w:val="20"/>
              </w:rPr>
            </w:pPr>
          </w:p>
        </w:tc>
        <w:tc>
          <w:tcPr>
            <w:tcW w:w="1276" w:type="dxa"/>
          </w:tcPr>
          <w:p w:rsidR="00725B7C" w:rsidRPr="008306D9" w:rsidRDefault="00725B7C" w:rsidP="00725B7C">
            <w:pPr>
              <w:rPr>
                <w:sz w:val="20"/>
                <w:szCs w:val="20"/>
              </w:rPr>
            </w:pPr>
            <w:r>
              <w:rPr>
                <w:sz w:val="20"/>
                <w:szCs w:val="20"/>
              </w:rPr>
              <w:t xml:space="preserve">Vienetinis įkainis </w:t>
            </w:r>
            <w:proofErr w:type="spellStart"/>
            <w:r>
              <w:rPr>
                <w:sz w:val="20"/>
                <w:szCs w:val="20"/>
              </w:rPr>
              <w:t>Eur</w:t>
            </w:r>
            <w:proofErr w:type="spellEnd"/>
            <w:r>
              <w:rPr>
                <w:sz w:val="20"/>
                <w:szCs w:val="20"/>
              </w:rPr>
              <w:t xml:space="preserve"> be PVM</w:t>
            </w:r>
          </w:p>
        </w:tc>
        <w:tc>
          <w:tcPr>
            <w:tcW w:w="1559" w:type="dxa"/>
          </w:tcPr>
          <w:p w:rsidR="00725B7C" w:rsidRDefault="00725B7C" w:rsidP="00725B7C">
            <w:pPr>
              <w:rPr>
                <w:sz w:val="20"/>
                <w:szCs w:val="20"/>
              </w:rPr>
            </w:pPr>
            <w:r>
              <w:rPr>
                <w:sz w:val="20"/>
                <w:szCs w:val="20"/>
              </w:rPr>
              <w:t xml:space="preserve">2 metų įkainis </w:t>
            </w:r>
            <w:proofErr w:type="spellStart"/>
            <w:r>
              <w:rPr>
                <w:sz w:val="20"/>
                <w:szCs w:val="20"/>
              </w:rPr>
              <w:t>Eur</w:t>
            </w:r>
            <w:proofErr w:type="spellEnd"/>
            <w:r>
              <w:rPr>
                <w:sz w:val="20"/>
                <w:szCs w:val="20"/>
              </w:rPr>
              <w:t>.</w:t>
            </w:r>
            <w:r>
              <w:rPr>
                <w:sz w:val="20"/>
                <w:szCs w:val="20"/>
              </w:rPr>
              <w:br/>
              <w:t>be PVM</w:t>
            </w:r>
          </w:p>
          <w:p w:rsidR="00725B7C" w:rsidRPr="008306D9" w:rsidRDefault="00725B7C" w:rsidP="002F1C1A">
            <w:pPr>
              <w:pStyle w:val="Betarp"/>
              <w:rPr>
                <w:sz w:val="20"/>
                <w:szCs w:val="20"/>
              </w:rPr>
            </w:pPr>
          </w:p>
        </w:tc>
        <w:tc>
          <w:tcPr>
            <w:tcW w:w="1276" w:type="dxa"/>
          </w:tcPr>
          <w:p w:rsidR="00725B7C" w:rsidRDefault="00725B7C" w:rsidP="00725B7C">
            <w:pPr>
              <w:rPr>
                <w:sz w:val="20"/>
                <w:szCs w:val="20"/>
              </w:rPr>
            </w:pPr>
            <w:r>
              <w:rPr>
                <w:sz w:val="20"/>
                <w:szCs w:val="20"/>
              </w:rPr>
              <w:t xml:space="preserve">2 metų įkainis </w:t>
            </w:r>
            <w:proofErr w:type="spellStart"/>
            <w:r>
              <w:rPr>
                <w:sz w:val="20"/>
                <w:szCs w:val="20"/>
              </w:rPr>
              <w:t>Eur</w:t>
            </w:r>
            <w:proofErr w:type="spellEnd"/>
            <w:r>
              <w:rPr>
                <w:sz w:val="20"/>
                <w:szCs w:val="20"/>
              </w:rPr>
              <w:br/>
              <w:t>su PVM</w:t>
            </w:r>
          </w:p>
          <w:p w:rsidR="00725B7C" w:rsidRPr="008306D9" w:rsidRDefault="00725B7C" w:rsidP="002F1C1A">
            <w:pPr>
              <w:pStyle w:val="Betarp"/>
              <w:rPr>
                <w:sz w:val="20"/>
                <w:szCs w:val="20"/>
              </w:rPr>
            </w:pPr>
          </w:p>
        </w:tc>
      </w:tr>
      <w:tr w:rsidR="00725B7C" w:rsidTr="00725B7C">
        <w:tc>
          <w:tcPr>
            <w:tcW w:w="675" w:type="dxa"/>
            <w:vAlign w:val="bottom"/>
          </w:tcPr>
          <w:p w:rsidR="00725B7C" w:rsidRDefault="00725B7C">
            <w:pPr>
              <w:jc w:val="center"/>
              <w:rPr>
                <w:sz w:val="20"/>
                <w:szCs w:val="20"/>
              </w:rPr>
            </w:pPr>
            <w:r>
              <w:rPr>
                <w:sz w:val="20"/>
                <w:szCs w:val="20"/>
              </w:rPr>
              <w:t>32</w:t>
            </w:r>
          </w:p>
        </w:tc>
        <w:tc>
          <w:tcPr>
            <w:tcW w:w="2410" w:type="dxa"/>
            <w:vAlign w:val="bottom"/>
          </w:tcPr>
          <w:p w:rsidR="00725B7C" w:rsidRDefault="00725B7C">
            <w:pPr>
              <w:rPr>
                <w:sz w:val="20"/>
                <w:szCs w:val="20"/>
              </w:rPr>
            </w:pPr>
            <w:r>
              <w:rPr>
                <w:sz w:val="20"/>
                <w:szCs w:val="20"/>
              </w:rPr>
              <w:t>Hemodializės aparatai B/BRAUN DIALOG</w:t>
            </w:r>
          </w:p>
        </w:tc>
        <w:tc>
          <w:tcPr>
            <w:tcW w:w="1418" w:type="dxa"/>
            <w:vAlign w:val="center"/>
          </w:tcPr>
          <w:p w:rsidR="00725B7C" w:rsidRDefault="00725B7C" w:rsidP="00725B7C">
            <w:pPr>
              <w:jc w:val="center"/>
            </w:pPr>
            <w:r>
              <w:rPr>
                <w:sz w:val="22"/>
              </w:rPr>
              <w:t>12</w:t>
            </w:r>
          </w:p>
        </w:tc>
        <w:tc>
          <w:tcPr>
            <w:tcW w:w="1417" w:type="dxa"/>
            <w:vAlign w:val="center"/>
          </w:tcPr>
          <w:p w:rsidR="00725B7C" w:rsidRDefault="00725B7C" w:rsidP="00725B7C">
            <w:pPr>
              <w:jc w:val="center"/>
            </w:pPr>
            <w:r>
              <w:rPr>
                <w:sz w:val="22"/>
              </w:rPr>
              <w:t>2</w:t>
            </w:r>
          </w:p>
        </w:tc>
        <w:tc>
          <w:tcPr>
            <w:tcW w:w="1276" w:type="dxa"/>
            <w:vAlign w:val="center"/>
          </w:tcPr>
          <w:p w:rsidR="00725B7C" w:rsidRDefault="00725B7C" w:rsidP="00725B7C">
            <w:pPr>
              <w:jc w:val="center"/>
              <w:rPr>
                <w:sz w:val="20"/>
                <w:szCs w:val="20"/>
              </w:rPr>
            </w:pPr>
            <w:r>
              <w:rPr>
                <w:sz w:val="20"/>
                <w:szCs w:val="20"/>
              </w:rPr>
              <w:t>240</w:t>
            </w:r>
          </w:p>
        </w:tc>
        <w:tc>
          <w:tcPr>
            <w:tcW w:w="1559" w:type="dxa"/>
            <w:vAlign w:val="center"/>
          </w:tcPr>
          <w:p w:rsidR="00725B7C" w:rsidRDefault="00725B7C" w:rsidP="00725B7C">
            <w:pPr>
              <w:jc w:val="center"/>
              <w:rPr>
                <w:sz w:val="20"/>
                <w:szCs w:val="20"/>
              </w:rPr>
            </w:pPr>
            <w:r>
              <w:rPr>
                <w:sz w:val="20"/>
                <w:szCs w:val="20"/>
              </w:rPr>
              <w:t>5760</w:t>
            </w:r>
          </w:p>
        </w:tc>
        <w:tc>
          <w:tcPr>
            <w:tcW w:w="1276" w:type="dxa"/>
            <w:vAlign w:val="center"/>
          </w:tcPr>
          <w:p w:rsidR="00725B7C" w:rsidRDefault="00725B7C" w:rsidP="00725B7C">
            <w:pPr>
              <w:jc w:val="center"/>
              <w:rPr>
                <w:sz w:val="20"/>
                <w:szCs w:val="20"/>
              </w:rPr>
            </w:pPr>
            <w:r>
              <w:rPr>
                <w:sz w:val="20"/>
                <w:szCs w:val="20"/>
              </w:rPr>
              <w:t>6969,60</w:t>
            </w:r>
          </w:p>
        </w:tc>
      </w:tr>
    </w:tbl>
    <w:p w:rsidR="00725B7C" w:rsidRDefault="00725B7C" w:rsidP="00F011EB">
      <w:pPr>
        <w:spacing w:after="0"/>
        <w:rPr>
          <w:bCs/>
          <w:sz w:val="22"/>
        </w:rPr>
      </w:pPr>
    </w:p>
    <w:p w:rsidR="00725B7C" w:rsidRPr="00725B7C" w:rsidRDefault="00725B7C" w:rsidP="00725B7C">
      <w:pPr>
        <w:suppressAutoHyphens w:val="0"/>
        <w:spacing w:after="0" w:line="240" w:lineRule="auto"/>
        <w:jc w:val="center"/>
        <w:rPr>
          <w:rFonts w:eastAsia="Times New Roman"/>
          <w:szCs w:val="24"/>
          <w:lang w:eastAsia="lt-LT"/>
        </w:rPr>
      </w:pPr>
      <w:r w:rsidRPr="00725B7C">
        <w:rPr>
          <w:rFonts w:eastAsia="Times New Roman"/>
          <w:szCs w:val="24"/>
          <w:lang w:eastAsia="lt-LT"/>
        </w:rPr>
        <w:t>Techninė būklė</w:t>
      </w:r>
    </w:p>
    <w:p w:rsidR="00725B7C" w:rsidRDefault="00725B7C" w:rsidP="00725B7C">
      <w:pPr>
        <w:spacing w:after="0"/>
        <w:jc w:val="center"/>
        <w:rPr>
          <w:bCs/>
          <w:sz w:val="22"/>
        </w:rPr>
      </w:pPr>
    </w:p>
    <w:tbl>
      <w:tblPr>
        <w:tblStyle w:val="Lentelstinklelis"/>
        <w:tblW w:w="0" w:type="auto"/>
        <w:tblLook w:val="04A0"/>
      </w:tblPr>
      <w:tblGrid>
        <w:gridCol w:w="667"/>
        <w:gridCol w:w="1892"/>
        <w:gridCol w:w="1287"/>
        <w:gridCol w:w="1299"/>
        <w:gridCol w:w="1444"/>
        <w:gridCol w:w="1288"/>
        <w:gridCol w:w="1272"/>
        <w:gridCol w:w="1272"/>
      </w:tblGrid>
      <w:tr w:rsidR="00725B7C" w:rsidTr="00725B7C">
        <w:tc>
          <w:tcPr>
            <w:tcW w:w="667" w:type="dxa"/>
          </w:tcPr>
          <w:p w:rsidR="00725B7C" w:rsidRDefault="00725B7C" w:rsidP="00725B7C">
            <w:pPr>
              <w:spacing w:after="0"/>
              <w:jc w:val="center"/>
              <w:rPr>
                <w:bCs/>
              </w:rPr>
            </w:pPr>
            <w:r>
              <w:rPr>
                <w:bCs/>
                <w:sz w:val="22"/>
              </w:rPr>
              <w:t>Eil.</w:t>
            </w:r>
          </w:p>
          <w:p w:rsidR="00725B7C" w:rsidRDefault="00725B7C" w:rsidP="00725B7C">
            <w:pPr>
              <w:spacing w:after="0"/>
              <w:jc w:val="center"/>
              <w:rPr>
                <w:bCs/>
              </w:rPr>
            </w:pPr>
            <w:r>
              <w:rPr>
                <w:bCs/>
                <w:sz w:val="22"/>
              </w:rPr>
              <w:t>Nr.</w:t>
            </w:r>
          </w:p>
        </w:tc>
        <w:tc>
          <w:tcPr>
            <w:tcW w:w="1892" w:type="dxa"/>
            <w:vAlign w:val="center"/>
          </w:tcPr>
          <w:p w:rsidR="00725B7C" w:rsidRDefault="00725B7C">
            <w:pPr>
              <w:rPr>
                <w:sz w:val="20"/>
                <w:szCs w:val="20"/>
              </w:rPr>
            </w:pPr>
            <w:r>
              <w:rPr>
                <w:sz w:val="20"/>
                <w:szCs w:val="20"/>
              </w:rPr>
              <w:t>Prietaisų pavadinimas, tikrinimo tipas</w:t>
            </w:r>
          </w:p>
        </w:tc>
        <w:tc>
          <w:tcPr>
            <w:tcW w:w="1287" w:type="dxa"/>
            <w:vAlign w:val="center"/>
          </w:tcPr>
          <w:p w:rsidR="00725B7C" w:rsidRDefault="00725B7C">
            <w:pPr>
              <w:rPr>
                <w:sz w:val="20"/>
                <w:szCs w:val="20"/>
              </w:rPr>
            </w:pPr>
            <w:r>
              <w:rPr>
                <w:sz w:val="20"/>
                <w:szCs w:val="20"/>
              </w:rPr>
              <w:t>Tikrinimo</w:t>
            </w:r>
            <w:r>
              <w:rPr>
                <w:sz w:val="20"/>
                <w:szCs w:val="20"/>
              </w:rPr>
              <w:br/>
              <w:t xml:space="preserve"> tipas</w:t>
            </w:r>
          </w:p>
        </w:tc>
        <w:tc>
          <w:tcPr>
            <w:tcW w:w="1299" w:type="dxa"/>
            <w:vAlign w:val="center"/>
          </w:tcPr>
          <w:p w:rsidR="00725B7C" w:rsidRDefault="00725B7C">
            <w:pPr>
              <w:jc w:val="center"/>
              <w:rPr>
                <w:sz w:val="20"/>
                <w:szCs w:val="20"/>
              </w:rPr>
            </w:pPr>
            <w:r>
              <w:rPr>
                <w:sz w:val="20"/>
                <w:szCs w:val="20"/>
              </w:rPr>
              <w:t>Preliminarus kiekis</w:t>
            </w:r>
          </w:p>
        </w:tc>
        <w:tc>
          <w:tcPr>
            <w:tcW w:w="1444" w:type="dxa"/>
            <w:vAlign w:val="center"/>
          </w:tcPr>
          <w:p w:rsidR="00725B7C" w:rsidRDefault="00725B7C">
            <w:pPr>
              <w:jc w:val="center"/>
              <w:rPr>
                <w:sz w:val="20"/>
                <w:szCs w:val="20"/>
              </w:rPr>
            </w:pPr>
            <w:r>
              <w:rPr>
                <w:sz w:val="20"/>
                <w:szCs w:val="20"/>
              </w:rPr>
              <w:t>Periodiškumas, kartai/2 metus</w:t>
            </w:r>
          </w:p>
        </w:tc>
        <w:tc>
          <w:tcPr>
            <w:tcW w:w="1288" w:type="dxa"/>
            <w:vAlign w:val="center"/>
          </w:tcPr>
          <w:p w:rsidR="00725B7C" w:rsidRDefault="00725B7C">
            <w:pPr>
              <w:jc w:val="center"/>
              <w:rPr>
                <w:sz w:val="20"/>
                <w:szCs w:val="20"/>
              </w:rPr>
            </w:pPr>
            <w:r>
              <w:rPr>
                <w:sz w:val="20"/>
                <w:szCs w:val="20"/>
              </w:rPr>
              <w:t xml:space="preserve">Vienetinis įkainis, </w:t>
            </w:r>
            <w:proofErr w:type="spellStart"/>
            <w:r>
              <w:rPr>
                <w:sz w:val="20"/>
                <w:szCs w:val="20"/>
              </w:rPr>
              <w:t>Eur</w:t>
            </w:r>
            <w:proofErr w:type="spellEnd"/>
            <w:r>
              <w:rPr>
                <w:sz w:val="20"/>
                <w:szCs w:val="20"/>
              </w:rPr>
              <w:t>.</w:t>
            </w:r>
            <w:r>
              <w:rPr>
                <w:sz w:val="20"/>
                <w:szCs w:val="20"/>
              </w:rPr>
              <w:br/>
              <w:t>be PVM</w:t>
            </w:r>
          </w:p>
        </w:tc>
        <w:tc>
          <w:tcPr>
            <w:tcW w:w="1272" w:type="dxa"/>
            <w:vAlign w:val="center"/>
          </w:tcPr>
          <w:p w:rsidR="00725B7C" w:rsidRDefault="00725B7C">
            <w:pPr>
              <w:jc w:val="center"/>
              <w:rPr>
                <w:sz w:val="20"/>
                <w:szCs w:val="20"/>
              </w:rPr>
            </w:pPr>
            <w:r>
              <w:rPr>
                <w:sz w:val="20"/>
                <w:szCs w:val="20"/>
              </w:rPr>
              <w:t xml:space="preserve">2 metų įkainis </w:t>
            </w:r>
            <w:proofErr w:type="spellStart"/>
            <w:r>
              <w:rPr>
                <w:sz w:val="20"/>
                <w:szCs w:val="20"/>
              </w:rPr>
              <w:t>Eur</w:t>
            </w:r>
            <w:proofErr w:type="spellEnd"/>
            <w:r>
              <w:rPr>
                <w:sz w:val="20"/>
                <w:szCs w:val="20"/>
              </w:rPr>
              <w:t>.</w:t>
            </w:r>
            <w:r>
              <w:rPr>
                <w:sz w:val="20"/>
                <w:szCs w:val="20"/>
              </w:rPr>
              <w:br/>
              <w:t>be PVM</w:t>
            </w:r>
          </w:p>
        </w:tc>
        <w:tc>
          <w:tcPr>
            <w:tcW w:w="1272" w:type="dxa"/>
            <w:vAlign w:val="center"/>
          </w:tcPr>
          <w:p w:rsidR="00725B7C" w:rsidRDefault="00725B7C">
            <w:pPr>
              <w:jc w:val="center"/>
              <w:rPr>
                <w:sz w:val="20"/>
                <w:szCs w:val="20"/>
              </w:rPr>
            </w:pPr>
            <w:r>
              <w:rPr>
                <w:sz w:val="20"/>
                <w:szCs w:val="20"/>
              </w:rPr>
              <w:t xml:space="preserve">2 metų įkainis </w:t>
            </w:r>
            <w:proofErr w:type="spellStart"/>
            <w:r>
              <w:rPr>
                <w:sz w:val="20"/>
                <w:szCs w:val="20"/>
              </w:rPr>
              <w:t>Eur</w:t>
            </w:r>
            <w:proofErr w:type="spellEnd"/>
            <w:r>
              <w:rPr>
                <w:sz w:val="20"/>
                <w:szCs w:val="20"/>
              </w:rPr>
              <w:t>.</w:t>
            </w:r>
            <w:r>
              <w:rPr>
                <w:sz w:val="20"/>
                <w:szCs w:val="20"/>
              </w:rPr>
              <w:br/>
              <w:t>su PVM</w:t>
            </w:r>
          </w:p>
        </w:tc>
      </w:tr>
      <w:tr w:rsidR="00725B7C" w:rsidTr="00725B7C">
        <w:tc>
          <w:tcPr>
            <w:tcW w:w="667" w:type="dxa"/>
            <w:vAlign w:val="center"/>
          </w:tcPr>
          <w:p w:rsidR="00725B7C" w:rsidRDefault="00725B7C">
            <w:pPr>
              <w:jc w:val="center"/>
              <w:rPr>
                <w:sz w:val="20"/>
                <w:szCs w:val="20"/>
              </w:rPr>
            </w:pPr>
            <w:r>
              <w:rPr>
                <w:sz w:val="20"/>
                <w:szCs w:val="20"/>
              </w:rPr>
              <w:t>33</w:t>
            </w:r>
          </w:p>
        </w:tc>
        <w:tc>
          <w:tcPr>
            <w:tcW w:w="1892" w:type="dxa"/>
          </w:tcPr>
          <w:p w:rsidR="00725B7C" w:rsidRDefault="00725B7C">
            <w:pPr>
              <w:rPr>
                <w:sz w:val="20"/>
                <w:szCs w:val="20"/>
              </w:rPr>
            </w:pPr>
            <w:r>
              <w:rPr>
                <w:sz w:val="20"/>
                <w:szCs w:val="20"/>
              </w:rPr>
              <w:t>Hemodializės aparatai B/BRAUN</w:t>
            </w:r>
          </w:p>
        </w:tc>
        <w:tc>
          <w:tcPr>
            <w:tcW w:w="1287" w:type="dxa"/>
            <w:vAlign w:val="bottom"/>
          </w:tcPr>
          <w:p w:rsidR="00725B7C" w:rsidRDefault="00725B7C">
            <w:pPr>
              <w:rPr>
                <w:sz w:val="20"/>
                <w:szCs w:val="20"/>
              </w:rPr>
            </w:pPr>
            <w:r>
              <w:rPr>
                <w:sz w:val="20"/>
                <w:szCs w:val="20"/>
              </w:rPr>
              <w:t>Techninė būklė</w:t>
            </w:r>
          </w:p>
        </w:tc>
        <w:tc>
          <w:tcPr>
            <w:tcW w:w="1299" w:type="dxa"/>
            <w:vAlign w:val="center"/>
          </w:tcPr>
          <w:p w:rsidR="00725B7C" w:rsidRDefault="00725B7C" w:rsidP="00725B7C">
            <w:pPr>
              <w:jc w:val="center"/>
              <w:rPr>
                <w:sz w:val="20"/>
                <w:szCs w:val="20"/>
              </w:rPr>
            </w:pPr>
            <w:r>
              <w:rPr>
                <w:sz w:val="20"/>
                <w:szCs w:val="20"/>
              </w:rPr>
              <w:t>12</w:t>
            </w:r>
          </w:p>
        </w:tc>
        <w:tc>
          <w:tcPr>
            <w:tcW w:w="1444" w:type="dxa"/>
            <w:vAlign w:val="center"/>
          </w:tcPr>
          <w:p w:rsidR="00725B7C" w:rsidRDefault="00725B7C" w:rsidP="00725B7C">
            <w:pPr>
              <w:jc w:val="center"/>
              <w:rPr>
                <w:sz w:val="20"/>
                <w:szCs w:val="20"/>
              </w:rPr>
            </w:pPr>
            <w:r>
              <w:rPr>
                <w:sz w:val="20"/>
                <w:szCs w:val="20"/>
              </w:rPr>
              <w:t>2</w:t>
            </w:r>
          </w:p>
        </w:tc>
        <w:tc>
          <w:tcPr>
            <w:tcW w:w="1288" w:type="dxa"/>
            <w:vAlign w:val="center"/>
          </w:tcPr>
          <w:p w:rsidR="00725B7C" w:rsidRDefault="00725B7C" w:rsidP="00725B7C">
            <w:pPr>
              <w:jc w:val="center"/>
              <w:rPr>
                <w:sz w:val="20"/>
                <w:szCs w:val="20"/>
              </w:rPr>
            </w:pPr>
            <w:r>
              <w:rPr>
                <w:sz w:val="20"/>
                <w:szCs w:val="20"/>
              </w:rPr>
              <w:t>200,00</w:t>
            </w:r>
          </w:p>
        </w:tc>
        <w:tc>
          <w:tcPr>
            <w:tcW w:w="1272" w:type="dxa"/>
            <w:vAlign w:val="center"/>
          </w:tcPr>
          <w:p w:rsidR="00725B7C" w:rsidRDefault="00725B7C" w:rsidP="00725B7C">
            <w:pPr>
              <w:jc w:val="center"/>
              <w:rPr>
                <w:sz w:val="20"/>
                <w:szCs w:val="20"/>
              </w:rPr>
            </w:pPr>
            <w:r>
              <w:rPr>
                <w:sz w:val="20"/>
                <w:szCs w:val="20"/>
              </w:rPr>
              <w:t>4800,00</w:t>
            </w:r>
          </w:p>
        </w:tc>
        <w:tc>
          <w:tcPr>
            <w:tcW w:w="1272" w:type="dxa"/>
            <w:vAlign w:val="center"/>
          </w:tcPr>
          <w:p w:rsidR="00725B7C" w:rsidRDefault="00725B7C" w:rsidP="00725B7C">
            <w:pPr>
              <w:jc w:val="center"/>
              <w:rPr>
                <w:sz w:val="20"/>
                <w:szCs w:val="20"/>
              </w:rPr>
            </w:pPr>
            <w:r>
              <w:rPr>
                <w:sz w:val="20"/>
                <w:szCs w:val="20"/>
              </w:rPr>
              <w:t>5808,00</w:t>
            </w:r>
          </w:p>
        </w:tc>
      </w:tr>
    </w:tbl>
    <w:p w:rsidR="00725B7C" w:rsidRDefault="00725B7C" w:rsidP="00725B7C">
      <w:pPr>
        <w:spacing w:after="0"/>
        <w:jc w:val="center"/>
        <w:rPr>
          <w:bCs/>
          <w:sz w:val="22"/>
        </w:rPr>
      </w:pPr>
    </w:p>
    <w:p w:rsidR="00725B7C" w:rsidRDefault="00725B7C" w:rsidP="00F011EB">
      <w:pPr>
        <w:spacing w:after="0"/>
        <w:rPr>
          <w:bCs/>
          <w:sz w:val="22"/>
        </w:rPr>
      </w:pPr>
    </w:p>
    <w:p w:rsidR="00725B7C" w:rsidRDefault="00725B7C" w:rsidP="00F011EB">
      <w:pPr>
        <w:spacing w:after="0"/>
        <w:rPr>
          <w:bCs/>
          <w:sz w:val="22"/>
        </w:rPr>
      </w:pPr>
    </w:p>
    <w:p w:rsidR="00725B7C" w:rsidRDefault="00725B7C" w:rsidP="00F011EB">
      <w:pPr>
        <w:spacing w:after="0"/>
        <w:rPr>
          <w:bCs/>
          <w:sz w:val="22"/>
        </w:rPr>
      </w:pPr>
    </w:p>
    <w:p w:rsidR="00F011EB" w:rsidRPr="003E0C6E" w:rsidRDefault="00F011EB" w:rsidP="00F011EB">
      <w:pPr>
        <w:spacing w:after="0"/>
        <w:rPr>
          <w:bCs/>
          <w:sz w:val="22"/>
        </w:rPr>
      </w:pPr>
      <w:r w:rsidRPr="003E0C6E">
        <w:rPr>
          <w:bCs/>
          <w:sz w:val="22"/>
        </w:rPr>
        <w:t>Direktorius</w:t>
      </w:r>
      <w:r>
        <w:rPr>
          <w:bCs/>
          <w:sz w:val="22"/>
        </w:rPr>
        <w:tab/>
      </w:r>
      <w:r>
        <w:rPr>
          <w:bCs/>
          <w:sz w:val="22"/>
        </w:rPr>
        <w:tab/>
      </w:r>
      <w:r>
        <w:rPr>
          <w:bCs/>
          <w:sz w:val="22"/>
        </w:rPr>
        <w:tab/>
        <w:t xml:space="preserve">                 </w:t>
      </w:r>
      <w:r w:rsidR="00725B7C">
        <w:rPr>
          <w:bCs/>
          <w:sz w:val="22"/>
        </w:rPr>
        <w:t xml:space="preserve"> Generalinė direktorė</w:t>
      </w:r>
    </w:p>
    <w:p w:rsidR="00F011EB" w:rsidRDefault="00F011EB" w:rsidP="00F011EB">
      <w:pPr>
        <w:spacing w:after="0"/>
        <w:rPr>
          <w:bCs/>
          <w:sz w:val="22"/>
        </w:rPr>
      </w:pPr>
      <w:r w:rsidRPr="003E0C6E">
        <w:rPr>
          <w:bCs/>
          <w:sz w:val="22"/>
        </w:rPr>
        <w:t>Svajūnas Žukauskas</w:t>
      </w:r>
      <w:r>
        <w:rPr>
          <w:bCs/>
          <w:sz w:val="22"/>
        </w:rPr>
        <w:tab/>
      </w:r>
      <w:r>
        <w:rPr>
          <w:bCs/>
          <w:sz w:val="22"/>
        </w:rPr>
        <w:tab/>
        <w:t xml:space="preserve">                  </w:t>
      </w:r>
      <w:r w:rsidR="00725B7C">
        <w:rPr>
          <w:bCs/>
          <w:sz w:val="22"/>
        </w:rPr>
        <w:t xml:space="preserve">Rasa </w:t>
      </w:r>
      <w:proofErr w:type="spellStart"/>
      <w:r w:rsidR="00725B7C">
        <w:rPr>
          <w:bCs/>
          <w:sz w:val="22"/>
        </w:rPr>
        <w:t>Narkienė</w:t>
      </w:r>
      <w:proofErr w:type="spellEnd"/>
    </w:p>
    <w:p w:rsidR="00F011EB" w:rsidRDefault="00F011EB" w:rsidP="00F011EB">
      <w:pPr>
        <w:jc w:val="center"/>
      </w:pPr>
    </w:p>
    <w:p w:rsidR="00F011EB" w:rsidRPr="003E0C6E" w:rsidRDefault="00F011EB" w:rsidP="00F011EB">
      <w:pPr>
        <w:spacing w:after="0"/>
        <w:rPr>
          <w:bCs/>
          <w:sz w:val="22"/>
        </w:rPr>
      </w:pPr>
    </w:p>
    <w:p w:rsidR="00F011EB" w:rsidRPr="003E0C6E" w:rsidRDefault="00F011EB" w:rsidP="00F011EB">
      <w:pPr>
        <w:pStyle w:val="NormalWeb1"/>
        <w:spacing w:before="0" w:after="0"/>
        <w:rPr>
          <w:b/>
          <w:sz w:val="22"/>
          <w:szCs w:val="22"/>
          <w:lang w:val="lt-LT"/>
        </w:rPr>
      </w:pPr>
    </w:p>
    <w:p w:rsidR="00F011EB" w:rsidRPr="003E0C6E" w:rsidRDefault="00F011EB" w:rsidP="00F011EB">
      <w:pPr>
        <w:rPr>
          <w:sz w:val="22"/>
        </w:rPr>
      </w:pPr>
    </w:p>
    <w:p w:rsidR="00F011EB" w:rsidRDefault="00F011EB" w:rsidP="00F011EB"/>
    <w:p w:rsidR="00F011EB" w:rsidRDefault="00F011EB" w:rsidP="00F011EB"/>
    <w:p w:rsidR="00F011EB" w:rsidRDefault="00F011EB" w:rsidP="00F011EB"/>
    <w:p w:rsidR="00FF5D12" w:rsidRDefault="00FF5D12"/>
    <w:sectPr w:rsidR="00FF5D12" w:rsidSect="000677A4">
      <w:pgSz w:w="11906" w:h="16838"/>
      <w:pgMar w:top="1134" w:right="567"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370B9"/>
    <w:multiLevelType w:val="multilevel"/>
    <w:tmpl w:val="B476BF58"/>
    <w:lvl w:ilvl="0">
      <w:start w:val="1"/>
      <w:numFmt w:val="none"/>
      <w:pStyle w:val="Antrat1"/>
      <w:suff w:val="space"/>
      <w:lvlText w:val=""/>
      <w:lvlJc w:val="left"/>
      <w:pPr>
        <w:ind w:left="0" w:firstLine="0"/>
      </w:pPr>
    </w:lvl>
    <w:lvl w:ilvl="1">
      <w:start w:val="1"/>
      <w:numFmt w:val="decimal"/>
      <w:lvlRestart w:val="0"/>
      <w:pStyle w:val="Antrat2"/>
      <w:suff w:val="nothing"/>
      <w:lvlText w:val="%1%2"/>
      <w:lvlJc w:val="left"/>
      <w:pPr>
        <w:ind w:left="0" w:firstLine="720"/>
      </w:pPr>
    </w:lvl>
    <w:lvl w:ilvl="2">
      <w:start w:val="1"/>
      <w:numFmt w:val="decimal"/>
      <w:pStyle w:val="Antrat3"/>
      <w:suff w:val="space"/>
      <w:lvlText w:val="%1%3."/>
      <w:lvlJc w:val="left"/>
      <w:pPr>
        <w:ind w:left="0" w:firstLine="720"/>
      </w:pPr>
    </w:lvl>
    <w:lvl w:ilvl="3">
      <w:start w:val="1"/>
      <w:numFmt w:val="decimal"/>
      <w:pStyle w:val="Antrat4"/>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3"/>
  <w:proofState w:spelling="clean" w:grammar="clean"/>
  <w:defaultTabStop w:val="1296"/>
  <w:hyphenationZone w:val="396"/>
  <w:characterSpacingControl w:val="doNotCompress"/>
  <w:compat/>
  <w:rsids>
    <w:rsidRoot w:val="00F011EB"/>
    <w:rsid w:val="003E79ED"/>
    <w:rsid w:val="006226E2"/>
    <w:rsid w:val="006A3396"/>
    <w:rsid w:val="00725B7C"/>
    <w:rsid w:val="007B35F1"/>
    <w:rsid w:val="00AF165B"/>
    <w:rsid w:val="00C311DA"/>
    <w:rsid w:val="00CB7F92"/>
    <w:rsid w:val="00F011EB"/>
    <w:rsid w:val="00FF5D1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011EB"/>
    <w:pPr>
      <w:suppressAutoHyphens/>
      <w:spacing w:after="200" w:line="276" w:lineRule="auto"/>
      <w:jc w:val="left"/>
    </w:pPr>
    <w:rPr>
      <w:rFonts w:ascii="Times New Roman" w:eastAsia="Calibri" w:hAnsi="Times New Roman" w:cs="Times New Roman"/>
      <w:sz w:val="24"/>
      <w:lang w:eastAsia="zh-CN"/>
    </w:rPr>
  </w:style>
  <w:style w:type="paragraph" w:styleId="Antrat1">
    <w:name w:val="heading 1"/>
    <w:basedOn w:val="prastasis"/>
    <w:next w:val="prastasis"/>
    <w:link w:val="Antrat1Diagrama"/>
    <w:qFormat/>
    <w:rsid w:val="00AF165B"/>
    <w:pPr>
      <w:keepNext/>
      <w:numPr>
        <w:numId w:val="4"/>
      </w:numPr>
      <w:suppressAutoHyphens w:val="0"/>
      <w:spacing w:before="240" w:after="240" w:line="240" w:lineRule="auto"/>
      <w:jc w:val="center"/>
      <w:outlineLvl w:val="0"/>
    </w:pPr>
    <w:rPr>
      <w:rFonts w:eastAsia="Times New Roman"/>
      <w:caps/>
      <w:kern w:val="32"/>
      <w:szCs w:val="20"/>
      <w:lang w:eastAsia="en-US"/>
    </w:rPr>
  </w:style>
  <w:style w:type="paragraph" w:styleId="Antrat2">
    <w:name w:val="heading 2"/>
    <w:basedOn w:val="prastasis"/>
    <w:next w:val="Antrat3"/>
    <w:link w:val="Antrat2Diagrama"/>
    <w:semiHidden/>
    <w:unhideWhenUsed/>
    <w:qFormat/>
    <w:rsid w:val="00AF165B"/>
    <w:pPr>
      <w:numPr>
        <w:ilvl w:val="1"/>
        <w:numId w:val="4"/>
      </w:numPr>
      <w:suppressAutoHyphens w:val="0"/>
      <w:spacing w:before="240" w:after="0" w:line="240" w:lineRule="auto"/>
      <w:jc w:val="both"/>
      <w:outlineLvl w:val="1"/>
    </w:pPr>
    <w:rPr>
      <w:rFonts w:eastAsia="Times New Roman"/>
      <w:b/>
      <w:szCs w:val="20"/>
      <w:lang w:eastAsia="en-US"/>
    </w:rPr>
  </w:style>
  <w:style w:type="paragraph" w:styleId="Antrat3">
    <w:name w:val="heading 3"/>
    <w:basedOn w:val="prastasis"/>
    <w:link w:val="Antrat3Diagrama"/>
    <w:semiHidden/>
    <w:unhideWhenUsed/>
    <w:qFormat/>
    <w:rsid w:val="00AF165B"/>
    <w:pPr>
      <w:numPr>
        <w:ilvl w:val="2"/>
        <w:numId w:val="4"/>
      </w:numPr>
      <w:suppressAutoHyphens w:val="0"/>
      <w:spacing w:before="50" w:after="0" w:line="240" w:lineRule="auto"/>
      <w:jc w:val="both"/>
      <w:outlineLvl w:val="2"/>
    </w:pPr>
    <w:rPr>
      <w:rFonts w:eastAsiaTheme="majorEastAsia" w:cstheme="majorBidi"/>
      <w:szCs w:val="20"/>
      <w:lang w:eastAsia="en-US"/>
    </w:rPr>
  </w:style>
  <w:style w:type="paragraph" w:styleId="Antrat4">
    <w:name w:val="heading 4"/>
    <w:aliases w:val="Heading 4 Char Char Char Char"/>
    <w:basedOn w:val="prastasis"/>
    <w:link w:val="Antrat4Diagrama"/>
    <w:semiHidden/>
    <w:unhideWhenUsed/>
    <w:qFormat/>
    <w:rsid w:val="00AF165B"/>
    <w:pPr>
      <w:numPr>
        <w:ilvl w:val="3"/>
        <w:numId w:val="4"/>
      </w:numPr>
      <w:suppressAutoHyphens w:val="0"/>
      <w:spacing w:after="0" w:line="240" w:lineRule="auto"/>
      <w:jc w:val="both"/>
      <w:outlineLvl w:val="3"/>
    </w:pPr>
    <w:rPr>
      <w:rFonts w:eastAsia="Times New Roman"/>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165B"/>
    <w:rPr>
      <w:rFonts w:ascii="Times New Roman" w:eastAsia="Times New Roman" w:hAnsi="Times New Roman" w:cs="Times New Roman"/>
      <w:caps/>
      <w:kern w:val="32"/>
      <w:sz w:val="24"/>
      <w:szCs w:val="20"/>
    </w:rPr>
  </w:style>
  <w:style w:type="character" w:customStyle="1" w:styleId="Antrat2Diagrama">
    <w:name w:val="Antraštė 2 Diagrama"/>
    <w:basedOn w:val="Numatytasispastraiposriftas"/>
    <w:link w:val="Antrat2"/>
    <w:semiHidden/>
    <w:rsid w:val="00AF165B"/>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semiHidden/>
    <w:rsid w:val="00AF165B"/>
    <w:rPr>
      <w:rFonts w:ascii="Times New Roman" w:eastAsiaTheme="majorEastAsia" w:hAnsi="Times New Roman" w:cstheme="majorBidi"/>
      <w:sz w:val="24"/>
      <w:szCs w:val="20"/>
    </w:rPr>
  </w:style>
  <w:style w:type="character" w:customStyle="1" w:styleId="Antrat4Diagrama">
    <w:name w:val="Antraštė 4 Diagrama"/>
    <w:aliases w:val="Heading 4 Char Char Char Char Diagrama"/>
    <w:basedOn w:val="Numatytasispastraiposriftas"/>
    <w:link w:val="Antrat4"/>
    <w:semiHidden/>
    <w:rsid w:val="00AF165B"/>
    <w:rPr>
      <w:rFonts w:ascii="Times New Roman" w:eastAsia="Times New Roman" w:hAnsi="Times New Roman" w:cs="Times New Roman"/>
      <w:sz w:val="24"/>
      <w:szCs w:val="20"/>
    </w:rPr>
  </w:style>
  <w:style w:type="paragraph" w:customStyle="1" w:styleId="Heading">
    <w:name w:val="Heading"/>
    <w:basedOn w:val="prastasis"/>
    <w:next w:val="Pagrindinistekstas"/>
    <w:rsid w:val="00F011EB"/>
    <w:pPr>
      <w:spacing w:after="0" w:line="240" w:lineRule="auto"/>
      <w:jc w:val="center"/>
    </w:pPr>
    <w:rPr>
      <w:rFonts w:ascii="Arial" w:eastAsia="Times New Roman" w:hAnsi="Arial" w:cs="Arial"/>
      <w:b/>
      <w:sz w:val="20"/>
      <w:szCs w:val="20"/>
    </w:rPr>
  </w:style>
  <w:style w:type="paragraph" w:customStyle="1" w:styleId="BodyText31">
    <w:name w:val="Body Text 31"/>
    <w:basedOn w:val="prastasis"/>
    <w:rsid w:val="00F011EB"/>
    <w:pPr>
      <w:spacing w:after="120"/>
    </w:pPr>
    <w:rPr>
      <w:sz w:val="16"/>
      <w:szCs w:val="16"/>
    </w:rPr>
  </w:style>
  <w:style w:type="paragraph" w:customStyle="1" w:styleId="NormalWeb1">
    <w:name w:val="Normal (Web)1"/>
    <w:basedOn w:val="prastasis"/>
    <w:rsid w:val="00F011EB"/>
    <w:pPr>
      <w:spacing w:before="100" w:after="100" w:line="240" w:lineRule="auto"/>
    </w:pPr>
    <w:rPr>
      <w:rFonts w:eastAsia="Times New Roman"/>
      <w:szCs w:val="20"/>
      <w:lang w:val="en-GB"/>
    </w:rPr>
  </w:style>
  <w:style w:type="paragraph" w:customStyle="1" w:styleId="Betarp1">
    <w:name w:val="Be tarpų1"/>
    <w:qFormat/>
    <w:rsid w:val="00F011EB"/>
    <w:pPr>
      <w:widowControl w:val="0"/>
      <w:suppressAutoHyphens/>
      <w:spacing w:line="100" w:lineRule="atLeast"/>
      <w:jc w:val="left"/>
      <w:textAlignment w:val="baseline"/>
    </w:pPr>
    <w:rPr>
      <w:rFonts w:ascii="Times New Roman" w:eastAsia="SimSun" w:hAnsi="Times New Roman" w:cs="Mangal"/>
      <w:kern w:val="1"/>
      <w:sz w:val="24"/>
      <w:szCs w:val="21"/>
      <w:lang w:val="en-US" w:eastAsia="hi-IN" w:bidi="hi-IN"/>
    </w:rPr>
  </w:style>
  <w:style w:type="character" w:styleId="Hipersaitas">
    <w:name w:val="Hyperlink"/>
    <w:uiPriority w:val="99"/>
    <w:unhideWhenUsed/>
    <w:rsid w:val="00F011EB"/>
    <w:rPr>
      <w:color w:val="0563C1"/>
      <w:u w:val="single"/>
    </w:rPr>
  </w:style>
  <w:style w:type="paragraph" w:styleId="Sraopastraipa">
    <w:name w:val="List Paragraph"/>
    <w:basedOn w:val="prastasis"/>
    <w:uiPriority w:val="34"/>
    <w:qFormat/>
    <w:rsid w:val="00F011EB"/>
    <w:pPr>
      <w:suppressAutoHyphens w:val="0"/>
      <w:spacing w:after="0" w:line="240" w:lineRule="auto"/>
      <w:ind w:left="720"/>
      <w:contextualSpacing/>
    </w:pPr>
    <w:rPr>
      <w:rFonts w:eastAsia="Times New Roman"/>
      <w:szCs w:val="20"/>
      <w:lang w:eastAsia="en-US"/>
    </w:rPr>
  </w:style>
  <w:style w:type="paragraph" w:styleId="Pagrindiniotekstotrauka2">
    <w:name w:val="Body Text Indent 2"/>
    <w:basedOn w:val="prastasis"/>
    <w:link w:val="Pagrindiniotekstotrauka2Diagrama"/>
    <w:uiPriority w:val="99"/>
    <w:unhideWhenUsed/>
    <w:rsid w:val="00F011EB"/>
    <w:pPr>
      <w:suppressAutoHyphens w:val="0"/>
      <w:spacing w:after="120" w:line="480" w:lineRule="auto"/>
      <w:ind w:left="283"/>
    </w:pPr>
    <w:rPr>
      <w:rFonts w:eastAsia="Times New Roman"/>
      <w:szCs w:val="20"/>
      <w:lang w:eastAsia="en-US"/>
    </w:rPr>
  </w:style>
  <w:style w:type="character" w:customStyle="1" w:styleId="Pagrindiniotekstotrauka2Diagrama">
    <w:name w:val="Pagrindinio teksto įtrauka 2 Diagrama"/>
    <w:basedOn w:val="Numatytasispastraiposriftas"/>
    <w:link w:val="Pagrindiniotekstotrauka2"/>
    <w:uiPriority w:val="99"/>
    <w:rsid w:val="00F011EB"/>
    <w:rPr>
      <w:rFonts w:ascii="Times New Roman" w:eastAsia="Times New Roman" w:hAnsi="Times New Roman" w:cs="Times New Roman"/>
      <w:sz w:val="24"/>
      <w:szCs w:val="20"/>
    </w:rPr>
  </w:style>
  <w:style w:type="table" w:styleId="Lentelstinklelis">
    <w:name w:val="Table Grid"/>
    <w:basedOn w:val="prastojilentel"/>
    <w:uiPriority w:val="59"/>
    <w:rsid w:val="00F011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etarp">
    <w:name w:val="No Spacing"/>
    <w:uiPriority w:val="1"/>
    <w:qFormat/>
    <w:rsid w:val="00F011EB"/>
    <w:pPr>
      <w:suppressAutoHyphens/>
      <w:jc w:val="left"/>
    </w:pPr>
    <w:rPr>
      <w:rFonts w:ascii="Times New Roman" w:eastAsia="Calibri" w:hAnsi="Times New Roman" w:cs="Times New Roman"/>
      <w:sz w:val="24"/>
      <w:lang w:eastAsia="zh-CN"/>
    </w:rPr>
  </w:style>
  <w:style w:type="paragraph" w:styleId="Pagrindinistekstas">
    <w:name w:val="Body Text"/>
    <w:basedOn w:val="prastasis"/>
    <w:link w:val="PagrindinistekstasDiagrama"/>
    <w:uiPriority w:val="99"/>
    <w:semiHidden/>
    <w:unhideWhenUsed/>
    <w:rsid w:val="00F011EB"/>
    <w:pPr>
      <w:spacing w:after="120"/>
    </w:pPr>
  </w:style>
  <w:style w:type="character" w:customStyle="1" w:styleId="PagrindinistekstasDiagrama">
    <w:name w:val="Pagrindinis tekstas Diagrama"/>
    <w:basedOn w:val="Numatytasispastraiposriftas"/>
    <w:link w:val="Pagrindinistekstas"/>
    <w:uiPriority w:val="99"/>
    <w:semiHidden/>
    <w:rsid w:val="00F011EB"/>
    <w:rPr>
      <w:rFonts w:ascii="Times New Roman" w:eastAsia="Calibri" w:hAnsi="Times New Roman" w:cs="Times New Roman"/>
      <w:sz w:val="24"/>
      <w:lang w:eastAsia="zh-CN"/>
    </w:rPr>
  </w:style>
</w:styles>
</file>

<file path=word/webSettings.xml><?xml version="1.0" encoding="utf-8"?>
<w:webSettings xmlns:r="http://schemas.openxmlformats.org/officeDocument/2006/relationships" xmlns:w="http://schemas.openxmlformats.org/wordprocessingml/2006/main">
  <w:divs>
    <w:div w:id="353650323">
      <w:bodyDiv w:val="1"/>
      <w:marLeft w:val="0"/>
      <w:marRight w:val="0"/>
      <w:marTop w:val="0"/>
      <w:marBottom w:val="0"/>
      <w:divBdr>
        <w:top w:val="none" w:sz="0" w:space="0" w:color="auto"/>
        <w:left w:val="none" w:sz="0" w:space="0" w:color="auto"/>
        <w:bottom w:val="none" w:sz="0" w:space="0" w:color="auto"/>
        <w:right w:val="none" w:sz="0" w:space="0" w:color="auto"/>
      </w:divBdr>
    </w:div>
    <w:div w:id="536167670">
      <w:bodyDiv w:val="1"/>
      <w:marLeft w:val="0"/>
      <w:marRight w:val="0"/>
      <w:marTop w:val="0"/>
      <w:marBottom w:val="0"/>
      <w:divBdr>
        <w:top w:val="none" w:sz="0" w:space="0" w:color="auto"/>
        <w:left w:val="none" w:sz="0" w:space="0" w:color="auto"/>
        <w:bottom w:val="none" w:sz="0" w:space="0" w:color="auto"/>
        <w:right w:val="none" w:sz="0" w:space="0" w:color="auto"/>
      </w:divBdr>
    </w:div>
    <w:div w:id="605426062">
      <w:bodyDiv w:val="1"/>
      <w:marLeft w:val="0"/>
      <w:marRight w:val="0"/>
      <w:marTop w:val="0"/>
      <w:marBottom w:val="0"/>
      <w:divBdr>
        <w:top w:val="none" w:sz="0" w:space="0" w:color="auto"/>
        <w:left w:val="none" w:sz="0" w:space="0" w:color="auto"/>
        <w:bottom w:val="none" w:sz="0" w:space="0" w:color="auto"/>
        <w:right w:val="none" w:sz="0" w:space="0" w:color="auto"/>
      </w:divBdr>
    </w:div>
    <w:div w:id="801849197">
      <w:bodyDiv w:val="1"/>
      <w:marLeft w:val="0"/>
      <w:marRight w:val="0"/>
      <w:marTop w:val="0"/>
      <w:marBottom w:val="0"/>
      <w:divBdr>
        <w:top w:val="none" w:sz="0" w:space="0" w:color="auto"/>
        <w:left w:val="none" w:sz="0" w:space="0" w:color="auto"/>
        <w:bottom w:val="none" w:sz="0" w:space="0" w:color="auto"/>
        <w:right w:val="none" w:sz="0" w:space="0" w:color="auto"/>
      </w:divBdr>
    </w:div>
    <w:div w:id="1169828779">
      <w:bodyDiv w:val="1"/>
      <w:marLeft w:val="0"/>
      <w:marRight w:val="0"/>
      <w:marTop w:val="0"/>
      <w:marBottom w:val="0"/>
      <w:divBdr>
        <w:top w:val="none" w:sz="0" w:space="0" w:color="auto"/>
        <w:left w:val="none" w:sz="0" w:space="0" w:color="auto"/>
        <w:bottom w:val="none" w:sz="0" w:space="0" w:color="auto"/>
        <w:right w:val="none" w:sz="0" w:space="0" w:color="auto"/>
      </w:divBdr>
    </w:div>
    <w:div w:id="208629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skoliunas@ligonine.lt" TargetMode="External"/><Relationship Id="rId5" Type="http://schemas.openxmlformats.org/officeDocument/2006/relationships/hyperlink" Target="mailto:sileikiene@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9194</Words>
  <Characters>5241</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pirkimai</dc:creator>
  <cp:lastModifiedBy>pirkimai</cp:lastModifiedBy>
  <cp:revision>3</cp:revision>
  <dcterms:created xsi:type="dcterms:W3CDTF">2024-08-06T11:24:00Z</dcterms:created>
  <dcterms:modified xsi:type="dcterms:W3CDTF">2024-08-14T11:41:00Z</dcterms:modified>
</cp:coreProperties>
</file>