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3EE0" w14:textId="77777777" w:rsidR="005A5832" w:rsidRDefault="005A5832" w:rsidP="00CB225C">
      <w:pPr>
        <w:tabs>
          <w:tab w:val="center" w:pos="4680"/>
          <w:tab w:val="right" w:pos="9360"/>
        </w:tabs>
        <w:spacing w:line="259" w:lineRule="auto"/>
        <w:jc w:val="both"/>
        <w:rPr>
          <w:rFonts w:ascii="Arial" w:eastAsia="Arial" w:hAnsi="Arial" w:cs="Arial"/>
          <w:kern w:val="2"/>
          <w:sz w:val="18"/>
          <w:szCs w:val="18"/>
          <w:lang w:val="en-US"/>
        </w:rPr>
      </w:pPr>
    </w:p>
    <w:p w14:paraId="0DF7C53C" w14:textId="77777777" w:rsidR="005A5832" w:rsidRDefault="005A5832" w:rsidP="00CB225C">
      <w:pPr>
        <w:jc w:val="both"/>
        <w:rPr>
          <w:sz w:val="14"/>
          <w:szCs w:val="14"/>
        </w:rPr>
      </w:pPr>
    </w:p>
    <w:p w14:paraId="016547BF" w14:textId="77777777" w:rsidR="005A5832" w:rsidRDefault="00A10867" w:rsidP="00CB225C">
      <w:pPr>
        <w:widowControl w:val="0"/>
        <w:pBdr>
          <w:top w:val="nil"/>
          <w:left w:val="nil"/>
          <w:bottom w:val="nil"/>
          <w:right w:val="nil"/>
          <w:between w:val="nil"/>
        </w:pBdr>
        <w:tabs>
          <w:tab w:val="left" w:pos="567"/>
          <w:tab w:val="left" w:pos="851"/>
        </w:tabs>
        <w:jc w:val="both"/>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7E12A0"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521B6C4" w14:textId="77777777">
        <w:tc>
          <w:tcPr>
            <w:tcW w:w="2448" w:type="dxa"/>
          </w:tcPr>
          <w:p w14:paraId="709D4C5B" w14:textId="77777777" w:rsidR="005A5832" w:rsidRDefault="00A10867" w:rsidP="00CB225C">
            <w:pPr>
              <w:jc w:val="both"/>
              <w:rPr>
                <w:b/>
                <w:bCs/>
                <w:kern w:val="2"/>
                <w:szCs w:val="24"/>
              </w:rPr>
            </w:pPr>
            <w:r>
              <w:rPr>
                <w:b/>
                <w:bCs/>
                <w:kern w:val="2"/>
                <w:szCs w:val="24"/>
              </w:rPr>
              <w:t>Sutarties pavadinimas</w:t>
            </w:r>
          </w:p>
        </w:tc>
        <w:tc>
          <w:tcPr>
            <w:tcW w:w="7110" w:type="dxa"/>
            <w:gridSpan w:val="3"/>
          </w:tcPr>
          <w:p w14:paraId="5D87284B" w14:textId="7AC598AE" w:rsidR="005A5832" w:rsidRDefault="00E607C7" w:rsidP="0038305A">
            <w:pPr>
              <w:jc w:val="both"/>
              <w:rPr>
                <w:kern w:val="2"/>
                <w:szCs w:val="24"/>
              </w:rPr>
            </w:pPr>
            <w:r>
              <w:t xml:space="preserve">Viešasis pirkimas </w:t>
            </w:r>
            <w:r w:rsidR="0038305A">
              <w:t>„Manekenai, treniruokliai</w:t>
            </w:r>
            <w:r w:rsidRPr="006746B6">
              <w:t>“</w:t>
            </w:r>
          </w:p>
        </w:tc>
      </w:tr>
      <w:tr w:rsidR="005A5832" w14:paraId="037EFAD0" w14:textId="77777777">
        <w:tc>
          <w:tcPr>
            <w:tcW w:w="2448" w:type="dxa"/>
          </w:tcPr>
          <w:p w14:paraId="196D37CD" w14:textId="77777777" w:rsidR="005A5832" w:rsidRDefault="00A10867" w:rsidP="00CB225C">
            <w:pPr>
              <w:jc w:val="both"/>
              <w:rPr>
                <w:b/>
                <w:bCs/>
                <w:kern w:val="2"/>
                <w:szCs w:val="24"/>
              </w:rPr>
            </w:pPr>
            <w:r>
              <w:rPr>
                <w:b/>
                <w:bCs/>
                <w:kern w:val="2"/>
                <w:szCs w:val="24"/>
              </w:rPr>
              <w:t>Sutarties data</w:t>
            </w:r>
          </w:p>
        </w:tc>
        <w:tc>
          <w:tcPr>
            <w:tcW w:w="2177" w:type="dxa"/>
          </w:tcPr>
          <w:p w14:paraId="0E02689A" w14:textId="0FECC472" w:rsidR="005A5832" w:rsidRDefault="00E607C7" w:rsidP="00CB225C">
            <w:pPr>
              <w:jc w:val="both"/>
              <w:rPr>
                <w:kern w:val="2"/>
                <w:szCs w:val="24"/>
              </w:rPr>
            </w:pPr>
            <w:r>
              <w:rPr>
                <w:kern w:val="2"/>
                <w:szCs w:val="24"/>
              </w:rPr>
              <w:t xml:space="preserve">2024 m. </w:t>
            </w:r>
            <w:r w:rsidR="00EC17A8">
              <w:rPr>
                <w:kern w:val="2"/>
                <w:szCs w:val="24"/>
              </w:rPr>
              <w:t>liepos 23</w:t>
            </w:r>
          </w:p>
        </w:tc>
        <w:tc>
          <w:tcPr>
            <w:tcW w:w="2362" w:type="dxa"/>
          </w:tcPr>
          <w:p w14:paraId="0D73871C" w14:textId="77777777" w:rsidR="005A5832" w:rsidRDefault="00A10867" w:rsidP="00CB225C">
            <w:pPr>
              <w:jc w:val="both"/>
              <w:rPr>
                <w:b/>
                <w:bCs/>
                <w:kern w:val="2"/>
                <w:szCs w:val="24"/>
              </w:rPr>
            </w:pPr>
            <w:r>
              <w:rPr>
                <w:b/>
                <w:bCs/>
                <w:kern w:val="2"/>
                <w:szCs w:val="24"/>
              </w:rPr>
              <w:t>Sutarties numeris</w:t>
            </w:r>
          </w:p>
        </w:tc>
        <w:tc>
          <w:tcPr>
            <w:tcW w:w="2571" w:type="dxa"/>
          </w:tcPr>
          <w:p w14:paraId="2412E243" w14:textId="24445A6A" w:rsidR="005A5832" w:rsidRDefault="00E607C7" w:rsidP="00CB225C">
            <w:pPr>
              <w:jc w:val="both"/>
              <w:rPr>
                <w:kern w:val="2"/>
                <w:szCs w:val="24"/>
              </w:rPr>
            </w:pPr>
            <w:r>
              <w:rPr>
                <w:kern w:val="2"/>
                <w:szCs w:val="24"/>
              </w:rPr>
              <w:t xml:space="preserve">Nr. </w:t>
            </w:r>
            <w:r w:rsidR="00EC17A8">
              <w:rPr>
                <w:kern w:val="2"/>
                <w:szCs w:val="24"/>
              </w:rPr>
              <w:t>FS-113</w:t>
            </w:r>
            <w:bookmarkStart w:id="0" w:name="_GoBack"/>
            <w:bookmarkEnd w:id="0"/>
          </w:p>
        </w:tc>
      </w:tr>
    </w:tbl>
    <w:p w14:paraId="3968A234"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1BC0960" w14:textId="77777777">
        <w:tc>
          <w:tcPr>
            <w:tcW w:w="9558" w:type="dxa"/>
            <w:gridSpan w:val="3"/>
          </w:tcPr>
          <w:p w14:paraId="7E2377E8" w14:textId="77777777" w:rsidR="005A5832" w:rsidRDefault="00A10867" w:rsidP="00CB225C">
            <w:pPr>
              <w:jc w:val="both"/>
              <w:rPr>
                <w:b/>
                <w:bCs/>
                <w:kern w:val="2"/>
                <w:szCs w:val="24"/>
              </w:rPr>
            </w:pPr>
            <w:r>
              <w:rPr>
                <w:b/>
                <w:bCs/>
                <w:kern w:val="2"/>
                <w:szCs w:val="24"/>
              </w:rPr>
              <w:t>1. SUTARTIES ŠALYS</w:t>
            </w:r>
          </w:p>
        </w:tc>
      </w:tr>
      <w:tr w:rsidR="005A5832" w14:paraId="05EEFB64" w14:textId="77777777">
        <w:tc>
          <w:tcPr>
            <w:tcW w:w="2808" w:type="dxa"/>
            <w:vMerge w:val="restart"/>
          </w:tcPr>
          <w:p w14:paraId="15C078BA" w14:textId="77777777" w:rsidR="005A5832" w:rsidRDefault="005A5832" w:rsidP="00CB225C">
            <w:pPr>
              <w:jc w:val="both"/>
              <w:rPr>
                <w:b/>
                <w:bCs/>
                <w:kern w:val="2"/>
                <w:szCs w:val="24"/>
              </w:rPr>
            </w:pPr>
          </w:p>
          <w:p w14:paraId="13E42AAD" w14:textId="77777777" w:rsidR="005A5832" w:rsidRDefault="005A5832" w:rsidP="00CB225C">
            <w:pPr>
              <w:jc w:val="both"/>
              <w:rPr>
                <w:b/>
                <w:bCs/>
                <w:kern w:val="2"/>
                <w:szCs w:val="24"/>
              </w:rPr>
            </w:pPr>
          </w:p>
          <w:p w14:paraId="3345DDAE" w14:textId="77777777" w:rsidR="005A5832" w:rsidRDefault="005A5832" w:rsidP="00CB225C">
            <w:pPr>
              <w:jc w:val="both"/>
              <w:rPr>
                <w:b/>
                <w:bCs/>
                <w:kern w:val="2"/>
                <w:szCs w:val="24"/>
              </w:rPr>
            </w:pPr>
          </w:p>
          <w:p w14:paraId="1A5623D8" w14:textId="77777777" w:rsidR="005A5832" w:rsidRDefault="005A5832" w:rsidP="00CB225C">
            <w:pPr>
              <w:jc w:val="both"/>
              <w:rPr>
                <w:b/>
                <w:bCs/>
                <w:kern w:val="2"/>
                <w:szCs w:val="24"/>
              </w:rPr>
            </w:pPr>
          </w:p>
          <w:p w14:paraId="75A9E1D1" w14:textId="77777777" w:rsidR="005A5832" w:rsidRDefault="00A10867" w:rsidP="00CB225C">
            <w:pPr>
              <w:jc w:val="both"/>
              <w:rPr>
                <w:b/>
                <w:bCs/>
                <w:kern w:val="2"/>
                <w:szCs w:val="24"/>
              </w:rPr>
            </w:pPr>
            <w:r>
              <w:rPr>
                <w:b/>
                <w:bCs/>
                <w:kern w:val="2"/>
                <w:szCs w:val="24"/>
              </w:rPr>
              <w:t>1.1. Pirkėjas</w:t>
            </w:r>
          </w:p>
        </w:tc>
        <w:tc>
          <w:tcPr>
            <w:tcW w:w="3240" w:type="dxa"/>
          </w:tcPr>
          <w:p w14:paraId="114912A7" w14:textId="77777777" w:rsidR="005A5832" w:rsidRDefault="00A10867" w:rsidP="00CB225C">
            <w:pPr>
              <w:jc w:val="both"/>
              <w:rPr>
                <w:kern w:val="2"/>
                <w:szCs w:val="24"/>
              </w:rPr>
            </w:pPr>
            <w:r>
              <w:rPr>
                <w:kern w:val="2"/>
                <w:szCs w:val="24"/>
              </w:rPr>
              <w:t>1.1.1. Pavadinimas</w:t>
            </w:r>
          </w:p>
        </w:tc>
        <w:tc>
          <w:tcPr>
            <w:tcW w:w="3510" w:type="dxa"/>
          </w:tcPr>
          <w:p w14:paraId="3B5D50BB" w14:textId="7AC21F50" w:rsidR="005A5832" w:rsidRPr="00E607C7" w:rsidRDefault="0038305A" w:rsidP="0038305A">
            <w:pPr>
              <w:jc w:val="both"/>
            </w:pPr>
            <w:r w:rsidRPr="0038305A">
              <w:t xml:space="preserve">Lietuvos kariuomenės Dr. Jono Basanavičiaus karo medicinos tarnyba (toliau </w:t>
            </w:r>
            <w:r>
              <w:t>–</w:t>
            </w:r>
            <w:r w:rsidRPr="0038305A">
              <w:t xml:space="preserve"> KMT)</w:t>
            </w:r>
          </w:p>
        </w:tc>
      </w:tr>
      <w:tr w:rsidR="005A5832" w14:paraId="0A011F9E" w14:textId="77777777">
        <w:tc>
          <w:tcPr>
            <w:tcW w:w="2808" w:type="dxa"/>
            <w:vMerge/>
          </w:tcPr>
          <w:p w14:paraId="3C2EDC8E" w14:textId="77777777" w:rsidR="005A5832" w:rsidRDefault="005A5832" w:rsidP="00CB225C">
            <w:pPr>
              <w:jc w:val="both"/>
              <w:rPr>
                <w:kern w:val="2"/>
                <w:szCs w:val="24"/>
              </w:rPr>
            </w:pPr>
          </w:p>
        </w:tc>
        <w:tc>
          <w:tcPr>
            <w:tcW w:w="3240" w:type="dxa"/>
          </w:tcPr>
          <w:p w14:paraId="6CD01A63" w14:textId="77777777" w:rsidR="005A5832" w:rsidRDefault="00A10867" w:rsidP="00CB225C">
            <w:pPr>
              <w:jc w:val="both"/>
              <w:rPr>
                <w:kern w:val="2"/>
                <w:szCs w:val="24"/>
              </w:rPr>
            </w:pPr>
            <w:r>
              <w:rPr>
                <w:kern w:val="2"/>
                <w:szCs w:val="24"/>
              </w:rPr>
              <w:t>1.1.2. Juridinio asmens kodas</w:t>
            </w:r>
          </w:p>
        </w:tc>
        <w:tc>
          <w:tcPr>
            <w:tcW w:w="3510" w:type="dxa"/>
          </w:tcPr>
          <w:p w14:paraId="069129E6" w14:textId="5BEA92BC" w:rsidR="005A5832" w:rsidRDefault="0038305A" w:rsidP="00CB225C">
            <w:pPr>
              <w:jc w:val="both"/>
              <w:rPr>
                <w:kern w:val="2"/>
                <w:szCs w:val="24"/>
              </w:rPr>
            </w:pPr>
            <w:r w:rsidRPr="005755F0">
              <w:t>191832666</w:t>
            </w:r>
          </w:p>
        </w:tc>
      </w:tr>
      <w:tr w:rsidR="005A5832" w14:paraId="605499FB" w14:textId="77777777">
        <w:tc>
          <w:tcPr>
            <w:tcW w:w="2808" w:type="dxa"/>
            <w:vMerge/>
          </w:tcPr>
          <w:p w14:paraId="6826B9AD" w14:textId="77777777" w:rsidR="005A5832" w:rsidRDefault="005A5832" w:rsidP="00CB225C">
            <w:pPr>
              <w:jc w:val="both"/>
              <w:rPr>
                <w:kern w:val="2"/>
                <w:szCs w:val="24"/>
              </w:rPr>
            </w:pPr>
          </w:p>
        </w:tc>
        <w:tc>
          <w:tcPr>
            <w:tcW w:w="3240" w:type="dxa"/>
          </w:tcPr>
          <w:p w14:paraId="30AE146A" w14:textId="77777777" w:rsidR="005A5832" w:rsidRDefault="00A10867" w:rsidP="00CB225C">
            <w:pPr>
              <w:jc w:val="both"/>
              <w:rPr>
                <w:kern w:val="2"/>
                <w:szCs w:val="24"/>
              </w:rPr>
            </w:pPr>
            <w:r>
              <w:rPr>
                <w:kern w:val="2"/>
                <w:szCs w:val="24"/>
              </w:rPr>
              <w:t>1.1.3. Adresas</w:t>
            </w:r>
          </w:p>
        </w:tc>
        <w:tc>
          <w:tcPr>
            <w:tcW w:w="3510" w:type="dxa"/>
          </w:tcPr>
          <w:p w14:paraId="2151F5EF" w14:textId="23E36851" w:rsidR="005A5832" w:rsidRDefault="0038305A" w:rsidP="00CB225C">
            <w:pPr>
              <w:jc w:val="both"/>
              <w:rPr>
                <w:kern w:val="2"/>
                <w:szCs w:val="24"/>
              </w:rPr>
            </w:pPr>
            <w:r w:rsidRPr="005755F0">
              <w:t>Vytauto pr. 49, Kaunas, 44331</w:t>
            </w:r>
          </w:p>
        </w:tc>
      </w:tr>
      <w:tr w:rsidR="005A5832" w14:paraId="747F4F67" w14:textId="77777777">
        <w:tc>
          <w:tcPr>
            <w:tcW w:w="2808" w:type="dxa"/>
            <w:vMerge/>
          </w:tcPr>
          <w:p w14:paraId="28A408F4" w14:textId="77777777" w:rsidR="005A5832" w:rsidRDefault="005A5832" w:rsidP="00CB225C">
            <w:pPr>
              <w:jc w:val="both"/>
              <w:rPr>
                <w:kern w:val="2"/>
                <w:szCs w:val="24"/>
              </w:rPr>
            </w:pPr>
          </w:p>
        </w:tc>
        <w:tc>
          <w:tcPr>
            <w:tcW w:w="3240" w:type="dxa"/>
          </w:tcPr>
          <w:p w14:paraId="37F83928" w14:textId="77777777" w:rsidR="005A5832" w:rsidRDefault="002176E2" w:rsidP="00CB225C">
            <w:pPr>
              <w:jc w:val="both"/>
              <w:rPr>
                <w:kern w:val="2"/>
                <w:szCs w:val="24"/>
              </w:rPr>
            </w:pPr>
            <w:r>
              <w:rPr>
                <w:kern w:val="2"/>
                <w:szCs w:val="24"/>
              </w:rPr>
              <w:t>1.1.4</w:t>
            </w:r>
            <w:r w:rsidR="00A10867">
              <w:rPr>
                <w:kern w:val="2"/>
                <w:szCs w:val="24"/>
              </w:rPr>
              <w:t>. Telefonas</w:t>
            </w:r>
          </w:p>
        </w:tc>
        <w:tc>
          <w:tcPr>
            <w:tcW w:w="3510" w:type="dxa"/>
          </w:tcPr>
          <w:p w14:paraId="48B57611" w14:textId="01A90641" w:rsidR="005A5832" w:rsidRDefault="00F938EB" w:rsidP="00CB225C">
            <w:pPr>
              <w:jc w:val="both"/>
              <w:rPr>
                <w:kern w:val="2"/>
                <w:szCs w:val="24"/>
              </w:rPr>
            </w:pPr>
            <w:r>
              <w:rPr>
                <w:kern w:val="2"/>
                <w:szCs w:val="24"/>
              </w:rPr>
              <w:t>+370 20 46 02</w:t>
            </w:r>
          </w:p>
        </w:tc>
      </w:tr>
      <w:tr w:rsidR="005A5832" w14:paraId="6F2936E4" w14:textId="77777777">
        <w:tc>
          <w:tcPr>
            <w:tcW w:w="2808" w:type="dxa"/>
            <w:vMerge/>
          </w:tcPr>
          <w:p w14:paraId="53160B77" w14:textId="77777777" w:rsidR="005A5832" w:rsidRDefault="005A5832" w:rsidP="00CB225C">
            <w:pPr>
              <w:jc w:val="both"/>
              <w:rPr>
                <w:kern w:val="2"/>
                <w:szCs w:val="24"/>
              </w:rPr>
            </w:pPr>
          </w:p>
        </w:tc>
        <w:tc>
          <w:tcPr>
            <w:tcW w:w="3240" w:type="dxa"/>
          </w:tcPr>
          <w:p w14:paraId="0FC2C78C" w14:textId="77777777" w:rsidR="005A5832" w:rsidRDefault="002176E2" w:rsidP="00CB225C">
            <w:pPr>
              <w:jc w:val="both"/>
              <w:rPr>
                <w:kern w:val="2"/>
                <w:szCs w:val="24"/>
              </w:rPr>
            </w:pPr>
            <w:r>
              <w:rPr>
                <w:kern w:val="2"/>
                <w:szCs w:val="24"/>
              </w:rPr>
              <w:t>1.1.5</w:t>
            </w:r>
            <w:r w:rsidR="00A10867">
              <w:rPr>
                <w:kern w:val="2"/>
                <w:szCs w:val="24"/>
              </w:rPr>
              <w:t>. Šalies atstovas</w:t>
            </w:r>
          </w:p>
        </w:tc>
        <w:tc>
          <w:tcPr>
            <w:tcW w:w="3510" w:type="dxa"/>
          </w:tcPr>
          <w:p w14:paraId="1F2525D6" w14:textId="6A7D5BEF" w:rsidR="005A5832" w:rsidRDefault="004B1860" w:rsidP="004B1860">
            <w:pPr>
              <w:jc w:val="both"/>
              <w:rPr>
                <w:kern w:val="2"/>
                <w:szCs w:val="24"/>
              </w:rPr>
            </w:pPr>
            <w:r>
              <w:rPr>
                <w:kern w:val="2"/>
                <w:szCs w:val="24"/>
              </w:rPr>
              <w:t>Logistikos v</w:t>
            </w:r>
            <w:r w:rsidR="00AD6ADD">
              <w:rPr>
                <w:kern w:val="2"/>
                <w:szCs w:val="24"/>
              </w:rPr>
              <w:t>aldybos vado patarėja, vykdanti</w:t>
            </w:r>
            <w:r>
              <w:rPr>
                <w:kern w:val="2"/>
                <w:szCs w:val="24"/>
              </w:rPr>
              <w:t xml:space="preserve"> Karo medicinos </w:t>
            </w:r>
            <w:r w:rsidR="00AD6ADD">
              <w:rPr>
                <w:kern w:val="2"/>
                <w:szCs w:val="24"/>
              </w:rPr>
              <w:t>tarnybos vado funkcijas plk. ltn. Jolita Sesartienė</w:t>
            </w:r>
          </w:p>
        </w:tc>
      </w:tr>
      <w:tr w:rsidR="005A5832" w14:paraId="21C7A0B8" w14:textId="77777777">
        <w:tc>
          <w:tcPr>
            <w:tcW w:w="2808" w:type="dxa"/>
            <w:vMerge w:val="restart"/>
          </w:tcPr>
          <w:p w14:paraId="1B2BB2DB" w14:textId="77777777" w:rsidR="005A5832" w:rsidRDefault="005A5832" w:rsidP="00CB225C">
            <w:pPr>
              <w:jc w:val="both"/>
              <w:rPr>
                <w:b/>
                <w:bCs/>
                <w:kern w:val="2"/>
                <w:szCs w:val="24"/>
              </w:rPr>
            </w:pPr>
          </w:p>
          <w:p w14:paraId="76792FEE" w14:textId="77777777" w:rsidR="005A5832" w:rsidRDefault="005A5832" w:rsidP="00CB225C">
            <w:pPr>
              <w:jc w:val="both"/>
              <w:rPr>
                <w:b/>
                <w:bCs/>
                <w:kern w:val="2"/>
                <w:szCs w:val="24"/>
              </w:rPr>
            </w:pPr>
          </w:p>
          <w:p w14:paraId="2230BC64" w14:textId="77777777" w:rsidR="005A5832" w:rsidRDefault="005A5832" w:rsidP="00CB225C">
            <w:pPr>
              <w:jc w:val="both"/>
              <w:rPr>
                <w:b/>
                <w:bCs/>
                <w:kern w:val="2"/>
                <w:szCs w:val="24"/>
              </w:rPr>
            </w:pPr>
          </w:p>
          <w:p w14:paraId="42B816C7" w14:textId="77777777" w:rsidR="005A5832" w:rsidRDefault="00A10867" w:rsidP="00CB225C">
            <w:pPr>
              <w:jc w:val="both"/>
              <w:rPr>
                <w:b/>
                <w:bCs/>
                <w:kern w:val="2"/>
                <w:szCs w:val="24"/>
              </w:rPr>
            </w:pPr>
            <w:r>
              <w:rPr>
                <w:b/>
                <w:bCs/>
                <w:kern w:val="2"/>
                <w:szCs w:val="24"/>
              </w:rPr>
              <w:t>1.2. Tiekėjas</w:t>
            </w:r>
          </w:p>
          <w:p w14:paraId="2B4EB0F4" w14:textId="77777777" w:rsidR="005A5832" w:rsidRDefault="00A10867" w:rsidP="00CB225C">
            <w:pPr>
              <w:jc w:val="both"/>
              <w:rPr>
                <w:b/>
                <w:bCs/>
                <w:kern w:val="2"/>
                <w:szCs w:val="24"/>
              </w:rPr>
            </w:pPr>
            <w:r>
              <w:rPr>
                <w:color w:val="4472C4"/>
                <w:kern w:val="2"/>
                <w:szCs w:val="24"/>
              </w:rPr>
              <w:t xml:space="preserve"> </w:t>
            </w:r>
          </w:p>
        </w:tc>
        <w:tc>
          <w:tcPr>
            <w:tcW w:w="3240" w:type="dxa"/>
          </w:tcPr>
          <w:p w14:paraId="04E74042" w14:textId="77777777" w:rsidR="005A5832" w:rsidRDefault="00A10867" w:rsidP="00CB225C">
            <w:pPr>
              <w:jc w:val="both"/>
              <w:rPr>
                <w:kern w:val="2"/>
                <w:szCs w:val="24"/>
              </w:rPr>
            </w:pPr>
            <w:r>
              <w:rPr>
                <w:kern w:val="2"/>
                <w:szCs w:val="24"/>
              </w:rPr>
              <w:t>1.2.1. Pavadinimas</w:t>
            </w:r>
          </w:p>
        </w:tc>
        <w:tc>
          <w:tcPr>
            <w:tcW w:w="3510" w:type="dxa"/>
          </w:tcPr>
          <w:p w14:paraId="3698DF9F" w14:textId="7D58E8FE" w:rsidR="005A5832" w:rsidRDefault="00F938EB" w:rsidP="001874DB">
            <w:pPr>
              <w:jc w:val="both"/>
              <w:rPr>
                <w:kern w:val="2"/>
                <w:szCs w:val="24"/>
              </w:rPr>
            </w:pPr>
            <w:r>
              <w:rPr>
                <w:kern w:val="2"/>
                <w:szCs w:val="24"/>
              </w:rPr>
              <w:t>UAB „</w:t>
            </w:r>
            <w:r w:rsidR="00B20D3C">
              <w:rPr>
                <w:kern w:val="2"/>
                <w:szCs w:val="24"/>
              </w:rPr>
              <w:t>Paramedica Lietuva</w:t>
            </w:r>
            <w:r>
              <w:rPr>
                <w:kern w:val="2"/>
                <w:szCs w:val="24"/>
              </w:rPr>
              <w:t>“</w:t>
            </w:r>
          </w:p>
        </w:tc>
      </w:tr>
      <w:tr w:rsidR="005A5832" w14:paraId="5F772F33" w14:textId="77777777">
        <w:tc>
          <w:tcPr>
            <w:tcW w:w="2808" w:type="dxa"/>
            <w:vMerge/>
          </w:tcPr>
          <w:p w14:paraId="026D710A" w14:textId="77777777" w:rsidR="005A5832" w:rsidRDefault="005A5832" w:rsidP="00CB225C">
            <w:pPr>
              <w:jc w:val="both"/>
              <w:rPr>
                <w:b/>
                <w:bCs/>
                <w:kern w:val="2"/>
                <w:szCs w:val="24"/>
              </w:rPr>
            </w:pPr>
          </w:p>
        </w:tc>
        <w:tc>
          <w:tcPr>
            <w:tcW w:w="3240" w:type="dxa"/>
          </w:tcPr>
          <w:p w14:paraId="3B9636F8" w14:textId="77777777" w:rsidR="005A5832" w:rsidRDefault="00A10867" w:rsidP="00CB225C">
            <w:pPr>
              <w:jc w:val="both"/>
              <w:rPr>
                <w:kern w:val="2"/>
                <w:szCs w:val="24"/>
              </w:rPr>
            </w:pPr>
            <w:r>
              <w:rPr>
                <w:kern w:val="2"/>
                <w:szCs w:val="24"/>
              </w:rPr>
              <w:t>1.2.2. Juridinio asmens kodas</w:t>
            </w:r>
          </w:p>
        </w:tc>
        <w:tc>
          <w:tcPr>
            <w:tcW w:w="3510" w:type="dxa"/>
          </w:tcPr>
          <w:p w14:paraId="0CC793A1" w14:textId="3104E66A" w:rsidR="005A5832" w:rsidRDefault="00B20D3C" w:rsidP="00CB225C">
            <w:pPr>
              <w:jc w:val="both"/>
              <w:rPr>
                <w:kern w:val="2"/>
                <w:szCs w:val="24"/>
              </w:rPr>
            </w:pPr>
            <w:r w:rsidRPr="00B20D3C">
              <w:rPr>
                <w:kern w:val="2"/>
                <w:szCs w:val="24"/>
              </w:rPr>
              <w:t>300878549</w:t>
            </w:r>
          </w:p>
        </w:tc>
      </w:tr>
      <w:tr w:rsidR="005A5832" w14:paraId="7B20BE6A" w14:textId="77777777">
        <w:tc>
          <w:tcPr>
            <w:tcW w:w="2808" w:type="dxa"/>
            <w:vMerge/>
          </w:tcPr>
          <w:p w14:paraId="7A5A9BB4" w14:textId="77777777" w:rsidR="005A5832" w:rsidRDefault="005A5832" w:rsidP="00CB225C">
            <w:pPr>
              <w:jc w:val="both"/>
              <w:rPr>
                <w:b/>
                <w:bCs/>
                <w:kern w:val="2"/>
                <w:szCs w:val="24"/>
              </w:rPr>
            </w:pPr>
          </w:p>
        </w:tc>
        <w:tc>
          <w:tcPr>
            <w:tcW w:w="3240" w:type="dxa"/>
          </w:tcPr>
          <w:p w14:paraId="011442FA" w14:textId="77777777" w:rsidR="005A5832" w:rsidRDefault="00A10867" w:rsidP="00CB225C">
            <w:pPr>
              <w:jc w:val="both"/>
              <w:rPr>
                <w:kern w:val="2"/>
                <w:szCs w:val="24"/>
              </w:rPr>
            </w:pPr>
            <w:r>
              <w:rPr>
                <w:kern w:val="2"/>
                <w:szCs w:val="24"/>
              </w:rPr>
              <w:t>1.2.3. Adresas</w:t>
            </w:r>
          </w:p>
        </w:tc>
        <w:tc>
          <w:tcPr>
            <w:tcW w:w="3510" w:type="dxa"/>
          </w:tcPr>
          <w:p w14:paraId="015A2A98" w14:textId="0D749C95" w:rsidR="005A5832" w:rsidRDefault="00B20D3C" w:rsidP="00CB225C">
            <w:pPr>
              <w:jc w:val="both"/>
              <w:rPr>
                <w:kern w:val="2"/>
                <w:szCs w:val="24"/>
              </w:rPr>
            </w:pPr>
            <w:r w:rsidRPr="00B20D3C">
              <w:rPr>
                <w:kern w:val="2"/>
                <w:szCs w:val="24"/>
              </w:rPr>
              <w:t>Dubingių g. 44, Vilnius LT-08216</w:t>
            </w:r>
          </w:p>
        </w:tc>
      </w:tr>
      <w:tr w:rsidR="005A5832" w14:paraId="3CA1A324" w14:textId="77777777">
        <w:tc>
          <w:tcPr>
            <w:tcW w:w="2808" w:type="dxa"/>
            <w:vMerge/>
          </w:tcPr>
          <w:p w14:paraId="3235F2DD" w14:textId="77777777" w:rsidR="005A5832" w:rsidRDefault="005A5832" w:rsidP="00CB225C">
            <w:pPr>
              <w:jc w:val="both"/>
              <w:rPr>
                <w:b/>
                <w:bCs/>
                <w:kern w:val="2"/>
                <w:szCs w:val="24"/>
              </w:rPr>
            </w:pPr>
          </w:p>
        </w:tc>
        <w:tc>
          <w:tcPr>
            <w:tcW w:w="3240" w:type="dxa"/>
          </w:tcPr>
          <w:p w14:paraId="5AB2C74C" w14:textId="77777777" w:rsidR="005A5832" w:rsidRDefault="00A10867" w:rsidP="00CB225C">
            <w:pPr>
              <w:jc w:val="both"/>
              <w:rPr>
                <w:kern w:val="2"/>
                <w:szCs w:val="24"/>
              </w:rPr>
            </w:pPr>
            <w:r>
              <w:rPr>
                <w:kern w:val="2"/>
                <w:szCs w:val="24"/>
              </w:rPr>
              <w:t>1.2.4. PVM mokėtojo kodas</w:t>
            </w:r>
          </w:p>
        </w:tc>
        <w:tc>
          <w:tcPr>
            <w:tcW w:w="3510" w:type="dxa"/>
          </w:tcPr>
          <w:p w14:paraId="1794A599" w14:textId="63C9D5E8" w:rsidR="005A5832" w:rsidRDefault="00B20D3C" w:rsidP="00CB225C">
            <w:pPr>
              <w:jc w:val="both"/>
              <w:rPr>
                <w:kern w:val="2"/>
                <w:szCs w:val="24"/>
              </w:rPr>
            </w:pPr>
            <w:r w:rsidRPr="00B20D3C">
              <w:rPr>
                <w:kern w:val="2"/>
                <w:szCs w:val="24"/>
              </w:rPr>
              <w:t>LT100003283610</w:t>
            </w:r>
          </w:p>
        </w:tc>
      </w:tr>
      <w:tr w:rsidR="005A5832" w14:paraId="3AA06613" w14:textId="77777777">
        <w:tc>
          <w:tcPr>
            <w:tcW w:w="2808" w:type="dxa"/>
            <w:vMerge/>
          </w:tcPr>
          <w:p w14:paraId="1FFC7DA3" w14:textId="77777777" w:rsidR="005A5832" w:rsidRDefault="005A5832" w:rsidP="00CB225C">
            <w:pPr>
              <w:jc w:val="both"/>
              <w:rPr>
                <w:b/>
                <w:bCs/>
                <w:kern w:val="2"/>
                <w:szCs w:val="24"/>
              </w:rPr>
            </w:pPr>
          </w:p>
        </w:tc>
        <w:tc>
          <w:tcPr>
            <w:tcW w:w="3240" w:type="dxa"/>
          </w:tcPr>
          <w:p w14:paraId="346C9CB9" w14:textId="77777777" w:rsidR="005A5832" w:rsidRDefault="00A10867" w:rsidP="00CB225C">
            <w:pPr>
              <w:jc w:val="both"/>
              <w:rPr>
                <w:kern w:val="2"/>
                <w:szCs w:val="24"/>
              </w:rPr>
            </w:pPr>
            <w:r>
              <w:rPr>
                <w:kern w:val="2"/>
                <w:szCs w:val="24"/>
              </w:rPr>
              <w:t>1.2.5. Atsiskaitomoji sąskaita</w:t>
            </w:r>
          </w:p>
        </w:tc>
        <w:tc>
          <w:tcPr>
            <w:tcW w:w="3510" w:type="dxa"/>
          </w:tcPr>
          <w:p w14:paraId="45C53C20" w14:textId="4671DDBC" w:rsidR="005A5832" w:rsidRDefault="00B20D3C" w:rsidP="00CB225C">
            <w:pPr>
              <w:jc w:val="both"/>
              <w:rPr>
                <w:kern w:val="2"/>
                <w:szCs w:val="24"/>
              </w:rPr>
            </w:pPr>
            <w:r w:rsidRPr="00B20D3C">
              <w:rPr>
                <w:kern w:val="2"/>
                <w:szCs w:val="24"/>
              </w:rPr>
              <w:t>LT797044060006418912</w:t>
            </w:r>
          </w:p>
        </w:tc>
      </w:tr>
      <w:tr w:rsidR="005A5832" w14:paraId="2DD7F1C4" w14:textId="77777777">
        <w:tc>
          <w:tcPr>
            <w:tcW w:w="2808" w:type="dxa"/>
            <w:vMerge/>
          </w:tcPr>
          <w:p w14:paraId="3678C790" w14:textId="77777777" w:rsidR="005A5832" w:rsidRDefault="005A5832" w:rsidP="00CB225C">
            <w:pPr>
              <w:jc w:val="both"/>
              <w:rPr>
                <w:b/>
                <w:bCs/>
                <w:kern w:val="2"/>
                <w:szCs w:val="24"/>
              </w:rPr>
            </w:pPr>
          </w:p>
        </w:tc>
        <w:tc>
          <w:tcPr>
            <w:tcW w:w="3240" w:type="dxa"/>
          </w:tcPr>
          <w:p w14:paraId="528C9EED" w14:textId="77777777" w:rsidR="005A5832" w:rsidRDefault="00A10867" w:rsidP="00CB225C">
            <w:pPr>
              <w:jc w:val="both"/>
              <w:rPr>
                <w:kern w:val="2"/>
                <w:szCs w:val="24"/>
              </w:rPr>
            </w:pPr>
            <w:r>
              <w:rPr>
                <w:kern w:val="2"/>
                <w:szCs w:val="24"/>
              </w:rPr>
              <w:t>1.2.6. Bankas, banko kodas</w:t>
            </w:r>
          </w:p>
        </w:tc>
        <w:tc>
          <w:tcPr>
            <w:tcW w:w="3510" w:type="dxa"/>
          </w:tcPr>
          <w:p w14:paraId="77B9CC1A" w14:textId="2656A07E" w:rsidR="005A5832" w:rsidRDefault="00B20D3C" w:rsidP="00CB225C">
            <w:pPr>
              <w:jc w:val="both"/>
              <w:rPr>
                <w:kern w:val="2"/>
                <w:szCs w:val="24"/>
              </w:rPr>
            </w:pPr>
            <w:r w:rsidRPr="00B20D3C">
              <w:rPr>
                <w:kern w:val="2"/>
                <w:szCs w:val="24"/>
              </w:rPr>
              <w:t>AB SEB bankas, banko kodas 70440</w:t>
            </w:r>
          </w:p>
        </w:tc>
      </w:tr>
      <w:tr w:rsidR="005A5832" w14:paraId="14316746" w14:textId="77777777">
        <w:tc>
          <w:tcPr>
            <w:tcW w:w="2808" w:type="dxa"/>
            <w:vMerge/>
          </w:tcPr>
          <w:p w14:paraId="5062AA78" w14:textId="77777777" w:rsidR="005A5832" w:rsidRDefault="005A5832" w:rsidP="00CB225C">
            <w:pPr>
              <w:jc w:val="both"/>
              <w:rPr>
                <w:b/>
                <w:bCs/>
                <w:kern w:val="2"/>
                <w:szCs w:val="24"/>
              </w:rPr>
            </w:pPr>
          </w:p>
        </w:tc>
        <w:tc>
          <w:tcPr>
            <w:tcW w:w="3240" w:type="dxa"/>
          </w:tcPr>
          <w:p w14:paraId="74329542" w14:textId="77777777" w:rsidR="005A5832" w:rsidRDefault="00A10867" w:rsidP="00CB225C">
            <w:pPr>
              <w:jc w:val="both"/>
              <w:rPr>
                <w:kern w:val="2"/>
                <w:szCs w:val="24"/>
              </w:rPr>
            </w:pPr>
            <w:r>
              <w:rPr>
                <w:kern w:val="2"/>
                <w:szCs w:val="24"/>
              </w:rPr>
              <w:t>1.2.7. Telefonas</w:t>
            </w:r>
          </w:p>
        </w:tc>
        <w:tc>
          <w:tcPr>
            <w:tcW w:w="3510" w:type="dxa"/>
          </w:tcPr>
          <w:p w14:paraId="5394F2BF" w14:textId="3CB1D28D" w:rsidR="005A5832" w:rsidRDefault="00B20D3C" w:rsidP="00CB225C">
            <w:pPr>
              <w:jc w:val="both"/>
              <w:rPr>
                <w:kern w:val="2"/>
                <w:szCs w:val="24"/>
              </w:rPr>
            </w:pPr>
            <w:r>
              <w:rPr>
                <w:kern w:val="2"/>
                <w:szCs w:val="24"/>
              </w:rPr>
              <w:t>+370</w:t>
            </w:r>
            <w:r w:rsidRPr="00B20D3C">
              <w:rPr>
                <w:kern w:val="2"/>
                <w:szCs w:val="24"/>
              </w:rPr>
              <w:t>61621160</w:t>
            </w:r>
          </w:p>
        </w:tc>
      </w:tr>
      <w:tr w:rsidR="005A5832" w14:paraId="55C014F9" w14:textId="77777777" w:rsidTr="00B20D3C">
        <w:trPr>
          <w:trHeight w:val="344"/>
        </w:trPr>
        <w:tc>
          <w:tcPr>
            <w:tcW w:w="2808" w:type="dxa"/>
            <w:vMerge/>
          </w:tcPr>
          <w:p w14:paraId="4653B2C2" w14:textId="77777777" w:rsidR="005A5832" w:rsidRDefault="005A5832" w:rsidP="00CB225C">
            <w:pPr>
              <w:jc w:val="both"/>
              <w:rPr>
                <w:b/>
                <w:bCs/>
                <w:kern w:val="2"/>
                <w:szCs w:val="24"/>
              </w:rPr>
            </w:pPr>
          </w:p>
        </w:tc>
        <w:tc>
          <w:tcPr>
            <w:tcW w:w="3240" w:type="dxa"/>
          </w:tcPr>
          <w:p w14:paraId="13FD9D83" w14:textId="77777777" w:rsidR="005A5832" w:rsidRDefault="00A10867" w:rsidP="00CB225C">
            <w:pPr>
              <w:jc w:val="both"/>
              <w:rPr>
                <w:kern w:val="2"/>
                <w:szCs w:val="24"/>
              </w:rPr>
            </w:pPr>
            <w:r>
              <w:rPr>
                <w:kern w:val="2"/>
                <w:szCs w:val="24"/>
              </w:rPr>
              <w:t>1.2.8. El. paštas</w:t>
            </w:r>
          </w:p>
        </w:tc>
        <w:tc>
          <w:tcPr>
            <w:tcW w:w="3510" w:type="dxa"/>
          </w:tcPr>
          <w:p w14:paraId="039066B0" w14:textId="0B0610DA" w:rsidR="005A5832" w:rsidRDefault="00B20D3C" w:rsidP="00CB225C">
            <w:pPr>
              <w:jc w:val="both"/>
              <w:rPr>
                <w:kern w:val="2"/>
                <w:szCs w:val="24"/>
              </w:rPr>
            </w:pPr>
            <w:r w:rsidRPr="00B20D3C">
              <w:rPr>
                <w:kern w:val="2"/>
                <w:szCs w:val="24"/>
              </w:rPr>
              <w:t>paramedica@pramedica.lt</w:t>
            </w:r>
          </w:p>
        </w:tc>
      </w:tr>
      <w:tr w:rsidR="005A5832" w14:paraId="759594FB" w14:textId="77777777">
        <w:tc>
          <w:tcPr>
            <w:tcW w:w="2808" w:type="dxa"/>
            <w:vMerge/>
          </w:tcPr>
          <w:p w14:paraId="44F186A6" w14:textId="77777777" w:rsidR="005A5832" w:rsidRDefault="005A5832" w:rsidP="00CB225C">
            <w:pPr>
              <w:jc w:val="both"/>
              <w:rPr>
                <w:b/>
                <w:bCs/>
                <w:kern w:val="2"/>
                <w:szCs w:val="24"/>
              </w:rPr>
            </w:pPr>
          </w:p>
        </w:tc>
        <w:tc>
          <w:tcPr>
            <w:tcW w:w="3240" w:type="dxa"/>
          </w:tcPr>
          <w:p w14:paraId="00C76141" w14:textId="77777777" w:rsidR="005A5832" w:rsidRDefault="00A10867" w:rsidP="00CB225C">
            <w:pPr>
              <w:jc w:val="both"/>
              <w:rPr>
                <w:kern w:val="2"/>
                <w:szCs w:val="24"/>
              </w:rPr>
            </w:pPr>
            <w:r>
              <w:rPr>
                <w:kern w:val="2"/>
                <w:szCs w:val="24"/>
              </w:rPr>
              <w:t>1.2.9. Šalies atstovas</w:t>
            </w:r>
          </w:p>
        </w:tc>
        <w:tc>
          <w:tcPr>
            <w:tcW w:w="3510" w:type="dxa"/>
          </w:tcPr>
          <w:p w14:paraId="7BEAB102" w14:textId="02026308" w:rsidR="005A5832" w:rsidRPr="00B20D3C" w:rsidRDefault="00B20D3C" w:rsidP="00B20D3C">
            <w:pPr>
              <w:jc w:val="both"/>
              <w:rPr>
                <w:kern w:val="2"/>
                <w:szCs w:val="24"/>
              </w:rPr>
            </w:pPr>
            <w:r w:rsidRPr="00B20D3C">
              <w:rPr>
                <w:kern w:val="2"/>
                <w:szCs w:val="24"/>
              </w:rPr>
              <w:t xml:space="preserve">Eva Koženevska </w:t>
            </w:r>
          </w:p>
        </w:tc>
      </w:tr>
      <w:tr w:rsidR="005A5832" w14:paraId="0D292EF9" w14:textId="77777777">
        <w:tc>
          <w:tcPr>
            <w:tcW w:w="2808" w:type="dxa"/>
            <w:vMerge/>
          </w:tcPr>
          <w:p w14:paraId="06816549" w14:textId="77777777" w:rsidR="005A5832" w:rsidRDefault="005A5832" w:rsidP="00CB225C">
            <w:pPr>
              <w:jc w:val="both"/>
              <w:rPr>
                <w:b/>
                <w:bCs/>
                <w:kern w:val="2"/>
                <w:szCs w:val="24"/>
              </w:rPr>
            </w:pPr>
          </w:p>
        </w:tc>
        <w:tc>
          <w:tcPr>
            <w:tcW w:w="3240" w:type="dxa"/>
          </w:tcPr>
          <w:p w14:paraId="2D175DFD" w14:textId="77777777" w:rsidR="005A5832" w:rsidRDefault="00A10867" w:rsidP="00CB225C">
            <w:pPr>
              <w:jc w:val="both"/>
              <w:rPr>
                <w:kern w:val="2"/>
                <w:szCs w:val="24"/>
              </w:rPr>
            </w:pPr>
            <w:r>
              <w:rPr>
                <w:kern w:val="2"/>
                <w:szCs w:val="24"/>
              </w:rPr>
              <w:t>1.2.10. Atstovavimo pagrindas</w:t>
            </w:r>
          </w:p>
        </w:tc>
        <w:tc>
          <w:tcPr>
            <w:tcW w:w="3510" w:type="dxa"/>
          </w:tcPr>
          <w:p w14:paraId="747D7CC9" w14:textId="3CA70B7E" w:rsidR="005A5832" w:rsidRPr="00B20D3C" w:rsidRDefault="00B20D3C" w:rsidP="00CB225C">
            <w:pPr>
              <w:jc w:val="both"/>
              <w:rPr>
                <w:kern w:val="2"/>
                <w:szCs w:val="24"/>
              </w:rPr>
            </w:pPr>
            <w:r w:rsidRPr="00B20D3C">
              <w:rPr>
                <w:kern w:val="2"/>
                <w:szCs w:val="24"/>
              </w:rPr>
              <w:t>Direktorė</w:t>
            </w:r>
          </w:p>
        </w:tc>
      </w:tr>
      <w:tr w:rsidR="00557A61" w14:paraId="07982699" w14:textId="77777777" w:rsidTr="00B17497">
        <w:tc>
          <w:tcPr>
            <w:tcW w:w="2808" w:type="dxa"/>
            <w:vMerge w:val="restart"/>
          </w:tcPr>
          <w:p w14:paraId="7FFBB4FC" w14:textId="77777777" w:rsidR="00557A61" w:rsidRDefault="00557A61" w:rsidP="00CB225C">
            <w:pPr>
              <w:jc w:val="both"/>
              <w:rPr>
                <w:b/>
                <w:bCs/>
                <w:kern w:val="2"/>
                <w:szCs w:val="24"/>
              </w:rPr>
            </w:pPr>
          </w:p>
          <w:p w14:paraId="765B2007" w14:textId="77777777" w:rsidR="00557A61" w:rsidRDefault="00557A61" w:rsidP="00CB225C">
            <w:pPr>
              <w:jc w:val="both"/>
              <w:rPr>
                <w:b/>
                <w:bCs/>
                <w:kern w:val="2"/>
                <w:szCs w:val="24"/>
              </w:rPr>
            </w:pPr>
          </w:p>
          <w:p w14:paraId="20E8AFBF" w14:textId="77777777" w:rsidR="00557A61" w:rsidRDefault="00557A61" w:rsidP="00CB225C">
            <w:pPr>
              <w:jc w:val="both"/>
              <w:rPr>
                <w:b/>
                <w:bCs/>
                <w:kern w:val="2"/>
                <w:szCs w:val="24"/>
              </w:rPr>
            </w:pPr>
          </w:p>
          <w:p w14:paraId="19AAE7F7" w14:textId="77777777" w:rsidR="00557A61" w:rsidRDefault="00557A61" w:rsidP="00CB225C">
            <w:pPr>
              <w:jc w:val="both"/>
              <w:rPr>
                <w:b/>
                <w:bCs/>
                <w:kern w:val="2"/>
                <w:szCs w:val="24"/>
              </w:rPr>
            </w:pPr>
            <w:r>
              <w:rPr>
                <w:b/>
                <w:bCs/>
                <w:kern w:val="2"/>
                <w:szCs w:val="24"/>
              </w:rPr>
              <w:t>1.3. Mokėtojas</w:t>
            </w:r>
            <w:r>
              <w:rPr>
                <w:color w:val="4472C4"/>
                <w:kern w:val="2"/>
                <w:szCs w:val="24"/>
              </w:rPr>
              <w:t xml:space="preserve"> </w:t>
            </w:r>
          </w:p>
        </w:tc>
        <w:tc>
          <w:tcPr>
            <w:tcW w:w="3240" w:type="dxa"/>
          </w:tcPr>
          <w:p w14:paraId="4C919D56" w14:textId="77777777" w:rsidR="00557A61" w:rsidRDefault="00557A61" w:rsidP="00CB225C">
            <w:pPr>
              <w:jc w:val="both"/>
              <w:rPr>
                <w:kern w:val="2"/>
                <w:szCs w:val="24"/>
              </w:rPr>
            </w:pPr>
            <w:r>
              <w:rPr>
                <w:kern w:val="2"/>
                <w:szCs w:val="24"/>
              </w:rPr>
              <w:t>1.3.1. Pavadinimas</w:t>
            </w:r>
          </w:p>
        </w:tc>
        <w:tc>
          <w:tcPr>
            <w:tcW w:w="3510" w:type="dxa"/>
          </w:tcPr>
          <w:p w14:paraId="094DC556" w14:textId="77777777" w:rsidR="00557A61" w:rsidRPr="00557A61" w:rsidRDefault="00557A61" w:rsidP="00CB225C">
            <w:pPr>
              <w:jc w:val="both"/>
            </w:pPr>
            <w:r>
              <w:t>Lietuvos kariuomenė</w:t>
            </w:r>
          </w:p>
        </w:tc>
      </w:tr>
      <w:tr w:rsidR="00557A61" w14:paraId="3B20E520" w14:textId="77777777" w:rsidTr="00B17497">
        <w:tc>
          <w:tcPr>
            <w:tcW w:w="2808" w:type="dxa"/>
            <w:vMerge/>
          </w:tcPr>
          <w:p w14:paraId="730D7174" w14:textId="77777777" w:rsidR="00557A61" w:rsidRDefault="00557A61" w:rsidP="00CB225C">
            <w:pPr>
              <w:jc w:val="both"/>
              <w:rPr>
                <w:b/>
                <w:bCs/>
                <w:kern w:val="2"/>
                <w:szCs w:val="24"/>
              </w:rPr>
            </w:pPr>
          </w:p>
        </w:tc>
        <w:tc>
          <w:tcPr>
            <w:tcW w:w="3240" w:type="dxa"/>
          </w:tcPr>
          <w:p w14:paraId="65C65FFB" w14:textId="77777777" w:rsidR="00557A61" w:rsidRDefault="00557A61" w:rsidP="00CB225C">
            <w:pPr>
              <w:jc w:val="both"/>
              <w:rPr>
                <w:kern w:val="2"/>
                <w:szCs w:val="24"/>
              </w:rPr>
            </w:pPr>
            <w:r>
              <w:rPr>
                <w:kern w:val="2"/>
                <w:szCs w:val="24"/>
              </w:rPr>
              <w:t>1.3.2. Juridinio asmens kodas</w:t>
            </w:r>
          </w:p>
        </w:tc>
        <w:tc>
          <w:tcPr>
            <w:tcW w:w="3510" w:type="dxa"/>
          </w:tcPr>
          <w:p w14:paraId="065D0F4E" w14:textId="77777777" w:rsidR="00557A61" w:rsidRDefault="00557A61" w:rsidP="00CB225C">
            <w:pPr>
              <w:jc w:val="both"/>
              <w:rPr>
                <w:kern w:val="2"/>
                <w:szCs w:val="24"/>
              </w:rPr>
            </w:pPr>
            <w:r w:rsidRPr="006746B6">
              <w:t>188732677</w:t>
            </w:r>
          </w:p>
        </w:tc>
      </w:tr>
      <w:tr w:rsidR="00557A61" w14:paraId="50920DFD" w14:textId="77777777" w:rsidTr="00B17497">
        <w:tc>
          <w:tcPr>
            <w:tcW w:w="2808" w:type="dxa"/>
            <w:vMerge/>
          </w:tcPr>
          <w:p w14:paraId="7802C288" w14:textId="77777777" w:rsidR="00557A61" w:rsidRDefault="00557A61" w:rsidP="00CB225C">
            <w:pPr>
              <w:jc w:val="both"/>
              <w:rPr>
                <w:b/>
                <w:bCs/>
                <w:kern w:val="2"/>
                <w:szCs w:val="24"/>
              </w:rPr>
            </w:pPr>
          </w:p>
        </w:tc>
        <w:tc>
          <w:tcPr>
            <w:tcW w:w="3240" w:type="dxa"/>
          </w:tcPr>
          <w:p w14:paraId="1CEDC74E" w14:textId="77777777" w:rsidR="00557A61" w:rsidRDefault="00557A61" w:rsidP="00CB225C">
            <w:pPr>
              <w:jc w:val="both"/>
              <w:rPr>
                <w:kern w:val="2"/>
                <w:szCs w:val="24"/>
              </w:rPr>
            </w:pPr>
            <w:r>
              <w:rPr>
                <w:kern w:val="2"/>
                <w:szCs w:val="24"/>
              </w:rPr>
              <w:t>1.3.3. Adresas</w:t>
            </w:r>
          </w:p>
        </w:tc>
        <w:tc>
          <w:tcPr>
            <w:tcW w:w="3510" w:type="dxa"/>
          </w:tcPr>
          <w:p w14:paraId="6903C464" w14:textId="77777777" w:rsidR="00557A61" w:rsidRDefault="00557A61" w:rsidP="00CB225C">
            <w:pPr>
              <w:jc w:val="both"/>
              <w:rPr>
                <w:kern w:val="2"/>
                <w:szCs w:val="24"/>
              </w:rPr>
            </w:pPr>
            <w:r>
              <w:t>Šv. Ignoto 8, LT-01144 Vilnius</w:t>
            </w:r>
          </w:p>
        </w:tc>
      </w:tr>
      <w:tr w:rsidR="00557A61" w14:paraId="5E90D09F" w14:textId="77777777" w:rsidTr="00B17497">
        <w:tc>
          <w:tcPr>
            <w:tcW w:w="2808" w:type="dxa"/>
            <w:vMerge/>
          </w:tcPr>
          <w:p w14:paraId="0E2F7EB3" w14:textId="77777777" w:rsidR="00557A61" w:rsidRDefault="00557A61" w:rsidP="00CB225C">
            <w:pPr>
              <w:jc w:val="both"/>
              <w:rPr>
                <w:b/>
                <w:bCs/>
                <w:kern w:val="2"/>
                <w:szCs w:val="24"/>
              </w:rPr>
            </w:pPr>
          </w:p>
        </w:tc>
        <w:tc>
          <w:tcPr>
            <w:tcW w:w="3240" w:type="dxa"/>
          </w:tcPr>
          <w:p w14:paraId="4F1C600F" w14:textId="77777777" w:rsidR="00557A61" w:rsidRDefault="00557A61" w:rsidP="00CB225C">
            <w:pPr>
              <w:jc w:val="both"/>
              <w:rPr>
                <w:kern w:val="2"/>
                <w:szCs w:val="24"/>
              </w:rPr>
            </w:pPr>
            <w:r>
              <w:rPr>
                <w:kern w:val="2"/>
                <w:szCs w:val="24"/>
              </w:rPr>
              <w:t>1.3.4. PVM mokėtojo kodas</w:t>
            </w:r>
          </w:p>
        </w:tc>
        <w:tc>
          <w:tcPr>
            <w:tcW w:w="3510" w:type="dxa"/>
          </w:tcPr>
          <w:p w14:paraId="0E9E00C9" w14:textId="77777777" w:rsidR="00557A61" w:rsidRDefault="006E3356" w:rsidP="00CB225C">
            <w:pPr>
              <w:jc w:val="both"/>
              <w:rPr>
                <w:kern w:val="2"/>
                <w:szCs w:val="24"/>
              </w:rPr>
            </w:pPr>
            <w:r w:rsidRPr="006E3356">
              <w:rPr>
                <w:kern w:val="2"/>
                <w:szCs w:val="24"/>
              </w:rPr>
              <w:t>LT887326716</w:t>
            </w:r>
          </w:p>
        </w:tc>
      </w:tr>
      <w:tr w:rsidR="00557A61" w14:paraId="03599012" w14:textId="77777777" w:rsidTr="00B17497">
        <w:tc>
          <w:tcPr>
            <w:tcW w:w="2808" w:type="dxa"/>
            <w:vMerge/>
          </w:tcPr>
          <w:p w14:paraId="74A0470A" w14:textId="77777777" w:rsidR="00557A61" w:rsidRDefault="00557A61" w:rsidP="00CB225C">
            <w:pPr>
              <w:jc w:val="both"/>
              <w:rPr>
                <w:b/>
                <w:bCs/>
                <w:kern w:val="2"/>
                <w:szCs w:val="24"/>
              </w:rPr>
            </w:pPr>
          </w:p>
        </w:tc>
        <w:tc>
          <w:tcPr>
            <w:tcW w:w="3240" w:type="dxa"/>
          </w:tcPr>
          <w:p w14:paraId="43D23E52" w14:textId="77777777" w:rsidR="00557A61" w:rsidRDefault="00557A61" w:rsidP="00CB225C">
            <w:pPr>
              <w:jc w:val="both"/>
              <w:rPr>
                <w:kern w:val="2"/>
                <w:szCs w:val="24"/>
              </w:rPr>
            </w:pPr>
            <w:r>
              <w:rPr>
                <w:kern w:val="2"/>
                <w:szCs w:val="24"/>
              </w:rPr>
              <w:t>1.3.5. Atsiskaitomoji sąskaita</w:t>
            </w:r>
          </w:p>
        </w:tc>
        <w:tc>
          <w:tcPr>
            <w:tcW w:w="3510" w:type="dxa"/>
          </w:tcPr>
          <w:p w14:paraId="73ADBB02" w14:textId="77777777" w:rsidR="00557A61" w:rsidRPr="00E2084E" w:rsidRDefault="00557A61" w:rsidP="00CB225C">
            <w:pPr>
              <w:jc w:val="both"/>
              <w:rPr>
                <w:rFonts w:eastAsia="Calibri"/>
              </w:rPr>
            </w:pPr>
            <w:r w:rsidRPr="00E2084E">
              <w:rPr>
                <w:rFonts w:eastAsia="Calibri"/>
              </w:rPr>
              <w:t>LT62 40400 63610 001175</w:t>
            </w:r>
          </w:p>
          <w:p w14:paraId="6AEC3927" w14:textId="77777777" w:rsidR="00557A61" w:rsidRPr="00557A61" w:rsidRDefault="00557A61" w:rsidP="00CB225C">
            <w:pPr>
              <w:jc w:val="both"/>
            </w:pPr>
            <w:r w:rsidRPr="00E2084E">
              <w:t>Lietuvos</w:t>
            </w:r>
            <w:r>
              <w:t xml:space="preserve"> Respublikos finansų ministerija</w:t>
            </w:r>
          </w:p>
        </w:tc>
      </w:tr>
      <w:tr w:rsidR="00557A61" w14:paraId="199C8BD2" w14:textId="77777777" w:rsidTr="00B17497">
        <w:tc>
          <w:tcPr>
            <w:tcW w:w="2808" w:type="dxa"/>
            <w:vMerge/>
          </w:tcPr>
          <w:p w14:paraId="1DF8C29B" w14:textId="77777777" w:rsidR="00557A61" w:rsidRDefault="00557A61" w:rsidP="00CB225C">
            <w:pPr>
              <w:jc w:val="both"/>
              <w:rPr>
                <w:b/>
                <w:bCs/>
                <w:kern w:val="2"/>
                <w:szCs w:val="24"/>
              </w:rPr>
            </w:pPr>
          </w:p>
        </w:tc>
        <w:tc>
          <w:tcPr>
            <w:tcW w:w="3240" w:type="dxa"/>
          </w:tcPr>
          <w:p w14:paraId="6B4E7365" w14:textId="77777777" w:rsidR="00557A61" w:rsidRDefault="00557A61" w:rsidP="00CB225C">
            <w:pPr>
              <w:jc w:val="both"/>
              <w:rPr>
                <w:kern w:val="2"/>
                <w:szCs w:val="24"/>
              </w:rPr>
            </w:pPr>
            <w:r>
              <w:rPr>
                <w:kern w:val="2"/>
                <w:szCs w:val="24"/>
              </w:rPr>
              <w:t>1.3.6. Bankas, banko kodas</w:t>
            </w:r>
          </w:p>
        </w:tc>
        <w:tc>
          <w:tcPr>
            <w:tcW w:w="3510" w:type="dxa"/>
          </w:tcPr>
          <w:p w14:paraId="3BADE7A5" w14:textId="77777777" w:rsidR="00557A61" w:rsidRDefault="00557A61" w:rsidP="00CB225C">
            <w:pPr>
              <w:jc w:val="both"/>
              <w:rPr>
                <w:kern w:val="2"/>
                <w:szCs w:val="24"/>
              </w:rPr>
            </w:pPr>
            <w:r>
              <w:rPr>
                <w:kern w:val="2"/>
                <w:szCs w:val="24"/>
              </w:rPr>
              <w:t>40400</w:t>
            </w:r>
          </w:p>
        </w:tc>
      </w:tr>
    </w:tbl>
    <w:p w14:paraId="25ACB9D4" w14:textId="77777777" w:rsidR="005A5832" w:rsidRDefault="005A5832" w:rsidP="00CB22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FE78CA" w14:textId="77777777">
        <w:trPr>
          <w:trHeight w:val="300"/>
        </w:trPr>
        <w:tc>
          <w:tcPr>
            <w:tcW w:w="9535" w:type="dxa"/>
            <w:gridSpan w:val="4"/>
          </w:tcPr>
          <w:p w14:paraId="6E61B8E1" w14:textId="77777777" w:rsidR="005A5832" w:rsidRDefault="00A10867" w:rsidP="00CB225C">
            <w:pPr>
              <w:jc w:val="both"/>
              <w:rPr>
                <w:b/>
                <w:bCs/>
                <w:kern w:val="2"/>
                <w:szCs w:val="24"/>
              </w:rPr>
            </w:pPr>
            <w:r>
              <w:rPr>
                <w:b/>
                <w:bCs/>
                <w:kern w:val="2"/>
                <w:szCs w:val="24"/>
              </w:rPr>
              <w:t>2. ATSAKINGI ASMENYS</w:t>
            </w:r>
          </w:p>
        </w:tc>
      </w:tr>
      <w:tr w:rsidR="00E2084E" w14:paraId="15AD5896" w14:textId="77777777">
        <w:trPr>
          <w:trHeight w:val="300"/>
        </w:trPr>
        <w:tc>
          <w:tcPr>
            <w:tcW w:w="2704" w:type="dxa"/>
            <w:gridSpan w:val="2"/>
          </w:tcPr>
          <w:p w14:paraId="7E6CAA55" w14:textId="77777777" w:rsidR="00E2084E" w:rsidRDefault="00E2084E" w:rsidP="00E2084E">
            <w:pPr>
              <w:jc w:val="both"/>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„E. sąskaita“ priėmimą</w:t>
            </w:r>
          </w:p>
        </w:tc>
        <w:tc>
          <w:tcPr>
            <w:tcW w:w="6831" w:type="dxa"/>
            <w:gridSpan w:val="2"/>
          </w:tcPr>
          <w:p w14:paraId="10B8C950" w14:textId="3BCF161D" w:rsidR="00E2084E" w:rsidRPr="00327B0E" w:rsidRDefault="00E2084E" w:rsidP="00E2084E">
            <w:pPr>
              <w:suppressAutoHyphens/>
              <w:autoSpaceDE w:val="0"/>
              <w:autoSpaceDN w:val="0"/>
              <w:adjustRightInd w:val="0"/>
              <w:jc w:val="both"/>
              <w:rPr>
                <w:szCs w:val="24"/>
                <w:lang w:eastAsia="lt-LT"/>
              </w:rPr>
            </w:pPr>
            <w:r w:rsidRPr="000A4D35">
              <w:rPr>
                <w:szCs w:val="24"/>
              </w:rPr>
              <w:lastRenderedPageBreak/>
              <w:t xml:space="preserve">KMT </w:t>
            </w:r>
            <w:r>
              <w:rPr>
                <w:szCs w:val="24"/>
              </w:rPr>
              <w:t>Karo m</w:t>
            </w:r>
            <w:r w:rsidRPr="000A4D35">
              <w:rPr>
                <w:szCs w:val="24"/>
              </w:rPr>
              <w:t xml:space="preserve">edicinos </w:t>
            </w:r>
            <w:r>
              <w:rPr>
                <w:szCs w:val="24"/>
              </w:rPr>
              <w:t>mokymo centro Mokymo aprūpinimo skyriaus viršininkas vyr. srž. Vytautas Česlevičius, telefono numeris: +37070675507, elektroninio pašto adresas: vytautas.ceslevicius@mil.lt</w:t>
            </w:r>
          </w:p>
          <w:p w14:paraId="29CF6DA0" w14:textId="0BFCB34F" w:rsidR="00E2084E" w:rsidRDefault="00E2084E" w:rsidP="00E2084E">
            <w:pPr>
              <w:jc w:val="both"/>
              <w:rPr>
                <w:color w:val="4472C4"/>
                <w:kern w:val="2"/>
                <w:szCs w:val="24"/>
              </w:rPr>
            </w:pPr>
          </w:p>
        </w:tc>
      </w:tr>
      <w:tr w:rsidR="00E2084E" w14:paraId="22311D46" w14:textId="77777777">
        <w:trPr>
          <w:trHeight w:val="300"/>
        </w:trPr>
        <w:tc>
          <w:tcPr>
            <w:tcW w:w="2704" w:type="dxa"/>
            <w:gridSpan w:val="2"/>
          </w:tcPr>
          <w:p w14:paraId="362C3494" w14:textId="77777777" w:rsidR="00E2084E" w:rsidRDefault="00E2084E" w:rsidP="00E2084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8E9F38C" w14:textId="13E54C08" w:rsidR="00E2084E" w:rsidRDefault="00B20D3C" w:rsidP="001874DB">
            <w:pPr>
              <w:jc w:val="both"/>
              <w:rPr>
                <w:color w:val="4472C4"/>
                <w:kern w:val="2"/>
                <w:szCs w:val="24"/>
              </w:rPr>
            </w:pPr>
            <w:r w:rsidRPr="00B20D3C">
              <w:rPr>
                <w:kern w:val="2"/>
                <w:szCs w:val="24"/>
              </w:rPr>
              <w:t>Eva Koženevska direktorė</w:t>
            </w:r>
            <w:r w:rsidR="002752CC" w:rsidRPr="002752CC">
              <w:rPr>
                <w:kern w:val="2"/>
                <w:szCs w:val="24"/>
              </w:rPr>
              <w:t xml:space="preserve">, telefono numeris: </w:t>
            </w:r>
            <w:r>
              <w:rPr>
                <w:kern w:val="2"/>
                <w:szCs w:val="24"/>
              </w:rPr>
              <w:t>+370</w:t>
            </w:r>
            <w:r w:rsidRPr="00B20D3C">
              <w:rPr>
                <w:kern w:val="2"/>
                <w:szCs w:val="24"/>
              </w:rPr>
              <w:t>61621160</w:t>
            </w:r>
            <w:r w:rsidR="002752CC" w:rsidRPr="002752CC">
              <w:rPr>
                <w:kern w:val="2"/>
                <w:szCs w:val="24"/>
              </w:rPr>
              <w:t xml:space="preserve">, </w:t>
            </w:r>
            <w:r w:rsidR="002752CC">
              <w:rPr>
                <w:szCs w:val="24"/>
              </w:rPr>
              <w:t xml:space="preserve">elektroninio pašto adresas: </w:t>
            </w:r>
            <w:r w:rsidRPr="00B20D3C">
              <w:rPr>
                <w:kern w:val="2"/>
                <w:szCs w:val="24"/>
              </w:rPr>
              <w:t>paramedica@pramedica.lt</w:t>
            </w:r>
          </w:p>
        </w:tc>
      </w:tr>
      <w:tr w:rsidR="00E2084E" w14:paraId="252A231F" w14:textId="77777777">
        <w:trPr>
          <w:trHeight w:val="300"/>
        </w:trPr>
        <w:tc>
          <w:tcPr>
            <w:tcW w:w="9535" w:type="dxa"/>
            <w:gridSpan w:val="4"/>
          </w:tcPr>
          <w:p w14:paraId="513CD0FC" w14:textId="77777777" w:rsidR="00E2084E" w:rsidRDefault="00E2084E" w:rsidP="00E2084E">
            <w:pPr>
              <w:jc w:val="both"/>
              <w:rPr>
                <w:b/>
                <w:bCs/>
                <w:kern w:val="2"/>
                <w:szCs w:val="24"/>
              </w:rPr>
            </w:pPr>
            <w:r>
              <w:rPr>
                <w:b/>
                <w:bCs/>
                <w:kern w:val="2"/>
                <w:szCs w:val="24"/>
              </w:rPr>
              <w:t>3. SUTARTIES DALYKAS</w:t>
            </w:r>
          </w:p>
        </w:tc>
      </w:tr>
      <w:tr w:rsidR="00E2084E" w14:paraId="4ED03957" w14:textId="77777777">
        <w:trPr>
          <w:trHeight w:val="300"/>
        </w:trPr>
        <w:tc>
          <w:tcPr>
            <w:tcW w:w="2704" w:type="dxa"/>
            <w:gridSpan w:val="2"/>
          </w:tcPr>
          <w:p w14:paraId="5C92325A" w14:textId="77777777" w:rsidR="00E2084E" w:rsidRDefault="00E2084E" w:rsidP="00E2084E">
            <w:pPr>
              <w:jc w:val="both"/>
              <w:rPr>
                <w:b/>
                <w:bCs/>
                <w:kern w:val="2"/>
                <w:szCs w:val="24"/>
              </w:rPr>
            </w:pPr>
            <w:r>
              <w:rPr>
                <w:b/>
                <w:bCs/>
                <w:kern w:val="2"/>
                <w:szCs w:val="24"/>
              </w:rPr>
              <w:t xml:space="preserve">3.1. Sutarties dalykas </w:t>
            </w:r>
          </w:p>
        </w:tc>
        <w:tc>
          <w:tcPr>
            <w:tcW w:w="6831" w:type="dxa"/>
            <w:gridSpan w:val="2"/>
          </w:tcPr>
          <w:p w14:paraId="6FA29B95" w14:textId="1157A734" w:rsidR="00E2084E" w:rsidRPr="00DF217C" w:rsidRDefault="00E2084E" w:rsidP="00E2084E">
            <w:pPr>
              <w:jc w:val="both"/>
              <w:rPr>
                <w:color w:val="000000"/>
                <w:kern w:val="2"/>
                <w:szCs w:val="24"/>
              </w:rPr>
            </w:pPr>
            <w:r>
              <w:rPr>
                <w:kern w:val="2"/>
                <w:szCs w:val="24"/>
              </w:rPr>
              <w:t xml:space="preserve">3.1.1. </w:t>
            </w:r>
            <w:r w:rsidRPr="00A434C6">
              <w:rPr>
                <w:kern w:val="2"/>
                <w:szCs w:val="24"/>
              </w:rPr>
              <w:t xml:space="preserve">Tiekėjas įsipareigoja Sutartyje numatytomis sąlygomis </w:t>
            </w:r>
            <w:r w:rsidRPr="005D4C29">
              <w:t>parduoti ir pristatyti</w:t>
            </w:r>
            <w:r w:rsidRPr="005D4C29">
              <w:rPr>
                <w:b/>
              </w:rPr>
              <w:t xml:space="preserve"> </w:t>
            </w:r>
            <w:r w:rsidRPr="00A434C6">
              <w:rPr>
                <w:kern w:val="2"/>
                <w:szCs w:val="24"/>
              </w:rPr>
              <w:t>Pirkė</w:t>
            </w:r>
            <w:r w:rsidRPr="00B20D3C">
              <w:rPr>
                <w:kern w:val="2"/>
                <w:szCs w:val="24"/>
              </w:rPr>
              <w:t>jui</w:t>
            </w:r>
            <w:r>
              <w:rPr>
                <w:b/>
              </w:rPr>
              <w:t xml:space="preserve"> </w:t>
            </w:r>
            <w:r w:rsidR="00B20D3C">
              <w:rPr>
                <w:b/>
              </w:rPr>
              <w:t>d</w:t>
            </w:r>
            <w:r w:rsidR="00B20D3C" w:rsidRPr="00B20D3C">
              <w:rPr>
                <w:b/>
              </w:rPr>
              <w:t>efibriliatorius, automatini</w:t>
            </w:r>
            <w:r w:rsidR="00B20D3C">
              <w:rPr>
                <w:b/>
              </w:rPr>
              <w:t>us, mokomuosius</w:t>
            </w:r>
            <w:r w:rsidR="00DF217C" w:rsidRPr="00DF217C">
              <w:t xml:space="preserve"> </w:t>
            </w:r>
            <w:r w:rsidRPr="00DF217C">
              <w:t>(</w:t>
            </w:r>
            <w:r w:rsidRPr="00DF217C">
              <w:rPr>
                <w:color w:val="000000"/>
                <w:kern w:val="2"/>
                <w:szCs w:val="24"/>
              </w:rPr>
              <w:t>toliau – Prekės).</w:t>
            </w:r>
          </w:p>
          <w:p w14:paraId="4C378AC1" w14:textId="186FC2CE" w:rsidR="00E2084E" w:rsidRPr="001D7AB7" w:rsidRDefault="00E2084E" w:rsidP="00E2084E">
            <w:pPr>
              <w:jc w:val="both"/>
            </w:pPr>
            <w:r w:rsidRPr="00A434C6">
              <w:rPr>
                <w:color w:val="000000"/>
                <w:kern w:val="2"/>
                <w:szCs w:val="24"/>
              </w:rPr>
              <w:t xml:space="preserve">Išsamus Prekių aprašymas ir kiti reikalavimai tiekiamoms Prekėms nustatyti Sutarties </w:t>
            </w:r>
            <w:r>
              <w:rPr>
                <w:color w:val="000000"/>
                <w:kern w:val="2"/>
                <w:szCs w:val="24"/>
              </w:rPr>
              <w:t xml:space="preserve">1 </w:t>
            </w:r>
            <w:r w:rsidRPr="00A434C6">
              <w:rPr>
                <w:color w:val="000000"/>
                <w:kern w:val="2"/>
                <w:szCs w:val="24"/>
              </w:rPr>
              <w:t xml:space="preserve">priede „Techninė specifikacija“ (toliau – 1 priedas), </w:t>
            </w:r>
            <w:r w:rsidRPr="001D7AB7">
              <w:t xml:space="preserve">Tiekėjo 2024 m. </w:t>
            </w:r>
            <w:r w:rsidR="00B20D3C">
              <w:t>birželio 3</w:t>
            </w:r>
            <w:r w:rsidRPr="001D7AB7">
              <w:t xml:space="preserve"> d. CVP IS priemonėmis pateiktą pasiūlymą Nr. </w:t>
            </w:r>
            <w:r w:rsidR="00611C0F">
              <w:t>30/05/24.1</w:t>
            </w:r>
            <w:r w:rsidRPr="001D7AB7">
              <w:t xml:space="preserve"> ir kitus Sutartyje nurodytus reikalavimus. </w:t>
            </w:r>
          </w:p>
          <w:p w14:paraId="7C4FBF58" w14:textId="13B46D68" w:rsidR="00E2084E" w:rsidRDefault="00E2084E" w:rsidP="00E2084E">
            <w:pPr>
              <w:jc w:val="both"/>
            </w:pPr>
            <w:r w:rsidRPr="001D7AB7">
              <w:t xml:space="preserve">3.1.2. </w:t>
            </w:r>
            <w:r>
              <w:rPr>
                <w:szCs w:val="24"/>
                <w:lang w:eastAsia="lt-LT"/>
              </w:rPr>
              <w:t>Įsigyjamų P</w:t>
            </w:r>
            <w:r w:rsidRPr="001D7AB7">
              <w:rPr>
                <w:szCs w:val="24"/>
                <w:lang w:eastAsia="lt-LT"/>
              </w:rPr>
              <w:t>rekių kiekiai yra nurodyti Sutarties 2 priede „Prekių kiekiai ir kaina“ (toliau – 2 priedas). Pirkėjas</w:t>
            </w:r>
            <w:r w:rsidRPr="0038305A">
              <w:rPr>
                <w:szCs w:val="24"/>
                <w:lang w:eastAsia="lt-LT"/>
              </w:rPr>
              <w:t xml:space="preserve"> Sutarties galiojimo metu įsipareigoja išpirkti visą 2 priede nurodytą </w:t>
            </w:r>
            <w:r>
              <w:rPr>
                <w:szCs w:val="24"/>
                <w:lang w:eastAsia="lt-LT"/>
              </w:rPr>
              <w:t>P</w:t>
            </w:r>
            <w:r w:rsidRPr="0038305A">
              <w:rPr>
                <w:szCs w:val="24"/>
                <w:lang w:eastAsia="lt-LT"/>
              </w:rPr>
              <w:t xml:space="preserve">rekių kiekį. </w:t>
            </w:r>
            <w:r w:rsidRPr="006746B6">
              <w:t xml:space="preserve"> </w:t>
            </w:r>
          </w:p>
          <w:p w14:paraId="1A6C7BA5" w14:textId="77777777" w:rsidR="00E2084E" w:rsidRPr="00BF1EBE" w:rsidRDefault="00E2084E" w:rsidP="00E2084E">
            <w:pPr>
              <w:jc w:val="both"/>
            </w:pPr>
          </w:p>
        </w:tc>
      </w:tr>
      <w:tr w:rsidR="00E2084E" w14:paraId="5FB34FF5" w14:textId="77777777">
        <w:trPr>
          <w:trHeight w:val="300"/>
        </w:trPr>
        <w:tc>
          <w:tcPr>
            <w:tcW w:w="2704" w:type="dxa"/>
            <w:gridSpan w:val="2"/>
          </w:tcPr>
          <w:p w14:paraId="253494A0" w14:textId="77777777" w:rsidR="00E2084E" w:rsidRDefault="00E2084E" w:rsidP="00E2084E">
            <w:pPr>
              <w:jc w:val="both"/>
              <w:rPr>
                <w:b/>
                <w:bCs/>
                <w:kern w:val="2"/>
                <w:szCs w:val="24"/>
              </w:rPr>
            </w:pPr>
            <w:r>
              <w:rPr>
                <w:b/>
                <w:bCs/>
                <w:kern w:val="2"/>
                <w:szCs w:val="24"/>
              </w:rPr>
              <w:t>3.2. Pirkimo numeris</w:t>
            </w:r>
          </w:p>
        </w:tc>
        <w:tc>
          <w:tcPr>
            <w:tcW w:w="6831" w:type="dxa"/>
            <w:gridSpan w:val="2"/>
          </w:tcPr>
          <w:p w14:paraId="6D3685AE" w14:textId="20EAD22C" w:rsidR="00E2084E" w:rsidRPr="00A434C6" w:rsidRDefault="00BF79E4" w:rsidP="00E2084E">
            <w:pPr>
              <w:jc w:val="both"/>
              <w:rPr>
                <w:kern w:val="2"/>
                <w:szCs w:val="24"/>
              </w:rPr>
            </w:pPr>
            <w:r>
              <w:rPr>
                <w:kern w:val="2"/>
                <w:szCs w:val="24"/>
              </w:rPr>
              <w:t>719719</w:t>
            </w:r>
          </w:p>
        </w:tc>
      </w:tr>
      <w:tr w:rsidR="00E2084E" w14:paraId="12FAEC5A" w14:textId="77777777">
        <w:trPr>
          <w:trHeight w:val="300"/>
        </w:trPr>
        <w:tc>
          <w:tcPr>
            <w:tcW w:w="2704" w:type="dxa"/>
            <w:gridSpan w:val="2"/>
          </w:tcPr>
          <w:p w14:paraId="7D0F4BA2" w14:textId="77777777" w:rsidR="00E2084E" w:rsidRDefault="00E2084E" w:rsidP="00E2084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ED579B1" w14:textId="77777777" w:rsidR="00E2084E" w:rsidRDefault="00E2084E" w:rsidP="00E2084E">
            <w:pPr>
              <w:jc w:val="both"/>
              <w:rPr>
                <w:kern w:val="2"/>
                <w:szCs w:val="24"/>
              </w:rPr>
            </w:pPr>
            <w:r>
              <w:rPr>
                <w:kern w:val="2"/>
                <w:szCs w:val="24"/>
              </w:rPr>
              <w:t>Netaikoma</w:t>
            </w:r>
          </w:p>
          <w:p w14:paraId="6EAA4E3E" w14:textId="77777777" w:rsidR="00E2084E" w:rsidRDefault="00E2084E" w:rsidP="00E2084E">
            <w:pPr>
              <w:jc w:val="both"/>
              <w:rPr>
                <w:kern w:val="2"/>
                <w:szCs w:val="24"/>
              </w:rPr>
            </w:pPr>
          </w:p>
          <w:p w14:paraId="1688A3A7" w14:textId="77777777" w:rsidR="00E2084E" w:rsidRDefault="00E2084E" w:rsidP="00E2084E">
            <w:pPr>
              <w:jc w:val="both"/>
              <w:rPr>
                <w:kern w:val="2"/>
                <w:szCs w:val="24"/>
              </w:rPr>
            </w:pPr>
          </w:p>
        </w:tc>
      </w:tr>
      <w:tr w:rsidR="00E2084E" w14:paraId="12E4BAED" w14:textId="77777777">
        <w:trPr>
          <w:trHeight w:val="300"/>
        </w:trPr>
        <w:tc>
          <w:tcPr>
            <w:tcW w:w="9535" w:type="dxa"/>
            <w:gridSpan w:val="4"/>
          </w:tcPr>
          <w:p w14:paraId="3F49F264" w14:textId="77777777" w:rsidR="00E2084E" w:rsidRDefault="00E2084E" w:rsidP="00E2084E">
            <w:pPr>
              <w:jc w:val="both"/>
              <w:rPr>
                <w:b/>
                <w:bCs/>
                <w:kern w:val="2"/>
                <w:szCs w:val="24"/>
              </w:rPr>
            </w:pPr>
            <w:r>
              <w:rPr>
                <w:b/>
                <w:bCs/>
                <w:kern w:val="2"/>
                <w:szCs w:val="24"/>
              </w:rPr>
              <w:t>4. PREKIŲ PRISTATYMO TERMINAI IR PREKIŲ PERDAVIMO - PRIĖMIMO TVARKA</w:t>
            </w:r>
          </w:p>
        </w:tc>
      </w:tr>
      <w:tr w:rsidR="00E2084E" w14:paraId="6B59A652" w14:textId="77777777">
        <w:trPr>
          <w:trHeight w:val="300"/>
        </w:trPr>
        <w:tc>
          <w:tcPr>
            <w:tcW w:w="2704" w:type="dxa"/>
            <w:gridSpan w:val="2"/>
          </w:tcPr>
          <w:p w14:paraId="6BE3CC58" w14:textId="77777777" w:rsidR="00E2084E" w:rsidRDefault="00E2084E" w:rsidP="00E2084E">
            <w:pPr>
              <w:jc w:val="both"/>
              <w:rPr>
                <w:b/>
                <w:bCs/>
                <w:kern w:val="2"/>
                <w:szCs w:val="24"/>
              </w:rPr>
            </w:pPr>
            <w:r>
              <w:rPr>
                <w:b/>
                <w:bCs/>
                <w:kern w:val="2"/>
                <w:szCs w:val="24"/>
              </w:rPr>
              <w:t>4.1. Prekių pristatymo terminai, kai Prekės pristatomos dalimis</w:t>
            </w:r>
          </w:p>
        </w:tc>
        <w:tc>
          <w:tcPr>
            <w:tcW w:w="6831" w:type="dxa"/>
            <w:gridSpan w:val="2"/>
          </w:tcPr>
          <w:p w14:paraId="6AE305A5" w14:textId="2A3271E7" w:rsidR="00E2084E" w:rsidRDefault="00E2084E" w:rsidP="00E2084E">
            <w:pPr>
              <w:jc w:val="both"/>
              <w:rPr>
                <w:kern w:val="2"/>
                <w:szCs w:val="24"/>
              </w:rPr>
            </w:pPr>
            <w:r>
              <w:rPr>
                <w:kern w:val="2"/>
                <w:szCs w:val="24"/>
              </w:rPr>
              <w:t xml:space="preserve">4.1.1. </w:t>
            </w:r>
            <w:r w:rsidRPr="00A434C6">
              <w:rPr>
                <w:kern w:val="2"/>
                <w:szCs w:val="24"/>
              </w:rPr>
              <w:t xml:space="preserve">Tiekėjas įsipareigoja </w:t>
            </w:r>
            <w:r w:rsidRPr="00A434C6">
              <w:t>savo lėšomis ir priemonėmis</w:t>
            </w:r>
            <w:r w:rsidRPr="00A434C6">
              <w:rPr>
                <w:kern w:val="2"/>
                <w:szCs w:val="24"/>
              </w:rPr>
              <w:t xml:space="preserve"> pristatyti Prekes ne vėliau kaip per </w:t>
            </w:r>
            <w:r>
              <w:rPr>
                <w:kern w:val="2"/>
                <w:szCs w:val="24"/>
              </w:rPr>
              <w:t>5 (penkis</w:t>
            </w:r>
            <w:r w:rsidRPr="00A434C6">
              <w:rPr>
                <w:kern w:val="2"/>
                <w:szCs w:val="24"/>
              </w:rPr>
              <w:t>)</w:t>
            </w:r>
            <w:r>
              <w:rPr>
                <w:kern w:val="2"/>
                <w:szCs w:val="24"/>
              </w:rPr>
              <w:t xml:space="preserve"> mėnesius</w:t>
            </w:r>
            <w:r w:rsidRPr="00A434C6">
              <w:rPr>
                <w:color w:val="4472C4"/>
                <w:kern w:val="2"/>
                <w:szCs w:val="24"/>
              </w:rPr>
              <w:t xml:space="preserve"> </w:t>
            </w:r>
            <w:r w:rsidRPr="00A434C6">
              <w:rPr>
                <w:kern w:val="2"/>
                <w:szCs w:val="24"/>
              </w:rPr>
              <w:t xml:space="preserve">nuo </w:t>
            </w:r>
            <w:r>
              <w:rPr>
                <w:kern w:val="2"/>
                <w:szCs w:val="24"/>
              </w:rPr>
              <w:t xml:space="preserve">Sutarties įsigaliojimo dienos. </w:t>
            </w:r>
          </w:p>
          <w:p w14:paraId="1D23394B" w14:textId="51C1C5CC" w:rsidR="00E2084E" w:rsidRPr="00A434C6" w:rsidRDefault="00E2084E" w:rsidP="00E2084E">
            <w:pPr>
              <w:jc w:val="both"/>
              <w:rPr>
                <w:b/>
                <w:highlight w:val="green"/>
              </w:rPr>
            </w:pPr>
            <w:r>
              <w:rPr>
                <w:kern w:val="2"/>
                <w:szCs w:val="24"/>
              </w:rPr>
              <w:t>4.1.2. Prekės pristatomos adresu: Ašmenos 2-oji 25a, Kaunas, KMT sandėliai, prieš 2 (dvi) darbo dienas telefonu suderinus Prekių pristatymo datą ir laiką su Pirkėjo atstovu Vytautu Česlevičiumi: telefono numeris +370 680 677 07.</w:t>
            </w:r>
          </w:p>
        </w:tc>
      </w:tr>
      <w:tr w:rsidR="00E2084E" w14:paraId="53659878" w14:textId="77777777">
        <w:trPr>
          <w:trHeight w:val="300"/>
        </w:trPr>
        <w:tc>
          <w:tcPr>
            <w:tcW w:w="2704" w:type="dxa"/>
            <w:gridSpan w:val="2"/>
          </w:tcPr>
          <w:p w14:paraId="694E7AD8" w14:textId="225C83F4" w:rsidR="00E2084E" w:rsidRDefault="00E2084E" w:rsidP="00E2084E">
            <w:pPr>
              <w:jc w:val="both"/>
              <w:rPr>
                <w:b/>
                <w:bCs/>
                <w:kern w:val="2"/>
                <w:szCs w:val="24"/>
              </w:rPr>
            </w:pPr>
            <w:r>
              <w:rPr>
                <w:b/>
                <w:bCs/>
                <w:kern w:val="2"/>
                <w:szCs w:val="24"/>
              </w:rPr>
              <w:t>4.2. Prekių (ar jų dalies) pristatymo termino pratęsimas</w:t>
            </w:r>
          </w:p>
        </w:tc>
        <w:tc>
          <w:tcPr>
            <w:tcW w:w="6831" w:type="dxa"/>
            <w:gridSpan w:val="2"/>
          </w:tcPr>
          <w:p w14:paraId="02CB8F68" w14:textId="77777777" w:rsidR="00E2084E" w:rsidRDefault="00E2084E" w:rsidP="00E2084E">
            <w:pPr>
              <w:jc w:val="both"/>
              <w:rPr>
                <w:kern w:val="2"/>
                <w:szCs w:val="24"/>
              </w:rPr>
            </w:pPr>
            <w:r>
              <w:rPr>
                <w:kern w:val="2"/>
                <w:szCs w:val="24"/>
              </w:rPr>
              <w:t>Netaikoma</w:t>
            </w:r>
          </w:p>
          <w:p w14:paraId="56494193" w14:textId="77777777" w:rsidR="00E2084E" w:rsidRDefault="00E2084E" w:rsidP="00E2084E">
            <w:pPr>
              <w:jc w:val="both"/>
              <w:rPr>
                <w:kern w:val="2"/>
                <w:szCs w:val="24"/>
              </w:rPr>
            </w:pPr>
          </w:p>
        </w:tc>
      </w:tr>
      <w:tr w:rsidR="00E2084E" w14:paraId="536798CE" w14:textId="77777777">
        <w:trPr>
          <w:trHeight w:val="300"/>
        </w:trPr>
        <w:tc>
          <w:tcPr>
            <w:tcW w:w="2704" w:type="dxa"/>
            <w:gridSpan w:val="2"/>
          </w:tcPr>
          <w:p w14:paraId="7B970BEE" w14:textId="77777777" w:rsidR="00E2084E" w:rsidRDefault="00E2084E" w:rsidP="00E2084E">
            <w:pPr>
              <w:jc w:val="both"/>
              <w:rPr>
                <w:b/>
                <w:bCs/>
                <w:kern w:val="2"/>
                <w:szCs w:val="24"/>
              </w:rPr>
            </w:pPr>
            <w:r>
              <w:rPr>
                <w:b/>
                <w:bCs/>
                <w:kern w:val="2"/>
                <w:szCs w:val="24"/>
              </w:rPr>
              <w:t>4.3. Užsakymų teikimo tvarka</w:t>
            </w:r>
          </w:p>
        </w:tc>
        <w:tc>
          <w:tcPr>
            <w:tcW w:w="6831" w:type="dxa"/>
            <w:gridSpan w:val="2"/>
          </w:tcPr>
          <w:p w14:paraId="5F605E8B" w14:textId="77777777" w:rsidR="00E2084E" w:rsidRDefault="00E2084E" w:rsidP="00E2084E">
            <w:pPr>
              <w:jc w:val="both"/>
              <w:rPr>
                <w:kern w:val="2"/>
                <w:szCs w:val="24"/>
              </w:rPr>
            </w:pPr>
            <w:r>
              <w:rPr>
                <w:kern w:val="2"/>
                <w:szCs w:val="24"/>
              </w:rPr>
              <w:t>Netaikoma</w:t>
            </w:r>
          </w:p>
          <w:p w14:paraId="726CCFAA" w14:textId="197652E5" w:rsidR="00E2084E" w:rsidRPr="00436C0C" w:rsidRDefault="00E2084E" w:rsidP="00E2084E">
            <w:pPr>
              <w:jc w:val="both"/>
              <w:rPr>
                <w:highlight w:val="green"/>
              </w:rPr>
            </w:pPr>
          </w:p>
        </w:tc>
      </w:tr>
      <w:tr w:rsidR="00E2084E" w14:paraId="727259A4" w14:textId="77777777">
        <w:trPr>
          <w:trHeight w:val="300"/>
        </w:trPr>
        <w:tc>
          <w:tcPr>
            <w:tcW w:w="2704" w:type="dxa"/>
            <w:gridSpan w:val="2"/>
          </w:tcPr>
          <w:p w14:paraId="485DEDFA" w14:textId="77777777" w:rsidR="00E2084E" w:rsidRDefault="00E2084E" w:rsidP="00E2084E">
            <w:pPr>
              <w:jc w:val="both"/>
              <w:rPr>
                <w:b/>
                <w:bCs/>
                <w:kern w:val="2"/>
                <w:szCs w:val="24"/>
              </w:rPr>
            </w:pPr>
            <w:r>
              <w:rPr>
                <w:b/>
                <w:bCs/>
                <w:kern w:val="2"/>
                <w:szCs w:val="24"/>
              </w:rPr>
              <w:t>4.4. Dėl Prekių pristatymo dalimis vertės / apimties</w:t>
            </w:r>
          </w:p>
        </w:tc>
        <w:tc>
          <w:tcPr>
            <w:tcW w:w="6831" w:type="dxa"/>
            <w:gridSpan w:val="2"/>
          </w:tcPr>
          <w:p w14:paraId="537DDD78" w14:textId="77777777" w:rsidR="00E2084E" w:rsidRDefault="00E2084E" w:rsidP="00E2084E">
            <w:pPr>
              <w:jc w:val="both"/>
              <w:rPr>
                <w:kern w:val="2"/>
                <w:szCs w:val="24"/>
              </w:rPr>
            </w:pPr>
            <w:r>
              <w:rPr>
                <w:kern w:val="2"/>
                <w:szCs w:val="24"/>
              </w:rPr>
              <w:t>Netaikoma</w:t>
            </w:r>
          </w:p>
          <w:p w14:paraId="567F732D" w14:textId="08391FF2" w:rsidR="00E2084E" w:rsidRDefault="00E2084E" w:rsidP="00E2084E">
            <w:pPr>
              <w:jc w:val="both"/>
              <w:rPr>
                <w:kern w:val="2"/>
                <w:szCs w:val="24"/>
              </w:rPr>
            </w:pPr>
          </w:p>
        </w:tc>
      </w:tr>
      <w:tr w:rsidR="00E2084E" w14:paraId="6645C880" w14:textId="77777777">
        <w:trPr>
          <w:trHeight w:val="300"/>
        </w:trPr>
        <w:tc>
          <w:tcPr>
            <w:tcW w:w="2704" w:type="dxa"/>
            <w:gridSpan w:val="2"/>
          </w:tcPr>
          <w:p w14:paraId="27E5CFAE" w14:textId="77777777" w:rsidR="00E2084E" w:rsidRDefault="00E2084E" w:rsidP="00E2084E">
            <w:pPr>
              <w:jc w:val="both"/>
              <w:rPr>
                <w:b/>
                <w:bCs/>
                <w:kern w:val="2"/>
                <w:szCs w:val="24"/>
              </w:rPr>
            </w:pPr>
            <w:r>
              <w:rPr>
                <w:b/>
                <w:bCs/>
                <w:kern w:val="2"/>
                <w:szCs w:val="24"/>
              </w:rPr>
              <w:t xml:space="preserve">4.5. Kartu su Prekėmis pateikiami dokumentai </w:t>
            </w:r>
          </w:p>
        </w:tc>
        <w:tc>
          <w:tcPr>
            <w:tcW w:w="6831" w:type="dxa"/>
            <w:gridSpan w:val="2"/>
          </w:tcPr>
          <w:p w14:paraId="2D476889" w14:textId="77777777" w:rsidR="00E2084E" w:rsidRPr="00292D5E" w:rsidRDefault="00E2084E" w:rsidP="00E2084E">
            <w:pPr>
              <w:jc w:val="both"/>
              <w:rPr>
                <w:kern w:val="2"/>
                <w:szCs w:val="24"/>
              </w:rPr>
            </w:pPr>
            <w:r w:rsidRPr="00292D5E">
              <w:rPr>
                <w:kern w:val="2"/>
                <w:szCs w:val="24"/>
              </w:rPr>
              <w:t xml:space="preserve">Kartu su Prekėmis pateikiami šie dokumentai: </w:t>
            </w:r>
          </w:p>
          <w:p w14:paraId="27821395" w14:textId="77777777" w:rsidR="00E2084E" w:rsidRPr="00292D5E" w:rsidRDefault="00E2084E" w:rsidP="00E2084E">
            <w:pPr>
              <w:jc w:val="both"/>
            </w:pPr>
          </w:p>
          <w:p w14:paraId="5D9F4901" w14:textId="6F1B7F16" w:rsidR="00E2084E" w:rsidRDefault="00E2084E" w:rsidP="00E2084E">
            <w:pPr>
              <w:jc w:val="both"/>
              <w:rPr>
                <w:kern w:val="2"/>
                <w:szCs w:val="24"/>
              </w:rPr>
            </w:pPr>
            <w:r>
              <w:lastRenderedPageBreak/>
              <w:t>Prekių naudojimosi instrukcijos</w:t>
            </w:r>
            <w:r w:rsidRPr="00292D5E">
              <w:t xml:space="preserve">, </w:t>
            </w:r>
            <w:r w:rsidRPr="00292D5E">
              <w:rPr>
                <w:kern w:val="2"/>
                <w:szCs w:val="24"/>
              </w:rPr>
              <w:t>Prekių perdavimo-priėmimo aktas. Tiekėjui nepateikus nurodytų dokumentų, laikoma, kad Prekės neatitinka Sutartyje nustatytų reikalavimų.</w:t>
            </w:r>
          </w:p>
          <w:p w14:paraId="4435FD5E" w14:textId="7B03D6DF" w:rsidR="00E2084E" w:rsidRPr="001238E2" w:rsidRDefault="00E2084E" w:rsidP="00E2084E">
            <w:pPr>
              <w:jc w:val="both"/>
            </w:pPr>
            <w:r w:rsidRPr="00391399">
              <w:t>Prekių perdavimo – priėmimo aktas pasirašomas, kai visos Prekės</w:t>
            </w:r>
            <w:r>
              <w:t xml:space="preserve"> pagal pateiktą užsakymą</w:t>
            </w:r>
            <w:r w:rsidRPr="00391399">
              <w:t xml:space="preserve"> (pilnai sukomplektuotos, kokybiškos, su reikalaujamais dokumentais ir atitinkančios visus šioje Sutartyje ir jos Techninėje specifikacijoje  nustatytus reikalavimus, yra pristatytos  Sutarties specialiosios dalies 4.1.</w:t>
            </w:r>
            <w:r>
              <w:t>2.</w:t>
            </w:r>
            <w:r w:rsidRPr="00391399">
              <w:t xml:space="preserve"> p</w:t>
            </w:r>
            <w:r>
              <w:t>apunktyje</w:t>
            </w:r>
            <w:r w:rsidRPr="00391399">
              <w:t xml:space="preserve"> nurodytu adresu.</w:t>
            </w:r>
          </w:p>
        </w:tc>
      </w:tr>
      <w:tr w:rsidR="00E2084E" w14:paraId="451EB493" w14:textId="77777777">
        <w:trPr>
          <w:trHeight w:val="300"/>
        </w:trPr>
        <w:tc>
          <w:tcPr>
            <w:tcW w:w="9535" w:type="dxa"/>
            <w:gridSpan w:val="4"/>
          </w:tcPr>
          <w:p w14:paraId="1E29D009" w14:textId="77777777" w:rsidR="00E2084E" w:rsidRDefault="00E2084E" w:rsidP="00E2084E">
            <w:pPr>
              <w:jc w:val="both"/>
              <w:rPr>
                <w:b/>
                <w:bCs/>
                <w:kern w:val="2"/>
                <w:szCs w:val="24"/>
              </w:rPr>
            </w:pPr>
            <w:r>
              <w:rPr>
                <w:b/>
                <w:bCs/>
                <w:kern w:val="2"/>
                <w:szCs w:val="24"/>
              </w:rPr>
              <w:lastRenderedPageBreak/>
              <w:t>5. SUTARTIES KAINA IR ATSISKAITYMO TVARKA</w:t>
            </w:r>
          </w:p>
        </w:tc>
      </w:tr>
      <w:tr w:rsidR="00E2084E" w14:paraId="7A8EA6F8" w14:textId="77777777" w:rsidTr="00542045">
        <w:trPr>
          <w:trHeight w:val="996"/>
        </w:trPr>
        <w:tc>
          <w:tcPr>
            <w:tcW w:w="2704" w:type="dxa"/>
            <w:gridSpan w:val="2"/>
          </w:tcPr>
          <w:p w14:paraId="460233EF" w14:textId="77777777" w:rsidR="00E2084E" w:rsidRDefault="00E2084E" w:rsidP="00E2084E">
            <w:pPr>
              <w:jc w:val="both"/>
              <w:rPr>
                <w:b/>
                <w:bCs/>
                <w:kern w:val="2"/>
                <w:szCs w:val="24"/>
              </w:rPr>
            </w:pPr>
            <w:r>
              <w:rPr>
                <w:b/>
                <w:bCs/>
                <w:kern w:val="2"/>
                <w:szCs w:val="24"/>
              </w:rPr>
              <w:t>5.1. Sutarčiai taikomas kainos apskaičiavimo būdas</w:t>
            </w:r>
          </w:p>
        </w:tc>
        <w:tc>
          <w:tcPr>
            <w:tcW w:w="6831" w:type="dxa"/>
            <w:gridSpan w:val="2"/>
          </w:tcPr>
          <w:p w14:paraId="5D8F2B11" w14:textId="57588921" w:rsidR="00E2084E" w:rsidRDefault="00E2084E" w:rsidP="00E2084E">
            <w:pPr>
              <w:jc w:val="both"/>
              <w:rPr>
                <w:kern w:val="2"/>
                <w:szCs w:val="24"/>
              </w:rPr>
            </w:pPr>
            <w:r>
              <w:rPr>
                <w:kern w:val="2"/>
                <w:szCs w:val="24"/>
              </w:rPr>
              <w:t xml:space="preserve">Fiksuotos </w:t>
            </w:r>
            <w:r w:rsidRPr="00A434C6">
              <w:rPr>
                <w:kern w:val="2"/>
                <w:szCs w:val="24"/>
              </w:rPr>
              <w:t>kaino</w:t>
            </w:r>
            <w:r>
              <w:rPr>
                <w:kern w:val="2"/>
                <w:szCs w:val="24"/>
              </w:rPr>
              <w:t>s</w:t>
            </w:r>
            <w:r w:rsidRPr="00A434C6">
              <w:rPr>
                <w:kern w:val="2"/>
                <w:szCs w:val="24"/>
              </w:rPr>
              <w:t xml:space="preserve"> kainodara</w:t>
            </w:r>
          </w:p>
          <w:p w14:paraId="587423CF" w14:textId="77777777" w:rsidR="00E2084E" w:rsidRDefault="00E2084E" w:rsidP="00E2084E">
            <w:pPr>
              <w:jc w:val="both"/>
              <w:rPr>
                <w:color w:val="4472C4"/>
                <w:kern w:val="2"/>
              </w:rPr>
            </w:pPr>
          </w:p>
        </w:tc>
      </w:tr>
      <w:tr w:rsidR="00E2084E" w14:paraId="4931ACC3" w14:textId="77777777">
        <w:trPr>
          <w:trHeight w:val="300"/>
        </w:trPr>
        <w:tc>
          <w:tcPr>
            <w:tcW w:w="2704" w:type="dxa"/>
            <w:gridSpan w:val="2"/>
          </w:tcPr>
          <w:p w14:paraId="05ECF451" w14:textId="115C2A8D" w:rsidR="00E2084E" w:rsidRDefault="00E2084E" w:rsidP="00E2084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008366" w14:textId="55ADB15A" w:rsidR="00E2084E" w:rsidRDefault="00E2084E" w:rsidP="00E2084E">
            <w:pPr>
              <w:jc w:val="both"/>
              <w:rPr>
                <w:b/>
                <w:bCs/>
                <w:kern w:val="2"/>
                <w:szCs w:val="24"/>
              </w:rPr>
            </w:pPr>
          </w:p>
        </w:tc>
        <w:tc>
          <w:tcPr>
            <w:tcW w:w="6831" w:type="dxa"/>
            <w:gridSpan w:val="2"/>
          </w:tcPr>
          <w:p w14:paraId="52084FDB" w14:textId="6A17F74B" w:rsidR="00E2084E" w:rsidRDefault="00E2084E" w:rsidP="00A22B1C">
            <w:pPr>
              <w:jc w:val="both"/>
              <w:rPr>
                <w:kern w:val="2"/>
                <w:szCs w:val="24"/>
              </w:rPr>
            </w:pPr>
            <w:r>
              <w:rPr>
                <w:kern w:val="2"/>
                <w:szCs w:val="24"/>
              </w:rPr>
              <w:t xml:space="preserve">5.2.1. Pradinės Sutarties vertė yra </w:t>
            </w:r>
            <w:r w:rsidR="00B20D3C">
              <w:rPr>
                <w:kern w:val="2"/>
                <w:szCs w:val="24"/>
              </w:rPr>
              <w:t>13 000,00</w:t>
            </w:r>
            <w:r>
              <w:rPr>
                <w:kern w:val="2"/>
                <w:szCs w:val="24"/>
              </w:rPr>
              <w:t xml:space="preserve"> Eur, </w:t>
            </w:r>
            <w:r w:rsidRPr="00542045">
              <w:rPr>
                <w:kern w:val="2"/>
                <w:szCs w:val="24"/>
              </w:rPr>
              <w:t>(</w:t>
            </w:r>
            <w:r w:rsidR="00B20D3C">
              <w:rPr>
                <w:kern w:val="2"/>
                <w:szCs w:val="24"/>
              </w:rPr>
              <w:t>trylika tūkstančių eurų 00 centų</w:t>
            </w:r>
            <w:r w:rsidRPr="00542045">
              <w:rPr>
                <w:kern w:val="2"/>
                <w:szCs w:val="24"/>
              </w:rPr>
              <w:t>) be</w:t>
            </w:r>
            <w:r>
              <w:rPr>
                <w:kern w:val="2"/>
                <w:szCs w:val="24"/>
              </w:rPr>
              <w:t xml:space="preserve"> pridėtinės vertės mokesčio (toliau – PVM). </w:t>
            </w:r>
          </w:p>
          <w:p w14:paraId="23EC7314" w14:textId="571F4C4D" w:rsidR="00E2084E" w:rsidRPr="00542045" w:rsidRDefault="00E2084E" w:rsidP="00A22B1C">
            <w:pPr>
              <w:jc w:val="both"/>
              <w:rPr>
                <w:kern w:val="2"/>
                <w:szCs w:val="24"/>
              </w:rPr>
            </w:pPr>
            <w:r>
              <w:rPr>
                <w:kern w:val="2"/>
                <w:szCs w:val="24"/>
              </w:rPr>
              <w:t xml:space="preserve">PVM sudaro </w:t>
            </w:r>
            <w:r w:rsidR="00B20D3C">
              <w:rPr>
                <w:kern w:val="2"/>
                <w:szCs w:val="24"/>
              </w:rPr>
              <w:t>2730,00</w:t>
            </w:r>
            <w:r>
              <w:rPr>
                <w:kern w:val="2"/>
                <w:szCs w:val="24"/>
              </w:rPr>
              <w:t xml:space="preserve"> Eur</w:t>
            </w:r>
            <w:r w:rsidRPr="00542045">
              <w:rPr>
                <w:kern w:val="2"/>
                <w:szCs w:val="24"/>
              </w:rPr>
              <w:t>, (</w:t>
            </w:r>
            <w:r w:rsidR="00B20D3C">
              <w:rPr>
                <w:kern w:val="2"/>
                <w:szCs w:val="24"/>
              </w:rPr>
              <w:t>du tūkstančiai septyni šimtai trisdešimt eurų 00 centų</w:t>
            </w:r>
            <w:r w:rsidRPr="00542045">
              <w:rPr>
                <w:kern w:val="2"/>
                <w:szCs w:val="24"/>
              </w:rPr>
              <w:t>).</w:t>
            </w:r>
          </w:p>
          <w:p w14:paraId="41079D08" w14:textId="5D06F4DB" w:rsidR="00E2084E" w:rsidRPr="00542045" w:rsidRDefault="00E2084E" w:rsidP="00A22B1C">
            <w:pPr>
              <w:jc w:val="both"/>
              <w:rPr>
                <w:kern w:val="2"/>
                <w:szCs w:val="24"/>
              </w:rPr>
            </w:pPr>
            <w:r w:rsidRPr="00542045">
              <w:rPr>
                <w:kern w:val="2"/>
                <w:szCs w:val="24"/>
              </w:rPr>
              <w:t xml:space="preserve">Sutarties kaina yra </w:t>
            </w:r>
            <w:r w:rsidR="00B20D3C" w:rsidRPr="00B20D3C">
              <w:rPr>
                <w:b/>
                <w:kern w:val="2"/>
                <w:szCs w:val="24"/>
              </w:rPr>
              <w:t>15 730,00</w:t>
            </w:r>
            <w:r w:rsidRPr="00A22B1C">
              <w:rPr>
                <w:b/>
                <w:kern w:val="2"/>
                <w:szCs w:val="24"/>
              </w:rPr>
              <w:t xml:space="preserve"> Eur</w:t>
            </w:r>
            <w:r w:rsidRPr="00542045">
              <w:rPr>
                <w:kern w:val="2"/>
                <w:szCs w:val="24"/>
              </w:rPr>
              <w:t>, (</w:t>
            </w:r>
            <w:r w:rsidR="00B20D3C">
              <w:rPr>
                <w:kern w:val="2"/>
                <w:szCs w:val="24"/>
              </w:rPr>
              <w:t>penkiolika tūkstančių septyni šimtai trisdešimt eurų 00 centų</w:t>
            </w:r>
            <w:r w:rsidRPr="00542045">
              <w:rPr>
                <w:kern w:val="2"/>
                <w:szCs w:val="24"/>
              </w:rPr>
              <w:t>) Eur su PVM.</w:t>
            </w:r>
          </w:p>
          <w:p w14:paraId="65A52BA2" w14:textId="5C2022C8" w:rsidR="00E2084E" w:rsidRDefault="00E2084E" w:rsidP="00A22B1C">
            <w:pPr>
              <w:jc w:val="both"/>
              <w:rPr>
                <w:color w:val="000000"/>
                <w:kern w:val="2"/>
                <w:szCs w:val="24"/>
              </w:rPr>
            </w:pPr>
            <w:r w:rsidRPr="00542045">
              <w:rPr>
                <w:kern w:val="2"/>
                <w:szCs w:val="24"/>
              </w:rPr>
              <w:t xml:space="preserve">Šioje Sutartyje Pradinės Sutarties </w:t>
            </w:r>
            <w:r>
              <w:rPr>
                <w:color w:val="000000"/>
                <w:kern w:val="2"/>
                <w:szCs w:val="24"/>
              </w:rPr>
              <w:t>vertė yra lygi Tiekėjo pasiūlymo kainai be PVM, nurodytai už visą pirkimo dokumentuose ir Sutartyje nurodytą Prekių kiekį ir (ar) apimtį.</w:t>
            </w:r>
          </w:p>
          <w:p w14:paraId="3341958A" w14:textId="77777777" w:rsidR="00E2084E" w:rsidRPr="00892591" w:rsidRDefault="00E2084E" w:rsidP="00A22B1C">
            <w:pPr>
              <w:jc w:val="both"/>
              <w:rPr>
                <w:kern w:val="2"/>
                <w:szCs w:val="24"/>
              </w:rPr>
            </w:pPr>
          </w:p>
          <w:p w14:paraId="36CCCF68" w14:textId="0212DE91" w:rsidR="00E2084E" w:rsidRDefault="00E2084E" w:rsidP="00A22B1C">
            <w:pPr>
              <w:jc w:val="both"/>
            </w:pPr>
            <w:r w:rsidRPr="00A434C6">
              <w:t>5.</w:t>
            </w:r>
            <w:r>
              <w:t>2</w:t>
            </w:r>
            <w:r w:rsidRPr="00A434C6">
              <w:t>.</w:t>
            </w:r>
            <w:r>
              <w:t>2</w:t>
            </w:r>
            <w:r w:rsidRPr="00A434C6">
              <w:t>.</w:t>
            </w:r>
            <w:r w:rsidRPr="00A434C6">
              <w:rPr>
                <w:b/>
              </w:rPr>
              <w:t xml:space="preserve"> </w:t>
            </w:r>
            <w:r w:rsidRPr="001D7AB7">
              <w:t>Pirkėjas įsipareigoja priimti Sutarties reikalavimus ir Sutarties 1 priede pateiktas technines specifikacijas atitinkančias Prekes ir sumokėti Tiekėjui šioje</w:t>
            </w:r>
            <w:r w:rsidRPr="00A434C6">
              <w:t xml:space="preserve"> Sutartyje nurodyta tvarka.</w:t>
            </w:r>
          </w:p>
          <w:p w14:paraId="55AC2C70" w14:textId="3FE75208" w:rsidR="00E2084E" w:rsidRPr="00436C0C" w:rsidRDefault="00E2084E" w:rsidP="00E2084E">
            <w:pPr>
              <w:jc w:val="both"/>
            </w:pPr>
          </w:p>
        </w:tc>
      </w:tr>
      <w:tr w:rsidR="00E2084E" w14:paraId="7E1AC92A" w14:textId="77777777">
        <w:trPr>
          <w:trHeight w:val="300"/>
        </w:trPr>
        <w:tc>
          <w:tcPr>
            <w:tcW w:w="2704" w:type="dxa"/>
            <w:gridSpan w:val="2"/>
          </w:tcPr>
          <w:p w14:paraId="11BD9A25" w14:textId="77777777" w:rsidR="00E2084E" w:rsidRDefault="00E2084E" w:rsidP="00E2084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1CF4719" w14:textId="77777777" w:rsidR="00E2084E" w:rsidRDefault="00E2084E" w:rsidP="00E2084E">
            <w:pPr>
              <w:jc w:val="both"/>
              <w:rPr>
                <w:b/>
                <w:bCs/>
                <w:kern w:val="2"/>
                <w:szCs w:val="24"/>
              </w:rPr>
            </w:pPr>
          </w:p>
          <w:p w14:paraId="77E752C2" w14:textId="77777777" w:rsidR="00E2084E" w:rsidRDefault="00E2084E" w:rsidP="00E2084E">
            <w:pPr>
              <w:jc w:val="both"/>
              <w:rPr>
                <w:kern w:val="2"/>
                <w:szCs w:val="24"/>
              </w:rPr>
            </w:pPr>
          </w:p>
        </w:tc>
        <w:tc>
          <w:tcPr>
            <w:tcW w:w="6831" w:type="dxa"/>
            <w:gridSpan w:val="2"/>
          </w:tcPr>
          <w:p w14:paraId="005EE407" w14:textId="77777777" w:rsidR="00E2084E" w:rsidRPr="00A434C6" w:rsidRDefault="00E2084E" w:rsidP="00E2084E">
            <w:pPr>
              <w:jc w:val="both"/>
              <w:rPr>
                <w:kern w:val="2"/>
                <w:szCs w:val="24"/>
              </w:rPr>
            </w:pPr>
            <w:r w:rsidRPr="00A434C6">
              <w:rPr>
                <w:kern w:val="2"/>
                <w:szCs w:val="24"/>
              </w:rPr>
              <w:t>Sutarties  įkainiai bus perskaičiuojami:</w:t>
            </w:r>
          </w:p>
          <w:p w14:paraId="535E8448" w14:textId="77777777" w:rsidR="00E2084E" w:rsidRPr="00A434C6" w:rsidRDefault="00E2084E" w:rsidP="00E2084E">
            <w:pPr>
              <w:jc w:val="both"/>
              <w:rPr>
                <w:kern w:val="2"/>
                <w:szCs w:val="24"/>
              </w:rPr>
            </w:pPr>
            <w:r w:rsidRPr="00A434C6">
              <w:rPr>
                <w:kern w:val="2"/>
                <w:szCs w:val="24"/>
              </w:rPr>
              <w:t>5.3.1. dėl PVM tarifo pasikeitimo;</w:t>
            </w:r>
          </w:p>
          <w:p w14:paraId="3156A726" w14:textId="25B86B5B" w:rsidR="00E2084E" w:rsidRPr="00A434C6" w:rsidRDefault="00E2084E" w:rsidP="00E2084E">
            <w:pPr>
              <w:jc w:val="both"/>
              <w:rPr>
                <w:kern w:val="2"/>
                <w:szCs w:val="24"/>
              </w:rPr>
            </w:pPr>
            <w:r w:rsidRPr="00A434C6">
              <w:rPr>
                <w:kern w:val="2"/>
                <w:szCs w:val="24"/>
              </w:rPr>
              <w:t>5.3.2. dėl kainų lygio pokyčio</w:t>
            </w:r>
            <w:r>
              <w:rPr>
                <w:kern w:val="2"/>
                <w:szCs w:val="24"/>
              </w:rPr>
              <w:t>.</w:t>
            </w:r>
          </w:p>
          <w:p w14:paraId="6457245C" w14:textId="49C2B819" w:rsidR="00E2084E" w:rsidRDefault="00E2084E" w:rsidP="00E2084E">
            <w:pPr>
              <w:jc w:val="both"/>
              <w:rPr>
                <w:color w:val="FF0000"/>
                <w:kern w:val="2"/>
              </w:rPr>
            </w:pPr>
          </w:p>
        </w:tc>
      </w:tr>
      <w:tr w:rsidR="00E2084E" w14:paraId="67FB98F2" w14:textId="77777777">
        <w:trPr>
          <w:trHeight w:val="300"/>
        </w:trPr>
        <w:tc>
          <w:tcPr>
            <w:tcW w:w="2704" w:type="dxa"/>
            <w:gridSpan w:val="2"/>
          </w:tcPr>
          <w:p w14:paraId="64A4581A" w14:textId="77777777" w:rsidR="00E2084E" w:rsidRDefault="00E2084E" w:rsidP="00E2084E">
            <w:pPr>
              <w:jc w:val="both"/>
              <w:rPr>
                <w:b/>
                <w:bCs/>
                <w:kern w:val="2"/>
                <w:szCs w:val="24"/>
              </w:rPr>
            </w:pPr>
            <w:r>
              <w:rPr>
                <w:b/>
                <w:bCs/>
                <w:kern w:val="2"/>
                <w:szCs w:val="24"/>
              </w:rPr>
              <w:t>5.3.1. Sutarties kainos / įkainių peržiūra dėl PVM tarifo pasikeitimo</w:t>
            </w:r>
          </w:p>
        </w:tc>
        <w:tc>
          <w:tcPr>
            <w:tcW w:w="6831" w:type="dxa"/>
            <w:gridSpan w:val="2"/>
          </w:tcPr>
          <w:p w14:paraId="0FD4C36D" w14:textId="77777777" w:rsidR="00E2084E" w:rsidRDefault="00E2084E" w:rsidP="00E2084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59E83D" w14:textId="77777777" w:rsidR="00E2084E" w:rsidRDefault="00E2084E" w:rsidP="00E2084E">
            <w:pPr>
              <w:jc w:val="both"/>
              <w:rPr>
                <w:kern w:val="2"/>
                <w:szCs w:val="24"/>
              </w:rPr>
            </w:pPr>
          </w:p>
          <w:p w14:paraId="442F5C7A" w14:textId="4F91E41C" w:rsidR="00E2084E" w:rsidRPr="005362F9" w:rsidRDefault="00E2084E" w:rsidP="00E2084E">
            <w:pPr>
              <w:jc w:val="both"/>
              <w:rPr>
                <w:color w:val="FF0000"/>
                <w:kern w:val="2"/>
                <w:szCs w:val="24"/>
              </w:rPr>
            </w:pPr>
            <w:r w:rsidRPr="004F3EC6">
              <w:rPr>
                <w:kern w:val="2"/>
              </w:rPr>
              <w:t xml:space="preserve">Perskaičiavimas įforminamas </w:t>
            </w:r>
            <w:r>
              <w:rPr>
                <w:kern w:val="2"/>
              </w:rPr>
              <w:t xml:space="preserve">raštišku </w:t>
            </w:r>
            <w:r w:rsidRPr="004F3EC6">
              <w:rPr>
                <w:kern w:val="2"/>
              </w:rPr>
              <w:t xml:space="preserve">Susitarimu ne vėliau kaip per 10 darbo dienų nuo PVM mokėjimą reglamentuojančių teisės aktų pasikeitimo, kuris tampa neatskiriama </w:t>
            </w:r>
            <w:r w:rsidRPr="005362F9">
              <w:rPr>
                <w:kern w:val="2"/>
              </w:rPr>
              <w:t>Su</w:t>
            </w:r>
            <w:r>
              <w:rPr>
                <w:kern w:val="2"/>
              </w:rPr>
              <w:t>tarties dalimi. Perskaičiuota</w:t>
            </w:r>
            <w:r w:rsidRPr="005362F9">
              <w:rPr>
                <w:kern w:val="2"/>
              </w:rPr>
              <w:t>s Sutarties įkainis taikomas už tą Prekių dalį, kurios bus tiekiamos nuo Šalių pasirašyto Susitarimo įsigaliojimo dienos.</w:t>
            </w:r>
          </w:p>
        </w:tc>
      </w:tr>
      <w:tr w:rsidR="00E2084E" w14:paraId="20084F7E" w14:textId="77777777">
        <w:trPr>
          <w:trHeight w:val="300"/>
        </w:trPr>
        <w:tc>
          <w:tcPr>
            <w:tcW w:w="2704" w:type="dxa"/>
            <w:gridSpan w:val="2"/>
          </w:tcPr>
          <w:p w14:paraId="3A2779F2" w14:textId="77777777" w:rsidR="00E2084E" w:rsidRDefault="00E2084E" w:rsidP="00E2084E">
            <w:pPr>
              <w:jc w:val="both"/>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Prekių kainos pokytį, pasikeitimo</w:t>
            </w:r>
          </w:p>
        </w:tc>
        <w:tc>
          <w:tcPr>
            <w:tcW w:w="6831" w:type="dxa"/>
            <w:gridSpan w:val="2"/>
          </w:tcPr>
          <w:p w14:paraId="177E0053" w14:textId="77777777" w:rsidR="00E2084E" w:rsidRDefault="00E2084E" w:rsidP="00E2084E">
            <w:pPr>
              <w:jc w:val="both"/>
              <w:rPr>
                <w:kern w:val="2"/>
                <w:szCs w:val="24"/>
              </w:rPr>
            </w:pPr>
            <w:r>
              <w:rPr>
                <w:kern w:val="2"/>
                <w:szCs w:val="24"/>
              </w:rPr>
              <w:lastRenderedPageBreak/>
              <w:t>Netaikoma</w:t>
            </w:r>
          </w:p>
          <w:p w14:paraId="57DF2799" w14:textId="77777777" w:rsidR="00E2084E" w:rsidRDefault="00E2084E" w:rsidP="00E2084E">
            <w:pPr>
              <w:jc w:val="both"/>
              <w:rPr>
                <w:kern w:val="2"/>
                <w:szCs w:val="24"/>
              </w:rPr>
            </w:pPr>
          </w:p>
          <w:p w14:paraId="26FF024F" w14:textId="77777777" w:rsidR="00E2084E" w:rsidRDefault="00E2084E" w:rsidP="00E2084E">
            <w:pPr>
              <w:jc w:val="both"/>
              <w:rPr>
                <w:kern w:val="2"/>
              </w:rPr>
            </w:pPr>
          </w:p>
        </w:tc>
      </w:tr>
      <w:tr w:rsidR="00E2084E" w14:paraId="5CBD7E20" w14:textId="77777777">
        <w:trPr>
          <w:trHeight w:val="300"/>
        </w:trPr>
        <w:tc>
          <w:tcPr>
            <w:tcW w:w="2704" w:type="dxa"/>
            <w:gridSpan w:val="2"/>
          </w:tcPr>
          <w:p w14:paraId="79DE507D" w14:textId="77777777" w:rsidR="00E2084E" w:rsidRDefault="00E2084E" w:rsidP="00E2084E">
            <w:pPr>
              <w:jc w:val="both"/>
              <w:rPr>
                <w:b/>
                <w:bCs/>
                <w:kern w:val="2"/>
                <w:szCs w:val="24"/>
              </w:rPr>
            </w:pPr>
            <w:r>
              <w:rPr>
                <w:b/>
                <w:bCs/>
                <w:kern w:val="2"/>
                <w:szCs w:val="24"/>
              </w:rPr>
              <w:lastRenderedPageBreak/>
              <w:t>5.3.3. Sutarties kainos / įkainių peržiūra dėl kainų lygio pokyčio</w:t>
            </w:r>
          </w:p>
          <w:p w14:paraId="60C2C2B2" w14:textId="77777777" w:rsidR="00E2084E" w:rsidRPr="00892591" w:rsidRDefault="00E2084E" w:rsidP="00E2084E">
            <w:pPr>
              <w:jc w:val="both"/>
              <w:rPr>
                <w:b/>
                <w:bCs/>
                <w:kern w:val="2"/>
                <w:szCs w:val="24"/>
              </w:rPr>
            </w:pPr>
          </w:p>
        </w:tc>
        <w:tc>
          <w:tcPr>
            <w:tcW w:w="6831" w:type="dxa"/>
            <w:gridSpan w:val="2"/>
          </w:tcPr>
          <w:p w14:paraId="0A7F9A5D" w14:textId="72AA8FE6" w:rsidR="00E2084E" w:rsidRDefault="00E2084E" w:rsidP="00E2084E">
            <w:pPr>
              <w:jc w:val="both"/>
            </w:pPr>
          </w:p>
          <w:p w14:paraId="7BC2016C" w14:textId="51C98A7E" w:rsidR="00E2084E" w:rsidRPr="002B025B" w:rsidRDefault="00E2084E" w:rsidP="00E2084E">
            <w:pPr>
              <w:jc w:val="both"/>
            </w:pPr>
            <w:r>
              <w:t>Netaikoma.</w:t>
            </w:r>
          </w:p>
        </w:tc>
      </w:tr>
      <w:tr w:rsidR="00E2084E" w14:paraId="285A2158" w14:textId="77777777">
        <w:trPr>
          <w:trHeight w:val="300"/>
        </w:trPr>
        <w:tc>
          <w:tcPr>
            <w:tcW w:w="2704" w:type="dxa"/>
            <w:gridSpan w:val="2"/>
          </w:tcPr>
          <w:p w14:paraId="6C9C6F0F" w14:textId="77777777" w:rsidR="00E2084E" w:rsidRDefault="00E2084E" w:rsidP="00E2084E">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85D7FB2" w14:textId="77777777" w:rsidR="00E2084E" w:rsidRPr="00292D5E" w:rsidRDefault="00E2084E" w:rsidP="00E2084E">
            <w:pPr>
              <w:jc w:val="both"/>
              <w:rPr>
                <w:kern w:val="2"/>
                <w:szCs w:val="24"/>
              </w:rPr>
            </w:pPr>
            <w:r w:rsidRPr="00292D5E">
              <w:rPr>
                <w:kern w:val="2"/>
                <w:szCs w:val="24"/>
              </w:rPr>
              <w:t>Netaikoma</w:t>
            </w:r>
          </w:p>
          <w:p w14:paraId="45F8A336" w14:textId="77777777" w:rsidR="00E2084E" w:rsidRPr="00292D5E" w:rsidRDefault="00E2084E" w:rsidP="00E2084E">
            <w:pPr>
              <w:jc w:val="both"/>
              <w:rPr>
                <w:kern w:val="2"/>
                <w:szCs w:val="24"/>
              </w:rPr>
            </w:pPr>
          </w:p>
          <w:p w14:paraId="6E9A1665" w14:textId="77777777" w:rsidR="00E2084E" w:rsidRPr="00292D5E" w:rsidRDefault="00E2084E" w:rsidP="00E2084E">
            <w:pPr>
              <w:jc w:val="both"/>
              <w:rPr>
                <w:kern w:val="2"/>
                <w:szCs w:val="24"/>
              </w:rPr>
            </w:pPr>
          </w:p>
        </w:tc>
      </w:tr>
      <w:tr w:rsidR="00E2084E" w14:paraId="22A0FDD1" w14:textId="77777777">
        <w:trPr>
          <w:trHeight w:val="300"/>
        </w:trPr>
        <w:tc>
          <w:tcPr>
            <w:tcW w:w="2704" w:type="dxa"/>
            <w:gridSpan w:val="2"/>
          </w:tcPr>
          <w:p w14:paraId="24BE022A" w14:textId="77777777" w:rsidR="00E2084E" w:rsidRDefault="00E2084E" w:rsidP="00E2084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65CCE4" w14:textId="77777777" w:rsidR="00E2084E" w:rsidRPr="00292D5E" w:rsidRDefault="00E2084E" w:rsidP="00E2084E">
            <w:pPr>
              <w:jc w:val="both"/>
              <w:rPr>
                <w:kern w:val="2"/>
                <w:szCs w:val="24"/>
              </w:rPr>
            </w:pPr>
            <w:r w:rsidRPr="00292D5E">
              <w:rPr>
                <w:kern w:val="2"/>
                <w:szCs w:val="24"/>
              </w:rPr>
              <w:t>Netaikoma</w:t>
            </w:r>
          </w:p>
          <w:p w14:paraId="6472132E" w14:textId="77777777" w:rsidR="00E2084E" w:rsidRPr="00292D5E" w:rsidRDefault="00E2084E" w:rsidP="00E2084E">
            <w:pPr>
              <w:jc w:val="both"/>
              <w:rPr>
                <w:kern w:val="2"/>
                <w:szCs w:val="24"/>
              </w:rPr>
            </w:pPr>
          </w:p>
          <w:p w14:paraId="0756A913" w14:textId="77777777" w:rsidR="00E2084E" w:rsidRPr="00292D5E" w:rsidRDefault="00E2084E" w:rsidP="00E2084E">
            <w:pPr>
              <w:jc w:val="both"/>
              <w:rPr>
                <w:kern w:val="2"/>
                <w:szCs w:val="24"/>
              </w:rPr>
            </w:pPr>
          </w:p>
        </w:tc>
      </w:tr>
      <w:tr w:rsidR="00E2084E" w14:paraId="414B0A99" w14:textId="77777777">
        <w:trPr>
          <w:trHeight w:val="300"/>
        </w:trPr>
        <w:tc>
          <w:tcPr>
            <w:tcW w:w="2704" w:type="dxa"/>
            <w:gridSpan w:val="2"/>
          </w:tcPr>
          <w:p w14:paraId="15361272" w14:textId="77777777" w:rsidR="00E2084E" w:rsidRDefault="00E2084E" w:rsidP="00E2084E">
            <w:pPr>
              <w:jc w:val="both"/>
              <w:rPr>
                <w:b/>
                <w:bCs/>
                <w:kern w:val="2"/>
                <w:szCs w:val="24"/>
              </w:rPr>
            </w:pPr>
            <w:r>
              <w:rPr>
                <w:b/>
                <w:bCs/>
                <w:kern w:val="2"/>
                <w:szCs w:val="24"/>
              </w:rPr>
              <w:t>5.5. Atsiskaitymo su Tiekėju terminas ir tvarka</w:t>
            </w:r>
          </w:p>
        </w:tc>
        <w:tc>
          <w:tcPr>
            <w:tcW w:w="6831" w:type="dxa"/>
            <w:gridSpan w:val="2"/>
          </w:tcPr>
          <w:p w14:paraId="566E58E2" w14:textId="3ECD7400" w:rsidR="00E2084E" w:rsidRPr="005362F9" w:rsidRDefault="00E2084E" w:rsidP="00E2084E">
            <w:pPr>
              <w:jc w:val="both"/>
              <w:rPr>
                <w:kern w:val="2"/>
                <w:szCs w:val="24"/>
              </w:rPr>
            </w:pPr>
            <w:r w:rsidRPr="005362F9">
              <w:rPr>
                <w:kern w:val="2"/>
                <w:szCs w:val="24"/>
              </w:rPr>
              <w:t xml:space="preserve">5.5.1. </w:t>
            </w:r>
            <w:r w:rsidRPr="001D7AB7">
              <w:t>Pirkėjas</w:t>
            </w:r>
            <w:r w:rsidRPr="001D7AB7">
              <w:rPr>
                <w:kern w:val="2"/>
                <w:szCs w:val="24"/>
              </w:rPr>
              <w:t xml:space="preserve"> atsiskaito su Tiekėju ne vėliau kaip per 30 </w:t>
            </w:r>
            <w:r>
              <w:rPr>
                <w:kern w:val="2"/>
                <w:szCs w:val="24"/>
              </w:rPr>
              <w:t xml:space="preserve">kalendorinių </w:t>
            </w:r>
            <w:r w:rsidRPr="001D7AB7">
              <w:rPr>
                <w:kern w:val="2"/>
                <w:szCs w:val="24"/>
              </w:rPr>
              <w:t>dienų nuo Sąskaitos</w:t>
            </w:r>
            <w:r w:rsidRPr="005362F9">
              <w:rPr>
                <w:kern w:val="2"/>
                <w:szCs w:val="24"/>
              </w:rPr>
              <w:t xml:space="preserve"> gavimo dienos.</w:t>
            </w:r>
          </w:p>
          <w:p w14:paraId="6254BC27" w14:textId="77777777" w:rsidR="00E2084E" w:rsidRPr="00DB0A2F" w:rsidRDefault="00E2084E" w:rsidP="00E2084E">
            <w:pPr>
              <w:jc w:val="both"/>
              <w:rPr>
                <w:kern w:val="2"/>
                <w:szCs w:val="24"/>
                <w:highlight w:val="green"/>
              </w:rPr>
            </w:pPr>
          </w:p>
          <w:p w14:paraId="40DC0A46" w14:textId="4E496AAA" w:rsidR="00E2084E" w:rsidRPr="00DB0A2F" w:rsidRDefault="00E2084E" w:rsidP="00E2084E">
            <w:pPr>
              <w:jc w:val="both"/>
              <w:rPr>
                <w:highlight w:val="green"/>
              </w:rPr>
            </w:pPr>
            <w:r w:rsidRPr="00A3555A">
              <w:rPr>
                <w:szCs w:val="24"/>
                <w:lang w:eastAsia="lt-LT"/>
              </w:rPr>
              <w:t>5.5.</w:t>
            </w:r>
            <w:r>
              <w:rPr>
                <w:szCs w:val="24"/>
                <w:lang w:eastAsia="lt-LT"/>
              </w:rPr>
              <w:t>2</w:t>
            </w:r>
            <w:r w:rsidRPr="00A3555A">
              <w:rPr>
                <w:szCs w:val="24"/>
                <w:lang w:eastAsia="lt-LT"/>
              </w:rPr>
              <w:t>. Vykdant Sutartį, PVM sąskaitos faktūros turi būti teikiamos naudojantis informacinės sistemos „E. sąskaita“ priemonėmis, nurodant Pirkėją, Mokėtoją, sutarties numerį ir jos datą. Jeigu Tiekėjas nepateikia sąskaitos „E. sąskaita“ priemonėmis, Mokėtojas</w:t>
            </w:r>
            <w:r w:rsidRPr="004127A1">
              <w:rPr>
                <w:szCs w:val="24"/>
                <w:lang w:eastAsia="lt-LT"/>
              </w:rPr>
              <w:t xml:space="preserve"> mokėjimo neatlieka.</w:t>
            </w:r>
          </w:p>
          <w:p w14:paraId="5483045B" w14:textId="44CA8AAA" w:rsidR="00E2084E" w:rsidRDefault="00E2084E" w:rsidP="00E2084E">
            <w:pPr>
              <w:jc w:val="both"/>
              <w:rPr>
                <w:color w:val="000000"/>
                <w:kern w:val="2"/>
                <w:szCs w:val="24"/>
                <w:shd w:val="clear" w:color="auto" w:fill="FFFFFF"/>
              </w:rPr>
            </w:pPr>
          </w:p>
        </w:tc>
      </w:tr>
      <w:tr w:rsidR="00E2084E" w14:paraId="16B0140A" w14:textId="77777777">
        <w:trPr>
          <w:trHeight w:val="300"/>
        </w:trPr>
        <w:tc>
          <w:tcPr>
            <w:tcW w:w="2704" w:type="dxa"/>
            <w:gridSpan w:val="2"/>
          </w:tcPr>
          <w:p w14:paraId="76E26CDD" w14:textId="77777777" w:rsidR="00E2084E" w:rsidRDefault="00E2084E" w:rsidP="00E2084E">
            <w:pPr>
              <w:jc w:val="both"/>
              <w:rPr>
                <w:b/>
                <w:bCs/>
                <w:kern w:val="2"/>
                <w:szCs w:val="24"/>
              </w:rPr>
            </w:pPr>
            <w:r>
              <w:rPr>
                <w:b/>
                <w:bCs/>
                <w:kern w:val="2"/>
                <w:szCs w:val="24"/>
              </w:rPr>
              <w:t>5.6. Avansas</w:t>
            </w:r>
          </w:p>
        </w:tc>
        <w:tc>
          <w:tcPr>
            <w:tcW w:w="6831" w:type="dxa"/>
            <w:gridSpan w:val="2"/>
          </w:tcPr>
          <w:p w14:paraId="69A915A4" w14:textId="3C784439" w:rsidR="00E2084E" w:rsidRPr="00C66EED" w:rsidRDefault="00E2084E" w:rsidP="00E2084E">
            <w:pPr>
              <w:jc w:val="both"/>
              <w:rPr>
                <w:kern w:val="2"/>
                <w:szCs w:val="24"/>
              </w:rPr>
            </w:pPr>
            <w:r w:rsidRPr="00292D5E">
              <w:rPr>
                <w:kern w:val="2"/>
                <w:szCs w:val="24"/>
              </w:rPr>
              <w:t>Netaikoma</w:t>
            </w:r>
            <w:r w:rsidRPr="00292D5E">
              <w:t xml:space="preserve"> </w:t>
            </w:r>
          </w:p>
        </w:tc>
      </w:tr>
      <w:tr w:rsidR="00E2084E" w14:paraId="77DC39BA" w14:textId="77777777">
        <w:trPr>
          <w:trHeight w:val="300"/>
        </w:trPr>
        <w:tc>
          <w:tcPr>
            <w:tcW w:w="2704" w:type="dxa"/>
            <w:gridSpan w:val="2"/>
          </w:tcPr>
          <w:p w14:paraId="7BFD86D7" w14:textId="77777777" w:rsidR="00E2084E" w:rsidRDefault="00E2084E" w:rsidP="00E2084E">
            <w:pPr>
              <w:jc w:val="both"/>
              <w:rPr>
                <w:b/>
                <w:bCs/>
                <w:kern w:val="2"/>
                <w:szCs w:val="24"/>
              </w:rPr>
            </w:pPr>
            <w:r>
              <w:rPr>
                <w:b/>
                <w:bCs/>
                <w:kern w:val="2"/>
                <w:szCs w:val="24"/>
              </w:rPr>
              <w:t>5.7. Avanso užtikrinimas</w:t>
            </w:r>
          </w:p>
        </w:tc>
        <w:tc>
          <w:tcPr>
            <w:tcW w:w="6831" w:type="dxa"/>
            <w:gridSpan w:val="2"/>
          </w:tcPr>
          <w:p w14:paraId="306D9AE6" w14:textId="65B5452D" w:rsidR="00E2084E" w:rsidRDefault="00E2084E" w:rsidP="00E2084E">
            <w:pPr>
              <w:jc w:val="both"/>
              <w:rPr>
                <w:kern w:val="2"/>
                <w:szCs w:val="24"/>
              </w:rPr>
            </w:pPr>
            <w:r w:rsidRPr="00292D5E">
              <w:rPr>
                <w:kern w:val="2"/>
                <w:szCs w:val="24"/>
              </w:rPr>
              <w:t>Netaikoma</w:t>
            </w:r>
          </w:p>
        </w:tc>
      </w:tr>
      <w:tr w:rsidR="00E2084E" w14:paraId="3F66AC5B" w14:textId="77777777">
        <w:trPr>
          <w:trHeight w:val="300"/>
        </w:trPr>
        <w:tc>
          <w:tcPr>
            <w:tcW w:w="9535" w:type="dxa"/>
            <w:gridSpan w:val="4"/>
          </w:tcPr>
          <w:p w14:paraId="569F7C0C" w14:textId="77777777" w:rsidR="00E2084E" w:rsidRDefault="00E2084E" w:rsidP="00E2084E">
            <w:pPr>
              <w:jc w:val="both"/>
              <w:rPr>
                <w:b/>
                <w:bCs/>
                <w:kern w:val="2"/>
                <w:szCs w:val="24"/>
              </w:rPr>
            </w:pPr>
            <w:r>
              <w:rPr>
                <w:b/>
                <w:bCs/>
                <w:kern w:val="2"/>
                <w:szCs w:val="24"/>
              </w:rPr>
              <w:t>6. PREKIŲ KOKYBĖ IR GARANTINIAI ĮSIPAREIGOJIMAI</w:t>
            </w:r>
          </w:p>
        </w:tc>
      </w:tr>
      <w:tr w:rsidR="00E2084E" w14:paraId="286BBA24" w14:textId="77777777">
        <w:trPr>
          <w:trHeight w:val="300"/>
        </w:trPr>
        <w:tc>
          <w:tcPr>
            <w:tcW w:w="2704" w:type="dxa"/>
            <w:gridSpan w:val="2"/>
          </w:tcPr>
          <w:p w14:paraId="60EEEA49" w14:textId="77777777" w:rsidR="00E2084E" w:rsidRDefault="00E2084E" w:rsidP="00E2084E">
            <w:pPr>
              <w:jc w:val="both"/>
              <w:rPr>
                <w:b/>
                <w:bCs/>
                <w:kern w:val="2"/>
                <w:szCs w:val="24"/>
              </w:rPr>
            </w:pPr>
            <w:r>
              <w:rPr>
                <w:b/>
                <w:bCs/>
                <w:kern w:val="2"/>
                <w:szCs w:val="24"/>
              </w:rPr>
              <w:t>6.1. Garantinis terminas</w:t>
            </w:r>
          </w:p>
        </w:tc>
        <w:tc>
          <w:tcPr>
            <w:tcW w:w="6831" w:type="dxa"/>
            <w:gridSpan w:val="2"/>
          </w:tcPr>
          <w:p w14:paraId="2413D8AA" w14:textId="4CB7D2DD" w:rsidR="00E2084E" w:rsidRPr="00784DD9" w:rsidRDefault="00E2084E" w:rsidP="007A5D58">
            <w:pPr>
              <w:jc w:val="both"/>
            </w:pPr>
            <w:r w:rsidRPr="0057104D">
              <w:t xml:space="preserve">Prekėms nustatomas Tiekėjo pasiūlytas arba Prekių gamintojo taikomas Garantinis terminas, tačiau bet kokiu atveju </w:t>
            </w:r>
            <w:r w:rsidRPr="0057104D">
              <w:rPr>
                <w:b/>
                <w:bCs/>
              </w:rPr>
              <w:t xml:space="preserve">ne trumpesnis </w:t>
            </w:r>
            <w:r w:rsidRPr="007A5D58">
              <w:rPr>
                <w:b/>
                <w:bCs/>
              </w:rPr>
              <w:t>kaip</w:t>
            </w:r>
            <w:r w:rsidRPr="007A5D58">
              <w:t xml:space="preserve"> </w:t>
            </w:r>
            <w:r w:rsidR="007A5D58" w:rsidRPr="007A5D58">
              <w:rPr>
                <w:b/>
              </w:rPr>
              <w:t>24</w:t>
            </w:r>
            <w:r w:rsidR="00D22EF3" w:rsidRPr="007A5D58">
              <w:rPr>
                <w:b/>
              </w:rPr>
              <w:t xml:space="preserve"> mėn</w:t>
            </w:r>
            <w:r w:rsidRPr="007A5D58">
              <w:t>.</w:t>
            </w:r>
            <w:r w:rsidRPr="0057104D">
              <w:t xml:space="preserve"> Garantinis terminas, skaičiuojamas nuo Prekių perdavimo–priėmimo akto ar Sąskaitos (kai Prekių perdavimo–priėmimo aktas nėra pasirašomas) pasirašymo dienos.</w:t>
            </w:r>
          </w:p>
        </w:tc>
      </w:tr>
      <w:tr w:rsidR="00E2084E" w14:paraId="60605632" w14:textId="77777777">
        <w:trPr>
          <w:trHeight w:val="300"/>
        </w:trPr>
        <w:tc>
          <w:tcPr>
            <w:tcW w:w="2704" w:type="dxa"/>
            <w:gridSpan w:val="2"/>
          </w:tcPr>
          <w:p w14:paraId="47D0BC63" w14:textId="77777777" w:rsidR="00E2084E" w:rsidRDefault="00E2084E" w:rsidP="00E2084E">
            <w:pPr>
              <w:jc w:val="both"/>
              <w:rPr>
                <w:b/>
                <w:bCs/>
                <w:kern w:val="2"/>
                <w:szCs w:val="24"/>
              </w:rPr>
            </w:pPr>
            <w:r>
              <w:rPr>
                <w:b/>
                <w:bCs/>
                <w:kern w:val="2"/>
                <w:szCs w:val="24"/>
              </w:rPr>
              <w:t>6.2. Garantinė priežiūra</w:t>
            </w:r>
          </w:p>
        </w:tc>
        <w:tc>
          <w:tcPr>
            <w:tcW w:w="6831" w:type="dxa"/>
            <w:gridSpan w:val="2"/>
          </w:tcPr>
          <w:p w14:paraId="3F33A04D" w14:textId="2996D71B" w:rsidR="00E2084E" w:rsidRPr="0037119D" w:rsidRDefault="00E2084E" w:rsidP="00E2084E">
            <w:pPr>
              <w:jc w:val="both"/>
            </w:pPr>
            <w:r w:rsidRPr="0037119D">
              <w:t>Per garantijos terminą atsiradusius trūkumus Pardavėjas turi ištaisyti arba pakeisti Prekę nauja ne vėliau kaip per 90 (devyniasdešimt) kalendorinių dienų nuo Pirkėjo pranešimo elektroniniu paštu apie trūkumus.</w:t>
            </w:r>
          </w:p>
          <w:p w14:paraId="4896E873" w14:textId="5CCC257F" w:rsidR="00E2084E" w:rsidRDefault="00E2084E" w:rsidP="00E2084E">
            <w:pPr>
              <w:jc w:val="both"/>
              <w:rPr>
                <w:kern w:val="2"/>
                <w:szCs w:val="24"/>
              </w:rPr>
            </w:pPr>
            <w:r w:rsidRPr="00CF1FCD">
              <w:t>Prekių trūkumų nustatymo bei šalinimo tvarka nustatyta Bendrųjų sąlygų 7 skyriuje</w:t>
            </w:r>
            <w:r>
              <w:t>.</w:t>
            </w:r>
          </w:p>
        </w:tc>
      </w:tr>
      <w:tr w:rsidR="00E2084E" w14:paraId="7042C0C0" w14:textId="77777777">
        <w:trPr>
          <w:trHeight w:val="300"/>
        </w:trPr>
        <w:tc>
          <w:tcPr>
            <w:tcW w:w="9535" w:type="dxa"/>
            <w:gridSpan w:val="4"/>
          </w:tcPr>
          <w:p w14:paraId="6AD7B4DF" w14:textId="77777777" w:rsidR="00E2084E" w:rsidRDefault="00E2084E" w:rsidP="00E2084E">
            <w:pPr>
              <w:jc w:val="both"/>
              <w:rPr>
                <w:b/>
                <w:bCs/>
                <w:kern w:val="2"/>
                <w:szCs w:val="24"/>
              </w:rPr>
            </w:pPr>
            <w:r>
              <w:rPr>
                <w:b/>
                <w:bCs/>
                <w:kern w:val="2"/>
                <w:szCs w:val="24"/>
              </w:rPr>
              <w:t>7. SUTARTIES VYKDYMUI PASITELKIAMI SUBTIEKĖJAI</w:t>
            </w:r>
          </w:p>
        </w:tc>
      </w:tr>
      <w:tr w:rsidR="00E2084E" w14:paraId="2DE1F4DE" w14:textId="77777777">
        <w:trPr>
          <w:trHeight w:val="300"/>
        </w:trPr>
        <w:tc>
          <w:tcPr>
            <w:tcW w:w="2704" w:type="dxa"/>
            <w:gridSpan w:val="2"/>
          </w:tcPr>
          <w:p w14:paraId="4BE97BC3" w14:textId="77777777" w:rsidR="00E2084E" w:rsidRDefault="00E2084E" w:rsidP="00E2084E">
            <w:pPr>
              <w:jc w:val="both"/>
              <w:rPr>
                <w:b/>
                <w:bCs/>
                <w:kern w:val="2"/>
                <w:szCs w:val="24"/>
              </w:rPr>
            </w:pPr>
            <w:r>
              <w:rPr>
                <w:b/>
                <w:bCs/>
                <w:kern w:val="2"/>
                <w:szCs w:val="24"/>
              </w:rPr>
              <w:t>Sutarties vykdymui pasitelkiami subtiekėjai ir (ar) specialistai</w:t>
            </w:r>
          </w:p>
        </w:tc>
        <w:tc>
          <w:tcPr>
            <w:tcW w:w="6831" w:type="dxa"/>
            <w:gridSpan w:val="2"/>
          </w:tcPr>
          <w:p w14:paraId="573DC4FA" w14:textId="77777777" w:rsidR="00E2084E" w:rsidRPr="00D22EF3" w:rsidRDefault="00E2084E" w:rsidP="00E2084E">
            <w:pPr>
              <w:jc w:val="both"/>
              <w:rPr>
                <w:kern w:val="2"/>
              </w:rPr>
            </w:pPr>
            <w:r w:rsidRPr="00D22EF3">
              <w:rPr>
                <w:kern w:val="2"/>
              </w:rPr>
              <w:t>Sutarties vykdymui subtiekėjai ir (ar) specialistai nepasitelkiami.</w:t>
            </w:r>
          </w:p>
          <w:p w14:paraId="77BA7C30" w14:textId="77777777" w:rsidR="00E2084E" w:rsidRPr="00D22EF3" w:rsidRDefault="00E2084E" w:rsidP="00E2084E">
            <w:pPr>
              <w:jc w:val="both"/>
              <w:rPr>
                <w:kern w:val="2"/>
              </w:rPr>
            </w:pPr>
          </w:p>
          <w:p w14:paraId="331453DC" w14:textId="072C7641" w:rsidR="00E2084E" w:rsidRPr="00D22EF3" w:rsidRDefault="00E2084E" w:rsidP="00E2084E">
            <w:pPr>
              <w:jc w:val="both"/>
              <w:rPr>
                <w:b/>
                <w:bCs/>
                <w:kern w:val="2"/>
                <w:szCs w:val="24"/>
              </w:rPr>
            </w:pPr>
          </w:p>
        </w:tc>
      </w:tr>
      <w:tr w:rsidR="00E2084E" w14:paraId="331852AA" w14:textId="77777777">
        <w:trPr>
          <w:trHeight w:val="300"/>
        </w:trPr>
        <w:tc>
          <w:tcPr>
            <w:tcW w:w="9535" w:type="dxa"/>
            <w:gridSpan w:val="4"/>
          </w:tcPr>
          <w:p w14:paraId="507BA93C" w14:textId="77777777" w:rsidR="00E2084E" w:rsidRDefault="00E2084E" w:rsidP="00E2084E">
            <w:pPr>
              <w:jc w:val="both"/>
              <w:rPr>
                <w:b/>
                <w:bCs/>
                <w:kern w:val="2"/>
                <w:szCs w:val="24"/>
              </w:rPr>
            </w:pPr>
            <w:r>
              <w:rPr>
                <w:b/>
                <w:bCs/>
                <w:kern w:val="2"/>
                <w:szCs w:val="24"/>
              </w:rPr>
              <w:lastRenderedPageBreak/>
              <w:t>8. PRIEVOLIŲ PAGAL SUTARTĮ ĮVYKDYMO UŽTIKRINIMAS</w:t>
            </w:r>
          </w:p>
        </w:tc>
      </w:tr>
      <w:tr w:rsidR="00E2084E" w14:paraId="26240B2C" w14:textId="77777777">
        <w:trPr>
          <w:trHeight w:val="300"/>
        </w:trPr>
        <w:tc>
          <w:tcPr>
            <w:tcW w:w="2704" w:type="dxa"/>
            <w:gridSpan w:val="2"/>
          </w:tcPr>
          <w:p w14:paraId="472824DD" w14:textId="77777777" w:rsidR="00E2084E" w:rsidRDefault="00E2084E" w:rsidP="00E2084E">
            <w:pPr>
              <w:jc w:val="both"/>
              <w:rPr>
                <w:b/>
                <w:bCs/>
                <w:kern w:val="2"/>
                <w:szCs w:val="24"/>
              </w:rPr>
            </w:pPr>
            <w:r>
              <w:rPr>
                <w:b/>
                <w:bCs/>
                <w:kern w:val="2"/>
                <w:szCs w:val="24"/>
              </w:rPr>
              <w:t>8.1. Prievolių pagal Sutartį įvykdymo užtikrinimas</w:t>
            </w:r>
          </w:p>
        </w:tc>
        <w:tc>
          <w:tcPr>
            <w:tcW w:w="6831" w:type="dxa"/>
            <w:gridSpan w:val="2"/>
          </w:tcPr>
          <w:p w14:paraId="6A1B1BB5" w14:textId="77777777" w:rsidR="00E2084E" w:rsidRPr="00292D5E" w:rsidRDefault="00E2084E" w:rsidP="00E2084E">
            <w:pPr>
              <w:jc w:val="both"/>
              <w:rPr>
                <w:kern w:val="2"/>
                <w:szCs w:val="24"/>
              </w:rPr>
            </w:pPr>
            <w:r w:rsidRPr="00292D5E">
              <w:rPr>
                <w:kern w:val="2"/>
                <w:szCs w:val="24"/>
              </w:rPr>
              <w:t>Prievolių pagal Sutartį įvykdymas užtikrinamas:</w:t>
            </w:r>
          </w:p>
          <w:p w14:paraId="2D02DE66" w14:textId="77777777" w:rsidR="00E2084E" w:rsidRPr="00292D5E" w:rsidRDefault="00E2084E" w:rsidP="00E2084E">
            <w:pPr>
              <w:jc w:val="both"/>
              <w:rPr>
                <w:kern w:val="2"/>
                <w:szCs w:val="24"/>
              </w:rPr>
            </w:pPr>
            <w:r w:rsidRPr="00292D5E">
              <w:rPr>
                <w:kern w:val="2"/>
                <w:szCs w:val="24"/>
              </w:rPr>
              <w:t>Netesybomis (delspinigiais, bauda);</w:t>
            </w:r>
          </w:p>
          <w:p w14:paraId="621ABB41" w14:textId="77777777" w:rsidR="00E2084E" w:rsidRPr="00292D5E" w:rsidRDefault="00E2084E" w:rsidP="00E2084E">
            <w:pPr>
              <w:jc w:val="both"/>
              <w:rPr>
                <w:kern w:val="2"/>
                <w:szCs w:val="24"/>
              </w:rPr>
            </w:pPr>
            <w:r w:rsidRPr="00292D5E">
              <w:rPr>
                <w:kern w:val="2"/>
                <w:szCs w:val="24"/>
              </w:rPr>
              <w:t>Pirmo pareikalavimo banko garantija;</w:t>
            </w:r>
          </w:p>
          <w:p w14:paraId="368EA267" w14:textId="77777777" w:rsidR="00E2084E" w:rsidRPr="00292D5E" w:rsidRDefault="00E2084E" w:rsidP="00E2084E">
            <w:pPr>
              <w:jc w:val="both"/>
              <w:rPr>
                <w:kern w:val="2"/>
                <w:szCs w:val="24"/>
              </w:rPr>
            </w:pPr>
            <w:r w:rsidRPr="00292D5E">
              <w:rPr>
                <w:kern w:val="2"/>
                <w:szCs w:val="24"/>
              </w:rPr>
              <w:t>Draudimo bendrovės laidavimo draudimu;</w:t>
            </w:r>
          </w:p>
          <w:p w14:paraId="18F91194" w14:textId="77777777" w:rsidR="00E2084E" w:rsidRDefault="00E2084E" w:rsidP="00E2084E">
            <w:pPr>
              <w:jc w:val="both"/>
              <w:rPr>
                <w:kern w:val="2"/>
                <w:szCs w:val="24"/>
              </w:rPr>
            </w:pPr>
            <w:r w:rsidRPr="00292D5E">
              <w:rPr>
                <w:kern w:val="2"/>
                <w:szCs w:val="24"/>
              </w:rPr>
              <w:t>Kitais Lietuvos Respublikos civiliniame kodekse ir (ar) Sutartyje nurodytais prievolių įvykdymo užtikrinimo būdais</w:t>
            </w:r>
            <w:r w:rsidRPr="009E3252">
              <w:rPr>
                <w:kern w:val="2"/>
                <w:szCs w:val="24"/>
              </w:rPr>
              <w:t xml:space="preserve"> </w:t>
            </w:r>
            <w:r>
              <w:rPr>
                <w:kern w:val="2"/>
                <w:szCs w:val="24"/>
              </w:rPr>
              <w:t>.</w:t>
            </w:r>
          </w:p>
        </w:tc>
      </w:tr>
      <w:tr w:rsidR="00E2084E" w14:paraId="7AF5F53C" w14:textId="77777777">
        <w:trPr>
          <w:trHeight w:val="300"/>
        </w:trPr>
        <w:tc>
          <w:tcPr>
            <w:tcW w:w="2704" w:type="dxa"/>
            <w:gridSpan w:val="2"/>
          </w:tcPr>
          <w:p w14:paraId="4FCD577F" w14:textId="77777777" w:rsidR="00E2084E" w:rsidRDefault="00E2084E" w:rsidP="00E2084E">
            <w:pPr>
              <w:jc w:val="both"/>
              <w:rPr>
                <w:b/>
                <w:bCs/>
                <w:kern w:val="2"/>
                <w:szCs w:val="24"/>
              </w:rPr>
            </w:pPr>
            <w:r>
              <w:rPr>
                <w:b/>
                <w:bCs/>
                <w:kern w:val="2"/>
                <w:szCs w:val="24"/>
              </w:rPr>
              <w:t xml:space="preserve">8.2. Sutarties įvykdymo užtikrinimo pateikimas </w:t>
            </w:r>
          </w:p>
        </w:tc>
        <w:tc>
          <w:tcPr>
            <w:tcW w:w="6831" w:type="dxa"/>
            <w:gridSpan w:val="2"/>
          </w:tcPr>
          <w:p w14:paraId="6C7C632F" w14:textId="691B892D" w:rsidR="00E2084E" w:rsidRDefault="00D22EF3" w:rsidP="00E2084E">
            <w:pPr>
              <w:jc w:val="both"/>
              <w:rPr>
                <w:kern w:val="2"/>
                <w:szCs w:val="24"/>
              </w:rPr>
            </w:pPr>
            <w:r w:rsidRPr="00D22EF3">
              <w:rPr>
                <w:kern w:val="2"/>
                <w:szCs w:val="24"/>
                <w:shd w:val="clear" w:color="auto" w:fill="FFFFFF"/>
              </w:rPr>
              <w:t>Netaikoma</w:t>
            </w:r>
          </w:p>
        </w:tc>
      </w:tr>
      <w:tr w:rsidR="00E2084E" w14:paraId="22CAA898" w14:textId="77777777">
        <w:trPr>
          <w:trHeight w:val="300"/>
        </w:trPr>
        <w:tc>
          <w:tcPr>
            <w:tcW w:w="9535" w:type="dxa"/>
            <w:gridSpan w:val="4"/>
          </w:tcPr>
          <w:p w14:paraId="48CE060B" w14:textId="77777777" w:rsidR="00E2084E" w:rsidRDefault="00E2084E" w:rsidP="00E2084E">
            <w:pPr>
              <w:ind w:firstLine="720"/>
              <w:jc w:val="both"/>
              <w:rPr>
                <w:b/>
                <w:bCs/>
                <w:kern w:val="2"/>
                <w:szCs w:val="24"/>
              </w:rPr>
            </w:pPr>
            <w:r w:rsidRPr="00D50EC5">
              <w:rPr>
                <w:b/>
                <w:bCs/>
                <w:kern w:val="2"/>
                <w:szCs w:val="24"/>
              </w:rPr>
              <w:t>9. ŠALIŲ ATSAKOMYBĖ</w:t>
            </w:r>
            <w:r>
              <w:rPr>
                <w:b/>
                <w:bCs/>
                <w:kern w:val="2"/>
                <w:szCs w:val="24"/>
              </w:rPr>
              <w:tab/>
            </w:r>
          </w:p>
        </w:tc>
      </w:tr>
      <w:tr w:rsidR="00E2084E" w14:paraId="29600DA6" w14:textId="77777777">
        <w:trPr>
          <w:trHeight w:val="300"/>
        </w:trPr>
        <w:tc>
          <w:tcPr>
            <w:tcW w:w="2704" w:type="dxa"/>
            <w:gridSpan w:val="2"/>
          </w:tcPr>
          <w:p w14:paraId="53B28577" w14:textId="77777777" w:rsidR="00E2084E" w:rsidRDefault="00E2084E" w:rsidP="00E2084E">
            <w:pPr>
              <w:jc w:val="both"/>
              <w:rPr>
                <w:b/>
                <w:bCs/>
                <w:kern w:val="2"/>
                <w:szCs w:val="24"/>
              </w:rPr>
            </w:pPr>
            <w:r>
              <w:rPr>
                <w:b/>
                <w:bCs/>
                <w:kern w:val="2"/>
                <w:szCs w:val="24"/>
              </w:rPr>
              <w:t>9.1. Pirkėjui taikomos netesybos už mokėjimų pagal Sutartį vėlavimą</w:t>
            </w:r>
          </w:p>
        </w:tc>
        <w:tc>
          <w:tcPr>
            <w:tcW w:w="6831" w:type="dxa"/>
            <w:gridSpan w:val="2"/>
          </w:tcPr>
          <w:p w14:paraId="72CFCFB3" w14:textId="7659CBC4" w:rsidR="00E2084E" w:rsidRDefault="00E2084E" w:rsidP="00E2084E">
            <w:pPr>
              <w:spacing w:line="259" w:lineRule="auto"/>
              <w:jc w:val="both"/>
              <w:rPr>
                <w:color w:val="000000"/>
                <w:kern w:val="2"/>
                <w:szCs w:val="24"/>
              </w:rPr>
            </w:pPr>
            <w:r w:rsidRPr="004E5BD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9E479F">
              <w:rPr>
                <w:kern w:val="2"/>
                <w:szCs w:val="24"/>
              </w:rPr>
              <w:t xml:space="preserve"> 0,02 (dvi šimtosios) procento dydžio delspinigius nuo neapmokėtos sumos be PVM už kiekvieną vėlavimo savaitę. </w:t>
            </w:r>
          </w:p>
        </w:tc>
      </w:tr>
      <w:tr w:rsidR="00E2084E" w14:paraId="3EBA19AC" w14:textId="77777777">
        <w:trPr>
          <w:trHeight w:val="300"/>
        </w:trPr>
        <w:tc>
          <w:tcPr>
            <w:tcW w:w="2704" w:type="dxa"/>
            <w:gridSpan w:val="2"/>
          </w:tcPr>
          <w:p w14:paraId="64F86A73" w14:textId="77777777" w:rsidR="00E2084E" w:rsidRDefault="00E2084E" w:rsidP="00E2084E">
            <w:pPr>
              <w:jc w:val="both"/>
              <w:rPr>
                <w:b/>
                <w:bCs/>
                <w:kern w:val="2"/>
                <w:szCs w:val="24"/>
              </w:rPr>
            </w:pPr>
            <w:r>
              <w:rPr>
                <w:b/>
                <w:bCs/>
                <w:kern w:val="2"/>
                <w:szCs w:val="24"/>
              </w:rPr>
              <w:t>9.2. Tiekėjui taikomos netesybos</w:t>
            </w:r>
          </w:p>
        </w:tc>
        <w:tc>
          <w:tcPr>
            <w:tcW w:w="6831" w:type="dxa"/>
            <w:gridSpan w:val="2"/>
          </w:tcPr>
          <w:p w14:paraId="3F76064F" w14:textId="77777777" w:rsidR="00E2084E" w:rsidRPr="002E1802" w:rsidRDefault="00E2084E" w:rsidP="00E2084E">
            <w:pPr>
              <w:jc w:val="both"/>
              <w:rPr>
                <w:kern w:val="2"/>
                <w:szCs w:val="24"/>
              </w:rPr>
            </w:pPr>
            <w:r w:rsidRPr="00D50EC5">
              <w:rPr>
                <w:color w:val="000000"/>
                <w:kern w:val="2"/>
                <w:szCs w:val="24"/>
              </w:rPr>
              <w:t>9</w:t>
            </w:r>
            <w:r w:rsidRPr="00892591">
              <w:rPr>
                <w:color w:val="000000"/>
                <w:kern w:val="2"/>
                <w:szCs w:val="24"/>
              </w:rPr>
              <w:t xml:space="preserve">.2.1. </w:t>
            </w:r>
            <w:r w:rsidRPr="004E5BDF">
              <w:rPr>
                <w:color w:val="000000"/>
                <w:kern w:val="2"/>
                <w:szCs w:val="24"/>
              </w:rPr>
              <w:t xml:space="preserve">Jeigu Tiekėjas vėluoja vykdyti užsakymą, tiekti Prekes ar ištaisyti jų trūkumus arba nevykdo kitų sutartinių įsipareigojimų, Pirkėjas nuo kitos nei nustatytas terminas dienos </w:t>
            </w:r>
            <w:r w:rsidRPr="004E5BDF">
              <w:rPr>
                <w:kern w:val="2"/>
                <w:szCs w:val="24"/>
              </w:rPr>
              <w:t>Tiekėjui skaičiuoja 0,2 (dvi dešimtosios) procento  </w:t>
            </w:r>
            <w:r w:rsidRPr="004E5BDF">
              <w:rPr>
                <w:color w:val="000000"/>
                <w:kern w:val="2"/>
                <w:szCs w:val="24"/>
              </w:rPr>
              <w:t>dydžio delspinigius</w:t>
            </w:r>
            <w:r w:rsidRPr="00D50EC5">
              <w:rPr>
                <w:color w:val="000000"/>
                <w:kern w:val="2"/>
                <w:szCs w:val="24"/>
              </w:rPr>
              <w:t xml:space="preserve"> už kiekvieną uždelstą </w:t>
            </w:r>
            <w:r w:rsidRPr="00D50EC5">
              <w:rPr>
                <w:kern w:val="2"/>
                <w:szCs w:val="24"/>
              </w:rPr>
              <w:t>dieną nuo laiku neperduotų Prekių ar Prekių, t</w:t>
            </w:r>
            <w:r>
              <w:rPr>
                <w:kern w:val="2"/>
                <w:szCs w:val="24"/>
              </w:rPr>
              <w:t>urinčių trūkumų, kainos be PVM.</w:t>
            </w:r>
          </w:p>
          <w:p w14:paraId="5176341D" w14:textId="2DDCEA4E" w:rsidR="00E2084E" w:rsidRDefault="00E2084E" w:rsidP="00E2084E">
            <w:pPr>
              <w:jc w:val="both"/>
              <w:rPr>
                <w:b/>
                <w:bCs/>
                <w:kern w:val="2"/>
                <w:szCs w:val="24"/>
              </w:rPr>
            </w:pPr>
            <w:r>
              <w:rPr>
                <w:color w:val="000000"/>
                <w:kern w:val="2"/>
                <w:szCs w:val="24"/>
              </w:rPr>
              <w:t>9.2.2.</w:t>
            </w:r>
            <w:r w:rsidRPr="00892591">
              <w:rPr>
                <w:color w:val="000000"/>
                <w:kern w:val="2"/>
                <w:szCs w:val="24"/>
              </w:rPr>
              <w:t xml:space="preserve"> </w:t>
            </w:r>
            <w:r>
              <w:rPr>
                <w:color w:val="000000"/>
                <w:kern w:val="2"/>
                <w:szCs w:val="24"/>
              </w:rPr>
              <w:t xml:space="preserve">Tiekėjas privalo sumokėti Pirkėjui netesybas </w:t>
            </w:r>
            <w:r w:rsidRPr="001D49FC">
              <w:rPr>
                <w:szCs w:val="24"/>
              </w:rPr>
              <w:t>ne vėliau kaip per sąskaitoje faktūroje ar</w:t>
            </w:r>
            <w:r>
              <w:rPr>
                <w:szCs w:val="24"/>
              </w:rPr>
              <w:t xml:space="preserve"> pareikalavime nurodytą terminą.</w:t>
            </w:r>
          </w:p>
        </w:tc>
      </w:tr>
      <w:tr w:rsidR="00E2084E" w14:paraId="7E97A61A" w14:textId="77777777">
        <w:trPr>
          <w:trHeight w:val="300"/>
        </w:trPr>
        <w:tc>
          <w:tcPr>
            <w:tcW w:w="2704" w:type="dxa"/>
            <w:gridSpan w:val="2"/>
          </w:tcPr>
          <w:p w14:paraId="0477ACDC" w14:textId="77777777" w:rsidR="00E2084E" w:rsidRDefault="00E2084E" w:rsidP="00E2084E">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5113C5CA" w14:textId="09620072" w:rsidR="00E2084E" w:rsidRDefault="00E2084E" w:rsidP="00D22EF3">
            <w:pPr>
              <w:jc w:val="both"/>
              <w:rPr>
                <w:kern w:val="2"/>
                <w:szCs w:val="24"/>
              </w:rPr>
            </w:pPr>
            <w:r>
              <w:rPr>
                <w:kern w:val="2"/>
                <w:szCs w:val="24"/>
              </w:rPr>
              <w:t xml:space="preserve">Nutraukus Sutartį dėl esminio Sutarties pažeidimo, nustatyto Sutarties Specialiosiose sąlygose, mokama </w:t>
            </w:r>
            <w:r w:rsidRPr="00987F12">
              <w:rPr>
                <w:bCs/>
                <w:color w:val="000000"/>
                <w:szCs w:val="24"/>
              </w:rPr>
              <w:t xml:space="preserve">7 </w:t>
            </w:r>
            <w:r w:rsidRPr="00987F12">
              <w:rPr>
                <w:color w:val="000000"/>
                <w:szCs w:val="24"/>
              </w:rPr>
              <w:t>%</w:t>
            </w:r>
            <w:r>
              <w:rPr>
                <w:bCs/>
                <w:color w:val="000000"/>
                <w:szCs w:val="24"/>
              </w:rPr>
              <w:t xml:space="preserve"> </w:t>
            </w:r>
            <w:r>
              <w:rPr>
                <w:kern w:val="2"/>
                <w:szCs w:val="24"/>
              </w:rPr>
              <w:t>procentų dydžio bauda nuo Pradinės Sutarties vertės be PVM, nurodytos Specialiųjų sąlygų 5.2 papunktyje.</w:t>
            </w:r>
          </w:p>
        </w:tc>
      </w:tr>
      <w:tr w:rsidR="00E2084E" w14:paraId="469BFBD0" w14:textId="77777777">
        <w:trPr>
          <w:trHeight w:val="300"/>
        </w:trPr>
        <w:tc>
          <w:tcPr>
            <w:tcW w:w="2704" w:type="dxa"/>
            <w:gridSpan w:val="2"/>
          </w:tcPr>
          <w:p w14:paraId="1ACC3DD7" w14:textId="77777777" w:rsidR="00E2084E" w:rsidRDefault="00E2084E" w:rsidP="00E2084E">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86D2777" w14:textId="77777777" w:rsidR="00E2084E" w:rsidRDefault="00E2084E" w:rsidP="00E2084E">
            <w:pPr>
              <w:jc w:val="both"/>
              <w:rPr>
                <w:color w:val="000000"/>
                <w:kern w:val="2"/>
                <w:szCs w:val="24"/>
              </w:rPr>
            </w:pPr>
            <w:r>
              <w:rPr>
                <w:color w:val="000000"/>
                <w:kern w:val="2"/>
                <w:szCs w:val="24"/>
              </w:rPr>
              <w:t>Netaikoma</w:t>
            </w:r>
          </w:p>
          <w:p w14:paraId="7E8FC935" w14:textId="77777777" w:rsidR="00E2084E" w:rsidRDefault="00E2084E" w:rsidP="00E2084E">
            <w:pPr>
              <w:jc w:val="both"/>
              <w:rPr>
                <w:kern w:val="2"/>
                <w:szCs w:val="24"/>
              </w:rPr>
            </w:pPr>
          </w:p>
          <w:p w14:paraId="6AAE9521" w14:textId="77777777" w:rsidR="00E2084E" w:rsidRDefault="00E2084E" w:rsidP="00E2084E">
            <w:pPr>
              <w:jc w:val="both"/>
              <w:rPr>
                <w:kern w:val="2"/>
                <w:szCs w:val="24"/>
              </w:rPr>
            </w:pPr>
          </w:p>
        </w:tc>
      </w:tr>
      <w:tr w:rsidR="00E2084E" w14:paraId="199E2A90" w14:textId="77777777">
        <w:trPr>
          <w:trHeight w:val="300"/>
        </w:trPr>
        <w:tc>
          <w:tcPr>
            <w:tcW w:w="2704" w:type="dxa"/>
            <w:gridSpan w:val="2"/>
          </w:tcPr>
          <w:p w14:paraId="691838D2" w14:textId="77777777" w:rsidR="00E2084E" w:rsidRDefault="00E2084E" w:rsidP="00E2084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6148BD75" w14:textId="77777777" w:rsidR="00E2084E" w:rsidRDefault="00E2084E" w:rsidP="00E2084E">
            <w:pPr>
              <w:jc w:val="both"/>
              <w:rPr>
                <w:color w:val="000000"/>
                <w:kern w:val="2"/>
                <w:szCs w:val="24"/>
              </w:rPr>
            </w:pPr>
            <w:r>
              <w:rPr>
                <w:color w:val="000000"/>
                <w:kern w:val="2"/>
                <w:szCs w:val="24"/>
              </w:rPr>
              <w:t>Netaikoma</w:t>
            </w:r>
          </w:p>
          <w:p w14:paraId="3E99244B" w14:textId="77777777" w:rsidR="00E2084E" w:rsidRDefault="00E2084E" w:rsidP="00E2084E">
            <w:pPr>
              <w:jc w:val="both"/>
              <w:rPr>
                <w:kern w:val="2"/>
                <w:szCs w:val="24"/>
              </w:rPr>
            </w:pPr>
          </w:p>
          <w:p w14:paraId="14123594" w14:textId="77777777" w:rsidR="00E2084E" w:rsidRDefault="00E2084E" w:rsidP="00E2084E">
            <w:pPr>
              <w:jc w:val="both"/>
              <w:rPr>
                <w:color w:val="4472C4"/>
                <w:kern w:val="2"/>
                <w:szCs w:val="24"/>
              </w:rPr>
            </w:pPr>
          </w:p>
        </w:tc>
      </w:tr>
      <w:tr w:rsidR="00E2084E" w14:paraId="1E62332C" w14:textId="77777777">
        <w:trPr>
          <w:trHeight w:val="300"/>
        </w:trPr>
        <w:tc>
          <w:tcPr>
            <w:tcW w:w="2704" w:type="dxa"/>
            <w:gridSpan w:val="2"/>
          </w:tcPr>
          <w:p w14:paraId="63D387D7" w14:textId="77777777" w:rsidR="00E2084E" w:rsidRDefault="00E2084E" w:rsidP="00E2084E">
            <w:pPr>
              <w:jc w:val="both"/>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50F1F6B" w14:textId="77777777" w:rsidR="00E2084E" w:rsidRDefault="00E2084E" w:rsidP="00E2084E">
            <w:pPr>
              <w:jc w:val="both"/>
              <w:rPr>
                <w:kern w:val="2"/>
                <w:szCs w:val="24"/>
              </w:rPr>
            </w:pPr>
            <w:r>
              <w:rPr>
                <w:kern w:val="2"/>
                <w:szCs w:val="24"/>
              </w:rPr>
              <w:t>Netaikoma</w:t>
            </w:r>
          </w:p>
          <w:p w14:paraId="70351D51" w14:textId="77777777" w:rsidR="00E2084E" w:rsidRDefault="00E2084E" w:rsidP="00E2084E">
            <w:pPr>
              <w:jc w:val="both"/>
              <w:rPr>
                <w:color w:val="4472C4"/>
                <w:kern w:val="2"/>
                <w:szCs w:val="24"/>
              </w:rPr>
            </w:pPr>
          </w:p>
          <w:p w14:paraId="40B29746" w14:textId="77777777" w:rsidR="00E2084E" w:rsidRDefault="00E2084E" w:rsidP="00E2084E">
            <w:pPr>
              <w:jc w:val="both"/>
              <w:rPr>
                <w:color w:val="4472C4"/>
                <w:kern w:val="2"/>
                <w:szCs w:val="24"/>
              </w:rPr>
            </w:pPr>
          </w:p>
        </w:tc>
      </w:tr>
      <w:tr w:rsidR="00E2084E" w14:paraId="23633476" w14:textId="77777777">
        <w:trPr>
          <w:trHeight w:val="300"/>
        </w:trPr>
        <w:tc>
          <w:tcPr>
            <w:tcW w:w="2704" w:type="dxa"/>
            <w:gridSpan w:val="2"/>
          </w:tcPr>
          <w:p w14:paraId="3851D130" w14:textId="77777777" w:rsidR="00E2084E" w:rsidRDefault="00E2084E" w:rsidP="00E2084E">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5D2ECBD" w14:textId="77777777" w:rsidR="00E2084E" w:rsidRDefault="00E2084E" w:rsidP="00E2084E">
            <w:pPr>
              <w:jc w:val="both"/>
              <w:rPr>
                <w:color w:val="4472C4"/>
                <w:kern w:val="2"/>
                <w:szCs w:val="24"/>
              </w:rPr>
            </w:pPr>
            <w:r>
              <w:rPr>
                <w:kern w:val="2"/>
                <w:szCs w:val="24"/>
              </w:rPr>
              <w:t>Netaikoma</w:t>
            </w:r>
          </w:p>
          <w:p w14:paraId="77D0E161" w14:textId="77777777" w:rsidR="00E2084E" w:rsidRDefault="00E2084E" w:rsidP="00E2084E">
            <w:pPr>
              <w:jc w:val="both"/>
              <w:rPr>
                <w:color w:val="4472C4"/>
                <w:kern w:val="2"/>
                <w:szCs w:val="24"/>
              </w:rPr>
            </w:pPr>
          </w:p>
        </w:tc>
      </w:tr>
      <w:tr w:rsidR="00E2084E" w14:paraId="408F4571" w14:textId="77777777">
        <w:trPr>
          <w:trHeight w:val="300"/>
        </w:trPr>
        <w:tc>
          <w:tcPr>
            <w:tcW w:w="2704" w:type="dxa"/>
            <w:gridSpan w:val="2"/>
          </w:tcPr>
          <w:p w14:paraId="2FE04DD6" w14:textId="77777777" w:rsidR="00E2084E" w:rsidRPr="00892591" w:rsidRDefault="00E2084E" w:rsidP="00E2084E">
            <w:pPr>
              <w:jc w:val="both"/>
              <w:rPr>
                <w:b/>
                <w:bCs/>
                <w:kern w:val="2"/>
                <w:szCs w:val="24"/>
              </w:rPr>
            </w:pPr>
            <w:r w:rsidRPr="00892591">
              <w:rPr>
                <w:b/>
                <w:bCs/>
                <w:kern w:val="2"/>
                <w:szCs w:val="24"/>
              </w:rPr>
              <w:t xml:space="preserve">9.8. </w:t>
            </w:r>
            <w:r>
              <w:rPr>
                <w:b/>
                <w:bCs/>
                <w:kern w:val="2"/>
                <w:szCs w:val="24"/>
              </w:rPr>
              <w:t>Tiekėjui taikomos netesybos dėl Sutarties įvykdymo užtikrinimo nepratęsimo</w:t>
            </w:r>
          </w:p>
        </w:tc>
        <w:tc>
          <w:tcPr>
            <w:tcW w:w="6831" w:type="dxa"/>
            <w:gridSpan w:val="2"/>
          </w:tcPr>
          <w:p w14:paraId="4B16E2B5" w14:textId="77777777" w:rsidR="00E2084E" w:rsidRDefault="00E2084E" w:rsidP="00E2084E">
            <w:pPr>
              <w:jc w:val="both"/>
              <w:rPr>
                <w:kern w:val="2"/>
                <w:szCs w:val="24"/>
              </w:rPr>
            </w:pPr>
            <w:r>
              <w:rPr>
                <w:kern w:val="2"/>
                <w:szCs w:val="24"/>
              </w:rPr>
              <w:t>Netaikoma</w:t>
            </w:r>
          </w:p>
          <w:p w14:paraId="48041D09" w14:textId="77777777" w:rsidR="00E2084E" w:rsidRDefault="00E2084E" w:rsidP="00E2084E">
            <w:pPr>
              <w:jc w:val="both"/>
              <w:rPr>
                <w:color w:val="4472C4"/>
                <w:kern w:val="2"/>
                <w:szCs w:val="24"/>
              </w:rPr>
            </w:pPr>
          </w:p>
          <w:p w14:paraId="60DAAF98" w14:textId="77777777" w:rsidR="00E2084E" w:rsidRDefault="00E2084E" w:rsidP="00E2084E">
            <w:pPr>
              <w:jc w:val="both"/>
              <w:rPr>
                <w:color w:val="4472C4"/>
                <w:kern w:val="2"/>
                <w:szCs w:val="24"/>
              </w:rPr>
            </w:pPr>
          </w:p>
        </w:tc>
      </w:tr>
      <w:tr w:rsidR="00E2084E" w14:paraId="132AA6F0" w14:textId="77777777">
        <w:trPr>
          <w:trHeight w:val="300"/>
        </w:trPr>
        <w:tc>
          <w:tcPr>
            <w:tcW w:w="2704" w:type="dxa"/>
            <w:gridSpan w:val="2"/>
          </w:tcPr>
          <w:p w14:paraId="5367D71E" w14:textId="77777777" w:rsidR="00E2084E" w:rsidRDefault="00E2084E" w:rsidP="00E2084E">
            <w:pPr>
              <w:jc w:val="both"/>
              <w:rPr>
                <w:b/>
                <w:bCs/>
                <w:kern w:val="2"/>
                <w:szCs w:val="24"/>
                <w:lang w:val="en-US"/>
              </w:rPr>
            </w:pPr>
            <w:r w:rsidRPr="00CF4A81">
              <w:rPr>
                <w:b/>
                <w:bCs/>
                <w:kern w:val="2"/>
                <w:szCs w:val="24"/>
                <w:lang w:val="en-US"/>
              </w:rPr>
              <w:t xml:space="preserve">9.9. </w:t>
            </w:r>
            <w:r w:rsidRPr="00CF4A81">
              <w:rPr>
                <w:b/>
                <w:bCs/>
                <w:kern w:val="2"/>
                <w:szCs w:val="24"/>
              </w:rPr>
              <w:t>Kitos netesybos</w:t>
            </w:r>
          </w:p>
        </w:tc>
        <w:tc>
          <w:tcPr>
            <w:tcW w:w="6831" w:type="dxa"/>
            <w:gridSpan w:val="2"/>
          </w:tcPr>
          <w:p w14:paraId="51B47649" w14:textId="1D2C5FDD" w:rsidR="00E2084E" w:rsidRDefault="00E2084E" w:rsidP="00D22EF3">
            <w:pPr>
              <w:jc w:val="both"/>
              <w:rPr>
                <w:color w:val="4472C4"/>
                <w:kern w:val="2"/>
                <w:szCs w:val="24"/>
              </w:rPr>
            </w:pPr>
            <w:r w:rsidRPr="002E1802">
              <w:rPr>
                <w:kern w:val="2"/>
                <w:szCs w:val="24"/>
              </w:rPr>
              <w:t xml:space="preserve">Sutartį nutraukus specialiosios </w:t>
            </w:r>
            <w:r w:rsidRPr="008943BC">
              <w:rPr>
                <w:kern w:val="2"/>
                <w:szCs w:val="24"/>
              </w:rPr>
              <w:t>dalies 11.2.10 ir 11.2.11 p</w:t>
            </w:r>
            <w:r>
              <w:rPr>
                <w:kern w:val="2"/>
                <w:szCs w:val="24"/>
              </w:rPr>
              <w:t>apunkčiuose</w:t>
            </w:r>
            <w:r w:rsidRPr="002E1802">
              <w:rPr>
                <w:kern w:val="2"/>
                <w:szCs w:val="24"/>
              </w:rPr>
              <w:t xml:space="preserve"> nurodytais atvejais</w:t>
            </w:r>
            <w:r>
              <w:rPr>
                <w:kern w:val="2"/>
                <w:szCs w:val="24"/>
              </w:rPr>
              <w:t>,</w:t>
            </w:r>
            <w:r w:rsidRPr="002E1802">
              <w:rPr>
                <w:kern w:val="2"/>
                <w:szCs w:val="24"/>
              </w:rPr>
              <w:t xml:space="preserve"> Šalių iš anksto sutartų minimalių nuostolių dydis yra 15 (penkiolika) % nuo Sutarties specialiosios dalies 5.2 punkte nurodytos pradinės Sutarties vertės Eur be PVM.</w:t>
            </w:r>
          </w:p>
        </w:tc>
      </w:tr>
      <w:tr w:rsidR="00E2084E" w14:paraId="1A08CD30" w14:textId="77777777">
        <w:trPr>
          <w:trHeight w:val="300"/>
        </w:trPr>
        <w:tc>
          <w:tcPr>
            <w:tcW w:w="9535" w:type="dxa"/>
            <w:gridSpan w:val="4"/>
          </w:tcPr>
          <w:p w14:paraId="6653058D" w14:textId="77777777" w:rsidR="00E2084E" w:rsidRDefault="00E2084E" w:rsidP="00E2084E">
            <w:pPr>
              <w:jc w:val="both"/>
              <w:rPr>
                <w:b/>
                <w:bCs/>
                <w:kern w:val="2"/>
                <w:szCs w:val="24"/>
              </w:rPr>
            </w:pPr>
            <w:r>
              <w:rPr>
                <w:b/>
                <w:bCs/>
                <w:kern w:val="2"/>
                <w:szCs w:val="24"/>
              </w:rPr>
              <w:t>10. SUTARTIES GALIOJIMAS IR KEITIMAS</w:t>
            </w:r>
          </w:p>
        </w:tc>
      </w:tr>
      <w:tr w:rsidR="00E2084E" w14:paraId="57033820" w14:textId="77777777">
        <w:trPr>
          <w:trHeight w:val="300"/>
        </w:trPr>
        <w:tc>
          <w:tcPr>
            <w:tcW w:w="2704" w:type="dxa"/>
            <w:gridSpan w:val="2"/>
          </w:tcPr>
          <w:p w14:paraId="5EB4718B" w14:textId="77777777" w:rsidR="00E2084E" w:rsidRDefault="00E2084E" w:rsidP="00E2084E">
            <w:pPr>
              <w:jc w:val="both"/>
              <w:rPr>
                <w:b/>
                <w:bCs/>
                <w:kern w:val="2"/>
                <w:szCs w:val="24"/>
              </w:rPr>
            </w:pPr>
            <w:r>
              <w:rPr>
                <w:b/>
                <w:bCs/>
                <w:kern w:val="2"/>
                <w:szCs w:val="24"/>
              </w:rPr>
              <w:t>10.1. Sutarties sudarymas ir įsigaliojimas</w:t>
            </w:r>
          </w:p>
        </w:tc>
        <w:tc>
          <w:tcPr>
            <w:tcW w:w="6831" w:type="dxa"/>
            <w:gridSpan w:val="2"/>
          </w:tcPr>
          <w:p w14:paraId="5A6E6AF4" w14:textId="00739FFC" w:rsidR="00E2084E" w:rsidRPr="00CF4A81" w:rsidRDefault="00E2084E" w:rsidP="00E2084E">
            <w:pPr>
              <w:jc w:val="both"/>
              <w:rPr>
                <w:kern w:val="2"/>
                <w:szCs w:val="24"/>
              </w:rPr>
            </w:pPr>
            <w:r>
              <w:rPr>
                <w:kern w:val="2"/>
                <w:szCs w:val="24"/>
              </w:rPr>
              <w:t xml:space="preserve">10.1.1. </w:t>
            </w:r>
            <w:r w:rsidRPr="00CF4A81">
              <w:rPr>
                <w:kern w:val="2"/>
                <w:szCs w:val="24"/>
              </w:rPr>
              <w:t xml:space="preserve">Ši Sutartis laikoma sudaryta, kai (pirma) ją pasirašo abi Šalys, ir (antra) pateikiamas </w:t>
            </w:r>
            <w:r>
              <w:rPr>
                <w:kern w:val="2"/>
                <w:szCs w:val="24"/>
              </w:rPr>
              <w:t>S</w:t>
            </w:r>
            <w:r w:rsidRPr="00CF4A81">
              <w:rPr>
                <w:kern w:val="2"/>
                <w:szCs w:val="24"/>
              </w:rPr>
              <w:t>utarties įvykdymo užtikrinimas.</w:t>
            </w:r>
          </w:p>
          <w:p w14:paraId="5909F64B" w14:textId="4F356C83" w:rsidR="00E2084E" w:rsidRPr="001C402E" w:rsidRDefault="00E2084E" w:rsidP="00E2084E">
            <w:pPr>
              <w:jc w:val="both"/>
              <w:rPr>
                <w:bCs/>
              </w:rPr>
            </w:pPr>
            <w:r>
              <w:rPr>
                <w:kern w:val="2"/>
                <w:szCs w:val="24"/>
              </w:rPr>
              <w:t xml:space="preserve">10.1.2. </w:t>
            </w:r>
            <w:r>
              <w:rPr>
                <w:color w:val="000000"/>
                <w:kern w:val="2"/>
                <w:szCs w:val="24"/>
              </w:rPr>
              <w:t>Sutartis galioja iki visiško prievolių įvykdymo (kol bus išnaudota pradinė Sutarties vertė), bet jos terminas negali būti ilgesnis kaip 12 (dvylika</w:t>
            </w:r>
            <w:r w:rsidRPr="001C402E">
              <w:rPr>
                <w:bCs/>
              </w:rPr>
              <w:t>) mėnesi</w:t>
            </w:r>
            <w:r>
              <w:rPr>
                <w:bCs/>
              </w:rPr>
              <w:t>ų.</w:t>
            </w:r>
          </w:p>
          <w:p w14:paraId="6E3A8B69" w14:textId="77777777" w:rsidR="00E2084E" w:rsidRPr="00CF4A81" w:rsidRDefault="00E2084E" w:rsidP="00E2084E">
            <w:pPr>
              <w:jc w:val="both"/>
              <w:rPr>
                <w:color w:val="4472C4"/>
                <w:kern w:val="2"/>
                <w:szCs w:val="24"/>
              </w:rPr>
            </w:pPr>
            <w:r w:rsidRPr="00CF4A81">
              <w:rPr>
                <w:kern w:val="2"/>
                <w:szCs w:val="24"/>
              </w:rPr>
              <w:t xml:space="preserve"> </w:t>
            </w:r>
          </w:p>
        </w:tc>
      </w:tr>
      <w:tr w:rsidR="00E2084E" w14:paraId="4974647E" w14:textId="77777777">
        <w:trPr>
          <w:trHeight w:val="300"/>
        </w:trPr>
        <w:tc>
          <w:tcPr>
            <w:tcW w:w="2704" w:type="dxa"/>
            <w:gridSpan w:val="2"/>
          </w:tcPr>
          <w:p w14:paraId="318CFC91" w14:textId="77777777" w:rsidR="00E2084E" w:rsidRDefault="00E2084E" w:rsidP="00E2084E">
            <w:pPr>
              <w:jc w:val="both"/>
              <w:rPr>
                <w:b/>
                <w:bCs/>
                <w:kern w:val="2"/>
                <w:szCs w:val="24"/>
              </w:rPr>
            </w:pPr>
            <w:r>
              <w:rPr>
                <w:b/>
                <w:bCs/>
                <w:kern w:val="2"/>
                <w:szCs w:val="24"/>
              </w:rPr>
              <w:t>10.2. Sutarties galiojimo termino pratęsimas</w:t>
            </w:r>
          </w:p>
        </w:tc>
        <w:tc>
          <w:tcPr>
            <w:tcW w:w="6831" w:type="dxa"/>
            <w:gridSpan w:val="2"/>
          </w:tcPr>
          <w:p w14:paraId="08C21175" w14:textId="77777777" w:rsidR="00E2084E" w:rsidRDefault="00E2084E" w:rsidP="00E2084E">
            <w:pPr>
              <w:jc w:val="both"/>
              <w:rPr>
                <w:kern w:val="2"/>
                <w:szCs w:val="24"/>
              </w:rPr>
            </w:pPr>
            <w:r w:rsidRPr="00784DD9">
              <w:rPr>
                <w:kern w:val="2"/>
                <w:szCs w:val="24"/>
              </w:rPr>
              <w:t>Netaikoma</w:t>
            </w:r>
          </w:p>
          <w:p w14:paraId="1824739F" w14:textId="77777777" w:rsidR="00E2084E" w:rsidRDefault="00E2084E" w:rsidP="00E2084E">
            <w:pPr>
              <w:jc w:val="both"/>
              <w:rPr>
                <w:kern w:val="2"/>
                <w:szCs w:val="24"/>
              </w:rPr>
            </w:pPr>
          </w:p>
        </w:tc>
      </w:tr>
      <w:tr w:rsidR="00E2084E" w14:paraId="601CDD4B" w14:textId="77777777">
        <w:trPr>
          <w:trHeight w:val="300"/>
        </w:trPr>
        <w:tc>
          <w:tcPr>
            <w:tcW w:w="9535" w:type="dxa"/>
            <w:gridSpan w:val="4"/>
          </w:tcPr>
          <w:p w14:paraId="1140056D" w14:textId="77777777" w:rsidR="00E2084E" w:rsidRDefault="00E2084E" w:rsidP="00E2084E">
            <w:pPr>
              <w:jc w:val="both"/>
              <w:rPr>
                <w:b/>
                <w:bCs/>
                <w:kern w:val="2"/>
                <w:szCs w:val="24"/>
              </w:rPr>
            </w:pPr>
            <w:r>
              <w:rPr>
                <w:b/>
                <w:bCs/>
                <w:kern w:val="2"/>
                <w:szCs w:val="24"/>
              </w:rPr>
              <w:t>11. SUTARTIES NUTRAUKIMAS</w:t>
            </w:r>
          </w:p>
        </w:tc>
      </w:tr>
      <w:tr w:rsidR="00E2084E" w14:paraId="73FE2C15" w14:textId="77777777">
        <w:trPr>
          <w:trHeight w:val="300"/>
        </w:trPr>
        <w:tc>
          <w:tcPr>
            <w:tcW w:w="2532" w:type="dxa"/>
          </w:tcPr>
          <w:p w14:paraId="4E627703" w14:textId="77777777" w:rsidR="00E2084E" w:rsidRDefault="00E2084E" w:rsidP="00E2084E">
            <w:pPr>
              <w:jc w:val="both"/>
              <w:rPr>
                <w:b/>
                <w:bCs/>
                <w:kern w:val="2"/>
                <w:szCs w:val="24"/>
              </w:rPr>
            </w:pPr>
            <w:r>
              <w:rPr>
                <w:b/>
                <w:bCs/>
                <w:kern w:val="2"/>
                <w:szCs w:val="24"/>
              </w:rPr>
              <w:t>11.1. Sutarties nutraukimo pagrindai</w:t>
            </w:r>
          </w:p>
        </w:tc>
        <w:tc>
          <w:tcPr>
            <w:tcW w:w="7003" w:type="dxa"/>
            <w:gridSpan w:val="3"/>
          </w:tcPr>
          <w:p w14:paraId="55CBA4D5" w14:textId="4C5C02E1" w:rsidR="00E2084E" w:rsidRDefault="00E2084E" w:rsidP="00E2084E">
            <w:pPr>
              <w:jc w:val="both"/>
              <w:rPr>
                <w:kern w:val="2"/>
                <w:szCs w:val="24"/>
              </w:rPr>
            </w:pPr>
            <w:r w:rsidRPr="00784DD9">
              <w:rPr>
                <w:kern w:val="2"/>
                <w:szCs w:val="24"/>
              </w:rPr>
              <w:t xml:space="preserve">11.1.1. Sutartis gali būti nutraukiama rašytiniu Šalių susitarimu arba vienašališkai, Bendrosiose sąlygose </w:t>
            </w:r>
            <w:r>
              <w:rPr>
                <w:kern w:val="2"/>
                <w:szCs w:val="24"/>
              </w:rPr>
              <w:t>ir šiais Specialiosiose sąlygose nurodytais atvejais ir nustatyta tvarka.</w:t>
            </w:r>
          </w:p>
          <w:p w14:paraId="007F7219" w14:textId="2E22C0B4" w:rsidR="00E2084E" w:rsidRPr="00827B3B" w:rsidRDefault="00E2084E" w:rsidP="00E2084E">
            <w:pPr>
              <w:ind w:right="30"/>
              <w:jc w:val="both"/>
            </w:pPr>
            <w:r w:rsidRPr="00063FF1">
              <w:t>11.1.2</w:t>
            </w:r>
            <w:r w:rsidRPr="00827B3B">
              <w:t xml:space="preserve">. Tiekėjui vėluojant pristatyti </w:t>
            </w:r>
            <w:r>
              <w:t>P</w:t>
            </w:r>
            <w:r w:rsidRPr="00827B3B">
              <w:t>rekes daugiau kaip 5 (penkias) darbo dienas nuo Sutarties specialiosios dalies 4.1.</w:t>
            </w:r>
            <w:r>
              <w:t>1</w:t>
            </w:r>
            <w:r w:rsidRPr="00827B3B">
              <w:t>. p</w:t>
            </w:r>
            <w:r>
              <w:t>apunktyje</w:t>
            </w:r>
            <w:r w:rsidRPr="00827B3B">
              <w:t xml:space="preserve"> nurodyto </w:t>
            </w:r>
            <w:r>
              <w:t>Prekių pristatymo termino pabaigos</w:t>
            </w:r>
            <w:r w:rsidRPr="00827B3B">
              <w:t>.</w:t>
            </w:r>
          </w:p>
          <w:p w14:paraId="3448E015" w14:textId="77777777" w:rsidR="00E2084E" w:rsidRPr="00827B3B" w:rsidRDefault="00E2084E" w:rsidP="00E2084E">
            <w:pPr>
              <w:jc w:val="both"/>
            </w:pPr>
            <w:r w:rsidRPr="00827B3B">
              <w:t xml:space="preserve">11.1.3. Tiekėjas per Pirkėjo nustatytą terminą Pirkėjui nepateikia Sutarties specialiosios </w:t>
            </w:r>
            <w:r w:rsidRPr="008943BC">
              <w:t>dalies 15.1.1</w:t>
            </w:r>
            <w:r w:rsidRPr="00827B3B">
              <w:t xml:space="preserve"> papunktyje nurodytų dokumentų.</w:t>
            </w:r>
          </w:p>
          <w:p w14:paraId="6AC9458B" w14:textId="77777777" w:rsidR="00E2084E" w:rsidRPr="00827B3B" w:rsidRDefault="00E2084E" w:rsidP="00E2084E">
            <w:pPr>
              <w:jc w:val="both"/>
            </w:pPr>
            <w:r w:rsidRPr="00827B3B">
              <w:t>11.1.4. Paaiškėja, kad yra aplinkybė, atitinkanti bent vieną iš Viešųjų pirkimo įstatymo 45 straipsnio 2</w:t>
            </w:r>
            <w:r w:rsidRPr="00827B3B">
              <w:rPr>
                <w:vertAlign w:val="superscript"/>
              </w:rPr>
              <w:t>1</w:t>
            </w:r>
            <w:r w:rsidRPr="00827B3B">
              <w:t xml:space="preserve"> dalyje išvardintų sąlygų.</w:t>
            </w:r>
          </w:p>
          <w:p w14:paraId="3048CD71" w14:textId="33362E62" w:rsidR="00E2084E" w:rsidRPr="00F669DF" w:rsidRDefault="00E2084E" w:rsidP="00E2084E">
            <w:pPr>
              <w:jc w:val="both"/>
              <w:rPr>
                <w:kern w:val="2"/>
                <w:szCs w:val="24"/>
              </w:rPr>
            </w:pPr>
            <w:r w:rsidRPr="00827B3B">
              <w:rPr>
                <w:kern w:val="2"/>
                <w:szCs w:val="24"/>
              </w:rPr>
              <w:t>11.1.5. Sutartis gali būti nutraukta</w:t>
            </w:r>
            <w:r w:rsidRPr="00063FF1">
              <w:rPr>
                <w:kern w:val="2"/>
                <w:szCs w:val="24"/>
              </w:rPr>
              <w:t xml:space="preserve"> ir kitais Sutarties bendrojoje dalyje numatytais atvejais</w:t>
            </w:r>
            <w:r w:rsidRPr="00063FF1">
              <w:rPr>
                <w:i/>
                <w:kern w:val="2"/>
                <w:szCs w:val="24"/>
              </w:rPr>
              <w:t>.</w:t>
            </w:r>
          </w:p>
        </w:tc>
      </w:tr>
      <w:tr w:rsidR="00E2084E" w14:paraId="26A4E6A4" w14:textId="77777777">
        <w:trPr>
          <w:trHeight w:val="300"/>
        </w:trPr>
        <w:tc>
          <w:tcPr>
            <w:tcW w:w="2532" w:type="dxa"/>
          </w:tcPr>
          <w:p w14:paraId="78EE1F21" w14:textId="77777777" w:rsidR="00E2084E" w:rsidRDefault="00E2084E" w:rsidP="00E2084E">
            <w:pPr>
              <w:jc w:val="both"/>
              <w:rPr>
                <w:b/>
                <w:bCs/>
                <w:kern w:val="2"/>
                <w:szCs w:val="24"/>
              </w:rPr>
            </w:pPr>
            <w:r w:rsidRPr="007748D2">
              <w:rPr>
                <w:b/>
                <w:bCs/>
                <w:kern w:val="2"/>
                <w:szCs w:val="24"/>
              </w:rPr>
              <w:t>11.2. Esminiai Sutarties pažeidimai</w:t>
            </w:r>
          </w:p>
          <w:p w14:paraId="622D3EC8" w14:textId="77777777" w:rsidR="00E2084E" w:rsidRDefault="00E2084E" w:rsidP="00E2084E">
            <w:pPr>
              <w:jc w:val="both"/>
              <w:rPr>
                <w:b/>
                <w:bCs/>
                <w:kern w:val="2"/>
                <w:szCs w:val="24"/>
              </w:rPr>
            </w:pPr>
          </w:p>
        </w:tc>
        <w:tc>
          <w:tcPr>
            <w:tcW w:w="7003" w:type="dxa"/>
            <w:gridSpan w:val="3"/>
          </w:tcPr>
          <w:p w14:paraId="09C02C1A" w14:textId="77777777" w:rsidR="00E2084E" w:rsidRPr="00FD297B" w:rsidRDefault="00E2084E" w:rsidP="00E2084E">
            <w:pPr>
              <w:jc w:val="both"/>
              <w:rPr>
                <w:kern w:val="2"/>
                <w:szCs w:val="24"/>
              </w:rPr>
            </w:pPr>
            <w:r w:rsidRPr="00FD297B">
              <w:rPr>
                <w:kern w:val="2"/>
                <w:szCs w:val="24"/>
              </w:rPr>
              <w:t>11.2.1. jeigu Tiekėjas nevykdo prisiimtų įsipareigojimų už Sutartyje nustatytą Sutarties kainą / įkainius;</w:t>
            </w:r>
          </w:p>
          <w:p w14:paraId="2C68A914" w14:textId="77777777" w:rsidR="00E2084E" w:rsidRPr="00FD297B" w:rsidRDefault="00E2084E" w:rsidP="00E2084E">
            <w:pPr>
              <w:jc w:val="both"/>
              <w:rPr>
                <w:kern w:val="2"/>
                <w:szCs w:val="24"/>
              </w:rPr>
            </w:pPr>
            <w:r w:rsidRPr="00FD297B">
              <w:rPr>
                <w:kern w:val="2"/>
                <w:szCs w:val="24"/>
              </w:rPr>
              <w:lastRenderedPageBreak/>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62B309E" w14:textId="77777777" w:rsidR="00E2084E" w:rsidRPr="00FD297B" w:rsidRDefault="00E2084E" w:rsidP="00E2084E">
            <w:pPr>
              <w:jc w:val="both"/>
              <w:rPr>
                <w:kern w:val="2"/>
                <w:szCs w:val="24"/>
              </w:rPr>
            </w:pPr>
            <w:r w:rsidRPr="00FD297B">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01F4FAC3" w14:textId="77777777" w:rsidR="00E2084E" w:rsidRPr="00FD297B" w:rsidRDefault="00E2084E" w:rsidP="00E2084E">
            <w:pPr>
              <w:spacing w:line="257" w:lineRule="auto"/>
              <w:jc w:val="both"/>
              <w:rPr>
                <w:rFonts w:eastAsia="Arial"/>
                <w:kern w:val="2"/>
                <w:szCs w:val="24"/>
                <w:lang w:val="lt"/>
              </w:rPr>
            </w:pPr>
            <w:r w:rsidRPr="00FD297B">
              <w:rPr>
                <w:rFonts w:eastAsia="Arial"/>
                <w:kern w:val="2"/>
                <w:szCs w:val="24"/>
                <w:lang w:val="lt"/>
              </w:rPr>
              <w:t>11.2.4. jeigu Tiekėjas nesilaiko Sutartyje nustatytų Prekių tiekimo terminų 2 (du) kartus iš eilės arba vėluoja pristatyti Prekes daugiau nei 10 (dešimt) dienų Sutartyje nustatytas Prekių pristatymo terminas;</w:t>
            </w:r>
          </w:p>
          <w:p w14:paraId="2E44CAC1" w14:textId="77777777" w:rsidR="00E2084E" w:rsidRPr="00FD297B" w:rsidRDefault="00E2084E" w:rsidP="00E2084E">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11.2.5. jeigu Tiekėjas pažeidžia Prekių pristatymo terminus ir priskaičiuotų netesybų už vėlavimą suma viršija 20 (dvidešimt) proc. Pradinės sutarties vertės;</w:t>
            </w:r>
          </w:p>
          <w:p w14:paraId="202325A2" w14:textId="77777777" w:rsidR="00E2084E" w:rsidRPr="00FD297B" w:rsidRDefault="00E2084E" w:rsidP="00E2084E">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11.2.6. Tiekėjas pažeidžia Prekių pristatymo terminus ir dėl Prekių pristatymo vėlavimo Prekės tampa nebereikalingos;</w:t>
            </w:r>
          </w:p>
          <w:p w14:paraId="7F678852" w14:textId="77777777" w:rsidR="00E2084E" w:rsidRPr="00FD297B" w:rsidRDefault="00E2084E" w:rsidP="00E2084E">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11.2.7. Tiekėjas daugiau kaip 2 (du) kartus pristato Prekes, kurios neatitinka Sutartyje ir (ar) Įstatymuose nustatytų reikalavimų Prekėms;</w:t>
            </w:r>
          </w:p>
          <w:p w14:paraId="41E5B523" w14:textId="77777777" w:rsidR="00E2084E" w:rsidRPr="00FD297B" w:rsidRDefault="00E2084E" w:rsidP="00E2084E">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462E997" w14:textId="77777777" w:rsidR="00E2084E" w:rsidRPr="00FD297B" w:rsidRDefault="00E2084E" w:rsidP="00E2084E">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11.2.9. Tiekėjas pažeidžia šios Sutarties nuostatas, reglamentuojančias konkurenciją, intelektinės nuosavybės ar konfidencialios informacijos valdymą;</w:t>
            </w:r>
          </w:p>
          <w:p w14:paraId="01A81296" w14:textId="77777777" w:rsidR="00E2084E" w:rsidRPr="00FD297B" w:rsidRDefault="00E2084E" w:rsidP="00E2084E">
            <w:pPr>
              <w:spacing w:line="257" w:lineRule="auto"/>
              <w:jc w:val="both"/>
              <w:rPr>
                <w:rFonts w:eastAsia="Arial"/>
                <w:kern w:val="2"/>
                <w:szCs w:val="24"/>
                <w:lang w:val="lt"/>
              </w:rPr>
            </w:pPr>
            <w:r w:rsidRPr="00FD297B">
              <w:rPr>
                <w:rFonts w:eastAsia="Arial"/>
                <w:kern w:val="2"/>
                <w:szCs w:val="24"/>
                <w:lang w:val="lt"/>
              </w:rPr>
              <w:t>11.2.10. Tiekėjas pažeidžia Bendrųjų sąlygų nuostatas dėl Sutarties vykdymui pasitelkiamų naujų subtiekėjų ir (ar specialistų) / esamų subtiekėjų ir (ar) specialistų keitimo.</w:t>
            </w:r>
          </w:p>
          <w:p w14:paraId="1FAC0E14" w14:textId="2947155F" w:rsidR="00E2084E" w:rsidRDefault="00E2084E" w:rsidP="00E2084E">
            <w:pPr>
              <w:spacing w:line="257" w:lineRule="auto"/>
              <w:jc w:val="both"/>
              <w:rPr>
                <w:rFonts w:eastAsia="Arial"/>
                <w:color w:val="FF0000"/>
                <w:kern w:val="2"/>
                <w:szCs w:val="24"/>
              </w:rPr>
            </w:pPr>
            <w:r w:rsidRPr="00CF4A81">
              <w:rPr>
                <w:rFonts w:eastAsia="Arial"/>
                <w:kern w:val="2"/>
                <w:szCs w:val="24"/>
                <w:lang w:val="lt"/>
              </w:rPr>
              <w:t xml:space="preserve">11.2.11. </w:t>
            </w:r>
            <w:r w:rsidRPr="00D17771">
              <w:rPr>
                <w:rFonts w:eastAsia="Arial"/>
                <w:kern w:val="2"/>
                <w:szCs w:val="24"/>
                <w:lang w:val="lt"/>
              </w:rPr>
              <w:t xml:space="preserve">Tiekėjas pažeidžia </w:t>
            </w:r>
            <w:r w:rsidRPr="00CF4A81">
              <w:t>Sutarties specialiosios dalies</w:t>
            </w:r>
            <w:r>
              <w:t xml:space="preserve"> 15.1.1 ir </w:t>
            </w:r>
            <w:r w:rsidRPr="00CF4A81">
              <w:t xml:space="preserve"> 15.1.2. p</w:t>
            </w:r>
            <w:r>
              <w:t>apunkčiuose</w:t>
            </w:r>
            <w:r w:rsidRPr="00CF4A81">
              <w:t xml:space="preserve"> nurodyt</w:t>
            </w:r>
            <w:r>
              <w:t>as</w:t>
            </w:r>
            <w:r w:rsidRPr="00CF4A81">
              <w:t xml:space="preserve"> sąlyg</w:t>
            </w:r>
            <w:r>
              <w:t>as</w:t>
            </w:r>
            <w:r w:rsidRPr="00CF4A81">
              <w:t xml:space="preserve"> </w:t>
            </w:r>
          </w:p>
        </w:tc>
      </w:tr>
      <w:tr w:rsidR="00E2084E" w14:paraId="32A4B694" w14:textId="77777777">
        <w:trPr>
          <w:trHeight w:val="300"/>
        </w:trPr>
        <w:tc>
          <w:tcPr>
            <w:tcW w:w="9535" w:type="dxa"/>
            <w:gridSpan w:val="4"/>
          </w:tcPr>
          <w:p w14:paraId="1F30EA99" w14:textId="77777777" w:rsidR="00E2084E" w:rsidRDefault="00E2084E" w:rsidP="00E2084E">
            <w:pPr>
              <w:jc w:val="both"/>
              <w:rPr>
                <w:kern w:val="2"/>
                <w:szCs w:val="24"/>
              </w:rPr>
            </w:pPr>
            <w:r w:rsidRPr="005362F9">
              <w:rPr>
                <w:b/>
                <w:bCs/>
                <w:kern w:val="2"/>
                <w:szCs w:val="24"/>
              </w:rPr>
              <w:lastRenderedPageBreak/>
              <w:t xml:space="preserve">12. APLINKOSAUGINIAI IR SOCIALINIAI KRITERIJAI </w:t>
            </w:r>
            <w:r w:rsidRPr="005362F9">
              <w:rPr>
                <w:kern w:val="2"/>
                <w:szCs w:val="24"/>
              </w:rPr>
              <w:t>(taikoma, jeigu aplinkosauginiai ir (arba) socialiniai kriterijai nustatomi kaip Sutarties vykdymo sąlygos)</w:t>
            </w:r>
          </w:p>
        </w:tc>
      </w:tr>
      <w:tr w:rsidR="00E2084E" w14:paraId="274CBFC1" w14:textId="77777777">
        <w:trPr>
          <w:trHeight w:val="300"/>
        </w:trPr>
        <w:tc>
          <w:tcPr>
            <w:tcW w:w="2532" w:type="dxa"/>
          </w:tcPr>
          <w:p w14:paraId="73FD166E" w14:textId="77777777" w:rsidR="00E2084E" w:rsidRDefault="00E2084E" w:rsidP="00E2084E">
            <w:pPr>
              <w:jc w:val="both"/>
              <w:rPr>
                <w:b/>
                <w:bCs/>
                <w:kern w:val="2"/>
                <w:szCs w:val="24"/>
              </w:rPr>
            </w:pPr>
            <w:r>
              <w:rPr>
                <w:b/>
                <w:bCs/>
                <w:kern w:val="2"/>
                <w:szCs w:val="24"/>
              </w:rPr>
              <w:t>12.1. Aplinkosauginių kriterijų nustatymo teisinis pagrindas</w:t>
            </w:r>
          </w:p>
        </w:tc>
        <w:tc>
          <w:tcPr>
            <w:tcW w:w="7003" w:type="dxa"/>
            <w:gridSpan w:val="3"/>
          </w:tcPr>
          <w:p w14:paraId="4F52672B" w14:textId="47C742DC" w:rsidR="00E2084E" w:rsidRDefault="00E2084E" w:rsidP="00E2084E">
            <w:pPr>
              <w:jc w:val="both"/>
              <w:rPr>
                <w:b/>
                <w:bCs/>
                <w:kern w:val="2"/>
                <w:szCs w:val="24"/>
              </w:rPr>
            </w:pPr>
            <w:r w:rsidRPr="005362F9">
              <w:rPr>
                <w:color w:val="000000"/>
                <w:kern w:val="2"/>
                <w:szCs w:val="24"/>
                <w:shd w:val="clear" w:color="auto" w:fill="FFFFFF"/>
              </w:rPr>
              <w:t xml:space="preserve">Aplinkosauginiai kriterijai Prekėms nustatomi vadovaujantis </w:t>
            </w:r>
            <w:r w:rsidRPr="005362F9">
              <w:rPr>
                <w:color w:val="000000"/>
                <w:kern w:val="2"/>
                <w:szCs w:val="24"/>
              </w:rPr>
              <w:t xml:space="preserve">Aplinkos apsaugos kriterijų taikymo, vykdant žaliuosius pirkimus, </w:t>
            </w:r>
            <w:r>
              <w:rPr>
                <w:color w:val="000000"/>
                <w:kern w:val="2"/>
                <w:szCs w:val="24"/>
              </w:rPr>
              <w:t xml:space="preserve">tvarkos aprašo, patvirtinto </w:t>
            </w:r>
            <w:r w:rsidRPr="005362F9">
              <w:rPr>
                <w:color w:val="000000"/>
                <w:kern w:val="2"/>
                <w:szCs w:val="24"/>
              </w:rPr>
              <w:t xml:space="preserve">2011 m. birželio 28 d. įsakymu </w:t>
            </w:r>
            <w:r w:rsidRPr="00892591">
              <w:rPr>
                <w:color w:val="000000"/>
                <w:kern w:val="2"/>
                <w:szCs w:val="24"/>
              </w:rPr>
              <w:t>D1-508</w:t>
            </w:r>
            <w:r w:rsidRPr="005362F9">
              <w:rPr>
                <w:color w:val="000000"/>
                <w:kern w:val="2"/>
                <w:szCs w:val="24"/>
                <w:shd w:val="clear" w:color="auto" w:fill="FFFFFF"/>
              </w:rPr>
              <w:t xml:space="preserve"> „Dėl Aplinkos apsaugos kriterijų taikymo, vykdant žaliuosius pirkimus, tvarkos aprašo patvirtinimo“ </w:t>
            </w:r>
            <w:r w:rsidRPr="00786671">
              <w:rPr>
                <w:color w:val="000000"/>
                <w:kern w:val="2"/>
                <w:szCs w:val="24"/>
                <w:shd w:val="clear" w:color="auto" w:fill="FFFFFF"/>
              </w:rPr>
              <w:t>(toliau – Tvarkos aprašas)</w:t>
            </w:r>
            <w:r>
              <w:rPr>
                <w:rFonts w:ascii="Arial" w:hAnsi="Arial" w:cs="Arial"/>
                <w:color w:val="000000"/>
                <w:kern w:val="2"/>
                <w:sz w:val="18"/>
                <w:szCs w:val="18"/>
                <w:shd w:val="clear" w:color="auto" w:fill="FFFFFF"/>
              </w:rPr>
              <w:t xml:space="preserve"> </w:t>
            </w:r>
            <w:r>
              <w:rPr>
                <w:color w:val="000000"/>
                <w:kern w:val="2"/>
                <w:szCs w:val="24"/>
                <w:shd w:val="clear" w:color="auto" w:fill="FFFFFF"/>
              </w:rPr>
              <w:t>kriterijais, nustatytais Tvarkos aprašo II skyriuje (4.4.4 punktas).</w:t>
            </w:r>
          </w:p>
        </w:tc>
      </w:tr>
      <w:tr w:rsidR="00E2084E" w14:paraId="47EBCCEC" w14:textId="77777777">
        <w:trPr>
          <w:trHeight w:val="300"/>
        </w:trPr>
        <w:tc>
          <w:tcPr>
            <w:tcW w:w="2532" w:type="dxa"/>
          </w:tcPr>
          <w:p w14:paraId="46650E81" w14:textId="77777777" w:rsidR="00E2084E" w:rsidRDefault="00E2084E" w:rsidP="00E2084E">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DEA37F7" w14:textId="77777777" w:rsidR="00E2084E" w:rsidRDefault="00E2084E" w:rsidP="00E2084E">
            <w:pPr>
              <w:jc w:val="both"/>
              <w:rPr>
                <w:kern w:val="2"/>
                <w:szCs w:val="24"/>
                <w:shd w:val="clear" w:color="auto" w:fill="FFFFFF"/>
              </w:rPr>
            </w:pPr>
          </w:p>
          <w:p w14:paraId="0D71D50D" w14:textId="77777777" w:rsidR="00E2084E" w:rsidRDefault="00E2084E" w:rsidP="00E2084E">
            <w:pPr>
              <w:jc w:val="both"/>
              <w:rPr>
                <w:kern w:val="2"/>
                <w:szCs w:val="24"/>
                <w:shd w:val="clear" w:color="auto" w:fill="FFFFFF"/>
              </w:rPr>
            </w:pPr>
            <w:r w:rsidRPr="005362F9">
              <w:rPr>
                <w:kern w:val="2"/>
                <w:szCs w:val="24"/>
                <w:shd w:val="clear" w:color="auto" w:fill="FFFFFF"/>
              </w:rPr>
              <w:t>Netaikoma</w:t>
            </w:r>
          </w:p>
          <w:p w14:paraId="630710CA" w14:textId="77777777" w:rsidR="00E2084E" w:rsidRDefault="00E2084E" w:rsidP="00E2084E">
            <w:pPr>
              <w:jc w:val="both"/>
              <w:rPr>
                <w:kern w:val="2"/>
                <w:szCs w:val="24"/>
                <w:shd w:val="clear" w:color="auto" w:fill="FFFFFF"/>
              </w:rPr>
            </w:pPr>
          </w:p>
          <w:p w14:paraId="211BF0A6" w14:textId="77777777" w:rsidR="00E2084E" w:rsidRDefault="00E2084E" w:rsidP="00E2084E">
            <w:pPr>
              <w:jc w:val="both"/>
              <w:rPr>
                <w:color w:val="008080"/>
                <w:szCs w:val="24"/>
              </w:rPr>
            </w:pPr>
          </w:p>
        </w:tc>
      </w:tr>
      <w:tr w:rsidR="00E2084E" w14:paraId="793B3FFE" w14:textId="77777777">
        <w:trPr>
          <w:trHeight w:val="300"/>
        </w:trPr>
        <w:tc>
          <w:tcPr>
            <w:tcW w:w="2532" w:type="dxa"/>
          </w:tcPr>
          <w:p w14:paraId="3C21518D" w14:textId="77777777" w:rsidR="00E2084E" w:rsidRDefault="00E2084E" w:rsidP="00E2084E">
            <w:pPr>
              <w:jc w:val="both"/>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EF2873F" w14:textId="608E28C2" w:rsidR="00E2084E" w:rsidRPr="0051785E" w:rsidRDefault="00E2084E" w:rsidP="00E2084E">
            <w:pPr>
              <w:jc w:val="both"/>
            </w:pPr>
            <w:r w:rsidRPr="0051785E">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5362F9">
              <w:t xml:space="preserve"> </w:t>
            </w:r>
          </w:p>
        </w:tc>
      </w:tr>
      <w:tr w:rsidR="00E2084E" w14:paraId="7DF894DB" w14:textId="77777777">
        <w:trPr>
          <w:trHeight w:val="300"/>
        </w:trPr>
        <w:tc>
          <w:tcPr>
            <w:tcW w:w="2532" w:type="dxa"/>
          </w:tcPr>
          <w:p w14:paraId="7112F7BE" w14:textId="77777777" w:rsidR="00E2084E" w:rsidRDefault="00E2084E" w:rsidP="00E2084E">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2A5D82" w14:textId="77777777" w:rsidR="00E2084E" w:rsidRDefault="00E2084E" w:rsidP="00E2084E">
            <w:pPr>
              <w:jc w:val="both"/>
              <w:rPr>
                <w:kern w:val="2"/>
                <w:szCs w:val="24"/>
              </w:rPr>
            </w:pPr>
            <w:r w:rsidRPr="00292D5E">
              <w:rPr>
                <w:kern w:val="2"/>
                <w:szCs w:val="24"/>
              </w:rPr>
              <w:t>Netaikoma</w:t>
            </w:r>
          </w:p>
          <w:p w14:paraId="7B52087C" w14:textId="77777777" w:rsidR="00E2084E" w:rsidRDefault="00E2084E" w:rsidP="00E2084E">
            <w:pPr>
              <w:jc w:val="both"/>
              <w:rPr>
                <w:kern w:val="2"/>
                <w:szCs w:val="24"/>
              </w:rPr>
            </w:pPr>
          </w:p>
          <w:p w14:paraId="151C6919" w14:textId="77777777" w:rsidR="00E2084E" w:rsidRDefault="00E2084E" w:rsidP="00E2084E">
            <w:pPr>
              <w:jc w:val="both"/>
              <w:rPr>
                <w:kern w:val="2"/>
                <w:szCs w:val="24"/>
              </w:rPr>
            </w:pPr>
          </w:p>
        </w:tc>
      </w:tr>
      <w:tr w:rsidR="00E2084E" w14:paraId="3636802A" w14:textId="77777777">
        <w:trPr>
          <w:trHeight w:val="300"/>
        </w:trPr>
        <w:tc>
          <w:tcPr>
            <w:tcW w:w="2532" w:type="dxa"/>
          </w:tcPr>
          <w:p w14:paraId="44739F47" w14:textId="77777777" w:rsidR="00E2084E" w:rsidRDefault="00E2084E" w:rsidP="00E2084E">
            <w:pPr>
              <w:jc w:val="both"/>
              <w:rPr>
                <w:b/>
                <w:bCs/>
                <w:kern w:val="2"/>
                <w:szCs w:val="24"/>
              </w:rPr>
            </w:pPr>
            <w:r>
              <w:rPr>
                <w:b/>
                <w:bCs/>
                <w:kern w:val="2"/>
                <w:szCs w:val="24"/>
              </w:rPr>
              <w:t>12.5. Su perkamomis Prekėmis susiję socialiniai kriterijai</w:t>
            </w:r>
          </w:p>
        </w:tc>
        <w:tc>
          <w:tcPr>
            <w:tcW w:w="7003" w:type="dxa"/>
            <w:gridSpan w:val="3"/>
          </w:tcPr>
          <w:p w14:paraId="22B23B3D" w14:textId="77777777" w:rsidR="00E2084E" w:rsidRDefault="00E2084E" w:rsidP="00E2084E">
            <w:pPr>
              <w:jc w:val="both"/>
              <w:rPr>
                <w:color w:val="000000"/>
                <w:kern w:val="2"/>
                <w:szCs w:val="24"/>
                <w:shd w:val="clear" w:color="auto" w:fill="FFFFFF"/>
              </w:rPr>
            </w:pPr>
            <w:r>
              <w:rPr>
                <w:color w:val="000000"/>
                <w:kern w:val="2"/>
                <w:szCs w:val="24"/>
                <w:shd w:val="clear" w:color="auto" w:fill="FFFFFF"/>
              </w:rPr>
              <w:t>Netaikoma</w:t>
            </w:r>
          </w:p>
          <w:p w14:paraId="2A9761D6" w14:textId="77777777" w:rsidR="00E2084E" w:rsidRDefault="00E2084E" w:rsidP="00E2084E">
            <w:pPr>
              <w:jc w:val="both"/>
              <w:rPr>
                <w:color w:val="000000"/>
                <w:kern w:val="2"/>
                <w:szCs w:val="24"/>
                <w:shd w:val="clear" w:color="auto" w:fill="FFFFFF"/>
              </w:rPr>
            </w:pPr>
          </w:p>
          <w:p w14:paraId="0C911DF2" w14:textId="77777777" w:rsidR="00E2084E" w:rsidRDefault="00E2084E" w:rsidP="00E2084E">
            <w:pPr>
              <w:jc w:val="both"/>
              <w:rPr>
                <w:color w:val="0070C0"/>
                <w:kern w:val="2"/>
                <w:szCs w:val="24"/>
              </w:rPr>
            </w:pPr>
          </w:p>
        </w:tc>
      </w:tr>
      <w:tr w:rsidR="00E2084E" w14:paraId="7212ECF1" w14:textId="77777777">
        <w:trPr>
          <w:trHeight w:val="300"/>
        </w:trPr>
        <w:tc>
          <w:tcPr>
            <w:tcW w:w="9535" w:type="dxa"/>
            <w:gridSpan w:val="4"/>
          </w:tcPr>
          <w:p w14:paraId="63DFAE63" w14:textId="77777777" w:rsidR="00E2084E" w:rsidRDefault="00E2084E" w:rsidP="00E2084E">
            <w:pPr>
              <w:jc w:val="both"/>
              <w:rPr>
                <w:b/>
                <w:bCs/>
                <w:kern w:val="2"/>
                <w:szCs w:val="24"/>
              </w:rPr>
            </w:pPr>
            <w:r>
              <w:rPr>
                <w:b/>
                <w:bCs/>
                <w:kern w:val="2"/>
                <w:szCs w:val="24"/>
              </w:rPr>
              <w:t xml:space="preserve">13. BENDRŲJŲ SĄLYGŲ PAKEITIMAI IR PAPILDYMAI </w:t>
            </w:r>
          </w:p>
          <w:p w14:paraId="1731F1B8" w14:textId="77777777" w:rsidR="00E2084E" w:rsidRDefault="00E2084E" w:rsidP="00E2084E">
            <w:pPr>
              <w:jc w:val="both"/>
              <w:rPr>
                <w:kern w:val="2"/>
                <w:szCs w:val="24"/>
              </w:rPr>
            </w:pPr>
            <w:r>
              <w:rPr>
                <w:kern w:val="2"/>
                <w:szCs w:val="24"/>
              </w:rPr>
              <w:t xml:space="preserve">(jeigu būtina dėl konkretaus Sutarties dalyko specifikos) </w:t>
            </w:r>
          </w:p>
        </w:tc>
      </w:tr>
      <w:tr w:rsidR="00E2084E" w14:paraId="72D88AD6" w14:textId="77777777">
        <w:trPr>
          <w:trHeight w:val="300"/>
        </w:trPr>
        <w:tc>
          <w:tcPr>
            <w:tcW w:w="2532" w:type="dxa"/>
          </w:tcPr>
          <w:p w14:paraId="5B18D63B" w14:textId="77777777" w:rsidR="00E2084E" w:rsidRDefault="00E2084E" w:rsidP="00E2084E">
            <w:pPr>
              <w:jc w:val="both"/>
              <w:rPr>
                <w:b/>
                <w:bCs/>
                <w:kern w:val="2"/>
                <w:szCs w:val="24"/>
              </w:rPr>
            </w:pPr>
            <w:r>
              <w:rPr>
                <w:b/>
                <w:bCs/>
                <w:kern w:val="2"/>
                <w:szCs w:val="24"/>
              </w:rPr>
              <w:t xml:space="preserve">13.1. </w:t>
            </w:r>
          </w:p>
        </w:tc>
        <w:tc>
          <w:tcPr>
            <w:tcW w:w="7003" w:type="dxa"/>
            <w:gridSpan w:val="3"/>
          </w:tcPr>
          <w:p w14:paraId="322C918D" w14:textId="112634A9" w:rsidR="00E2084E" w:rsidRDefault="00D22EF3" w:rsidP="00E2084E">
            <w:pPr>
              <w:jc w:val="both"/>
              <w:rPr>
                <w:kern w:val="2"/>
                <w:szCs w:val="24"/>
              </w:rPr>
            </w:pPr>
            <w:r>
              <w:rPr>
                <w:kern w:val="2"/>
                <w:szCs w:val="24"/>
              </w:rPr>
              <w:t>Netaikoma.</w:t>
            </w:r>
          </w:p>
        </w:tc>
      </w:tr>
      <w:tr w:rsidR="00E2084E" w14:paraId="1542FCFB" w14:textId="77777777">
        <w:trPr>
          <w:trHeight w:val="300"/>
        </w:trPr>
        <w:tc>
          <w:tcPr>
            <w:tcW w:w="9535" w:type="dxa"/>
            <w:gridSpan w:val="4"/>
          </w:tcPr>
          <w:p w14:paraId="1E148BC6" w14:textId="77777777" w:rsidR="00E2084E" w:rsidRDefault="00E2084E" w:rsidP="00E2084E">
            <w:pPr>
              <w:jc w:val="both"/>
              <w:rPr>
                <w:b/>
                <w:bCs/>
                <w:kern w:val="2"/>
                <w:szCs w:val="24"/>
              </w:rPr>
            </w:pPr>
            <w:r>
              <w:rPr>
                <w:b/>
                <w:bCs/>
                <w:kern w:val="2"/>
                <w:szCs w:val="24"/>
              </w:rPr>
              <w:t>14. SUTARTIES PRIEDAI</w:t>
            </w:r>
          </w:p>
        </w:tc>
      </w:tr>
      <w:tr w:rsidR="00E2084E" w14:paraId="34BEF828" w14:textId="77777777">
        <w:trPr>
          <w:trHeight w:val="300"/>
        </w:trPr>
        <w:tc>
          <w:tcPr>
            <w:tcW w:w="2532" w:type="dxa"/>
          </w:tcPr>
          <w:p w14:paraId="45EFD8B0" w14:textId="77777777" w:rsidR="00E2084E" w:rsidRDefault="00E2084E" w:rsidP="00E2084E">
            <w:pPr>
              <w:jc w:val="both"/>
              <w:rPr>
                <w:b/>
                <w:bCs/>
                <w:kern w:val="2"/>
                <w:szCs w:val="24"/>
              </w:rPr>
            </w:pPr>
            <w:r>
              <w:rPr>
                <w:b/>
                <w:bCs/>
                <w:kern w:val="2"/>
                <w:szCs w:val="24"/>
              </w:rPr>
              <w:t>14.1. Priedas Nr. 1</w:t>
            </w:r>
          </w:p>
        </w:tc>
        <w:tc>
          <w:tcPr>
            <w:tcW w:w="7003" w:type="dxa"/>
            <w:gridSpan w:val="3"/>
          </w:tcPr>
          <w:p w14:paraId="6F94A65C" w14:textId="70978735" w:rsidR="00E2084E" w:rsidRPr="008943BC" w:rsidRDefault="00E2084E" w:rsidP="00682678">
            <w:pPr>
              <w:jc w:val="both"/>
              <w:rPr>
                <w:b/>
              </w:rPr>
            </w:pPr>
            <w:r w:rsidRPr="006746B6">
              <w:t>„T</w:t>
            </w:r>
            <w:r>
              <w:t xml:space="preserve">echninė specifikacija“ </w:t>
            </w:r>
            <w:r w:rsidR="00682678">
              <w:t>2</w:t>
            </w:r>
            <w:r>
              <w:t xml:space="preserve"> lapai.</w:t>
            </w:r>
          </w:p>
        </w:tc>
      </w:tr>
      <w:tr w:rsidR="00E2084E" w14:paraId="26508675" w14:textId="77777777">
        <w:trPr>
          <w:trHeight w:val="300"/>
        </w:trPr>
        <w:tc>
          <w:tcPr>
            <w:tcW w:w="2532" w:type="dxa"/>
          </w:tcPr>
          <w:p w14:paraId="1D42DD31" w14:textId="77777777" w:rsidR="00E2084E" w:rsidRDefault="00E2084E" w:rsidP="00E2084E">
            <w:pPr>
              <w:jc w:val="both"/>
              <w:rPr>
                <w:b/>
                <w:bCs/>
                <w:kern w:val="2"/>
                <w:szCs w:val="24"/>
              </w:rPr>
            </w:pPr>
            <w:r>
              <w:rPr>
                <w:b/>
                <w:bCs/>
                <w:kern w:val="2"/>
                <w:szCs w:val="24"/>
              </w:rPr>
              <w:t>14.2. Priedas Nr. 2</w:t>
            </w:r>
          </w:p>
        </w:tc>
        <w:tc>
          <w:tcPr>
            <w:tcW w:w="7003" w:type="dxa"/>
            <w:gridSpan w:val="3"/>
          </w:tcPr>
          <w:p w14:paraId="292C5F4B" w14:textId="08387EC6" w:rsidR="00E2084E" w:rsidRDefault="00E2084E" w:rsidP="00E2084E">
            <w:pPr>
              <w:jc w:val="both"/>
              <w:rPr>
                <w:b/>
                <w:bCs/>
                <w:kern w:val="2"/>
                <w:szCs w:val="24"/>
              </w:rPr>
            </w:pPr>
            <w:r w:rsidRPr="006746B6">
              <w:t>„P</w:t>
            </w:r>
            <w:r>
              <w:t>rekių kiekiai ir kaina</w:t>
            </w:r>
            <w:r w:rsidRPr="006746B6">
              <w:t xml:space="preserve">“ </w:t>
            </w:r>
            <w:r>
              <w:t>1</w:t>
            </w:r>
            <w:r w:rsidRPr="006746B6">
              <w:t xml:space="preserve"> lapa</w:t>
            </w:r>
            <w:r>
              <w:t>s</w:t>
            </w:r>
            <w:r w:rsidRPr="006746B6">
              <w:t>.</w:t>
            </w:r>
          </w:p>
        </w:tc>
      </w:tr>
      <w:tr w:rsidR="00E2084E" w14:paraId="362958FB" w14:textId="77777777">
        <w:trPr>
          <w:trHeight w:val="300"/>
        </w:trPr>
        <w:tc>
          <w:tcPr>
            <w:tcW w:w="2532" w:type="dxa"/>
          </w:tcPr>
          <w:p w14:paraId="7A42F18B" w14:textId="77777777" w:rsidR="00E2084E" w:rsidRDefault="00E2084E" w:rsidP="00E2084E">
            <w:pPr>
              <w:jc w:val="both"/>
              <w:rPr>
                <w:b/>
                <w:bCs/>
                <w:kern w:val="2"/>
                <w:szCs w:val="24"/>
              </w:rPr>
            </w:pPr>
            <w:r>
              <w:rPr>
                <w:b/>
                <w:bCs/>
                <w:kern w:val="2"/>
                <w:szCs w:val="24"/>
              </w:rPr>
              <w:t>14.3. Priedas Nr. 3</w:t>
            </w:r>
          </w:p>
        </w:tc>
        <w:tc>
          <w:tcPr>
            <w:tcW w:w="7003" w:type="dxa"/>
            <w:gridSpan w:val="3"/>
          </w:tcPr>
          <w:p w14:paraId="753966CA" w14:textId="1CFAF426" w:rsidR="00E2084E" w:rsidRDefault="00E2084E" w:rsidP="00D22EF3">
            <w:pPr>
              <w:jc w:val="both"/>
              <w:rPr>
                <w:b/>
                <w:bCs/>
                <w:kern w:val="2"/>
                <w:szCs w:val="24"/>
              </w:rPr>
            </w:pPr>
            <w:r w:rsidRPr="00BC1084">
              <w:rPr>
                <w:bCs/>
                <w:kern w:val="2"/>
                <w:szCs w:val="24"/>
              </w:rPr>
              <w:t>„</w:t>
            </w:r>
            <w:r>
              <w:rPr>
                <w:bCs/>
                <w:kern w:val="2"/>
                <w:szCs w:val="24"/>
              </w:rPr>
              <w:t>Tiekėjo p</w:t>
            </w:r>
            <w:r w:rsidRPr="00BC1084">
              <w:rPr>
                <w:bCs/>
                <w:kern w:val="2"/>
                <w:szCs w:val="24"/>
              </w:rPr>
              <w:t>asiūlymas“</w:t>
            </w:r>
            <w:r>
              <w:rPr>
                <w:bCs/>
                <w:kern w:val="2"/>
                <w:szCs w:val="24"/>
              </w:rPr>
              <w:t xml:space="preserve"> </w:t>
            </w:r>
            <w:r w:rsidR="00D22EF3">
              <w:rPr>
                <w:bCs/>
                <w:kern w:val="2"/>
                <w:szCs w:val="24"/>
              </w:rPr>
              <w:t>1</w:t>
            </w:r>
            <w:r>
              <w:rPr>
                <w:bCs/>
                <w:kern w:val="2"/>
                <w:szCs w:val="24"/>
              </w:rPr>
              <w:t xml:space="preserve"> lapa</w:t>
            </w:r>
            <w:r w:rsidR="00D22EF3">
              <w:rPr>
                <w:bCs/>
                <w:kern w:val="2"/>
                <w:szCs w:val="24"/>
              </w:rPr>
              <w:t>s</w:t>
            </w:r>
            <w:r>
              <w:rPr>
                <w:bCs/>
                <w:kern w:val="2"/>
                <w:szCs w:val="24"/>
              </w:rPr>
              <w:t>.</w:t>
            </w:r>
          </w:p>
        </w:tc>
      </w:tr>
      <w:tr w:rsidR="00E2084E" w14:paraId="524A65F5" w14:textId="77777777">
        <w:tc>
          <w:tcPr>
            <w:tcW w:w="9535" w:type="dxa"/>
            <w:gridSpan w:val="4"/>
          </w:tcPr>
          <w:p w14:paraId="5E6B37D9" w14:textId="77777777" w:rsidR="00E2084E" w:rsidRDefault="00E2084E" w:rsidP="00E2084E">
            <w:pPr>
              <w:jc w:val="both"/>
              <w:rPr>
                <w:b/>
                <w:bCs/>
                <w:kern w:val="2"/>
                <w:szCs w:val="24"/>
              </w:rPr>
            </w:pPr>
            <w:r>
              <w:rPr>
                <w:b/>
                <w:bCs/>
                <w:kern w:val="2"/>
                <w:szCs w:val="24"/>
              </w:rPr>
              <w:t>15. KITOS SĄLYGOS</w:t>
            </w:r>
          </w:p>
        </w:tc>
      </w:tr>
      <w:tr w:rsidR="00E2084E" w14:paraId="267625E6" w14:textId="77777777" w:rsidTr="00A72718">
        <w:tc>
          <w:tcPr>
            <w:tcW w:w="2532" w:type="dxa"/>
          </w:tcPr>
          <w:p w14:paraId="0B3657F3" w14:textId="77777777" w:rsidR="00E2084E" w:rsidRDefault="00E2084E" w:rsidP="00E2084E">
            <w:pPr>
              <w:jc w:val="both"/>
              <w:rPr>
                <w:b/>
                <w:bCs/>
                <w:kern w:val="2"/>
                <w:szCs w:val="24"/>
              </w:rPr>
            </w:pPr>
            <w:r>
              <w:rPr>
                <w:b/>
                <w:bCs/>
                <w:kern w:val="2"/>
                <w:szCs w:val="24"/>
              </w:rPr>
              <w:t>15.1.</w:t>
            </w:r>
          </w:p>
        </w:tc>
        <w:tc>
          <w:tcPr>
            <w:tcW w:w="7003" w:type="dxa"/>
            <w:gridSpan w:val="3"/>
          </w:tcPr>
          <w:p w14:paraId="3ED8C6FD" w14:textId="77777777" w:rsidR="00E2084E" w:rsidRPr="00A72718" w:rsidRDefault="00E2084E" w:rsidP="00E2084E">
            <w:pPr>
              <w:jc w:val="both"/>
              <w:rPr>
                <w:kern w:val="2"/>
                <w:szCs w:val="24"/>
                <w:shd w:val="clear" w:color="auto" w:fill="FFFFFF"/>
              </w:rPr>
            </w:pPr>
            <w:r w:rsidRPr="00A72718">
              <w:rPr>
                <w:kern w:val="2"/>
                <w:szCs w:val="24"/>
                <w:shd w:val="clear" w:color="auto" w:fill="FFFFFF"/>
              </w:rPr>
              <w:t>15.1.1. Pardavėjas privalo užtikrinti, kad Sutarties sudarymo ir vykdymo metu neatsirastų aplinkybių, nurodytų Viešųjų pirkimų įstatymo 45 straipsnio 2</w:t>
            </w:r>
            <w:r w:rsidRPr="001D7AB7">
              <w:rPr>
                <w:kern w:val="2"/>
                <w:szCs w:val="24"/>
                <w:shd w:val="clear" w:color="auto" w:fill="FFFFFF"/>
                <w:vertAlign w:val="superscript"/>
              </w:rPr>
              <w:t>1</w:t>
            </w:r>
            <w:r w:rsidRPr="00A72718">
              <w:rPr>
                <w:kern w:val="2"/>
                <w:szCs w:val="24"/>
                <w:shd w:val="clear" w:color="auto" w:fill="FFFFFF"/>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1D7AB7">
              <w:rPr>
                <w:kern w:val="2"/>
                <w:szCs w:val="24"/>
                <w:shd w:val="clear" w:color="auto" w:fill="FFFFFF"/>
                <w:vertAlign w:val="superscript"/>
              </w:rPr>
              <w:t>1</w:t>
            </w:r>
            <w:r w:rsidRPr="00A72718">
              <w:rPr>
                <w:kern w:val="2"/>
                <w:szCs w:val="24"/>
                <w:shd w:val="clear" w:color="auto" w:fill="FFFFFF"/>
              </w:rPr>
              <w:t xml:space="preserve"> dalyje. Pardavėjas privalo pateikti Pirkėjo prašomus dokumentus ne vėliau kaip per 10 darbo dienų nuo prašymo gavimo dienos.</w:t>
            </w:r>
          </w:p>
          <w:p w14:paraId="1D56BD37" w14:textId="3C58C4AC" w:rsidR="00E2084E" w:rsidRPr="00A72718" w:rsidRDefault="00E2084E" w:rsidP="00E2084E">
            <w:pPr>
              <w:jc w:val="both"/>
              <w:rPr>
                <w:kern w:val="2"/>
                <w:szCs w:val="24"/>
                <w:shd w:val="clear" w:color="auto" w:fill="FFFFFF"/>
              </w:rPr>
            </w:pPr>
            <w:r w:rsidRPr="00A72718">
              <w:rPr>
                <w:kern w:val="2"/>
                <w:szCs w:val="24"/>
                <w:shd w:val="clear" w:color="auto" w:fill="FFFFFF"/>
              </w:rPr>
              <w:lastRenderedPageBreak/>
              <w:t xml:space="preserve">15.1.2. Pardavėjui draudžiama (be atskiro Pirkėjo raštiško sutikimo) Sutarties specialiosios dalies 4.1. </w:t>
            </w:r>
            <w:r>
              <w:rPr>
                <w:kern w:val="2"/>
                <w:szCs w:val="24"/>
                <w:shd w:val="clear" w:color="auto" w:fill="FFFFFF"/>
              </w:rPr>
              <w:t>papunktyje nurodytu adresu pristatyti Prekes (P</w:t>
            </w:r>
            <w:r w:rsidRPr="00A72718">
              <w:rPr>
                <w:kern w:val="2"/>
                <w:szCs w:val="24"/>
                <w:shd w:val="clear" w:color="auto" w:fill="FFFFFF"/>
              </w:rPr>
              <w:t>rekių pakuotes), prie kurių yra pridėti elektronikos prietaisai, skirti vietos nustatymui ir duomenų perdavimui.</w:t>
            </w:r>
          </w:p>
          <w:p w14:paraId="23A5B0A3" w14:textId="77777777" w:rsidR="00E2084E" w:rsidRPr="00A72718" w:rsidRDefault="00E2084E" w:rsidP="00E2084E">
            <w:pPr>
              <w:jc w:val="both"/>
              <w:rPr>
                <w:rFonts w:ascii="TimesNewRomanPSMT" w:hAnsi="TimesNewRomanPSMT" w:cs="TimesNewRomanPSMT"/>
                <w:highlight w:val="cyan"/>
              </w:rPr>
            </w:pPr>
            <w:r w:rsidRPr="00A72718">
              <w:rPr>
                <w:kern w:val="2"/>
                <w:szCs w:val="24"/>
                <w:shd w:val="clear" w:color="auto" w:fill="FFFFFF"/>
              </w:rPr>
              <w:t>15.1.3. Pardavėjas įsipareigoja užtikrinti, kad Prekės (įskaitant jos sudedamąsias dalis) kilmė nėra iš valstybių ar teritorijų, nurodytų Viešųjų pirkimų įstatymo (toliau – VPĮ) 92 straipsnio 15 dalyje įvardytame sąraše.</w:t>
            </w:r>
          </w:p>
        </w:tc>
      </w:tr>
      <w:tr w:rsidR="00E2084E" w14:paraId="03C063E8" w14:textId="77777777">
        <w:tc>
          <w:tcPr>
            <w:tcW w:w="9535" w:type="dxa"/>
            <w:gridSpan w:val="4"/>
          </w:tcPr>
          <w:p w14:paraId="1D98A360" w14:textId="77777777" w:rsidR="00E2084E" w:rsidRDefault="00E2084E" w:rsidP="00E2084E">
            <w:pPr>
              <w:jc w:val="both"/>
              <w:rPr>
                <w:b/>
                <w:bCs/>
                <w:kern w:val="2"/>
                <w:szCs w:val="24"/>
              </w:rPr>
            </w:pPr>
            <w:r>
              <w:rPr>
                <w:b/>
                <w:bCs/>
                <w:kern w:val="2"/>
                <w:szCs w:val="24"/>
              </w:rPr>
              <w:lastRenderedPageBreak/>
              <w:t>16. ŠALIŲ ATSTOVŲ PARAŠAI</w:t>
            </w:r>
          </w:p>
        </w:tc>
      </w:tr>
      <w:tr w:rsidR="00E2084E" w14:paraId="22CFE53F" w14:textId="77777777">
        <w:tc>
          <w:tcPr>
            <w:tcW w:w="4788" w:type="dxa"/>
            <w:gridSpan w:val="3"/>
          </w:tcPr>
          <w:p w14:paraId="06C58072" w14:textId="77777777" w:rsidR="00E2084E" w:rsidRDefault="00E2084E" w:rsidP="00E2084E">
            <w:pPr>
              <w:jc w:val="both"/>
              <w:rPr>
                <w:b/>
                <w:bCs/>
                <w:kern w:val="2"/>
                <w:szCs w:val="24"/>
              </w:rPr>
            </w:pPr>
            <w:r>
              <w:rPr>
                <w:b/>
                <w:bCs/>
                <w:kern w:val="2"/>
                <w:szCs w:val="24"/>
              </w:rPr>
              <w:t>PIRKĖJAS</w:t>
            </w:r>
          </w:p>
          <w:p w14:paraId="61DD3BA0" w14:textId="77777777" w:rsidR="00E2084E" w:rsidRDefault="00E2084E" w:rsidP="00E2084E">
            <w:pPr>
              <w:jc w:val="both"/>
              <w:rPr>
                <w:b/>
                <w:bCs/>
                <w:kern w:val="2"/>
                <w:szCs w:val="24"/>
              </w:rPr>
            </w:pPr>
          </w:p>
        </w:tc>
        <w:tc>
          <w:tcPr>
            <w:tcW w:w="4747" w:type="dxa"/>
          </w:tcPr>
          <w:p w14:paraId="7F455B63" w14:textId="77777777" w:rsidR="00E2084E" w:rsidRDefault="00E2084E" w:rsidP="00E2084E">
            <w:pPr>
              <w:jc w:val="both"/>
              <w:rPr>
                <w:b/>
                <w:bCs/>
                <w:kern w:val="2"/>
                <w:szCs w:val="24"/>
              </w:rPr>
            </w:pPr>
            <w:r>
              <w:rPr>
                <w:b/>
                <w:bCs/>
                <w:kern w:val="2"/>
                <w:szCs w:val="24"/>
              </w:rPr>
              <w:t>TIEKĖJAS</w:t>
            </w:r>
          </w:p>
        </w:tc>
      </w:tr>
      <w:tr w:rsidR="00E2084E" w14:paraId="59039DA4" w14:textId="77777777">
        <w:tc>
          <w:tcPr>
            <w:tcW w:w="4788" w:type="dxa"/>
            <w:gridSpan w:val="3"/>
          </w:tcPr>
          <w:p w14:paraId="6BC620A7" w14:textId="29B5E5E9" w:rsidR="00D22EF3" w:rsidRPr="00AD6ADD" w:rsidRDefault="00D22EF3" w:rsidP="00AD6ADD">
            <w:pPr>
              <w:jc w:val="both"/>
              <w:rPr>
                <w:kern w:val="2"/>
                <w:szCs w:val="24"/>
              </w:rPr>
            </w:pPr>
            <w:r w:rsidRPr="003964E7">
              <w:t>Lietuvos kariuomenės</w:t>
            </w:r>
            <w:r w:rsidR="00AD6ADD">
              <w:rPr>
                <w:kern w:val="2"/>
                <w:szCs w:val="24"/>
              </w:rPr>
              <w:t xml:space="preserve"> </w:t>
            </w:r>
            <w:r w:rsidR="00AD6ADD" w:rsidRPr="00AD6ADD">
              <w:rPr>
                <w:szCs w:val="24"/>
              </w:rPr>
              <w:t>Logistikos valdybos vado patarėja, vykdanti Karo medicinos tarnybos vado funkcijas plk. ltn. Jolita Sesartienė</w:t>
            </w:r>
          </w:p>
          <w:p w14:paraId="1C9A542B" w14:textId="2463E8BA" w:rsidR="00E2084E" w:rsidRDefault="00E2084E" w:rsidP="00E2084E">
            <w:pPr>
              <w:jc w:val="both"/>
              <w:rPr>
                <w:color w:val="4472C4"/>
                <w:kern w:val="2"/>
                <w:szCs w:val="24"/>
              </w:rPr>
            </w:pPr>
          </w:p>
        </w:tc>
        <w:tc>
          <w:tcPr>
            <w:tcW w:w="4747" w:type="dxa"/>
          </w:tcPr>
          <w:p w14:paraId="4D707854" w14:textId="6F738881" w:rsidR="00E2084E" w:rsidRPr="00D22EF3" w:rsidRDefault="00D22EF3" w:rsidP="00E2084E">
            <w:pPr>
              <w:jc w:val="both"/>
              <w:rPr>
                <w:bCs/>
                <w:kern w:val="2"/>
                <w:szCs w:val="24"/>
              </w:rPr>
            </w:pPr>
            <w:r w:rsidRPr="00D22EF3">
              <w:rPr>
                <w:bCs/>
                <w:kern w:val="2"/>
                <w:szCs w:val="24"/>
              </w:rPr>
              <w:t>UAB „</w:t>
            </w:r>
            <w:r w:rsidR="007A5D58">
              <w:rPr>
                <w:bCs/>
                <w:kern w:val="2"/>
                <w:szCs w:val="24"/>
              </w:rPr>
              <w:t>Paramedica Lietuva</w:t>
            </w:r>
            <w:r w:rsidRPr="00D22EF3">
              <w:rPr>
                <w:bCs/>
                <w:kern w:val="2"/>
                <w:szCs w:val="24"/>
              </w:rPr>
              <w:t>“</w:t>
            </w:r>
          </w:p>
          <w:p w14:paraId="14DDC39A" w14:textId="0274119A" w:rsidR="00D22EF3" w:rsidRPr="00D22EF3" w:rsidRDefault="007A5D58" w:rsidP="00E2084E">
            <w:pPr>
              <w:jc w:val="both"/>
              <w:rPr>
                <w:bCs/>
                <w:kern w:val="2"/>
                <w:szCs w:val="24"/>
              </w:rPr>
            </w:pPr>
            <w:r>
              <w:rPr>
                <w:bCs/>
                <w:kern w:val="2"/>
                <w:szCs w:val="24"/>
              </w:rPr>
              <w:t>Direktorė</w:t>
            </w:r>
          </w:p>
          <w:p w14:paraId="679BA486" w14:textId="527D5214" w:rsidR="00D22EF3" w:rsidRPr="007A5D58" w:rsidRDefault="007A5D58" w:rsidP="00E2084E">
            <w:pPr>
              <w:jc w:val="both"/>
              <w:rPr>
                <w:bCs/>
                <w:kern w:val="2"/>
                <w:szCs w:val="24"/>
              </w:rPr>
            </w:pPr>
            <w:r w:rsidRPr="007A5D58">
              <w:rPr>
                <w:bCs/>
                <w:kern w:val="2"/>
                <w:szCs w:val="24"/>
              </w:rPr>
              <w:t>Eva Koženevska</w:t>
            </w:r>
          </w:p>
        </w:tc>
      </w:tr>
      <w:tr w:rsidR="00E2084E" w14:paraId="76CC4AD8" w14:textId="77777777">
        <w:tc>
          <w:tcPr>
            <w:tcW w:w="4788" w:type="dxa"/>
            <w:gridSpan w:val="3"/>
          </w:tcPr>
          <w:p w14:paraId="7AC38B2B" w14:textId="1AA5A11F" w:rsidR="00E2084E" w:rsidRPr="00D22EF3" w:rsidRDefault="00E2084E" w:rsidP="00E2084E">
            <w:pPr>
              <w:jc w:val="both"/>
              <w:rPr>
                <w:b/>
                <w:bCs/>
                <w:kern w:val="2"/>
                <w:szCs w:val="24"/>
              </w:rPr>
            </w:pPr>
          </w:p>
          <w:p w14:paraId="3ABEF4B8" w14:textId="77777777" w:rsidR="00E2084E" w:rsidRPr="00D22EF3" w:rsidRDefault="00E2084E" w:rsidP="00E2084E">
            <w:pPr>
              <w:jc w:val="both"/>
              <w:rPr>
                <w:b/>
                <w:bCs/>
                <w:kern w:val="2"/>
                <w:szCs w:val="24"/>
              </w:rPr>
            </w:pPr>
            <w:r w:rsidRPr="00D22EF3">
              <w:rPr>
                <w:b/>
                <w:bCs/>
                <w:kern w:val="2"/>
                <w:szCs w:val="24"/>
              </w:rPr>
              <w:t>(parašas)</w:t>
            </w:r>
          </w:p>
          <w:p w14:paraId="2048CBBB" w14:textId="77777777" w:rsidR="00E2084E" w:rsidRPr="00D22EF3" w:rsidRDefault="00E2084E" w:rsidP="00E2084E">
            <w:pPr>
              <w:jc w:val="both"/>
              <w:rPr>
                <w:b/>
                <w:bCs/>
                <w:kern w:val="2"/>
                <w:szCs w:val="24"/>
              </w:rPr>
            </w:pPr>
          </w:p>
        </w:tc>
        <w:tc>
          <w:tcPr>
            <w:tcW w:w="4747" w:type="dxa"/>
          </w:tcPr>
          <w:p w14:paraId="23BC7C28" w14:textId="77777777" w:rsidR="00E2084E" w:rsidRPr="00D22EF3" w:rsidRDefault="00E2084E" w:rsidP="00E2084E">
            <w:pPr>
              <w:jc w:val="both"/>
              <w:rPr>
                <w:b/>
                <w:bCs/>
                <w:kern w:val="2"/>
                <w:szCs w:val="24"/>
              </w:rPr>
            </w:pPr>
          </w:p>
          <w:p w14:paraId="10F3DF5A" w14:textId="77777777" w:rsidR="00E2084E" w:rsidRPr="00D22EF3" w:rsidRDefault="00E2084E" w:rsidP="00E2084E">
            <w:pPr>
              <w:jc w:val="both"/>
              <w:rPr>
                <w:b/>
                <w:bCs/>
                <w:kern w:val="2"/>
                <w:szCs w:val="24"/>
              </w:rPr>
            </w:pPr>
            <w:r w:rsidRPr="00D22EF3">
              <w:rPr>
                <w:b/>
                <w:bCs/>
                <w:kern w:val="2"/>
                <w:szCs w:val="24"/>
              </w:rPr>
              <w:t>(parašas)</w:t>
            </w:r>
          </w:p>
        </w:tc>
      </w:tr>
    </w:tbl>
    <w:p w14:paraId="166047CB" w14:textId="77777777" w:rsidR="005A5832" w:rsidRDefault="00A10867" w:rsidP="00CB225C">
      <w:pPr>
        <w:jc w:val="both"/>
        <w:rPr>
          <w:color w:val="000000"/>
          <w:szCs w:val="24"/>
        </w:rPr>
      </w:pPr>
      <w:r>
        <w:rPr>
          <w:color w:val="000000"/>
          <w:szCs w:val="24"/>
        </w:rPr>
        <w:t>_______________</w:t>
      </w:r>
    </w:p>
    <w:p w14:paraId="06AEEC06" w14:textId="77777777" w:rsidR="007540B4" w:rsidRDefault="007540B4" w:rsidP="00CB225C">
      <w:pPr>
        <w:jc w:val="both"/>
        <w:rPr>
          <w:szCs w:val="24"/>
        </w:rPr>
      </w:pPr>
      <w:r>
        <w:rPr>
          <w:szCs w:val="24"/>
        </w:rPr>
        <w:br w:type="page"/>
      </w:r>
    </w:p>
    <w:p w14:paraId="7FA15B46" w14:textId="77777777" w:rsidR="007540B4" w:rsidRPr="007540B4" w:rsidRDefault="007540B4" w:rsidP="00CB225C">
      <w:pPr>
        <w:jc w:val="right"/>
        <w:rPr>
          <w:szCs w:val="24"/>
        </w:rPr>
      </w:pPr>
      <w:r w:rsidRPr="007540B4">
        <w:rPr>
          <w:szCs w:val="24"/>
        </w:rPr>
        <w:lastRenderedPageBreak/>
        <w:t>PATVIRTINTA</w:t>
      </w:r>
    </w:p>
    <w:p w14:paraId="6C377600" w14:textId="77777777" w:rsidR="007540B4" w:rsidRPr="007540B4" w:rsidRDefault="007540B4" w:rsidP="00CB225C">
      <w:pPr>
        <w:jc w:val="right"/>
        <w:rPr>
          <w:szCs w:val="24"/>
        </w:rPr>
      </w:pPr>
      <w:r w:rsidRPr="007540B4">
        <w:rPr>
          <w:szCs w:val="24"/>
        </w:rPr>
        <w:t xml:space="preserve">Viešųjų pirkimų tarnybos direktoriaus </w:t>
      </w:r>
    </w:p>
    <w:p w14:paraId="26B6DBA8" w14:textId="77777777" w:rsidR="007540B4" w:rsidRPr="007540B4" w:rsidRDefault="007540B4" w:rsidP="00CB225C">
      <w:pPr>
        <w:jc w:val="right"/>
        <w:rPr>
          <w:szCs w:val="24"/>
        </w:rPr>
      </w:pPr>
      <w:r w:rsidRPr="007540B4">
        <w:rPr>
          <w:szCs w:val="24"/>
        </w:rPr>
        <w:t>2024 m. vasario 8 d. įsakymu Nr. 1S-19</w:t>
      </w:r>
    </w:p>
    <w:p w14:paraId="50158709" w14:textId="77777777" w:rsidR="007540B4" w:rsidRPr="007540B4" w:rsidRDefault="007540B4" w:rsidP="00CB225C">
      <w:pPr>
        <w:jc w:val="both"/>
        <w:rPr>
          <w:szCs w:val="24"/>
        </w:rPr>
      </w:pPr>
    </w:p>
    <w:p w14:paraId="64EA374A" w14:textId="77777777" w:rsidR="007540B4" w:rsidRPr="007540B4" w:rsidRDefault="007540B4" w:rsidP="00CB225C">
      <w:pPr>
        <w:jc w:val="center"/>
        <w:rPr>
          <w:b/>
          <w:szCs w:val="24"/>
        </w:rPr>
      </w:pPr>
      <w:r w:rsidRPr="007540B4">
        <w:rPr>
          <w:b/>
          <w:szCs w:val="24"/>
        </w:rPr>
        <w:t>Prekių pirkimo</w:t>
      </w:r>
      <w:r w:rsidRPr="007540B4">
        <w:rPr>
          <w:szCs w:val="24"/>
        </w:rPr>
        <w:t>–</w:t>
      </w:r>
      <w:r w:rsidRPr="007540B4">
        <w:rPr>
          <w:b/>
          <w:szCs w:val="24"/>
        </w:rPr>
        <w:t>pardavimo sutarties Bendrosios sąlygos</w:t>
      </w:r>
    </w:p>
    <w:p w14:paraId="0857F59E" w14:textId="77777777" w:rsidR="007540B4" w:rsidRPr="007540B4" w:rsidRDefault="007540B4" w:rsidP="00CB225C">
      <w:pPr>
        <w:jc w:val="both"/>
        <w:rPr>
          <w:szCs w:val="24"/>
        </w:rPr>
      </w:pPr>
    </w:p>
    <w:p w14:paraId="317658CF" w14:textId="77777777" w:rsidR="007540B4" w:rsidRPr="007540B4" w:rsidRDefault="007540B4" w:rsidP="00CB225C">
      <w:pPr>
        <w:jc w:val="center"/>
        <w:rPr>
          <w:b/>
          <w:bCs/>
          <w:szCs w:val="24"/>
        </w:rPr>
      </w:pPr>
      <w:r w:rsidRPr="007540B4">
        <w:rPr>
          <w:b/>
          <w:bCs/>
          <w:szCs w:val="24"/>
        </w:rPr>
        <w:t>1.</w:t>
      </w:r>
      <w:r w:rsidRPr="007540B4">
        <w:rPr>
          <w:b/>
          <w:bCs/>
          <w:szCs w:val="24"/>
        </w:rPr>
        <w:tab/>
        <w:t>Pagrindinės sąvokos ir Sutarties aiškinimas</w:t>
      </w:r>
    </w:p>
    <w:p w14:paraId="2439CFB3" w14:textId="77777777" w:rsidR="007540B4" w:rsidRPr="007540B4" w:rsidRDefault="007540B4" w:rsidP="00CB225C">
      <w:pPr>
        <w:jc w:val="both"/>
        <w:rPr>
          <w:b/>
          <w:bCs/>
          <w:szCs w:val="24"/>
        </w:rPr>
      </w:pPr>
    </w:p>
    <w:p w14:paraId="58E1B8FA" w14:textId="77777777" w:rsidR="007540B4" w:rsidRPr="007540B4" w:rsidRDefault="007540B4" w:rsidP="00CB225C">
      <w:pPr>
        <w:jc w:val="both"/>
        <w:rPr>
          <w:b/>
          <w:szCs w:val="24"/>
        </w:rPr>
      </w:pPr>
      <w:r w:rsidRPr="007540B4">
        <w:rPr>
          <w:b/>
          <w:bCs/>
          <w:szCs w:val="24"/>
        </w:rPr>
        <w:t>1.1.</w:t>
      </w:r>
      <w:r w:rsidRPr="007540B4">
        <w:rPr>
          <w:b/>
          <w:bCs/>
          <w:szCs w:val="24"/>
        </w:rPr>
        <w:tab/>
      </w:r>
      <w:r w:rsidRPr="007540B4">
        <w:rPr>
          <w:b/>
          <w:szCs w:val="24"/>
        </w:rPr>
        <w:t>Sąvokos</w:t>
      </w:r>
    </w:p>
    <w:p w14:paraId="66823C70" w14:textId="77777777" w:rsidR="007540B4" w:rsidRPr="007540B4" w:rsidRDefault="007540B4" w:rsidP="00CB225C">
      <w:pPr>
        <w:jc w:val="both"/>
        <w:rPr>
          <w:b/>
          <w:szCs w:val="24"/>
        </w:rPr>
      </w:pPr>
    </w:p>
    <w:p w14:paraId="2D558AED" w14:textId="77777777" w:rsidR="007540B4" w:rsidRPr="007540B4" w:rsidRDefault="007540B4" w:rsidP="00CB225C">
      <w:pPr>
        <w:jc w:val="both"/>
        <w:rPr>
          <w:b/>
          <w:bCs/>
          <w:szCs w:val="24"/>
        </w:rPr>
      </w:pPr>
      <w:r w:rsidRPr="007540B4">
        <w:rPr>
          <w:szCs w:val="24"/>
        </w:rPr>
        <w:t>1.1.1. Šioje Sutartyje didžiąja raide rašomos sąvokos turi paskiau nurodytas reikšmes:</w:t>
      </w:r>
    </w:p>
    <w:p w14:paraId="45BF71B3" w14:textId="77777777" w:rsidR="007540B4" w:rsidRPr="007540B4" w:rsidRDefault="007540B4" w:rsidP="00CB225C">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5C79C46E" w14:textId="77777777" w:rsidR="007540B4" w:rsidRPr="007540B4" w:rsidRDefault="007540B4" w:rsidP="00CB225C">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46719916" w14:textId="77777777" w:rsidR="007540B4" w:rsidRPr="007540B4" w:rsidRDefault="007540B4" w:rsidP="00CB225C">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0F0AB4C4" w14:textId="77777777" w:rsidR="007540B4" w:rsidRPr="007540B4" w:rsidRDefault="007540B4" w:rsidP="00CB225C">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C57987" w14:textId="77777777" w:rsidR="007540B4" w:rsidRPr="007540B4" w:rsidRDefault="007540B4" w:rsidP="00CB225C">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D3FDF8" w14:textId="77777777" w:rsidR="007540B4" w:rsidRPr="007540B4" w:rsidRDefault="007540B4" w:rsidP="00CB225C">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C2E955" w14:textId="77777777" w:rsidR="007540B4" w:rsidRPr="007540B4" w:rsidRDefault="007540B4" w:rsidP="00CB225C">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7E64B4" w14:textId="77777777" w:rsidR="007540B4" w:rsidRPr="007540B4" w:rsidRDefault="007540B4" w:rsidP="00CB225C">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EA2CEC" w14:textId="77777777" w:rsidR="007540B4" w:rsidRPr="007540B4" w:rsidRDefault="007540B4" w:rsidP="00CB225C">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36CA4A47" w14:textId="77777777" w:rsidR="007540B4" w:rsidRPr="007540B4" w:rsidRDefault="007540B4" w:rsidP="00CB225C">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099058E4" w14:textId="77777777" w:rsidR="007540B4" w:rsidRPr="007540B4" w:rsidRDefault="007540B4" w:rsidP="00CB225C">
      <w:pPr>
        <w:jc w:val="both"/>
        <w:rPr>
          <w:szCs w:val="24"/>
        </w:rPr>
      </w:pPr>
      <w:r w:rsidRPr="007540B4">
        <w:rPr>
          <w:szCs w:val="24"/>
        </w:rPr>
        <w:lastRenderedPageBreak/>
        <w:t>1.1.1.11.</w:t>
      </w:r>
      <w:r w:rsidRPr="007540B4">
        <w:rPr>
          <w:szCs w:val="24"/>
        </w:rPr>
        <w:tab/>
      </w:r>
      <w:r w:rsidRPr="007540B4">
        <w:rPr>
          <w:b/>
          <w:bCs/>
          <w:szCs w:val="24"/>
        </w:rPr>
        <w:t xml:space="preserve">Sutarties sąlygos </w:t>
      </w:r>
      <w:r w:rsidRPr="007540B4">
        <w:rPr>
          <w:szCs w:val="24"/>
        </w:rPr>
        <w:t>– Bendrosios sąlygos ir Specialiosios sąlygos kartu;</w:t>
      </w:r>
    </w:p>
    <w:p w14:paraId="01AEE72B" w14:textId="77777777" w:rsidR="007540B4" w:rsidRPr="007540B4" w:rsidRDefault="007540B4" w:rsidP="00CB225C">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2DE702E9" w14:textId="77777777" w:rsidR="007540B4" w:rsidRPr="007540B4" w:rsidRDefault="007540B4" w:rsidP="00CB225C">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12677785" w14:textId="77777777" w:rsidR="007540B4" w:rsidRPr="007540B4" w:rsidRDefault="007540B4" w:rsidP="00CB225C">
      <w:pPr>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14:paraId="2660EFC0" w14:textId="77777777" w:rsidR="007540B4" w:rsidRPr="007540B4" w:rsidRDefault="007540B4" w:rsidP="00CB225C">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6FDA68B2" w14:textId="77777777" w:rsidR="007540B4" w:rsidRPr="007540B4" w:rsidRDefault="007540B4" w:rsidP="00CB225C">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28EF6D9A" w14:textId="77777777" w:rsidR="007540B4" w:rsidRPr="007540B4" w:rsidRDefault="007540B4" w:rsidP="00CB225C">
      <w:pPr>
        <w:jc w:val="both"/>
        <w:rPr>
          <w:szCs w:val="24"/>
        </w:rPr>
      </w:pPr>
      <w:r w:rsidRPr="007540B4">
        <w:rPr>
          <w:szCs w:val="24"/>
        </w:rPr>
        <w:t>1.1.1.17.</w:t>
      </w:r>
      <w:r w:rsidRPr="007540B4">
        <w:rPr>
          <w:szCs w:val="24"/>
        </w:rPr>
        <w:tab/>
        <w:t>Kitų Sutartyje didžiąja raide rašomų sąvokų reikšmės yra nurodytos Sutarties tekste.</w:t>
      </w:r>
    </w:p>
    <w:p w14:paraId="044C6705" w14:textId="77777777" w:rsidR="007540B4" w:rsidRPr="007540B4" w:rsidRDefault="007540B4" w:rsidP="00CB225C">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218D588" w14:textId="77777777" w:rsidR="007540B4" w:rsidRPr="007540B4" w:rsidRDefault="007540B4" w:rsidP="00CB225C">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0DC4640D" w14:textId="77777777" w:rsidR="007540B4" w:rsidRPr="007540B4" w:rsidRDefault="007540B4" w:rsidP="00CB225C">
      <w:pPr>
        <w:jc w:val="both"/>
        <w:rPr>
          <w:szCs w:val="24"/>
        </w:rPr>
      </w:pPr>
    </w:p>
    <w:p w14:paraId="423F0F8E" w14:textId="77777777" w:rsidR="007540B4" w:rsidRPr="007540B4" w:rsidRDefault="007540B4" w:rsidP="00CB225C">
      <w:pPr>
        <w:jc w:val="both"/>
        <w:rPr>
          <w:b/>
          <w:bCs/>
          <w:szCs w:val="24"/>
        </w:rPr>
      </w:pPr>
      <w:r w:rsidRPr="007540B4">
        <w:rPr>
          <w:b/>
          <w:bCs/>
          <w:szCs w:val="24"/>
        </w:rPr>
        <w:t>1.2.</w:t>
      </w:r>
      <w:r w:rsidRPr="007540B4">
        <w:rPr>
          <w:b/>
          <w:bCs/>
          <w:szCs w:val="24"/>
        </w:rPr>
        <w:tab/>
        <w:t>Sutarties aiškinimas</w:t>
      </w:r>
    </w:p>
    <w:p w14:paraId="08449A59" w14:textId="77777777" w:rsidR="007540B4" w:rsidRPr="007540B4" w:rsidRDefault="007540B4" w:rsidP="00CB225C">
      <w:pPr>
        <w:jc w:val="both"/>
        <w:rPr>
          <w:b/>
          <w:bCs/>
          <w:szCs w:val="24"/>
        </w:rPr>
      </w:pPr>
    </w:p>
    <w:p w14:paraId="4AE2010D" w14:textId="77777777" w:rsidR="007540B4" w:rsidRPr="007540B4" w:rsidRDefault="007540B4" w:rsidP="00CB225C">
      <w:pPr>
        <w:jc w:val="both"/>
        <w:rPr>
          <w:szCs w:val="24"/>
        </w:rPr>
      </w:pPr>
      <w:r w:rsidRPr="007540B4">
        <w:rPr>
          <w:szCs w:val="24"/>
        </w:rPr>
        <w:t>1.2.1.</w:t>
      </w:r>
      <w:r w:rsidRPr="007540B4">
        <w:rPr>
          <w:szCs w:val="24"/>
        </w:rPr>
        <w:tab/>
        <w:t>Sutartis yra sudaryta ir turi būti aiškinama pagal Lietuvos Respublikos teisės aktus.</w:t>
      </w:r>
    </w:p>
    <w:p w14:paraId="5B4F3CD1" w14:textId="77777777" w:rsidR="007540B4" w:rsidRPr="007540B4" w:rsidRDefault="007540B4" w:rsidP="00CB225C">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09DD09C0" w14:textId="77777777" w:rsidR="007540B4" w:rsidRPr="007540B4" w:rsidRDefault="007540B4" w:rsidP="00CB225C">
      <w:pPr>
        <w:jc w:val="both"/>
        <w:rPr>
          <w:szCs w:val="24"/>
        </w:rPr>
      </w:pPr>
      <w:r w:rsidRPr="007540B4">
        <w:rPr>
          <w:szCs w:val="24"/>
        </w:rPr>
        <w:t>1.2.3.</w:t>
      </w:r>
      <w:r w:rsidRPr="007540B4">
        <w:rPr>
          <w:szCs w:val="24"/>
        </w:rPr>
        <w:tab/>
        <w:t>Diena Sutartyje reiškia kalendorinę dieną.</w:t>
      </w:r>
    </w:p>
    <w:p w14:paraId="7FCBCCD5" w14:textId="77777777" w:rsidR="007540B4" w:rsidRPr="007540B4" w:rsidRDefault="007540B4" w:rsidP="00CB225C">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487E0F86" w14:textId="77777777" w:rsidR="007540B4" w:rsidRPr="007540B4" w:rsidRDefault="007540B4" w:rsidP="00CB225C">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2726632B" w14:textId="77777777" w:rsidR="007540B4" w:rsidRPr="007540B4" w:rsidRDefault="007540B4" w:rsidP="00CB225C">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06B73A26" w14:textId="77777777" w:rsidR="007540B4" w:rsidRPr="007540B4" w:rsidRDefault="007540B4" w:rsidP="00CB225C">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3E68E5" w14:textId="77777777" w:rsidR="007540B4" w:rsidRPr="007540B4" w:rsidRDefault="007540B4" w:rsidP="00CB225C">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7B4AEFA8" w14:textId="77777777" w:rsidR="007540B4" w:rsidRPr="007540B4" w:rsidRDefault="007540B4" w:rsidP="00CB225C">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04D8F167" w14:textId="77777777" w:rsidR="007540B4" w:rsidRPr="007540B4" w:rsidRDefault="007540B4" w:rsidP="00CB225C">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B1A927" w14:textId="77777777" w:rsidR="007540B4" w:rsidRPr="007540B4" w:rsidRDefault="007540B4" w:rsidP="00CB225C">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67B30180" w14:textId="77777777" w:rsidR="007540B4" w:rsidRPr="007540B4" w:rsidRDefault="007540B4" w:rsidP="00CB225C">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594D7E84" w14:textId="77777777" w:rsidR="007540B4" w:rsidRPr="007540B4" w:rsidRDefault="007540B4" w:rsidP="00CB225C">
      <w:pPr>
        <w:jc w:val="both"/>
        <w:rPr>
          <w:szCs w:val="24"/>
        </w:rPr>
      </w:pPr>
    </w:p>
    <w:p w14:paraId="0CFB60D4" w14:textId="77777777" w:rsidR="007540B4" w:rsidRPr="007540B4" w:rsidRDefault="007540B4" w:rsidP="00CB225C">
      <w:pPr>
        <w:jc w:val="both"/>
        <w:rPr>
          <w:b/>
          <w:szCs w:val="24"/>
        </w:rPr>
      </w:pPr>
      <w:r w:rsidRPr="007540B4">
        <w:rPr>
          <w:b/>
          <w:szCs w:val="24"/>
        </w:rPr>
        <w:t>1.3.</w:t>
      </w:r>
      <w:r w:rsidRPr="007540B4">
        <w:rPr>
          <w:b/>
          <w:szCs w:val="24"/>
        </w:rPr>
        <w:tab/>
        <w:t>Dokumentų viršenybė</w:t>
      </w:r>
    </w:p>
    <w:p w14:paraId="22BE5473" w14:textId="77777777" w:rsidR="007540B4" w:rsidRPr="007540B4" w:rsidRDefault="007540B4" w:rsidP="00CB225C">
      <w:pPr>
        <w:jc w:val="both"/>
        <w:rPr>
          <w:b/>
          <w:szCs w:val="24"/>
        </w:rPr>
      </w:pPr>
    </w:p>
    <w:p w14:paraId="7ABA726D" w14:textId="77777777" w:rsidR="007540B4" w:rsidRPr="007540B4" w:rsidRDefault="007540B4" w:rsidP="00CB225C">
      <w:pPr>
        <w:jc w:val="both"/>
        <w:rPr>
          <w:szCs w:val="24"/>
        </w:rPr>
      </w:pPr>
      <w:r w:rsidRPr="007540B4">
        <w:rPr>
          <w:szCs w:val="24"/>
        </w:rPr>
        <w:lastRenderedPageBreak/>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DC4B7B5" w14:textId="77777777" w:rsidR="007540B4" w:rsidRPr="007540B4" w:rsidRDefault="007540B4" w:rsidP="00CB225C">
      <w:pPr>
        <w:jc w:val="both"/>
        <w:rPr>
          <w:bCs/>
          <w:szCs w:val="24"/>
        </w:rPr>
      </w:pPr>
      <w:r w:rsidRPr="007540B4">
        <w:rPr>
          <w:szCs w:val="24"/>
        </w:rPr>
        <w:t xml:space="preserve">1.3.1.1. </w:t>
      </w:r>
      <w:r w:rsidRPr="007540B4">
        <w:rPr>
          <w:bCs/>
          <w:szCs w:val="24"/>
        </w:rPr>
        <w:t>Techninė specifikacija;</w:t>
      </w:r>
    </w:p>
    <w:p w14:paraId="5EC87B2F" w14:textId="77777777" w:rsidR="007540B4" w:rsidRPr="007540B4" w:rsidRDefault="007540B4" w:rsidP="00CB225C">
      <w:pPr>
        <w:jc w:val="both"/>
        <w:rPr>
          <w:bCs/>
          <w:szCs w:val="24"/>
        </w:rPr>
      </w:pPr>
      <w:r w:rsidRPr="007540B4">
        <w:rPr>
          <w:bCs/>
          <w:szCs w:val="24"/>
        </w:rPr>
        <w:t>1.3.1.2. Specialiosios sąlygos;</w:t>
      </w:r>
    </w:p>
    <w:p w14:paraId="4C2AB182" w14:textId="77777777" w:rsidR="007540B4" w:rsidRPr="007540B4" w:rsidRDefault="007540B4" w:rsidP="00CB225C">
      <w:pPr>
        <w:jc w:val="both"/>
        <w:rPr>
          <w:bCs/>
          <w:szCs w:val="24"/>
        </w:rPr>
      </w:pPr>
      <w:r w:rsidRPr="007540B4">
        <w:rPr>
          <w:bCs/>
          <w:szCs w:val="24"/>
        </w:rPr>
        <w:t>1.3.1.3. Bendrosios sąlygos;</w:t>
      </w:r>
    </w:p>
    <w:p w14:paraId="1CE8B699" w14:textId="77777777" w:rsidR="007540B4" w:rsidRPr="007540B4" w:rsidRDefault="007540B4" w:rsidP="00CB225C">
      <w:pPr>
        <w:jc w:val="both"/>
        <w:rPr>
          <w:bCs/>
          <w:szCs w:val="24"/>
        </w:rPr>
      </w:pPr>
      <w:r w:rsidRPr="007540B4">
        <w:rPr>
          <w:bCs/>
          <w:szCs w:val="24"/>
        </w:rPr>
        <w:t>1.3.1.4. Pirkimo dokumentai (išskyrus techninę specifikaciją);</w:t>
      </w:r>
    </w:p>
    <w:p w14:paraId="26B1D46A" w14:textId="77777777" w:rsidR="007540B4" w:rsidRPr="007540B4" w:rsidRDefault="007540B4" w:rsidP="00CB225C">
      <w:pPr>
        <w:jc w:val="both"/>
        <w:rPr>
          <w:bCs/>
          <w:szCs w:val="24"/>
        </w:rPr>
      </w:pPr>
      <w:r w:rsidRPr="007540B4">
        <w:rPr>
          <w:bCs/>
          <w:szCs w:val="24"/>
        </w:rPr>
        <w:t>1.3.1.5. Pasiūlymas;</w:t>
      </w:r>
    </w:p>
    <w:p w14:paraId="0F2EAF44" w14:textId="77777777" w:rsidR="007540B4" w:rsidRPr="007540B4" w:rsidRDefault="007540B4" w:rsidP="00CB225C">
      <w:pPr>
        <w:jc w:val="both"/>
        <w:rPr>
          <w:bCs/>
          <w:szCs w:val="24"/>
        </w:rPr>
      </w:pPr>
      <w:r w:rsidRPr="007540B4">
        <w:rPr>
          <w:bCs/>
          <w:szCs w:val="24"/>
        </w:rPr>
        <w:t>1.3.1.6. Kiti Specialiosiose sąlygose išvardinti priedai.</w:t>
      </w:r>
    </w:p>
    <w:p w14:paraId="0D06857E" w14:textId="77777777" w:rsidR="007540B4" w:rsidRPr="007540B4" w:rsidRDefault="007540B4" w:rsidP="00CB225C">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E3BF8AE" w14:textId="77777777" w:rsidR="007540B4" w:rsidRPr="007540B4" w:rsidRDefault="007540B4" w:rsidP="00CB225C">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6DC0171B" w14:textId="77777777" w:rsidR="007540B4" w:rsidRPr="007540B4" w:rsidRDefault="007540B4" w:rsidP="00CB225C">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7D435639" w14:textId="77777777" w:rsidR="007540B4" w:rsidRPr="007540B4" w:rsidRDefault="007540B4" w:rsidP="00CB225C">
      <w:pPr>
        <w:jc w:val="both"/>
        <w:rPr>
          <w:szCs w:val="24"/>
        </w:rPr>
      </w:pPr>
    </w:p>
    <w:p w14:paraId="1B4FCCCF" w14:textId="77777777" w:rsidR="007540B4" w:rsidRPr="007540B4" w:rsidRDefault="007540B4" w:rsidP="00CB225C">
      <w:pPr>
        <w:jc w:val="both"/>
        <w:rPr>
          <w:b/>
          <w:szCs w:val="24"/>
        </w:rPr>
      </w:pPr>
      <w:r w:rsidRPr="007540B4">
        <w:rPr>
          <w:b/>
          <w:szCs w:val="24"/>
        </w:rPr>
        <w:t>2.</w:t>
      </w:r>
      <w:r w:rsidRPr="007540B4">
        <w:rPr>
          <w:b/>
          <w:szCs w:val="24"/>
        </w:rPr>
        <w:tab/>
        <w:t>Sutarties dalykas</w:t>
      </w:r>
    </w:p>
    <w:p w14:paraId="5F70DDAA" w14:textId="77777777" w:rsidR="007540B4" w:rsidRPr="007540B4" w:rsidRDefault="007540B4" w:rsidP="00CB225C">
      <w:pPr>
        <w:jc w:val="both"/>
        <w:rPr>
          <w:b/>
          <w:szCs w:val="24"/>
        </w:rPr>
      </w:pPr>
    </w:p>
    <w:p w14:paraId="07F4B301" w14:textId="77777777" w:rsidR="007540B4" w:rsidRPr="007540B4" w:rsidRDefault="007540B4" w:rsidP="00CB225C">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183E496" w14:textId="77777777" w:rsidR="007540B4" w:rsidRPr="007540B4" w:rsidRDefault="007540B4" w:rsidP="00CB225C">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E52350" w14:textId="77777777" w:rsidR="007540B4" w:rsidRPr="007540B4" w:rsidRDefault="007540B4" w:rsidP="00CB225C">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887F38" w14:textId="77777777" w:rsidR="007540B4" w:rsidRPr="007540B4" w:rsidRDefault="007540B4" w:rsidP="00CB225C">
      <w:pPr>
        <w:jc w:val="both"/>
        <w:rPr>
          <w:szCs w:val="24"/>
        </w:rPr>
      </w:pPr>
    </w:p>
    <w:p w14:paraId="7F8541EF" w14:textId="77777777" w:rsidR="007540B4" w:rsidRPr="007540B4" w:rsidRDefault="007540B4" w:rsidP="00CB225C">
      <w:pPr>
        <w:jc w:val="both"/>
        <w:rPr>
          <w:b/>
          <w:szCs w:val="24"/>
        </w:rPr>
      </w:pPr>
      <w:r w:rsidRPr="007540B4">
        <w:rPr>
          <w:b/>
          <w:szCs w:val="24"/>
        </w:rPr>
        <w:t>3.</w:t>
      </w:r>
      <w:r w:rsidRPr="007540B4">
        <w:rPr>
          <w:b/>
          <w:szCs w:val="24"/>
        </w:rPr>
        <w:tab/>
        <w:t>TIEKĖJAS ir kiti Sutarties vykdymui pasitelkiami asmenys</w:t>
      </w:r>
    </w:p>
    <w:p w14:paraId="363F6FAD" w14:textId="77777777" w:rsidR="007540B4" w:rsidRPr="007540B4" w:rsidRDefault="007540B4" w:rsidP="00CB225C">
      <w:pPr>
        <w:jc w:val="both"/>
        <w:rPr>
          <w:b/>
          <w:szCs w:val="24"/>
        </w:rPr>
      </w:pPr>
    </w:p>
    <w:p w14:paraId="3AAC1172" w14:textId="77777777" w:rsidR="007540B4" w:rsidRPr="007540B4" w:rsidRDefault="007540B4" w:rsidP="00CB225C">
      <w:pPr>
        <w:jc w:val="both"/>
        <w:rPr>
          <w:b/>
          <w:szCs w:val="24"/>
        </w:rPr>
      </w:pPr>
      <w:r w:rsidRPr="007540B4">
        <w:rPr>
          <w:b/>
          <w:szCs w:val="24"/>
        </w:rPr>
        <w:t>3.1.</w:t>
      </w:r>
      <w:r w:rsidRPr="007540B4">
        <w:rPr>
          <w:b/>
          <w:szCs w:val="24"/>
        </w:rPr>
        <w:tab/>
        <w:t>Kvalifikacija ir kiti Tiekėjo pasiūlymu prisiimti įsipareigojimai</w:t>
      </w:r>
    </w:p>
    <w:p w14:paraId="762614D5" w14:textId="77777777" w:rsidR="007540B4" w:rsidRPr="007540B4" w:rsidRDefault="007540B4" w:rsidP="00CB225C">
      <w:pPr>
        <w:jc w:val="both"/>
        <w:rPr>
          <w:b/>
          <w:szCs w:val="24"/>
        </w:rPr>
      </w:pPr>
    </w:p>
    <w:p w14:paraId="2DFA2817" w14:textId="77777777" w:rsidR="007540B4" w:rsidRPr="007540B4" w:rsidRDefault="007540B4" w:rsidP="00CB225C">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70E0C5CE" w14:textId="77777777" w:rsidR="007540B4" w:rsidRPr="007540B4" w:rsidRDefault="007540B4" w:rsidP="00CB225C">
      <w:pPr>
        <w:jc w:val="both"/>
        <w:rPr>
          <w:szCs w:val="24"/>
        </w:rPr>
      </w:pPr>
      <w:r w:rsidRPr="007540B4">
        <w:rPr>
          <w:szCs w:val="24"/>
        </w:rPr>
        <w:t>3.1.1.1.</w:t>
      </w:r>
      <w:r w:rsidRPr="007540B4">
        <w:rPr>
          <w:szCs w:val="24"/>
        </w:rPr>
        <w:tab/>
        <w:t>turėtų teisę verstis ta veikla, kuri yra reikalinga Sutarčiai įvykdyti;</w:t>
      </w:r>
    </w:p>
    <w:p w14:paraId="7A116CAA" w14:textId="77777777" w:rsidR="007540B4" w:rsidRPr="007540B4" w:rsidRDefault="007540B4" w:rsidP="00CB225C">
      <w:pPr>
        <w:jc w:val="both"/>
        <w:rPr>
          <w:szCs w:val="24"/>
        </w:rPr>
      </w:pPr>
      <w:r w:rsidRPr="007540B4">
        <w:rPr>
          <w:szCs w:val="24"/>
        </w:rPr>
        <w:lastRenderedPageBreak/>
        <w:t>3.1.1.2.</w:t>
      </w:r>
      <w:r w:rsidRPr="007540B4">
        <w:rPr>
          <w:szCs w:val="24"/>
        </w:rPr>
        <w:tab/>
        <w:t>atitiktų tiekėjų kvalifikacijai pirkimo dokumentuose nustatytus Sutarties tinkamam vykdymui būtinus reikalavimus bei neturėtų pirkimo dokumentuose nustatytų pašalinimo pagrindų;</w:t>
      </w:r>
    </w:p>
    <w:p w14:paraId="0982A747" w14:textId="77777777" w:rsidR="007540B4" w:rsidRPr="007540B4" w:rsidRDefault="007540B4" w:rsidP="00CB225C">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74580975" w14:textId="77777777" w:rsidR="007540B4" w:rsidRPr="007540B4" w:rsidRDefault="007540B4" w:rsidP="00CB225C">
      <w:pPr>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706FD652" w14:textId="77777777" w:rsidR="007540B4" w:rsidRPr="007540B4" w:rsidRDefault="007540B4" w:rsidP="00CB225C">
      <w:pPr>
        <w:jc w:val="both"/>
        <w:rPr>
          <w:szCs w:val="24"/>
        </w:rPr>
      </w:pPr>
      <w:r w:rsidRPr="007540B4">
        <w:rPr>
          <w:szCs w:val="24"/>
        </w:rPr>
        <w:t>3.1.1.5. atitiktų nacionalinio saugumo interesus bei kilmės reikalavimus, jei tokie reikalavimai buvo numatyti pirkimo dokumentuose.</w:t>
      </w:r>
    </w:p>
    <w:p w14:paraId="0D7DFBB5" w14:textId="77777777" w:rsidR="007540B4" w:rsidRPr="007540B4" w:rsidRDefault="007540B4" w:rsidP="00CB225C">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52E023B" w14:textId="77777777" w:rsidR="007540B4" w:rsidRPr="007540B4" w:rsidRDefault="007540B4" w:rsidP="00CB225C">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118631B" w14:textId="77777777" w:rsidR="007540B4" w:rsidRPr="007540B4" w:rsidRDefault="007540B4" w:rsidP="00CB225C">
      <w:pPr>
        <w:jc w:val="both"/>
        <w:rPr>
          <w:szCs w:val="24"/>
        </w:rPr>
      </w:pPr>
    </w:p>
    <w:p w14:paraId="5F9EDC32" w14:textId="77777777" w:rsidR="007540B4" w:rsidRPr="007540B4" w:rsidRDefault="007540B4" w:rsidP="00CB225C">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6C725EC0" w14:textId="77777777" w:rsidR="007540B4" w:rsidRPr="007540B4" w:rsidRDefault="007540B4" w:rsidP="00CB225C">
      <w:pPr>
        <w:jc w:val="both"/>
        <w:rPr>
          <w:b/>
          <w:bCs/>
          <w:szCs w:val="24"/>
        </w:rPr>
      </w:pPr>
    </w:p>
    <w:p w14:paraId="7AA9DDDD" w14:textId="77777777" w:rsidR="007540B4" w:rsidRPr="007540B4" w:rsidRDefault="007540B4" w:rsidP="00CB225C">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1B159B3" w14:textId="77777777" w:rsidR="007540B4" w:rsidRPr="007540B4" w:rsidRDefault="007540B4" w:rsidP="00CB225C">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6BCB0FF3" w14:textId="77777777" w:rsidR="007540B4" w:rsidRPr="007540B4" w:rsidRDefault="007540B4" w:rsidP="00CB225C">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82FDB01" w14:textId="77777777" w:rsidR="007540B4" w:rsidRPr="007540B4" w:rsidRDefault="007540B4" w:rsidP="00CB225C">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F1ADC7" w14:textId="77777777" w:rsidR="007540B4" w:rsidRPr="007540B4" w:rsidRDefault="007540B4" w:rsidP="00CB225C">
      <w:pPr>
        <w:jc w:val="both"/>
        <w:rPr>
          <w:szCs w:val="24"/>
        </w:rPr>
      </w:pPr>
      <w:r w:rsidRPr="007540B4">
        <w:rPr>
          <w:szCs w:val="24"/>
        </w:rPr>
        <w:t>3.2.5.</w:t>
      </w:r>
      <w:r w:rsidRPr="007540B4">
        <w:rPr>
          <w:szCs w:val="24"/>
        </w:rPr>
        <w:tab/>
        <w:t xml:space="preserve">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w:t>
      </w:r>
      <w:r w:rsidRPr="007540B4">
        <w:rPr>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8A45ACC" w14:textId="77777777" w:rsidR="007540B4" w:rsidRPr="007540B4" w:rsidRDefault="007540B4" w:rsidP="00CB225C">
      <w:pPr>
        <w:jc w:val="both"/>
        <w:rPr>
          <w:szCs w:val="24"/>
        </w:rPr>
      </w:pPr>
      <w:r w:rsidRPr="007540B4">
        <w:rPr>
          <w:szCs w:val="24"/>
        </w:rPr>
        <w:t>3.2.6.</w:t>
      </w:r>
      <w:r w:rsidRPr="007540B4">
        <w:rPr>
          <w:szCs w:val="24"/>
        </w:rPr>
        <w:tab/>
        <w:t>Subtiekėjas, kurio pajėgumais Tiekėjas rėmėsi, kad atitiktų pirkimo dokumentuose nustatytus kvalifikacijos reikalavimus, gali būti keičiamas tik šiais atvejais: </w:t>
      </w:r>
    </w:p>
    <w:p w14:paraId="043C2419" w14:textId="77777777" w:rsidR="007540B4" w:rsidRPr="007540B4" w:rsidRDefault="007540B4" w:rsidP="00CB225C">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2417A59" w14:textId="77777777" w:rsidR="007540B4" w:rsidRPr="007540B4" w:rsidRDefault="007540B4" w:rsidP="00CB225C">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74FF62B3" w14:textId="77777777" w:rsidR="007540B4" w:rsidRPr="007540B4" w:rsidRDefault="007540B4" w:rsidP="00CB225C">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047A59FA" w14:textId="77777777" w:rsidR="007540B4" w:rsidRPr="007540B4" w:rsidRDefault="007540B4" w:rsidP="00CB225C">
      <w:pPr>
        <w:jc w:val="both"/>
        <w:rPr>
          <w:szCs w:val="24"/>
        </w:rPr>
      </w:pPr>
      <w:r w:rsidRPr="007540B4">
        <w:rPr>
          <w:szCs w:val="24"/>
        </w:rPr>
        <w:t>3.2.7.</w:t>
      </w:r>
      <w:r w:rsidRPr="007540B4">
        <w:rPr>
          <w:szCs w:val="24"/>
        </w:rPr>
        <w:tab/>
        <w:t>Tiekėjo (ar subtiekėjų) specialistas, vykdysiantis Sutartį, gali būti pakeisti šiais atvejais: </w:t>
      </w:r>
    </w:p>
    <w:p w14:paraId="64DA837D" w14:textId="77777777" w:rsidR="007540B4" w:rsidRPr="007540B4" w:rsidRDefault="007540B4" w:rsidP="00CB225C">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F3510A" w14:textId="77777777" w:rsidR="007540B4" w:rsidRPr="007540B4" w:rsidRDefault="007540B4" w:rsidP="00CB225C">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6A78C56C" w14:textId="77777777" w:rsidR="007540B4" w:rsidRPr="007540B4" w:rsidRDefault="007540B4" w:rsidP="00CB225C">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363AA371" w14:textId="77777777" w:rsidR="007540B4" w:rsidRPr="007540B4" w:rsidRDefault="007540B4" w:rsidP="00CB225C">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029CEC6A" w14:textId="77777777" w:rsidR="007540B4" w:rsidRPr="007540B4" w:rsidRDefault="007540B4" w:rsidP="00CB225C">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59264120" w14:textId="77777777" w:rsidR="007540B4" w:rsidRPr="007540B4" w:rsidRDefault="007540B4" w:rsidP="00CB225C">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2B9D3F52" w14:textId="77777777" w:rsidR="007540B4" w:rsidRPr="007540B4" w:rsidRDefault="007540B4" w:rsidP="00CB225C">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92FD56" w14:textId="77777777" w:rsidR="007540B4" w:rsidRPr="007540B4" w:rsidRDefault="007540B4" w:rsidP="00CB225C">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040DB033" w14:textId="77777777" w:rsidR="007540B4" w:rsidRPr="007540B4" w:rsidRDefault="007540B4" w:rsidP="00CB225C">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1C2D53D8" w14:textId="77777777" w:rsidR="007540B4" w:rsidRPr="007540B4" w:rsidRDefault="007540B4" w:rsidP="00CB225C">
      <w:pPr>
        <w:jc w:val="both"/>
        <w:rPr>
          <w:szCs w:val="24"/>
        </w:rPr>
      </w:pPr>
      <w:r w:rsidRPr="007540B4">
        <w:rPr>
          <w:szCs w:val="24"/>
        </w:rPr>
        <w:t>3.2.12.</w:t>
      </w:r>
      <w:r w:rsidRPr="007540B4">
        <w:rPr>
          <w:szCs w:val="24"/>
        </w:rPr>
        <w:tab/>
        <w:t xml:space="preserve">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w:t>
      </w:r>
      <w:r w:rsidRPr="007540B4">
        <w:rPr>
          <w:szCs w:val="24"/>
        </w:rPr>
        <w:lastRenderedPageBreak/>
        <w:t>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11F64B9B" w14:textId="77777777" w:rsidR="007540B4" w:rsidRPr="007540B4" w:rsidRDefault="007540B4" w:rsidP="00CB225C">
      <w:pPr>
        <w:jc w:val="both"/>
        <w:rPr>
          <w:szCs w:val="24"/>
        </w:rPr>
      </w:pPr>
    </w:p>
    <w:p w14:paraId="30BF2D63" w14:textId="77777777" w:rsidR="007540B4" w:rsidRPr="007540B4" w:rsidRDefault="007540B4" w:rsidP="00CB225C">
      <w:pPr>
        <w:jc w:val="both"/>
        <w:rPr>
          <w:b/>
          <w:bCs/>
          <w:szCs w:val="24"/>
        </w:rPr>
      </w:pPr>
      <w:r w:rsidRPr="007540B4">
        <w:rPr>
          <w:b/>
          <w:bCs/>
          <w:szCs w:val="24"/>
        </w:rPr>
        <w:t>3.3. Jungtinės veiklos partnerių keitimas</w:t>
      </w:r>
    </w:p>
    <w:p w14:paraId="313CEBA8" w14:textId="77777777" w:rsidR="007540B4" w:rsidRPr="007540B4" w:rsidRDefault="007540B4" w:rsidP="00CB225C">
      <w:pPr>
        <w:jc w:val="both"/>
        <w:rPr>
          <w:szCs w:val="24"/>
        </w:rPr>
      </w:pPr>
    </w:p>
    <w:p w14:paraId="09296AD2" w14:textId="77777777" w:rsidR="007540B4" w:rsidRPr="007540B4" w:rsidRDefault="007540B4" w:rsidP="00CB225C">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F3A527" w14:textId="77777777" w:rsidR="007540B4" w:rsidRPr="007540B4" w:rsidRDefault="007540B4" w:rsidP="00CB225C">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21378BF" w14:textId="77777777" w:rsidR="007540B4" w:rsidRPr="007540B4" w:rsidRDefault="007540B4" w:rsidP="00CB225C">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00C1E57" w14:textId="77777777" w:rsidR="007540B4" w:rsidRPr="007540B4" w:rsidRDefault="007540B4" w:rsidP="00CB225C">
      <w:pPr>
        <w:jc w:val="both"/>
        <w:rPr>
          <w:szCs w:val="24"/>
        </w:rPr>
      </w:pPr>
      <w:r w:rsidRPr="007540B4">
        <w:rPr>
          <w:szCs w:val="24"/>
        </w:rPr>
        <w:t xml:space="preserve">3.3.3.1. prašymą pakeisti Tiekėjo sudėtį ir įrodymus, pagrindžiančius bent vieną partnerio atsisakymo ar keitimo aplinkybę, nurodytą Sutartyje; </w:t>
      </w:r>
    </w:p>
    <w:p w14:paraId="0BF4B91D" w14:textId="77777777" w:rsidR="007540B4" w:rsidRPr="007540B4" w:rsidRDefault="007540B4" w:rsidP="00CB225C">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66E4847" w14:textId="77777777" w:rsidR="007540B4" w:rsidRPr="007540B4" w:rsidRDefault="007540B4" w:rsidP="00CB225C">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FD7B538" w14:textId="77777777" w:rsidR="007540B4" w:rsidRPr="007540B4" w:rsidRDefault="007540B4" w:rsidP="00CB225C">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14FEE9F" w14:textId="77777777" w:rsidR="007540B4" w:rsidRPr="007540B4" w:rsidRDefault="007540B4" w:rsidP="00CB225C">
      <w:pPr>
        <w:jc w:val="both"/>
        <w:rPr>
          <w:szCs w:val="24"/>
        </w:rPr>
      </w:pPr>
    </w:p>
    <w:p w14:paraId="52823C54" w14:textId="77777777" w:rsidR="007540B4" w:rsidRPr="007540B4" w:rsidRDefault="007540B4" w:rsidP="00CB225C">
      <w:pPr>
        <w:jc w:val="both"/>
        <w:rPr>
          <w:b/>
          <w:szCs w:val="24"/>
        </w:rPr>
      </w:pPr>
      <w:r w:rsidRPr="007540B4">
        <w:rPr>
          <w:b/>
          <w:szCs w:val="24"/>
        </w:rPr>
        <w:t>3.4.</w:t>
      </w:r>
      <w:r w:rsidRPr="007540B4">
        <w:rPr>
          <w:b/>
          <w:szCs w:val="24"/>
        </w:rPr>
        <w:tab/>
        <w:t>Susitarimai dėl tiesioginio atsiskaitymo su subtiekėjais</w:t>
      </w:r>
    </w:p>
    <w:p w14:paraId="695131F0" w14:textId="77777777" w:rsidR="007540B4" w:rsidRPr="007540B4" w:rsidRDefault="007540B4" w:rsidP="00CB225C">
      <w:pPr>
        <w:jc w:val="both"/>
        <w:rPr>
          <w:b/>
          <w:szCs w:val="24"/>
        </w:rPr>
      </w:pPr>
    </w:p>
    <w:p w14:paraId="6AF5B2B4" w14:textId="77777777" w:rsidR="007540B4" w:rsidRPr="007540B4" w:rsidRDefault="007540B4" w:rsidP="00CB225C">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6ED5A085" w14:textId="77777777" w:rsidR="007540B4" w:rsidRPr="007540B4" w:rsidRDefault="007540B4" w:rsidP="00CB225C">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147BF559" w14:textId="77777777" w:rsidR="007540B4" w:rsidRPr="007540B4" w:rsidRDefault="007540B4" w:rsidP="00CB225C">
      <w:pPr>
        <w:jc w:val="both"/>
        <w:rPr>
          <w:szCs w:val="24"/>
        </w:rPr>
      </w:pPr>
      <w:r w:rsidRPr="007540B4">
        <w:rPr>
          <w:szCs w:val="24"/>
        </w:rPr>
        <w:lastRenderedPageBreak/>
        <w:t>3.4.1.2.</w:t>
      </w:r>
      <w:r w:rsidRPr="007540B4">
        <w:rPr>
          <w:szCs w:val="24"/>
        </w:rPr>
        <w:tab/>
        <w:t>Pirkėjas ne vėliau kaip per 3 (tris) darbo dienas nuo Bendrųjų sąlygų 3.4.1.1 punkte nurodytos informacijos gavimo dienos raštu informuoja subtiekėjus apie tiesioginio atsiskaitymo galimybę;</w:t>
      </w:r>
    </w:p>
    <w:p w14:paraId="72800184" w14:textId="77777777" w:rsidR="007540B4" w:rsidRPr="007540B4" w:rsidRDefault="007540B4" w:rsidP="00CB225C">
      <w:pPr>
        <w:jc w:val="both"/>
        <w:rPr>
          <w:szCs w:val="24"/>
        </w:rPr>
      </w:pPr>
      <w:r w:rsidRPr="007540B4">
        <w:rPr>
          <w:szCs w:val="24"/>
        </w:rPr>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C708E9" w14:textId="77777777" w:rsidR="007540B4" w:rsidRPr="007540B4" w:rsidRDefault="007540B4" w:rsidP="00CB225C">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75AD921B" w14:textId="77777777" w:rsidR="007540B4" w:rsidRPr="007540B4" w:rsidRDefault="007540B4" w:rsidP="00CB225C">
      <w:pPr>
        <w:jc w:val="both"/>
        <w:rPr>
          <w:szCs w:val="24"/>
        </w:rPr>
      </w:pPr>
    </w:p>
    <w:p w14:paraId="1ECB103E" w14:textId="77777777" w:rsidR="007540B4" w:rsidRPr="007540B4" w:rsidRDefault="007540B4" w:rsidP="00CB225C">
      <w:pPr>
        <w:jc w:val="both"/>
        <w:rPr>
          <w:b/>
          <w:szCs w:val="24"/>
        </w:rPr>
      </w:pPr>
      <w:r w:rsidRPr="007540B4">
        <w:rPr>
          <w:b/>
          <w:szCs w:val="24"/>
        </w:rPr>
        <w:t>4.</w:t>
      </w:r>
      <w:r w:rsidRPr="007540B4">
        <w:rPr>
          <w:b/>
          <w:szCs w:val="24"/>
        </w:rPr>
        <w:tab/>
        <w:t>Šalių bendradarbiavimas</w:t>
      </w:r>
    </w:p>
    <w:p w14:paraId="6F3AECDE" w14:textId="77777777" w:rsidR="007540B4" w:rsidRPr="007540B4" w:rsidRDefault="007540B4" w:rsidP="00CB225C">
      <w:pPr>
        <w:jc w:val="both"/>
        <w:rPr>
          <w:b/>
          <w:szCs w:val="24"/>
        </w:rPr>
      </w:pPr>
    </w:p>
    <w:p w14:paraId="429DF264" w14:textId="77777777" w:rsidR="007540B4" w:rsidRPr="007540B4" w:rsidRDefault="007540B4" w:rsidP="00CB225C">
      <w:pPr>
        <w:jc w:val="both"/>
        <w:rPr>
          <w:b/>
          <w:szCs w:val="24"/>
        </w:rPr>
      </w:pPr>
      <w:r w:rsidRPr="007540B4">
        <w:rPr>
          <w:b/>
          <w:szCs w:val="24"/>
        </w:rPr>
        <w:t>4.1.</w:t>
      </w:r>
      <w:r w:rsidRPr="007540B4">
        <w:rPr>
          <w:b/>
          <w:szCs w:val="24"/>
        </w:rPr>
        <w:tab/>
        <w:t>Šalių bendradarbiavimo pareiga</w:t>
      </w:r>
    </w:p>
    <w:p w14:paraId="4068B5FA" w14:textId="77777777" w:rsidR="007540B4" w:rsidRPr="007540B4" w:rsidRDefault="007540B4" w:rsidP="00CB225C">
      <w:pPr>
        <w:jc w:val="both"/>
        <w:rPr>
          <w:b/>
          <w:szCs w:val="24"/>
        </w:rPr>
      </w:pPr>
    </w:p>
    <w:p w14:paraId="0C1A14E2" w14:textId="77777777" w:rsidR="007540B4" w:rsidRPr="007540B4" w:rsidRDefault="007540B4" w:rsidP="00CB225C">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9FEC81" w14:textId="77777777" w:rsidR="007540B4" w:rsidRPr="007540B4" w:rsidRDefault="007540B4" w:rsidP="00CB225C">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1540F8DE" w14:textId="77777777" w:rsidR="007540B4" w:rsidRPr="007540B4" w:rsidRDefault="007540B4" w:rsidP="00CB225C">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7898149E" w14:textId="77777777" w:rsidR="007540B4" w:rsidRPr="007540B4" w:rsidRDefault="007540B4" w:rsidP="00CB225C">
      <w:pPr>
        <w:jc w:val="both"/>
        <w:rPr>
          <w:szCs w:val="24"/>
        </w:rPr>
      </w:pPr>
    </w:p>
    <w:p w14:paraId="7D5BE589" w14:textId="77777777" w:rsidR="007540B4" w:rsidRPr="007540B4" w:rsidRDefault="007540B4" w:rsidP="00CB225C">
      <w:pPr>
        <w:jc w:val="both"/>
        <w:rPr>
          <w:b/>
          <w:szCs w:val="24"/>
        </w:rPr>
      </w:pPr>
      <w:r w:rsidRPr="007540B4">
        <w:rPr>
          <w:b/>
          <w:szCs w:val="24"/>
        </w:rPr>
        <w:t>4.2.</w:t>
      </w:r>
      <w:r w:rsidRPr="007540B4">
        <w:rPr>
          <w:b/>
          <w:szCs w:val="24"/>
        </w:rPr>
        <w:tab/>
        <w:t>Kontaktiniai asmenys</w:t>
      </w:r>
    </w:p>
    <w:p w14:paraId="4981A797" w14:textId="77777777" w:rsidR="007540B4" w:rsidRPr="007540B4" w:rsidRDefault="007540B4" w:rsidP="00CB225C">
      <w:pPr>
        <w:jc w:val="both"/>
        <w:rPr>
          <w:b/>
          <w:szCs w:val="24"/>
        </w:rPr>
      </w:pPr>
    </w:p>
    <w:p w14:paraId="0E071836" w14:textId="77777777" w:rsidR="007540B4" w:rsidRPr="007540B4" w:rsidRDefault="007540B4" w:rsidP="00CB225C">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38869D" w14:textId="77777777" w:rsidR="007540B4" w:rsidRPr="007540B4" w:rsidRDefault="007540B4" w:rsidP="00CB225C">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911B50" w14:textId="77777777" w:rsidR="007540B4" w:rsidRPr="007540B4" w:rsidRDefault="007540B4" w:rsidP="00CB225C">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9D1A394" w14:textId="77777777" w:rsidR="007540B4" w:rsidRPr="007540B4" w:rsidRDefault="007540B4" w:rsidP="00CB225C">
      <w:pPr>
        <w:jc w:val="both"/>
        <w:rPr>
          <w:szCs w:val="24"/>
        </w:rPr>
      </w:pPr>
    </w:p>
    <w:p w14:paraId="0A7D449A" w14:textId="77777777" w:rsidR="007540B4" w:rsidRPr="007540B4" w:rsidRDefault="007540B4" w:rsidP="00CB225C">
      <w:pPr>
        <w:jc w:val="both"/>
        <w:rPr>
          <w:b/>
          <w:szCs w:val="24"/>
        </w:rPr>
      </w:pPr>
      <w:r w:rsidRPr="007540B4">
        <w:rPr>
          <w:b/>
          <w:szCs w:val="24"/>
        </w:rPr>
        <w:t>5.</w:t>
      </w:r>
      <w:r w:rsidRPr="007540B4">
        <w:rPr>
          <w:b/>
          <w:szCs w:val="24"/>
        </w:rPr>
        <w:tab/>
        <w:t>SUTARTIES VYKDYMO METU PATEIKIAMI dokumentai</w:t>
      </w:r>
    </w:p>
    <w:p w14:paraId="02BD87A3" w14:textId="77777777" w:rsidR="007540B4" w:rsidRPr="007540B4" w:rsidRDefault="007540B4" w:rsidP="00CB225C">
      <w:pPr>
        <w:jc w:val="both"/>
        <w:rPr>
          <w:b/>
          <w:szCs w:val="24"/>
        </w:rPr>
      </w:pPr>
    </w:p>
    <w:p w14:paraId="3C093AD4" w14:textId="77777777" w:rsidR="007540B4" w:rsidRPr="007540B4" w:rsidRDefault="007540B4" w:rsidP="00CB225C">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49229CDA" w14:textId="77777777" w:rsidR="007540B4" w:rsidRPr="007540B4" w:rsidRDefault="007540B4" w:rsidP="00CB225C">
      <w:pPr>
        <w:jc w:val="both"/>
        <w:rPr>
          <w:szCs w:val="24"/>
        </w:rPr>
      </w:pPr>
      <w:r w:rsidRPr="007540B4">
        <w:rPr>
          <w:szCs w:val="24"/>
        </w:rPr>
        <w:t>5.2.</w:t>
      </w:r>
      <w:r w:rsidRPr="007540B4">
        <w:rPr>
          <w:szCs w:val="24"/>
        </w:rPr>
        <w:tab/>
        <w:t xml:space="preserve">Tuo atveju, kai pagal Sutartį turi būti vykdomi mokymai ir (arba) atliekami bandymai, Tiekėjas privalo perduoti Pirkėjui naudojimo instrukcijas prieš tokius mokymus ir (arba) bandymus, o po mokymų </w:t>
      </w:r>
      <w:r w:rsidRPr="007540B4">
        <w:rPr>
          <w:szCs w:val="24"/>
        </w:rPr>
        <w:lastRenderedPageBreak/>
        <w:t>ir (arba) bandymų patikslinti ir papildyti naudojimo instrukcijas, atsižvelgdamas į mokymų ir (arba) bandymų eigą ir rezultatus.</w:t>
      </w:r>
    </w:p>
    <w:p w14:paraId="4FE82CC3" w14:textId="77777777" w:rsidR="007540B4" w:rsidRPr="007540B4" w:rsidRDefault="007540B4" w:rsidP="00CB225C">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90A1F51" w14:textId="77777777" w:rsidR="007540B4" w:rsidRPr="007540B4" w:rsidRDefault="007540B4" w:rsidP="00CB225C">
      <w:pPr>
        <w:jc w:val="both"/>
        <w:rPr>
          <w:szCs w:val="24"/>
        </w:rPr>
      </w:pPr>
    </w:p>
    <w:p w14:paraId="34601E2C" w14:textId="77777777" w:rsidR="007540B4" w:rsidRPr="007540B4" w:rsidRDefault="007540B4" w:rsidP="00CB225C">
      <w:pPr>
        <w:jc w:val="both"/>
        <w:rPr>
          <w:b/>
          <w:szCs w:val="24"/>
        </w:rPr>
      </w:pPr>
      <w:r w:rsidRPr="007540B4">
        <w:rPr>
          <w:b/>
          <w:szCs w:val="24"/>
        </w:rPr>
        <w:t>6.</w:t>
      </w:r>
      <w:r w:rsidRPr="007540B4">
        <w:rPr>
          <w:b/>
          <w:szCs w:val="24"/>
        </w:rPr>
        <w:tab/>
        <w:t>PREKIŲ TIEKIMO PABAIGA IR PREKIŲ priėmimas</w:t>
      </w:r>
    </w:p>
    <w:p w14:paraId="66725D37" w14:textId="77777777" w:rsidR="007540B4" w:rsidRPr="007540B4" w:rsidRDefault="007540B4" w:rsidP="00CB225C">
      <w:pPr>
        <w:jc w:val="both"/>
        <w:rPr>
          <w:b/>
          <w:szCs w:val="24"/>
        </w:rPr>
      </w:pPr>
    </w:p>
    <w:p w14:paraId="4C6F0203" w14:textId="77777777" w:rsidR="007540B4" w:rsidRPr="007540B4" w:rsidRDefault="007540B4" w:rsidP="00CB225C">
      <w:pPr>
        <w:jc w:val="both"/>
        <w:rPr>
          <w:b/>
          <w:szCs w:val="24"/>
        </w:rPr>
      </w:pPr>
      <w:r w:rsidRPr="007540B4">
        <w:rPr>
          <w:b/>
          <w:szCs w:val="24"/>
        </w:rPr>
        <w:t>6.1.</w:t>
      </w:r>
      <w:r w:rsidRPr="007540B4">
        <w:rPr>
          <w:b/>
          <w:szCs w:val="24"/>
        </w:rPr>
        <w:tab/>
        <w:t>Prekių tiekimo pabaiga</w:t>
      </w:r>
    </w:p>
    <w:p w14:paraId="59AD10AB" w14:textId="77777777" w:rsidR="007540B4" w:rsidRPr="007540B4" w:rsidRDefault="007540B4" w:rsidP="00CB225C">
      <w:pPr>
        <w:jc w:val="both"/>
        <w:rPr>
          <w:b/>
          <w:szCs w:val="24"/>
        </w:rPr>
      </w:pPr>
    </w:p>
    <w:p w14:paraId="5F655952" w14:textId="77777777" w:rsidR="007540B4" w:rsidRPr="007540B4" w:rsidRDefault="007540B4" w:rsidP="00CB225C">
      <w:pPr>
        <w:jc w:val="both"/>
        <w:rPr>
          <w:szCs w:val="24"/>
        </w:rPr>
      </w:pPr>
      <w:r w:rsidRPr="007540B4">
        <w:rPr>
          <w:szCs w:val="24"/>
        </w:rPr>
        <w:t>6.1.1.</w:t>
      </w:r>
      <w:r w:rsidRPr="007540B4">
        <w:rPr>
          <w:szCs w:val="24"/>
        </w:rPr>
        <w:tab/>
        <w:t xml:space="preserve">Prekių tiekimas laikomas užbaigtu, kai yra įvykdytos visos šios sąlygos: </w:t>
      </w:r>
    </w:p>
    <w:p w14:paraId="4E207987" w14:textId="77777777" w:rsidR="007540B4" w:rsidRPr="007540B4" w:rsidRDefault="007540B4" w:rsidP="00CB225C">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EE3089C" w14:textId="77777777" w:rsidR="007540B4" w:rsidRPr="007540B4" w:rsidRDefault="007540B4" w:rsidP="00CB225C">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76CE16F8" w14:textId="77777777" w:rsidR="007540B4" w:rsidRPr="007540B4" w:rsidRDefault="007540B4" w:rsidP="00CB225C">
      <w:pPr>
        <w:jc w:val="both"/>
        <w:rPr>
          <w:szCs w:val="24"/>
        </w:rPr>
      </w:pPr>
      <w:r w:rsidRPr="007540B4">
        <w:rPr>
          <w:szCs w:val="24"/>
        </w:rPr>
        <w:t>6.1.1.3.</w:t>
      </w:r>
      <w:r w:rsidRPr="007540B4">
        <w:rPr>
          <w:szCs w:val="24"/>
        </w:rPr>
        <w:tab/>
        <w:t>Tiekėjas apmokė Pirkėjo personalą, kaip naudoti Prekes (jeigu to reikalaujama),</w:t>
      </w:r>
    </w:p>
    <w:p w14:paraId="5B54212D" w14:textId="77777777" w:rsidR="007540B4" w:rsidRPr="007540B4" w:rsidRDefault="007540B4" w:rsidP="00CB225C">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4589A991" w14:textId="77777777" w:rsidR="007540B4" w:rsidRPr="007540B4" w:rsidRDefault="007540B4" w:rsidP="00CB225C">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4D3B00EF" w14:textId="77777777" w:rsidR="007540B4" w:rsidRPr="007540B4" w:rsidRDefault="007540B4" w:rsidP="00CB225C">
      <w:pPr>
        <w:jc w:val="both"/>
        <w:rPr>
          <w:szCs w:val="24"/>
        </w:rPr>
      </w:pPr>
    </w:p>
    <w:p w14:paraId="6B9FA1D2" w14:textId="77777777" w:rsidR="007540B4" w:rsidRPr="007540B4" w:rsidRDefault="007540B4" w:rsidP="00CB225C">
      <w:pPr>
        <w:jc w:val="both"/>
        <w:rPr>
          <w:b/>
          <w:szCs w:val="24"/>
        </w:rPr>
      </w:pPr>
      <w:r w:rsidRPr="007540B4">
        <w:rPr>
          <w:b/>
          <w:szCs w:val="24"/>
        </w:rPr>
        <w:t>6.2.</w:t>
      </w:r>
      <w:r w:rsidRPr="007540B4">
        <w:rPr>
          <w:b/>
          <w:szCs w:val="24"/>
        </w:rPr>
        <w:tab/>
        <w:t>Prekių perdavimas–priėmimas</w:t>
      </w:r>
    </w:p>
    <w:p w14:paraId="660FDCB0" w14:textId="77777777" w:rsidR="007540B4" w:rsidRPr="007540B4" w:rsidRDefault="007540B4" w:rsidP="00CB225C">
      <w:pPr>
        <w:jc w:val="both"/>
        <w:rPr>
          <w:b/>
          <w:szCs w:val="24"/>
        </w:rPr>
      </w:pPr>
    </w:p>
    <w:p w14:paraId="09923F41" w14:textId="77777777" w:rsidR="007540B4" w:rsidRPr="007540B4" w:rsidRDefault="007540B4" w:rsidP="00CB225C">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9168FE" w14:textId="77777777" w:rsidR="007540B4" w:rsidRPr="007540B4" w:rsidRDefault="007540B4" w:rsidP="00CB225C">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775C3F2" w14:textId="77777777" w:rsidR="007540B4" w:rsidRPr="007540B4" w:rsidRDefault="007540B4" w:rsidP="00CB225C">
      <w:pPr>
        <w:jc w:val="both"/>
        <w:rPr>
          <w:szCs w:val="24"/>
        </w:rPr>
      </w:pPr>
      <w:r w:rsidRPr="007540B4">
        <w:rPr>
          <w:szCs w:val="24"/>
        </w:rPr>
        <w:t>6.2.3.</w:t>
      </w:r>
      <w:r w:rsidRPr="007540B4">
        <w:rPr>
          <w:szCs w:val="24"/>
        </w:rPr>
        <w:tab/>
        <w:t xml:space="preserve">Tiekėjui pristačius Prekes, Pirkėjas atlieka jų patikrinimą ir privalo: </w:t>
      </w:r>
    </w:p>
    <w:p w14:paraId="0BEAF56E" w14:textId="77777777" w:rsidR="007540B4" w:rsidRPr="007540B4" w:rsidRDefault="007540B4" w:rsidP="00CB225C">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4FD6409F" w14:textId="77777777" w:rsidR="007540B4" w:rsidRPr="007540B4" w:rsidRDefault="007540B4" w:rsidP="00CB225C">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6979EE6C" w14:textId="77777777" w:rsidR="007540B4" w:rsidRPr="007540B4" w:rsidRDefault="007540B4" w:rsidP="00CB225C">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5BC9D33" w14:textId="77777777" w:rsidR="007540B4" w:rsidRPr="007540B4" w:rsidRDefault="007540B4" w:rsidP="00CB225C">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2FE75996" w14:textId="77777777" w:rsidR="007540B4" w:rsidRPr="007540B4" w:rsidRDefault="007540B4" w:rsidP="00CB225C">
      <w:pPr>
        <w:jc w:val="both"/>
        <w:rPr>
          <w:szCs w:val="24"/>
        </w:rPr>
      </w:pPr>
      <w:r w:rsidRPr="007540B4">
        <w:rPr>
          <w:szCs w:val="24"/>
        </w:rPr>
        <w:lastRenderedPageBreak/>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64A1D6" w14:textId="77777777" w:rsidR="007540B4" w:rsidRPr="007540B4" w:rsidRDefault="007540B4" w:rsidP="00CB225C">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A1807D" w14:textId="77777777" w:rsidR="007540B4" w:rsidRPr="007540B4" w:rsidRDefault="007540B4" w:rsidP="00CB225C">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42CAE48C" w14:textId="77777777" w:rsidR="007540B4" w:rsidRPr="007540B4" w:rsidRDefault="007540B4" w:rsidP="00CB225C">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7CAE9DFB" w14:textId="77777777" w:rsidR="007540B4" w:rsidRPr="007540B4" w:rsidRDefault="007540B4" w:rsidP="00CB225C">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51EF9F31" w14:textId="77777777" w:rsidR="007540B4" w:rsidRPr="007540B4" w:rsidRDefault="007540B4" w:rsidP="00CB225C">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0BB0220" w14:textId="77777777" w:rsidR="007540B4" w:rsidRPr="007540B4" w:rsidRDefault="007540B4" w:rsidP="00CB225C">
      <w:pPr>
        <w:jc w:val="both"/>
        <w:rPr>
          <w:szCs w:val="24"/>
        </w:rPr>
      </w:pPr>
    </w:p>
    <w:p w14:paraId="514D71F8" w14:textId="77777777" w:rsidR="007540B4" w:rsidRPr="007540B4" w:rsidRDefault="007540B4" w:rsidP="00CB225C">
      <w:pPr>
        <w:jc w:val="both"/>
        <w:rPr>
          <w:b/>
          <w:szCs w:val="24"/>
        </w:rPr>
      </w:pPr>
      <w:r w:rsidRPr="007540B4">
        <w:rPr>
          <w:b/>
          <w:szCs w:val="24"/>
        </w:rPr>
        <w:t>7.</w:t>
      </w:r>
      <w:r w:rsidRPr="007540B4">
        <w:rPr>
          <w:b/>
          <w:szCs w:val="24"/>
        </w:rPr>
        <w:tab/>
        <w:t>Tiekėjo garantiniai įsipareigojimai</w:t>
      </w:r>
    </w:p>
    <w:p w14:paraId="231A2A1C" w14:textId="77777777" w:rsidR="007540B4" w:rsidRPr="007540B4" w:rsidRDefault="007540B4" w:rsidP="00CB225C">
      <w:pPr>
        <w:jc w:val="both"/>
        <w:rPr>
          <w:b/>
          <w:szCs w:val="24"/>
        </w:rPr>
      </w:pPr>
    </w:p>
    <w:p w14:paraId="3DCE470B" w14:textId="77777777" w:rsidR="007540B4" w:rsidRPr="007540B4" w:rsidRDefault="007540B4" w:rsidP="00CB225C">
      <w:pPr>
        <w:jc w:val="both"/>
        <w:rPr>
          <w:b/>
          <w:szCs w:val="24"/>
        </w:rPr>
      </w:pPr>
      <w:r w:rsidRPr="007540B4">
        <w:rPr>
          <w:b/>
          <w:bCs/>
          <w:szCs w:val="24"/>
        </w:rPr>
        <w:t>7.1.</w:t>
      </w:r>
      <w:r w:rsidRPr="007540B4">
        <w:rPr>
          <w:b/>
          <w:bCs/>
          <w:szCs w:val="24"/>
        </w:rPr>
        <w:tab/>
      </w:r>
      <w:r w:rsidRPr="007540B4">
        <w:rPr>
          <w:b/>
          <w:szCs w:val="24"/>
        </w:rPr>
        <w:t>Garantiniai terminai (jei taikoma)</w:t>
      </w:r>
    </w:p>
    <w:p w14:paraId="2D8846CA" w14:textId="77777777" w:rsidR="007540B4" w:rsidRPr="007540B4" w:rsidRDefault="007540B4" w:rsidP="00CB225C">
      <w:pPr>
        <w:jc w:val="both"/>
        <w:rPr>
          <w:b/>
          <w:szCs w:val="24"/>
        </w:rPr>
      </w:pPr>
    </w:p>
    <w:p w14:paraId="60108C65" w14:textId="77777777" w:rsidR="007540B4" w:rsidRPr="007540B4" w:rsidRDefault="007540B4" w:rsidP="00CB225C">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E6F6CC" w14:textId="77777777" w:rsidR="007540B4" w:rsidRPr="007540B4" w:rsidRDefault="007540B4" w:rsidP="00CB225C">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96F6D5" w14:textId="77777777" w:rsidR="007540B4" w:rsidRPr="007540B4" w:rsidRDefault="007540B4" w:rsidP="00CB225C">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8813A3" w14:textId="77777777" w:rsidR="007540B4" w:rsidRPr="007540B4" w:rsidRDefault="007540B4" w:rsidP="00CB225C">
      <w:pPr>
        <w:jc w:val="both"/>
        <w:rPr>
          <w:szCs w:val="24"/>
        </w:rPr>
      </w:pPr>
    </w:p>
    <w:p w14:paraId="096607EB" w14:textId="77777777" w:rsidR="007540B4" w:rsidRPr="007540B4" w:rsidRDefault="007540B4" w:rsidP="00CB225C">
      <w:pPr>
        <w:jc w:val="both"/>
        <w:rPr>
          <w:b/>
          <w:szCs w:val="24"/>
        </w:rPr>
      </w:pPr>
      <w:r w:rsidRPr="007540B4">
        <w:rPr>
          <w:b/>
          <w:bCs/>
          <w:szCs w:val="24"/>
        </w:rPr>
        <w:t>7.2.</w:t>
      </w:r>
      <w:r w:rsidRPr="007540B4">
        <w:rPr>
          <w:b/>
          <w:bCs/>
          <w:szCs w:val="24"/>
        </w:rPr>
        <w:tab/>
      </w:r>
      <w:r w:rsidRPr="007540B4">
        <w:rPr>
          <w:b/>
          <w:szCs w:val="24"/>
        </w:rPr>
        <w:t>Pretenzijos dėl Prekių trūkumų</w:t>
      </w:r>
    </w:p>
    <w:p w14:paraId="2A4A8296" w14:textId="77777777" w:rsidR="007540B4" w:rsidRPr="007540B4" w:rsidRDefault="007540B4" w:rsidP="00CB225C">
      <w:pPr>
        <w:jc w:val="both"/>
        <w:rPr>
          <w:b/>
          <w:szCs w:val="24"/>
        </w:rPr>
      </w:pPr>
    </w:p>
    <w:p w14:paraId="07808186" w14:textId="77777777" w:rsidR="007540B4" w:rsidRPr="007540B4" w:rsidRDefault="007540B4" w:rsidP="00CB225C">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F59AAA" w14:textId="77777777" w:rsidR="007540B4" w:rsidRPr="007540B4" w:rsidRDefault="007540B4" w:rsidP="00CB225C">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3B534F" w14:textId="77777777" w:rsidR="007540B4" w:rsidRPr="007540B4" w:rsidRDefault="007540B4" w:rsidP="00CB225C">
      <w:pPr>
        <w:jc w:val="both"/>
        <w:rPr>
          <w:szCs w:val="24"/>
        </w:rPr>
      </w:pPr>
      <w:r w:rsidRPr="007540B4">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2F7D897" w14:textId="77777777" w:rsidR="007540B4" w:rsidRPr="007540B4" w:rsidRDefault="007540B4" w:rsidP="00CB225C">
      <w:pPr>
        <w:jc w:val="both"/>
        <w:rPr>
          <w:szCs w:val="24"/>
        </w:rPr>
      </w:pPr>
      <w:r w:rsidRPr="007540B4">
        <w:rPr>
          <w:szCs w:val="24"/>
        </w:rPr>
        <w:t>7.2.3.1. jei Prekės atitinka Sutartyje nurodytus reikalavimus – Pirkėjas;</w:t>
      </w:r>
    </w:p>
    <w:p w14:paraId="793CD8FE" w14:textId="77777777" w:rsidR="007540B4" w:rsidRPr="007540B4" w:rsidRDefault="007540B4" w:rsidP="00CB225C">
      <w:pPr>
        <w:jc w:val="both"/>
        <w:rPr>
          <w:szCs w:val="24"/>
        </w:rPr>
      </w:pPr>
      <w:r w:rsidRPr="007540B4">
        <w:rPr>
          <w:szCs w:val="24"/>
        </w:rPr>
        <w:t>7.2.3.2. jei Prekės neatitinka Sutartyje nurodytų reikalavimų – Tiekėjas.</w:t>
      </w:r>
    </w:p>
    <w:p w14:paraId="2E5D74B3" w14:textId="77777777" w:rsidR="007540B4" w:rsidRPr="007540B4" w:rsidRDefault="007540B4" w:rsidP="00CB225C">
      <w:pPr>
        <w:jc w:val="both"/>
        <w:rPr>
          <w:szCs w:val="24"/>
        </w:rPr>
      </w:pPr>
    </w:p>
    <w:p w14:paraId="5252BB23" w14:textId="77777777" w:rsidR="007540B4" w:rsidRPr="007540B4" w:rsidRDefault="007540B4" w:rsidP="00CB225C">
      <w:pPr>
        <w:jc w:val="both"/>
        <w:rPr>
          <w:b/>
          <w:szCs w:val="24"/>
        </w:rPr>
      </w:pPr>
      <w:r w:rsidRPr="007540B4">
        <w:rPr>
          <w:b/>
          <w:bCs/>
          <w:szCs w:val="24"/>
        </w:rPr>
        <w:t>7.3.</w:t>
      </w:r>
      <w:r w:rsidRPr="007540B4">
        <w:rPr>
          <w:b/>
          <w:bCs/>
          <w:szCs w:val="24"/>
        </w:rPr>
        <w:tab/>
      </w:r>
      <w:r w:rsidRPr="007540B4">
        <w:rPr>
          <w:b/>
          <w:szCs w:val="24"/>
        </w:rPr>
        <w:t>Prekių trūkumų šalinimas</w:t>
      </w:r>
    </w:p>
    <w:p w14:paraId="4AE20BD3" w14:textId="77777777" w:rsidR="007540B4" w:rsidRPr="007540B4" w:rsidRDefault="007540B4" w:rsidP="00CB225C">
      <w:pPr>
        <w:jc w:val="both"/>
        <w:rPr>
          <w:b/>
          <w:szCs w:val="24"/>
        </w:rPr>
      </w:pPr>
    </w:p>
    <w:p w14:paraId="5CEC7CE2" w14:textId="77777777" w:rsidR="007540B4" w:rsidRPr="007540B4" w:rsidRDefault="007540B4" w:rsidP="00CB225C">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777FE521" w14:textId="77777777" w:rsidR="007540B4" w:rsidRPr="007540B4" w:rsidRDefault="007540B4" w:rsidP="00CB225C">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862CEF" w14:textId="77777777" w:rsidR="007540B4" w:rsidRPr="007540B4" w:rsidRDefault="007540B4" w:rsidP="00CB225C">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36768FBC" w14:textId="77777777" w:rsidR="007540B4" w:rsidRPr="007540B4" w:rsidRDefault="007540B4" w:rsidP="00CB225C">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7D750100" w14:textId="77777777" w:rsidR="007540B4" w:rsidRPr="007540B4" w:rsidRDefault="007540B4" w:rsidP="00CB225C">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46346" w14:textId="77777777" w:rsidR="007540B4" w:rsidRPr="007540B4" w:rsidRDefault="007540B4" w:rsidP="00CB225C">
      <w:pPr>
        <w:jc w:val="both"/>
        <w:rPr>
          <w:szCs w:val="24"/>
        </w:rPr>
      </w:pPr>
      <w:r w:rsidRPr="007540B4">
        <w:rPr>
          <w:szCs w:val="24"/>
        </w:rPr>
        <w:t>7.3.6.</w:t>
      </w:r>
      <w:r w:rsidRPr="007540B4">
        <w:rPr>
          <w:szCs w:val="24"/>
        </w:rPr>
        <w:tab/>
        <w:t>Tiekėjas, pašalinęs visus Prekių trūkumus, privalo apie tai informuoti Pirkėją.</w:t>
      </w:r>
    </w:p>
    <w:p w14:paraId="7F513B15" w14:textId="77777777" w:rsidR="007540B4" w:rsidRPr="007540B4" w:rsidRDefault="007540B4" w:rsidP="00CB225C">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49FD8" w14:textId="77777777" w:rsidR="007540B4" w:rsidRPr="007540B4" w:rsidRDefault="007540B4" w:rsidP="00CB225C">
      <w:pPr>
        <w:jc w:val="both"/>
        <w:rPr>
          <w:szCs w:val="24"/>
        </w:rPr>
      </w:pPr>
    </w:p>
    <w:p w14:paraId="4B850E30" w14:textId="77777777" w:rsidR="007540B4" w:rsidRPr="007540B4" w:rsidRDefault="007540B4" w:rsidP="00CB225C">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4A7E36C8" w14:textId="77777777" w:rsidR="007540B4" w:rsidRPr="007540B4" w:rsidRDefault="007540B4" w:rsidP="00CB225C">
      <w:pPr>
        <w:jc w:val="both"/>
        <w:rPr>
          <w:b/>
          <w:szCs w:val="24"/>
        </w:rPr>
      </w:pPr>
    </w:p>
    <w:p w14:paraId="67086D59" w14:textId="77777777" w:rsidR="007540B4" w:rsidRPr="007540B4" w:rsidRDefault="007540B4" w:rsidP="00CB225C">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4957CF3D" w14:textId="77777777" w:rsidR="007540B4" w:rsidRPr="007540B4" w:rsidRDefault="007540B4" w:rsidP="00CB225C">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8B6442E" w14:textId="77777777" w:rsidR="007540B4" w:rsidRPr="007540B4" w:rsidRDefault="007540B4" w:rsidP="00CB225C">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13627D91" w14:textId="77777777" w:rsidR="007540B4" w:rsidRPr="007540B4" w:rsidRDefault="007540B4" w:rsidP="00CB225C">
      <w:pPr>
        <w:jc w:val="both"/>
        <w:rPr>
          <w:szCs w:val="24"/>
        </w:rPr>
      </w:pPr>
      <w:r w:rsidRPr="007540B4">
        <w:rPr>
          <w:szCs w:val="24"/>
        </w:rPr>
        <w:t>7.4.1.3. grąžinti Prekes Tiekėjui ir nemokėti už tokias Prekes ar reikalauti grąžinti už Prekes sumokėtą sumą bei nutraukti Sutartį.</w:t>
      </w:r>
    </w:p>
    <w:p w14:paraId="4477E9E2" w14:textId="77777777" w:rsidR="007540B4" w:rsidRPr="007540B4" w:rsidRDefault="007540B4" w:rsidP="00CB225C">
      <w:pPr>
        <w:jc w:val="both"/>
        <w:rPr>
          <w:szCs w:val="24"/>
        </w:rPr>
      </w:pPr>
      <w:r w:rsidRPr="007540B4">
        <w:rPr>
          <w:szCs w:val="24"/>
        </w:rPr>
        <w:t>7.4.2.</w:t>
      </w:r>
      <w:r w:rsidRPr="007540B4">
        <w:rPr>
          <w:szCs w:val="24"/>
        </w:rPr>
        <w:tab/>
        <w:t xml:space="preserve">Tiekėjui pagal Sutartį mokėtina suma sumažinama tiek, kiek sumažėja Prekių vertė Pirkėjui dėl Prekių trūkumų. Į Prekių vertės sumažėjimą, be kita ko, įskaičiuojamos Pirkėjo išlaidos Prekių trūkumų </w:t>
      </w:r>
      <w:r w:rsidRPr="007540B4">
        <w:rPr>
          <w:szCs w:val="24"/>
        </w:rPr>
        <w:lastRenderedPageBreak/>
        <w:t>įvertinimui ir šalinimui, Prekių vertės sumažėjimas, Pirkėjo esamų ar būsimų išlaidų Prekių eksploatavimui padidėjimas (jeigu tokios išlaidos buvo vertinamos pirkimo metu).</w:t>
      </w:r>
    </w:p>
    <w:p w14:paraId="47546482" w14:textId="77777777" w:rsidR="007540B4" w:rsidRPr="007540B4" w:rsidRDefault="007540B4" w:rsidP="00CB225C">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0BA0AE2A" w14:textId="77777777" w:rsidR="007540B4" w:rsidRPr="007540B4" w:rsidRDefault="007540B4" w:rsidP="00CB225C">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2E463A0E" w14:textId="77777777" w:rsidR="007540B4" w:rsidRPr="007540B4" w:rsidRDefault="007540B4" w:rsidP="00CB225C">
      <w:pPr>
        <w:jc w:val="both"/>
        <w:rPr>
          <w:szCs w:val="24"/>
        </w:rPr>
      </w:pPr>
    </w:p>
    <w:p w14:paraId="572DF8C9" w14:textId="77777777" w:rsidR="007540B4" w:rsidRPr="007540B4" w:rsidRDefault="007540B4" w:rsidP="00CB225C">
      <w:pPr>
        <w:jc w:val="both"/>
        <w:rPr>
          <w:b/>
          <w:szCs w:val="24"/>
        </w:rPr>
      </w:pPr>
      <w:r w:rsidRPr="007540B4">
        <w:rPr>
          <w:b/>
          <w:bCs/>
          <w:szCs w:val="24"/>
        </w:rPr>
        <w:t>8.</w:t>
      </w:r>
      <w:r w:rsidRPr="007540B4">
        <w:rPr>
          <w:b/>
          <w:bCs/>
          <w:szCs w:val="24"/>
        </w:rPr>
        <w:tab/>
      </w:r>
      <w:r w:rsidRPr="007540B4">
        <w:rPr>
          <w:b/>
          <w:szCs w:val="24"/>
        </w:rPr>
        <w:t>PRISTATYMO terminai</w:t>
      </w:r>
    </w:p>
    <w:p w14:paraId="19AE1EB9" w14:textId="77777777" w:rsidR="007540B4" w:rsidRPr="007540B4" w:rsidRDefault="007540B4" w:rsidP="00CB225C">
      <w:pPr>
        <w:jc w:val="both"/>
        <w:rPr>
          <w:b/>
          <w:szCs w:val="24"/>
        </w:rPr>
      </w:pPr>
    </w:p>
    <w:p w14:paraId="47DD61AB" w14:textId="77777777" w:rsidR="007540B4" w:rsidRPr="007540B4" w:rsidRDefault="007540B4" w:rsidP="00CB225C">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12F8BB62" w14:textId="77777777" w:rsidR="007540B4" w:rsidRPr="007540B4" w:rsidRDefault="007540B4" w:rsidP="00CB225C">
      <w:pPr>
        <w:jc w:val="both"/>
        <w:rPr>
          <w:b/>
          <w:szCs w:val="24"/>
        </w:rPr>
      </w:pPr>
    </w:p>
    <w:p w14:paraId="6B396568" w14:textId="77777777" w:rsidR="007540B4" w:rsidRPr="007540B4" w:rsidRDefault="007540B4" w:rsidP="00CB225C">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13F43993" w14:textId="77777777" w:rsidR="007540B4" w:rsidRPr="007540B4" w:rsidRDefault="007540B4" w:rsidP="00CB225C">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1B517A5F" w14:textId="77777777" w:rsidR="007540B4" w:rsidRPr="007540B4" w:rsidRDefault="007540B4" w:rsidP="00CB225C">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FD04A4F" w14:textId="77777777" w:rsidR="007540B4" w:rsidRPr="007540B4" w:rsidRDefault="007540B4" w:rsidP="00CB225C">
      <w:pPr>
        <w:jc w:val="both"/>
        <w:rPr>
          <w:szCs w:val="24"/>
        </w:rPr>
      </w:pPr>
    </w:p>
    <w:p w14:paraId="14BF6A3B" w14:textId="77777777" w:rsidR="007540B4" w:rsidRPr="007540B4" w:rsidRDefault="007540B4" w:rsidP="00CB225C">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0E5B0F63" w14:textId="77777777" w:rsidR="007540B4" w:rsidRPr="007540B4" w:rsidRDefault="007540B4" w:rsidP="00CB225C">
      <w:pPr>
        <w:jc w:val="both"/>
        <w:rPr>
          <w:b/>
          <w:szCs w:val="24"/>
        </w:rPr>
      </w:pPr>
    </w:p>
    <w:p w14:paraId="5669F40C" w14:textId="77777777" w:rsidR="007540B4" w:rsidRPr="007540B4" w:rsidRDefault="007540B4" w:rsidP="00CB225C">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9C45B35" w14:textId="77777777" w:rsidR="007540B4" w:rsidRPr="007540B4" w:rsidRDefault="007540B4" w:rsidP="00CB225C">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CEBDAD8" w14:textId="77777777" w:rsidR="007540B4" w:rsidRPr="007540B4" w:rsidRDefault="007540B4" w:rsidP="00CB225C">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375B19" w14:textId="77777777" w:rsidR="007540B4" w:rsidRPr="007540B4" w:rsidRDefault="007540B4" w:rsidP="00CB225C">
      <w:pPr>
        <w:jc w:val="both"/>
        <w:rPr>
          <w:i/>
          <w:iCs/>
          <w:szCs w:val="24"/>
        </w:rPr>
      </w:pPr>
    </w:p>
    <w:p w14:paraId="49AEA4A0" w14:textId="77777777" w:rsidR="007540B4" w:rsidRPr="007540B4" w:rsidRDefault="007540B4" w:rsidP="00CB225C">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4BEE6019" w14:textId="77777777" w:rsidR="007540B4" w:rsidRPr="007540B4" w:rsidRDefault="007540B4" w:rsidP="00CB225C">
      <w:pPr>
        <w:jc w:val="both"/>
        <w:rPr>
          <w:b/>
          <w:szCs w:val="24"/>
        </w:rPr>
      </w:pPr>
    </w:p>
    <w:p w14:paraId="12E96DFC" w14:textId="77777777" w:rsidR="007540B4" w:rsidRPr="007540B4" w:rsidRDefault="007540B4" w:rsidP="00CB225C">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2D1A4A" w14:textId="77777777" w:rsidR="007540B4" w:rsidRPr="007540B4" w:rsidRDefault="007540B4" w:rsidP="00CB225C">
      <w:pPr>
        <w:jc w:val="both"/>
        <w:rPr>
          <w:szCs w:val="24"/>
        </w:rPr>
      </w:pPr>
    </w:p>
    <w:p w14:paraId="7D565621" w14:textId="77777777" w:rsidR="007540B4" w:rsidRPr="007540B4" w:rsidRDefault="007540B4" w:rsidP="00CB225C">
      <w:pPr>
        <w:jc w:val="both"/>
        <w:rPr>
          <w:b/>
          <w:szCs w:val="24"/>
        </w:rPr>
      </w:pPr>
      <w:r w:rsidRPr="007540B4">
        <w:rPr>
          <w:b/>
          <w:bCs/>
          <w:szCs w:val="24"/>
        </w:rPr>
        <w:t>10.</w:t>
      </w:r>
      <w:r w:rsidRPr="007540B4">
        <w:rPr>
          <w:b/>
          <w:bCs/>
          <w:szCs w:val="24"/>
        </w:rPr>
        <w:tab/>
      </w:r>
      <w:r w:rsidRPr="007540B4">
        <w:rPr>
          <w:b/>
          <w:szCs w:val="24"/>
        </w:rPr>
        <w:t>Sutarties įvykdymo užtikrinimas (JEI TAIKOMA)</w:t>
      </w:r>
    </w:p>
    <w:p w14:paraId="74333A9A" w14:textId="77777777" w:rsidR="007540B4" w:rsidRPr="007540B4" w:rsidRDefault="007540B4" w:rsidP="00CB225C">
      <w:pPr>
        <w:jc w:val="both"/>
        <w:rPr>
          <w:b/>
          <w:szCs w:val="24"/>
        </w:rPr>
      </w:pPr>
    </w:p>
    <w:p w14:paraId="6C5C27A5" w14:textId="77777777" w:rsidR="007540B4" w:rsidRPr="007540B4" w:rsidRDefault="007540B4" w:rsidP="00CB225C">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669CEF8" w14:textId="77777777" w:rsidR="007540B4" w:rsidRPr="007540B4" w:rsidRDefault="007540B4" w:rsidP="00CB225C">
      <w:pPr>
        <w:jc w:val="both"/>
        <w:rPr>
          <w:b/>
          <w:bCs/>
          <w:szCs w:val="24"/>
        </w:rPr>
      </w:pPr>
      <w:r w:rsidRPr="007540B4">
        <w:rPr>
          <w:b/>
          <w:bCs/>
          <w:szCs w:val="24"/>
        </w:rPr>
        <w:lastRenderedPageBreak/>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35B478" w14:textId="77777777" w:rsidR="007540B4" w:rsidRPr="007540B4" w:rsidRDefault="007540B4" w:rsidP="00CB225C">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5B593828" w14:textId="77777777" w:rsidR="007540B4" w:rsidRPr="007540B4" w:rsidRDefault="007540B4" w:rsidP="00CB225C">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CC4B33" w14:textId="77777777" w:rsidR="007540B4" w:rsidRPr="007540B4" w:rsidRDefault="007540B4" w:rsidP="00CB225C">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6D8FE3" w14:textId="77777777" w:rsidR="007540B4" w:rsidRPr="007540B4" w:rsidRDefault="007540B4" w:rsidP="00CB225C">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35BF53" w14:textId="77777777" w:rsidR="007540B4" w:rsidRPr="007540B4" w:rsidRDefault="007540B4" w:rsidP="00CB225C">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F98E0B" w14:textId="77777777" w:rsidR="007540B4" w:rsidRPr="007540B4" w:rsidRDefault="007540B4" w:rsidP="00CB225C">
      <w:pPr>
        <w:jc w:val="both"/>
        <w:rPr>
          <w:szCs w:val="24"/>
        </w:rPr>
      </w:pPr>
      <w:r w:rsidRPr="007540B4">
        <w:rPr>
          <w:szCs w:val="24"/>
        </w:rPr>
        <w:t>10.7. Sutarties įvykdymo užtikrinimas turi įsigalioti ne vėliau negu jo pateikimo Pirkėjui dieną. </w:t>
      </w:r>
    </w:p>
    <w:p w14:paraId="5ECB335B" w14:textId="77777777" w:rsidR="007540B4" w:rsidRPr="007540B4" w:rsidRDefault="007540B4" w:rsidP="00CB225C">
      <w:pPr>
        <w:jc w:val="both"/>
        <w:rPr>
          <w:szCs w:val="24"/>
        </w:rPr>
      </w:pPr>
      <w:r w:rsidRPr="007540B4">
        <w:rPr>
          <w:szCs w:val="24"/>
        </w:rPr>
        <w:t>10.8. Sutarties įvykdymo užtikrinimo suma turi būti nurodoma ir išmokama eurais. </w:t>
      </w:r>
    </w:p>
    <w:p w14:paraId="347E1189" w14:textId="77777777" w:rsidR="007540B4" w:rsidRPr="007540B4" w:rsidRDefault="007540B4" w:rsidP="00CB225C">
      <w:pPr>
        <w:jc w:val="both"/>
        <w:rPr>
          <w:szCs w:val="24"/>
        </w:rPr>
      </w:pPr>
      <w:r w:rsidRPr="007540B4">
        <w:rPr>
          <w:szCs w:val="24"/>
        </w:rPr>
        <w:t>10.9. Sutarties įvykdymo užtikrinimas turi būti surašytas lietuvių arba kita kalba (esant Pirkėjo prašymui, turi būti pateiktas vertimas į lietuvių kalbą). </w:t>
      </w:r>
    </w:p>
    <w:p w14:paraId="637388B0" w14:textId="77777777" w:rsidR="007540B4" w:rsidRPr="007540B4" w:rsidRDefault="007540B4" w:rsidP="00CB225C">
      <w:pPr>
        <w:jc w:val="both"/>
        <w:rPr>
          <w:szCs w:val="24"/>
        </w:rPr>
      </w:pPr>
      <w:r w:rsidRPr="007540B4">
        <w:rPr>
          <w:szCs w:val="24"/>
        </w:rPr>
        <w:t>10.10. Sutarties įvykdymo užtikrinime nurodytas jo galiojimo terminas turi būti ne trumpesnis nei Sutarties galiojimo terminas. </w:t>
      </w:r>
    </w:p>
    <w:p w14:paraId="624FB28F" w14:textId="77777777" w:rsidR="007540B4" w:rsidRPr="007540B4" w:rsidRDefault="007540B4" w:rsidP="00CB225C">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8203FF" w14:textId="77777777" w:rsidR="007540B4" w:rsidRPr="007540B4" w:rsidRDefault="007540B4" w:rsidP="00CB225C">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4E024A0" w14:textId="77777777" w:rsidR="007540B4" w:rsidRPr="007540B4" w:rsidRDefault="007540B4" w:rsidP="00CB225C">
      <w:pPr>
        <w:jc w:val="both"/>
        <w:rPr>
          <w:szCs w:val="24"/>
        </w:rPr>
      </w:pPr>
      <w:r w:rsidRPr="007540B4">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EA09E9" w14:textId="77777777" w:rsidR="007540B4" w:rsidRPr="007540B4" w:rsidRDefault="007540B4" w:rsidP="00CB225C">
      <w:pPr>
        <w:jc w:val="both"/>
        <w:rPr>
          <w:szCs w:val="24"/>
        </w:rPr>
      </w:pPr>
      <w:r w:rsidRPr="007540B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8AE5D0" w14:textId="77777777" w:rsidR="007540B4" w:rsidRPr="007540B4" w:rsidRDefault="007540B4" w:rsidP="00CB225C">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9F6947" w14:textId="77777777" w:rsidR="007540B4" w:rsidRPr="007540B4" w:rsidRDefault="007540B4" w:rsidP="00CB225C">
      <w:pPr>
        <w:jc w:val="both"/>
        <w:rPr>
          <w:szCs w:val="24"/>
        </w:rPr>
      </w:pPr>
      <w:r w:rsidRPr="007540B4">
        <w:rPr>
          <w:szCs w:val="24"/>
        </w:rPr>
        <w:t>10.16. Pirkėjas gali pasinaudoti Sutarties įvykdymo užtikrinimu, esant bet kuriai iš žemiau nurodytų aplinkybių:  </w:t>
      </w:r>
    </w:p>
    <w:p w14:paraId="4B96A76D" w14:textId="77777777" w:rsidR="007540B4" w:rsidRPr="007540B4" w:rsidRDefault="007540B4" w:rsidP="00CB225C">
      <w:pPr>
        <w:jc w:val="both"/>
        <w:rPr>
          <w:szCs w:val="24"/>
        </w:rPr>
      </w:pPr>
      <w:r w:rsidRPr="007540B4">
        <w:rPr>
          <w:szCs w:val="24"/>
        </w:rPr>
        <w:t>10.16.1. Tiekėjas neįvykdė, nevykdo arba netinkamai vykdo savo įsipareigojimus pagal Sutartį;  </w:t>
      </w:r>
    </w:p>
    <w:p w14:paraId="6DA1EA3E" w14:textId="77777777" w:rsidR="007540B4" w:rsidRPr="007540B4" w:rsidRDefault="007540B4" w:rsidP="00CB225C">
      <w:pPr>
        <w:jc w:val="both"/>
        <w:rPr>
          <w:szCs w:val="24"/>
        </w:rPr>
      </w:pPr>
      <w:r w:rsidRPr="007540B4">
        <w:rPr>
          <w:szCs w:val="24"/>
        </w:rPr>
        <w:t>10.16.2. Tiekėjas per protingai nustatytą laikotarpį neįvykdo Pirkėjo nurodymo ištaisyti Prekių trūkumus;  </w:t>
      </w:r>
    </w:p>
    <w:p w14:paraId="77A45112" w14:textId="77777777" w:rsidR="007540B4" w:rsidRPr="007540B4" w:rsidRDefault="007540B4" w:rsidP="00CB225C">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C705D0" w14:textId="77777777" w:rsidR="007540B4" w:rsidRPr="007540B4" w:rsidRDefault="007540B4" w:rsidP="00CB225C">
      <w:pPr>
        <w:jc w:val="both"/>
        <w:rPr>
          <w:szCs w:val="24"/>
        </w:rPr>
      </w:pPr>
      <w:r w:rsidRPr="007540B4">
        <w:rPr>
          <w:szCs w:val="24"/>
        </w:rPr>
        <w:t>10.16.4. Tiekėjas be pateisinamos priežasties (ne Sutartyje nustatytais atvejais) vienašališkai nutraukia Sutartį. </w:t>
      </w:r>
    </w:p>
    <w:p w14:paraId="6F36FA84" w14:textId="77777777" w:rsidR="007540B4" w:rsidRPr="007540B4" w:rsidRDefault="007540B4" w:rsidP="00CB225C">
      <w:pPr>
        <w:jc w:val="both"/>
        <w:rPr>
          <w:szCs w:val="24"/>
        </w:rPr>
      </w:pPr>
    </w:p>
    <w:p w14:paraId="2B3580D5" w14:textId="77777777" w:rsidR="007540B4" w:rsidRPr="007540B4" w:rsidRDefault="007540B4" w:rsidP="00CB225C">
      <w:pPr>
        <w:jc w:val="both"/>
        <w:rPr>
          <w:szCs w:val="24"/>
        </w:rPr>
      </w:pPr>
      <w:r w:rsidRPr="007540B4">
        <w:rPr>
          <w:b/>
          <w:bCs/>
          <w:szCs w:val="24"/>
        </w:rPr>
        <w:t>11.</w:t>
      </w:r>
      <w:r w:rsidRPr="007540B4">
        <w:rPr>
          <w:b/>
          <w:bCs/>
          <w:szCs w:val="24"/>
        </w:rPr>
        <w:tab/>
        <w:t>SUTARTIES KAINA IR JOS PERSKAIČIAVIMAS</w:t>
      </w:r>
    </w:p>
    <w:p w14:paraId="3E9C2DFE" w14:textId="77777777" w:rsidR="007540B4" w:rsidRPr="007540B4" w:rsidRDefault="007540B4" w:rsidP="00CB225C">
      <w:pPr>
        <w:jc w:val="both"/>
        <w:rPr>
          <w:b/>
          <w:szCs w:val="24"/>
        </w:rPr>
      </w:pPr>
    </w:p>
    <w:p w14:paraId="089D2F1C" w14:textId="77777777" w:rsidR="007540B4" w:rsidRPr="007540B4" w:rsidRDefault="007540B4" w:rsidP="00CB225C">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2503BD" w14:textId="77777777" w:rsidR="007540B4" w:rsidRPr="007540B4" w:rsidRDefault="007540B4" w:rsidP="00CB225C">
      <w:pPr>
        <w:jc w:val="both"/>
        <w:rPr>
          <w:szCs w:val="24"/>
        </w:rPr>
      </w:pPr>
      <w:r w:rsidRPr="007540B4">
        <w:rPr>
          <w:szCs w:val="24"/>
        </w:rPr>
        <w:t>11.2. Pradinės sutarties vertė yra nurodyta Specialiosiose sąlygose.</w:t>
      </w:r>
    </w:p>
    <w:p w14:paraId="540D36D6" w14:textId="77777777" w:rsidR="007540B4" w:rsidRPr="007540B4" w:rsidRDefault="007540B4" w:rsidP="00CB225C">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FD8D08" w14:textId="77777777" w:rsidR="007540B4" w:rsidRPr="007540B4" w:rsidRDefault="007540B4" w:rsidP="00CB225C">
      <w:pPr>
        <w:jc w:val="both"/>
        <w:rPr>
          <w:szCs w:val="24"/>
        </w:rPr>
      </w:pPr>
      <w:r w:rsidRPr="007540B4">
        <w:rPr>
          <w:szCs w:val="24"/>
        </w:rPr>
        <w:t>11.4. Sutarties kainos peržiūra atliekama Specialiosiose sąlygose nustatyta tvarka.</w:t>
      </w:r>
    </w:p>
    <w:p w14:paraId="2F1824DA" w14:textId="77777777" w:rsidR="007540B4" w:rsidRPr="007540B4" w:rsidRDefault="007540B4" w:rsidP="00CB225C">
      <w:pPr>
        <w:jc w:val="both"/>
        <w:rPr>
          <w:szCs w:val="24"/>
        </w:rPr>
      </w:pPr>
    </w:p>
    <w:p w14:paraId="4C4A9AD5" w14:textId="77777777" w:rsidR="007540B4" w:rsidRPr="007540B4" w:rsidRDefault="007540B4" w:rsidP="00CB225C">
      <w:pPr>
        <w:jc w:val="both"/>
        <w:rPr>
          <w:b/>
          <w:bCs/>
          <w:szCs w:val="24"/>
        </w:rPr>
      </w:pPr>
      <w:r w:rsidRPr="007540B4">
        <w:rPr>
          <w:b/>
          <w:bCs/>
          <w:szCs w:val="24"/>
        </w:rPr>
        <w:t>12.</w:t>
      </w:r>
      <w:r w:rsidRPr="007540B4">
        <w:rPr>
          <w:b/>
          <w:bCs/>
          <w:szCs w:val="24"/>
        </w:rPr>
        <w:tab/>
        <w:t>ATSISKAITYMO TVARKA</w:t>
      </w:r>
    </w:p>
    <w:p w14:paraId="6522BCD6" w14:textId="77777777" w:rsidR="007540B4" w:rsidRPr="007540B4" w:rsidRDefault="007540B4" w:rsidP="00CB225C">
      <w:pPr>
        <w:jc w:val="both"/>
        <w:rPr>
          <w:b/>
          <w:bCs/>
          <w:szCs w:val="24"/>
        </w:rPr>
      </w:pPr>
    </w:p>
    <w:p w14:paraId="00B34752" w14:textId="77777777" w:rsidR="007540B4" w:rsidRPr="007540B4" w:rsidRDefault="007540B4" w:rsidP="00CB225C">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78C3C5A4" w14:textId="77777777" w:rsidR="007540B4" w:rsidRPr="007540B4" w:rsidRDefault="007540B4" w:rsidP="00CB225C">
      <w:pPr>
        <w:jc w:val="both"/>
        <w:rPr>
          <w:b/>
          <w:szCs w:val="24"/>
        </w:rPr>
      </w:pPr>
    </w:p>
    <w:p w14:paraId="09820EE8" w14:textId="77777777" w:rsidR="007540B4" w:rsidRPr="007540B4" w:rsidRDefault="007540B4" w:rsidP="00CB225C">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5D828FB4" w14:textId="77777777" w:rsidR="007540B4" w:rsidRPr="007540B4" w:rsidRDefault="007540B4" w:rsidP="00CB225C">
      <w:pPr>
        <w:jc w:val="both"/>
        <w:rPr>
          <w:szCs w:val="24"/>
        </w:rPr>
      </w:pPr>
      <w:r w:rsidRPr="007540B4">
        <w:rPr>
          <w:szCs w:val="24"/>
        </w:rPr>
        <w:t>12.1.2. Pirkėjas sumoka Tiekėjui avansą – ne daugiau kaip Specialiosiose sąlygose nurodytas avanso dydis.</w:t>
      </w:r>
    </w:p>
    <w:p w14:paraId="74CFD9C8" w14:textId="77777777" w:rsidR="007540B4" w:rsidRPr="007540B4" w:rsidRDefault="007540B4" w:rsidP="00CB225C">
      <w:pPr>
        <w:jc w:val="both"/>
        <w:rPr>
          <w:szCs w:val="24"/>
        </w:rPr>
      </w:pPr>
      <w:r w:rsidRPr="007540B4">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40B4">
        <w:rPr>
          <w:b/>
          <w:bCs/>
          <w:szCs w:val="24"/>
        </w:rPr>
        <w:t>Avanso užtikrinimas</w:t>
      </w:r>
      <w:r w:rsidRPr="007540B4">
        <w:rPr>
          <w:szCs w:val="24"/>
        </w:rPr>
        <w:t>). </w:t>
      </w:r>
    </w:p>
    <w:p w14:paraId="64E2D559" w14:textId="77777777" w:rsidR="007540B4" w:rsidRPr="007540B4" w:rsidRDefault="007540B4" w:rsidP="00CB225C">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D1FB5BC" w14:textId="77777777" w:rsidR="007540B4" w:rsidRPr="007540B4" w:rsidRDefault="007540B4" w:rsidP="00CB225C">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8BD78B" w14:textId="77777777" w:rsidR="007540B4" w:rsidRPr="007540B4" w:rsidRDefault="007540B4" w:rsidP="00CB225C">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D8DF37" w14:textId="77777777" w:rsidR="007540B4" w:rsidRPr="007540B4" w:rsidRDefault="007540B4" w:rsidP="00CB225C">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F8143A" w14:textId="77777777" w:rsidR="007540B4" w:rsidRPr="007540B4" w:rsidRDefault="007540B4" w:rsidP="00CB225C">
      <w:pPr>
        <w:jc w:val="both"/>
        <w:rPr>
          <w:szCs w:val="24"/>
        </w:rPr>
      </w:pPr>
      <w:r w:rsidRPr="007540B4">
        <w:rPr>
          <w:szCs w:val="24"/>
        </w:rPr>
        <w:t>12.1.7. Avanso užtikrinimo suma turi būti nurodoma ir išmokama eurais. </w:t>
      </w:r>
    </w:p>
    <w:p w14:paraId="452CC757" w14:textId="77777777" w:rsidR="007540B4" w:rsidRPr="007540B4" w:rsidRDefault="007540B4" w:rsidP="00CB225C">
      <w:pPr>
        <w:jc w:val="both"/>
        <w:rPr>
          <w:szCs w:val="24"/>
        </w:rPr>
      </w:pPr>
      <w:r w:rsidRPr="007540B4">
        <w:rPr>
          <w:szCs w:val="24"/>
        </w:rPr>
        <w:t>12.1.8. Avanso užtikrinimas turi būti surašytas lietuvių arba kita kalba (esant Pirkėjo prašymui, turi būti pateiktas vertimas į lietuvių kalbą). </w:t>
      </w:r>
    </w:p>
    <w:p w14:paraId="61E83F60" w14:textId="77777777" w:rsidR="007540B4" w:rsidRPr="007540B4" w:rsidRDefault="007540B4" w:rsidP="00CB225C">
      <w:pPr>
        <w:jc w:val="both"/>
        <w:rPr>
          <w:szCs w:val="24"/>
        </w:rPr>
      </w:pPr>
      <w:r w:rsidRPr="007540B4">
        <w:rPr>
          <w:szCs w:val="24"/>
        </w:rPr>
        <w:t>12.1.9. Avanso užtikrinimas, neatitinkantis šiame Sutarties poskyryje nustatytų reikalavimų, nebus priimamas. </w:t>
      </w:r>
    </w:p>
    <w:p w14:paraId="25D43FDC" w14:textId="77777777" w:rsidR="007540B4" w:rsidRPr="007540B4" w:rsidRDefault="007540B4" w:rsidP="00CB225C">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A2A9AC" w14:textId="77777777" w:rsidR="007540B4" w:rsidRPr="007540B4" w:rsidRDefault="007540B4" w:rsidP="00CB225C">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D5401A7" w14:textId="77777777" w:rsidR="007540B4" w:rsidRPr="007540B4" w:rsidRDefault="007540B4" w:rsidP="00CB225C">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D0392A" w14:textId="77777777" w:rsidR="007540B4" w:rsidRPr="007540B4" w:rsidRDefault="007540B4" w:rsidP="00CB225C">
      <w:pPr>
        <w:jc w:val="both"/>
        <w:rPr>
          <w:szCs w:val="24"/>
        </w:rPr>
      </w:pPr>
    </w:p>
    <w:p w14:paraId="712DBD66" w14:textId="77777777" w:rsidR="007540B4" w:rsidRPr="007540B4" w:rsidRDefault="007540B4" w:rsidP="00CB225C">
      <w:pPr>
        <w:jc w:val="both"/>
        <w:rPr>
          <w:b/>
          <w:szCs w:val="24"/>
        </w:rPr>
      </w:pPr>
      <w:r w:rsidRPr="007540B4">
        <w:rPr>
          <w:b/>
          <w:bCs/>
          <w:szCs w:val="24"/>
        </w:rPr>
        <w:t>12.2.</w:t>
      </w:r>
      <w:r w:rsidRPr="007540B4">
        <w:rPr>
          <w:b/>
          <w:bCs/>
          <w:szCs w:val="24"/>
        </w:rPr>
        <w:tab/>
      </w:r>
      <w:r w:rsidRPr="007540B4">
        <w:rPr>
          <w:b/>
          <w:szCs w:val="24"/>
        </w:rPr>
        <w:t>Mokėjimų tvarka</w:t>
      </w:r>
    </w:p>
    <w:p w14:paraId="02C7D44A" w14:textId="77777777" w:rsidR="007540B4" w:rsidRPr="007540B4" w:rsidRDefault="007540B4" w:rsidP="00CB225C">
      <w:pPr>
        <w:jc w:val="both"/>
        <w:rPr>
          <w:b/>
          <w:szCs w:val="24"/>
        </w:rPr>
      </w:pPr>
    </w:p>
    <w:p w14:paraId="4727D374" w14:textId="77777777" w:rsidR="007540B4" w:rsidRPr="007540B4" w:rsidRDefault="007540B4" w:rsidP="00CB225C">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5DE7E84D" w14:textId="77777777" w:rsidR="007540B4" w:rsidRPr="007540B4" w:rsidRDefault="007540B4" w:rsidP="00CB225C">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w:t>
      </w:r>
      <w:r w:rsidRPr="007540B4">
        <w:rPr>
          <w:szCs w:val="24"/>
        </w:rPr>
        <w:lastRenderedPageBreak/>
        <w:t xml:space="preserve">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24C7B6AE" w14:textId="77777777" w:rsidR="007540B4" w:rsidRPr="007540B4" w:rsidRDefault="007540B4" w:rsidP="00CB225C">
      <w:pPr>
        <w:jc w:val="both"/>
        <w:rPr>
          <w:szCs w:val="24"/>
        </w:rPr>
      </w:pPr>
      <w:r w:rsidRPr="007540B4">
        <w:rPr>
          <w:szCs w:val="24"/>
        </w:rPr>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1CB7E97C" w14:textId="77777777" w:rsidR="007540B4" w:rsidRPr="007540B4" w:rsidRDefault="007540B4" w:rsidP="00CB225C">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5684FD55" w14:textId="77777777" w:rsidR="007540B4" w:rsidRPr="007540B4" w:rsidRDefault="007540B4" w:rsidP="00CB225C">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6F78410" w14:textId="77777777" w:rsidR="007540B4" w:rsidRPr="007540B4" w:rsidRDefault="007540B4" w:rsidP="00CB225C">
      <w:pPr>
        <w:jc w:val="both"/>
        <w:rPr>
          <w:szCs w:val="24"/>
        </w:rPr>
      </w:pPr>
      <w:r w:rsidRPr="007540B4">
        <w:rPr>
          <w:szCs w:val="24"/>
        </w:rPr>
        <w:t>12.2.4.</w:t>
      </w:r>
      <w:r w:rsidRPr="007540B4">
        <w:rPr>
          <w:szCs w:val="24"/>
        </w:rPr>
        <w:tab/>
        <w:t>Pirkėjas atlieka mokėjimus už Prekes Specialiosiose sąlygose nustatytais terminais.</w:t>
      </w:r>
    </w:p>
    <w:p w14:paraId="20924004" w14:textId="77777777" w:rsidR="007540B4" w:rsidRPr="007540B4" w:rsidRDefault="007540B4" w:rsidP="00CB225C">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25AEAA01" w14:textId="77777777" w:rsidR="007540B4" w:rsidRPr="007540B4" w:rsidRDefault="007540B4" w:rsidP="00CB225C">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38BCA5F5" w14:textId="77777777" w:rsidR="007540B4" w:rsidRPr="007540B4" w:rsidRDefault="007540B4" w:rsidP="00CB225C">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376752" w14:textId="77777777" w:rsidR="007540B4" w:rsidRPr="007540B4" w:rsidRDefault="007540B4" w:rsidP="00CB225C">
      <w:pPr>
        <w:jc w:val="both"/>
        <w:rPr>
          <w:szCs w:val="24"/>
        </w:rPr>
      </w:pPr>
    </w:p>
    <w:p w14:paraId="40837AEC" w14:textId="77777777" w:rsidR="007540B4" w:rsidRPr="007540B4" w:rsidRDefault="007540B4" w:rsidP="00CB225C">
      <w:pPr>
        <w:jc w:val="both"/>
        <w:rPr>
          <w:b/>
          <w:szCs w:val="24"/>
        </w:rPr>
      </w:pPr>
      <w:r w:rsidRPr="007540B4">
        <w:rPr>
          <w:b/>
          <w:bCs/>
          <w:szCs w:val="24"/>
        </w:rPr>
        <w:t>12.3.</w:t>
      </w:r>
      <w:r w:rsidRPr="007540B4">
        <w:rPr>
          <w:b/>
          <w:bCs/>
          <w:szCs w:val="24"/>
        </w:rPr>
        <w:tab/>
      </w:r>
      <w:r w:rsidRPr="007540B4">
        <w:rPr>
          <w:b/>
          <w:szCs w:val="24"/>
        </w:rPr>
        <w:t>Kiti atsiskaitymo klausimai</w:t>
      </w:r>
    </w:p>
    <w:p w14:paraId="0F0F8A2D" w14:textId="77777777" w:rsidR="007540B4" w:rsidRPr="007540B4" w:rsidRDefault="007540B4" w:rsidP="00CB225C">
      <w:pPr>
        <w:jc w:val="both"/>
        <w:rPr>
          <w:b/>
          <w:szCs w:val="24"/>
        </w:rPr>
      </w:pPr>
    </w:p>
    <w:p w14:paraId="62349D0A" w14:textId="77777777" w:rsidR="007540B4" w:rsidRPr="007540B4" w:rsidRDefault="007540B4" w:rsidP="00CB225C">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1779676B" w14:textId="77777777" w:rsidR="007540B4" w:rsidRPr="007540B4" w:rsidRDefault="007540B4" w:rsidP="00CB225C">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814518" w14:textId="77777777" w:rsidR="007540B4" w:rsidRPr="007540B4" w:rsidRDefault="007540B4" w:rsidP="00CB225C">
      <w:pPr>
        <w:jc w:val="both"/>
        <w:rPr>
          <w:szCs w:val="24"/>
        </w:rPr>
      </w:pPr>
      <w:r w:rsidRPr="007540B4">
        <w:rPr>
          <w:szCs w:val="24"/>
        </w:rPr>
        <w:t>12.3.3.</w:t>
      </w:r>
      <w:r w:rsidRPr="007540B4">
        <w:rPr>
          <w:szCs w:val="24"/>
        </w:rPr>
        <w:tab/>
        <w:t>Visi mokėjimai pagal Sutartį atliekami eurais.</w:t>
      </w:r>
    </w:p>
    <w:p w14:paraId="25447FAA" w14:textId="77777777" w:rsidR="007540B4" w:rsidRPr="007540B4" w:rsidRDefault="007540B4" w:rsidP="00CB225C">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4FE25D58" w14:textId="77777777" w:rsidR="007540B4" w:rsidRPr="007540B4" w:rsidRDefault="007540B4" w:rsidP="00CB225C">
      <w:pPr>
        <w:jc w:val="both"/>
        <w:rPr>
          <w:szCs w:val="24"/>
        </w:rPr>
      </w:pPr>
    </w:p>
    <w:p w14:paraId="3A23E8D6" w14:textId="77777777" w:rsidR="007540B4" w:rsidRPr="007540B4" w:rsidRDefault="007540B4" w:rsidP="00CB225C">
      <w:pPr>
        <w:jc w:val="both"/>
        <w:rPr>
          <w:b/>
          <w:szCs w:val="24"/>
        </w:rPr>
      </w:pPr>
      <w:r w:rsidRPr="007540B4">
        <w:rPr>
          <w:b/>
          <w:bCs/>
          <w:szCs w:val="24"/>
        </w:rPr>
        <w:t>13.</w:t>
      </w:r>
      <w:r w:rsidRPr="007540B4">
        <w:rPr>
          <w:b/>
          <w:bCs/>
          <w:szCs w:val="24"/>
        </w:rPr>
        <w:tab/>
      </w:r>
      <w:r w:rsidRPr="007540B4">
        <w:rPr>
          <w:b/>
          <w:szCs w:val="24"/>
        </w:rPr>
        <w:t>Konfidenciali informacija</w:t>
      </w:r>
    </w:p>
    <w:p w14:paraId="0EA83ADA" w14:textId="77777777" w:rsidR="007540B4" w:rsidRPr="007540B4" w:rsidRDefault="007540B4" w:rsidP="00CB225C">
      <w:pPr>
        <w:jc w:val="both"/>
        <w:rPr>
          <w:b/>
          <w:szCs w:val="24"/>
        </w:rPr>
      </w:pPr>
    </w:p>
    <w:p w14:paraId="66E68041" w14:textId="77777777" w:rsidR="007540B4" w:rsidRPr="007540B4" w:rsidRDefault="007540B4" w:rsidP="00CB225C">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D32D42" w14:textId="77777777" w:rsidR="007540B4" w:rsidRPr="007540B4" w:rsidRDefault="007540B4" w:rsidP="00CB225C">
      <w:pPr>
        <w:jc w:val="both"/>
        <w:rPr>
          <w:szCs w:val="24"/>
        </w:rPr>
      </w:pPr>
      <w:r w:rsidRPr="007540B4">
        <w:rPr>
          <w:szCs w:val="24"/>
        </w:rPr>
        <w:t>13.2.</w:t>
      </w:r>
      <w:r w:rsidRPr="007540B4">
        <w:rPr>
          <w:szCs w:val="24"/>
        </w:rPr>
        <w:tab/>
        <w:t>Šalis turi teisę atskleisti kitos Šalies konfidencialią informaciją šiais atvejais:</w:t>
      </w:r>
    </w:p>
    <w:p w14:paraId="477C092E" w14:textId="77777777" w:rsidR="007540B4" w:rsidRPr="007540B4" w:rsidRDefault="007540B4" w:rsidP="00CB225C">
      <w:pPr>
        <w:jc w:val="both"/>
        <w:rPr>
          <w:szCs w:val="24"/>
        </w:rPr>
      </w:pPr>
      <w:r w:rsidRPr="007540B4">
        <w:rPr>
          <w:szCs w:val="24"/>
        </w:rPr>
        <w:t>13.2.1.</w:t>
      </w:r>
      <w:r w:rsidRPr="007540B4">
        <w:rPr>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7540B4">
        <w:rPr>
          <w:szCs w:val="24"/>
        </w:rPr>
        <w:lastRenderedPageBreak/>
        <w:t>konfidencialumo įsipareigojimus, kokie yra nustatyti šioje Sutartyje. Jeigu tretieji asmenys atskleidžia konfidencialią informaciją, Šalis atsako už jų veiksmus kaip už savo;</w:t>
      </w:r>
    </w:p>
    <w:p w14:paraId="7C78F922" w14:textId="77777777" w:rsidR="007540B4" w:rsidRPr="007540B4" w:rsidRDefault="007540B4" w:rsidP="00CB225C">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47FA7BDF" w14:textId="77777777" w:rsidR="007540B4" w:rsidRPr="007540B4" w:rsidRDefault="007540B4" w:rsidP="00CB225C">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6EF0DA" w14:textId="77777777" w:rsidR="007540B4" w:rsidRPr="007540B4" w:rsidRDefault="007540B4" w:rsidP="00CB225C">
      <w:pPr>
        <w:jc w:val="both"/>
        <w:rPr>
          <w:szCs w:val="24"/>
        </w:rPr>
      </w:pPr>
      <w:r w:rsidRPr="007540B4">
        <w:rPr>
          <w:szCs w:val="24"/>
        </w:rPr>
        <w:t>13.4.</w:t>
      </w:r>
      <w:r w:rsidRPr="007540B4">
        <w:rPr>
          <w:szCs w:val="24"/>
        </w:rPr>
        <w:tab/>
        <w:t>Šalis atsako:</w:t>
      </w:r>
    </w:p>
    <w:p w14:paraId="0E1AC90B" w14:textId="77777777" w:rsidR="007540B4" w:rsidRPr="007540B4" w:rsidRDefault="007540B4" w:rsidP="00CB225C">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349F6990" w14:textId="77777777" w:rsidR="007540B4" w:rsidRPr="007540B4" w:rsidRDefault="007540B4" w:rsidP="00CB225C">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2A1867D" w14:textId="77777777" w:rsidR="007540B4" w:rsidRPr="007540B4" w:rsidRDefault="007540B4" w:rsidP="00CB225C">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69B146B2" w14:textId="77777777" w:rsidR="007540B4" w:rsidRPr="007540B4" w:rsidRDefault="007540B4" w:rsidP="00CB225C">
      <w:pPr>
        <w:jc w:val="both"/>
        <w:rPr>
          <w:szCs w:val="24"/>
        </w:rPr>
      </w:pPr>
    </w:p>
    <w:p w14:paraId="50F1F9F9" w14:textId="77777777" w:rsidR="007540B4" w:rsidRPr="007540B4" w:rsidRDefault="007540B4" w:rsidP="00CB225C">
      <w:pPr>
        <w:jc w:val="both"/>
        <w:rPr>
          <w:b/>
          <w:szCs w:val="24"/>
        </w:rPr>
      </w:pPr>
      <w:r w:rsidRPr="007540B4">
        <w:rPr>
          <w:b/>
          <w:bCs/>
          <w:szCs w:val="24"/>
        </w:rPr>
        <w:t>14.</w:t>
      </w:r>
      <w:r w:rsidRPr="007540B4">
        <w:rPr>
          <w:b/>
          <w:bCs/>
          <w:szCs w:val="24"/>
        </w:rPr>
        <w:tab/>
      </w:r>
      <w:r w:rsidRPr="007540B4">
        <w:rPr>
          <w:b/>
          <w:szCs w:val="24"/>
        </w:rPr>
        <w:t>Asmens duomenų apsauga</w:t>
      </w:r>
    </w:p>
    <w:p w14:paraId="6E0FA118" w14:textId="77777777" w:rsidR="007540B4" w:rsidRPr="007540B4" w:rsidRDefault="007540B4" w:rsidP="00CB225C">
      <w:pPr>
        <w:jc w:val="both"/>
        <w:rPr>
          <w:b/>
          <w:szCs w:val="24"/>
        </w:rPr>
      </w:pPr>
    </w:p>
    <w:p w14:paraId="68A3F52D" w14:textId="77777777" w:rsidR="007540B4" w:rsidRPr="007540B4" w:rsidRDefault="007540B4" w:rsidP="00CB225C">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7501A912" w14:textId="77777777" w:rsidR="007540B4" w:rsidRPr="007540B4" w:rsidRDefault="007540B4" w:rsidP="00CB225C">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BFFCB1" w14:textId="77777777" w:rsidR="007540B4" w:rsidRPr="007540B4" w:rsidRDefault="007540B4" w:rsidP="00CB225C">
      <w:pPr>
        <w:jc w:val="both"/>
        <w:rPr>
          <w:szCs w:val="24"/>
        </w:rPr>
      </w:pPr>
    </w:p>
    <w:p w14:paraId="6F4DF487" w14:textId="77777777" w:rsidR="007540B4" w:rsidRPr="007540B4" w:rsidRDefault="007540B4" w:rsidP="00CB225C">
      <w:pPr>
        <w:jc w:val="both"/>
        <w:rPr>
          <w:szCs w:val="24"/>
        </w:rPr>
      </w:pPr>
      <w:r w:rsidRPr="007540B4">
        <w:rPr>
          <w:b/>
          <w:bCs/>
          <w:szCs w:val="24"/>
        </w:rPr>
        <w:t>15.</w:t>
      </w:r>
      <w:r w:rsidRPr="007540B4">
        <w:rPr>
          <w:b/>
          <w:bCs/>
          <w:szCs w:val="24"/>
        </w:rPr>
        <w:tab/>
      </w:r>
      <w:r w:rsidRPr="007540B4">
        <w:rPr>
          <w:b/>
          <w:szCs w:val="24"/>
        </w:rPr>
        <w:t>INTELEKTINĖ NUOSAVYBĖ</w:t>
      </w:r>
    </w:p>
    <w:p w14:paraId="1CAAE445" w14:textId="77777777" w:rsidR="007540B4" w:rsidRPr="007540B4" w:rsidRDefault="007540B4" w:rsidP="00CB225C">
      <w:pPr>
        <w:jc w:val="both"/>
        <w:rPr>
          <w:szCs w:val="24"/>
        </w:rPr>
      </w:pPr>
    </w:p>
    <w:p w14:paraId="6303DD0B" w14:textId="77777777" w:rsidR="007540B4" w:rsidRPr="007540B4" w:rsidRDefault="007540B4" w:rsidP="00CB225C">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43CEC2" w14:textId="77777777" w:rsidR="007540B4" w:rsidRPr="007540B4" w:rsidRDefault="007540B4" w:rsidP="00CB225C">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5FA133" w14:textId="77777777" w:rsidR="007540B4" w:rsidRPr="007540B4" w:rsidRDefault="007540B4" w:rsidP="00CB225C">
      <w:pPr>
        <w:jc w:val="both"/>
        <w:rPr>
          <w:szCs w:val="24"/>
        </w:rPr>
      </w:pPr>
      <w:r w:rsidRPr="007540B4">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B7E842" w14:textId="77777777" w:rsidR="007540B4" w:rsidRPr="007540B4" w:rsidRDefault="007540B4" w:rsidP="00CB225C">
      <w:pPr>
        <w:jc w:val="both"/>
        <w:rPr>
          <w:szCs w:val="24"/>
        </w:rPr>
      </w:pPr>
    </w:p>
    <w:p w14:paraId="1F5617CD" w14:textId="77777777" w:rsidR="007540B4" w:rsidRPr="007540B4" w:rsidRDefault="007540B4" w:rsidP="00CB225C">
      <w:pPr>
        <w:jc w:val="both"/>
        <w:rPr>
          <w:b/>
          <w:szCs w:val="24"/>
        </w:rPr>
      </w:pPr>
      <w:r w:rsidRPr="007540B4">
        <w:rPr>
          <w:b/>
          <w:bCs/>
          <w:szCs w:val="24"/>
        </w:rPr>
        <w:t>16.</w:t>
      </w:r>
      <w:r w:rsidRPr="007540B4">
        <w:rPr>
          <w:b/>
          <w:bCs/>
          <w:szCs w:val="24"/>
        </w:rPr>
        <w:tab/>
      </w:r>
      <w:r w:rsidRPr="007540B4">
        <w:rPr>
          <w:b/>
          <w:szCs w:val="24"/>
        </w:rPr>
        <w:t>Pareiškimai ir garantijos</w:t>
      </w:r>
    </w:p>
    <w:p w14:paraId="44DBD5A2" w14:textId="77777777" w:rsidR="007540B4" w:rsidRPr="007540B4" w:rsidRDefault="007540B4" w:rsidP="00CB225C">
      <w:pPr>
        <w:jc w:val="both"/>
        <w:rPr>
          <w:b/>
          <w:szCs w:val="24"/>
        </w:rPr>
      </w:pPr>
    </w:p>
    <w:p w14:paraId="409F909A" w14:textId="77777777" w:rsidR="007540B4" w:rsidRPr="007540B4" w:rsidRDefault="007540B4" w:rsidP="00CB225C">
      <w:pPr>
        <w:jc w:val="both"/>
        <w:rPr>
          <w:szCs w:val="24"/>
        </w:rPr>
      </w:pPr>
      <w:r w:rsidRPr="007540B4">
        <w:rPr>
          <w:szCs w:val="24"/>
        </w:rPr>
        <w:t>16.1. Kiekviena iš Šalių pareiškia ir garantuoja kitai Šaliai, kad:</w:t>
      </w:r>
    </w:p>
    <w:p w14:paraId="447B3B3D" w14:textId="77777777" w:rsidR="007540B4" w:rsidRPr="007540B4" w:rsidRDefault="007540B4" w:rsidP="00CB225C">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469C5E17" w14:textId="77777777" w:rsidR="007540B4" w:rsidRPr="007540B4" w:rsidRDefault="007540B4" w:rsidP="00CB225C">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D26468" w14:textId="77777777" w:rsidR="007540B4" w:rsidRPr="007540B4" w:rsidRDefault="007540B4" w:rsidP="00CB225C">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62D1A1" w14:textId="77777777" w:rsidR="007540B4" w:rsidRPr="007540B4" w:rsidRDefault="007540B4" w:rsidP="00CB225C">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110467" w14:textId="77777777" w:rsidR="007540B4" w:rsidRPr="007540B4" w:rsidRDefault="007540B4" w:rsidP="00CB225C">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E2A103" w14:textId="77777777" w:rsidR="007540B4" w:rsidRPr="007540B4" w:rsidRDefault="007540B4" w:rsidP="00CB225C">
      <w:pPr>
        <w:jc w:val="both"/>
        <w:rPr>
          <w:szCs w:val="24"/>
        </w:rPr>
      </w:pPr>
      <w:r w:rsidRPr="007540B4">
        <w:rPr>
          <w:szCs w:val="24"/>
        </w:rPr>
        <w:t>16.1.6. visi Šalies pareiškimai ir garantijos yra išsamūs ir nepalieka nutylėtų jokių aplinkybių, kurios darytų šiuos pareiškimus ar garantijas neteisingais.</w:t>
      </w:r>
    </w:p>
    <w:p w14:paraId="4747AF67" w14:textId="77777777" w:rsidR="007540B4" w:rsidRPr="007540B4" w:rsidRDefault="007540B4" w:rsidP="00CB225C">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20EEEB" w14:textId="77777777" w:rsidR="007540B4" w:rsidRPr="007540B4" w:rsidRDefault="007540B4" w:rsidP="00CB225C">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1E7A6173" w14:textId="77777777" w:rsidR="007540B4" w:rsidRPr="007540B4" w:rsidRDefault="007540B4" w:rsidP="00CB225C">
      <w:pPr>
        <w:jc w:val="both"/>
        <w:rPr>
          <w:szCs w:val="24"/>
        </w:rPr>
      </w:pPr>
    </w:p>
    <w:p w14:paraId="57F93578" w14:textId="77777777" w:rsidR="007540B4" w:rsidRPr="007540B4" w:rsidRDefault="007540B4" w:rsidP="00CB225C">
      <w:pPr>
        <w:jc w:val="both"/>
        <w:rPr>
          <w:b/>
          <w:szCs w:val="24"/>
        </w:rPr>
      </w:pPr>
      <w:r w:rsidRPr="007540B4">
        <w:rPr>
          <w:b/>
          <w:bCs/>
          <w:szCs w:val="24"/>
        </w:rPr>
        <w:t>17.</w:t>
      </w:r>
      <w:r w:rsidRPr="007540B4">
        <w:rPr>
          <w:b/>
          <w:bCs/>
          <w:szCs w:val="24"/>
        </w:rPr>
        <w:tab/>
      </w:r>
      <w:r w:rsidRPr="007540B4">
        <w:rPr>
          <w:b/>
          <w:szCs w:val="24"/>
        </w:rPr>
        <w:t>Bendrieji atsakomybės klausimai</w:t>
      </w:r>
    </w:p>
    <w:p w14:paraId="0E851B62" w14:textId="77777777" w:rsidR="007540B4" w:rsidRPr="007540B4" w:rsidRDefault="007540B4" w:rsidP="00CB225C">
      <w:pPr>
        <w:jc w:val="both"/>
        <w:rPr>
          <w:szCs w:val="24"/>
        </w:rPr>
      </w:pPr>
    </w:p>
    <w:p w14:paraId="23782976" w14:textId="77777777" w:rsidR="007540B4" w:rsidRPr="007540B4" w:rsidRDefault="007540B4" w:rsidP="00CB225C">
      <w:pPr>
        <w:jc w:val="both"/>
        <w:rPr>
          <w:szCs w:val="24"/>
        </w:rPr>
      </w:pPr>
      <w:r w:rsidRPr="007540B4">
        <w:rPr>
          <w:szCs w:val="24"/>
        </w:rPr>
        <w:t>17.1. Netesybų už vėlavimą ar pareigų pagal Sutartį pažeidimą sumokėjimas neatleidžia Šalies nuo Sutartyje numatytų jos pareigų vykdymo.</w:t>
      </w:r>
    </w:p>
    <w:p w14:paraId="53DB69CF" w14:textId="77777777" w:rsidR="007540B4" w:rsidRPr="007540B4" w:rsidRDefault="007540B4" w:rsidP="00CB225C">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771127" w14:textId="77777777" w:rsidR="007540B4" w:rsidRPr="007540B4" w:rsidRDefault="007540B4" w:rsidP="00CB225C">
      <w:pPr>
        <w:jc w:val="both"/>
        <w:rPr>
          <w:szCs w:val="24"/>
        </w:rPr>
      </w:pPr>
      <w:r w:rsidRPr="007540B4">
        <w:rPr>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D9CEAD" w14:textId="77777777" w:rsidR="007540B4" w:rsidRPr="007540B4" w:rsidRDefault="007540B4" w:rsidP="00CB225C">
      <w:pPr>
        <w:jc w:val="both"/>
        <w:rPr>
          <w:szCs w:val="24"/>
        </w:rPr>
      </w:pPr>
      <w:r w:rsidRPr="007540B4">
        <w:rPr>
          <w:szCs w:val="24"/>
        </w:rPr>
        <w:t>17.4. Šioje Sutartyje numatytos teisių gynybos priemonės neapriboja Šalių teisės pasinaudoti kitomis teisėtomis teisių gynybos priemonėmis.</w:t>
      </w:r>
    </w:p>
    <w:p w14:paraId="23DA7D98" w14:textId="77777777" w:rsidR="007540B4" w:rsidRPr="007540B4" w:rsidRDefault="007540B4" w:rsidP="00CB225C">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10F348" w14:textId="77777777" w:rsidR="007540B4" w:rsidRPr="007540B4" w:rsidRDefault="007540B4" w:rsidP="00CB225C">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51DA6F" w14:textId="77777777" w:rsidR="007540B4" w:rsidRPr="007540B4" w:rsidRDefault="007540B4" w:rsidP="00CB225C">
      <w:pPr>
        <w:jc w:val="both"/>
        <w:rPr>
          <w:szCs w:val="24"/>
        </w:rPr>
      </w:pPr>
    </w:p>
    <w:p w14:paraId="6035C6E3" w14:textId="77777777" w:rsidR="007540B4" w:rsidRPr="007540B4" w:rsidRDefault="007540B4" w:rsidP="00CB225C">
      <w:pPr>
        <w:jc w:val="both"/>
        <w:rPr>
          <w:b/>
          <w:szCs w:val="24"/>
        </w:rPr>
      </w:pPr>
      <w:r w:rsidRPr="007540B4">
        <w:rPr>
          <w:b/>
          <w:bCs/>
          <w:szCs w:val="24"/>
        </w:rPr>
        <w:t>18.</w:t>
      </w:r>
      <w:r w:rsidRPr="007540B4">
        <w:rPr>
          <w:b/>
          <w:bCs/>
          <w:szCs w:val="24"/>
        </w:rPr>
        <w:tab/>
      </w:r>
      <w:r w:rsidRPr="007540B4">
        <w:rPr>
          <w:b/>
          <w:szCs w:val="24"/>
        </w:rPr>
        <w:t>Nenugalima jėga (FORCE MAJEURE)</w:t>
      </w:r>
    </w:p>
    <w:p w14:paraId="0A1BE855" w14:textId="77777777" w:rsidR="007540B4" w:rsidRPr="007540B4" w:rsidRDefault="007540B4" w:rsidP="00CB225C">
      <w:pPr>
        <w:jc w:val="both"/>
        <w:rPr>
          <w:b/>
          <w:szCs w:val="24"/>
        </w:rPr>
      </w:pPr>
    </w:p>
    <w:p w14:paraId="6BACADA3" w14:textId="77777777" w:rsidR="007540B4" w:rsidRPr="007540B4" w:rsidRDefault="007540B4" w:rsidP="00CB225C">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5A8E3F39" w14:textId="77777777" w:rsidR="007540B4" w:rsidRPr="007540B4" w:rsidRDefault="007540B4" w:rsidP="00CB225C">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1C5509" w14:textId="77777777" w:rsidR="007540B4" w:rsidRPr="007540B4" w:rsidRDefault="007540B4" w:rsidP="00CB225C">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70041" w14:textId="77777777" w:rsidR="007540B4" w:rsidRPr="007540B4" w:rsidRDefault="007540B4" w:rsidP="00CB225C">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D18A1F" w14:textId="77777777" w:rsidR="007540B4" w:rsidRPr="007540B4" w:rsidRDefault="007540B4" w:rsidP="00CB225C">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AC65D5" w14:textId="77777777" w:rsidR="007540B4" w:rsidRPr="007540B4" w:rsidRDefault="007540B4" w:rsidP="00CB225C">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CB7A6B" w14:textId="77777777" w:rsidR="007540B4" w:rsidRPr="007540B4" w:rsidRDefault="007540B4" w:rsidP="00CB225C">
      <w:pPr>
        <w:jc w:val="both"/>
        <w:rPr>
          <w:szCs w:val="24"/>
        </w:rPr>
      </w:pPr>
    </w:p>
    <w:p w14:paraId="172423C7" w14:textId="77777777" w:rsidR="007540B4" w:rsidRPr="007540B4" w:rsidRDefault="007540B4" w:rsidP="00CB225C">
      <w:pPr>
        <w:jc w:val="both"/>
        <w:rPr>
          <w:b/>
          <w:szCs w:val="24"/>
        </w:rPr>
      </w:pPr>
      <w:r w:rsidRPr="007540B4">
        <w:rPr>
          <w:b/>
          <w:bCs/>
          <w:szCs w:val="24"/>
        </w:rPr>
        <w:t>19.</w:t>
      </w:r>
      <w:r w:rsidRPr="007540B4">
        <w:rPr>
          <w:b/>
          <w:bCs/>
          <w:szCs w:val="24"/>
        </w:rPr>
        <w:tab/>
      </w:r>
      <w:r w:rsidRPr="007540B4">
        <w:rPr>
          <w:b/>
          <w:szCs w:val="24"/>
        </w:rPr>
        <w:t>Sutarties nuostatų negaliojimas</w:t>
      </w:r>
    </w:p>
    <w:p w14:paraId="607D5904" w14:textId="77777777" w:rsidR="007540B4" w:rsidRPr="007540B4" w:rsidRDefault="007540B4" w:rsidP="00CB225C">
      <w:pPr>
        <w:jc w:val="both"/>
        <w:rPr>
          <w:b/>
          <w:szCs w:val="24"/>
        </w:rPr>
      </w:pPr>
    </w:p>
    <w:p w14:paraId="43CCD27C" w14:textId="77777777" w:rsidR="007540B4" w:rsidRPr="007540B4" w:rsidRDefault="007540B4" w:rsidP="00CB225C">
      <w:pPr>
        <w:jc w:val="both"/>
        <w:rPr>
          <w:szCs w:val="24"/>
        </w:rPr>
      </w:pPr>
      <w:r w:rsidRPr="007540B4">
        <w:rPr>
          <w:szCs w:val="24"/>
        </w:rPr>
        <w:t>19.1.</w:t>
      </w:r>
      <w:r w:rsidRPr="007540B4">
        <w:rPr>
          <w:szCs w:val="24"/>
        </w:rPr>
        <w:tab/>
        <w:t xml:space="preserve">Jeigu kuri nors Sutarties nuostata yra arba tampa dalinai ar pilnai negaliojanti, Šalys privalo kuo skubiau sudaryti Susitarimą, ir juo pakeisti negaliojančią nuostatą kita nuostata, kuri, kiek tai yra </w:t>
      </w:r>
      <w:r w:rsidRPr="007540B4">
        <w:rPr>
          <w:szCs w:val="24"/>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B3A555" w14:textId="77777777" w:rsidR="007540B4" w:rsidRPr="007540B4" w:rsidRDefault="007540B4" w:rsidP="00CB225C">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A6FE4" w14:textId="77777777" w:rsidR="007540B4" w:rsidRPr="007540B4" w:rsidRDefault="007540B4" w:rsidP="00CB225C">
      <w:pPr>
        <w:jc w:val="both"/>
        <w:rPr>
          <w:szCs w:val="24"/>
        </w:rPr>
      </w:pPr>
    </w:p>
    <w:p w14:paraId="000358A5" w14:textId="77777777" w:rsidR="007540B4" w:rsidRPr="007540B4" w:rsidRDefault="007540B4" w:rsidP="00CB225C">
      <w:pPr>
        <w:jc w:val="both"/>
        <w:rPr>
          <w:b/>
          <w:szCs w:val="24"/>
        </w:rPr>
      </w:pPr>
      <w:r w:rsidRPr="007540B4">
        <w:rPr>
          <w:b/>
          <w:bCs/>
          <w:szCs w:val="24"/>
        </w:rPr>
        <w:t>20.</w:t>
      </w:r>
      <w:r w:rsidRPr="007540B4">
        <w:rPr>
          <w:b/>
          <w:bCs/>
          <w:szCs w:val="24"/>
        </w:rPr>
        <w:tab/>
      </w:r>
      <w:r w:rsidRPr="007540B4">
        <w:rPr>
          <w:b/>
          <w:szCs w:val="24"/>
        </w:rPr>
        <w:t>Sutarties pakeitimai</w:t>
      </w:r>
    </w:p>
    <w:p w14:paraId="1B6C6B1D" w14:textId="77777777" w:rsidR="007540B4" w:rsidRPr="007540B4" w:rsidRDefault="007540B4" w:rsidP="00CB225C">
      <w:pPr>
        <w:jc w:val="both"/>
        <w:rPr>
          <w:b/>
          <w:szCs w:val="24"/>
        </w:rPr>
      </w:pPr>
    </w:p>
    <w:p w14:paraId="295601B8" w14:textId="77777777" w:rsidR="007540B4" w:rsidRPr="007540B4" w:rsidRDefault="007540B4" w:rsidP="00CB225C">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638CAA66" w14:textId="77777777" w:rsidR="007540B4" w:rsidRPr="007540B4" w:rsidRDefault="007540B4" w:rsidP="00CB225C">
      <w:pPr>
        <w:jc w:val="both"/>
        <w:rPr>
          <w:szCs w:val="24"/>
        </w:rPr>
      </w:pPr>
      <w:r w:rsidRPr="007540B4">
        <w:rPr>
          <w:szCs w:val="24"/>
        </w:rPr>
        <w:t xml:space="preserve">20.2. Sutarties pakeitimai įforminami Šalims sudarant Susitarimą. </w:t>
      </w:r>
    </w:p>
    <w:p w14:paraId="2671F63E" w14:textId="77777777" w:rsidR="007540B4" w:rsidRPr="007540B4" w:rsidRDefault="007540B4" w:rsidP="00CB225C">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D0068F5" w14:textId="77777777" w:rsidR="007540B4" w:rsidRPr="007540B4" w:rsidRDefault="007540B4" w:rsidP="00CB225C">
      <w:pPr>
        <w:jc w:val="both"/>
        <w:rPr>
          <w:szCs w:val="24"/>
        </w:rPr>
      </w:pPr>
      <w:r w:rsidRPr="007540B4">
        <w:rPr>
          <w:szCs w:val="24"/>
        </w:rPr>
        <w:t>20.4. Susitarimai įsigalioja nuo jų sudarymo, jei Susitarime nenurodyta kitaip. Susitarimą Pirkėjas privalo paviešinti VPĮ 33 ir 86 straipsniuose nustatyta tvarka.</w:t>
      </w:r>
    </w:p>
    <w:p w14:paraId="13C7874D" w14:textId="77777777" w:rsidR="007540B4" w:rsidRPr="007540B4" w:rsidRDefault="007540B4" w:rsidP="00CB225C">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9E5808" w14:textId="77777777" w:rsidR="007540B4" w:rsidRPr="007540B4" w:rsidRDefault="007540B4" w:rsidP="00CB225C">
      <w:pPr>
        <w:jc w:val="both"/>
        <w:rPr>
          <w:szCs w:val="24"/>
        </w:rPr>
      </w:pPr>
    </w:p>
    <w:p w14:paraId="1DA41A8D" w14:textId="290814CB" w:rsidR="007540B4" w:rsidRPr="007540B4" w:rsidRDefault="007540B4" w:rsidP="00CB225C">
      <w:pPr>
        <w:jc w:val="both"/>
        <w:rPr>
          <w:b/>
          <w:szCs w:val="24"/>
        </w:rPr>
      </w:pPr>
      <w:r w:rsidRPr="007540B4">
        <w:rPr>
          <w:b/>
          <w:bCs/>
          <w:szCs w:val="24"/>
        </w:rPr>
        <w:t>21.</w:t>
      </w:r>
      <w:r w:rsidRPr="007540B4">
        <w:rPr>
          <w:b/>
          <w:bCs/>
          <w:szCs w:val="24"/>
        </w:rPr>
        <w:tab/>
      </w:r>
      <w:r w:rsidRPr="007540B4">
        <w:rPr>
          <w:b/>
          <w:szCs w:val="24"/>
        </w:rPr>
        <w:t>Sutarties s</w:t>
      </w:r>
      <w:r w:rsidR="004E3EBA">
        <w:rPr>
          <w:b/>
          <w:szCs w:val="24"/>
        </w:rPr>
        <w:t>ustabdymas</w:t>
      </w:r>
    </w:p>
    <w:p w14:paraId="3B9B5F6D" w14:textId="77777777" w:rsidR="007540B4" w:rsidRPr="007540B4" w:rsidRDefault="007540B4" w:rsidP="00CB225C">
      <w:pPr>
        <w:jc w:val="both"/>
        <w:rPr>
          <w:b/>
          <w:szCs w:val="24"/>
        </w:rPr>
      </w:pPr>
    </w:p>
    <w:p w14:paraId="52A8A805" w14:textId="77777777" w:rsidR="007540B4" w:rsidRPr="007540B4" w:rsidRDefault="007540B4" w:rsidP="00CB225C">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42B656" w14:textId="77777777" w:rsidR="007540B4" w:rsidRPr="007540B4" w:rsidRDefault="007540B4" w:rsidP="00CB225C">
      <w:pPr>
        <w:jc w:val="both"/>
        <w:rPr>
          <w:szCs w:val="24"/>
        </w:rPr>
      </w:pPr>
      <w:r w:rsidRPr="007540B4">
        <w:rPr>
          <w:szCs w:val="24"/>
        </w:rPr>
        <w:t>21.2. Prekių (jų dalies) tiekimas gali būti stabdomas esant bent vienai iš šių aplinkybių: </w:t>
      </w:r>
    </w:p>
    <w:p w14:paraId="3959D803" w14:textId="77777777" w:rsidR="007540B4" w:rsidRPr="007540B4" w:rsidRDefault="007540B4" w:rsidP="00CB225C">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C0AB9A" w14:textId="77777777" w:rsidR="007540B4" w:rsidRPr="007540B4" w:rsidRDefault="007540B4" w:rsidP="00CB225C">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68841BD8" w14:textId="77777777" w:rsidR="007540B4" w:rsidRPr="007540B4" w:rsidRDefault="007540B4" w:rsidP="00CB225C">
      <w:pPr>
        <w:jc w:val="both"/>
        <w:rPr>
          <w:szCs w:val="24"/>
        </w:rPr>
      </w:pPr>
      <w:r w:rsidRPr="007540B4">
        <w:rPr>
          <w:szCs w:val="24"/>
        </w:rPr>
        <w:t>21.2.3. dėl nenumatytų prekių, paslaugų ir (ar) darbų, susijusių su perkamu objektu, kurių poreikis paaiškėjo tik vykdant Sutartį; </w:t>
      </w:r>
    </w:p>
    <w:p w14:paraId="2F2D12B3" w14:textId="77777777" w:rsidR="007540B4" w:rsidRPr="007540B4" w:rsidRDefault="007540B4" w:rsidP="00CB225C">
      <w:pPr>
        <w:jc w:val="both"/>
        <w:rPr>
          <w:szCs w:val="24"/>
        </w:rPr>
      </w:pPr>
      <w:r w:rsidRPr="007540B4">
        <w:rPr>
          <w:szCs w:val="24"/>
        </w:rPr>
        <w:t>21.2.4. ne dėl Pirkėjo kaltės vėluoja kitos Pirkėjo pirkimo sutarties, turinčios tiesioginės įtakos šiai Sutarčiai, vykdymas;  </w:t>
      </w:r>
    </w:p>
    <w:p w14:paraId="6F331FB6" w14:textId="77777777" w:rsidR="007540B4" w:rsidRPr="007540B4" w:rsidRDefault="007540B4" w:rsidP="00CB225C">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17547C49" w14:textId="77777777" w:rsidR="007540B4" w:rsidRPr="007540B4" w:rsidRDefault="007540B4" w:rsidP="00CB225C">
      <w:pPr>
        <w:jc w:val="both"/>
        <w:rPr>
          <w:szCs w:val="24"/>
        </w:rPr>
      </w:pPr>
      <w:r w:rsidRPr="007540B4">
        <w:rPr>
          <w:szCs w:val="24"/>
        </w:rPr>
        <w:t>21.2.6. pasikeitus galiojančiam teisės aktui ar įsigaliojus naujam teisės aktui, kuris turi įtakos šios Sutarties vykdymui; </w:t>
      </w:r>
    </w:p>
    <w:p w14:paraId="1F30B70A" w14:textId="77777777" w:rsidR="007540B4" w:rsidRPr="007540B4" w:rsidRDefault="007540B4" w:rsidP="00CB225C">
      <w:pPr>
        <w:jc w:val="both"/>
        <w:rPr>
          <w:szCs w:val="24"/>
        </w:rPr>
      </w:pPr>
      <w:r w:rsidRPr="007540B4">
        <w:rPr>
          <w:szCs w:val="24"/>
        </w:rPr>
        <w:lastRenderedPageBreak/>
        <w:t>21.2.7. sutartinių įsipareigojimų stabdymo būtinybė atsirado dėl sustabdyto / perskirstyto / negauto ir panašiai Pirkėjo Prekių pirkimui skirto finansavimo arba finansavimo trūkumo; </w:t>
      </w:r>
    </w:p>
    <w:p w14:paraId="2AEACF27" w14:textId="77777777" w:rsidR="007540B4" w:rsidRPr="007540B4" w:rsidRDefault="007540B4" w:rsidP="00CB225C">
      <w:pPr>
        <w:jc w:val="both"/>
        <w:rPr>
          <w:szCs w:val="24"/>
        </w:rPr>
      </w:pPr>
      <w:r w:rsidRPr="007540B4">
        <w:rPr>
          <w:szCs w:val="24"/>
        </w:rPr>
        <w:t>21.2.8. dėl teisminių (arbitražinių) ginčų su Pirkėju ar trečiaisiais asmenimis, kurių dalykas yra tiesiogiai susijęs su Sutarties vykdymu. </w:t>
      </w:r>
    </w:p>
    <w:p w14:paraId="0D19E0D0" w14:textId="77777777" w:rsidR="007540B4" w:rsidRPr="007540B4" w:rsidRDefault="007540B4" w:rsidP="00CB225C">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4D256A4" w14:textId="77777777" w:rsidR="007540B4" w:rsidRPr="007540B4" w:rsidRDefault="007540B4" w:rsidP="00CB225C">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52AB92" w14:textId="77777777" w:rsidR="007540B4" w:rsidRPr="007540B4" w:rsidRDefault="007540B4" w:rsidP="00CB225C">
      <w:pPr>
        <w:jc w:val="both"/>
        <w:rPr>
          <w:szCs w:val="24"/>
        </w:rPr>
      </w:pPr>
      <w:r w:rsidRPr="007540B4">
        <w:rPr>
          <w:szCs w:val="24"/>
        </w:rPr>
        <w:t>21.5. Sutartinių įsipareigojimų vykdymas gali būti stabdomas tik Sutarties galiojimo laikotarpiu tokia tvarka:</w:t>
      </w:r>
    </w:p>
    <w:p w14:paraId="728CB948" w14:textId="77777777" w:rsidR="007540B4" w:rsidRPr="007540B4" w:rsidRDefault="007540B4" w:rsidP="00CB225C">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ACF6AB" w14:textId="77777777" w:rsidR="007540B4" w:rsidRPr="007540B4" w:rsidRDefault="007540B4" w:rsidP="00CB225C">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57FCD2B" w14:textId="77777777" w:rsidR="007540B4" w:rsidRPr="007540B4" w:rsidRDefault="007540B4" w:rsidP="00CB225C">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EEDCAA" w14:textId="77777777" w:rsidR="007540B4" w:rsidRPr="007540B4" w:rsidRDefault="007540B4" w:rsidP="00CB225C">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942AC4" w14:textId="77777777" w:rsidR="007540B4" w:rsidRPr="007540B4" w:rsidRDefault="007540B4" w:rsidP="00CB225C">
      <w:pPr>
        <w:jc w:val="both"/>
        <w:rPr>
          <w:szCs w:val="24"/>
        </w:rPr>
      </w:pPr>
      <w:r w:rsidRPr="007540B4">
        <w:rPr>
          <w:szCs w:val="24"/>
        </w:rPr>
        <w:t>21.7. Sutartinių įsipareigojimų vykdymas stabdomas ne ilgesniam kaip konkrečios, pagrįstos aplinkybės egzistavimo laikotarpiui.</w:t>
      </w:r>
    </w:p>
    <w:p w14:paraId="0F398636" w14:textId="77777777" w:rsidR="007540B4" w:rsidRPr="007540B4" w:rsidRDefault="007540B4" w:rsidP="00CB225C">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E7366" w14:textId="77777777" w:rsidR="007540B4" w:rsidRPr="007540B4" w:rsidRDefault="007540B4" w:rsidP="00CB225C">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FDE938" w14:textId="77777777" w:rsidR="007540B4" w:rsidRPr="007540B4" w:rsidRDefault="007540B4" w:rsidP="00CB225C">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63E8E906" w14:textId="77777777" w:rsidR="007540B4" w:rsidRPr="007540B4" w:rsidRDefault="007540B4" w:rsidP="00CB225C">
      <w:pPr>
        <w:jc w:val="both"/>
        <w:rPr>
          <w:szCs w:val="24"/>
        </w:rPr>
      </w:pPr>
      <w:r w:rsidRPr="007540B4">
        <w:rPr>
          <w:szCs w:val="24"/>
        </w:rPr>
        <w:t xml:space="preserve">21.11. Jei sutartinių įsipareigojimų vykdymas buvo sustabdytas ilgesniam nei 3 (trijų) mėnesių laikotarpiui, praėjus šiam terminui, viena Šalis gali rašytiniu pranešimu kitos Šalies pareikalauti </w:t>
      </w:r>
      <w:r w:rsidRPr="007540B4">
        <w:rPr>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794089BB" w14:textId="77777777" w:rsidR="007540B4" w:rsidRPr="007540B4" w:rsidRDefault="007540B4" w:rsidP="00CB225C">
      <w:pPr>
        <w:jc w:val="both"/>
        <w:rPr>
          <w:szCs w:val="24"/>
        </w:rPr>
      </w:pPr>
    </w:p>
    <w:p w14:paraId="3BF0C31F" w14:textId="77777777" w:rsidR="007540B4" w:rsidRPr="007540B4" w:rsidRDefault="007540B4" w:rsidP="00CB225C">
      <w:pPr>
        <w:jc w:val="both"/>
        <w:rPr>
          <w:b/>
          <w:szCs w:val="24"/>
        </w:rPr>
      </w:pPr>
      <w:r w:rsidRPr="007540B4">
        <w:rPr>
          <w:b/>
          <w:bCs/>
          <w:szCs w:val="24"/>
        </w:rPr>
        <w:t>22.</w:t>
      </w:r>
      <w:r w:rsidRPr="007540B4">
        <w:rPr>
          <w:b/>
          <w:bCs/>
          <w:szCs w:val="24"/>
        </w:rPr>
        <w:tab/>
      </w:r>
      <w:r w:rsidRPr="007540B4">
        <w:rPr>
          <w:b/>
          <w:szCs w:val="24"/>
        </w:rPr>
        <w:t>Sutarties nutraukimas</w:t>
      </w:r>
    </w:p>
    <w:p w14:paraId="1E7A3D3A" w14:textId="77777777" w:rsidR="007540B4" w:rsidRPr="007540B4" w:rsidRDefault="007540B4" w:rsidP="00CB225C">
      <w:pPr>
        <w:jc w:val="both"/>
        <w:rPr>
          <w:b/>
          <w:szCs w:val="24"/>
        </w:rPr>
      </w:pPr>
    </w:p>
    <w:p w14:paraId="528BA00D" w14:textId="77777777" w:rsidR="007540B4" w:rsidRPr="00892591" w:rsidRDefault="007540B4" w:rsidP="00CB225C">
      <w:pPr>
        <w:jc w:val="both"/>
        <w:rPr>
          <w:b/>
          <w:bCs/>
          <w:szCs w:val="24"/>
        </w:rPr>
      </w:pPr>
      <w:r w:rsidRPr="007540B4">
        <w:rPr>
          <w:szCs w:val="24"/>
        </w:rPr>
        <w:t>Sutartis gali būti nutraukiama VPĮ 90 straipsnyje ir Sutartyje numatytais atvejais, įskaitant galimybę nutraukti Sutartį Šalių susitarimu.</w:t>
      </w:r>
    </w:p>
    <w:p w14:paraId="51880596" w14:textId="77777777" w:rsidR="007540B4" w:rsidRPr="00892591" w:rsidRDefault="007540B4" w:rsidP="00CB225C">
      <w:pPr>
        <w:jc w:val="both"/>
        <w:rPr>
          <w:b/>
          <w:bCs/>
          <w:szCs w:val="24"/>
        </w:rPr>
      </w:pPr>
    </w:p>
    <w:p w14:paraId="6A4B36CA" w14:textId="77777777" w:rsidR="007540B4" w:rsidRPr="007540B4" w:rsidRDefault="007540B4" w:rsidP="00CB225C">
      <w:pPr>
        <w:jc w:val="both"/>
        <w:rPr>
          <w:b/>
          <w:szCs w:val="24"/>
        </w:rPr>
      </w:pPr>
      <w:r w:rsidRPr="007540B4">
        <w:rPr>
          <w:b/>
          <w:bCs/>
          <w:szCs w:val="24"/>
        </w:rPr>
        <w:t>22.1.</w:t>
      </w:r>
      <w:r w:rsidRPr="007540B4">
        <w:rPr>
          <w:b/>
          <w:bCs/>
          <w:szCs w:val="24"/>
        </w:rPr>
        <w:tab/>
      </w:r>
      <w:r w:rsidRPr="007540B4">
        <w:rPr>
          <w:b/>
          <w:szCs w:val="24"/>
        </w:rPr>
        <w:t>Pretenzijos dėl Sutarties pažeidimų</w:t>
      </w:r>
    </w:p>
    <w:p w14:paraId="6281C16B" w14:textId="77777777" w:rsidR="007540B4" w:rsidRPr="007540B4" w:rsidRDefault="007540B4" w:rsidP="00CB225C">
      <w:pPr>
        <w:jc w:val="both"/>
        <w:rPr>
          <w:b/>
          <w:szCs w:val="24"/>
        </w:rPr>
      </w:pPr>
    </w:p>
    <w:p w14:paraId="26E5FE23" w14:textId="77777777" w:rsidR="007540B4" w:rsidRPr="007540B4" w:rsidRDefault="007540B4" w:rsidP="00CB225C">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535D81" w14:textId="77777777" w:rsidR="007540B4" w:rsidRPr="007540B4" w:rsidRDefault="007540B4" w:rsidP="00CB225C">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79370111" w14:textId="77777777" w:rsidR="007540B4" w:rsidRPr="007540B4" w:rsidRDefault="007540B4" w:rsidP="00CB225C">
      <w:pPr>
        <w:jc w:val="both"/>
        <w:rPr>
          <w:szCs w:val="24"/>
        </w:rPr>
      </w:pPr>
    </w:p>
    <w:p w14:paraId="4E30D5E5" w14:textId="77777777" w:rsidR="007540B4" w:rsidRPr="007540B4" w:rsidRDefault="007540B4" w:rsidP="00CB225C">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428AA19C" w14:textId="77777777" w:rsidR="007540B4" w:rsidRPr="007540B4" w:rsidRDefault="007540B4" w:rsidP="00CB225C">
      <w:pPr>
        <w:jc w:val="both"/>
        <w:rPr>
          <w:b/>
          <w:szCs w:val="24"/>
        </w:rPr>
      </w:pPr>
    </w:p>
    <w:p w14:paraId="5B66BB55" w14:textId="77777777" w:rsidR="007540B4" w:rsidRPr="007540B4" w:rsidRDefault="007540B4" w:rsidP="00CB225C">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2D87AB" w14:textId="77777777" w:rsidR="007540B4" w:rsidRPr="007540B4" w:rsidRDefault="007540B4" w:rsidP="00CB225C">
      <w:pPr>
        <w:jc w:val="both"/>
        <w:rPr>
          <w:szCs w:val="24"/>
        </w:rPr>
      </w:pPr>
      <w:r w:rsidRPr="007540B4">
        <w:rPr>
          <w:szCs w:val="24"/>
        </w:rPr>
        <w:t>22.2.2. Pirkėjas turi teisę vienašališkai nutraukti Sutartį ar jos dalį raštu įspėjęs Tiekėją prieš ne trumpesnį nei 10 (dešimties) dienų terminą, jeigu: </w:t>
      </w:r>
    </w:p>
    <w:p w14:paraId="60BA7227" w14:textId="77777777" w:rsidR="007540B4" w:rsidRPr="007540B4" w:rsidRDefault="007540B4" w:rsidP="00CB225C">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6BBA237F" w14:textId="77777777" w:rsidR="007540B4" w:rsidRPr="007540B4" w:rsidRDefault="007540B4" w:rsidP="00CB225C">
      <w:pPr>
        <w:jc w:val="both"/>
        <w:rPr>
          <w:szCs w:val="24"/>
        </w:rPr>
      </w:pPr>
      <w:r w:rsidRPr="007540B4">
        <w:rPr>
          <w:szCs w:val="24"/>
        </w:rPr>
        <w:t>22.2.2.2. Tiekėjo padėtis pasikeičia ir jis atitinka pirkimo dokumentuose nustatytą pašalinimo pagrindą, kuris taikomas ir Sutarties galiojimo metu;</w:t>
      </w:r>
    </w:p>
    <w:p w14:paraId="5EF0BD77" w14:textId="77777777" w:rsidR="007540B4" w:rsidRPr="007540B4" w:rsidRDefault="007540B4" w:rsidP="00CB225C">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54A161A9" w14:textId="77777777" w:rsidR="007540B4" w:rsidRPr="007540B4" w:rsidRDefault="007540B4" w:rsidP="00CB225C">
      <w:pPr>
        <w:jc w:val="both"/>
        <w:rPr>
          <w:szCs w:val="24"/>
        </w:rPr>
      </w:pPr>
      <w:r w:rsidRPr="007540B4">
        <w:rPr>
          <w:szCs w:val="24"/>
        </w:rPr>
        <w:t>22.2.2.4. Pirkėjas nusprendžia nebevykdyti veiklos, kurios vykdymui Sutartimi įsigyjamos Prekės ir Sutarties poreikis išnyksta; </w:t>
      </w:r>
    </w:p>
    <w:p w14:paraId="4E2C6BA8" w14:textId="77777777" w:rsidR="007540B4" w:rsidRPr="007540B4" w:rsidRDefault="007540B4" w:rsidP="00CB225C">
      <w:pPr>
        <w:jc w:val="both"/>
        <w:rPr>
          <w:szCs w:val="24"/>
        </w:rPr>
      </w:pPr>
      <w:r w:rsidRPr="007540B4">
        <w:rPr>
          <w:szCs w:val="24"/>
        </w:rPr>
        <w:t>22.2.2.5. Pirkėjo valdymo organas priima sprendimą, dėl kurio Sutarties poreikis išnyksta; </w:t>
      </w:r>
    </w:p>
    <w:p w14:paraId="192AEF04" w14:textId="77777777" w:rsidR="007540B4" w:rsidRPr="007540B4" w:rsidRDefault="007540B4" w:rsidP="00CB225C">
      <w:pPr>
        <w:jc w:val="both"/>
        <w:rPr>
          <w:szCs w:val="24"/>
        </w:rPr>
      </w:pPr>
      <w:r w:rsidRPr="007540B4">
        <w:rPr>
          <w:szCs w:val="24"/>
        </w:rPr>
        <w:t>22.2.2.6. pasikeičia (pablogėja) Pirkėjo finansinė padėtis ar Pirkėjas negauna / netenka finansavimo ir dėl šios priežasties nusprendžia nutraukti Sutartį; </w:t>
      </w:r>
    </w:p>
    <w:p w14:paraId="1F201DE8" w14:textId="77777777" w:rsidR="007540B4" w:rsidRPr="007540B4" w:rsidRDefault="007540B4" w:rsidP="00CB225C">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2E2822A0" w14:textId="77777777" w:rsidR="007540B4" w:rsidRPr="007540B4" w:rsidRDefault="007540B4" w:rsidP="00CB225C">
      <w:pPr>
        <w:jc w:val="both"/>
        <w:rPr>
          <w:szCs w:val="24"/>
        </w:rPr>
      </w:pPr>
      <w:r w:rsidRPr="007540B4">
        <w:rPr>
          <w:szCs w:val="24"/>
        </w:rPr>
        <w:t>22.2.2.8. nebelieka perkamų Prekių poreikio; </w:t>
      </w:r>
    </w:p>
    <w:p w14:paraId="54C529B1" w14:textId="77777777" w:rsidR="007540B4" w:rsidRPr="007540B4" w:rsidRDefault="007540B4" w:rsidP="00CB225C">
      <w:pPr>
        <w:jc w:val="both"/>
        <w:rPr>
          <w:szCs w:val="24"/>
        </w:rPr>
      </w:pPr>
      <w:r w:rsidRPr="007540B4">
        <w:rPr>
          <w:szCs w:val="24"/>
        </w:rPr>
        <w:lastRenderedPageBreak/>
        <w:t>22.2.2.9. Pirkėjas iš pirkimų priežiūrą atliekančių institucijų gauna nurodymą / rekomendaciją nutraukti Sutartį;</w:t>
      </w:r>
    </w:p>
    <w:p w14:paraId="2ADD55C7" w14:textId="77777777" w:rsidR="007540B4" w:rsidRPr="007540B4" w:rsidRDefault="007540B4" w:rsidP="00CB225C">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08306B0B" w14:textId="77777777" w:rsidR="007540B4" w:rsidRPr="007540B4" w:rsidRDefault="007540B4" w:rsidP="00CB225C">
      <w:pPr>
        <w:jc w:val="both"/>
        <w:rPr>
          <w:szCs w:val="24"/>
        </w:rPr>
      </w:pPr>
      <w:r w:rsidRPr="007540B4">
        <w:rPr>
          <w:szCs w:val="24"/>
        </w:rPr>
        <w:t>22.2.2.11. Tiekėjas atsisako pašalinti arba nepašalina Prekių trūkumų per Pirkėjo nustatytus protingus terminus;</w:t>
      </w:r>
    </w:p>
    <w:p w14:paraId="44873DDE" w14:textId="77777777" w:rsidR="007540B4" w:rsidRPr="007540B4" w:rsidRDefault="007540B4" w:rsidP="00CB225C">
      <w:pPr>
        <w:jc w:val="both"/>
        <w:rPr>
          <w:szCs w:val="24"/>
        </w:rPr>
      </w:pPr>
      <w:r w:rsidRPr="007540B4">
        <w:rPr>
          <w:szCs w:val="24"/>
        </w:rPr>
        <w:t>22.2.2.12. Tiekėjas pažeidžia Sutartį arba įstatymus bei kitus teisės aktus ir per Pirkėjo rašytinėje pretenzijoje nurodytą terminą neištaiso pažeidimo.</w:t>
      </w:r>
    </w:p>
    <w:p w14:paraId="135D4252" w14:textId="77777777" w:rsidR="007540B4" w:rsidRPr="007540B4" w:rsidRDefault="007540B4" w:rsidP="00CB225C">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C60101" w14:textId="77777777" w:rsidR="007540B4" w:rsidRPr="007540B4" w:rsidRDefault="007540B4" w:rsidP="00CB225C">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216C8F" w14:textId="77777777" w:rsidR="007540B4" w:rsidRPr="007540B4" w:rsidRDefault="007540B4" w:rsidP="00CB225C">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4EAB0C" w14:textId="77777777" w:rsidR="007540B4" w:rsidRPr="007540B4" w:rsidRDefault="007540B4" w:rsidP="00CB225C">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1404EA5E" w14:textId="77777777" w:rsidR="007540B4" w:rsidRPr="007540B4" w:rsidRDefault="007540B4" w:rsidP="00CB225C">
      <w:pPr>
        <w:jc w:val="both"/>
        <w:rPr>
          <w:szCs w:val="24"/>
        </w:rPr>
      </w:pPr>
      <w:r w:rsidRPr="007540B4">
        <w:rPr>
          <w:szCs w:val="24"/>
        </w:rPr>
        <w:t>22.2.7. Sutartis laikoma nutraukta kitą dieną po to, kai pasibaigia įspėjimo apie Sutarties nutraukimą terminas.  </w:t>
      </w:r>
    </w:p>
    <w:p w14:paraId="1B9FC722" w14:textId="77777777" w:rsidR="007540B4" w:rsidRPr="007540B4" w:rsidRDefault="007540B4" w:rsidP="00CB225C">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BA7128E" w14:textId="77777777" w:rsidR="007540B4" w:rsidRPr="007540B4" w:rsidRDefault="007540B4" w:rsidP="00CB225C">
      <w:pPr>
        <w:jc w:val="both"/>
        <w:rPr>
          <w:szCs w:val="24"/>
        </w:rPr>
      </w:pPr>
    </w:p>
    <w:p w14:paraId="337FBC0F" w14:textId="77777777" w:rsidR="007540B4" w:rsidRPr="007540B4" w:rsidRDefault="007540B4" w:rsidP="00CB225C">
      <w:pPr>
        <w:jc w:val="both"/>
        <w:rPr>
          <w:b/>
          <w:bCs/>
          <w:szCs w:val="24"/>
        </w:rPr>
      </w:pPr>
      <w:r w:rsidRPr="007540B4">
        <w:rPr>
          <w:b/>
          <w:bCs/>
          <w:szCs w:val="24"/>
        </w:rPr>
        <w:t>22.3.</w:t>
      </w:r>
      <w:r w:rsidRPr="007540B4">
        <w:rPr>
          <w:b/>
          <w:bCs/>
          <w:szCs w:val="24"/>
        </w:rPr>
        <w:tab/>
        <w:t>Sutarties nutraukimas Tiekėjo iniciatyva</w:t>
      </w:r>
    </w:p>
    <w:p w14:paraId="465E698F" w14:textId="77777777" w:rsidR="007540B4" w:rsidRPr="007540B4" w:rsidRDefault="007540B4" w:rsidP="00CB225C">
      <w:pPr>
        <w:jc w:val="both"/>
        <w:rPr>
          <w:b/>
          <w:bCs/>
          <w:szCs w:val="24"/>
        </w:rPr>
      </w:pPr>
    </w:p>
    <w:p w14:paraId="2F04722F" w14:textId="77777777" w:rsidR="007540B4" w:rsidRPr="007540B4" w:rsidRDefault="007540B4" w:rsidP="00CB225C">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89D49BE" w14:textId="77777777" w:rsidR="007540B4" w:rsidRPr="007540B4" w:rsidRDefault="007540B4" w:rsidP="00CB225C">
      <w:pPr>
        <w:jc w:val="both"/>
        <w:rPr>
          <w:szCs w:val="24"/>
        </w:rPr>
      </w:pPr>
      <w:r w:rsidRPr="007540B4">
        <w:rPr>
          <w:szCs w:val="24"/>
        </w:rPr>
        <w:lastRenderedPageBreak/>
        <w:t>22.3.2. Tiekėjas turi teisę vienašališkai nutraukti Sutartį, įspėjęs Pirkėją raštu prieš ne trumpesnį nei 10 (dešimties) dienų terminą, jeigu:</w:t>
      </w:r>
    </w:p>
    <w:p w14:paraId="2522E19B" w14:textId="77777777" w:rsidR="007540B4" w:rsidRPr="007540B4" w:rsidRDefault="007540B4" w:rsidP="00CB225C">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35BA25" w14:textId="77777777" w:rsidR="007540B4" w:rsidRPr="007540B4" w:rsidRDefault="007540B4" w:rsidP="00CB225C">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14:paraId="1632F82F" w14:textId="77777777" w:rsidR="007540B4" w:rsidRPr="007540B4" w:rsidRDefault="007540B4" w:rsidP="00CB225C">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3C67D547" w14:textId="77777777" w:rsidR="007540B4" w:rsidRPr="007540B4" w:rsidRDefault="007540B4" w:rsidP="00CB225C">
      <w:pPr>
        <w:jc w:val="both"/>
        <w:rPr>
          <w:szCs w:val="24"/>
        </w:rPr>
      </w:pPr>
      <w:r w:rsidRPr="007540B4">
        <w:rPr>
          <w:szCs w:val="24"/>
        </w:rPr>
        <w:t>22.3.4. Tiekėjas turi teisę vienašališkai nutraukti Sutartį ir kitais įstatymuose bei kituose teisės aktuose įtvirtintais atvejais. </w:t>
      </w:r>
    </w:p>
    <w:p w14:paraId="766DD317" w14:textId="77777777" w:rsidR="007540B4" w:rsidRPr="007540B4" w:rsidRDefault="007540B4" w:rsidP="00CB225C">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E481270" w14:textId="77777777" w:rsidR="007540B4" w:rsidRPr="007540B4" w:rsidRDefault="007540B4" w:rsidP="00CB225C">
      <w:pPr>
        <w:jc w:val="both"/>
        <w:rPr>
          <w:szCs w:val="24"/>
        </w:rPr>
      </w:pPr>
      <w:r w:rsidRPr="007540B4">
        <w:rPr>
          <w:szCs w:val="24"/>
        </w:rPr>
        <w:t>22.3.6. Sutartis laikoma nutraukta kitą dieną po to, kai pasibaigia įspėjimo apie Sutarties nutraukimą terminas. </w:t>
      </w:r>
    </w:p>
    <w:p w14:paraId="5DF840E8" w14:textId="77777777" w:rsidR="007540B4" w:rsidRPr="007540B4" w:rsidRDefault="007540B4" w:rsidP="00CB225C">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DEE59E" w14:textId="77777777" w:rsidR="007540B4" w:rsidRPr="007540B4" w:rsidRDefault="007540B4" w:rsidP="00CB225C">
      <w:pPr>
        <w:jc w:val="both"/>
        <w:rPr>
          <w:szCs w:val="24"/>
        </w:rPr>
      </w:pPr>
    </w:p>
    <w:p w14:paraId="5D1B9000" w14:textId="77777777" w:rsidR="007540B4" w:rsidRPr="007540B4" w:rsidRDefault="007540B4" w:rsidP="00CB225C">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05703349" w14:textId="77777777" w:rsidR="007540B4" w:rsidRPr="007540B4" w:rsidRDefault="007540B4" w:rsidP="00CB225C">
      <w:pPr>
        <w:jc w:val="both"/>
        <w:rPr>
          <w:b/>
          <w:szCs w:val="24"/>
        </w:rPr>
      </w:pPr>
    </w:p>
    <w:p w14:paraId="3C6C1E7C" w14:textId="77777777" w:rsidR="007540B4" w:rsidRPr="007540B4" w:rsidRDefault="007540B4" w:rsidP="00CB225C">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1ADA3FE9" w14:textId="77777777" w:rsidR="007540B4" w:rsidRPr="007540B4" w:rsidRDefault="007540B4" w:rsidP="00CB225C">
      <w:pPr>
        <w:jc w:val="both"/>
        <w:rPr>
          <w:szCs w:val="24"/>
        </w:rPr>
      </w:pPr>
      <w:r w:rsidRPr="007540B4">
        <w:rPr>
          <w:szCs w:val="24"/>
        </w:rPr>
        <w:t>22.4.2. Nutraukus Sutartį, Šalys privalo: </w:t>
      </w:r>
    </w:p>
    <w:p w14:paraId="41D27E59" w14:textId="77777777" w:rsidR="007540B4" w:rsidRPr="007540B4" w:rsidRDefault="007540B4" w:rsidP="00CB225C">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4345F8B8" w14:textId="77777777" w:rsidR="007540B4" w:rsidRPr="007540B4" w:rsidRDefault="007540B4" w:rsidP="00CB225C">
      <w:pPr>
        <w:jc w:val="both"/>
        <w:rPr>
          <w:szCs w:val="24"/>
        </w:rPr>
      </w:pPr>
      <w:r w:rsidRPr="007540B4">
        <w:rPr>
          <w:szCs w:val="24"/>
        </w:rPr>
        <w:t>22.4.2.2. atsiskaityti už iki Sutarties nutraukimo pristatytas Prekes, atitinkančias Sutarties reikalavimus; </w:t>
      </w:r>
    </w:p>
    <w:p w14:paraId="6E638342" w14:textId="77777777" w:rsidR="007540B4" w:rsidRPr="007540B4" w:rsidRDefault="007540B4" w:rsidP="00CB225C">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7AAF61B3" w14:textId="77777777" w:rsidR="007540B4" w:rsidRPr="007540B4" w:rsidRDefault="007540B4" w:rsidP="00CB225C">
      <w:pPr>
        <w:jc w:val="both"/>
        <w:rPr>
          <w:szCs w:val="24"/>
        </w:rPr>
      </w:pPr>
    </w:p>
    <w:p w14:paraId="3544116E" w14:textId="77777777" w:rsidR="007540B4" w:rsidRPr="007540B4" w:rsidRDefault="007540B4" w:rsidP="00CB225C">
      <w:pPr>
        <w:jc w:val="both"/>
        <w:rPr>
          <w:b/>
          <w:szCs w:val="24"/>
        </w:rPr>
      </w:pPr>
      <w:r w:rsidRPr="007540B4">
        <w:rPr>
          <w:b/>
          <w:bCs/>
          <w:szCs w:val="24"/>
        </w:rPr>
        <w:t>23.</w:t>
      </w:r>
      <w:r w:rsidRPr="007540B4">
        <w:rPr>
          <w:b/>
          <w:bCs/>
          <w:szCs w:val="24"/>
        </w:rPr>
        <w:tab/>
      </w:r>
      <w:r w:rsidRPr="007540B4">
        <w:rPr>
          <w:b/>
          <w:szCs w:val="24"/>
        </w:rPr>
        <w:t>PREKIŲ MODELIO AR GAMINTOJO KEITIMAS</w:t>
      </w:r>
    </w:p>
    <w:p w14:paraId="0F5D771D" w14:textId="77777777" w:rsidR="007540B4" w:rsidRPr="007540B4" w:rsidRDefault="007540B4" w:rsidP="00CB225C">
      <w:pPr>
        <w:jc w:val="both"/>
        <w:rPr>
          <w:b/>
          <w:szCs w:val="24"/>
        </w:rPr>
      </w:pPr>
    </w:p>
    <w:p w14:paraId="0FAF5853" w14:textId="77777777" w:rsidR="007540B4" w:rsidRPr="007540B4" w:rsidRDefault="007540B4" w:rsidP="00CB225C">
      <w:pPr>
        <w:jc w:val="both"/>
        <w:rPr>
          <w:szCs w:val="24"/>
        </w:rPr>
      </w:pPr>
      <w:r w:rsidRPr="007540B4">
        <w:rPr>
          <w:szCs w:val="24"/>
        </w:rPr>
        <w:t>23.1. Tiekėjas turi teisę keisti Prekių modelį ar gamintoją, jei yra visos toliau nurodytos sąlygos:</w:t>
      </w:r>
    </w:p>
    <w:p w14:paraId="54DC11E3" w14:textId="77777777" w:rsidR="007540B4" w:rsidRPr="007540B4" w:rsidRDefault="007540B4" w:rsidP="00CB225C">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19A711FA" w14:textId="77777777" w:rsidR="007540B4" w:rsidRPr="007540B4" w:rsidRDefault="007540B4" w:rsidP="00CB225C">
      <w:pPr>
        <w:jc w:val="both"/>
        <w:rPr>
          <w:szCs w:val="24"/>
        </w:rPr>
      </w:pPr>
      <w:r w:rsidRPr="007540B4">
        <w:rPr>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9695580" w14:textId="77777777" w:rsidR="007540B4" w:rsidRPr="007540B4" w:rsidRDefault="007540B4" w:rsidP="00CB225C">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1901D363" w14:textId="77777777" w:rsidR="007540B4" w:rsidRPr="007540B4" w:rsidRDefault="007540B4" w:rsidP="00CB225C">
      <w:pPr>
        <w:jc w:val="both"/>
        <w:rPr>
          <w:szCs w:val="24"/>
        </w:rPr>
      </w:pPr>
      <w:r w:rsidRPr="007540B4">
        <w:rPr>
          <w:szCs w:val="24"/>
        </w:rPr>
        <w:t>23.1.4. Šalys sudarė rašytinį susitarimą prie Sutarties dėl Prekių keitimo.</w:t>
      </w:r>
    </w:p>
    <w:p w14:paraId="7617462B" w14:textId="77777777" w:rsidR="007540B4" w:rsidRPr="007540B4" w:rsidRDefault="007540B4" w:rsidP="00CB225C">
      <w:pPr>
        <w:jc w:val="both"/>
        <w:rPr>
          <w:szCs w:val="24"/>
        </w:rPr>
      </w:pPr>
      <w:r w:rsidRPr="007540B4">
        <w:rPr>
          <w:szCs w:val="24"/>
        </w:rPr>
        <w:t xml:space="preserve">23.2. Šiame Bendrųjų sąlygų skyriuje nurodytu atveju Prekės turi būti pristatytos už ne didesnę nei pasiūlyme nurodytą kainą. </w:t>
      </w:r>
    </w:p>
    <w:p w14:paraId="75EBCB37" w14:textId="77777777" w:rsidR="007540B4" w:rsidRPr="007540B4" w:rsidRDefault="007540B4" w:rsidP="00CB225C">
      <w:pPr>
        <w:jc w:val="both"/>
        <w:rPr>
          <w:szCs w:val="24"/>
        </w:rPr>
      </w:pPr>
    </w:p>
    <w:p w14:paraId="71DFF6E3" w14:textId="77777777" w:rsidR="007540B4" w:rsidRPr="007540B4" w:rsidRDefault="007540B4" w:rsidP="00CB225C">
      <w:pPr>
        <w:jc w:val="both"/>
        <w:rPr>
          <w:b/>
          <w:szCs w:val="24"/>
        </w:rPr>
      </w:pPr>
      <w:r w:rsidRPr="007540B4">
        <w:rPr>
          <w:b/>
          <w:bCs/>
          <w:szCs w:val="24"/>
        </w:rPr>
        <w:t>24.</w:t>
      </w:r>
      <w:r w:rsidRPr="007540B4">
        <w:rPr>
          <w:b/>
          <w:bCs/>
          <w:szCs w:val="24"/>
        </w:rPr>
        <w:tab/>
      </w:r>
      <w:r w:rsidRPr="007540B4">
        <w:rPr>
          <w:b/>
          <w:szCs w:val="24"/>
        </w:rPr>
        <w:t>Bendravimo tvarka ir kalba</w:t>
      </w:r>
    </w:p>
    <w:p w14:paraId="380F50AF" w14:textId="77777777" w:rsidR="007540B4" w:rsidRPr="007540B4" w:rsidRDefault="007540B4" w:rsidP="00CB225C">
      <w:pPr>
        <w:jc w:val="both"/>
        <w:rPr>
          <w:b/>
          <w:szCs w:val="24"/>
        </w:rPr>
      </w:pPr>
    </w:p>
    <w:p w14:paraId="3E972AE8" w14:textId="77777777" w:rsidR="007540B4" w:rsidRPr="007540B4" w:rsidRDefault="007540B4" w:rsidP="00CB225C">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4855DE3F" w14:textId="77777777" w:rsidR="007540B4" w:rsidRPr="007540B4" w:rsidRDefault="007540B4" w:rsidP="00CB225C">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3BFA2B" w14:textId="77777777" w:rsidR="007540B4" w:rsidRPr="007540B4" w:rsidRDefault="007540B4" w:rsidP="00CB225C">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14F910F3" w14:textId="77777777" w:rsidR="007540B4" w:rsidRPr="007540B4" w:rsidRDefault="007540B4" w:rsidP="00CB225C">
      <w:pPr>
        <w:jc w:val="both"/>
        <w:rPr>
          <w:szCs w:val="24"/>
        </w:rPr>
      </w:pPr>
      <w:r w:rsidRPr="007540B4">
        <w:rPr>
          <w:szCs w:val="24"/>
        </w:rPr>
        <w:t xml:space="preserve">24.4. Jeigu pranešimas siunčiamas el. paštu, laikoma, kad Šalis jį gavo kitą darbo dieną. </w:t>
      </w:r>
    </w:p>
    <w:p w14:paraId="320BFF23" w14:textId="77777777" w:rsidR="007540B4" w:rsidRPr="007540B4" w:rsidRDefault="007540B4" w:rsidP="00CB225C">
      <w:pPr>
        <w:jc w:val="both"/>
        <w:rPr>
          <w:szCs w:val="24"/>
        </w:rPr>
      </w:pPr>
      <w:r w:rsidRPr="007540B4">
        <w:rPr>
          <w:szCs w:val="24"/>
        </w:rPr>
        <w:t>24.5. Jeigu pranešimas siunčiamas keliais skirtingais būdais, laikoma, kad gavėjas jį gavo tada, kai jis gavo pirmesnįjį pranešimą.</w:t>
      </w:r>
    </w:p>
    <w:p w14:paraId="1147B8C9" w14:textId="77777777" w:rsidR="007540B4" w:rsidRPr="007540B4" w:rsidRDefault="007540B4" w:rsidP="00CB225C">
      <w:pPr>
        <w:jc w:val="both"/>
        <w:rPr>
          <w:szCs w:val="24"/>
        </w:rPr>
      </w:pPr>
    </w:p>
    <w:p w14:paraId="0788AD0C" w14:textId="77777777" w:rsidR="007540B4" w:rsidRPr="007540B4" w:rsidRDefault="007540B4" w:rsidP="00CB225C">
      <w:pPr>
        <w:jc w:val="both"/>
        <w:rPr>
          <w:b/>
          <w:szCs w:val="24"/>
        </w:rPr>
      </w:pPr>
      <w:r w:rsidRPr="007540B4">
        <w:rPr>
          <w:b/>
          <w:bCs/>
          <w:szCs w:val="24"/>
        </w:rPr>
        <w:t>25.</w:t>
      </w:r>
      <w:r w:rsidRPr="007540B4">
        <w:rPr>
          <w:b/>
          <w:bCs/>
          <w:szCs w:val="24"/>
        </w:rPr>
        <w:tab/>
      </w:r>
      <w:r w:rsidRPr="007540B4">
        <w:rPr>
          <w:b/>
          <w:szCs w:val="24"/>
        </w:rPr>
        <w:t>Pretenzijos ir ginčų sprendimas</w:t>
      </w:r>
    </w:p>
    <w:p w14:paraId="2163576A" w14:textId="77777777" w:rsidR="007540B4" w:rsidRPr="007540B4" w:rsidRDefault="007540B4" w:rsidP="00CB225C">
      <w:pPr>
        <w:jc w:val="both"/>
        <w:rPr>
          <w:b/>
          <w:szCs w:val="24"/>
        </w:rPr>
      </w:pPr>
    </w:p>
    <w:p w14:paraId="7B1D3DDE" w14:textId="77777777" w:rsidR="007540B4" w:rsidRPr="007540B4" w:rsidRDefault="007540B4" w:rsidP="00CB225C">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B6EFA" w14:textId="77777777" w:rsidR="007540B4" w:rsidRPr="007540B4" w:rsidRDefault="007540B4" w:rsidP="00CB225C">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3D3414" w14:textId="77777777" w:rsidR="007540B4" w:rsidRPr="007540B4" w:rsidRDefault="007540B4" w:rsidP="00CB225C">
      <w:pPr>
        <w:jc w:val="both"/>
        <w:rPr>
          <w:szCs w:val="24"/>
        </w:rPr>
      </w:pPr>
      <w:r w:rsidRPr="007540B4">
        <w:rPr>
          <w:szCs w:val="24"/>
        </w:rPr>
        <w:t>25.3. Kilę ginčai nesudaro pagrindo Šalims atsisakyti vykdyti savo prievoles pagal Sutartį.</w:t>
      </w:r>
    </w:p>
    <w:p w14:paraId="39F0F2B1" w14:textId="77777777" w:rsidR="007540B4" w:rsidRDefault="007540B4" w:rsidP="00CB225C">
      <w:pPr>
        <w:jc w:val="both"/>
        <w:rPr>
          <w:szCs w:val="24"/>
        </w:rPr>
      </w:pPr>
    </w:p>
    <w:p w14:paraId="3E49CFC2" w14:textId="77777777" w:rsidR="00D22EF3" w:rsidRDefault="00D22EF3" w:rsidP="00D22EF3">
      <w:pPr>
        <w:rPr>
          <w:rFonts w:eastAsia="Arial"/>
          <w:b/>
          <w:lang w:eastAsia="ar-SA"/>
        </w:rPr>
      </w:pPr>
      <w:r>
        <w:rPr>
          <w:rFonts w:eastAsia="Arial"/>
          <w:b/>
          <w:lang w:eastAsia="ar-SA"/>
        </w:rPr>
        <w:t>PIRKĖJAS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Pr>
          <w:rFonts w:eastAsia="Arial"/>
          <w:b/>
          <w:lang w:eastAsia="ar-SA"/>
        </w:rPr>
        <w:tab/>
      </w:r>
      <w:r>
        <w:rPr>
          <w:rFonts w:eastAsia="Arial"/>
          <w:b/>
          <w:lang w:eastAsia="ar-SA"/>
        </w:rPr>
        <w:tab/>
      </w:r>
      <w:r>
        <w:rPr>
          <w:rFonts w:eastAsia="Arial"/>
          <w:b/>
          <w:lang w:eastAsia="ar-SA"/>
        </w:rPr>
        <w:tab/>
        <w:t>TIEKĖJAS</w:t>
      </w:r>
    </w:p>
    <w:p w14:paraId="30B40877" w14:textId="6F336867" w:rsidR="00D22EF3" w:rsidRPr="003964E7" w:rsidRDefault="00D22EF3" w:rsidP="00D22EF3">
      <w:r w:rsidRPr="003964E7">
        <w:t>Lietuvos kariuomenės</w:t>
      </w:r>
      <w:r w:rsidRPr="006A4176">
        <w:rPr>
          <w:kern w:val="2"/>
          <w:szCs w:val="24"/>
        </w:rPr>
        <w:t xml:space="preserve"> </w:t>
      </w:r>
      <w:r>
        <w:rPr>
          <w:kern w:val="2"/>
          <w:szCs w:val="24"/>
        </w:rPr>
        <w:tab/>
      </w:r>
      <w:r>
        <w:rPr>
          <w:kern w:val="2"/>
          <w:szCs w:val="24"/>
        </w:rPr>
        <w:tab/>
      </w:r>
      <w:r>
        <w:rPr>
          <w:kern w:val="2"/>
          <w:szCs w:val="24"/>
        </w:rPr>
        <w:tab/>
      </w:r>
      <w:r>
        <w:rPr>
          <w:kern w:val="2"/>
          <w:szCs w:val="24"/>
        </w:rPr>
        <w:tab/>
      </w:r>
      <w:r>
        <w:rPr>
          <w:kern w:val="2"/>
          <w:szCs w:val="24"/>
        </w:rPr>
        <w:tab/>
      </w:r>
      <w:r>
        <w:rPr>
          <w:kern w:val="2"/>
          <w:szCs w:val="24"/>
        </w:rPr>
        <w:tab/>
        <w:t>UAB „</w:t>
      </w:r>
      <w:r w:rsidR="007A5D58">
        <w:rPr>
          <w:kern w:val="2"/>
          <w:szCs w:val="24"/>
        </w:rPr>
        <w:t>Paramedica lietuva</w:t>
      </w:r>
      <w:r>
        <w:rPr>
          <w:kern w:val="2"/>
          <w:szCs w:val="24"/>
        </w:rPr>
        <w:t>“</w:t>
      </w:r>
    </w:p>
    <w:p w14:paraId="6B750FBD" w14:textId="2D2605E3" w:rsidR="00AD6ADD" w:rsidRDefault="00AD6ADD" w:rsidP="00AD6ADD">
      <w:pPr>
        <w:jc w:val="both"/>
        <w:rPr>
          <w:szCs w:val="24"/>
        </w:rPr>
      </w:pPr>
      <w:r w:rsidRPr="00AD6ADD">
        <w:rPr>
          <w:szCs w:val="24"/>
        </w:rPr>
        <w:t xml:space="preserve">Logistikos valdybos vado patarėja, </w:t>
      </w:r>
      <w:r>
        <w:rPr>
          <w:szCs w:val="24"/>
        </w:rPr>
        <w:tab/>
      </w:r>
      <w:r>
        <w:rPr>
          <w:szCs w:val="24"/>
        </w:rPr>
        <w:tab/>
      </w:r>
      <w:r>
        <w:rPr>
          <w:szCs w:val="24"/>
        </w:rPr>
        <w:tab/>
      </w:r>
      <w:r>
        <w:rPr>
          <w:szCs w:val="24"/>
        </w:rPr>
        <w:tab/>
      </w:r>
      <w:r>
        <w:rPr>
          <w:szCs w:val="24"/>
        </w:rPr>
        <w:tab/>
      </w:r>
      <w:r w:rsidR="007A5D58">
        <w:rPr>
          <w:kern w:val="2"/>
          <w:szCs w:val="24"/>
        </w:rPr>
        <w:t>direktorė</w:t>
      </w:r>
    </w:p>
    <w:p w14:paraId="6D578ACA" w14:textId="23089180" w:rsidR="00AD6ADD" w:rsidRDefault="00AD6ADD" w:rsidP="00AD6ADD">
      <w:pPr>
        <w:jc w:val="both"/>
        <w:rPr>
          <w:szCs w:val="24"/>
        </w:rPr>
      </w:pPr>
      <w:r w:rsidRPr="00AD6ADD">
        <w:rPr>
          <w:szCs w:val="24"/>
        </w:rPr>
        <w:t>vykdanti Karo medicinos tarnybos vado funkcijas</w:t>
      </w:r>
      <w:r>
        <w:rPr>
          <w:szCs w:val="24"/>
        </w:rPr>
        <w:tab/>
      </w:r>
      <w:r>
        <w:rPr>
          <w:szCs w:val="24"/>
        </w:rPr>
        <w:tab/>
      </w:r>
      <w:r>
        <w:rPr>
          <w:szCs w:val="24"/>
        </w:rPr>
        <w:tab/>
      </w:r>
      <w:r w:rsidR="007A5D58">
        <w:rPr>
          <w:szCs w:val="24"/>
        </w:rPr>
        <w:t>Eva Koženevska</w:t>
      </w:r>
    </w:p>
    <w:p w14:paraId="4EFF7518" w14:textId="527455FA" w:rsidR="00AD6ADD" w:rsidRPr="00AD6ADD" w:rsidRDefault="00AD6ADD" w:rsidP="00AD6ADD">
      <w:pPr>
        <w:jc w:val="both"/>
        <w:rPr>
          <w:kern w:val="2"/>
          <w:szCs w:val="24"/>
        </w:rPr>
      </w:pPr>
      <w:r w:rsidRPr="00AD6ADD">
        <w:rPr>
          <w:szCs w:val="24"/>
        </w:rPr>
        <w:t xml:space="preserve"> plk. ltn. Jolita Sesartienė</w:t>
      </w:r>
    </w:p>
    <w:p w14:paraId="6A9B315E" w14:textId="575C1E11" w:rsidR="0047422A" w:rsidRDefault="00D22EF3">
      <w:pPr>
        <w:rPr>
          <w:bCs/>
          <w:kern w:val="2"/>
          <w:szCs w:val="24"/>
        </w:rPr>
      </w:pPr>
      <w:r w:rsidRPr="00EF63E8">
        <w:rPr>
          <w:kern w:val="2"/>
          <w:szCs w:val="24"/>
        </w:rPr>
        <w:tab/>
      </w:r>
      <w:r w:rsidRPr="00EF63E8">
        <w:rPr>
          <w:kern w:val="2"/>
          <w:szCs w:val="24"/>
        </w:rPr>
        <w:tab/>
      </w:r>
      <w:r>
        <w:rPr>
          <w:kern w:val="2"/>
          <w:szCs w:val="24"/>
        </w:rPr>
        <w:tab/>
      </w:r>
      <w:r w:rsidR="0047422A">
        <w:rPr>
          <w:bCs/>
          <w:kern w:val="2"/>
          <w:szCs w:val="24"/>
        </w:rPr>
        <w:br w:type="page"/>
      </w:r>
    </w:p>
    <w:p w14:paraId="7DB038FE" w14:textId="77777777" w:rsidR="0047422A" w:rsidRPr="006B38C4" w:rsidRDefault="0047422A" w:rsidP="0047422A">
      <w:pPr>
        <w:tabs>
          <w:tab w:val="left" w:pos="6946"/>
        </w:tabs>
        <w:ind w:firstLine="6946"/>
      </w:pPr>
      <w:r w:rsidRPr="006B38C4">
        <w:lastRenderedPageBreak/>
        <w:t>20</w:t>
      </w:r>
      <w:r>
        <w:t>24</w:t>
      </w:r>
      <w:r w:rsidRPr="006B38C4">
        <w:t xml:space="preserve"> m.       </w:t>
      </w:r>
      <w:r>
        <w:t xml:space="preserve">             </w:t>
      </w:r>
      <w:r w:rsidRPr="006B38C4">
        <w:t xml:space="preserve">     d.</w:t>
      </w:r>
    </w:p>
    <w:p w14:paraId="6C876CAB" w14:textId="77777777" w:rsidR="0047422A" w:rsidRPr="006B38C4" w:rsidRDefault="0047422A" w:rsidP="0047422A">
      <w:pPr>
        <w:tabs>
          <w:tab w:val="left" w:pos="6946"/>
        </w:tabs>
        <w:ind w:left="6946"/>
      </w:pPr>
      <w:r>
        <w:t>Prekių pirkimo-pardavimo</w:t>
      </w:r>
      <w:r w:rsidRPr="006B38C4">
        <w:t xml:space="preserve"> sutarties Nr.    </w:t>
      </w:r>
    </w:p>
    <w:p w14:paraId="2260DAD4" w14:textId="77777777" w:rsidR="0047422A" w:rsidRPr="006B38C4" w:rsidRDefault="0047422A" w:rsidP="0047422A">
      <w:pPr>
        <w:tabs>
          <w:tab w:val="left" w:pos="6946"/>
        </w:tabs>
        <w:ind w:left="6651" w:firstLine="295"/>
      </w:pPr>
      <w:r>
        <w:t>1</w:t>
      </w:r>
      <w:r w:rsidRPr="006B38C4">
        <w:t xml:space="preserve"> priedas</w:t>
      </w:r>
    </w:p>
    <w:p w14:paraId="78B7B07C" w14:textId="77777777" w:rsidR="0047422A" w:rsidRDefault="0047422A" w:rsidP="0047422A">
      <w:pPr>
        <w:jc w:val="right"/>
        <w:rPr>
          <w:b/>
          <w:bCs/>
          <w:szCs w:val="24"/>
        </w:rPr>
      </w:pPr>
    </w:p>
    <w:p w14:paraId="39FA6B1A" w14:textId="77777777" w:rsidR="0047422A" w:rsidRDefault="0047422A" w:rsidP="0047422A">
      <w:pPr>
        <w:jc w:val="center"/>
        <w:rPr>
          <w:b/>
          <w:bCs/>
          <w:szCs w:val="24"/>
        </w:rPr>
      </w:pPr>
      <w:r w:rsidRPr="004B2E0C">
        <w:rPr>
          <w:b/>
          <w:bCs/>
          <w:szCs w:val="24"/>
        </w:rPr>
        <w:t>TECHNINĖ SPECIFIKACIJA</w:t>
      </w:r>
    </w:p>
    <w:p w14:paraId="1C7A74EA" w14:textId="77777777" w:rsidR="006E628F" w:rsidRDefault="006E628F" w:rsidP="006E628F">
      <w:pPr>
        <w:rPr>
          <w:b/>
          <w:bCs/>
          <w:szCs w:val="24"/>
        </w:rPr>
      </w:pPr>
    </w:p>
    <w:tbl>
      <w:tblPr>
        <w:tblStyle w:val="TableGrid"/>
        <w:tblW w:w="0" w:type="auto"/>
        <w:tblLook w:val="04A0" w:firstRow="1" w:lastRow="0" w:firstColumn="1" w:lastColumn="0" w:noHBand="0" w:noVBand="1"/>
      </w:tblPr>
      <w:tblGrid>
        <w:gridCol w:w="492"/>
        <w:gridCol w:w="2713"/>
        <w:gridCol w:w="6757"/>
      </w:tblGrid>
      <w:tr w:rsidR="00682678" w:rsidRPr="00682678" w14:paraId="441118EE" w14:textId="77777777" w:rsidTr="00682678">
        <w:trPr>
          <w:trHeight w:val="585"/>
        </w:trPr>
        <w:tc>
          <w:tcPr>
            <w:tcW w:w="580" w:type="dxa"/>
            <w:hideMark/>
          </w:tcPr>
          <w:p w14:paraId="57AE3D89" w14:textId="77777777" w:rsidR="00682678" w:rsidRPr="00682678" w:rsidRDefault="00682678" w:rsidP="00682678">
            <w:pPr>
              <w:rPr>
                <w:bCs/>
                <w:i/>
                <w:iCs/>
                <w:sz w:val="22"/>
                <w:szCs w:val="22"/>
              </w:rPr>
            </w:pPr>
            <w:r w:rsidRPr="00682678">
              <w:rPr>
                <w:bCs/>
                <w:i/>
                <w:iCs/>
                <w:sz w:val="22"/>
                <w:szCs w:val="22"/>
              </w:rPr>
              <w:t>3.</w:t>
            </w:r>
          </w:p>
        </w:tc>
        <w:tc>
          <w:tcPr>
            <w:tcW w:w="3500" w:type="dxa"/>
            <w:hideMark/>
          </w:tcPr>
          <w:p w14:paraId="527B9E17" w14:textId="77777777" w:rsidR="00682678" w:rsidRPr="00682678" w:rsidRDefault="00682678" w:rsidP="00682678">
            <w:pPr>
              <w:rPr>
                <w:bCs/>
                <w:i/>
                <w:iCs/>
                <w:sz w:val="22"/>
                <w:szCs w:val="22"/>
              </w:rPr>
            </w:pPr>
            <w:r w:rsidRPr="00682678">
              <w:rPr>
                <w:bCs/>
                <w:i/>
                <w:iCs/>
                <w:sz w:val="22"/>
                <w:szCs w:val="22"/>
              </w:rPr>
              <w:t>Defibriliatorius, automatinis, mokomasis</w:t>
            </w:r>
          </w:p>
        </w:tc>
        <w:tc>
          <w:tcPr>
            <w:tcW w:w="8820" w:type="dxa"/>
            <w:hideMark/>
          </w:tcPr>
          <w:p w14:paraId="6B6CB2B7" w14:textId="77777777" w:rsidR="00682678" w:rsidRPr="00682678" w:rsidRDefault="00682678">
            <w:pPr>
              <w:rPr>
                <w:bCs/>
                <w:sz w:val="22"/>
                <w:szCs w:val="22"/>
              </w:rPr>
            </w:pPr>
            <w:r w:rsidRPr="00682678">
              <w:rPr>
                <w:bCs/>
                <w:sz w:val="22"/>
                <w:szCs w:val="22"/>
              </w:rPr>
              <w:t>Defibriliatorius, automatinis, mokomasis turi turėti galimybė atlikti, pusiau automatinė ir automatinė išorinė defibriliacija.</w:t>
            </w:r>
          </w:p>
        </w:tc>
      </w:tr>
      <w:tr w:rsidR="00682678" w:rsidRPr="00682678" w14:paraId="71EDC9D7" w14:textId="77777777" w:rsidTr="00682678">
        <w:trPr>
          <w:trHeight w:val="435"/>
        </w:trPr>
        <w:tc>
          <w:tcPr>
            <w:tcW w:w="580" w:type="dxa"/>
            <w:hideMark/>
          </w:tcPr>
          <w:p w14:paraId="5EF64571"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28D2D7DE"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3BB034FE" w14:textId="77777777" w:rsidR="00682678" w:rsidRPr="00682678" w:rsidRDefault="00682678">
            <w:pPr>
              <w:rPr>
                <w:bCs/>
                <w:sz w:val="22"/>
                <w:szCs w:val="22"/>
              </w:rPr>
            </w:pPr>
            <w:r w:rsidRPr="00682678">
              <w:rPr>
                <w:bCs/>
                <w:sz w:val="22"/>
                <w:szCs w:val="22"/>
              </w:rPr>
              <w:t>Turi būti tinkamas naudoti su bet kuriuo gaivinimo manekenu.</w:t>
            </w:r>
          </w:p>
        </w:tc>
      </w:tr>
      <w:tr w:rsidR="00682678" w:rsidRPr="00682678" w14:paraId="4FFDB53B" w14:textId="77777777" w:rsidTr="00682678">
        <w:trPr>
          <w:trHeight w:val="300"/>
        </w:trPr>
        <w:tc>
          <w:tcPr>
            <w:tcW w:w="580" w:type="dxa"/>
            <w:hideMark/>
          </w:tcPr>
          <w:p w14:paraId="4A652794"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25AC36F4"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5AC4EE7A" w14:textId="77777777" w:rsidR="00682678" w:rsidRPr="00682678" w:rsidRDefault="00682678">
            <w:pPr>
              <w:rPr>
                <w:bCs/>
                <w:sz w:val="22"/>
                <w:szCs w:val="22"/>
              </w:rPr>
            </w:pPr>
            <w:r w:rsidRPr="00682678">
              <w:rPr>
                <w:bCs/>
                <w:sz w:val="22"/>
                <w:szCs w:val="22"/>
              </w:rPr>
              <w:t>1. Mokomosios defibriliacijos scenarijai:</w:t>
            </w:r>
          </w:p>
        </w:tc>
      </w:tr>
      <w:tr w:rsidR="00682678" w:rsidRPr="00682678" w14:paraId="73FC7257" w14:textId="77777777" w:rsidTr="00682678">
        <w:trPr>
          <w:trHeight w:val="300"/>
        </w:trPr>
        <w:tc>
          <w:tcPr>
            <w:tcW w:w="580" w:type="dxa"/>
            <w:hideMark/>
          </w:tcPr>
          <w:p w14:paraId="531E7C63"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396C7A4"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5A75CB13" w14:textId="77777777" w:rsidR="00682678" w:rsidRPr="00682678" w:rsidRDefault="00682678">
            <w:pPr>
              <w:rPr>
                <w:bCs/>
                <w:sz w:val="22"/>
                <w:szCs w:val="22"/>
              </w:rPr>
            </w:pPr>
            <w:r w:rsidRPr="00682678">
              <w:rPr>
                <w:bCs/>
                <w:sz w:val="22"/>
                <w:szCs w:val="22"/>
              </w:rPr>
              <w:t xml:space="preserve">1.1. Ne mažiau kaip 6 užprogramuoti defibriliacijos scenarijai;                                   </w:t>
            </w:r>
          </w:p>
        </w:tc>
      </w:tr>
      <w:tr w:rsidR="00682678" w:rsidRPr="00682678" w14:paraId="5B842B8C" w14:textId="77777777" w:rsidTr="00682678">
        <w:trPr>
          <w:trHeight w:val="300"/>
        </w:trPr>
        <w:tc>
          <w:tcPr>
            <w:tcW w:w="580" w:type="dxa"/>
            <w:hideMark/>
          </w:tcPr>
          <w:p w14:paraId="36BB56A9"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4BF87054"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14FA25AD" w14:textId="77777777" w:rsidR="00682678" w:rsidRPr="00682678" w:rsidRDefault="00682678">
            <w:pPr>
              <w:rPr>
                <w:bCs/>
                <w:sz w:val="22"/>
                <w:szCs w:val="22"/>
              </w:rPr>
            </w:pPr>
            <w:r w:rsidRPr="00682678">
              <w:rPr>
                <w:bCs/>
                <w:sz w:val="22"/>
                <w:szCs w:val="22"/>
              </w:rPr>
              <w:t>1.2. Ne mažiau kaip 4 naudotojo programuojami/valdomi mokymo scenarijai.</w:t>
            </w:r>
          </w:p>
        </w:tc>
      </w:tr>
      <w:tr w:rsidR="00682678" w:rsidRPr="00682678" w14:paraId="25E82B7B" w14:textId="77777777" w:rsidTr="00682678">
        <w:trPr>
          <w:trHeight w:val="420"/>
        </w:trPr>
        <w:tc>
          <w:tcPr>
            <w:tcW w:w="580" w:type="dxa"/>
            <w:hideMark/>
          </w:tcPr>
          <w:p w14:paraId="7887818F"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018233C7"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7B091143" w14:textId="77777777" w:rsidR="00682678" w:rsidRPr="00682678" w:rsidRDefault="00682678">
            <w:pPr>
              <w:rPr>
                <w:bCs/>
                <w:sz w:val="22"/>
                <w:szCs w:val="22"/>
              </w:rPr>
            </w:pPr>
            <w:r w:rsidRPr="00682678">
              <w:rPr>
                <w:bCs/>
                <w:sz w:val="22"/>
                <w:szCs w:val="22"/>
              </w:rPr>
              <w:t xml:space="preserve">2. Prietaiso valdymo mygtukai: </w:t>
            </w:r>
          </w:p>
        </w:tc>
      </w:tr>
      <w:tr w:rsidR="00682678" w:rsidRPr="00682678" w14:paraId="10E36100" w14:textId="77777777" w:rsidTr="00682678">
        <w:trPr>
          <w:trHeight w:val="330"/>
        </w:trPr>
        <w:tc>
          <w:tcPr>
            <w:tcW w:w="580" w:type="dxa"/>
            <w:hideMark/>
          </w:tcPr>
          <w:p w14:paraId="56D8E187"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950DBB2"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0E092BD6" w14:textId="77777777" w:rsidR="00682678" w:rsidRPr="00682678" w:rsidRDefault="00682678">
            <w:pPr>
              <w:rPr>
                <w:bCs/>
                <w:sz w:val="22"/>
                <w:szCs w:val="22"/>
              </w:rPr>
            </w:pPr>
            <w:r w:rsidRPr="00682678">
              <w:rPr>
                <w:bCs/>
                <w:sz w:val="22"/>
                <w:szCs w:val="22"/>
              </w:rPr>
              <w:t xml:space="preserve">2.1. Įjungti/išjungti;                                                                </w:t>
            </w:r>
          </w:p>
        </w:tc>
      </w:tr>
      <w:tr w:rsidR="00682678" w:rsidRPr="00682678" w14:paraId="2D4D3B4B" w14:textId="77777777" w:rsidTr="00682678">
        <w:trPr>
          <w:trHeight w:val="330"/>
        </w:trPr>
        <w:tc>
          <w:tcPr>
            <w:tcW w:w="580" w:type="dxa"/>
            <w:hideMark/>
          </w:tcPr>
          <w:p w14:paraId="7E0CEF93"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14FCB8B"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7D40781F" w14:textId="77777777" w:rsidR="00682678" w:rsidRPr="00682678" w:rsidRDefault="00682678">
            <w:pPr>
              <w:rPr>
                <w:bCs/>
                <w:sz w:val="22"/>
                <w:szCs w:val="22"/>
              </w:rPr>
            </w:pPr>
            <w:r w:rsidRPr="00682678">
              <w:rPr>
                <w:bCs/>
                <w:sz w:val="22"/>
                <w:szCs w:val="22"/>
              </w:rPr>
              <w:t xml:space="preserve">2.2. Defibriliacijos imitacijos mygtukas;                                                   </w:t>
            </w:r>
          </w:p>
        </w:tc>
      </w:tr>
      <w:tr w:rsidR="00682678" w:rsidRPr="00682678" w14:paraId="08DE988F" w14:textId="77777777" w:rsidTr="00682678">
        <w:trPr>
          <w:trHeight w:val="330"/>
        </w:trPr>
        <w:tc>
          <w:tcPr>
            <w:tcW w:w="580" w:type="dxa"/>
            <w:hideMark/>
          </w:tcPr>
          <w:p w14:paraId="06E873CE"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1EAF6B39"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4AB124D3" w14:textId="77777777" w:rsidR="00682678" w:rsidRPr="00682678" w:rsidRDefault="00682678">
            <w:pPr>
              <w:rPr>
                <w:bCs/>
                <w:sz w:val="22"/>
                <w:szCs w:val="22"/>
              </w:rPr>
            </w:pPr>
            <w:r w:rsidRPr="00682678">
              <w:rPr>
                <w:bCs/>
                <w:sz w:val="22"/>
                <w:szCs w:val="22"/>
              </w:rPr>
              <w:t>2.3. Konfigūruojami mygtukai.</w:t>
            </w:r>
          </w:p>
        </w:tc>
      </w:tr>
      <w:tr w:rsidR="00682678" w:rsidRPr="00682678" w14:paraId="327325F9" w14:textId="77777777" w:rsidTr="00682678">
        <w:trPr>
          <w:trHeight w:val="360"/>
        </w:trPr>
        <w:tc>
          <w:tcPr>
            <w:tcW w:w="580" w:type="dxa"/>
            <w:hideMark/>
          </w:tcPr>
          <w:p w14:paraId="5E8F5A9F"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3C947A33"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2720DAB5" w14:textId="77777777" w:rsidR="00682678" w:rsidRPr="00682678" w:rsidRDefault="00682678">
            <w:pPr>
              <w:rPr>
                <w:bCs/>
                <w:sz w:val="22"/>
                <w:szCs w:val="22"/>
              </w:rPr>
            </w:pPr>
            <w:r w:rsidRPr="00682678">
              <w:rPr>
                <w:bCs/>
                <w:sz w:val="22"/>
                <w:szCs w:val="22"/>
              </w:rPr>
              <w:t>3. Įmontuotas skystųjų kristalų arba LED ekranas - Būtinas</w:t>
            </w:r>
          </w:p>
        </w:tc>
      </w:tr>
      <w:tr w:rsidR="00682678" w:rsidRPr="00682678" w14:paraId="34C5F51E" w14:textId="77777777" w:rsidTr="00682678">
        <w:trPr>
          <w:trHeight w:val="345"/>
        </w:trPr>
        <w:tc>
          <w:tcPr>
            <w:tcW w:w="580" w:type="dxa"/>
            <w:hideMark/>
          </w:tcPr>
          <w:p w14:paraId="0684A198"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2937F96B"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368565C" w14:textId="77777777" w:rsidR="00682678" w:rsidRPr="00682678" w:rsidRDefault="00682678">
            <w:pPr>
              <w:rPr>
                <w:bCs/>
                <w:sz w:val="22"/>
                <w:szCs w:val="22"/>
              </w:rPr>
            </w:pPr>
            <w:r w:rsidRPr="00682678">
              <w:rPr>
                <w:bCs/>
                <w:sz w:val="22"/>
                <w:szCs w:val="22"/>
              </w:rPr>
              <w:t>4. Informacija kuri turi būti pateikiama ekrane:</w:t>
            </w:r>
          </w:p>
        </w:tc>
      </w:tr>
      <w:tr w:rsidR="00682678" w:rsidRPr="00682678" w14:paraId="41E21C2E" w14:textId="77777777" w:rsidTr="00682678">
        <w:trPr>
          <w:trHeight w:val="315"/>
        </w:trPr>
        <w:tc>
          <w:tcPr>
            <w:tcW w:w="580" w:type="dxa"/>
            <w:hideMark/>
          </w:tcPr>
          <w:p w14:paraId="295956BE"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3617E81" w14:textId="77777777" w:rsidR="00682678" w:rsidRPr="00682678" w:rsidRDefault="00682678" w:rsidP="00682678">
            <w:pPr>
              <w:rPr>
                <w:bCs/>
                <w:i/>
                <w:iCs/>
                <w:sz w:val="22"/>
                <w:szCs w:val="22"/>
              </w:rPr>
            </w:pPr>
            <w:r w:rsidRPr="00682678">
              <w:rPr>
                <w:bCs/>
                <w:i/>
                <w:iCs/>
                <w:sz w:val="22"/>
                <w:szCs w:val="22"/>
              </w:rPr>
              <w:t> </w:t>
            </w:r>
          </w:p>
        </w:tc>
        <w:tc>
          <w:tcPr>
            <w:tcW w:w="8820" w:type="dxa"/>
            <w:noWrap/>
            <w:hideMark/>
          </w:tcPr>
          <w:p w14:paraId="2E3EFFA5" w14:textId="77777777" w:rsidR="00682678" w:rsidRPr="00682678" w:rsidRDefault="00682678">
            <w:pPr>
              <w:rPr>
                <w:bCs/>
                <w:sz w:val="22"/>
                <w:szCs w:val="22"/>
              </w:rPr>
            </w:pPr>
            <w:r w:rsidRPr="00682678">
              <w:rPr>
                <w:bCs/>
                <w:sz w:val="22"/>
                <w:szCs w:val="22"/>
              </w:rPr>
              <w:t xml:space="preserve">4.1. Atliktų imituojamų defibriliacijų skaičius;                             </w:t>
            </w:r>
          </w:p>
        </w:tc>
      </w:tr>
      <w:tr w:rsidR="00682678" w:rsidRPr="00682678" w14:paraId="3A02D810" w14:textId="77777777" w:rsidTr="00682678">
        <w:trPr>
          <w:trHeight w:val="315"/>
        </w:trPr>
        <w:tc>
          <w:tcPr>
            <w:tcW w:w="580" w:type="dxa"/>
            <w:hideMark/>
          </w:tcPr>
          <w:p w14:paraId="1A5FF63E"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E7660B8" w14:textId="77777777" w:rsidR="00682678" w:rsidRPr="00682678" w:rsidRDefault="00682678" w:rsidP="00682678">
            <w:pPr>
              <w:rPr>
                <w:bCs/>
                <w:i/>
                <w:iCs/>
                <w:sz w:val="22"/>
                <w:szCs w:val="22"/>
              </w:rPr>
            </w:pPr>
            <w:r w:rsidRPr="00682678">
              <w:rPr>
                <w:bCs/>
                <w:i/>
                <w:iCs/>
                <w:sz w:val="22"/>
                <w:szCs w:val="22"/>
              </w:rPr>
              <w:t> </w:t>
            </w:r>
          </w:p>
        </w:tc>
        <w:tc>
          <w:tcPr>
            <w:tcW w:w="8820" w:type="dxa"/>
            <w:noWrap/>
            <w:hideMark/>
          </w:tcPr>
          <w:p w14:paraId="4E695586" w14:textId="77777777" w:rsidR="00682678" w:rsidRPr="00682678" w:rsidRDefault="00682678">
            <w:pPr>
              <w:rPr>
                <w:bCs/>
                <w:sz w:val="22"/>
                <w:szCs w:val="22"/>
              </w:rPr>
            </w:pPr>
            <w:r w:rsidRPr="00682678">
              <w:rPr>
                <w:bCs/>
                <w:sz w:val="22"/>
                <w:szCs w:val="22"/>
              </w:rPr>
              <w:t xml:space="preserve">4.2. Praėjęs laikas nuo įjungimo;                          </w:t>
            </w:r>
          </w:p>
        </w:tc>
      </w:tr>
      <w:tr w:rsidR="00682678" w:rsidRPr="00682678" w14:paraId="3CDE257F" w14:textId="77777777" w:rsidTr="00682678">
        <w:trPr>
          <w:trHeight w:val="345"/>
        </w:trPr>
        <w:tc>
          <w:tcPr>
            <w:tcW w:w="580" w:type="dxa"/>
            <w:hideMark/>
          </w:tcPr>
          <w:p w14:paraId="1A27A43F"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7DD4D4D5" w14:textId="77777777" w:rsidR="00682678" w:rsidRPr="00682678" w:rsidRDefault="00682678" w:rsidP="00682678">
            <w:pPr>
              <w:rPr>
                <w:bCs/>
                <w:i/>
                <w:iCs/>
                <w:sz w:val="22"/>
                <w:szCs w:val="22"/>
              </w:rPr>
            </w:pPr>
            <w:r w:rsidRPr="00682678">
              <w:rPr>
                <w:bCs/>
                <w:i/>
                <w:iCs/>
                <w:sz w:val="22"/>
                <w:szCs w:val="22"/>
              </w:rPr>
              <w:t> </w:t>
            </w:r>
          </w:p>
        </w:tc>
        <w:tc>
          <w:tcPr>
            <w:tcW w:w="8820" w:type="dxa"/>
            <w:noWrap/>
            <w:hideMark/>
          </w:tcPr>
          <w:p w14:paraId="68F5E850" w14:textId="77777777" w:rsidR="00682678" w:rsidRPr="00682678" w:rsidRDefault="00682678">
            <w:pPr>
              <w:rPr>
                <w:bCs/>
                <w:sz w:val="22"/>
                <w:szCs w:val="22"/>
              </w:rPr>
            </w:pPr>
            <w:r w:rsidRPr="00682678">
              <w:rPr>
                <w:bCs/>
                <w:sz w:val="22"/>
                <w:szCs w:val="22"/>
              </w:rPr>
              <w:t xml:space="preserve">4.3. Baterijos būklės indikatorius;                          </w:t>
            </w:r>
          </w:p>
        </w:tc>
      </w:tr>
      <w:tr w:rsidR="00682678" w:rsidRPr="00682678" w14:paraId="6FC482C2" w14:textId="77777777" w:rsidTr="00682678">
        <w:trPr>
          <w:trHeight w:val="345"/>
        </w:trPr>
        <w:tc>
          <w:tcPr>
            <w:tcW w:w="580" w:type="dxa"/>
            <w:hideMark/>
          </w:tcPr>
          <w:p w14:paraId="31514A36"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1698C1A0"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7D48DFF4" w14:textId="77777777" w:rsidR="00682678" w:rsidRPr="00682678" w:rsidRDefault="00682678">
            <w:pPr>
              <w:rPr>
                <w:bCs/>
                <w:sz w:val="22"/>
                <w:szCs w:val="22"/>
              </w:rPr>
            </w:pPr>
            <w:r w:rsidRPr="00682678">
              <w:rPr>
                <w:bCs/>
                <w:sz w:val="22"/>
                <w:szCs w:val="22"/>
              </w:rPr>
              <w:t xml:space="preserve">4.4. Pasirinkto scenarijaus žymės indikavimas;       </w:t>
            </w:r>
          </w:p>
        </w:tc>
      </w:tr>
      <w:tr w:rsidR="00682678" w:rsidRPr="00682678" w14:paraId="289FD401" w14:textId="77777777" w:rsidTr="00682678">
        <w:trPr>
          <w:trHeight w:val="345"/>
        </w:trPr>
        <w:tc>
          <w:tcPr>
            <w:tcW w:w="580" w:type="dxa"/>
            <w:hideMark/>
          </w:tcPr>
          <w:p w14:paraId="60D934B3"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07C7AA59"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11DEBA5A" w14:textId="77777777" w:rsidR="00682678" w:rsidRPr="00682678" w:rsidRDefault="00682678">
            <w:pPr>
              <w:rPr>
                <w:bCs/>
                <w:sz w:val="22"/>
                <w:szCs w:val="22"/>
              </w:rPr>
            </w:pPr>
            <w:r w:rsidRPr="00682678">
              <w:rPr>
                <w:bCs/>
                <w:sz w:val="22"/>
                <w:szCs w:val="22"/>
              </w:rPr>
              <w:t xml:space="preserve">4.5. Pusiau automatinio/automatinio režimo indikavimas;                                                   </w:t>
            </w:r>
          </w:p>
        </w:tc>
      </w:tr>
      <w:tr w:rsidR="00682678" w:rsidRPr="00682678" w14:paraId="36E9C297" w14:textId="77777777" w:rsidTr="00682678">
        <w:trPr>
          <w:trHeight w:val="345"/>
        </w:trPr>
        <w:tc>
          <w:tcPr>
            <w:tcW w:w="580" w:type="dxa"/>
            <w:hideMark/>
          </w:tcPr>
          <w:p w14:paraId="169504E1"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DE8EF65"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1C34F6B8" w14:textId="77777777" w:rsidR="00682678" w:rsidRPr="00682678" w:rsidRDefault="00682678">
            <w:pPr>
              <w:rPr>
                <w:bCs/>
                <w:sz w:val="22"/>
                <w:szCs w:val="22"/>
              </w:rPr>
            </w:pPr>
            <w:r w:rsidRPr="00682678">
              <w:rPr>
                <w:bCs/>
                <w:sz w:val="22"/>
                <w:szCs w:val="22"/>
              </w:rPr>
              <w:t xml:space="preserve">4.6. Gaivinimo režimo indikavimas;                      </w:t>
            </w:r>
          </w:p>
        </w:tc>
      </w:tr>
      <w:tr w:rsidR="00682678" w:rsidRPr="00682678" w14:paraId="4F4454B7" w14:textId="77777777" w:rsidTr="00682678">
        <w:trPr>
          <w:trHeight w:val="345"/>
        </w:trPr>
        <w:tc>
          <w:tcPr>
            <w:tcW w:w="580" w:type="dxa"/>
            <w:hideMark/>
          </w:tcPr>
          <w:p w14:paraId="40DAFB37"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2BE43716"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D22131E" w14:textId="77777777" w:rsidR="00682678" w:rsidRPr="00682678" w:rsidRDefault="00682678">
            <w:pPr>
              <w:rPr>
                <w:bCs/>
                <w:sz w:val="22"/>
                <w:szCs w:val="22"/>
              </w:rPr>
            </w:pPr>
            <w:r w:rsidRPr="00682678">
              <w:rPr>
                <w:bCs/>
                <w:sz w:val="22"/>
                <w:szCs w:val="22"/>
              </w:rPr>
              <w:t xml:space="preserve">4.7. Gaivinimo laikotarpis;                              </w:t>
            </w:r>
          </w:p>
        </w:tc>
      </w:tr>
      <w:tr w:rsidR="00682678" w:rsidRPr="00682678" w14:paraId="1E094286" w14:textId="77777777" w:rsidTr="00682678">
        <w:trPr>
          <w:trHeight w:val="345"/>
        </w:trPr>
        <w:tc>
          <w:tcPr>
            <w:tcW w:w="580" w:type="dxa"/>
            <w:hideMark/>
          </w:tcPr>
          <w:p w14:paraId="0B72E333"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182D286"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22D344F5" w14:textId="77777777" w:rsidR="00682678" w:rsidRPr="00682678" w:rsidRDefault="00682678">
            <w:pPr>
              <w:rPr>
                <w:bCs/>
                <w:sz w:val="22"/>
                <w:szCs w:val="22"/>
              </w:rPr>
            </w:pPr>
            <w:r w:rsidRPr="00682678">
              <w:rPr>
                <w:bCs/>
                <w:sz w:val="22"/>
                <w:szCs w:val="22"/>
              </w:rPr>
              <w:t xml:space="preserve">4.8. Garso lygio indikacija;                                    </w:t>
            </w:r>
          </w:p>
        </w:tc>
      </w:tr>
      <w:tr w:rsidR="00682678" w:rsidRPr="00682678" w14:paraId="5A1E56AD" w14:textId="77777777" w:rsidTr="00682678">
        <w:trPr>
          <w:trHeight w:val="345"/>
        </w:trPr>
        <w:tc>
          <w:tcPr>
            <w:tcW w:w="580" w:type="dxa"/>
            <w:hideMark/>
          </w:tcPr>
          <w:p w14:paraId="6449C826"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7D903FDB"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21EE9D89" w14:textId="77777777" w:rsidR="00682678" w:rsidRPr="00682678" w:rsidRDefault="00682678">
            <w:pPr>
              <w:rPr>
                <w:bCs/>
                <w:sz w:val="22"/>
                <w:szCs w:val="22"/>
              </w:rPr>
            </w:pPr>
            <w:r w:rsidRPr="00682678">
              <w:rPr>
                <w:bCs/>
                <w:sz w:val="22"/>
                <w:szCs w:val="22"/>
              </w:rPr>
              <w:t xml:space="preserve">4.9. Pasirinktos kalbos indikacija;                                            </w:t>
            </w:r>
          </w:p>
        </w:tc>
      </w:tr>
      <w:tr w:rsidR="00682678" w:rsidRPr="00682678" w14:paraId="4E6E53E7" w14:textId="77777777" w:rsidTr="00682678">
        <w:trPr>
          <w:trHeight w:val="345"/>
        </w:trPr>
        <w:tc>
          <w:tcPr>
            <w:tcW w:w="580" w:type="dxa"/>
            <w:hideMark/>
          </w:tcPr>
          <w:p w14:paraId="58F016BE"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0DA56672"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1D57DAB7" w14:textId="77777777" w:rsidR="00682678" w:rsidRPr="00682678" w:rsidRDefault="00682678">
            <w:pPr>
              <w:rPr>
                <w:bCs/>
                <w:sz w:val="22"/>
                <w:szCs w:val="22"/>
              </w:rPr>
            </w:pPr>
            <w:r w:rsidRPr="00682678">
              <w:rPr>
                <w:bCs/>
                <w:sz w:val="22"/>
                <w:szCs w:val="22"/>
              </w:rPr>
              <w:t>4.10. Instrukcijos su grafinėm ikonom.</w:t>
            </w:r>
          </w:p>
        </w:tc>
      </w:tr>
      <w:tr w:rsidR="00682678" w:rsidRPr="00682678" w14:paraId="68D78A41" w14:textId="77777777" w:rsidTr="00682678">
        <w:trPr>
          <w:trHeight w:val="345"/>
        </w:trPr>
        <w:tc>
          <w:tcPr>
            <w:tcW w:w="580" w:type="dxa"/>
            <w:hideMark/>
          </w:tcPr>
          <w:p w14:paraId="7995B24F"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7EE68864"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D0B62BB" w14:textId="77777777" w:rsidR="00682678" w:rsidRPr="00682678" w:rsidRDefault="00682678">
            <w:pPr>
              <w:rPr>
                <w:bCs/>
                <w:sz w:val="22"/>
                <w:szCs w:val="22"/>
              </w:rPr>
            </w:pPr>
            <w:r w:rsidRPr="00682678">
              <w:rPr>
                <w:bCs/>
                <w:sz w:val="22"/>
                <w:szCs w:val="22"/>
              </w:rPr>
              <w:t>Kalbos pasirinkimas; ne mažiau kaip  2 kalbų (lietuvių, anglų).</w:t>
            </w:r>
          </w:p>
        </w:tc>
      </w:tr>
      <w:tr w:rsidR="00682678" w:rsidRPr="00682678" w14:paraId="4B82C8BA" w14:textId="77777777" w:rsidTr="00682678">
        <w:trPr>
          <w:trHeight w:val="345"/>
        </w:trPr>
        <w:tc>
          <w:tcPr>
            <w:tcW w:w="580" w:type="dxa"/>
            <w:hideMark/>
          </w:tcPr>
          <w:p w14:paraId="2FDFD63A"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392A3727"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2392A2F8" w14:textId="77777777" w:rsidR="00682678" w:rsidRPr="00682678" w:rsidRDefault="00682678">
            <w:pPr>
              <w:rPr>
                <w:bCs/>
                <w:sz w:val="22"/>
                <w:szCs w:val="22"/>
              </w:rPr>
            </w:pPr>
            <w:r w:rsidRPr="00682678">
              <w:rPr>
                <w:bCs/>
                <w:sz w:val="22"/>
                <w:szCs w:val="22"/>
              </w:rPr>
              <w:t xml:space="preserve">Turi būti garsinė patariamoji gaivinimo funkcija, lietuvių kalba.     </w:t>
            </w:r>
          </w:p>
        </w:tc>
      </w:tr>
      <w:tr w:rsidR="00682678" w:rsidRPr="00682678" w14:paraId="370E5223" w14:textId="77777777" w:rsidTr="00682678">
        <w:trPr>
          <w:trHeight w:val="435"/>
        </w:trPr>
        <w:tc>
          <w:tcPr>
            <w:tcW w:w="580" w:type="dxa"/>
            <w:hideMark/>
          </w:tcPr>
          <w:p w14:paraId="735B7018"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15E83179"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07BEA00A" w14:textId="77777777" w:rsidR="00682678" w:rsidRPr="00682678" w:rsidRDefault="00682678">
            <w:pPr>
              <w:rPr>
                <w:bCs/>
                <w:sz w:val="22"/>
                <w:szCs w:val="22"/>
              </w:rPr>
            </w:pPr>
            <w:r w:rsidRPr="00682678">
              <w:rPr>
                <w:bCs/>
                <w:sz w:val="22"/>
                <w:szCs w:val="22"/>
              </w:rPr>
              <w:t xml:space="preserve">5. Distancinio valdymo pulto komandos kurios turi būti perduodamos į treniruoklį;   </w:t>
            </w:r>
          </w:p>
        </w:tc>
      </w:tr>
      <w:tr w:rsidR="00682678" w:rsidRPr="00682678" w14:paraId="11CB7CC3" w14:textId="77777777" w:rsidTr="00682678">
        <w:trPr>
          <w:trHeight w:val="270"/>
        </w:trPr>
        <w:tc>
          <w:tcPr>
            <w:tcW w:w="580" w:type="dxa"/>
            <w:noWrap/>
            <w:hideMark/>
          </w:tcPr>
          <w:p w14:paraId="3B71CC87" w14:textId="77777777" w:rsidR="00682678" w:rsidRPr="00682678" w:rsidRDefault="00682678" w:rsidP="00682678">
            <w:pPr>
              <w:rPr>
                <w:bCs/>
                <w:sz w:val="22"/>
                <w:szCs w:val="22"/>
              </w:rPr>
            </w:pPr>
            <w:r w:rsidRPr="00682678">
              <w:rPr>
                <w:bCs/>
                <w:sz w:val="22"/>
                <w:szCs w:val="22"/>
              </w:rPr>
              <w:t> </w:t>
            </w:r>
          </w:p>
        </w:tc>
        <w:tc>
          <w:tcPr>
            <w:tcW w:w="3500" w:type="dxa"/>
            <w:noWrap/>
            <w:hideMark/>
          </w:tcPr>
          <w:p w14:paraId="17C01948" w14:textId="77777777" w:rsidR="00682678" w:rsidRPr="00682678" w:rsidRDefault="00682678" w:rsidP="00682678">
            <w:pPr>
              <w:rPr>
                <w:bCs/>
                <w:sz w:val="22"/>
                <w:szCs w:val="22"/>
              </w:rPr>
            </w:pPr>
          </w:p>
        </w:tc>
        <w:tc>
          <w:tcPr>
            <w:tcW w:w="8820" w:type="dxa"/>
            <w:hideMark/>
          </w:tcPr>
          <w:p w14:paraId="3F96A883" w14:textId="77777777" w:rsidR="00682678" w:rsidRPr="00682678" w:rsidRDefault="00682678">
            <w:pPr>
              <w:rPr>
                <w:bCs/>
                <w:sz w:val="22"/>
                <w:szCs w:val="22"/>
              </w:rPr>
            </w:pPr>
            <w:r w:rsidRPr="00682678">
              <w:rPr>
                <w:bCs/>
                <w:sz w:val="22"/>
                <w:szCs w:val="22"/>
              </w:rPr>
              <w:t xml:space="preserve">5.1. Kalbos pasirinkimas;                                     </w:t>
            </w:r>
          </w:p>
        </w:tc>
      </w:tr>
      <w:tr w:rsidR="00682678" w:rsidRPr="00682678" w14:paraId="3030FDBD" w14:textId="77777777" w:rsidTr="00682678">
        <w:trPr>
          <w:trHeight w:val="285"/>
        </w:trPr>
        <w:tc>
          <w:tcPr>
            <w:tcW w:w="580" w:type="dxa"/>
            <w:hideMark/>
          </w:tcPr>
          <w:p w14:paraId="467E1025"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D3E23F8" w14:textId="77777777" w:rsidR="00682678" w:rsidRPr="00682678" w:rsidRDefault="00682678" w:rsidP="00682678">
            <w:pPr>
              <w:rPr>
                <w:bCs/>
                <w:i/>
                <w:iCs/>
                <w:sz w:val="22"/>
                <w:szCs w:val="22"/>
              </w:rPr>
            </w:pPr>
          </w:p>
        </w:tc>
        <w:tc>
          <w:tcPr>
            <w:tcW w:w="8820" w:type="dxa"/>
            <w:noWrap/>
            <w:hideMark/>
          </w:tcPr>
          <w:p w14:paraId="03F6DAB5" w14:textId="77777777" w:rsidR="00682678" w:rsidRPr="00682678" w:rsidRDefault="00682678">
            <w:pPr>
              <w:rPr>
                <w:bCs/>
                <w:sz w:val="22"/>
                <w:szCs w:val="22"/>
              </w:rPr>
            </w:pPr>
            <w:r w:rsidRPr="00682678">
              <w:rPr>
                <w:bCs/>
                <w:sz w:val="22"/>
                <w:szCs w:val="22"/>
              </w:rPr>
              <w:t xml:space="preserve">5.2. Gaivinimo scenarijaus keitimas;                          </w:t>
            </w:r>
          </w:p>
        </w:tc>
      </w:tr>
      <w:tr w:rsidR="00682678" w:rsidRPr="00682678" w14:paraId="67802FF7" w14:textId="77777777" w:rsidTr="00682678">
        <w:trPr>
          <w:trHeight w:val="270"/>
        </w:trPr>
        <w:tc>
          <w:tcPr>
            <w:tcW w:w="580" w:type="dxa"/>
            <w:hideMark/>
          </w:tcPr>
          <w:p w14:paraId="62830709"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7B1DA21" w14:textId="77777777" w:rsidR="00682678" w:rsidRPr="00682678" w:rsidRDefault="00682678" w:rsidP="00682678">
            <w:pPr>
              <w:rPr>
                <w:bCs/>
                <w:i/>
                <w:iCs/>
                <w:sz w:val="22"/>
                <w:szCs w:val="22"/>
              </w:rPr>
            </w:pPr>
            <w:r w:rsidRPr="00682678">
              <w:rPr>
                <w:bCs/>
                <w:i/>
                <w:iCs/>
                <w:sz w:val="22"/>
                <w:szCs w:val="22"/>
              </w:rPr>
              <w:t> </w:t>
            </w:r>
          </w:p>
        </w:tc>
        <w:tc>
          <w:tcPr>
            <w:tcW w:w="8820" w:type="dxa"/>
            <w:noWrap/>
            <w:hideMark/>
          </w:tcPr>
          <w:p w14:paraId="5D0A1979" w14:textId="77777777" w:rsidR="00682678" w:rsidRPr="00682678" w:rsidRDefault="00682678">
            <w:pPr>
              <w:rPr>
                <w:bCs/>
                <w:sz w:val="22"/>
                <w:szCs w:val="22"/>
              </w:rPr>
            </w:pPr>
            <w:r w:rsidRPr="00682678">
              <w:rPr>
                <w:bCs/>
                <w:sz w:val="22"/>
                <w:szCs w:val="22"/>
              </w:rPr>
              <w:t xml:space="preserve">5.3. Start/pauzė;                                                              </w:t>
            </w:r>
          </w:p>
        </w:tc>
      </w:tr>
      <w:tr w:rsidR="00682678" w:rsidRPr="00682678" w14:paraId="0B8212C0" w14:textId="77777777" w:rsidTr="00682678">
        <w:trPr>
          <w:trHeight w:val="345"/>
        </w:trPr>
        <w:tc>
          <w:tcPr>
            <w:tcW w:w="580" w:type="dxa"/>
            <w:hideMark/>
          </w:tcPr>
          <w:p w14:paraId="3BBCFDFB"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C686B8F" w14:textId="77777777" w:rsidR="00682678" w:rsidRPr="00682678" w:rsidRDefault="00682678" w:rsidP="00682678">
            <w:pPr>
              <w:rPr>
                <w:bCs/>
                <w:i/>
                <w:iCs/>
                <w:sz w:val="22"/>
                <w:szCs w:val="22"/>
              </w:rPr>
            </w:pPr>
            <w:r w:rsidRPr="00682678">
              <w:rPr>
                <w:bCs/>
                <w:i/>
                <w:iCs/>
                <w:sz w:val="22"/>
                <w:szCs w:val="22"/>
              </w:rPr>
              <w:t> </w:t>
            </w:r>
          </w:p>
        </w:tc>
        <w:tc>
          <w:tcPr>
            <w:tcW w:w="8820" w:type="dxa"/>
            <w:noWrap/>
            <w:hideMark/>
          </w:tcPr>
          <w:p w14:paraId="2CF343F0" w14:textId="77777777" w:rsidR="00682678" w:rsidRPr="00682678" w:rsidRDefault="00682678">
            <w:pPr>
              <w:rPr>
                <w:bCs/>
                <w:sz w:val="22"/>
                <w:szCs w:val="22"/>
              </w:rPr>
            </w:pPr>
            <w:r w:rsidRPr="00682678">
              <w:rPr>
                <w:bCs/>
                <w:sz w:val="22"/>
                <w:szCs w:val="22"/>
              </w:rPr>
              <w:t xml:space="preserve">5.4. Elektrodų kontakto su manekenu patvirtinimas;                                                       </w:t>
            </w:r>
          </w:p>
        </w:tc>
      </w:tr>
      <w:tr w:rsidR="00682678" w:rsidRPr="00682678" w14:paraId="35A2E09E" w14:textId="77777777" w:rsidTr="00682678">
        <w:trPr>
          <w:trHeight w:val="345"/>
        </w:trPr>
        <w:tc>
          <w:tcPr>
            <w:tcW w:w="580" w:type="dxa"/>
            <w:hideMark/>
          </w:tcPr>
          <w:p w14:paraId="18160AF2" w14:textId="77777777" w:rsidR="00682678" w:rsidRPr="00682678" w:rsidRDefault="00682678" w:rsidP="00682678">
            <w:pPr>
              <w:rPr>
                <w:bCs/>
                <w:i/>
                <w:iCs/>
                <w:sz w:val="22"/>
                <w:szCs w:val="22"/>
              </w:rPr>
            </w:pPr>
            <w:r w:rsidRPr="00682678">
              <w:rPr>
                <w:bCs/>
                <w:i/>
                <w:iCs/>
                <w:sz w:val="22"/>
                <w:szCs w:val="22"/>
              </w:rPr>
              <w:lastRenderedPageBreak/>
              <w:t> </w:t>
            </w:r>
          </w:p>
        </w:tc>
        <w:tc>
          <w:tcPr>
            <w:tcW w:w="3500" w:type="dxa"/>
            <w:noWrap/>
            <w:hideMark/>
          </w:tcPr>
          <w:p w14:paraId="20AEAC6C"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8198226" w14:textId="77777777" w:rsidR="00682678" w:rsidRPr="00682678" w:rsidRDefault="00682678">
            <w:pPr>
              <w:rPr>
                <w:bCs/>
                <w:sz w:val="22"/>
                <w:szCs w:val="22"/>
              </w:rPr>
            </w:pPr>
            <w:r w:rsidRPr="00682678">
              <w:rPr>
                <w:bCs/>
                <w:sz w:val="22"/>
                <w:szCs w:val="22"/>
              </w:rPr>
              <w:t xml:space="preserve">5.5. Blogas elektrodų kontaktas;                             </w:t>
            </w:r>
          </w:p>
        </w:tc>
      </w:tr>
      <w:tr w:rsidR="00682678" w:rsidRPr="00682678" w14:paraId="390BEA3E" w14:textId="77777777" w:rsidTr="00682678">
        <w:trPr>
          <w:trHeight w:val="345"/>
        </w:trPr>
        <w:tc>
          <w:tcPr>
            <w:tcW w:w="580" w:type="dxa"/>
            <w:hideMark/>
          </w:tcPr>
          <w:p w14:paraId="448FEE0E"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0AC7510"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5313C8D1" w14:textId="77777777" w:rsidR="00682678" w:rsidRPr="00682678" w:rsidRDefault="00682678">
            <w:pPr>
              <w:rPr>
                <w:bCs/>
                <w:sz w:val="22"/>
                <w:szCs w:val="22"/>
              </w:rPr>
            </w:pPr>
            <w:r w:rsidRPr="00682678">
              <w:rPr>
                <w:bCs/>
                <w:sz w:val="22"/>
                <w:szCs w:val="22"/>
              </w:rPr>
              <w:t xml:space="preserve">5.6. Defibriliuotinas ritmas;                                                       </w:t>
            </w:r>
          </w:p>
        </w:tc>
      </w:tr>
      <w:tr w:rsidR="00682678" w:rsidRPr="00682678" w14:paraId="742C7069" w14:textId="77777777" w:rsidTr="00682678">
        <w:trPr>
          <w:trHeight w:val="345"/>
        </w:trPr>
        <w:tc>
          <w:tcPr>
            <w:tcW w:w="580" w:type="dxa"/>
            <w:hideMark/>
          </w:tcPr>
          <w:p w14:paraId="19263114"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9359CF6"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48D37B42" w14:textId="77777777" w:rsidR="00682678" w:rsidRPr="00682678" w:rsidRDefault="00682678">
            <w:pPr>
              <w:rPr>
                <w:bCs/>
                <w:sz w:val="22"/>
                <w:szCs w:val="22"/>
              </w:rPr>
            </w:pPr>
            <w:r w:rsidRPr="00682678">
              <w:rPr>
                <w:bCs/>
                <w:sz w:val="22"/>
                <w:szCs w:val="22"/>
              </w:rPr>
              <w:t xml:space="preserve">5.7. Nedefibriuotinas ritmas;                                      </w:t>
            </w:r>
          </w:p>
        </w:tc>
      </w:tr>
      <w:tr w:rsidR="00682678" w:rsidRPr="00682678" w14:paraId="0DB671D3" w14:textId="77777777" w:rsidTr="00682678">
        <w:trPr>
          <w:trHeight w:val="270"/>
        </w:trPr>
        <w:tc>
          <w:tcPr>
            <w:tcW w:w="580" w:type="dxa"/>
            <w:hideMark/>
          </w:tcPr>
          <w:p w14:paraId="67E15963"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4B2F24DF"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AA66D27" w14:textId="77777777" w:rsidR="00682678" w:rsidRPr="00682678" w:rsidRDefault="00682678">
            <w:pPr>
              <w:rPr>
                <w:bCs/>
                <w:sz w:val="22"/>
                <w:szCs w:val="22"/>
              </w:rPr>
            </w:pPr>
            <w:r w:rsidRPr="00682678">
              <w:rPr>
                <w:bCs/>
                <w:sz w:val="22"/>
                <w:szCs w:val="22"/>
              </w:rPr>
              <w:t xml:space="preserve">5.8. Pusiau automatinis režimas;                                     </w:t>
            </w:r>
          </w:p>
        </w:tc>
      </w:tr>
      <w:tr w:rsidR="00682678" w:rsidRPr="00682678" w14:paraId="25092279" w14:textId="77777777" w:rsidTr="00682678">
        <w:trPr>
          <w:trHeight w:val="270"/>
        </w:trPr>
        <w:tc>
          <w:tcPr>
            <w:tcW w:w="580" w:type="dxa"/>
            <w:hideMark/>
          </w:tcPr>
          <w:p w14:paraId="2B395A69"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24E2ECF"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1C668BAD" w14:textId="77777777" w:rsidR="00682678" w:rsidRPr="00682678" w:rsidRDefault="00682678">
            <w:pPr>
              <w:rPr>
                <w:bCs/>
                <w:sz w:val="22"/>
                <w:szCs w:val="22"/>
              </w:rPr>
            </w:pPr>
            <w:r w:rsidRPr="00682678">
              <w:rPr>
                <w:bCs/>
                <w:sz w:val="22"/>
                <w:szCs w:val="22"/>
              </w:rPr>
              <w:t xml:space="preserve">5.9. Automatinis režimas;                                     </w:t>
            </w:r>
          </w:p>
        </w:tc>
      </w:tr>
      <w:tr w:rsidR="00682678" w:rsidRPr="00682678" w14:paraId="7AA49BF4" w14:textId="77777777" w:rsidTr="00682678">
        <w:trPr>
          <w:trHeight w:val="270"/>
        </w:trPr>
        <w:tc>
          <w:tcPr>
            <w:tcW w:w="580" w:type="dxa"/>
            <w:hideMark/>
          </w:tcPr>
          <w:p w14:paraId="6A7C3F64"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3B98CB73"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FC1D8BC" w14:textId="77777777" w:rsidR="00682678" w:rsidRPr="00682678" w:rsidRDefault="00682678">
            <w:pPr>
              <w:rPr>
                <w:bCs/>
                <w:sz w:val="22"/>
                <w:szCs w:val="22"/>
              </w:rPr>
            </w:pPr>
            <w:r w:rsidRPr="00682678">
              <w:rPr>
                <w:bCs/>
                <w:sz w:val="22"/>
                <w:szCs w:val="22"/>
              </w:rPr>
              <w:t>5.10. Garsumas.</w:t>
            </w:r>
          </w:p>
        </w:tc>
      </w:tr>
      <w:tr w:rsidR="00682678" w:rsidRPr="00682678" w14:paraId="4CE0ED3A" w14:textId="77777777" w:rsidTr="00682678">
        <w:trPr>
          <w:trHeight w:val="563"/>
        </w:trPr>
        <w:tc>
          <w:tcPr>
            <w:tcW w:w="580" w:type="dxa"/>
            <w:hideMark/>
          </w:tcPr>
          <w:p w14:paraId="17FFE2FE"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4EB3EDC9"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7B604BE" w14:textId="77777777" w:rsidR="00682678" w:rsidRPr="00682678" w:rsidRDefault="00682678">
            <w:pPr>
              <w:rPr>
                <w:bCs/>
                <w:sz w:val="22"/>
                <w:szCs w:val="22"/>
              </w:rPr>
            </w:pPr>
            <w:r w:rsidRPr="00682678">
              <w:rPr>
                <w:bCs/>
                <w:sz w:val="22"/>
                <w:szCs w:val="22"/>
              </w:rPr>
              <w:t>Distancinio valdymo pulto komandų perdavimas į treniruoklį turi būti atliekamas bevieliu būdu</w:t>
            </w:r>
          </w:p>
        </w:tc>
      </w:tr>
      <w:tr w:rsidR="00682678" w:rsidRPr="00682678" w14:paraId="17AB30EC" w14:textId="77777777" w:rsidTr="00682678">
        <w:trPr>
          <w:trHeight w:val="270"/>
        </w:trPr>
        <w:tc>
          <w:tcPr>
            <w:tcW w:w="580" w:type="dxa"/>
            <w:hideMark/>
          </w:tcPr>
          <w:p w14:paraId="6BF99BBD"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1D8A169"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4EB52DCF" w14:textId="77777777" w:rsidR="00682678" w:rsidRPr="00682678" w:rsidRDefault="00682678">
            <w:pPr>
              <w:rPr>
                <w:bCs/>
                <w:sz w:val="22"/>
                <w:szCs w:val="22"/>
              </w:rPr>
            </w:pPr>
            <w:r w:rsidRPr="00682678">
              <w:rPr>
                <w:bCs/>
                <w:sz w:val="22"/>
                <w:szCs w:val="22"/>
              </w:rPr>
              <w:t>6. Komplektacijoje turi būti:</w:t>
            </w:r>
          </w:p>
        </w:tc>
      </w:tr>
      <w:tr w:rsidR="00682678" w:rsidRPr="00682678" w14:paraId="573928CE" w14:textId="77777777" w:rsidTr="00682678">
        <w:trPr>
          <w:trHeight w:val="270"/>
        </w:trPr>
        <w:tc>
          <w:tcPr>
            <w:tcW w:w="580" w:type="dxa"/>
            <w:hideMark/>
          </w:tcPr>
          <w:p w14:paraId="1D809598"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8F7A31C"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7F396087" w14:textId="77777777" w:rsidR="00682678" w:rsidRPr="00682678" w:rsidRDefault="00682678">
            <w:pPr>
              <w:rPr>
                <w:bCs/>
                <w:sz w:val="22"/>
                <w:szCs w:val="22"/>
              </w:rPr>
            </w:pPr>
            <w:r w:rsidRPr="00682678">
              <w:rPr>
                <w:bCs/>
                <w:sz w:val="22"/>
                <w:szCs w:val="22"/>
              </w:rPr>
              <w:t xml:space="preserve">6.1. Defibriliatorius, automatinis, mokomasis – 1 vnt.;                        </w:t>
            </w:r>
          </w:p>
        </w:tc>
      </w:tr>
      <w:tr w:rsidR="00682678" w:rsidRPr="00682678" w14:paraId="6F022BEB" w14:textId="77777777" w:rsidTr="00682678">
        <w:trPr>
          <w:trHeight w:val="270"/>
        </w:trPr>
        <w:tc>
          <w:tcPr>
            <w:tcW w:w="580" w:type="dxa"/>
            <w:hideMark/>
          </w:tcPr>
          <w:p w14:paraId="46DF5A27"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0192528E"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6575B088" w14:textId="77777777" w:rsidR="00682678" w:rsidRPr="00682678" w:rsidRDefault="00682678">
            <w:pPr>
              <w:rPr>
                <w:bCs/>
                <w:sz w:val="22"/>
                <w:szCs w:val="22"/>
              </w:rPr>
            </w:pPr>
            <w:r w:rsidRPr="00682678">
              <w:rPr>
                <w:bCs/>
                <w:sz w:val="22"/>
                <w:szCs w:val="22"/>
              </w:rPr>
              <w:t xml:space="preserve">6.2. Apsauginis nešiojimo krepšys – 1 vnt.;                        </w:t>
            </w:r>
          </w:p>
        </w:tc>
      </w:tr>
      <w:tr w:rsidR="00682678" w:rsidRPr="00682678" w14:paraId="442377A0" w14:textId="77777777" w:rsidTr="00682678">
        <w:trPr>
          <w:trHeight w:val="270"/>
        </w:trPr>
        <w:tc>
          <w:tcPr>
            <w:tcW w:w="580" w:type="dxa"/>
            <w:hideMark/>
          </w:tcPr>
          <w:p w14:paraId="415BCBDC"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79A88991"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51B266ED" w14:textId="77777777" w:rsidR="00682678" w:rsidRPr="00682678" w:rsidRDefault="00682678">
            <w:pPr>
              <w:rPr>
                <w:bCs/>
                <w:sz w:val="22"/>
                <w:szCs w:val="22"/>
              </w:rPr>
            </w:pPr>
            <w:r w:rsidRPr="00682678">
              <w:rPr>
                <w:bCs/>
                <w:sz w:val="22"/>
                <w:szCs w:val="22"/>
              </w:rPr>
              <w:t xml:space="preserve">6.3. Distancinio valdymo pultas – 1 vnt.;            </w:t>
            </w:r>
          </w:p>
        </w:tc>
      </w:tr>
      <w:tr w:rsidR="00682678" w:rsidRPr="00682678" w14:paraId="01B03B34" w14:textId="77777777" w:rsidTr="00682678">
        <w:trPr>
          <w:trHeight w:val="270"/>
        </w:trPr>
        <w:tc>
          <w:tcPr>
            <w:tcW w:w="580" w:type="dxa"/>
            <w:hideMark/>
          </w:tcPr>
          <w:p w14:paraId="1FB113B0"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74D0341"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1082B6EC" w14:textId="77777777" w:rsidR="00682678" w:rsidRPr="00682678" w:rsidRDefault="00682678">
            <w:pPr>
              <w:rPr>
                <w:bCs/>
                <w:sz w:val="22"/>
                <w:szCs w:val="22"/>
              </w:rPr>
            </w:pPr>
            <w:r w:rsidRPr="00682678">
              <w:rPr>
                <w:bCs/>
                <w:sz w:val="22"/>
                <w:szCs w:val="22"/>
              </w:rPr>
              <w:t xml:space="preserve">6.4. Akumuliatorių įkroviklis arba tinkamų baterijų komplektas – 1 vnt.;                                                                            </w:t>
            </w:r>
          </w:p>
        </w:tc>
      </w:tr>
      <w:tr w:rsidR="00682678" w:rsidRPr="00682678" w14:paraId="1DE2A733" w14:textId="77777777" w:rsidTr="00682678">
        <w:trPr>
          <w:trHeight w:val="270"/>
        </w:trPr>
        <w:tc>
          <w:tcPr>
            <w:tcW w:w="580" w:type="dxa"/>
            <w:hideMark/>
          </w:tcPr>
          <w:p w14:paraId="60DBE798"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6F50AAC7"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04B48F1B" w14:textId="77777777" w:rsidR="00682678" w:rsidRPr="00682678" w:rsidRDefault="00682678">
            <w:pPr>
              <w:rPr>
                <w:bCs/>
                <w:sz w:val="22"/>
                <w:szCs w:val="22"/>
              </w:rPr>
            </w:pPr>
            <w:r w:rsidRPr="00682678">
              <w:rPr>
                <w:bCs/>
                <w:sz w:val="22"/>
                <w:szCs w:val="22"/>
              </w:rPr>
              <w:t>6.5. Elektrodai, mokomieji – 1 vnt.</w:t>
            </w:r>
          </w:p>
        </w:tc>
      </w:tr>
      <w:tr w:rsidR="00682678" w:rsidRPr="00682678" w14:paraId="2CC6B8B0" w14:textId="77777777" w:rsidTr="00682678">
        <w:trPr>
          <w:trHeight w:val="270"/>
        </w:trPr>
        <w:tc>
          <w:tcPr>
            <w:tcW w:w="580" w:type="dxa"/>
            <w:hideMark/>
          </w:tcPr>
          <w:p w14:paraId="1B34FF56" w14:textId="77777777" w:rsidR="00682678" w:rsidRPr="00682678" w:rsidRDefault="00682678" w:rsidP="00682678">
            <w:pPr>
              <w:rPr>
                <w:bCs/>
                <w:i/>
                <w:iCs/>
                <w:sz w:val="22"/>
                <w:szCs w:val="22"/>
              </w:rPr>
            </w:pPr>
            <w:r w:rsidRPr="00682678">
              <w:rPr>
                <w:bCs/>
                <w:i/>
                <w:iCs/>
                <w:sz w:val="22"/>
                <w:szCs w:val="22"/>
              </w:rPr>
              <w:t> </w:t>
            </w:r>
          </w:p>
        </w:tc>
        <w:tc>
          <w:tcPr>
            <w:tcW w:w="3500" w:type="dxa"/>
            <w:noWrap/>
            <w:hideMark/>
          </w:tcPr>
          <w:p w14:paraId="5B34355F" w14:textId="77777777" w:rsidR="00682678" w:rsidRPr="00682678" w:rsidRDefault="00682678" w:rsidP="00682678">
            <w:pPr>
              <w:rPr>
                <w:bCs/>
                <w:i/>
                <w:iCs/>
                <w:sz w:val="22"/>
                <w:szCs w:val="22"/>
              </w:rPr>
            </w:pPr>
            <w:r w:rsidRPr="00682678">
              <w:rPr>
                <w:bCs/>
                <w:i/>
                <w:iCs/>
                <w:sz w:val="22"/>
                <w:szCs w:val="22"/>
              </w:rPr>
              <w:t> </w:t>
            </w:r>
          </w:p>
        </w:tc>
        <w:tc>
          <w:tcPr>
            <w:tcW w:w="8820" w:type="dxa"/>
            <w:hideMark/>
          </w:tcPr>
          <w:p w14:paraId="7CF06103" w14:textId="77777777" w:rsidR="00682678" w:rsidRPr="00682678" w:rsidRDefault="00682678">
            <w:pPr>
              <w:rPr>
                <w:bCs/>
                <w:sz w:val="22"/>
                <w:szCs w:val="22"/>
              </w:rPr>
            </w:pPr>
            <w:r w:rsidRPr="00682678">
              <w:rPr>
                <w:bCs/>
                <w:sz w:val="22"/>
                <w:szCs w:val="22"/>
              </w:rPr>
              <w:t>Gamintojo garantija turi būti ne mažesnė kaip 24 mėn.</w:t>
            </w:r>
          </w:p>
        </w:tc>
      </w:tr>
    </w:tbl>
    <w:p w14:paraId="0676A507" w14:textId="77777777" w:rsidR="006E628F" w:rsidRDefault="006E628F" w:rsidP="006E628F">
      <w:pPr>
        <w:rPr>
          <w:b/>
          <w:bCs/>
          <w:szCs w:val="24"/>
        </w:rPr>
      </w:pPr>
    </w:p>
    <w:p w14:paraId="7A517F9F" w14:textId="50BF5C45" w:rsidR="006E628F" w:rsidRDefault="006E628F">
      <w:r>
        <w:br w:type="page"/>
      </w:r>
    </w:p>
    <w:p w14:paraId="5843AF30" w14:textId="77777777" w:rsidR="0047422A" w:rsidRDefault="0047422A" w:rsidP="00D22EF3">
      <w:pPr>
        <w:rPr>
          <w:szCs w:val="24"/>
        </w:rPr>
      </w:pPr>
    </w:p>
    <w:p w14:paraId="04D5F5F7" w14:textId="77777777" w:rsidR="00722BA1" w:rsidRPr="006B38C4" w:rsidRDefault="00722BA1" w:rsidP="00722BA1">
      <w:pPr>
        <w:tabs>
          <w:tab w:val="left" w:pos="6946"/>
        </w:tabs>
        <w:ind w:firstLine="6946"/>
      </w:pPr>
      <w:r w:rsidRPr="006B38C4">
        <w:t>20</w:t>
      </w:r>
      <w:r>
        <w:t>24</w:t>
      </w:r>
      <w:r w:rsidRPr="006B38C4">
        <w:t xml:space="preserve"> m.       </w:t>
      </w:r>
      <w:r>
        <w:t xml:space="preserve">             </w:t>
      </w:r>
      <w:r w:rsidRPr="006B38C4">
        <w:t xml:space="preserve">     d.</w:t>
      </w:r>
    </w:p>
    <w:p w14:paraId="1F49B24A" w14:textId="77777777" w:rsidR="00722BA1" w:rsidRPr="006B38C4" w:rsidRDefault="00722BA1" w:rsidP="00722BA1">
      <w:pPr>
        <w:tabs>
          <w:tab w:val="left" w:pos="6946"/>
        </w:tabs>
        <w:ind w:left="6946"/>
      </w:pPr>
      <w:r>
        <w:t>Prekių pirkimo-pardavimo</w:t>
      </w:r>
      <w:r w:rsidRPr="006B38C4">
        <w:t xml:space="preserve"> sutarties Nr.    </w:t>
      </w:r>
    </w:p>
    <w:p w14:paraId="69498524" w14:textId="77777777" w:rsidR="00722BA1" w:rsidRPr="006B38C4" w:rsidRDefault="00722BA1" w:rsidP="00722BA1">
      <w:pPr>
        <w:tabs>
          <w:tab w:val="left" w:pos="6946"/>
        </w:tabs>
        <w:ind w:left="6651" w:firstLine="295"/>
      </w:pPr>
      <w:r>
        <w:t>2</w:t>
      </w:r>
      <w:r w:rsidRPr="006B38C4">
        <w:t xml:space="preserve"> priedas</w:t>
      </w:r>
    </w:p>
    <w:p w14:paraId="4485A220" w14:textId="77777777" w:rsidR="00722BA1" w:rsidRDefault="00722BA1" w:rsidP="00722BA1"/>
    <w:p w14:paraId="55A97C9E" w14:textId="044470F3" w:rsidR="00722BA1" w:rsidRDefault="00722BA1" w:rsidP="00722BA1">
      <w:pPr>
        <w:jc w:val="center"/>
        <w:rPr>
          <w:b/>
        </w:rPr>
      </w:pPr>
      <w:r>
        <w:rPr>
          <w:b/>
        </w:rPr>
        <w:t>Prekių kiekiai ir kaina</w:t>
      </w:r>
    </w:p>
    <w:p w14:paraId="621E8ED1" w14:textId="77777777" w:rsidR="00722BA1" w:rsidRPr="006B38C4" w:rsidRDefault="00722BA1" w:rsidP="00722BA1">
      <w:pPr>
        <w:jc w:val="center"/>
        <w:rPr>
          <w:b/>
        </w:rPr>
      </w:pPr>
    </w:p>
    <w:tbl>
      <w:tblPr>
        <w:tblW w:w="1052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077"/>
        <w:gridCol w:w="2835"/>
        <w:gridCol w:w="1028"/>
        <w:gridCol w:w="1108"/>
        <w:gridCol w:w="1021"/>
        <w:gridCol w:w="1847"/>
      </w:tblGrid>
      <w:tr w:rsidR="00DE4459" w:rsidRPr="006B38C4" w14:paraId="512F5169" w14:textId="77777777" w:rsidTr="006E628F">
        <w:trPr>
          <w:trHeight w:val="1193"/>
        </w:trPr>
        <w:tc>
          <w:tcPr>
            <w:tcW w:w="607" w:type="dxa"/>
            <w:shd w:val="clear" w:color="auto" w:fill="D9D9D9"/>
            <w:vAlign w:val="center"/>
          </w:tcPr>
          <w:p w14:paraId="4959C476" w14:textId="77777777" w:rsidR="00DE4459" w:rsidRPr="000F14E9" w:rsidRDefault="00DE4459" w:rsidP="004B1860">
            <w:pPr>
              <w:spacing w:after="200" w:line="276" w:lineRule="auto"/>
              <w:jc w:val="center"/>
              <w:rPr>
                <w:rFonts w:eastAsia="Calibri"/>
                <w:szCs w:val="24"/>
              </w:rPr>
            </w:pPr>
            <w:r w:rsidRPr="000F14E9">
              <w:rPr>
                <w:rFonts w:eastAsia="Calibri"/>
                <w:szCs w:val="24"/>
              </w:rPr>
              <w:t>Eil.nr.</w:t>
            </w:r>
          </w:p>
          <w:p w14:paraId="13D2C939" w14:textId="77777777" w:rsidR="00DE4459" w:rsidRPr="000F14E9" w:rsidRDefault="00DE4459" w:rsidP="004B1860">
            <w:pPr>
              <w:spacing w:after="200" w:line="276" w:lineRule="auto"/>
              <w:jc w:val="both"/>
              <w:rPr>
                <w:rFonts w:eastAsia="Calibri"/>
                <w:szCs w:val="24"/>
              </w:rPr>
            </w:pPr>
          </w:p>
        </w:tc>
        <w:tc>
          <w:tcPr>
            <w:tcW w:w="2077" w:type="dxa"/>
            <w:shd w:val="clear" w:color="auto" w:fill="D9D9D9"/>
            <w:vAlign w:val="center"/>
          </w:tcPr>
          <w:p w14:paraId="187E47D5" w14:textId="77777777" w:rsidR="00DE4459" w:rsidRPr="000F14E9" w:rsidRDefault="00DE4459" w:rsidP="004B1860">
            <w:pPr>
              <w:spacing w:after="200" w:line="276" w:lineRule="auto"/>
              <w:jc w:val="center"/>
              <w:rPr>
                <w:rFonts w:eastAsia="Calibri"/>
                <w:szCs w:val="24"/>
              </w:rPr>
            </w:pPr>
            <w:r w:rsidRPr="000F14E9">
              <w:rPr>
                <w:rFonts w:eastAsia="Calibri"/>
                <w:szCs w:val="24"/>
              </w:rPr>
              <w:t>Pavadinimas</w:t>
            </w:r>
          </w:p>
        </w:tc>
        <w:tc>
          <w:tcPr>
            <w:tcW w:w="2835" w:type="dxa"/>
            <w:shd w:val="clear" w:color="auto" w:fill="D9D9D9"/>
            <w:vAlign w:val="center"/>
          </w:tcPr>
          <w:p w14:paraId="3F966BBA" w14:textId="77777777" w:rsidR="00DE4459" w:rsidRPr="000F14E9" w:rsidRDefault="00DE4459" w:rsidP="004B1860">
            <w:pPr>
              <w:rPr>
                <w:rFonts w:eastAsia="Calibri"/>
                <w:szCs w:val="24"/>
              </w:rPr>
            </w:pPr>
            <w:r w:rsidRPr="000F14E9">
              <w:rPr>
                <w:rFonts w:eastAsia="Calibri"/>
                <w:szCs w:val="24"/>
              </w:rPr>
              <w:t>Prekės pavadinimas, modelis, gamintojas</w:t>
            </w:r>
          </w:p>
        </w:tc>
        <w:tc>
          <w:tcPr>
            <w:tcW w:w="1028" w:type="dxa"/>
            <w:shd w:val="clear" w:color="auto" w:fill="D9D9D9"/>
            <w:vAlign w:val="center"/>
          </w:tcPr>
          <w:p w14:paraId="08AFA500" w14:textId="77777777" w:rsidR="00DE4459" w:rsidRPr="000F14E9" w:rsidRDefault="00DE4459" w:rsidP="004B1860">
            <w:pPr>
              <w:jc w:val="center"/>
              <w:rPr>
                <w:rFonts w:eastAsia="Calibri"/>
                <w:szCs w:val="24"/>
              </w:rPr>
            </w:pPr>
            <w:r w:rsidRPr="000F14E9">
              <w:rPr>
                <w:rFonts w:eastAsia="Calibri"/>
                <w:szCs w:val="24"/>
              </w:rPr>
              <w:t>Mato vienetas</w:t>
            </w:r>
          </w:p>
        </w:tc>
        <w:tc>
          <w:tcPr>
            <w:tcW w:w="1108" w:type="dxa"/>
            <w:shd w:val="clear" w:color="auto" w:fill="D9D9D9"/>
            <w:vAlign w:val="center"/>
          </w:tcPr>
          <w:p w14:paraId="5559B017" w14:textId="77777777" w:rsidR="00DE4459" w:rsidRPr="000F14E9" w:rsidRDefault="00DE4459" w:rsidP="004B1860">
            <w:pPr>
              <w:jc w:val="center"/>
              <w:rPr>
                <w:rFonts w:eastAsia="Calibri"/>
                <w:szCs w:val="24"/>
              </w:rPr>
            </w:pPr>
            <w:r w:rsidRPr="000F14E9">
              <w:rPr>
                <w:rFonts w:eastAsia="Calibri"/>
                <w:szCs w:val="24"/>
              </w:rPr>
              <w:t>Kiekis</w:t>
            </w:r>
          </w:p>
        </w:tc>
        <w:tc>
          <w:tcPr>
            <w:tcW w:w="1021" w:type="dxa"/>
            <w:shd w:val="clear" w:color="auto" w:fill="D9D9D9"/>
            <w:vAlign w:val="center"/>
          </w:tcPr>
          <w:p w14:paraId="0676057C" w14:textId="77777777" w:rsidR="00B87C3F" w:rsidRPr="000F14E9" w:rsidRDefault="00B87C3F" w:rsidP="00B87C3F">
            <w:pPr>
              <w:jc w:val="center"/>
              <w:rPr>
                <w:rFonts w:eastAsia="Calibri"/>
                <w:szCs w:val="24"/>
              </w:rPr>
            </w:pPr>
            <w:r w:rsidRPr="000F14E9">
              <w:rPr>
                <w:rFonts w:eastAsia="Calibri"/>
                <w:szCs w:val="24"/>
              </w:rPr>
              <w:t>Mato vnt. įkainis EUR</w:t>
            </w:r>
          </w:p>
          <w:p w14:paraId="3467D91A" w14:textId="78BD2283" w:rsidR="00DE4459" w:rsidRPr="000F14E9" w:rsidRDefault="00B87C3F" w:rsidP="00B87C3F">
            <w:pPr>
              <w:jc w:val="center"/>
              <w:rPr>
                <w:rFonts w:eastAsia="Calibri"/>
                <w:szCs w:val="24"/>
              </w:rPr>
            </w:pPr>
            <w:r w:rsidRPr="000F14E9">
              <w:rPr>
                <w:rFonts w:eastAsia="Calibri"/>
                <w:szCs w:val="24"/>
              </w:rPr>
              <w:t>be PVM</w:t>
            </w:r>
          </w:p>
        </w:tc>
        <w:tc>
          <w:tcPr>
            <w:tcW w:w="1847" w:type="dxa"/>
            <w:shd w:val="clear" w:color="auto" w:fill="D9D9D9"/>
            <w:vAlign w:val="center"/>
          </w:tcPr>
          <w:p w14:paraId="654CDFB7" w14:textId="2B19408F" w:rsidR="00DE4459" w:rsidRPr="000F14E9" w:rsidRDefault="00B87C3F" w:rsidP="004B1860">
            <w:pPr>
              <w:jc w:val="center"/>
              <w:rPr>
                <w:rFonts w:eastAsia="Calibri"/>
                <w:szCs w:val="24"/>
              </w:rPr>
            </w:pPr>
            <w:r w:rsidRPr="00FB55DF">
              <w:rPr>
                <w:rFonts w:eastAsia="Calibri"/>
              </w:rPr>
              <w:t>Suma be PVM</w:t>
            </w:r>
          </w:p>
        </w:tc>
      </w:tr>
      <w:tr w:rsidR="00DE4459" w:rsidRPr="006B38C4" w14:paraId="100E72E8" w14:textId="77777777" w:rsidTr="006E628F">
        <w:trPr>
          <w:trHeight w:val="289"/>
        </w:trPr>
        <w:tc>
          <w:tcPr>
            <w:tcW w:w="607" w:type="dxa"/>
            <w:shd w:val="clear" w:color="auto" w:fill="D9D9D9"/>
          </w:tcPr>
          <w:p w14:paraId="1F53127F" w14:textId="77777777" w:rsidR="00DE4459" w:rsidRPr="006B38C4" w:rsidRDefault="00DE4459" w:rsidP="004B1860">
            <w:pPr>
              <w:spacing w:after="200" w:line="276" w:lineRule="auto"/>
              <w:jc w:val="center"/>
              <w:rPr>
                <w:rFonts w:eastAsia="Calibri"/>
                <w:i/>
                <w:sz w:val="18"/>
                <w:szCs w:val="18"/>
              </w:rPr>
            </w:pPr>
            <w:r w:rsidRPr="006B38C4">
              <w:rPr>
                <w:rFonts w:eastAsia="Calibri"/>
                <w:i/>
                <w:sz w:val="18"/>
                <w:szCs w:val="18"/>
              </w:rPr>
              <w:t>1</w:t>
            </w:r>
          </w:p>
        </w:tc>
        <w:tc>
          <w:tcPr>
            <w:tcW w:w="2077" w:type="dxa"/>
            <w:shd w:val="clear" w:color="auto" w:fill="D9D9D9"/>
          </w:tcPr>
          <w:p w14:paraId="50F95473" w14:textId="77777777" w:rsidR="00DE4459" w:rsidRPr="006B38C4" w:rsidRDefault="00DE4459" w:rsidP="004B1860">
            <w:pPr>
              <w:spacing w:after="200" w:line="276" w:lineRule="auto"/>
              <w:jc w:val="center"/>
              <w:rPr>
                <w:rFonts w:eastAsia="Calibri"/>
                <w:i/>
                <w:sz w:val="18"/>
                <w:szCs w:val="18"/>
              </w:rPr>
            </w:pPr>
            <w:r w:rsidRPr="006B38C4">
              <w:rPr>
                <w:rFonts w:eastAsia="Calibri"/>
                <w:i/>
                <w:sz w:val="18"/>
                <w:szCs w:val="18"/>
              </w:rPr>
              <w:t>2</w:t>
            </w:r>
          </w:p>
        </w:tc>
        <w:tc>
          <w:tcPr>
            <w:tcW w:w="2835" w:type="dxa"/>
            <w:shd w:val="clear" w:color="auto" w:fill="D9D9D9"/>
          </w:tcPr>
          <w:p w14:paraId="0829901B" w14:textId="77777777" w:rsidR="00DE4459" w:rsidRPr="00FD5E44" w:rsidRDefault="00DE4459" w:rsidP="004B1860">
            <w:pPr>
              <w:spacing w:after="200" w:line="276" w:lineRule="auto"/>
              <w:jc w:val="center"/>
              <w:rPr>
                <w:rFonts w:eastAsia="Calibri"/>
                <w:i/>
                <w:sz w:val="18"/>
                <w:szCs w:val="18"/>
              </w:rPr>
            </w:pPr>
            <w:r w:rsidRPr="00FD5E44">
              <w:rPr>
                <w:rFonts w:eastAsia="Calibri"/>
                <w:i/>
                <w:sz w:val="18"/>
                <w:szCs w:val="18"/>
              </w:rPr>
              <w:t>3</w:t>
            </w:r>
          </w:p>
        </w:tc>
        <w:tc>
          <w:tcPr>
            <w:tcW w:w="1028" w:type="dxa"/>
            <w:shd w:val="clear" w:color="auto" w:fill="D9D9D9"/>
          </w:tcPr>
          <w:p w14:paraId="3D8A047F" w14:textId="77777777" w:rsidR="00DE4459" w:rsidRPr="00FD5E44" w:rsidRDefault="00DE4459" w:rsidP="004B1860">
            <w:pPr>
              <w:spacing w:after="200" w:line="276" w:lineRule="auto"/>
              <w:jc w:val="center"/>
              <w:rPr>
                <w:rFonts w:eastAsia="Calibri"/>
                <w:i/>
                <w:sz w:val="18"/>
                <w:szCs w:val="18"/>
              </w:rPr>
            </w:pPr>
            <w:r>
              <w:rPr>
                <w:rFonts w:eastAsia="Calibri"/>
                <w:i/>
                <w:sz w:val="18"/>
                <w:szCs w:val="18"/>
              </w:rPr>
              <w:t>4</w:t>
            </w:r>
          </w:p>
        </w:tc>
        <w:tc>
          <w:tcPr>
            <w:tcW w:w="1108" w:type="dxa"/>
            <w:shd w:val="clear" w:color="auto" w:fill="D9D9D9"/>
          </w:tcPr>
          <w:p w14:paraId="72DB47D0" w14:textId="77777777" w:rsidR="00DE4459" w:rsidRPr="006B38C4" w:rsidRDefault="00DE4459" w:rsidP="004B1860">
            <w:pPr>
              <w:spacing w:after="200" w:line="276" w:lineRule="auto"/>
              <w:jc w:val="center"/>
              <w:rPr>
                <w:rFonts w:eastAsia="Calibri"/>
                <w:i/>
                <w:sz w:val="18"/>
                <w:szCs w:val="18"/>
              </w:rPr>
            </w:pPr>
            <w:r>
              <w:rPr>
                <w:rFonts w:eastAsia="Calibri"/>
                <w:i/>
                <w:sz w:val="18"/>
                <w:szCs w:val="18"/>
              </w:rPr>
              <w:t>5</w:t>
            </w:r>
          </w:p>
        </w:tc>
        <w:tc>
          <w:tcPr>
            <w:tcW w:w="1021" w:type="dxa"/>
            <w:shd w:val="clear" w:color="auto" w:fill="D9D9D9"/>
          </w:tcPr>
          <w:p w14:paraId="218DE57E" w14:textId="77777777" w:rsidR="00DE4459" w:rsidRDefault="00DE4459" w:rsidP="004B1860">
            <w:pPr>
              <w:spacing w:after="200" w:line="276" w:lineRule="auto"/>
              <w:jc w:val="center"/>
              <w:rPr>
                <w:rFonts w:eastAsia="Calibri"/>
                <w:i/>
                <w:sz w:val="18"/>
                <w:szCs w:val="18"/>
              </w:rPr>
            </w:pPr>
          </w:p>
        </w:tc>
        <w:tc>
          <w:tcPr>
            <w:tcW w:w="1847" w:type="dxa"/>
            <w:shd w:val="clear" w:color="auto" w:fill="D9D9D9"/>
          </w:tcPr>
          <w:p w14:paraId="615EE1EF" w14:textId="0F008228" w:rsidR="00DE4459" w:rsidRPr="006B38C4" w:rsidRDefault="00DE4459" w:rsidP="004B1860">
            <w:pPr>
              <w:spacing w:after="200" w:line="276" w:lineRule="auto"/>
              <w:jc w:val="center"/>
              <w:rPr>
                <w:rFonts w:eastAsia="Calibri"/>
                <w:i/>
                <w:sz w:val="18"/>
                <w:szCs w:val="18"/>
              </w:rPr>
            </w:pPr>
            <w:r>
              <w:rPr>
                <w:rFonts w:eastAsia="Calibri"/>
                <w:i/>
                <w:sz w:val="18"/>
                <w:szCs w:val="18"/>
              </w:rPr>
              <w:t>6</w:t>
            </w:r>
          </w:p>
        </w:tc>
      </w:tr>
      <w:tr w:rsidR="00DE4459" w:rsidRPr="006B38C4" w14:paraId="274B76D2" w14:textId="77777777" w:rsidTr="004B1860">
        <w:trPr>
          <w:trHeight w:val="636"/>
        </w:trPr>
        <w:tc>
          <w:tcPr>
            <w:tcW w:w="607" w:type="dxa"/>
            <w:shd w:val="clear" w:color="auto" w:fill="auto"/>
            <w:vAlign w:val="center"/>
          </w:tcPr>
          <w:p w14:paraId="155AE309" w14:textId="2F22DDAD" w:rsidR="00DE4459" w:rsidRPr="00FB55DF" w:rsidRDefault="00682678" w:rsidP="004B1860">
            <w:pPr>
              <w:spacing w:after="200" w:line="276" w:lineRule="auto"/>
              <w:jc w:val="center"/>
              <w:rPr>
                <w:rFonts w:eastAsia="Calibri"/>
              </w:rPr>
            </w:pPr>
            <w:r>
              <w:rPr>
                <w:rFonts w:eastAsia="Calibri"/>
              </w:rPr>
              <w:t>1.</w:t>
            </w:r>
          </w:p>
        </w:tc>
        <w:tc>
          <w:tcPr>
            <w:tcW w:w="2077" w:type="dxa"/>
            <w:shd w:val="clear" w:color="auto" w:fill="auto"/>
            <w:vAlign w:val="center"/>
          </w:tcPr>
          <w:p w14:paraId="5AC47EF3" w14:textId="2ED46C6B" w:rsidR="00DE4459" w:rsidRPr="00FB55DF" w:rsidRDefault="00682678" w:rsidP="004B1860">
            <w:pPr>
              <w:tabs>
                <w:tab w:val="left" w:pos="720"/>
                <w:tab w:val="center" w:pos="4153"/>
                <w:tab w:val="right" w:pos="8306"/>
              </w:tabs>
              <w:jc w:val="center"/>
              <w:rPr>
                <w:bCs/>
                <w:color w:val="000000"/>
              </w:rPr>
            </w:pPr>
            <w:r w:rsidRPr="00682678">
              <w:rPr>
                <w:bCs/>
                <w:color w:val="000000"/>
              </w:rPr>
              <w:t>Defibriliatorius, automatinis, mokomasis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71056" w14:textId="0E1CEEAE" w:rsidR="006E628F" w:rsidRPr="006E628F" w:rsidRDefault="00682678" w:rsidP="004B1860">
            <w:pPr>
              <w:spacing w:after="200" w:line="276" w:lineRule="auto"/>
              <w:rPr>
                <w:rFonts w:eastAsia="Calibri"/>
                <w:i/>
              </w:rPr>
            </w:pPr>
            <w:r w:rsidRPr="00682678">
              <w:rPr>
                <w:rFonts w:eastAsia="Calibri"/>
                <w:i/>
              </w:rPr>
              <w:t>Beneheart C2 AED Trainer</w:t>
            </w:r>
            <w:r>
              <w:rPr>
                <w:rFonts w:eastAsia="Calibri"/>
                <w:i/>
              </w:rPr>
              <w:t xml:space="preserve">, </w:t>
            </w:r>
            <w:r w:rsidRPr="00682678">
              <w:rPr>
                <w:rFonts w:eastAsia="Calibri"/>
                <w:i/>
              </w:rPr>
              <w:t>Mindray, Kinija</w:t>
            </w:r>
          </w:p>
        </w:tc>
        <w:tc>
          <w:tcPr>
            <w:tcW w:w="1028" w:type="dxa"/>
            <w:shd w:val="clear" w:color="auto" w:fill="auto"/>
            <w:vAlign w:val="center"/>
          </w:tcPr>
          <w:p w14:paraId="244A87D7" w14:textId="77777777" w:rsidR="00DE4459" w:rsidRPr="006B38C4" w:rsidRDefault="00DE4459" w:rsidP="004B1860">
            <w:pPr>
              <w:spacing w:after="200" w:line="276" w:lineRule="auto"/>
              <w:jc w:val="center"/>
              <w:rPr>
                <w:rFonts w:eastAsia="Calibri"/>
              </w:rPr>
            </w:pPr>
            <w:r>
              <w:rPr>
                <w:rFonts w:eastAsia="Calibri"/>
              </w:rPr>
              <w:t>vnt.</w:t>
            </w:r>
          </w:p>
        </w:tc>
        <w:tc>
          <w:tcPr>
            <w:tcW w:w="1108" w:type="dxa"/>
            <w:shd w:val="clear" w:color="auto" w:fill="auto"/>
            <w:vAlign w:val="center"/>
          </w:tcPr>
          <w:p w14:paraId="5A49F95A" w14:textId="611BC9C8" w:rsidR="00DE4459" w:rsidRPr="006B38C4" w:rsidRDefault="00682678" w:rsidP="004B1860">
            <w:pPr>
              <w:spacing w:after="200" w:line="276" w:lineRule="auto"/>
              <w:jc w:val="center"/>
              <w:rPr>
                <w:rFonts w:eastAsia="Calibri"/>
              </w:rPr>
            </w:pPr>
            <w:r>
              <w:rPr>
                <w:rFonts w:eastAsia="Calibri"/>
              </w:rPr>
              <w:t>20</w:t>
            </w:r>
          </w:p>
        </w:tc>
        <w:tc>
          <w:tcPr>
            <w:tcW w:w="1021" w:type="dxa"/>
            <w:vAlign w:val="center"/>
          </w:tcPr>
          <w:p w14:paraId="1B1057F6" w14:textId="3CAAA587" w:rsidR="000F7441" w:rsidRPr="006B38C4" w:rsidRDefault="00682678" w:rsidP="004B1860">
            <w:pPr>
              <w:spacing w:after="200" w:line="276" w:lineRule="auto"/>
              <w:jc w:val="center"/>
              <w:rPr>
                <w:rFonts w:eastAsia="Calibri"/>
              </w:rPr>
            </w:pPr>
            <w:r>
              <w:rPr>
                <w:rFonts w:eastAsia="Calibri"/>
              </w:rPr>
              <w:t>650,00</w:t>
            </w:r>
          </w:p>
        </w:tc>
        <w:tc>
          <w:tcPr>
            <w:tcW w:w="1847" w:type="dxa"/>
            <w:shd w:val="clear" w:color="auto" w:fill="auto"/>
            <w:vAlign w:val="center"/>
          </w:tcPr>
          <w:p w14:paraId="62EFDF04" w14:textId="1F08434A" w:rsidR="00DE4459" w:rsidRPr="006B38C4" w:rsidRDefault="00682678" w:rsidP="004B1860">
            <w:pPr>
              <w:spacing w:after="200" w:line="276" w:lineRule="auto"/>
              <w:jc w:val="center"/>
              <w:rPr>
                <w:rFonts w:eastAsia="Calibri"/>
              </w:rPr>
            </w:pPr>
            <w:r>
              <w:rPr>
                <w:rFonts w:eastAsia="Calibri"/>
              </w:rPr>
              <w:t>13000,00</w:t>
            </w:r>
          </w:p>
        </w:tc>
      </w:tr>
      <w:tr w:rsidR="006E628F" w:rsidRPr="00FB55DF" w14:paraId="1E9A9033" w14:textId="77777777" w:rsidTr="006E628F">
        <w:trPr>
          <w:trHeight w:val="456"/>
        </w:trPr>
        <w:tc>
          <w:tcPr>
            <w:tcW w:w="5519" w:type="dxa"/>
            <w:gridSpan w:val="3"/>
            <w:shd w:val="clear" w:color="auto" w:fill="auto"/>
            <w:vAlign w:val="center"/>
          </w:tcPr>
          <w:p w14:paraId="27AF36A0" w14:textId="77777777" w:rsidR="006E628F" w:rsidRPr="00FB55DF" w:rsidRDefault="006E628F" w:rsidP="000F7441">
            <w:pPr>
              <w:jc w:val="center"/>
              <w:rPr>
                <w:color w:val="000000"/>
                <w:sz w:val="22"/>
                <w:szCs w:val="22"/>
              </w:rPr>
            </w:pPr>
          </w:p>
        </w:tc>
        <w:tc>
          <w:tcPr>
            <w:tcW w:w="3157" w:type="dxa"/>
            <w:gridSpan w:val="3"/>
            <w:shd w:val="clear" w:color="auto" w:fill="auto"/>
            <w:vAlign w:val="center"/>
          </w:tcPr>
          <w:p w14:paraId="4A938903" w14:textId="62035CAE" w:rsidR="006E628F" w:rsidRPr="00FB55DF" w:rsidRDefault="006E628F" w:rsidP="00836831">
            <w:pPr>
              <w:spacing w:after="200" w:line="276" w:lineRule="auto"/>
              <w:jc w:val="right"/>
              <w:rPr>
                <w:rFonts w:eastAsia="Calibri"/>
              </w:rPr>
            </w:pPr>
            <w:r>
              <w:rPr>
                <w:rFonts w:eastAsia="Calibri"/>
              </w:rPr>
              <w:t xml:space="preserve">21 </w:t>
            </w:r>
            <w:r>
              <w:rPr>
                <w:rFonts w:eastAsia="Calibri"/>
                <w:lang w:val="en-US"/>
              </w:rPr>
              <w:t xml:space="preserve">% </w:t>
            </w:r>
            <w:r w:rsidRPr="00FB55DF">
              <w:rPr>
                <w:rFonts w:eastAsia="Calibri"/>
              </w:rPr>
              <w:t>PVM suma</w:t>
            </w:r>
          </w:p>
        </w:tc>
        <w:tc>
          <w:tcPr>
            <w:tcW w:w="1847" w:type="dxa"/>
            <w:shd w:val="clear" w:color="auto" w:fill="auto"/>
            <w:vAlign w:val="center"/>
          </w:tcPr>
          <w:p w14:paraId="3BFAC669" w14:textId="33D547B6" w:rsidR="006E628F" w:rsidRPr="00FB55DF" w:rsidRDefault="00682678" w:rsidP="000F7441">
            <w:pPr>
              <w:spacing w:after="200" w:line="276" w:lineRule="auto"/>
              <w:jc w:val="center"/>
              <w:rPr>
                <w:rFonts w:eastAsia="Calibri"/>
              </w:rPr>
            </w:pPr>
            <w:r>
              <w:rPr>
                <w:rFonts w:eastAsia="Calibri"/>
              </w:rPr>
              <w:t>2730,00</w:t>
            </w:r>
          </w:p>
        </w:tc>
      </w:tr>
      <w:tr w:rsidR="006E628F" w:rsidRPr="00FB55DF" w14:paraId="74490507" w14:textId="77777777" w:rsidTr="006E628F">
        <w:trPr>
          <w:trHeight w:val="510"/>
        </w:trPr>
        <w:tc>
          <w:tcPr>
            <w:tcW w:w="5519" w:type="dxa"/>
            <w:gridSpan w:val="3"/>
            <w:shd w:val="clear" w:color="auto" w:fill="auto"/>
            <w:vAlign w:val="center"/>
          </w:tcPr>
          <w:p w14:paraId="5899C092" w14:textId="77777777" w:rsidR="006E628F" w:rsidRPr="00FB55DF" w:rsidRDefault="006E628F" w:rsidP="000F7441">
            <w:pPr>
              <w:jc w:val="center"/>
              <w:rPr>
                <w:color w:val="000000"/>
                <w:sz w:val="22"/>
                <w:szCs w:val="22"/>
              </w:rPr>
            </w:pPr>
          </w:p>
        </w:tc>
        <w:tc>
          <w:tcPr>
            <w:tcW w:w="3157" w:type="dxa"/>
            <w:gridSpan w:val="3"/>
            <w:shd w:val="clear" w:color="auto" w:fill="auto"/>
            <w:vAlign w:val="center"/>
          </w:tcPr>
          <w:p w14:paraId="1A345E88" w14:textId="04AE995B" w:rsidR="006E628F" w:rsidRPr="00FB55DF" w:rsidRDefault="006E628F" w:rsidP="00836831">
            <w:pPr>
              <w:spacing w:after="200" w:line="276" w:lineRule="auto"/>
              <w:jc w:val="right"/>
              <w:rPr>
                <w:rFonts w:eastAsia="Calibri"/>
              </w:rPr>
            </w:pPr>
            <w:r w:rsidRPr="00FB55DF">
              <w:rPr>
                <w:rFonts w:eastAsia="Calibri"/>
              </w:rPr>
              <w:t>Suma su PVM</w:t>
            </w:r>
          </w:p>
        </w:tc>
        <w:tc>
          <w:tcPr>
            <w:tcW w:w="1847" w:type="dxa"/>
            <w:shd w:val="clear" w:color="auto" w:fill="auto"/>
            <w:vAlign w:val="center"/>
          </w:tcPr>
          <w:p w14:paraId="75B9CF0C" w14:textId="47ED2B46" w:rsidR="006E628F" w:rsidRPr="00FB55DF" w:rsidRDefault="00682678" w:rsidP="000F7441">
            <w:pPr>
              <w:spacing w:after="200" w:line="276" w:lineRule="auto"/>
              <w:jc w:val="center"/>
              <w:rPr>
                <w:rFonts w:eastAsia="Calibri"/>
              </w:rPr>
            </w:pPr>
            <w:r>
              <w:rPr>
                <w:rFonts w:eastAsia="Calibri"/>
              </w:rPr>
              <w:t>15730,00</w:t>
            </w:r>
          </w:p>
        </w:tc>
      </w:tr>
    </w:tbl>
    <w:p w14:paraId="13739BEB" w14:textId="565F3F9C" w:rsidR="00722BA1" w:rsidRDefault="00722BA1" w:rsidP="00D22EF3">
      <w:pPr>
        <w:rPr>
          <w:szCs w:val="24"/>
        </w:rPr>
      </w:pPr>
    </w:p>
    <w:p w14:paraId="1F182BF9" w14:textId="200AC002" w:rsidR="00892591" w:rsidRDefault="00892591" w:rsidP="00D22EF3">
      <w:pPr>
        <w:rPr>
          <w:szCs w:val="24"/>
        </w:rPr>
      </w:pPr>
    </w:p>
    <w:p w14:paraId="5774D854" w14:textId="79903D04" w:rsidR="00892591" w:rsidRDefault="00892591" w:rsidP="00D22EF3">
      <w:pPr>
        <w:rPr>
          <w:szCs w:val="24"/>
        </w:rPr>
      </w:pPr>
    </w:p>
    <w:p w14:paraId="2D81BF0F" w14:textId="3314D666" w:rsidR="00892591" w:rsidRDefault="00892591" w:rsidP="00D22EF3">
      <w:pPr>
        <w:rPr>
          <w:szCs w:val="24"/>
        </w:rPr>
      </w:pPr>
    </w:p>
    <w:p w14:paraId="4171C625" w14:textId="1EFC0769" w:rsidR="00892591" w:rsidRDefault="00892591" w:rsidP="00D22EF3">
      <w:pPr>
        <w:rPr>
          <w:szCs w:val="24"/>
        </w:rPr>
      </w:pPr>
    </w:p>
    <w:p w14:paraId="45B51778" w14:textId="1153F6C6" w:rsidR="00892591" w:rsidRDefault="00892591" w:rsidP="00D22EF3">
      <w:pPr>
        <w:rPr>
          <w:szCs w:val="24"/>
        </w:rPr>
      </w:pPr>
    </w:p>
    <w:p w14:paraId="5D2EC891" w14:textId="1432DCD9" w:rsidR="00892591" w:rsidRDefault="00892591" w:rsidP="00D22EF3">
      <w:pPr>
        <w:rPr>
          <w:szCs w:val="24"/>
        </w:rPr>
      </w:pPr>
    </w:p>
    <w:p w14:paraId="7E4F2295" w14:textId="775B5459" w:rsidR="00892591" w:rsidRDefault="00892591" w:rsidP="00D22EF3">
      <w:pPr>
        <w:rPr>
          <w:szCs w:val="24"/>
        </w:rPr>
      </w:pPr>
    </w:p>
    <w:p w14:paraId="05BFCC9A" w14:textId="6966AC73" w:rsidR="00892591" w:rsidRDefault="00892591" w:rsidP="00D22EF3">
      <w:pPr>
        <w:rPr>
          <w:szCs w:val="24"/>
        </w:rPr>
      </w:pPr>
    </w:p>
    <w:p w14:paraId="22F2AD1E" w14:textId="2E4E7E1A" w:rsidR="00892591" w:rsidRDefault="00892591" w:rsidP="00D22EF3">
      <w:pPr>
        <w:rPr>
          <w:szCs w:val="24"/>
        </w:rPr>
      </w:pPr>
    </w:p>
    <w:p w14:paraId="1448831D" w14:textId="4B3EC825" w:rsidR="00892591" w:rsidRDefault="00892591" w:rsidP="00D22EF3">
      <w:pPr>
        <w:rPr>
          <w:szCs w:val="24"/>
        </w:rPr>
      </w:pPr>
    </w:p>
    <w:p w14:paraId="42911898" w14:textId="39BE0CA0" w:rsidR="00892591" w:rsidRDefault="00892591" w:rsidP="00D22EF3">
      <w:pPr>
        <w:rPr>
          <w:szCs w:val="24"/>
        </w:rPr>
      </w:pPr>
    </w:p>
    <w:p w14:paraId="4AF72732" w14:textId="052E7BB4" w:rsidR="00892591" w:rsidRDefault="00892591" w:rsidP="00D22EF3">
      <w:pPr>
        <w:rPr>
          <w:szCs w:val="24"/>
        </w:rPr>
      </w:pPr>
    </w:p>
    <w:p w14:paraId="634C6A2D" w14:textId="045A4DAB" w:rsidR="00892591" w:rsidRDefault="00892591" w:rsidP="00D22EF3">
      <w:pPr>
        <w:rPr>
          <w:szCs w:val="24"/>
        </w:rPr>
      </w:pPr>
    </w:p>
    <w:p w14:paraId="1762506C" w14:textId="0D3F3CEF" w:rsidR="00892591" w:rsidRDefault="00892591" w:rsidP="00D22EF3">
      <w:pPr>
        <w:rPr>
          <w:szCs w:val="24"/>
        </w:rPr>
      </w:pPr>
    </w:p>
    <w:p w14:paraId="4E114E6D" w14:textId="5C432009" w:rsidR="00892591" w:rsidRDefault="00892591" w:rsidP="00D22EF3">
      <w:pPr>
        <w:rPr>
          <w:szCs w:val="24"/>
        </w:rPr>
      </w:pPr>
    </w:p>
    <w:p w14:paraId="1630D057" w14:textId="401BA3A5" w:rsidR="00892591" w:rsidRDefault="00892591" w:rsidP="00D22EF3">
      <w:pPr>
        <w:rPr>
          <w:szCs w:val="24"/>
        </w:rPr>
      </w:pPr>
    </w:p>
    <w:p w14:paraId="7F61CBFA" w14:textId="7125347D" w:rsidR="00892591" w:rsidRDefault="00892591" w:rsidP="00D22EF3">
      <w:pPr>
        <w:rPr>
          <w:szCs w:val="24"/>
        </w:rPr>
      </w:pPr>
    </w:p>
    <w:p w14:paraId="3B5B9DAA" w14:textId="1697464A" w:rsidR="00892591" w:rsidRDefault="00892591" w:rsidP="00D22EF3">
      <w:pPr>
        <w:rPr>
          <w:szCs w:val="24"/>
        </w:rPr>
      </w:pPr>
    </w:p>
    <w:p w14:paraId="4470397C" w14:textId="4DB2E870" w:rsidR="00892591" w:rsidRDefault="00892591" w:rsidP="00D22EF3">
      <w:pPr>
        <w:rPr>
          <w:szCs w:val="24"/>
        </w:rPr>
      </w:pPr>
    </w:p>
    <w:p w14:paraId="638BF457" w14:textId="687452CC" w:rsidR="00892591" w:rsidRDefault="00892591" w:rsidP="00D22EF3">
      <w:pPr>
        <w:rPr>
          <w:szCs w:val="24"/>
        </w:rPr>
      </w:pPr>
    </w:p>
    <w:p w14:paraId="51994D40" w14:textId="7D4F9068" w:rsidR="00892591" w:rsidRDefault="00892591" w:rsidP="00D22EF3">
      <w:pPr>
        <w:rPr>
          <w:szCs w:val="24"/>
        </w:rPr>
      </w:pPr>
    </w:p>
    <w:p w14:paraId="7E478115" w14:textId="77777777" w:rsidR="00892591" w:rsidRPr="006B38C4" w:rsidRDefault="00892591" w:rsidP="00892591">
      <w:pPr>
        <w:tabs>
          <w:tab w:val="left" w:pos="6946"/>
        </w:tabs>
        <w:ind w:firstLine="6946"/>
      </w:pPr>
      <w:r w:rsidRPr="006B38C4">
        <w:lastRenderedPageBreak/>
        <w:t>20</w:t>
      </w:r>
      <w:r>
        <w:t>24</w:t>
      </w:r>
      <w:r w:rsidRPr="006B38C4">
        <w:t xml:space="preserve"> m.       </w:t>
      </w:r>
      <w:r>
        <w:t xml:space="preserve">             </w:t>
      </w:r>
      <w:r w:rsidRPr="006B38C4">
        <w:t xml:space="preserve">     d.</w:t>
      </w:r>
    </w:p>
    <w:p w14:paraId="182FF6C5" w14:textId="77777777" w:rsidR="00892591" w:rsidRPr="006B38C4" w:rsidRDefault="00892591" w:rsidP="00892591">
      <w:pPr>
        <w:tabs>
          <w:tab w:val="left" w:pos="6946"/>
        </w:tabs>
        <w:ind w:left="6946"/>
      </w:pPr>
      <w:r>
        <w:t>Prekių pirkimo-pardavimo</w:t>
      </w:r>
      <w:r w:rsidRPr="006B38C4">
        <w:t xml:space="preserve"> sutarties Nr.    </w:t>
      </w:r>
    </w:p>
    <w:p w14:paraId="031AAC07" w14:textId="73B17550" w:rsidR="00892591" w:rsidRPr="006B38C4" w:rsidRDefault="00892591" w:rsidP="00892591">
      <w:pPr>
        <w:tabs>
          <w:tab w:val="left" w:pos="6946"/>
        </w:tabs>
        <w:ind w:left="6651" w:firstLine="295"/>
      </w:pPr>
      <w:r>
        <w:t>3</w:t>
      </w:r>
      <w:r w:rsidRPr="006B38C4">
        <w:t xml:space="preserve"> priedas</w:t>
      </w:r>
    </w:p>
    <w:p w14:paraId="7063CE74" w14:textId="5F0684CC" w:rsidR="00892591" w:rsidRDefault="00892591" w:rsidP="00D22EF3">
      <w:pPr>
        <w:rPr>
          <w:szCs w:val="24"/>
        </w:rPr>
      </w:pPr>
    </w:p>
    <w:p w14:paraId="2EA12A7A" w14:textId="1B81CB74" w:rsidR="00892591" w:rsidRPr="00892591" w:rsidRDefault="00892591" w:rsidP="00892591">
      <w:pPr>
        <w:tabs>
          <w:tab w:val="left" w:pos="3456"/>
        </w:tabs>
        <w:rPr>
          <w:b/>
          <w:szCs w:val="24"/>
        </w:rPr>
      </w:pPr>
      <w:r>
        <w:rPr>
          <w:szCs w:val="24"/>
        </w:rPr>
        <w:tab/>
      </w:r>
      <w:r w:rsidRPr="00892591">
        <w:rPr>
          <w:b/>
          <w:szCs w:val="24"/>
        </w:rPr>
        <w:t>Tiekėjo pasiūlymas</w:t>
      </w:r>
    </w:p>
    <w:p w14:paraId="36758724" w14:textId="4DB3111E" w:rsidR="00892591" w:rsidRDefault="00892591" w:rsidP="00892591">
      <w:pPr>
        <w:tabs>
          <w:tab w:val="left" w:pos="3456"/>
        </w:tabs>
        <w:rPr>
          <w:szCs w:val="24"/>
        </w:rPr>
      </w:pPr>
    </w:p>
    <w:p w14:paraId="69A49C70" w14:textId="77777777" w:rsidR="00892591" w:rsidRDefault="00892591" w:rsidP="00892591">
      <w:pPr>
        <w:tabs>
          <w:tab w:val="left" w:pos="3456"/>
        </w:tabs>
        <w:rPr>
          <w:szCs w:val="24"/>
        </w:rPr>
      </w:pPr>
    </w:p>
    <w:tbl>
      <w:tblPr>
        <w:tblStyle w:val="TableGrid"/>
        <w:tblW w:w="9998" w:type="dxa"/>
        <w:tblLook w:val="04A0" w:firstRow="1" w:lastRow="0" w:firstColumn="1" w:lastColumn="0" w:noHBand="0" w:noVBand="1"/>
      </w:tblPr>
      <w:tblGrid>
        <w:gridCol w:w="492"/>
        <w:gridCol w:w="1771"/>
        <w:gridCol w:w="3544"/>
        <w:gridCol w:w="3969"/>
        <w:gridCol w:w="222"/>
      </w:tblGrid>
      <w:tr w:rsidR="00892591" w:rsidRPr="00682678" w14:paraId="71D4F92C" w14:textId="3BDCEC97" w:rsidTr="00892591">
        <w:trPr>
          <w:gridAfter w:val="1"/>
          <w:trHeight w:val="585"/>
        </w:trPr>
        <w:tc>
          <w:tcPr>
            <w:tcW w:w="492" w:type="dxa"/>
            <w:hideMark/>
          </w:tcPr>
          <w:p w14:paraId="77E7589E" w14:textId="12D16422" w:rsidR="00892591" w:rsidRPr="00682678" w:rsidRDefault="00892591" w:rsidP="00E079E7">
            <w:pPr>
              <w:rPr>
                <w:bCs/>
                <w:i/>
                <w:iCs/>
                <w:sz w:val="22"/>
                <w:szCs w:val="22"/>
              </w:rPr>
            </w:pPr>
          </w:p>
        </w:tc>
        <w:tc>
          <w:tcPr>
            <w:tcW w:w="1771" w:type="dxa"/>
            <w:hideMark/>
          </w:tcPr>
          <w:p w14:paraId="013F9E7D" w14:textId="42DCC27A" w:rsidR="00892591" w:rsidRPr="00682678" w:rsidRDefault="00892591" w:rsidP="00E079E7">
            <w:pPr>
              <w:rPr>
                <w:bCs/>
                <w:i/>
                <w:iCs/>
                <w:sz w:val="22"/>
                <w:szCs w:val="22"/>
              </w:rPr>
            </w:pPr>
          </w:p>
        </w:tc>
        <w:tc>
          <w:tcPr>
            <w:tcW w:w="3544" w:type="dxa"/>
            <w:hideMark/>
          </w:tcPr>
          <w:p w14:paraId="00AFC2E8" w14:textId="11A567B2" w:rsidR="00892591" w:rsidRDefault="00892591" w:rsidP="00892591">
            <w:pPr>
              <w:rPr>
                <w:bCs/>
                <w:sz w:val="22"/>
                <w:szCs w:val="22"/>
              </w:rPr>
            </w:pPr>
          </w:p>
          <w:p w14:paraId="1187CF0A" w14:textId="4C4FF257" w:rsidR="00892591" w:rsidRPr="00892591" w:rsidRDefault="00892591" w:rsidP="00892591">
            <w:pPr>
              <w:tabs>
                <w:tab w:val="left" w:pos="1014"/>
              </w:tabs>
              <w:rPr>
                <w:sz w:val="22"/>
                <w:szCs w:val="22"/>
              </w:rPr>
            </w:pPr>
            <w:r>
              <w:rPr>
                <w:sz w:val="22"/>
                <w:szCs w:val="22"/>
              </w:rPr>
              <w:tab/>
              <w:t>Reikalavimai</w:t>
            </w:r>
          </w:p>
        </w:tc>
        <w:tc>
          <w:tcPr>
            <w:tcW w:w="3969" w:type="dxa"/>
          </w:tcPr>
          <w:p w14:paraId="1DBD6844" w14:textId="77777777" w:rsidR="00892591" w:rsidRDefault="00892591" w:rsidP="00E079E7">
            <w:pPr>
              <w:rPr>
                <w:bCs/>
                <w:sz w:val="22"/>
                <w:szCs w:val="22"/>
              </w:rPr>
            </w:pPr>
          </w:p>
          <w:p w14:paraId="256D424F" w14:textId="391D5048" w:rsidR="00892591" w:rsidRPr="00682678" w:rsidRDefault="00892591" w:rsidP="00E079E7">
            <w:pPr>
              <w:rPr>
                <w:bCs/>
                <w:sz w:val="22"/>
                <w:szCs w:val="22"/>
              </w:rPr>
            </w:pPr>
            <w:r>
              <w:rPr>
                <w:bCs/>
                <w:sz w:val="22"/>
                <w:szCs w:val="22"/>
              </w:rPr>
              <w:t xml:space="preserve">             Tiekėjo pasiūlymas</w:t>
            </w:r>
          </w:p>
        </w:tc>
      </w:tr>
      <w:tr w:rsidR="00892591" w:rsidRPr="00682678" w14:paraId="6E544388" w14:textId="77777777" w:rsidTr="00892591">
        <w:trPr>
          <w:gridAfter w:val="1"/>
          <w:trHeight w:val="585"/>
        </w:trPr>
        <w:tc>
          <w:tcPr>
            <w:tcW w:w="492" w:type="dxa"/>
          </w:tcPr>
          <w:p w14:paraId="79F319B0" w14:textId="5A9C2456" w:rsidR="00892591" w:rsidRPr="00682678" w:rsidRDefault="00892591" w:rsidP="00892591">
            <w:pPr>
              <w:rPr>
                <w:bCs/>
                <w:i/>
                <w:iCs/>
                <w:sz w:val="22"/>
                <w:szCs w:val="22"/>
              </w:rPr>
            </w:pPr>
            <w:r w:rsidRPr="00682678">
              <w:rPr>
                <w:bCs/>
                <w:i/>
                <w:iCs/>
                <w:sz w:val="22"/>
                <w:szCs w:val="22"/>
              </w:rPr>
              <w:t>3.</w:t>
            </w:r>
          </w:p>
        </w:tc>
        <w:tc>
          <w:tcPr>
            <w:tcW w:w="1771" w:type="dxa"/>
          </w:tcPr>
          <w:p w14:paraId="7E2D6E9E" w14:textId="332ADF18" w:rsidR="00892591" w:rsidRPr="00682678" w:rsidRDefault="00892591" w:rsidP="00892591">
            <w:pPr>
              <w:rPr>
                <w:bCs/>
                <w:i/>
                <w:iCs/>
                <w:sz w:val="22"/>
                <w:szCs w:val="22"/>
              </w:rPr>
            </w:pPr>
            <w:r w:rsidRPr="00682678">
              <w:rPr>
                <w:bCs/>
                <w:i/>
                <w:iCs/>
                <w:sz w:val="22"/>
                <w:szCs w:val="22"/>
              </w:rPr>
              <w:t>Defibriliatorius, automatinis, mokomasis</w:t>
            </w:r>
          </w:p>
        </w:tc>
        <w:tc>
          <w:tcPr>
            <w:tcW w:w="3544" w:type="dxa"/>
          </w:tcPr>
          <w:p w14:paraId="2FF9A301" w14:textId="0EBD6C1F" w:rsidR="00892591" w:rsidRPr="00682678" w:rsidRDefault="00892591" w:rsidP="00892591">
            <w:pPr>
              <w:rPr>
                <w:bCs/>
                <w:sz w:val="22"/>
                <w:szCs w:val="22"/>
              </w:rPr>
            </w:pPr>
            <w:r w:rsidRPr="00682678">
              <w:rPr>
                <w:bCs/>
                <w:sz w:val="22"/>
                <w:szCs w:val="22"/>
              </w:rPr>
              <w:t>Defibriliatorius, automatinis, mokomasis turi turėti galimybė atlikti, pusiau automatinė ir automatinė išorinė defibriliacija.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EF1DBB" w14:textId="3C77F225" w:rsidR="00892591" w:rsidRPr="00682678" w:rsidRDefault="00892591" w:rsidP="00892591">
            <w:pPr>
              <w:rPr>
                <w:bCs/>
                <w:sz w:val="22"/>
                <w:szCs w:val="22"/>
              </w:rPr>
            </w:pPr>
            <w:r>
              <w:t>Defibriliatorius, automatinis, mokomasis turi galimybė atlikti, pusiau automatinė ir automatinė išorinė defibriliacija.</w:t>
            </w:r>
          </w:p>
        </w:tc>
      </w:tr>
      <w:tr w:rsidR="00892591" w:rsidRPr="00682678" w14:paraId="48DA553F" w14:textId="60913D5F" w:rsidTr="00892591">
        <w:trPr>
          <w:trHeight w:val="435"/>
        </w:trPr>
        <w:tc>
          <w:tcPr>
            <w:tcW w:w="492" w:type="dxa"/>
            <w:hideMark/>
          </w:tcPr>
          <w:p w14:paraId="12680FD9"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3D34B08E"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2965FE52" w14:textId="77777777" w:rsidR="00892591" w:rsidRPr="00682678" w:rsidRDefault="00892591" w:rsidP="00892591">
            <w:pPr>
              <w:rPr>
                <w:bCs/>
                <w:sz w:val="22"/>
                <w:szCs w:val="22"/>
              </w:rPr>
            </w:pPr>
            <w:r w:rsidRPr="00682678">
              <w:rPr>
                <w:bCs/>
                <w:sz w:val="22"/>
                <w:szCs w:val="22"/>
              </w:rPr>
              <w:t>Turi būti tinkamas naudoti su bet kuriuo gaivinimo manekenu.</w:t>
            </w:r>
          </w:p>
        </w:tc>
        <w:tc>
          <w:tcPr>
            <w:tcW w:w="3969" w:type="dxa"/>
            <w:tcBorders>
              <w:top w:val="nil"/>
              <w:left w:val="single" w:sz="4" w:space="0" w:color="auto"/>
              <w:bottom w:val="single" w:sz="4" w:space="0" w:color="auto"/>
              <w:right w:val="single" w:sz="4" w:space="0" w:color="auto"/>
            </w:tcBorders>
            <w:shd w:val="clear" w:color="auto" w:fill="auto"/>
            <w:vAlign w:val="center"/>
          </w:tcPr>
          <w:p w14:paraId="676605AF" w14:textId="0A6F188A" w:rsidR="00892591" w:rsidRPr="00682678" w:rsidRDefault="00892591" w:rsidP="00892591">
            <w:pPr>
              <w:rPr>
                <w:bCs/>
                <w:sz w:val="22"/>
                <w:szCs w:val="22"/>
              </w:rPr>
            </w:pPr>
            <w:r>
              <w:t>Tinkamas naudoti su bet kuriuo gaivinimo manekenu.</w:t>
            </w:r>
          </w:p>
        </w:tc>
        <w:tc>
          <w:tcPr>
            <w:tcW w:w="0" w:type="auto"/>
            <w:tcBorders>
              <w:top w:val="nil"/>
              <w:left w:val="nil"/>
              <w:bottom w:val="nil"/>
              <w:right w:val="nil"/>
            </w:tcBorders>
            <w:shd w:val="clear" w:color="auto" w:fill="auto"/>
            <w:vAlign w:val="bottom"/>
          </w:tcPr>
          <w:p w14:paraId="3EEC4DBD" w14:textId="77777777" w:rsidR="00892591" w:rsidRPr="00682678" w:rsidRDefault="00892591" w:rsidP="00892591"/>
        </w:tc>
      </w:tr>
      <w:tr w:rsidR="00892591" w:rsidRPr="00682678" w14:paraId="0CE25DA6" w14:textId="4FF4EC81" w:rsidTr="00892591">
        <w:trPr>
          <w:gridAfter w:val="1"/>
          <w:trHeight w:val="300"/>
        </w:trPr>
        <w:tc>
          <w:tcPr>
            <w:tcW w:w="492" w:type="dxa"/>
            <w:hideMark/>
          </w:tcPr>
          <w:p w14:paraId="7B053A55"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129BD707"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7F94DCAA" w14:textId="77777777" w:rsidR="00892591" w:rsidRPr="00682678" w:rsidRDefault="00892591" w:rsidP="00892591">
            <w:pPr>
              <w:rPr>
                <w:bCs/>
                <w:sz w:val="22"/>
                <w:szCs w:val="22"/>
              </w:rPr>
            </w:pPr>
            <w:r w:rsidRPr="00682678">
              <w:rPr>
                <w:bCs/>
                <w:sz w:val="22"/>
                <w:szCs w:val="22"/>
              </w:rPr>
              <w:t>1. Mokomosios defibriliacijos scenarijai: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21FA37" w14:textId="630D278B" w:rsidR="00892591" w:rsidRPr="00682678" w:rsidRDefault="00892591" w:rsidP="00892591">
            <w:pPr>
              <w:rPr>
                <w:bCs/>
                <w:sz w:val="22"/>
                <w:szCs w:val="22"/>
              </w:rPr>
            </w:pPr>
            <w:r>
              <w:rPr>
                <w:b/>
                <w:bCs/>
              </w:rPr>
              <w:t>1. Mokomosios defibriliacijos scenarijai:</w:t>
            </w:r>
          </w:p>
        </w:tc>
      </w:tr>
      <w:tr w:rsidR="00892591" w:rsidRPr="00682678" w14:paraId="26322494" w14:textId="6C88D24A" w:rsidTr="00892591">
        <w:trPr>
          <w:gridAfter w:val="1"/>
          <w:trHeight w:val="300"/>
        </w:trPr>
        <w:tc>
          <w:tcPr>
            <w:tcW w:w="492" w:type="dxa"/>
            <w:hideMark/>
          </w:tcPr>
          <w:p w14:paraId="632F4E64"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28DF4F29"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19ECA2E7" w14:textId="77777777" w:rsidR="00892591" w:rsidRPr="00682678" w:rsidRDefault="00892591" w:rsidP="00892591">
            <w:pPr>
              <w:rPr>
                <w:bCs/>
                <w:sz w:val="22"/>
                <w:szCs w:val="22"/>
              </w:rPr>
            </w:pPr>
            <w:r w:rsidRPr="00682678">
              <w:rPr>
                <w:bCs/>
                <w:sz w:val="22"/>
                <w:szCs w:val="22"/>
              </w:rPr>
              <w:t xml:space="preserve">1.1. Ne mažiau kaip 6 užprogramuoti defibriliacijos scenarijai;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F85792" w14:textId="0AB2EF4B" w:rsidR="00892591" w:rsidRPr="00682678" w:rsidRDefault="00892591" w:rsidP="00892591">
            <w:pPr>
              <w:rPr>
                <w:bCs/>
                <w:sz w:val="22"/>
                <w:szCs w:val="22"/>
              </w:rPr>
            </w:pPr>
            <w:r>
              <w:t xml:space="preserve">1.1. 6 užprogramuoti defibriliacijos scenarijai;                                   </w:t>
            </w:r>
          </w:p>
        </w:tc>
      </w:tr>
      <w:tr w:rsidR="00892591" w:rsidRPr="00682678" w14:paraId="3AB89051" w14:textId="6D44622A" w:rsidTr="00892591">
        <w:trPr>
          <w:gridAfter w:val="1"/>
          <w:trHeight w:val="300"/>
        </w:trPr>
        <w:tc>
          <w:tcPr>
            <w:tcW w:w="492" w:type="dxa"/>
            <w:hideMark/>
          </w:tcPr>
          <w:p w14:paraId="6CB1FF21"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03958C21"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1B2D7A46" w14:textId="77777777" w:rsidR="00892591" w:rsidRPr="00682678" w:rsidRDefault="00892591" w:rsidP="00892591">
            <w:pPr>
              <w:rPr>
                <w:bCs/>
                <w:sz w:val="22"/>
                <w:szCs w:val="22"/>
              </w:rPr>
            </w:pPr>
            <w:r w:rsidRPr="00682678">
              <w:rPr>
                <w:bCs/>
                <w:sz w:val="22"/>
                <w:szCs w:val="22"/>
              </w:rPr>
              <w:t>1.2. Ne mažiau kaip 4 naudotojo programuojami/valdomi mokymo scenarijai.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76D533" w14:textId="0D92C406" w:rsidR="00892591" w:rsidRPr="00682678" w:rsidRDefault="00892591" w:rsidP="00892591">
            <w:pPr>
              <w:rPr>
                <w:bCs/>
                <w:sz w:val="22"/>
                <w:szCs w:val="22"/>
              </w:rPr>
            </w:pPr>
            <w:r>
              <w:t>1.2. 4 naudotojo programuojami/valdomi mokymo scenarijai.</w:t>
            </w:r>
          </w:p>
        </w:tc>
      </w:tr>
      <w:tr w:rsidR="00892591" w:rsidRPr="00682678" w14:paraId="01191D3C" w14:textId="30DDEDC1" w:rsidTr="00892591">
        <w:trPr>
          <w:gridAfter w:val="1"/>
          <w:trHeight w:val="420"/>
        </w:trPr>
        <w:tc>
          <w:tcPr>
            <w:tcW w:w="492" w:type="dxa"/>
            <w:hideMark/>
          </w:tcPr>
          <w:p w14:paraId="558558CE"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7ACA775"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35A11E6D" w14:textId="77777777" w:rsidR="00892591" w:rsidRPr="00682678" w:rsidRDefault="00892591" w:rsidP="00892591">
            <w:pPr>
              <w:rPr>
                <w:bCs/>
                <w:sz w:val="22"/>
                <w:szCs w:val="22"/>
              </w:rPr>
            </w:pPr>
            <w:r w:rsidRPr="00682678">
              <w:rPr>
                <w:bCs/>
                <w:sz w:val="22"/>
                <w:szCs w:val="22"/>
              </w:rPr>
              <w:t xml:space="preserve">2. Prietaiso valdymo mygtukai: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F6D210" w14:textId="5276E15C" w:rsidR="00892591" w:rsidRPr="00682678" w:rsidRDefault="00892591" w:rsidP="00892591">
            <w:pPr>
              <w:rPr>
                <w:bCs/>
                <w:sz w:val="22"/>
                <w:szCs w:val="22"/>
              </w:rPr>
            </w:pPr>
            <w:r>
              <w:rPr>
                <w:b/>
                <w:bCs/>
              </w:rPr>
              <w:t xml:space="preserve">2. Prietaiso valdymo mygtukai: </w:t>
            </w:r>
          </w:p>
        </w:tc>
      </w:tr>
      <w:tr w:rsidR="00892591" w:rsidRPr="00682678" w14:paraId="367E29BA" w14:textId="33E59E8F" w:rsidTr="00892591">
        <w:trPr>
          <w:gridAfter w:val="1"/>
          <w:trHeight w:val="330"/>
        </w:trPr>
        <w:tc>
          <w:tcPr>
            <w:tcW w:w="492" w:type="dxa"/>
            <w:hideMark/>
          </w:tcPr>
          <w:p w14:paraId="3B832DE9"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32851671"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36BAC757" w14:textId="77777777" w:rsidR="00892591" w:rsidRPr="00682678" w:rsidRDefault="00892591" w:rsidP="00892591">
            <w:pPr>
              <w:rPr>
                <w:bCs/>
                <w:sz w:val="22"/>
                <w:szCs w:val="22"/>
              </w:rPr>
            </w:pPr>
            <w:r w:rsidRPr="00682678">
              <w:rPr>
                <w:bCs/>
                <w:sz w:val="22"/>
                <w:szCs w:val="22"/>
              </w:rPr>
              <w:t xml:space="preserve">2.1. Įjungti/išjungti;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009943" w14:textId="35B075B1" w:rsidR="00892591" w:rsidRPr="00682678" w:rsidRDefault="00892591" w:rsidP="00892591">
            <w:pPr>
              <w:rPr>
                <w:bCs/>
                <w:sz w:val="22"/>
                <w:szCs w:val="22"/>
              </w:rPr>
            </w:pPr>
            <w:r>
              <w:t xml:space="preserve">2.1. Įjungti/išjungti;                                                                </w:t>
            </w:r>
          </w:p>
        </w:tc>
      </w:tr>
      <w:tr w:rsidR="00892591" w:rsidRPr="00682678" w14:paraId="77B31785" w14:textId="3104537E" w:rsidTr="00892591">
        <w:trPr>
          <w:gridAfter w:val="1"/>
          <w:trHeight w:val="330"/>
        </w:trPr>
        <w:tc>
          <w:tcPr>
            <w:tcW w:w="492" w:type="dxa"/>
            <w:hideMark/>
          </w:tcPr>
          <w:p w14:paraId="2113853C"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04EB1F46"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4B1B770D" w14:textId="77777777" w:rsidR="00892591" w:rsidRPr="00682678" w:rsidRDefault="00892591" w:rsidP="00892591">
            <w:pPr>
              <w:rPr>
                <w:bCs/>
                <w:sz w:val="22"/>
                <w:szCs w:val="22"/>
              </w:rPr>
            </w:pPr>
            <w:r w:rsidRPr="00682678">
              <w:rPr>
                <w:bCs/>
                <w:sz w:val="22"/>
                <w:szCs w:val="22"/>
              </w:rPr>
              <w:t xml:space="preserve">2.2. Defibriliacijos imitacijos mygtukas;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03CC70" w14:textId="4D9FD706" w:rsidR="00892591" w:rsidRPr="00682678" w:rsidRDefault="00892591" w:rsidP="00892591">
            <w:pPr>
              <w:rPr>
                <w:bCs/>
                <w:sz w:val="22"/>
                <w:szCs w:val="22"/>
              </w:rPr>
            </w:pPr>
            <w:r>
              <w:t xml:space="preserve">2.2. Defibriliacijos imitacijos mygtukas;                                                   </w:t>
            </w:r>
          </w:p>
        </w:tc>
      </w:tr>
      <w:tr w:rsidR="00892591" w:rsidRPr="00682678" w14:paraId="0DA206C0" w14:textId="42C698FD" w:rsidTr="00892591">
        <w:trPr>
          <w:gridAfter w:val="1"/>
          <w:trHeight w:val="330"/>
        </w:trPr>
        <w:tc>
          <w:tcPr>
            <w:tcW w:w="492" w:type="dxa"/>
            <w:hideMark/>
          </w:tcPr>
          <w:p w14:paraId="2C9A3570"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3300E7B9"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44C67C79" w14:textId="77777777" w:rsidR="00892591" w:rsidRPr="00682678" w:rsidRDefault="00892591" w:rsidP="00892591">
            <w:pPr>
              <w:rPr>
                <w:bCs/>
                <w:sz w:val="22"/>
                <w:szCs w:val="22"/>
              </w:rPr>
            </w:pPr>
            <w:r w:rsidRPr="00682678">
              <w:rPr>
                <w:bCs/>
                <w:sz w:val="22"/>
                <w:szCs w:val="22"/>
              </w:rPr>
              <w:t>2.3. Konfigūruojami mygtukai.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E7F382" w14:textId="0808E536" w:rsidR="00892591" w:rsidRPr="00682678" w:rsidRDefault="00892591" w:rsidP="00892591">
            <w:pPr>
              <w:rPr>
                <w:bCs/>
                <w:sz w:val="22"/>
                <w:szCs w:val="22"/>
              </w:rPr>
            </w:pPr>
            <w:r>
              <w:t>2.3. Konfigūruojami mygtukai.</w:t>
            </w:r>
          </w:p>
        </w:tc>
      </w:tr>
      <w:tr w:rsidR="00892591" w:rsidRPr="00682678" w14:paraId="1573F93B" w14:textId="787594A5" w:rsidTr="00892591">
        <w:trPr>
          <w:gridAfter w:val="1"/>
          <w:trHeight w:val="360"/>
        </w:trPr>
        <w:tc>
          <w:tcPr>
            <w:tcW w:w="492" w:type="dxa"/>
            <w:hideMark/>
          </w:tcPr>
          <w:p w14:paraId="1BE9B098"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6F287D93"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7F665FBE" w14:textId="77777777" w:rsidR="00892591" w:rsidRPr="00682678" w:rsidRDefault="00892591" w:rsidP="00892591">
            <w:pPr>
              <w:rPr>
                <w:bCs/>
                <w:sz w:val="22"/>
                <w:szCs w:val="22"/>
              </w:rPr>
            </w:pPr>
            <w:r w:rsidRPr="00682678">
              <w:rPr>
                <w:bCs/>
                <w:sz w:val="22"/>
                <w:szCs w:val="22"/>
              </w:rPr>
              <w:t>3. Įmontuotas skystųjų kristalų arba LED ekranas - Būtinas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D476A6" w14:textId="584E0EE6" w:rsidR="00892591" w:rsidRPr="00682678" w:rsidRDefault="00892591" w:rsidP="00892591">
            <w:pPr>
              <w:rPr>
                <w:bCs/>
                <w:sz w:val="22"/>
                <w:szCs w:val="22"/>
              </w:rPr>
            </w:pPr>
            <w:r>
              <w:rPr>
                <w:b/>
                <w:bCs/>
              </w:rPr>
              <w:t xml:space="preserve">3. Įmontuotas skystųjų kristalų ekranas </w:t>
            </w:r>
          </w:p>
        </w:tc>
      </w:tr>
      <w:tr w:rsidR="00892591" w:rsidRPr="00682678" w14:paraId="5CEB397E" w14:textId="5ED8B01F" w:rsidTr="00892591">
        <w:trPr>
          <w:gridAfter w:val="1"/>
          <w:trHeight w:val="345"/>
        </w:trPr>
        <w:tc>
          <w:tcPr>
            <w:tcW w:w="492" w:type="dxa"/>
            <w:hideMark/>
          </w:tcPr>
          <w:p w14:paraId="1D2D13FE"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6564BCA8"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64A65A83" w14:textId="77777777" w:rsidR="00892591" w:rsidRPr="00682678" w:rsidRDefault="00892591" w:rsidP="00892591">
            <w:pPr>
              <w:rPr>
                <w:bCs/>
                <w:sz w:val="22"/>
                <w:szCs w:val="22"/>
              </w:rPr>
            </w:pPr>
            <w:r w:rsidRPr="00682678">
              <w:rPr>
                <w:bCs/>
                <w:sz w:val="22"/>
                <w:szCs w:val="22"/>
              </w:rPr>
              <w:t>4. Informacija kuri turi būti pateikiama ekrane: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E96BBB" w14:textId="459E75EE" w:rsidR="00892591" w:rsidRPr="00682678" w:rsidRDefault="00892591" w:rsidP="00892591">
            <w:pPr>
              <w:rPr>
                <w:bCs/>
                <w:sz w:val="22"/>
                <w:szCs w:val="22"/>
              </w:rPr>
            </w:pPr>
            <w:r>
              <w:rPr>
                <w:b/>
                <w:bCs/>
              </w:rPr>
              <w:t>4. Informacija kuri pateikiama ekrane:</w:t>
            </w:r>
          </w:p>
        </w:tc>
      </w:tr>
      <w:tr w:rsidR="00892591" w:rsidRPr="00682678" w14:paraId="7B8319E8" w14:textId="4AD6AFF0" w:rsidTr="00892591">
        <w:trPr>
          <w:gridAfter w:val="1"/>
          <w:trHeight w:val="315"/>
        </w:trPr>
        <w:tc>
          <w:tcPr>
            <w:tcW w:w="492" w:type="dxa"/>
            <w:hideMark/>
          </w:tcPr>
          <w:p w14:paraId="470971D0"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506006A3" w14:textId="77777777" w:rsidR="00892591" w:rsidRPr="00682678" w:rsidRDefault="00892591" w:rsidP="00892591">
            <w:pPr>
              <w:rPr>
                <w:bCs/>
                <w:i/>
                <w:iCs/>
                <w:sz w:val="22"/>
                <w:szCs w:val="22"/>
              </w:rPr>
            </w:pPr>
            <w:r w:rsidRPr="00682678">
              <w:rPr>
                <w:bCs/>
                <w:i/>
                <w:iCs/>
                <w:sz w:val="22"/>
                <w:szCs w:val="22"/>
              </w:rPr>
              <w:t> </w:t>
            </w:r>
          </w:p>
        </w:tc>
        <w:tc>
          <w:tcPr>
            <w:tcW w:w="3544" w:type="dxa"/>
            <w:noWrap/>
            <w:hideMark/>
          </w:tcPr>
          <w:p w14:paraId="0EEB7F66" w14:textId="77777777" w:rsidR="00892591" w:rsidRPr="00682678" w:rsidRDefault="00892591" w:rsidP="00892591">
            <w:pPr>
              <w:rPr>
                <w:bCs/>
                <w:sz w:val="22"/>
                <w:szCs w:val="22"/>
              </w:rPr>
            </w:pPr>
            <w:r w:rsidRPr="00682678">
              <w:rPr>
                <w:bCs/>
                <w:sz w:val="22"/>
                <w:szCs w:val="22"/>
              </w:rPr>
              <w:t xml:space="preserve">4.1. Atliktų imituojamų defibriliacijų skaičius;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9285D36" w14:textId="6B1F0646" w:rsidR="00892591" w:rsidRPr="00682678" w:rsidRDefault="00892591" w:rsidP="00892591">
            <w:pPr>
              <w:rPr>
                <w:bCs/>
                <w:sz w:val="22"/>
                <w:szCs w:val="22"/>
              </w:rPr>
            </w:pPr>
            <w:r>
              <w:t xml:space="preserve">4.1. Atliktų imituojamų defibriliacijų skaičius;                             </w:t>
            </w:r>
          </w:p>
        </w:tc>
      </w:tr>
      <w:tr w:rsidR="00892591" w:rsidRPr="00682678" w14:paraId="2A3AF5E4" w14:textId="0C8C9DFD" w:rsidTr="00892591">
        <w:trPr>
          <w:gridAfter w:val="1"/>
          <w:trHeight w:val="315"/>
        </w:trPr>
        <w:tc>
          <w:tcPr>
            <w:tcW w:w="492" w:type="dxa"/>
            <w:hideMark/>
          </w:tcPr>
          <w:p w14:paraId="6F85DFC6"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DE6B0ED" w14:textId="77777777" w:rsidR="00892591" w:rsidRPr="00682678" w:rsidRDefault="00892591" w:rsidP="00892591">
            <w:pPr>
              <w:rPr>
                <w:bCs/>
                <w:i/>
                <w:iCs/>
                <w:sz w:val="22"/>
                <w:szCs w:val="22"/>
              </w:rPr>
            </w:pPr>
            <w:r w:rsidRPr="00682678">
              <w:rPr>
                <w:bCs/>
                <w:i/>
                <w:iCs/>
                <w:sz w:val="22"/>
                <w:szCs w:val="22"/>
              </w:rPr>
              <w:t> </w:t>
            </w:r>
          </w:p>
        </w:tc>
        <w:tc>
          <w:tcPr>
            <w:tcW w:w="3544" w:type="dxa"/>
            <w:noWrap/>
            <w:hideMark/>
          </w:tcPr>
          <w:p w14:paraId="161E79FF" w14:textId="77777777" w:rsidR="00892591" w:rsidRPr="00682678" w:rsidRDefault="00892591" w:rsidP="00892591">
            <w:pPr>
              <w:rPr>
                <w:bCs/>
                <w:sz w:val="22"/>
                <w:szCs w:val="22"/>
              </w:rPr>
            </w:pPr>
            <w:r w:rsidRPr="00682678">
              <w:rPr>
                <w:bCs/>
                <w:sz w:val="22"/>
                <w:szCs w:val="22"/>
              </w:rPr>
              <w:t xml:space="preserve">4.2. Praėjęs laikas nuo įjungimo;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9959D53" w14:textId="20408AF7" w:rsidR="00892591" w:rsidRPr="00682678" w:rsidRDefault="00892591" w:rsidP="00892591">
            <w:pPr>
              <w:rPr>
                <w:bCs/>
                <w:sz w:val="22"/>
                <w:szCs w:val="22"/>
              </w:rPr>
            </w:pPr>
            <w:r>
              <w:t xml:space="preserve">4.2. Praėjęs laikas nuo įjungimo;                          </w:t>
            </w:r>
          </w:p>
        </w:tc>
      </w:tr>
      <w:tr w:rsidR="00892591" w:rsidRPr="00682678" w14:paraId="5348E08C" w14:textId="4BC12549" w:rsidTr="00892591">
        <w:trPr>
          <w:gridAfter w:val="1"/>
          <w:trHeight w:val="345"/>
        </w:trPr>
        <w:tc>
          <w:tcPr>
            <w:tcW w:w="492" w:type="dxa"/>
            <w:hideMark/>
          </w:tcPr>
          <w:p w14:paraId="32F805E5"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006E267" w14:textId="77777777" w:rsidR="00892591" w:rsidRPr="00682678" w:rsidRDefault="00892591" w:rsidP="00892591">
            <w:pPr>
              <w:rPr>
                <w:bCs/>
                <w:i/>
                <w:iCs/>
                <w:sz w:val="22"/>
                <w:szCs w:val="22"/>
              </w:rPr>
            </w:pPr>
            <w:r w:rsidRPr="00682678">
              <w:rPr>
                <w:bCs/>
                <w:i/>
                <w:iCs/>
                <w:sz w:val="22"/>
                <w:szCs w:val="22"/>
              </w:rPr>
              <w:t> </w:t>
            </w:r>
          </w:p>
        </w:tc>
        <w:tc>
          <w:tcPr>
            <w:tcW w:w="3544" w:type="dxa"/>
            <w:noWrap/>
            <w:hideMark/>
          </w:tcPr>
          <w:p w14:paraId="53287CCF" w14:textId="77777777" w:rsidR="00892591" w:rsidRPr="00682678" w:rsidRDefault="00892591" w:rsidP="00892591">
            <w:pPr>
              <w:rPr>
                <w:bCs/>
                <w:sz w:val="22"/>
                <w:szCs w:val="22"/>
              </w:rPr>
            </w:pPr>
            <w:r w:rsidRPr="00682678">
              <w:rPr>
                <w:bCs/>
                <w:sz w:val="22"/>
                <w:szCs w:val="22"/>
              </w:rPr>
              <w:t xml:space="preserve">4.3. Baterijos būklės indikatorius;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BC03AD5" w14:textId="671FEFFB" w:rsidR="00892591" w:rsidRPr="00682678" w:rsidRDefault="00892591" w:rsidP="00892591">
            <w:pPr>
              <w:rPr>
                <w:bCs/>
                <w:sz w:val="22"/>
                <w:szCs w:val="22"/>
              </w:rPr>
            </w:pPr>
            <w:r>
              <w:t xml:space="preserve">4.3. Baterijos būklės indikatorius;                          </w:t>
            </w:r>
          </w:p>
        </w:tc>
      </w:tr>
      <w:tr w:rsidR="00892591" w:rsidRPr="00682678" w14:paraId="2BB77034" w14:textId="289DEB00" w:rsidTr="00892591">
        <w:trPr>
          <w:gridAfter w:val="1"/>
          <w:trHeight w:val="345"/>
        </w:trPr>
        <w:tc>
          <w:tcPr>
            <w:tcW w:w="492" w:type="dxa"/>
            <w:hideMark/>
          </w:tcPr>
          <w:p w14:paraId="2DDB4269"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4F8F9108"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51BBC668" w14:textId="77777777" w:rsidR="00892591" w:rsidRPr="00682678" w:rsidRDefault="00892591" w:rsidP="00892591">
            <w:pPr>
              <w:rPr>
                <w:bCs/>
                <w:sz w:val="22"/>
                <w:szCs w:val="22"/>
              </w:rPr>
            </w:pPr>
            <w:r w:rsidRPr="00682678">
              <w:rPr>
                <w:bCs/>
                <w:sz w:val="22"/>
                <w:szCs w:val="22"/>
              </w:rPr>
              <w:t xml:space="preserve">4.4. Pasirinkto scenarijaus žymės indikavimas;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4D2EE0" w14:textId="4F46709C" w:rsidR="00892591" w:rsidRPr="00682678" w:rsidRDefault="00892591" w:rsidP="00892591">
            <w:pPr>
              <w:rPr>
                <w:bCs/>
                <w:sz w:val="22"/>
                <w:szCs w:val="22"/>
              </w:rPr>
            </w:pPr>
            <w:r>
              <w:t xml:space="preserve">4.4. Pasirinkto scenarijaus žymės indikavimas;       </w:t>
            </w:r>
          </w:p>
        </w:tc>
      </w:tr>
      <w:tr w:rsidR="00892591" w:rsidRPr="00682678" w14:paraId="6EE35A04" w14:textId="250C12FB" w:rsidTr="00892591">
        <w:trPr>
          <w:gridAfter w:val="1"/>
          <w:trHeight w:val="345"/>
        </w:trPr>
        <w:tc>
          <w:tcPr>
            <w:tcW w:w="492" w:type="dxa"/>
            <w:hideMark/>
          </w:tcPr>
          <w:p w14:paraId="37584E5D"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51C30699"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41E0F9FE" w14:textId="77777777" w:rsidR="00892591" w:rsidRPr="00682678" w:rsidRDefault="00892591" w:rsidP="00892591">
            <w:pPr>
              <w:rPr>
                <w:bCs/>
                <w:sz w:val="22"/>
                <w:szCs w:val="22"/>
              </w:rPr>
            </w:pPr>
            <w:r w:rsidRPr="00682678">
              <w:rPr>
                <w:bCs/>
                <w:sz w:val="22"/>
                <w:szCs w:val="22"/>
              </w:rPr>
              <w:t xml:space="preserve">4.5. Pusiau automatinio/automatinio režimo indikavimas;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40E539" w14:textId="5C5AF73F" w:rsidR="00892591" w:rsidRPr="00682678" w:rsidRDefault="00892591" w:rsidP="00892591">
            <w:pPr>
              <w:rPr>
                <w:bCs/>
                <w:sz w:val="22"/>
                <w:szCs w:val="22"/>
              </w:rPr>
            </w:pPr>
            <w:r>
              <w:t xml:space="preserve">4.5. Pusiau automatinio/automatinio režimo indikavimas;                                                   </w:t>
            </w:r>
          </w:p>
        </w:tc>
      </w:tr>
      <w:tr w:rsidR="00892591" w:rsidRPr="00682678" w14:paraId="672D3F10" w14:textId="63A6A4D4" w:rsidTr="00892591">
        <w:trPr>
          <w:gridAfter w:val="1"/>
          <w:trHeight w:val="345"/>
        </w:trPr>
        <w:tc>
          <w:tcPr>
            <w:tcW w:w="492" w:type="dxa"/>
            <w:hideMark/>
          </w:tcPr>
          <w:p w14:paraId="23013601"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0081833B"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03943120" w14:textId="77777777" w:rsidR="00892591" w:rsidRPr="00682678" w:rsidRDefault="00892591" w:rsidP="00892591">
            <w:pPr>
              <w:rPr>
                <w:bCs/>
                <w:sz w:val="22"/>
                <w:szCs w:val="22"/>
              </w:rPr>
            </w:pPr>
            <w:r w:rsidRPr="00682678">
              <w:rPr>
                <w:bCs/>
                <w:sz w:val="22"/>
                <w:szCs w:val="22"/>
              </w:rPr>
              <w:t xml:space="preserve">4.6. Gaivinimo režimo indikavimas;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0E5327" w14:textId="28CC1F47" w:rsidR="00892591" w:rsidRPr="00682678" w:rsidRDefault="00892591" w:rsidP="00892591">
            <w:pPr>
              <w:rPr>
                <w:bCs/>
                <w:sz w:val="22"/>
                <w:szCs w:val="22"/>
              </w:rPr>
            </w:pPr>
            <w:r>
              <w:t xml:space="preserve">4.6. Gaivinimo režimo indikavimas;                      </w:t>
            </w:r>
          </w:p>
        </w:tc>
      </w:tr>
      <w:tr w:rsidR="00892591" w:rsidRPr="00682678" w14:paraId="095ED6ED" w14:textId="3F98B57E" w:rsidTr="00892591">
        <w:trPr>
          <w:gridAfter w:val="1"/>
          <w:trHeight w:val="345"/>
        </w:trPr>
        <w:tc>
          <w:tcPr>
            <w:tcW w:w="492" w:type="dxa"/>
            <w:hideMark/>
          </w:tcPr>
          <w:p w14:paraId="4DD9351E"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20D7947F"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09688263" w14:textId="77777777" w:rsidR="00892591" w:rsidRPr="00682678" w:rsidRDefault="00892591" w:rsidP="00892591">
            <w:pPr>
              <w:rPr>
                <w:bCs/>
                <w:sz w:val="22"/>
                <w:szCs w:val="22"/>
              </w:rPr>
            </w:pPr>
            <w:r w:rsidRPr="00682678">
              <w:rPr>
                <w:bCs/>
                <w:sz w:val="22"/>
                <w:szCs w:val="22"/>
              </w:rPr>
              <w:t xml:space="preserve">4.7. Gaivinimo laikotarpis;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7770B2" w14:textId="39D8B625" w:rsidR="00892591" w:rsidRPr="00682678" w:rsidRDefault="00892591" w:rsidP="00892591">
            <w:pPr>
              <w:rPr>
                <w:bCs/>
                <w:sz w:val="22"/>
                <w:szCs w:val="22"/>
              </w:rPr>
            </w:pPr>
            <w:r>
              <w:t xml:space="preserve">4.7. Gaivinimo laikotarpis;                              </w:t>
            </w:r>
          </w:p>
        </w:tc>
      </w:tr>
      <w:tr w:rsidR="00892591" w:rsidRPr="00682678" w14:paraId="614F10E4" w14:textId="612B5945" w:rsidTr="00892591">
        <w:trPr>
          <w:gridAfter w:val="1"/>
          <w:trHeight w:val="345"/>
        </w:trPr>
        <w:tc>
          <w:tcPr>
            <w:tcW w:w="492" w:type="dxa"/>
            <w:hideMark/>
          </w:tcPr>
          <w:p w14:paraId="1667F61A" w14:textId="77777777" w:rsidR="00892591" w:rsidRPr="00682678" w:rsidRDefault="00892591" w:rsidP="00892591">
            <w:pPr>
              <w:rPr>
                <w:bCs/>
                <w:i/>
                <w:iCs/>
                <w:sz w:val="22"/>
                <w:szCs w:val="22"/>
              </w:rPr>
            </w:pPr>
            <w:r w:rsidRPr="00682678">
              <w:rPr>
                <w:bCs/>
                <w:i/>
                <w:iCs/>
                <w:sz w:val="22"/>
                <w:szCs w:val="22"/>
              </w:rPr>
              <w:lastRenderedPageBreak/>
              <w:t> </w:t>
            </w:r>
          </w:p>
        </w:tc>
        <w:tc>
          <w:tcPr>
            <w:tcW w:w="1771" w:type="dxa"/>
            <w:noWrap/>
            <w:hideMark/>
          </w:tcPr>
          <w:p w14:paraId="2D58F92C"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495BC987" w14:textId="77777777" w:rsidR="00892591" w:rsidRPr="00682678" w:rsidRDefault="00892591" w:rsidP="00892591">
            <w:pPr>
              <w:rPr>
                <w:bCs/>
                <w:sz w:val="22"/>
                <w:szCs w:val="22"/>
              </w:rPr>
            </w:pPr>
            <w:r w:rsidRPr="00682678">
              <w:rPr>
                <w:bCs/>
                <w:sz w:val="22"/>
                <w:szCs w:val="22"/>
              </w:rPr>
              <w:t xml:space="preserve">4.8. Garso lygio indikacija;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0C8887" w14:textId="49D06AA1" w:rsidR="00892591" w:rsidRPr="00682678" w:rsidRDefault="00892591" w:rsidP="00892591">
            <w:pPr>
              <w:rPr>
                <w:bCs/>
                <w:sz w:val="22"/>
                <w:szCs w:val="22"/>
              </w:rPr>
            </w:pPr>
            <w:r>
              <w:t xml:space="preserve">4.8. Garso lygio indikacija;                                    </w:t>
            </w:r>
          </w:p>
        </w:tc>
      </w:tr>
      <w:tr w:rsidR="00892591" w:rsidRPr="00682678" w14:paraId="272D69EE" w14:textId="16DE826E" w:rsidTr="00892591">
        <w:trPr>
          <w:gridAfter w:val="1"/>
          <w:trHeight w:val="345"/>
        </w:trPr>
        <w:tc>
          <w:tcPr>
            <w:tcW w:w="492" w:type="dxa"/>
            <w:hideMark/>
          </w:tcPr>
          <w:p w14:paraId="3147D44B"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2BA81671"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6A71B4AE" w14:textId="77777777" w:rsidR="00892591" w:rsidRPr="00682678" w:rsidRDefault="00892591" w:rsidP="00892591">
            <w:pPr>
              <w:rPr>
                <w:bCs/>
                <w:sz w:val="22"/>
                <w:szCs w:val="22"/>
              </w:rPr>
            </w:pPr>
            <w:r w:rsidRPr="00682678">
              <w:rPr>
                <w:bCs/>
                <w:sz w:val="22"/>
                <w:szCs w:val="22"/>
              </w:rPr>
              <w:t xml:space="preserve">4.9. Pasirinktos kalbos indikacija;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13E7233" w14:textId="5B977D60" w:rsidR="00892591" w:rsidRPr="00682678" w:rsidRDefault="00892591" w:rsidP="00892591">
            <w:pPr>
              <w:rPr>
                <w:bCs/>
                <w:sz w:val="22"/>
                <w:szCs w:val="22"/>
              </w:rPr>
            </w:pPr>
            <w:r>
              <w:t xml:space="preserve">4.9. Pasirinktos kalbos indikacija;                                            </w:t>
            </w:r>
          </w:p>
        </w:tc>
      </w:tr>
      <w:tr w:rsidR="00892591" w:rsidRPr="00682678" w14:paraId="50A703D1" w14:textId="03B0103B" w:rsidTr="00892591">
        <w:trPr>
          <w:gridAfter w:val="1"/>
          <w:trHeight w:val="345"/>
        </w:trPr>
        <w:tc>
          <w:tcPr>
            <w:tcW w:w="492" w:type="dxa"/>
            <w:hideMark/>
          </w:tcPr>
          <w:p w14:paraId="14458676"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4A441CC8"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3210FC2C" w14:textId="77777777" w:rsidR="00892591" w:rsidRPr="00682678" w:rsidRDefault="00892591" w:rsidP="00892591">
            <w:pPr>
              <w:rPr>
                <w:bCs/>
                <w:sz w:val="22"/>
                <w:szCs w:val="22"/>
              </w:rPr>
            </w:pPr>
            <w:r w:rsidRPr="00682678">
              <w:rPr>
                <w:bCs/>
                <w:sz w:val="22"/>
                <w:szCs w:val="22"/>
              </w:rPr>
              <w:t>4.10. Instrukcijos su grafinėm ikonom.</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46B6B19" w14:textId="5DB1B260" w:rsidR="00892591" w:rsidRPr="00682678" w:rsidRDefault="00892591" w:rsidP="00892591">
            <w:pPr>
              <w:rPr>
                <w:bCs/>
                <w:sz w:val="22"/>
                <w:szCs w:val="22"/>
              </w:rPr>
            </w:pPr>
            <w:r>
              <w:t>4.10. Instrukcijos su grafinėm ikonom.</w:t>
            </w:r>
          </w:p>
        </w:tc>
      </w:tr>
      <w:tr w:rsidR="00892591" w:rsidRPr="00682678" w14:paraId="26ECBA7B" w14:textId="77F85261" w:rsidTr="00892591">
        <w:trPr>
          <w:gridAfter w:val="1"/>
          <w:trHeight w:val="345"/>
        </w:trPr>
        <w:tc>
          <w:tcPr>
            <w:tcW w:w="492" w:type="dxa"/>
            <w:hideMark/>
          </w:tcPr>
          <w:p w14:paraId="324A4EFB"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67C4B5CB"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007F18F2" w14:textId="77777777" w:rsidR="00892591" w:rsidRPr="00682678" w:rsidRDefault="00892591" w:rsidP="00892591">
            <w:pPr>
              <w:rPr>
                <w:bCs/>
                <w:sz w:val="22"/>
                <w:szCs w:val="22"/>
              </w:rPr>
            </w:pPr>
            <w:r w:rsidRPr="00682678">
              <w:rPr>
                <w:bCs/>
                <w:sz w:val="22"/>
                <w:szCs w:val="22"/>
              </w:rPr>
              <w:t>Kalbos pasirinkimas; ne mažiau kaip  2 kalbų (lietuvių, anglų).</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7D4B34" w14:textId="0514F94D" w:rsidR="00892591" w:rsidRPr="00682678" w:rsidRDefault="00892591" w:rsidP="00892591">
            <w:pPr>
              <w:rPr>
                <w:bCs/>
                <w:sz w:val="22"/>
                <w:szCs w:val="22"/>
              </w:rPr>
            </w:pPr>
            <w:r>
              <w:t>Kalbos pasirinkimas; 26 kalbų ( tame tarpe lietuvių, anglų).</w:t>
            </w:r>
          </w:p>
        </w:tc>
      </w:tr>
      <w:tr w:rsidR="00892591" w:rsidRPr="00682678" w14:paraId="14D72C1B" w14:textId="3DBAB606" w:rsidTr="00892591">
        <w:trPr>
          <w:gridAfter w:val="1"/>
          <w:trHeight w:val="345"/>
        </w:trPr>
        <w:tc>
          <w:tcPr>
            <w:tcW w:w="492" w:type="dxa"/>
            <w:hideMark/>
          </w:tcPr>
          <w:p w14:paraId="62BACDDC"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337859B6"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2B1662C0" w14:textId="77777777" w:rsidR="00892591" w:rsidRPr="00682678" w:rsidRDefault="00892591" w:rsidP="00892591">
            <w:pPr>
              <w:rPr>
                <w:bCs/>
                <w:sz w:val="22"/>
                <w:szCs w:val="22"/>
              </w:rPr>
            </w:pPr>
            <w:r w:rsidRPr="00682678">
              <w:rPr>
                <w:bCs/>
                <w:sz w:val="22"/>
                <w:szCs w:val="22"/>
              </w:rPr>
              <w:t xml:space="preserve">Turi būti garsinė patariamoji gaivinimo funkcija, lietuvių kalba.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E5DD7F" w14:textId="10ACAC15" w:rsidR="00892591" w:rsidRPr="00682678" w:rsidRDefault="00892591" w:rsidP="00892591">
            <w:pPr>
              <w:rPr>
                <w:bCs/>
                <w:sz w:val="22"/>
                <w:szCs w:val="22"/>
              </w:rPr>
            </w:pPr>
            <w:r>
              <w:t xml:space="preserve">Garsinė patariamoji gaivinimo funkcija, lietuvių kalba.     </w:t>
            </w:r>
          </w:p>
        </w:tc>
      </w:tr>
      <w:tr w:rsidR="00892591" w:rsidRPr="00682678" w14:paraId="397EA58F" w14:textId="136F1866" w:rsidTr="00892591">
        <w:trPr>
          <w:gridAfter w:val="1"/>
          <w:trHeight w:val="435"/>
        </w:trPr>
        <w:tc>
          <w:tcPr>
            <w:tcW w:w="492" w:type="dxa"/>
            <w:hideMark/>
          </w:tcPr>
          <w:p w14:paraId="1DC3BECF"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97BCB1C"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1D2BEF0E" w14:textId="77777777" w:rsidR="00892591" w:rsidRPr="00682678" w:rsidRDefault="00892591" w:rsidP="00892591">
            <w:pPr>
              <w:rPr>
                <w:bCs/>
                <w:sz w:val="22"/>
                <w:szCs w:val="22"/>
              </w:rPr>
            </w:pPr>
            <w:r w:rsidRPr="00682678">
              <w:rPr>
                <w:bCs/>
                <w:sz w:val="22"/>
                <w:szCs w:val="22"/>
              </w:rPr>
              <w:t xml:space="preserve">5. Distancinio valdymo pulto komandos kurios turi būti perduodamos į treniruoklį;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07AA91" w14:textId="4B526271" w:rsidR="00892591" w:rsidRPr="00682678" w:rsidRDefault="00892591" w:rsidP="00892591">
            <w:pPr>
              <w:rPr>
                <w:bCs/>
                <w:sz w:val="22"/>
                <w:szCs w:val="22"/>
              </w:rPr>
            </w:pPr>
            <w:r>
              <w:rPr>
                <w:b/>
                <w:bCs/>
              </w:rPr>
              <w:t xml:space="preserve">5. Distancinio valdymo pulto komandos kurios perduodamos į treniruoklį;   </w:t>
            </w:r>
          </w:p>
        </w:tc>
      </w:tr>
      <w:tr w:rsidR="00892591" w:rsidRPr="00682678" w14:paraId="4F2AD0C8" w14:textId="49274847" w:rsidTr="00892591">
        <w:trPr>
          <w:gridAfter w:val="1"/>
          <w:trHeight w:val="270"/>
        </w:trPr>
        <w:tc>
          <w:tcPr>
            <w:tcW w:w="492" w:type="dxa"/>
            <w:noWrap/>
            <w:hideMark/>
          </w:tcPr>
          <w:p w14:paraId="4AA21EA3" w14:textId="77777777" w:rsidR="00892591" w:rsidRPr="00682678" w:rsidRDefault="00892591" w:rsidP="00892591">
            <w:pPr>
              <w:rPr>
                <w:bCs/>
                <w:sz w:val="22"/>
                <w:szCs w:val="22"/>
              </w:rPr>
            </w:pPr>
            <w:r w:rsidRPr="00682678">
              <w:rPr>
                <w:bCs/>
                <w:sz w:val="22"/>
                <w:szCs w:val="22"/>
              </w:rPr>
              <w:t> </w:t>
            </w:r>
          </w:p>
        </w:tc>
        <w:tc>
          <w:tcPr>
            <w:tcW w:w="1771" w:type="dxa"/>
            <w:noWrap/>
            <w:hideMark/>
          </w:tcPr>
          <w:p w14:paraId="487E3C30" w14:textId="77777777" w:rsidR="00892591" w:rsidRPr="00682678" w:rsidRDefault="00892591" w:rsidP="00892591">
            <w:pPr>
              <w:rPr>
                <w:bCs/>
                <w:sz w:val="22"/>
                <w:szCs w:val="22"/>
              </w:rPr>
            </w:pPr>
          </w:p>
        </w:tc>
        <w:tc>
          <w:tcPr>
            <w:tcW w:w="3544" w:type="dxa"/>
            <w:hideMark/>
          </w:tcPr>
          <w:p w14:paraId="2DD7E9A3" w14:textId="77777777" w:rsidR="00892591" w:rsidRPr="00682678" w:rsidRDefault="00892591" w:rsidP="00892591">
            <w:pPr>
              <w:rPr>
                <w:bCs/>
                <w:sz w:val="22"/>
                <w:szCs w:val="22"/>
              </w:rPr>
            </w:pPr>
            <w:r w:rsidRPr="00682678">
              <w:rPr>
                <w:bCs/>
                <w:sz w:val="22"/>
                <w:szCs w:val="22"/>
              </w:rPr>
              <w:t xml:space="preserve">5.1. Kalbos pasirinkimas;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0CB033" w14:textId="32976776" w:rsidR="00892591" w:rsidRPr="00682678" w:rsidRDefault="00892591" w:rsidP="00892591">
            <w:pPr>
              <w:rPr>
                <w:bCs/>
                <w:sz w:val="22"/>
                <w:szCs w:val="22"/>
              </w:rPr>
            </w:pPr>
            <w:r>
              <w:t xml:space="preserve">5.1. Kalbos pasirinkimas;                                     </w:t>
            </w:r>
          </w:p>
        </w:tc>
      </w:tr>
      <w:tr w:rsidR="00892591" w:rsidRPr="00682678" w14:paraId="73666DCF" w14:textId="18D0574B" w:rsidTr="00892591">
        <w:trPr>
          <w:gridAfter w:val="1"/>
          <w:trHeight w:val="285"/>
        </w:trPr>
        <w:tc>
          <w:tcPr>
            <w:tcW w:w="492" w:type="dxa"/>
            <w:hideMark/>
          </w:tcPr>
          <w:p w14:paraId="389855D5"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4721A9AA" w14:textId="77777777" w:rsidR="00892591" w:rsidRPr="00682678" w:rsidRDefault="00892591" w:rsidP="00892591">
            <w:pPr>
              <w:rPr>
                <w:bCs/>
                <w:i/>
                <w:iCs/>
                <w:sz w:val="22"/>
                <w:szCs w:val="22"/>
              </w:rPr>
            </w:pPr>
          </w:p>
        </w:tc>
        <w:tc>
          <w:tcPr>
            <w:tcW w:w="3544" w:type="dxa"/>
            <w:noWrap/>
            <w:hideMark/>
          </w:tcPr>
          <w:p w14:paraId="7176BE10" w14:textId="77777777" w:rsidR="00892591" w:rsidRPr="00682678" w:rsidRDefault="00892591" w:rsidP="00892591">
            <w:pPr>
              <w:rPr>
                <w:bCs/>
                <w:sz w:val="22"/>
                <w:szCs w:val="22"/>
              </w:rPr>
            </w:pPr>
            <w:r w:rsidRPr="00682678">
              <w:rPr>
                <w:bCs/>
                <w:sz w:val="22"/>
                <w:szCs w:val="22"/>
              </w:rPr>
              <w:t xml:space="preserve">5.2. Gaivinimo scenarijaus keitimas;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BB185A9" w14:textId="7568EE9C" w:rsidR="00892591" w:rsidRPr="00682678" w:rsidRDefault="00892591" w:rsidP="00892591">
            <w:pPr>
              <w:rPr>
                <w:bCs/>
                <w:sz w:val="22"/>
                <w:szCs w:val="22"/>
              </w:rPr>
            </w:pPr>
            <w:r>
              <w:t xml:space="preserve">5.2. Gaivinimo scenarijaus keitimas;                          </w:t>
            </w:r>
          </w:p>
        </w:tc>
      </w:tr>
      <w:tr w:rsidR="00892591" w:rsidRPr="00682678" w14:paraId="7F8F04E9" w14:textId="34614B5C" w:rsidTr="00892591">
        <w:trPr>
          <w:gridAfter w:val="1"/>
          <w:trHeight w:val="270"/>
        </w:trPr>
        <w:tc>
          <w:tcPr>
            <w:tcW w:w="492" w:type="dxa"/>
            <w:hideMark/>
          </w:tcPr>
          <w:p w14:paraId="3B8FA419"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10971D57" w14:textId="77777777" w:rsidR="00892591" w:rsidRPr="00682678" w:rsidRDefault="00892591" w:rsidP="00892591">
            <w:pPr>
              <w:rPr>
                <w:bCs/>
                <w:i/>
                <w:iCs/>
                <w:sz w:val="22"/>
                <w:szCs w:val="22"/>
              </w:rPr>
            </w:pPr>
            <w:r w:rsidRPr="00682678">
              <w:rPr>
                <w:bCs/>
                <w:i/>
                <w:iCs/>
                <w:sz w:val="22"/>
                <w:szCs w:val="22"/>
              </w:rPr>
              <w:t> </w:t>
            </w:r>
          </w:p>
        </w:tc>
        <w:tc>
          <w:tcPr>
            <w:tcW w:w="3544" w:type="dxa"/>
            <w:noWrap/>
            <w:hideMark/>
          </w:tcPr>
          <w:p w14:paraId="104D464F" w14:textId="77777777" w:rsidR="00892591" w:rsidRPr="00682678" w:rsidRDefault="00892591" w:rsidP="00892591">
            <w:pPr>
              <w:rPr>
                <w:bCs/>
                <w:sz w:val="22"/>
                <w:szCs w:val="22"/>
              </w:rPr>
            </w:pPr>
            <w:r w:rsidRPr="00682678">
              <w:rPr>
                <w:bCs/>
                <w:sz w:val="22"/>
                <w:szCs w:val="22"/>
              </w:rPr>
              <w:t xml:space="preserve">5.3. Start/pauzė;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394CD49" w14:textId="5596C138" w:rsidR="00892591" w:rsidRPr="00682678" w:rsidRDefault="00892591" w:rsidP="00892591">
            <w:pPr>
              <w:rPr>
                <w:bCs/>
                <w:sz w:val="22"/>
                <w:szCs w:val="22"/>
              </w:rPr>
            </w:pPr>
            <w:r>
              <w:t xml:space="preserve">5.3. Start/pauzė;                                                              </w:t>
            </w:r>
          </w:p>
        </w:tc>
      </w:tr>
      <w:tr w:rsidR="00892591" w:rsidRPr="00682678" w14:paraId="04D60B2B" w14:textId="4E941A39" w:rsidTr="00892591">
        <w:trPr>
          <w:gridAfter w:val="1"/>
          <w:trHeight w:val="345"/>
        </w:trPr>
        <w:tc>
          <w:tcPr>
            <w:tcW w:w="492" w:type="dxa"/>
            <w:hideMark/>
          </w:tcPr>
          <w:p w14:paraId="2CBC5209"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4FA3F29E" w14:textId="77777777" w:rsidR="00892591" w:rsidRPr="00682678" w:rsidRDefault="00892591" w:rsidP="00892591">
            <w:pPr>
              <w:rPr>
                <w:bCs/>
                <w:i/>
                <w:iCs/>
                <w:sz w:val="22"/>
                <w:szCs w:val="22"/>
              </w:rPr>
            </w:pPr>
            <w:r w:rsidRPr="00682678">
              <w:rPr>
                <w:bCs/>
                <w:i/>
                <w:iCs/>
                <w:sz w:val="22"/>
                <w:szCs w:val="22"/>
              </w:rPr>
              <w:t> </w:t>
            </w:r>
          </w:p>
        </w:tc>
        <w:tc>
          <w:tcPr>
            <w:tcW w:w="3544" w:type="dxa"/>
            <w:noWrap/>
            <w:hideMark/>
          </w:tcPr>
          <w:p w14:paraId="5F9F7EF3" w14:textId="77777777" w:rsidR="00892591" w:rsidRPr="00682678" w:rsidRDefault="00892591" w:rsidP="00892591">
            <w:pPr>
              <w:rPr>
                <w:bCs/>
                <w:sz w:val="22"/>
                <w:szCs w:val="22"/>
              </w:rPr>
            </w:pPr>
            <w:r w:rsidRPr="00682678">
              <w:rPr>
                <w:bCs/>
                <w:sz w:val="22"/>
                <w:szCs w:val="22"/>
              </w:rPr>
              <w:t xml:space="preserve">5.4. Elektrodų kontakto su manekenu patvirtinimas;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2BED919" w14:textId="137F6693" w:rsidR="00892591" w:rsidRPr="00682678" w:rsidRDefault="00892591" w:rsidP="00892591">
            <w:pPr>
              <w:rPr>
                <w:bCs/>
                <w:sz w:val="22"/>
                <w:szCs w:val="22"/>
              </w:rPr>
            </w:pPr>
            <w:r>
              <w:t xml:space="preserve">5.4. Elektrodų kontakto su manekenu patvirtinimas;                                                       </w:t>
            </w:r>
          </w:p>
        </w:tc>
      </w:tr>
      <w:tr w:rsidR="00892591" w:rsidRPr="00682678" w14:paraId="30B06A5B" w14:textId="0E9B4623" w:rsidTr="00892591">
        <w:trPr>
          <w:gridAfter w:val="1"/>
          <w:trHeight w:val="345"/>
        </w:trPr>
        <w:tc>
          <w:tcPr>
            <w:tcW w:w="492" w:type="dxa"/>
            <w:hideMark/>
          </w:tcPr>
          <w:p w14:paraId="227730C3"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51966EE6"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13294107" w14:textId="77777777" w:rsidR="00892591" w:rsidRPr="00682678" w:rsidRDefault="00892591" w:rsidP="00892591">
            <w:pPr>
              <w:rPr>
                <w:bCs/>
                <w:sz w:val="22"/>
                <w:szCs w:val="22"/>
              </w:rPr>
            </w:pPr>
            <w:r w:rsidRPr="00682678">
              <w:rPr>
                <w:bCs/>
                <w:sz w:val="22"/>
                <w:szCs w:val="22"/>
              </w:rPr>
              <w:t xml:space="preserve">5.5. Blogas elektrodų kontaktas;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DE6D13" w14:textId="198ED817" w:rsidR="00892591" w:rsidRPr="00682678" w:rsidRDefault="00892591" w:rsidP="00892591">
            <w:pPr>
              <w:rPr>
                <w:bCs/>
                <w:sz w:val="22"/>
                <w:szCs w:val="22"/>
              </w:rPr>
            </w:pPr>
            <w:r>
              <w:t xml:space="preserve">5.5. Blogas elektrodų kontaktas;                             </w:t>
            </w:r>
          </w:p>
        </w:tc>
      </w:tr>
      <w:tr w:rsidR="00892591" w:rsidRPr="00682678" w14:paraId="0CB5E269" w14:textId="710B733A" w:rsidTr="00892591">
        <w:trPr>
          <w:gridAfter w:val="1"/>
          <w:trHeight w:val="345"/>
        </w:trPr>
        <w:tc>
          <w:tcPr>
            <w:tcW w:w="492" w:type="dxa"/>
            <w:hideMark/>
          </w:tcPr>
          <w:p w14:paraId="7AED0377"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1AAE756"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4479B8DD" w14:textId="77777777" w:rsidR="00892591" w:rsidRPr="00682678" w:rsidRDefault="00892591" w:rsidP="00892591">
            <w:pPr>
              <w:rPr>
                <w:bCs/>
                <w:sz w:val="22"/>
                <w:szCs w:val="22"/>
              </w:rPr>
            </w:pPr>
            <w:r w:rsidRPr="00682678">
              <w:rPr>
                <w:bCs/>
                <w:sz w:val="22"/>
                <w:szCs w:val="22"/>
              </w:rPr>
              <w:t xml:space="preserve">5.6. Defibriliuotinas ritmas;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5065B0" w14:textId="1804B729" w:rsidR="00892591" w:rsidRPr="00682678" w:rsidRDefault="00892591" w:rsidP="00892591">
            <w:pPr>
              <w:rPr>
                <w:bCs/>
                <w:sz w:val="22"/>
                <w:szCs w:val="22"/>
              </w:rPr>
            </w:pPr>
            <w:r>
              <w:t xml:space="preserve">5.6. Defibriliuotinas ritmas;                                                       </w:t>
            </w:r>
          </w:p>
        </w:tc>
      </w:tr>
      <w:tr w:rsidR="00892591" w:rsidRPr="00682678" w14:paraId="0CCD5EDC" w14:textId="2A5A0740" w:rsidTr="00892591">
        <w:trPr>
          <w:gridAfter w:val="1"/>
          <w:trHeight w:val="345"/>
        </w:trPr>
        <w:tc>
          <w:tcPr>
            <w:tcW w:w="492" w:type="dxa"/>
            <w:hideMark/>
          </w:tcPr>
          <w:p w14:paraId="38BB8DBE"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0E398353"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4F6FBDB3" w14:textId="77777777" w:rsidR="00892591" w:rsidRPr="00682678" w:rsidRDefault="00892591" w:rsidP="00892591">
            <w:pPr>
              <w:rPr>
                <w:bCs/>
                <w:sz w:val="22"/>
                <w:szCs w:val="22"/>
              </w:rPr>
            </w:pPr>
            <w:r w:rsidRPr="00682678">
              <w:rPr>
                <w:bCs/>
                <w:sz w:val="22"/>
                <w:szCs w:val="22"/>
              </w:rPr>
              <w:t xml:space="preserve">5.7. Nedefibriuotinas ritmas;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D4F4D2" w14:textId="07F35A58" w:rsidR="00892591" w:rsidRPr="00682678" w:rsidRDefault="00892591" w:rsidP="00892591">
            <w:pPr>
              <w:rPr>
                <w:bCs/>
                <w:sz w:val="22"/>
                <w:szCs w:val="22"/>
              </w:rPr>
            </w:pPr>
            <w:r>
              <w:t xml:space="preserve">5.7. Nedefibriuotinas ritmas;                                      </w:t>
            </w:r>
          </w:p>
        </w:tc>
      </w:tr>
      <w:tr w:rsidR="00892591" w:rsidRPr="00682678" w14:paraId="47A8AF38" w14:textId="36C0FC93" w:rsidTr="00892591">
        <w:trPr>
          <w:gridAfter w:val="1"/>
          <w:trHeight w:val="270"/>
        </w:trPr>
        <w:tc>
          <w:tcPr>
            <w:tcW w:w="492" w:type="dxa"/>
            <w:hideMark/>
          </w:tcPr>
          <w:p w14:paraId="3DBCE7CD"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13158110"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3B04F145" w14:textId="77777777" w:rsidR="00892591" w:rsidRPr="00682678" w:rsidRDefault="00892591" w:rsidP="00892591">
            <w:pPr>
              <w:rPr>
                <w:bCs/>
                <w:sz w:val="22"/>
                <w:szCs w:val="22"/>
              </w:rPr>
            </w:pPr>
            <w:r w:rsidRPr="00682678">
              <w:rPr>
                <w:bCs/>
                <w:sz w:val="22"/>
                <w:szCs w:val="22"/>
              </w:rPr>
              <w:t xml:space="preserve">5.8. Pusiau automatinis režimas;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A6568A" w14:textId="1DDD8929" w:rsidR="00892591" w:rsidRPr="00682678" w:rsidRDefault="00892591" w:rsidP="00892591">
            <w:pPr>
              <w:rPr>
                <w:bCs/>
                <w:sz w:val="22"/>
                <w:szCs w:val="22"/>
              </w:rPr>
            </w:pPr>
            <w:r>
              <w:t xml:space="preserve">5.8. Pusiau automatinis režimas;                                     </w:t>
            </w:r>
          </w:p>
        </w:tc>
      </w:tr>
      <w:tr w:rsidR="00892591" w:rsidRPr="00682678" w14:paraId="635ACCC7" w14:textId="1C52BC62" w:rsidTr="00892591">
        <w:trPr>
          <w:gridAfter w:val="1"/>
          <w:trHeight w:val="270"/>
        </w:trPr>
        <w:tc>
          <w:tcPr>
            <w:tcW w:w="492" w:type="dxa"/>
            <w:hideMark/>
          </w:tcPr>
          <w:p w14:paraId="2D56D84D"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7B4DD75"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70A0C963" w14:textId="77777777" w:rsidR="00892591" w:rsidRPr="00682678" w:rsidRDefault="00892591" w:rsidP="00892591">
            <w:pPr>
              <w:rPr>
                <w:bCs/>
                <w:sz w:val="22"/>
                <w:szCs w:val="22"/>
              </w:rPr>
            </w:pPr>
            <w:r w:rsidRPr="00682678">
              <w:rPr>
                <w:bCs/>
                <w:sz w:val="22"/>
                <w:szCs w:val="22"/>
              </w:rPr>
              <w:t xml:space="preserve">5.9. Automatinis režimas;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11C3AF" w14:textId="56E39D4B" w:rsidR="00892591" w:rsidRPr="00682678" w:rsidRDefault="00892591" w:rsidP="00892591">
            <w:pPr>
              <w:rPr>
                <w:bCs/>
                <w:sz w:val="22"/>
                <w:szCs w:val="22"/>
              </w:rPr>
            </w:pPr>
            <w:r>
              <w:t xml:space="preserve">5.9. Automatinis režimas;                                     </w:t>
            </w:r>
          </w:p>
        </w:tc>
      </w:tr>
      <w:tr w:rsidR="00892591" w:rsidRPr="00682678" w14:paraId="593A5328" w14:textId="1D8CE060" w:rsidTr="00892591">
        <w:trPr>
          <w:gridAfter w:val="1"/>
          <w:trHeight w:val="270"/>
        </w:trPr>
        <w:tc>
          <w:tcPr>
            <w:tcW w:w="492" w:type="dxa"/>
            <w:hideMark/>
          </w:tcPr>
          <w:p w14:paraId="2D6EEB33"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1341D580"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5FA85E66" w14:textId="77777777" w:rsidR="00892591" w:rsidRPr="00682678" w:rsidRDefault="00892591" w:rsidP="00892591">
            <w:pPr>
              <w:rPr>
                <w:bCs/>
                <w:sz w:val="22"/>
                <w:szCs w:val="22"/>
              </w:rPr>
            </w:pPr>
            <w:r w:rsidRPr="00682678">
              <w:rPr>
                <w:bCs/>
                <w:sz w:val="22"/>
                <w:szCs w:val="22"/>
              </w:rPr>
              <w:t>5.10. Garsumas.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888782" w14:textId="7516374F" w:rsidR="00892591" w:rsidRPr="00682678" w:rsidRDefault="00892591" w:rsidP="00892591">
            <w:pPr>
              <w:rPr>
                <w:bCs/>
                <w:sz w:val="22"/>
                <w:szCs w:val="22"/>
              </w:rPr>
            </w:pPr>
            <w:r>
              <w:t>5.10. Garsumas.</w:t>
            </w:r>
          </w:p>
        </w:tc>
      </w:tr>
      <w:tr w:rsidR="00892591" w:rsidRPr="00682678" w14:paraId="7F713634" w14:textId="50C36EC0" w:rsidTr="00892591">
        <w:trPr>
          <w:gridAfter w:val="1"/>
          <w:trHeight w:val="563"/>
        </w:trPr>
        <w:tc>
          <w:tcPr>
            <w:tcW w:w="492" w:type="dxa"/>
            <w:hideMark/>
          </w:tcPr>
          <w:p w14:paraId="2D951926"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4BF284B2"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31D97BDA" w14:textId="77777777" w:rsidR="00892591" w:rsidRPr="00682678" w:rsidRDefault="00892591" w:rsidP="00892591">
            <w:pPr>
              <w:rPr>
                <w:bCs/>
                <w:sz w:val="22"/>
                <w:szCs w:val="22"/>
              </w:rPr>
            </w:pPr>
            <w:r w:rsidRPr="00682678">
              <w:rPr>
                <w:bCs/>
                <w:sz w:val="22"/>
                <w:szCs w:val="22"/>
              </w:rPr>
              <w:t>Distancinio valdymo pulto komandų perdavimas į treniruoklį turi būti atliekamas bevieliu būdu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7CA47F" w14:textId="7054D592" w:rsidR="00892591" w:rsidRPr="00682678" w:rsidRDefault="00892591" w:rsidP="00892591">
            <w:pPr>
              <w:rPr>
                <w:bCs/>
                <w:sz w:val="22"/>
                <w:szCs w:val="22"/>
              </w:rPr>
            </w:pPr>
            <w:r>
              <w:t>Distancinio valdymo pulto komandų perdavimas į treniruoklį atliekamas bevieliu būdu</w:t>
            </w:r>
          </w:p>
        </w:tc>
      </w:tr>
      <w:tr w:rsidR="00892591" w:rsidRPr="00682678" w14:paraId="43CE38C9" w14:textId="6CBF99CA" w:rsidTr="00892591">
        <w:trPr>
          <w:gridAfter w:val="1"/>
          <w:trHeight w:val="270"/>
        </w:trPr>
        <w:tc>
          <w:tcPr>
            <w:tcW w:w="492" w:type="dxa"/>
            <w:hideMark/>
          </w:tcPr>
          <w:p w14:paraId="35396B31"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6D20BD7"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731D3D86" w14:textId="77777777" w:rsidR="00892591" w:rsidRPr="00682678" w:rsidRDefault="00892591" w:rsidP="00892591">
            <w:pPr>
              <w:rPr>
                <w:bCs/>
                <w:sz w:val="22"/>
                <w:szCs w:val="22"/>
              </w:rPr>
            </w:pPr>
            <w:r w:rsidRPr="00682678">
              <w:rPr>
                <w:bCs/>
                <w:sz w:val="22"/>
                <w:szCs w:val="22"/>
              </w:rPr>
              <w:t>6. Komplektacijoje turi būti:</w:t>
            </w: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14:paraId="0D7BCBC1" w14:textId="01923642" w:rsidR="00892591" w:rsidRPr="00682678" w:rsidRDefault="00892591" w:rsidP="00892591">
            <w:pPr>
              <w:rPr>
                <w:bCs/>
                <w:sz w:val="22"/>
                <w:szCs w:val="22"/>
              </w:rPr>
            </w:pPr>
            <w:r>
              <w:rPr>
                <w:b/>
                <w:bCs/>
              </w:rPr>
              <w:t>6. Komplektacijoje yra:</w:t>
            </w:r>
          </w:p>
        </w:tc>
      </w:tr>
      <w:tr w:rsidR="00892591" w:rsidRPr="00682678" w14:paraId="146DDD52" w14:textId="614457D8" w:rsidTr="00892591">
        <w:trPr>
          <w:gridAfter w:val="1"/>
          <w:trHeight w:val="270"/>
        </w:trPr>
        <w:tc>
          <w:tcPr>
            <w:tcW w:w="492" w:type="dxa"/>
            <w:hideMark/>
          </w:tcPr>
          <w:p w14:paraId="596561A4"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215FBCA0"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70D41D1D" w14:textId="77777777" w:rsidR="00892591" w:rsidRPr="00682678" w:rsidRDefault="00892591" w:rsidP="00892591">
            <w:pPr>
              <w:rPr>
                <w:bCs/>
                <w:sz w:val="22"/>
                <w:szCs w:val="22"/>
              </w:rPr>
            </w:pPr>
            <w:r w:rsidRPr="00682678">
              <w:rPr>
                <w:bCs/>
                <w:sz w:val="22"/>
                <w:szCs w:val="22"/>
              </w:rPr>
              <w:t xml:space="preserve">6.1. Defibriliatorius, automatinis, mokomasis – 1 vnt.;                        </w:t>
            </w: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14:paraId="15EAE42B" w14:textId="61382AF6" w:rsidR="00892591" w:rsidRPr="00682678" w:rsidRDefault="00892591" w:rsidP="00892591">
            <w:pPr>
              <w:rPr>
                <w:bCs/>
                <w:sz w:val="22"/>
                <w:szCs w:val="22"/>
              </w:rPr>
            </w:pPr>
            <w:r>
              <w:t xml:space="preserve">6.1. Defibriliatorius, automatinis, mokomasis – 1 vnt.;                        </w:t>
            </w:r>
          </w:p>
        </w:tc>
      </w:tr>
      <w:tr w:rsidR="00892591" w:rsidRPr="00682678" w14:paraId="4AEB023A" w14:textId="6F401245" w:rsidTr="00892591">
        <w:trPr>
          <w:gridAfter w:val="1"/>
          <w:trHeight w:val="270"/>
        </w:trPr>
        <w:tc>
          <w:tcPr>
            <w:tcW w:w="492" w:type="dxa"/>
            <w:hideMark/>
          </w:tcPr>
          <w:p w14:paraId="55D048F6"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328BEBB8"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3CDED054" w14:textId="77777777" w:rsidR="00892591" w:rsidRPr="00682678" w:rsidRDefault="00892591" w:rsidP="00892591">
            <w:pPr>
              <w:rPr>
                <w:bCs/>
                <w:sz w:val="22"/>
                <w:szCs w:val="22"/>
              </w:rPr>
            </w:pPr>
            <w:r w:rsidRPr="00682678">
              <w:rPr>
                <w:bCs/>
                <w:sz w:val="22"/>
                <w:szCs w:val="22"/>
              </w:rPr>
              <w:t xml:space="preserve">6.2. Apsauginis nešiojimo krepšys – 1 vnt.;                        </w:t>
            </w: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14:paraId="0809DA4E" w14:textId="42D506EB" w:rsidR="00892591" w:rsidRPr="00682678" w:rsidRDefault="00892591" w:rsidP="00892591">
            <w:pPr>
              <w:rPr>
                <w:bCs/>
                <w:sz w:val="22"/>
                <w:szCs w:val="22"/>
              </w:rPr>
            </w:pPr>
            <w:r>
              <w:t xml:space="preserve">6.2. Apsauginis nešiojimo krepšys – 1 vnt.;                        </w:t>
            </w:r>
          </w:p>
        </w:tc>
      </w:tr>
      <w:tr w:rsidR="00892591" w:rsidRPr="00682678" w14:paraId="3DE93E4B" w14:textId="7D0891E9" w:rsidTr="00892591">
        <w:trPr>
          <w:gridAfter w:val="1"/>
          <w:trHeight w:val="270"/>
        </w:trPr>
        <w:tc>
          <w:tcPr>
            <w:tcW w:w="492" w:type="dxa"/>
            <w:hideMark/>
          </w:tcPr>
          <w:p w14:paraId="34C15180"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7605A96"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46802A72" w14:textId="77777777" w:rsidR="00892591" w:rsidRPr="00682678" w:rsidRDefault="00892591" w:rsidP="00892591">
            <w:pPr>
              <w:rPr>
                <w:bCs/>
                <w:sz w:val="22"/>
                <w:szCs w:val="22"/>
              </w:rPr>
            </w:pPr>
            <w:r w:rsidRPr="00682678">
              <w:rPr>
                <w:bCs/>
                <w:sz w:val="22"/>
                <w:szCs w:val="22"/>
              </w:rPr>
              <w:t xml:space="preserve">6.3. Distancinio valdymo pultas – 1 vnt.;            </w:t>
            </w:r>
          </w:p>
        </w:tc>
        <w:tc>
          <w:tcPr>
            <w:tcW w:w="3969" w:type="dxa"/>
            <w:tcBorders>
              <w:top w:val="single" w:sz="4" w:space="0" w:color="auto"/>
              <w:left w:val="single" w:sz="4" w:space="0" w:color="auto"/>
              <w:bottom w:val="single" w:sz="4" w:space="0" w:color="auto"/>
              <w:right w:val="single" w:sz="4" w:space="0" w:color="000000"/>
            </w:tcBorders>
            <w:shd w:val="clear" w:color="000000" w:fill="FFFFFF"/>
            <w:vAlign w:val="center"/>
          </w:tcPr>
          <w:p w14:paraId="4CD2A4F5" w14:textId="01774BBA" w:rsidR="00892591" w:rsidRPr="00682678" w:rsidRDefault="00892591" w:rsidP="00892591">
            <w:pPr>
              <w:rPr>
                <w:bCs/>
                <w:sz w:val="22"/>
                <w:szCs w:val="22"/>
              </w:rPr>
            </w:pPr>
            <w:r>
              <w:t xml:space="preserve">6.3. Distancinio valdymo pultas – 1 vnt.;            </w:t>
            </w:r>
          </w:p>
        </w:tc>
      </w:tr>
      <w:tr w:rsidR="00892591" w:rsidRPr="00682678" w14:paraId="60790DF8" w14:textId="480F3B06" w:rsidTr="00892591">
        <w:trPr>
          <w:gridAfter w:val="1"/>
          <w:trHeight w:val="270"/>
        </w:trPr>
        <w:tc>
          <w:tcPr>
            <w:tcW w:w="492" w:type="dxa"/>
            <w:hideMark/>
          </w:tcPr>
          <w:p w14:paraId="380785C9"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13A42EE3"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1CA77D27" w14:textId="77777777" w:rsidR="00892591" w:rsidRPr="00682678" w:rsidRDefault="00892591" w:rsidP="00892591">
            <w:pPr>
              <w:rPr>
                <w:bCs/>
                <w:sz w:val="22"/>
                <w:szCs w:val="22"/>
              </w:rPr>
            </w:pPr>
            <w:r w:rsidRPr="00682678">
              <w:rPr>
                <w:bCs/>
                <w:sz w:val="22"/>
                <w:szCs w:val="22"/>
              </w:rPr>
              <w:t xml:space="preserve">6.4. Akumuliatorių įkroviklis arba tinkamų baterijų komplektas – 1 vnt.;                                                                            </w:t>
            </w: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14:paraId="0B581DDD" w14:textId="58A0D6B1" w:rsidR="00892591" w:rsidRPr="00682678" w:rsidRDefault="00892591" w:rsidP="00892591">
            <w:pPr>
              <w:rPr>
                <w:bCs/>
                <w:sz w:val="22"/>
                <w:szCs w:val="22"/>
              </w:rPr>
            </w:pPr>
            <w:r>
              <w:t xml:space="preserve">6.4. Tinkamų baterijų komplektas – 1 vnt.;                                                                            </w:t>
            </w:r>
          </w:p>
        </w:tc>
      </w:tr>
      <w:tr w:rsidR="00892591" w:rsidRPr="00682678" w14:paraId="2CFEC720" w14:textId="4E7E621A" w:rsidTr="00892591">
        <w:trPr>
          <w:gridAfter w:val="1"/>
          <w:trHeight w:val="270"/>
        </w:trPr>
        <w:tc>
          <w:tcPr>
            <w:tcW w:w="492" w:type="dxa"/>
            <w:hideMark/>
          </w:tcPr>
          <w:p w14:paraId="1F19C3E7"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3A7D4278"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726BCF5B" w14:textId="77777777" w:rsidR="00892591" w:rsidRPr="00682678" w:rsidRDefault="00892591" w:rsidP="00892591">
            <w:pPr>
              <w:rPr>
                <w:bCs/>
                <w:sz w:val="22"/>
                <w:szCs w:val="22"/>
              </w:rPr>
            </w:pPr>
            <w:r w:rsidRPr="00682678">
              <w:rPr>
                <w:bCs/>
                <w:sz w:val="22"/>
                <w:szCs w:val="22"/>
              </w:rPr>
              <w:t>6.5. Elektrodai, mokomieji – 1 vnt.</w:t>
            </w: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14:paraId="61866FD6" w14:textId="2D592004" w:rsidR="00892591" w:rsidRPr="00682678" w:rsidRDefault="00892591" w:rsidP="00892591">
            <w:pPr>
              <w:rPr>
                <w:bCs/>
                <w:sz w:val="22"/>
                <w:szCs w:val="22"/>
              </w:rPr>
            </w:pPr>
            <w:r>
              <w:t>6.5. Elektrodai, mokomieji – 1 vnt.</w:t>
            </w:r>
          </w:p>
        </w:tc>
      </w:tr>
      <w:tr w:rsidR="00892591" w:rsidRPr="00682678" w14:paraId="5ED89023" w14:textId="7D7D5043" w:rsidTr="00892591">
        <w:trPr>
          <w:gridAfter w:val="1"/>
          <w:trHeight w:val="270"/>
        </w:trPr>
        <w:tc>
          <w:tcPr>
            <w:tcW w:w="492" w:type="dxa"/>
            <w:hideMark/>
          </w:tcPr>
          <w:p w14:paraId="4529F436" w14:textId="77777777" w:rsidR="00892591" w:rsidRPr="00682678" w:rsidRDefault="00892591" w:rsidP="00892591">
            <w:pPr>
              <w:rPr>
                <w:bCs/>
                <w:i/>
                <w:iCs/>
                <w:sz w:val="22"/>
                <w:szCs w:val="22"/>
              </w:rPr>
            </w:pPr>
            <w:r w:rsidRPr="00682678">
              <w:rPr>
                <w:bCs/>
                <w:i/>
                <w:iCs/>
                <w:sz w:val="22"/>
                <w:szCs w:val="22"/>
              </w:rPr>
              <w:t> </w:t>
            </w:r>
          </w:p>
        </w:tc>
        <w:tc>
          <w:tcPr>
            <w:tcW w:w="1771" w:type="dxa"/>
            <w:noWrap/>
            <w:hideMark/>
          </w:tcPr>
          <w:p w14:paraId="758A906F" w14:textId="77777777" w:rsidR="00892591" w:rsidRPr="00682678" w:rsidRDefault="00892591" w:rsidP="00892591">
            <w:pPr>
              <w:rPr>
                <w:bCs/>
                <w:i/>
                <w:iCs/>
                <w:sz w:val="22"/>
                <w:szCs w:val="22"/>
              </w:rPr>
            </w:pPr>
            <w:r w:rsidRPr="00682678">
              <w:rPr>
                <w:bCs/>
                <w:i/>
                <w:iCs/>
                <w:sz w:val="22"/>
                <w:szCs w:val="22"/>
              </w:rPr>
              <w:t> </w:t>
            </w:r>
          </w:p>
        </w:tc>
        <w:tc>
          <w:tcPr>
            <w:tcW w:w="3544" w:type="dxa"/>
            <w:hideMark/>
          </w:tcPr>
          <w:p w14:paraId="5FD3E3D7" w14:textId="77777777" w:rsidR="00892591" w:rsidRPr="00682678" w:rsidRDefault="00892591" w:rsidP="00892591">
            <w:pPr>
              <w:rPr>
                <w:bCs/>
                <w:sz w:val="22"/>
                <w:szCs w:val="22"/>
              </w:rPr>
            </w:pPr>
            <w:r w:rsidRPr="00682678">
              <w:rPr>
                <w:bCs/>
                <w:sz w:val="22"/>
                <w:szCs w:val="22"/>
              </w:rPr>
              <w:t>Gamintojo garantija turi būti ne mažesnė kaip 24 mėn.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7D0D48" w14:textId="4F2E04FB" w:rsidR="00892591" w:rsidRPr="00682678" w:rsidRDefault="00892591" w:rsidP="00892591">
            <w:pPr>
              <w:rPr>
                <w:bCs/>
                <w:sz w:val="22"/>
                <w:szCs w:val="22"/>
              </w:rPr>
            </w:pPr>
            <w:r>
              <w:t>Gamintojo garantija 24 mėn.</w:t>
            </w:r>
          </w:p>
        </w:tc>
      </w:tr>
    </w:tbl>
    <w:p w14:paraId="1821711C" w14:textId="507188FD" w:rsidR="00892591" w:rsidRDefault="00892591" w:rsidP="00892591">
      <w:pPr>
        <w:tabs>
          <w:tab w:val="left" w:pos="3456"/>
        </w:tabs>
        <w:rPr>
          <w:szCs w:val="24"/>
        </w:rPr>
      </w:pPr>
    </w:p>
    <w:p w14:paraId="1EB9A2C5" w14:textId="77777777" w:rsidR="00892591" w:rsidRDefault="00892591" w:rsidP="00D22EF3">
      <w:pPr>
        <w:rPr>
          <w:szCs w:val="24"/>
        </w:rPr>
      </w:pPr>
    </w:p>
    <w:p w14:paraId="52A625B3" w14:textId="77777777" w:rsidR="00892591" w:rsidRDefault="00892591" w:rsidP="00D22EF3">
      <w:pPr>
        <w:rPr>
          <w:szCs w:val="24"/>
        </w:rPr>
      </w:pPr>
    </w:p>
    <w:p w14:paraId="1547BF71" w14:textId="77777777" w:rsidR="00892591" w:rsidRDefault="00892591" w:rsidP="00D22EF3">
      <w:pPr>
        <w:rPr>
          <w:szCs w:val="24"/>
        </w:rPr>
      </w:pPr>
    </w:p>
    <w:p w14:paraId="7C87FF87" w14:textId="77777777" w:rsidR="00892591" w:rsidRDefault="00892591" w:rsidP="00D22EF3">
      <w:pPr>
        <w:rPr>
          <w:szCs w:val="24"/>
        </w:rPr>
      </w:pPr>
    </w:p>
    <w:p w14:paraId="185DD1C0" w14:textId="64435926" w:rsidR="00892591" w:rsidRPr="00EF63E8" w:rsidRDefault="00892591" w:rsidP="00D22EF3">
      <w:pPr>
        <w:rPr>
          <w:szCs w:val="24"/>
        </w:rPr>
      </w:pPr>
    </w:p>
    <w:sectPr w:rsidR="00892591" w:rsidRPr="00EF63E8"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2B0FB" w14:textId="77777777" w:rsidR="007A5D58" w:rsidRDefault="007A5D58">
      <w:pPr>
        <w:rPr>
          <w:kern w:val="2"/>
          <w:sz w:val="22"/>
          <w:szCs w:val="22"/>
          <w:lang w:val="en-US"/>
        </w:rPr>
      </w:pPr>
      <w:r>
        <w:rPr>
          <w:kern w:val="2"/>
          <w:sz w:val="22"/>
          <w:szCs w:val="22"/>
          <w:lang w:val="en-US"/>
        </w:rPr>
        <w:separator/>
      </w:r>
    </w:p>
  </w:endnote>
  <w:endnote w:type="continuationSeparator" w:id="0">
    <w:p w14:paraId="0FB7C286" w14:textId="77777777" w:rsidR="007A5D58" w:rsidRDefault="007A5D58">
      <w:pPr>
        <w:rPr>
          <w:kern w:val="2"/>
          <w:sz w:val="22"/>
          <w:szCs w:val="22"/>
          <w:lang w:val="en-US"/>
        </w:rPr>
      </w:pPr>
      <w:r>
        <w:rPr>
          <w:kern w:val="2"/>
          <w:sz w:val="22"/>
          <w:szCs w:val="22"/>
          <w:lang w:val="en-US"/>
        </w:rPr>
        <w:continuationSeparator/>
      </w:r>
    </w:p>
  </w:endnote>
  <w:endnote w:type="continuationNotice" w:id="1">
    <w:p w14:paraId="13F04169" w14:textId="77777777" w:rsidR="007A5D58" w:rsidRDefault="007A5D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C1FA" w14:textId="77777777" w:rsidR="007A5D58" w:rsidRDefault="007A5D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1D4F" w14:textId="77777777" w:rsidR="007A5D58" w:rsidRDefault="007A5D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A916" w14:textId="77777777" w:rsidR="007A5D58" w:rsidRDefault="007A5D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EB62F" w14:textId="77777777" w:rsidR="007A5D58" w:rsidRDefault="007A5D58">
      <w:pPr>
        <w:rPr>
          <w:kern w:val="2"/>
          <w:sz w:val="22"/>
          <w:szCs w:val="22"/>
          <w:lang w:val="en-US"/>
        </w:rPr>
      </w:pPr>
      <w:r>
        <w:rPr>
          <w:kern w:val="2"/>
          <w:sz w:val="22"/>
          <w:szCs w:val="22"/>
          <w:lang w:val="en-US"/>
        </w:rPr>
        <w:separator/>
      </w:r>
    </w:p>
  </w:footnote>
  <w:footnote w:type="continuationSeparator" w:id="0">
    <w:p w14:paraId="30893607" w14:textId="77777777" w:rsidR="007A5D58" w:rsidRDefault="007A5D58">
      <w:pPr>
        <w:rPr>
          <w:kern w:val="2"/>
          <w:sz w:val="22"/>
          <w:szCs w:val="22"/>
          <w:lang w:val="en-US"/>
        </w:rPr>
      </w:pPr>
      <w:r>
        <w:rPr>
          <w:kern w:val="2"/>
          <w:sz w:val="22"/>
          <w:szCs w:val="22"/>
          <w:lang w:val="en-US"/>
        </w:rPr>
        <w:continuationSeparator/>
      </w:r>
    </w:p>
  </w:footnote>
  <w:footnote w:type="continuationNotice" w:id="1">
    <w:p w14:paraId="3224C0D1" w14:textId="77777777" w:rsidR="007A5D58" w:rsidRDefault="007A5D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142C" w14:textId="77777777" w:rsidR="007A5D58" w:rsidRDefault="007A5D58">
    <w:pPr>
      <w:tabs>
        <w:tab w:val="center" w:pos="4680"/>
        <w:tab w:val="right" w:pos="9360"/>
      </w:tabs>
      <w:spacing w:after="160" w:line="259" w:lineRule="auto"/>
      <w:rPr>
        <w:kern w:val="2"/>
        <w:sz w:val="22"/>
        <w:szCs w:val="22"/>
        <w:lang w:val="en-US"/>
      </w:rPr>
    </w:pPr>
  </w:p>
  <w:p w14:paraId="6DEF9E72" w14:textId="77777777" w:rsidR="007A5D58" w:rsidRDefault="007A5D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8108" w14:textId="6ABE5EB6" w:rsidR="007A5D58" w:rsidRPr="00A10867" w:rsidRDefault="007A5D58" w:rsidP="00A10867">
    <w:pPr>
      <w:tabs>
        <w:tab w:val="center" w:pos="4819"/>
        <w:tab w:val="right" w:pos="9638"/>
      </w:tabs>
      <w:jc w:val="center"/>
    </w:pPr>
    <w:r>
      <w:fldChar w:fldCharType="begin"/>
    </w:r>
    <w:r>
      <w:instrText>PAGE   \* MERGEFORMAT</w:instrText>
    </w:r>
    <w:r>
      <w:fldChar w:fldCharType="separate"/>
    </w:r>
    <w:r w:rsidR="00EC17A8">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A34BF" w14:textId="77777777" w:rsidR="007A5D58" w:rsidRDefault="007A5D5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089"/>
    <w:rsid w:val="000155DD"/>
    <w:rsid w:val="000608B5"/>
    <w:rsid w:val="00067A8B"/>
    <w:rsid w:val="000A22FA"/>
    <w:rsid w:val="000B5FE4"/>
    <w:rsid w:val="000F6DA4"/>
    <w:rsid w:val="000F7441"/>
    <w:rsid w:val="001140D4"/>
    <w:rsid w:val="001168D9"/>
    <w:rsid w:val="001238E2"/>
    <w:rsid w:val="0013766D"/>
    <w:rsid w:val="0017587D"/>
    <w:rsid w:val="001874DB"/>
    <w:rsid w:val="001B225C"/>
    <w:rsid w:val="001B24C6"/>
    <w:rsid w:val="001C751F"/>
    <w:rsid w:val="001D7AB7"/>
    <w:rsid w:val="002176E2"/>
    <w:rsid w:val="00272FDB"/>
    <w:rsid w:val="002752CC"/>
    <w:rsid w:val="00287E9C"/>
    <w:rsid w:val="00292D5E"/>
    <w:rsid w:val="002A6A28"/>
    <w:rsid w:val="002B025B"/>
    <w:rsid w:val="002C4632"/>
    <w:rsid w:val="002D1D43"/>
    <w:rsid w:val="002D4903"/>
    <w:rsid w:val="002F2689"/>
    <w:rsid w:val="002F6643"/>
    <w:rsid w:val="00316AB7"/>
    <w:rsid w:val="0033256C"/>
    <w:rsid w:val="003510E0"/>
    <w:rsid w:val="0037119D"/>
    <w:rsid w:val="00380E9D"/>
    <w:rsid w:val="0038305A"/>
    <w:rsid w:val="00391399"/>
    <w:rsid w:val="003A7278"/>
    <w:rsid w:val="003B4D7C"/>
    <w:rsid w:val="003D45F2"/>
    <w:rsid w:val="003E57A5"/>
    <w:rsid w:val="00410E1B"/>
    <w:rsid w:val="00436C0C"/>
    <w:rsid w:val="00460D5B"/>
    <w:rsid w:val="004652B1"/>
    <w:rsid w:val="00471DEE"/>
    <w:rsid w:val="00472298"/>
    <w:rsid w:val="0047422A"/>
    <w:rsid w:val="00474ED5"/>
    <w:rsid w:val="00495EB9"/>
    <w:rsid w:val="004A3C6B"/>
    <w:rsid w:val="004B1860"/>
    <w:rsid w:val="004B45C6"/>
    <w:rsid w:val="004E2694"/>
    <w:rsid w:val="004E2A47"/>
    <w:rsid w:val="004E3EBA"/>
    <w:rsid w:val="004E447C"/>
    <w:rsid w:val="004F3EC6"/>
    <w:rsid w:val="005114FC"/>
    <w:rsid w:val="0051785E"/>
    <w:rsid w:val="00521986"/>
    <w:rsid w:val="005237E0"/>
    <w:rsid w:val="005362F9"/>
    <w:rsid w:val="00542045"/>
    <w:rsid w:val="00557A61"/>
    <w:rsid w:val="005664A9"/>
    <w:rsid w:val="0056750E"/>
    <w:rsid w:val="0057104D"/>
    <w:rsid w:val="005810A9"/>
    <w:rsid w:val="005A4DC1"/>
    <w:rsid w:val="005A5832"/>
    <w:rsid w:val="005F5B23"/>
    <w:rsid w:val="00610356"/>
    <w:rsid w:val="00611C0F"/>
    <w:rsid w:val="00614B8A"/>
    <w:rsid w:val="006339D2"/>
    <w:rsid w:val="00651F2B"/>
    <w:rsid w:val="006660F8"/>
    <w:rsid w:val="00670AC9"/>
    <w:rsid w:val="00682678"/>
    <w:rsid w:val="006B0B4E"/>
    <w:rsid w:val="006E3356"/>
    <w:rsid w:val="006E628F"/>
    <w:rsid w:val="006F411C"/>
    <w:rsid w:val="006F4A0B"/>
    <w:rsid w:val="006F54BB"/>
    <w:rsid w:val="00714C6B"/>
    <w:rsid w:val="00715EF3"/>
    <w:rsid w:val="00722BA1"/>
    <w:rsid w:val="00723BC8"/>
    <w:rsid w:val="007409F5"/>
    <w:rsid w:val="007540B4"/>
    <w:rsid w:val="00772A88"/>
    <w:rsid w:val="00773CAF"/>
    <w:rsid w:val="007748D2"/>
    <w:rsid w:val="00784DD9"/>
    <w:rsid w:val="00790631"/>
    <w:rsid w:val="00793F99"/>
    <w:rsid w:val="007A5D58"/>
    <w:rsid w:val="007B2E36"/>
    <w:rsid w:val="007C0E1B"/>
    <w:rsid w:val="007F26B3"/>
    <w:rsid w:val="007F31B2"/>
    <w:rsid w:val="00827B3B"/>
    <w:rsid w:val="00836831"/>
    <w:rsid w:val="00864B5C"/>
    <w:rsid w:val="00865A7D"/>
    <w:rsid w:val="00883530"/>
    <w:rsid w:val="00892591"/>
    <w:rsid w:val="008943BC"/>
    <w:rsid w:val="008C3CDF"/>
    <w:rsid w:val="008E3BE3"/>
    <w:rsid w:val="0092254E"/>
    <w:rsid w:val="00935E5C"/>
    <w:rsid w:val="009427A8"/>
    <w:rsid w:val="00955F3B"/>
    <w:rsid w:val="00983571"/>
    <w:rsid w:val="009B513F"/>
    <w:rsid w:val="009E3252"/>
    <w:rsid w:val="00A10867"/>
    <w:rsid w:val="00A22B1C"/>
    <w:rsid w:val="00A434C6"/>
    <w:rsid w:val="00A6151F"/>
    <w:rsid w:val="00A72718"/>
    <w:rsid w:val="00AC5FB2"/>
    <w:rsid w:val="00AD6ADD"/>
    <w:rsid w:val="00B12C49"/>
    <w:rsid w:val="00B164C4"/>
    <w:rsid w:val="00B17497"/>
    <w:rsid w:val="00B20D3C"/>
    <w:rsid w:val="00B37F80"/>
    <w:rsid w:val="00B64A22"/>
    <w:rsid w:val="00B87C3F"/>
    <w:rsid w:val="00BA0428"/>
    <w:rsid w:val="00BA4B92"/>
    <w:rsid w:val="00BB55AB"/>
    <w:rsid w:val="00BF1EBE"/>
    <w:rsid w:val="00BF79E4"/>
    <w:rsid w:val="00C15779"/>
    <w:rsid w:val="00C2214A"/>
    <w:rsid w:val="00C4608C"/>
    <w:rsid w:val="00C66EED"/>
    <w:rsid w:val="00C8003E"/>
    <w:rsid w:val="00CA0E95"/>
    <w:rsid w:val="00CB225C"/>
    <w:rsid w:val="00CB56EB"/>
    <w:rsid w:val="00CC2CBF"/>
    <w:rsid w:val="00CD4D98"/>
    <w:rsid w:val="00CE1DC7"/>
    <w:rsid w:val="00CF1FCD"/>
    <w:rsid w:val="00CF4A81"/>
    <w:rsid w:val="00CF779A"/>
    <w:rsid w:val="00D17771"/>
    <w:rsid w:val="00D22EF3"/>
    <w:rsid w:val="00D3310E"/>
    <w:rsid w:val="00D50EC5"/>
    <w:rsid w:val="00DB06C4"/>
    <w:rsid w:val="00DB0A2F"/>
    <w:rsid w:val="00DE1FA6"/>
    <w:rsid w:val="00DE4459"/>
    <w:rsid w:val="00DE7527"/>
    <w:rsid w:val="00DF217C"/>
    <w:rsid w:val="00DF261F"/>
    <w:rsid w:val="00E01F4F"/>
    <w:rsid w:val="00E1384C"/>
    <w:rsid w:val="00E2084E"/>
    <w:rsid w:val="00E277F1"/>
    <w:rsid w:val="00E3374F"/>
    <w:rsid w:val="00E607C7"/>
    <w:rsid w:val="00E8617D"/>
    <w:rsid w:val="00E95D5F"/>
    <w:rsid w:val="00EB2171"/>
    <w:rsid w:val="00EC17A8"/>
    <w:rsid w:val="00EE2841"/>
    <w:rsid w:val="00F0586B"/>
    <w:rsid w:val="00F116A9"/>
    <w:rsid w:val="00F20886"/>
    <w:rsid w:val="00F669DF"/>
    <w:rsid w:val="00F938EB"/>
    <w:rsid w:val="00FD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E69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C6"/>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D50EC5"/>
    <w:rPr>
      <w:sz w:val="16"/>
      <w:szCs w:val="16"/>
    </w:rPr>
  </w:style>
  <w:style w:type="paragraph" w:styleId="CommentText">
    <w:name w:val="annotation text"/>
    <w:basedOn w:val="Normal"/>
    <w:link w:val="CommentTextChar"/>
    <w:semiHidden/>
    <w:unhideWhenUsed/>
    <w:rsid w:val="00D50EC5"/>
    <w:rPr>
      <w:sz w:val="20"/>
    </w:rPr>
  </w:style>
  <w:style w:type="character" w:customStyle="1" w:styleId="CommentTextChar">
    <w:name w:val="Comment Text Char"/>
    <w:basedOn w:val="DefaultParagraphFont"/>
    <w:link w:val="CommentText"/>
    <w:semiHidden/>
    <w:rsid w:val="00D50EC5"/>
    <w:rPr>
      <w:sz w:val="20"/>
    </w:rPr>
  </w:style>
  <w:style w:type="paragraph" w:styleId="CommentSubject">
    <w:name w:val="annotation subject"/>
    <w:basedOn w:val="CommentText"/>
    <w:next w:val="CommentText"/>
    <w:link w:val="CommentSubjectChar"/>
    <w:semiHidden/>
    <w:unhideWhenUsed/>
    <w:rsid w:val="00D50EC5"/>
    <w:rPr>
      <w:b/>
      <w:bCs/>
    </w:rPr>
  </w:style>
  <w:style w:type="character" w:customStyle="1" w:styleId="CommentSubjectChar">
    <w:name w:val="Comment Subject Char"/>
    <w:basedOn w:val="CommentTextChar"/>
    <w:link w:val="CommentSubject"/>
    <w:semiHidden/>
    <w:rsid w:val="00D50EC5"/>
    <w:rPr>
      <w:b/>
      <w:bCs/>
      <w:sz w:val="20"/>
    </w:rPr>
  </w:style>
  <w:style w:type="paragraph" w:styleId="BalloonText">
    <w:name w:val="Balloon Text"/>
    <w:basedOn w:val="Normal"/>
    <w:link w:val="BalloonTextChar"/>
    <w:semiHidden/>
    <w:unhideWhenUsed/>
    <w:rsid w:val="00D50EC5"/>
    <w:rPr>
      <w:rFonts w:ascii="Segoe UI" w:hAnsi="Segoe UI" w:cs="Segoe UI"/>
      <w:sz w:val="18"/>
      <w:szCs w:val="18"/>
    </w:rPr>
  </w:style>
  <w:style w:type="character" w:customStyle="1" w:styleId="BalloonTextChar">
    <w:name w:val="Balloon Text Char"/>
    <w:basedOn w:val="DefaultParagraphFont"/>
    <w:link w:val="BalloonText"/>
    <w:semiHidden/>
    <w:rsid w:val="00D50EC5"/>
    <w:rPr>
      <w:rFonts w:ascii="Segoe UI" w:hAnsi="Segoe UI" w:cs="Segoe UI"/>
      <w:sz w:val="18"/>
      <w:szCs w:val="18"/>
    </w:rPr>
  </w:style>
  <w:style w:type="paragraph" w:customStyle="1" w:styleId="BodyText1">
    <w:name w:val="Body Text1"/>
    <w:rsid w:val="007540B4"/>
    <w:pPr>
      <w:suppressAutoHyphens/>
      <w:ind w:firstLine="312"/>
      <w:jc w:val="both"/>
    </w:pPr>
    <w:rPr>
      <w:rFonts w:ascii="TimesLT" w:eastAsia="Arial" w:hAnsi="TimesLT"/>
      <w:sz w:val="20"/>
      <w:lang w:val="en-GB" w:eastAsia="ar-SA"/>
    </w:rPr>
  </w:style>
  <w:style w:type="table" w:styleId="TableGrid">
    <w:name w:val="Table Grid"/>
    <w:basedOn w:val="TableNormal"/>
    <w:rsid w:val="006E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8005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366360">
      <w:bodyDiv w:val="1"/>
      <w:marLeft w:val="0"/>
      <w:marRight w:val="0"/>
      <w:marTop w:val="0"/>
      <w:marBottom w:val="0"/>
      <w:divBdr>
        <w:top w:val="none" w:sz="0" w:space="0" w:color="auto"/>
        <w:left w:val="none" w:sz="0" w:space="0" w:color="auto"/>
        <w:bottom w:val="none" w:sz="0" w:space="0" w:color="auto"/>
        <w:right w:val="none" w:sz="0" w:space="0" w:color="auto"/>
      </w:divBdr>
    </w:div>
    <w:div w:id="1449741993">
      <w:bodyDiv w:val="1"/>
      <w:marLeft w:val="0"/>
      <w:marRight w:val="0"/>
      <w:marTop w:val="0"/>
      <w:marBottom w:val="0"/>
      <w:divBdr>
        <w:top w:val="none" w:sz="0" w:space="0" w:color="auto"/>
        <w:left w:val="none" w:sz="0" w:space="0" w:color="auto"/>
        <w:bottom w:val="none" w:sz="0" w:space="0" w:color="auto"/>
        <w:right w:val="none" w:sz="0" w:space="0" w:color="auto"/>
      </w:divBdr>
    </w:div>
    <w:div w:id="194336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6255fc34-32b5-4914-9001-6e016d400544"/>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1c713a7c-8a7c-4327-be4a-3e364f1677f1"/>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62C53C50-EDD8-4E2C-9B29-45295C2F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38</Pages>
  <Words>16146</Words>
  <Characters>92036</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26</cp:revision>
  <cp:lastPrinted>2024-07-03T06:39:00Z</cp:lastPrinted>
  <dcterms:created xsi:type="dcterms:W3CDTF">2024-04-25T07:22:00Z</dcterms:created>
  <dcterms:modified xsi:type="dcterms:W3CDTF">2024-08-21T07:07:00Z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