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FD3AE" w14:textId="25E95676" w:rsidR="00F40FA1" w:rsidRPr="00E45EBD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5EBD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 w:rsidRPr="00E45EBD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E45EBD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8E246E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06D8878A" w14:textId="76C5D504" w:rsidR="00AA6BF1" w:rsidRPr="00E45EBD" w:rsidRDefault="00C04886" w:rsidP="008E2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5EBD">
        <w:rPr>
          <w:rFonts w:ascii="Times New Roman" w:hAnsi="Times New Roman" w:cs="Times New Roman"/>
          <w:b/>
          <w:sz w:val="24"/>
          <w:szCs w:val="24"/>
          <w:lang w:val="lt-LT"/>
        </w:rPr>
        <w:t>PRIE 20</w:t>
      </w:r>
      <w:r w:rsidR="005D1387" w:rsidRPr="00E45EBD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8E246E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CC7A05" w:rsidRPr="00E45EBD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4105CF" w:rsidRPr="00E45EBD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8E246E">
        <w:rPr>
          <w:rFonts w:ascii="Times New Roman" w:hAnsi="Times New Roman" w:cs="Times New Roman"/>
          <w:b/>
          <w:sz w:val="24"/>
          <w:szCs w:val="24"/>
          <w:lang w:val="lt-LT"/>
        </w:rPr>
        <w:t>7</w:t>
      </w:r>
      <w:r w:rsidR="004105CF" w:rsidRPr="00E45EBD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8E246E">
        <w:rPr>
          <w:rFonts w:ascii="Times New Roman" w:hAnsi="Times New Roman" w:cs="Times New Roman"/>
          <w:b/>
          <w:sz w:val="24"/>
          <w:szCs w:val="24"/>
          <w:lang w:val="lt-LT"/>
        </w:rPr>
        <w:t>05</w:t>
      </w:r>
      <w:r w:rsidR="009005B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Start w:id="0" w:name="_Hlk133499854"/>
      <w:r w:rsidR="008E246E" w:rsidRPr="008E246E">
        <w:rPr>
          <w:rFonts w:ascii="Times New Roman" w:hAnsi="Times New Roman" w:cs="Times New Roman"/>
          <w:b/>
          <w:sz w:val="24"/>
          <w:szCs w:val="24"/>
        </w:rPr>
        <w:t>ESAMOS AUTOMOBILIŲ AIKŠTELĖS REKONSTRAVIMO IR AUTOMOBILIŲ AIKŠTELIŲ (INŽINERINIŲ STATINIŲ) NAUJOS STATYBOS, KAUNO M., HIPODROMO G.</w:t>
      </w:r>
      <w:r w:rsidR="008E2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6E" w:rsidRPr="008E246E">
        <w:rPr>
          <w:rFonts w:ascii="Times New Roman" w:hAnsi="Times New Roman" w:cs="Times New Roman"/>
          <w:b/>
          <w:sz w:val="24"/>
          <w:szCs w:val="24"/>
        </w:rPr>
        <w:t>13 PROJEKTO II ETAPO RANGOS DARBŲ VIEŠOJO PIRKIMO</w:t>
      </w:r>
      <w:r w:rsidR="008E2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6E" w:rsidRPr="008E246E">
        <w:rPr>
          <w:rFonts w:ascii="Times New Roman" w:hAnsi="Times New Roman" w:cs="Times New Roman"/>
          <w:b/>
          <w:sz w:val="24"/>
          <w:szCs w:val="24"/>
        </w:rPr>
        <w:t>–</w:t>
      </w:r>
      <w:r w:rsidR="008E2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6E" w:rsidRPr="008E246E">
        <w:rPr>
          <w:rFonts w:ascii="Times New Roman" w:hAnsi="Times New Roman" w:cs="Times New Roman"/>
          <w:b/>
          <w:sz w:val="24"/>
          <w:szCs w:val="24"/>
        </w:rPr>
        <w:t xml:space="preserve">PARDAVIMO SUTARTIS </w:t>
      </w:r>
      <w:r w:rsidRPr="00E45EBD">
        <w:rPr>
          <w:rFonts w:ascii="Times New Roman" w:hAnsi="Times New Roman" w:cs="Times New Roman"/>
          <w:b/>
          <w:sz w:val="24"/>
          <w:szCs w:val="24"/>
          <w:lang w:val="lt-LT"/>
        </w:rPr>
        <w:t>NR.</w:t>
      </w:r>
      <w:r w:rsidR="00AA6BF1" w:rsidRPr="00E45EB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C7A05" w:rsidRPr="00E45EBD">
        <w:rPr>
          <w:rFonts w:ascii="Times New Roman" w:hAnsi="Times New Roman" w:cs="Times New Roman"/>
          <w:b/>
          <w:sz w:val="24"/>
          <w:szCs w:val="24"/>
          <w:lang w:val="lt-LT"/>
        </w:rPr>
        <w:t>1VS-</w:t>
      </w:r>
      <w:r w:rsidR="009005B6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8E246E">
        <w:rPr>
          <w:rFonts w:ascii="Times New Roman" w:hAnsi="Times New Roman" w:cs="Times New Roman"/>
          <w:b/>
          <w:sz w:val="24"/>
          <w:szCs w:val="24"/>
          <w:lang w:val="lt-LT"/>
        </w:rPr>
        <w:t>557</w:t>
      </w:r>
    </w:p>
    <w:bookmarkEnd w:id="0"/>
    <w:p w14:paraId="3BD47DFE" w14:textId="77777777" w:rsidR="005D1387" w:rsidRPr="00E45EBD" w:rsidRDefault="005D1387" w:rsidP="00C04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1F25057" w14:textId="4E5D2AB8" w:rsidR="00C04886" w:rsidRPr="00E45EBD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45EBD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8E246E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E04F9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478BB">
        <w:rPr>
          <w:rFonts w:ascii="Times New Roman" w:hAnsi="Times New Roman" w:cs="Times New Roman"/>
          <w:sz w:val="24"/>
          <w:szCs w:val="24"/>
          <w:lang w:val="lt-LT"/>
        </w:rPr>
        <w:t>rugpjūčio</w:t>
      </w:r>
      <w:r w:rsidR="00E04F99">
        <w:rPr>
          <w:rFonts w:ascii="Times New Roman" w:hAnsi="Times New Roman" w:cs="Times New Roman"/>
          <w:sz w:val="24"/>
          <w:szCs w:val="24"/>
          <w:lang w:val="lt-LT"/>
        </w:rPr>
        <w:t xml:space="preserve">     </w:t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</w:p>
    <w:p w14:paraId="2800F5FE" w14:textId="77777777" w:rsidR="00C04886" w:rsidRPr="00E45EBD" w:rsidRDefault="00C04886" w:rsidP="00DD7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E45EBD">
        <w:rPr>
          <w:rFonts w:ascii="Times New Roman" w:hAnsi="Times New Roman" w:cs="Times New Roman"/>
          <w:sz w:val="24"/>
          <w:szCs w:val="24"/>
          <w:lang w:val="lt-LT"/>
        </w:rPr>
        <w:t>Kaunas</w:t>
      </w:r>
    </w:p>
    <w:p w14:paraId="47E9E9B0" w14:textId="77777777" w:rsidR="00C04886" w:rsidRPr="00E45EBD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3B6EBA9" w14:textId="431CBF8F" w:rsidR="00C1159E" w:rsidRPr="00E45EBD" w:rsidRDefault="00C04886" w:rsidP="009005B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 w:rsidRPr="00E45EBD">
        <w:rPr>
          <w:rFonts w:ascii="Times New Roman" w:hAnsi="Times New Roman" w:cs="Times New Roman"/>
          <w:sz w:val="24"/>
          <w:szCs w:val="24"/>
          <w:lang w:val="lt-LT"/>
        </w:rPr>
        <w:t>Lietuvos sveikatos mokslų universiteto Kauno ligoninė (</w:t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CC7A05" w:rsidRPr="00E45EBD">
        <w:rPr>
          <w:rFonts w:ascii="Times New Roman" w:hAnsi="Times New Roman" w:cs="Times New Roman"/>
          <w:sz w:val="24"/>
          <w:szCs w:val="24"/>
          <w:lang w:val="lt-LT"/>
        </w:rPr>
        <w:t>Užsakova</w:t>
      </w:r>
      <w:r w:rsidR="00EB136D" w:rsidRPr="00E45EBD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4105CF" w:rsidRPr="00E45EBD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 w:rsidRPr="00E45EBD">
        <w:rPr>
          <w:rFonts w:ascii="Times New Roman" w:hAnsi="Times New Roman" w:cs="Times New Roman"/>
          <w:sz w:val="24"/>
          <w:szCs w:val="24"/>
          <w:lang w:val="lt-LT"/>
        </w:rPr>
        <w:t>, atstovaujama</w:t>
      </w:r>
      <w:r w:rsidR="0009060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C57E0">
        <w:rPr>
          <w:rFonts w:ascii="Times New Roman" w:hAnsi="Times New Roman" w:cs="Times New Roman"/>
          <w:sz w:val="24"/>
          <w:szCs w:val="24"/>
          <w:lang w:val="lt-LT"/>
        </w:rPr>
        <w:t>generalin</w:t>
      </w:r>
      <w:r w:rsidR="008E246E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="001C57E0">
        <w:rPr>
          <w:rFonts w:ascii="Times New Roman" w:hAnsi="Times New Roman" w:cs="Times New Roman"/>
          <w:sz w:val="24"/>
          <w:szCs w:val="24"/>
          <w:lang w:val="lt-LT"/>
        </w:rPr>
        <w:t xml:space="preserve"> direktor</w:t>
      </w:r>
      <w:r w:rsidR="008E246E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="001C57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E246E">
        <w:rPr>
          <w:rFonts w:ascii="Times New Roman" w:hAnsi="Times New Roman" w:cs="Times New Roman"/>
          <w:sz w:val="24"/>
          <w:szCs w:val="24"/>
          <w:lang w:val="lt-LT"/>
        </w:rPr>
        <w:t xml:space="preserve">prof. dr. Dianos </w:t>
      </w:r>
      <w:proofErr w:type="spellStart"/>
      <w:r w:rsidR="008E246E">
        <w:rPr>
          <w:rFonts w:ascii="Times New Roman" w:hAnsi="Times New Roman" w:cs="Times New Roman"/>
          <w:sz w:val="24"/>
          <w:szCs w:val="24"/>
          <w:lang w:val="lt-LT"/>
        </w:rPr>
        <w:t>Žaliaduonytės</w:t>
      </w:r>
      <w:proofErr w:type="spellEnd"/>
      <w:r w:rsidR="001C57E0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8E246E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C57E0">
        <w:rPr>
          <w:rFonts w:ascii="Times New Roman" w:hAnsi="Times New Roman" w:cs="Times New Roman"/>
          <w:sz w:val="24"/>
          <w:szCs w:val="24"/>
          <w:lang w:val="lt-LT"/>
        </w:rPr>
        <w:t xml:space="preserve"> pagal įstaigos įstatus</w:t>
      </w:r>
      <w:r w:rsidR="00A6723D" w:rsidRPr="000773F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 w:rsidRPr="000773F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773F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CC7A05" w:rsidRPr="000773F3">
        <w:rPr>
          <w:rFonts w:ascii="Times New Roman" w:hAnsi="Times New Roman" w:cs="Times New Roman"/>
          <w:sz w:val="24"/>
          <w:szCs w:val="24"/>
          <w:lang w:val="lt-LT"/>
        </w:rPr>
        <w:t>UAB</w:t>
      </w:r>
      <w:r w:rsidR="007B2F4A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proofErr w:type="spellStart"/>
      <w:r w:rsidR="007B2F4A">
        <w:rPr>
          <w:rFonts w:ascii="Times New Roman" w:hAnsi="Times New Roman" w:cs="Times New Roman"/>
          <w:sz w:val="24"/>
          <w:szCs w:val="24"/>
          <w:lang w:val="lt-LT"/>
        </w:rPr>
        <w:t>Bermanta</w:t>
      </w:r>
      <w:proofErr w:type="spellEnd"/>
      <w:r w:rsidR="007B2F4A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0773F3">
        <w:rPr>
          <w:rFonts w:ascii="Times New Roman" w:hAnsi="Times New Roman" w:cs="Times New Roman"/>
          <w:sz w:val="24"/>
          <w:szCs w:val="24"/>
          <w:lang w:val="lt-LT"/>
        </w:rPr>
        <w:t xml:space="preserve"> (toliau – </w:t>
      </w:r>
      <w:r w:rsidR="0066223C">
        <w:rPr>
          <w:rFonts w:ascii="Times New Roman" w:hAnsi="Times New Roman" w:cs="Times New Roman"/>
          <w:sz w:val="24"/>
          <w:szCs w:val="24"/>
          <w:lang w:val="lt-LT"/>
        </w:rPr>
        <w:t>Rangova</w:t>
      </w:r>
      <w:r w:rsidR="00EB136D" w:rsidRPr="000773F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0773F3">
        <w:rPr>
          <w:rFonts w:ascii="Times New Roman" w:hAnsi="Times New Roman" w:cs="Times New Roman"/>
          <w:sz w:val="24"/>
          <w:szCs w:val="24"/>
          <w:lang w:val="lt-LT"/>
        </w:rPr>
        <w:t>), atstovaujama</w:t>
      </w:r>
      <w:r w:rsidR="00AD3782" w:rsidRPr="000773F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6223C">
        <w:rPr>
          <w:rFonts w:ascii="Times New Roman" w:hAnsi="Times New Roman" w:cs="Times New Roman"/>
          <w:sz w:val="24"/>
          <w:szCs w:val="24"/>
          <w:lang w:val="lt-LT"/>
        </w:rPr>
        <w:t>direktoriaus Vyto Lukoševičiaus</w:t>
      </w:r>
      <w:r w:rsidR="005F79AA" w:rsidRPr="000773F3">
        <w:rPr>
          <w:rFonts w:ascii="Times New Roman" w:hAnsi="Times New Roman" w:cs="Times New Roman"/>
          <w:sz w:val="24"/>
          <w:szCs w:val="24"/>
          <w:lang w:val="lt-LT"/>
        </w:rPr>
        <w:t xml:space="preserve">, veikiančio pagal </w:t>
      </w:r>
      <w:r w:rsidR="0066223C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 w:rsidRPr="000773F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 toliau kartu šiame susitarime vadinam</w:t>
      </w:r>
      <w:r w:rsidR="00170CFA" w:rsidRPr="00E45EBD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9A0F17" w:rsidRPr="00E45EBD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E246E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4312AD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8E246E">
        <w:rPr>
          <w:rFonts w:ascii="Times New Roman" w:hAnsi="Times New Roman" w:cs="Times New Roman"/>
          <w:sz w:val="24"/>
          <w:szCs w:val="24"/>
          <w:lang w:val="lt-LT"/>
        </w:rPr>
        <w:t>liepos 5</w:t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 d. sudar</w:t>
      </w:r>
      <w:r w:rsidR="00755849" w:rsidRPr="00E45EBD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F24AC">
        <w:rPr>
          <w:rFonts w:ascii="Times New Roman" w:hAnsi="Times New Roman" w:cs="Times New Roman"/>
          <w:bCs/>
          <w:sz w:val="24"/>
          <w:szCs w:val="24"/>
        </w:rPr>
        <w:t>E</w:t>
      </w:r>
      <w:r w:rsidR="008E246E" w:rsidRPr="008E246E">
        <w:rPr>
          <w:rFonts w:ascii="Times New Roman" w:hAnsi="Times New Roman" w:cs="Times New Roman"/>
          <w:bCs/>
          <w:sz w:val="24"/>
          <w:szCs w:val="24"/>
        </w:rPr>
        <w:t>samos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automobilių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aikštelės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rekonstravimo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ir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automobilių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aikštelių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inžinerinių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statinių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naujos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statybos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E246E">
        <w:rPr>
          <w:rFonts w:ascii="Times New Roman" w:hAnsi="Times New Roman" w:cs="Times New Roman"/>
          <w:bCs/>
          <w:sz w:val="24"/>
          <w:szCs w:val="24"/>
        </w:rPr>
        <w:t>K</w:t>
      </w:r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auno m., </w:t>
      </w:r>
      <w:proofErr w:type="spellStart"/>
      <w:r w:rsidR="008E246E">
        <w:rPr>
          <w:rFonts w:ascii="Times New Roman" w:hAnsi="Times New Roman" w:cs="Times New Roman"/>
          <w:bCs/>
          <w:sz w:val="24"/>
          <w:szCs w:val="24"/>
        </w:rPr>
        <w:t>H</w:t>
      </w:r>
      <w:r w:rsidR="008E246E" w:rsidRPr="008E246E">
        <w:rPr>
          <w:rFonts w:ascii="Times New Roman" w:hAnsi="Times New Roman" w:cs="Times New Roman"/>
          <w:bCs/>
          <w:sz w:val="24"/>
          <w:szCs w:val="24"/>
        </w:rPr>
        <w:t>ipodromo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g.</w:t>
      </w:r>
      <w:r w:rsid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13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projekto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246E">
        <w:rPr>
          <w:rFonts w:ascii="Times New Roman" w:hAnsi="Times New Roman" w:cs="Times New Roman"/>
          <w:bCs/>
          <w:sz w:val="24"/>
          <w:szCs w:val="24"/>
        </w:rPr>
        <w:t>II</w:t>
      </w:r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etapo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rangos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darbų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viešojo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pirkimo</w:t>
      </w:r>
      <w:proofErr w:type="spellEnd"/>
      <w:r w:rsid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246E" w:rsidRPr="008E246E">
        <w:rPr>
          <w:rFonts w:ascii="Times New Roman" w:hAnsi="Times New Roman" w:cs="Times New Roman"/>
          <w:bCs/>
          <w:sz w:val="24"/>
          <w:szCs w:val="24"/>
        </w:rPr>
        <w:t>–</w:t>
      </w:r>
      <w:r w:rsid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pardavimo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E246E" w:rsidRPr="008E246E">
        <w:rPr>
          <w:rFonts w:ascii="Times New Roman" w:hAnsi="Times New Roman" w:cs="Times New Roman"/>
          <w:bCs/>
          <w:sz w:val="24"/>
          <w:szCs w:val="24"/>
        </w:rPr>
        <w:t>sutart</w:t>
      </w:r>
      <w:r w:rsidR="008E246E">
        <w:rPr>
          <w:rFonts w:ascii="Times New Roman" w:hAnsi="Times New Roman" w:cs="Times New Roman"/>
          <w:bCs/>
          <w:sz w:val="24"/>
          <w:szCs w:val="24"/>
        </w:rPr>
        <w:t>į</w:t>
      </w:r>
      <w:proofErr w:type="spellEnd"/>
      <w:r w:rsidR="008E246E" w:rsidRPr="008E24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246E">
        <w:rPr>
          <w:rFonts w:ascii="Times New Roman" w:hAnsi="Times New Roman" w:cs="Times New Roman"/>
          <w:bCs/>
          <w:sz w:val="24"/>
          <w:szCs w:val="24"/>
          <w:lang w:val="lt-LT"/>
        </w:rPr>
        <w:t>N</w:t>
      </w:r>
      <w:r w:rsidR="008E246E" w:rsidRPr="008E246E">
        <w:rPr>
          <w:rFonts w:ascii="Times New Roman" w:hAnsi="Times New Roman" w:cs="Times New Roman"/>
          <w:bCs/>
          <w:sz w:val="24"/>
          <w:szCs w:val="24"/>
          <w:lang w:val="lt-LT"/>
        </w:rPr>
        <w:t>r.</w:t>
      </w:r>
      <w:r w:rsidR="008E246E" w:rsidRPr="008E246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E246E" w:rsidRPr="008E246E">
        <w:rPr>
          <w:rFonts w:ascii="Times New Roman" w:hAnsi="Times New Roman" w:cs="Times New Roman"/>
          <w:bCs/>
          <w:sz w:val="24"/>
          <w:szCs w:val="24"/>
          <w:lang w:val="lt-LT"/>
        </w:rPr>
        <w:t>1</w:t>
      </w:r>
      <w:r w:rsidR="008E246E">
        <w:rPr>
          <w:rFonts w:ascii="Times New Roman" w:hAnsi="Times New Roman" w:cs="Times New Roman"/>
          <w:bCs/>
          <w:sz w:val="24"/>
          <w:szCs w:val="24"/>
          <w:lang w:val="lt-LT"/>
        </w:rPr>
        <w:t>VS</w:t>
      </w:r>
      <w:r w:rsidR="008E246E" w:rsidRPr="008E246E">
        <w:rPr>
          <w:rFonts w:ascii="Times New Roman" w:hAnsi="Times New Roman" w:cs="Times New Roman"/>
          <w:bCs/>
          <w:sz w:val="24"/>
          <w:szCs w:val="24"/>
          <w:lang w:val="lt-LT"/>
        </w:rPr>
        <w:t>-</w:t>
      </w:r>
      <w:r w:rsidR="008E246E" w:rsidRPr="008E246E">
        <w:rPr>
          <w:rFonts w:ascii="Times New Roman" w:hAnsi="Times New Roman" w:cs="Times New Roman"/>
          <w:bCs/>
          <w:sz w:val="24"/>
          <w:szCs w:val="24"/>
          <w:lang w:val="lt-LT"/>
        </w:rPr>
        <w:t>0557</w:t>
      </w:r>
      <w:r w:rsidR="00CC7A05"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 w:rsidRPr="00E45EBD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F75C3D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4B7BB3B8" w14:textId="77777777" w:rsidR="00C1159E" w:rsidRPr="00BB30A3" w:rsidRDefault="00C1159E" w:rsidP="00E43783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lt-LT"/>
        </w:rPr>
      </w:pPr>
    </w:p>
    <w:p w14:paraId="6F3C524B" w14:textId="0E01C412" w:rsidR="00E05CC0" w:rsidRPr="001D2D7F" w:rsidRDefault="00510F23" w:rsidP="00545B9B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E45EBD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</w:t>
      </w:r>
      <w:r w:rsidR="0045492B" w:rsidRPr="00E45EBD">
        <w:rPr>
          <w:rFonts w:ascii="Times New Roman" w:hAnsi="Times New Roman" w:cs="Times New Roman"/>
          <w:i/>
          <w:sz w:val="24"/>
          <w:szCs w:val="24"/>
          <w:lang w:val="lt-LT"/>
        </w:rPr>
        <w:t>:</w:t>
      </w:r>
    </w:p>
    <w:p w14:paraId="4AEE9330" w14:textId="77777777" w:rsidR="00F21CBC" w:rsidRDefault="00F21CBC" w:rsidP="00545B9B">
      <w:pPr>
        <w:pStyle w:val="Betarp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1" w:name="part_77efbef323044a0084dca92260e2b8ed"/>
      <w:bookmarkEnd w:id="1"/>
      <w:r w:rsidRPr="009929BE">
        <w:rPr>
          <w:rFonts w:ascii="Times New Roman" w:hAnsi="Times New Roman" w:cs="Times New Roman"/>
          <w:sz w:val="24"/>
          <w:szCs w:val="24"/>
          <w:lang w:val="lt-LT"/>
        </w:rPr>
        <w:t>89 str. 1 d. 5 p. numato, kad „</w:t>
      </w:r>
      <w:r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&lt;....&gt; kai pakeitimas, neatsižvelgiant į jo vertę, nėra esminis, kaip nustatyta šio straipsnio 4 dalyje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61426376" w14:textId="69321BCC" w:rsidR="00F21CBC" w:rsidRPr="00F21CBC" w:rsidRDefault="00F21CBC" w:rsidP="00545B9B">
      <w:pPr>
        <w:pStyle w:val="Betarp"/>
        <w:numPr>
          <w:ilvl w:val="0"/>
          <w:numId w:val="15"/>
        </w:numPr>
        <w:tabs>
          <w:tab w:val="left" w:pos="36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</w:t>
      </w:r>
      <w:r w:rsidR="002478B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2 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p. numato, kad Pirkimo sutartis ar preliminarioji sutartis jos galiojimo laikotarpiu gali būti keičiama neatlieka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="002478B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) </w:t>
      </w:r>
      <w:r w:rsidR="002478BB" w:rsidRPr="002478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būtina iš to paties tiekėjo pirkti papildomų darbų, paslaugų ar prekių, kurie nebuvo įtraukti į pirminį pirkimą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113F9A84" w14:textId="10796AC0" w:rsidR="006F4D46" w:rsidRDefault="002478BB" w:rsidP="00545B9B">
      <w:pPr>
        <w:pStyle w:val="Betarp"/>
        <w:numPr>
          <w:ilvl w:val="0"/>
          <w:numId w:val="15"/>
        </w:numPr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Vykdant darbus atsirado papildomų, sąmatoje nenumatytų darbų, kurie yra būtini sėkmingam projekto įvykdymui: </w:t>
      </w:r>
      <w:r w:rsidR="008E246E" w:rsidRPr="00564C42">
        <w:rPr>
          <w:rFonts w:ascii="Times New Roman" w:hAnsi="Times New Roman" w:cs="Times New Roman"/>
          <w:sz w:val="24"/>
          <w:szCs w:val="24"/>
          <w:lang w:val="lt-LT"/>
        </w:rPr>
        <w:t xml:space="preserve">pradėjus vykdyti žemės kasimo darbus ir atlikus lovio dugno </w:t>
      </w:r>
      <w:r w:rsidR="00CC5BA8">
        <w:rPr>
          <w:rFonts w:ascii="Times New Roman" w:hAnsi="Times New Roman" w:cs="Times New Roman"/>
          <w:sz w:val="24"/>
          <w:szCs w:val="24"/>
          <w:lang w:val="lt-LT"/>
        </w:rPr>
        <w:t>paviršiaus sutankinimo savikontrolės matavimus, paaiškėjo, kad esamiems</w:t>
      </w:r>
      <w:r w:rsidR="00564C42">
        <w:rPr>
          <w:rFonts w:ascii="Times New Roman" w:hAnsi="Times New Roman" w:cs="Times New Roman"/>
          <w:sz w:val="24"/>
          <w:szCs w:val="24"/>
          <w:lang w:val="lt-LT"/>
        </w:rPr>
        <w:t xml:space="preserve"> gruntams be papildomų grunto pagerinimo priemonių, negalima pasiekti reikalaujamo sutankinimo 45 </w:t>
      </w:r>
      <w:proofErr w:type="spellStart"/>
      <w:r w:rsidR="00564C42">
        <w:rPr>
          <w:rFonts w:ascii="Times New Roman" w:hAnsi="Times New Roman" w:cs="Times New Roman"/>
          <w:sz w:val="24"/>
          <w:szCs w:val="24"/>
          <w:lang w:val="lt-LT"/>
        </w:rPr>
        <w:t>MPa</w:t>
      </w:r>
      <w:proofErr w:type="spellEnd"/>
      <w:r w:rsidR="00564C42">
        <w:rPr>
          <w:rFonts w:ascii="Times New Roman" w:hAnsi="Times New Roman" w:cs="Times New Roman"/>
          <w:sz w:val="24"/>
          <w:szCs w:val="24"/>
          <w:lang w:val="lt-LT"/>
        </w:rPr>
        <w:t xml:space="preserve"> rodiklio. Siekiant įrengti kokybiškus pagrindus, </w:t>
      </w:r>
      <w:r w:rsidR="006F24AC">
        <w:rPr>
          <w:rFonts w:ascii="Times New Roman" w:hAnsi="Times New Roman" w:cs="Times New Roman"/>
          <w:sz w:val="24"/>
          <w:szCs w:val="24"/>
          <w:lang w:val="lt-LT"/>
        </w:rPr>
        <w:t>reikia</w:t>
      </w:r>
      <w:r w:rsidR="00564C42">
        <w:rPr>
          <w:rFonts w:ascii="Times New Roman" w:hAnsi="Times New Roman" w:cs="Times New Roman"/>
          <w:sz w:val="24"/>
          <w:szCs w:val="24"/>
          <w:lang w:val="lt-LT"/>
        </w:rPr>
        <w:t xml:space="preserve"> lovio dugno paviršiuje įrengti </w:t>
      </w:r>
      <w:proofErr w:type="spellStart"/>
      <w:r w:rsidR="00564C42">
        <w:rPr>
          <w:rFonts w:ascii="Times New Roman" w:hAnsi="Times New Roman" w:cs="Times New Roman"/>
          <w:sz w:val="24"/>
          <w:szCs w:val="24"/>
          <w:lang w:val="lt-LT"/>
        </w:rPr>
        <w:t>geokompozito</w:t>
      </w:r>
      <w:proofErr w:type="spellEnd"/>
      <w:r w:rsidR="00564C42">
        <w:rPr>
          <w:rFonts w:ascii="Times New Roman" w:hAnsi="Times New Roman" w:cs="Times New Roman"/>
          <w:sz w:val="24"/>
          <w:szCs w:val="24"/>
          <w:lang w:val="lt-LT"/>
        </w:rPr>
        <w:t xml:space="preserve"> tinklą</w:t>
      </w:r>
      <w:r w:rsidR="000D74C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D33D6B4" w14:textId="5301FF6C" w:rsidR="00B22349" w:rsidRDefault="00B22349" w:rsidP="00545B9B">
      <w:pPr>
        <w:pStyle w:val="Betarp"/>
        <w:numPr>
          <w:ilvl w:val="0"/>
          <w:numId w:val="15"/>
        </w:numPr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564C42">
        <w:rPr>
          <w:rFonts w:ascii="Times New Roman" w:hAnsi="Times New Roman" w:cs="Times New Roman"/>
          <w:sz w:val="24"/>
          <w:szCs w:val="24"/>
          <w:lang w:val="lt-LT"/>
        </w:rPr>
        <w:t>4</w:t>
      </w:r>
      <w:r>
        <w:rPr>
          <w:rFonts w:ascii="Times New Roman" w:hAnsi="Times New Roman" w:cs="Times New Roman"/>
          <w:sz w:val="24"/>
          <w:szCs w:val="24"/>
          <w:lang w:val="lt-LT"/>
        </w:rPr>
        <w:t>-08-</w:t>
      </w:r>
      <w:r w:rsidR="00564C42">
        <w:rPr>
          <w:rFonts w:ascii="Times New Roman" w:hAnsi="Times New Roman" w:cs="Times New Roman"/>
          <w:sz w:val="24"/>
          <w:szCs w:val="24"/>
          <w:lang w:val="lt-LT"/>
        </w:rPr>
        <w:t>12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Rangov</w:t>
      </w:r>
      <w:r w:rsidR="00564C42">
        <w:rPr>
          <w:rFonts w:ascii="Times New Roman" w:hAnsi="Times New Roman" w:cs="Times New Roman"/>
          <w:sz w:val="24"/>
          <w:szCs w:val="24"/>
          <w:lang w:val="lt-LT"/>
        </w:rPr>
        <w:t>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pateik</w:t>
      </w:r>
      <w:r w:rsidR="00564C42">
        <w:rPr>
          <w:rFonts w:ascii="Times New Roman" w:hAnsi="Times New Roman" w:cs="Times New Roman"/>
          <w:sz w:val="24"/>
          <w:szCs w:val="24"/>
          <w:lang w:val="lt-LT"/>
        </w:rPr>
        <w:t xml:space="preserve">ė raštą su papildomų darbų </w:t>
      </w:r>
      <w:r>
        <w:rPr>
          <w:rFonts w:ascii="Times New Roman" w:hAnsi="Times New Roman" w:cs="Times New Roman"/>
          <w:sz w:val="24"/>
          <w:szCs w:val="24"/>
          <w:lang w:val="lt-LT"/>
        </w:rPr>
        <w:t>sąmata</w:t>
      </w:r>
      <w:r w:rsidR="00564C42">
        <w:rPr>
          <w:rFonts w:ascii="Times New Roman" w:hAnsi="Times New Roman" w:cs="Times New Roman"/>
          <w:sz w:val="24"/>
          <w:szCs w:val="24"/>
          <w:lang w:val="lt-LT"/>
        </w:rPr>
        <w:t>, pridėti sutankinimo matavimo rezultatai, matavimo vietų brėžinys ir vizualizacija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20A7C9E" w14:textId="33BF753B" w:rsidR="00624E9A" w:rsidRDefault="00624E9A" w:rsidP="00545B9B">
      <w:pPr>
        <w:pStyle w:val="Betarp"/>
        <w:numPr>
          <w:ilvl w:val="0"/>
          <w:numId w:val="15"/>
        </w:numPr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Tiekėjo pakeitimas minėtiems darbams atlikti </w:t>
      </w:r>
      <w:r w:rsidR="006F24AC">
        <w:rPr>
          <w:rFonts w:ascii="Times New Roman" w:hAnsi="Times New Roman" w:cs="Times New Roman"/>
          <w:sz w:val="24"/>
          <w:szCs w:val="24"/>
          <w:lang w:val="lt-LT"/>
        </w:rPr>
        <w:t>sukeltų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didelių nepatogumų Užsakovui dėl ekonominių ir techninių priežasčių. Rangovas būtų turėjęs sustabdyti kitus atliekamus darbus, užsitęstų darbų atlikimo terminas;</w:t>
      </w:r>
    </w:p>
    <w:p w14:paraId="5F82B339" w14:textId="7B66A632" w:rsidR="00624E9A" w:rsidRDefault="00624E9A" w:rsidP="00545B9B">
      <w:pPr>
        <w:pStyle w:val="Betarp"/>
        <w:numPr>
          <w:ilvl w:val="0"/>
          <w:numId w:val="15"/>
        </w:numPr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24E9A">
        <w:rPr>
          <w:rFonts w:ascii="Times New Roman" w:hAnsi="Times New Roman" w:cs="Times New Roman"/>
          <w:sz w:val="24"/>
          <w:szCs w:val="24"/>
          <w:lang w:val="lt-LT"/>
        </w:rPr>
        <w:t>pakeitimo vertė neviršija 50 procentų pradinės pirkimo sutarties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vertės;</w:t>
      </w:r>
    </w:p>
    <w:p w14:paraId="0BD5E095" w14:textId="790B6106" w:rsidR="00BE1DCA" w:rsidRPr="00BB30A3" w:rsidRDefault="007910B9" w:rsidP="00A72F5B">
      <w:pPr>
        <w:pStyle w:val="Betarp"/>
        <w:numPr>
          <w:ilvl w:val="0"/>
          <w:numId w:val="15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numatomi Sutarties pakeitimai nėra esminiai ir jais nėra pakeičiamas 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pobūdis,</w:t>
      </w:r>
    </w:p>
    <w:p w14:paraId="4E057DCD" w14:textId="77777777" w:rsidR="00BB30A3" w:rsidRPr="00BB30A3" w:rsidRDefault="00BB30A3" w:rsidP="00BB30A3">
      <w:pPr>
        <w:pStyle w:val="Betarp"/>
        <w:tabs>
          <w:tab w:val="left" w:pos="993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</w:p>
    <w:p w14:paraId="2F329F2E" w14:textId="05873619" w:rsidR="00A3408C" w:rsidRPr="00BE1DCA" w:rsidRDefault="005A6330" w:rsidP="00BE1DCA">
      <w:pPr>
        <w:pStyle w:val="Betarp"/>
        <w:tabs>
          <w:tab w:val="left" w:pos="720"/>
          <w:tab w:val="left" w:pos="990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1468B" w:rsidRPr="00AF0547">
        <w:rPr>
          <w:rFonts w:ascii="Times New Roman" w:hAnsi="Times New Roman" w:cs="Times New Roman"/>
          <w:i/>
          <w:iCs/>
          <w:sz w:val="24"/>
          <w:szCs w:val="24"/>
        </w:rPr>
        <w:t>susitar</w:t>
      </w:r>
      <w:r w:rsidR="00BE1DCA">
        <w:rPr>
          <w:rFonts w:ascii="Times New Roman" w:hAnsi="Times New Roman" w:cs="Times New Roman"/>
          <w:i/>
          <w:iCs/>
          <w:sz w:val="24"/>
          <w:szCs w:val="24"/>
        </w:rPr>
        <w:t>ia</w:t>
      </w:r>
      <w:proofErr w:type="spellEnd"/>
      <w:r w:rsidR="00BE1DC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D1EA885" w14:textId="7567430A" w:rsidR="00755F4E" w:rsidRDefault="00B22349" w:rsidP="000C6E63">
      <w:pPr>
        <w:pStyle w:val="Sraopastraipa"/>
        <w:numPr>
          <w:ilvl w:val="0"/>
          <w:numId w:val="16"/>
        </w:numPr>
        <w:spacing w:after="0" w:line="276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Įsigyti papildomų darbų iš Rangovo:</w:t>
      </w:r>
    </w:p>
    <w:tbl>
      <w:tblPr>
        <w:tblStyle w:val="Lentelstinklelis"/>
        <w:tblW w:w="1032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26"/>
        <w:gridCol w:w="4629"/>
        <w:gridCol w:w="992"/>
        <w:gridCol w:w="850"/>
        <w:gridCol w:w="1134"/>
        <w:gridCol w:w="1395"/>
      </w:tblGrid>
      <w:tr w:rsidR="00B22349" w14:paraId="5D21FCE0" w14:textId="77777777" w:rsidTr="006F24AC">
        <w:tc>
          <w:tcPr>
            <w:tcW w:w="1326" w:type="dxa"/>
            <w:vAlign w:val="center"/>
          </w:tcPr>
          <w:p w14:paraId="5E4ECD19" w14:textId="5391EB68" w:rsidR="00B22349" w:rsidRPr="00A72F5B" w:rsidRDefault="00B22349" w:rsidP="00420388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72F5B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4629" w:type="dxa"/>
            <w:vAlign w:val="center"/>
          </w:tcPr>
          <w:p w14:paraId="101F1ED0" w14:textId="40312CA0" w:rsidR="00B22349" w:rsidRPr="00A72F5B" w:rsidRDefault="00564C42" w:rsidP="00420388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Papildomi darbai</w:t>
            </w:r>
          </w:p>
        </w:tc>
        <w:tc>
          <w:tcPr>
            <w:tcW w:w="992" w:type="dxa"/>
            <w:vAlign w:val="center"/>
          </w:tcPr>
          <w:p w14:paraId="00D8005E" w14:textId="2A8483C9" w:rsidR="00B22349" w:rsidRPr="00A72F5B" w:rsidRDefault="00F75DBB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Kiekis</w:t>
            </w:r>
          </w:p>
        </w:tc>
        <w:tc>
          <w:tcPr>
            <w:tcW w:w="850" w:type="dxa"/>
            <w:vAlign w:val="center"/>
          </w:tcPr>
          <w:p w14:paraId="117897D7" w14:textId="77777777" w:rsidR="00B22349" w:rsidRPr="00A72F5B" w:rsidRDefault="00B22349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A72F5B">
              <w:rPr>
                <w:rFonts w:ascii="Times New Roman" w:hAnsi="Times New Roman" w:cs="Times New Roman"/>
                <w:b/>
                <w:bCs/>
                <w:lang w:val="lt-LT"/>
              </w:rPr>
              <w:t>Kiekis</w:t>
            </w:r>
          </w:p>
        </w:tc>
        <w:tc>
          <w:tcPr>
            <w:tcW w:w="1134" w:type="dxa"/>
            <w:vAlign w:val="center"/>
          </w:tcPr>
          <w:p w14:paraId="5A65DC02" w14:textId="4EB80911" w:rsidR="00B22349" w:rsidRPr="00A72F5B" w:rsidRDefault="00F75DBB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Kaina</w:t>
            </w:r>
            <w:r w:rsidR="00610036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be PVM</w:t>
            </w:r>
          </w:p>
        </w:tc>
        <w:tc>
          <w:tcPr>
            <w:tcW w:w="1395" w:type="dxa"/>
            <w:vAlign w:val="center"/>
          </w:tcPr>
          <w:p w14:paraId="755F1E80" w14:textId="47B7A4AC" w:rsidR="00B22349" w:rsidRPr="00A72F5B" w:rsidRDefault="00F75DBB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Suma be</w:t>
            </w:r>
            <w:r w:rsidR="00610036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PVM</w:t>
            </w:r>
          </w:p>
        </w:tc>
      </w:tr>
      <w:tr w:rsidR="00B22349" w14:paraId="13CDDDC2" w14:textId="77777777" w:rsidTr="006F24AC">
        <w:trPr>
          <w:trHeight w:val="432"/>
        </w:trPr>
        <w:tc>
          <w:tcPr>
            <w:tcW w:w="1326" w:type="dxa"/>
            <w:vAlign w:val="center"/>
          </w:tcPr>
          <w:p w14:paraId="7BEEF842" w14:textId="74C96342" w:rsidR="00B22349" w:rsidRPr="00F92A5E" w:rsidRDefault="00AB5C2B" w:rsidP="0042038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F75DBB">
              <w:rPr>
                <w:rFonts w:ascii="Times New Roman" w:hAnsi="Times New Roman" w:cs="Times New Roman"/>
                <w:lang w:val="lt-LT"/>
              </w:rPr>
              <w:t>.1.7.</w:t>
            </w:r>
          </w:p>
        </w:tc>
        <w:tc>
          <w:tcPr>
            <w:tcW w:w="4629" w:type="dxa"/>
            <w:vAlign w:val="center"/>
          </w:tcPr>
          <w:p w14:paraId="19B708D8" w14:textId="4E2408D0" w:rsidR="00B22349" w:rsidRPr="00F92A5E" w:rsidRDefault="00564C42" w:rsidP="00420388">
            <w:pPr>
              <w:pStyle w:val="Sraopastraipa"/>
              <w:ind w:left="0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Geokompozito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tinklo įrengimas lovio dugno paviršiuje</w:t>
            </w:r>
          </w:p>
        </w:tc>
        <w:tc>
          <w:tcPr>
            <w:tcW w:w="992" w:type="dxa"/>
            <w:vAlign w:val="center"/>
          </w:tcPr>
          <w:p w14:paraId="777C6A83" w14:textId="5D2D1891" w:rsidR="00B22349" w:rsidRPr="00F92A5E" w:rsidRDefault="00564C42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850" w:type="dxa"/>
            <w:vAlign w:val="center"/>
          </w:tcPr>
          <w:p w14:paraId="0B1CDFB1" w14:textId="689337E7" w:rsidR="00B22349" w:rsidRPr="00F92A5E" w:rsidRDefault="00564C42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400</w:t>
            </w:r>
          </w:p>
        </w:tc>
        <w:tc>
          <w:tcPr>
            <w:tcW w:w="1134" w:type="dxa"/>
            <w:vAlign w:val="center"/>
          </w:tcPr>
          <w:p w14:paraId="6DBE3EB9" w14:textId="3F06FB8C" w:rsidR="00B22349" w:rsidRPr="00F92A5E" w:rsidRDefault="00F75DBB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4,25</w:t>
            </w:r>
          </w:p>
        </w:tc>
        <w:tc>
          <w:tcPr>
            <w:tcW w:w="1395" w:type="dxa"/>
            <w:vAlign w:val="center"/>
          </w:tcPr>
          <w:p w14:paraId="5C2508C2" w14:textId="0F2F0F79" w:rsidR="00B22349" w:rsidRPr="00F92A5E" w:rsidRDefault="00F75DBB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1700,00</w:t>
            </w:r>
          </w:p>
        </w:tc>
      </w:tr>
      <w:tr w:rsidR="00A72F5B" w14:paraId="4477197D" w14:textId="77777777" w:rsidTr="006F24AC">
        <w:trPr>
          <w:trHeight w:val="432"/>
        </w:trPr>
        <w:tc>
          <w:tcPr>
            <w:tcW w:w="8931" w:type="dxa"/>
            <w:gridSpan w:val="5"/>
            <w:vAlign w:val="center"/>
          </w:tcPr>
          <w:p w14:paraId="58A032A8" w14:textId="6550121B" w:rsidR="00A72F5B" w:rsidRPr="00A72F5B" w:rsidRDefault="00F75DBB" w:rsidP="00420388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lastRenderedPageBreak/>
              <w:t>Suma be PVM, Eur</w:t>
            </w:r>
          </w:p>
        </w:tc>
        <w:tc>
          <w:tcPr>
            <w:tcW w:w="1395" w:type="dxa"/>
            <w:vAlign w:val="center"/>
          </w:tcPr>
          <w:p w14:paraId="14C42975" w14:textId="5EBEEE2D" w:rsidR="00A72F5B" w:rsidRPr="00A72F5B" w:rsidRDefault="00A90900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201090,20</w:t>
            </w:r>
          </w:p>
        </w:tc>
      </w:tr>
      <w:tr w:rsidR="00A72F5B" w14:paraId="719085E8" w14:textId="77777777" w:rsidTr="006F24AC">
        <w:trPr>
          <w:trHeight w:val="432"/>
        </w:trPr>
        <w:tc>
          <w:tcPr>
            <w:tcW w:w="8931" w:type="dxa"/>
            <w:gridSpan w:val="5"/>
            <w:vAlign w:val="center"/>
          </w:tcPr>
          <w:p w14:paraId="159E9E34" w14:textId="391438A1" w:rsidR="00A72F5B" w:rsidRPr="00A72F5B" w:rsidRDefault="00F75DBB" w:rsidP="00420388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PVM suma, Eur</w:t>
            </w:r>
          </w:p>
        </w:tc>
        <w:tc>
          <w:tcPr>
            <w:tcW w:w="1395" w:type="dxa"/>
            <w:vAlign w:val="center"/>
          </w:tcPr>
          <w:p w14:paraId="0127DE87" w14:textId="0E42224D" w:rsidR="00A72F5B" w:rsidRPr="00A72F5B" w:rsidRDefault="00A90900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42228,94</w:t>
            </w:r>
          </w:p>
        </w:tc>
      </w:tr>
      <w:tr w:rsidR="00A72F5B" w14:paraId="002C0876" w14:textId="77777777" w:rsidTr="006F24AC">
        <w:trPr>
          <w:trHeight w:val="432"/>
        </w:trPr>
        <w:tc>
          <w:tcPr>
            <w:tcW w:w="8931" w:type="dxa"/>
            <w:gridSpan w:val="5"/>
            <w:vAlign w:val="center"/>
          </w:tcPr>
          <w:p w14:paraId="15056EB6" w14:textId="5ABC2D43" w:rsidR="00A72F5B" w:rsidRPr="00A72F5B" w:rsidRDefault="00F75DBB" w:rsidP="00420388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Suma su PVM, Eur</w:t>
            </w:r>
          </w:p>
        </w:tc>
        <w:tc>
          <w:tcPr>
            <w:tcW w:w="1395" w:type="dxa"/>
            <w:vAlign w:val="center"/>
          </w:tcPr>
          <w:p w14:paraId="0C750420" w14:textId="33AA011D" w:rsidR="00A72F5B" w:rsidRPr="00A72F5B" w:rsidRDefault="00A90900" w:rsidP="00A90900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243319,14</w:t>
            </w:r>
          </w:p>
        </w:tc>
      </w:tr>
    </w:tbl>
    <w:p w14:paraId="1EF36C61" w14:textId="77777777" w:rsidR="00B22349" w:rsidRPr="000D74CD" w:rsidRDefault="00B22349" w:rsidP="000D74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A4346C6" w14:textId="332C8770" w:rsidR="00DC4167" w:rsidRDefault="00DC4167" w:rsidP="00DC4167">
      <w:pPr>
        <w:pStyle w:val="Sraopastraipa"/>
        <w:numPr>
          <w:ilvl w:val="0"/>
          <w:numId w:val="16"/>
        </w:numPr>
        <w:spacing w:after="0" w:line="276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A90900">
        <w:rPr>
          <w:rFonts w:ascii="Times New Roman" w:hAnsi="Times New Roman" w:cs="Times New Roman"/>
          <w:sz w:val="24"/>
          <w:szCs w:val="24"/>
          <w:lang w:val="lt-LT"/>
        </w:rPr>
        <w:t>4</w:t>
      </w:r>
      <w:r>
        <w:rPr>
          <w:rFonts w:ascii="Times New Roman" w:hAnsi="Times New Roman" w:cs="Times New Roman"/>
          <w:sz w:val="24"/>
          <w:szCs w:val="24"/>
          <w:lang w:val="lt-LT"/>
        </w:rPr>
        <w:t>.1. p. ir išdėstyti taip:</w:t>
      </w:r>
    </w:p>
    <w:tbl>
      <w:tblPr>
        <w:tblStyle w:val="Lentelstinklelis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6281"/>
      </w:tblGrid>
      <w:tr w:rsidR="00A90900" w14:paraId="386E2D7B" w14:textId="77777777" w:rsidTr="006F24AC">
        <w:tc>
          <w:tcPr>
            <w:tcW w:w="4112" w:type="dxa"/>
          </w:tcPr>
          <w:p w14:paraId="4E733925" w14:textId="77777777" w:rsidR="00A90900" w:rsidRPr="00C673FA" w:rsidRDefault="00A90900" w:rsidP="00FA28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7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Pradinės Sutarties vertė</w:t>
            </w:r>
          </w:p>
          <w:p w14:paraId="06E9FD2B" w14:textId="1F1B0E13" w:rsidR="00A90900" w:rsidRPr="00C673FA" w:rsidRDefault="00A90900" w:rsidP="00FA28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7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(Rangovo pasiūlymo kaina be PVM)</w:t>
            </w:r>
          </w:p>
        </w:tc>
        <w:tc>
          <w:tcPr>
            <w:tcW w:w="6281" w:type="dxa"/>
          </w:tcPr>
          <w:p w14:paraId="1C90B078" w14:textId="77777777" w:rsidR="00A90900" w:rsidRDefault="00A90900" w:rsidP="00FA28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09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201090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</w:t>
            </w:r>
            <w:r w:rsidRPr="00A909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ct</w:t>
            </w:r>
          </w:p>
          <w:p w14:paraId="59A20A33" w14:textId="1BF9B913" w:rsidR="00A90900" w:rsidRDefault="00A90900" w:rsidP="00FA28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(du šimtai vienas tūkstantis devyniasdešimt eurų 20 ct)</w:t>
            </w:r>
          </w:p>
        </w:tc>
      </w:tr>
      <w:tr w:rsidR="00A90900" w14:paraId="504220EB" w14:textId="77777777" w:rsidTr="006F24AC">
        <w:tc>
          <w:tcPr>
            <w:tcW w:w="4112" w:type="dxa"/>
          </w:tcPr>
          <w:p w14:paraId="33AF9ADA" w14:textId="77777777" w:rsidR="00A90900" w:rsidRPr="00C673FA" w:rsidRDefault="00A90900" w:rsidP="00FA28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7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PVM</w:t>
            </w:r>
          </w:p>
          <w:p w14:paraId="75D3912F" w14:textId="363E4F8D" w:rsidR="00A90900" w:rsidRPr="00C673FA" w:rsidRDefault="00A90900" w:rsidP="00FA28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7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(taikomas 21 % PVM)</w:t>
            </w:r>
          </w:p>
        </w:tc>
        <w:tc>
          <w:tcPr>
            <w:tcW w:w="6281" w:type="dxa"/>
          </w:tcPr>
          <w:p w14:paraId="1C3BA060" w14:textId="77777777" w:rsidR="00A90900" w:rsidRDefault="00A90900" w:rsidP="00FA28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09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42228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</w:t>
            </w:r>
            <w:r w:rsidRPr="00A909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ct</w:t>
            </w:r>
          </w:p>
          <w:p w14:paraId="5075BF8B" w14:textId="0463410E" w:rsidR="00A90900" w:rsidRDefault="00A90900" w:rsidP="00FA28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(keturiasdešimt du tūkstančiai du šimtai </w:t>
            </w:r>
            <w:r w:rsidR="00C673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dvidešimt aštuoni eurai 94 ct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A90900" w14:paraId="04E5EC76" w14:textId="77777777" w:rsidTr="006F24AC">
        <w:tc>
          <w:tcPr>
            <w:tcW w:w="4112" w:type="dxa"/>
          </w:tcPr>
          <w:p w14:paraId="13F5C704" w14:textId="5D803C8C" w:rsidR="00A90900" w:rsidRPr="00C673FA" w:rsidRDefault="00A90900" w:rsidP="00FA28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67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kaina (Pradinė sutarties vertė su PVM )</w:t>
            </w:r>
          </w:p>
        </w:tc>
        <w:tc>
          <w:tcPr>
            <w:tcW w:w="6281" w:type="dxa"/>
          </w:tcPr>
          <w:p w14:paraId="385EDFD3" w14:textId="77777777" w:rsidR="00A90900" w:rsidRDefault="00A90900" w:rsidP="00FA28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09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243319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 </w:t>
            </w:r>
            <w:r w:rsidRPr="00A909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ct</w:t>
            </w:r>
          </w:p>
          <w:p w14:paraId="56E0B0A7" w14:textId="28DC0ACB" w:rsidR="00C673FA" w:rsidRDefault="00C673FA" w:rsidP="00FA28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(du šimtai keturiasdešimt trys tūkstančiai trys šimtai devyniolika eurų 14 ct)</w:t>
            </w:r>
          </w:p>
        </w:tc>
      </w:tr>
    </w:tbl>
    <w:p w14:paraId="2C593A5F" w14:textId="77777777" w:rsidR="00A90900" w:rsidRPr="00FA284C" w:rsidRDefault="00A90900" w:rsidP="00FA284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3944A40" w14:textId="77777777" w:rsidR="00FA284C" w:rsidRDefault="00D522F6" w:rsidP="00FA284C">
      <w:pPr>
        <w:pStyle w:val="Sraopastraipa"/>
        <w:numPr>
          <w:ilvl w:val="0"/>
          <w:numId w:val="16"/>
        </w:numPr>
        <w:spacing w:after="0" w:line="276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41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1DCA" w:rsidRPr="00DC4167"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213EFDD9" w14:textId="77777777" w:rsidR="00FA284C" w:rsidRDefault="00BE1DCA" w:rsidP="00FA284C">
      <w:pPr>
        <w:pStyle w:val="Sraopastraipa"/>
        <w:numPr>
          <w:ilvl w:val="0"/>
          <w:numId w:val="16"/>
        </w:numPr>
        <w:spacing w:after="0" w:line="276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284C">
        <w:rPr>
          <w:rFonts w:ascii="Times New Roman" w:hAnsi="Times New Roman" w:cs="Times New Roman"/>
          <w:sz w:val="24"/>
          <w:szCs w:val="24"/>
          <w:lang w:val="lt-LT"/>
        </w:rPr>
        <w:t>Šis susitarimas įsigalioja jį pasirašius abiem Šalims ir galioja iki Sutarties galiojimo pabaigos.</w:t>
      </w:r>
    </w:p>
    <w:p w14:paraId="1C671E2C" w14:textId="77777777" w:rsidR="00FA284C" w:rsidRPr="00FA284C" w:rsidRDefault="00BE1DCA" w:rsidP="00FA284C">
      <w:pPr>
        <w:pStyle w:val="Sraopastraipa"/>
        <w:numPr>
          <w:ilvl w:val="0"/>
          <w:numId w:val="16"/>
        </w:numPr>
        <w:spacing w:after="0" w:line="276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284C">
        <w:rPr>
          <w:rFonts w:ascii="Times New Roman" w:hAnsi="Times New Roman" w:cs="Times New Roman"/>
          <w:sz w:val="24"/>
          <w:szCs w:val="24"/>
          <w:lang w:val="lt-LT"/>
        </w:rPr>
        <w:t>Šis susitarimas</w:t>
      </w:r>
      <w:r w:rsidRPr="00FA284C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 yra neatskiriama </w:t>
      </w:r>
      <w:r w:rsidRPr="00FA284C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dalis.</w:t>
      </w:r>
    </w:p>
    <w:p w14:paraId="0D1B6EF5" w14:textId="24D1B706" w:rsidR="00BE1DCA" w:rsidRPr="00FA284C" w:rsidRDefault="00BE1DCA" w:rsidP="00FA284C">
      <w:pPr>
        <w:pStyle w:val="Sraopastraipa"/>
        <w:numPr>
          <w:ilvl w:val="0"/>
          <w:numId w:val="16"/>
        </w:numPr>
        <w:spacing w:after="0" w:line="276" w:lineRule="auto"/>
        <w:ind w:left="990" w:hanging="27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284C">
        <w:rPr>
          <w:rFonts w:ascii="Times New Roman" w:hAnsi="Times New Roman" w:cs="Times New Roman"/>
          <w:sz w:val="24"/>
          <w:szCs w:val="24"/>
          <w:lang w:val="lt-LT"/>
        </w:rPr>
        <w:t>Šalių rekvizitai ir parašai:</w:t>
      </w:r>
    </w:p>
    <w:p w14:paraId="18C86C78" w14:textId="707C76E1" w:rsidR="00587158" w:rsidRPr="00E45EBD" w:rsidRDefault="00587158" w:rsidP="00BE1DC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BF6043E" w14:textId="41635A88" w:rsidR="008C0F8F" w:rsidRPr="00E45EBD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6A6E0D" w:rsidRPr="00E45EBD">
        <w:rPr>
          <w:rFonts w:ascii="Times New Roman" w:hAnsi="Times New Roman" w:cs="Times New Roman"/>
          <w:sz w:val="24"/>
          <w:szCs w:val="24"/>
          <w:lang w:val="lt-LT"/>
        </w:rPr>
        <w:t>UŽSAKOVA</w:t>
      </w:r>
      <w:r w:rsidR="004A7CC3"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8C0F8F"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E45EB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E45E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D27667"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3578F0">
        <w:rPr>
          <w:rFonts w:ascii="Times New Roman" w:hAnsi="Times New Roman" w:cs="Times New Roman"/>
          <w:sz w:val="24"/>
          <w:szCs w:val="24"/>
          <w:lang w:val="lt-LT"/>
        </w:rPr>
        <w:t>RANGOVA</w:t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C0F8F" w:rsidRPr="00E45EB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E45EB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E45EBD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45EBD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E45EBD" w14:paraId="7408225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80DB7C3" w14:textId="1C995092" w:rsidR="00754E29" w:rsidRPr="00E45EBD" w:rsidRDefault="00C673FA" w:rsidP="00A6723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VšĮ</w:t>
            </w:r>
            <w:r w:rsidR="00754E29" w:rsidRPr="00E45EB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A6723D" w:rsidRPr="00E45EB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4F6346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DA02715" w14:textId="7FAB6C9D" w:rsidR="00754E29" w:rsidRPr="00E45EBD" w:rsidRDefault="00754E29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UAB</w:t>
            </w:r>
            <w:r w:rsidR="00066A7E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066A7E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Bermanta</w:t>
            </w:r>
            <w:proofErr w:type="spellEnd"/>
            <w:r w:rsidR="00066A7E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“ </w:t>
            </w:r>
          </w:p>
        </w:tc>
      </w:tr>
      <w:tr w:rsidR="00754E29" w:rsidRPr="00E45EBD" w14:paraId="7FCA1A8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71B9D3B" w14:textId="77777777" w:rsidR="00754E29" w:rsidRPr="00E45EBD" w:rsidRDefault="00C230A4" w:rsidP="00C230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6BD10C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83FB9DD" w14:textId="0033572F" w:rsidR="00754E29" w:rsidRPr="00E45EBD" w:rsidRDefault="00066A7E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Ašigalio g. 6A, Kaunas </w:t>
            </w:r>
          </w:p>
        </w:tc>
      </w:tr>
      <w:tr w:rsidR="00754E29" w:rsidRPr="00E45EBD" w14:paraId="7147361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7691660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C230A4" w:rsidRPr="00E45E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302583800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8C0643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D92AAE" w14:textId="20B66009" w:rsidR="00EB48DA" w:rsidRPr="00EB48DA" w:rsidRDefault="00754E29" w:rsidP="00E43783">
            <w:pPr>
              <w:spacing w:after="0"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066A7E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135750735</w:t>
            </w:r>
          </w:p>
        </w:tc>
      </w:tr>
      <w:tr w:rsidR="00754E29" w:rsidRPr="00E45EBD" w14:paraId="4E8F07F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3F30B3D" w14:textId="1F8C86AC" w:rsidR="00754E29" w:rsidRPr="00E45EBD" w:rsidRDefault="00C673FA" w:rsidP="00C230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PVM mokėtojo kodas </w:t>
            </w:r>
            <w:r w:rsidRPr="00C673F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02F8CE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30FC1EA" w14:textId="6CBAF4B3" w:rsidR="009D2D1E" w:rsidRPr="00E45EBD" w:rsidRDefault="00EB48DA" w:rsidP="00E4378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kodas LT357507314</w:t>
            </w:r>
          </w:p>
        </w:tc>
      </w:tr>
      <w:tr w:rsidR="00754E29" w:rsidRPr="00E45EBD" w14:paraId="1C23B49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32A13E" w14:textId="35F99A1F" w:rsidR="00754E29" w:rsidRPr="00E45EBD" w:rsidRDefault="00C673FA" w:rsidP="00C230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60BF0A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8D8B3E" w14:textId="133B4B3E" w:rsidR="00754E29" w:rsidRPr="00066A7E" w:rsidRDefault="00EB48DA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(8 37) 387 556</w:t>
            </w:r>
          </w:p>
        </w:tc>
      </w:tr>
      <w:tr w:rsidR="00754E29" w:rsidRPr="00E45EBD" w14:paraId="36C8977E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0D41AB7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7" w:history="1">
              <w:r w:rsidRPr="00E45EBD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119CC0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2B7230E" w14:textId="5554688B" w:rsidR="00754E29" w:rsidRPr="00E45EBD" w:rsidRDefault="00066A7E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vytas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@bermanta.lt</w:t>
            </w:r>
          </w:p>
        </w:tc>
      </w:tr>
      <w:tr w:rsidR="00754E29" w:rsidRPr="00E45EBD" w14:paraId="4A395E2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98F77F" w14:textId="77777777" w:rsidR="00066A7E" w:rsidRDefault="00066A7E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108F51FD" w14:textId="3DFD4A90" w:rsidR="006D0EA3" w:rsidRPr="006D0EA3" w:rsidRDefault="001C57E0" w:rsidP="006D0EA3">
            <w:pPr>
              <w:tabs>
                <w:tab w:val="right" w:leader="underscore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Generali</w:t>
            </w:r>
            <w:r w:rsidR="00C673F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direktor</w:t>
            </w:r>
            <w:r w:rsidR="00C673F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ė</w:t>
            </w:r>
          </w:p>
          <w:p w14:paraId="6FFF2FDA" w14:textId="5E3F0A09" w:rsidR="00754E29" w:rsidRPr="00E45EBD" w:rsidRDefault="00C673FA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prof. dr. Diana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Žaliaduonytė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DBA35A" w14:textId="77777777" w:rsidR="00754E29" w:rsidRPr="000773F3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1DE2644" w14:textId="77777777" w:rsidR="00066A7E" w:rsidRDefault="00066A7E" w:rsidP="005F79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1DE843D8" w14:textId="326C7769" w:rsidR="00834976" w:rsidRPr="003564D3" w:rsidRDefault="00066A7E" w:rsidP="005F79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BC2C62D" w14:textId="7294AC00" w:rsidR="00AD2E0B" w:rsidRPr="000773F3" w:rsidRDefault="00066A7E" w:rsidP="005F79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Vytas Lukoševičius </w:t>
            </w:r>
          </w:p>
        </w:tc>
      </w:tr>
      <w:tr w:rsidR="00754E29" w:rsidRPr="00E45EBD" w14:paraId="68C6ECD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5DEB62C" w14:textId="77777777" w:rsidR="00754E29" w:rsidRPr="00E45EBD" w:rsidRDefault="00754E29" w:rsidP="00754E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 w:rsidRPr="00E45EBD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E45EBD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BFF76F3" w14:textId="77777777" w:rsidR="00754E29" w:rsidRPr="00E45EBD" w:rsidRDefault="00754E29" w:rsidP="00754E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2830E43" w14:textId="77777777" w:rsidR="00754E29" w:rsidRPr="00E45EBD" w:rsidRDefault="00754E29" w:rsidP="00754E29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 w:rsidRPr="00E45EBD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E45EBD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E45EBD" w14:paraId="4A595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78DF67" w14:textId="77777777" w:rsidR="00754E29" w:rsidRPr="00E45EBD" w:rsidRDefault="00754E29" w:rsidP="00754E2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1F5074" w14:textId="77777777" w:rsidR="00754E29" w:rsidRPr="00E45EBD" w:rsidRDefault="00754E29" w:rsidP="00754E2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5E4A67" w14:textId="77777777" w:rsidR="00754E29" w:rsidRPr="00E45EBD" w:rsidRDefault="00754E29" w:rsidP="00754E2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E45EBD" w14:paraId="6155AE9C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4D43E" w14:textId="77777777" w:rsidR="007E6AA1" w:rsidRPr="00E45EBD" w:rsidRDefault="007E6AA1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1FFF3B3F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Susitarimo pasirašymo data: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90A8DF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B2357" w14:textId="77777777" w:rsidR="007E6AA1" w:rsidRPr="00E45EBD" w:rsidRDefault="007E6AA1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2D77A084" w14:textId="77777777" w:rsidR="00754E29" w:rsidRPr="00E45EBD" w:rsidRDefault="00754E29" w:rsidP="00754E2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45E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2F187B87" w14:textId="77777777" w:rsidR="00754E29" w:rsidRPr="00E45EBD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E45EBD" w:rsidSect="00DD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34265" w14:textId="77777777" w:rsidR="008C52B3" w:rsidRDefault="008C52B3" w:rsidP="006456DB">
      <w:pPr>
        <w:spacing w:after="0" w:line="240" w:lineRule="auto"/>
      </w:pPr>
      <w:r>
        <w:separator/>
      </w:r>
    </w:p>
  </w:endnote>
  <w:endnote w:type="continuationSeparator" w:id="0">
    <w:p w14:paraId="1F6012D7" w14:textId="77777777" w:rsidR="008C52B3" w:rsidRDefault="008C52B3" w:rsidP="0064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885BB" w14:textId="77777777" w:rsidR="00C532B3" w:rsidRDefault="00C532B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F0268" w14:textId="77777777" w:rsidR="00C532B3" w:rsidRDefault="00C532B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CCF10" w14:textId="77777777" w:rsidR="00C532B3" w:rsidRDefault="00C532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66DE6" w14:textId="77777777" w:rsidR="008C52B3" w:rsidRDefault="008C52B3" w:rsidP="006456DB">
      <w:pPr>
        <w:spacing w:after="0" w:line="240" w:lineRule="auto"/>
      </w:pPr>
      <w:r>
        <w:separator/>
      </w:r>
    </w:p>
  </w:footnote>
  <w:footnote w:type="continuationSeparator" w:id="0">
    <w:p w14:paraId="7002081E" w14:textId="77777777" w:rsidR="008C52B3" w:rsidRDefault="008C52B3" w:rsidP="0064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1BA5C" w14:textId="77777777" w:rsidR="00C532B3" w:rsidRDefault="00C532B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9345" w14:textId="1A3B3C08" w:rsidR="006456DB" w:rsidRDefault="006456D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68332" w14:textId="77777777" w:rsidR="00C532B3" w:rsidRDefault="00C532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alibri" w:hAnsi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alibri" w:hAnsi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alibri" w:hAnsi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alibri" w:hAnsi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alibri" w:hAnsi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alibri" w:hAnsi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alibri" w:hAnsi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alibri" w:hAnsi="Calibri"/>
        <w:sz w:val="20"/>
        <w:szCs w:val="20"/>
      </w:rPr>
    </w:lvl>
  </w:abstractNum>
  <w:abstractNum w:abstractNumId="2" w15:restartNumberingAfterBreak="0">
    <w:nsid w:val="05B533DD"/>
    <w:multiLevelType w:val="hybridMultilevel"/>
    <w:tmpl w:val="CAACDAC4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31CC"/>
    <w:multiLevelType w:val="hybridMultilevel"/>
    <w:tmpl w:val="2124B40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46E69"/>
    <w:multiLevelType w:val="multilevel"/>
    <w:tmpl w:val="E956065C"/>
    <w:lvl w:ilvl="0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0C2A8E"/>
    <w:multiLevelType w:val="hybridMultilevel"/>
    <w:tmpl w:val="75C8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0086"/>
    <w:multiLevelType w:val="hybridMultilevel"/>
    <w:tmpl w:val="1F7E76FE"/>
    <w:lvl w:ilvl="0" w:tplc="B00A1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856D05"/>
    <w:multiLevelType w:val="hybridMultilevel"/>
    <w:tmpl w:val="D8D4FD52"/>
    <w:lvl w:ilvl="0" w:tplc="74789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4554B"/>
    <w:multiLevelType w:val="hybridMultilevel"/>
    <w:tmpl w:val="C0809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6C0BAA"/>
    <w:multiLevelType w:val="hybridMultilevel"/>
    <w:tmpl w:val="475E3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C2BE0"/>
    <w:multiLevelType w:val="hybridMultilevel"/>
    <w:tmpl w:val="64AA39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2144149336">
    <w:abstractNumId w:val="8"/>
  </w:num>
  <w:num w:numId="2" w16cid:durableId="717896281">
    <w:abstractNumId w:val="11"/>
  </w:num>
  <w:num w:numId="3" w16cid:durableId="2005470824">
    <w:abstractNumId w:val="15"/>
  </w:num>
  <w:num w:numId="4" w16cid:durableId="400252471">
    <w:abstractNumId w:val="12"/>
  </w:num>
  <w:num w:numId="5" w16cid:durableId="1245216474">
    <w:abstractNumId w:val="14"/>
  </w:num>
  <w:num w:numId="6" w16cid:durableId="777529793">
    <w:abstractNumId w:val="2"/>
  </w:num>
  <w:num w:numId="7" w16cid:durableId="1013802103">
    <w:abstractNumId w:val="7"/>
  </w:num>
  <w:num w:numId="8" w16cid:durableId="673193427">
    <w:abstractNumId w:val="4"/>
  </w:num>
  <w:num w:numId="9" w16cid:durableId="1522819449">
    <w:abstractNumId w:val="0"/>
  </w:num>
  <w:num w:numId="10" w16cid:durableId="608049439">
    <w:abstractNumId w:val="3"/>
  </w:num>
  <w:num w:numId="11" w16cid:durableId="1135753281">
    <w:abstractNumId w:val="1"/>
  </w:num>
  <w:num w:numId="12" w16cid:durableId="110712492">
    <w:abstractNumId w:val="10"/>
  </w:num>
  <w:num w:numId="13" w16cid:durableId="359665378">
    <w:abstractNumId w:val="5"/>
  </w:num>
  <w:num w:numId="14" w16cid:durableId="874342549">
    <w:abstractNumId w:val="9"/>
  </w:num>
  <w:num w:numId="15" w16cid:durableId="2078673314">
    <w:abstractNumId w:val="13"/>
  </w:num>
  <w:num w:numId="16" w16cid:durableId="972372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01F14"/>
    <w:rsid w:val="00013566"/>
    <w:rsid w:val="000201FD"/>
    <w:rsid w:val="0002448F"/>
    <w:rsid w:val="00033492"/>
    <w:rsid w:val="000374F3"/>
    <w:rsid w:val="00066A7E"/>
    <w:rsid w:val="00070E80"/>
    <w:rsid w:val="00073095"/>
    <w:rsid w:val="00077172"/>
    <w:rsid w:val="000773F3"/>
    <w:rsid w:val="00077402"/>
    <w:rsid w:val="000818E7"/>
    <w:rsid w:val="00084D78"/>
    <w:rsid w:val="00086032"/>
    <w:rsid w:val="00087BD3"/>
    <w:rsid w:val="00090607"/>
    <w:rsid w:val="000916DB"/>
    <w:rsid w:val="000924B8"/>
    <w:rsid w:val="00092A9C"/>
    <w:rsid w:val="00092D6C"/>
    <w:rsid w:val="000977BD"/>
    <w:rsid w:val="000B5A74"/>
    <w:rsid w:val="000C0823"/>
    <w:rsid w:val="000C2134"/>
    <w:rsid w:val="000C6E63"/>
    <w:rsid w:val="000D69EA"/>
    <w:rsid w:val="000D74CD"/>
    <w:rsid w:val="000E0977"/>
    <w:rsid w:val="000F5195"/>
    <w:rsid w:val="00102F19"/>
    <w:rsid w:val="00107733"/>
    <w:rsid w:val="001233F9"/>
    <w:rsid w:val="00126846"/>
    <w:rsid w:val="00141FB2"/>
    <w:rsid w:val="00146B1E"/>
    <w:rsid w:val="00164354"/>
    <w:rsid w:val="00166BE7"/>
    <w:rsid w:val="00170CFA"/>
    <w:rsid w:val="0018596B"/>
    <w:rsid w:val="00192A75"/>
    <w:rsid w:val="001C57E0"/>
    <w:rsid w:val="001D241A"/>
    <w:rsid w:val="001D2D7F"/>
    <w:rsid w:val="001D79BB"/>
    <w:rsid w:val="001F3673"/>
    <w:rsid w:val="001F7022"/>
    <w:rsid w:val="00202154"/>
    <w:rsid w:val="00202F13"/>
    <w:rsid w:val="002043AE"/>
    <w:rsid w:val="00205CBD"/>
    <w:rsid w:val="00211DAE"/>
    <w:rsid w:val="00225DD9"/>
    <w:rsid w:val="00226E62"/>
    <w:rsid w:val="002340B5"/>
    <w:rsid w:val="002375E8"/>
    <w:rsid w:val="0024215E"/>
    <w:rsid w:val="00242242"/>
    <w:rsid w:val="002478BB"/>
    <w:rsid w:val="00255F2F"/>
    <w:rsid w:val="00256EB7"/>
    <w:rsid w:val="002621A1"/>
    <w:rsid w:val="002639F8"/>
    <w:rsid w:val="00285CF9"/>
    <w:rsid w:val="002A6232"/>
    <w:rsid w:val="002B0085"/>
    <w:rsid w:val="002D01A2"/>
    <w:rsid w:val="002D5963"/>
    <w:rsid w:val="002E0618"/>
    <w:rsid w:val="002E36DE"/>
    <w:rsid w:val="002E49A0"/>
    <w:rsid w:val="002E7C8D"/>
    <w:rsid w:val="002F2951"/>
    <w:rsid w:val="002F648C"/>
    <w:rsid w:val="00306D46"/>
    <w:rsid w:val="003233EB"/>
    <w:rsid w:val="00330125"/>
    <w:rsid w:val="003373DE"/>
    <w:rsid w:val="003531CB"/>
    <w:rsid w:val="00355BA9"/>
    <w:rsid w:val="003564D3"/>
    <w:rsid w:val="003578F0"/>
    <w:rsid w:val="00357D18"/>
    <w:rsid w:val="00360BEA"/>
    <w:rsid w:val="00363270"/>
    <w:rsid w:val="00370EF4"/>
    <w:rsid w:val="00376D8D"/>
    <w:rsid w:val="00392754"/>
    <w:rsid w:val="003967AF"/>
    <w:rsid w:val="003A2C4C"/>
    <w:rsid w:val="003C46C9"/>
    <w:rsid w:val="003D15EF"/>
    <w:rsid w:val="003D3FD5"/>
    <w:rsid w:val="003E3826"/>
    <w:rsid w:val="003F2125"/>
    <w:rsid w:val="004105CF"/>
    <w:rsid w:val="004118C9"/>
    <w:rsid w:val="00412F17"/>
    <w:rsid w:val="004312AD"/>
    <w:rsid w:val="0045492B"/>
    <w:rsid w:val="00463CA6"/>
    <w:rsid w:val="0046645F"/>
    <w:rsid w:val="0047193F"/>
    <w:rsid w:val="00476F84"/>
    <w:rsid w:val="00480B18"/>
    <w:rsid w:val="00481BD6"/>
    <w:rsid w:val="004A7CC3"/>
    <w:rsid w:val="004B0B01"/>
    <w:rsid w:val="004B4C37"/>
    <w:rsid w:val="004B5642"/>
    <w:rsid w:val="004C477F"/>
    <w:rsid w:val="004D5343"/>
    <w:rsid w:val="004E39E5"/>
    <w:rsid w:val="004F690D"/>
    <w:rsid w:val="00503B39"/>
    <w:rsid w:val="00510F23"/>
    <w:rsid w:val="00514DBD"/>
    <w:rsid w:val="00514E1B"/>
    <w:rsid w:val="0052040A"/>
    <w:rsid w:val="005245FF"/>
    <w:rsid w:val="00531077"/>
    <w:rsid w:val="005407FC"/>
    <w:rsid w:val="00545B9B"/>
    <w:rsid w:val="00551BFB"/>
    <w:rsid w:val="00561A6E"/>
    <w:rsid w:val="00563932"/>
    <w:rsid w:val="00564C42"/>
    <w:rsid w:val="005773A4"/>
    <w:rsid w:val="00581E8E"/>
    <w:rsid w:val="00586209"/>
    <w:rsid w:val="00587158"/>
    <w:rsid w:val="0058727C"/>
    <w:rsid w:val="005872DC"/>
    <w:rsid w:val="0059305D"/>
    <w:rsid w:val="005A175A"/>
    <w:rsid w:val="005A6330"/>
    <w:rsid w:val="005B0A6D"/>
    <w:rsid w:val="005B62A1"/>
    <w:rsid w:val="005D1387"/>
    <w:rsid w:val="005D14BF"/>
    <w:rsid w:val="005E2599"/>
    <w:rsid w:val="005E29A3"/>
    <w:rsid w:val="005E3FBD"/>
    <w:rsid w:val="005F6F01"/>
    <w:rsid w:val="005F79AA"/>
    <w:rsid w:val="00603435"/>
    <w:rsid w:val="00606FFB"/>
    <w:rsid w:val="00610036"/>
    <w:rsid w:val="00624E9A"/>
    <w:rsid w:val="00631212"/>
    <w:rsid w:val="006340A9"/>
    <w:rsid w:val="006456DB"/>
    <w:rsid w:val="00657331"/>
    <w:rsid w:val="0066223C"/>
    <w:rsid w:val="006668D9"/>
    <w:rsid w:val="00666D1D"/>
    <w:rsid w:val="00674C46"/>
    <w:rsid w:val="006764D5"/>
    <w:rsid w:val="00683745"/>
    <w:rsid w:val="00684EFB"/>
    <w:rsid w:val="0068741D"/>
    <w:rsid w:val="006A6E0D"/>
    <w:rsid w:val="006B2B10"/>
    <w:rsid w:val="006C1D55"/>
    <w:rsid w:val="006C77F6"/>
    <w:rsid w:val="006D0EA3"/>
    <w:rsid w:val="006D7E78"/>
    <w:rsid w:val="006E4ED6"/>
    <w:rsid w:val="006E6EB7"/>
    <w:rsid w:val="006F24AC"/>
    <w:rsid w:val="006F3730"/>
    <w:rsid w:val="006F3896"/>
    <w:rsid w:val="006F4D46"/>
    <w:rsid w:val="006F543B"/>
    <w:rsid w:val="0071630B"/>
    <w:rsid w:val="0074435D"/>
    <w:rsid w:val="007477CD"/>
    <w:rsid w:val="00754E29"/>
    <w:rsid w:val="00755758"/>
    <w:rsid w:val="00755849"/>
    <w:rsid w:val="00755F4E"/>
    <w:rsid w:val="00764BAF"/>
    <w:rsid w:val="00765D40"/>
    <w:rsid w:val="007708FE"/>
    <w:rsid w:val="007715E1"/>
    <w:rsid w:val="0078532A"/>
    <w:rsid w:val="007910B9"/>
    <w:rsid w:val="00792E56"/>
    <w:rsid w:val="00794062"/>
    <w:rsid w:val="00795887"/>
    <w:rsid w:val="007A76AF"/>
    <w:rsid w:val="007B2F4A"/>
    <w:rsid w:val="007B76BF"/>
    <w:rsid w:val="007C75DC"/>
    <w:rsid w:val="007D14C3"/>
    <w:rsid w:val="007D3B3F"/>
    <w:rsid w:val="007D4D73"/>
    <w:rsid w:val="007E6AA1"/>
    <w:rsid w:val="007E7AA5"/>
    <w:rsid w:val="007F1A64"/>
    <w:rsid w:val="007F4C1A"/>
    <w:rsid w:val="0081468B"/>
    <w:rsid w:val="008166BF"/>
    <w:rsid w:val="00821E7D"/>
    <w:rsid w:val="0083388A"/>
    <w:rsid w:val="00834976"/>
    <w:rsid w:val="00844FF2"/>
    <w:rsid w:val="00847801"/>
    <w:rsid w:val="00860E41"/>
    <w:rsid w:val="0086795E"/>
    <w:rsid w:val="00871A56"/>
    <w:rsid w:val="00883208"/>
    <w:rsid w:val="00883C21"/>
    <w:rsid w:val="008934D1"/>
    <w:rsid w:val="008A0F45"/>
    <w:rsid w:val="008A5655"/>
    <w:rsid w:val="008B0F8A"/>
    <w:rsid w:val="008B6C4B"/>
    <w:rsid w:val="008C0F8F"/>
    <w:rsid w:val="008C2E1A"/>
    <w:rsid w:val="008C52B3"/>
    <w:rsid w:val="008D1924"/>
    <w:rsid w:val="008E05BD"/>
    <w:rsid w:val="008E246E"/>
    <w:rsid w:val="008E3B78"/>
    <w:rsid w:val="008E4D04"/>
    <w:rsid w:val="008E510A"/>
    <w:rsid w:val="009005B6"/>
    <w:rsid w:val="009014F7"/>
    <w:rsid w:val="009305A8"/>
    <w:rsid w:val="00933856"/>
    <w:rsid w:val="00951968"/>
    <w:rsid w:val="00960528"/>
    <w:rsid w:val="00964EEC"/>
    <w:rsid w:val="00967CE0"/>
    <w:rsid w:val="00970D01"/>
    <w:rsid w:val="00973339"/>
    <w:rsid w:val="00973D69"/>
    <w:rsid w:val="00975C9C"/>
    <w:rsid w:val="009775EF"/>
    <w:rsid w:val="0098184B"/>
    <w:rsid w:val="009853DC"/>
    <w:rsid w:val="00992E14"/>
    <w:rsid w:val="00994666"/>
    <w:rsid w:val="0099543B"/>
    <w:rsid w:val="009A0F17"/>
    <w:rsid w:val="009A2F90"/>
    <w:rsid w:val="009A67A1"/>
    <w:rsid w:val="009B248C"/>
    <w:rsid w:val="009C1E3A"/>
    <w:rsid w:val="009C779A"/>
    <w:rsid w:val="009D2D1E"/>
    <w:rsid w:val="009E1597"/>
    <w:rsid w:val="009F6867"/>
    <w:rsid w:val="009F7115"/>
    <w:rsid w:val="009F7990"/>
    <w:rsid w:val="00A118C0"/>
    <w:rsid w:val="00A143BD"/>
    <w:rsid w:val="00A250BA"/>
    <w:rsid w:val="00A26414"/>
    <w:rsid w:val="00A3408C"/>
    <w:rsid w:val="00A60F66"/>
    <w:rsid w:val="00A61EDE"/>
    <w:rsid w:val="00A64C79"/>
    <w:rsid w:val="00A6723D"/>
    <w:rsid w:val="00A7014D"/>
    <w:rsid w:val="00A72F5B"/>
    <w:rsid w:val="00A77270"/>
    <w:rsid w:val="00A90017"/>
    <w:rsid w:val="00A90900"/>
    <w:rsid w:val="00A90E46"/>
    <w:rsid w:val="00A96410"/>
    <w:rsid w:val="00A96E16"/>
    <w:rsid w:val="00AA6BF1"/>
    <w:rsid w:val="00AB5C2B"/>
    <w:rsid w:val="00AC2FA0"/>
    <w:rsid w:val="00AC6EF5"/>
    <w:rsid w:val="00AD0509"/>
    <w:rsid w:val="00AD2DD3"/>
    <w:rsid w:val="00AD2E0B"/>
    <w:rsid w:val="00AD3782"/>
    <w:rsid w:val="00AF0547"/>
    <w:rsid w:val="00AF3F9E"/>
    <w:rsid w:val="00B04373"/>
    <w:rsid w:val="00B048E0"/>
    <w:rsid w:val="00B057B7"/>
    <w:rsid w:val="00B22349"/>
    <w:rsid w:val="00B252FB"/>
    <w:rsid w:val="00B31654"/>
    <w:rsid w:val="00B31ADE"/>
    <w:rsid w:val="00B3617A"/>
    <w:rsid w:val="00B44F7C"/>
    <w:rsid w:val="00B56F00"/>
    <w:rsid w:val="00B65234"/>
    <w:rsid w:val="00B6668E"/>
    <w:rsid w:val="00BA6F5B"/>
    <w:rsid w:val="00BB0636"/>
    <w:rsid w:val="00BB0CBA"/>
    <w:rsid w:val="00BB30A3"/>
    <w:rsid w:val="00BC0E43"/>
    <w:rsid w:val="00BC7086"/>
    <w:rsid w:val="00BD68C7"/>
    <w:rsid w:val="00BE1DCA"/>
    <w:rsid w:val="00BE361A"/>
    <w:rsid w:val="00BE7493"/>
    <w:rsid w:val="00BE7D82"/>
    <w:rsid w:val="00BF531C"/>
    <w:rsid w:val="00BF58B6"/>
    <w:rsid w:val="00C04886"/>
    <w:rsid w:val="00C0742F"/>
    <w:rsid w:val="00C1159E"/>
    <w:rsid w:val="00C160E1"/>
    <w:rsid w:val="00C17A99"/>
    <w:rsid w:val="00C204B2"/>
    <w:rsid w:val="00C230A4"/>
    <w:rsid w:val="00C24DC0"/>
    <w:rsid w:val="00C3430F"/>
    <w:rsid w:val="00C37615"/>
    <w:rsid w:val="00C42282"/>
    <w:rsid w:val="00C45A55"/>
    <w:rsid w:val="00C46766"/>
    <w:rsid w:val="00C47D33"/>
    <w:rsid w:val="00C532B3"/>
    <w:rsid w:val="00C56B31"/>
    <w:rsid w:val="00C673FA"/>
    <w:rsid w:val="00C821E8"/>
    <w:rsid w:val="00C8467C"/>
    <w:rsid w:val="00C876D4"/>
    <w:rsid w:val="00C92272"/>
    <w:rsid w:val="00C94C83"/>
    <w:rsid w:val="00C97ABC"/>
    <w:rsid w:val="00CC13CB"/>
    <w:rsid w:val="00CC1516"/>
    <w:rsid w:val="00CC5BA8"/>
    <w:rsid w:val="00CC6277"/>
    <w:rsid w:val="00CC7A05"/>
    <w:rsid w:val="00CD360C"/>
    <w:rsid w:val="00CE1D9D"/>
    <w:rsid w:val="00CE7155"/>
    <w:rsid w:val="00CF2E76"/>
    <w:rsid w:val="00D0377B"/>
    <w:rsid w:val="00D12CFE"/>
    <w:rsid w:val="00D23FA8"/>
    <w:rsid w:val="00D269EC"/>
    <w:rsid w:val="00D27667"/>
    <w:rsid w:val="00D30397"/>
    <w:rsid w:val="00D365C7"/>
    <w:rsid w:val="00D40B9C"/>
    <w:rsid w:val="00D522F6"/>
    <w:rsid w:val="00D545D9"/>
    <w:rsid w:val="00D613BD"/>
    <w:rsid w:val="00D65470"/>
    <w:rsid w:val="00D65EC0"/>
    <w:rsid w:val="00D67B12"/>
    <w:rsid w:val="00D73142"/>
    <w:rsid w:val="00D765FE"/>
    <w:rsid w:val="00D90065"/>
    <w:rsid w:val="00DA4087"/>
    <w:rsid w:val="00DA451F"/>
    <w:rsid w:val="00DA71EC"/>
    <w:rsid w:val="00DB0EAA"/>
    <w:rsid w:val="00DB7D96"/>
    <w:rsid w:val="00DC4167"/>
    <w:rsid w:val="00DC5C92"/>
    <w:rsid w:val="00DD52FA"/>
    <w:rsid w:val="00DD716D"/>
    <w:rsid w:val="00DE03D2"/>
    <w:rsid w:val="00E04F99"/>
    <w:rsid w:val="00E05CC0"/>
    <w:rsid w:val="00E24E59"/>
    <w:rsid w:val="00E34134"/>
    <w:rsid w:val="00E43783"/>
    <w:rsid w:val="00E45EBD"/>
    <w:rsid w:val="00E46226"/>
    <w:rsid w:val="00E67F0E"/>
    <w:rsid w:val="00E8314A"/>
    <w:rsid w:val="00E84DCE"/>
    <w:rsid w:val="00E87C46"/>
    <w:rsid w:val="00EA4535"/>
    <w:rsid w:val="00EA5BAC"/>
    <w:rsid w:val="00EB136D"/>
    <w:rsid w:val="00EB48DA"/>
    <w:rsid w:val="00EB6583"/>
    <w:rsid w:val="00ED3A31"/>
    <w:rsid w:val="00EE19F2"/>
    <w:rsid w:val="00EE583E"/>
    <w:rsid w:val="00EE5E53"/>
    <w:rsid w:val="00EF19A4"/>
    <w:rsid w:val="00F0132C"/>
    <w:rsid w:val="00F074FE"/>
    <w:rsid w:val="00F21CBC"/>
    <w:rsid w:val="00F22067"/>
    <w:rsid w:val="00F261C5"/>
    <w:rsid w:val="00F31532"/>
    <w:rsid w:val="00F40FA1"/>
    <w:rsid w:val="00F507DC"/>
    <w:rsid w:val="00F60557"/>
    <w:rsid w:val="00F66463"/>
    <w:rsid w:val="00F75C3D"/>
    <w:rsid w:val="00F75DBB"/>
    <w:rsid w:val="00F876C0"/>
    <w:rsid w:val="00F9414A"/>
    <w:rsid w:val="00F95DC4"/>
    <w:rsid w:val="00FA284C"/>
    <w:rsid w:val="00FA42D6"/>
    <w:rsid w:val="00FB3090"/>
    <w:rsid w:val="00FC2F3F"/>
    <w:rsid w:val="00FC3BDE"/>
    <w:rsid w:val="00FD7F70"/>
    <w:rsid w:val="00FD7FBA"/>
    <w:rsid w:val="00FE01F1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168A8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E87C46"/>
    <w:rPr>
      <w:b/>
      <w:bCs/>
    </w:rPr>
  </w:style>
  <w:style w:type="paragraph" w:styleId="Betarp">
    <w:name w:val="No Spacing"/>
    <w:uiPriority w:val="1"/>
    <w:qFormat/>
    <w:rsid w:val="0045492B"/>
    <w:pPr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645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456DB"/>
  </w:style>
  <w:style w:type="character" w:styleId="Komentaronuoroda">
    <w:name w:val="annotation reference"/>
    <w:basedOn w:val="Numatytasispastraiposriftas"/>
    <w:uiPriority w:val="99"/>
    <w:semiHidden/>
    <w:unhideWhenUsed/>
    <w:rsid w:val="00606F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6FF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6FF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6F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6FFB"/>
    <w:rPr>
      <w:b/>
      <w:bCs/>
      <w:sz w:val="20"/>
      <w:szCs w:val="20"/>
    </w:rPr>
  </w:style>
  <w:style w:type="paragraph" w:customStyle="1" w:styleId="LO-Normal">
    <w:name w:val="LO-Normal"/>
    <w:rsid w:val="00E05CC0"/>
    <w:pPr>
      <w:suppressAutoHyphens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nfo@kaunoligonine.l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D33D2-2C92-4F05-9D4C-2A5AF2C6E88F}"/>
</file>

<file path=customXml/itemProps2.xml><?xml version="1.0" encoding="utf-8"?>
<ds:datastoreItem xmlns:ds="http://schemas.openxmlformats.org/officeDocument/2006/customXml" ds:itemID="{8A6E32C2-35DC-4885-8C33-650937D3B64D}"/>
</file>

<file path=customXml/itemProps3.xml><?xml version="1.0" encoding="utf-8"?>
<ds:datastoreItem xmlns:ds="http://schemas.openxmlformats.org/officeDocument/2006/customXml" ds:itemID="{2B6D4E27-E9DB-49DE-8EE5-415EB08DB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2692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Eglė Miglinaitė</cp:lastModifiedBy>
  <cp:revision>53</cp:revision>
  <dcterms:created xsi:type="dcterms:W3CDTF">2022-01-05T15:48:00Z</dcterms:created>
  <dcterms:modified xsi:type="dcterms:W3CDTF">2024-08-13T10:38:00Z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2021-10-19T09:01:56Z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4acfaedf-574c-43cd-a9f6-26c307a70a84</vt:lpwstr>
  </property>
  <property fmtid="{D5CDD505-2E9C-101B-9397-08002B2CF9AE}" pid="8" name="MSIP_Label_190751af-2442-49a7-b7b9-9f0bcce858c9_ContentBits">
    <vt:lpwstr>0</vt:lpwstr>
  </property>
</Properties>
</file>