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C0A33" w14:textId="77777777" w:rsidR="00D93840" w:rsidRPr="008652E4" w:rsidRDefault="00D93840" w:rsidP="00D93840">
      <w:pPr>
        <w:jc w:val="center"/>
        <w:rPr>
          <w:b/>
          <w:bCs/>
        </w:rPr>
      </w:pPr>
      <w:r w:rsidRPr="008652E4">
        <w:rPr>
          <w:b/>
          <w:bCs/>
        </w:rPr>
        <w:t>VIEŠOJO PIRKIMO–PARDAVIMO SUTARTIS</w:t>
      </w:r>
    </w:p>
    <w:p w14:paraId="6F602948" w14:textId="77777777" w:rsidR="00D93840" w:rsidRDefault="00D93840" w:rsidP="00D93840"/>
    <w:p w14:paraId="571C986E" w14:textId="501E52A4" w:rsidR="00D93840" w:rsidRDefault="00363ABD" w:rsidP="00363ABD">
      <w:pPr>
        <w:spacing w:line="360" w:lineRule="auto"/>
        <w:ind w:firstLine="709"/>
      </w:pPr>
      <w:r>
        <w:rPr>
          <w:b/>
          <w:bCs/>
        </w:rPr>
        <w:t>Tauragės lopšelis-darželis ,,Žvaigždutė“</w:t>
      </w:r>
      <w:r w:rsidR="00D93840">
        <w:t xml:space="preserve">, juridinio asmens kodas </w:t>
      </w:r>
      <w:r>
        <w:t>190456976</w:t>
      </w:r>
      <w:r w:rsidR="00D93840">
        <w:t xml:space="preserve">, kurios registruota buveinė yra </w:t>
      </w:r>
      <w:r>
        <w:t>Moksleivių alėja 7, Tauragė</w:t>
      </w:r>
      <w:r w:rsidR="00D93840">
        <w:t xml:space="preserve">, duomenys apie įstaigą kaupiami ir saugomi Lietuvos Respublikos juridinių asmenų registre, atstovaujama tinkamus įgaliojimus turinčio asmens, veikiančio jam suteiktų įgaliojimų apimtyje (toliau – </w:t>
      </w:r>
      <w:r w:rsidR="00D93840" w:rsidRPr="008652E4">
        <w:rPr>
          <w:b/>
          <w:bCs/>
        </w:rPr>
        <w:t>Perkančioji organizacija</w:t>
      </w:r>
      <w:r w:rsidR="00D93840">
        <w:t>),</w:t>
      </w:r>
    </w:p>
    <w:p w14:paraId="3A4D7570" w14:textId="77777777" w:rsidR="00D93840" w:rsidRDefault="00D93840" w:rsidP="00363ABD">
      <w:pPr>
        <w:spacing w:line="360" w:lineRule="auto"/>
        <w:ind w:firstLine="709"/>
      </w:pPr>
      <w:r>
        <w:t>ir</w:t>
      </w:r>
    </w:p>
    <w:p w14:paraId="489F143E" w14:textId="0F6A3C6C" w:rsidR="00D93840" w:rsidRDefault="008D32A8" w:rsidP="00363ABD">
      <w:pPr>
        <w:spacing w:line="360" w:lineRule="auto"/>
        <w:ind w:firstLine="709"/>
      </w:pPr>
      <w:r>
        <w:rPr>
          <w:b/>
          <w:bCs/>
        </w:rPr>
        <w:t>Pagramančio bendruomenės centras ,,Gramačia</w:t>
      </w:r>
      <w:r w:rsidR="00363ABD">
        <w:rPr>
          <w:b/>
          <w:bCs/>
        </w:rPr>
        <w:t>“</w:t>
      </w:r>
      <w:r w:rsidR="00D93840">
        <w:t xml:space="preserve">, juridinio asmens kodas </w:t>
      </w:r>
      <w:r>
        <w:t>300123995</w:t>
      </w:r>
      <w:r w:rsidR="00D93840">
        <w:t xml:space="preserve"> kurios registruota buveinė yra </w:t>
      </w:r>
      <w:r>
        <w:t>Pagramantis, Tauragės r</w:t>
      </w:r>
      <w:r w:rsidR="003F3C22">
        <w:t>.,</w:t>
      </w:r>
      <w:r w:rsidR="00D93840">
        <w:t xml:space="preserve"> duomenys apie įstaigą kaupiami ir saugomi Lietuvos Respublikos juridinių asmenų registre, atstovaujama tinkamus įgaliojimus turinčio asmens, veikiančio jam suteiktų įgaliojimų apimtyje (toliau – </w:t>
      </w:r>
      <w:r w:rsidR="00D93840" w:rsidRPr="008652E4">
        <w:rPr>
          <w:b/>
          <w:bCs/>
        </w:rPr>
        <w:t>Tiekėjas</w:t>
      </w:r>
      <w:r w:rsidR="00D93840">
        <w:t>),</w:t>
      </w:r>
    </w:p>
    <w:p w14:paraId="19D85E1A" w14:textId="77777777" w:rsidR="00D93840" w:rsidRDefault="00D93840" w:rsidP="00D93840">
      <w:pPr>
        <w:ind w:firstLine="709"/>
      </w:pPr>
    </w:p>
    <w:p w14:paraId="107F7BE0" w14:textId="77777777" w:rsidR="00D93840" w:rsidRDefault="00D93840" w:rsidP="00363ABD">
      <w:pPr>
        <w:spacing w:line="360" w:lineRule="auto"/>
        <w:ind w:firstLine="709"/>
      </w:pPr>
      <w:r>
        <w:t>toliau kartu šioje viešojo pirkimo–pardavimo sutartyje vadinami „</w:t>
      </w:r>
      <w:r w:rsidRPr="001E2B1D">
        <w:rPr>
          <w:b/>
          <w:bCs/>
        </w:rPr>
        <w:t>Šalimis</w:t>
      </w:r>
      <w:r>
        <w:t>“, o kiekvienas atskirai – „</w:t>
      </w:r>
      <w:r w:rsidRPr="001E2B1D">
        <w:rPr>
          <w:b/>
          <w:bCs/>
        </w:rPr>
        <w:t>Šalimi</w:t>
      </w:r>
      <w:r>
        <w:t>“,</w:t>
      </w:r>
    </w:p>
    <w:p w14:paraId="05C001A4" w14:textId="77777777" w:rsidR="00D93840" w:rsidRDefault="00D93840" w:rsidP="00363ABD">
      <w:pPr>
        <w:spacing w:line="360" w:lineRule="auto"/>
        <w:ind w:firstLine="709"/>
      </w:pPr>
      <w:r w:rsidRPr="00D72AD0">
        <w:t>gavę ir aptarę informaciją, susijusią su te</w:t>
      </w:r>
      <w:r>
        <w:t>i</w:t>
      </w:r>
      <w:r w:rsidRPr="00D72AD0">
        <w:t xml:space="preserve">kiamų </w:t>
      </w:r>
      <w:r>
        <w:t>paslaugų</w:t>
      </w:r>
      <w:r w:rsidRPr="00D72AD0">
        <w:t xml:space="preserve"> prigimtimi, jų tiekimo sąlygomis, </w:t>
      </w:r>
      <w:r>
        <w:t>paslaugų</w:t>
      </w:r>
      <w:r w:rsidRPr="00D72AD0">
        <w:t xml:space="preserve"> kaina, </w:t>
      </w:r>
      <w:r>
        <w:t>paslaugų</w:t>
      </w:r>
      <w:r w:rsidRPr="00D72AD0">
        <w:t xml:space="preserve"> te</w:t>
      </w:r>
      <w:r>
        <w:t>i</w:t>
      </w:r>
      <w:r w:rsidRPr="00D72AD0">
        <w:t>kimo terminais, galimomis pasekmėmis, bei kitokią informaciją, turinčią įtakos Perkančiosios organizacijos apsisprendimui sudaryti sutartį,</w:t>
      </w:r>
    </w:p>
    <w:p w14:paraId="320BAC13" w14:textId="40C525A5" w:rsidR="00D93840" w:rsidRDefault="00D93840" w:rsidP="00363ABD">
      <w:pPr>
        <w:spacing w:line="360" w:lineRule="auto"/>
        <w:ind w:firstLine="709"/>
      </w:pPr>
      <w:r w:rsidRPr="00D72AD0">
        <w:t xml:space="preserve">vadovaudamiesi Perkančiosios organizacijos įgyvendinamo viešojo pirkimo (toliau – </w:t>
      </w:r>
      <w:r w:rsidRPr="00D72AD0">
        <w:rPr>
          <w:b/>
          <w:bCs/>
        </w:rPr>
        <w:t>Pirkimas</w:t>
      </w:r>
      <w:r w:rsidRPr="00D72AD0">
        <w:t xml:space="preserve">) rezultatais (pirkimo pavadinimas: </w:t>
      </w:r>
      <w:r w:rsidR="00363ABD">
        <w:t>,,Maitinimo paslaugų pirkimas“</w:t>
      </w:r>
      <w:r w:rsidRPr="00D72AD0">
        <w:t>, sprendimo sudaryti viešojo pirkimo–pardavimo sutartį data</w:t>
      </w:r>
      <w:r w:rsidRPr="00830BD5">
        <w:t xml:space="preserve">: </w:t>
      </w:r>
      <w:r w:rsidRPr="00A1589B">
        <w:rPr>
          <w:b/>
          <w:bCs/>
        </w:rPr>
        <w:t>20</w:t>
      </w:r>
      <w:r w:rsidR="00363ABD" w:rsidRPr="00A1589B">
        <w:rPr>
          <w:b/>
          <w:bCs/>
        </w:rPr>
        <w:t>2</w:t>
      </w:r>
      <w:r w:rsidR="00AE4FF7" w:rsidRPr="00A1589B">
        <w:rPr>
          <w:b/>
          <w:bCs/>
        </w:rPr>
        <w:t>4</w:t>
      </w:r>
      <w:r w:rsidRPr="00A1589B">
        <w:rPr>
          <w:b/>
          <w:bCs/>
        </w:rPr>
        <w:t xml:space="preserve"> m. </w:t>
      </w:r>
      <w:r w:rsidR="00EE7C29">
        <w:rPr>
          <w:b/>
          <w:bCs/>
        </w:rPr>
        <w:t xml:space="preserve">rugpjūčio </w:t>
      </w:r>
      <w:r w:rsidR="008E4CB1">
        <w:rPr>
          <w:b/>
          <w:bCs/>
        </w:rPr>
        <w:t>29</w:t>
      </w:r>
      <w:r w:rsidR="00EE7C29">
        <w:rPr>
          <w:b/>
          <w:bCs/>
        </w:rPr>
        <w:t xml:space="preserve"> </w:t>
      </w:r>
      <w:r w:rsidRPr="00A1589B">
        <w:rPr>
          <w:b/>
          <w:bCs/>
        </w:rPr>
        <w:t>d.,</w:t>
      </w:r>
      <w:r w:rsidRPr="00A1589B">
        <w:t xml:space="preserve"> </w:t>
      </w:r>
      <w:r>
        <w:t xml:space="preserve">vykdyto vadovaujantis Lietuvos Respublikos viešųjų pirkimų įstatymu (toliau – </w:t>
      </w:r>
      <w:r w:rsidRPr="001E2B1D">
        <w:rPr>
          <w:b/>
          <w:bCs/>
        </w:rPr>
        <w:t>VPĮ</w:t>
      </w:r>
      <w:r>
        <w:t xml:space="preserve">), </w:t>
      </w:r>
      <w:r w:rsidRPr="00D72AD0">
        <w:t>Lietuvos Respublikos civiliniu kodeksu</w:t>
      </w:r>
      <w:r>
        <w:t xml:space="preserve"> (toliau – </w:t>
      </w:r>
      <w:r w:rsidRPr="001E2B1D">
        <w:rPr>
          <w:b/>
          <w:bCs/>
        </w:rPr>
        <w:t>CK</w:t>
      </w:r>
      <w:r>
        <w:t>)</w:t>
      </w:r>
      <w:r w:rsidRPr="00D72AD0">
        <w:t>,</w:t>
      </w:r>
    </w:p>
    <w:p w14:paraId="04D510ED" w14:textId="77777777" w:rsidR="00D93840" w:rsidRDefault="00D93840" w:rsidP="00363ABD">
      <w:pPr>
        <w:spacing w:line="360" w:lineRule="auto"/>
        <w:ind w:firstLine="709"/>
      </w:pPr>
      <w:r w:rsidRPr="00D72AD0">
        <w:t>atsižvelgdami į Perkančiosios organizacijos įgyvendinamo Pirkimo dokumentuose nustatytas sąlygas,</w:t>
      </w:r>
      <w:r>
        <w:t xml:space="preserve"> sudarė šią viešojo pirkimo–pardavimo sutartį, toliau vadinamą „</w:t>
      </w:r>
      <w:r w:rsidRPr="001E2B1D">
        <w:rPr>
          <w:b/>
          <w:bCs/>
        </w:rPr>
        <w:t>Sutartimi</w:t>
      </w:r>
      <w:r>
        <w:t>“, ir susitarė dėl toliau išvardintų sąlygų.</w:t>
      </w:r>
    </w:p>
    <w:p w14:paraId="7CF6F42A" w14:textId="77777777" w:rsidR="00D93840" w:rsidRDefault="00D93840" w:rsidP="00D93840"/>
    <w:p w14:paraId="2901E592" w14:textId="77777777" w:rsidR="00D93840" w:rsidRPr="00D72AD0" w:rsidRDefault="00D93840" w:rsidP="00D93840">
      <w:pPr>
        <w:jc w:val="center"/>
        <w:rPr>
          <w:b/>
          <w:bCs/>
        </w:rPr>
      </w:pPr>
      <w:r w:rsidRPr="00D72AD0">
        <w:rPr>
          <w:b/>
          <w:bCs/>
        </w:rPr>
        <w:t>I SKYRIUS</w:t>
      </w:r>
    </w:p>
    <w:p w14:paraId="48D0E4AF" w14:textId="77777777" w:rsidR="00D93840" w:rsidRPr="00D72AD0" w:rsidRDefault="00D93840" w:rsidP="00D93840">
      <w:pPr>
        <w:jc w:val="center"/>
        <w:rPr>
          <w:b/>
          <w:bCs/>
        </w:rPr>
      </w:pPr>
      <w:r w:rsidRPr="00D72AD0">
        <w:rPr>
          <w:b/>
          <w:bCs/>
        </w:rPr>
        <w:t>SUTARTIES DALYKAS</w:t>
      </w:r>
    </w:p>
    <w:p w14:paraId="10E1F4D4" w14:textId="77777777" w:rsidR="00D93840" w:rsidRDefault="00D93840" w:rsidP="00D93840"/>
    <w:p w14:paraId="477A2808" w14:textId="42216AA2" w:rsidR="00D93840" w:rsidRPr="00421F40" w:rsidRDefault="00D93840" w:rsidP="00363ABD">
      <w:pPr>
        <w:pStyle w:val="ListParagraph"/>
        <w:numPr>
          <w:ilvl w:val="0"/>
          <w:numId w:val="8"/>
        </w:numPr>
        <w:spacing w:line="360" w:lineRule="auto"/>
      </w:pPr>
      <w:r>
        <w:t xml:space="preserve">Sutarties dalykas </w:t>
      </w:r>
      <w:r w:rsidRPr="00E667E3">
        <w:t xml:space="preserve">yra vaikų maitinimo </w:t>
      </w:r>
      <w:r>
        <w:t xml:space="preserve">paslaugos (toliau – </w:t>
      </w:r>
      <w:r w:rsidRPr="00F63872">
        <w:rPr>
          <w:b/>
          <w:bCs/>
        </w:rPr>
        <w:t>Paslaugos</w:t>
      </w:r>
      <w:r>
        <w:t xml:space="preserve">), </w:t>
      </w:r>
      <w:r w:rsidRPr="008277A5">
        <w:t xml:space="preserve">kurias sudaro a) </w:t>
      </w:r>
      <w:r w:rsidRPr="00421F40">
        <w:t>maitinimo paslaugos už kurias Tiekėjui sumoka Perkančioji organizacija</w:t>
      </w:r>
      <w:r w:rsidR="00F740B7">
        <w:t>.</w:t>
      </w:r>
      <w:r w:rsidRPr="00421F40">
        <w:rPr>
          <w:color w:val="FF0000"/>
        </w:rPr>
        <w:t xml:space="preserve"> </w:t>
      </w:r>
      <w:r w:rsidRPr="00421F40">
        <w:t>Teikiamų paslaugų apimtis, kokybė bei kiti paslaugoms keliami reikalavimai apibrėžti techninėje specifikacijoje (Sutarties 1 priedas).</w:t>
      </w:r>
    </w:p>
    <w:p w14:paraId="345E8B88" w14:textId="1AE8F9D0" w:rsidR="00D93840" w:rsidRPr="0088525D" w:rsidRDefault="00D93840" w:rsidP="00363ABD">
      <w:pPr>
        <w:pStyle w:val="ListParagraph"/>
        <w:numPr>
          <w:ilvl w:val="0"/>
          <w:numId w:val="8"/>
        </w:numPr>
        <w:spacing w:line="360" w:lineRule="auto"/>
      </w:pPr>
      <w:r w:rsidRPr="0088525D">
        <w:t xml:space="preserve">Perkamų Paslaugų sąrašas yra nurodytas Sutarties </w:t>
      </w:r>
      <w:r w:rsidRPr="0088525D">
        <w:fldChar w:fldCharType="begin"/>
      </w:r>
      <w:r w:rsidRPr="0088525D">
        <w:instrText xml:space="preserve"> REF _Ref129697451 \r \h </w:instrText>
      </w:r>
      <w:r w:rsidRPr="0088525D">
        <w:fldChar w:fldCharType="separate"/>
      </w:r>
      <w:r w:rsidR="00AD2810">
        <w:t>10</w:t>
      </w:r>
      <w:r w:rsidRPr="0088525D">
        <w:fldChar w:fldCharType="end"/>
      </w:r>
      <w:r w:rsidRPr="0088525D">
        <w:t xml:space="preserve"> punkte.</w:t>
      </w:r>
    </w:p>
    <w:p w14:paraId="2A1BA4F8" w14:textId="77777777" w:rsidR="00D93840" w:rsidRPr="00E667E3" w:rsidRDefault="00D93840" w:rsidP="00363ABD">
      <w:pPr>
        <w:pStyle w:val="ListParagraph"/>
        <w:numPr>
          <w:ilvl w:val="0"/>
          <w:numId w:val="8"/>
        </w:numPr>
        <w:spacing w:line="360" w:lineRule="auto"/>
      </w:pPr>
      <w:r w:rsidRPr="00E667E3">
        <w:t>Paslaugų BVPŽ kodas – 55500000 Valgyklų ir pagaminto valgio tiekimo paslaugos.</w:t>
      </w:r>
    </w:p>
    <w:p w14:paraId="0194794B" w14:textId="5E51F105" w:rsidR="00D93840" w:rsidRDefault="00D93840" w:rsidP="00363ABD">
      <w:pPr>
        <w:pStyle w:val="ListParagraph"/>
        <w:numPr>
          <w:ilvl w:val="0"/>
          <w:numId w:val="8"/>
        </w:numPr>
        <w:spacing w:line="360" w:lineRule="auto"/>
      </w:pPr>
      <w:r>
        <w:t xml:space="preserve">Paslaugų teikimo vieta – </w:t>
      </w:r>
      <w:r w:rsidR="008D32A8">
        <w:t>Tujų g.13, Mažonai, Tauragės raj.</w:t>
      </w:r>
      <w:r w:rsidRPr="007B61B7">
        <w:t>.</w:t>
      </w:r>
    </w:p>
    <w:p w14:paraId="24194496" w14:textId="56F06297" w:rsidR="00BF2647" w:rsidRPr="00E7230F" w:rsidRDefault="00D93840" w:rsidP="00363ABD">
      <w:pPr>
        <w:pStyle w:val="ListParagraph"/>
        <w:numPr>
          <w:ilvl w:val="0"/>
          <w:numId w:val="8"/>
        </w:numPr>
        <w:spacing w:line="360" w:lineRule="auto"/>
      </w:pPr>
      <w:bookmarkStart w:id="0" w:name="_Ref28595372"/>
      <w:r w:rsidRPr="00E7230F">
        <w:lastRenderedPageBreak/>
        <w:t xml:space="preserve">Paslaugų suteikimo terminas – </w:t>
      </w:r>
      <w:bookmarkStart w:id="1" w:name="_Hlk140061041"/>
      <w:bookmarkEnd w:id="0"/>
      <w:r w:rsidR="00BF2647" w:rsidRPr="00E7230F">
        <w:t xml:space="preserve">per </w:t>
      </w:r>
      <w:r w:rsidR="004E50A5">
        <w:t>4</w:t>
      </w:r>
      <w:r w:rsidR="002A5193" w:rsidRPr="003D6F92">
        <w:t xml:space="preserve"> </w:t>
      </w:r>
      <w:r w:rsidR="00BF2647" w:rsidRPr="003D6F92">
        <w:t xml:space="preserve">mėnesius, </w:t>
      </w:r>
      <w:r w:rsidR="00BF2647" w:rsidRPr="00E7230F">
        <w:t xml:space="preserve">bet ne ilgiau kaip iki to momento kol a) Tiekėjas pagal šią sutartį Perkančiajai organizacijai, suteiks paslaugas šios sutarties </w:t>
      </w:r>
      <w:r w:rsidR="009309C0" w:rsidRPr="00E7230F">
        <w:fldChar w:fldCharType="begin"/>
      </w:r>
      <w:r w:rsidR="009309C0" w:rsidRPr="00E7230F">
        <w:instrText xml:space="preserve"> REF _Ref27430310 \r \h </w:instrText>
      </w:r>
      <w:r w:rsidR="00524046" w:rsidRPr="00E7230F">
        <w:instrText xml:space="preserve"> \* MERGEFORMAT </w:instrText>
      </w:r>
      <w:r w:rsidR="009309C0" w:rsidRPr="00E7230F">
        <w:fldChar w:fldCharType="separate"/>
      </w:r>
      <w:r w:rsidR="00AD2810" w:rsidRPr="00E7230F">
        <w:t>8</w:t>
      </w:r>
      <w:r w:rsidR="009309C0" w:rsidRPr="00E7230F">
        <w:fldChar w:fldCharType="end"/>
      </w:r>
      <w:r w:rsidR="00BF2647" w:rsidRPr="00E7230F">
        <w:t xml:space="preserve"> punkte numatyta apimtimi; arba b) Perkančioji organizacija sudarys sutartį maitinimo paslaugų pirkimui įvykdžiusi skelbiamą procedūrą ir pagal naujai pasirašytą sutartį tiekėjas bus pasirengęs teikti paslaugą.</w:t>
      </w:r>
      <w:bookmarkEnd w:id="1"/>
    </w:p>
    <w:p w14:paraId="1F7D1D40" w14:textId="77777777" w:rsidR="00D93840" w:rsidRPr="00E7230F" w:rsidRDefault="00D93840" w:rsidP="00363ABD">
      <w:pPr>
        <w:pStyle w:val="ListParagraph"/>
        <w:numPr>
          <w:ilvl w:val="0"/>
          <w:numId w:val="8"/>
        </w:numPr>
        <w:spacing w:line="360" w:lineRule="auto"/>
      </w:pPr>
      <w:r w:rsidRPr="00E7230F">
        <w:t>Šios Sutarties sudarymo diena laikoma diena, kai Sutartį pasirašo abi Šalys.</w:t>
      </w:r>
    </w:p>
    <w:p w14:paraId="1DD7D3CE" w14:textId="77777777" w:rsidR="00D93840" w:rsidRPr="00897070" w:rsidRDefault="00D93840" w:rsidP="00D93840"/>
    <w:p w14:paraId="7BE5381C" w14:textId="77777777" w:rsidR="00D93840" w:rsidRPr="00897070" w:rsidRDefault="00D93840" w:rsidP="00D93840">
      <w:pPr>
        <w:jc w:val="center"/>
        <w:rPr>
          <w:b/>
          <w:bCs/>
        </w:rPr>
      </w:pPr>
      <w:r w:rsidRPr="00897070">
        <w:rPr>
          <w:b/>
          <w:bCs/>
        </w:rPr>
        <w:t>II SKYRIUS</w:t>
      </w:r>
    </w:p>
    <w:p w14:paraId="23A685CE" w14:textId="77777777" w:rsidR="00D93840" w:rsidRPr="008B7326" w:rsidRDefault="00D93840" w:rsidP="00D93840">
      <w:pPr>
        <w:jc w:val="center"/>
        <w:rPr>
          <w:b/>
          <w:bCs/>
        </w:rPr>
      </w:pPr>
      <w:r w:rsidRPr="008B7326">
        <w:rPr>
          <w:b/>
          <w:bCs/>
        </w:rPr>
        <w:t>SUTARTIES KAINODAROS TAISYKLĖS IR MOKĖJIMO SĄLYGOS</w:t>
      </w:r>
    </w:p>
    <w:p w14:paraId="4667FE96" w14:textId="77777777" w:rsidR="00D93840" w:rsidRDefault="00D93840" w:rsidP="00D93840"/>
    <w:p w14:paraId="1E9E96A9" w14:textId="77777777" w:rsidR="00D93840" w:rsidRDefault="00D93840" w:rsidP="00F80F34">
      <w:pPr>
        <w:pStyle w:val="ListParagraph"/>
        <w:numPr>
          <w:ilvl w:val="0"/>
          <w:numId w:val="8"/>
        </w:numPr>
        <w:spacing w:line="360" w:lineRule="auto"/>
      </w:pPr>
      <w:r>
        <w:t xml:space="preserve">Šiai Sutarčiai yra taikoma fiksuoto </w:t>
      </w:r>
      <w:r w:rsidRPr="009524F1">
        <w:t>įkainio kainodara</w:t>
      </w:r>
      <w:r>
        <w:t xml:space="preserve">, kaip tai numatyta Kainodaros taisyklių nustatymo metodikoje, patvirtintoje Viešųjų pirkimų tarnybos direktoriaus 2017 m. birželio 28 d. įsakymu Nr. 1S-95 (Viešųjų pirkimų tarnybos direktoriaus 2019 m. sausio 24 d. įsakymo Nr. 1S-13 redakcija) (toliau – </w:t>
      </w:r>
      <w:r w:rsidRPr="007C4174">
        <w:rPr>
          <w:b/>
          <w:bCs/>
        </w:rPr>
        <w:t>Kainodaros taisyklės</w:t>
      </w:r>
      <w:r>
        <w:t>).</w:t>
      </w:r>
    </w:p>
    <w:p w14:paraId="4506A6E3" w14:textId="3379A642" w:rsidR="00D93840" w:rsidRDefault="00D93840" w:rsidP="00F80F34">
      <w:pPr>
        <w:pStyle w:val="ListParagraph"/>
        <w:numPr>
          <w:ilvl w:val="0"/>
          <w:numId w:val="8"/>
        </w:numPr>
        <w:spacing w:line="360" w:lineRule="auto"/>
      </w:pPr>
      <w:bookmarkStart w:id="2" w:name="_Ref27430310"/>
      <w:r w:rsidRPr="00A45438">
        <w:t>Pradinė</w:t>
      </w:r>
      <w:r>
        <w:t>s</w:t>
      </w:r>
      <w:r w:rsidRPr="00A45438">
        <w:t xml:space="preserve"> sutarties vertė</w:t>
      </w:r>
      <w:r>
        <w:t xml:space="preserve"> – </w:t>
      </w:r>
      <w:r w:rsidR="004E50A5">
        <w:t>6000</w:t>
      </w:r>
      <w:r w:rsidRPr="007B61B7">
        <w:t xml:space="preserve">,00 </w:t>
      </w:r>
      <w:r>
        <w:t xml:space="preserve">Eur be </w:t>
      </w:r>
      <w:r w:rsidRPr="00A45438">
        <w:t xml:space="preserve">pridėtinės vertės mokesčio (toliau – </w:t>
      </w:r>
      <w:r w:rsidRPr="00D97CE4">
        <w:rPr>
          <w:b/>
          <w:bCs/>
        </w:rPr>
        <w:t>PVM</w:t>
      </w:r>
      <w:r w:rsidRPr="00A45438">
        <w:t>)</w:t>
      </w:r>
      <w:r>
        <w:t>.</w:t>
      </w:r>
      <w:bookmarkEnd w:id="2"/>
    </w:p>
    <w:p w14:paraId="2B3D35F9" w14:textId="1B6841E8" w:rsidR="00D93840" w:rsidRPr="00816FD4" w:rsidRDefault="00D93840" w:rsidP="00F80F34">
      <w:pPr>
        <w:pStyle w:val="ListParagraph"/>
        <w:numPr>
          <w:ilvl w:val="0"/>
          <w:numId w:val="8"/>
        </w:numPr>
        <w:spacing w:line="360" w:lineRule="auto"/>
      </w:pPr>
      <w:r>
        <w:t xml:space="preserve">Perkančioji organizacija neįsipareigoja sumokėti visos Sutarties vertės, numatytos </w:t>
      </w:r>
      <w:r w:rsidRPr="00816FD4">
        <w:t xml:space="preserve">šios Sutarties </w:t>
      </w:r>
      <w:r w:rsidRPr="00816FD4">
        <w:fldChar w:fldCharType="begin"/>
      </w:r>
      <w:r w:rsidRPr="00816FD4">
        <w:instrText xml:space="preserve"> REF _Ref27430310 \r \h </w:instrText>
      </w:r>
      <w:r>
        <w:instrText xml:space="preserve"> \* MERGEFORMAT </w:instrText>
      </w:r>
      <w:r w:rsidRPr="00816FD4">
        <w:fldChar w:fldCharType="separate"/>
      </w:r>
      <w:r w:rsidR="00AD2810">
        <w:t>8</w:t>
      </w:r>
      <w:r w:rsidRPr="00816FD4">
        <w:fldChar w:fldCharType="end"/>
      </w:r>
      <w:r w:rsidRPr="00816FD4">
        <w:t xml:space="preserve"> punkte.</w:t>
      </w:r>
    </w:p>
    <w:p w14:paraId="5FE80C67" w14:textId="55888507" w:rsidR="00D93840" w:rsidRPr="00AE4FF7" w:rsidRDefault="00D93840" w:rsidP="00F80F34">
      <w:pPr>
        <w:pStyle w:val="ListParagraph"/>
        <w:numPr>
          <w:ilvl w:val="0"/>
          <w:numId w:val="8"/>
        </w:numPr>
        <w:spacing w:line="360" w:lineRule="auto"/>
      </w:pPr>
      <w:bookmarkStart w:id="3" w:name="_Ref129697451"/>
      <w:r w:rsidRPr="00AE4FF7">
        <w:t>Sutarties Paslaugų įkainiai:</w:t>
      </w:r>
      <w:bookmarkEnd w:id="3"/>
      <w:r w:rsidR="00F80F34" w:rsidRPr="00AE4FF7">
        <w:t xml:space="preserve"> </w:t>
      </w:r>
    </w:p>
    <w:p w14:paraId="2D1D06B4" w14:textId="77777777" w:rsidR="00AE4FF7" w:rsidRPr="00AE4FF7" w:rsidRDefault="00AE4FF7" w:rsidP="00AE4FF7">
      <w:pPr>
        <w:pStyle w:val="ListParagraph"/>
        <w:numPr>
          <w:ilvl w:val="1"/>
          <w:numId w:val="8"/>
        </w:numPr>
      </w:pPr>
      <w:r w:rsidRPr="00AE4FF7">
        <w:t>maitinimo paslaugų, kurios nepriskiriamos Nemokamam maitinimui, įkainiai:</w:t>
      </w:r>
    </w:p>
    <w:tbl>
      <w:tblPr>
        <w:tblStyle w:val="TableGrid"/>
        <w:tblW w:w="5000" w:type="pct"/>
        <w:tblLook w:val="04A0" w:firstRow="1" w:lastRow="0" w:firstColumn="1" w:lastColumn="0" w:noHBand="0" w:noVBand="1"/>
      </w:tblPr>
      <w:tblGrid>
        <w:gridCol w:w="609"/>
        <w:gridCol w:w="1674"/>
        <w:gridCol w:w="1803"/>
        <w:gridCol w:w="1057"/>
        <w:gridCol w:w="1613"/>
        <w:gridCol w:w="1303"/>
        <w:gridCol w:w="1002"/>
      </w:tblGrid>
      <w:tr w:rsidR="00D93840" w:rsidRPr="00E667E3" w14:paraId="58609CE7" w14:textId="77777777" w:rsidTr="00B551F8">
        <w:trPr>
          <w:tblHeader/>
        </w:trPr>
        <w:tc>
          <w:tcPr>
            <w:tcW w:w="336" w:type="pct"/>
            <w:vMerge w:val="restart"/>
          </w:tcPr>
          <w:p w14:paraId="3C73E1CB" w14:textId="77777777" w:rsidR="00D93840" w:rsidRPr="00E667E3" w:rsidRDefault="00D93840" w:rsidP="00B551F8">
            <w:pPr>
              <w:pStyle w:val="ListParagraph"/>
              <w:ind w:left="0"/>
              <w:jc w:val="center"/>
              <w:rPr>
                <w:b/>
                <w:bCs/>
                <w:szCs w:val="24"/>
              </w:rPr>
            </w:pPr>
            <w:r w:rsidRPr="00E667E3">
              <w:rPr>
                <w:b/>
                <w:bCs/>
                <w:szCs w:val="24"/>
              </w:rPr>
              <w:t>Nr.</w:t>
            </w:r>
          </w:p>
        </w:tc>
        <w:tc>
          <w:tcPr>
            <w:tcW w:w="1919" w:type="pct"/>
            <w:gridSpan w:val="2"/>
          </w:tcPr>
          <w:p w14:paraId="44A9EA88" w14:textId="77777777" w:rsidR="00D93840" w:rsidRPr="00E667E3" w:rsidRDefault="00D93840" w:rsidP="00B551F8">
            <w:pPr>
              <w:pStyle w:val="ListParagraph"/>
              <w:ind w:left="0"/>
              <w:jc w:val="center"/>
              <w:rPr>
                <w:b/>
                <w:bCs/>
                <w:szCs w:val="24"/>
              </w:rPr>
            </w:pPr>
            <w:r w:rsidRPr="00E667E3">
              <w:rPr>
                <w:b/>
                <w:bCs/>
                <w:szCs w:val="24"/>
              </w:rPr>
              <w:t>Paslaugų pavadinimas</w:t>
            </w:r>
          </w:p>
        </w:tc>
        <w:tc>
          <w:tcPr>
            <w:tcW w:w="583" w:type="pct"/>
            <w:vMerge w:val="restart"/>
          </w:tcPr>
          <w:p w14:paraId="45974FAD" w14:textId="77777777" w:rsidR="00D93840" w:rsidRPr="00E667E3" w:rsidRDefault="00D93840" w:rsidP="00B551F8">
            <w:pPr>
              <w:pStyle w:val="ListParagraph"/>
              <w:ind w:left="0"/>
              <w:jc w:val="center"/>
              <w:rPr>
                <w:b/>
                <w:bCs/>
                <w:szCs w:val="24"/>
              </w:rPr>
            </w:pPr>
            <w:r w:rsidRPr="00E667E3">
              <w:rPr>
                <w:b/>
                <w:bCs/>
                <w:szCs w:val="24"/>
              </w:rPr>
              <w:t>Mato vnt.</w:t>
            </w:r>
          </w:p>
        </w:tc>
        <w:tc>
          <w:tcPr>
            <w:tcW w:w="890" w:type="pct"/>
            <w:vMerge w:val="restart"/>
          </w:tcPr>
          <w:p w14:paraId="58D88BBE" w14:textId="77777777" w:rsidR="00D93840" w:rsidRPr="00E667E3" w:rsidRDefault="00D93840" w:rsidP="00B551F8">
            <w:pPr>
              <w:pStyle w:val="ListParagraph"/>
              <w:ind w:left="0"/>
              <w:jc w:val="center"/>
              <w:rPr>
                <w:b/>
                <w:bCs/>
                <w:szCs w:val="24"/>
              </w:rPr>
            </w:pPr>
            <w:r w:rsidRPr="00E667E3">
              <w:rPr>
                <w:b/>
                <w:szCs w:val="24"/>
              </w:rPr>
              <w:t>Išlaidos produktams (su PVM)</w:t>
            </w:r>
          </w:p>
        </w:tc>
        <w:tc>
          <w:tcPr>
            <w:tcW w:w="719" w:type="pct"/>
            <w:vMerge w:val="restart"/>
          </w:tcPr>
          <w:p w14:paraId="0675E772" w14:textId="77777777" w:rsidR="00D93840" w:rsidRPr="00E667E3" w:rsidRDefault="00D93840" w:rsidP="00B551F8">
            <w:pPr>
              <w:pStyle w:val="ListParagraph"/>
              <w:ind w:left="0"/>
              <w:jc w:val="center"/>
              <w:rPr>
                <w:b/>
                <w:bCs/>
                <w:szCs w:val="24"/>
              </w:rPr>
            </w:pPr>
            <w:r w:rsidRPr="00E667E3">
              <w:rPr>
                <w:b/>
                <w:szCs w:val="24"/>
              </w:rPr>
              <w:t>Patiekalų gamybos išlaidos (su PVM)</w:t>
            </w:r>
          </w:p>
        </w:tc>
        <w:tc>
          <w:tcPr>
            <w:tcW w:w="553" w:type="pct"/>
            <w:vMerge w:val="restart"/>
          </w:tcPr>
          <w:p w14:paraId="743CB7B5" w14:textId="77777777" w:rsidR="00D93840" w:rsidRPr="00E667E3" w:rsidRDefault="00D93840" w:rsidP="00B551F8">
            <w:pPr>
              <w:pStyle w:val="ListParagraph"/>
              <w:ind w:left="0"/>
              <w:jc w:val="center"/>
              <w:rPr>
                <w:b/>
                <w:bCs/>
                <w:szCs w:val="24"/>
              </w:rPr>
            </w:pPr>
            <w:r w:rsidRPr="00E667E3">
              <w:rPr>
                <w:b/>
                <w:bCs/>
                <w:szCs w:val="24"/>
              </w:rPr>
              <w:t>Įkainis (su PVM)</w:t>
            </w:r>
          </w:p>
        </w:tc>
      </w:tr>
      <w:tr w:rsidR="00D93840" w:rsidRPr="00E667E3" w14:paraId="736F726D" w14:textId="77777777" w:rsidTr="00B551F8">
        <w:trPr>
          <w:tblHeader/>
        </w:trPr>
        <w:tc>
          <w:tcPr>
            <w:tcW w:w="336" w:type="pct"/>
            <w:vMerge/>
          </w:tcPr>
          <w:p w14:paraId="0D703764" w14:textId="77777777" w:rsidR="00D93840" w:rsidRPr="00E667E3" w:rsidRDefault="00D93840" w:rsidP="00B551F8">
            <w:pPr>
              <w:pStyle w:val="ListParagraph"/>
              <w:ind w:left="0"/>
              <w:jc w:val="center"/>
              <w:rPr>
                <w:b/>
                <w:bCs/>
                <w:szCs w:val="24"/>
              </w:rPr>
            </w:pPr>
          </w:p>
        </w:tc>
        <w:tc>
          <w:tcPr>
            <w:tcW w:w="924" w:type="pct"/>
          </w:tcPr>
          <w:p w14:paraId="2509B944" w14:textId="77777777" w:rsidR="00D93840" w:rsidRPr="00E667E3" w:rsidRDefault="00D93840" w:rsidP="00B551F8">
            <w:pPr>
              <w:pStyle w:val="ListParagraph"/>
              <w:ind w:left="0"/>
              <w:jc w:val="center"/>
              <w:rPr>
                <w:b/>
                <w:bCs/>
                <w:szCs w:val="24"/>
              </w:rPr>
            </w:pPr>
            <w:r w:rsidRPr="00E667E3">
              <w:rPr>
                <w:b/>
                <w:bCs/>
                <w:szCs w:val="24"/>
              </w:rPr>
              <w:t>Maitinimo tipas</w:t>
            </w:r>
          </w:p>
        </w:tc>
        <w:tc>
          <w:tcPr>
            <w:tcW w:w="995" w:type="pct"/>
          </w:tcPr>
          <w:p w14:paraId="0115398D" w14:textId="77777777" w:rsidR="00D93840" w:rsidRPr="00E667E3" w:rsidRDefault="00D93840" w:rsidP="00B551F8">
            <w:pPr>
              <w:pStyle w:val="ListParagraph"/>
              <w:ind w:left="0"/>
              <w:jc w:val="center"/>
              <w:rPr>
                <w:b/>
                <w:bCs/>
                <w:szCs w:val="24"/>
              </w:rPr>
            </w:pPr>
            <w:r w:rsidRPr="00E667E3">
              <w:rPr>
                <w:b/>
                <w:bCs/>
                <w:szCs w:val="24"/>
              </w:rPr>
              <w:t>Ugdymo programa</w:t>
            </w:r>
          </w:p>
        </w:tc>
        <w:tc>
          <w:tcPr>
            <w:tcW w:w="583" w:type="pct"/>
            <w:vMerge/>
          </w:tcPr>
          <w:p w14:paraId="264D9384" w14:textId="77777777" w:rsidR="00D93840" w:rsidRPr="00E667E3" w:rsidRDefault="00D93840" w:rsidP="00B551F8">
            <w:pPr>
              <w:pStyle w:val="ListParagraph"/>
              <w:ind w:left="0"/>
              <w:jc w:val="center"/>
              <w:rPr>
                <w:b/>
                <w:bCs/>
                <w:szCs w:val="24"/>
              </w:rPr>
            </w:pPr>
          </w:p>
        </w:tc>
        <w:tc>
          <w:tcPr>
            <w:tcW w:w="890" w:type="pct"/>
            <w:vMerge/>
          </w:tcPr>
          <w:p w14:paraId="0920F8C3" w14:textId="77777777" w:rsidR="00D93840" w:rsidRPr="00E667E3" w:rsidRDefault="00D93840" w:rsidP="00B551F8">
            <w:pPr>
              <w:pStyle w:val="ListParagraph"/>
              <w:ind w:left="0"/>
              <w:jc w:val="center"/>
              <w:rPr>
                <w:b/>
                <w:bCs/>
                <w:szCs w:val="24"/>
              </w:rPr>
            </w:pPr>
          </w:p>
        </w:tc>
        <w:tc>
          <w:tcPr>
            <w:tcW w:w="719" w:type="pct"/>
            <w:vMerge/>
          </w:tcPr>
          <w:p w14:paraId="50F40C98" w14:textId="77777777" w:rsidR="00D93840" w:rsidRPr="00E667E3" w:rsidRDefault="00D93840" w:rsidP="00B551F8">
            <w:pPr>
              <w:pStyle w:val="ListParagraph"/>
              <w:ind w:left="0"/>
              <w:jc w:val="center"/>
              <w:rPr>
                <w:b/>
                <w:bCs/>
                <w:szCs w:val="24"/>
              </w:rPr>
            </w:pPr>
          </w:p>
        </w:tc>
        <w:tc>
          <w:tcPr>
            <w:tcW w:w="553" w:type="pct"/>
            <w:vMerge/>
          </w:tcPr>
          <w:p w14:paraId="3D940ACF" w14:textId="77777777" w:rsidR="00D93840" w:rsidRPr="00E667E3" w:rsidRDefault="00D93840" w:rsidP="00B551F8">
            <w:pPr>
              <w:pStyle w:val="ListParagraph"/>
              <w:ind w:left="0"/>
              <w:jc w:val="center"/>
              <w:rPr>
                <w:b/>
                <w:bCs/>
                <w:szCs w:val="24"/>
              </w:rPr>
            </w:pPr>
          </w:p>
        </w:tc>
      </w:tr>
      <w:tr w:rsidR="00D93840" w:rsidRPr="00E667E3" w14:paraId="1AD7114B" w14:textId="77777777" w:rsidTr="00B551F8">
        <w:trPr>
          <w:tblHeader/>
        </w:trPr>
        <w:tc>
          <w:tcPr>
            <w:tcW w:w="336" w:type="pct"/>
          </w:tcPr>
          <w:p w14:paraId="1585A787" w14:textId="77777777" w:rsidR="00D93840" w:rsidRPr="00E667E3" w:rsidRDefault="00D93840" w:rsidP="00B551F8">
            <w:pPr>
              <w:pStyle w:val="ListParagraph"/>
              <w:ind w:left="0"/>
              <w:jc w:val="center"/>
              <w:rPr>
                <w:b/>
                <w:bCs/>
                <w:szCs w:val="24"/>
              </w:rPr>
            </w:pPr>
            <w:r w:rsidRPr="00E667E3">
              <w:rPr>
                <w:b/>
                <w:bCs/>
                <w:szCs w:val="24"/>
              </w:rPr>
              <w:t>1</w:t>
            </w:r>
          </w:p>
        </w:tc>
        <w:tc>
          <w:tcPr>
            <w:tcW w:w="924" w:type="pct"/>
          </w:tcPr>
          <w:p w14:paraId="4378971F" w14:textId="77777777" w:rsidR="00D93840" w:rsidRPr="00E667E3" w:rsidRDefault="00D93840" w:rsidP="00B551F8">
            <w:pPr>
              <w:pStyle w:val="ListParagraph"/>
              <w:ind w:left="0"/>
              <w:jc w:val="center"/>
              <w:rPr>
                <w:b/>
                <w:bCs/>
                <w:szCs w:val="24"/>
              </w:rPr>
            </w:pPr>
            <w:r>
              <w:rPr>
                <w:b/>
                <w:bCs/>
                <w:szCs w:val="24"/>
              </w:rPr>
              <w:t>2</w:t>
            </w:r>
          </w:p>
        </w:tc>
        <w:tc>
          <w:tcPr>
            <w:tcW w:w="995" w:type="pct"/>
          </w:tcPr>
          <w:p w14:paraId="044A5921" w14:textId="77777777" w:rsidR="00D93840" w:rsidRPr="00E667E3" w:rsidRDefault="00D93840" w:rsidP="00B551F8">
            <w:pPr>
              <w:pStyle w:val="ListParagraph"/>
              <w:ind w:left="0"/>
              <w:jc w:val="center"/>
              <w:rPr>
                <w:b/>
                <w:bCs/>
                <w:szCs w:val="24"/>
              </w:rPr>
            </w:pPr>
            <w:r>
              <w:rPr>
                <w:b/>
                <w:bCs/>
                <w:szCs w:val="24"/>
              </w:rPr>
              <w:t>3</w:t>
            </w:r>
          </w:p>
        </w:tc>
        <w:tc>
          <w:tcPr>
            <w:tcW w:w="583" w:type="pct"/>
          </w:tcPr>
          <w:p w14:paraId="334A0ACD" w14:textId="77777777" w:rsidR="00D93840" w:rsidRPr="00E667E3" w:rsidRDefault="00D93840" w:rsidP="00B551F8">
            <w:pPr>
              <w:pStyle w:val="ListParagraph"/>
              <w:ind w:left="0"/>
              <w:jc w:val="center"/>
              <w:rPr>
                <w:b/>
                <w:bCs/>
                <w:szCs w:val="24"/>
              </w:rPr>
            </w:pPr>
            <w:r>
              <w:rPr>
                <w:b/>
                <w:bCs/>
                <w:szCs w:val="24"/>
              </w:rPr>
              <w:t>4</w:t>
            </w:r>
          </w:p>
        </w:tc>
        <w:tc>
          <w:tcPr>
            <w:tcW w:w="890" w:type="pct"/>
          </w:tcPr>
          <w:p w14:paraId="3A8D1CB6" w14:textId="77777777" w:rsidR="00D93840" w:rsidRPr="00E667E3" w:rsidRDefault="00D93840" w:rsidP="00B551F8">
            <w:pPr>
              <w:pStyle w:val="ListParagraph"/>
              <w:ind w:left="0"/>
              <w:jc w:val="center"/>
              <w:rPr>
                <w:b/>
                <w:bCs/>
                <w:szCs w:val="24"/>
              </w:rPr>
            </w:pPr>
            <w:r>
              <w:rPr>
                <w:b/>
                <w:bCs/>
                <w:szCs w:val="24"/>
              </w:rPr>
              <w:t>5</w:t>
            </w:r>
          </w:p>
        </w:tc>
        <w:tc>
          <w:tcPr>
            <w:tcW w:w="719" w:type="pct"/>
          </w:tcPr>
          <w:p w14:paraId="52933B79" w14:textId="77777777" w:rsidR="00D93840" w:rsidRPr="00E667E3" w:rsidRDefault="00D93840" w:rsidP="00B551F8">
            <w:pPr>
              <w:pStyle w:val="ListParagraph"/>
              <w:ind w:left="0"/>
              <w:jc w:val="center"/>
              <w:rPr>
                <w:b/>
                <w:bCs/>
                <w:szCs w:val="24"/>
              </w:rPr>
            </w:pPr>
            <w:r>
              <w:rPr>
                <w:b/>
                <w:bCs/>
                <w:szCs w:val="24"/>
              </w:rPr>
              <w:t>6</w:t>
            </w:r>
          </w:p>
        </w:tc>
        <w:tc>
          <w:tcPr>
            <w:tcW w:w="553" w:type="pct"/>
          </w:tcPr>
          <w:p w14:paraId="755D6420" w14:textId="77777777" w:rsidR="00D93840" w:rsidRPr="00E667E3" w:rsidRDefault="00D93840" w:rsidP="00B551F8">
            <w:pPr>
              <w:pStyle w:val="ListParagraph"/>
              <w:ind w:left="0"/>
              <w:jc w:val="center"/>
              <w:rPr>
                <w:b/>
                <w:bCs/>
                <w:szCs w:val="24"/>
              </w:rPr>
            </w:pPr>
            <w:r>
              <w:rPr>
                <w:b/>
                <w:bCs/>
                <w:szCs w:val="24"/>
              </w:rPr>
              <w:t>7</w:t>
            </w:r>
          </w:p>
        </w:tc>
      </w:tr>
      <w:tr w:rsidR="00D93840" w:rsidRPr="00E667E3" w14:paraId="638E30E5" w14:textId="77777777" w:rsidTr="00441870">
        <w:trPr>
          <w:trHeight w:val="1866"/>
        </w:trPr>
        <w:tc>
          <w:tcPr>
            <w:tcW w:w="336" w:type="pct"/>
          </w:tcPr>
          <w:p w14:paraId="47BF32DA" w14:textId="77777777" w:rsidR="00D93840" w:rsidRPr="00E667E3" w:rsidRDefault="00D93840" w:rsidP="00B551F8">
            <w:pPr>
              <w:pStyle w:val="ListParagraph"/>
              <w:ind w:left="0"/>
              <w:rPr>
                <w:szCs w:val="24"/>
              </w:rPr>
            </w:pPr>
            <w:r w:rsidRPr="00E667E3">
              <w:rPr>
                <w:szCs w:val="24"/>
              </w:rPr>
              <w:t>1.</w:t>
            </w:r>
          </w:p>
        </w:tc>
        <w:tc>
          <w:tcPr>
            <w:tcW w:w="924" w:type="pct"/>
          </w:tcPr>
          <w:p w14:paraId="0D0EAF6A" w14:textId="77777777" w:rsidR="00D93840" w:rsidRPr="00E667E3" w:rsidRDefault="00D93840" w:rsidP="00B551F8">
            <w:pPr>
              <w:pStyle w:val="ListParagraph"/>
              <w:ind w:left="0"/>
              <w:rPr>
                <w:szCs w:val="24"/>
              </w:rPr>
            </w:pPr>
            <w:r w:rsidRPr="00A729D7">
              <w:rPr>
                <w:szCs w:val="24"/>
              </w:rPr>
              <w:t>Pusryčiai</w:t>
            </w:r>
          </w:p>
        </w:tc>
        <w:tc>
          <w:tcPr>
            <w:tcW w:w="995" w:type="pct"/>
          </w:tcPr>
          <w:p w14:paraId="076C1D4C" w14:textId="77777777" w:rsidR="00D93840" w:rsidRPr="00E667E3" w:rsidRDefault="00D93840" w:rsidP="00B551F8">
            <w:pPr>
              <w:pStyle w:val="ListParagraph"/>
              <w:ind w:left="0"/>
              <w:rPr>
                <w:szCs w:val="24"/>
              </w:rPr>
            </w:pPr>
            <w:r>
              <w:rPr>
                <w:szCs w:val="24"/>
              </w:rPr>
              <w:t>Ikimokyklinio ugdymo programa (vaikų amžius iki 3 metų)</w:t>
            </w:r>
          </w:p>
        </w:tc>
        <w:tc>
          <w:tcPr>
            <w:tcW w:w="583" w:type="pct"/>
          </w:tcPr>
          <w:p w14:paraId="59ACB164" w14:textId="77777777" w:rsidR="00D93840" w:rsidRPr="00E667E3" w:rsidRDefault="00D93840" w:rsidP="00B551F8">
            <w:pPr>
              <w:pStyle w:val="ListParagraph"/>
              <w:ind w:left="0"/>
              <w:rPr>
                <w:szCs w:val="24"/>
              </w:rPr>
            </w:pPr>
            <w:r w:rsidRPr="00E667E3">
              <w:rPr>
                <w:szCs w:val="24"/>
              </w:rPr>
              <w:t>porc.</w:t>
            </w:r>
          </w:p>
        </w:tc>
        <w:tc>
          <w:tcPr>
            <w:tcW w:w="890" w:type="pct"/>
          </w:tcPr>
          <w:p w14:paraId="511E3FCA" w14:textId="5935C573" w:rsidR="00D93840" w:rsidRPr="00E667E3" w:rsidRDefault="00A62B24" w:rsidP="00B551F8">
            <w:pPr>
              <w:pStyle w:val="ListParagraph"/>
              <w:ind w:left="0"/>
              <w:rPr>
                <w:szCs w:val="24"/>
              </w:rPr>
            </w:pPr>
            <w:r>
              <w:rPr>
                <w:szCs w:val="24"/>
              </w:rPr>
              <w:t>0,</w:t>
            </w:r>
            <w:r w:rsidR="00695CEC">
              <w:rPr>
                <w:szCs w:val="24"/>
              </w:rPr>
              <w:t>40</w:t>
            </w:r>
          </w:p>
        </w:tc>
        <w:tc>
          <w:tcPr>
            <w:tcW w:w="719" w:type="pct"/>
          </w:tcPr>
          <w:p w14:paraId="108208E5" w14:textId="23D8F895" w:rsidR="00D93840" w:rsidRPr="00E667E3" w:rsidRDefault="00A62B24" w:rsidP="00B551F8">
            <w:pPr>
              <w:pStyle w:val="ListParagraph"/>
              <w:ind w:left="0"/>
              <w:rPr>
                <w:szCs w:val="24"/>
              </w:rPr>
            </w:pPr>
            <w:r>
              <w:rPr>
                <w:szCs w:val="24"/>
              </w:rPr>
              <w:t>0,1</w:t>
            </w:r>
            <w:r w:rsidR="00695CEC">
              <w:rPr>
                <w:szCs w:val="24"/>
              </w:rPr>
              <w:t>2</w:t>
            </w:r>
          </w:p>
        </w:tc>
        <w:tc>
          <w:tcPr>
            <w:tcW w:w="553" w:type="pct"/>
          </w:tcPr>
          <w:p w14:paraId="679BEADE" w14:textId="76894ACE" w:rsidR="00D93840" w:rsidRPr="00E667E3" w:rsidRDefault="00A62B24" w:rsidP="00B551F8">
            <w:pPr>
              <w:pStyle w:val="ListParagraph"/>
              <w:ind w:left="0"/>
              <w:rPr>
                <w:szCs w:val="24"/>
              </w:rPr>
            </w:pPr>
            <w:r>
              <w:rPr>
                <w:szCs w:val="24"/>
              </w:rPr>
              <w:t>0,</w:t>
            </w:r>
            <w:r w:rsidR="00695CEC">
              <w:rPr>
                <w:szCs w:val="24"/>
              </w:rPr>
              <w:t>52</w:t>
            </w:r>
          </w:p>
        </w:tc>
      </w:tr>
      <w:tr w:rsidR="00D93840" w:rsidRPr="00E667E3" w14:paraId="42651822" w14:textId="77777777" w:rsidTr="004E50A5">
        <w:trPr>
          <w:trHeight w:val="1739"/>
        </w:trPr>
        <w:tc>
          <w:tcPr>
            <w:tcW w:w="336" w:type="pct"/>
          </w:tcPr>
          <w:p w14:paraId="60F6B0C2" w14:textId="77777777" w:rsidR="00D93840" w:rsidRPr="00E667E3" w:rsidRDefault="00D93840" w:rsidP="00B551F8">
            <w:pPr>
              <w:pStyle w:val="ListParagraph"/>
              <w:ind w:left="0"/>
              <w:rPr>
                <w:szCs w:val="24"/>
              </w:rPr>
            </w:pPr>
            <w:r>
              <w:rPr>
                <w:szCs w:val="24"/>
              </w:rPr>
              <w:t>2.</w:t>
            </w:r>
          </w:p>
        </w:tc>
        <w:tc>
          <w:tcPr>
            <w:tcW w:w="924" w:type="pct"/>
          </w:tcPr>
          <w:p w14:paraId="72E7EE12" w14:textId="77777777" w:rsidR="00D93840" w:rsidRPr="00E667E3" w:rsidRDefault="00D93840" w:rsidP="00B551F8">
            <w:pPr>
              <w:pStyle w:val="ListParagraph"/>
              <w:ind w:left="0"/>
              <w:rPr>
                <w:szCs w:val="24"/>
              </w:rPr>
            </w:pPr>
            <w:r w:rsidRPr="00A729D7">
              <w:rPr>
                <w:szCs w:val="24"/>
              </w:rPr>
              <w:t>Pietus</w:t>
            </w:r>
          </w:p>
        </w:tc>
        <w:tc>
          <w:tcPr>
            <w:tcW w:w="995" w:type="pct"/>
          </w:tcPr>
          <w:p w14:paraId="46A52273" w14:textId="77777777" w:rsidR="00D93840" w:rsidRPr="00E667E3" w:rsidRDefault="00D93840" w:rsidP="00B551F8">
            <w:pPr>
              <w:pStyle w:val="ListParagraph"/>
              <w:ind w:left="0"/>
              <w:rPr>
                <w:szCs w:val="24"/>
              </w:rPr>
            </w:pPr>
            <w:r>
              <w:rPr>
                <w:szCs w:val="24"/>
              </w:rPr>
              <w:t>Ikimokyklinio ugdymo programa (vaikų amžius iki 3 metų)</w:t>
            </w:r>
          </w:p>
        </w:tc>
        <w:tc>
          <w:tcPr>
            <w:tcW w:w="583" w:type="pct"/>
          </w:tcPr>
          <w:p w14:paraId="48275DA2" w14:textId="77777777" w:rsidR="00D93840" w:rsidRPr="00E667E3" w:rsidRDefault="00D93840" w:rsidP="00B551F8">
            <w:pPr>
              <w:pStyle w:val="ListParagraph"/>
              <w:ind w:left="0"/>
              <w:rPr>
                <w:szCs w:val="24"/>
              </w:rPr>
            </w:pPr>
            <w:r w:rsidRPr="00E667E3">
              <w:rPr>
                <w:szCs w:val="24"/>
              </w:rPr>
              <w:t>porc.</w:t>
            </w:r>
          </w:p>
        </w:tc>
        <w:tc>
          <w:tcPr>
            <w:tcW w:w="890" w:type="pct"/>
          </w:tcPr>
          <w:p w14:paraId="293FF11C" w14:textId="75E78053" w:rsidR="00D93840" w:rsidRPr="00E667E3" w:rsidRDefault="00A62B24" w:rsidP="00B551F8">
            <w:pPr>
              <w:pStyle w:val="ListParagraph"/>
              <w:ind w:left="0"/>
              <w:rPr>
                <w:szCs w:val="24"/>
              </w:rPr>
            </w:pPr>
            <w:r>
              <w:rPr>
                <w:szCs w:val="24"/>
              </w:rPr>
              <w:t>1,</w:t>
            </w:r>
            <w:r w:rsidR="00695CEC">
              <w:rPr>
                <w:szCs w:val="24"/>
              </w:rPr>
              <w:t>64</w:t>
            </w:r>
          </w:p>
        </w:tc>
        <w:tc>
          <w:tcPr>
            <w:tcW w:w="719" w:type="pct"/>
          </w:tcPr>
          <w:p w14:paraId="1511902C" w14:textId="33CBE0F2" w:rsidR="00D93840" w:rsidRPr="00E667E3" w:rsidRDefault="00A62B24" w:rsidP="00B551F8">
            <w:pPr>
              <w:pStyle w:val="ListParagraph"/>
              <w:ind w:left="0"/>
              <w:rPr>
                <w:szCs w:val="24"/>
              </w:rPr>
            </w:pPr>
            <w:r>
              <w:rPr>
                <w:szCs w:val="24"/>
              </w:rPr>
              <w:t>0,4</w:t>
            </w:r>
            <w:r w:rsidR="00695CEC">
              <w:rPr>
                <w:szCs w:val="24"/>
              </w:rPr>
              <w:t>6</w:t>
            </w:r>
          </w:p>
        </w:tc>
        <w:tc>
          <w:tcPr>
            <w:tcW w:w="553" w:type="pct"/>
          </w:tcPr>
          <w:p w14:paraId="5DD4A905" w14:textId="4546318A" w:rsidR="00D93840" w:rsidRPr="00E667E3" w:rsidRDefault="00695CEC" w:rsidP="00B551F8">
            <w:pPr>
              <w:pStyle w:val="ListParagraph"/>
              <w:ind w:left="0"/>
              <w:rPr>
                <w:szCs w:val="24"/>
              </w:rPr>
            </w:pPr>
            <w:r>
              <w:rPr>
                <w:szCs w:val="24"/>
              </w:rPr>
              <w:t>2,10</w:t>
            </w:r>
          </w:p>
        </w:tc>
      </w:tr>
      <w:tr w:rsidR="00D93840" w:rsidRPr="00E667E3" w14:paraId="2235DF58" w14:textId="77777777" w:rsidTr="004E50A5">
        <w:trPr>
          <w:trHeight w:val="2325"/>
        </w:trPr>
        <w:tc>
          <w:tcPr>
            <w:tcW w:w="336" w:type="pct"/>
          </w:tcPr>
          <w:p w14:paraId="3E13580E" w14:textId="77777777" w:rsidR="00D93840" w:rsidRDefault="00D93840" w:rsidP="00B551F8">
            <w:pPr>
              <w:pStyle w:val="ListParagraph"/>
              <w:ind w:left="0"/>
              <w:rPr>
                <w:szCs w:val="24"/>
              </w:rPr>
            </w:pPr>
            <w:r>
              <w:rPr>
                <w:szCs w:val="24"/>
              </w:rPr>
              <w:t>3.</w:t>
            </w:r>
          </w:p>
          <w:p w14:paraId="5156DE70" w14:textId="77777777" w:rsidR="004E50A5" w:rsidRDefault="004E50A5" w:rsidP="00B551F8">
            <w:pPr>
              <w:pStyle w:val="ListParagraph"/>
              <w:ind w:left="0"/>
              <w:rPr>
                <w:szCs w:val="24"/>
              </w:rPr>
            </w:pPr>
          </w:p>
          <w:p w14:paraId="7CA94D99" w14:textId="77777777" w:rsidR="004E50A5" w:rsidRDefault="004E50A5" w:rsidP="00B551F8">
            <w:pPr>
              <w:pStyle w:val="ListParagraph"/>
              <w:ind w:left="0"/>
              <w:rPr>
                <w:szCs w:val="24"/>
              </w:rPr>
            </w:pPr>
          </w:p>
          <w:p w14:paraId="1EA25964" w14:textId="77777777" w:rsidR="004E50A5" w:rsidRDefault="004E50A5" w:rsidP="00B551F8">
            <w:pPr>
              <w:pStyle w:val="ListParagraph"/>
              <w:ind w:left="0"/>
              <w:rPr>
                <w:szCs w:val="24"/>
              </w:rPr>
            </w:pPr>
          </w:p>
          <w:p w14:paraId="63BC9DD6" w14:textId="77777777" w:rsidR="004E50A5" w:rsidRDefault="004E50A5" w:rsidP="00B551F8">
            <w:pPr>
              <w:pStyle w:val="ListParagraph"/>
              <w:ind w:left="0"/>
              <w:rPr>
                <w:szCs w:val="24"/>
              </w:rPr>
            </w:pPr>
          </w:p>
          <w:p w14:paraId="3B5B98BC" w14:textId="77777777" w:rsidR="004E50A5" w:rsidRPr="00E667E3" w:rsidRDefault="004E50A5" w:rsidP="00B551F8">
            <w:pPr>
              <w:pStyle w:val="ListParagraph"/>
              <w:ind w:left="0"/>
              <w:rPr>
                <w:szCs w:val="24"/>
              </w:rPr>
            </w:pPr>
          </w:p>
        </w:tc>
        <w:tc>
          <w:tcPr>
            <w:tcW w:w="924" w:type="pct"/>
          </w:tcPr>
          <w:p w14:paraId="43FF299B" w14:textId="77777777" w:rsidR="00D93840" w:rsidRPr="00E667E3" w:rsidRDefault="00D93840" w:rsidP="00B551F8">
            <w:pPr>
              <w:pStyle w:val="ListParagraph"/>
              <w:ind w:left="0"/>
              <w:rPr>
                <w:szCs w:val="24"/>
              </w:rPr>
            </w:pPr>
            <w:r>
              <w:rPr>
                <w:szCs w:val="24"/>
              </w:rPr>
              <w:t>Vakarienė</w:t>
            </w:r>
          </w:p>
        </w:tc>
        <w:tc>
          <w:tcPr>
            <w:tcW w:w="995" w:type="pct"/>
          </w:tcPr>
          <w:p w14:paraId="2EEBF9D3" w14:textId="77777777" w:rsidR="00D93840" w:rsidRPr="00E667E3" w:rsidRDefault="00D93840" w:rsidP="00B551F8">
            <w:pPr>
              <w:pStyle w:val="ListParagraph"/>
              <w:ind w:left="0"/>
              <w:rPr>
                <w:szCs w:val="24"/>
              </w:rPr>
            </w:pPr>
            <w:r>
              <w:rPr>
                <w:szCs w:val="24"/>
              </w:rPr>
              <w:t>Ikimokyklinio ugdymo programa (vaikų amžius iki 3 metų)</w:t>
            </w:r>
          </w:p>
        </w:tc>
        <w:tc>
          <w:tcPr>
            <w:tcW w:w="583" w:type="pct"/>
          </w:tcPr>
          <w:p w14:paraId="2DDBD750" w14:textId="77777777" w:rsidR="00D93840" w:rsidRPr="00E667E3" w:rsidRDefault="00D93840" w:rsidP="00B551F8">
            <w:pPr>
              <w:pStyle w:val="ListParagraph"/>
              <w:ind w:left="0"/>
              <w:rPr>
                <w:szCs w:val="24"/>
              </w:rPr>
            </w:pPr>
            <w:r w:rsidRPr="00E667E3">
              <w:rPr>
                <w:szCs w:val="24"/>
              </w:rPr>
              <w:t>porc.</w:t>
            </w:r>
          </w:p>
        </w:tc>
        <w:tc>
          <w:tcPr>
            <w:tcW w:w="890" w:type="pct"/>
          </w:tcPr>
          <w:p w14:paraId="65DFF2B9" w14:textId="796E5F8F" w:rsidR="00D93840" w:rsidRPr="00E667E3" w:rsidRDefault="00A62B24" w:rsidP="00B551F8">
            <w:pPr>
              <w:pStyle w:val="ListParagraph"/>
              <w:ind w:left="0"/>
              <w:rPr>
                <w:szCs w:val="24"/>
              </w:rPr>
            </w:pPr>
            <w:r>
              <w:rPr>
                <w:szCs w:val="24"/>
              </w:rPr>
              <w:t>0,</w:t>
            </w:r>
            <w:r w:rsidR="00695CEC">
              <w:rPr>
                <w:szCs w:val="24"/>
              </w:rPr>
              <w:t>40</w:t>
            </w:r>
          </w:p>
        </w:tc>
        <w:tc>
          <w:tcPr>
            <w:tcW w:w="719" w:type="pct"/>
          </w:tcPr>
          <w:p w14:paraId="5B6F9B2A" w14:textId="44D45806" w:rsidR="00D93840" w:rsidRPr="00E667E3" w:rsidRDefault="00A62B24" w:rsidP="00B551F8">
            <w:pPr>
              <w:pStyle w:val="ListParagraph"/>
              <w:ind w:left="0"/>
              <w:rPr>
                <w:szCs w:val="24"/>
              </w:rPr>
            </w:pPr>
            <w:r>
              <w:rPr>
                <w:szCs w:val="24"/>
              </w:rPr>
              <w:t>0,1</w:t>
            </w:r>
            <w:r w:rsidR="00695CEC">
              <w:rPr>
                <w:szCs w:val="24"/>
              </w:rPr>
              <w:t>2</w:t>
            </w:r>
          </w:p>
        </w:tc>
        <w:tc>
          <w:tcPr>
            <w:tcW w:w="553" w:type="pct"/>
          </w:tcPr>
          <w:p w14:paraId="63A0930A" w14:textId="0EF7C96F" w:rsidR="00D93840" w:rsidRPr="00E667E3" w:rsidRDefault="00A62B24" w:rsidP="00B551F8">
            <w:pPr>
              <w:pStyle w:val="ListParagraph"/>
              <w:ind w:left="0"/>
              <w:rPr>
                <w:szCs w:val="24"/>
              </w:rPr>
            </w:pPr>
            <w:r>
              <w:rPr>
                <w:szCs w:val="24"/>
              </w:rPr>
              <w:t>0,</w:t>
            </w:r>
            <w:r w:rsidR="00695CEC">
              <w:rPr>
                <w:szCs w:val="24"/>
              </w:rPr>
              <w:t>52</w:t>
            </w:r>
          </w:p>
        </w:tc>
      </w:tr>
      <w:tr w:rsidR="00D93840" w:rsidRPr="00E667E3" w14:paraId="6F5E9102" w14:textId="77777777" w:rsidTr="00B551F8">
        <w:tc>
          <w:tcPr>
            <w:tcW w:w="336" w:type="pct"/>
          </w:tcPr>
          <w:p w14:paraId="07C5FE5A" w14:textId="198AA8FD" w:rsidR="00D93840" w:rsidRPr="00E667E3" w:rsidRDefault="00D93840" w:rsidP="00B551F8">
            <w:pPr>
              <w:pStyle w:val="ListParagraph"/>
              <w:ind w:left="0"/>
              <w:rPr>
                <w:szCs w:val="24"/>
              </w:rPr>
            </w:pPr>
            <w:r>
              <w:rPr>
                <w:szCs w:val="24"/>
              </w:rPr>
              <w:lastRenderedPageBreak/>
              <w:t>4.</w:t>
            </w:r>
          </w:p>
        </w:tc>
        <w:tc>
          <w:tcPr>
            <w:tcW w:w="924" w:type="pct"/>
          </w:tcPr>
          <w:p w14:paraId="51BB6BD5" w14:textId="77777777" w:rsidR="00D93840" w:rsidRPr="00E667E3" w:rsidRDefault="00D93840" w:rsidP="00B551F8">
            <w:pPr>
              <w:pStyle w:val="ListParagraph"/>
              <w:ind w:left="0"/>
              <w:rPr>
                <w:szCs w:val="24"/>
              </w:rPr>
            </w:pPr>
            <w:r w:rsidRPr="00A729D7">
              <w:rPr>
                <w:szCs w:val="24"/>
              </w:rPr>
              <w:t>Pusryčiai</w:t>
            </w:r>
          </w:p>
        </w:tc>
        <w:tc>
          <w:tcPr>
            <w:tcW w:w="995" w:type="pct"/>
          </w:tcPr>
          <w:p w14:paraId="1E249981" w14:textId="77777777" w:rsidR="00D93840" w:rsidRPr="00E667E3" w:rsidRDefault="00D93840" w:rsidP="00B551F8">
            <w:pPr>
              <w:pStyle w:val="ListParagraph"/>
              <w:ind w:left="0"/>
              <w:rPr>
                <w:szCs w:val="24"/>
              </w:rPr>
            </w:pPr>
            <w:r>
              <w:rPr>
                <w:szCs w:val="24"/>
              </w:rPr>
              <w:t>Ikimokyklinio ugdymo programa (vaikų amžius virš 3 metų)</w:t>
            </w:r>
          </w:p>
        </w:tc>
        <w:tc>
          <w:tcPr>
            <w:tcW w:w="583" w:type="pct"/>
          </w:tcPr>
          <w:p w14:paraId="7D21BC81" w14:textId="77777777" w:rsidR="00D93840" w:rsidRPr="00E667E3" w:rsidRDefault="00D93840" w:rsidP="00B551F8">
            <w:pPr>
              <w:pStyle w:val="ListParagraph"/>
              <w:ind w:left="0"/>
              <w:rPr>
                <w:szCs w:val="24"/>
              </w:rPr>
            </w:pPr>
            <w:r w:rsidRPr="00E667E3">
              <w:rPr>
                <w:szCs w:val="24"/>
              </w:rPr>
              <w:t>porc.</w:t>
            </w:r>
          </w:p>
        </w:tc>
        <w:tc>
          <w:tcPr>
            <w:tcW w:w="890" w:type="pct"/>
          </w:tcPr>
          <w:p w14:paraId="1249AE7B" w14:textId="773AD271" w:rsidR="00D93840" w:rsidRPr="00A62B24" w:rsidRDefault="00A62B24" w:rsidP="00B551F8">
            <w:pPr>
              <w:pStyle w:val="ListParagraph"/>
              <w:ind w:left="0"/>
              <w:rPr>
                <w:szCs w:val="24"/>
              </w:rPr>
            </w:pPr>
            <w:r w:rsidRPr="00A62B24">
              <w:rPr>
                <w:szCs w:val="24"/>
              </w:rPr>
              <w:t>0,4</w:t>
            </w:r>
            <w:r w:rsidR="00695CEC">
              <w:rPr>
                <w:szCs w:val="24"/>
              </w:rPr>
              <w:t>7</w:t>
            </w:r>
          </w:p>
        </w:tc>
        <w:tc>
          <w:tcPr>
            <w:tcW w:w="719" w:type="pct"/>
          </w:tcPr>
          <w:p w14:paraId="2FB763D9" w14:textId="5FE955EB" w:rsidR="00D93840" w:rsidRPr="00E667E3" w:rsidRDefault="00A62B24" w:rsidP="00B551F8">
            <w:pPr>
              <w:pStyle w:val="ListParagraph"/>
              <w:ind w:left="0"/>
              <w:rPr>
                <w:szCs w:val="24"/>
              </w:rPr>
            </w:pPr>
            <w:r>
              <w:rPr>
                <w:szCs w:val="24"/>
              </w:rPr>
              <w:t>0,12</w:t>
            </w:r>
          </w:p>
        </w:tc>
        <w:tc>
          <w:tcPr>
            <w:tcW w:w="553" w:type="pct"/>
          </w:tcPr>
          <w:p w14:paraId="65940DD9" w14:textId="77777777" w:rsidR="00D93840" w:rsidRDefault="00A62B24" w:rsidP="00B551F8">
            <w:pPr>
              <w:pStyle w:val="ListParagraph"/>
              <w:ind w:left="0"/>
              <w:rPr>
                <w:szCs w:val="24"/>
              </w:rPr>
            </w:pPr>
            <w:r>
              <w:rPr>
                <w:szCs w:val="24"/>
              </w:rPr>
              <w:t>0,5</w:t>
            </w:r>
            <w:r w:rsidR="00695CEC">
              <w:rPr>
                <w:szCs w:val="24"/>
              </w:rPr>
              <w:t>9</w:t>
            </w:r>
          </w:p>
          <w:p w14:paraId="297E5A65" w14:textId="1E44A8D0" w:rsidR="004E50A5" w:rsidRPr="00E667E3" w:rsidRDefault="004E50A5" w:rsidP="00B551F8">
            <w:pPr>
              <w:pStyle w:val="ListParagraph"/>
              <w:ind w:left="0"/>
              <w:rPr>
                <w:szCs w:val="24"/>
              </w:rPr>
            </w:pPr>
          </w:p>
        </w:tc>
      </w:tr>
      <w:tr w:rsidR="00D93840" w:rsidRPr="00E667E3" w14:paraId="02279B9D" w14:textId="77777777" w:rsidTr="00B551F8">
        <w:tc>
          <w:tcPr>
            <w:tcW w:w="336" w:type="pct"/>
          </w:tcPr>
          <w:p w14:paraId="19EDDC09" w14:textId="77777777" w:rsidR="00D93840" w:rsidRPr="00E667E3" w:rsidRDefault="00D93840" w:rsidP="00B551F8">
            <w:pPr>
              <w:pStyle w:val="ListParagraph"/>
              <w:ind w:left="0"/>
              <w:rPr>
                <w:szCs w:val="24"/>
              </w:rPr>
            </w:pPr>
            <w:r>
              <w:rPr>
                <w:szCs w:val="24"/>
              </w:rPr>
              <w:t>5.</w:t>
            </w:r>
          </w:p>
        </w:tc>
        <w:tc>
          <w:tcPr>
            <w:tcW w:w="924" w:type="pct"/>
          </w:tcPr>
          <w:p w14:paraId="551F04BC" w14:textId="77777777" w:rsidR="00D93840" w:rsidRPr="00E667E3" w:rsidRDefault="00D93840" w:rsidP="00B551F8">
            <w:pPr>
              <w:pStyle w:val="ListParagraph"/>
              <w:ind w:left="0"/>
              <w:rPr>
                <w:szCs w:val="24"/>
              </w:rPr>
            </w:pPr>
            <w:r w:rsidRPr="00A729D7">
              <w:rPr>
                <w:szCs w:val="24"/>
              </w:rPr>
              <w:t>Pietus</w:t>
            </w:r>
          </w:p>
        </w:tc>
        <w:tc>
          <w:tcPr>
            <w:tcW w:w="995" w:type="pct"/>
          </w:tcPr>
          <w:p w14:paraId="2205745E" w14:textId="77777777" w:rsidR="00D93840" w:rsidRPr="00E667E3" w:rsidRDefault="00D93840" w:rsidP="00B551F8">
            <w:pPr>
              <w:pStyle w:val="ListParagraph"/>
              <w:ind w:left="0"/>
              <w:rPr>
                <w:szCs w:val="24"/>
              </w:rPr>
            </w:pPr>
            <w:r w:rsidRPr="00930EA8">
              <w:rPr>
                <w:szCs w:val="24"/>
              </w:rPr>
              <w:t>Ikimokyklinio ugdymo programa (vaikų amžius virš 3 metų)</w:t>
            </w:r>
          </w:p>
        </w:tc>
        <w:tc>
          <w:tcPr>
            <w:tcW w:w="583" w:type="pct"/>
          </w:tcPr>
          <w:p w14:paraId="464E0C58" w14:textId="77777777" w:rsidR="00D93840" w:rsidRPr="00E667E3" w:rsidRDefault="00D93840" w:rsidP="00B551F8">
            <w:pPr>
              <w:pStyle w:val="ListParagraph"/>
              <w:ind w:left="0"/>
              <w:rPr>
                <w:szCs w:val="24"/>
              </w:rPr>
            </w:pPr>
            <w:r w:rsidRPr="00E667E3">
              <w:rPr>
                <w:szCs w:val="24"/>
              </w:rPr>
              <w:t>porc.</w:t>
            </w:r>
          </w:p>
        </w:tc>
        <w:tc>
          <w:tcPr>
            <w:tcW w:w="890" w:type="pct"/>
          </w:tcPr>
          <w:p w14:paraId="3B3C6FC6" w14:textId="36578C75" w:rsidR="00D93840" w:rsidRPr="00A62B24" w:rsidRDefault="00A62B24" w:rsidP="00B551F8">
            <w:pPr>
              <w:pStyle w:val="ListParagraph"/>
              <w:ind w:left="0"/>
              <w:rPr>
                <w:szCs w:val="24"/>
              </w:rPr>
            </w:pPr>
            <w:r w:rsidRPr="00A62B24">
              <w:rPr>
                <w:szCs w:val="24"/>
              </w:rPr>
              <w:t>1,</w:t>
            </w:r>
            <w:r w:rsidR="00695CEC">
              <w:rPr>
                <w:szCs w:val="24"/>
              </w:rPr>
              <w:t>77</w:t>
            </w:r>
          </w:p>
        </w:tc>
        <w:tc>
          <w:tcPr>
            <w:tcW w:w="719" w:type="pct"/>
          </w:tcPr>
          <w:p w14:paraId="1898D6AC" w14:textId="68BEECC6" w:rsidR="00D93840" w:rsidRPr="00E667E3" w:rsidRDefault="00A62B24" w:rsidP="00B551F8">
            <w:pPr>
              <w:pStyle w:val="ListParagraph"/>
              <w:ind w:left="0"/>
              <w:rPr>
                <w:szCs w:val="24"/>
              </w:rPr>
            </w:pPr>
            <w:r>
              <w:rPr>
                <w:szCs w:val="24"/>
              </w:rPr>
              <w:t>0,</w:t>
            </w:r>
            <w:r w:rsidR="00695CEC">
              <w:rPr>
                <w:szCs w:val="24"/>
              </w:rPr>
              <w:t>51</w:t>
            </w:r>
          </w:p>
        </w:tc>
        <w:tc>
          <w:tcPr>
            <w:tcW w:w="553" w:type="pct"/>
          </w:tcPr>
          <w:p w14:paraId="3A7052DC" w14:textId="66076EA1" w:rsidR="00D93840" w:rsidRPr="00E667E3" w:rsidRDefault="00695CEC" w:rsidP="00B551F8">
            <w:pPr>
              <w:pStyle w:val="ListParagraph"/>
              <w:ind w:left="0"/>
              <w:rPr>
                <w:szCs w:val="24"/>
              </w:rPr>
            </w:pPr>
            <w:r>
              <w:rPr>
                <w:szCs w:val="24"/>
              </w:rPr>
              <w:t>2,28</w:t>
            </w:r>
          </w:p>
        </w:tc>
      </w:tr>
      <w:tr w:rsidR="00D93840" w:rsidRPr="00E667E3" w14:paraId="20B49594" w14:textId="77777777" w:rsidTr="00B551F8">
        <w:tc>
          <w:tcPr>
            <w:tcW w:w="336" w:type="pct"/>
          </w:tcPr>
          <w:p w14:paraId="448999C5" w14:textId="77777777" w:rsidR="00D93840" w:rsidRPr="00E667E3" w:rsidRDefault="00D93840" w:rsidP="00B551F8">
            <w:pPr>
              <w:pStyle w:val="ListParagraph"/>
              <w:ind w:left="0"/>
              <w:rPr>
                <w:szCs w:val="24"/>
              </w:rPr>
            </w:pPr>
            <w:r>
              <w:rPr>
                <w:szCs w:val="24"/>
              </w:rPr>
              <w:t>6.</w:t>
            </w:r>
          </w:p>
        </w:tc>
        <w:tc>
          <w:tcPr>
            <w:tcW w:w="924" w:type="pct"/>
          </w:tcPr>
          <w:p w14:paraId="6DDCFC33" w14:textId="77777777" w:rsidR="00D93840" w:rsidRPr="00E667E3" w:rsidRDefault="00D93840" w:rsidP="00B551F8">
            <w:pPr>
              <w:pStyle w:val="ListParagraph"/>
              <w:ind w:left="0"/>
              <w:rPr>
                <w:szCs w:val="24"/>
              </w:rPr>
            </w:pPr>
            <w:r>
              <w:rPr>
                <w:szCs w:val="24"/>
              </w:rPr>
              <w:t>Vakarienė</w:t>
            </w:r>
          </w:p>
        </w:tc>
        <w:tc>
          <w:tcPr>
            <w:tcW w:w="995" w:type="pct"/>
          </w:tcPr>
          <w:p w14:paraId="51C41501" w14:textId="77777777" w:rsidR="00D93840" w:rsidRPr="00E667E3" w:rsidRDefault="00D93840" w:rsidP="00B551F8">
            <w:pPr>
              <w:pStyle w:val="ListParagraph"/>
              <w:ind w:left="0"/>
              <w:rPr>
                <w:szCs w:val="24"/>
              </w:rPr>
            </w:pPr>
            <w:r w:rsidRPr="00930EA8">
              <w:rPr>
                <w:szCs w:val="24"/>
              </w:rPr>
              <w:t>Ikimokyklinio ugdymo programa (vaikų amžius virš 3 metų)</w:t>
            </w:r>
          </w:p>
        </w:tc>
        <w:tc>
          <w:tcPr>
            <w:tcW w:w="583" w:type="pct"/>
          </w:tcPr>
          <w:p w14:paraId="6A66B787" w14:textId="77777777" w:rsidR="00D93840" w:rsidRPr="00E667E3" w:rsidRDefault="00D93840" w:rsidP="00B551F8">
            <w:pPr>
              <w:pStyle w:val="ListParagraph"/>
              <w:ind w:left="0"/>
              <w:rPr>
                <w:szCs w:val="24"/>
              </w:rPr>
            </w:pPr>
            <w:r w:rsidRPr="00E667E3">
              <w:rPr>
                <w:szCs w:val="24"/>
              </w:rPr>
              <w:t>porc.</w:t>
            </w:r>
          </w:p>
        </w:tc>
        <w:tc>
          <w:tcPr>
            <w:tcW w:w="890" w:type="pct"/>
          </w:tcPr>
          <w:p w14:paraId="019BB307" w14:textId="214A7A30" w:rsidR="00D93840" w:rsidRPr="00A62B24" w:rsidRDefault="00A62B24" w:rsidP="00B551F8">
            <w:pPr>
              <w:pStyle w:val="ListParagraph"/>
              <w:ind w:left="0"/>
              <w:rPr>
                <w:szCs w:val="24"/>
              </w:rPr>
            </w:pPr>
            <w:r w:rsidRPr="00A62B24">
              <w:rPr>
                <w:szCs w:val="24"/>
              </w:rPr>
              <w:t>0,4</w:t>
            </w:r>
            <w:r w:rsidR="00695CEC">
              <w:rPr>
                <w:szCs w:val="24"/>
              </w:rPr>
              <w:t>7</w:t>
            </w:r>
          </w:p>
        </w:tc>
        <w:tc>
          <w:tcPr>
            <w:tcW w:w="719" w:type="pct"/>
          </w:tcPr>
          <w:p w14:paraId="4D2FC61E" w14:textId="7C5C9D2A" w:rsidR="00D93840" w:rsidRPr="00E667E3" w:rsidRDefault="00A62B24" w:rsidP="00B551F8">
            <w:pPr>
              <w:pStyle w:val="ListParagraph"/>
              <w:ind w:left="0"/>
              <w:rPr>
                <w:szCs w:val="24"/>
              </w:rPr>
            </w:pPr>
            <w:r>
              <w:rPr>
                <w:szCs w:val="24"/>
              </w:rPr>
              <w:t>0,12</w:t>
            </w:r>
          </w:p>
        </w:tc>
        <w:tc>
          <w:tcPr>
            <w:tcW w:w="553" w:type="pct"/>
          </w:tcPr>
          <w:p w14:paraId="3CD05E0B" w14:textId="0B2F3C49" w:rsidR="00D93840" w:rsidRPr="00E667E3" w:rsidRDefault="00A62B24" w:rsidP="00B551F8">
            <w:pPr>
              <w:pStyle w:val="ListParagraph"/>
              <w:ind w:left="0"/>
              <w:rPr>
                <w:szCs w:val="24"/>
              </w:rPr>
            </w:pPr>
            <w:r>
              <w:rPr>
                <w:szCs w:val="24"/>
              </w:rPr>
              <w:t>0,5</w:t>
            </w:r>
            <w:r w:rsidR="00695CEC">
              <w:rPr>
                <w:szCs w:val="24"/>
              </w:rPr>
              <w:t>9</w:t>
            </w:r>
          </w:p>
        </w:tc>
      </w:tr>
    </w:tbl>
    <w:p w14:paraId="38413221" w14:textId="77777777" w:rsidR="00D93840" w:rsidRDefault="00D93840" w:rsidP="00D93840"/>
    <w:p w14:paraId="382CE26C" w14:textId="77777777" w:rsidR="00D93840" w:rsidRDefault="00D93840" w:rsidP="00F80F34">
      <w:pPr>
        <w:pStyle w:val="ListParagraph"/>
        <w:numPr>
          <w:ilvl w:val="0"/>
          <w:numId w:val="8"/>
        </w:numPr>
        <w:spacing w:line="360" w:lineRule="auto"/>
      </w:pPr>
      <w:r>
        <w:t>Tuo atveju, kai mokesčius reguliuojančių įstatymų ir jų įgyvendinamųjų teisės aktų nustatyta tvarka Perkančioji organizacija pati turi sumokėti PVM į valstybės biudžetą už įsigytą pirkimo objektą, į pasiūlymo kainą įskaitytas PVM sudarant šią Sutartį išskaičiuojamas.</w:t>
      </w:r>
    </w:p>
    <w:p w14:paraId="2CF7192F" w14:textId="77777777" w:rsidR="00D93840" w:rsidRDefault="00D93840" w:rsidP="00F80F34">
      <w:pPr>
        <w:pStyle w:val="ListParagraph"/>
        <w:numPr>
          <w:ilvl w:val="0"/>
          <w:numId w:val="8"/>
        </w:numPr>
        <w:spacing w:line="360" w:lineRule="auto"/>
      </w:pPr>
      <w:r>
        <w:t xml:space="preserve">Į Sutarties įkainius yra įskaičiuotos visos Paslaugų įkainio sudedamosios dalys, </w:t>
      </w:r>
      <w:r w:rsidRPr="00985AA2">
        <w:t>visos Tiekėjo patiriamos išlaidos ir mokesčiai</w:t>
      </w:r>
      <w:r>
        <w:t xml:space="preserve"> (įskaitant ir </w:t>
      </w:r>
      <w:r w:rsidRPr="00B92EC0">
        <w:t>sąskaitų pateikimo informacinės sistemos „E. sąskaita“ priemonėmis išlaidas</w:t>
      </w:r>
      <w:r>
        <w:t>)</w:t>
      </w:r>
      <w:r w:rsidRPr="00985AA2">
        <w:t>. Jokios papildomos Tiekėjo išlaidos nebus</w:t>
      </w:r>
      <w:r>
        <w:t xml:space="preserve"> apmokamos ar kompensuojamos.</w:t>
      </w:r>
    </w:p>
    <w:p w14:paraId="1E8DF2A6" w14:textId="77777777" w:rsidR="00D93840" w:rsidRDefault="00D93840" w:rsidP="00F80F34">
      <w:pPr>
        <w:pStyle w:val="ListParagraph"/>
        <w:numPr>
          <w:ilvl w:val="0"/>
          <w:numId w:val="8"/>
        </w:numPr>
        <w:spacing w:line="360" w:lineRule="auto"/>
      </w:pPr>
      <w:r>
        <w:t xml:space="preserve">Mokėjimai atliekami eurais tokia tvarka: </w:t>
      </w:r>
    </w:p>
    <w:p w14:paraId="46A28439" w14:textId="77777777" w:rsidR="00D93840" w:rsidRPr="00C41D76" w:rsidRDefault="00D93840" w:rsidP="00F80F34">
      <w:pPr>
        <w:pStyle w:val="ListParagraph"/>
        <w:numPr>
          <w:ilvl w:val="1"/>
          <w:numId w:val="8"/>
        </w:numPr>
        <w:spacing w:line="360" w:lineRule="auto"/>
      </w:pPr>
      <w:bookmarkStart w:id="4" w:name="_Hlk28266381"/>
      <w:bookmarkStart w:id="5" w:name="_Ref28266294"/>
      <w:r w:rsidRPr="00C41D76">
        <w:t>Perkančioji organizacija</w:t>
      </w:r>
      <w:bookmarkEnd w:id="4"/>
      <w:r w:rsidRPr="00C41D76">
        <w:t xml:space="preserve"> su Tiekėju už faktiškai laiku ir kokybiškai suteiktas paslaugas atsiskaitys pagal Sutartyje nurodytus įkainius per 30 dienų nuo kiekvieno visų Sutarties šalių suderinto Paslaugų perdavimo-priėmimo akto pasirašymo ir sąskaitos faktūros pateikimo dienos</w:t>
      </w:r>
      <w:bookmarkEnd w:id="5"/>
      <w:r w:rsidRPr="00C41D76">
        <w:t>;</w:t>
      </w:r>
    </w:p>
    <w:p w14:paraId="5118E1F2" w14:textId="53E0C2EB" w:rsidR="00D93840" w:rsidRDefault="00D93840" w:rsidP="00F80F34">
      <w:pPr>
        <w:pStyle w:val="ListParagraph"/>
        <w:numPr>
          <w:ilvl w:val="0"/>
          <w:numId w:val="8"/>
        </w:numPr>
        <w:spacing w:line="360" w:lineRule="auto"/>
      </w:pPr>
      <w:r w:rsidRPr="00985AA2">
        <w:t>Paslaugų perdavimas ir priėmimas įforminamas Paslaugų perdavimo-priėmimo aktu, kuris pasirašomas Tiekėjo ir Perkančiosios organizacijos įgaliotų atstovų; detali paslaugų perdavimo-priėmimo</w:t>
      </w:r>
      <w:r>
        <w:t xml:space="preserve"> tvarka aprašyta šios Sutarties </w:t>
      </w:r>
      <w:r>
        <w:rPr>
          <w:highlight w:val="yellow"/>
        </w:rPr>
        <w:fldChar w:fldCharType="begin"/>
      </w:r>
      <w:r>
        <w:instrText xml:space="preserve"> REF _Ref28595289 \r \h </w:instrText>
      </w:r>
      <w:r>
        <w:rPr>
          <w:highlight w:val="yellow"/>
        </w:rPr>
      </w:r>
      <w:r>
        <w:rPr>
          <w:highlight w:val="yellow"/>
        </w:rPr>
        <w:fldChar w:fldCharType="separate"/>
      </w:r>
      <w:r w:rsidR="00AD2810">
        <w:t>18</w:t>
      </w:r>
      <w:r>
        <w:rPr>
          <w:highlight w:val="yellow"/>
        </w:rPr>
        <w:fldChar w:fldCharType="end"/>
      </w:r>
      <w:r>
        <w:t>-</w:t>
      </w:r>
      <w:r>
        <w:rPr>
          <w:highlight w:val="yellow"/>
        </w:rPr>
        <w:fldChar w:fldCharType="begin"/>
      </w:r>
      <w:r>
        <w:instrText xml:space="preserve"> REF _Ref28595296 \r \h </w:instrText>
      </w:r>
      <w:r>
        <w:rPr>
          <w:highlight w:val="yellow"/>
        </w:rPr>
      </w:r>
      <w:r>
        <w:rPr>
          <w:highlight w:val="yellow"/>
        </w:rPr>
        <w:fldChar w:fldCharType="separate"/>
      </w:r>
      <w:r w:rsidR="00AD2810">
        <w:t>25</w:t>
      </w:r>
      <w:r>
        <w:rPr>
          <w:highlight w:val="yellow"/>
        </w:rPr>
        <w:fldChar w:fldCharType="end"/>
      </w:r>
      <w:r>
        <w:t xml:space="preserve"> punktuose.</w:t>
      </w:r>
    </w:p>
    <w:p w14:paraId="42A0D0B6" w14:textId="600BF81B" w:rsidR="00D93840" w:rsidRPr="005C2545" w:rsidRDefault="00D93840" w:rsidP="00F80F34">
      <w:pPr>
        <w:pStyle w:val="ListParagraph"/>
        <w:numPr>
          <w:ilvl w:val="0"/>
          <w:numId w:val="8"/>
        </w:numPr>
        <w:spacing w:line="360" w:lineRule="auto"/>
      </w:pPr>
      <w:r w:rsidRPr="005C2545">
        <w:t xml:space="preserve">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5C2545">
        <w:rPr>
          <w:b/>
          <w:bCs/>
        </w:rPr>
        <w:t>Europos elektroninių sąskaitų faktūrų standartas</w:t>
      </w:r>
      <w:r w:rsidRPr="005C2545">
        <w:t xml:space="preserve">), teikiamos Tiekėjo pasirinktomis priemonėmis. Europos elektroninių sąskaitų faktūrų standarto neatitinkančios sąskaitos faktūros turi būti </w:t>
      </w:r>
      <w:r w:rsidRPr="005C2545">
        <w:lastRenderedPageBreak/>
        <w:t>teikiamos naudojantis informacinės sistemos „</w:t>
      </w:r>
      <w:r w:rsidR="004E50A5">
        <w:t>SABIS</w:t>
      </w:r>
      <w:r w:rsidRPr="005C2545">
        <w:t>“ priemonėmis. Sąskaita faktūra turi būti pateikiama ne anksčiau nei abiejų Šalių suderintas ir pasirašytas Paslaugų perdavimo-priėmimo aktas be trūkumų ir pastabų (t. y. kai pašalinti visi trūkumai ar pastabos, jei tokių buvo).</w:t>
      </w:r>
    </w:p>
    <w:p w14:paraId="2E73C11E" w14:textId="77777777" w:rsidR="00D93840" w:rsidRPr="00392DE1" w:rsidRDefault="00D93840" w:rsidP="00F80F34">
      <w:pPr>
        <w:pStyle w:val="ListParagraph"/>
        <w:numPr>
          <w:ilvl w:val="0"/>
          <w:numId w:val="8"/>
        </w:numPr>
        <w:spacing w:line="360" w:lineRule="auto"/>
      </w:pPr>
      <w:r w:rsidRPr="00392DE1">
        <w:t xml:space="preserve">Perkančioji organizacija už suteiktas Paslaugas </w:t>
      </w:r>
      <w:r>
        <w:t xml:space="preserve">su </w:t>
      </w:r>
      <w:r w:rsidRPr="00392DE1">
        <w:t xml:space="preserve">Tiekėju atsiskaito mokėjimo pavedimu į Tiekėjo </w:t>
      </w:r>
      <w:r w:rsidRPr="004C37B7">
        <w:t xml:space="preserve">sąskaitoje faktūroje </w:t>
      </w:r>
      <w:r w:rsidRPr="00392DE1">
        <w:t>nurodytą banko sąskaitą.</w:t>
      </w:r>
    </w:p>
    <w:p w14:paraId="29C45E10" w14:textId="77777777" w:rsidR="00D93840" w:rsidRDefault="00D93840" w:rsidP="00F80F34">
      <w:pPr>
        <w:pStyle w:val="ListParagraph"/>
        <w:numPr>
          <w:ilvl w:val="0"/>
          <w:numId w:val="8"/>
        </w:numPr>
        <w:spacing w:line="360" w:lineRule="auto"/>
      </w:pPr>
      <w:r w:rsidRPr="005F2466">
        <w:t xml:space="preserve">Numatoma atlikti tarpinius mokėjimus. Tarpiniai mokėjimai atliekami vadovaujantis Šalių suderintais tarpiniais </w:t>
      </w:r>
      <w:r>
        <w:t>Paslaugų</w:t>
      </w:r>
      <w:r w:rsidRPr="005F2466">
        <w:t xml:space="preserve"> </w:t>
      </w:r>
      <w:r w:rsidRPr="00985AA2">
        <w:t>perdavimo-priėmimo aktais, kuriuose nurodoma faktiškai Tiekėjo suteiktų Paslaugų dalis, ir</w:t>
      </w:r>
      <w:r w:rsidRPr="005F2466">
        <w:t xml:space="preserve"> Tiekėjo pateiktomis </w:t>
      </w:r>
      <w:r w:rsidRPr="00985AA2">
        <w:t>sąskaitomis faktūromis. Kiekvieno tarpinio mokėjimo suma nustatoma pagal faktiškai</w:t>
      </w:r>
      <w:r w:rsidRPr="005F2466">
        <w:t xml:space="preserve"> </w:t>
      </w:r>
      <w:r>
        <w:t>suteiktų</w:t>
      </w:r>
      <w:r w:rsidRPr="005F2466">
        <w:t xml:space="preserve"> </w:t>
      </w:r>
      <w:r>
        <w:t>Paslaugų</w:t>
      </w:r>
      <w:r w:rsidRPr="005F2466">
        <w:t xml:space="preserve"> kiekį ir jų vertę.</w:t>
      </w:r>
    </w:p>
    <w:p w14:paraId="6D594E32" w14:textId="77777777" w:rsidR="00D93840" w:rsidRDefault="00D93840" w:rsidP="00D93840"/>
    <w:p w14:paraId="1619D1D2" w14:textId="77777777" w:rsidR="00D93840" w:rsidRPr="00392DE1" w:rsidRDefault="00D93840" w:rsidP="00D93840">
      <w:pPr>
        <w:jc w:val="center"/>
        <w:rPr>
          <w:b/>
          <w:bCs/>
        </w:rPr>
      </w:pPr>
      <w:r w:rsidRPr="00392DE1">
        <w:rPr>
          <w:b/>
          <w:bCs/>
        </w:rPr>
        <w:t>III SKYRIUS</w:t>
      </w:r>
    </w:p>
    <w:p w14:paraId="7793304A" w14:textId="77777777" w:rsidR="00D93840" w:rsidRPr="00AE4FF7" w:rsidRDefault="00D93840" w:rsidP="00D93840">
      <w:pPr>
        <w:jc w:val="center"/>
        <w:rPr>
          <w:b/>
          <w:bCs/>
        </w:rPr>
      </w:pPr>
      <w:r w:rsidRPr="00AE4FF7">
        <w:rPr>
          <w:b/>
          <w:bCs/>
        </w:rPr>
        <w:t>PASLAUGŲ PERDAVIMAS-PRIĖMIMAS</w:t>
      </w:r>
    </w:p>
    <w:p w14:paraId="64B08044" w14:textId="77777777" w:rsidR="00D93840" w:rsidRDefault="00D93840" w:rsidP="00D93840"/>
    <w:p w14:paraId="6235946E" w14:textId="77777777" w:rsidR="00D93840" w:rsidRPr="00843491" w:rsidRDefault="00D93840" w:rsidP="00F80F34">
      <w:pPr>
        <w:pStyle w:val="ListParagraph"/>
        <w:numPr>
          <w:ilvl w:val="0"/>
          <w:numId w:val="8"/>
        </w:numPr>
        <w:spacing w:line="360" w:lineRule="auto"/>
      </w:pPr>
      <w:bookmarkStart w:id="6" w:name="_Ref28595289"/>
      <w:r>
        <w:t xml:space="preserve">Suteiktų paslaugų </w:t>
      </w:r>
      <w:r w:rsidRPr="00843491">
        <w:t xml:space="preserve">kokybė patikrinama perdavimo-priėmimo metu, šalims </w:t>
      </w:r>
      <w:r w:rsidRPr="000A7D23">
        <w:t>pasirašant paslaugų perdavimo-priėmimo aktą, kurį rengia Tiekėjas pagal šios Sutarties 3</w:t>
      </w:r>
      <w:r>
        <w:t xml:space="preserve"> priedą.</w:t>
      </w:r>
      <w:bookmarkEnd w:id="6"/>
    </w:p>
    <w:p w14:paraId="3C8C3719" w14:textId="77777777" w:rsidR="00D93840" w:rsidRPr="00843491" w:rsidRDefault="00D93840" w:rsidP="00F80F34">
      <w:pPr>
        <w:pStyle w:val="ListParagraph"/>
        <w:numPr>
          <w:ilvl w:val="0"/>
          <w:numId w:val="8"/>
        </w:numPr>
        <w:spacing w:line="360" w:lineRule="auto"/>
      </w:pPr>
      <w:bookmarkStart w:id="7" w:name="_Ref28597137"/>
      <w:r w:rsidRPr="00843491">
        <w:t xml:space="preserve">Perkančioji organizacija, patikrinusi ir įsitikinusi, kad Paslaugos atitinka Sutartyje ir jos prieduose nustatytus reikalavimus ir kad yra įvykdyti visi kiti Tiekėjo įsipareigojimai </w:t>
      </w:r>
      <w:r w:rsidRPr="0088525D">
        <w:t xml:space="preserve">pagal Sutartį, ne vėliau kaip per 5 darbo dienas nuo Paslaugų perdavimo-priėmimo akto gavimo </w:t>
      </w:r>
      <w:r w:rsidRPr="00843491">
        <w:t>dienos privalo priimti suteiktas Paslaugas ir pasirašyti Paslaugų perdavimo-priėmimo aktą.</w:t>
      </w:r>
      <w:bookmarkEnd w:id="7"/>
    </w:p>
    <w:p w14:paraId="6A2A8C93" w14:textId="77777777" w:rsidR="00D93840" w:rsidRPr="00843491" w:rsidRDefault="00D93840" w:rsidP="00F80F34">
      <w:pPr>
        <w:pStyle w:val="ListParagraph"/>
        <w:numPr>
          <w:ilvl w:val="0"/>
          <w:numId w:val="8"/>
        </w:numPr>
        <w:spacing w:line="360" w:lineRule="auto"/>
      </w:pPr>
      <w:r w:rsidRPr="00843491">
        <w:t>Jeigu Perkančioji organizacija priėmimo</w:t>
      </w:r>
      <w:r>
        <w:t xml:space="preserve"> metu turi pastabų dėl suteiktų paslaugų kiekio ir (ar) kokybės, ir (ar) nustatomi suteiktų paslaugų kokybės trūkumai, ir (ar) </w:t>
      </w:r>
      <w:r w:rsidRPr="000A7D23">
        <w:t>neatitikimai techninės specifikacijos (Sutarties 1 priedo) reikalavimams, visi neatitikimai ir</w:t>
      </w:r>
      <w:r>
        <w:t xml:space="preserve"> </w:t>
      </w:r>
      <w:r w:rsidRPr="00843491">
        <w:t>(ar) trūkumai raštu nurodomi</w:t>
      </w:r>
      <w:r>
        <w:t xml:space="preserve"> </w:t>
      </w:r>
      <w:r w:rsidRPr="007B754D">
        <w:t xml:space="preserve">Tiekėjui ir </w:t>
      </w:r>
      <w:r>
        <w:t>Paslaugų</w:t>
      </w:r>
      <w:r w:rsidRPr="007B754D">
        <w:t xml:space="preserve"> perdavimo-priėmimo aktas nepasirašomas. </w:t>
      </w:r>
    </w:p>
    <w:p w14:paraId="7D5FE314" w14:textId="77777777" w:rsidR="00D93840" w:rsidRPr="009073E1" w:rsidRDefault="00D93840" w:rsidP="00F80F34">
      <w:pPr>
        <w:pStyle w:val="ListParagraph"/>
        <w:numPr>
          <w:ilvl w:val="0"/>
          <w:numId w:val="8"/>
        </w:numPr>
        <w:spacing w:line="360" w:lineRule="auto"/>
      </w:pPr>
      <w:r w:rsidRPr="009073E1">
        <w:t xml:space="preserve">Perkančioji organizacija, atsižvelgdama į trūkumų pobūdį, kiekį bei sudėtingumą, nurodo Tiekėjui protingą terminą pašalinti Paslaugų </w:t>
      </w:r>
      <w:r>
        <w:t xml:space="preserve">neatitikimus ir (ar) </w:t>
      </w:r>
      <w:r w:rsidRPr="009073E1">
        <w:t>trūkumus nuo raštiškų pastabų pateikimo dienos. Tiekėjui pašalinus per Perkančiosios organizacijos nurodytą protingą terminą paslaugų trūkumus ir (ar) neatitikimus, numatytus Paslaugų perdavimo-priėmimo akte, Šalys pasirašo naują Paslaugų perdavimo-priėmimo aktą.</w:t>
      </w:r>
    </w:p>
    <w:p w14:paraId="629763E2" w14:textId="25D7B2E5" w:rsidR="00D93840" w:rsidRDefault="00D93840" w:rsidP="00421F40">
      <w:pPr>
        <w:pStyle w:val="ListParagraph"/>
        <w:numPr>
          <w:ilvl w:val="0"/>
          <w:numId w:val="8"/>
        </w:numPr>
        <w:spacing w:line="360" w:lineRule="auto"/>
      </w:pPr>
      <w:r w:rsidRPr="009073E1">
        <w:t>Terminas, skirtas Perkančiajai organizacijai priimti paslaugas bei patikrinti jų atitikimą nustatytiems reikalavimams ir Perkančiosios organizacijos nurodytas protingas trūkumų ir (ar) pastabų</w:t>
      </w:r>
      <w:r>
        <w:t xml:space="preserve"> </w:t>
      </w:r>
      <w:r w:rsidRPr="009073E1">
        <w:t>pašalinimo terminas nėra įskaičiuojami į bendrą paslaugų teikimo terminą, numatytą Sutarties</w:t>
      </w:r>
      <w:r>
        <w:t xml:space="preserve"> </w:t>
      </w:r>
      <w:r>
        <w:rPr>
          <w:highlight w:val="yellow"/>
        </w:rPr>
        <w:fldChar w:fldCharType="begin"/>
      </w:r>
      <w:r>
        <w:instrText xml:space="preserve"> REF _Ref28595372 \r \h </w:instrText>
      </w:r>
      <w:r>
        <w:rPr>
          <w:highlight w:val="yellow"/>
        </w:rPr>
      </w:r>
      <w:r>
        <w:rPr>
          <w:highlight w:val="yellow"/>
        </w:rPr>
        <w:fldChar w:fldCharType="separate"/>
      </w:r>
      <w:r w:rsidR="00AD2810">
        <w:t>5</w:t>
      </w:r>
      <w:r>
        <w:rPr>
          <w:highlight w:val="yellow"/>
        </w:rPr>
        <w:fldChar w:fldCharType="end"/>
      </w:r>
      <w:r>
        <w:t xml:space="preserve"> punkte.</w:t>
      </w:r>
    </w:p>
    <w:p w14:paraId="64DFCB69" w14:textId="77777777" w:rsidR="00D93840" w:rsidRDefault="00D93840" w:rsidP="00421F40">
      <w:pPr>
        <w:pStyle w:val="ListParagraph"/>
        <w:numPr>
          <w:ilvl w:val="0"/>
          <w:numId w:val="8"/>
        </w:numPr>
        <w:spacing w:line="360" w:lineRule="auto"/>
      </w:pPr>
      <w:r w:rsidRPr="002A400A">
        <w:t>Perkančiajai organizacijai pareikalavus, Tiekėjas pateikia visą informaciją apie</w:t>
      </w:r>
      <w:r>
        <w:t xml:space="preserve"> teiktinų Paslaugų eigą ir apimtis.</w:t>
      </w:r>
    </w:p>
    <w:p w14:paraId="18F1038D" w14:textId="77777777" w:rsidR="00D93840" w:rsidRDefault="00D93840" w:rsidP="00421F40">
      <w:pPr>
        <w:pStyle w:val="ListParagraph"/>
        <w:numPr>
          <w:ilvl w:val="0"/>
          <w:numId w:val="8"/>
        </w:numPr>
        <w:spacing w:line="360" w:lineRule="auto"/>
      </w:pPr>
      <w:bookmarkStart w:id="8" w:name="_Ref28595296"/>
      <w:r w:rsidRPr="009073E1">
        <w:t xml:space="preserve">Paslaugų perdavimo-priėmimo aktas </w:t>
      </w:r>
      <w:r>
        <w:t>sudaromas elektroniniu būdu.</w:t>
      </w:r>
      <w:bookmarkEnd w:id="8"/>
    </w:p>
    <w:p w14:paraId="7121FB6E" w14:textId="77777777" w:rsidR="00D93840" w:rsidRDefault="00D93840" w:rsidP="00D93840"/>
    <w:p w14:paraId="3FB7A88B" w14:textId="77777777" w:rsidR="00D93840" w:rsidRPr="002A400A" w:rsidRDefault="00D93840" w:rsidP="00D93840">
      <w:pPr>
        <w:jc w:val="center"/>
        <w:rPr>
          <w:b/>
          <w:bCs/>
        </w:rPr>
      </w:pPr>
      <w:r w:rsidRPr="002A400A">
        <w:rPr>
          <w:b/>
          <w:bCs/>
        </w:rPr>
        <w:t>IV SKYRIUS</w:t>
      </w:r>
    </w:p>
    <w:p w14:paraId="03C9A076" w14:textId="77777777" w:rsidR="00D93840" w:rsidRPr="002A400A" w:rsidRDefault="00D93840" w:rsidP="00D93840">
      <w:pPr>
        <w:jc w:val="center"/>
        <w:rPr>
          <w:b/>
          <w:bCs/>
        </w:rPr>
      </w:pPr>
      <w:r w:rsidRPr="002A400A">
        <w:rPr>
          <w:b/>
          <w:bCs/>
        </w:rPr>
        <w:lastRenderedPageBreak/>
        <w:t>PIRKIMO SUTARTIES ŠALIŲ TEISĖS IR PAREIGOS</w:t>
      </w:r>
    </w:p>
    <w:p w14:paraId="691D78AD" w14:textId="77777777" w:rsidR="00D93840" w:rsidRDefault="00D93840" w:rsidP="00D93840"/>
    <w:p w14:paraId="2AAB6C53" w14:textId="77777777" w:rsidR="00D93840" w:rsidRPr="00F25BBC" w:rsidRDefault="00D93840" w:rsidP="00421F40">
      <w:pPr>
        <w:pStyle w:val="ListParagraph"/>
        <w:numPr>
          <w:ilvl w:val="0"/>
          <w:numId w:val="8"/>
        </w:numPr>
        <w:spacing w:line="360" w:lineRule="auto"/>
      </w:pPr>
      <w:r w:rsidRPr="00F25BBC">
        <w:rPr>
          <w:b/>
          <w:bCs/>
        </w:rPr>
        <w:t>Tiekėjas įsipareigoja</w:t>
      </w:r>
      <w:r w:rsidRPr="00F25BBC">
        <w:t>:</w:t>
      </w:r>
    </w:p>
    <w:p w14:paraId="0D678013" w14:textId="77777777" w:rsidR="00D93840" w:rsidRPr="004E50A5" w:rsidRDefault="00D93840" w:rsidP="00421F40">
      <w:pPr>
        <w:pStyle w:val="ListParagraph"/>
        <w:numPr>
          <w:ilvl w:val="1"/>
          <w:numId w:val="8"/>
        </w:numPr>
        <w:spacing w:line="360" w:lineRule="auto"/>
        <w:rPr>
          <w:color w:val="FF0000"/>
        </w:rPr>
      </w:pPr>
      <w:bookmarkStart w:id="9" w:name="_Ref41906063"/>
      <w:r w:rsidRPr="00F25BBC">
        <w:t>pasirašęs Sutartį, ne vėliau kaip per 3 darbo dienas, užsiregistruoti Nacionalinėje elektroninių siuntų pristatymo, naudojant pašto tinklą, informacinėje sistemoje, jeigu iki Sutarties pasirašymo dienos Tiekėjas šioje sistemoje nebuvo registruotas. Tiekėjas užsiregistravęs Nacionalinėje elektroninių siuntų pristatymo, naudojant pašto tinklą, informacinėje sistemoje informuoja Perkančiąją organizaciją per Nacionalinę elektroninių siuntų pristatymo, naudojant pašto tinklą, informacinę sistemą apie registravimosi faktą. Jei Tiekėjas neužsiregistruoja Nacionalinėje elektroninių siuntų pristatymo, naudojant pašto tinklą, informacinėje sistemoje, Sutartis neįsigalioja</w:t>
      </w:r>
      <w:r w:rsidRPr="004E50A5">
        <w:rPr>
          <w:color w:val="FF0000"/>
        </w:rPr>
        <w:t>.</w:t>
      </w:r>
      <w:bookmarkEnd w:id="9"/>
    </w:p>
    <w:p w14:paraId="56A91D29" w14:textId="77777777" w:rsidR="00D93840" w:rsidRDefault="00D93840" w:rsidP="00421F40">
      <w:pPr>
        <w:pStyle w:val="ListParagraph"/>
        <w:numPr>
          <w:ilvl w:val="1"/>
          <w:numId w:val="8"/>
        </w:numPr>
        <w:spacing w:line="360" w:lineRule="auto"/>
      </w:pPr>
      <w:r>
        <w:t xml:space="preserve">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30D099F1" w14:textId="77777777" w:rsidR="00D93840" w:rsidRDefault="00D93840" w:rsidP="00421F40">
      <w:pPr>
        <w:pStyle w:val="ListParagraph"/>
        <w:numPr>
          <w:ilvl w:val="1"/>
          <w:numId w:val="8"/>
        </w:numPr>
        <w:spacing w:line="360" w:lineRule="auto"/>
      </w:pPr>
      <w:r>
        <w:t xml:space="preserve">bendradarbiauti su Perkančiąja organizacija visos Sutarties vykdymo metu ir nedelsdamas raštu informuoti Perkančiąja organizacija apie bet kokias aplinkybes, kurios </w:t>
      </w:r>
      <w:r w:rsidRPr="009073E1">
        <w:t>trukdo ar gali sutrukdyti Tiekėjui užbaigti Paslaugų teikimą nustatytais terminais arba gali</w:t>
      </w:r>
      <w:r>
        <w:t xml:space="preserve"> turėti įtakos teikiamų Paslaugų apimčiai ir (ar) kokybei;</w:t>
      </w:r>
    </w:p>
    <w:p w14:paraId="4DAE898B" w14:textId="77777777" w:rsidR="00D93840" w:rsidRDefault="00D93840" w:rsidP="00421F40">
      <w:pPr>
        <w:pStyle w:val="ListParagraph"/>
        <w:numPr>
          <w:ilvl w:val="1"/>
          <w:numId w:val="8"/>
        </w:numPr>
        <w:spacing w:line="360" w:lineRule="auto"/>
      </w:pPr>
      <w:r>
        <w:t>ne vėliau kaip likus 10 darbo dienų iki paslaugų suteikimo termino pabaigos, informuoti Perkančiąją organizaciją apie ketinimą baigti teikti visas sutartyje numatytas paslaugas;</w:t>
      </w:r>
    </w:p>
    <w:p w14:paraId="3BDF6EEA" w14:textId="77777777" w:rsidR="00D93840" w:rsidRDefault="00D93840" w:rsidP="00421F40">
      <w:pPr>
        <w:pStyle w:val="ListParagraph"/>
        <w:numPr>
          <w:ilvl w:val="1"/>
          <w:numId w:val="8"/>
        </w:numPr>
        <w:spacing w:line="360" w:lineRule="auto"/>
      </w:pPr>
      <w:bookmarkStart w:id="10" w:name="_Ref28595775"/>
      <w:r>
        <w:t>po Paslaugų suteikimo nedelsdamas perleisti nuosavybės teises į Paslaugų teikimo rezultatą, jeigu toks sukuriamas;</w:t>
      </w:r>
      <w:bookmarkEnd w:id="10"/>
    </w:p>
    <w:p w14:paraId="05AEE38C" w14:textId="77777777" w:rsidR="00D93840" w:rsidRDefault="00D93840" w:rsidP="00421F40">
      <w:pPr>
        <w:pStyle w:val="ListParagraph"/>
        <w:numPr>
          <w:ilvl w:val="1"/>
          <w:numId w:val="8"/>
        </w:numPr>
        <w:spacing w:line="360" w:lineRule="auto"/>
      </w:pPr>
      <w:r>
        <w:t>užtikrinti iš Perkančiosios organizacijos Sutarties vykdymo metu gautos ir su Sutarties vykdymu susijusios informacijos konfidencialumą bei apsaugą;</w:t>
      </w:r>
    </w:p>
    <w:p w14:paraId="215C31DA" w14:textId="77777777" w:rsidR="00D93840" w:rsidRDefault="00D93840" w:rsidP="00421F40">
      <w:pPr>
        <w:pStyle w:val="ListParagraph"/>
        <w:numPr>
          <w:ilvl w:val="1"/>
          <w:numId w:val="8"/>
        </w:numPr>
        <w:spacing w:line="360" w:lineRule="auto"/>
      </w:pPr>
      <w:r>
        <w:t>nenaudoti Perkančiosios organizacijos Paslaugų ženklų ar pavadinimo jokioje reklamoje, leidiniuose ar kitur be išankstinio raštiško Perkančiosios organizacijos sutikimo;</w:t>
      </w:r>
    </w:p>
    <w:p w14:paraId="68F13050" w14:textId="77777777" w:rsidR="00D93840" w:rsidRDefault="00D93840" w:rsidP="00421F40">
      <w:pPr>
        <w:pStyle w:val="ListParagraph"/>
        <w:numPr>
          <w:ilvl w:val="1"/>
          <w:numId w:val="8"/>
        </w:numPr>
        <w:spacing w:line="360" w:lineRule="auto"/>
      </w:pPr>
      <w:r>
        <w:t xml:space="preserve">užtikrinti, kad Sutarties sudarymo momentu ir visą jos galiojimo laikotarpį </w:t>
      </w:r>
      <w:r w:rsidRPr="004E23CC">
        <w:t>Paslaugas teiktų reikiamas ir optimalus specialistų skaičius ir Tiekėjo specialistai turėtų</w:t>
      </w:r>
      <w:r>
        <w:t xml:space="preserve"> reikiamą kvalifikaciją ir patirtį, nepriklausomai, ar buvo keliami kvalifikacijos reikalavimai pirkimo dokumentuose, reikalingas norint kokybiškai ir laiku teikti Paslaugas;</w:t>
      </w:r>
    </w:p>
    <w:p w14:paraId="07D76F24" w14:textId="77777777" w:rsidR="00D93840" w:rsidRDefault="00D93840" w:rsidP="00421F40">
      <w:pPr>
        <w:pStyle w:val="ListParagraph"/>
        <w:numPr>
          <w:ilvl w:val="1"/>
          <w:numId w:val="8"/>
        </w:numPr>
        <w:spacing w:line="360" w:lineRule="auto"/>
      </w:pPr>
      <w:r>
        <w:t>laikytis aplinkos apsaugos kriterijų nurodytų Sutartyje;</w:t>
      </w:r>
    </w:p>
    <w:p w14:paraId="6ECF7824" w14:textId="77777777" w:rsidR="00D93840" w:rsidRDefault="00D93840" w:rsidP="00421F40">
      <w:pPr>
        <w:pStyle w:val="ListParagraph"/>
        <w:numPr>
          <w:ilvl w:val="1"/>
          <w:numId w:val="8"/>
        </w:numPr>
        <w:spacing w:line="360" w:lineRule="auto"/>
      </w:pPr>
      <w:r>
        <w:t>Perkančiajai organizacijai raštu paprašius, grąžinti visus iš Perkančiosios organizacijos gautus, Sutarčiai vykdyti reikalingus dokumentus;</w:t>
      </w:r>
    </w:p>
    <w:p w14:paraId="2840E288" w14:textId="2F27789B" w:rsidR="00D93840" w:rsidRPr="003C53F2" w:rsidRDefault="00D93840" w:rsidP="00421F40">
      <w:pPr>
        <w:pStyle w:val="ListParagraph"/>
        <w:numPr>
          <w:ilvl w:val="1"/>
          <w:numId w:val="8"/>
        </w:numPr>
        <w:spacing w:line="360" w:lineRule="auto"/>
      </w:pPr>
      <w:bookmarkStart w:id="11" w:name="_Ref28595850"/>
      <w:r w:rsidRPr="003C53F2">
        <w:lastRenderedPageBreak/>
        <w:t xml:space="preserve">remtis subtiekėjais, jeigu vykdant Sutartį jie pasitelkiami: </w:t>
      </w:r>
      <w:r w:rsidRPr="003C53F2">
        <w:rPr>
          <w:b/>
          <w:bCs/>
          <w:highlight w:val="lightGray"/>
        </w:rPr>
        <w:t>(pavadinimai)</w:t>
      </w:r>
      <w:r w:rsidRPr="003C53F2">
        <w:t>; taip pat tais subtiekėjais, kurie pakeisti ar pasitelkti naujai Sutarties vykdymo metu, laikantis šios Sutarties reikalavimų;</w:t>
      </w:r>
      <w:bookmarkEnd w:id="11"/>
    </w:p>
    <w:p w14:paraId="5C3F5325" w14:textId="184AA1F6" w:rsidR="00D93840" w:rsidRPr="003C53F2" w:rsidRDefault="00D93840" w:rsidP="00421F40">
      <w:pPr>
        <w:pStyle w:val="ListParagraph"/>
        <w:numPr>
          <w:ilvl w:val="1"/>
          <w:numId w:val="8"/>
        </w:numPr>
        <w:spacing w:line="360" w:lineRule="auto"/>
      </w:pPr>
      <w:bookmarkStart w:id="12" w:name="_Ref28595857"/>
      <w:r w:rsidRPr="003C53F2">
        <w:t>remtis specialistais, kurie papildomai įtraukti Sutarties vykdymo metu arba yra pakeisti, laikantis šios Sutarties reikalavimų;</w:t>
      </w:r>
      <w:bookmarkEnd w:id="12"/>
    </w:p>
    <w:p w14:paraId="0465A72F" w14:textId="26050FAC" w:rsidR="00D93840" w:rsidRPr="00F25BBC" w:rsidRDefault="00D93840" w:rsidP="00421F40">
      <w:pPr>
        <w:pStyle w:val="ListParagraph"/>
        <w:numPr>
          <w:ilvl w:val="1"/>
          <w:numId w:val="8"/>
        </w:numPr>
        <w:spacing w:line="360" w:lineRule="auto"/>
      </w:pPr>
      <w:bookmarkStart w:id="13" w:name="_Ref28595725"/>
      <w:r w:rsidRPr="00F25BBC">
        <w:t xml:space="preserve">Sudarius Sutartį, tačiau ne vėliau negu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kartu su informacija apie naujus subtiekėjus pateikiami ir subtiekėjo pašalinimo pagrindų nebuvimą ir kvalifikaciją patvirtinantys dokumentai. Nauji subtiekėjai pasitelkiami arba esami subtiekėjai keičiami šios Sutarties </w:t>
      </w:r>
      <w:r w:rsidRPr="00F25BBC">
        <w:fldChar w:fldCharType="begin"/>
      </w:r>
      <w:r w:rsidRPr="00F25BBC">
        <w:instrText xml:space="preserve"> REF _Ref28595621 \r \h  \* MERGEFORMAT </w:instrText>
      </w:r>
      <w:r w:rsidRPr="00F25BBC">
        <w:fldChar w:fldCharType="separate"/>
      </w:r>
      <w:r w:rsidR="00AD2810" w:rsidRPr="00F25BBC">
        <w:t>36</w:t>
      </w:r>
      <w:r w:rsidRPr="00F25BBC">
        <w:fldChar w:fldCharType="end"/>
      </w:r>
      <w:r w:rsidRPr="00F25BBC">
        <w:t>-</w:t>
      </w:r>
      <w:r w:rsidRPr="00F25BBC">
        <w:fldChar w:fldCharType="begin"/>
      </w:r>
      <w:r w:rsidRPr="00F25BBC">
        <w:instrText xml:space="preserve"> REF _Ref28595625 \r \h  \* MERGEFORMAT </w:instrText>
      </w:r>
      <w:r w:rsidRPr="00F25BBC">
        <w:fldChar w:fldCharType="separate"/>
      </w:r>
      <w:r w:rsidR="00AD2810" w:rsidRPr="00F25BBC">
        <w:t>41</w:t>
      </w:r>
      <w:r w:rsidRPr="00F25BBC">
        <w:fldChar w:fldCharType="end"/>
      </w:r>
      <w:r w:rsidRPr="00F25BBC">
        <w:t xml:space="preserve"> punktuose nustatyta tvarka.</w:t>
      </w:r>
      <w:bookmarkEnd w:id="13"/>
      <w:r w:rsidRPr="00F25BBC">
        <w:t xml:space="preserve"> </w:t>
      </w:r>
    </w:p>
    <w:p w14:paraId="4ACB6966" w14:textId="77777777" w:rsidR="00D93840" w:rsidRDefault="00D93840" w:rsidP="00421F40">
      <w:pPr>
        <w:pStyle w:val="ListParagraph"/>
        <w:numPr>
          <w:ilvl w:val="1"/>
          <w:numId w:val="8"/>
        </w:numPr>
        <w:spacing w:line="360" w:lineRule="auto"/>
      </w:pPr>
      <w:r w:rsidRPr="009073E1">
        <w:t xml:space="preserve">Perkančiajai organizacijai nurodžius </w:t>
      </w:r>
      <w:r>
        <w:t>suteiktų Paslaugų trūkumus ir (ar) neatitikimus, ir (ar) pastabas, ištaisyti juos savo sąskaita per Perkančiosios organizacijos nurodytą protingą terminą;</w:t>
      </w:r>
    </w:p>
    <w:p w14:paraId="78975826" w14:textId="74C2BE8D" w:rsidR="00D93840" w:rsidRPr="00AC2BE8" w:rsidRDefault="00D93840" w:rsidP="00421F40">
      <w:pPr>
        <w:pStyle w:val="ListParagraph"/>
        <w:numPr>
          <w:ilvl w:val="1"/>
          <w:numId w:val="8"/>
        </w:numPr>
        <w:spacing w:line="360" w:lineRule="auto"/>
      </w:pPr>
      <w:bookmarkStart w:id="14" w:name="_Hlk28353712"/>
      <w:r w:rsidRPr="00AC2BE8">
        <w:t>vykdant Sutartį, sąskaitą faktūrą atitinkančią Europos elektroninių sąskaitų faktūrų standartą teikti Tiekėjo pasirinktomis priemonėmis. Europos elektroninių sąskaitų faktūrų standarto neatitinkančią sąskaitą faktūrą teikti naudojantis informacinės sistemos „</w:t>
      </w:r>
      <w:r w:rsidR="004E50A5">
        <w:t>SABIS</w:t>
      </w:r>
      <w:r w:rsidRPr="00AC2BE8">
        <w:t>“ priemonėmis</w:t>
      </w:r>
      <w:bookmarkEnd w:id="14"/>
      <w:r w:rsidRPr="00AC2BE8">
        <w:t>;</w:t>
      </w:r>
    </w:p>
    <w:p w14:paraId="611DB1CC" w14:textId="77777777" w:rsidR="00D93840" w:rsidRDefault="00D93840" w:rsidP="00421F40">
      <w:pPr>
        <w:pStyle w:val="ListParagraph"/>
        <w:numPr>
          <w:ilvl w:val="1"/>
          <w:numId w:val="8"/>
        </w:numPr>
        <w:spacing w:line="360" w:lineRule="auto"/>
      </w:pPr>
      <w:r>
        <w:t xml:space="preserve">rūpestingai tvarkyti sąskaitas, įrašus ir kvitus, susijusius su Perkančiosios </w:t>
      </w:r>
      <w:r w:rsidRPr="004E23CC">
        <w:t>organizacijos vykdomais mokėjimais pagal šią Sutartį. Perkančiosios organizacijos prašymu Tiekėjas pateikia Perkančiajai organizacijai ar nepriklausomam auditoriui ar kitai institucijai, turinčiai teisę gauti informaciją apie šios Sutarties vykdymą, visas sąskaitas, įrašus ir kvitus. Tiekėjas pateikia visus paaiškinimus, susijusius su išlaidomis, kurias Perkančioji organizacija</w:t>
      </w:r>
      <w:r>
        <w:t xml:space="preserve"> prašo paaiškinti;</w:t>
      </w:r>
    </w:p>
    <w:p w14:paraId="4B3AD306" w14:textId="77777777" w:rsidR="00D93840" w:rsidRDefault="00D93840" w:rsidP="00421F40">
      <w:pPr>
        <w:pStyle w:val="ListParagraph"/>
        <w:numPr>
          <w:ilvl w:val="1"/>
          <w:numId w:val="8"/>
        </w:numPr>
        <w:spacing w:line="360" w:lineRule="auto"/>
      </w:pPr>
      <w:r>
        <w:t>tinkamai vykdyti kitus įsipareigojimus, numatytus Sutartyje ir galiojančiuose Lietuvos Respublikos teisės aktuose.</w:t>
      </w:r>
    </w:p>
    <w:p w14:paraId="2ABE66F2" w14:textId="77777777" w:rsidR="00D93840" w:rsidRPr="004E23CC" w:rsidRDefault="00D93840" w:rsidP="009D7BC4">
      <w:pPr>
        <w:pStyle w:val="ListParagraph"/>
        <w:numPr>
          <w:ilvl w:val="0"/>
          <w:numId w:val="8"/>
        </w:numPr>
        <w:spacing w:line="360" w:lineRule="auto"/>
      </w:pPr>
      <w:r w:rsidRPr="004E23CC">
        <w:rPr>
          <w:b/>
          <w:bCs/>
        </w:rPr>
        <w:t>Tiekėjas turi teisę</w:t>
      </w:r>
      <w:r w:rsidRPr="004E23CC">
        <w:t>:</w:t>
      </w:r>
    </w:p>
    <w:p w14:paraId="65801C9E" w14:textId="77777777" w:rsidR="00D93840" w:rsidRDefault="00D93840" w:rsidP="009D7BC4">
      <w:pPr>
        <w:pStyle w:val="ListParagraph"/>
        <w:numPr>
          <w:ilvl w:val="1"/>
          <w:numId w:val="8"/>
        </w:numPr>
        <w:spacing w:line="360" w:lineRule="auto"/>
      </w:pPr>
      <w:r>
        <w:t>gauti Paslaugų kainą su sąlyga, kad jis tinkamai ir laiku įvykdo visus šioje Sutartyje numatytus įsipareigojimus;</w:t>
      </w:r>
    </w:p>
    <w:p w14:paraId="7ED6B6E8" w14:textId="73C55CD9" w:rsidR="00D93840" w:rsidRPr="00F25BBC" w:rsidRDefault="00D93840" w:rsidP="009D7BC4">
      <w:pPr>
        <w:pStyle w:val="ListParagraph"/>
        <w:numPr>
          <w:ilvl w:val="1"/>
          <w:numId w:val="8"/>
        </w:numPr>
        <w:spacing w:line="360" w:lineRule="auto"/>
      </w:pPr>
      <w:r w:rsidRPr="00F25BBC">
        <w:t xml:space="preserve">jei Perkančioji organizacija naudojasi Sutarties </w:t>
      </w:r>
      <w:r w:rsidRPr="00F25BBC">
        <w:rPr>
          <w:highlight w:val="yellow"/>
        </w:rPr>
        <w:fldChar w:fldCharType="begin"/>
      </w:r>
      <w:r w:rsidRPr="00F25BBC">
        <w:instrText xml:space="preserve"> REF _Ref28595677 \r \h </w:instrText>
      </w:r>
      <w:r w:rsidRPr="00F25BBC">
        <w:rPr>
          <w:highlight w:val="yellow"/>
        </w:rPr>
      </w:r>
      <w:r w:rsidRPr="00F25BBC">
        <w:rPr>
          <w:highlight w:val="yellow"/>
        </w:rPr>
        <w:fldChar w:fldCharType="separate"/>
      </w:r>
      <w:r w:rsidR="00AD2810" w:rsidRPr="00F25BBC">
        <w:t>29.3</w:t>
      </w:r>
      <w:r w:rsidRPr="00F25BBC">
        <w:rPr>
          <w:highlight w:val="yellow"/>
        </w:rPr>
        <w:fldChar w:fldCharType="end"/>
      </w:r>
      <w:r w:rsidRPr="00F25BBC">
        <w:t xml:space="preserve"> punkte įtvirtinta tiesioginio atsiskaitymo su subtiekėjais galimybe, Tiekėjas turi teisę prieštarauti nepagrįstiems mokėjimams subtiekėjams;</w:t>
      </w:r>
    </w:p>
    <w:p w14:paraId="0E33D680" w14:textId="77777777" w:rsidR="00D93840" w:rsidRDefault="00D93840" w:rsidP="009D7BC4">
      <w:pPr>
        <w:pStyle w:val="ListParagraph"/>
        <w:numPr>
          <w:ilvl w:val="1"/>
          <w:numId w:val="8"/>
        </w:numPr>
        <w:spacing w:line="360" w:lineRule="auto"/>
      </w:pPr>
      <w:r w:rsidRPr="004E23CC">
        <w:lastRenderedPageBreak/>
        <w:t>Tiekėjas turi ir kitas šios Sutarties ir Lietuvos Respublikoje galiojančių teisės</w:t>
      </w:r>
      <w:r>
        <w:t xml:space="preserve"> aktų numatytas teises.</w:t>
      </w:r>
    </w:p>
    <w:p w14:paraId="75B8957C" w14:textId="77777777" w:rsidR="00D93840" w:rsidRDefault="00D93840" w:rsidP="009D7BC4">
      <w:pPr>
        <w:pStyle w:val="ListParagraph"/>
        <w:numPr>
          <w:ilvl w:val="0"/>
          <w:numId w:val="8"/>
        </w:numPr>
        <w:spacing w:line="360" w:lineRule="auto"/>
      </w:pPr>
      <w:r w:rsidRPr="004E23CC">
        <w:rPr>
          <w:b/>
          <w:bCs/>
        </w:rPr>
        <w:t>Perkančioji organizacija įsipareigoja</w:t>
      </w:r>
      <w:r>
        <w:t>:</w:t>
      </w:r>
    </w:p>
    <w:p w14:paraId="454B9D99" w14:textId="77777777" w:rsidR="00D93840" w:rsidRPr="004E23CC" w:rsidRDefault="00D93840" w:rsidP="009D7BC4">
      <w:pPr>
        <w:pStyle w:val="ListParagraph"/>
        <w:numPr>
          <w:ilvl w:val="1"/>
          <w:numId w:val="8"/>
        </w:numPr>
        <w:spacing w:line="360" w:lineRule="auto"/>
      </w:pPr>
      <w:r w:rsidRPr="004E23CC">
        <w:t>laiku priimti iš Tiekėjo tinkamai ir kokybiškai suteiktas Paslaugas ir laiku už jas atsiskaityti šioje Sutartyje nustatyta tvarka;</w:t>
      </w:r>
    </w:p>
    <w:p w14:paraId="00E9D1A0" w14:textId="77777777" w:rsidR="00D93840" w:rsidRPr="004E23CC" w:rsidRDefault="00D93840" w:rsidP="009D7BC4">
      <w:pPr>
        <w:pStyle w:val="ListParagraph"/>
        <w:numPr>
          <w:ilvl w:val="1"/>
          <w:numId w:val="8"/>
        </w:numPr>
        <w:spacing w:line="360" w:lineRule="auto"/>
      </w:pPr>
      <w:r w:rsidRPr="004E23CC">
        <w:t>nedelsiant pranešti Tiekėjui apie Sutarties sąlygų pažeidimą, kai tik toks pažeidimas yra nustatomas;</w:t>
      </w:r>
    </w:p>
    <w:p w14:paraId="251B8ED7" w14:textId="77777777" w:rsidR="00D93840" w:rsidRPr="004E23CC" w:rsidRDefault="00D93840" w:rsidP="009D7BC4">
      <w:pPr>
        <w:pStyle w:val="ListParagraph"/>
        <w:numPr>
          <w:ilvl w:val="1"/>
          <w:numId w:val="8"/>
        </w:numPr>
        <w:spacing w:line="360" w:lineRule="auto"/>
      </w:pPr>
      <w:r w:rsidRPr="004E23CC">
        <w:t>patikrinti pašalinimo pagrindų nebuvimą ir atitikimą kvalifikacijos reikalavimams (jei tokie buvo keliami) šioje Sutartyje nustatyta tvarka keičiamų arba naujai pasitelkiamų subtiekėjų;</w:t>
      </w:r>
    </w:p>
    <w:p w14:paraId="2D438BED" w14:textId="77777777" w:rsidR="00D93840" w:rsidRDefault="00D93840" w:rsidP="009D7BC4">
      <w:pPr>
        <w:pStyle w:val="ListParagraph"/>
        <w:numPr>
          <w:ilvl w:val="1"/>
          <w:numId w:val="8"/>
        </w:numPr>
        <w:spacing w:line="360" w:lineRule="auto"/>
      </w:pPr>
      <w:r w:rsidRPr="004E23CC">
        <w:t>Tiekėjui sudaryti visas sąlygas, suteikti informaciją ar dokumentus, būtinus</w:t>
      </w:r>
      <w:r>
        <w:t xml:space="preserve"> Paslaugoms teikti;</w:t>
      </w:r>
    </w:p>
    <w:p w14:paraId="135BBC75" w14:textId="7A22C46E" w:rsidR="00D93840" w:rsidRDefault="00D93840" w:rsidP="009D7BC4">
      <w:pPr>
        <w:pStyle w:val="ListParagraph"/>
        <w:numPr>
          <w:ilvl w:val="1"/>
          <w:numId w:val="8"/>
        </w:numPr>
        <w:spacing w:line="360" w:lineRule="auto"/>
      </w:pPr>
      <w:r>
        <w:t xml:space="preserve">ne vėliau kaip per 3 darbo dienas nuo Sutarties </w:t>
      </w:r>
      <w:r>
        <w:rPr>
          <w:highlight w:val="yellow"/>
        </w:rPr>
        <w:fldChar w:fldCharType="begin"/>
      </w:r>
      <w:r>
        <w:instrText xml:space="preserve"> REF _Ref28595725 \r \h </w:instrText>
      </w:r>
      <w:r>
        <w:rPr>
          <w:highlight w:val="yellow"/>
        </w:rPr>
      </w:r>
      <w:r>
        <w:rPr>
          <w:highlight w:val="yellow"/>
        </w:rPr>
        <w:fldChar w:fldCharType="separate"/>
      </w:r>
      <w:r w:rsidR="00AD2810">
        <w:t>26.13</w:t>
      </w:r>
      <w:r>
        <w:rPr>
          <w:highlight w:val="yellow"/>
        </w:rPr>
        <w:fldChar w:fldCharType="end"/>
      </w:r>
      <w:r>
        <w:t xml:space="preserve"> punkte nurodytos </w:t>
      </w:r>
      <w:r w:rsidRPr="004E23CC">
        <w:t>informacijos gavimo raštu, informuoti subtiekėjus apie tiesioginio atsiskaitymo galimybę, o subtiekėjas, norėdamas pasinaudoti tokia galimybe, raštu pateikia prašymą Perkančiajai</w:t>
      </w:r>
      <w:r>
        <w:t xml:space="preserve"> organizacijai </w:t>
      </w:r>
      <w:r w:rsidRPr="00F93D52">
        <w:t>per 3 darbo dienas</w:t>
      </w:r>
      <w:r>
        <w:t xml:space="preserve">. </w:t>
      </w:r>
    </w:p>
    <w:p w14:paraId="41599CEC" w14:textId="77777777" w:rsidR="00D93840" w:rsidRPr="004E23CC" w:rsidRDefault="00D93840" w:rsidP="009D7BC4">
      <w:pPr>
        <w:pStyle w:val="ListParagraph"/>
        <w:numPr>
          <w:ilvl w:val="0"/>
          <w:numId w:val="8"/>
        </w:numPr>
        <w:spacing w:line="360" w:lineRule="auto"/>
      </w:pPr>
      <w:r w:rsidRPr="004E23CC">
        <w:rPr>
          <w:b/>
          <w:bCs/>
        </w:rPr>
        <w:t>Perkančioji organizacija turi teisę</w:t>
      </w:r>
      <w:r w:rsidRPr="004E23CC">
        <w:t>:</w:t>
      </w:r>
    </w:p>
    <w:p w14:paraId="25E5E5B6" w14:textId="77777777" w:rsidR="00D93840" w:rsidRDefault="00D93840" w:rsidP="009D7BC4">
      <w:pPr>
        <w:pStyle w:val="ListParagraph"/>
        <w:numPr>
          <w:ilvl w:val="1"/>
          <w:numId w:val="8"/>
        </w:numPr>
        <w:spacing w:line="360" w:lineRule="auto"/>
      </w:pPr>
      <w:r>
        <w:t xml:space="preserve">reikalauti, jog tinkamai, laiku ir kokybiškai būtų teikiamos paslaugos, prižiūrėti </w:t>
      </w:r>
      <w:r w:rsidRPr="009073E1">
        <w:t>paslaugų teikimą bei teikti pastabas dėl jų teikimo, taip pat žodžiu ir raštu nurodyti Tiekėjui</w:t>
      </w:r>
      <w:r>
        <w:t xml:space="preserve"> teikiamų paslaugų trūkumus ir (ar) neatitikimus; reikalauti, kad jie būtų pašalinti per protingą terminą;</w:t>
      </w:r>
    </w:p>
    <w:p w14:paraId="7FAA3C59" w14:textId="77777777" w:rsidR="00D93840" w:rsidRPr="00F25BBC" w:rsidRDefault="00D93840" w:rsidP="009D7BC4">
      <w:pPr>
        <w:pStyle w:val="ListParagraph"/>
        <w:numPr>
          <w:ilvl w:val="1"/>
          <w:numId w:val="8"/>
        </w:numPr>
        <w:spacing w:line="360" w:lineRule="auto"/>
      </w:pPr>
      <w:r w:rsidRPr="00F25BBC">
        <w:t>tais atvejais, kai Tiekėjas nesiremia subtiekėjo pajėgumais, Perkančioji organizacija, siekdama užtikrinti tinkamą VPĮ 17 straipsnio 2 dalies 2 punkto nuostatų įgyvendinimą ir vadovaudamasi pirkimo dokumentuose nustatytais reikalavimais, gali patikrinti, ar nėra šio pirkimo dokumentuose nurodytų Tiekėjo subtiekėjo pašalinimo pagrindų. Tokiu atveju, jeigu subtiekėjo padėtis atitinka bent vieną pagal pirkimo dokumentuose nustatytą pašalinimo pagrindą, Perkančioji organizacija reikalauja, kad Tiekėjas per Perkančiosios organizacijos nustatytą terminą pakeistų minėtą subtiekėją kitu, reikalavimus atitinkančiu subtiekėju;</w:t>
      </w:r>
    </w:p>
    <w:p w14:paraId="40DA1C3E" w14:textId="77777777" w:rsidR="00D93840" w:rsidRPr="00F25BBC" w:rsidRDefault="00D93840" w:rsidP="009D7BC4">
      <w:pPr>
        <w:pStyle w:val="ListParagraph"/>
        <w:numPr>
          <w:ilvl w:val="1"/>
          <w:numId w:val="8"/>
        </w:numPr>
        <w:spacing w:line="360" w:lineRule="auto"/>
      </w:pPr>
      <w:bookmarkStart w:id="15" w:name="_Ref28595677"/>
      <w:r w:rsidRPr="00F25BBC">
        <w:t>tiesiogiai atsiskaityti su subtiekėjais. Tokio atsiskaitymo tvarka nustatoma trišalėje sutartyje, kurią sudaro Perkančioji organizacija, Tiekėjas ir jo subtiekėjas (-ai).</w:t>
      </w:r>
      <w:bookmarkEnd w:id="15"/>
    </w:p>
    <w:p w14:paraId="0A7A3E62" w14:textId="77777777" w:rsidR="00D93840" w:rsidRPr="00F25BBC" w:rsidRDefault="00D93840" w:rsidP="009D7BC4">
      <w:pPr>
        <w:pStyle w:val="ListParagraph"/>
        <w:numPr>
          <w:ilvl w:val="1"/>
          <w:numId w:val="8"/>
        </w:numPr>
        <w:spacing w:line="360" w:lineRule="auto"/>
      </w:pPr>
      <w:r w:rsidRPr="00F25BBC">
        <w:t>Perkančioji organizacija turi visas šios Sutarties bei Lietuvos Respublikoje galiojančių teisės aktų numatytas teises.</w:t>
      </w:r>
    </w:p>
    <w:p w14:paraId="3C3E17FD" w14:textId="77777777" w:rsidR="00D93840" w:rsidRPr="009D7BC4" w:rsidRDefault="00D93840" w:rsidP="00D93840">
      <w:pPr>
        <w:rPr>
          <w:color w:val="C00000"/>
        </w:rPr>
      </w:pPr>
    </w:p>
    <w:p w14:paraId="352B1682" w14:textId="77777777" w:rsidR="00D93840" w:rsidRPr="00B742E6" w:rsidRDefault="00D93840" w:rsidP="00D93840">
      <w:pPr>
        <w:jc w:val="center"/>
        <w:rPr>
          <w:b/>
          <w:bCs/>
        </w:rPr>
      </w:pPr>
      <w:r w:rsidRPr="00B742E6">
        <w:rPr>
          <w:b/>
          <w:bCs/>
        </w:rPr>
        <w:t>V SKYRIUS</w:t>
      </w:r>
    </w:p>
    <w:p w14:paraId="510B4BA6" w14:textId="77777777" w:rsidR="00D93840" w:rsidRPr="00B742E6" w:rsidRDefault="00D93840" w:rsidP="00D93840">
      <w:pPr>
        <w:jc w:val="center"/>
        <w:rPr>
          <w:b/>
          <w:bCs/>
        </w:rPr>
      </w:pPr>
      <w:r w:rsidRPr="00B742E6">
        <w:rPr>
          <w:b/>
          <w:bCs/>
        </w:rPr>
        <w:t>SUTARTIES ĮVYKDYMO UŽTIKRINIMAS</w:t>
      </w:r>
    </w:p>
    <w:p w14:paraId="3961F1A7" w14:textId="77777777" w:rsidR="00D93840" w:rsidRDefault="00D93840" w:rsidP="00D93840"/>
    <w:p w14:paraId="7D805F0B" w14:textId="77777777" w:rsidR="00D93840" w:rsidRDefault="00D93840" w:rsidP="009D7BC4">
      <w:pPr>
        <w:pStyle w:val="ListParagraph"/>
        <w:numPr>
          <w:ilvl w:val="0"/>
          <w:numId w:val="8"/>
        </w:numPr>
        <w:spacing w:line="360" w:lineRule="auto"/>
      </w:pPr>
      <w:bookmarkStart w:id="16" w:name="_Ref28270257"/>
      <w:r w:rsidRPr="0088525D">
        <w:t xml:space="preserve">Sutarties tinkamas įvykdymas yra užtikrintas netesybomis – 5 proc. bauda nuo </w:t>
      </w:r>
      <w:r>
        <w:t>Sutartyje numatytos Pradinės sutarties vertės.</w:t>
      </w:r>
      <w:bookmarkEnd w:id="16"/>
    </w:p>
    <w:p w14:paraId="40CB1EDC" w14:textId="77777777" w:rsidR="00D93840" w:rsidRDefault="00D93840" w:rsidP="009D7BC4">
      <w:pPr>
        <w:pStyle w:val="ListParagraph"/>
        <w:numPr>
          <w:ilvl w:val="0"/>
          <w:numId w:val="8"/>
        </w:numPr>
        <w:spacing w:line="360" w:lineRule="auto"/>
      </w:pPr>
      <w:r w:rsidRPr="00B742E6">
        <w:t>Sutarties įvykdymo užtikrinimu garantuojama, kad Perkančiajai organizacijai bus atlyginti nuostoliai, atsiradę Tiekėjui dėl jo kaltės pažeidus Sutartį. Jei kartu su paslaugomis bus pristatomos prekės, kurias gamina ne pats Tiekėjas, o gamintojas, Tiekėjas, teikdamas pasiūlymą pirkimui ir vykdydamas Sutartį, atsako ir už dėl gamintojo kaltės atsiradusius šios</w:t>
      </w:r>
      <w:r>
        <w:t xml:space="preserve"> Sutarties pažeidimus.</w:t>
      </w:r>
    </w:p>
    <w:p w14:paraId="4B6BAD1F" w14:textId="1E3A2F26" w:rsidR="00D93840" w:rsidRDefault="00D93840" w:rsidP="009D7BC4">
      <w:pPr>
        <w:pStyle w:val="ListParagraph"/>
        <w:numPr>
          <w:ilvl w:val="0"/>
          <w:numId w:val="8"/>
        </w:numPr>
        <w:spacing w:line="360" w:lineRule="auto"/>
      </w:pPr>
      <w:r w:rsidRPr="00B742E6">
        <w:t xml:space="preserve">Jei Tiekėjas nevykdo savo sutartinių įsipareigojimų ar vykdo juos netinkamai, Perkančioji organizacija pareikalauja sumokėti Sutarties </w:t>
      </w:r>
      <w:r w:rsidRPr="00B742E6">
        <w:fldChar w:fldCharType="begin"/>
      </w:r>
      <w:r w:rsidRPr="00B742E6">
        <w:instrText xml:space="preserve"> REF _Ref28270257 \r \h </w:instrText>
      </w:r>
      <w:r>
        <w:instrText xml:space="preserve"> \* MERGEFORMAT </w:instrText>
      </w:r>
      <w:r w:rsidRPr="00B742E6">
        <w:fldChar w:fldCharType="separate"/>
      </w:r>
      <w:r w:rsidR="00AD2810">
        <w:t>32</w:t>
      </w:r>
      <w:r w:rsidRPr="00B742E6">
        <w:fldChar w:fldCharType="end"/>
      </w:r>
      <w:r w:rsidRPr="00B742E6">
        <w:t xml:space="preserve"> punkte numatyto procentinio dydžio baudą nuo neįvykdytos arba netinkamai įvykdytos Sutarties dalies vertės. Prieš pateikdama reikalavimą sumokėti baudą, Perkančioji organizacija įspėja apie tai Tiekėją, nurodydama, dėl kokių sutartinių įsipareigojimų nevykdymo arba netinkamo vykdymo</w:t>
      </w:r>
      <w:r>
        <w:t xml:space="preserve"> pateikia šį reikalavimą bei nurodo protingą terminą trūkumams pašalinti.</w:t>
      </w:r>
    </w:p>
    <w:p w14:paraId="52810F81" w14:textId="33FB65F3" w:rsidR="00D93840" w:rsidRDefault="00D93840" w:rsidP="00D93840">
      <w:pPr>
        <w:pStyle w:val="ListParagraph"/>
        <w:numPr>
          <w:ilvl w:val="0"/>
          <w:numId w:val="8"/>
        </w:numPr>
        <w:spacing w:line="360" w:lineRule="auto"/>
      </w:pPr>
      <w:bookmarkStart w:id="17" w:name="_Ref28596792"/>
      <w:r>
        <w:t xml:space="preserve">Jei reikalavimas pateikiamas dėl Sutarties dalyko sudėtinės dalies, jame nurodoma konkreti Sutarties dalyko sudėtinė dalis pagal </w:t>
      </w:r>
      <w:r w:rsidRPr="00AC2BE8">
        <w:t xml:space="preserve">techninėje specifikacijoje (Sutarties 1 priedas) </w:t>
      </w:r>
      <w:r>
        <w:t xml:space="preserve">pateiktą paslaugų detalizavimą. Sutarties </w:t>
      </w:r>
      <w:r>
        <w:fldChar w:fldCharType="begin"/>
      </w:r>
      <w:r>
        <w:instrText xml:space="preserve"> REF _Ref28270257 \r \h </w:instrText>
      </w:r>
      <w:r>
        <w:fldChar w:fldCharType="separate"/>
      </w:r>
      <w:r w:rsidR="00AD2810">
        <w:t>32</w:t>
      </w:r>
      <w:r>
        <w:fldChar w:fldCharType="end"/>
      </w:r>
      <w:r>
        <w:t xml:space="preserve"> punkte nurodyto procentinio dydžio bauda skaičiuojama nuo neįvykdytos ar netinkamai įvykdytos Sutarties dalyko sudėtinės dalies kainos.</w:t>
      </w:r>
      <w:bookmarkEnd w:id="17"/>
    </w:p>
    <w:p w14:paraId="145AC90C" w14:textId="77777777" w:rsidR="00A1589B" w:rsidRDefault="00A1589B" w:rsidP="00D93840">
      <w:pPr>
        <w:jc w:val="center"/>
        <w:rPr>
          <w:b/>
          <w:bCs/>
        </w:rPr>
      </w:pPr>
    </w:p>
    <w:p w14:paraId="0549F06E" w14:textId="086B3848" w:rsidR="00D93840" w:rsidRPr="0088525D" w:rsidRDefault="00D93840" w:rsidP="00D93840">
      <w:pPr>
        <w:jc w:val="center"/>
        <w:rPr>
          <w:b/>
          <w:bCs/>
        </w:rPr>
      </w:pPr>
      <w:r w:rsidRPr="0088525D">
        <w:rPr>
          <w:b/>
          <w:bCs/>
        </w:rPr>
        <w:t>V</w:t>
      </w:r>
      <w:r>
        <w:rPr>
          <w:b/>
          <w:bCs/>
        </w:rPr>
        <w:t>I</w:t>
      </w:r>
      <w:r w:rsidRPr="0088525D">
        <w:rPr>
          <w:b/>
          <w:bCs/>
        </w:rPr>
        <w:t xml:space="preserve"> SKYRIUS</w:t>
      </w:r>
    </w:p>
    <w:p w14:paraId="00996296" w14:textId="77777777" w:rsidR="00D93840" w:rsidRPr="0075666A" w:rsidRDefault="00D93840" w:rsidP="00D93840">
      <w:pPr>
        <w:jc w:val="center"/>
        <w:rPr>
          <w:b/>
          <w:bCs/>
        </w:rPr>
      </w:pPr>
      <w:r w:rsidRPr="0075666A">
        <w:rPr>
          <w:b/>
          <w:bCs/>
        </w:rPr>
        <w:t xml:space="preserve">SUBTIEKĖJŲ </w:t>
      </w:r>
      <w:bookmarkStart w:id="18" w:name="_Hlk28614350"/>
      <w:r w:rsidRPr="0075666A">
        <w:rPr>
          <w:b/>
          <w:bCs/>
        </w:rPr>
        <w:t xml:space="preserve">IR SPECIALISTŲ </w:t>
      </w:r>
      <w:bookmarkEnd w:id="18"/>
      <w:r w:rsidRPr="0075666A">
        <w:rPr>
          <w:b/>
          <w:bCs/>
        </w:rPr>
        <w:t>KEITIMO PAGRINDAI IR TVARKA</w:t>
      </w:r>
    </w:p>
    <w:p w14:paraId="1767D7EE" w14:textId="77777777" w:rsidR="00D93840" w:rsidRDefault="00D93840" w:rsidP="00D93840"/>
    <w:p w14:paraId="05D38B39" w14:textId="77777777" w:rsidR="00D93840" w:rsidRPr="00B17C8B" w:rsidRDefault="00D93840" w:rsidP="009D7BC4">
      <w:pPr>
        <w:pStyle w:val="ListParagraph"/>
        <w:numPr>
          <w:ilvl w:val="0"/>
          <w:numId w:val="8"/>
        </w:numPr>
        <w:spacing w:line="360" w:lineRule="auto"/>
      </w:pPr>
      <w:bookmarkStart w:id="19" w:name="_Ref28595621"/>
      <w:r w:rsidRPr="00B17C8B">
        <w:t>Tiekėjas prisiima visą atsakomybę, susijusią su specialistų darbo sąlygų</w:t>
      </w:r>
      <w:r>
        <w:t xml:space="preserve"> reguliavimu</w:t>
      </w:r>
      <w:r w:rsidRPr="00B17C8B">
        <w:t>, bei užtikrina, kad nustatant darbo laiką bus atsižvelgta į Paslaugų specifiką.</w:t>
      </w:r>
      <w:bookmarkEnd w:id="19"/>
    </w:p>
    <w:p w14:paraId="1F90CCCF" w14:textId="5EAED82B" w:rsidR="00D93840" w:rsidRPr="003C53F2" w:rsidRDefault="00D93840" w:rsidP="009D7BC4">
      <w:pPr>
        <w:pStyle w:val="ListParagraph"/>
        <w:numPr>
          <w:ilvl w:val="0"/>
          <w:numId w:val="8"/>
        </w:numPr>
        <w:spacing w:line="360" w:lineRule="auto"/>
      </w:pPr>
      <w:r w:rsidRPr="003C53F2">
        <w:t xml:space="preserve">Tiekėjas negali keisti Sutarties </w:t>
      </w:r>
      <w:r w:rsidRPr="003C53F2">
        <w:rPr>
          <w:highlight w:val="yellow"/>
        </w:rPr>
        <w:fldChar w:fldCharType="begin"/>
      </w:r>
      <w:r w:rsidRPr="003C53F2">
        <w:instrText xml:space="preserve"> REF _Ref28595850 \r \h </w:instrText>
      </w:r>
      <w:r w:rsidRPr="003C53F2">
        <w:rPr>
          <w:highlight w:val="yellow"/>
        </w:rPr>
      </w:r>
      <w:r w:rsidRPr="003C53F2">
        <w:rPr>
          <w:highlight w:val="yellow"/>
        </w:rPr>
        <w:fldChar w:fldCharType="separate"/>
      </w:r>
      <w:r w:rsidR="00AD2810" w:rsidRPr="003C53F2">
        <w:t>26.11</w:t>
      </w:r>
      <w:r w:rsidRPr="003C53F2">
        <w:rPr>
          <w:highlight w:val="yellow"/>
        </w:rPr>
        <w:fldChar w:fldCharType="end"/>
      </w:r>
      <w:r w:rsidRPr="003C53F2">
        <w:t xml:space="preserve"> ir </w:t>
      </w:r>
      <w:r w:rsidRPr="003C53F2">
        <w:rPr>
          <w:highlight w:val="yellow"/>
        </w:rPr>
        <w:fldChar w:fldCharType="begin"/>
      </w:r>
      <w:r w:rsidRPr="003C53F2">
        <w:instrText xml:space="preserve"> REF _Ref28595857 \r \h </w:instrText>
      </w:r>
      <w:r w:rsidRPr="003C53F2">
        <w:rPr>
          <w:highlight w:val="yellow"/>
        </w:rPr>
      </w:r>
      <w:r w:rsidRPr="003C53F2">
        <w:rPr>
          <w:highlight w:val="yellow"/>
        </w:rPr>
        <w:fldChar w:fldCharType="separate"/>
      </w:r>
      <w:r w:rsidR="00AD2810" w:rsidRPr="003C53F2">
        <w:t>26.12</w:t>
      </w:r>
      <w:r w:rsidRPr="003C53F2">
        <w:rPr>
          <w:highlight w:val="yellow"/>
        </w:rPr>
        <w:fldChar w:fldCharType="end"/>
      </w:r>
      <w:r w:rsidRPr="003C53F2">
        <w:t xml:space="preserve"> papunktuose nurodyto (-ų) subtiekėjo (-ų) visą Sutarties laikotarpį be raštiško Perkančiosios organizacijos sutikimo. </w:t>
      </w:r>
      <w:bookmarkStart w:id="20" w:name="_Hlk28598288"/>
      <w:r w:rsidRPr="003C53F2">
        <w:t>Keičiamas (-i) subtiekėjas (-ai) ir (ar) specialistas (-ai) turi neturėti pašalinimo pagrindų ir turėti ne mažesnę patirtį nei tas specialistas, kurio kvalifikacija buvo vertinta ekonominio naudingumo vertinimo metu ir ne žemesnę, nei nurodyta Pirkimo dokumentuose, kvalifikaciją bei pateikti tai įrodančius dokumentus, taip pat užtikrinti sklandų darbų perdavimą ir perėmimą. Subtiekėjas (-ai) ir (ar) specialistas (-ai) gali būti keičiamas (-i) tik šiais atvejais:</w:t>
      </w:r>
      <w:bookmarkEnd w:id="20"/>
    </w:p>
    <w:p w14:paraId="110DDAC9" w14:textId="77777777" w:rsidR="00D93840" w:rsidRPr="003C53F2" w:rsidRDefault="00D93840" w:rsidP="009D7BC4">
      <w:pPr>
        <w:pStyle w:val="ListParagraph"/>
        <w:numPr>
          <w:ilvl w:val="1"/>
          <w:numId w:val="8"/>
        </w:numPr>
        <w:spacing w:line="360" w:lineRule="auto"/>
      </w:pPr>
      <w:r w:rsidRPr="003C53F2">
        <w:t>kai subtiekėjas (-ai) bankrutuoja, yra likviduojamas ar susidaro analogiška situacija;</w:t>
      </w:r>
    </w:p>
    <w:p w14:paraId="5B8F07FA" w14:textId="77777777" w:rsidR="00D93840" w:rsidRPr="003C53F2" w:rsidRDefault="00D93840" w:rsidP="009D7BC4">
      <w:pPr>
        <w:pStyle w:val="ListParagraph"/>
        <w:numPr>
          <w:ilvl w:val="1"/>
          <w:numId w:val="8"/>
        </w:numPr>
        <w:spacing w:line="360" w:lineRule="auto"/>
      </w:pPr>
      <w:r w:rsidRPr="003C53F2">
        <w:t>kai subteikėjas (-ai) ir (ar) specialistas (-ai) dėl objektyvių priežasčių (nutrūkus teisiniams santykiams su Tiekėju, subtiekėjui ir (ar) specialistui atsisakius teikti Paslaugas, specialistui išėjus atostogų, susirgus, susižeidus, mirus ir pan.) nebegali teikti visų ar dalies Sutartyje nurodytų Paslaugų.</w:t>
      </w:r>
    </w:p>
    <w:p w14:paraId="1931F7CC" w14:textId="77777777" w:rsidR="00D93840" w:rsidRPr="003C53F2" w:rsidRDefault="00D93840" w:rsidP="009D7BC4">
      <w:pPr>
        <w:pStyle w:val="ListParagraph"/>
        <w:numPr>
          <w:ilvl w:val="0"/>
          <w:numId w:val="8"/>
        </w:numPr>
        <w:spacing w:line="360" w:lineRule="auto"/>
      </w:pPr>
      <w:r w:rsidRPr="003C53F2">
        <w:lastRenderedPageBreak/>
        <w:t>Tiekėjas, siekdamas pakeisti subtiekėją (-us) ir (ar) specialistą (-us), turi raštu informuoti Perkančiąja organizaciją prieš 3 darbo dienas ir gauti Perkančiosios organizacijos raštišką sutikimą. Perkančiajai organizacijai sutikus su subtiekėjo (-ų) ir (ar) specialisto (-ų) pakeitimu, Perkančioji organizacija su Tiekėju raštu sudaro susitarimą dėl subtiekėjo (ų) ir (ar) specialisto (-ų) pakeitimo. Šis susitarimas yra neatskiriama Sutarties dalis.</w:t>
      </w:r>
    </w:p>
    <w:p w14:paraId="2CFC138B" w14:textId="77777777" w:rsidR="00D93840" w:rsidRPr="003C53F2" w:rsidRDefault="00D93840" w:rsidP="009D7BC4">
      <w:pPr>
        <w:pStyle w:val="ListParagraph"/>
        <w:numPr>
          <w:ilvl w:val="0"/>
          <w:numId w:val="8"/>
        </w:numPr>
        <w:spacing w:line="360" w:lineRule="auto"/>
      </w:pPr>
      <w:bookmarkStart w:id="21" w:name="_Hlk28614437"/>
      <w:bookmarkStart w:id="22" w:name="_Hlk28598398"/>
      <w:r w:rsidRPr="003C53F2">
        <w:t>Jeigu Perkančioji organizacija yra pagrįstai nepatenkinta Tiekėjo paskirtu specialistu (-ais), Tiekėjas Perkančiosios organizacijos raštišku prašymu privalo nedelsdamas pakeisti tokį (-ius) asmenį (-is). Keičiamas (-i) asmuo (-enys) turi ne mažesnę patirtį nei tas specialistas, kurio kvalifikacija buvo vertinta ekonominio naudingumo vertinimo metu ir ne žemesnę, nei nurodyta Pirkimo dokumentuose, kvalifikaciją bei pateikiami specialisto (-ų) kvalifikaciją įrodantys dokumentai.</w:t>
      </w:r>
      <w:bookmarkEnd w:id="21"/>
    </w:p>
    <w:bookmarkEnd w:id="22"/>
    <w:p w14:paraId="5D868B71" w14:textId="10E7ACC6" w:rsidR="00D93840" w:rsidRPr="003C53F2" w:rsidRDefault="00D93840" w:rsidP="009D7BC4">
      <w:pPr>
        <w:pStyle w:val="ListParagraph"/>
        <w:numPr>
          <w:ilvl w:val="0"/>
          <w:numId w:val="8"/>
        </w:numPr>
        <w:spacing w:line="360" w:lineRule="auto"/>
      </w:pPr>
      <w:r w:rsidRPr="003C53F2">
        <w:t>Jeigu Tiekėjas sutarties vykdymo metu nori pasitelkti naujus subtiekėjus, jis privalo apie tai raštu informuoti Perkančiąja organizaciją bei kartu su informacija apie naujus subtiekėjus pateikti ir subtiekėjo pašalinimo pagrindų nebuvimą patvirtinančius dokumentus ir dokumentus, patvirtinančius kvalifikacijos reikalavimų atitikimą (jeigu tokie buvo keliami).</w:t>
      </w:r>
    </w:p>
    <w:p w14:paraId="0DA066FD" w14:textId="77777777" w:rsidR="00D93840" w:rsidRPr="003C53F2" w:rsidRDefault="00D93840" w:rsidP="009D7BC4">
      <w:pPr>
        <w:pStyle w:val="ListParagraph"/>
        <w:numPr>
          <w:ilvl w:val="0"/>
          <w:numId w:val="8"/>
        </w:numPr>
        <w:spacing w:line="360" w:lineRule="auto"/>
      </w:pPr>
      <w:bookmarkStart w:id="23" w:name="_Ref28595625"/>
      <w:r w:rsidRPr="003C53F2">
        <w:t>Subtiekėjo (-ų) ir (ar) specialisto (-ų) keitimo tvarkos pažeidimas laikomas esminiu Sutarties pažeidimu.</w:t>
      </w:r>
      <w:bookmarkEnd w:id="23"/>
    </w:p>
    <w:p w14:paraId="3901FB84" w14:textId="26B99F83" w:rsidR="00D93840" w:rsidRPr="0088525D" w:rsidRDefault="00D93840" w:rsidP="00D93840">
      <w:pPr>
        <w:jc w:val="center"/>
        <w:rPr>
          <w:b/>
          <w:bCs/>
        </w:rPr>
      </w:pPr>
      <w:r w:rsidRPr="0088525D">
        <w:rPr>
          <w:b/>
          <w:bCs/>
        </w:rPr>
        <w:t>V</w:t>
      </w:r>
      <w:r>
        <w:rPr>
          <w:b/>
          <w:bCs/>
        </w:rPr>
        <w:t>I</w:t>
      </w:r>
      <w:r w:rsidRPr="0088525D">
        <w:rPr>
          <w:b/>
          <w:bCs/>
        </w:rPr>
        <w:t>I SKYRIUS</w:t>
      </w:r>
    </w:p>
    <w:p w14:paraId="1C1AC734" w14:textId="77777777" w:rsidR="00D93840" w:rsidRPr="00B17C8B" w:rsidRDefault="00D93840" w:rsidP="00D93840">
      <w:pPr>
        <w:jc w:val="center"/>
        <w:rPr>
          <w:b/>
          <w:bCs/>
        </w:rPr>
      </w:pPr>
      <w:r w:rsidRPr="00B17C8B">
        <w:rPr>
          <w:b/>
          <w:bCs/>
        </w:rPr>
        <w:t>ŠALIŲ ATSAKOMYBĖ</w:t>
      </w:r>
    </w:p>
    <w:p w14:paraId="4A58DDF9" w14:textId="77777777" w:rsidR="00D93840" w:rsidRDefault="00D93840" w:rsidP="00D93840"/>
    <w:p w14:paraId="4E486941" w14:textId="77777777" w:rsidR="00D93840" w:rsidRDefault="00D93840" w:rsidP="009D7BC4">
      <w:pPr>
        <w:pStyle w:val="ListParagraph"/>
        <w:numPr>
          <w:ilvl w:val="0"/>
          <w:numId w:val="8"/>
        </w:numPr>
        <w:spacing w:line="360" w:lineRule="auto"/>
      </w:pPr>
      <w: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4AFACD9C" w14:textId="77777777" w:rsidR="00D93840" w:rsidRPr="00BA7781" w:rsidRDefault="00D93840" w:rsidP="009D7BC4">
      <w:pPr>
        <w:pStyle w:val="ListParagraph"/>
        <w:numPr>
          <w:ilvl w:val="0"/>
          <w:numId w:val="8"/>
        </w:numPr>
        <w:spacing w:line="360" w:lineRule="auto"/>
      </w:pPr>
      <w:bookmarkStart w:id="24" w:name="_Ref28596720"/>
      <w:r w:rsidRPr="00BA7781">
        <w:t>Neatlikus apmokėjimo nustatytais terminais dėl Perkančiosios organizacijos kaltės, Tiekėjo pareikalavimu Perkančioji organizacija privalo sumokėti Tiekėjui už kiekvieną uždelstą dieną 0,02 proc., delspinigių nuo laiku neapmokėtos sumos už kiekvieną uždelstą dieną.</w:t>
      </w:r>
      <w:bookmarkEnd w:id="24"/>
    </w:p>
    <w:p w14:paraId="12AEC233" w14:textId="77777777" w:rsidR="00D93840" w:rsidRPr="00BA7781" w:rsidRDefault="00D93840" w:rsidP="009D7BC4">
      <w:pPr>
        <w:pStyle w:val="ListParagraph"/>
        <w:numPr>
          <w:ilvl w:val="0"/>
          <w:numId w:val="8"/>
        </w:numPr>
        <w:spacing w:line="360" w:lineRule="auto"/>
      </w:pPr>
      <w:bookmarkStart w:id="25" w:name="_Ref28596726"/>
      <w:r w:rsidRPr="00BA7781">
        <w:t>Jei Tiekėjas nesuteikia Paslaugų šioje Sutartyje ir jos prieduose nustatytais terminais, Perkančioji organizacija be oficialaus įspėjimo ir nesumažindamas kitų savo teisių gynimo būdų pradeda skaičiuoti 0,02 proc. dydžio delspinigius nuo neatliktų Paslaugų kainos už kiekvieną termino praleidimo dieną, neviršijant 5 proc. Pradinės sutarties vertės.</w:t>
      </w:r>
      <w:bookmarkEnd w:id="25"/>
    </w:p>
    <w:p w14:paraId="555CE0EA" w14:textId="77777777" w:rsidR="00D93840" w:rsidRPr="00BA7781" w:rsidRDefault="00D93840" w:rsidP="009D7BC4">
      <w:pPr>
        <w:pStyle w:val="ListParagraph"/>
        <w:numPr>
          <w:ilvl w:val="0"/>
          <w:numId w:val="8"/>
        </w:numPr>
        <w:spacing w:line="360" w:lineRule="auto"/>
      </w:pPr>
      <w:r w:rsidRPr="00BA7781">
        <w:t>Jei apskaičiuoti delspinigiai viršija 5 proc. Pradinės sutarties vertės, Perkančioji organizacija, prieš tai raštu įspėjusi Tiekėją:</w:t>
      </w:r>
    </w:p>
    <w:p w14:paraId="672D484C" w14:textId="77777777" w:rsidR="00D93840" w:rsidRPr="00BA7781" w:rsidRDefault="00D93840" w:rsidP="009D7BC4">
      <w:pPr>
        <w:pStyle w:val="ListParagraph"/>
        <w:numPr>
          <w:ilvl w:val="1"/>
          <w:numId w:val="8"/>
        </w:numPr>
        <w:spacing w:line="360" w:lineRule="auto"/>
      </w:pPr>
      <w:r w:rsidRPr="00BA7781">
        <w:t>išskaičiuoja delspinigių sumą iš Tiekėjui mokėtinų sumų ir (arba);</w:t>
      </w:r>
    </w:p>
    <w:p w14:paraId="4F3B7CE6" w14:textId="77777777" w:rsidR="00D93840" w:rsidRDefault="00D93840" w:rsidP="009D7BC4">
      <w:pPr>
        <w:pStyle w:val="ListParagraph"/>
        <w:numPr>
          <w:ilvl w:val="1"/>
          <w:numId w:val="8"/>
        </w:numPr>
        <w:spacing w:line="360" w:lineRule="auto"/>
      </w:pPr>
      <w:r>
        <w:t>reikalauja sumokėti baudą ir (arba);</w:t>
      </w:r>
    </w:p>
    <w:p w14:paraId="383375F9" w14:textId="77777777" w:rsidR="00D93840" w:rsidRDefault="00D93840" w:rsidP="009D7BC4">
      <w:pPr>
        <w:pStyle w:val="ListParagraph"/>
        <w:numPr>
          <w:ilvl w:val="1"/>
          <w:numId w:val="8"/>
        </w:numPr>
        <w:spacing w:line="360" w:lineRule="auto"/>
      </w:pPr>
      <w:r>
        <w:t>nutraukia Sutartį.</w:t>
      </w:r>
    </w:p>
    <w:p w14:paraId="294192F2" w14:textId="77777777" w:rsidR="00D93840" w:rsidRDefault="00D93840" w:rsidP="009D7BC4">
      <w:pPr>
        <w:pStyle w:val="ListParagraph"/>
        <w:numPr>
          <w:ilvl w:val="0"/>
          <w:numId w:val="8"/>
        </w:numPr>
        <w:spacing w:line="360" w:lineRule="auto"/>
      </w:pPr>
      <w:r>
        <w:lastRenderedPageBreak/>
        <w:t>Delspinigių sumokėjimas neatleidžia Šalių nuo pareigos vykdyti šioje Sutartyje prisiimtus įsipareigojimus.</w:t>
      </w:r>
    </w:p>
    <w:p w14:paraId="53AF1E50" w14:textId="77777777" w:rsidR="00D93840" w:rsidRDefault="00D93840" w:rsidP="00D93840"/>
    <w:p w14:paraId="002AB916" w14:textId="2EE0671C" w:rsidR="00D93840" w:rsidRPr="0088525D" w:rsidRDefault="00897070" w:rsidP="00D93840">
      <w:pPr>
        <w:jc w:val="center"/>
        <w:rPr>
          <w:b/>
          <w:bCs/>
        </w:rPr>
      </w:pPr>
      <w:r>
        <w:rPr>
          <w:b/>
          <w:bCs/>
        </w:rPr>
        <w:t>VIII</w:t>
      </w:r>
      <w:r w:rsidR="00D93840" w:rsidRPr="0088525D">
        <w:rPr>
          <w:b/>
          <w:bCs/>
        </w:rPr>
        <w:t xml:space="preserve"> SKYRIUS</w:t>
      </w:r>
    </w:p>
    <w:p w14:paraId="020B2231" w14:textId="77777777" w:rsidR="00D93840" w:rsidRPr="00BA7781" w:rsidRDefault="00D93840" w:rsidP="00D93840">
      <w:pPr>
        <w:jc w:val="center"/>
        <w:rPr>
          <w:b/>
          <w:bCs/>
        </w:rPr>
      </w:pPr>
      <w:r w:rsidRPr="00BA7781">
        <w:rPr>
          <w:b/>
          <w:bCs/>
        </w:rPr>
        <w:t>NENUGALIMOS JĖGOS APLINKYBĖS (FORCE MAJEURE)</w:t>
      </w:r>
    </w:p>
    <w:p w14:paraId="002B50D4" w14:textId="77777777" w:rsidR="00D93840" w:rsidRDefault="00D93840" w:rsidP="00D93840"/>
    <w:p w14:paraId="18C87826" w14:textId="77777777" w:rsidR="00D93840" w:rsidRDefault="00D93840" w:rsidP="0068528F">
      <w:pPr>
        <w:pStyle w:val="ListParagraph"/>
        <w:numPr>
          <w:ilvl w:val="0"/>
          <w:numId w:val="8"/>
        </w:numPr>
        <w:spacing w:line="360" w:lineRule="auto"/>
      </w:pPr>
      <w:r>
        <w:t>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5DB604A9" w14:textId="77777777" w:rsidR="00D93840" w:rsidRDefault="00D93840" w:rsidP="0068528F">
      <w:pPr>
        <w:spacing w:line="360" w:lineRule="auto"/>
        <w:ind w:firstLine="709"/>
      </w:pPr>
      <w:r>
        <w:t>Nenugalimos jėgos aplinkybėmis laikomos aplinkybės, nurodytos Lietuvos Respublikos civilinio kodekso 6.212 straipsnyje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2ADD9F79" w14:textId="77777777" w:rsidR="00D93840" w:rsidRDefault="00D93840" w:rsidP="0068528F">
      <w:pPr>
        <w:pStyle w:val="ListParagraph"/>
        <w:numPr>
          <w:ilvl w:val="0"/>
          <w:numId w:val="8"/>
        </w:numPr>
        <w:spacing w:line="360" w:lineRule="auto"/>
      </w:pPr>
      <w:r>
        <w:t>Šalis, prašanti ją atleisti nuo atsakomybės, privalo pranešti kitai Šaliai raštu apie nenugalimos jėgos aplinkybes nedelsiant, bet ne vėliau kaip per 3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3BBF79" w14:textId="77777777" w:rsidR="00D93840" w:rsidRDefault="00D93840" w:rsidP="0068528F">
      <w:pPr>
        <w:pStyle w:val="ListParagraph"/>
        <w:numPr>
          <w:ilvl w:val="0"/>
          <w:numId w:val="8"/>
        </w:numPr>
        <w:spacing w:line="360" w:lineRule="auto"/>
      </w:pPr>
      <w:r>
        <w:t>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247B010" w14:textId="71E077FB" w:rsidR="00D93840" w:rsidRPr="0088525D" w:rsidRDefault="00897070" w:rsidP="00D93840">
      <w:pPr>
        <w:jc w:val="center"/>
        <w:rPr>
          <w:b/>
          <w:bCs/>
        </w:rPr>
      </w:pPr>
      <w:r>
        <w:rPr>
          <w:b/>
          <w:bCs/>
        </w:rPr>
        <w:t>I</w:t>
      </w:r>
      <w:r w:rsidR="00D93840" w:rsidRPr="0088525D">
        <w:rPr>
          <w:b/>
          <w:bCs/>
        </w:rPr>
        <w:t>X SKYRIUS</w:t>
      </w:r>
    </w:p>
    <w:p w14:paraId="533A278F" w14:textId="77777777" w:rsidR="00D93840" w:rsidRPr="00BA7781" w:rsidRDefault="00D93840" w:rsidP="00D93840">
      <w:pPr>
        <w:jc w:val="center"/>
        <w:rPr>
          <w:b/>
          <w:bCs/>
        </w:rPr>
      </w:pPr>
      <w:r w:rsidRPr="00BA7781">
        <w:rPr>
          <w:b/>
          <w:bCs/>
        </w:rPr>
        <w:t>KONFIDENCIALUMO ĮSIPAREIGOJIMAI</w:t>
      </w:r>
    </w:p>
    <w:p w14:paraId="790C794E" w14:textId="77777777" w:rsidR="00D93840" w:rsidRDefault="00D93840" w:rsidP="00D93840"/>
    <w:p w14:paraId="6E9695CD" w14:textId="65DC2934" w:rsidR="00D93840" w:rsidRDefault="00D93840" w:rsidP="0068528F">
      <w:pPr>
        <w:pStyle w:val="ListParagraph"/>
        <w:numPr>
          <w:ilvl w:val="0"/>
          <w:numId w:val="8"/>
        </w:numPr>
        <w:spacing w:line="360" w:lineRule="auto"/>
      </w:pPr>
      <w:r w:rsidRPr="00C561F9">
        <w:t>Perkančioji organizacija sudarytą Sutartį, ir šios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šio Sutarties pakeitimo, bet ne vėliau kaip iki pirmojo mokėjimo pagal jį pradžios, skelbia viešai.</w:t>
      </w:r>
    </w:p>
    <w:p w14:paraId="21FDCC0A" w14:textId="77777777" w:rsidR="00D93840" w:rsidRDefault="00D93840" w:rsidP="0068528F">
      <w:pPr>
        <w:pStyle w:val="ListParagraph"/>
        <w:numPr>
          <w:ilvl w:val="0"/>
          <w:numId w:val="8"/>
        </w:numPr>
        <w:spacing w:line="360" w:lineRule="auto"/>
      </w:pPr>
      <w:r>
        <w:t>Konfidencialumo įsipareigojimai Sutarties Šalims nustatomi vadovaujantis VPĮ 20 straipsniu.</w:t>
      </w:r>
    </w:p>
    <w:p w14:paraId="52DFC67A" w14:textId="4B67DE15" w:rsidR="00D93840" w:rsidRPr="0088525D" w:rsidRDefault="00D93840" w:rsidP="00D93840">
      <w:pPr>
        <w:jc w:val="center"/>
        <w:rPr>
          <w:b/>
          <w:bCs/>
        </w:rPr>
      </w:pPr>
      <w:r w:rsidRPr="0088525D">
        <w:rPr>
          <w:b/>
          <w:bCs/>
        </w:rPr>
        <w:lastRenderedPageBreak/>
        <w:t>X SKYRIUS</w:t>
      </w:r>
    </w:p>
    <w:p w14:paraId="6DCE08F7" w14:textId="77777777" w:rsidR="00D93840" w:rsidRPr="001E2B1D" w:rsidRDefault="00D93840" w:rsidP="00D93840">
      <w:pPr>
        <w:jc w:val="center"/>
        <w:rPr>
          <w:b/>
          <w:bCs/>
        </w:rPr>
      </w:pPr>
      <w:r>
        <w:rPr>
          <w:b/>
          <w:bCs/>
        </w:rPr>
        <w:t>ASMENS DUOMENŲ APSAUGA</w:t>
      </w:r>
    </w:p>
    <w:p w14:paraId="143AD2FC" w14:textId="77777777" w:rsidR="00D93840" w:rsidRDefault="00D93840" w:rsidP="00D93840"/>
    <w:p w14:paraId="2FBCCCB6" w14:textId="77777777" w:rsidR="00D93840" w:rsidRDefault="00D93840" w:rsidP="0068528F">
      <w:pPr>
        <w:pStyle w:val="ListParagraph"/>
        <w:numPr>
          <w:ilvl w:val="0"/>
          <w:numId w:val="8"/>
        </w:numPr>
        <w:spacing w:line="360" w:lineRule="auto"/>
      </w:pPr>
      <w:r>
        <w:t>Šalys, sudarydamos Sutartį, patvirtina suprantančios, kad vykdant Sutartį yra tvarkomi asmens duomenys.</w:t>
      </w:r>
    </w:p>
    <w:p w14:paraId="790640AC" w14:textId="77777777" w:rsidR="00D93840" w:rsidRDefault="00D93840" w:rsidP="0068528F">
      <w:pPr>
        <w:pStyle w:val="ListParagraph"/>
        <w:numPr>
          <w:ilvl w:val="0"/>
          <w:numId w:val="8"/>
        </w:numPr>
        <w:spacing w:line="360" w:lineRule="auto"/>
      </w:pPr>
      <w:r>
        <w:t>Šalys įsipareigoja:</w:t>
      </w:r>
    </w:p>
    <w:p w14:paraId="7FEC0F86" w14:textId="77777777" w:rsidR="00D93840" w:rsidRDefault="00D93840" w:rsidP="0068528F">
      <w:pPr>
        <w:pStyle w:val="ListParagraph"/>
        <w:numPr>
          <w:ilvl w:val="1"/>
          <w:numId w:val="8"/>
        </w:numPr>
        <w:spacing w:line="360" w:lineRule="auto"/>
      </w:pPr>
      <w:r>
        <w:t>Laikytis Lietuvos Respublikos asmens duomenų apsaugos įstatymo, Bendrojo duomenų apsaugos reglamento (ES) 2016/679 (toliau - Reglamentas) ir kitų teisės aktų, reglamentuojančių asmens duomenų tvarkymą, reikalavimų;</w:t>
      </w:r>
    </w:p>
    <w:p w14:paraId="1E1C906D" w14:textId="77777777" w:rsidR="00D93840" w:rsidRDefault="00D93840" w:rsidP="0068528F">
      <w:pPr>
        <w:pStyle w:val="ListParagraph"/>
        <w:numPr>
          <w:ilvl w:val="1"/>
          <w:numId w:val="8"/>
        </w:numPr>
        <w:spacing w:line="360" w:lineRule="auto"/>
      </w:pPr>
      <w:r>
        <w:t>bendradarbiaujant tarpusavyje ir pagal galimybes suteikti viena kitai pagalbą, kad kita Šalis galėtų laikytis savo įsipareigojimų pagal asmens duomenų apsaugą reglamentuojančius teisės aktus;</w:t>
      </w:r>
    </w:p>
    <w:p w14:paraId="48DD6C1B" w14:textId="77777777" w:rsidR="00D93840" w:rsidRDefault="00D93840" w:rsidP="0068528F">
      <w:pPr>
        <w:pStyle w:val="ListParagraph"/>
        <w:numPr>
          <w:ilvl w:val="1"/>
          <w:numId w:val="8"/>
        </w:numPr>
        <w:spacing w:line="360" w:lineRule="auto"/>
      </w:pPr>
      <w:r>
        <w:t>užtikrinti galimybes duomenų subjektams naudotis savo teisėmis pagal Reglamentą;</w:t>
      </w:r>
    </w:p>
    <w:p w14:paraId="71891EB9" w14:textId="77777777" w:rsidR="00D93840" w:rsidRDefault="00D93840" w:rsidP="0068528F">
      <w:pPr>
        <w:pStyle w:val="ListParagraph"/>
        <w:numPr>
          <w:ilvl w:val="1"/>
          <w:numId w:val="8"/>
        </w:numPr>
        <w:spacing w:line="360" w:lineRule="auto"/>
      </w:pPr>
      <w:r>
        <w:t>raštu informuoti viena kitą apie kiekvieną asmens duomenų saugumo pažeidimą, susijusį su kitos Šalies perduotais asmens duomenimis;</w:t>
      </w:r>
    </w:p>
    <w:p w14:paraId="346C9405" w14:textId="77777777" w:rsidR="00D93840" w:rsidRDefault="00D93840" w:rsidP="0068528F">
      <w:pPr>
        <w:pStyle w:val="ListParagraph"/>
        <w:numPr>
          <w:ilvl w:val="1"/>
          <w:numId w:val="8"/>
        </w:numPr>
        <w:spacing w:line="360" w:lineRule="auto"/>
      </w:pPr>
      <w: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14:paraId="4477648D" w14:textId="77777777" w:rsidR="00D93840" w:rsidRDefault="00D93840" w:rsidP="00D93840"/>
    <w:p w14:paraId="33593BCE" w14:textId="6ABF95E1" w:rsidR="00D93840" w:rsidRPr="0088525D" w:rsidRDefault="00D93840" w:rsidP="00D93840">
      <w:pPr>
        <w:jc w:val="center"/>
        <w:rPr>
          <w:b/>
          <w:bCs/>
        </w:rPr>
      </w:pPr>
      <w:r w:rsidRPr="0088525D">
        <w:rPr>
          <w:b/>
          <w:bCs/>
        </w:rPr>
        <w:t>X</w:t>
      </w:r>
      <w:r>
        <w:rPr>
          <w:b/>
          <w:bCs/>
        </w:rPr>
        <w:t>I</w:t>
      </w:r>
      <w:r w:rsidRPr="0088525D">
        <w:rPr>
          <w:b/>
          <w:bCs/>
        </w:rPr>
        <w:t xml:space="preserve"> SKYRIUS</w:t>
      </w:r>
    </w:p>
    <w:p w14:paraId="01582BBA" w14:textId="77777777" w:rsidR="00D93840" w:rsidRPr="009524F1" w:rsidRDefault="00D93840" w:rsidP="00D93840">
      <w:pPr>
        <w:jc w:val="center"/>
        <w:rPr>
          <w:b/>
          <w:bCs/>
        </w:rPr>
      </w:pPr>
      <w:r w:rsidRPr="009524F1">
        <w:rPr>
          <w:b/>
          <w:bCs/>
        </w:rPr>
        <w:t>SUTARTIES PAKEITIMAI, PERŽIŪROS SĄLYGOS</w:t>
      </w:r>
    </w:p>
    <w:p w14:paraId="2E92228A" w14:textId="77777777" w:rsidR="00D93840" w:rsidRDefault="00D93840" w:rsidP="00D93840"/>
    <w:p w14:paraId="3743C2CE" w14:textId="77777777" w:rsidR="00D93840" w:rsidRDefault="00D93840" w:rsidP="0068528F">
      <w:pPr>
        <w:pStyle w:val="ListParagraph"/>
        <w:numPr>
          <w:ilvl w:val="0"/>
          <w:numId w:val="8"/>
        </w:numPr>
        <w:spacing w:line="360" w:lineRule="auto"/>
      </w:pPr>
      <w:r>
        <w:t xml:space="preserve">Sutarties sąlygos Sutarties galiojimo laikotarpiu gali būti keičiamos VPĮ 89 straipsnyje nustatyta tvarka. </w:t>
      </w:r>
    </w:p>
    <w:p w14:paraId="3D95206E" w14:textId="77777777" w:rsidR="00D93840" w:rsidRDefault="00D93840" w:rsidP="0068528F">
      <w:pPr>
        <w:pStyle w:val="ListParagraph"/>
        <w:numPr>
          <w:ilvl w:val="0"/>
          <w:numId w:val="8"/>
        </w:numPr>
        <w:spacing w:line="360" w:lineRule="auto"/>
      </w:pPr>
      <w:r>
        <w:t xml:space="preserve">Sudarytos Sutarties Šalis gali būti pakeista VPĮ 89 straipsnio 1 dalies 4 punkte numatytais atvejais. </w:t>
      </w:r>
    </w:p>
    <w:p w14:paraId="1D09F7FA" w14:textId="77777777" w:rsidR="00D93840" w:rsidRDefault="00D93840" w:rsidP="0068528F">
      <w:pPr>
        <w:pStyle w:val="ListParagraph"/>
        <w:numPr>
          <w:ilvl w:val="0"/>
          <w:numId w:val="8"/>
        </w:numPr>
        <w:spacing w:line="360" w:lineRule="auto"/>
      </w:pPr>
      <w:r>
        <w:t>Sutarties sąlygų keitimą gali inicijuoti kiekviena šalis, pateikdama kitai šaliai atitinkamą prašymą bei jį pagrindžiančius dokumentus. Šalis, gavusi tokį prašymą, privalo jį išnagrinėti per 20 dienų ir kitai Šaliai pateikti motyvuotą raštišką atsakymą.</w:t>
      </w:r>
    </w:p>
    <w:p w14:paraId="227AE765" w14:textId="77777777" w:rsidR="00D93840" w:rsidRDefault="00D93840" w:rsidP="0068528F">
      <w:pPr>
        <w:pStyle w:val="ListParagraph"/>
        <w:numPr>
          <w:ilvl w:val="0"/>
          <w:numId w:val="8"/>
        </w:numPr>
        <w:spacing w:line="360" w:lineRule="auto"/>
      </w:pPr>
      <w:r>
        <w:t>Sutarties sąlygų pakeitimas turi būti įformintas papildomu susitarimu ir pasirašytas abiejų Šalių.</w:t>
      </w:r>
    </w:p>
    <w:p w14:paraId="600BE2A9" w14:textId="77777777" w:rsidR="00D93840" w:rsidRPr="004A643E" w:rsidRDefault="00D93840" w:rsidP="0068528F">
      <w:pPr>
        <w:pStyle w:val="ListParagraph"/>
        <w:numPr>
          <w:ilvl w:val="0"/>
          <w:numId w:val="8"/>
        </w:numPr>
        <w:spacing w:line="360" w:lineRule="auto"/>
      </w:pPr>
      <w:r w:rsidRPr="004A643E">
        <w:t>Sutarties kaina Sutarties galiojimo laikotarpiu bus peržiūrimi tokiomis sąlygomis:</w:t>
      </w:r>
    </w:p>
    <w:p w14:paraId="4303467C" w14:textId="77777777" w:rsidR="00D93840" w:rsidRPr="004A643E" w:rsidRDefault="00D93840" w:rsidP="0068528F">
      <w:pPr>
        <w:pStyle w:val="ListParagraph"/>
        <w:numPr>
          <w:ilvl w:val="1"/>
          <w:numId w:val="8"/>
        </w:numPr>
        <w:spacing w:line="360" w:lineRule="auto"/>
      </w:pPr>
      <w:r w:rsidRPr="004A643E">
        <w:t>Sutarties kaina gali būti peržiūrima dėl kainų lygio pokyčio bet kurios iš Šalių rašytiniu prašymu. Peržiūros momentas yra Šalies prašymo kitai Šaliai peržiūrėti Sutarties kainą gavimo diena.</w:t>
      </w:r>
    </w:p>
    <w:p w14:paraId="6FB3DBC2" w14:textId="77777777" w:rsidR="00D93840" w:rsidRDefault="00D93840" w:rsidP="0068528F">
      <w:pPr>
        <w:pStyle w:val="ListParagraph"/>
        <w:numPr>
          <w:ilvl w:val="1"/>
          <w:numId w:val="8"/>
        </w:numPr>
        <w:spacing w:line="360" w:lineRule="auto"/>
      </w:pPr>
      <w:r>
        <w:lastRenderedPageBreak/>
        <w:t>Tiekėjui mokėtinos sumos gali būti perskaičiuojamos, jeigu Lietuvos Respublikos statistikos departamento (www.stat.gov.lt) kas mėnesį skelbiamo vartotojų kainų indekso dimensijos „</w:t>
      </w:r>
      <w:r w:rsidRPr="00431B5C">
        <w:t>1112 Valgyklos (s)</w:t>
      </w:r>
      <w:r>
        <w:t xml:space="preserve">“, pagal </w:t>
      </w:r>
      <w:r w:rsidRPr="00431B5C">
        <w:t>Individualaus vartojimo išlaidų pagal paskirtį klasifikatori</w:t>
      </w:r>
      <w:r>
        <w:t>ų</w:t>
      </w:r>
      <w:r w:rsidRPr="00431B5C">
        <w:t xml:space="preserve"> (COICOP)</w:t>
      </w:r>
      <w:r>
        <w:t>,</w:t>
      </w:r>
      <w:r w:rsidRPr="00431B5C">
        <w:t xml:space="preserve"> </w:t>
      </w:r>
      <w:r>
        <w:t xml:space="preserve">(toliau – </w:t>
      </w:r>
      <w:r w:rsidRPr="00BB7A17">
        <w:rPr>
          <w:b/>
          <w:bCs/>
        </w:rPr>
        <w:t>Indeksas</w:t>
      </w:r>
      <w:r>
        <w:t>) reikšmė pakinta daugiau kaip 0,05 per bet kurį Sutarties vykdymo laikotarpį.</w:t>
      </w:r>
    </w:p>
    <w:p w14:paraId="6202A413" w14:textId="77777777" w:rsidR="00D93840" w:rsidRDefault="00D93840" w:rsidP="0068528F">
      <w:pPr>
        <w:pStyle w:val="ListParagraph"/>
        <w:numPr>
          <w:ilvl w:val="1"/>
          <w:numId w:val="8"/>
        </w:numPr>
        <w:spacing w:line="360" w:lineRule="auto"/>
      </w:pPr>
      <w:r>
        <w:t>Sutarties kaina perskaičiuojama dėl Indekso pokyčio, pagal Sutartį neišpirktą vertę padauginant iš Indekso pokyčio koeficiento, kuris apskaičiuojamas pagal toliau nurodytą formulę:</w:t>
      </w:r>
    </w:p>
    <w:p w14:paraId="1A5D5DD2" w14:textId="77777777" w:rsidR="00D93840" w:rsidRDefault="00D93840" w:rsidP="0068528F">
      <w:pPr>
        <w:pStyle w:val="ListParagraph"/>
        <w:spacing w:line="360" w:lineRule="auto"/>
        <w:ind w:left="709"/>
      </w:pPr>
    </w:p>
    <w:p w14:paraId="0AE510DE" w14:textId="77777777" w:rsidR="00D93840" w:rsidRPr="00BB7A17" w:rsidRDefault="00D93840" w:rsidP="0068528F">
      <w:pPr>
        <w:pStyle w:val="ListParagraph"/>
        <w:spacing w:line="360" w:lineRule="auto"/>
        <w:ind w:left="709"/>
        <w:rPr>
          <w:i/>
          <w:iCs/>
        </w:rPr>
      </w:pPr>
      <w:r w:rsidRPr="00BB7A17">
        <w:rPr>
          <w:i/>
          <w:iCs/>
        </w:rPr>
        <w:t>K = IPb / IPr</w:t>
      </w:r>
    </w:p>
    <w:p w14:paraId="10C4C462" w14:textId="77777777" w:rsidR="00D93840" w:rsidRPr="00BB7A17" w:rsidRDefault="00D93840" w:rsidP="0068528F">
      <w:pPr>
        <w:pStyle w:val="ListParagraph"/>
        <w:spacing w:line="360" w:lineRule="auto"/>
        <w:ind w:left="709"/>
        <w:rPr>
          <w:i/>
          <w:iCs/>
        </w:rPr>
      </w:pPr>
      <w:r w:rsidRPr="00BB7A17">
        <w:rPr>
          <w:i/>
          <w:iCs/>
        </w:rPr>
        <w:t>Kur:</w:t>
      </w:r>
    </w:p>
    <w:p w14:paraId="67AE8BC3" w14:textId="77777777" w:rsidR="00D93840" w:rsidRPr="00BB7A17" w:rsidRDefault="00D93840" w:rsidP="0068528F">
      <w:pPr>
        <w:pStyle w:val="ListParagraph"/>
        <w:spacing w:line="360" w:lineRule="auto"/>
        <w:ind w:left="709"/>
        <w:rPr>
          <w:i/>
          <w:iCs/>
        </w:rPr>
      </w:pPr>
      <w:r w:rsidRPr="00BB7A17">
        <w:rPr>
          <w:i/>
          <w:iCs/>
        </w:rPr>
        <w:t>K – Indekso pokyčio koeficientas;</w:t>
      </w:r>
    </w:p>
    <w:p w14:paraId="2E349F78" w14:textId="77777777" w:rsidR="00D93840" w:rsidRPr="00BB7A17" w:rsidRDefault="00D93840" w:rsidP="0068528F">
      <w:pPr>
        <w:pStyle w:val="ListParagraph"/>
        <w:spacing w:line="360" w:lineRule="auto"/>
        <w:ind w:left="709"/>
        <w:rPr>
          <w:i/>
          <w:iCs/>
        </w:rPr>
      </w:pPr>
      <w:r w:rsidRPr="00BB7A17">
        <w:rPr>
          <w:i/>
          <w:iCs/>
        </w:rPr>
        <w:t>IPr – Indekso reikšmė laikotarpio pradžioje;</w:t>
      </w:r>
    </w:p>
    <w:p w14:paraId="33D67A16" w14:textId="77777777" w:rsidR="00D93840" w:rsidRDefault="00D93840" w:rsidP="0068528F">
      <w:pPr>
        <w:pStyle w:val="ListParagraph"/>
        <w:spacing w:line="360" w:lineRule="auto"/>
        <w:ind w:left="709"/>
        <w:rPr>
          <w:i/>
          <w:iCs/>
        </w:rPr>
      </w:pPr>
      <w:r w:rsidRPr="00BB7A17">
        <w:rPr>
          <w:i/>
          <w:iCs/>
        </w:rPr>
        <w:t>IPb – Indekso reikšmė laikotarpio pabaigoje;</w:t>
      </w:r>
    </w:p>
    <w:p w14:paraId="4616805F" w14:textId="77777777" w:rsidR="00D93840" w:rsidRPr="00BB7A17" w:rsidRDefault="00D93840" w:rsidP="0068528F">
      <w:pPr>
        <w:pStyle w:val="ListParagraph"/>
        <w:spacing w:line="360" w:lineRule="auto"/>
        <w:ind w:left="709"/>
        <w:rPr>
          <w:i/>
          <w:iCs/>
        </w:rPr>
      </w:pPr>
    </w:p>
    <w:p w14:paraId="6847A94E" w14:textId="77777777" w:rsidR="00D93840" w:rsidRDefault="00D93840" w:rsidP="0068528F">
      <w:pPr>
        <w:spacing w:line="360" w:lineRule="auto"/>
        <w:ind w:firstLine="709"/>
      </w:pPr>
      <w:r>
        <w:t>Laikotarpis yra bet koks laikotarpis, kurio pradžia yra ne ankstesnė, negu pasiūlymų pateikimo Pirkime termino pabaigos diena, pabaiga ne vėlesnė, negu paskutiniojo Paslaugų priėmimo-perdavimo akto pagal Sutartį sudarymo diena.</w:t>
      </w:r>
    </w:p>
    <w:p w14:paraId="20370BA6" w14:textId="77777777" w:rsidR="00D93840" w:rsidRDefault="00D93840" w:rsidP="0068528F">
      <w:pPr>
        <w:pStyle w:val="ListParagraph"/>
        <w:numPr>
          <w:ilvl w:val="1"/>
          <w:numId w:val="8"/>
        </w:numPr>
        <w:spacing w:line="360" w:lineRule="auto"/>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7AC6B1DF" w14:textId="77777777" w:rsidR="00D93840" w:rsidRDefault="00D93840" w:rsidP="0068528F">
      <w:pPr>
        <w:pStyle w:val="ListParagraph"/>
        <w:numPr>
          <w:ilvl w:val="1"/>
          <w:numId w:val="8"/>
        </w:numPr>
        <w:spacing w:line="360" w:lineRule="auto"/>
      </w:pPr>
      <w:r>
        <w:t>Po to, kai Šalys sudaro Susitarimą dėl kainos (įkainių) perskaičiavimo, perskaičiuotoji kaina (įkainiai) taikoma paslaugoms, kurios yra įtraukiamos į Paslaugų priėmimo-perdavimo aktus, Tiekėjo pateikiamus po Šalies prašymo kitai Šaliai perskaičiuoti kainą (įkainius) pateikimo. Jeigu dėl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33A2BEA9" w14:textId="77777777" w:rsidR="00D93840" w:rsidRDefault="00D93840" w:rsidP="0068528F">
      <w:pPr>
        <w:pStyle w:val="ListParagraph"/>
        <w:numPr>
          <w:ilvl w:val="1"/>
          <w:numId w:val="8"/>
        </w:numPr>
        <w:spacing w:line="360" w:lineRule="auto"/>
      </w:pPr>
      <w:r w:rsidRPr="004A643E">
        <w:lastRenderedPageBreak/>
        <w:t xml:space="preserve">Pirmoji Sutarties kainos peržiūra gali būti </w:t>
      </w:r>
      <w:r>
        <w:t>atliekama ne anksčiau nei po 3 mėnesių po Sutarties įsigaliojimo ir po to Sutarties kainos peržiūrėjimo dažnumas nėra ribojamas.</w:t>
      </w:r>
    </w:p>
    <w:p w14:paraId="05791C9C" w14:textId="77777777" w:rsidR="00D93840" w:rsidRDefault="00D93840" w:rsidP="0068528F">
      <w:pPr>
        <w:pStyle w:val="ListParagraph"/>
        <w:numPr>
          <w:ilvl w:val="1"/>
          <w:numId w:val="8"/>
        </w:numPr>
        <w:spacing w:line="360" w:lineRule="auto"/>
      </w:pPr>
      <w:r>
        <w:t>Vėlesnis kainų arba įkainių perskaičiavimas negali apimti laikotarpio, už kurį jau buvo atliktas perskaičiavimas.</w:t>
      </w:r>
    </w:p>
    <w:p w14:paraId="124B3D87" w14:textId="77777777" w:rsidR="00D93840" w:rsidRDefault="00D93840" w:rsidP="0068528F">
      <w:pPr>
        <w:pStyle w:val="ListParagraph"/>
        <w:numPr>
          <w:ilvl w:val="1"/>
          <w:numId w:val="8"/>
        </w:numPr>
        <w:spacing w:line="360" w:lineRule="auto"/>
      </w:pPr>
      <w:r>
        <w:t>Jeigu Tiekėjas vėluoja dėl priežasčių, dėl kurių Tiekėjas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6B842800" w14:textId="63F98C6A" w:rsidR="00D93840" w:rsidRDefault="00D93840" w:rsidP="0068528F">
      <w:pPr>
        <w:pStyle w:val="ListParagraph"/>
        <w:numPr>
          <w:ilvl w:val="0"/>
          <w:numId w:val="8"/>
        </w:numPr>
        <w:spacing w:line="360" w:lineRule="auto"/>
      </w:pPr>
      <w:r w:rsidRPr="00C41D76">
        <w:t>Jeigu perskaičiavus</w:t>
      </w:r>
      <w:r>
        <w:t xml:space="preserve"> Sutarties </w:t>
      </w:r>
      <w:r>
        <w:fldChar w:fldCharType="begin"/>
      </w:r>
      <w:r>
        <w:instrText xml:space="preserve"> REF _Ref133296812 \r \h </w:instrText>
      </w:r>
      <w:r>
        <w:fldChar w:fldCharType="separate"/>
      </w:r>
      <w:r w:rsidR="00AD2810">
        <w:t>10.1</w:t>
      </w:r>
      <w:r>
        <w:fldChar w:fldCharType="end"/>
      </w:r>
      <w:r>
        <w:t xml:space="preserve"> punkte nurodytus</w:t>
      </w:r>
      <w:r w:rsidRPr="00C41D76">
        <w:t xml:space="preserve"> įkainius, perskaičiuoti įkainiai viršija Tauragės rajono savivaldybės tarybos patvirtintus įkainius, tuomet perskaičiuotas įkainis sumažinamas iki Tauragės rajono savivaldybės tarybos patvirtint</w:t>
      </w:r>
      <w:r>
        <w:t>ų</w:t>
      </w:r>
      <w:r w:rsidRPr="00C41D76">
        <w:t xml:space="preserve"> įkainių.</w:t>
      </w:r>
    </w:p>
    <w:p w14:paraId="47FF7E89" w14:textId="77777777" w:rsidR="00D93840" w:rsidRDefault="00D93840" w:rsidP="00D93840"/>
    <w:p w14:paraId="2FA63566" w14:textId="52E5D92A" w:rsidR="00D93840" w:rsidRPr="0088525D" w:rsidRDefault="00D93840" w:rsidP="00D93840">
      <w:pPr>
        <w:jc w:val="center"/>
        <w:rPr>
          <w:b/>
          <w:bCs/>
        </w:rPr>
      </w:pPr>
      <w:r w:rsidRPr="0088525D">
        <w:rPr>
          <w:b/>
          <w:bCs/>
        </w:rPr>
        <w:t>XI</w:t>
      </w:r>
      <w:r>
        <w:rPr>
          <w:b/>
          <w:bCs/>
        </w:rPr>
        <w:t>I</w:t>
      </w:r>
      <w:r w:rsidRPr="0088525D">
        <w:rPr>
          <w:b/>
          <w:bCs/>
        </w:rPr>
        <w:t xml:space="preserve"> SKYRIUS</w:t>
      </w:r>
    </w:p>
    <w:p w14:paraId="165B458D" w14:textId="77777777" w:rsidR="00D93840" w:rsidRPr="00706B17" w:rsidRDefault="00D93840" w:rsidP="00D93840">
      <w:pPr>
        <w:jc w:val="center"/>
        <w:rPr>
          <w:b/>
          <w:bCs/>
        </w:rPr>
      </w:pPr>
      <w:r w:rsidRPr="00706B17">
        <w:rPr>
          <w:b/>
          <w:bCs/>
        </w:rPr>
        <w:t>SUTARTIES VYKDYMO SUSTABDYMAS</w:t>
      </w:r>
    </w:p>
    <w:p w14:paraId="4687EE3D" w14:textId="77777777" w:rsidR="00D93840" w:rsidRDefault="00D93840" w:rsidP="00D93840"/>
    <w:p w14:paraId="67CB86F4" w14:textId="77777777" w:rsidR="00D93840" w:rsidRPr="00706B17" w:rsidRDefault="00D93840" w:rsidP="0068528F">
      <w:pPr>
        <w:pStyle w:val="ListParagraph"/>
        <w:numPr>
          <w:ilvl w:val="0"/>
          <w:numId w:val="8"/>
        </w:numPr>
        <w:spacing w:line="360" w:lineRule="auto"/>
      </w:pPr>
      <w:r w:rsidRPr="00706B17">
        <w:t xml:space="preserve">Esant svarbioms aplinkybėms, nepriklausančiomis nuo Tiekėjo valios, dėl kurių Tiekėjas negali vykdyti savo sutartinių įsipareigojimų ir/arba esant kitoms nenumatytoms aplinkybėms (pavyzdžiui, pasikeitus galiojančiam teisės aktui ar įsigaliojus naujam teisės aktui, kuris turi įtakos šios Sutarties vykdymui; Perkančiajai organizacijai būtinas papildomas laikas atlikti papildomą pirkimą; kitos aplinkybės, kurios nebuvo žinomos pirkimo vykdymo metu ir su kuriomis susidurtų bet kuris kita Perkančioji organizacija), Perkančioji organizacija turi teisę sustabdyti Paslaugų ar kurios nors jų dalies, kuri negali būti vykdoma, teikimą. </w:t>
      </w:r>
    </w:p>
    <w:p w14:paraId="060534F5" w14:textId="77777777" w:rsidR="00D93840" w:rsidRPr="00706B17" w:rsidRDefault="00D93840" w:rsidP="0068528F">
      <w:pPr>
        <w:pStyle w:val="ListParagraph"/>
        <w:numPr>
          <w:ilvl w:val="0"/>
          <w:numId w:val="8"/>
        </w:numPr>
        <w:spacing w:line="360" w:lineRule="auto"/>
      </w:pPr>
      <w:r w:rsidRPr="00706B17">
        <w:t xml:space="preserve">Atsiradus aplinkybėms, dėl kurių Tiekėjas negali vykdyti sutartinių įsipareigojimų, Tiekėjas apie tai nedelsdamas privalo informuoti Perkančiąją organizaciją, pateikdamas informaciją ir dokumentus, įrodančius sutartinių įsipareigojimų vykdymo negalimumą dėl aplinkybių, nepriklausančių nuo Tiekėjo. Išnykus aplinkybėms, trukdžiusioms Tiekėjui vykdyti sutartinius įsipareigojimus, sustabdytų Paslaugų teikimas atnaujinamas. </w:t>
      </w:r>
    </w:p>
    <w:p w14:paraId="10CD4737" w14:textId="77777777" w:rsidR="00D93840" w:rsidRPr="00706B17" w:rsidRDefault="00D93840" w:rsidP="0068528F">
      <w:pPr>
        <w:pStyle w:val="ListParagraph"/>
        <w:numPr>
          <w:ilvl w:val="0"/>
          <w:numId w:val="8"/>
        </w:numPr>
        <w:spacing w:line="360" w:lineRule="auto"/>
      </w:pPr>
      <w:r w:rsidRPr="00706B17">
        <w:t>Jei Paslaugų teikimas dėl priežasčių, nepriklausančių nuo Tiekėjo buvo sustabdytas laikotarpiui, ne trumpesniam nei 60 dienų, praėjus 60 dienų Tiekėjas gali rašytiniu pranešimu Perkančiosios organizacijos pareikalauti atnaujinti Paslaugų teikimą per 14 dienų arba nutraukti Sutartį.</w:t>
      </w:r>
    </w:p>
    <w:p w14:paraId="2E31C2E7" w14:textId="77777777" w:rsidR="00D93840" w:rsidRPr="00706B17" w:rsidRDefault="00D93840" w:rsidP="0068528F">
      <w:pPr>
        <w:pStyle w:val="ListParagraph"/>
        <w:numPr>
          <w:ilvl w:val="0"/>
          <w:numId w:val="8"/>
        </w:numPr>
        <w:spacing w:line="360" w:lineRule="auto"/>
      </w:pPr>
      <w:bookmarkStart w:id="26" w:name="_Ref28272633"/>
      <w:r w:rsidRPr="00706B17">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bookmarkEnd w:id="26"/>
    </w:p>
    <w:p w14:paraId="460EDB0E" w14:textId="77777777" w:rsidR="00D93840" w:rsidRPr="00706B17" w:rsidRDefault="00D93840" w:rsidP="0068528F">
      <w:pPr>
        <w:pStyle w:val="ListParagraph"/>
        <w:numPr>
          <w:ilvl w:val="0"/>
          <w:numId w:val="8"/>
        </w:numPr>
        <w:spacing w:line="360" w:lineRule="auto"/>
      </w:pPr>
      <w:bookmarkStart w:id="27" w:name="_Ref28272645"/>
      <w:r w:rsidRPr="00706B17">
        <w:lastRenderedPageBreak/>
        <w:t>Tais atvejais, kai sutarties vykdymas sustabdomas likus iki sutarties termino pabaigos daugiau laiko, nei galimas sustabdymo terminas, Paslaugų ar jų dalies suteikimo terminas pratęsimas tokiam laikotarpiui, kuriam jis buvo sustabdytas.</w:t>
      </w:r>
      <w:bookmarkEnd w:id="27"/>
      <w:r w:rsidRPr="00706B17">
        <w:t xml:space="preserve"> </w:t>
      </w:r>
    </w:p>
    <w:p w14:paraId="42F67856" w14:textId="32CACB05" w:rsidR="00D93840" w:rsidRPr="00706B17" w:rsidRDefault="00D93840" w:rsidP="0068528F">
      <w:pPr>
        <w:pStyle w:val="ListParagraph"/>
        <w:numPr>
          <w:ilvl w:val="0"/>
          <w:numId w:val="8"/>
        </w:numPr>
        <w:spacing w:line="360" w:lineRule="auto"/>
      </w:pPr>
      <w:r w:rsidRPr="00706B17">
        <w:t xml:space="preserve">Perkančioji organizacija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darbo dienų. Sustabdytų Paslaugų ar jų dalies teikimas atnaujinamas šios Sutarties </w:t>
      </w:r>
      <w:r w:rsidRPr="00706B17">
        <w:fldChar w:fldCharType="begin"/>
      </w:r>
      <w:r w:rsidRPr="00706B17">
        <w:instrText xml:space="preserve"> REF _Ref28272633 \r \h </w:instrText>
      </w:r>
      <w:r>
        <w:instrText xml:space="preserve"> \* MERGEFORMAT </w:instrText>
      </w:r>
      <w:r w:rsidRPr="00706B17">
        <w:fldChar w:fldCharType="separate"/>
      </w:r>
      <w:r w:rsidR="00AD2810">
        <w:t>63</w:t>
      </w:r>
      <w:r w:rsidRPr="00706B17">
        <w:fldChar w:fldCharType="end"/>
      </w:r>
      <w:r w:rsidRPr="00706B17">
        <w:t xml:space="preserve"> ir </w:t>
      </w:r>
      <w:r w:rsidRPr="00706B17">
        <w:fldChar w:fldCharType="begin"/>
      </w:r>
      <w:r w:rsidRPr="00706B17">
        <w:instrText xml:space="preserve"> REF _Ref28272645 \r \h </w:instrText>
      </w:r>
      <w:r>
        <w:instrText xml:space="preserve"> \* MERGEFORMAT </w:instrText>
      </w:r>
      <w:r w:rsidRPr="00706B17">
        <w:fldChar w:fldCharType="separate"/>
      </w:r>
      <w:r w:rsidR="00AD2810">
        <w:t>64</w:t>
      </w:r>
      <w:r w:rsidRPr="00706B17">
        <w:fldChar w:fldCharType="end"/>
      </w:r>
      <w:r w:rsidRPr="00706B17">
        <w:t xml:space="preserve"> punktuose nustatyta tvarka. Perkančiosios organizacijos galimybė pasinaudoti šia teise negali priklausyti nuo Tiekėjo valios ar būti jo įtakojama. </w:t>
      </w:r>
    </w:p>
    <w:p w14:paraId="04734354" w14:textId="77777777" w:rsidR="00D93840" w:rsidRDefault="00D93840" w:rsidP="0068528F">
      <w:pPr>
        <w:pStyle w:val="ListParagraph"/>
        <w:numPr>
          <w:ilvl w:val="0"/>
          <w:numId w:val="8"/>
        </w:numPr>
        <w:spacing w:line="360" w:lineRule="auto"/>
      </w:pPr>
      <w:r w:rsidRPr="00706B17">
        <w:t>Sutartinių įsipareigojimų vykdymo sustabdymas visais Sutartyje numatytais atvejais turi būti raštiškas, nurodant priežastis ir sustabdymo terminą, bei pridedant</w:t>
      </w:r>
      <w:r>
        <w:t xml:space="preserve"> dokumentus, patvirtinančius sustabdymo pagrindą (jeigu tokie yra).</w:t>
      </w:r>
    </w:p>
    <w:p w14:paraId="46ADD346" w14:textId="2AAEB0EB" w:rsidR="00D93840" w:rsidRPr="0088525D" w:rsidRDefault="00D93840" w:rsidP="00D93840">
      <w:pPr>
        <w:jc w:val="center"/>
        <w:rPr>
          <w:b/>
          <w:bCs/>
        </w:rPr>
      </w:pPr>
      <w:r>
        <w:rPr>
          <w:b/>
          <w:bCs/>
        </w:rPr>
        <w:t>XI</w:t>
      </w:r>
      <w:r w:rsidR="00897070">
        <w:rPr>
          <w:b/>
          <w:bCs/>
        </w:rPr>
        <w:t>II</w:t>
      </w:r>
      <w:r w:rsidRPr="0088525D">
        <w:rPr>
          <w:b/>
          <w:bCs/>
        </w:rPr>
        <w:t xml:space="preserve"> SKYRIUS</w:t>
      </w:r>
    </w:p>
    <w:p w14:paraId="158F0CF5" w14:textId="77777777" w:rsidR="00D93840" w:rsidRPr="00706B17" w:rsidRDefault="00D93840" w:rsidP="00D93840">
      <w:pPr>
        <w:jc w:val="center"/>
        <w:rPr>
          <w:b/>
          <w:bCs/>
        </w:rPr>
      </w:pPr>
      <w:r w:rsidRPr="00E82834">
        <w:rPr>
          <w:b/>
          <w:bCs/>
        </w:rPr>
        <w:t>SUTARTIES PAŽEIDIMAS</w:t>
      </w:r>
    </w:p>
    <w:p w14:paraId="2BF0D564" w14:textId="77777777" w:rsidR="00D93840" w:rsidRDefault="00D93840" w:rsidP="00D93840"/>
    <w:p w14:paraId="5137349E" w14:textId="77777777" w:rsidR="00D93840" w:rsidRDefault="00D93840" w:rsidP="0068528F">
      <w:pPr>
        <w:pStyle w:val="ListParagraph"/>
        <w:numPr>
          <w:ilvl w:val="0"/>
          <w:numId w:val="8"/>
        </w:numPr>
        <w:spacing w:line="360" w:lineRule="auto"/>
      </w:pPr>
      <w:r>
        <w:t>Jei kuri nors Sutarties Šalis nevykdo arba netinkamai vykdo kokius nors savo įsipareigojimus pagal Sutartį, ji pažeidžia Sutartį.</w:t>
      </w:r>
    </w:p>
    <w:p w14:paraId="4DEA82B1" w14:textId="77777777" w:rsidR="00D93840" w:rsidRDefault="00D93840" w:rsidP="0068528F">
      <w:pPr>
        <w:pStyle w:val="ListParagraph"/>
        <w:numPr>
          <w:ilvl w:val="0"/>
          <w:numId w:val="8"/>
        </w:numPr>
        <w:spacing w:line="360" w:lineRule="auto"/>
      </w:pPr>
      <w:r>
        <w:t>Vienai Sutarties Šaliai pažeidus Sutartį, nukentėjusioji Šalis turi teisę:</w:t>
      </w:r>
    </w:p>
    <w:p w14:paraId="38A48C5B" w14:textId="77777777" w:rsidR="00D93840" w:rsidRDefault="00D93840" w:rsidP="0068528F">
      <w:pPr>
        <w:pStyle w:val="ListParagraph"/>
        <w:numPr>
          <w:ilvl w:val="1"/>
          <w:numId w:val="8"/>
        </w:numPr>
        <w:spacing w:line="360" w:lineRule="auto"/>
      </w:pPr>
      <w:r>
        <w:t>reikalauti kitos Šalies vykdyti sutartinius įsipareigojimus;</w:t>
      </w:r>
    </w:p>
    <w:p w14:paraId="1BA9408C" w14:textId="77777777" w:rsidR="00D93840" w:rsidRDefault="00D93840" w:rsidP="0068528F">
      <w:pPr>
        <w:pStyle w:val="ListParagraph"/>
        <w:numPr>
          <w:ilvl w:val="1"/>
          <w:numId w:val="8"/>
        </w:numPr>
        <w:spacing w:line="360" w:lineRule="auto"/>
      </w:pPr>
      <w:r>
        <w:t>reikalauti atlyginti nuostolius;</w:t>
      </w:r>
    </w:p>
    <w:p w14:paraId="471E0B42" w14:textId="27ECE35D" w:rsidR="00D93840" w:rsidRDefault="00D93840" w:rsidP="0068528F">
      <w:pPr>
        <w:pStyle w:val="ListParagraph"/>
        <w:numPr>
          <w:ilvl w:val="1"/>
          <w:numId w:val="8"/>
        </w:numPr>
        <w:spacing w:line="360" w:lineRule="auto"/>
      </w:pPr>
      <w:r>
        <w:t xml:space="preserve">reikalauti sumokėti Sutarties </w:t>
      </w:r>
      <w:r>
        <w:rPr>
          <w:highlight w:val="yellow"/>
        </w:rPr>
        <w:fldChar w:fldCharType="begin"/>
      </w:r>
      <w:r>
        <w:instrText xml:space="preserve"> REF _Ref28596720 \r \h </w:instrText>
      </w:r>
      <w:r>
        <w:rPr>
          <w:highlight w:val="yellow"/>
        </w:rPr>
      </w:r>
      <w:r>
        <w:rPr>
          <w:highlight w:val="yellow"/>
        </w:rPr>
        <w:fldChar w:fldCharType="separate"/>
      </w:r>
      <w:r w:rsidR="00AD2810">
        <w:t>43</w:t>
      </w:r>
      <w:r>
        <w:rPr>
          <w:highlight w:val="yellow"/>
        </w:rPr>
        <w:fldChar w:fldCharType="end"/>
      </w:r>
      <w:r>
        <w:t xml:space="preserve"> ir </w:t>
      </w:r>
      <w:r>
        <w:rPr>
          <w:highlight w:val="yellow"/>
        </w:rPr>
        <w:fldChar w:fldCharType="begin"/>
      </w:r>
      <w:r>
        <w:instrText xml:space="preserve"> REF _Ref28596726 \r \h </w:instrText>
      </w:r>
      <w:r>
        <w:rPr>
          <w:highlight w:val="yellow"/>
        </w:rPr>
      </w:r>
      <w:r>
        <w:rPr>
          <w:highlight w:val="yellow"/>
        </w:rPr>
        <w:fldChar w:fldCharType="separate"/>
      </w:r>
      <w:r w:rsidR="00AD2810">
        <w:t>44</w:t>
      </w:r>
      <w:r>
        <w:rPr>
          <w:highlight w:val="yellow"/>
        </w:rPr>
        <w:fldChar w:fldCharType="end"/>
      </w:r>
      <w:r>
        <w:t xml:space="preserve"> punktuose nustatytus delspinigius;</w:t>
      </w:r>
    </w:p>
    <w:p w14:paraId="66A2B8FE" w14:textId="7CE65BCB" w:rsidR="00D93840" w:rsidRDefault="00D93840" w:rsidP="0068528F">
      <w:pPr>
        <w:pStyle w:val="ListParagraph"/>
        <w:numPr>
          <w:ilvl w:val="1"/>
          <w:numId w:val="8"/>
        </w:numPr>
        <w:spacing w:line="360" w:lineRule="auto"/>
      </w:pPr>
      <w:r w:rsidRPr="0088525D">
        <w:t xml:space="preserve">reikalauti sumokėti Sutarties </w:t>
      </w:r>
      <w:r w:rsidRPr="0088525D">
        <w:fldChar w:fldCharType="begin"/>
      </w:r>
      <w:r w:rsidRPr="0088525D">
        <w:instrText xml:space="preserve"> REF _Ref28270257 \r \h  \* MERGEFORMAT </w:instrText>
      </w:r>
      <w:r w:rsidRPr="0088525D">
        <w:fldChar w:fldCharType="separate"/>
      </w:r>
      <w:r w:rsidR="00AD2810">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AD2810">
        <w:t>35</w:t>
      </w:r>
      <w:r w:rsidRPr="0088525D">
        <w:fldChar w:fldCharType="end"/>
      </w:r>
      <w:r w:rsidRPr="0088525D">
        <w:t xml:space="preserve"> punktuose nustatytą baudą arba pasinaudoti </w:t>
      </w:r>
      <w:r>
        <w:t xml:space="preserve">kita Sutarties įvykdymo užtikrinimo priemone; </w:t>
      </w:r>
    </w:p>
    <w:p w14:paraId="0B9FD632" w14:textId="77777777" w:rsidR="00D93840" w:rsidRDefault="00D93840" w:rsidP="0068528F">
      <w:pPr>
        <w:pStyle w:val="ListParagraph"/>
        <w:numPr>
          <w:ilvl w:val="1"/>
          <w:numId w:val="8"/>
        </w:numPr>
        <w:spacing w:line="360" w:lineRule="auto"/>
      </w:pPr>
      <w:r>
        <w:t>reikalauti sumažinti kainą, neįvykdyta ar netinkamai įvykdyta Paslaugų verte;</w:t>
      </w:r>
    </w:p>
    <w:p w14:paraId="0DE9018D" w14:textId="77777777" w:rsidR="00D93840" w:rsidRDefault="00D93840" w:rsidP="0068528F">
      <w:pPr>
        <w:pStyle w:val="ListParagraph"/>
        <w:numPr>
          <w:ilvl w:val="1"/>
          <w:numId w:val="8"/>
        </w:numPr>
        <w:spacing w:line="360" w:lineRule="auto"/>
      </w:pPr>
      <w:r>
        <w:t>nutraukti Sutartį;</w:t>
      </w:r>
    </w:p>
    <w:p w14:paraId="3EED3957" w14:textId="77777777" w:rsidR="00D93840" w:rsidRDefault="00D93840" w:rsidP="0068528F">
      <w:pPr>
        <w:pStyle w:val="ListParagraph"/>
        <w:numPr>
          <w:ilvl w:val="1"/>
          <w:numId w:val="8"/>
        </w:numPr>
        <w:spacing w:line="360" w:lineRule="auto"/>
      </w:pPr>
      <w:r>
        <w:t>taikyti kitus Lietuvos Respublikos teisės aktų nustatytus teisių gynimo būdus.</w:t>
      </w:r>
    </w:p>
    <w:p w14:paraId="2DBDA482" w14:textId="77777777" w:rsidR="00D93840" w:rsidRPr="00E82834" w:rsidRDefault="00D93840" w:rsidP="0068528F">
      <w:pPr>
        <w:pStyle w:val="ListParagraph"/>
        <w:numPr>
          <w:ilvl w:val="0"/>
          <w:numId w:val="8"/>
        </w:numPr>
        <w:spacing w:line="360" w:lineRule="auto"/>
      </w:pPr>
      <w:r w:rsidRPr="00E82834">
        <w:t>Tiekėjas negali perleisti visų ar dalies savo įsipareigojimų pagal šią Sutartį be išankstinio raštiško Perkančiosios organizacijos sutikimo.</w:t>
      </w:r>
    </w:p>
    <w:p w14:paraId="5F5CEA43" w14:textId="77777777" w:rsidR="00D93840" w:rsidRPr="00E82834" w:rsidRDefault="00D93840" w:rsidP="0068528F">
      <w:pPr>
        <w:pStyle w:val="ListParagraph"/>
        <w:numPr>
          <w:ilvl w:val="0"/>
          <w:numId w:val="8"/>
        </w:numPr>
        <w:spacing w:line="360" w:lineRule="auto"/>
      </w:pPr>
      <w:r w:rsidRPr="00E82834">
        <w:t>Tiekėjas turi nedelsiant pranešti Perkančiajai organizacijai apie bet kokius esminius Tiekėjo planuojamus teisinio statuso pasikeitimus, patvirtinant, kad prielaidos, būtinos Sutarčiai vykdyti, nenustojo galioti.</w:t>
      </w:r>
    </w:p>
    <w:p w14:paraId="0A9400C8" w14:textId="77777777" w:rsidR="00D93840" w:rsidRPr="00E82834" w:rsidRDefault="00D93840" w:rsidP="0068528F">
      <w:pPr>
        <w:pStyle w:val="ListParagraph"/>
        <w:numPr>
          <w:ilvl w:val="0"/>
          <w:numId w:val="8"/>
        </w:numPr>
        <w:spacing w:line="360" w:lineRule="auto"/>
      </w:pPr>
      <w:bookmarkStart w:id="28" w:name="_Ref28330738"/>
      <w:r w:rsidRPr="00E82834">
        <w:t>Šioje Sutartyje esminėmis sąlygomis laikoma:</w:t>
      </w:r>
      <w:bookmarkEnd w:id="28"/>
    </w:p>
    <w:p w14:paraId="6AEEB678" w14:textId="77777777" w:rsidR="00D93840" w:rsidRPr="00E82834" w:rsidRDefault="00D93840" w:rsidP="0068528F">
      <w:pPr>
        <w:pStyle w:val="ListParagraph"/>
        <w:numPr>
          <w:ilvl w:val="1"/>
          <w:numId w:val="8"/>
        </w:numPr>
        <w:spacing w:line="360" w:lineRule="auto"/>
      </w:pPr>
      <w:r w:rsidRPr="00E82834">
        <w:t>Sutarties dalykas;</w:t>
      </w:r>
    </w:p>
    <w:p w14:paraId="62DB142D" w14:textId="77777777" w:rsidR="00D93840" w:rsidRPr="00E82834" w:rsidRDefault="00D93840" w:rsidP="0068528F">
      <w:pPr>
        <w:pStyle w:val="ListParagraph"/>
        <w:numPr>
          <w:ilvl w:val="1"/>
          <w:numId w:val="8"/>
        </w:numPr>
        <w:spacing w:line="360" w:lineRule="auto"/>
      </w:pPr>
      <w:r w:rsidRPr="00E82834">
        <w:t>Sutarties kaina ir kainodaros taisyklės;</w:t>
      </w:r>
    </w:p>
    <w:p w14:paraId="09A1E27C" w14:textId="77777777" w:rsidR="00D93840" w:rsidRPr="00E82834" w:rsidRDefault="00D93840" w:rsidP="0068528F">
      <w:pPr>
        <w:pStyle w:val="ListParagraph"/>
        <w:numPr>
          <w:ilvl w:val="1"/>
          <w:numId w:val="8"/>
        </w:numPr>
        <w:spacing w:line="360" w:lineRule="auto"/>
      </w:pPr>
      <w:r w:rsidRPr="00E82834">
        <w:t>apmokėjimo sąlygos ir tvarka;</w:t>
      </w:r>
    </w:p>
    <w:p w14:paraId="227A6440" w14:textId="77777777" w:rsidR="00D93840" w:rsidRPr="00E82834" w:rsidRDefault="00D93840" w:rsidP="0068528F">
      <w:pPr>
        <w:pStyle w:val="ListParagraph"/>
        <w:numPr>
          <w:ilvl w:val="1"/>
          <w:numId w:val="8"/>
        </w:numPr>
        <w:spacing w:line="360" w:lineRule="auto"/>
      </w:pPr>
      <w:r w:rsidRPr="00E82834">
        <w:t>subtiekėjo (-ų), specialisto (-ų) keitimo tvarka;</w:t>
      </w:r>
    </w:p>
    <w:p w14:paraId="4C649D60" w14:textId="18EAD53F" w:rsidR="00D93840" w:rsidRDefault="00D93840" w:rsidP="0068528F">
      <w:pPr>
        <w:pStyle w:val="ListParagraph"/>
        <w:numPr>
          <w:ilvl w:val="1"/>
          <w:numId w:val="8"/>
        </w:numPr>
        <w:spacing w:line="360" w:lineRule="auto"/>
      </w:pPr>
      <w:r>
        <w:lastRenderedPageBreak/>
        <w:t>reikalavimai, susiję su Sutarties įvykdymo užtikrinimo pateikimu (pavyzdžiui, pratęsus paslaugų teikimo terminą, nepateikiamas naujas sutarties įvykdymo užtikrinimas)</w:t>
      </w:r>
      <w:r w:rsidR="00897070">
        <w:t>.</w:t>
      </w:r>
    </w:p>
    <w:p w14:paraId="67D70CE1" w14:textId="719DDCC4" w:rsidR="00D93840" w:rsidRDefault="00D93840" w:rsidP="0068528F">
      <w:pPr>
        <w:pStyle w:val="ListParagraph"/>
        <w:numPr>
          <w:ilvl w:val="0"/>
          <w:numId w:val="8"/>
        </w:numPr>
        <w:spacing w:line="360" w:lineRule="auto"/>
      </w:pPr>
      <w:r>
        <w:t xml:space="preserve">Sutarties </w:t>
      </w:r>
      <w:r>
        <w:fldChar w:fldCharType="begin"/>
      </w:r>
      <w:r>
        <w:instrText xml:space="preserve"> REF _Ref28330738 \r \h </w:instrText>
      </w:r>
      <w:r>
        <w:fldChar w:fldCharType="separate"/>
      </w:r>
      <w:r w:rsidR="00AD2810">
        <w:t>71</w:t>
      </w:r>
      <w:r>
        <w:fldChar w:fldCharType="end"/>
      </w:r>
      <w:r>
        <w:t xml:space="preserve"> punkte numatytų sąlygų pažeidimas laikomas esminiu Sutarties pažeidimu.</w:t>
      </w:r>
    </w:p>
    <w:p w14:paraId="274795E9" w14:textId="0AC5E8A3" w:rsidR="00D93840" w:rsidRPr="0088525D" w:rsidRDefault="00D93840" w:rsidP="00D93840">
      <w:pPr>
        <w:jc w:val="center"/>
        <w:rPr>
          <w:b/>
          <w:bCs/>
        </w:rPr>
      </w:pPr>
      <w:r w:rsidRPr="0088525D">
        <w:rPr>
          <w:b/>
          <w:bCs/>
        </w:rPr>
        <w:t>X</w:t>
      </w:r>
      <w:r w:rsidR="00897070">
        <w:rPr>
          <w:b/>
          <w:bCs/>
        </w:rPr>
        <w:t>I</w:t>
      </w:r>
      <w:r w:rsidRPr="0088525D">
        <w:rPr>
          <w:b/>
          <w:bCs/>
        </w:rPr>
        <w:t>V SKYRIUS</w:t>
      </w:r>
    </w:p>
    <w:p w14:paraId="004ECAE3" w14:textId="77777777" w:rsidR="00D93840" w:rsidRPr="00E82834" w:rsidRDefault="00D93840" w:rsidP="00D93840">
      <w:pPr>
        <w:jc w:val="center"/>
        <w:rPr>
          <w:b/>
          <w:bCs/>
        </w:rPr>
      </w:pPr>
      <w:r w:rsidRPr="00E82834">
        <w:rPr>
          <w:b/>
          <w:bCs/>
        </w:rPr>
        <w:t>SUTARTIES NUTRAUKIMAS</w:t>
      </w:r>
    </w:p>
    <w:p w14:paraId="69CA25A1" w14:textId="77777777" w:rsidR="00D93840" w:rsidRDefault="00D93840" w:rsidP="00D93840"/>
    <w:p w14:paraId="0B12700E" w14:textId="77777777" w:rsidR="00D93840" w:rsidRDefault="00D93840" w:rsidP="0068528F">
      <w:pPr>
        <w:pStyle w:val="ListParagraph"/>
        <w:numPr>
          <w:ilvl w:val="0"/>
          <w:numId w:val="8"/>
        </w:numPr>
        <w:spacing w:line="360" w:lineRule="auto"/>
      </w:pPr>
      <w:r>
        <w:t>Sutartis gali būti nutraukiama VPĮ 90 straipsnyje numatytais atvejais.</w:t>
      </w:r>
    </w:p>
    <w:p w14:paraId="5D616D6D" w14:textId="77777777" w:rsidR="00D93840" w:rsidRDefault="00D93840" w:rsidP="0068528F">
      <w:pPr>
        <w:pStyle w:val="ListParagraph"/>
        <w:numPr>
          <w:ilvl w:val="0"/>
          <w:numId w:val="8"/>
        </w:numPr>
        <w:spacing w:line="360" w:lineRule="auto"/>
      </w:pPr>
      <w:r>
        <w:t>Sutartis gali būti nutraukiama raštišku Šalių susitarimu.</w:t>
      </w:r>
    </w:p>
    <w:p w14:paraId="7DAFCC1B" w14:textId="77777777" w:rsidR="00D93840" w:rsidRPr="009073E1" w:rsidRDefault="00D93840" w:rsidP="0068528F">
      <w:pPr>
        <w:pStyle w:val="ListParagraph"/>
        <w:numPr>
          <w:ilvl w:val="0"/>
          <w:numId w:val="8"/>
        </w:numPr>
        <w:spacing w:line="360" w:lineRule="auto"/>
      </w:pPr>
      <w:r>
        <w:t xml:space="preserve">Perkančioji organizacija, </w:t>
      </w:r>
      <w:r w:rsidRPr="009073E1">
        <w:t>įspėjusi Tiekėją prieš 14 kalendorinių dienų, gali nutraukti Sutartį šiais atvejais:</w:t>
      </w:r>
    </w:p>
    <w:p w14:paraId="5C361C05" w14:textId="77777777" w:rsidR="00D93840" w:rsidRPr="009073E1" w:rsidRDefault="00D93840" w:rsidP="0068528F">
      <w:pPr>
        <w:pStyle w:val="ListParagraph"/>
        <w:numPr>
          <w:ilvl w:val="1"/>
          <w:numId w:val="8"/>
        </w:numPr>
        <w:spacing w:line="360" w:lineRule="auto"/>
      </w:pPr>
      <w:r w:rsidRPr="009073E1">
        <w:t xml:space="preserve">kai Tiekėjas nevykdo savo sutartinių įsipareigojimų; </w:t>
      </w:r>
    </w:p>
    <w:p w14:paraId="22DDE188" w14:textId="77777777" w:rsidR="00D93840" w:rsidRPr="009073E1" w:rsidRDefault="00D93840" w:rsidP="0068528F">
      <w:pPr>
        <w:pStyle w:val="ListParagraph"/>
        <w:numPr>
          <w:ilvl w:val="1"/>
          <w:numId w:val="8"/>
        </w:numPr>
        <w:spacing w:line="360" w:lineRule="auto"/>
      </w:pPr>
      <w:r w:rsidRPr="009073E1">
        <w:t>kai Tiekėjas suteikia netinkamos kokybės Paslaugas ir per pagrįstai nustatytą laikotarpį neįvykdo Perkančiosios organizacijos nurodymo ištaisyti netinkamai įvykdytus arba neįvykdytus sutartinius įsipareigojimus;</w:t>
      </w:r>
    </w:p>
    <w:p w14:paraId="3521DF98" w14:textId="77777777" w:rsidR="00D93840" w:rsidRPr="009073E1" w:rsidRDefault="00D93840" w:rsidP="0068528F">
      <w:pPr>
        <w:pStyle w:val="ListParagraph"/>
        <w:numPr>
          <w:ilvl w:val="1"/>
          <w:numId w:val="8"/>
        </w:numPr>
        <w:spacing w:line="360" w:lineRule="auto"/>
      </w:pPr>
      <w:r w:rsidRPr="009073E1">
        <w:t>kai Tiekėjas perleidžia Sutartį be Perkančiosios organizacijos žinios;</w:t>
      </w:r>
    </w:p>
    <w:p w14:paraId="6F8BA51B" w14:textId="77777777" w:rsidR="00D93840" w:rsidRDefault="00D93840" w:rsidP="0068528F">
      <w:pPr>
        <w:pStyle w:val="ListParagraph"/>
        <w:numPr>
          <w:ilvl w:val="1"/>
          <w:numId w:val="8"/>
        </w:numPr>
        <w:spacing w:line="360" w:lineRule="auto"/>
      </w:pPr>
      <w:r w:rsidRPr="009073E1">
        <w:t>kai Tiekėjas bankrutuoja</w:t>
      </w:r>
      <w:r>
        <w:t xml:space="preserve"> arba yra likviduojamas, kai sustabdo ūkinę veiklą, arba kai įstatymuose ir kituose teisės aktuose numatyta tvarka susidaro analogiška situacija; </w:t>
      </w:r>
    </w:p>
    <w:p w14:paraId="5B49E34F" w14:textId="77777777" w:rsidR="00D93840" w:rsidRPr="009073E1" w:rsidRDefault="00D93840" w:rsidP="0068528F">
      <w:pPr>
        <w:pStyle w:val="ListParagraph"/>
        <w:numPr>
          <w:ilvl w:val="1"/>
          <w:numId w:val="8"/>
        </w:numPr>
        <w:spacing w:line="360" w:lineRule="auto"/>
      </w:pPr>
      <w:r w:rsidRPr="009073E1">
        <w:t xml:space="preserve">kai keičiasi Tiekėjo organizacinė struktūra – juridinis statusas, pobūdis ar valdymo struktūra ir tai daro įtaką tinkamam sutarties įvykdymui, išskyrus atvejus, kai dėl šių pasikeitimų keičiama Sutartis; </w:t>
      </w:r>
    </w:p>
    <w:p w14:paraId="3CA23A1F" w14:textId="77777777" w:rsidR="00D93840" w:rsidRPr="009073E1" w:rsidRDefault="00D93840" w:rsidP="0068528F">
      <w:pPr>
        <w:pStyle w:val="ListParagraph"/>
        <w:numPr>
          <w:ilvl w:val="1"/>
          <w:numId w:val="8"/>
        </w:numPr>
        <w:spacing w:line="360" w:lineRule="auto"/>
      </w:pPr>
      <w:r w:rsidRPr="009073E1">
        <w:t>kai Perkančioji organizacija šios Sutarties vykdymui negauna finansavimo;</w:t>
      </w:r>
    </w:p>
    <w:p w14:paraId="369C8ABC" w14:textId="77777777" w:rsidR="00D93840" w:rsidRPr="009073E1" w:rsidRDefault="00D93840" w:rsidP="0068528F">
      <w:pPr>
        <w:pStyle w:val="ListParagraph"/>
        <w:numPr>
          <w:ilvl w:val="1"/>
          <w:numId w:val="8"/>
        </w:numPr>
        <w:spacing w:line="360" w:lineRule="auto"/>
      </w:pPr>
      <w:r w:rsidRPr="009073E1">
        <w:t>kai Paslaugos tampa nebereikalingos.</w:t>
      </w:r>
    </w:p>
    <w:p w14:paraId="2E830F1C" w14:textId="77777777" w:rsidR="00D93840" w:rsidRPr="009073E1" w:rsidRDefault="00D93840" w:rsidP="0068528F">
      <w:pPr>
        <w:pStyle w:val="ListParagraph"/>
        <w:numPr>
          <w:ilvl w:val="0"/>
          <w:numId w:val="8"/>
        </w:numPr>
        <w:spacing w:line="360" w:lineRule="auto"/>
      </w:pPr>
      <w:r w:rsidRPr="009073E1">
        <w:t>Tiekėjas, prieš 14 kalendorinių dienų įspėjęs Perkančiąją organizaciją, gali nutraukti sutartį, jei:</w:t>
      </w:r>
    </w:p>
    <w:p w14:paraId="74E78394" w14:textId="77777777" w:rsidR="00D93840" w:rsidRPr="009073E1" w:rsidRDefault="00D93840" w:rsidP="0068528F">
      <w:pPr>
        <w:pStyle w:val="ListParagraph"/>
        <w:numPr>
          <w:ilvl w:val="1"/>
          <w:numId w:val="8"/>
        </w:numPr>
        <w:spacing w:line="360" w:lineRule="auto"/>
      </w:pPr>
      <w:r w:rsidRPr="009073E1">
        <w:t>Perkančioji organizacija dėl savo kaltės nevykdo savo sutartinių įsipareigojimų.</w:t>
      </w:r>
    </w:p>
    <w:p w14:paraId="70AFBFDF" w14:textId="77777777" w:rsidR="00D93840" w:rsidRPr="009073E1" w:rsidRDefault="00D93840" w:rsidP="0068528F">
      <w:pPr>
        <w:pStyle w:val="ListParagraph"/>
        <w:numPr>
          <w:ilvl w:val="0"/>
          <w:numId w:val="8"/>
        </w:numPr>
        <w:spacing w:line="360" w:lineRule="auto"/>
      </w:pPr>
      <w:r w:rsidRPr="009073E1">
        <w:t>Jei Sutartis nutraukiama ne dėl Tiekėjo kaltės, nutraukimo atveju Perkančioji organizacija sumoka Tiekėjui suteiktų Paslaugų vertę iki Sutarties nutraukimo. Tiekėjas neturi teisės į kokios nors patirtos žalos kompensaciją.</w:t>
      </w:r>
    </w:p>
    <w:p w14:paraId="2160B8A3" w14:textId="77777777" w:rsidR="00D93840" w:rsidRPr="009073E1" w:rsidRDefault="00D93840" w:rsidP="0068528F">
      <w:pPr>
        <w:pStyle w:val="ListParagraph"/>
        <w:numPr>
          <w:ilvl w:val="0"/>
          <w:numId w:val="8"/>
        </w:numPr>
        <w:spacing w:line="360" w:lineRule="auto"/>
      </w:pPr>
      <w:r w:rsidRPr="009073E1">
        <w:t>Perkančioji organizacija po Sutarties nutraukimo turi kiek galima greičiau patvirtinti suteiktų Paslaugų vertę. Taip pat parengiama ataskaita apie Sutarties nutraukimo dieną esančią Tiekėjo skolą Perkančiajai organizacijai ir Perkančiosios organizacijos skolą Tiekėjui.</w:t>
      </w:r>
    </w:p>
    <w:p w14:paraId="16980AFA" w14:textId="77777777" w:rsidR="00D93840" w:rsidRDefault="00D93840" w:rsidP="0068528F">
      <w:pPr>
        <w:pStyle w:val="ListParagraph"/>
        <w:numPr>
          <w:ilvl w:val="0"/>
          <w:numId w:val="8"/>
        </w:numPr>
        <w:spacing w:line="360" w:lineRule="auto"/>
      </w:pPr>
      <w:r>
        <w:t>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61E9D06A" w14:textId="66854801" w:rsidR="00D93840" w:rsidRPr="0088525D" w:rsidRDefault="00D93840" w:rsidP="0068528F">
      <w:pPr>
        <w:pStyle w:val="ListParagraph"/>
        <w:numPr>
          <w:ilvl w:val="0"/>
          <w:numId w:val="8"/>
        </w:numPr>
        <w:spacing w:line="360" w:lineRule="auto"/>
      </w:pPr>
      <w:r w:rsidRPr="009073E1">
        <w:lastRenderedPageBreak/>
        <w:t>Jei Sutartis nutraukiama Perkančiosios organizacijos iniciatyva dėl Tiekėjo kaltės, Perkančiosios organizacijos patirti nuostoliai ar išlaidos išieškomi išskaičiuojant juos iš Tiekėjui mokėtinų sumų. Taip pat Perkančioji organizacija įgyja teisę pasinaudoti sutarties</w:t>
      </w:r>
      <w:r>
        <w:t xml:space="preserve"> </w:t>
      </w:r>
      <w:r w:rsidRPr="0088525D">
        <w:t xml:space="preserve">įvykdymo užtikrinimu, numatytu Sutarties </w:t>
      </w:r>
      <w:r w:rsidRPr="0088525D">
        <w:fldChar w:fldCharType="begin"/>
      </w:r>
      <w:r w:rsidRPr="0088525D">
        <w:instrText xml:space="preserve"> REF _Ref28270257 \r \h  \* MERGEFORMAT </w:instrText>
      </w:r>
      <w:r w:rsidRPr="0088525D">
        <w:fldChar w:fldCharType="separate"/>
      </w:r>
      <w:r w:rsidR="00AD2810">
        <w:t>32</w:t>
      </w:r>
      <w:r w:rsidRPr="0088525D">
        <w:fldChar w:fldCharType="end"/>
      </w:r>
      <w:r w:rsidRPr="0088525D">
        <w:t>-</w:t>
      </w:r>
      <w:r w:rsidRPr="0088525D">
        <w:fldChar w:fldCharType="begin"/>
      </w:r>
      <w:r w:rsidRPr="0088525D">
        <w:instrText xml:space="preserve"> REF _Ref28596792 \r \h  \* MERGEFORMAT </w:instrText>
      </w:r>
      <w:r w:rsidRPr="0088525D">
        <w:fldChar w:fldCharType="separate"/>
      </w:r>
      <w:r w:rsidR="00AD2810">
        <w:t>35</w:t>
      </w:r>
      <w:r w:rsidRPr="0088525D">
        <w:fldChar w:fldCharType="end"/>
      </w:r>
      <w:r w:rsidRPr="0088525D">
        <w:t xml:space="preserve"> punktuose.</w:t>
      </w:r>
    </w:p>
    <w:p w14:paraId="61ED6A2B" w14:textId="77777777" w:rsidR="00D93840" w:rsidRDefault="00D93840" w:rsidP="00D93840"/>
    <w:p w14:paraId="6C0ED088" w14:textId="657A70B5" w:rsidR="00D93840" w:rsidRPr="0088525D" w:rsidRDefault="00D93840" w:rsidP="00D93840">
      <w:pPr>
        <w:jc w:val="center"/>
        <w:rPr>
          <w:b/>
          <w:bCs/>
        </w:rPr>
      </w:pPr>
      <w:r w:rsidRPr="0088525D">
        <w:rPr>
          <w:b/>
          <w:bCs/>
        </w:rPr>
        <w:t>XV SKYRIUS</w:t>
      </w:r>
    </w:p>
    <w:p w14:paraId="0F62D43D" w14:textId="77777777" w:rsidR="00D93840" w:rsidRPr="00DD2407" w:rsidRDefault="00D93840" w:rsidP="00D93840">
      <w:pPr>
        <w:jc w:val="center"/>
        <w:rPr>
          <w:b/>
          <w:bCs/>
        </w:rPr>
      </w:pPr>
      <w:r w:rsidRPr="00DD2407">
        <w:rPr>
          <w:b/>
          <w:bCs/>
        </w:rPr>
        <w:t>GINČŲ NAGRINĖJIMO TVARKA</w:t>
      </w:r>
    </w:p>
    <w:p w14:paraId="5D74F21D" w14:textId="77777777" w:rsidR="00D93840" w:rsidRDefault="00D93840" w:rsidP="00D93840"/>
    <w:p w14:paraId="6A792716" w14:textId="77777777" w:rsidR="00D93840" w:rsidRDefault="00D93840" w:rsidP="0068528F">
      <w:pPr>
        <w:pStyle w:val="ListParagraph"/>
        <w:numPr>
          <w:ilvl w:val="0"/>
          <w:numId w:val="8"/>
        </w:numPr>
        <w:spacing w:line="360" w:lineRule="auto"/>
      </w:pPr>
      <w:r>
        <w:t>Šiai Sutarčiai ir visoms iš šios Sutarties atsirandančioms teisėms ir pareigoms taikomi Lietuvos Respublikos įstatymai bei kiti norminiai teisės aktai. Sutartis sudaryta ir turi būti aiškinama pagal Lietuvos Respublikos teisę.</w:t>
      </w:r>
    </w:p>
    <w:p w14:paraId="44DD6E0E" w14:textId="77777777" w:rsidR="00D93840" w:rsidRDefault="00D93840" w:rsidP="0068528F">
      <w:pPr>
        <w:pStyle w:val="ListParagraph"/>
        <w:numPr>
          <w:ilvl w:val="0"/>
          <w:numId w:val="8"/>
        </w:numPr>
        <w:spacing w:line="360" w:lineRule="auto"/>
      </w:pPr>
      <w:r>
        <w:t>Bet kokie nesutarimai ar ginčai, kylantys tarp Šalių dėl šios Sutarties, sprendžiami abipusiu susitarimu. Nepavykus ginčo išspręsti derybomis per 30 dienų nuo derybų pradžios, bet kokie ginčai, nesutarimai ar reikalavimai, kylantys iš šios Sutarties ar susiję su ja, jos pažeidimu, nutraukimu ar galiojimu, sprendžiami kompetentingame Lietuvos Respublikos teisme. Derybų pradžia laikoma diena, kurią viena iš Sutarties Šalių pateikė prašymą raštu kitai Šaliai su siūlymu pradėti derybas.</w:t>
      </w:r>
    </w:p>
    <w:p w14:paraId="43769679" w14:textId="2542B223" w:rsidR="00D93840" w:rsidRPr="0088525D" w:rsidRDefault="00D93840" w:rsidP="00D93840">
      <w:pPr>
        <w:jc w:val="center"/>
        <w:rPr>
          <w:b/>
          <w:bCs/>
        </w:rPr>
      </w:pPr>
      <w:r w:rsidRPr="0088525D">
        <w:rPr>
          <w:b/>
          <w:bCs/>
        </w:rPr>
        <w:t>XV</w:t>
      </w:r>
      <w:r>
        <w:rPr>
          <w:b/>
          <w:bCs/>
        </w:rPr>
        <w:t>I</w:t>
      </w:r>
      <w:r w:rsidRPr="0088525D">
        <w:rPr>
          <w:b/>
          <w:bCs/>
        </w:rPr>
        <w:t xml:space="preserve"> SKYRIUS</w:t>
      </w:r>
    </w:p>
    <w:p w14:paraId="377766EA" w14:textId="77777777" w:rsidR="00D93840" w:rsidRPr="00977646" w:rsidRDefault="00D93840" w:rsidP="00D93840">
      <w:pPr>
        <w:jc w:val="center"/>
        <w:rPr>
          <w:b/>
          <w:bCs/>
        </w:rPr>
      </w:pPr>
      <w:r w:rsidRPr="00977646">
        <w:rPr>
          <w:b/>
          <w:bCs/>
        </w:rPr>
        <w:t>SUTARTIES ĮSIGALIOJIMAS IR PABAIGA</w:t>
      </w:r>
    </w:p>
    <w:p w14:paraId="7AB3F95E" w14:textId="77777777" w:rsidR="00D93840" w:rsidRDefault="00D93840" w:rsidP="00D93840"/>
    <w:p w14:paraId="65728D99" w14:textId="2D999E46" w:rsidR="00D93840" w:rsidRDefault="00D93840" w:rsidP="0068528F">
      <w:pPr>
        <w:pStyle w:val="ListParagraph"/>
        <w:numPr>
          <w:ilvl w:val="0"/>
          <w:numId w:val="8"/>
        </w:numPr>
        <w:spacing w:line="360" w:lineRule="auto"/>
      </w:pPr>
      <w:r>
        <w:t xml:space="preserve">Sutartis įsigalioja </w:t>
      </w:r>
      <w:r w:rsidR="00E7230F">
        <w:rPr>
          <w:b/>
          <w:bCs/>
          <w:color w:val="000000" w:themeColor="text1"/>
        </w:rPr>
        <w:t>2024-0</w:t>
      </w:r>
      <w:r w:rsidR="00487872">
        <w:rPr>
          <w:b/>
          <w:bCs/>
          <w:color w:val="000000" w:themeColor="text1"/>
        </w:rPr>
        <w:t>9</w:t>
      </w:r>
      <w:r w:rsidR="00E7230F">
        <w:rPr>
          <w:b/>
          <w:bCs/>
          <w:color w:val="000000" w:themeColor="text1"/>
        </w:rPr>
        <w:t>-</w:t>
      </w:r>
      <w:r w:rsidR="00487872">
        <w:rPr>
          <w:b/>
          <w:bCs/>
          <w:color w:val="000000" w:themeColor="text1"/>
        </w:rPr>
        <w:t>01</w:t>
      </w:r>
      <w:r w:rsidR="00E7230F">
        <w:rPr>
          <w:b/>
          <w:bCs/>
          <w:color w:val="000000" w:themeColor="text1"/>
        </w:rPr>
        <w:t>,</w:t>
      </w:r>
      <w:r w:rsidRPr="00C454CA">
        <w:t xml:space="preserve"> </w:t>
      </w:r>
      <w:r>
        <w:t xml:space="preserve">bet ne ankščiau kai Sutartį pasirašo visos Sutarties šalys ir Tiekėjas įvykdo įsipareigojimą nurodyta Sutarties </w:t>
      </w:r>
      <w:r>
        <w:fldChar w:fldCharType="begin"/>
      </w:r>
      <w:r>
        <w:instrText xml:space="preserve"> REF _Ref41906063 \r \h </w:instrText>
      </w:r>
      <w:r>
        <w:fldChar w:fldCharType="separate"/>
      </w:r>
      <w:r w:rsidR="00AD2810">
        <w:t>26.1</w:t>
      </w:r>
      <w:r>
        <w:fldChar w:fldCharType="end"/>
      </w:r>
      <w:r>
        <w:t xml:space="preserve"> punkte</w:t>
      </w:r>
      <w:r>
        <w:rPr>
          <w:color w:val="FF0000"/>
        </w:rPr>
        <w:t>.</w:t>
      </w:r>
    </w:p>
    <w:p w14:paraId="76AF098F" w14:textId="4651541E" w:rsidR="00D93840" w:rsidRDefault="00D93840" w:rsidP="008E4CB1">
      <w:pPr>
        <w:pStyle w:val="ListParagraph"/>
        <w:numPr>
          <w:ilvl w:val="0"/>
          <w:numId w:val="8"/>
        </w:numPr>
        <w:spacing w:line="360" w:lineRule="auto"/>
        <w:ind w:left="-284" w:firstLine="568"/>
      </w:pPr>
      <w:r>
        <w:t xml:space="preserve">Sutartis galioja iki </w:t>
      </w:r>
      <w:r w:rsidR="008E4CB1" w:rsidRPr="0013006C">
        <w:rPr>
          <w:b/>
          <w:bCs/>
          <w:color w:val="000000" w:themeColor="text1"/>
        </w:rPr>
        <w:t>2024-12-31</w:t>
      </w:r>
      <w:r w:rsidRPr="0013006C">
        <w:rPr>
          <w:b/>
          <w:bCs/>
          <w:color w:val="000000" w:themeColor="text1"/>
        </w:rPr>
        <w:t>.</w:t>
      </w:r>
    </w:p>
    <w:p w14:paraId="32AE1455" w14:textId="0AB8AF27" w:rsidR="00D93840" w:rsidRPr="0088525D" w:rsidRDefault="00D93840" w:rsidP="00D93840">
      <w:pPr>
        <w:jc w:val="center"/>
        <w:rPr>
          <w:b/>
          <w:bCs/>
        </w:rPr>
      </w:pPr>
      <w:r w:rsidRPr="0088525D">
        <w:rPr>
          <w:b/>
          <w:bCs/>
        </w:rPr>
        <w:t>XVI</w:t>
      </w:r>
      <w:r>
        <w:rPr>
          <w:b/>
          <w:bCs/>
        </w:rPr>
        <w:t>I</w:t>
      </w:r>
      <w:r w:rsidRPr="0088525D">
        <w:rPr>
          <w:b/>
          <w:bCs/>
        </w:rPr>
        <w:t xml:space="preserve"> SKYRIUS</w:t>
      </w:r>
    </w:p>
    <w:p w14:paraId="5B4ED672" w14:textId="77777777" w:rsidR="00D93840" w:rsidRPr="00DD2407" w:rsidRDefault="00D93840" w:rsidP="00D93840">
      <w:pPr>
        <w:jc w:val="center"/>
        <w:rPr>
          <w:b/>
          <w:bCs/>
        </w:rPr>
      </w:pPr>
      <w:r w:rsidRPr="00DD2407">
        <w:rPr>
          <w:b/>
          <w:bCs/>
        </w:rPr>
        <w:t>ASMENYS, ATSAKINGI UŽ SUTARTIES VYDYMĄ, IR KITOS BAIGIAMOSIOS NUOSTATOS</w:t>
      </w:r>
    </w:p>
    <w:p w14:paraId="7A85BDE2" w14:textId="77777777" w:rsidR="00D93840" w:rsidRDefault="00D93840" w:rsidP="00D93840"/>
    <w:p w14:paraId="77D28B92" w14:textId="77777777" w:rsidR="00D93840" w:rsidRDefault="00D93840" w:rsidP="00A62B24">
      <w:pPr>
        <w:pStyle w:val="ListParagraph"/>
        <w:numPr>
          <w:ilvl w:val="0"/>
          <w:numId w:val="8"/>
        </w:numPr>
        <w:spacing w:line="360" w:lineRule="auto"/>
        <w:ind w:left="-142"/>
      </w:pPr>
      <w:r>
        <w:t>Asmenys, atsakingi už Sutarties vykdymą:</w:t>
      </w:r>
    </w:p>
    <w:tbl>
      <w:tblPr>
        <w:tblStyle w:val="TableGrid"/>
        <w:tblW w:w="9498" w:type="dxa"/>
        <w:tblInd w:w="-147" w:type="dxa"/>
        <w:tblLook w:val="04A0" w:firstRow="1" w:lastRow="0" w:firstColumn="1" w:lastColumn="0" w:noHBand="0" w:noVBand="1"/>
      </w:tblPr>
      <w:tblGrid>
        <w:gridCol w:w="3105"/>
        <w:gridCol w:w="3010"/>
        <w:gridCol w:w="3383"/>
      </w:tblGrid>
      <w:tr w:rsidR="00A62B24" w:rsidRPr="00071E7F" w14:paraId="4DB5B616" w14:textId="77777777" w:rsidTr="00A62B24">
        <w:tc>
          <w:tcPr>
            <w:tcW w:w="3119" w:type="dxa"/>
          </w:tcPr>
          <w:p w14:paraId="634165A2" w14:textId="77777777" w:rsidR="00A62B24" w:rsidRPr="00071E7F" w:rsidRDefault="00A62B24" w:rsidP="00B551F8">
            <w:pPr>
              <w:jc w:val="center"/>
              <w:rPr>
                <w:b/>
                <w:bCs/>
              </w:rPr>
            </w:pPr>
          </w:p>
        </w:tc>
        <w:tc>
          <w:tcPr>
            <w:tcW w:w="2977" w:type="dxa"/>
          </w:tcPr>
          <w:p w14:paraId="5EE4F2F5" w14:textId="77777777" w:rsidR="00A62B24" w:rsidRPr="00071E7F" w:rsidRDefault="00A62B24" w:rsidP="00B551F8">
            <w:pPr>
              <w:jc w:val="center"/>
              <w:rPr>
                <w:b/>
                <w:bCs/>
              </w:rPr>
            </w:pPr>
            <w:r w:rsidRPr="00071E7F">
              <w:rPr>
                <w:b/>
                <w:bCs/>
              </w:rPr>
              <w:t>Perkančiosios organizacijos atstovas</w:t>
            </w:r>
          </w:p>
        </w:tc>
        <w:tc>
          <w:tcPr>
            <w:tcW w:w="3402" w:type="dxa"/>
          </w:tcPr>
          <w:p w14:paraId="707B854C" w14:textId="77777777" w:rsidR="00A62B24" w:rsidRPr="00071E7F" w:rsidRDefault="00A62B24" w:rsidP="00B551F8">
            <w:pPr>
              <w:jc w:val="center"/>
              <w:rPr>
                <w:b/>
                <w:bCs/>
              </w:rPr>
            </w:pPr>
            <w:r w:rsidRPr="00071E7F">
              <w:rPr>
                <w:b/>
                <w:bCs/>
              </w:rPr>
              <w:t>Tiekėjo atstovas</w:t>
            </w:r>
          </w:p>
        </w:tc>
      </w:tr>
      <w:tr w:rsidR="00A62B24" w:rsidRPr="00071E7F" w14:paraId="43878AFA" w14:textId="77777777" w:rsidTr="00A62B24">
        <w:tc>
          <w:tcPr>
            <w:tcW w:w="3119" w:type="dxa"/>
          </w:tcPr>
          <w:p w14:paraId="4F173F09" w14:textId="77777777" w:rsidR="00A62B24" w:rsidRPr="00071E7F" w:rsidRDefault="00A62B24" w:rsidP="00B551F8">
            <w:pPr>
              <w:jc w:val="center"/>
              <w:rPr>
                <w:b/>
                <w:bCs/>
              </w:rPr>
            </w:pPr>
            <w:r w:rsidRPr="00071E7F">
              <w:rPr>
                <w:b/>
                <w:bCs/>
              </w:rPr>
              <w:t>1</w:t>
            </w:r>
          </w:p>
        </w:tc>
        <w:tc>
          <w:tcPr>
            <w:tcW w:w="2977" w:type="dxa"/>
          </w:tcPr>
          <w:p w14:paraId="49DA1C54" w14:textId="77777777" w:rsidR="00A62B24" w:rsidRPr="00071E7F" w:rsidRDefault="00A62B24" w:rsidP="00B551F8">
            <w:pPr>
              <w:jc w:val="center"/>
              <w:rPr>
                <w:b/>
                <w:bCs/>
              </w:rPr>
            </w:pPr>
            <w:r w:rsidRPr="00071E7F">
              <w:rPr>
                <w:b/>
                <w:bCs/>
              </w:rPr>
              <w:t>2</w:t>
            </w:r>
          </w:p>
        </w:tc>
        <w:tc>
          <w:tcPr>
            <w:tcW w:w="3402" w:type="dxa"/>
          </w:tcPr>
          <w:p w14:paraId="201AE9C9" w14:textId="77777777" w:rsidR="00A62B24" w:rsidRPr="00071E7F" w:rsidRDefault="00A62B24" w:rsidP="00B551F8">
            <w:pPr>
              <w:jc w:val="center"/>
              <w:rPr>
                <w:b/>
                <w:bCs/>
              </w:rPr>
            </w:pPr>
            <w:r>
              <w:rPr>
                <w:b/>
                <w:bCs/>
              </w:rPr>
              <w:t>4</w:t>
            </w:r>
          </w:p>
        </w:tc>
      </w:tr>
      <w:tr w:rsidR="00A62B24" w14:paraId="5CB4D8B7" w14:textId="77777777" w:rsidTr="00A62B24">
        <w:tc>
          <w:tcPr>
            <w:tcW w:w="3119" w:type="dxa"/>
          </w:tcPr>
          <w:p w14:paraId="41EB732F" w14:textId="77777777" w:rsidR="00A62B24" w:rsidRDefault="00A62B24" w:rsidP="00B551F8">
            <w:r>
              <w:t>Vardas ir pavardė</w:t>
            </w:r>
          </w:p>
        </w:tc>
        <w:tc>
          <w:tcPr>
            <w:tcW w:w="2977" w:type="dxa"/>
          </w:tcPr>
          <w:p w14:paraId="00AEAE2A" w14:textId="11BC62C4" w:rsidR="00A62B24" w:rsidRDefault="003C53F2" w:rsidP="00B551F8">
            <w:r>
              <w:t>Elena Kėdaitienė</w:t>
            </w:r>
          </w:p>
        </w:tc>
        <w:tc>
          <w:tcPr>
            <w:tcW w:w="3402" w:type="dxa"/>
          </w:tcPr>
          <w:p w14:paraId="15BBB253" w14:textId="3225A269" w:rsidR="00A62B24" w:rsidRDefault="00A62B24" w:rsidP="00B551F8"/>
        </w:tc>
      </w:tr>
      <w:tr w:rsidR="00A62B24" w14:paraId="774D3D35" w14:textId="77777777" w:rsidTr="00A62B24">
        <w:tc>
          <w:tcPr>
            <w:tcW w:w="3119" w:type="dxa"/>
          </w:tcPr>
          <w:p w14:paraId="20EAD806" w14:textId="77777777" w:rsidR="00A62B24" w:rsidRDefault="00A62B24" w:rsidP="00B551F8">
            <w:r>
              <w:t>Adresas</w:t>
            </w:r>
          </w:p>
        </w:tc>
        <w:tc>
          <w:tcPr>
            <w:tcW w:w="2977" w:type="dxa"/>
          </w:tcPr>
          <w:p w14:paraId="6C6E151A" w14:textId="4B9D2B1C" w:rsidR="00A62B24" w:rsidRDefault="003C53F2" w:rsidP="00B551F8">
            <w:r>
              <w:t>Moksleivių alėja 7, Tauragė</w:t>
            </w:r>
          </w:p>
        </w:tc>
        <w:tc>
          <w:tcPr>
            <w:tcW w:w="3402" w:type="dxa"/>
          </w:tcPr>
          <w:p w14:paraId="004878C1" w14:textId="68D4645E" w:rsidR="00A62B24" w:rsidRDefault="00A62B24" w:rsidP="00B551F8"/>
        </w:tc>
      </w:tr>
      <w:tr w:rsidR="00A62B24" w14:paraId="56CB60EA" w14:textId="77777777" w:rsidTr="00A62B24">
        <w:tc>
          <w:tcPr>
            <w:tcW w:w="3119" w:type="dxa"/>
          </w:tcPr>
          <w:p w14:paraId="693203D4" w14:textId="77777777" w:rsidR="00A62B24" w:rsidRDefault="00A62B24" w:rsidP="00B551F8">
            <w:pPr>
              <w:jc w:val="left"/>
            </w:pPr>
            <w:r w:rsidRPr="00B940CE">
              <w:t>Viešojo fiksuoto telefono ryšio abonento numeris</w:t>
            </w:r>
          </w:p>
        </w:tc>
        <w:tc>
          <w:tcPr>
            <w:tcW w:w="2977" w:type="dxa"/>
          </w:tcPr>
          <w:p w14:paraId="3EC9C1B2" w14:textId="4AD6466E" w:rsidR="00A62B24" w:rsidRDefault="00A62B24" w:rsidP="00B551F8"/>
        </w:tc>
        <w:tc>
          <w:tcPr>
            <w:tcW w:w="3402" w:type="dxa"/>
          </w:tcPr>
          <w:p w14:paraId="12515F8D" w14:textId="77777777" w:rsidR="00A62B24" w:rsidRDefault="00A62B24" w:rsidP="00B551F8"/>
        </w:tc>
      </w:tr>
      <w:tr w:rsidR="00A62B24" w14:paraId="63CFBF36" w14:textId="77777777" w:rsidTr="00A62B24">
        <w:tc>
          <w:tcPr>
            <w:tcW w:w="3119" w:type="dxa"/>
          </w:tcPr>
          <w:p w14:paraId="5351CFCB" w14:textId="77777777" w:rsidR="00A62B24" w:rsidRPr="00B940CE" w:rsidRDefault="00A62B24" w:rsidP="00B551F8">
            <w:pPr>
              <w:jc w:val="left"/>
            </w:pPr>
            <w:r w:rsidRPr="00B940CE">
              <w:t>Viešojo judriojo telefono ryšio abonento numeris</w:t>
            </w:r>
          </w:p>
        </w:tc>
        <w:tc>
          <w:tcPr>
            <w:tcW w:w="2977" w:type="dxa"/>
          </w:tcPr>
          <w:p w14:paraId="049D6FF9" w14:textId="406DAEC3" w:rsidR="00A62B24" w:rsidRDefault="003C53F2" w:rsidP="00B551F8">
            <w:r w:rsidRPr="003C53F2">
              <w:t>+370 620 76074</w:t>
            </w:r>
          </w:p>
        </w:tc>
        <w:tc>
          <w:tcPr>
            <w:tcW w:w="3402" w:type="dxa"/>
          </w:tcPr>
          <w:p w14:paraId="13C76739" w14:textId="371B5C44" w:rsidR="00A62B24" w:rsidRDefault="00A62B24" w:rsidP="00B551F8"/>
        </w:tc>
      </w:tr>
      <w:tr w:rsidR="00A62B24" w14:paraId="573CF015" w14:textId="77777777" w:rsidTr="00A62B24">
        <w:tc>
          <w:tcPr>
            <w:tcW w:w="3119" w:type="dxa"/>
          </w:tcPr>
          <w:p w14:paraId="33E75BBA" w14:textId="77777777" w:rsidR="00A62B24" w:rsidRDefault="00A62B24" w:rsidP="00B551F8">
            <w:r>
              <w:t>El. pašto adresas</w:t>
            </w:r>
          </w:p>
        </w:tc>
        <w:tc>
          <w:tcPr>
            <w:tcW w:w="2977" w:type="dxa"/>
          </w:tcPr>
          <w:p w14:paraId="4DB6B1A1" w14:textId="18A3FC3A" w:rsidR="00A62B24" w:rsidRDefault="003C53F2" w:rsidP="00B551F8">
            <w:r>
              <w:t>elena.kedaitiene@gmail.com</w:t>
            </w:r>
          </w:p>
        </w:tc>
        <w:tc>
          <w:tcPr>
            <w:tcW w:w="3402" w:type="dxa"/>
          </w:tcPr>
          <w:p w14:paraId="6C06AD8D" w14:textId="77777777" w:rsidR="00A62B24" w:rsidRDefault="00A62B24" w:rsidP="00B551F8"/>
        </w:tc>
      </w:tr>
      <w:tr w:rsidR="00A62B24" w14:paraId="4B4E9E32" w14:textId="77777777" w:rsidTr="00A62B24">
        <w:tc>
          <w:tcPr>
            <w:tcW w:w="3119" w:type="dxa"/>
          </w:tcPr>
          <w:p w14:paraId="57D34B31" w14:textId="77777777" w:rsidR="00A62B24" w:rsidRDefault="00A62B24" w:rsidP="00B551F8">
            <w:pPr>
              <w:jc w:val="left"/>
            </w:pPr>
            <w:r w:rsidRPr="00DA3E4B">
              <w:t>Nacionalinė</w:t>
            </w:r>
            <w:r>
              <w:t>s</w:t>
            </w:r>
            <w:r w:rsidRPr="00DA3E4B">
              <w:t xml:space="preserve"> elektroninių siuntų pristatymo, naudojant pašto tinklą, informacinė</w:t>
            </w:r>
            <w:r>
              <w:t>s</w:t>
            </w:r>
            <w:r w:rsidRPr="00DA3E4B">
              <w:t xml:space="preserve"> sistemo</w:t>
            </w:r>
            <w:r>
              <w:t>s</w:t>
            </w:r>
            <w:r w:rsidRPr="00DA3E4B">
              <w:t xml:space="preserve"> </w:t>
            </w:r>
            <w:r w:rsidRPr="00017322">
              <w:t>Elektroninio pristatymo dėžutė</w:t>
            </w:r>
          </w:p>
        </w:tc>
        <w:tc>
          <w:tcPr>
            <w:tcW w:w="2977" w:type="dxa"/>
          </w:tcPr>
          <w:p w14:paraId="5FF8706A" w14:textId="77777777" w:rsidR="00A62B24" w:rsidRDefault="00A62B24" w:rsidP="00B551F8"/>
        </w:tc>
        <w:tc>
          <w:tcPr>
            <w:tcW w:w="3402" w:type="dxa"/>
          </w:tcPr>
          <w:p w14:paraId="0E96D3F9" w14:textId="77777777" w:rsidR="00A62B24" w:rsidRDefault="00A62B24" w:rsidP="00B551F8"/>
        </w:tc>
      </w:tr>
    </w:tbl>
    <w:p w14:paraId="2217BA7C" w14:textId="77777777" w:rsidR="00D93840" w:rsidRDefault="00D93840" w:rsidP="00D93840"/>
    <w:p w14:paraId="0359E41E" w14:textId="77777777" w:rsidR="00D93840" w:rsidRDefault="00D93840" w:rsidP="0068528F">
      <w:pPr>
        <w:pStyle w:val="ListParagraph"/>
        <w:numPr>
          <w:ilvl w:val="0"/>
          <w:numId w:val="8"/>
        </w:numPr>
        <w:spacing w:line="360" w:lineRule="auto"/>
      </w:pPr>
      <w:r>
        <w:t>Jei pasikeičia Šalies adresas ir (ar) kiti duomenys, tokia Šalis turi informuoti kitą Šalį pranešdama ne vėliau, kaip per 2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9107CD" w14:textId="77777777" w:rsidR="00D93840" w:rsidRDefault="00D93840" w:rsidP="0068528F">
      <w:pPr>
        <w:pStyle w:val="ListParagraph"/>
        <w:numPr>
          <w:ilvl w:val="0"/>
          <w:numId w:val="8"/>
        </w:numPr>
        <w:spacing w:line="360" w:lineRule="auto"/>
      </w:pPr>
      <w:r>
        <w:t>Jei bet kuri šios Sutarties nuostata teisės aktų nustatyta tvarka tampa ar pripažįstama visiškai ar iš dalies negaliojančia, tai neturi įtakos kitų Sutarties nuostatų galiojimui.</w:t>
      </w:r>
    </w:p>
    <w:p w14:paraId="18E50018" w14:textId="77777777" w:rsidR="00D93840" w:rsidRDefault="00D93840" w:rsidP="0068528F">
      <w:pPr>
        <w:pStyle w:val="ListParagraph"/>
        <w:numPr>
          <w:ilvl w:val="0"/>
          <w:numId w:val="8"/>
        </w:numPr>
        <w:spacing w:line="360" w:lineRule="auto"/>
      </w:pPr>
      <w:r>
        <w:t>Sutartis yra Sutarties Šalių perskaityta, jų suprasta ir jos autentiškumas patvirtintas Šalių tinkamus įgaliojimus turinčių asmenų parašais.</w:t>
      </w:r>
    </w:p>
    <w:p w14:paraId="24414A2C" w14:textId="77777777" w:rsidR="00D93840" w:rsidRDefault="00D93840" w:rsidP="0068528F">
      <w:pPr>
        <w:pStyle w:val="ListParagraph"/>
        <w:numPr>
          <w:ilvl w:val="0"/>
          <w:numId w:val="8"/>
        </w:numPr>
        <w:spacing w:line="360" w:lineRule="auto"/>
      </w:pPr>
      <w:r w:rsidRPr="006E5C52">
        <w:t>Sutartis sudaryta lietuvių kalba</w:t>
      </w:r>
      <w:r>
        <w:t xml:space="preserve"> elektroniniu būdu</w:t>
      </w:r>
      <w:r w:rsidRPr="006E5C52">
        <w:t>. Visais su Sutarties įgyvendinimu susijusiais klausimais Šalys privalo susirašinėti ir bendrauti lietuvių kalba.</w:t>
      </w:r>
    </w:p>
    <w:p w14:paraId="77C74F53" w14:textId="77777777" w:rsidR="00D93840" w:rsidRDefault="00D93840" w:rsidP="0068528F">
      <w:pPr>
        <w:pStyle w:val="ListParagraph"/>
        <w:numPr>
          <w:ilvl w:val="0"/>
          <w:numId w:val="8"/>
        </w:numPr>
        <w:spacing w:line="360" w:lineRule="auto"/>
      </w:pPr>
      <w:r>
        <w:t>Sutarties priedai yra sudėtinės ir neatskiriamos šios Sutarties dalys. Sutarties priedai pateikiami pirmumo tvarka:</w:t>
      </w:r>
    </w:p>
    <w:p w14:paraId="343B1F16" w14:textId="77777777" w:rsidR="00D93840" w:rsidRDefault="00D93840" w:rsidP="0068528F">
      <w:pPr>
        <w:pStyle w:val="ListParagraph"/>
        <w:numPr>
          <w:ilvl w:val="1"/>
          <w:numId w:val="8"/>
        </w:numPr>
        <w:spacing w:line="360" w:lineRule="auto"/>
      </w:pPr>
      <w:r>
        <w:t>Sutarties 1 priedas „Techninė specifikacija“;</w:t>
      </w:r>
    </w:p>
    <w:p w14:paraId="5B245340" w14:textId="77777777" w:rsidR="00D93840" w:rsidRDefault="00D93840" w:rsidP="0068528F">
      <w:pPr>
        <w:pStyle w:val="ListParagraph"/>
        <w:numPr>
          <w:ilvl w:val="1"/>
          <w:numId w:val="8"/>
        </w:numPr>
        <w:spacing w:line="360" w:lineRule="auto"/>
      </w:pPr>
      <w:r>
        <w:t>Sutarties 2 priedas „</w:t>
      </w:r>
      <w:r w:rsidRPr="0088525D">
        <w:t>Aplinkos apsaugos kriterijai</w:t>
      </w:r>
      <w:r>
        <w:t>“</w:t>
      </w:r>
    </w:p>
    <w:p w14:paraId="1783FC9B" w14:textId="2060573C" w:rsidR="00D93840" w:rsidRDefault="00D93840" w:rsidP="0068528F">
      <w:pPr>
        <w:pStyle w:val="ListParagraph"/>
        <w:numPr>
          <w:ilvl w:val="1"/>
          <w:numId w:val="8"/>
        </w:numPr>
        <w:spacing w:line="360" w:lineRule="auto"/>
      </w:pPr>
      <w:r w:rsidRPr="009073E1">
        <w:t xml:space="preserve">Sutarties </w:t>
      </w:r>
      <w:r w:rsidR="00FD44B6">
        <w:t>3</w:t>
      </w:r>
      <w:r w:rsidRPr="009073E1">
        <w:t xml:space="preserve"> priedas „Paslaugų perdavimo-priėmimo aktų formos“.</w:t>
      </w:r>
    </w:p>
    <w:p w14:paraId="722E6CC4" w14:textId="77777777" w:rsidR="00CC704A" w:rsidRPr="00CC704A" w:rsidRDefault="00CC704A" w:rsidP="00CC704A">
      <w:pPr>
        <w:spacing w:line="360" w:lineRule="auto"/>
        <w:jc w:val="center"/>
        <w:rPr>
          <w:b/>
          <w:bCs/>
        </w:rPr>
      </w:pPr>
      <w:r w:rsidRPr="00CC704A">
        <w:rPr>
          <w:b/>
          <w:bCs/>
        </w:rPr>
        <w:t>XVIII SKYRIUS</w:t>
      </w:r>
    </w:p>
    <w:p w14:paraId="7A0F9EC6" w14:textId="77777777" w:rsidR="00CC704A" w:rsidRPr="00CC704A" w:rsidRDefault="00CC704A" w:rsidP="00CC704A">
      <w:pPr>
        <w:spacing w:line="360" w:lineRule="auto"/>
        <w:jc w:val="center"/>
        <w:rPr>
          <w:b/>
          <w:bCs/>
        </w:rPr>
      </w:pPr>
      <w:r w:rsidRPr="00CC704A">
        <w:rPr>
          <w:b/>
          <w:bCs/>
        </w:rPr>
        <w:t>ŠALIŲ REKVIZITAI IR PARAŠAI</w:t>
      </w:r>
    </w:p>
    <w:p w14:paraId="3D7E755D" w14:textId="77777777" w:rsidR="00D93840" w:rsidRDefault="00D93840" w:rsidP="00D93840"/>
    <w:p w14:paraId="47CE1C85" w14:textId="77777777" w:rsidR="00D93840" w:rsidRDefault="00F41A7B" w:rsidP="00D93840">
      <w:r>
        <w:t xml:space="preserve">PASLAUGOS GAVĖJAS               </w:t>
      </w:r>
      <w:r>
        <w:tab/>
      </w:r>
      <w:r>
        <w:tab/>
        <w:t>PASLAUGOS TIEKĖJAS</w:t>
      </w:r>
    </w:p>
    <w:p w14:paraId="421D405C" w14:textId="77777777" w:rsidR="00F41A7B" w:rsidRDefault="00F41A7B" w:rsidP="00F41A7B"/>
    <w:p w14:paraId="503B07FE" w14:textId="76B78750" w:rsidR="00F25BBC" w:rsidRDefault="00F41A7B" w:rsidP="00805627">
      <w:pPr>
        <w:tabs>
          <w:tab w:val="left" w:pos="5235"/>
        </w:tabs>
        <w:spacing w:line="360" w:lineRule="auto"/>
      </w:pPr>
      <w:r>
        <w:t>Tauragės lopšelis-darželis ,,Žvaigždutė“</w:t>
      </w:r>
      <w:r w:rsidR="005A728C">
        <w:t xml:space="preserve">          </w:t>
      </w:r>
      <w:r w:rsidR="00F25BBC">
        <w:t>Pagramančio bendruomenės centras</w:t>
      </w:r>
      <w:r w:rsidR="005A728C">
        <w:t xml:space="preserve"> ,,Gramančia“</w:t>
      </w:r>
      <w:r w:rsidR="00F25BBC">
        <w:t xml:space="preserve"> </w:t>
      </w:r>
      <w:r>
        <w:t>Moksleivių alėja 7, LT-72279 Tauragė</w:t>
      </w:r>
      <w:r w:rsidR="005A728C">
        <w:t xml:space="preserve">         Gramačios g. 1, Pagramantis, Tauragės r.</w:t>
      </w:r>
    </w:p>
    <w:p w14:paraId="220B0CEF" w14:textId="63157319" w:rsidR="003D6F92" w:rsidRDefault="003D6F92" w:rsidP="00805627">
      <w:pPr>
        <w:tabs>
          <w:tab w:val="left" w:pos="5235"/>
        </w:tabs>
        <w:spacing w:line="360" w:lineRule="auto"/>
      </w:pPr>
      <w:r>
        <w:t xml:space="preserve">Įmonės kodas: 190456976                             Įmonės kodas: </w:t>
      </w:r>
      <w:r w:rsidR="005A728C">
        <w:t>300123995</w:t>
      </w:r>
    </w:p>
    <w:p w14:paraId="590CBA1B" w14:textId="0AAB1D52" w:rsidR="00F41A7B" w:rsidRDefault="00F41A7B" w:rsidP="00805627">
      <w:pPr>
        <w:tabs>
          <w:tab w:val="left" w:pos="5235"/>
        </w:tabs>
        <w:spacing w:line="360" w:lineRule="auto"/>
      </w:pPr>
      <w:r>
        <w:t>Tel. +370 620 76074</w:t>
      </w:r>
      <w:r w:rsidR="005A728C">
        <w:t xml:space="preserve">                                     </w:t>
      </w:r>
      <w:r w:rsidR="005E4CB3">
        <w:t>Tel. +370 679 30835</w:t>
      </w:r>
    </w:p>
    <w:p w14:paraId="455A69FE" w14:textId="563C211B" w:rsidR="00F41A7B" w:rsidRDefault="0039445F" w:rsidP="005A728C">
      <w:pPr>
        <w:tabs>
          <w:tab w:val="left" w:pos="5235"/>
        </w:tabs>
        <w:spacing w:line="360" w:lineRule="auto"/>
      </w:pPr>
      <w:hyperlink r:id="rId8" w:history="1">
        <w:r w:rsidR="005A728C" w:rsidRPr="007C1A26">
          <w:rPr>
            <w:rStyle w:val="Hyperlink"/>
          </w:rPr>
          <w:t>ugdymas.darželis@gmail.com</w:t>
        </w:r>
      </w:hyperlink>
      <w:r w:rsidR="005A728C">
        <w:t xml:space="preserve">                       </w:t>
      </w:r>
      <w:hyperlink r:id="rId9" w:history="1">
        <w:r w:rsidR="005A728C" w:rsidRPr="007C1A26">
          <w:rPr>
            <w:rStyle w:val="Hyperlink"/>
          </w:rPr>
          <w:t>bendruomenė.gramančia@gmail.com</w:t>
        </w:r>
      </w:hyperlink>
      <w:r w:rsidR="005A728C">
        <w:t xml:space="preserve"> </w:t>
      </w:r>
    </w:p>
    <w:p w14:paraId="38E45004" w14:textId="328DE575" w:rsidR="00F41A7B" w:rsidRDefault="00F41A7B" w:rsidP="00805627">
      <w:pPr>
        <w:tabs>
          <w:tab w:val="left" w:pos="5085"/>
        </w:tabs>
      </w:pPr>
      <w:r>
        <w:t>A.V.</w:t>
      </w:r>
      <w:r w:rsidR="005A728C">
        <w:t xml:space="preserve">                                                                </w:t>
      </w:r>
      <w:r w:rsidR="00805627">
        <w:t>A.V.</w:t>
      </w:r>
    </w:p>
    <w:p w14:paraId="595C9A89" w14:textId="77777777" w:rsidR="00F41A7B" w:rsidRDefault="00F41A7B" w:rsidP="00F41A7B"/>
    <w:p w14:paraId="2CBAA542" w14:textId="775C417D" w:rsidR="00F41A7B" w:rsidRDefault="00F41A7B" w:rsidP="00805627">
      <w:pPr>
        <w:tabs>
          <w:tab w:val="left" w:pos="5010"/>
        </w:tabs>
        <w:spacing w:line="360" w:lineRule="auto"/>
      </w:pPr>
      <w:r>
        <w:t>Direktorius</w:t>
      </w:r>
      <w:r w:rsidR="005A728C">
        <w:t xml:space="preserve">                                                     </w:t>
      </w:r>
      <w:r w:rsidR="00805627">
        <w:t>Direktorė</w:t>
      </w:r>
    </w:p>
    <w:p w14:paraId="65EFE50B" w14:textId="6E974FCF" w:rsidR="00F41A7B" w:rsidRDefault="00F41A7B" w:rsidP="00805627">
      <w:pPr>
        <w:tabs>
          <w:tab w:val="left" w:pos="5010"/>
        </w:tabs>
        <w:spacing w:line="360" w:lineRule="auto"/>
      </w:pPr>
      <w:r>
        <w:t>Zigmas Mozuraitis</w:t>
      </w:r>
      <w:r w:rsidR="005A728C">
        <w:t xml:space="preserve">                                         Raselė Struže</w:t>
      </w:r>
      <w:r w:rsidR="00487872">
        <w:t>c</w:t>
      </w:r>
      <w:r w:rsidR="005A728C">
        <w:t>kienė</w:t>
      </w:r>
    </w:p>
    <w:p w14:paraId="6676A7A5" w14:textId="77777777" w:rsidR="004A643E" w:rsidRDefault="00C96330" w:rsidP="000A05C0">
      <w:pPr>
        <w:tabs>
          <w:tab w:val="left" w:pos="5025"/>
        </w:tabs>
        <w:jc w:val="right"/>
      </w:pPr>
      <w:bookmarkStart w:id="29" w:name="_Hlk28351027"/>
      <w:r>
        <w:t xml:space="preserve">                                                                                               </w:t>
      </w:r>
      <w:r w:rsidR="000A05C0">
        <w:t xml:space="preserve"> </w:t>
      </w:r>
    </w:p>
    <w:p w14:paraId="3267A133" w14:textId="77777777" w:rsidR="004A643E" w:rsidRDefault="004A643E" w:rsidP="000A05C0">
      <w:pPr>
        <w:tabs>
          <w:tab w:val="left" w:pos="5025"/>
        </w:tabs>
        <w:jc w:val="right"/>
      </w:pPr>
    </w:p>
    <w:p w14:paraId="1FE162EE" w14:textId="77777777" w:rsidR="003D6F92" w:rsidRDefault="000A05C0" w:rsidP="000A05C0">
      <w:pPr>
        <w:tabs>
          <w:tab w:val="left" w:pos="5025"/>
        </w:tabs>
        <w:jc w:val="right"/>
      </w:pPr>
      <w:r>
        <w:t xml:space="preserve"> </w:t>
      </w:r>
    </w:p>
    <w:p w14:paraId="6A5EDF30" w14:textId="77777777" w:rsidR="003D6F92" w:rsidRDefault="003D6F92" w:rsidP="000A05C0">
      <w:pPr>
        <w:tabs>
          <w:tab w:val="left" w:pos="5025"/>
        </w:tabs>
        <w:jc w:val="right"/>
      </w:pPr>
    </w:p>
    <w:p w14:paraId="5DD36C6D" w14:textId="77777777" w:rsidR="003D6F92" w:rsidRDefault="003D6F92" w:rsidP="000A05C0">
      <w:pPr>
        <w:tabs>
          <w:tab w:val="left" w:pos="5025"/>
        </w:tabs>
        <w:jc w:val="right"/>
      </w:pPr>
    </w:p>
    <w:p w14:paraId="209E2BA7" w14:textId="77777777" w:rsidR="003D6F92" w:rsidRDefault="003D6F92" w:rsidP="000A05C0">
      <w:pPr>
        <w:tabs>
          <w:tab w:val="left" w:pos="5025"/>
        </w:tabs>
        <w:jc w:val="right"/>
      </w:pPr>
    </w:p>
    <w:p w14:paraId="015C23E7" w14:textId="666428BA" w:rsidR="00C96330" w:rsidRDefault="00C96330" w:rsidP="000A05C0">
      <w:pPr>
        <w:tabs>
          <w:tab w:val="left" w:pos="5025"/>
        </w:tabs>
        <w:jc w:val="right"/>
      </w:pPr>
      <w:r w:rsidRPr="009073E1">
        <w:t xml:space="preserve">Viešojo pirkimo–pardavimo </w:t>
      </w:r>
      <w:r w:rsidR="000A05C0">
        <w:t xml:space="preserve">      </w:t>
      </w:r>
    </w:p>
    <w:p w14:paraId="21559DAE" w14:textId="290FEE08" w:rsidR="00C96330" w:rsidRDefault="00C96330" w:rsidP="00C96330">
      <w:pPr>
        <w:jc w:val="left"/>
      </w:pPr>
      <w:r>
        <w:t xml:space="preserve">                                                                                                         </w:t>
      </w:r>
      <w:r w:rsidR="000A05C0">
        <w:t xml:space="preserve">  </w:t>
      </w:r>
      <w:r w:rsidRPr="009073E1">
        <w:t>sutarti</w:t>
      </w:r>
      <w:r>
        <w:t xml:space="preserve">es                                                                                            </w:t>
      </w:r>
    </w:p>
    <w:p w14:paraId="41A23F9C" w14:textId="58A58BB1" w:rsidR="00C96330" w:rsidRDefault="00C96330" w:rsidP="00C96330">
      <w:pPr>
        <w:jc w:val="left"/>
      </w:pPr>
      <w:r>
        <w:t xml:space="preserve">                                                                                                         </w:t>
      </w:r>
      <w:r w:rsidR="000A05C0">
        <w:t xml:space="preserve">  </w:t>
      </w:r>
      <w:r w:rsidR="00AE4FF7">
        <w:t>1</w:t>
      </w:r>
      <w:r>
        <w:t xml:space="preserve"> priedas</w:t>
      </w:r>
    </w:p>
    <w:p w14:paraId="0217C138" w14:textId="77777777" w:rsidR="00C96330" w:rsidRDefault="00C96330" w:rsidP="00C96330">
      <w:pPr>
        <w:suppressAutoHyphens/>
        <w:autoSpaceDN w:val="0"/>
        <w:jc w:val="center"/>
        <w:textAlignment w:val="baseline"/>
        <w:rPr>
          <w:rFonts w:eastAsia="Calibri" w:cs="Times New Roman"/>
          <w:b/>
          <w:bCs/>
        </w:rPr>
      </w:pPr>
    </w:p>
    <w:p w14:paraId="6812DF2D" w14:textId="2833D1A2"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TECHNINĖ SPECIFIKACIJA</w:t>
      </w:r>
    </w:p>
    <w:p w14:paraId="3708AA2C" w14:textId="77777777" w:rsidR="00C96330" w:rsidRPr="00C96330" w:rsidRDefault="00C96330" w:rsidP="00C96330">
      <w:pPr>
        <w:suppressAutoHyphens/>
        <w:autoSpaceDN w:val="0"/>
        <w:textAlignment w:val="baseline"/>
        <w:rPr>
          <w:rFonts w:eastAsia="Calibri" w:cs="Times New Roman"/>
        </w:rPr>
      </w:pPr>
    </w:p>
    <w:p w14:paraId="6275383E" w14:textId="77777777" w:rsidR="00C96330" w:rsidRPr="00C96330" w:rsidRDefault="00C96330" w:rsidP="00C96330">
      <w:pPr>
        <w:suppressAutoHyphens/>
        <w:autoSpaceDN w:val="0"/>
        <w:spacing w:line="360" w:lineRule="auto"/>
        <w:jc w:val="center"/>
        <w:textAlignment w:val="baseline"/>
        <w:rPr>
          <w:rFonts w:eastAsia="Calibri" w:cs="Times New Roman"/>
          <w:b/>
          <w:bCs/>
        </w:rPr>
      </w:pPr>
      <w:r w:rsidRPr="00C96330">
        <w:rPr>
          <w:rFonts w:eastAsia="Calibri" w:cs="Times New Roman"/>
          <w:b/>
          <w:bCs/>
        </w:rPr>
        <w:t>I SKYRIUS</w:t>
      </w:r>
    </w:p>
    <w:p w14:paraId="45FB8FB2" w14:textId="77777777" w:rsidR="00C96330" w:rsidRPr="00C96330" w:rsidRDefault="00C96330" w:rsidP="00C96330">
      <w:pPr>
        <w:suppressAutoHyphens/>
        <w:autoSpaceDN w:val="0"/>
        <w:spacing w:line="360" w:lineRule="auto"/>
        <w:jc w:val="center"/>
        <w:textAlignment w:val="baseline"/>
        <w:rPr>
          <w:rFonts w:eastAsia="Calibri" w:cs="Times New Roman"/>
          <w:b/>
          <w:bCs/>
        </w:rPr>
      </w:pPr>
      <w:r w:rsidRPr="00C96330">
        <w:rPr>
          <w:rFonts w:eastAsia="Calibri" w:cs="Times New Roman"/>
          <w:b/>
          <w:bCs/>
        </w:rPr>
        <w:t>BENDROSIOS NUOSTATOS</w:t>
      </w:r>
    </w:p>
    <w:p w14:paraId="5EC46C17" w14:textId="77777777" w:rsidR="00C96330" w:rsidRPr="00C96330" w:rsidRDefault="00C96330" w:rsidP="00C96330">
      <w:pPr>
        <w:suppressAutoHyphens/>
        <w:autoSpaceDN w:val="0"/>
        <w:textAlignment w:val="baseline"/>
        <w:rPr>
          <w:rFonts w:eastAsia="Calibri" w:cs="Times New Roman"/>
        </w:rPr>
      </w:pPr>
    </w:p>
    <w:p w14:paraId="307392B0"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r w:rsidRPr="00C96330">
        <w:rPr>
          <w:rFonts w:eastAsia="Calibri" w:cs="Times New Roman"/>
        </w:rPr>
        <w:t xml:space="preserve">Perkančioji organizacija perka vaikų maitinimo, vykdomo ikimokyklinio ir priešmokyklinio ugdymo programas vykdančioje įstaigoje, paslaugą (toliau – </w:t>
      </w:r>
      <w:r w:rsidRPr="00C96330">
        <w:rPr>
          <w:rFonts w:eastAsia="Calibri" w:cs="Times New Roman"/>
          <w:b/>
          <w:bCs/>
        </w:rPr>
        <w:t>Maitinimo paslauga</w:t>
      </w:r>
      <w:r w:rsidRPr="00C96330">
        <w:rPr>
          <w:rFonts w:eastAsia="Calibri" w:cs="Times New Roman"/>
        </w:rPr>
        <w:t>), kuri turi būti teikiama 1 lentelėje nurodytais adresais ir sąlygomis.</w:t>
      </w:r>
    </w:p>
    <w:p w14:paraId="5CCF25BB" w14:textId="77777777" w:rsidR="00C96330" w:rsidRPr="00C96330" w:rsidRDefault="00C96330" w:rsidP="00C96330">
      <w:pPr>
        <w:suppressAutoHyphens/>
        <w:autoSpaceDN w:val="0"/>
        <w:spacing w:line="360" w:lineRule="auto"/>
        <w:textAlignment w:val="baseline"/>
        <w:rPr>
          <w:rFonts w:eastAsia="Calibri" w:cs="Times New Roman"/>
        </w:rPr>
      </w:pPr>
    </w:p>
    <w:p w14:paraId="11E74ED4" w14:textId="77777777" w:rsidR="00C96330" w:rsidRPr="00C96330" w:rsidRDefault="00C96330" w:rsidP="00C96330">
      <w:pPr>
        <w:suppressAutoHyphens/>
        <w:autoSpaceDN w:val="0"/>
        <w:spacing w:line="360" w:lineRule="auto"/>
        <w:textAlignment w:val="baseline"/>
        <w:rPr>
          <w:rFonts w:ascii="Calibri" w:eastAsia="Calibri" w:hAnsi="Calibri" w:cs="Times New Roman"/>
          <w:kern w:val="3"/>
          <w:sz w:val="22"/>
        </w:rPr>
      </w:pPr>
      <w:r w:rsidRPr="00C96330">
        <w:rPr>
          <w:rFonts w:eastAsia="Calibri" w:cs="Times New Roman"/>
          <w:b/>
          <w:bCs/>
        </w:rPr>
        <w:t>1 lentelė</w:t>
      </w:r>
      <w:r w:rsidRPr="00C96330">
        <w:rPr>
          <w:rFonts w:eastAsia="Calibri" w:cs="Times New Roman"/>
        </w:rPr>
        <w:t>. Paslaugų teikimo vieta</w:t>
      </w:r>
    </w:p>
    <w:tbl>
      <w:tblPr>
        <w:tblW w:w="5000" w:type="pct"/>
        <w:tblCellMar>
          <w:left w:w="10" w:type="dxa"/>
          <w:right w:w="10" w:type="dxa"/>
        </w:tblCellMar>
        <w:tblLook w:val="0000" w:firstRow="0" w:lastRow="0" w:firstColumn="0" w:lastColumn="0" w:noHBand="0" w:noVBand="0"/>
      </w:tblPr>
      <w:tblGrid>
        <w:gridCol w:w="823"/>
        <w:gridCol w:w="3451"/>
        <w:gridCol w:w="4787"/>
      </w:tblGrid>
      <w:tr w:rsidR="00C96330" w:rsidRPr="00C96330" w14:paraId="2F19EAA0" w14:textId="77777777" w:rsidTr="00B551F8">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7D0F6"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Nr.</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652E"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Adresas</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5A45"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Paslaugos teikimo ypatumai</w:t>
            </w:r>
          </w:p>
        </w:tc>
      </w:tr>
      <w:tr w:rsidR="00C96330" w:rsidRPr="00C96330" w14:paraId="41112D84" w14:textId="77777777" w:rsidTr="00B551F8">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AC2C9"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F5783"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2</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D02CD"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3</w:t>
            </w:r>
          </w:p>
        </w:tc>
      </w:tr>
      <w:tr w:rsidR="00C96330" w:rsidRPr="00C96330" w14:paraId="42EE075A" w14:textId="77777777" w:rsidTr="00B551F8">
        <w:tc>
          <w:tcPr>
            <w:tcW w:w="8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FFE3" w14:textId="77777777" w:rsidR="00C96330" w:rsidRPr="00C96330" w:rsidRDefault="00C96330" w:rsidP="00C96330">
            <w:pPr>
              <w:suppressAutoHyphens/>
              <w:autoSpaceDN w:val="0"/>
              <w:textAlignment w:val="baseline"/>
              <w:rPr>
                <w:rFonts w:eastAsia="Calibri" w:cs="Times New Roman"/>
              </w:rPr>
            </w:pPr>
            <w:r w:rsidRPr="00C96330">
              <w:rPr>
                <w:rFonts w:eastAsia="Calibri" w:cs="Times New Roman"/>
              </w:rPr>
              <w:t>1.</w:t>
            </w:r>
          </w:p>
        </w:tc>
        <w:tc>
          <w:tcPr>
            <w:tcW w:w="3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486A0" w14:textId="108086FE" w:rsidR="00C96330" w:rsidRPr="00C96330" w:rsidRDefault="00F25BBC" w:rsidP="00C96330">
            <w:pPr>
              <w:suppressAutoHyphens/>
              <w:autoSpaceDN w:val="0"/>
              <w:textAlignment w:val="baseline"/>
              <w:rPr>
                <w:rFonts w:ascii="Calibri" w:eastAsia="Calibri" w:hAnsi="Calibri" w:cs="Times New Roman"/>
                <w:kern w:val="3"/>
              </w:rPr>
            </w:pPr>
            <w:r>
              <w:rPr>
                <w:rFonts w:eastAsia="Calibri" w:cs="Times New Roman"/>
              </w:rPr>
              <w:t>Tujų g.13, Mažonai, Tauragės r.</w:t>
            </w:r>
          </w:p>
        </w:tc>
        <w:tc>
          <w:tcPr>
            <w:tcW w:w="52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D75D3" w14:textId="0C2E0733" w:rsidR="00C96330" w:rsidRPr="00C96330" w:rsidRDefault="00C96330" w:rsidP="00C96330">
            <w:pPr>
              <w:suppressAutoHyphens/>
              <w:autoSpaceDN w:val="0"/>
              <w:jc w:val="left"/>
              <w:textAlignment w:val="baseline"/>
              <w:rPr>
                <w:rFonts w:eastAsia="Calibri" w:cs="Times New Roman"/>
              </w:rPr>
            </w:pPr>
            <w:r w:rsidRPr="004A643E">
              <w:rPr>
                <w:rFonts w:eastAsia="Calibri" w:cs="Times New Roman"/>
              </w:rPr>
              <w:t>1. Maitinimo paslauga teikiama patiekalus</w:t>
            </w:r>
            <w:r w:rsidR="00CD05B9" w:rsidRPr="004A643E">
              <w:rPr>
                <w:rFonts w:eastAsia="Calibri" w:cs="Times New Roman"/>
              </w:rPr>
              <w:t xml:space="preserve"> </w:t>
            </w:r>
            <w:r w:rsidR="00F25BBC">
              <w:rPr>
                <w:rFonts w:eastAsia="Calibri" w:cs="Times New Roman"/>
              </w:rPr>
              <w:t>pristatant į ugdymo įstaigą.</w:t>
            </w:r>
            <w:r w:rsidR="00CD05B9" w:rsidRPr="004A643E">
              <w:rPr>
                <w:rFonts w:eastAsia="Calibri" w:cs="Times New Roman"/>
              </w:rPr>
              <w:t xml:space="preserve"> </w:t>
            </w:r>
          </w:p>
        </w:tc>
      </w:tr>
    </w:tbl>
    <w:p w14:paraId="409CF085" w14:textId="77777777" w:rsidR="00C96330" w:rsidRPr="00C96330" w:rsidRDefault="00C96330" w:rsidP="00C96330">
      <w:pPr>
        <w:suppressAutoHyphens/>
        <w:autoSpaceDN w:val="0"/>
        <w:textAlignment w:val="baseline"/>
        <w:rPr>
          <w:rFonts w:eastAsia="Calibri" w:cs="Times New Roman"/>
        </w:rPr>
      </w:pPr>
    </w:p>
    <w:p w14:paraId="5FC3FC93"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r w:rsidRPr="00C96330">
        <w:rPr>
          <w:rFonts w:eastAsia="Calibri" w:cs="Times New Roman"/>
        </w:rPr>
        <w:t xml:space="preserve">Tiekėjas Maitinimo paslaugą teikia vadovaudamasis Vaikų maitinimo organizavimo tvarkos aprašu (toliau – </w:t>
      </w:r>
      <w:r w:rsidRPr="00C96330">
        <w:rPr>
          <w:rFonts w:eastAsia="Calibri" w:cs="Times New Roman"/>
          <w:b/>
          <w:bCs/>
        </w:rPr>
        <w:t>Tvarkos aprašas</w:t>
      </w:r>
      <w:r w:rsidRPr="00C96330">
        <w:rPr>
          <w:rFonts w:eastAsia="Calibri" w:cs="Times New Roman"/>
        </w:rPr>
        <w:t>), patvirtintu Lietuvos Respublikos sveikatos apsaugos ministro 2011 m. lapkričio 11 d. įsakymu Nr. V-964 „Dėl vaikų maitinimo organizavimo tvarkos aprašo patvirtinimo“.</w:t>
      </w:r>
    </w:p>
    <w:p w14:paraId="7CBD8092" w14:textId="77777777" w:rsidR="00C96330" w:rsidRPr="00F42675" w:rsidRDefault="00C96330" w:rsidP="00C96330">
      <w:pPr>
        <w:numPr>
          <w:ilvl w:val="0"/>
          <w:numId w:val="16"/>
        </w:numPr>
        <w:suppressAutoHyphens/>
        <w:autoSpaceDN w:val="0"/>
        <w:spacing w:after="200" w:line="360" w:lineRule="auto"/>
        <w:jc w:val="left"/>
        <w:textAlignment w:val="baseline"/>
        <w:rPr>
          <w:rFonts w:eastAsia="Calibri" w:cs="Times New Roman"/>
          <w:b/>
          <w:bCs/>
        </w:rPr>
      </w:pPr>
      <w:r w:rsidRPr="00C96330">
        <w:rPr>
          <w:rFonts w:eastAsia="Calibri" w:cs="Times New Roman"/>
        </w:rPr>
        <w:t xml:space="preserve">Šis dokumentas aprašo papildomus reikalavimus Maitinimo paslaugos teikimui, nei </w:t>
      </w:r>
      <w:r w:rsidRPr="00F42675">
        <w:rPr>
          <w:rFonts w:eastAsia="Calibri" w:cs="Times New Roman"/>
        </w:rPr>
        <w:t>tai nurodyta Tvarkos apraše.</w:t>
      </w:r>
    </w:p>
    <w:p w14:paraId="0CFA53D5" w14:textId="77777777" w:rsidR="00C96330" w:rsidRPr="00F42675" w:rsidRDefault="00C96330" w:rsidP="00C96330">
      <w:pPr>
        <w:numPr>
          <w:ilvl w:val="0"/>
          <w:numId w:val="16"/>
        </w:numPr>
        <w:suppressAutoHyphens/>
        <w:autoSpaceDN w:val="0"/>
        <w:spacing w:after="200" w:line="360" w:lineRule="auto"/>
        <w:jc w:val="left"/>
        <w:textAlignment w:val="baseline"/>
        <w:rPr>
          <w:rFonts w:eastAsia="Calibri" w:cs="Times New Roman"/>
          <w:b/>
          <w:bCs/>
        </w:rPr>
      </w:pPr>
      <w:r w:rsidRPr="00F42675">
        <w:rPr>
          <w:rFonts w:eastAsia="Calibri" w:cs="Times New Roman"/>
          <w:b/>
          <w:bCs/>
        </w:rPr>
        <w:t>Tiekėjas yra atsakingas už:</w:t>
      </w:r>
    </w:p>
    <w:p w14:paraId="083BA221" w14:textId="77777777" w:rsidR="00C96330" w:rsidRPr="00C96330" w:rsidRDefault="00C96330" w:rsidP="00C96330">
      <w:pPr>
        <w:numPr>
          <w:ilvl w:val="1"/>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Tvarkos aprašo reikalavimų užtikrinimą, kiek tai yra susiję su Maitinimo paslaugos teikimu.</w:t>
      </w:r>
    </w:p>
    <w:p w14:paraId="72C77DAA"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Atsižvelgiant į sezoniškumą, tiekėjas privalo keisti patiekalus ir jų žaliavas šviežiais (pvz. raugintų kopūstų sriubą tiekėjas privalo keisti į šviežių kopūstų sriubą, burokėlių sriubą tiekėjas privalo keisti į šaltibarščius it pan.).</w:t>
      </w:r>
    </w:p>
    <w:p w14:paraId="53C18F15" w14:textId="77777777" w:rsidR="00C96330" w:rsidRDefault="00C96330" w:rsidP="00C96330">
      <w:pPr>
        <w:numPr>
          <w:ilvl w:val="0"/>
          <w:numId w:val="16"/>
        </w:numPr>
        <w:suppressAutoHyphens/>
        <w:autoSpaceDN w:val="0"/>
        <w:spacing w:after="200" w:line="360" w:lineRule="auto"/>
        <w:jc w:val="left"/>
        <w:textAlignment w:val="baseline"/>
        <w:rPr>
          <w:rFonts w:eastAsia="Calibri" w:cs="Times New Roman"/>
        </w:rPr>
      </w:pPr>
      <w:bookmarkStart w:id="30" w:name="_Hlk133190161"/>
      <w:r w:rsidRPr="00C96330">
        <w:rPr>
          <w:rFonts w:eastAsia="Calibri" w:cs="Times New Roman"/>
        </w:rPr>
        <w:t>Tiekėjas valgiaraščius sudaro šioms amžiaus grupėms (jeigu tokių amžiaus grupių vaikai mokosi mokykloje): 1-3 metų, 4-6 metų.</w:t>
      </w:r>
    </w:p>
    <w:p w14:paraId="1A6E3B95" w14:textId="61E34A93" w:rsidR="005E4CB3" w:rsidRPr="005E4CB3" w:rsidRDefault="005E4CB3" w:rsidP="005E4CB3">
      <w:pPr>
        <w:pStyle w:val="ListParagraph"/>
        <w:numPr>
          <w:ilvl w:val="0"/>
          <w:numId w:val="16"/>
        </w:numPr>
        <w:rPr>
          <w:rFonts w:eastAsia="Calibri" w:cs="Times New Roman"/>
        </w:rPr>
      </w:pPr>
      <w:r w:rsidRPr="005E4CB3">
        <w:rPr>
          <w:rFonts w:eastAsia="Calibri" w:cs="Times New Roman"/>
        </w:rPr>
        <w:t xml:space="preserve"> Bioskaidžias atliekas Tiekėjas tvarko savarankiškai.</w:t>
      </w:r>
    </w:p>
    <w:p w14:paraId="2E8A3910" w14:textId="67D86D18" w:rsidR="005E4CB3" w:rsidRDefault="005E4CB3" w:rsidP="005E4CB3">
      <w:pPr>
        <w:suppressAutoHyphens/>
        <w:autoSpaceDN w:val="0"/>
        <w:spacing w:after="200" w:line="360" w:lineRule="auto"/>
        <w:ind w:left="568"/>
        <w:jc w:val="left"/>
        <w:textAlignment w:val="baseline"/>
        <w:rPr>
          <w:rFonts w:eastAsia="Calibri" w:cs="Times New Roman"/>
        </w:rPr>
      </w:pPr>
    </w:p>
    <w:p w14:paraId="74DE18F8" w14:textId="77777777" w:rsidR="005A361A" w:rsidRPr="00C96330" w:rsidRDefault="005A361A" w:rsidP="005E4CB3">
      <w:pPr>
        <w:suppressAutoHyphens/>
        <w:autoSpaceDN w:val="0"/>
        <w:spacing w:after="200" w:line="360" w:lineRule="auto"/>
        <w:ind w:left="568"/>
        <w:jc w:val="left"/>
        <w:textAlignment w:val="baseline"/>
        <w:rPr>
          <w:rFonts w:eastAsia="Calibri" w:cs="Times New Roman"/>
        </w:rPr>
      </w:pPr>
    </w:p>
    <w:bookmarkEnd w:id="30"/>
    <w:p w14:paraId="439AEBCD" w14:textId="77777777" w:rsidR="00C96330" w:rsidRPr="00C96330" w:rsidRDefault="00C96330" w:rsidP="00C96330">
      <w:pPr>
        <w:suppressAutoHyphens/>
        <w:autoSpaceDN w:val="0"/>
        <w:textAlignment w:val="baseline"/>
        <w:rPr>
          <w:rFonts w:eastAsia="Calibri" w:cs="Times New Roman"/>
        </w:rPr>
      </w:pPr>
    </w:p>
    <w:p w14:paraId="2954E2C7"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lastRenderedPageBreak/>
        <w:t>II SKYRIUS</w:t>
      </w:r>
    </w:p>
    <w:p w14:paraId="388CB4D3"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MAITINIMO PASLAUGOS TEIKIMO YPATUMAI</w:t>
      </w:r>
    </w:p>
    <w:p w14:paraId="0901D5E7" w14:textId="77777777" w:rsidR="00C96330" w:rsidRPr="00C96330" w:rsidRDefault="00C96330" w:rsidP="00C96330">
      <w:pPr>
        <w:suppressAutoHyphens/>
        <w:autoSpaceDN w:val="0"/>
        <w:textAlignment w:val="baseline"/>
        <w:rPr>
          <w:rFonts w:eastAsia="Calibri" w:cs="Times New Roman"/>
        </w:rPr>
      </w:pPr>
    </w:p>
    <w:p w14:paraId="2677AAD4"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Maitinimo paslaugos teikiamos kasdien, kelis kartus per dieną išskyrus poilsio, švenčių dienas.</w:t>
      </w:r>
    </w:p>
    <w:p w14:paraId="79176837" w14:textId="77777777" w:rsid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Vaikai maitinami pagal mokyklos vidaus tvarkos taisykles. Konkretų maitinimo laiką ir vietą, maitinamų vaikų skaičių tiekėjas suderina su Perkančiąja organizacija.</w:t>
      </w:r>
    </w:p>
    <w:p w14:paraId="1205FB19" w14:textId="77777777" w:rsidR="00C96330" w:rsidRPr="00C96330" w:rsidRDefault="00C96330" w:rsidP="00C96330">
      <w:pPr>
        <w:suppressAutoHyphens/>
        <w:autoSpaceDN w:val="0"/>
        <w:spacing w:line="360" w:lineRule="auto"/>
        <w:textAlignment w:val="baseline"/>
        <w:rPr>
          <w:rFonts w:eastAsia="Calibri" w:cs="Times New Roman"/>
        </w:rPr>
      </w:pPr>
    </w:p>
    <w:p w14:paraId="5F1EE272" w14:textId="68F90E30" w:rsidR="00C96330" w:rsidRPr="00C96330" w:rsidRDefault="00C96330" w:rsidP="00C96330">
      <w:pPr>
        <w:suppressAutoHyphens/>
        <w:autoSpaceDN w:val="0"/>
        <w:spacing w:line="360" w:lineRule="auto"/>
        <w:jc w:val="center"/>
        <w:textAlignment w:val="baseline"/>
        <w:rPr>
          <w:rFonts w:eastAsia="Calibri" w:cs="Times New Roman"/>
          <w:b/>
        </w:rPr>
      </w:pPr>
      <w:bookmarkStart w:id="31" w:name="_Hlk523497210"/>
      <w:r w:rsidRPr="00C96330">
        <w:rPr>
          <w:rFonts w:eastAsia="Calibri" w:cs="Times New Roman"/>
          <w:b/>
        </w:rPr>
        <w:t>I</w:t>
      </w:r>
      <w:r w:rsidR="00F42675">
        <w:rPr>
          <w:rFonts w:eastAsia="Calibri" w:cs="Times New Roman"/>
          <w:b/>
        </w:rPr>
        <w:t>II</w:t>
      </w:r>
      <w:r w:rsidRPr="00C96330">
        <w:rPr>
          <w:rFonts w:eastAsia="Calibri" w:cs="Times New Roman"/>
          <w:b/>
        </w:rPr>
        <w:t xml:space="preserve"> SKYRIUS</w:t>
      </w:r>
    </w:p>
    <w:p w14:paraId="3EE212B2" w14:textId="77777777" w:rsidR="00C96330" w:rsidRPr="00C96330" w:rsidRDefault="00C96330" w:rsidP="00C96330">
      <w:pPr>
        <w:suppressAutoHyphens/>
        <w:autoSpaceDN w:val="0"/>
        <w:spacing w:line="360" w:lineRule="auto"/>
        <w:jc w:val="center"/>
        <w:textAlignment w:val="baseline"/>
        <w:rPr>
          <w:rFonts w:eastAsia="Calibri" w:cs="Times New Roman"/>
          <w:b/>
        </w:rPr>
      </w:pPr>
      <w:r w:rsidRPr="00C96330">
        <w:rPr>
          <w:rFonts w:eastAsia="Calibri" w:cs="Times New Roman"/>
          <w:b/>
        </w:rPr>
        <w:t>TECHNINIAI PARAMETRAI</w:t>
      </w:r>
    </w:p>
    <w:p w14:paraId="01F403FF" w14:textId="77777777" w:rsidR="00C96330" w:rsidRPr="00C96330" w:rsidRDefault="00C96330" w:rsidP="00C96330">
      <w:pPr>
        <w:suppressAutoHyphens/>
        <w:autoSpaceDN w:val="0"/>
        <w:textAlignment w:val="baseline"/>
        <w:rPr>
          <w:rFonts w:eastAsia="Calibri" w:cs="Times New Roman"/>
        </w:rPr>
      </w:pPr>
    </w:p>
    <w:p w14:paraId="0949EC23"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bookmarkStart w:id="32" w:name="_Hlk41297883"/>
      <w:bookmarkEnd w:id="31"/>
      <w:r w:rsidRPr="00C96330">
        <w:rPr>
          <w:rFonts w:eastAsia="Calibri" w:cs="Times New Roman"/>
        </w:rPr>
        <w:t xml:space="preserve">Jeigu pirkimo dokumentuose apibūdinant pirkimo objektą yra nurodytas konkretus modelis ar tiekimo šaltinis, konkretus procesas, būdingas konkretaus tiekėjo tiekiamoms prekėms ar </w:t>
      </w:r>
      <w:r w:rsidRPr="00C96330">
        <w:rPr>
          <w:rFonts w:eastAsia="Calibri" w:cs="Times New Roman"/>
          <w:szCs w:val="24"/>
        </w:rPr>
        <w:t>teikiamoms</w:t>
      </w:r>
      <w:r w:rsidRPr="00C96330">
        <w:rPr>
          <w:rFonts w:eastAsia="Calibri" w:cs="Times New Roman"/>
        </w:rPr>
        <w:t xml:space="preserve"> paslaugoms, ar prekių ženklas, patentas, tipai, konkreti kilmė ar gamyba, dėl kurių tam tikriems subjektams ar tam tikriems produktams būtų sudarytos palankesnės sąlygos arba jie būtų atmesti (toliau šioje pastraipoje – </w:t>
      </w:r>
      <w:r w:rsidRPr="00C96330">
        <w:rPr>
          <w:rFonts w:eastAsia="Calibri" w:cs="Times New Roman"/>
          <w:b/>
          <w:bCs/>
        </w:rPr>
        <w:t>nurodymas</w:t>
      </w:r>
      <w:r w:rsidRPr="00C96330">
        <w:rPr>
          <w:rFonts w:eastAsia="Calibri" w:cs="Times New Roman"/>
        </w:rPr>
        <w:t>), tai yra laikytina, kad toks nurodymas yra pateiktas kartu su žodžiais „arba lygiavertis“.</w:t>
      </w:r>
    </w:p>
    <w:p w14:paraId="73F4AB6B" w14:textId="77777777" w:rsidR="00C96330" w:rsidRPr="00C96330" w:rsidRDefault="00C96330" w:rsidP="00C96330">
      <w:pPr>
        <w:numPr>
          <w:ilvl w:val="0"/>
          <w:numId w:val="16"/>
        </w:numPr>
        <w:suppressAutoHyphens/>
        <w:autoSpaceDN w:val="0"/>
        <w:spacing w:after="200" w:line="360" w:lineRule="auto"/>
        <w:jc w:val="left"/>
        <w:textAlignment w:val="baseline"/>
        <w:rPr>
          <w:rFonts w:ascii="Calibri" w:eastAsia="Calibri" w:hAnsi="Calibri" w:cs="Times New Roman"/>
          <w:kern w:val="3"/>
          <w:sz w:val="22"/>
        </w:rPr>
      </w:pPr>
      <w:r w:rsidRPr="00C96330">
        <w:rPr>
          <w:rFonts w:eastAsia="Calibri" w:cs="Times New Roman"/>
        </w:rPr>
        <w:t xml:space="preserve">Jeigu pirkimo dokumentuose yra nurodomas standartas, techninis liudijimas ar bendrosios techninės specifikacijos (toliau šioje pastraipoje – </w:t>
      </w:r>
      <w:r w:rsidRPr="00C96330">
        <w:rPr>
          <w:rFonts w:eastAsia="Calibri" w:cs="Times New Roman"/>
          <w:b/>
          <w:bCs/>
        </w:rPr>
        <w:t>nurodymas</w:t>
      </w:r>
      <w:r w:rsidRPr="00C96330">
        <w:rPr>
          <w:rFonts w:eastAsia="Calibri" w:cs="Times New Roman"/>
        </w:rPr>
        <w:t>), tai yra laikytina, kad toks nurodymas yra pateiktas kartu su žodžiais „arba lygiavertis“.</w:t>
      </w:r>
    </w:p>
    <w:p w14:paraId="0C611B41"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Jeigu tiekėjas teikdamas pasiūlymą numato, kad jis tieks lygiaverčius sprendinius, tai jis apie tai turi papildomai pažymėti pasiūlyme ir kartu su pasiūlymu pateikti lygiavertiškumą įrodančius dokumentus.</w:t>
      </w:r>
    </w:p>
    <w:bookmarkEnd w:id="32"/>
    <w:p w14:paraId="045F4CD5" w14:textId="77777777" w:rsidR="00C96330" w:rsidRPr="00C96330" w:rsidRDefault="00C96330" w:rsidP="00C96330">
      <w:pPr>
        <w:suppressAutoHyphens/>
        <w:autoSpaceDN w:val="0"/>
        <w:textAlignment w:val="baseline"/>
        <w:rPr>
          <w:rFonts w:eastAsia="Calibri" w:cs="Times New Roman"/>
        </w:rPr>
      </w:pPr>
    </w:p>
    <w:p w14:paraId="57132E0A" w14:textId="13D9BF1F" w:rsidR="00C96330" w:rsidRPr="00C96330" w:rsidRDefault="00F42675" w:rsidP="00C96330">
      <w:pPr>
        <w:suppressAutoHyphens/>
        <w:autoSpaceDN w:val="0"/>
        <w:jc w:val="center"/>
        <w:textAlignment w:val="baseline"/>
        <w:rPr>
          <w:rFonts w:eastAsia="Calibri" w:cs="Times New Roman"/>
          <w:b/>
        </w:rPr>
      </w:pPr>
      <w:r>
        <w:rPr>
          <w:rFonts w:eastAsia="Calibri" w:cs="Times New Roman"/>
          <w:b/>
        </w:rPr>
        <w:t xml:space="preserve">IV </w:t>
      </w:r>
      <w:r w:rsidR="00C96330" w:rsidRPr="00C96330">
        <w:rPr>
          <w:rFonts w:eastAsia="Calibri" w:cs="Times New Roman"/>
          <w:b/>
        </w:rPr>
        <w:t>SKYRIUS</w:t>
      </w:r>
    </w:p>
    <w:p w14:paraId="15DA2B59" w14:textId="77777777" w:rsidR="00C96330" w:rsidRPr="00C96330" w:rsidRDefault="00C96330" w:rsidP="00C96330">
      <w:pPr>
        <w:suppressAutoHyphens/>
        <w:autoSpaceDN w:val="0"/>
        <w:jc w:val="center"/>
        <w:textAlignment w:val="baseline"/>
        <w:rPr>
          <w:rFonts w:eastAsia="Calibri" w:cs="Times New Roman"/>
          <w:b/>
        </w:rPr>
      </w:pPr>
      <w:r w:rsidRPr="00C96330">
        <w:rPr>
          <w:rFonts w:eastAsia="Calibri" w:cs="Times New Roman"/>
          <w:b/>
        </w:rPr>
        <w:t>KAINODARA</w:t>
      </w:r>
    </w:p>
    <w:p w14:paraId="220FE735"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bookmarkStart w:id="33" w:name="_Hlk523499490"/>
      <w:r w:rsidRPr="00C96330">
        <w:rPr>
          <w:rFonts w:eastAsia="Calibri" w:cs="Times New Roman"/>
        </w:rPr>
        <w:t>Sutartyje taikoma kainodaros taisyklė: fiksuoto įkainio, kaip tai numatyta Kainodaros taisyklių nustatymo metodikos, patvirtintos Viešųjų pirkimų tarnybos direktoriaus 2017 m. birželio 28 d. įsakymu Nr. 1S-95 (Viešųjų pirkimų tarnybos direktoriaus 2019 m. sausio 24 d. įsakymo Nr. 1S-13 redakcija), 17.2 punkte.</w:t>
      </w:r>
    </w:p>
    <w:p w14:paraId="57259C77"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t>Pirkimo objektas yra nurodytas Techninės specifikacijos I skyriuje. Maksimali pirkimui skirta lėšų suma sutampa su pradinės sutarties verte, minimali pirkimui skirta lėšų suma – 0 Eur.</w:t>
      </w:r>
    </w:p>
    <w:p w14:paraId="58F0749E" w14:textId="77777777" w:rsidR="00C96330" w:rsidRPr="00C96330" w:rsidRDefault="00C96330" w:rsidP="00C96330">
      <w:pPr>
        <w:numPr>
          <w:ilvl w:val="0"/>
          <w:numId w:val="16"/>
        </w:numPr>
        <w:suppressAutoHyphens/>
        <w:autoSpaceDN w:val="0"/>
        <w:spacing w:after="200" w:line="360" w:lineRule="auto"/>
        <w:jc w:val="left"/>
        <w:textAlignment w:val="baseline"/>
        <w:rPr>
          <w:rFonts w:eastAsia="Calibri" w:cs="Times New Roman"/>
        </w:rPr>
      </w:pPr>
      <w:r w:rsidRPr="00C96330">
        <w:rPr>
          <w:rFonts w:eastAsia="Calibri" w:cs="Times New Roman"/>
        </w:rPr>
        <w:lastRenderedPageBreak/>
        <w:t>Perkančioji organizacija paaiškina, kad šio pirkimo metu bus sudaroma sutartis tam tikrai pinigų sumai nefiksuojant įsigyjamo objekto kiekių ar įsigyjamo objekto kiekių santykio. Sutarties įgyvendinimo metu Perkančioji organizacija objektą pirks pagal poreikį kol bus išnaudota maksimali pirkimui skirta lėšų suma. Tiekėjas pateikdamas pasiūlymą prisiima neišpirkimo riziką.</w:t>
      </w:r>
    </w:p>
    <w:bookmarkEnd w:id="33"/>
    <w:p w14:paraId="1BB6C71D" w14:textId="77777777" w:rsidR="00C96330" w:rsidRPr="00C96330" w:rsidRDefault="00C96330" w:rsidP="00C96330">
      <w:pPr>
        <w:suppressAutoHyphens/>
        <w:autoSpaceDN w:val="0"/>
        <w:spacing w:line="360" w:lineRule="auto"/>
        <w:textAlignment w:val="baseline"/>
        <w:rPr>
          <w:rFonts w:eastAsia="Calibri" w:cs="Times New Roman"/>
        </w:rPr>
      </w:pPr>
    </w:p>
    <w:p w14:paraId="2681E819" w14:textId="77777777" w:rsidR="00C96330" w:rsidRPr="00C96330" w:rsidRDefault="00C96330" w:rsidP="00C96330">
      <w:pPr>
        <w:suppressAutoHyphens/>
        <w:autoSpaceDN w:val="0"/>
        <w:textAlignment w:val="baseline"/>
        <w:rPr>
          <w:rFonts w:eastAsia="Calibri" w:cs="Times New Roman"/>
        </w:rPr>
      </w:pPr>
    </w:p>
    <w:p w14:paraId="315AD1B9" w14:textId="77777777" w:rsid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w:t>
      </w:r>
    </w:p>
    <w:p w14:paraId="396A2758" w14:textId="77777777" w:rsidR="00C96330" w:rsidRDefault="00C96330" w:rsidP="00C96330">
      <w:pPr>
        <w:suppressAutoHyphens/>
        <w:autoSpaceDN w:val="0"/>
        <w:ind w:left="6480"/>
        <w:textAlignment w:val="baseline"/>
        <w:rPr>
          <w:rFonts w:eastAsia="Calibri" w:cs="Times New Roman"/>
        </w:rPr>
      </w:pPr>
    </w:p>
    <w:p w14:paraId="5B828D3C" w14:textId="77777777" w:rsidR="00C96330" w:rsidRDefault="00C96330" w:rsidP="00C96330">
      <w:pPr>
        <w:suppressAutoHyphens/>
        <w:autoSpaceDN w:val="0"/>
        <w:ind w:left="6480"/>
        <w:textAlignment w:val="baseline"/>
        <w:rPr>
          <w:rFonts w:eastAsia="Calibri" w:cs="Times New Roman"/>
        </w:rPr>
      </w:pPr>
    </w:p>
    <w:p w14:paraId="1FFC7EDA" w14:textId="77777777" w:rsidR="00C96330" w:rsidRDefault="00C96330" w:rsidP="00C96330">
      <w:pPr>
        <w:suppressAutoHyphens/>
        <w:autoSpaceDN w:val="0"/>
        <w:ind w:left="6480"/>
        <w:textAlignment w:val="baseline"/>
        <w:rPr>
          <w:rFonts w:eastAsia="Calibri" w:cs="Times New Roman"/>
        </w:rPr>
      </w:pPr>
    </w:p>
    <w:p w14:paraId="42B1BFED" w14:textId="77777777" w:rsidR="00C96330" w:rsidRDefault="00C96330" w:rsidP="00C96330">
      <w:pPr>
        <w:suppressAutoHyphens/>
        <w:autoSpaceDN w:val="0"/>
        <w:ind w:left="6480"/>
        <w:textAlignment w:val="baseline"/>
        <w:rPr>
          <w:rFonts w:eastAsia="Calibri" w:cs="Times New Roman"/>
        </w:rPr>
      </w:pPr>
    </w:p>
    <w:p w14:paraId="4392784E" w14:textId="77777777" w:rsidR="00C96330" w:rsidRDefault="00C96330" w:rsidP="00C96330">
      <w:pPr>
        <w:suppressAutoHyphens/>
        <w:autoSpaceDN w:val="0"/>
        <w:ind w:left="6480"/>
        <w:textAlignment w:val="baseline"/>
        <w:rPr>
          <w:rFonts w:eastAsia="Calibri" w:cs="Times New Roman"/>
        </w:rPr>
      </w:pPr>
    </w:p>
    <w:p w14:paraId="51709A3E" w14:textId="77777777" w:rsidR="00C96330" w:rsidRDefault="00C96330" w:rsidP="00C96330">
      <w:pPr>
        <w:suppressAutoHyphens/>
        <w:autoSpaceDN w:val="0"/>
        <w:ind w:left="6480"/>
        <w:textAlignment w:val="baseline"/>
        <w:rPr>
          <w:rFonts w:eastAsia="Calibri" w:cs="Times New Roman"/>
        </w:rPr>
      </w:pPr>
    </w:p>
    <w:p w14:paraId="33EC4738" w14:textId="77777777" w:rsidR="00C96330" w:rsidRDefault="00C96330" w:rsidP="00C96330">
      <w:pPr>
        <w:suppressAutoHyphens/>
        <w:autoSpaceDN w:val="0"/>
        <w:ind w:left="6480"/>
        <w:textAlignment w:val="baseline"/>
        <w:rPr>
          <w:rFonts w:eastAsia="Calibri" w:cs="Times New Roman"/>
        </w:rPr>
      </w:pPr>
    </w:p>
    <w:p w14:paraId="43AC8740" w14:textId="77777777" w:rsidR="00C96330" w:rsidRDefault="00C96330" w:rsidP="00C96330">
      <w:pPr>
        <w:suppressAutoHyphens/>
        <w:autoSpaceDN w:val="0"/>
        <w:ind w:left="6480"/>
        <w:textAlignment w:val="baseline"/>
        <w:rPr>
          <w:rFonts w:eastAsia="Calibri" w:cs="Times New Roman"/>
        </w:rPr>
      </w:pPr>
    </w:p>
    <w:p w14:paraId="02ED46B8" w14:textId="77777777" w:rsidR="00C96330" w:rsidRDefault="00C96330" w:rsidP="00C96330">
      <w:pPr>
        <w:suppressAutoHyphens/>
        <w:autoSpaceDN w:val="0"/>
        <w:ind w:left="6480"/>
        <w:textAlignment w:val="baseline"/>
        <w:rPr>
          <w:rFonts w:eastAsia="Calibri" w:cs="Times New Roman"/>
        </w:rPr>
      </w:pPr>
    </w:p>
    <w:p w14:paraId="278E2EA7" w14:textId="77777777" w:rsidR="00C96330" w:rsidRDefault="00C96330" w:rsidP="00C96330">
      <w:pPr>
        <w:suppressAutoHyphens/>
        <w:autoSpaceDN w:val="0"/>
        <w:ind w:left="6480"/>
        <w:textAlignment w:val="baseline"/>
        <w:rPr>
          <w:rFonts w:eastAsia="Calibri" w:cs="Times New Roman"/>
        </w:rPr>
      </w:pPr>
    </w:p>
    <w:p w14:paraId="6D9003DB" w14:textId="77777777" w:rsidR="00C96330" w:rsidRDefault="00C96330" w:rsidP="00C96330">
      <w:pPr>
        <w:suppressAutoHyphens/>
        <w:autoSpaceDN w:val="0"/>
        <w:ind w:left="6480"/>
        <w:textAlignment w:val="baseline"/>
        <w:rPr>
          <w:rFonts w:eastAsia="Calibri" w:cs="Times New Roman"/>
        </w:rPr>
      </w:pPr>
    </w:p>
    <w:p w14:paraId="5B834501" w14:textId="77777777" w:rsidR="00C96330" w:rsidRDefault="00C96330" w:rsidP="00C96330">
      <w:pPr>
        <w:suppressAutoHyphens/>
        <w:autoSpaceDN w:val="0"/>
        <w:ind w:left="6480"/>
        <w:textAlignment w:val="baseline"/>
        <w:rPr>
          <w:rFonts w:eastAsia="Calibri" w:cs="Times New Roman"/>
        </w:rPr>
      </w:pPr>
    </w:p>
    <w:p w14:paraId="1DD2526A" w14:textId="77777777" w:rsidR="00C96330" w:rsidRDefault="00C96330" w:rsidP="00C96330">
      <w:pPr>
        <w:suppressAutoHyphens/>
        <w:autoSpaceDN w:val="0"/>
        <w:ind w:left="6480"/>
        <w:textAlignment w:val="baseline"/>
        <w:rPr>
          <w:rFonts w:eastAsia="Calibri" w:cs="Times New Roman"/>
        </w:rPr>
      </w:pPr>
    </w:p>
    <w:p w14:paraId="15BD45EA" w14:textId="77777777" w:rsidR="00C96330" w:rsidRDefault="00C96330" w:rsidP="00C96330">
      <w:pPr>
        <w:suppressAutoHyphens/>
        <w:autoSpaceDN w:val="0"/>
        <w:ind w:left="6480"/>
        <w:textAlignment w:val="baseline"/>
        <w:rPr>
          <w:rFonts w:eastAsia="Calibri" w:cs="Times New Roman"/>
        </w:rPr>
      </w:pPr>
    </w:p>
    <w:p w14:paraId="5C45DA66" w14:textId="77777777" w:rsidR="00C96330" w:rsidRDefault="00C96330" w:rsidP="00C96330">
      <w:pPr>
        <w:suppressAutoHyphens/>
        <w:autoSpaceDN w:val="0"/>
        <w:ind w:left="6480"/>
        <w:textAlignment w:val="baseline"/>
        <w:rPr>
          <w:rFonts w:eastAsia="Calibri" w:cs="Times New Roman"/>
        </w:rPr>
      </w:pPr>
    </w:p>
    <w:p w14:paraId="4BCD8BE8" w14:textId="77777777" w:rsidR="00C96330" w:rsidRDefault="00C96330" w:rsidP="00C96330">
      <w:pPr>
        <w:suppressAutoHyphens/>
        <w:autoSpaceDN w:val="0"/>
        <w:ind w:left="6480"/>
        <w:textAlignment w:val="baseline"/>
        <w:rPr>
          <w:rFonts w:eastAsia="Calibri" w:cs="Times New Roman"/>
        </w:rPr>
      </w:pPr>
    </w:p>
    <w:p w14:paraId="06DB740A" w14:textId="77777777" w:rsidR="00C96330" w:rsidRDefault="00C96330" w:rsidP="00C96330">
      <w:pPr>
        <w:suppressAutoHyphens/>
        <w:autoSpaceDN w:val="0"/>
        <w:ind w:left="6480"/>
        <w:textAlignment w:val="baseline"/>
        <w:rPr>
          <w:rFonts w:eastAsia="Calibri" w:cs="Times New Roman"/>
        </w:rPr>
      </w:pPr>
    </w:p>
    <w:p w14:paraId="7E58D7DB" w14:textId="77777777" w:rsidR="00C96330" w:rsidRDefault="00C96330" w:rsidP="00C96330">
      <w:pPr>
        <w:suppressAutoHyphens/>
        <w:autoSpaceDN w:val="0"/>
        <w:ind w:left="6480"/>
        <w:textAlignment w:val="baseline"/>
        <w:rPr>
          <w:rFonts w:eastAsia="Calibri" w:cs="Times New Roman"/>
        </w:rPr>
      </w:pPr>
    </w:p>
    <w:p w14:paraId="7C64BA2B" w14:textId="77777777" w:rsidR="00C96330" w:rsidRDefault="00C96330" w:rsidP="00C96330">
      <w:pPr>
        <w:suppressAutoHyphens/>
        <w:autoSpaceDN w:val="0"/>
        <w:ind w:left="6480"/>
        <w:textAlignment w:val="baseline"/>
        <w:rPr>
          <w:rFonts w:eastAsia="Calibri" w:cs="Times New Roman"/>
        </w:rPr>
      </w:pPr>
    </w:p>
    <w:p w14:paraId="5B0C6709" w14:textId="77777777" w:rsidR="00F42675" w:rsidRDefault="00F42675" w:rsidP="00C96330">
      <w:pPr>
        <w:suppressAutoHyphens/>
        <w:autoSpaceDN w:val="0"/>
        <w:ind w:left="6480"/>
        <w:textAlignment w:val="baseline"/>
        <w:rPr>
          <w:rFonts w:eastAsia="Calibri" w:cs="Times New Roman"/>
        </w:rPr>
      </w:pPr>
    </w:p>
    <w:p w14:paraId="0806902F" w14:textId="77777777" w:rsidR="00F42675" w:rsidRDefault="00F42675" w:rsidP="00C96330">
      <w:pPr>
        <w:suppressAutoHyphens/>
        <w:autoSpaceDN w:val="0"/>
        <w:ind w:left="6480"/>
        <w:textAlignment w:val="baseline"/>
        <w:rPr>
          <w:rFonts w:eastAsia="Calibri" w:cs="Times New Roman"/>
        </w:rPr>
      </w:pPr>
    </w:p>
    <w:p w14:paraId="766BD835" w14:textId="77777777" w:rsidR="00F42675" w:rsidRDefault="00F42675" w:rsidP="00C96330">
      <w:pPr>
        <w:suppressAutoHyphens/>
        <w:autoSpaceDN w:val="0"/>
        <w:ind w:left="6480"/>
        <w:textAlignment w:val="baseline"/>
        <w:rPr>
          <w:rFonts w:eastAsia="Calibri" w:cs="Times New Roman"/>
        </w:rPr>
      </w:pPr>
    </w:p>
    <w:p w14:paraId="4F67F675" w14:textId="77777777" w:rsidR="00F42675" w:rsidRDefault="00F42675" w:rsidP="00C96330">
      <w:pPr>
        <w:suppressAutoHyphens/>
        <w:autoSpaceDN w:val="0"/>
        <w:ind w:left="6480"/>
        <w:textAlignment w:val="baseline"/>
        <w:rPr>
          <w:rFonts w:eastAsia="Calibri" w:cs="Times New Roman"/>
        </w:rPr>
      </w:pPr>
    </w:p>
    <w:p w14:paraId="1A276A91" w14:textId="77777777" w:rsidR="00F42675" w:rsidRDefault="00F42675" w:rsidP="00C96330">
      <w:pPr>
        <w:suppressAutoHyphens/>
        <w:autoSpaceDN w:val="0"/>
        <w:ind w:left="6480"/>
        <w:textAlignment w:val="baseline"/>
        <w:rPr>
          <w:rFonts w:eastAsia="Calibri" w:cs="Times New Roman"/>
        </w:rPr>
      </w:pPr>
    </w:p>
    <w:p w14:paraId="4D6A1F54" w14:textId="77777777" w:rsidR="00F42675" w:rsidRDefault="00F42675" w:rsidP="00C96330">
      <w:pPr>
        <w:suppressAutoHyphens/>
        <w:autoSpaceDN w:val="0"/>
        <w:ind w:left="6480"/>
        <w:textAlignment w:val="baseline"/>
        <w:rPr>
          <w:rFonts w:eastAsia="Calibri" w:cs="Times New Roman"/>
        </w:rPr>
      </w:pPr>
    </w:p>
    <w:p w14:paraId="7BFF7DCC" w14:textId="77777777" w:rsidR="00F42675" w:rsidRDefault="00F42675" w:rsidP="00C96330">
      <w:pPr>
        <w:suppressAutoHyphens/>
        <w:autoSpaceDN w:val="0"/>
        <w:ind w:left="6480"/>
        <w:textAlignment w:val="baseline"/>
        <w:rPr>
          <w:rFonts w:eastAsia="Calibri" w:cs="Times New Roman"/>
        </w:rPr>
      </w:pPr>
    </w:p>
    <w:p w14:paraId="2DD190F3" w14:textId="77777777" w:rsidR="00F42675" w:rsidRDefault="00F42675" w:rsidP="00C96330">
      <w:pPr>
        <w:suppressAutoHyphens/>
        <w:autoSpaceDN w:val="0"/>
        <w:ind w:left="6480"/>
        <w:textAlignment w:val="baseline"/>
        <w:rPr>
          <w:rFonts w:eastAsia="Calibri" w:cs="Times New Roman"/>
        </w:rPr>
      </w:pPr>
    </w:p>
    <w:p w14:paraId="6D4DB00B" w14:textId="77777777" w:rsidR="00F42675" w:rsidRDefault="00F42675" w:rsidP="00C96330">
      <w:pPr>
        <w:suppressAutoHyphens/>
        <w:autoSpaceDN w:val="0"/>
        <w:ind w:left="6480"/>
        <w:textAlignment w:val="baseline"/>
        <w:rPr>
          <w:rFonts w:eastAsia="Calibri" w:cs="Times New Roman"/>
        </w:rPr>
      </w:pPr>
    </w:p>
    <w:p w14:paraId="148A8749" w14:textId="77777777" w:rsidR="00F42675" w:rsidRDefault="00F42675" w:rsidP="00C96330">
      <w:pPr>
        <w:suppressAutoHyphens/>
        <w:autoSpaceDN w:val="0"/>
        <w:ind w:left="6480"/>
        <w:textAlignment w:val="baseline"/>
        <w:rPr>
          <w:rFonts w:eastAsia="Calibri" w:cs="Times New Roman"/>
        </w:rPr>
      </w:pPr>
    </w:p>
    <w:p w14:paraId="16D44282" w14:textId="77777777" w:rsidR="00F42675" w:rsidRDefault="00F42675" w:rsidP="00C96330">
      <w:pPr>
        <w:suppressAutoHyphens/>
        <w:autoSpaceDN w:val="0"/>
        <w:ind w:left="6480"/>
        <w:textAlignment w:val="baseline"/>
        <w:rPr>
          <w:rFonts w:eastAsia="Calibri" w:cs="Times New Roman"/>
        </w:rPr>
      </w:pPr>
    </w:p>
    <w:p w14:paraId="1B703A2E" w14:textId="20C72190" w:rsidR="00F42675" w:rsidRDefault="00F42675" w:rsidP="00C96330">
      <w:pPr>
        <w:suppressAutoHyphens/>
        <w:autoSpaceDN w:val="0"/>
        <w:ind w:left="6480"/>
        <w:textAlignment w:val="baseline"/>
        <w:rPr>
          <w:rFonts w:eastAsia="Calibri" w:cs="Times New Roman"/>
        </w:rPr>
      </w:pPr>
    </w:p>
    <w:p w14:paraId="125F4863" w14:textId="68946D5A" w:rsidR="005A361A" w:rsidRDefault="005A361A" w:rsidP="00C96330">
      <w:pPr>
        <w:suppressAutoHyphens/>
        <w:autoSpaceDN w:val="0"/>
        <w:ind w:left="6480"/>
        <w:textAlignment w:val="baseline"/>
        <w:rPr>
          <w:rFonts w:eastAsia="Calibri" w:cs="Times New Roman"/>
        </w:rPr>
      </w:pPr>
    </w:p>
    <w:p w14:paraId="2133FF32" w14:textId="62D1F169" w:rsidR="005A361A" w:rsidRDefault="005A361A" w:rsidP="00C96330">
      <w:pPr>
        <w:suppressAutoHyphens/>
        <w:autoSpaceDN w:val="0"/>
        <w:ind w:left="6480"/>
        <w:textAlignment w:val="baseline"/>
        <w:rPr>
          <w:rFonts w:eastAsia="Calibri" w:cs="Times New Roman"/>
        </w:rPr>
      </w:pPr>
    </w:p>
    <w:p w14:paraId="2B273797" w14:textId="1A8C6BA8" w:rsidR="005A361A" w:rsidRDefault="005A361A" w:rsidP="00C96330">
      <w:pPr>
        <w:suppressAutoHyphens/>
        <w:autoSpaceDN w:val="0"/>
        <w:ind w:left="6480"/>
        <w:textAlignment w:val="baseline"/>
        <w:rPr>
          <w:rFonts w:eastAsia="Calibri" w:cs="Times New Roman"/>
        </w:rPr>
      </w:pPr>
    </w:p>
    <w:p w14:paraId="180AD0AB" w14:textId="71F3F248" w:rsidR="005A361A" w:rsidRDefault="005A361A" w:rsidP="00C96330">
      <w:pPr>
        <w:suppressAutoHyphens/>
        <w:autoSpaceDN w:val="0"/>
        <w:ind w:left="6480"/>
        <w:textAlignment w:val="baseline"/>
        <w:rPr>
          <w:rFonts w:eastAsia="Calibri" w:cs="Times New Roman"/>
        </w:rPr>
      </w:pPr>
    </w:p>
    <w:p w14:paraId="36A29CE8" w14:textId="176A47BA" w:rsidR="005A361A" w:rsidRDefault="005A361A" w:rsidP="00C96330">
      <w:pPr>
        <w:suppressAutoHyphens/>
        <w:autoSpaceDN w:val="0"/>
        <w:ind w:left="6480"/>
        <w:textAlignment w:val="baseline"/>
        <w:rPr>
          <w:rFonts w:eastAsia="Calibri" w:cs="Times New Roman"/>
        </w:rPr>
      </w:pPr>
    </w:p>
    <w:p w14:paraId="634E5D12" w14:textId="77777777" w:rsidR="005A361A" w:rsidRDefault="005A361A" w:rsidP="00C96330">
      <w:pPr>
        <w:suppressAutoHyphens/>
        <w:autoSpaceDN w:val="0"/>
        <w:ind w:left="6480"/>
        <w:textAlignment w:val="baseline"/>
        <w:rPr>
          <w:rFonts w:eastAsia="Calibri" w:cs="Times New Roman"/>
        </w:rPr>
      </w:pPr>
    </w:p>
    <w:p w14:paraId="05196BF8" w14:textId="77777777" w:rsidR="00F42675" w:rsidRDefault="00F42675" w:rsidP="00C96330">
      <w:pPr>
        <w:suppressAutoHyphens/>
        <w:autoSpaceDN w:val="0"/>
        <w:ind w:left="6480"/>
        <w:textAlignment w:val="baseline"/>
        <w:rPr>
          <w:rFonts w:eastAsia="Calibri" w:cs="Times New Roman"/>
        </w:rPr>
      </w:pPr>
    </w:p>
    <w:p w14:paraId="7B2D73CA" w14:textId="77777777" w:rsidR="00F42675" w:rsidRDefault="00F42675" w:rsidP="00C96330">
      <w:pPr>
        <w:suppressAutoHyphens/>
        <w:autoSpaceDN w:val="0"/>
        <w:ind w:left="6480"/>
        <w:textAlignment w:val="baseline"/>
        <w:rPr>
          <w:rFonts w:eastAsia="Calibri" w:cs="Times New Roman"/>
        </w:rPr>
      </w:pPr>
    </w:p>
    <w:p w14:paraId="74CCE98C" w14:textId="77777777" w:rsidR="00F42675" w:rsidRDefault="00F42675" w:rsidP="00C96330">
      <w:pPr>
        <w:suppressAutoHyphens/>
        <w:autoSpaceDN w:val="0"/>
        <w:ind w:left="6480"/>
        <w:textAlignment w:val="baseline"/>
        <w:rPr>
          <w:rFonts w:eastAsia="Calibri" w:cs="Times New Roman"/>
        </w:rPr>
      </w:pPr>
    </w:p>
    <w:p w14:paraId="5554FA59" w14:textId="77777777" w:rsidR="00F42675" w:rsidRDefault="00F42675" w:rsidP="00C96330">
      <w:pPr>
        <w:suppressAutoHyphens/>
        <w:autoSpaceDN w:val="0"/>
        <w:ind w:left="6480"/>
        <w:textAlignment w:val="baseline"/>
        <w:rPr>
          <w:rFonts w:eastAsia="Calibri" w:cs="Times New Roman"/>
        </w:rPr>
      </w:pPr>
    </w:p>
    <w:p w14:paraId="60B1C738" w14:textId="11E52071" w:rsidR="00C96330" w:rsidRPr="00C96330" w:rsidRDefault="00C96330" w:rsidP="00C96330">
      <w:pPr>
        <w:suppressAutoHyphens/>
        <w:autoSpaceDN w:val="0"/>
        <w:ind w:left="6480"/>
        <w:textAlignment w:val="baseline"/>
        <w:rPr>
          <w:rFonts w:eastAsia="Calibri" w:cs="Times New Roman"/>
        </w:rPr>
      </w:pPr>
      <w:r w:rsidRPr="00C96330">
        <w:rPr>
          <w:rFonts w:eastAsia="Calibri" w:cs="Times New Roman"/>
        </w:rPr>
        <w:lastRenderedPageBreak/>
        <w:t>Techninės specifikacijos</w:t>
      </w:r>
    </w:p>
    <w:p w14:paraId="1F349BC4" w14:textId="68FB6347" w:rsidR="00C96330" w:rsidRP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1 priedas</w:t>
      </w:r>
    </w:p>
    <w:p w14:paraId="404881AC" w14:textId="77777777" w:rsidR="00C96330" w:rsidRPr="00C96330" w:rsidRDefault="00C96330" w:rsidP="00C96330">
      <w:pPr>
        <w:suppressAutoHyphens/>
        <w:autoSpaceDN w:val="0"/>
        <w:textAlignment w:val="baseline"/>
        <w:rPr>
          <w:rFonts w:eastAsia="Calibri" w:cs="Times New Roman"/>
        </w:rPr>
      </w:pPr>
    </w:p>
    <w:p w14:paraId="38A38AA9"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INFORMACIJA APIE MAITINIMO PASLAUGOS ORGANIZAVIMĄ</w:t>
      </w:r>
    </w:p>
    <w:p w14:paraId="750B53CD" w14:textId="77777777" w:rsidR="00C96330" w:rsidRPr="00C96330" w:rsidRDefault="00C96330" w:rsidP="00C96330">
      <w:pPr>
        <w:suppressAutoHyphens/>
        <w:autoSpaceDN w:val="0"/>
        <w:textAlignment w:val="baseline"/>
        <w:rPr>
          <w:rFonts w:eastAsia="Calibri" w:cs="Times New Roman"/>
        </w:rPr>
      </w:pPr>
    </w:p>
    <w:p w14:paraId="4E9ADA94" w14:textId="4EACB902" w:rsidR="00C96330" w:rsidRPr="00C96330" w:rsidRDefault="00C96330" w:rsidP="00C96330">
      <w:pPr>
        <w:suppressAutoHyphens/>
        <w:autoSpaceDN w:val="0"/>
        <w:spacing w:line="360" w:lineRule="auto"/>
        <w:textAlignment w:val="baseline"/>
        <w:rPr>
          <w:rFonts w:ascii="Calibri" w:eastAsia="Calibri" w:hAnsi="Calibri" w:cs="Times New Roman"/>
          <w:kern w:val="3"/>
          <w:sz w:val="22"/>
        </w:rPr>
      </w:pPr>
      <w:r w:rsidRPr="00C96330">
        <w:rPr>
          <w:rFonts w:eastAsia="Calibri" w:cs="Times New Roman"/>
          <w:b/>
          <w:bCs/>
        </w:rPr>
        <w:t>1 lentelė</w:t>
      </w:r>
      <w:r w:rsidRPr="00C96330">
        <w:rPr>
          <w:rFonts w:eastAsia="Calibri" w:cs="Times New Roman"/>
        </w:rPr>
        <w:t>. Statistinė informacija (202</w:t>
      </w:r>
      <w:r w:rsidR="005E4CB3">
        <w:rPr>
          <w:rFonts w:eastAsia="Calibri" w:cs="Times New Roman"/>
        </w:rPr>
        <w:t>4</w:t>
      </w:r>
      <w:r w:rsidRPr="00C96330">
        <w:rPr>
          <w:rFonts w:eastAsia="Calibri" w:cs="Times New Roman"/>
        </w:rPr>
        <w:t>-0</w:t>
      </w:r>
      <w:r w:rsidR="00F25BBC">
        <w:rPr>
          <w:rFonts w:eastAsia="Calibri" w:cs="Times New Roman"/>
        </w:rPr>
        <w:t>9</w:t>
      </w:r>
      <w:r w:rsidRPr="00C96330">
        <w:rPr>
          <w:rFonts w:eastAsia="Calibri" w:cs="Times New Roman"/>
        </w:rPr>
        <w:t>-01 duomenimis)</w:t>
      </w:r>
    </w:p>
    <w:tbl>
      <w:tblPr>
        <w:tblW w:w="5000" w:type="pct"/>
        <w:tblCellMar>
          <w:left w:w="10" w:type="dxa"/>
          <w:right w:w="10" w:type="dxa"/>
        </w:tblCellMar>
        <w:tblLook w:val="0000" w:firstRow="0" w:lastRow="0" w:firstColumn="0" w:lastColumn="0" w:noHBand="0" w:noVBand="0"/>
      </w:tblPr>
      <w:tblGrid>
        <w:gridCol w:w="3083"/>
        <w:gridCol w:w="2975"/>
        <w:gridCol w:w="3003"/>
      </w:tblGrid>
      <w:tr w:rsidR="00C96330" w:rsidRPr="00C96330" w14:paraId="6176A10C" w14:textId="77777777" w:rsidTr="00B551F8">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04A64"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Programa</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2A403"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Klasė ar grupė</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ADE14"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Vaikų skaičius</w:t>
            </w:r>
          </w:p>
        </w:tc>
      </w:tr>
      <w:tr w:rsidR="00C96330" w:rsidRPr="00C96330" w14:paraId="12B30AE6" w14:textId="77777777" w:rsidTr="00B551F8">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D25E6"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1</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3A88B"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2</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BAFB" w14:textId="77777777" w:rsidR="00C96330" w:rsidRPr="00C96330" w:rsidRDefault="00C96330" w:rsidP="00C96330">
            <w:pPr>
              <w:suppressAutoHyphens/>
              <w:autoSpaceDN w:val="0"/>
              <w:jc w:val="center"/>
              <w:textAlignment w:val="baseline"/>
              <w:rPr>
                <w:rFonts w:eastAsia="Calibri" w:cs="Times New Roman"/>
                <w:b/>
                <w:bCs/>
              </w:rPr>
            </w:pPr>
            <w:r w:rsidRPr="00C96330">
              <w:rPr>
                <w:rFonts w:eastAsia="Calibri" w:cs="Times New Roman"/>
                <w:b/>
                <w:bCs/>
              </w:rPr>
              <w:t>3</w:t>
            </w:r>
          </w:p>
        </w:tc>
      </w:tr>
      <w:tr w:rsidR="00C96330" w:rsidRPr="00C96330" w14:paraId="469ADE90" w14:textId="77777777" w:rsidTr="00B551F8">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5D99D" w14:textId="77777777" w:rsidR="00C96330" w:rsidRPr="00C96330" w:rsidRDefault="00C96330" w:rsidP="00C96330">
            <w:pPr>
              <w:suppressAutoHyphens/>
              <w:autoSpaceDN w:val="0"/>
              <w:jc w:val="left"/>
              <w:textAlignment w:val="baseline"/>
              <w:rPr>
                <w:rFonts w:eastAsia="Calibri" w:cs="Times New Roman"/>
              </w:rPr>
            </w:pPr>
            <w:r w:rsidRPr="00C96330">
              <w:rPr>
                <w:rFonts w:eastAsia="Calibri" w:cs="Times New Roman"/>
              </w:rPr>
              <w:t>Ikimokyklinio ugdymo programa</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A67DA" w14:textId="77777777" w:rsidR="00C96330" w:rsidRPr="00C96330" w:rsidRDefault="00C96330" w:rsidP="00C96330">
            <w:pPr>
              <w:suppressAutoHyphens/>
              <w:autoSpaceDN w:val="0"/>
              <w:textAlignment w:val="baseline"/>
              <w:rPr>
                <w:rFonts w:eastAsia="Calibri" w:cs="Times New Roman"/>
              </w:rPr>
            </w:pPr>
            <w:r w:rsidRPr="00C96330">
              <w:rPr>
                <w:rFonts w:eastAsia="Calibri" w:cs="Times New Roman"/>
              </w:rPr>
              <w:t>Iki 3 metų</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EEDF0" w14:textId="05BDDBC2" w:rsidR="00C96330" w:rsidRPr="005E4CB3" w:rsidRDefault="00F25BBC" w:rsidP="00C96330">
            <w:pPr>
              <w:suppressAutoHyphens/>
              <w:autoSpaceDN w:val="0"/>
              <w:textAlignment w:val="baseline"/>
              <w:rPr>
                <w:rFonts w:eastAsia="Calibri" w:cs="Times New Roman"/>
              </w:rPr>
            </w:pPr>
            <w:r>
              <w:rPr>
                <w:rFonts w:eastAsia="Calibri" w:cs="Times New Roman"/>
              </w:rPr>
              <w:t>7</w:t>
            </w:r>
          </w:p>
        </w:tc>
      </w:tr>
      <w:tr w:rsidR="00C96330" w:rsidRPr="00C96330" w14:paraId="0F357809" w14:textId="77777777" w:rsidTr="00B551F8">
        <w:tc>
          <w:tcPr>
            <w:tcW w:w="3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91401" w14:textId="77777777" w:rsidR="00C96330" w:rsidRPr="00C96330" w:rsidRDefault="00C96330" w:rsidP="00C96330">
            <w:pPr>
              <w:suppressAutoHyphens/>
              <w:autoSpaceDN w:val="0"/>
              <w:jc w:val="left"/>
              <w:textAlignment w:val="baseline"/>
              <w:rPr>
                <w:rFonts w:eastAsia="Calibri" w:cs="Times New Roman"/>
              </w:rPr>
            </w:pPr>
            <w:r w:rsidRPr="00C96330">
              <w:rPr>
                <w:rFonts w:eastAsia="Calibri" w:cs="Times New Roman"/>
              </w:rPr>
              <w:t>Ikimokyklinio ugdymo programa</w:t>
            </w:r>
          </w:p>
        </w:tc>
        <w:tc>
          <w:tcPr>
            <w:tcW w:w="33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12E18" w14:textId="77777777" w:rsidR="00C96330" w:rsidRPr="00C96330" w:rsidRDefault="00C96330" w:rsidP="00C96330">
            <w:pPr>
              <w:suppressAutoHyphens/>
              <w:autoSpaceDN w:val="0"/>
              <w:textAlignment w:val="baseline"/>
              <w:rPr>
                <w:rFonts w:eastAsia="Calibri" w:cs="Times New Roman"/>
              </w:rPr>
            </w:pPr>
            <w:r w:rsidRPr="00C96330">
              <w:rPr>
                <w:rFonts w:eastAsia="Calibri" w:cs="Times New Roman"/>
              </w:rPr>
              <w:t>Nuo 3 metų</w:t>
            </w:r>
          </w:p>
        </w:tc>
        <w:tc>
          <w:tcPr>
            <w:tcW w:w="33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256B6" w14:textId="07258BB0" w:rsidR="00C96330" w:rsidRPr="005E4CB3" w:rsidRDefault="00F25BBC" w:rsidP="00C96330">
            <w:pPr>
              <w:suppressAutoHyphens/>
              <w:autoSpaceDN w:val="0"/>
              <w:textAlignment w:val="baseline"/>
              <w:rPr>
                <w:rFonts w:eastAsia="Calibri" w:cs="Times New Roman"/>
              </w:rPr>
            </w:pPr>
            <w:r>
              <w:rPr>
                <w:rFonts w:eastAsia="Calibri" w:cs="Times New Roman"/>
              </w:rPr>
              <w:t>14</w:t>
            </w:r>
          </w:p>
        </w:tc>
      </w:tr>
    </w:tbl>
    <w:p w14:paraId="114AA4C0" w14:textId="77777777" w:rsidR="00C96330" w:rsidRPr="00C96330" w:rsidRDefault="00C96330" w:rsidP="00C96330">
      <w:pPr>
        <w:suppressAutoHyphens/>
        <w:autoSpaceDN w:val="0"/>
        <w:textAlignment w:val="baseline"/>
        <w:rPr>
          <w:rFonts w:eastAsia="Calibri" w:cs="Times New Roman"/>
        </w:rPr>
      </w:pPr>
    </w:p>
    <w:p w14:paraId="779F050E" w14:textId="77777777" w:rsidR="00C96330" w:rsidRPr="00C96330" w:rsidRDefault="00C96330" w:rsidP="00C96330">
      <w:pPr>
        <w:suppressAutoHyphens/>
        <w:autoSpaceDN w:val="0"/>
        <w:textAlignment w:val="baseline"/>
        <w:rPr>
          <w:rFonts w:eastAsia="Calibri" w:cs="Times New Roman"/>
        </w:rPr>
      </w:pPr>
    </w:p>
    <w:p w14:paraId="2A91E9D7" w14:textId="77777777" w:rsidR="00C96330" w:rsidRPr="00C96330" w:rsidRDefault="00C96330" w:rsidP="00C96330">
      <w:pPr>
        <w:suppressAutoHyphens/>
        <w:autoSpaceDN w:val="0"/>
        <w:textAlignment w:val="baseline"/>
        <w:rPr>
          <w:rFonts w:eastAsia="Calibri" w:cs="Times New Roman"/>
        </w:rPr>
      </w:pPr>
    </w:p>
    <w:p w14:paraId="25F08781" w14:textId="77777777" w:rsidR="00C96330" w:rsidRPr="00C96330" w:rsidRDefault="00C96330" w:rsidP="00C96330">
      <w:pPr>
        <w:suppressAutoHyphens/>
        <w:autoSpaceDN w:val="0"/>
        <w:textAlignment w:val="baseline"/>
        <w:rPr>
          <w:rFonts w:eastAsia="Calibri" w:cs="Times New Roman"/>
        </w:rPr>
      </w:pPr>
    </w:p>
    <w:p w14:paraId="374CEE6C" w14:textId="77777777" w:rsidR="00C96330" w:rsidRDefault="00C96330" w:rsidP="00C96330">
      <w:pPr>
        <w:suppressAutoHyphens/>
        <w:autoSpaceDN w:val="0"/>
        <w:ind w:left="6480"/>
        <w:textAlignment w:val="baseline"/>
        <w:rPr>
          <w:rFonts w:eastAsia="Calibri" w:cs="Times New Roman"/>
        </w:rPr>
      </w:pPr>
      <w:r w:rsidRPr="00C96330">
        <w:rPr>
          <w:rFonts w:eastAsia="Calibri" w:cs="Times New Roman"/>
        </w:rPr>
        <w:t xml:space="preserve">   </w:t>
      </w:r>
    </w:p>
    <w:p w14:paraId="0BB18D41" w14:textId="77777777" w:rsidR="00C96330" w:rsidRDefault="00C96330" w:rsidP="00C96330">
      <w:pPr>
        <w:suppressAutoHyphens/>
        <w:autoSpaceDN w:val="0"/>
        <w:ind w:left="6480"/>
        <w:textAlignment w:val="baseline"/>
        <w:rPr>
          <w:rFonts w:eastAsia="Calibri" w:cs="Times New Roman"/>
        </w:rPr>
      </w:pPr>
    </w:p>
    <w:p w14:paraId="3D334964" w14:textId="77777777" w:rsidR="00C96330" w:rsidRDefault="00C96330" w:rsidP="00C96330">
      <w:pPr>
        <w:suppressAutoHyphens/>
        <w:autoSpaceDN w:val="0"/>
        <w:ind w:left="6480"/>
        <w:textAlignment w:val="baseline"/>
        <w:rPr>
          <w:rFonts w:eastAsia="Calibri" w:cs="Times New Roman"/>
        </w:rPr>
      </w:pPr>
    </w:p>
    <w:p w14:paraId="75DB60C6" w14:textId="77777777" w:rsidR="00C96330" w:rsidRDefault="00C96330" w:rsidP="00C96330">
      <w:pPr>
        <w:suppressAutoHyphens/>
        <w:autoSpaceDN w:val="0"/>
        <w:ind w:left="6480"/>
        <w:textAlignment w:val="baseline"/>
        <w:rPr>
          <w:rFonts w:eastAsia="Calibri" w:cs="Times New Roman"/>
        </w:rPr>
      </w:pPr>
    </w:p>
    <w:p w14:paraId="6E5B448B" w14:textId="77777777" w:rsidR="00C96330" w:rsidRDefault="00C96330" w:rsidP="00C96330">
      <w:pPr>
        <w:suppressAutoHyphens/>
        <w:autoSpaceDN w:val="0"/>
        <w:ind w:left="6480"/>
        <w:textAlignment w:val="baseline"/>
        <w:rPr>
          <w:rFonts w:eastAsia="Calibri" w:cs="Times New Roman"/>
        </w:rPr>
      </w:pPr>
    </w:p>
    <w:p w14:paraId="3E199489" w14:textId="77777777" w:rsidR="00C96330" w:rsidRDefault="00C96330" w:rsidP="00C96330">
      <w:pPr>
        <w:suppressAutoHyphens/>
        <w:autoSpaceDN w:val="0"/>
        <w:ind w:left="6480"/>
        <w:textAlignment w:val="baseline"/>
        <w:rPr>
          <w:rFonts w:eastAsia="Calibri" w:cs="Times New Roman"/>
        </w:rPr>
      </w:pPr>
    </w:p>
    <w:p w14:paraId="78CD5CD1" w14:textId="77777777" w:rsidR="00C96330" w:rsidRDefault="00C96330" w:rsidP="00C96330">
      <w:pPr>
        <w:suppressAutoHyphens/>
        <w:autoSpaceDN w:val="0"/>
        <w:ind w:left="6480"/>
        <w:textAlignment w:val="baseline"/>
        <w:rPr>
          <w:rFonts w:eastAsia="Calibri" w:cs="Times New Roman"/>
        </w:rPr>
      </w:pPr>
    </w:p>
    <w:p w14:paraId="2960FFA6" w14:textId="77777777" w:rsidR="00C96330" w:rsidRDefault="00C96330" w:rsidP="00C96330">
      <w:pPr>
        <w:suppressAutoHyphens/>
        <w:autoSpaceDN w:val="0"/>
        <w:ind w:left="6480"/>
        <w:textAlignment w:val="baseline"/>
        <w:rPr>
          <w:rFonts w:eastAsia="Calibri" w:cs="Times New Roman"/>
        </w:rPr>
      </w:pPr>
    </w:p>
    <w:p w14:paraId="6A9D73D2" w14:textId="77777777" w:rsidR="00C96330" w:rsidRDefault="00C96330" w:rsidP="00C96330">
      <w:pPr>
        <w:suppressAutoHyphens/>
        <w:autoSpaceDN w:val="0"/>
        <w:ind w:left="6480"/>
        <w:textAlignment w:val="baseline"/>
        <w:rPr>
          <w:rFonts w:eastAsia="Calibri" w:cs="Times New Roman"/>
        </w:rPr>
      </w:pPr>
    </w:p>
    <w:p w14:paraId="042F37DC" w14:textId="77777777" w:rsidR="00F42675" w:rsidRDefault="00592F4D" w:rsidP="00592F4D">
      <w:pPr>
        <w:jc w:val="left"/>
      </w:pPr>
      <w:r>
        <w:t xml:space="preserve">                                                                                                        </w:t>
      </w:r>
    </w:p>
    <w:p w14:paraId="6F18D05B" w14:textId="77777777" w:rsidR="00F42675" w:rsidRDefault="00F42675" w:rsidP="00592F4D">
      <w:pPr>
        <w:jc w:val="left"/>
      </w:pPr>
    </w:p>
    <w:p w14:paraId="2021AFC8" w14:textId="77777777" w:rsidR="00F42675" w:rsidRDefault="00F42675" w:rsidP="00592F4D">
      <w:pPr>
        <w:jc w:val="left"/>
      </w:pPr>
    </w:p>
    <w:p w14:paraId="7B1E51BB" w14:textId="77777777" w:rsidR="00F42675" w:rsidRDefault="00F42675" w:rsidP="00592F4D">
      <w:pPr>
        <w:jc w:val="left"/>
      </w:pPr>
    </w:p>
    <w:p w14:paraId="0D52220D" w14:textId="77777777" w:rsidR="00F42675" w:rsidRDefault="00F42675" w:rsidP="00592F4D">
      <w:pPr>
        <w:jc w:val="left"/>
      </w:pPr>
    </w:p>
    <w:p w14:paraId="142584BE" w14:textId="77777777" w:rsidR="00F42675" w:rsidRDefault="00F42675" w:rsidP="00592F4D">
      <w:pPr>
        <w:jc w:val="left"/>
      </w:pPr>
    </w:p>
    <w:p w14:paraId="18515FF9" w14:textId="77777777" w:rsidR="00F42675" w:rsidRDefault="00F42675" w:rsidP="00592F4D">
      <w:pPr>
        <w:jc w:val="left"/>
      </w:pPr>
    </w:p>
    <w:p w14:paraId="7638C075" w14:textId="77777777" w:rsidR="00F42675" w:rsidRDefault="00F42675" w:rsidP="00592F4D">
      <w:pPr>
        <w:jc w:val="left"/>
      </w:pPr>
    </w:p>
    <w:p w14:paraId="73D56F7C" w14:textId="77777777" w:rsidR="00F42675" w:rsidRDefault="00F42675" w:rsidP="00592F4D">
      <w:pPr>
        <w:jc w:val="left"/>
      </w:pPr>
    </w:p>
    <w:p w14:paraId="78F31680" w14:textId="77777777" w:rsidR="00F42675" w:rsidRDefault="00F42675" w:rsidP="00592F4D">
      <w:pPr>
        <w:jc w:val="left"/>
      </w:pPr>
    </w:p>
    <w:p w14:paraId="10E153F1" w14:textId="77777777" w:rsidR="00F42675" w:rsidRDefault="00F42675" w:rsidP="00592F4D">
      <w:pPr>
        <w:jc w:val="left"/>
      </w:pPr>
    </w:p>
    <w:p w14:paraId="448504C2" w14:textId="77777777" w:rsidR="00F42675" w:rsidRDefault="00F42675" w:rsidP="00592F4D">
      <w:pPr>
        <w:jc w:val="left"/>
      </w:pPr>
    </w:p>
    <w:p w14:paraId="2BCBD71D" w14:textId="77777777" w:rsidR="00F42675" w:rsidRDefault="00F42675" w:rsidP="00592F4D">
      <w:pPr>
        <w:jc w:val="left"/>
      </w:pPr>
    </w:p>
    <w:p w14:paraId="432EFFDB" w14:textId="77777777" w:rsidR="00F42675" w:rsidRDefault="00F42675" w:rsidP="00592F4D">
      <w:pPr>
        <w:jc w:val="left"/>
      </w:pPr>
    </w:p>
    <w:p w14:paraId="73F3DF99" w14:textId="77777777" w:rsidR="00F42675" w:rsidRDefault="00F42675" w:rsidP="00592F4D">
      <w:pPr>
        <w:jc w:val="left"/>
      </w:pPr>
    </w:p>
    <w:p w14:paraId="3FBD4C38" w14:textId="77777777" w:rsidR="00F42675" w:rsidRDefault="00F42675" w:rsidP="00592F4D">
      <w:pPr>
        <w:jc w:val="left"/>
      </w:pPr>
    </w:p>
    <w:p w14:paraId="1B42FD29" w14:textId="77777777" w:rsidR="00F42675" w:rsidRDefault="00F42675" w:rsidP="00592F4D">
      <w:pPr>
        <w:jc w:val="left"/>
      </w:pPr>
    </w:p>
    <w:p w14:paraId="52A86E12" w14:textId="505565B6" w:rsidR="008C347B" w:rsidRDefault="00F42675" w:rsidP="00592F4D">
      <w:pPr>
        <w:jc w:val="left"/>
      </w:pPr>
      <w:r>
        <w:t xml:space="preserve">                                                                                                      </w:t>
      </w:r>
      <w:r w:rsidR="008C347B">
        <w:t xml:space="preserve">  </w:t>
      </w:r>
    </w:p>
    <w:p w14:paraId="772BDFB7" w14:textId="69325F32" w:rsidR="005A361A" w:rsidRDefault="005A361A" w:rsidP="00592F4D">
      <w:pPr>
        <w:jc w:val="left"/>
      </w:pPr>
    </w:p>
    <w:p w14:paraId="4C7AFAC6" w14:textId="24F35034" w:rsidR="005A361A" w:rsidRDefault="005A361A" w:rsidP="00592F4D">
      <w:pPr>
        <w:jc w:val="left"/>
      </w:pPr>
    </w:p>
    <w:p w14:paraId="25589F4D" w14:textId="53E42097" w:rsidR="005A361A" w:rsidRDefault="005A361A" w:rsidP="00592F4D">
      <w:pPr>
        <w:jc w:val="left"/>
      </w:pPr>
    </w:p>
    <w:p w14:paraId="71C335F7" w14:textId="68FA4142" w:rsidR="005A361A" w:rsidRDefault="005A361A" w:rsidP="00592F4D">
      <w:pPr>
        <w:jc w:val="left"/>
      </w:pPr>
    </w:p>
    <w:p w14:paraId="63A67CFB" w14:textId="05159AA1" w:rsidR="005A361A" w:rsidRDefault="005A361A" w:rsidP="00592F4D">
      <w:pPr>
        <w:jc w:val="left"/>
      </w:pPr>
    </w:p>
    <w:p w14:paraId="28D9C61E" w14:textId="77777777" w:rsidR="005A361A" w:rsidRDefault="005A361A" w:rsidP="00592F4D">
      <w:pPr>
        <w:jc w:val="left"/>
      </w:pPr>
    </w:p>
    <w:p w14:paraId="0FCF96FC" w14:textId="77777777" w:rsidR="008C347B" w:rsidRDefault="008C347B" w:rsidP="00592F4D">
      <w:pPr>
        <w:jc w:val="left"/>
      </w:pPr>
    </w:p>
    <w:p w14:paraId="0E188C41" w14:textId="77777777" w:rsidR="008C347B" w:rsidRDefault="008C347B" w:rsidP="00592F4D">
      <w:pPr>
        <w:jc w:val="left"/>
      </w:pPr>
    </w:p>
    <w:p w14:paraId="6C34B64D" w14:textId="77777777" w:rsidR="008C347B" w:rsidRDefault="008C347B" w:rsidP="00592F4D">
      <w:pPr>
        <w:jc w:val="left"/>
      </w:pPr>
    </w:p>
    <w:p w14:paraId="15D4E106" w14:textId="53424FBA" w:rsidR="008C347B" w:rsidRDefault="008C347B" w:rsidP="00592F4D">
      <w:pPr>
        <w:jc w:val="left"/>
      </w:pPr>
      <w:r>
        <w:lastRenderedPageBreak/>
        <w:t xml:space="preserve">                                                                                                       </w:t>
      </w:r>
      <w:r w:rsidR="00592F4D">
        <w:t xml:space="preserve"> </w:t>
      </w:r>
      <w:r w:rsidR="00592F4D" w:rsidRPr="009073E1">
        <w:t xml:space="preserve">Viešojo pirkimo–pardavimo </w:t>
      </w:r>
    </w:p>
    <w:p w14:paraId="2558F500" w14:textId="0944FFD6" w:rsidR="00592F4D" w:rsidRDefault="008C347B" w:rsidP="00592F4D">
      <w:pPr>
        <w:jc w:val="left"/>
      </w:pPr>
      <w:r>
        <w:t xml:space="preserve">                                                                                                         sutarties</w:t>
      </w:r>
    </w:p>
    <w:p w14:paraId="5F259671" w14:textId="13226AA7" w:rsidR="008C347B" w:rsidRDefault="008C347B" w:rsidP="00592F4D">
      <w:pPr>
        <w:jc w:val="left"/>
      </w:pPr>
      <w:r>
        <w:t xml:space="preserve">                                                                                                         2 priedas</w:t>
      </w:r>
    </w:p>
    <w:p w14:paraId="2A54C3FF" w14:textId="77777777" w:rsidR="00592F4D" w:rsidRDefault="00592F4D" w:rsidP="00D93840">
      <w:pPr>
        <w:jc w:val="center"/>
        <w:rPr>
          <w:b/>
          <w:bCs/>
        </w:rPr>
      </w:pPr>
    </w:p>
    <w:p w14:paraId="0035F711" w14:textId="78DBFBB8" w:rsidR="00D93840" w:rsidRDefault="00D93840" w:rsidP="00D93840">
      <w:pPr>
        <w:jc w:val="center"/>
        <w:rPr>
          <w:b/>
          <w:bCs/>
        </w:rPr>
      </w:pPr>
      <w:r w:rsidRPr="008D6385">
        <w:rPr>
          <w:b/>
          <w:bCs/>
        </w:rPr>
        <w:t>APLINKOS APSAUGOS KRITERIJAI</w:t>
      </w:r>
    </w:p>
    <w:p w14:paraId="08ED356C" w14:textId="77777777" w:rsidR="00183090" w:rsidRDefault="00183090" w:rsidP="00D93840">
      <w:pPr>
        <w:jc w:val="center"/>
        <w:rPr>
          <w:b/>
          <w:bCs/>
        </w:rPr>
      </w:pPr>
    </w:p>
    <w:p w14:paraId="06C5BEB4" w14:textId="77777777" w:rsidR="00183090" w:rsidRPr="00183090" w:rsidRDefault="00183090" w:rsidP="00183090">
      <w:pPr>
        <w:numPr>
          <w:ilvl w:val="0"/>
          <w:numId w:val="17"/>
        </w:numPr>
        <w:suppressAutoHyphens/>
        <w:autoSpaceDN w:val="0"/>
        <w:spacing w:after="200" w:line="360" w:lineRule="auto"/>
        <w:jc w:val="left"/>
        <w:textAlignment w:val="baseline"/>
        <w:rPr>
          <w:rFonts w:ascii="Calibri" w:eastAsia="Calibri" w:hAnsi="Calibri" w:cs="Times New Roman"/>
          <w:kern w:val="3"/>
          <w:sz w:val="22"/>
        </w:rPr>
      </w:pPr>
      <w:r w:rsidRPr="00183090">
        <w:rPr>
          <w:rFonts w:eastAsia="Calibri" w:cs="Times New Roman"/>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183090">
        <w:rPr>
          <w:rFonts w:eastAsia="Calibri" w:cs="Times New Roman"/>
          <w:b/>
          <w:bCs/>
        </w:rPr>
        <w:t>Tvarkos aprašas</w:t>
      </w:r>
      <w:r w:rsidRPr="00183090">
        <w:rPr>
          <w:rFonts w:eastAsia="Calibri" w:cs="Times New Roman"/>
        </w:rPr>
        <w:t>):</w:t>
      </w:r>
    </w:p>
    <w:p w14:paraId="6B31A9B9"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4.1. punkte („produktų sąrašas“);</w:t>
      </w:r>
    </w:p>
    <w:p w14:paraId="6B491019"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4.2. punkte („I tipo ekologinis ženklas“);</w:t>
      </w:r>
    </w:p>
    <w:p w14:paraId="6CFB6C84"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4.3. punkte („LST EN ISO 14001“);</w:t>
      </w:r>
    </w:p>
    <w:p w14:paraId="047EF147"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4.4.1. punkte („orientacinis sąrašas“);</w:t>
      </w:r>
    </w:p>
    <w:p w14:paraId="14FAE4DF"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4.4.2. punkte („inovacija“);</w:t>
      </w:r>
    </w:p>
    <w:p w14:paraId="782AFBB3"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4.4.3. punkte („nematerialaus pobūdžio paslauga“);</w:t>
      </w:r>
    </w:p>
    <w:p w14:paraId="2407072D"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4.4.4.1. punkte („1 principas“);</w:t>
      </w:r>
    </w:p>
    <w:p w14:paraId="3CAB1AA5"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4.4.4.2. punkte („2 principas“);</w:t>
      </w:r>
    </w:p>
    <w:p w14:paraId="0B2A08DB"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4.4.4.3. punkte („3 principas“);</w:t>
      </w:r>
    </w:p>
    <w:p w14:paraId="66A27606"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4.4.4.4. punkte („4 principas“);</w:t>
      </w:r>
    </w:p>
    <w:p w14:paraId="0196B46D"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4.4.4.5. punkte („5 principas“).</w:t>
      </w:r>
    </w:p>
    <w:p w14:paraId="0D9470D3" w14:textId="77777777" w:rsidR="00183090" w:rsidRPr="00183090" w:rsidRDefault="00183090" w:rsidP="00183090">
      <w:pPr>
        <w:suppressAutoHyphens/>
        <w:autoSpaceDN w:val="0"/>
        <w:spacing w:line="360" w:lineRule="auto"/>
        <w:ind w:firstLine="709"/>
        <w:textAlignment w:val="baseline"/>
        <w:rPr>
          <w:rFonts w:eastAsia="Calibri" w:cs="Times New Roman"/>
        </w:rPr>
      </w:pPr>
    </w:p>
    <w:p w14:paraId="12B8FD1D" w14:textId="77777777" w:rsidR="00183090" w:rsidRPr="00183090" w:rsidRDefault="00183090" w:rsidP="00183090">
      <w:pPr>
        <w:numPr>
          <w:ilvl w:val="0"/>
          <w:numId w:val="17"/>
        </w:numPr>
        <w:suppressAutoHyphens/>
        <w:autoSpaceDN w:val="0"/>
        <w:spacing w:after="200" w:line="360" w:lineRule="auto"/>
        <w:jc w:val="left"/>
        <w:textAlignment w:val="baseline"/>
        <w:rPr>
          <w:rFonts w:eastAsia="Calibri" w:cs="Times New Roman"/>
        </w:rPr>
      </w:pPr>
      <w:r w:rsidRPr="00183090">
        <w:rPr>
          <w:rFonts w:eastAsia="Calibri" w:cs="Times New Roman"/>
        </w:rPr>
        <w:t>Aplinkos apsaugos kriterijai nustatyti šioje Pirkimo dokumentų dalyje:</w:t>
      </w:r>
    </w:p>
    <w:p w14:paraId="5DD2F1D3"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1. Techninėje specifikacijoje</w:t>
      </w:r>
    </w:p>
    <w:p w14:paraId="00941B43"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2. Tiekėjų kvalifikacijos reikalavimuose</w:t>
      </w:r>
    </w:p>
    <w:p w14:paraId="4CE68ED7"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3. Kituose reikalavimuose tiekėjams (pvz. ISO, EMAS standartai)</w:t>
      </w:r>
    </w:p>
    <w:p w14:paraId="44029C1B"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4. Tiekėjų kvalifikacinės atrankos kriterijuose</w:t>
      </w:r>
    </w:p>
    <w:p w14:paraId="332BA07C"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5. Pasiūlymų vertinimo kriterijuose</w:t>
      </w:r>
    </w:p>
    <w:p w14:paraId="2BB8855F" w14:textId="77777777" w:rsidR="00183090" w:rsidRPr="00183090" w:rsidRDefault="00183090" w:rsidP="00183090">
      <w:pPr>
        <w:suppressAutoHyphens/>
        <w:autoSpaceDN w:val="0"/>
        <w:spacing w:line="360" w:lineRule="auto"/>
        <w:ind w:firstLine="709"/>
        <w:textAlignment w:val="baseline"/>
        <w:rPr>
          <w:rFonts w:ascii="Calibri" w:eastAsia="Calibri" w:hAnsi="Calibri" w:cs="Times New Roman"/>
          <w:kern w:val="3"/>
          <w:sz w:val="22"/>
        </w:rPr>
      </w:pPr>
      <w:r w:rsidRPr="00183090">
        <w:rPr>
          <w:rFonts w:eastAsia="Calibri" w:cs="Times New Roman"/>
        </w:rPr>
        <w:t xml:space="preserve"> 6. Sutarties vykdymo sąlygose</w:t>
      </w:r>
    </w:p>
    <w:p w14:paraId="60E15C8F" w14:textId="77777777" w:rsidR="00183090" w:rsidRPr="00183090" w:rsidRDefault="00183090" w:rsidP="00183090">
      <w:pPr>
        <w:suppressAutoHyphens/>
        <w:autoSpaceDN w:val="0"/>
        <w:spacing w:line="360" w:lineRule="auto"/>
        <w:ind w:firstLine="709"/>
        <w:textAlignment w:val="baseline"/>
        <w:rPr>
          <w:rFonts w:eastAsia="Calibri" w:cs="Times New Roman"/>
        </w:rPr>
      </w:pPr>
    </w:p>
    <w:p w14:paraId="40A8CBFE" w14:textId="77777777" w:rsidR="00183090" w:rsidRPr="00183090" w:rsidRDefault="00183090" w:rsidP="00183090">
      <w:pPr>
        <w:numPr>
          <w:ilvl w:val="0"/>
          <w:numId w:val="17"/>
        </w:numPr>
        <w:suppressAutoHyphens/>
        <w:autoSpaceDN w:val="0"/>
        <w:spacing w:after="200" w:line="360" w:lineRule="auto"/>
        <w:jc w:val="left"/>
        <w:textAlignment w:val="baseline"/>
        <w:rPr>
          <w:rFonts w:eastAsia="Calibri" w:cs="Times New Roman"/>
        </w:rPr>
      </w:pPr>
      <w:r w:rsidRPr="00183090">
        <w:rPr>
          <w:rFonts w:eastAsia="Calibri" w:cs="Times New Roman"/>
        </w:rPr>
        <w:t>Perkančioji organizacija vadovaudamasi Tvarkos aprašo 4.4.4.1 punktu nustato aplinkos apsaugos kriterijus:</w:t>
      </w:r>
    </w:p>
    <w:p w14:paraId="26A69449" w14:textId="77777777" w:rsidR="00183090" w:rsidRPr="00183090" w:rsidRDefault="00183090" w:rsidP="00183090">
      <w:pPr>
        <w:suppressAutoHyphens/>
        <w:autoSpaceDN w:val="0"/>
        <w:spacing w:line="360" w:lineRule="auto"/>
        <w:ind w:firstLine="709"/>
        <w:textAlignment w:val="baseline"/>
        <w:rPr>
          <w:rFonts w:eastAsia="Calibri" w:cs="Times New Roman"/>
        </w:rPr>
      </w:pPr>
      <w:r w:rsidRPr="00183090">
        <w:rPr>
          <w:rFonts w:eastAsia="Calibri" w:cs="Times New Roman"/>
        </w:rPr>
        <w:t xml:space="preserve">Paslaugai tiekti sunaudojama mažiau gamtos išteklių, t.y. viešojo pirkimo sutartyje yra numatoma sąlyga, kad viešojo pirkimo sutartis ir priėmimo-perdavimo aktas yra sudaromi </w:t>
      </w:r>
      <w:r w:rsidRPr="00183090">
        <w:rPr>
          <w:rFonts w:eastAsia="Calibri" w:cs="Times New Roman"/>
        </w:rPr>
        <w:lastRenderedPageBreak/>
        <w:t>elektroniniu būdu, o tai reiškia, kad nespausdinant šių dokumentų yra naudojama mažiau gamtos išteklių.</w:t>
      </w:r>
    </w:p>
    <w:p w14:paraId="5F937328" w14:textId="77777777" w:rsidR="00183090" w:rsidRPr="00183090" w:rsidRDefault="00183090" w:rsidP="00183090">
      <w:pPr>
        <w:suppressAutoHyphens/>
        <w:autoSpaceDN w:val="0"/>
        <w:spacing w:after="200" w:line="276" w:lineRule="auto"/>
        <w:jc w:val="left"/>
        <w:textAlignment w:val="baseline"/>
        <w:rPr>
          <w:rFonts w:ascii="Calibri" w:eastAsia="Calibri" w:hAnsi="Calibri" w:cs="Times New Roman"/>
          <w:kern w:val="3"/>
          <w:sz w:val="22"/>
        </w:rPr>
      </w:pPr>
    </w:p>
    <w:p w14:paraId="6B443247" w14:textId="77777777" w:rsidR="00183090" w:rsidRPr="009073E1" w:rsidRDefault="00183090" w:rsidP="00183090">
      <w:pPr>
        <w:jc w:val="left"/>
        <w:rPr>
          <w:b/>
          <w:bCs/>
        </w:rPr>
      </w:pPr>
    </w:p>
    <w:p w14:paraId="3153ECCA" w14:textId="77777777" w:rsidR="00D93840" w:rsidRDefault="00D93840" w:rsidP="00D93840"/>
    <w:p w14:paraId="7BAFE243" w14:textId="77777777" w:rsidR="00D93840" w:rsidRDefault="00D93840" w:rsidP="00D93840"/>
    <w:p w14:paraId="25882D9C" w14:textId="77777777" w:rsidR="00D93840" w:rsidRDefault="00D93840" w:rsidP="00D93840"/>
    <w:p w14:paraId="744A8A84" w14:textId="77777777" w:rsidR="00D93840" w:rsidRDefault="00D93840" w:rsidP="00D93840">
      <w:r>
        <w:br w:type="page"/>
      </w:r>
    </w:p>
    <w:p w14:paraId="70D4E599" w14:textId="6616240C" w:rsidR="00183090" w:rsidRDefault="00183090" w:rsidP="00183090">
      <w:pPr>
        <w:jc w:val="left"/>
      </w:pPr>
      <w:r>
        <w:lastRenderedPageBreak/>
        <w:t xml:space="preserve">                                                                                                        </w:t>
      </w:r>
      <w:r w:rsidR="00D93840" w:rsidRPr="009073E1">
        <w:t xml:space="preserve">Viešojo pirkimo–pardavimo </w:t>
      </w:r>
    </w:p>
    <w:p w14:paraId="790E1CC6" w14:textId="2A625446" w:rsidR="00D93840" w:rsidRDefault="00183090" w:rsidP="00183090">
      <w:pPr>
        <w:jc w:val="left"/>
      </w:pPr>
      <w:r>
        <w:t xml:space="preserve">                                                                                                         </w:t>
      </w:r>
      <w:r w:rsidR="00D93840" w:rsidRPr="009073E1">
        <w:t>sutarti</w:t>
      </w:r>
      <w:r w:rsidR="00D93840">
        <w:t>es</w:t>
      </w:r>
    </w:p>
    <w:p w14:paraId="2D72DD61" w14:textId="5D91319D" w:rsidR="00D93840" w:rsidRDefault="00183090" w:rsidP="00183090">
      <w:pPr>
        <w:jc w:val="left"/>
      </w:pPr>
      <w:r>
        <w:t xml:space="preserve">                                                                                                       </w:t>
      </w:r>
      <w:r w:rsidR="008C347B">
        <w:t xml:space="preserve"> </w:t>
      </w:r>
      <w:r>
        <w:t xml:space="preserve"> </w:t>
      </w:r>
      <w:r w:rsidR="00FD44B6">
        <w:t>3</w:t>
      </w:r>
      <w:r w:rsidR="00D93840">
        <w:t xml:space="preserve"> priedas</w:t>
      </w:r>
    </w:p>
    <w:p w14:paraId="2AA3990C" w14:textId="77777777" w:rsidR="00D93840" w:rsidRDefault="00D93840" w:rsidP="00D93840"/>
    <w:p w14:paraId="61332DC9" w14:textId="77777777" w:rsidR="00D93840" w:rsidRPr="00CF0411" w:rsidRDefault="00D93840" w:rsidP="00D93840">
      <w:pPr>
        <w:jc w:val="center"/>
        <w:rPr>
          <w:b/>
        </w:rPr>
      </w:pPr>
      <w:r w:rsidRPr="00CF0411">
        <w:rPr>
          <w:b/>
        </w:rPr>
        <w:t>(Paslaugų priėmimo–perdavimo akto forma)</w:t>
      </w:r>
    </w:p>
    <w:p w14:paraId="03705C5A" w14:textId="77777777" w:rsidR="00D93840" w:rsidRDefault="00D93840" w:rsidP="00D93840"/>
    <w:p w14:paraId="0893A47E" w14:textId="77777777" w:rsidR="00D93840" w:rsidRPr="00E51BEB" w:rsidRDefault="00D93840" w:rsidP="00D93840">
      <w:pPr>
        <w:jc w:val="center"/>
        <w:rPr>
          <w:b/>
        </w:rPr>
      </w:pPr>
      <w:r w:rsidRPr="00E51BEB">
        <w:rPr>
          <w:b/>
        </w:rPr>
        <w:t>PASLAUGŲ PRIĖMIMO–PERDAVIMO AKTAS</w:t>
      </w:r>
    </w:p>
    <w:p w14:paraId="231A274E" w14:textId="77777777" w:rsidR="00D93840" w:rsidRPr="00E51BEB" w:rsidRDefault="00D93840" w:rsidP="00D93840"/>
    <w:p w14:paraId="3D629149" w14:textId="77777777" w:rsidR="00D93840" w:rsidRDefault="00D93840" w:rsidP="0068528F">
      <w:pPr>
        <w:spacing w:line="360" w:lineRule="auto"/>
        <w:ind w:firstLine="709"/>
      </w:pP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atstovaujama tinkamus įgaliojimus turinčio asmens, veikiančio jam suteiktų įgaliojimų apimtyje (toliau – </w:t>
      </w:r>
      <w:r w:rsidRPr="008652E4">
        <w:rPr>
          <w:b/>
          <w:bCs/>
        </w:rPr>
        <w:t>Perkančioji organizacija</w:t>
      </w:r>
      <w:r>
        <w:t>),</w:t>
      </w:r>
    </w:p>
    <w:p w14:paraId="1FE9E495" w14:textId="77777777" w:rsidR="00D93840" w:rsidRDefault="00D93840" w:rsidP="0068528F">
      <w:pPr>
        <w:spacing w:line="360" w:lineRule="auto"/>
        <w:ind w:firstLine="709"/>
      </w:pPr>
      <w:r>
        <w:t>ir</w:t>
      </w:r>
    </w:p>
    <w:p w14:paraId="6AF2DC5A" w14:textId="77777777" w:rsidR="00D93840" w:rsidRPr="00F740B7" w:rsidRDefault="00D93840" w:rsidP="0068528F">
      <w:pPr>
        <w:spacing w:line="360" w:lineRule="auto"/>
        <w:ind w:firstLine="709"/>
      </w:pPr>
      <w:r w:rsidRPr="00F740B7">
        <w:rPr>
          <w:b/>
          <w:bCs/>
          <w:highlight w:val="lightGray"/>
        </w:rPr>
        <w:t>(pavadinimas)</w:t>
      </w:r>
      <w:r w:rsidRPr="00F740B7">
        <w:t xml:space="preserve">, juridinio asmens kodas </w:t>
      </w:r>
      <w:r w:rsidRPr="00F740B7">
        <w:rPr>
          <w:highlight w:val="lightGray"/>
        </w:rPr>
        <w:t>(kodas)</w:t>
      </w:r>
      <w:r w:rsidRPr="00F740B7">
        <w:t xml:space="preserve">, kurios registruota buveinė yra </w:t>
      </w:r>
      <w:r w:rsidRPr="00F740B7">
        <w:rPr>
          <w:highlight w:val="lightGray"/>
        </w:rPr>
        <w:t>(adresas)</w:t>
      </w:r>
      <w:r w:rsidRPr="00F740B7">
        <w:t xml:space="preserve">, duomenys apie įstaigą kaupiami ir saugomi Lietuvos Respublikos juridinių asmenų registre, atstovaujama tinkamus įgaliojimus turinčio asmens, veikiančio jam suteiktų įgaliojimų apimtyje (toliau – </w:t>
      </w:r>
      <w:r w:rsidRPr="00F740B7">
        <w:rPr>
          <w:b/>
          <w:bCs/>
        </w:rPr>
        <w:t>Tiekėjas</w:t>
      </w:r>
      <w:r w:rsidRPr="00F740B7">
        <w:t>),</w:t>
      </w:r>
    </w:p>
    <w:p w14:paraId="01FC59B1" w14:textId="77777777" w:rsidR="00D93840" w:rsidRDefault="00D93840" w:rsidP="0068528F">
      <w:pPr>
        <w:spacing w:line="360" w:lineRule="auto"/>
        <w:ind w:firstLine="709"/>
      </w:pPr>
    </w:p>
    <w:p w14:paraId="49098B7B" w14:textId="77777777" w:rsidR="00D93840" w:rsidRDefault="00D93840" w:rsidP="0068528F">
      <w:pPr>
        <w:spacing w:line="360" w:lineRule="auto"/>
        <w:ind w:firstLine="709"/>
      </w:pPr>
      <w:r>
        <w:rPr>
          <w:highlight w:val="lightGray"/>
        </w:rPr>
        <w:t>[</w:t>
      </w:r>
      <w:r w:rsidRPr="008652E4">
        <w:rPr>
          <w:highlight w:val="lightGray"/>
        </w:rPr>
        <w:t>jei tai tiekėjų grupė</w:t>
      </w:r>
      <w:r>
        <w:rPr>
          <w:highlight w:val="lightGray"/>
        </w:rPr>
        <w:t>]</w:t>
      </w:r>
      <w:r>
        <w:t xml:space="preserve"> </w:t>
      </w:r>
      <w:r w:rsidRPr="008652E4">
        <w:t xml:space="preserve">pagal </w:t>
      </w:r>
      <w:r w:rsidRPr="008652E4">
        <w:rPr>
          <w:highlight w:val="lightGray"/>
        </w:rPr>
        <w:t>20__ m. _________ __ d.</w:t>
      </w:r>
      <w:r w:rsidRPr="008652E4">
        <w:t xml:space="preserve"> </w:t>
      </w:r>
      <w:r w:rsidRPr="008652E4">
        <w:rPr>
          <w:highlight w:val="lightGray"/>
        </w:rPr>
        <w:t>Jungtinės veiklos sutartį</w:t>
      </w:r>
      <w:r w:rsidRPr="008652E4">
        <w:t xml:space="preserve"> Nr. </w:t>
      </w:r>
      <w:r w:rsidRPr="008652E4">
        <w:rPr>
          <w:highlight w:val="lightGray"/>
        </w:rPr>
        <w:t>___</w:t>
      </w:r>
      <w:r w:rsidRPr="008652E4">
        <w:t xml:space="preserve"> (toliau – </w:t>
      </w:r>
      <w:r w:rsidRPr="001E2B1D">
        <w:rPr>
          <w:b/>
          <w:bCs/>
        </w:rPr>
        <w:t>JVS</w:t>
      </w:r>
      <w:r w:rsidRPr="008652E4">
        <w:t xml:space="preserve">) veikianti ūkio subjektų grupė, kurią sudaro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ir </w:t>
      </w:r>
      <w:r w:rsidRPr="008652E4">
        <w:rPr>
          <w:b/>
          <w:bCs/>
          <w:highlight w:val="lightGray"/>
        </w:rPr>
        <w:t>(pavadinimas)</w:t>
      </w:r>
      <w:r>
        <w:t xml:space="preserve">, juridinio asmens kodas </w:t>
      </w:r>
      <w:r w:rsidRPr="008652E4">
        <w:rPr>
          <w:highlight w:val="lightGray"/>
        </w:rPr>
        <w:t>(kodas)</w:t>
      </w:r>
      <w:r>
        <w:t xml:space="preserve">, kurios registruota buveinė yra </w:t>
      </w:r>
      <w:r w:rsidRPr="008652E4">
        <w:rPr>
          <w:highlight w:val="lightGray"/>
        </w:rPr>
        <w:t>(adresas)</w:t>
      </w:r>
      <w:r>
        <w:t xml:space="preserve">, duomenys apie įstaigą kaupiami ir saugomi Lietuvos Respublikos juridinių asmenų registre, </w:t>
      </w:r>
      <w:r w:rsidRPr="008652E4">
        <w:t xml:space="preserve">(toliau – </w:t>
      </w:r>
      <w:r w:rsidRPr="001E2B1D">
        <w:rPr>
          <w:b/>
          <w:bCs/>
        </w:rPr>
        <w:t>Tiekėjas</w:t>
      </w:r>
      <w:r w:rsidRPr="008652E4">
        <w:t>),</w:t>
      </w:r>
      <w:r>
        <w:t xml:space="preserve"> atstovaujama tinkamus įgaliojimus turinčio asmens, veikiančio jam suteiktų įgaliojimų apimtyje, veikiančio pagal JVS </w:t>
      </w:r>
      <w:r w:rsidRPr="00D72AD0">
        <w:rPr>
          <w:highlight w:val="lightGray"/>
        </w:rPr>
        <w:t>(punktas)</w:t>
      </w:r>
      <w:r>
        <w:t xml:space="preserve"> punktą,</w:t>
      </w:r>
    </w:p>
    <w:p w14:paraId="1336AE2F" w14:textId="77777777" w:rsidR="00C96330" w:rsidRDefault="00C96330" w:rsidP="0068528F">
      <w:pPr>
        <w:spacing w:line="360" w:lineRule="auto"/>
        <w:ind w:firstLine="709"/>
      </w:pPr>
    </w:p>
    <w:p w14:paraId="0E38BFA9" w14:textId="3AA97D3F" w:rsidR="00D93840" w:rsidRPr="00E51BEB" w:rsidRDefault="00D93840" w:rsidP="0068528F">
      <w:pPr>
        <w:spacing w:line="360" w:lineRule="auto"/>
        <w:ind w:firstLine="709"/>
      </w:pPr>
      <w:r w:rsidRPr="00E51BEB">
        <w:t>Šiuo paslaugų priėmimo</w:t>
      </w:r>
      <w:r>
        <w:t>-</w:t>
      </w:r>
      <w:r w:rsidRPr="00E51BEB">
        <w:t xml:space="preserve">perdavimo aktu patvirtiname, kad buvo suteiktos žemiau nurodytos paslaugos, nurodytos </w:t>
      </w:r>
      <w:r w:rsidRPr="00431F81">
        <w:rPr>
          <w:highlight w:val="lightGray"/>
        </w:rPr>
        <w:t>20__ m. _________ __ d.</w:t>
      </w:r>
      <w:r w:rsidRPr="008652E4">
        <w:t xml:space="preserve"> </w:t>
      </w:r>
      <w:r w:rsidRPr="00E51BEB">
        <w:t xml:space="preserve">Viešojo pirkimo–pardavimo sutartyje Nr. </w:t>
      </w:r>
      <w:r w:rsidRPr="006C72D4">
        <w:rPr>
          <w:highlight w:val="lightGray"/>
        </w:rPr>
        <w:t>___</w:t>
      </w:r>
      <w:r w:rsidRPr="00E51BEB">
        <w:t xml:space="preserve"> (toliau – </w:t>
      </w:r>
      <w:r w:rsidRPr="006C72D4">
        <w:rPr>
          <w:b/>
          <w:bCs/>
        </w:rPr>
        <w:t>Paslaugos</w:t>
      </w:r>
      <w:r w:rsidRPr="00E51BEB">
        <w:t>).</w:t>
      </w:r>
    </w:p>
    <w:p w14:paraId="321D75EF" w14:textId="77777777" w:rsidR="00D93840" w:rsidRPr="00E51BEB" w:rsidRDefault="00D93840" w:rsidP="0068528F">
      <w:pPr>
        <w:spacing w:line="360" w:lineRule="auto"/>
        <w:ind w:firstLine="709"/>
      </w:pPr>
      <w:r w:rsidRPr="00E51BEB">
        <w:t xml:space="preserve">Laikotarpis nuo </w:t>
      </w:r>
      <w:r w:rsidRPr="006C72D4">
        <w:rPr>
          <w:highlight w:val="lightGray"/>
        </w:rPr>
        <w:t>20__ m. _________ __ d.</w:t>
      </w:r>
      <w:r w:rsidRPr="00E51BEB">
        <w:t xml:space="preserve"> iki </w:t>
      </w:r>
      <w:r w:rsidRPr="006C72D4">
        <w:rPr>
          <w:highlight w:val="lightGray"/>
        </w:rPr>
        <w:t>20__ m. ___________ __ d.</w:t>
      </w:r>
    </w:p>
    <w:p w14:paraId="2F422CDD" w14:textId="77777777" w:rsidR="00D93840" w:rsidRPr="00E51BEB" w:rsidRDefault="00D93840" w:rsidP="0068528F">
      <w:pPr>
        <w:spacing w:line="360" w:lineRule="auto"/>
        <w:ind w:firstLine="709"/>
      </w:pPr>
      <w:r w:rsidRPr="00E51BEB">
        <w:t>Paslaugos buvo suteiktos tinkamai, pateikti visi reikalingi dokumentai ir informacija. Perkančioji organizacija dėl suteiktų Paslaugų pastabų ir pretenzijų neturi.</w:t>
      </w:r>
    </w:p>
    <w:p w14:paraId="18BFE85D" w14:textId="536B6C75" w:rsidR="00D93840" w:rsidRDefault="00D93840" w:rsidP="0068528F">
      <w:pPr>
        <w:spacing w:line="360" w:lineRule="auto"/>
      </w:pPr>
    </w:p>
    <w:p w14:paraId="36C7AE1B" w14:textId="77777777" w:rsidR="00D93840" w:rsidRDefault="00D93840" w:rsidP="00D93840"/>
    <w:p w14:paraId="0402CEBD" w14:textId="77777777" w:rsidR="00C96330" w:rsidRDefault="00C96330" w:rsidP="00D93840">
      <w:pPr>
        <w:rPr>
          <w:b/>
        </w:rPr>
      </w:pPr>
    </w:p>
    <w:p w14:paraId="7C3AC475" w14:textId="77777777" w:rsidR="00C96330" w:rsidRDefault="00C96330" w:rsidP="00D93840">
      <w:pPr>
        <w:rPr>
          <w:b/>
        </w:rPr>
      </w:pPr>
    </w:p>
    <w:p w14:paraId="26F3B5BE" w14:textId="77777777" w:rsidR="00C96330" w:rsidRDefault="00C96330" w:rsidP="00D93840">
      <w:pPr>
        <w:rPr>
          <w:b/>
        </w:rPr>
      </w:pPr>
    </w:p>
    <w:p w14:paraId="26C46911" w14:textId="77777777" w:rsidR="00C96330" w:rsidRDefault="00C96330" w:rsidP="00D93840">
      <w:pPr>
        <w:rPr>
          <w:b/>
        </w:rPr>
      </w:pPr>
    </w:p>
    <w:p w14:paraId="256F1462" w14:textId="57FF65D9" w:rsidR="00D93840" w:rsidRPr="00E51BEB" w:rsidRDefault="00C96330" w:rsidP="00D93840">
      <w:r>
        <w:rPr>
          <w:b/>
        </w:rPr>
        <w:lastRenderedPageBreak/>
        <w:t>1</w:t>
      </w:r>
      <w:r w:rsidR="00D93840" w:rsidRPr="00E51BEB">
        <w:rPr>
          <w:b/>
        </w:rPr>
        <w:t xml:space="preserve"> lentelė</w:t>
      </w:r>
      <w:r w:rsidR="00D93840" w:rsidRPr="00E51BEB">
        <w:t>. Suteiktos paslaugos</w:t>
      </w:r>
      <w:r w:rsidR="00D93840">
        <w:t xml:space="preserve"> (</w:t>
      </w:r>
      <w:r w:rsidR="00D93840" w:rsidRPr="00D46397">
        <w:rPr>
          <w:bCs/>
        </w:rPr>
        <w:t>maitinimo paslaugos už kurias Tiekėjui sumoka Perkančioji organizacija</w:t>
      </w:r>
      <w:r w:rsidR="00D93840">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2412"/>
        <w:gridCol w:w="1510"/>
        <w:gridCol w:w="1510"/>
        <w:gridCol w:w="1544"/>
        <w:gridCol w:w="1437"/>
      </w:tblGrid>
      <w:tr w:rsidR="00D93840" w:rsidRPr="006C72D4" w14:paraId="1C84CC7A" w14:textId="77777777" w:rsidTr="00B551F8">
        <w:tc>
          <w:tcPr>
            <w:tcW w:w="358" w:type="pct"/>
            <w:vMerge w:val="restart"/>
          </w:tcPr>
          <w:p w14:paraId="316DAD86" w14:textId="77777777" w:rsidR="00D93840" w:rsidRPr="006C72D4" w:rsidRDefault="00D93840" w:rsidP="00B551F8">
            <w:pPr>
              <w:jc w:val="center"/>
              <w:rPr>
                <w:b/>
              </w:rPr>
            </w:pPr>
            <w:r w:rsidRPr="006C72D4">
              <w:rPr>
                <w:b/>
              </w:rPr>
              <w:t>Nr.</w:t>
            </w:r>
          </w:p>
        </w:tc>
        <w:tc>
          <w:tcPr>
            <w:tcW w:w="2164" w:type="pct"/>
            <w:gridSpan w:val="2"/>
          </w:tcPr>
          <w:p w14:paraId="57A6B0D0" w14:textId="77777777" w:rsidR="00D93840" w:rsidRPr="006C72D4" w:rsidRDefault="00D93840" w:rsidP="00B551F8">
            <w:pPr>
              <w:jc w:val="center"/>
              <w:rPr>
                <w:b/>
              </w:rPr>
            </w:pPr>
            <w:r w:rsidRPr="006C72D4">
              <w:rPr>
                <w:b/>
              </w:rPr>
              <w:t>Paslauga</w:t>
            </w:r>
          </w:p>
        </w:tc>
        <w:tc>
          <w:tcPr>
            <w:tcW w:w="833" w:type="pct"/>
            <w:vMerge w:val="restart"/>
          </w:tcPr>
          <w:p w14:paraId="30DA122D" w14:textId="77777777" w:rsidR="00D93840" w:rsidRPr="006C72D4" w:rsidRDefault="00D93840" w:rsidP="00B551F8">
            <w:pPr>
              <w:jc w:val="center"/>
              <w:rPr>
                <w:b/>
              </w:rPr>
            </w:pPr>
            <w:r w:rsidRPr="006C72D4">
              <w:rPr>
                <w:b/>
              </w:rPr>
              <w:t>Įkainis</w:t>
            </w:r>
            <w:r>
              <w:rPr>
                <w:rStyle w:val="FootnoteReference"/>
                <w:b/>
              </w:rPr>
              <w:footnoteReference w:id="1"/>
            </w:r>
            <w:r w:rsidRPr="006C72D4">
              <w:rPr>
                <w:b/>
              </w:rPr>
              <w:t xml:space="preserve"> </w:t>
            </w:r>
            <w:r>
              <w:rPr>
                <w:b/>
              </w:rPr>
              <w:t>(su</w:t>
            </w:r>
            <w:r w:rsidRPr="006C72D4">
              <w:rPr>
                <w:b/>
              </w:rPr>
              <w:t xml:space="preserve"> PVM</w:t>
            </w:r>
            <w:r>
              <w:rPr>
                <w:b/>
              </w:rPr>
              <w:t>)</w:t>
            </w:r>
            <w:r w:rsidRPr="006C72D4">
              <w:rPr>
                <w:b/>
              </w:rPr>
              <w:t>, Eur</w:t>
            </w:r>
          </w:p>
        </w:tc>
        <w:tc>
          <w:tcPr>
            <w:tcW w:w="852" w:type="pct"/>
            <w:vMerge w:val="restart"/>
          </w:tcPr>
          <w:p w14:paraId="38F8106E" w14:textId="77777777" w:rsidR="00D93840" w:rsidRPr="006C72D4" w:rsidRDefault="00D93840" w:rsidP="00B551F8">
            <w:pPr>
              <w:jc w:val="center"/>
              <w:rPr>
                <w:b/>
              </w:rPr>
            </w:pPr>
            <w:r w:rsidRPr="006C72D4">
              <w:rPr>
                <w:b/>
              </w:rPr>
              <w:t>Šiuo aktu priimamas kiekis</w:t>
            </w:r>
          </w:p>
        </w:tc>
        <w:tc>
          <w:tcPr>
            <w:tcW w:w="793" w:type="pct"/>
            <w:vMerge w:val="restart"/>
          </w:tcPr>
          <w:p w14:paraId="1F9B1BC3" w14:textId="77777777" w:rsidR="00D93840" w:rsidRPr="006C72D4" w:rsidRDefault="00D93840" w:rsidP="00B551F8">
            <w:pPr>
              <w:jc w:val="center"/>
              <w:rPr>
                <w:b/>
              </w:rPr>
            </w:pPr>
            <w:r w:rsidRPr="006C72D4">
              <w:rPr>
                <w:b/>
              </w:rPr>
              <w:t>Suma</w:t>
            </w:r>
            <w:r>
              <w:rPr>
                <w:b/>
              </w:rPr>
              <w:t xml:space="preserve"> (su PVM)</w:t>
            </w:r>
            <w:r w:rsidRPr="006C72D4">
              <w:rPr>
                <w:b/>
              </w:rPr>
              <w:t>, Eur</w:t>
            </w:r>
          </w:p>
        </w:tc>
      </w:tr>
      <w:tr w:rsidR="00D93840" w:rsidRPr="006C72D4" w14:paraId="6D273970" w14:textId="77777777" w:rsidTr="00B551F8">
        <w:tc>
          <w:tcPr>
            <w:tcW w:w="358" w:type="pct"/>
            <w:vMerge/>
          </w:tcPr>
          <w:p w14:paraId="2DA5267C" w14:textId="77777777" w:rsidR="00D93840" w:rsidRPr="006C72D4" w:rsidRDefault="00D93840" w:rsidP="00B551F8">
            <w:pPr>
              <w:jc w:val="center"/>
              <w:rPr>
                <w:b/>
              </w:rPr>
            </w:pPr>
          </w:p>
        </w:tc>
        <w:tc>
          <w:tcPr>
            <w:tcW w:w="1331" w:type="pct"/>
          </w:tcPr>
          <w:p w14:paraId="33C2256F" w14:textId="77777777" w:rsidR="00D93840" w:rsidRPr="006C72D4" w:rsidRDefault="00D93840" w:rsidP="00B551F8">
            <w:pPr>
              <w:jc w:val="center"/>
              <w:rPr>
                <w:b/>
              </w:rPr>
            </w:pPr>
            <w:r w:rsidRPr="00A729D7">
              <w:rPr>
                <w:b/>
                <w:bCs/>
                <w:szCs w:val="24"/>
              </w:rPr>
              <w:t>Maitinimo tipas</w:t>
            </w:r>
          </w:p>
        </w:tc>
        <w:tc>
          <w:tcPr>
            <w:tcW w:w="833" w:type="pct"/>
          </w:tcPr>
          <w:p w14:paraId="3A22EA9E" w14:textId="77777777" w:rsidR="00D93840" w:rsidRPr="006C72D4" w:rsidRDefault="00D93840" w:rsidP="00B551F8">
            <w:pPr>
              <w:jc w:val="center"/>
              <w:rPr>
                <w:b/>
              </w:rPr>
            </w:pPr>
            <w:r w:rsidRPr="00A729D7">
              <w:rPr>
                <w:b/>
                <w:bCs/>
                <w:szCs w:val="24"/>
              </w:rPr>
              <w:t>Ugdymo programa</w:t>
            </w:r>
          </w:p>
        </w:tc>
        <w:tc>
          <w:tcPr>
            <w:tcW w:w="833" w:type="pct"/>
            <w:vMerge/>
          </w:tcPr>
          <w:p w14:paraId="688F7A53" w14:textId="77777777" w:rsidR="00D93840" w:rsidRPr="006C72D4" w:rsidRDefault="00D93840" w:rsidP="00B551F8">
            <w:pPr>
              <w:jc w:val="center"/>
              <w:rPr>
                <w:b/>
              </w:rPr>
            </w:pPr>
          </w:p>
        </w:tc>
        <w:tc>
          <w:tcPr>
            <w:tcW w:w="852" w:type="pct"/>
            <w:vMerge/>
          </w:tcPr>
          <w:p w14:paraId="6354B491" w14:textId="77777777" w:rsidR="00D93840" w:rsidRPr="006C72D4" w:rsidRDefault="00D93840" w:rsidP="00B551F8">
            <w:pPr>
              <w:jc w:val="center"/>
              <w:rPr>
                <w:b/>
              </w:rPr>
            </w:pPr>
          </w:p>
        </w:tc>
        <w:tc>
          <w:tcPr>
            <w:tcW w:w="793" w:type="pct"/>
            <w:vMerge/>
          </w:tcPr>
          <w:p w14:paraId="43A00687" w14:textId="77777777" w:rsidR="00D93840" w:rsidRPr="006C72D4" w:rsidRDefault="00D93840" w:rsidP="00B551F8">
            <w:pPr>
              <w:jc w:val="center"/>
              <w:rPr>
                <w:b/>
              </w:rPr>
            </w:pPr>
          </w:p>
        </w:tc>
      </w:tr>
      <w:tr w:rsidR="00D93840" w:rsidRPr="006C72D4" w14:paraId="1D154BB6" w14:textId="77777777" w:rsidTr="00B551F8">
        <w:tc>
          <w:tcPr>
            <w:tcW w:w="358" w:type="pct"/>
          </w:tcPr>
          <w:p w14:paraId="14D37A12" w14:textId="77777777" w:rsidR="00D93840" w:rsidRPr="006C72D4" w:rsidRDefault="00D93840" w:rsidP="00B551F8">
            <w:pPr>
              <w:jc w:val="center"/>
              <w:rPr>
                <w:b/>
              </w:rPr>
            </w:pPr>
            <w:r w:rsidRPr="006C72D4">
              <w:rPr>
                <w:b/>
              </w:rPr>
              <w:t>1</w:t>
            </w:r>
          </w:p>
        </w:tc>
        <w:tc>
          <w:tcPr>
            <w:tcW w:w="1331" w:type="pct"/>
          </w:tcPr>
          <w:p w14:paraId="0FFECC19" w14:textId="77777777" w:rsidR="00D93840" w:rsidRPr="006C72D4" w:rsidRDefault="00D93840" w:rsidP="00B551F8">
            <w:pPr>
              <w:jc w:val="center"/>
              <w:rPr>
                <w:b/>
              </w:rPr>
            </w:pPr>
            <w:r w:rsidRPr="006C72D4">
              <w:rPr>
                <w:b/>
              </w:rPr>
              <w:t>2</w:t>
            </w:r>
          </w:p>
        </w:tc>
        <w:tc>
          <w:tcPr>
            <w:tcW w:w="833" w:type="pct"/>
          </w:tcPr>
          <w:p w14:paraId="3CE8A077" w14:textId="77777777" w:rsidR="00D93840" w:rsidRPr="006C72D4" w:rsidRDefault="00D93840" w:rsidP="00B551F8">
            <w:pPr>
              <w:jc w:val="center"/>
              <w:rPr>
                <w:b/>
              </w:rPr>
            </w:pPr>
            <w:r>
              <w:rPr>
                <w:b/>
              </w:rPr>
              <w:t>3</w:t>
            </w:r>
          </w:p>
        </w:tc>
        <w:tc>
          <w:tcPr>
            <w:tcW w:w="833" w:type="pct"/>
          </w:tcPr>
          <w:p w14:paraId="4360D6B6" w14:textId="77777777" w:rsidR="00D93840" w:rsidRPr="006C72D4" w:rsidRDefault="00D93840" w:rsidP="00B551F8">
            <w:pPr>
              <w:jc w:val="center"/>
              <w:rPr>
                <w:b/>
              </w:rPr>
            </w:pPr>
            <w:r>
              <w:rPr>
                <w:b/>
              </w:rPr>
              <w:t>4</w:t>
            </w:r>
          </w:p>
        </w:tc>
        <w:tc>
          <w:tcPr>
            <w:tcW w:w="852" w:type="pct"/>
          </w:tcPr>
          <w:p w14:paraId="7519EA04" w14:textId="77777777" w:rsidR="00D93840" w:rsidRPr="006C72D4" w:rsidRDefault="00D93840" w:rsidP="00B551F8">
            <w:pPr>
              <w:jc w:val="center"/>
              <w:rPr>
                <w:b/>
              </w:rPr>
            </w:pPr>
            <w:r>
              <w:rPr>
                <w:b/>
              </w:rPr>
              <w:t>5</w:t>
            </w:r>
          </w:p>
        </w:tc>
        <w:tc>
          <w:tcPr>
            <w:tcW w:w="793" w:type="pct"/>
          </w:tcPr>
          <w:p w14:paraId="7E339CDA" w14:textId="77777777" w:rsidR="00D93840" w:rsidRPr="006C72D4" w:rsidRDefault="00D93840" w:rsidP="00B551F8">
            <w:pPr>
              <w:jc w:val="center"/>
              <w:rPr>
                <w:b/>
              </w:rPr>
            </w:pPr>
            <w:r>
              <w:rPr>
                <w:b/>
              </w:rPr>
              <w:t>6=4x5</w:t>
            </w:r>
          </w:p>
        </w:tc>
      </w:tr>
      <w:tr w:rsidR="00D93840" w:rsidRPr="00E51BEB" w14:paraId="1C7C8321" w14:textId="77777777" w:rsidTr="00B551F8">
        <w:tc>
          <w:tcPr>
            <w:tcW w:w="358" w:type="pct"/>
            <w:tcBorders>
              <w:bottom w:val="single" w:sz="4" w:space="0" w:color="auto"/>
            </w:tcBorders>
          </w:tcPr>
          <w:p w14:paraId="550649FA" w14:textId="77777777" w:rsidR="00D93840" w:rsidRPr="00E51BEB" w:rsidRDefault="00D93840" w:rsidP="00B551F8">
            <w:r w:rsidRPr="00E51BEB">
              <w:t>1.</w:t>
            </w:r>
          </w:p>
        </w:tc>
        <w:tc>
          <w:tcPr>
            <w:tcW w:w="1331" w:type="pct"/>
            <w:tcBorders>
              <w:bottom w:val="single" w:sz="4" w:space="0" w:color="auto"/>
            </w:tcBorders>
          </w:tcPr>
          <w:p w14:paraId="6D50D2E2" w14:textId="77777777" w:rsidR="00D93840" w:rsidRPr="00E51BEB" w:rsidRDefault="00D93840" w:rsidP="00B551F8"/>
        </w:tc>
        <w:tc>
          <w:tcPr>
            <w:tcW w:w="833" w:type="pct"/>
            <w:tcBorders>
              <w:bottom w:val="single" w:sz="4" w:space="0" w:color="auto"/>
            </w:tcBorders>
          </w:tcPr>
          <w:p w14:paraId="50B72ADA" w14:textId="77777777" w:rsidR="00D93840" w:rsidRPr="00E51BEB" w:rsidRDefault="00D93840" w:rsidP="00B551F8"/>
        </w:tc>
        <w:tc>
          <w:tcPr>
            <w:tcW w:w="833" w:type="pct"/>
            <w:tcBorders>
              <w:bottom w:val="single" w:sz="4" w:space="0" w:color="auto"/>
            </w:tcBorders>
          </w:tcPr>
          <w:p w14:paraId="1DF3C5B0" w14:textId="77777777" w:rsidR="00D93840" w:rsidRPr="00E51BEB" w:rsidRDefault="00D93840" w:rsidP="00B551F8"/>
        </w:tc>
        <w:tc>
          <w:tcPr>
            <w:tcW w:w="852" w:type="pct"/>
            <w:tcBorders>
              <w:bottom w:val="single" w:sz="4" w:space="0" w:color="auto"/>
            </w:tcBorders>
          </w:tcPr>
          <w:p w14:paraId="2BF3B845" w14:textId="77777777" w:rsidR="00D93840" w:rsidRPr="00E51BEB" w:rsidRDefault="00D93840" w:rsidP="00B551F8"/>
        </w:tc>
        <w:tc>
          <w:tcPr>
            <w:tcW w:w="793" w:type="pct"/>
            <w:tcBorders>
              <w:bottom w:val="single" w:sz="4" w:space="0" w:color="auto"/>
            </w:tcBorders>
          </w:tcPr>
          <w:p w14:paraId="3FF105E9" w14:textId="77777777" w:rsidR="00D93840" w:rsidRPr="00E51BEB" w:rsidRDefault="00D93840" w:rsidP="00B551F8"/>
        </w:tc>
      </w:tr>
      <w:tr w:rsidR="00D93840" w:rsidRPr="00E51BEB" w14:paraId="5C027B83" w14:textId="77777777" w:rsidTr="00B551F8">
        <w:tc>
          <w:tcPr>
            <w:tcW w:w="358" w:type="pct"/>
            <w:tcBorders>
              <w:top w:val="nil"/>
              <w:left w:val="nil"/>
              <w:bottom w:val="nil"/>
              <w:right w:val="nil"/>
            </w:tcBorders>
          </w:tcPr>
          <w:p w14:paraId="6FBF4767" w14:textId="77777777" w:rsidR="00D93840" w:rsidRPr="00E51BEB" w:rsidRDefault="00D93840" w:rsidP="00B551F8"/>
        </w:tc>
        <w:tc>
          <w:tcPr>
            <w:tcW w:w="1331" w:type="pct"/>
            <w:tcBorders>
              <w:top w:val="nil"/>
              <w:left w:val="nil"/>
              <w:bottom w:val="nil"/>
              <w:right w:val="nil"/>
            </w:tcBorders>
          </w:tcPr>
          <w:p w14:paraId="18232006" w14:textId="77777777" w:rsidR="00D93840" w:rsidRPr="00E51BEB" w:rsidRDefault="00D93840" w:rsidP="00B551F8"/>
        </w:tc>
        <w:tc>
          <w:tcPr>
            <w:tcW w:w="833" w:type="pct"/>
            <w:tcBorders>
              <w:top w:val="nil"/>
              <w:left w:val="nil"/>
              <w:bottom w:val="nil"/>
              <w:right w:val="nil"/>
            </w:tcBorders>
          </w:tcPr>
          <w:p w14:paraId="16904559" w14:textId="77777777" w:rsidR="00D93840" w:rsidRPr="00E51BEB" w:rsidRDefault="00D93840" w:rsidP="00B551F8">
            <w:pPr>
              <w:jc w:val="right"/>
              <w:rPr>
                <w:b/>
              </w:rPr>
            </w:pPr>
          </w:p>
        </w:tc>
        <w:tc>
          <w:tcPr>
            <w:tcW w:w="1685" w:type="pct"/>
            <w:gridSpan w:val="2"/>
            <w:tcBorders>
              <w:top w:val="nil"/>
              <w:left w:val="nil"/>
              <w:bottom w:val="nil"/>
              <w:right w:val="single" w:sz="4" w:space="0" w:color="auto"/>
            </w:tcBorders>
          </w:tcPr>
          <w:p w14:paraId="37C11F87" w14:textId="77777777" w:rsidR="00D93840" w:rsidRPr="00E51BEB" w:rsidRDefault="00D93840" w:rsidP="00B551F8">
            <w:pPr>
              <w:jc w:val="right"/>
              <w:rPr>
                <w:b/>
              </w:rPr>
            </w:pPr>
            <w:r w:rsidRPr="00E51BEB">
              <w:rPr>
                <w:b/>
              </w:rPr>
              <w:t>Iš viso (su PVM):</w:t>
            </w:r>
          </w:p>
        </w:tc>
        <w:tc>
          <w:tcPr>
            <w:tcW w:w="793" w:type="pct"/>
            <w:tcBorders>
              <w:top w:val="single" w:sz="4" w:space="0" w:color="auto"/>
              <w:left w:val="single" w:sz="4" w:space="0" w:color="auto"/>
              <w:bottom w:val="single" w:sz="4" w:space="0" w:color="auto"/>
              <w:right w:val="single" w:sz="4" w:space="0" w:color="auto"/>
            </w:tcBorders>
          </w:tcPr>
          <w:p w14:paraId="06E360BA" w14:textId="77777777" w:rsidR="00D93840" w:rsidRPr="00E51BEB" w:rsidRDefault="00D93840" w:rsidP="00B551F8"/>
        </w:tc>
      </w:tr>
    </w:tbl>
    <w:p w14:paraId="6649366A" w14:textId="77777777" w:rsidR="00D93840" w:rsidRDefault="00D93840" w:rsidP="00D93840"/>
    <w:bookmarkEnd w:id="29"/>
    <w:p w14:paraId="21B97AF1" w14:textId="77777777" w:rsidR="00D93840" w:rsidRPr="00E51BEB" w:rsidRDefault="00D93840" w:rsidP="00D93840">
      <w:pPr>
        <w:ind w:firstLine="709"/>
      </w:pPr>
      <w:r w:rsidRPr="00E51BEB">
        <w:t>Bendra kaina: ___________________________________________.</w:t>
      </w:r>
    </w:p>
    <w:p w14:paraId="63AE41BF" w14:textId="77777777" w:rsidR="00D93840" w:rsidRDefault="00D93840" w:rsidP="00D93840">
      <w:pPr>
        <w:ind w:firstLine="709"/>
      </w:pPr>
    </w:p>
    <w:p w14:paraId="0B68CF8C" w14:textId="77777777" w:rsidR="00D93840" w:rsidRDefault="00D93840" w:rsidP="00D93840">
      <w:pPr>
        <w:ind w:firstLine="709"/>
      </w:pPr>
    </w:p>
    <w:p w14:paraId="4EEED5DF" w14:textId="77777777" w:rsidR="00D93840" w:rsidRDefault="00D93840" w:rsidP="00D93840">
      <w:pPr>
        <w:ind w:firstLine="709"/>
      </w:pPr>
      <w:r>
        <w:t>Suma kurią Perkančioji organizacija turi sumokėti Tiekėjui pagal šį priėmimo-perdavimo aktą: ___________________________________________.</w:t>
      </w:r>
    </w:p>
    <w:p w14:paraId="3B8FA5B4" w14:textId="77777777" w:rsidR="00D93840" w:rsidRDefault="00D93840" w:rsidP="00D93840">
      <w:pPr>
        <w:ind w:firstLine="709"/>
      </w:pPr>
    </w:p>
    <w:p w14:paraId="10D4AE21" w14:textId="77777777" w:rsidR="00D93840" w:rsidRPr="00E51BEB" w:rsidRDefault="00D93840" w:rsidP="00D93840">
      <w:pPr>
        <w:ind w:firstLine="709"/>
      </w:pPr>
      <w:r w:rsidRPr="00E51BEB">
        <w:t>Pastabos: _______________________________________________________.</w:t>
      </w:r>
    </w:p>
    <w:p w14:paraId="4A28E342" w14:textId="77777777" w:rsidR="00D93840" w:rsidRDefault="00D93840" w:rsidP="00D93840"/>
    <w:p w14:paraId="1DA32874" w14:textId="77777777" w:rsidR="00D93840" w:rsidRDefault="00D93840" w:rsidP="00D93840"/>
    <w:p w14:paraId="76E3FEA2" w14:textId="77777777" w:rsidR="00AC2181" w:rsidRDefault="00AC2181"/>
    <w:sectPr w:rsidR="00AC2181" w:rsidSect="00325FBD">
      <w:pgSz w:w="11906" w:h="16838"/>
      <w:pgMar w:top="1134" w:right="113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504D" w14:textId="77777777" w:rsidR="0039445F" w:rsidRDefault="0039445F" w:rsidP="00D93840">
      <w:r>
        <w:separator/>
      </w:r>
    </w:p>
  </w:endnote>
  <w:endnote w:type="continuationSeparator" w:id="0">
    <w:p w14:paraId="06B1F2E9" w14:textId="77777777" w:rsidR="0039445F" w:rsidRDefault="0039445F" w:rsidP="00D93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59990" w14:textId="77777777" w:rsidR="0039445F" w:rsidRDefault="0039445F" w:rsidP="00D93840">
      <w:r>
        <w:separator/>
      </w:r>
    </w:p>
  </w:footnote>
  <w:footnote w:type="continuationSeparator" w:id="0">
    <w:p w14:paraId="1AF48D00" w14:textId="77777777" w:rsidR="0039445F" w:rsidRDefault="0039445F" w:rsidP="00D93840">
      <w:r>
        <w:continuationSeparator/>
      </w:r>
    </w:p>
  </w:footnote>
  <w:footnote w:id="1">
    <w:p w14:paraId="51C7B472" w14:textId="77777777" w:rsidR="00D93840" w:rsidRDefault="00D93840" w:rsidP="00D93840">
      <w:pPr>
        <w:pStyle w:val="FootnoteText"/>
      </w:pPr>
      <w:r>
        <w:rPr>
          <w:rStyle w:val="FootnoteReference"/>
        </w:rPr>
        <w:footnoteRef/>
      </w:r>
      <w:r>
        <w:t xml:space="preserve"> Įkainį sudaro </w:t>
      </w:r>
      <w:r w:rsidRPr="00F91B00">
        <w:t>Išlaid</w:t>
      </w:r>
      <w:r>
        <w:t>ų</w:t>
      </w:r>
      <w:r w:rsidRPr="00F91B00">
        <w:t xml:space="preserve"> produktams (su PVM)</w:t>
      </w:r>
      <w:r>
        <w:t xml:space="preserve"> ir </w:t>
      </w:r>
      <w:r w:rsidRPr="00F91B00">
        <w:t>Patiekalų gamybos išlaid</w:t>
      </w:r>
      <w:r>
        <w:t xml:space="preserve">ų </w:t>
      </w:r>
      <w:r w:rsidRPr="00F91B00">
        <w:t>(su PVM)</w:t>
      </w:r>
      <w:r>
        <w:t xml:space="preserve"> suma.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689E"/>
    <w:multiLevelType w:val="multilevel"/>
    <w:tmpl w:val="3BCC6084"/>
    <w:lvl w:ilvl="0">
      <w:start w:val="1"/>
      <w:numFmt w:val="decimal"/>
      <w:suff w:val="space"/>
      <w:lvlText w:val="%1."/>
      <w:lvlJc w:val="left"/>
      <w:pPr>
        <w:ind w:left="-425" w:firstLine="709"/>
      </w:pPr>
      <w:rPr>
        <w:rFonts w:hint="default"/>
      </w:rPr>
    </w:lvl>
    <w:lvl w:ilvl="1">
      <w:start w:val="1"/>
      <w:numFmt w:val="decimal"/>
      <w:suff w:val="space"/>
      <w:lvlText w:val="%1.%2."/>
      <w:lvlJc w:val="left"/>
      <w:pPr>
        <w:ind w:left="142" w:firstLine="709"/>
      </w:pPr>
      <w:rPr>
        <w:rFonts w:hint="default"/>
        <w:color w:val="auto"/>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981C57"/>
    <w:multiLevelType w:val="multilevel"/>
    <w:tmpl w:val="B7F00250"/>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3"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A637BF"/>
    <w:multiLevelType w:val="multilevel"/>
    <w:tmpl w:val="6C66DED6"/>
    <w:lvl w:ilvl="0">
      <w:start w:val="1"/>
      <w:numFmt w:val="decimal"/>
      <w:suff w:val="space"/>
      <w:lvlText w:val="%1."/>
      <w:lvlJc w:val="left"/>
      <w:pPr>
        <w:ind w:left="0" w:firstLine="709"/>
      </w:pPr>
      <w:rPr>
        <w:rFonts w:hint="default"/>
        <w:b w:val="0"/>
        <w:color w:val="auto"/>
        <w:sz w:val="24"/>
        <w:szCs w:val="24"/>
      </w:rPr>
    </w:lvl>
    <w:lvl w:ilvl="1">
      <w:start w:val="1"/>
      <w:numFmt w:val="decimal"/>
      <w:suff w:val="space"/>
      <w:lvlText w:val="%1.%2."/>
      <w:lvlJc w:val="left"/>
      <w:pPr>
        <w:ind w:left="0" w:firstLine="709"/>
      </w:pPr>
      <w:rPr>
        <w:rFonts w:hint="default"/>
        <w:b w:val="0"/>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BD5132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9575516"/>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9" w15:restartNumberingAfterBreak="0">
    <w:nsid w:val="547729BA"/>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73D7BA4"/>
    <w:multiLevelType w:val="multilevel"/>
    <w:tmpl w:val="4F944D36"/>
    <w:lvl w:ilvl="0">
      <w:start w:val="1"/>
      <w:numFmt w:val="decimal"/>
      <w:suff w:val="space"/>
      <w:lvlText w:val="%1."/>
      <w:lvlJc w:val="left"/>
      <w:pPr>
        <w:ind w:left="-141"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CA31465"/>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E330898"/>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3F001F4"/>
    <w:multiLevelType w:val="multilevel"/>
    <w:tmpl w:val="5B1EFF18"/>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8273511"/>
    <w:multiLevelType w:val="hybridMultilevel"/>
    <w:tmpl w:val="76F40186"/>
    <w:lvl w:ilvl="0" w:tplc="25C8CF24">
      <w:start w:val="1"/>
      <w:numFmt w:val="decimal"/>
      <w:suff w:val="space"/>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15:restartNumberingAfterBreak="0">
    <w:nsid w:val="7E431B99"/>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EFE3C08"/>
    <w:multiLevelType w:val="multilevel"/>
    <w:tmpl w:val="2C3EA9E2"/>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
  </w:num>
  <w:num w:numId="3">
    <w:abstractNumId w:val="13"/>
  </w:num>
  <w:num w:numId="4">
    <w:abstractNumId w:val="12"/>
  </w:num>
  <w:num w:numId="5">
    <w:abstractNumId w:val="8"/>
  </w:num>
  <w:num w:numId="6">
    <w:abstractNumId w:val="3"/>
  </w:num>
  <w:num w:numId="7">
    <w:abstractNumId w:val="5"/>
  </w:num>
  <w:num w:numId="8">
    <w:abstractNumId w:val="0"/>
  </w:num>
  <w:num w:numId="9">
    <w:abstractNumId w:val="6"/>
  </w:num>
  <w:num w:numId="10">
    <w:abstractNumId w:val="11"/>
  </w:num>
  <w:num w:numId="11">
    <w:abstractNumId w:val="15"/>
  </w:num>
  <w:num w:numId="12">
    <w:abstractNumId w:val="4"/>
  </w:num>
  <w:num w:numId="13">
    <w:abstractNumId w:val="16"/>
  </w:num>
  <w:num w:numId="14">
    <w:abstractNumId w:val="9"/>
  </w:num>
  <w:num w:numId="15">
    <w:abstractNumId w:val="7"/>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40"/>
    <w:rsid w:val="0001584D"/>
    <w:rsid w:val="00035B38"/>
    <w:rsid w:val="00040E23"/>
    <w:rsid w:val="00061EF8"/>
    <w:rsid w:val="00067372"/>
    <w:rsid w:val="00070024"/>
    <w:rsid w:val="00080FDF"/>
    <w:rsid w:val="00087A8F"/>
    <w:rsid w:val="000A05C0"/>
    <w:rsid w:val="000E1AE0"/>
    <w:rsid w:val="000E5CA6"/>
    <w:rsid w:val="000F1EDD"/>
    <w:rsid w:val="0013006C"/>
    <w:rsid w:val="00183090"/>
    <w:rsid w:val="00195BCD"/>
    <w:rsid w:val="00241E9D"/>
    <w:rsid w:val="00251876"/>
    <w:rsid w:val="00254279"/>
    <w:rsid w:val="00260969"/>
    <w:rsid w:val="002A5193"/>
    <w:rsid w:val="002D347A"/>
    <w:rsid w:val="002F4EF4"/>
    <w:rsid w:val="00310F71"/>
    <w:rsid w:val="00320DA3"/>
    <w:rsid w:val="00325FBD"/>
    <w:rsid w:val="00363ABD"/>
    <w:rsid w:val="00371BF5"/>
    <w:rsid w:val="0039445F"/>
    <w:rsid w:val="003B2617"/>
    <w:rsid w:val="003B52FC"/>
    <w:rsid w:val="003C53F2"/>
    <w:rsid w:val="003D0FA8"/>
    <w:rsid w:val="003D4F0D"/>
    <w:rsid w:val="003D6F92"/>
    <w:rsid w:val="003F3C22"/>
    <w:rsid w:val="003F7131"/>
    <w:rsid w:val="00421F40"/>
    <w:rsid w:val="00441870"/>
    <w:rsid w:val="00445201"/>
    <w:rsid w:val="00487872"/>
    <w:rsid w:val="004A643E"/>
    <w:rsid w:val="004B0001"/>
    <w:rsid w:val="004D405F"/>
    <w:rsid w:val="004D47CA"/>
    <w:rsid w:val="004E50A5"/>
    <w:rsid w:val="005200F1"/>
    <w:rsid w:val="00524046"/>
    <w:rsid w:val="00592F4D"/>
    <w:rsid w:val="005A361A"/>
    <w:rsid w:val="005A728C"/>
    <w:rsid w:val="005A7A7C"/>
    <w:rsid w:val="005C1F78"/>
    <w:rsid w:val="005D0F65"/>
    <w:rsid w:val="005E4CB3"/>
    <w:rsid w:val="00684794"/>
    <w:rsid w:val="0068528F"/>
    <w:rsid w:val="00695CEC"/>
    <w:rsid w:val="006C1EAA"/>
    <w:rsid w:val="006D06B7"/>
    <w:rsid w:val="007057BB"/>
    <w:rsid w:val="007A4D50"/>
    <w:rsid w:val="007B61B7"/>
    <w:rsid w:val="00805627"/>
    <w:rsid w:val="00827D5E"/>
    <w:rsid w:val="00830240"/>
    <w:rsid w:val="00830BD5"/>
    <w:rsid w:val="00894837"/>
    <w:rsid w:val="00897070"/>
    <w:rsid w:val="008C347B"/>
    <w:rsid w:val="008D32A8"/>
    <w:rsid w:val="008E4CB1"/>
    <w:rsid w:val="0091280D"/>
    <w:rsid w:val="0092325F"/>
    <w:rsid w:val="00925CAC"/>
    <w:rsid w:val="00930338"/>
    <w:rsid w:val="009309C0"/>
    <w:rsid w:val="00952127"/>
    <w:rsid w:val="00966EF3"/>
    <w:rsid w:val="00976084"/>
    <w:rsid w:val="009B00D3"/>
    <w:rsid w:val="009D7BC4"/>
    <w:rsid w:val="009F13B1"/>
    <w:rsid w:val="00A1589B"/>
    <w:rsid w:val="00A437DC"/>
    <w:rsid w:val="00A5566A"/>
    <w:rsid w:val="00A62B24"/>
    <w:rsid w:val="00A9563A"/>
    <w:rsid w:val="00AA12DA"/>
    <w:rsid w:val="00AC2181"/>
    <w:rsid w:val="00AD2810"/>
    <w:rsid w:val="00AE4FF7"/>
    <w:rsid w:val="00AF3466"/>
    <w:rsid w:val="00B05D69"/>
    <w:rsid w:val="00B10030"/>
    <w:rsid w:val="00B1033E"/>
    <w:rsid w:val="00B36DE9"/>
    <w:rsid w:val="00B523EC"/>
    <w:rsid w:val="00B551F8"/>
    <w:rsid w:val="00B7325E"/>
    <w:rsid w:val="00BA506F"/>
    <w:rsid w:val="00BD49A4"/>
    <w:rsid w:val="00BF2647"/>
    <w:rsid w:val="00C17464"/>
    <w:rsid w:val="00C25A2E"/>
    <w:rsid w:val="00C35FA2"/>
    <w:rsid w:val="00C419C8"/>
    <w:rsid w:val="00C454CA"/>
    <w:rsid w:val="00C624A6"/>
    <w:rsid w:val="00C96330"/>
    <w:rsid w:val="00CC704A"/>
    <w:rsid w:val="00CD05B9"/>
    <w:rsid w:val="00CF225E"/>
    <w:rsid w:val="00D271FD"/>
    <w:rsid w:val="00D657B5"/>
    <w:rsid w:val="00D72933"/>
    <w:rsid w:val="00D93840"/>
    <w:rsid w:val="00D9716A"/>
    <w:rsid w:val="00E7230F"/>
    <w:rsid w:val="00ED580F"/>
    <w:rsid w:val="00EE7C29"/>
    <w:rsid w:val="00EF5D36"/>
    <w:rsid w:val="00F25BBC"/>
    <w:rsid w:val="00F41A7B"/>
    <w:rsid w:val="00F42675"/>
    <w:rsid w:val="00F67617"/>
    <w:rsid w:val="00F740B7"/>
    <w:rsid w:val="00F80F34"/>
    <w:rsid w:val="00F945D1"/>
    <w:rsid w:val="00FB38D9"/>
    <w:rsid w:val="00FC5BC3"/>
    <w:rsid w:val="00FD44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5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40"/>
    <w:pPr>
      <w:spacing w:after="0" w:line="240" w:lineRule="auto"/>
      <w:jc w:val="both"/>
    </w:pPr>
    <w:rPr>
      <w:rFonts w:ascii="Times New Roman" w:hAnsi="Times New Roman"/>
      <w:kern w:val="0"/>
      <w:sz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D93840"/>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93840"/>
    <w:rPr>
      <w:rFonts w:ascii="Times New Roman" w:hAnsi="Times New Roman"/>
      <w:kern w:val="0"/>
      <w:sz w:val="24"/>
      <w14:ligatures w14:val="none"/>
    </w:rPr>
  </w:style>
  <w:style w:type="table" w:styleId="TableGrid">
    <w:name w:val="Table Grid"/>
    <w:basedOn w:val="TableNormal"/>
    <w:uiPriority w:val="59"/>
    <w:rsid w:val="00D9384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iPriority w:val="99"/>
    <w:unhideWhenUsed/>
    <w:rsid w:val="00D93840"/>
    <w:rPr>
      <w:sz w:val="20"/>
      <w:szCs w:val="20"/>
    </w:rPr>
  </w:style>
  <w:style w:type="character" w:customStyle="1" w:styleId="FootnoteTextChar">
    <w:name w:val="Footnote Text Char"/>
    <w:aliases w:val=" Diagrama1 Char,Diagrama1 Char"/>
    <w:basedOn w:val="DefaultParagraphFont"/>
    <w:link w:val="FootnoteText"/>
    <w:uiPriority w:val="99"/>
    <w:rsid w:val="00D93840"/>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D93840"/>
    <w:rPr>
      <w:vertAlign w:val="superscript"/>
    </w:rPr>
  </w:style>
  <w:style w:type="paragraph" w:styleId="Caption">
    <w:name w:val="caption"/>
    <w:basedOn w:val="Normal"/>
    <w:next w:val="Normal"/>
    <w:uiPriority w:val="35"/>
    <w:unhideWhenUsed/>
    <w:qFormat/>
    <w:rsid w:val="00D93840"/>
    <w:rPr>
      <w:b/>
      <w:iCs/>
      <w:szCs w:val="18"/>
    </w:rPr>
  </w:style>
  <w:style w:type="paragraph" w:styleId="BalloonText">
    <w:name w:val="Balloon Text"/>
    <w:basedOn w:val="Normal"/>
    <w:link w:val="BalloonTextChar"/>
    <w:uiPriority w:val="99"/>
    <w:semiHidden/>
    <w:unhideWhenUsed/>
    <w:rsid w:val="00D938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840"/>
    <w:rPr>
      <w:rFonts w:ascii="Segoe UI" w:hAnsi="Segoe UI" w:cs="Segoe UI"/>
      <w:kern w:val="0"/>
      <w:sz w:val="18"/>
      <w:szCs w:val="18"/>
      <w14:ligatures w14:val="none"/>
    </w:rPr>
  </w:style>
  <w:style w:type="paragraph" w:styleId="Header">
    <w:name w:val="header"/>
    <w:basedOn w:val="Normal"/>
    <w:link w:val="HeaderChar"/>
    <w:uiPriority w:val="99"/>
    <w:unhideWhenUsed/>
    <w:rsid w:val="00D93840"/>
    <w:pPr>
      <w:tabs>
        <w:tab w:val="center" w:pos="4819"/>
        <w:tab w:val="right" w:pos="9638"/>
      </w:tabs>
    </w:pPr>
  </w:style>
  <w:style w:type="character" w:customStyle="1" w:styleId="HeaderChar">
    <w:name w:val="Header Char"/>
    <w:basedOn w:val="DefaultParagraphFont"/>
    <w:link w:val="Header"/>
    <w:uiPriority w:val="99"/>
    <w:rsid w:val="00D93840"/>
    <w:rPr>
      <w:rFonts w:ascii="Times New Roman" w:hAnsi="Times New Roman"/>
      <w:kern w:val="0"/>
      <w:sz w:val="24"/>
      <w14:ligatures w14:val="none"/>
    </w:rPr>
  </w:style>
  <w:style w:type="paragraph" w:styleId="Footer">
    <w:name w:val="footer"/>
    <w:basedOn w:val="Normal"/>
    <w:link w:val="FooterChar"/>
    <w:uiPriority w:val="99"/>
    <w:unhideWhenUsed/>
    <w:rsid w:val="00D93840"/>
    <w:pPr>
      <w:tabs>
        <w:tab w:val="center" w:pos="4819"/>
        <w:tab w:val="right" w:pos="9638"/>
      </w:tabs>
    </w:pPr>
  </w:style>
  <w:style w:type="character" w:customStyle="1" w:styleId="FooterChar">
    <w:name w:val="Footer Char"/>
    <w:basedOn w:val="DefaultParagraphFont"/>
    <w:link w:val="Footer"/>
    <w:uiPriority w:val="99"/>
    <w:rsid w:val="00D93840"/>
    <w:rPr>
      <w:rFonts w:ascii="Times New Roman" w:hAnsi="Times New Roman"/>
      <w:kern w:val="0"/>
      <w:sz w:val="24"/>
      <w14:ligatures w14:val="none"/>
    </w:rPr>
  </w:style>
  <w:style w:type="character" w:styleId="CommentReference">
    <w:name w:val="annotation reference"/>
    <w:basedOn w:val="DefaultParagraphFont"/>
    <w:uiPriority w:val="99"/>
    <w:semiHidden/>
    <w:unhideWhenUsed/>
    <w:rsid w:val="009D7BC4"/>
    <w:rPr>
      <w:sz w:val="16"/>
      <w:szCs w:val="16"/>
    </w:rPr>
  </w:style>
  <w:style w:type="paragraph" w:styleId="CommentText">
    <w:name w:val="annotation text"/>
    <w:basedOn w:val="Normal"/>
    <w:link w:val="CommentTextChar"/>
    <w:uiPriority w:val="99"/>
    <w:semiHidden/>
    <w:unhideWhenUsed/>
    <w:rsid w:val="009D7BC4"/>
    <w:rPr>
      <w:sz w:val="20"/>
      <w:szCs w:val="20"/>
    </w:rPr>
  </w:style>
  <w:style w:type="character" w:customStyle="1" w:styleId="CommentTextChar">
    <w:name w:val="Comment Text Char"/>
    <w:basedOn w:val="DefaultParagraphFont"/>
    <w:link w:val="CommentText"/>
    <w:uiPriority w:val="99"/>
    <w:semiHidden/>
    <w:rsid w:val="009D7BC4"/>
    <w:rPr>
      <w:rFonts w:ascii="Times New Roman" w:hAnsi="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D7BC4"/>
    <w:rPr>
      <w:b/>
      <w:bCs/>
    </w:rPr>
  </w:style>
  <w:style w:type="character" w:customStyle="1" w:styleId="CommentSubjectChar">
    <w:name w:val="Comment Subject Char"/>
    <w:basedOn w:val="CommentTextChar"/>
    <w:link w:val="CommentSubject"/>
    <w:uiPriority w:val="99"/>
    <w:semiHidden/>
    <w:rsid w:val="009D7BC4"/>
    <w:rPr>
      <w:rFonts w:ascii="Times New Roman" w:hAnsi="Times New Roman"/>
      <w:b/>
      <w:bCs/>
      <w:kern w:val="0"/>
      <w:sz w:val="20"/>
      <w:szCs w:val="20"/>
      <w14:ligatures w14:val="none"/>
    </w:rPr>
  </w:style>
  <w:style w:type="paragraph" w:styleId="NoSpacing">
    <w:name w:val="No Spacing"/>
    <w:uiPriority w:val="1"/>
    <w:qFormat/>
    <w:rsid w:val="00592F4D"/>
    <w:pPr>
      <w:spacing w:after="0" w:line="240" w:lineRule="auto"/>
      <w:jc w:val="both"/>
    </w:pPr>
    <w:rPr>
      <w:rFonts w:ascii="Times New Roman" w:hAnsi="Times New Roman"/>
      <w:kern w:val="0"/>
      <w:sz w:val="24"/>
      <w14:ligatures w14:val="none"/>
    </w:rPr>
  </w:style>
  <w:style w:type="character" w:styleId="Hyperlink">
    <w:name w:val="Hyperlink"/>
    <w:basedOn w:val="DefaultParagraphFont"/>
    <w:uiPriority w:val="99"/>
    <w:unhideWhenUsed/>
    <w:rsid w:val="005A728C"/>
    <w:rPr>
      <w:color w:val="0563C1" w:themeColor="hyperlink"/>
      <w:u w:val="single"/>
    </w:rPr>
  </w:style>
  <w:style w:type="character" w:styleId="UnresolvedMention">
    <w:name w:val="Unresolved Mention"/>
    <w:basedOn w:val="DefaultParagraphFont"/>
    <w:uiPriority w:val="99"/>
    <w:semiHidden/>
    <w:unhideWhenUsed/>
    <w:rsid w:val="005A72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gdymas.dar&#382;elis@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endruomen&#279;.graman&#269;ia@g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7C9FC-A6C9-4CBA-BF40-BD337003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31178</Words>
  <Characters>17772</Characters>
  <Application>Microsoft Office Word</Application>
  <DocSecurity>0</DocSecurity>
  <Lines>148</Lines>
  <Paragraphs>97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2024-08-29T08:18:00Z</dcterms:created>
  <dcterms:modified xsi:type="dcterms:W3CDTF">2024-08-29T08:35:00Z</dcterms:modified>
</cp:coreProperties>
</file>