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1C3F" w14:textId="3FFF8F3F" w:rsidR="005E3CA2" w:rsidRDefault="00C04980" w:rsidP="003D6A73">
      <w:pPr>
        <w:spacing w:after="0" w:line="240" w:lineRule="auto"/>
        <w:ind w:left="180" w:right="39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01853">
        <w:rPr>
          <w:rFonts w:ascii="Arial" w:eastAsia="Times New Roman" w:hAnsi="Arial" w:cs="Arial"/>
          <w:b/>
          <w:sz w:val="20"/>
          <w:szCs w:val="20"/>
        </w:rPr>
        <w:t>ELEKTRONINĖS MOKYMO APLINKOS (EMA) NEIŠIMTINĖ LICENCINĖ SUTARTIS NR.</w:t>
      </w:r>
      <w:r w:rsidR="00E33E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06051">
        <w:rPr>
          <w:rFonts w:ascii="Arial" w:eastAsia="Times New Roman" w:hAnsi="Arial" w:cs="Arial"/>
          <w:b/>
          <w:sz w:val="20"/>
          <w:szCs w:val="20"/>
        </w:rPr>
        <w:t>EMA-23</w:t>
      </w:r>
      <w:r w:rsidR="0056087B">
        <w:rPr>
          <w:rFonts w:ascii="Arial" w:eastAsia="Times New Roman" w:hAnsi="Arial" w:cs="Arial"/>
          <w:b/>
          <w:sz w:val="20"/>
          <w:szCs w:val="20"/>
        </w:rPr>
        <w:t>1005</w:t>
      </w:r>
      <w:r w:rsidR="00206051">
        <w:rPr>
          <w:rFonts w:ascii="Arial" w:eastAsia="Times New Roman" w:hAnsi="Arial" w:cs="Arial"/>
          <w:b/>
          <w:sz w:val="20"/>
          <w:szCs w:val="20"/>
        </w:rPr>
        <w:t>-OD-</w:t>
      </w:r>
      <w:r w:rsidR="002F02B7">
        <w:rPr>
          <w:rFonts w:ascii="Arial" w:eastAsia="Times New Roman" w:hAnsi="Arial" w:cs="Arial"/>
          <w:b/>
          <w:sz w:val="20"/>
          <w:szCs w:val="20"/>
        </w:rPr>
        <w:t>1</w:t>
      </w:r>
    </w:p>
    <w:p w14:paraId="78D123F1" w14:textId="77777777" w:rsidR="00612691" w:rsidRDefault="00612691" w:rsidP="003D6A73">
      <w:pPr>
        <w:spacing w:after="0" w:line="240" w:lineRule="auto"/>
        <w:ind w:left="180" w:right="39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F70A642" w14:textId="3347C1AE" w:rsidR="00932788" w:rsidRPr="00501853" w:rsidRDefault="00932788" w:rsidP="003D6A73">
      <w:pPr>
        <w:spacing w:after="0" w:line="240" w:lineRule="auto"/>
        <w:ind w:left="180" w:right="39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06051">
        <w:rPr>
          <w:rFonts w:ascii="Arial" w:eastAsia="Times New Roman" w:hAnsi="Arial" w:cs="Arial"/>
          <w:b/>
          <w:sz w:val="20"/>
          <w:szCs w:val="20"/>
        </w:rPr>
        <w:t>202</w:t>
      </w:r>
      <w:r w:rsidR="00872C79" w:rsidRPr="00206051">
        <w:rPr>
          <w:rFonts w:ascii="Arial" w:eastAsia="Times New Roman" w:hAnsi="Arial" w:cs="Arial"/>
          <w:b/>
          <w:sz w:val="20"/>
          <w:szCs w:val="20"/>
        </w:rPr>
        <w:t>3</w:t>
      </w:r>
      <w:r w:rsidRPr="00206051">
        <w:rPr>
          <w:rFonts w:ascii="Arial" w:eastAsia="Times New Roman" w:hAnsi="Arial" w:cs="Arial"/>
          <w:b/>
          <w:sz w:val="20"/>
          <w:szCs w:val="20"/>
        </w:rPr>
        <w:t xml:space="preserve"> m. </w:t>
      </w:r>
      <w:r w:rsidR="0056087B">
        <w:rPr>
          <w:rFonts w:ascii="Arial" w:eastAsia="Times New Roman" w:hAnsi="Arial" w:cs="Arial"/>
          <w:b/>
          <w:sz w:val="20"/>
          <w:szCs w:val="20"/>
        </w:rPr>
        <w:t>spalio 5</w:t>
      </w:r>
      <w:r w:rsidRPr="0020605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B0A40" w:rsidRPr="00206051">
        <w:rPr>
          <w:rFonts w:ascii="Arial" w:eastAsia="Times New Roman" w:hAnsi="Arial" w:cs="Arial"/>
          <w:b/>
          <w:sz w:val="20"/>
          <w:szCs w:val="20"/>
        </w:rPr>
        <w:t>d</w:t>
      </w:r>
      <w:r w:rsidR="005A0E1A" w:rsidRPr="00206051">
        <w:rPr>
          <w:rFonts w:ascii="Arial" w:eastAsia="Times New Roman" w:hAnsi="Arial" w:cs="Arial"/>
          <w:b/>
          <w:sz w:val="20"/>
          <w:szCs w:val="20"/>
        </w:rPr>
        <w:t>.</w:t>
      </w:r>
    </w:p>
    <w:p w14:paraId="26DE8484" w14:textId="77777777" w:rsidR="005E3CA2" w:rsidRPr="00501853" w:rsidRDefault="005E3CA2" w:rsidP="003D6A73">
      <w:pPr>
        <w:spacing w:after="0" w:line="240" w:lineRule="auto"/>
        <w:ind w:left="180" w:right="39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18E7772" w14:textId="3CA97C7A" w:rsidR="005E3CA2" w:rsidRPr="00501853" w:rsidRDefault="00671ABC" w:rsidP="003D6A73">
      <w:pPr>
        <w:spacing w:after="0" w:line="240" w:lineRule="auto"/>
        <w:ind w:left="180" w:right="39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SPECIALIOJI DALIS</w:t>
      </w:r>
    </w:p>
    <w:p w14:paraId="118932CC" w14:textId="77777777" w:rsidR="005E3CA2" w:rsidRPr="00501853" w:rsidRDefault="005E3CA2">
      <w:pPr>
        <w:spacing w:after="0" w:line="240" w:lineRule="auto"/>
        <w:ind w:firstLine="180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a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53"/>
        <w:gridCol w:w="5407"/>
      </w:tblGrid>
      <w:tr w:rsidR="005E3CA2" w:rsidRPr="00501853" w14:paraId="2E6C8DFD" w14:textId="77777777" w:rsidTr="003D6A73">
        <w:tc>
          <w:tcPr>
            <w:tcW w:w="2464" w:type="pct"/>
          </w:tcPr>
          <w:p w14:paraId="576E828A" w14:textId="77777777" w:rsidR="005E3CA2" w:rsidRPr="003D6A73" w:rsidRDefault="00C04980" w:rsidP="00934317">
            <w:pPr>
              <w:ind w:right="798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D6A73">
              <w:rPr>
                <w:rFonts w:ascii="Arial" w:eastAsia="Times New Roman" w:hAnsi="Arial" w:cs="Arial"/>
                <w:b/>
                <w:sz w:val="20"/>
                <w:szCs w:val="20"/>
              </w:rPr>
              <w:t>PIRKĖJAS</w:t>
            </w:r>
          </w:p>
        </w:tc>
        <w:tc>
          <w:tcPr>
            <w:tcW w:w="2536" w:type="pct"/>
          </w:tcPr>
          <w:p w14:paraId="4592DE72" w14:textId="77777777" w:rsidR="005E3CA2" w:rsidRPr="00501853" w:rsidRDefault="00C04980" w:rsidP="00934317">
            <w:pPr>
              <w:ind w:right="798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1853">
              <w:rPr>
                <w:rFonts w:ascii="Arial" w:eastAsia="Times New Roman" w:hAnsi="Arial" w:cs="Arial"/>
                <w:b/>
                <w:sz w:val="20"/>
                <w:szCs w:val="20"/>
              </w:rPr>
              <w:t>PARDAVĖJAS</w:t>
            </w:r>
          </w:p>
        </w:tc>
      </w:tr>
      <w:tr w:rsidR="005E3CA2" w:rsidRPr="00501853" w14:paraId="2B3F5086" w14:textId="77777777" w:rsidTr="003D6A73">
        <w:tc>
          <w:tcPr>
            <w:tcW w:w="2464" w:type="pct"/>
          </w:tcPr>
          <w:p w14:paraId="158FDCD5" w14:textId="39D0D857" w:rsidR="005E3CA2" w:rsidRPr="003D6A73" w:rsidRDefault="00C04980" w:rsidP="000E141A">
            <w:pPr>
              <w:ind w:left="167" w:right="798" w:hanging="1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D6A73">
              <w:rPr>
                <w:rFonts w:ascii="Arial" w:eastAsia="Times New Roman" w:hAnsi="Arial" w:cs="Arial"/>
                <w:b/>
                <w:sz w:val="20"/>
                <w:szCs w:val="20"/>
              </w:rPr>
              <w:t>Direktorius</w:t>
            </w:r>
            <w:r w:rsidR="00932788" w:rsidRPr="003D6A7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D763C3" w:rsidRPr="003D6A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3D6A73" w:rsidRPr="003D6A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Loreta Aurelija </w:t>
            </w:r>
            <w:proofErr w:type="spellStart"/>
            <w:r w:rsidR="003D6A73" w:rsidRPr="003D6A73">
              <w:rPr>
                <w:rFonts w:ascii="Arial" w:eastAsia="Times New Roman" w:hAnsi="Arial" w:cs="Arial"/>
                <w:b/>
                <w:sz w:val="20"/>
                <w:szCs w:val="20"/>
              </w:rPr>
              <w:t>Saulevičienė</w:t>
            </w:r>
            <w:proofErr w:type="spellEnd"/>
          </w:p>
          <w:p w14:paraId="4B179A84" w14:textId="3CA64646" w:rsidR="005E3CA2" w:rsidRPr="003D6A73" w:rsidRDefault="00C04980" w:rsidP="000E141A">
            <w:pPr>
              <w:ind w:left="167" w:right="798" w:hanging="167"/>
              <w:rPr>
                <w:rFonts w:ascii="Arial" w:eastAsia="Times New Roman" w:hAnsi="Arial" w:cs="Arial"/>
                <w:sz w:val="20"/>
                <w:szCs w:val="20"/>
              </w:rPr>
            </w:pPr>
            <w:r w:rsidRPr="003D6A73">
              <w:rPr>
                <w:rFonts w:ascii="Arial" w:eastAsia="Times New Roman" w:hAnsi="Arial" w:cs="Arial"/>
                <w:sz w:val="20"/>
                <w:szCs w:val="20"/>
              </w:rPr>
              <w:t xml:space="preserve">Tel. Nr.: </w:t>
            </w:r>
            <w:r w:rsidR="003D6A73" w:rsidRPr="003D6A73">
              <w:rPr>
                <w:rFonts w:ascii="Arial" w:eastAsia="Times New Roman" w:hAnsi="Arial" w:cs="Arial"/>
                <w:sz w:val="20"/>
                <w:szCs w:val="20"/>
              </w:rPr>
              <w:t>+370 37 386 599</w:t>
            </w:r>
          </w:p>
          <w:p w14:paraId="22B775C0" w14:textId="500184A7" w:rsidR="00934317" w:rsidRPr="003D6A73" w:rsidRDefault="00C04980" w:rsidP="000179C5">
            <w:pPr>
              <w:ind w:left="167" w:hanging="167"/>
              <w:rPr>
                <w:rFonts w:ascii="Arial" w:eastAsia="Times New Roman" w:hAnsi="Arial" w:cs="Arial"/>
                <w:sz w:val="20"/>
                <w:szCs w:val="20"/>
              </w:rPr>
            </w:pPr>
            <w:r w:rsidRPr="003D6A73">
              <w:rPr>
                <w:rFonts w:ascii="Arial" w:eastAsia="Times New Roman" w:hAnsi="Arial" w:cs="Arial"/>
                <w:sz w:val="20"/>
                <w:szCs w:val="20"/>
              </w:rPr>
              <w:t>El. paštas:</w:t>
            </w:r>
            <w:r w:rsidR="00D763C3" w:rsidRPr="003D6A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D6A73" w:rsidRPr="003D6A73">
              <w:rPr>
                <w:rFonts w:ascii="Arial" w:eastAsia="Times New Roman" w:hAnsi="Arial" w:cs="Arial"/>
                <w:sz w:val="20"/>
                <w:szCs w:val="20"/>
              </w:rPr>
              <w:t>gandriukas.kaunas@gmail.com</w:t>
            </w:r>
          </w:p>
          <w:p w14:paraId="4A27EB64" w14:textId="77777777" w:rsidR="000179C5" w:rsidRPr="003D6A73" w:rsidRDefault="000179C5" w:rsidP="000179C5">
            <w:pPr>
              <w:ind w:left="167" w:hanging="16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989785" w14:textId="512C8784" w:rsidR="00517937" w:rsidRPr="003D6A73" w:rsidRDefault="0056087B" w:rsidP="00FC5BFE">
            <w:pPr>
              <w:ind w:left="167" w:right="-93" w:hanging="1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D6A73">
              <w:rPr>
                <w:rFonts w:ascii="Arial" w:eastAsia="Times New Roman" w:hAnsi="Arial" w:cs="Arial"/>
                <w:b/>
                <w:sz w:val="20"/>
                <w:szCs w:val="20"/>
              </w:rPr>
              <w:t>Kauno lopšelis - darželis Gandriukas</w:t>
            </w:r>
          </w:p>
          <w:p w14:paraId="2136B446" w14:textId="77777777" w:rsidR="0056087B" w:rsidRPr="003D6A73" w:rsidRDefault="0056087B" w:rsidP="00FC5BFE">
            <w:pPr>
              <w:ind w:left="167" w:right="-93" w:hanging="167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76F532" w14:textId="14A4F0B3" w:rsidR="005E3CA2" w:rsidRPr="003D6A73" w:rsidRDefault="00C04980" w:rsidP="00DD5B42">
            <w:pPr>
              <w:ind w:left="167" w:right="332" w:hanging="167"/>
              <w:rPr>
                <w:rFonts w:ascii="Arial" w:eastAsia="Times New Roman" w:hAnsi="Arial" w:cs="Arial"/>
                <w:sz w:val="20"/>
                <w:szCs w:val="20"/>
              </w:rPr>
            </w:pPr>
            <w:r w:rsidRPr="003D6A73">
              <w:rPr>
                <w:rFonts w:ascii="Arial" w:eastAsia="Times New Roman" w:hAnsi="Arial" w:cs="Arial"/>
                <w:sz w:val="20"/>
                <w:szCs w:val="20"/>
              </w:rPr>
              <w:t>Adresas:</w:t>
            </w:r>
            <w:r w:rsidR="000E141A" w:rsidRPr="003D6A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D6A73" w:rsidRPr="003D6A73">
              <w:rPr>
                <w:rFonts w:ascii="Arial" w:eastAsia="Times New Roman" w:hAnsi="Arial" w:cs="Arial"/>
                <w:sz w:val="20"/>
                <w:szCs w:val="20"/>
              </w:rPr>
              <w:t>Ukmergės g. 19, LT-49318, Kaunas</w:t>
            </w:r>
          </w:p>
          <w:p w14:paraId="45A967EA" w14:textId="1A65F63E" w:rsidR="005E3CA2" w:rsidRPr="003D6A73" w:rsidRDefault="00932788" w:rsidP="000E141A">
            <w:pPr>
              <w:ind w:left="167" w:right="798" w:hanging="1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D6A73">
              <w:rPr>
                <w:rFonts w:ascii="Arial" w:eastAsia="Times New Roman" w:hAnsi="Arial" w:cs="Arial"/>
                <w:sz w:val="20"/>
                <w:szCs w:val="20"/>
              </w:rPr>
              <w:t>JA k</w:t>
            </w:r>
            <w:r w:rsidR="00C04980" w:rsidRPr="003D6A73">
              <w:rPr>
                <w:rFonts w:ascii="Arial" w:eastAsia="Times New Roman" w:hAnsi="Arial" w:cs="Arial"/>
                <w:sz w:val="20"/>
                <w:szCs w:val="20"/>
              </w:rPr>
              <w:t>odas:</w:t>
            </w:r>
            <w:r w:rsidR="00D763C3" w:rsidRPr="003D6A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D6A73" w:rsidRPr="003D6A73">
              <w:rPr>
                <w:rFonts w:ascii="Arial" w:eastAsia="Times New Roman" w:hAnsi="Arial" w:cs="Arial"/>
                <w:sz w:val="20"/>
                <w:szCs w:val="20"/>
              </w:rPr>
              <w:t>191634392</w:t>
            </w:r>
          </w:p>
        </w:tc>
        <w:tc>
          <w:tcPr>
            <w:tcW w:w="2536" w:type="pct"/>
          </w:tcPr>
          <w:p w14:paraId="0F04534D" w14:textId="5F85B45C" w:rsidR="005E3CA2" w:rsidRPr="00501853" w:rsidRDefault="00C04980" w:rsidP="00934317">
            <w:pPr>
              <w:ind w:right="798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1853">
              <w:rPr>
                <w:rFonts w:ascii="Arial" w:eastAsia="Times New Roman" w:hAnsi="Arial" w:cs="Arial"/>
                <w:b/>
                <w:sz w:val="20"/>
                <w:szCs w:val="20"/>
              </w:rPr>
              <w:t>UAB „</w:t>
            </w:r>
            <w:r w:rsidR="00C3674B" w:rsidRPr="00501853">
              <w:rPr>
                <w:rFonts w:ascii="Arial" w:eastAsia="Times New Roman" w:hAnsi="Arial" w:cs="Arial"/>
                <w:b/>
                <w:sz w:val="20"/>
                <w:szCs w:val="20"/>
              </w:rPr>
              <w:t>Ateities pamoka</w:t>
            </w:r>
            <w:r w:rsidRPr="00501853">
              <w:rPr>
                <w:rFonts w:ascii="Arial" w:eastAsia="Times New Roman" w:hAnsi="Arial" w:cs="Arial"/>
                <w:b/>
                <w:sz w:val="20"/>
                <w:szCs w:val="20"/>
              </w:rPr>
              <w:t>”</w:t>
            </w:r>
          </w:p>
          <w:p w14:paraId="33FC7BE7" w14:textId="77777777" w:rsidR="005E3CA2" w:rsidRPr="00501853" w:rsidRDefault="00C04980" w:rsidP="00934317">
            <w:pPr>
              <w:ind w:right="7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1853">
              <w:rPr>
                <w:rFonts w:ascii="Arial" w:eastAsia="Times New Roman" w:hAnsi="Arial" w:cs="Arial"/>
                <w:sz w:val="20"/>
                <w:szCs w:val="20"/>
              </w:rPr>
              <w:t>JA kodas: 303029857</w:t>
            </w:r>
          </w:p>
          <w:p w14:paraId="782A18F8" w14:textId="5C00CB2D" w:rsidR="005E3CA2" w:rsidRPr="00501853" w:rsidRDefault="00C04980" w:rsidP="00934317">
            <w:pPr>
              <w:ind w:right="7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1853">
              <w:rPr>
                <w:rFonts w:ascii="Arial" w:eastAsia="Times New Roman" w:hAnsi="Arial" w:cs="Arial"/>
                <w:sz w:val="20"/>
                <w:szCs w:val="20"/>
              </w:rPr>
              <w:t xml:space="preserve">Adresas: </w:t>
            </w:r>
            <w:r w:rsidR="007D242D" w:rsidRPr="007D242D">
              <w:rPr>
                <w:rFonts w:ascii="Arial" w:eastAsia="Times New Roman" w:hAnsi="Arial" w:cs="Arial"/>
                <w:sz w:val="20"/>
                <w:szCs w:val="20"/>
              </w:rPr>
              <w:t>J. Balčikonio g. 3, 08247 Vilnius</w:t>
            </w:r>
          </w:p>
          <w:p w14:paraId="020CC9F3" w14:textId="1F908A74" w:rsidR="005E3CA2" w:rsidRPr="00501853" w:rsidRDefault="00C04980" w:rsidP="00934317">
            <w:pPr>
              <w:ind w:right="7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1853">
              <w:rPr>
                <w:rFonts w:ascii="Arial" w:eastAsia="Times New Roman" w:hAnsi="Arial" w:cs="Arial"/>
                <w:sz w:val="20"/>
                <w:szCs w:val="20"/>
              </w:rPr>
              <w:t xml:space="preserve">Tel. nr. +370 </w:t>
            </w:r>
            <w:r w:rsidR="00AA0EA4" w:rsidRPr="00AA0EA4">
              <w:rPr>
                <w:rFonts w:ascii="Arial" w:eastAsia="Times New Roman" w:hAnsi="Arial" w:cs="Arial"/>
                <w:sz w:val="20"/>
                <w:szCs w:val="20"/>
              </w:rPr>
              <w:t>52 078 237</w:t>
            </w:r>
          </w:p>
          <w:p w14:paraId="3FAC1976" w14:textId="0CD06AA5" w:rsidR="005E3CA2" w:rsidRPr="00501853" w:rsidRDefault="00C04980" w:rsidP="00934317">
            <w:pPr>
              <w:ind w:right="7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1853">
              <w:rPr>
                <w:rFonts w:ascii="Arial" w:eastAsia="Times New Roman" w:hAnsi="Arial" w:cs="Arial"/>
                <w:sz w:val="20"/>
                <w:szCs w:val="20"/>
              </w:rPr>
              <w:t xml:space="preserve">El. Paštas: </w:t>
            </w:r>
            <w:hyperlink r:id="rId8">
              <w:r w:rsidRPr="00381BB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info@</w:t>
              </w:r>
              <w:r w:rsidR="00381BB7" w:rsidRPr="00381BB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emapamokos.lt</w:t>
              </w:r>
            </w:hyperlink>
          </w:p>
          <w:p w14:paraId="4859A7D3" w14:textId="77777777" w:rsidR="005E3CA2" w:rsidRPr="00501853" w:rsidRDefault="005E3CA2">
            <w:pPr>
              <w:ind w:right="798" w:firstLine="18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50341D" w14:textId="77777777" w:rsidR="005E3CA2" w:rsidRDefault="005D67AA" w:rsidP="00934317">
            <w:pPr>
              <w:ind w:right="7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Atstovaujama įgalioto asmens </w:t>
            </w:r>
          </w:p>
          <w:p w14:paraId="32881FF9" w14:textId="04F369E9" w:rsidR="005D67AA" w:rsidRPr="005D67AA" w:rsidRDefault="005D67AA" w:rsidP="00934317">
            <w:pPr>
              <w:ind w:right="798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</w:t>
            </w:r>
            <w:r w:rsidRPr="005D67AA">
              <w:rPr>
                <w:rFonts w:ascii="Arial" w:eastAsia="Times New Roman" w:hAnsi="Arial" w:cs="Arial"/>
                <w:bCs/>
                <w:sz w:val="20"/>
                <w:szCs w:val="20"/>
              </w:rPr>
              <w:t>ardavimų ir klientų aptarnavimo valdymo direktorė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 w:rsidRPr="005D67A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Malvin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os</w:t>
            </w:r>
            <w:r w:rsidRPr="005D67A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Vilniškienė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</w:p>
        </w:tc>
      </w:tr>
    </w:tbl>
    <w:p w14:paraId="6E15175B" w14:textId="77777777" w:rsidR="00814518" w:rsidRDefault="00814518">
      <w:pPr>
        <w:spacing w:after="0" w:line="240" w:lineRule="auto"/>
        <w:ind w:left="450" w:right="180"/>
        <w:jc w:val="both"/>
        <w:rPr>
          <w:rFonts w:ascii="Arial" w:eastAsia="Times New Roman" w:hAnsi="Arial" w:cs="Arial"/>
          <w:sz w:val="20"/>
          <w:szCs w:val="20"/>
        </w:rPr>
      </w:pPr>
    </w:p>
    <w:p w14:paraId="3700FFF1" w14:textId="7EBE8584" w:rsidR="005E3CA2" w:rsidRPr="00501853" w:rsidRDefault="00C04980">
      <w:pPr>
        <w:spacing w:after="0" w:line="240" w:lineRule="auto"/>
        <w:ind w:left="450" w:right="180"/>
        <w:jc w:val="both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 xml:space="preserve">toliau </w:t>
      </w:r>
      <w:r w:rsidRPr="00501853">
        <w:rPr>
          <w:rFonts w:ascii="Arial" w:eastAsia="Times New Roman" w:hAnsi="Arial" w:cs="Arial"/>
          <w:b/>
          <w:sz w:val="20"/>
          <w:szCs w:val="20"/>
        </w:rPr>
        <w:t xml:space="preserve">Pirkėjas ir Pardavėjas </w:t>
      </w:r>
      <w:r w:rsidRPr="00501853">
        <w:rPr>
          <w:rFonts w:ascii="Arial" w:eastAsia="Times New Roman" w:hAnsi="Arial" w:cs="Arial"/>
          <w:sz w:val="20"/>
          <w:szCs w:val="20"/>
        </w:rPr>
        <w:t xml:space="preserve">kiekvienas atskirai vadinamas Šalimi, o abu kartu – Šalimis, sudarė šią elektroninės mokymo aplinkos EMA (toliau – </w:t>
      </w:r>
      <w:r w:rsidRPr="00501853">
        <w:rPr>
          <w:rFonts w:ascii="Arial" w:eastAsia="Times New Roman" w:hAnsi="Arial" w:cs="Arial"/>
          <w:b/>
          <w:sz w:val="20"/>
          <w:szCs w:val="20"/>
        </w:rPr>
        <w:t>EMA</w:t>
      </w:r>
      <w:r w:rsidRPr="00501853">
        <w:rPr>
          <w:rFonts w:ascii="Arial" w:eastAsia="Times New Roman" w:hAnsi="Arial" w:cs="Arial"/>
          <w:sz w:val="20"/>
          <w:szCs w:val="20"/>
        </w:rPr>
        <w:t>) neišimtinės licencijos sutartį</w:t>
      </w:r>
      <w:r w:rsidR="002F31FC">
        <w:rPr>
          <w:rFonts w:ascii="Arial" w:eastAsia="Times New Roman" w:hAnsi="Arial" w:cs="Arial"/>
          <w:sz w:val="20"/>
          <w:szCs w:val="20"/>
        </w:rPr>
        <w:t>, kurią sudaro Sutarties specialioji dalis ir bendroji dalis</w:t>
      </w:r>
      <w:r w:rsidRPr="00501853">
        <w:rPr>
          <w:rFonts w:ascii="Arial" w:eastAsia="Times New Roman" w:hAnsi="Arial" w:cs="Arial"/>
          <w:sz w:val="20"/>
          <w:szCs w:val="20"/>
        </w:rPr>
        <w:t xml:space="preserve"> (toliau – </w:t>
      </w:r>
      <w:r w:rsidRPr="00501853">
        <w:rPr>
          <w:rFonts w:ascii="Arial" w:eastAsia="Times New Roman" w:hAnsi="Arial" w:cs="Arial"/>
          <w:b/>
          <w:sz w:val="20"/>
          <w:szCs w:val="20"/>
        </w:rPr>
        <w:t>Sutartis</w:t>
      </w:r>
      <w:r w:rsidRPr="00501853">
        <w:rPr>
          <w:rFonts w:ascii="Arial" w:eastAsia="Times New Roman" w:hAnsi="Arial" w:cs="Arial"/>
          <w:sz w:val="20"/>
          <w:szCs w:val="20"/>
        </w:rPr>
        <w:t>):</w:t>
      </w:r>
    </w:p>
    <w:p w14:paraId="3C67A388" w14:textId="77777777" w:rsidR="005E3CA2" w:rsidRPr="00501853" w:rsidRDefault="005E3CA2">
      <w:pPr>
        <w:spacing w:after="0" w:line="240" w:lineRule="auto"/>
        <w:ind w:right="3" w:firstLine="180"/>
        <w:jc w:val="both"/>
        <w:rPr>
          <w:rFonts w:ascii="Arial" w:eastAsia="Times New Roman" w:hAnsi="Arial" w:cs="Arial"/>
          <w:sz w:val="20"/>
          <w:szCs w:val="20"/>
        </w:rPr>
      </w:pPr>
    </w:p>
    <w:p w14:paraId="6EF97038" w14:textId="77777777" w:rsidR="005E3CA2" w:rsidRPr="00501853" w:rsidRDefault="00C04980">
      <w:pPr>
        <w:numPr>
          <w:ilvl w:val="0"/>
          <w:numId w:val="2"/>
        </w:numPr>
        <w:spacing w:after="0" w:line="240" w:lineRule="auto"/>
        <w:ind w:right="3" w:hanging="540"/>
        <w:jc w:val="both"/>
        <w:rPr>
          <w:rFonts w:ascii="Arial" w:eastAsia="Times New Roman" w:hAnsi="Arial" w:cs="Arial"/>
          <w:b/>
          <w:sz w:val="20"/>
          <w:szCs w:val="20"/>
        </w:rPr>
      </w:pPr>
      <w:r w:rsidRPr="00501853">
        <w:rPr>
          <w:rFonts w:ascii="Arial" w:eastAsia="Times New Roman" w:hAnsi="Arial" w:cs="Arial"/>
          <w:b/>
          <w:sz w:val="20"/>
          <w:szCs w:val="20"/>
        </w:rPr>
        <w:t>Sutarties dalykas</w:t>
      </w:r>
    </w:p>
    <w:p w14:paraId="7253100C" w14:textId="512BBD93" w:rsidR="005E3CA2" w:rsidRPr="00501853" w:rsidRDefault="00C04980">
      <w:pPr>
        <w:numPr>
          <w:ilvl w:val="1"/>
          <w:numId w:val="2"/>
        </w:numPr>
        <w:spacing w:after="0" w:line="240" w:lineRule="auto"/>
        <w:ind w:right="3" w:hanging="560"/>
        <w:jc w:val="both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 xml:space="preserve">Šioje Sutartyje numatyta tvarka ir apimtimi Pardavėjas suteikia Pirkėjui neišimtinę teisę </w:t>
      </w:r>
      <w:r w:rsidR="00E91FAA">
        <w:rPr>
          <w:rFonts w:ascii="Arial" w:eastAsia="Times New Roman" w:hAnsi="Arial" w:cs="Arial"/>
          <w:sz w:val="20"/>
          <w:szCs w:val="20"/>
        </w:rPr>
        <w:t xml:space="preserve">(licenciją) </w:t>
      </w:r>
      <w:r w:rsidRPr="00501853">
        <w:rPr>
          <w:rFonts w:ascii="Arial" w:eastAsia="Times New Roman" w:hAnsi="Arial" w:cs="Arial"/>
          <w:sz w:val="20"/>
          <w:szCs w:val="20"/>
        </w:rPr>
        <w:t xml:space="preserve">naudotis EMA sistema, t. y. užduotimis, kurios yra skirtos mokinių įgūdžių lavinimui atitinkamoje disciplinoje. Pastarosios užduotys yra pasiekiamos elektroniniu būdu Bendrovės interneto svetainėje </w:t>
      </w:r>
      <w:hyperlink r:id="rId9">
        <w:r w:rsidRPr="0050185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www.emapamokos.lt</w:t>
        </w:r>
      </w:hyperlink>
      <w:r w:rsidRPr="00501853">
        <w:rPr>
          <w:rFonts w:ascii="Arial" w:eastAsia="Times New Roman" w:hAnsi="Arial" w:cs="Arial"/>
          <w:sz w:val="20"/>
          <w:szCs w:val="20"/>
        </w:rPr>
        <w:t xml:space="preserve"> arba </w:t>
      </w:r>
      <w:hyperlink r:id="rId10">
        <w:r w:rsidRPr="0050185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www.epratybos.lt</w:t>
        </w:r>
      </w:hyperlink>
      <w:r w:rsidRPr="00501853">
        <w:rPr>
          <w:rFonts w:ascii="Arial" w:eastAsia="Times New Roman" w:hAnsi="Arial" w:cs="Arial"/>
          <w:sz w:val="20"/>
          <w:szCs w:val="20"/>
        </w:rPr>
        <w:t xml:space="preserve">. EMA sistema apima taip pat ir papildomą medžiagą, t. y. motyvacinę sistemą “Safaris”, diagnostinius testus, užduočių vertinimo instrukcijas ir kt. </w:t>
      </w:r>
    </w:p>
    <w:p w14:paraId="779B985D" w14:textId="171E57FD" w:rsidR="005E3CA2" w:rsidRPr="00501853" w:rsidRDefault="00C04980">
      <w:pPr>
        <w:numPr>
          <w:ilvl w:val="1"/>
          <w:numId w:val="2"/>
        </w:numPr>
        <w:spacing w:after="0" w:line="240" w:lineRule="auto"/>
        <w:ind w:right="3" w:hanging="560"/>
        <w:jc w:val="both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 xml:space="preserve">EMA licencija galioja nuo </w:t>
      </w:r>
      <w:r w:rsidR="00381BB7" w:rsidRPr="00932788"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872C79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381BB7" w:rsidRPr="00932788">
        <w:rPr>
          <w:rFonts w:ascii="Arial" w:eastAsia="Times New Roman" w:hAnsi="Arial" w:cs="Arial"/>
          <w:b/>
          <w:bCs/>
          <w:sz w:val="20"/>
          <w:szCs w:val="20"/>
        </w:rPr>
        <w:t>-09-01 iki 202</w:t>
      </w:r>
      <w:r w:rsidR="00872C79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932788">
        <w:rPr>
          <w:rFonts w:ascii="Arial" w:eastAsia="Times New Roman" w:hAnsi="Arial" w:cs="Arial"/>
          <w:b/>
          <w:bCs/>
          <w:sz w:val="20"/>
          <w:szCs w:val="20"/>
        </w:rPr>
        <w:t>-08-31</w:t>
      </w:r>
      <w:r w:rsidRPr="00932788">
        <w:rPr>
          <w:rFonts w:ascii="Arial" w:eastAsia="Times New Roman" w:hAnsi="Arial" w:cs="Arial"/>
          <w:sz w:val="20"/>
          <w:szCs w:val="20"/>
        </w:rPr>
        <w:t>.</w:t>
      </w:r>
    </w:p>
    <w:p w14:paraId="2731194E" w14:textId="79CEAA24" w:rsidR="005E3CA2" w:rsidRDefault="00C04980">
      <w:pPr>
        <w:numPr>
          <w:ilvl w:val="1"/>
          <w:numId w:val="2"/>
        </w:numPr>
        <w:spacing w:after="0" w:line="240" w:lineRule="auto"/>
        <w:ind w:right="3" w:hanging="560"/>
        <w:jc w:val="both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 xml:space="preserve">Sutartimi užsakomą EMA </w:t>
      </w:r>
      <w:r w:rsidR="007A7D91">
        <w:rPr>
          <w:rFonts w:ascii="Arial" w:eastAsia="Times New Roman" w:hAnsi="Arial" w:cs="Arial"/>
          <w:sz w:val="20"/>
          <w:szCs w:val="20"/>
        </w:rPr>
        <w:t xml:space="preserve">licencijų </w:t>
      </w:r>
      <w:r w:rsidRPr="00501853">
        <w:rPr>
          <w:rFonts w:ascii="Arial" w:eastAsia="Times New Roman" w:hAnsi="Arial" w:cs="Arial"/>
          <w:sz w:val="20"/>
          <w:szCs w:val="20"/>
        </w:rPr>
        <w:t>skaičių Pirkėjas nurodo šio punkto apačioje esančioje lentelėje. Vienam mokomajam dalykui privalomas minimalus užsakymo kiekis – 7 vienetai.</w:t>
      </w:r>
    </w:p>
    <w:p w14:paraId="0A7CF228" w14:textId="77777777" w:rsidR="005A0E1A" w:rsidRDefault="005A0E1A" w:rsidP="005A0E1A">
      <w:pPr>
        <w:spacing w:after="0" w:line="240" w:lineRule="auto"/>
        <w:ind w:right="3"/>
        <w:jc w:val="both"/>
        <w:rPr>
          <w:rFonts w:ascii="Arial" w:eastAsia="Times New Roman" w:hAnsi="Arial" w:cs="Arial"/>
          <w:sz w:val="20"/>
          <w:szCs w:val="20"/>
        </w:rPr>
      </w:pPr>
    </w:p>
    <w:p w14:paraId="0D4C3F2A" w14:textId="77777777" w:rsidR="005A0E1A" w:rsidRPr="00501853" w:rsidRDefault="005A0E1A" w:rsidP="005A0E1A">
      <w:pPr>
        <w:spacing w:after="0" w:line="240" w:lineRule="auto"/>
        <w:ind w:right="3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3981"/>
        <w:gridCol w:w="1775"/>
        <w:gridCol w:w="1091"/>
        <w:gridCol w:w="1455"/>
      </w:tblGrid>
      <w:tr w:rsidR="000649B9" w:rsidRPr="000649B9" w14:paraId="6572FED6" w14:textId="77777777" w:rsidTr="000649B9">
        <w:trPr>
          <w:trHeight w:val="6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68E6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Mokytojo </w:t>
            </w: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vardas</w:t>
            </w:r>
            <w:proofErr w:type="spellEnd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pavardė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835B7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El. </w:t>
            </w: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paštas</w:t>
            </w:r>
            <w:proofErr w:type="spellEnd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registruotas</w:t>
            </w:r>
            <w:proofErr w:type="spellEnd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www.emapamokos.lt)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1988E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Mokomasis</w:t>
            </w:r>
            <w:proofErr w:type="spellEnd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dalykas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648B7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Klasė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0791D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Vienetų</w:t>
            </w:r>
            <w:proofErr w:type="spellEnd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skaičius</w:t>
            </w:r>
            <w:proofErr w:type="spellEnd"/>
          </w:p>
        </w:tc>
      </w:tr>
      <w:tr w:rsidR="000649B9" w:rsidRPr="000649B9" w14:paraId="38BDE740" w14:textId="77777777" w:rsidTr="000649B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74584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Daiva </w:t>
            </w:r>
            <w:proofErr w:type="spellStart"/>
            <w:r w:rsidRPr="000649B9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Okulevičiūtė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29067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649B9">
              <w:rPr>
                <w:rFonts w:ascii="Arial" w:eastAsia="Arial" w:hAnsi="Arial" w:cs="Arial"/>
                <w:sz w:val="20"/>
                <w:szCs w:val="20"/>
                <w:lang w:val="en-US"/>
              </w:rPr>
              <w:t>daiva.okuleviciute@gmail.com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A82C7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0649B9">
              <w:rPr>
                <w:rFonts w:ascii="Arial" w:eastAsia="Arial" w:hAnsi="Arial" w:cs="Arial"/>
                <w:sz w:val="20"/>
                <w:szCs w:val="20"/>
                <w:lang w:val="en-US"/>
              </w:rPr>
              <w:t>Matematikas</w:t>
            </w:r>
            <w:proofErr w:type="spellEnd"/>
          </w:p>
          <w:p w14:paraId="6247F172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0649B9">
              <w:rPr>
                <w:rFonts w:ascii="Arial" w:eastAsia="Arial" w:hAnsi="Arial" w:cs="Arial"/>
                <w:sz w:val="20"/>
                <w:szCs w:val="20"/>
                <w:lang w:val="en-US"/>
              </w:rPr>
              <w:t>Pasaulio</w:t>
            </w:r>
            <w:proofErr w:type="spellEnd"/>
            <w:r w:rsidRPr="000649B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9B9">
              <w:rPr>
                <w:rFonts w:ascii="Arial" w:eastAsia="Arial" w:hAnsi="Arial" w:cs="Arial"/>
                <w:sz w:val="20"/>
                <w:szCs w:val="20"/>
                <w:lang w:val="en-US"/>
              </w:rPr>
              <w:t>pažinimas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6847E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0649B9">
              <w:rPr>
                <w:rFonts w:ascii="Arial" w:eastAsia="Arial" w:hAnsi="Arial" w:cs="Arial"/>
                <w:sz w:val="20"/>
                <w:szCs w:val="20"/>
                <w:lang w:val="en-US"/>
              </w:rPr>
              <w:t>Darželiams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5CD0E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649B9">
              <w:rPr>
                <w:rFonts w:ascii="Arial" w:eastAsia="Arial" w:hAnsi="Arial" w:cs="Arial"/>
                <w:sz w:val="20"/>
                <w:szCs w:val="20"/>
                <w:lang w:val="en-US"/>
              </w:rPr>
              <w:t>12</w:t>
            </w:r>
          </w:p>
          <w:p w14:paraId="256898E2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649B9">
              <w:rPr>
                <w:rFonts w:ascii="Arial" w:eastAsia="Arial" w:hAnsi="Arial" w:cs="Arial"/>
                <w:sz w:val="20"/>
                <w:szCs w:val="20"/>
                <w:lang w:val="en-US"/>
              </w:rPr>
              <w:t>12</w:t>
            </w:r>
          </w:p>
        </w:tc>
      </w:tr>
      <w:tr w:rsidR="000649B9" w:rsidRPr="000649B9" w14:paraId="78213503" w14:textId="77777777" w:rsidTr="000649B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D5139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1E2C7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5DBC9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D92A5" w14:textId="77777777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FC1F8" w14:textId="51135016" w:rsidR="000649B9" w:rsidRPr="000649B9" w:rsidRDefault="000649B9" w:rsidP="000649B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viso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 24</w:t>
            </w:r>
          </w:p>
        </w:tc>
      </w:tr>
    </w:tbl>
    <w:p w14:paraId="77626110" w14:textId="77777777" w:rsidR="003D6A73" w:rsidRDefault="003D6A73" w:rsidP="00435E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59EE275" w14:textId="77777777" w:rsidR="003D6A73" w:rsidRDefault="003D6A73" w:rsidP="00435E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469735" w14:textId="1432A2DE" w:rsidR="005E3CA2" w:rsidRPr="00501853" w:rsidRDefault="00C04980" w:rsidP="00435E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ab/>
      </w:r>
      <w:r w:rsidRPr="00501853">
        <w:rPr>
          <w:rFonts w:ascii="Arial" w:eastAsia="Times New Roman" w:hAnsi="Arial" w:cs="Arial"/>
          <w:sz w:val="20"/>
          <w:szCs w:val="20"/>
        </w:rPr>
        <w:tab/>
      </w:r>
      <w:r w:rsidRPr="00501853">
        <w:rPr>
          <w:rFonts w:ascii="Arial" w:eastAsia="Times New Roman" w:hAnsi="Arial" w:cs="Arial"/>
          <w:sz w:val="20"/>
          <w:szCs w:val="20"/>
        </w:rPr>
        <w:tab/>
      </w:r>
      <w:r w:rsidRPr="00501853">
        <w:rPr>
          <w:rFonts w:ascii="Arial" w:eastAsia="Times New Roman" w:hAnsi="Arial" w:cs="Arial"/>
          <w:sz w:val="20"/>
          <w:szCs w:val="20"/>
        </w:rPr>
        <w:tab/>
        <w:t xml:space="preserve">              </w:t>
      </w:r>
    </w:p>
    <w:p w14:paraId="74238F29" w14:textId="77777777" w:rsidR="005E3CA2" w:rsidRPr="00501853" w:rsidRDefault="00C04980">
      <w:pPr>
        <w:numPr>
          <w:ilvl w:val="0"/>
          <w:numId w:val="2"/>
        </w:numPr>
        <w:spacing w:after="0" w:line="240" w:lineRule="auto"/>
        <w:ind w:right="-336" w:hanging="540"/>
        <w:jc w:val="both"/>
        <w:rPr>
          <w:rFonts w:ascii="Arial" w:eastAsia="Times New Roman" w:hAnsi="Arial" w:cs="Arial"/>
          <w:b/>
          <w:sz w:val="20"/>
          <w:szCs w:val="20"/>
        </w:rPr>
      </w:pPr>
      <w:r w:rsidRPr="00501853">
        <w:rPr>
          <w:rFonts w:ascii="Arial" w:eastAsia="Times New Roman" w:hAnsi="Arial" w:cs="Arial"/>
          <w:b/>
          <w:sz w:val="20"/>
          <w:szCs w:val="20"/>
        </w:rPr>
        <w:t>EMA kainodara</w:t>
      </w:r>
    </w:p>
    <w:p w14:paraId="13381FF8" w14:textId="69525423" w:rsidR="005E3CA2" w:rsidRPr="00501853" w:rsidRDefault="00C04980">
      <w:pPr>
        <w:numPr>
          <w:ilvl w:val="1"/>
          <w:numId w:val="2"/>
        </w:numPr>
        <w:spacing w:after="0" w:line="240" w:lineRule="auto"/>
        <w:ind w:right="-336" w:hanging="560"/>
        <w:jc w:val="both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 xml:space="preserve">EMA kaina, skaičiuojama atsižvelgiant į </w:t>
      </w:r>
      <w:r w:rsidR="00662424">
        <w:rPr>
          <w:rFonts w:ascii="Arial" w:eastAsia="Times New Roman" w:hAnsi="Arial" w:cs="Arial"/>
          <w:sz w:val="20"/>
          <w:szCs w:val="20"/>
        </w:rPr>
        <w:t xml:space="preserve">Sutarties specialiosios dalies </w:t>
      </w:r>
      <w:r w:rsidRPr="00501853">
        <w:rPr>
          <w:rFonts w:ascii="Arial" w:eastAsia="Times New Roman" w:hAnsi="Arial" w:cs="Arial"/>
          <w:sz w:val="20"/>
          <w:szCs w:val="20"/>
        </w:rPr>
        <w:t>1.3 punkte nurodytus duomenis bei į žemiau šiame punkte nurodomas kainas:</w:t>
      </w:r>
    </w:p>
    <w:p w14:paraId="6B2F1B2C" w14:textId="14CC3A4E" w:rsidR="005E3CA2" w:rsidRPr="000649B9" w:rsidRDefault="00517937" w:rsidP="00501853">
      <w:pPr>
        <w:numPr>
          <w:ilvl w:val="1"/>
          <w:numId w:val="1"/>
        </w:numPr>
        <w:spacing w:after="0" w:line="240" w:lineRule="auto"/>
        <w:ind w:left="993" w:right="-336" w:hanging="284"/>
        <w:jc w:val="both"/>
        <w:rPr>
          <w:rFonts w:ascii="Arial" w:hAnsi="Arial" w:cs="Arial"/>
          <w:sz w:val="20"/>
          <w:szCs w:val="20"/>
        </w:rPr>
      </w:pPr>
      <w:r w:rsidRPr="000649B9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="00C04980" w:rsidRPr="000649B9">
        <w:rPr>
          <w:rFonts w:ascii="Arial" w:eastAsia="Times New Roman" w:hAnsi="Arial" w:cs="Arial"/>
          <w:b/>
          <w:bCs/>
          <w:sz w:val="20"/>
          <w:szCs w:val="20"/>
        </w:rPr>
        <w:t xml:space="preserve"> Eur</w:t>
      </w:r>
      <w:r w:rsidR="00C04980" w:rsidRPr="000649B9">
        <w:rPr>
          <w:rFonts w:ascii="Arial" w:eastAsia="Times New Roman" w:hAnsi="Arial" w:cs="Arial"/>
          <w:sz w:val="20"/>
          <w:szCs w:val="20"/>
        </w:rPr>
        <w:t xml:space="preserve"> – vienos licencijos kaina, su integruotu mokomuoju turiniu, vienam mokiniui vienerių mokslo metų licencijai (PVM įskaičiuotas).</w:t>
      </w:r>
    </w:p>
    <w:p w14:paraId="02701F99" w14:textId="2645D1C2" w:rsidR="005E3CA2" w:rsidRPr="00501853" w:rsidRDefault="00C04980" w:rsidP="00814518">
      <w:pPr>
        <w:numPr>
          <w:ilvl w:val="1"/>
          <w:numId w:val="2"/>
        </w:numPr>
        <w:spacing w:after="0" w:line="240" w:lineRule="auto"/>
        <w:ind w:left="709" w:right="-336" w:hanging="425"/>
        <w:jc w:val="both"/>
        <w:rPr>
          <w:rFonts w:ascii="Arial" w:eastAsia="Times New Roman" w:hAnsi="Arial" w:cs="Arial"/>
          <w:sz w:val="20"/>
          <w:szCs w:val="20"/>
        </w:rPr>
      </w:pPr>
      <w:r w:rsidRPr="000649B9">
        <w:rPr>
          <w:rFonts w:ascii="Arial" w:eastAsia="Times New Roman" w:hAnsi="Arial" w:cs="Arial"/>
          <w:sz w:val="20"/>
          <w:szCs w:val="20"/>
        </w:rPr>
        <w:t>Sutarties galiojimo laikotarpiu Sutarties nustatyta tvarka Pirkėjas įsipareigoja mokėti:</w:t>
      </w:r>
      <w:r w:rsidR="004A151A" w:rsidRPr="000649B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649B9" w:rsidRPr="000649B9">
        <w:rPr>
          <w:rFonts w:ascii="Arial" w:eastAsia="Times New Roman" w:hAnsi="Arial" w:cs="Arial"/>
          <w:b/>
          <w:sz w:val="20"/>
          <w:szCs w:val="20"/>
        </w:rPr>
        <w:t>96</w:t>
      </w:r>
      <w:r w:rsidR="00D763C3" w:rsidRPr="000649B9">
        <w:rPr>
          <w:rFonts w:ascii="Arial" w:eastAsia="Times New Roman" w:hAnsi="Arial" w:cs="Arial"/>
          <w:b/>
          <w:sz w:val="20"/>
          <w:szCs w:val="20"/>
        </w:rPr>
        <w:t>,00</w:t>
      </w:r>
      <w:r w:rsidRPr="000649B9">
        <w:rPr>
          <w:rFonts w:ascii="Arial" w:eastAsia="Times New Roman" w:hAnsi="Arial" w:cs="Arial"/>
          <w:b/>
          <w:sz w:val="20"/>
          <w:szCs w:val="20"/>
        </w:rPr>
        <w:t xml:space="preserve"> Eur</w:t>
      </w:r>
      <w:r w:rsidRPr="0050185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501853">
        <w:rPr>
          <w:rFonts w:ascii="Arial" w:eastAsia="Times New Roman" w:hAnsi="Arial" w:cs="Arial"/>
          <w:sz w:val="20"/>
          <w:szCs w:val="20"/>
        </w:rPr>
        <w:t>(PVM įskaičiuotas) – licencinis mokestis – užsakymo suma.</w:t>
      </w:r>
    </w:p>
    <w:p w14:paraId="2278E542" w14:textId="77777777" w:rsidR="005E3CA2" w:rsidRPr="00501853" w:rsidRDefault="005E3CA2">
      <w:pPr>
        <w:spacing w:after="0" w:line="240" w:lineRule="auto"/>
        <w:ind w:left="426" w:right="-336"/>
        <w:jc w:val="both"/>
        <w:rPr>
          <w:rFonts w:ascii="Arial" w:eastAsia="Times New Roman" w:hAnsi="Arial" w:cs="Arial"/>
          <w:sz w:val="20"/>
          <w:szCs w:val="20"/>
        </w:rPr>
      </w:pPr>
    </w:p>
    <w:p w14:paraId="12FFE30F" w14:textId="77777777" w:rsidR="005E3CA2" w:rsidRPr="00501853" w:rsidRDefault="00C04980">
      <w:pPr>
        <w:numPr>
          <w:ilvl w:val="0"/>
          <w:numId w:val="2"/>
        </w:numPr>
        <w:spacing w:after="0" w:line="240" w:lineRule="auto"/>
        <w:ind w:right="798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501853">
        <w:rPr>
          <w:rFonts w:ascii="Arial" w:eastAsia="Times New Roman" w:hAnsi="Arial" w:cs="Arial"/>
          <w:b/>
          <w:sz w:val="20"/>
          <w:szCs w:val="20"/>
        </w:rPr>
        <w:t>Atsiskaitymo tvarka</w:t>
      </w:r>
    </w:p>
    <w:p w14:paraId="7DB664E7" w14:textId="1C4F69DE" w:rsidR="005E3CA2" w:rsidRPr="00501853" w:rsidRDefault="00C04980">
      <w:pPr>
        <w:numPr>
          <w:ilvl w:val="1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 xml:space="preserve">Pirkėjas sumoka </w:t>
      </w:r>
      <w:r w:rsidR="00F320FE">
        <w:rPr>
          <w:rFonts w:ascii="Arial" w:eastAsia="Times New Roman" w:hAnsi="Arial" w:cs="Arial"/>
          <w:sz w:val="20"/>
          <w:szCs w:val="20"/>
        </w:rPr>
        <w:t xml:space="preserve">EMA </w:t>
      </w:r>
      <w:r w:rsidR="00FF1FEE">
        <w:rPr>
          <w:rFonts w:ascii="Arial" w:eastAsia="Times New Roman" w:hAnsi="Arial" w:cs="Arial"/>
          <w:sz w:val="20"/>
          <w:szCs w:val="20"/>
        </w:rPr>
        <w:t xml:space="preserve">neišimtinės </w:t>
      </w:r>
      <w:r w:rsidR="00AC577B">
        <w:rPr>
          <w:rFonts w:ascii="Arial" w:eastAsia="Times New Roman" w:hAnsi="Arial" w:cs="Arial"/>
          <w:sz w:val="20"/>
          <w:szCs w:val="20"/>
        </w:rPr>
        <w:t xml:space="preserve">licencijos </w:t>
      </w:r>
      <w:r w:rsidR="00F320FE">
        <w:rPr>
          <w:rFonts w:ascii="Arial" w:eastAsia="Times New Roman" w:hAnsi="Arial" w:cs="Arial"/>
          <w:sz w:val="20"/>
          <w:szCs w:val="20"/>
        </w:rPr>
        <w:t xml:space="preserve">kainą, </w:t>
      </w:r>
      <w:r w:rsidRPr="00501853">
        <w:rPr>
          <w:rFonts w:ascii="Arial" w:eastAsia="Times New Roman" w:hAnsi="Arial" w:cs="Arial"/>
          <w:sz w:val="20"/>
          <w:szCs w:val="20"/>
        </w:rPr>
        <w:t>licencinį mokestį – užsakymo sumą, nurodyt</w:t>
      </w:r>
      <w:r w:rsidR="00054488">
        <w:rPr>
          <w:rFonts w:ascii="Arial" w:eastAsia="Times New Roman" w:hAnsi="Arial" w:cs="Arial"/>
          <w:sz w:val="20"/>
          <w:szCs w:val="20"/>
        </w:rPr>
        <w:t>as</w:t>
      </w:r>
      <w:r w:rsidRPr="00501853">
        <w:rPr>
          <w:rFonts w:ascii="Arial" w:eastAsia="Times New Roman" w:hAnsi="Arial" w:cs="Arial"/>
          <w:sz w:val="20"/>
          <w:szCs w:val="20"/>
        </w:rPr>
        <w:t xml:space="preserve"> Sutarties</w:t>
      </w:r>
      <w:r w:rsidR="00516FC5">
        <w:rPr>
          <w:rFonts w:ascii="Arial" w:eastAsia="Times New Roman" w:hAnsi="Arial" w:cs="Arial"/>
          <w:sz w:val="20"/>
          <w:szCs w:val="20"/>
        </w:rPr>
        <w:t xml:space="preserve"> </w:t>
      </w:r>
      <w:r w:rsidR="004B2675">
        <w:rPr>
          <w:rFonts w:ascii="Arial" w:eastAsia="Times New Roman" w:hAnsi="Arial" w:cs="Arial"/>
          <w:sz w:val="20"/>
          <w:szCs w:val="20"/>
        </w:rPr>
        <w:t>specialiosios dalies</w:t>
      </w:r>
      <w:r w:rsidRPr="00501853">
        <w:rPr>
          <w:rFonts w:ascii="Arial" w:eastAsia="Times New Roman" w:hAnsi="Arial" w:cs="Arial"/>
          <w:sz w:val="20"/>
          <w:szCs w:val="20"/>
        </w:rPr>
        <w:t xml:space="preserve"> </w:t>
      </w:r>
      <w:r w:rsidR="009B45F6">
        <w:rPr>
          <w:rFonts w:ascii="Arial" w:eastAsia="Times New Roman" w:hAnsi="Arial" w:cs="Arial"/>
          <w:sz w:val="20"/>
          <w:szCs w:val="20"/>
          <w:lang w:val="en-GB"/>
        </w:rPr>
        <w:t xml:space="preserve">2.1 </w:t>
      </w:r>
      <w:proofErr w:type="spellStart"/>
      <w:r w:rsidR="009B45F6">
        <w:rPr>
          <w:rFonts w:ascii="Arial" w:eastAsia="Times New Roman" w:hAnsi="Arial" w:cs="Arial"/>
          <w:sz w:val="20"/>
          <w:szCs w:val="20"/>
          <w:lang w:val="en-GB"/>
        </w:rPr>
        <w:t>ir</w:t>
      </w:r>
      <w:proofErr w:type="spellEnd"/>
      <w:r w:rsidR="009B45F6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501853">
        <w:rPr>
          <w:rFonts w:ascii="Arial" w:eastAsia="Times New Roman" w:hAnsi="Arial" w:cs="Arial"/>
          <w:sz w:val="20"/>
          <w:szCs w:val="20"/>
        </w:rPr>
        <w:t xml:space="preserve">2.2 </w:t>
      </w:r>
      <w:r w:rsidR="009B45F6">
        <w:rPr>
          <w:rFonts w:ascii="Arial" w:eastAsia="Times New Roman" w:hAnsi="Arial" w:cs="Arial"/>
          <w:sz w:val="20"/>
          <w:szCs w:val="20"/>
        </w:rPr>
        <w:t>punktuose</w:t>
      </w:r>
      <w:r w:rsidR="0082207B">
        <w:rPr>
          <w:rFonts w:ascii="Arial" w:eastAsia="Times New Roman" w:hAnsi="Arial" w:cs="Arial"/>
          <w:sz w:val="20"/>
          <w:szCs w:val="20"/>
        </w:rPr>
        <w:t xml:space="preserve"> bei apskaičiuojam</w:t>
      </w:r>
      <w:r w:rsidR="00054488">
        <w:rPr>
          <w:rFonts w:ascii="Arial" w:eastAsia="Times New Roman" w:hAnsi="Arial" w:cs="Arial"/>
          <w:sz w:val="20"/>
          <w:szCs w:val="20"/>
        </w:rPr>
        <w:t>as</w:t>
      </w:r>
      <w:r w:rsidR="0082207B">
        <w:rPr>
          <w:rFonts w:ascii="Arial" w:eastAsia="Times New Roman" w:hAnsi="Arial" w:cs="Arial"/>
          <w:sz w:val="20"/>
          <w:szCs w:val="20"/>
        </w:rPr>
        <w:t>, atsižvelgiant į minėtus punktus,</w:t>
      </w:r>
      <w:r w:rsidRPr="00501853">
        <w:rPr>
          <w:rFonts w:ascii="Arial" w:eastAsia="Times New Roman" w:hAnsi="Arial" w:cs="Arial"/>
          <w:sz w:val="20"/>
          <w:szCs w:val="20"/>
        </w:rPr>
        <w:t xml:space="preserve"> ir atsiskai</w:t>
      </w:r>
      <w:r w:rsidR="00381BB7">
        <w:rPr>
          <w:rFonts w:ascii="Arial" w:eastAsia="Times New Roman" w:hAnsi="Arial" w:cs="Arial"/>
          <w:sz w:val="20"/>
          <w:szCs w:val="20"/>
        </w:rPr>
        <w:t xml:space="preserve">to už paslaugas ne vėliau kaip </w:t>
      </w:r>
      <w:r w:rsidR="00381BB7" w:rsidRPr="00CA3552">
        <w:rPr>
          <w:rFonts w:ascii="Arial" w:eastAsia="Times New Roman" w:hAnsi="Arial" w:cs="Arial"/>
          <w:sz w:val="20"/>
          <w:szCs w:val="20"/>
        </w:rPr>
        <w:t xml:space="preserve">iki </w:t>
      </w:r>
      <w:r w:rsidR="00814518" w:rsidRPr="00CA3552">
        <w:rPr>
          <w:rFonts w:ascii="Arial" w:eastAsia="Times New Roman" w:hAnsi="Arial" w:cs="Arial"/>
          <w:sz w:val="20"/>
          <w:szCs w:val="20"/>
        </w:rPr>
        <w:t>202</w:t>
      </w:r>
      <w:r w:rsidR="00E228DF" w:rsidRPr="00CA3552">
        <w:rPr>
          <w:rFonts w:ascii="Arial" w:eastAsia="Times New Roman" w:hAnsi="Arial" w:cs="Arial"/>
          <w:sz w:val="20"/>
          <w:szCs w:val="20"/>
        </w:rPr>
        <w:t>3</w:t>
      </w:r>
      <w:r w:rsidR="00814518" w:rsidRPr="00CA3552">
        <w:rPr>
          <w:rFonts w:ascii="Arial" w:eastAsia="Times New Roman" w:hAnsi="Arial" w:cs="Arial"/>
          <w:sz w:val="20"/>
          <w:szCs w:val="20"/>
        </w:rPr>
        <w:t>-10-01</w:t>
      </w:r>
      <w:r w:rsidR="00381BB7">
        <w:rPr>
          <w:rFonts w:ascii="Arial" w:eastAsia="Times New Roman" w:hAnsi="Arial" w:cs="Arial"/>
          <w:sz w:val="20"/>
          <w:szCs w:val="20"/>
        </w:rPr>
        <w:t xml:space="preserve"> datos </w:t>
      </w:r>
      <w:r w:rsidRPr="00501853">
        <w:rPr>
          <w:rFonts w:ascii="Arial" w:eastAsia="Times New Roman" w:hAnsi="Arial" w:cs="Arial"/>
          <w:sz w:val="20"/>
          <w:szCs w:val="20"/>
        </w:rPr>
        <w:t xml:space="preserve">(imtinai). Turinys Pirkėjui tampa prieinamu po tinkamai atlikto apmokėjimo ir apmokėjimo įskaitymo į Pardavėjo banko sąskaitą. Sąskaitos yra pateikiamos elektroniniu paštu, kurį Pirkėjas nurodo sistemoje </w:t>
      </w:r>
      <w:hyperlink r:id="rId11">
        <w:r w:rsidRPr="0050185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www.emapamokos.lt</w:t>
        </w:r>
      </w:hyperlink>
      <w:r w:rsidRPr="00501853">
        <w:rPr>
          <w:rFonts w:ascii="Arial" w:eastAsia="Times New Roman" w:hAnsi="Arial" w:cs="Arial"/>
          <w:sz w:val="20"/>
          <w:szCs w:val="20"/>
        </w:rPr>
        <w:t>.</w:t>
      </w:r>
    </w:p>
    <w:p w14:paraId="5949E36F" w14:textId="3688FB5A" w:rsidR="005E3CA2" w:rsidRPr="00501853" w:rsidRDefault="00C04980">
      <w:pPr>
        <w:numPr>
          <w:ilvl w:val="1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>Apie pasikeitusį ar atsinaujinusį – naujai sukurtą elektroninį paštą Pirkėjas privalo nedelsiant</w:t>
      </w:r>
      <w:r w:rsidR="00316377">
        <w:rPr>
          <w:rFonts w:ascii="Arial" w:eastAsia="Times New Roman" w:hAnsi="Arial" w:cs="Arial"/>
          <w:sz w:val="20"/>
          <w:szCs w:val="20"/>
        </w:rPr>
        <w:t xml:space="preserve">, bet ne vėliau nei per  </w:t>
      </w:r>
      <w:r w:rsidR="00316377">
        <w:rPr>
          <w:rFonts w:ascii="Arial" w:eastAsia="Times New Roman" w:hAnsi="Arial" w:cs="Arial"/>
          <w:sz w:val="20"/>
          <w:szCs w:val="20"/>
          <w:lang w:val="en-GB"/>
        </w:rPr>
        <w:t xml:space="preserve">3 (tris) </w:t>
      </w:r>
      <w:proofErr w:type="spellStart"/>
      <w:r w:rsidR="00316377">
        <w:rPr>
          <w:rFonts w:ascii="Arial" w:eastAsia="Times New Roman" w:hAnsi="Arial" w:cs="Arial"/>
          <w:sz w:val="20"/>
          <w:szCs w:val="20"/>
          <w:lang w:val="en-GB"/>
        </w:rPr>
        <w:t>darbo</w:t>
      </w:r>
      <w:proofErr w:type="spellEnd"/>
      <w:r w:rsidR="00316377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="00316377">
        <w:rPr>
          <w:rFonts w:ascii="Arial" w:eastAsia="Times New Roman" w:hAnsi="Arial" w:cs="Arial"/>
          <w:sz w:val="20"/>
          <w:szCs w:val="20"/>
          <w:lang w:val="en-GB"/>
        </w:rPr>
        <w:t>dienas</w:t>
      </w:r>
      <w:proofErr w:type="spellEnd"/>
      <w:r w:rsidRPr="00501853">
        <w:rPr>
          <w:rFonts w:ascii="Arial" w:eastAsia="Times New Roman" w:hAnsi="Arial" w:cs="Arial"/>
          <w:sz w:val="20"/>
          <w:szCs w:val="20"/>
        </w:rPr>
        <w:t xml:space="preserve"> informuoti Pardavėją elektroniniu paštu </w:t>
      </w:r>
      <w:hyperlink r:id="rId12">
        <w:r w:rsidRPr="0050185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info@emapamokos.lt</w:t>
        </w:r>
      </w:hyperlink>
      <w:r w:rsidRPr="00501853">
        <w:rPr>
          <w:rFonts w:ascii="Arial" w:eastAsia="Times New Roman" w:hAnsi="Arial" w:cs="Arial"/>
          <w:sz w:val="20"/>
          <w:szCs w:val="20"/>
        </w:rPr>
        <w:t>.</w:t>
      </w:r>
    </w:p>
    <w:p w14:paraId="02A6FA5C" w14:textId="77777777" w:rsidR="005E3CA2" w:rsidRPr="00501853" w:rsidRDefault="005E3CA2">
      <w:pPr>
        <w:spacing w:after="0" w:line="240" w:lineRule="auto"/>
        <w:ind w:left="740" w:right="798"/>
        <w:jc w:val="both"/>
        <w:rPr>
          <w:rFonts w:ascii="Arial" w:eastAsia="Times New Roman" w:hAnsi="Arial" w:cs="Arial"/>
          <w:sz w:val="20"/>
          <w:szCs w:val="20"/>
        </w:rPr>
      </w:pPr>
    </w:p>
    <w:p w14:paraId="5ADF5783" w14:textId="77777777" w:rsidR="005E3CA2" w:rsidRPr="00501853" w:rsidRDefault="00C04980">
      <w:pPr>
        <w:numPr>
          <w:ilvl w:val="0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501853">
        <w:rPr>
          <w:rFonts w:ascii="Arial" w:eastAsia="Times New Roman" w:hAnsi="Arial" w:cs="Arial"/>
          <w:b/>
          <w:sz w:val="20"/>
          <w:szCs w:val="20"/>
        </w:rPr>
        <w:lastRenderedPageBreak/>
        <w:t>Kitos sąlygos</w:t>
      </w:r>
    </w:p>
    <w:p w14:paraId="6C70EDEB" w14:textId="10861D1B" w:rsidR="00534D4D" w:rsidRDefault="00C04980" w:rsidP="00534D4D">
      <w:pPr>
        <w:numPr>
          <w:ilvl w:val="1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Pirkėjas patvirtina, kad su </w:t>
      </w:r>
      <w:r w:rsidR="00534D4D">
        <w:rPr>
          <w:rFonts w:ascii="Arial" w:eastAsia="Times New Roman" w:hAnsi="Arial" w:cs="Arial"/>
          <w:color w:val="000000"/>
          <w:sz w:val="20"/>
          <w:szCs w:val="20"/>
        </w:rPr>
        <w:t xml:space="preserve">Sutarties </w:t>
      </w:r>
      <w:r w:rsidR="00671ABC">
        <w:rPr>
          <w:rFonts w:ascii="Arial" w:eastAsia="Times New Roman" w:hAnsi="Arial" w:cs="Arial"/>
          <w:color w:val="000000"/>
          <w:sz w:val="20"/>
          <w:szCs w:val="20"/>
        </w:rPr>
        <w:t>specialiosios dalies</w:t>
      </w:r>
      <w:r w:rsidR="00534D4D">
        <w:rPr>
          <w:rFonts w:ascii="Arial" w:eastAsia="Times New Roman" w:hAnsi="Arial" w:cs="Arial"/>
          <w:color w:val="000000"/>
          <w:sz w:val="20"/>
          <w:szCs w:val="20"/>
        </w:rPr>
        <w:t xml:space="preserve"> nuostatomis </w:t>
      </w:r>
      <w:r w:rsidR="00534D4D" w:rsidRPr="00501853">
        <w:rPr>
          <w:rFonts w:ascii="Arial" w:eastAsia="Times New Roman" w:hAnsi="Arial" w:cs="Arial"/>
          <w:color w:val="000000"/>
          <w:sz w:val="20"/>
          <w:szCs w:val="20"/>
        </w:rPr>
        <w:t>susipažino, jas(-uos) suprato ir įsipareigoja jų laikytis.</w:t>
      </w:r>
    </w:p>
    <w:p w14:paraId="5D1EA773" w14:textId="1D078D82" w:rsidR="003F1196" w:rsidRPr="00501853" w:rsidRDefault="003F1196" w:rsidP="00534D4D">
      <w:pPr>
        <w:numPr>
          <w:ilvl w:val="1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Šios Sutarties neatskiriama dalimi yra Sutarties </w:t>
      </w:r>
      <w:r w:rsidR="00E00DE6">
        <w:rPr>
          <w:rFonts w:ascii="Arial" w:eastAsia="Times New Roman" w:hAnsi="Arial" w:cs="Arial"/>
          <w:color w:val="000000"/>
          <w:sz w:val="20"/>
          <w:szCs w:val="20"/>
        </w:rPr>
        <w:t>bendroji dalis</w:t>
      </w:r>
      <w:r w:rsidR="00671ABC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Pirkėjas patvirtina, kad perskaitė, susipažino</w:t>
      </w:r>
      <w:r w:rsidR="005A17A3">
        <w:rPr>
          <w:rFonts w:ascii="Arial" w:eastAsia="Times New Roman" w:hAnsi="Arial" w:cs="Arial"/>
          <w:color w:val="000000"/>
          <w:sz w:val="20"/>
          <w:szCs w:val="20"/>
        </w:rPr>
        <w:t>, suprato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ir įsipareigoja laikytis Sutarties </w:t>
      </w:r>
      <w:r w:rsidR="00671ABC">
        <w:rPr>
          <w:rFonts w:ascii="Arial" w:eastAsia="Times New Roman" w:hAnsi="Arial" w:cs="Arial"/>
          <w:color w:val="000000"/>
          <w:sz w:val="20"/>
          <w:szCs w:val="20"/>
        </w:rPr>
        <w:t>bendrosios dalies</w:t>
      </w:r>
      <w:r w:rsidR="0001035B">
        <w:rPr>
          <w:rFonts w:ascii="Arial" w:eastAsia="Times New Roman" w:hAnsi="Arial" w:cs="Arial"/>
          <w:color w:val="000000"/>
          <w:sz w:val="20"/>
          <w:szCs w:val="20"/>
        </w:rPr>
        <w:t xml:space="preserve"> nuostatų.</w:t>
      </w:r>
    </w:p>
    <w:p w14:paraId="452D305B" w14:textId="5C5A4906" w:rsidR="005E3CA2" w:rsidRPr="00501853" w:rsidRDefault="00E33E80">
      <w:pPr>
        <w:numPr>
          <w:ilvl w:val="1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Pirkėjas patvirtina, kad su </w:t>
      </w:r>
      <w:r w:rsidR="00C04980"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EMA </w:t>
      </w:r>
      <w:r>
        <w:rPr>
          <w:rFonts w:ascii="Arial" w:eastAsia="Times New Roman" w:hAnsi="Arial" w:cs="Arial"/>
          <w:color w:val="000000"/>
          <w:sz w:val="20"/>
          <w:szCs w:val="20"/>
        </w:rPr>
        <w:t>turiniu</w:t>
      </w:r>
      <w:r w:rsidR="00C04980"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, užsakymo ir turinio naudojimo </w:t>
      </w:r>
      <w:r w:rsidR="00534D4D">
        <w:rPr>
          <w:rFonts w:ascii="Arial" w:eastAsia="Times New Roman" w:hAnsi="Arial" w:cs="Arial"/>
          <w:color w:val="000000"/>
          <w:sz w:val="20"/>
          <w:szCs w:val="20"/>
        </w:rPr>
        <w:t>sąlygo</w:t>
      </w:r>
      <w:r>
        <w:rPr>
          <w:rFonts w:ascii="Arial" w:eastAsia="Times New Roman" w:hAnsi="Arial" w:cs="Arial"/>
          <w:color w:val="000000"/>
          <w:sz w:val="20"/>
          <w:szCs w:val="20"/>
        </w:rPr>
        <w:t>mi</w:t>
      </w:r>
      <w:r w:rsidR="00534D4D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C04980"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, privatumo politika, </w:t>
      </w:r>
      <w:r w:rsidR="00534D4D">
        <w:rPr>
          <w:rFonts w:ascii="Arial" w:eastAsia="Times New Roman" w:hAnsi="Arial" w:cs="Arial"/>
          <w:color w:val="000000"/>
          <w:sz w:val="20"/>
          <w:szCs w:val="20"/>
        </w:rPr>
        <w:t>pateikiamos</w:t>
      </w:r>
      <w:r w:rsidR="00C04980"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 adresais </w:t>
      </w:r>
      <w:hyperlink r:id="rId13">
        <w:r w:rsidR="00C04980" w:rsidRPr="00501853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www.emapamokos.lt</w:t>
        </w:r>
      </w:hyperlink>
      <w:r w:rsidR="00C04980"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hyperlink r:id="rId14">
        <w:r w:rsidR="00C04980" w:rsidRPr="00501853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https://emapamokos.lt/naudojimosiTaisykles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01853">
        <w:rPr>
          <w:rFonts w:ascii="Arial" w:eastAsia="Times New Roman" w:hAnsi="Arial" w:cs="Arial"/>
          <w:color w:val="000000"/>
          <w:sz w:val="20"/>
          <w:szCs w:val="20"/>
        </w:rPr>
        <w:t>susipažino, jas(-uos) suprato ir įsipareigoja jų laikytis.</w:t>
      </w:r>
    </w:p>
    <w:p w14:paraId="5DFBDD98" w14:textId="091733AC" w:rsidR="0051552D" w:rsidRPr="0051552D" w:rsidRDefault="00C04980" w:rsidP="0051552D">
      <w:pPr>
        <w:numPr>
          <w:ilvl w:val="1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Pardavėjas pasilieka teisę bet kuriuo metu </w:t>
      </w:r>
      <w:r w:rsidR="008226A7">
        <w:rPr>
          <w:rFonts w:ascii="Arial" w:eastAsia="Times New Roman" w:hAnsi="Arial" w:cs="Arial"/>
          <w:color w:val="000000"/>
          <w:sz w:val="20"/>
          <w:szCs w:val="20"/>
        </w:rPr>
        <w:t xml:space="preserve">vienašališkai </w:t>
      </w:r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atnaujinti ir keisti vykdomų kampanijų sąlygas, </w:t>
      </w:r>
      <w:r w:rsidR="009D6D5A">
        <w:rPr>
          <w:rFonts w:ascii="Arial" w:eastAsia="Times New Roman" w:hAnsi="Arial" w:cs="Arial"/>
          <w:color w:val="000000"/>
          <w:sz w:val="20"/>
          <w:szCs w:val="20"/>
        </w:rPr>
        <w:t xml:space="preserve">Sutarties </w:t>
      </w:r>
      <w:r w:rsidR="00D24531">
        <w:rPr>
          <w:rFonts w:ascii="Arial" w:eastAsia="Times New Roman" w:hAnsi="Arial" w:cs="Arial"/>
          <w:color w:val="000000"/>
          <w:sz w:val="20"/>
          <w:szCs w:val="20"/>
        </w:rPr>
        <w:t>bendrąją dalį</w:t>
      </w:r>
      <w:r w:rsidR="009D6D5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apie </w:t>
      </w:r>
      <w:r w:rsidR="007038E3">
        <w:rPr>
          <w:rFonts w:ascii="Arial" w:eastAsia="Times New Roman" w:hAnsi="Arial" w:cs="Arial"/>
          <w:color w:val="000000"/>
          <w:sz w:val="20"/>
          <w:szCs w:val="20"/>
        </w:rPr>
        <w:t>tai</w:t>
      </w:r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038E3">
        <w:rPr>
          <w:rFonts w:ascii="Arial" w:eastAsia="Times New Roman" w:hAnsi="Arial" w:cs="Arial"/>
          <w:color w:val="000000"/>
          <w:sz w:val="20"/>
          <w:szCs w:val="20"/>
        </w:rPr>
        <w:t>informuojant Pirkėją</w:t>
      </w:r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5">
        <w:r w:rsidRPr="00501853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www.emapamokos.lt</w:t>
        </w:r>
      </w:hyperlink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038E3">
        <w:rPr>
          <w:rFonts w:ascii="Arial" w:eastAsia="Times New Roman" w:hAnsi="Arial" w:cs="Arial"/>
          <w:color w:val="000000"/>
          <w:sz w:val="20"/>
          <w:szCs w:val="20"/>
        </w:rPr>
        <w:t>ir / arba</w:t>
      </w:r>
      <w:r w:rsidRPr="00501853">
        <w:rPr>
          <w:rFonts w:ascii="Arial" w:eastAsia="Times New Roman" w:hAnsi="Arial" w:cs="Arial"/>
          <w:color w:val="000000"/>
          <w:sz w:val="20"/>
          <w:szCs w:val="20"/>
        </w:rPr>
        <w:t xml:space="preserve"> Pirkėjo paskutiniu žinomu elektroniniu paštu.</w:t>
      </w:r>
    </w:p>
    <w:p w14:paraId="6079F5B5" w14:textId="77777777" w:rsidR="005E3CA2" w:rsidRPr="00501853" w:rsidRDefault="005E3CA2">
      <w:pPr>
        <w:spacing w:after="0" w:line="240" w:lineRule="auto"/>
        <w:ind w:right="-336" w:hanging="426"/>
        <w:jc w:val="both"/>
        <w:rPr>
          <w:rFonts w:ascii="Arial" w:eastAsia="Times New Roman" w:hAnsi="Arial" w:cs="Arial"/>
          <w:sz w:val="20"/>
          <w:szCs w:val="20"/>
        </w:rPr>
      </w:pPr>
    </w:p>
    <w:p w14:paraId="41D3FE7D" w14:textId="77777777" w:rsidR="005E3CA2" w:rsidRPr="00501853" w:rsidRDefault="00C04980">
      <w:pPr>
        <w:numPr>
          <w:ilvl w:val="0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501853">
        <w:rPr>
          <w:rFonts w:ascii="Arial" w:eastAsia="Times New Roman" w:hAnsi="Arial" w:cs="Arial"/>
          <w:b/>
          <w:sz w:val="20"/>
          <w:szCs w:val="20"/>
        </w:rPr>
        <w:t>Baigiamosios nuostatos</w:t>
      </w:r>
    </w:p>
    <w:p w14:paraId="7CD6E42A" w14:textId="77CE2922" w:rsidR="005E3CA2" w:rsidRDefault="00C04980">
      <w:pPr>
        <w:numPr>
          <w:ilvl w:val="1"/>
          <w:numId w:val="2"/>
        </w:numPr>
        <w:spacing w:after="0" w:line="240" w:lineRule="auto"/>
        <w:ind w:right="-336" w:hanging="426"/>
        <w:jc w:val="both"/>
        <w:rPr>
          <w:rFonts w:ascii="Arial" w:eastAsia="Times New Roman" w:hAnsi="Arial" w:cs="Arial"/>
          <w:sz w:val="20"/>
          <w:szCs w:val="20"/>
        </w:rPr>
      </w:pPr>
      <w:r w:rsidRPr="00501853">
        <w:rPr>
          <w:rFonts w:ascii="Arial" w:eastAsia="Times New Roman" w:hAnsi="Arial" w:cs="Arial"/>
          <w:sz w:val="20"/>
          <w:szCs w:val="20"/>
        </w:rPr>
        <w:t xml:space="preserve">Ši Sutartis galioja nuo Sutarties pasirašymo dienos </w:t>
      </w:r>
      <w:r w:rsidRPr="00932788">
        <w:rPr>
          <w:rFonts w:ascii="Arial" w:eastAsia="Times New Roman" w:hAnsi="Arial" w:cs="Arial"/>
          <w:sz w:val="20"/>
          <w:szCs w:val="20"/>
        </w:rPr>
        <w:t xml:space="preserve">iki </w:t>
      </w:r>
      <w:r w:rsidR="00381BB7" w:rsidRPr="00932788">
        <w:rPr>
          <w:rFonts w:ascii="Arial" w:eastAsia="Times New Roman" w:hAnsi="Arial" w:cs="Arial"/>
          <w:sz w:val="20"/>
          <w:szCs w:val="20"/>
        </w:rPr>
        <w:t>202</w:t>
      </w:r>
      <w:r w:rsidR="00872C79">
        <w:rPr>
          <w:rFonts w:ascii="Arial" w:eastAsia="Times New Roman" w:hAnsi="Arial" w:cs="Arial"/>
          <w:sz w:val="20"/>
          <w:szCs w:val="20"/>
          <w:lang w:val="en-US"/>
        </w:rPr>
        <w:t>4</w:t>
      </w:r>
      <w:r w:rsidRPr="00932788">
        <w:rPr>
          <w:rFonts w:ascii="Arial" w:eastAsia="Times New Roman" w:hAnsi="Arial" w:cs="Arial"/>
          <w:sz w:val="20"/>
          <w:szCs w:val="20"/>
        </w:rPr>
        <w:t xml:space="preserve"> m. rugpjūčio 31 d.</w:t>
      </w:r>
    </w:p>
    <w:p w14:paraId="4A24E8C2" w14:textId="5127C166" w:rsidR="0051552D" w:rsidRPr="0051552D" w:rsidRDefault="00932788" w:rsidP="00932788">
      <w:pPr>
        <w:numPr>
          <w:ilvl w:val="1"/>
          <w:numId w:val="2"/>
        </w:numPr>
        <w:spacing w:after="0" w:line="240" w:lineRule="auto"/>
        <w:ind w:left="709" w:right="-33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1552D" w:rsidRPr="0051552D">
        <w:rPr>
          <w:rFonts w:ascii="Arial" w:eastAsia="Times New Roman" w:hAnsi="Arial" w:cs="Arial"/>
          <w:sz w:val="20"/>
          <w:szCs w:val="20"/>
        </w:rPr>
        <w:t xml:space="preserve">Pasirašydamos </w:t>
      </w:r>
      <w:r w:rsidR="0051552D">
        <w:rPr>
          <w:rFonts w:ascii="Arial" w:eastAsia="Times New Roman" w:hAnsi="Arial" w:cs="Arial"/>
          <w:sz w:val="20"/>
          <w:szCs w:val="20"/>
        </w:rPr>
        <w:t>šią Sutartį</w:t>
      </w:r>
      <w:r w:rsidR="0051552D" w:rsidRPr="0051552D">
        <w:rPr>
          <w:rFonts w:ascii="Arial" w:eastAsia="Times New Roman" w:hAnsi="Arial" w:cs="Arial"/>
          <w:sz w:val="20"/>
          <w:szCs w:val="20"/>
        </w:rPr>
        <w:t xml:space="preserve"> (įskaitant pasirašymą el. parašu ar apsikeičiant skenuotais dokumentais su</w:t>
      </w:r>
      <w:r w:rsidR="0051552D">
        <w:rPr>
          <w:rFonts w:ascii="Arial" w:eastAsia="Times New Roman" w:hAnsi="Arial" w:cs="Arial"/>
          <w:sz w:val="20"/>
          <w:szCs w:val="20"/>
        </w:rPr>
        <w:t xml:space="preserve"> </w:t>
      </w:r>
      <w:r w:rsidR="0051552D" w:rsidRPr="0051552D">
        <w:rPr>
          <w:rFonts w:ascii="Arial" w:eastAsia="Times New Roman" w:hAnsi="Arial" w:cs="Arial"/>
          <w:sz w:val="20"/>
          <w:szCs w:val="20"/>
        </w:rPr>
        <w:t xml:space="preserve">parašais),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1552D">
        <w:rPr>
          <w:rFonts w:ascii="Arial" w:eastAsia="Times New Roman" w:hAnsi="Arial" w:cs="Arial"/>
          <w:sz w:val="20"/>
          <w:szCs w:val="20"/>
        </w:rPr>
        <w:t>Š</w:t>
      </w:r>
      <w:r w:rsidR="0051552D" w:rsidRPr="0051552D">
        <w:rPr>
          <w:rFonts w:ascii="Arial" w:eastAsia="Times New Roman" w:hAnsi="Arial" w:cs="Arial"/>
          <w:sz w:val="20"/>
          <w:szCs w:val="20"/>
        </w:rPr>
        <w:t xml:space="preserve">alys patvirtina, kad sutinka su tuo, kas išdėstyta </w:t>
      </w:r>
      <w:r w:rsidR="0051552D">
        <w:rPr>
          <w:rFonts w:ascii="Arial" w:eastAsia="Times New Roman" w:hAnsi="Arial" w:cs="Arial"/>
          <w:sz w:val="20"/>
          <w:szCs w:val="20"/>
        </w:rPr>
        <w:t>šios Sutarties specialiojoje dalyje</w:t>
      </w:r>
      <w:r w:rsidR="0051552D" w:rsidRPr="0051552D">
        <w:rPr>
          <w:rFonts w:ascii="Arial" w:eastAsia="Times New Roman" w:hAnsi="Arial" w:cs="Arial"/>
          <w:sz w:val="20"/>
          <w:szCs w:val="20"/>
        </w:rPr>
        <w:t xml:space="preserve"> bei </w:t>
      </w:r>
      <w:r w:rsidR="0051552D">
        <w:rPr>
          <w:rFonts w:ascii="Arial" w:eastAsia="Times New Roman" w:hAnsi="Arial" w:cs="Arial"/>
          <w:sz w:val="20"/>
          <w:szCs w:val="20"/>
        </w:rPr>
        <w:t xml:space="preserve">Sutarties bendrojoje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1552D">
        <w:rPr>
          <w:rFonts w:ascii="Arial" w:eastAsia="Times New Roman" w:hAnsi="Arial" w:cs="Arial"/>
          <w:sz w:val="20"/>
          <w:szCs w:val="20"/>
        </w:rPr>
        <w:t>dalyje</w:t>
      </w:r>
      <w:r w:rsidR="0051552D" w:rsidRPr="0051552D">
        <w:rPr>
          <w:rFonts w:ascii="Arial" w:eastAsia="Times New Roman" w:hAnsi="Arial" w:cs="Arial"/>
          <w:sz w:val="20"/>
          <w:szCs w:val="20"/>
        </w:rPr>
        <w:t>, bei įsipareigoja jų laikytis.</w:t>
      </w:r>
    </w:p>
    <w:p w14:paraId="5AFC0888" w14:textId="77777777" w:rsidR="005E3CA2" w:rsidRPr="00501853" w:rsidRDefault="005E3CA2">
      <w:pPr>
        <w:rPr>
          <w:rFonts w:ascii="Arial" w:hAnsi="Arial" w:cs="Arial"/>
          <w:sz w:val="20"/>
          <w:szCs w:val="20"/>
        </w:rPr>
      </w:pPr>
    </w:p>
    <w:p w14:paraId="11E02B31" w14:textId="48FB5076" w:rsidR="005E3CA2" w:rsidRPr="00501853" w:rsidRDefault="00C04980">
      <w:pPr>
        <w:ind w:left="720"/>
        <w:rPr>
          <w:rFonts w:ascii="Arial" w:hAnsi="Arial" w:cs="Arial"/>
          <w:b/>
          <w:sz w:val="20"/>
          <w:szCs w:val="20"/>
        </w:rPr>
      </w:pPr>
      <w:r w:rsidRPr="00501853">
        <w:rPr>
          <w:rFonts w:ascii="Arial" w:hAnsi="Arial" w:cs="Arial"/>
          <w:b/>
          <w:sz w:val="20"/>
          <w:szCs w:val="20"/>
        </w:rPr>
        <w:t>PIRKĖJ</w:t>
      </w:r>
      <w:r w:rsidR="00E33E80">
        <w:rPr>
          <w:rFonts w:ascii="Arial" w:hAnsi="Arial" w:cs="Arial"/>
          <w:b/>
          <w:sz w:val="20"/>
          <w:szCs w:val="20"/>
        </w:rPr>
        <w:t>O VARDU</w:t>
      </w:r>
      <w:r w:rsidRPr="00501853">
        <w:rPr>
          <w:rFonts w:ascii="Arial" w:hAnsi="Arial" w:cs="Arial"/>
          <w:b/>
          <w:sz w:val="20"/>
          <w:szCs w:val="20"/>
        </w:rPr>
        <w:t>:</w:t>
      </w:r>
      <w:r w:rsidRPr="00501853">
        <w:rPr>
          <w:rFonts w:ascii="Arial" w:hAnsi="Arial" w:cs="Arial"/>
          <w:b/>
          <w:sz w:val="20"/>
          <w:szCs w:val="20"/>
        </w:rPr>
        <w:tab/>
      </w:r>
      <w:r w:rsidRPr="00501853">
        <w:rPr>
          <w:rFonts w:ascii="Arial" w:hAnsi="Arial" w:cs="Arial"/>
          <w:b/>
          <w:sz w:val="20"/>
          <w:szCs w:val="20"/>
        </w:rPr>
        <w:tab/>
      </w:r>
      <w:r w:rsidRPr="00501853">
        <w:rPr>
          <w:rFonts w:ascii="Arial" w:hAnsi="Arial" w:cs="Arial"/>
          <w:b/>
          <w:sz w:val="20"/>
          <w:szCs w:val="20"/>
        </w:rPr>
        <w:tab/>
      </w:r>
      <w:r w:rsidRPr="00501853">
        <w:rPr>
          <w:rFonts w:ascii="Arial" w:hAnsi="Arial" w:cs="Arial"/>
          <w:b/>
          <w:sz w:val="20"/>
          <w:szCs w:val="20"/>
        </w:rPr>
        <w:tab/>
      </w:r>
      <w:r w:rsidRPr="00501853">
        <w:rPr>
          <w:rFonts w:ascii="Arial" w:hAnsi="Arial" w:cs="Arial"/>
          <w:b/>
          <w:sz w:val="20"/>
          <w:szCs w:val="20"/>
        </w:rPr>
        <w:tab/>
      </w:r>
      <w:r w:rsidRPr="00501853">
        <w:rPr>
          <w:rFonts w:ascii="Arial" w:hAnsi="Arial" w:cs="Arial"/>
          <w:b/>
          <w:sz w:val="20"/>
          <w:szCs w:val="20"/>
        </w:rPr>
        <w:tab/>
      </w:r>
      <w:r w:rsidRPr="00501853">
        <w:rPr>
          <w:rFonts w:ascii="Arial" w:hAnsi="Arial" w:cs="Arial"/>
          <w:b/>
          <w:sz w:val="20"/>
          <w:szCs w:val="20"/>
        </w:rPr>
        <w:tab/>
        <w:t>PARDAVĖJO VARDU:</w:t>
      </w:r>
    </w:p>
    <w:p w14:paraId="5FE5ABD9" w14:textId="77777777" w:rsidR="005E3CA2" w:rsidRPr="00501853" w:rsidRDefault="005E3CA2">
      <w:pPr>
        <w:rPr>
          <w:rFonts w:ascii="Arial" w:hAnsi="Arial" w:cs="Arial"/>
          <w:sz w:val="20"/>
          <w:szCs w:val="20"/>
        </w:rPr>
      </w:pPr>
    </w:p>
    <w:p w14:paraId="76477A86" w14:textId="7A4FB214" w:rsidR="00141E48" w:rsidRDefault="00B75816">
      <w:pPr>
        <w:rPr>
          <w:rFonts w:ascii="Arial" w:hAnsi="Arial" w:cs="Arial"/>
          <w:i/>
          <w:sz w:val="20"/>
          <w:szCs w:val="20"/>
        </w:rPr>
      </w:pPr>
      <w:r w:rsidRPr="00501853">
        <w:rPr>
          <w:rFonts w:ascii="Arial" w:hAnsi="Arial" w:cs="Arial"/>
          <w:sz w:val="20"/>
          <w:szCs w:val="20"/>
        </w:rPr>
        <w:tab/>
      </w:r>
      <w:r w:rsidRPr="00501853">
        <w:rPr>
          <w:rFonts w:ascii="Arial" w:hAnsi="Arial" w:cs="Arial"/>
          <w:sz w:val="20"/>
          <w:szCs w:val="20"/>
        </w:rPr>
        <w:tab/>
      </w:r>
      <w:r w:rsidRPr="00501853">
        <w:rPr>
          <w:rFonts w:ascii="Arial" w:hAnsi="Arial" w:cs="Arial"/>
          <w:sz w:val="20"/>
          <w:szCs w:val="20"/>
        </w:rPr>
        <w:tab/>
      </w:r>
      <w:r w:rsidR="00141E48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141E48">
        <w:rPr>
          <w:rFonts w:ascii="Arial" w:hAnsi="Arial" w:cs="Arial"/>
          <w:i/>
          <w:sz w:val="20"/>
          <w:szCs w:val="20"/>
        </w:rPr>
        <w:t>Įgaliotas asmuo p</w:t>
      </w:r>
      <w:r w:rsidR="00141E48" w:rsidRPr="00141E48">
        <w:rPr>
          <w:rFonts w:ascii="Arial" w:hAnsi="Arial" w:cs="Arial"/>
          <w:i/>
          <w:sz w:val="20"/>
          <w:szCs w:val="20"/>
        </w:rPr>
        <w:t xml:space="preserve">ardavimų ir klientų </w:t>
      </w:r>
      <w:r w:rsidR="00141E48">
        <w:rPr>
          <w:rFonts w:ascii="Arial" w:hAnsi="Arial" w:cs="Arial"/>
          <w:i/>
          <w:sz w:val="20"/>
          <w:szCs w:val="20"/>
        </w:rPr>
        <w:t xml:space="preserve"> </w:t>
      </w:r>
      <w:r w:rsidR="00141E48" w:rsidRPr="00141E48">
        <w:rPr>
          <w:rFonts w:ascii="Arial" w:hAnsi="Arial" w:cs="Arial"/>
          <w:i/>
          <w:sz w:val="20"/>
          <w:szCs w:val="20"/>
        </w:rPr>
        <w:t>aptarnavimo</w:t>
      </w:r>
    </w:p>
    <w:p w14:paraId="08FE94C1" w14:textId="2468F858" w:rsidR="005E3CA2" w:rsidRPr="00501853" w:rsidRDefault="00141E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141E48">
        <w:rPr>
          <w:rFonts w:ascii="Arial" w:hAnsi="Arial" w:cs="Arial"/>
          <w:i/>
          <w:sz w:val="20"/>
          <w:szCs w:val="20"/>
        </w:rPr>
        <w:t>valdymo direktorė Malvina Vilniškienė</w:t>
      </w:r>
    </w:p>
    <w:p w14:paraId="299D5953" w14:textId="77777777" w:rsidR="005E3CA2" w:rsidRPr="00501853" w:rsidRDefault="00C04980">
      <w:pPr>
        <w:ind w:firstLine="720"/>
        <w:rPr>
          <w:rFonts w:ascii="Arial" w:hAnsi="Arial" w:cs="Arial"/>
          <w:sz w:val="20"/>
          <w:szCs w:val="20"/>
        </w:rPr>
      </w:pPr>
      <w:r w:rsidRPr="00501853">
        <w:rPr>
          <w:rFonts w:ascii="Arial" w:hAnsi="Arial" w:cs="Arial"/>
          <w:sz w:val="20"/>
          <w:szCs w:val="20"/>
        </w:rPr>
        <w:t>____________________</w:t>
      </w:r>
      <w:r w:rsidRPr="00501853">
        <w:rPr>
          <w:rFonts w:ascii="Arial" w:hAnsi="Arial" w:cs="Arial"/>
          <w:sz w:val="20"/>
          <w:szCs w:val="20"/>
        </w:rPr>
        <w:tab/>
      </w:r>
      <w:r w:rsidRPr="00501853">
        <w:rPr>
          <w:rFonts w:ascii="Arial" w:hAnsi="Arial" w:cs="Arial"/>
          <w:sz w:val="20"/>
          <w:szCs w:val="20"/>
        </w:rPr>
        <w:tab/>
      </w:r>
      <w:r w:rsidRPr="00501853">
        <w:rPr>
          <w:rFonts w:ascii="Arial" w:hAnsi="Arial" w:cs="Arial"/>
          <w:sz w:val="20"/>
          <w:szCs w:val="20"/>
        </w:rPr>
        <w:tab/>
      </w:r>
      <w:r w:rsidRPr="00501853">
        <w:rPr>
          <w:rFonts w:ascii="Arial" w:hAnsi="Arial" w:cs="Arial"/>
          <w:sz w:val="20"/>
          <w:szCs w:val="20"/>
        </w:rPr>
        <w:tab/>
      </w:r>
      <w:r w:rsidRPr="00501853">
        <w:rPr>
          <w:rFonts w:ascii="Arial" w:hAnsi="Arial" w:cs="Arial"/>
          <w:sz w:val="20"/>
          <w:szCs w:val="20"/>
        </w:rPr>
        <w:tab/>
      </w:r>
      <w:r w:rsidRPr="00501853">
        <w:rPr>
          <w:rFonts w:ascii="Arial" w:hAnsi="Arial" w:cs="Arial"/>
          <w:sz w:val="20"/>
          <w:szCs w:val="20"/>
        </w:rPr>
        <w:tab/>
        <w:t>______________________</w:t>
      </w:r>
    </w:p>
    <w:p w14:paraId="14789B3F" w14:textId="6A68C1A6" w:rsidR="005E3CA2" w:rsidRPr="00501853" w:rsidRDefault="00B75816">
      <w:pPr>
        <w:ind w:firstLine="720"/>
        <w:rPr>
          <w:rFonts w:ascii="Arial" w:hAnsi="Arial" w:cs="Arial"/>
          <w:i/>
          <w:sz w:val="20"/>
          <w:szCs w:val="20"/>
        </w:rPr>
      </w:pPr>
      <w:r w:rsidRPr="00501853">
        <w:rPr>
          <w:rFonts w:ascii="Arial" w:hAnsi="Arial" w:cs="Arial"/>
          <w:i/>
          <w:sz w:val="20"/>
          <w:szCs w:val="20"/>
        </w:rPr>
        <w:t xml:space="preserve">Pareigos, </w:t>
      </w:r>
      <w:r w:rsidR="00C04980" w:rsidRPr="00501853">
        <w:rPr>
          <w:rFonts w:ascii="Arial" w:hAnsi="Arial" w:cs="Arial"/>
          <w:i/>
          <w:sz w:val="20"/>
          <w:szCs w:val="20"/>
        </w:rPr>
        <w:t>vardas,</w:t>
      </w:r>
      <w:r w:rsidRPr="00501853">
        <w:rPr>
          <w:rFonts w:ascii="Arial" w:hAnsi="Arial" w:cs="Arial"/>
          <w:i/>
          <w:sz w:val="20"/>
          <w:szCs w:val="20"/>
        </w:rPr>
        <w:t xml:space="preserve"> </w:t>
      </w:r>
      <w:r w:rsidR="00C04980" w:rsidRPr="00501853">
        <w:rPr>
          <w:rFonts w:ascii="Arial" w:hAnsi="Arial" w:cs="Arial"/>
          <w:i/>
          <w:sz w:val="20"/>
          <w:szCs w:val="20"/>
        </w:rPr>
        <w:t>pavardė,</w:t>
      </w:r>
      <w:r w:rsidRPr="00501853">
        <w:rPr>
          <w:rFonts w:ascii="Arial" w:hAnsi="Arial" w:cs="Arial"/>
          <w:i/>
          <w:sz w:val="20"/>
          <w:szCs w:val="20"/>
        </w:rPr>
        <w:t xml:space="preserve"> </w:t>
      </w:r>
      <w:r w:rsidR="00C04980" w:rsidRPr="00501853">
        <w:rPr>
          <w:rFonts w:ascii="Arial" w:hAnsi="Arial" w:cs="Arial"/>
          <w:i/>
          <w:sz w:val="20"/>
          <w:szCs w:val="20"/>
        </w:rPr>
        <w:t xml:space="preserve">parašas </w:t>
      </w:r>
      <w:r w:rsidR="00C04980" w:rsidRPr="00501853">
        <w:rPr>
          <w:rFonts w:ascii="Arial" w:hAnsi="Arial" w:cs="Arial"/>
          <w:i/>
          <w:sz w:val="20"/>
          <w:szCs w:val="20"/>
        </w:rPr>
        <w:tab/>
      </w:r>
      <w:r w:rsidR="00C04980" w:rsidRPr="00501853">
        <w:rPr>
          <w:rFonts w:ascii="Arial" w:hAnsi="Arial" w:cs="Arial"/>
          <w:i/>
          <w:sz w:val="20"/>
          <w:szCs w:val="20"/>
        </w:rPr>
        <w:tab/>
      </w:r>
      <w:r w:rsidR="00C04980" w:rsidRPr="00501853">
        <w:rPr>
          <w:rFonts w:ascii="Arial" w:hAnsi="Arial" w:cs="Arial"/>
          <w:i/>
          <w:sz w:val="20"/>
          <w:szCs w:val="20"/>
        </w:rPr>
        <w:tab/>
      </w:r>
      <w:r w:rsidR="00C04980" w:rsidRPr="00501853">
        <w:rPr>
          <w:rFonts w:ascii="Arial" w:hAnsi="Arial" w:cs="Arial"/>
          <w:i/>
          <w:sz w:val="20"/>
          <w:szCs w:val="20"/>
        </w:rPr>
        <w:tab/>
      </w:r>
      <w:r w:rsidR="00C04980" w:rsidRPr="00501853">
        <w:rPr>
          <w:rFonts w:ascii="Arial" w:hAnsi="Arial" w:cs="Arial"/>
          <w:i/>
          <w:sz w:val="20"/>
          <w:szCs w:val="20"/>
        </w:rPr>
        <w:tab/>
      </w:r>
      <w:r w:rsidRPr="00501853">
        <w:rPr>
          <w:rFonts w:ascii="Arial" w:hAnsi="Arial" w:cs="Arial"/>
          <w:i/>
          <w:sz w:val="20"/>
          <w:szCs w:val="20"/>
        </w:rPr>
        <w:t xml:space="preserve">Pareigos, vardas, pavardė, parašas </w:t>
      </w:r>
    </w:p>
    <w:p w14:paraId="125CEB26" w14:textId="5C502D3C" w:rsidR="00501853" w:rsidRPr="004B2675" w:rsidRDefault="00501853" w:rsidP="000A1C9B">
      <w:pPr>
        <w:rPr>
          <w:rFonts w:ascii="Arial" w:hAnsi="Arial" w:cs="Arial"/>
          <w:i/>
          <w:sz w:val="20"/>
          <w:szCs w:val="20"/>
        </w:rPr>
      </w:pPr>
    </w:p>
    <w:sectPr w:rsidR="00501853" w:rsidRPr="004B2675">
      <w:footerReference w:type="even" r:id="rId16"/>
      <w:footerReference w:type="default" r:id="rId17"/>
      <w:pgSz w:w="11900" w:h="16840"/>
      <w:pgMar w:top="1440" w:right="840" w:bottom="1440" w:left="630" w:header="708" w:footer="708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6538" w14:textId="77777777" w:rsidR="002F4BB7" w:rsidRDefault="002F4BB7">
      <w:pPr>
        <w:spacing w:after="0" w:line="240" w:lineRule="auto"/>
      </w:pPr>
      <w:r>
        <w:separator/>
      </w:r>
    </w:p>
  </w:endnote>
  <w:endnote w:type="continuationSeparator" w:id="0">
    <w:p w14:paraId="41F193B3" w14:textId="77777777" w:rsidR="002F4BB7" w:rsidRDefault="002F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DD5D" w14:textId="77777777" w:rsidR="005E3CA2" w:rsidRDefault="00C049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F8221E9" w14:textId="77777777" w:rsidR="005E3CA2" w:rsidRDefault="005E3C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AE33" w14:textId="77777777" w:rsidR="005E3CA2" w:rsidRDefault="00C049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1BB7">
      <w:rPr>
        <w:noProof/>
        <w:color w:val="000000"/>
      </w:rPr>
      <w:t>1</w:t>
    </w:r>
    <w:r>
      <w:rPr>
        <w:color w:val="000000"/>
      </w:rPr>
      <w:fldChar w:fldCharType="end"/>
    </w:r>
  </w:p>
  <w:p w14:paraId="5CF48217" w14:textId="77777777" w:rsidR="005E3CA2" w:rsidRDefault="005E3C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C88C" w14:textId="77777777" w:rsidR="002F4BB7" w:rsidRDefault="002F4BB7">
      <w:pPr>
        <w:spacing w:after="0" w:line="240" w:lineRule="auto"/>
      </w:pPr>
      <w:r>
        <w:separator/>
      </w:r>
    </w:p>
  </w:footnote>
  <w:footnote w:type="continuationSeparator" w:id="0">
    <w:p w14:paraId="1B42DC53" w14:textId="77777777" w:rsidR="002F4BB7" w:rsidRDefault="002F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373A2"/>
    <w:multiLevelType w:val="multilevel"/>
    <w:tmpl w:val="46A0B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40" w:hanging="38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5BCB3D4F"/>
    <w:multiLevelType w:val="multilevel"/>
    <w:tmpl w:val="A5542E2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64EA4041"/>
    <w:multiLevelType w:val="multilevel"/>
    <w:tmpl w:val="8C0AC6AE"/>
    <w:lvl w:ilvl="0">
      <w:start w:val="1"/>
      <w:numFmt w:val="bullet"/>
      <w:lvlText w:val="−"/>
      <w:lvlJc w:val="left"/>
      <w:pPr>
        <w:ind w:left="14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3650727">
    <w:abstractNumId w:val="2"/>
  </w:num>
  <w:num w:numId="2" w16cid:durableId="1805152006">
    <w:abstractNumId w:val="0"/>
  </w:num>
  <w:num w:numId="3" w16cid:durableId="36819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CA2"/>
    <w:rsid w:val="0001035B"/>
    <w:rsid w:val="000152B7"/>
    <w:rsid w:val="000179C5"/>
    <w:rsid w:val="00021A32"/>
    <w:rsid w:val="00054488"/>
    <w:rsid w:val="000649B9"/>
    <w:rsid w:val="000715FA"/>
    <w:rsid w:val="00081819"/>
    <w:rsid w:val="000A1C9B"/>
    <w:rsid w:val="000E141A"/>
    <w:rsid w:val="000E5D06"/>
    <w:rsid w:val="000F5236"/>
    <w:rsid w:val="000F5B33"/>
    <w:rsid w:val="0010448C"/>
    <w:rsid w:val="00113240"/>
    <w:rsid w:val="00141E48"/>
    <w:rsid w:val="0016558D"/>
    <w:rsid w:val="00171CB1"/>
    <w:rsid w:val="001B07DB"/>
    <w:rsid w:val="001B77C9"/>
    <w:rsid w:val="001C08E6"/>
    <w:rsid w:val="001E6FA5"/>
    <w:rsid w:val="001F07C4"/>
    <w:rsid w:val="00206051"/>
    <w:rsid w:val="002212A4"/>
    <w:rsid w:val="00225FCE"/>
    <w:rsid w:val="00247D8A"/>
    <w:rsid w:val="00262EDF"/>
    <w:rsid w:val="00272788"/>
    <w:rsid w:val="0027606A"/>
    <w:rsid w:val="00296836"/>
    <w:rsid w:val="002A09A4"/>
    <w:rsid w:val="002D7587"/>
    <w:rsid w:val="002E0120"/>
    <w:rsid w:val="002E11F2"/>
    <w:rsid w:val="002E44FD"/>
    <w:rsid w:val="002F02B7"/>
    <w:rsid w:val="002F31FC"/>
    <w:rsid w:val="002F4BB7"/>
    <w:rsid w:val="00316377"/>
    <w:rsid w:val="00361B37"/>
    <w:rsid w:val="00381BB7"/>
    <w:rsid w:val="0038323D"/>
    <w:rsid w:val="003B3C24"/>
    <w:rsid w:val="003D6A73"/>
    <w:rsid w:val="003E3508"/>
    <w:rsid w:val="003E68CE"/>
    <w:rsid w:val="003F1196"/>
    <w:rsid w:val="00435E52"/>
    <w:rsid w:val="00474B21"/>
    <w:rsid w:val="00484507"/>
    <w:rsid w:val="00487F7B"/>
    <w:rsid w:val="004A151A"/>
    <w:rsid w:val="004B2675"/>
    <w:rsid w:val="004C314D"/>
    <w:rsid w:val="004F064C"/>
    <w:rsid w:val="004F5106"/>
    <w:rsid w:val="0050053F"/>
    <w:rsid w:val="00501853"/>
    <w:rsid w:val="0051552D"/>
    <w:rsid w:val="00516FC5"/>
    <w:rsid w:val="00517937"/>
    <w:rsid w:val="005274B0"/>
    <w:rsid w:val="00534D4D"/>
    <w:rsid w:val="0056087B"/>
    <w:rsid w:val="00583D96"/>
    <w:rsid w:val="00584875"/>
    <w:rsid w:val="005948BA"/>
    <w:rsid w:val="005A0E1A"/>
    <w:rsid w:val="005A17A3"/>
    <w:rsid w:val="005D50BF"/>
    <w:rsid w:val="005D67AA"/>
    <w:rsid w:val="005E3CA2"/>
    <w:rsid w:val="00612691"/>
    <w:rsid w:val="006156D7"/>
    <w:rsid w:val="00625AFB"/>
    <w:rsid w:val="006422D8"/>
    <w:rsid w:val="0065664B"/>
    <w:rsid w:val="006568C7"/>
    <w:rsid w:val="00662424"/>
    <w:rsid w:val="006654F2"/>
    <w:rsid w:val="00671ABC"/>
    <w:rsid w:val="006754BC"/>
    <w:rsid w:val="006901DB"/>
    <w:rsid w:val="006C49D4"/>
    <w:rsid w:val="006E31C8"/>
    <w:rsid w:val="006E5537"/>
    <w:rsid w:val="007038E3"/>
    <w:rsid w:val="00710229"/>
    <w:rsid w:val="007313E7"/>
    <w:rsid w:val="0076138A"/>
    <w:rsid w:val="00785B74"/>
    <w:rsid w:val="0079411F"/>
    <w:rsid w:val="007A2912"/>
    <w:rsid w:val="007A3164"/>
    <w:rsid w:val="007A7D91"/>
    <w:rsid w:val="007D242D"/>
    <w:rsid w:val="00803507"/>
    <w:rsid w:val="00814518"/>
    <w:rsid w:val="0082207B"/>
    <w:rsid w:val="008226A7"/>
    <w:rsid w:val="00827734"/>
    <w:rsid w:val="00872C79"/>
    <w:rsid w:val="00873BF1"/>
    <w:rsid w:val="008A01BC"/>
    <w:rsid w:val="008C390B"/>
    <w:rsid w:val="008C74B2"/>
    <w:rsid w:val="008E7C91"/>
    <w:rsid w:val="00930F80"/>
    <w:rsid w:val="00931AE2"/>
    <w:rsid w:val="00932788"/>
    <w:rsid w:val="00934317"/>
    <w:rsid w:val="00953921"/>
    <w:rsid w:val="00995150"/>
    <w:rsid w:val="009B3D84"/>
    <w:rsid w:val="009B45F6"/>
    <w:rsid w:val="009C2545"/>
    <w:rsid w:val="009D6D5A"/>
    <w:rsid w:val="009E56ED"/>
    <w:rsid w:val="00A00E5D"/>
    <w:rsid w:val="00A439EC"/>
    <w:rsid w:val="00A9278F"/>
    <w:rsid w:val="00AA0EA4"/>
    <w:rsid w:val="00AA30E7"/>
    <w:rsid w:val="00AC577B"/>
    <w:rsid w:val="00B32D84"/>
    <w:rsid w:val="00B43825"/>
    <w:rsid w:val="00B6240B"/>
    <w:rsid w:val="00B75121"/>
    <w:rsid w:val="00B75816"/>
    <w:rsid w:val="00C04980"/>
    <w:rsid w:val="00C051F7"/>
    <w:rsid w:val="00C261B1"/>
    <w:rsid w:val="00C3674B"/>
    <w:rsid w:val="00C54256"/>
    <w:rsid w:val="00C67917"/>
    <w:rsid w:val="00CA3552"/>
    <w:rsid w:val="00CB0A40"/>
    <w:rsid w:val="00D02ECB"/>
    <w:rsid w:val="00D04DB7"/>
    <w:rsid w:val="00D0540B"/>
    <w:rsid w:val="00D061E8"/>
    <w:rsid w:val="00D24531"/>
    <w:rsid w:val="00D5625D"/>
    <w:rsid w:val="00D70A37"/>
    <w:rsid w:val="00D763C3"/>
    <w:rsid w:val="00D77916"/>
    <w:rsid w:val="00D82719"/>
    <w:rsid w:val="00DC0E24"/>
    <w:rsid w:val="00DD5B42"/>
    <w:rsid w:val="00DE72BE"/>
    <w:rsid w:val="00DF1081"/>
    <w:rsid w:val="00E00DE6"/>
    <w:rsid w:val="00E0730B"/>
    <w:rsid w:val="00E1050C"/>
    <w:rsid w:val="00E228DF"/>
    <w:rsid w:val="00E33E80"/>
    <w:rsid w:val="00E37235"/>
    <w:rsid w:val="00E37B29"/>
    <w:rsid w:val="00E52B17"/>
    <w:rsid w:val="00E53BFB"/>
    <w:rsid w:val="00E77A8C"/>
    <w:rsid w:val="00E82775"/>
    <w:rsid w:val="00E91FAA"/>
    <w:rsid w:val="00EE376B"/>
    <w:rsid w:val="00F23D23"/>
    <w:rsid w:val="00F320FE"/>
    <w:rsid w:val="00F60251"/>
    <w:rsid w:val="00FC5BFE"/>
    <w:rsid w:val="00FE24BE"/>
    <w:rsid w:val="00FE4182"/>
    <w:rsid w:val="00FF1FEE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8E0D9"/>
  <w15:docId w15:val="{CAE99D15-CD6E-4EF2-967E-0E2E3C52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/>
    </w:tc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018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31">
    <w:name w:val="Font Style31"/>
    <w:rsid w:val="00501853"/>
    <w:rPr>
      <w:rFonts w:ascii="Times New Roman" w:hAnsi="Times New Roman" w:cs="Times New Roman" w:hint="defaul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185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8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8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1853"/>
    <w:rPr>
      <w:vertAlign w:val="superscript"/>
    </w:rPr>
  </w:style>
  <w:style w:type="character" w:customStyle="1" w:styleId="Hyperlink0">
    <w:name w:val="Hyperlink.0"/>
    <w:basedOn w:val="Hyperlink"/>
    <w:rsid w:val="00501853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sid w:val="00501853"/>
    <w:rPr>
      <w:outline w:val="0"/>
      <w:color w:val="F29E65"/>
      <w:u w:val="single" w:color="0000FF"/>
    </w:rPr>
  </w:style>
  <w:style w:type="character" w:customStyle="1" w:styleId="Hyperlink2">
    <w:name w:val="Hyperlink.2"/>
    <w:basedOn w:val="Hyperlink0"/>
    <w:rsid w:val="00501853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styleId="NormalWeb">
    <w:name w:val="Normal (Web)"/>
    <w:basedOn w:val="Normal"/>
    <w:uiPriority w:val="99"/>
    <w:semiHidden/>
    <w:unhideWhenUsed/>
    <w:rsid w:val="00A9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7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3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D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D9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D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983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47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484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ratybos.lt" TargetMode="External"/><Relationship Id="rId13" Type="http://schemas.openxmlformats.org/officeDocument/2006/relationships/hyperlink" Target="http://www.emapamokos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mapamokos.l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pamoko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pamokos.lt" TargetMode="External"/><Relationship Id="rId10" Type="http://schemas.openxmlformats.org/officeDocument/2006/relationships/hyperlink" Target="http://www.epratybos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mapamokos.lt" TargetMode="External"/><Relationship Id="rId14" Type="http://schemas.openxmlformats.org/officeDocument/2006/relationships/hyperlink" Target="https://emapamokos.lt/naudojimosiTaisyk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HzfdK4UjhGoKoNbhv9pWysOZA==">AMUW2mV0yFlf7xXLYrYJOxjP5F7YgtzUMM+IOEWt3alMo7ZE/Um5/GHa2igdL46/NMyD6CVfg+foTKCp+dN2PECZd1J50xj9P6/lWGO45Ra0c3nBRDxHMUThohW9N3b8p5Xu//oK7XOw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3173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61</cp:revision>
  <dcterms:created xsi:type="dcterms:W3CDTF">2021-03-07T19:32:00Z</dcterms:created>
  <dcterms:modified xsi:type="dcterms:W3CDTF">2023-10-05T06:45:00Z</dcterms:modified>
</cp:coreProperties>
</file>