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CDD8A" w14:textId="56F2B8C8" w:rsidR="00DE64A1" w:rsidRPr="001E21C9" w:rsidRDefault="00DE64A1" w:rsidP="00CB781B">
      <w:pPr>
        <w:spacing w:after="0" w:line="240" w:lineRule="auto"/>
        <w:ind w:left="180" w:right="390"/>
        <w:jc w:val="center"/>
        <w:rPr>
          <w:rFonts w:ascii="Arial" w:eastAsia="Times New Roman" w:hAnsi="Arial" w:cs="Arial"/>
          <w:b/>
          <w:sz w:val="20"/>
          <w:szCs w:val="20"/>
        </w:rPr>
      </w:pPr>
      <w:r w:rsidRPr="001E21C9">
        <w:rPr>
          <w:rFonts w:ascii="Arial" w:eastAsia="Times New Roman" w:hAnsi="Arial" w:cs="Arial"/>
          <w:b/>
          <w:sz w:val="20"/>
          <w:szCs w:val="20"/>
        </w:rPr>
        <w:t>ELEKTRONINĖS MOKYMO APLINKOS (EMA) NEIŠIMTINĖ</w:t>
      </w:r>
      <w:r w:rsidR="00BC531C">
        <w:rPr>
          <w:rFonts w:ascii="Arial" w:eastAsia="Times New Roman" w:hAnsi="Arial" w:cs="Arial"/>
          <w:b/>
          <w:sz w:val="20"/>
          <w:szCs w:val="20"/>
        </w:rPr>
        <w:t>S</w:t>
      </w:r>
      <w:r w:rsidRPr="001E21C9">
        <w:rPr>
          <w:rFonts w:ascii="Arial" w:eastAsia="Times New Roman" w:hAnsi="Arial" w:cs="Arial"/>
          <w:b/>
          <w:sz w:val="20"/>
          <w:szCs w:val="20"/>
        </w:rPr>
        <w:t xml:space="preserve"> LICENCINĖ</w:t>
      </w:r>
      <w:r w:rsidR="00BC531C">
        <w:rPr>
          <w:rFonts w:ascii="Arial" w:eastAsia="Times New Roman" w:hAnsi="Arial" w:cs="Arial"/>
          <w:b/>
          <w:sz w:val="20"/>
          <w:szCs w:val="20"/>
        </w:rPr>
        <w:t>S</w:t>
      </w:r>
      <w:r w:rsidRPr="001E21C9">
        <w:rPr>
          <w:rFonts w:ascii="Arial" w:eastAsia="Times New Roman" w:hAnsi="Arial" w:cs="Arial"/>
          <w:b/>
          <w:sz w:val="20"/>
          <w:szCs w:val="20"/>
        </w:rPr>
        <w:t xml:space="preserve"> SUTARTI</w:t>
      </w:r>
      <w:r w:rsidR="00BC531C">
        <w:rPr>
          <w:rFonts w:ascii="Arial" w:eastAsia="Times New Roman" w:hAnsi="Arial" w:cs="Arial"/>
          <w:b/>
          <w:sz w:val="20"/>
          <w:szCs w:val="20"/>
        </w:rPr>
        <w:t>E</w:t>
      </w:r>
      <w:r w:rsidRPr="001E21C9">
        <w:rPr>
          <w:rFonts w:ascii="Arial" w:eastAsia="Times New Roman" w:hAnsi="Arial" w:cs="Arial"/>
          <w:b/>
          <w:sz w:val="20"/>
          <w:szCs w:val="20"/>
        </w:rPr>
        <w:t xml:space="preserve">S NR. </w:t>
      </w:r>
      <w:r w:rsidR="002D7F72" w:rsidRPr="002D7F72">
        <w:rPr>
          <w:rFonts w:ascii="Arial" w:eastAsia="Times New Roman" w:hAnsi="Arial" w:cs="Arial"/>
          <w:b/>
          <w:sz w:val="20"/>
          <w:szCs w:val="20"/>
        </w:rPr>
        <w:t>EMA-</w:t>
      </w:r>
      <w:r w:rsidR="0094727B" w:rsidRPr="0094727B">
        <w:rPr>
          <w:rFonts w:ascii="Arial" w:eastAsia="Times New Roman" w:hAnsi="Arial" w:cs="Arial"/>
          <w:b/>
          <w:sz w:val="20"/>
          <w:szCs w:val="20"/>
        </w:rPr>
        <w:t>EMA-23</w:t>
      </w:r>
      <w:r w:rsidR="003E1F2E">
        <w:rPr>
          <w:rFonts w:ascii="Arial" w:eastAsia="Times New Roman" w:hAnsi="Arial" w:cs="Arial"/>
          <w:b/>
          <w:sz w:val="20"/>
          <w:szCs w:val="20"/>
        </w:rPr>
        <w:t>1005</w:t>
      </w:r>
      <w:r w:rsidR="0094727B" w:rsidRPr="0094727B">
        <w:rPr>
          <w:rFonts w:ascii="Arial" w:eastAsia="Times New Roman" w:hAnsi="Arial" w:cs="Arial"/>
          <w:b/>
          <w:sz w:val="20"/>
          <w:szCs w:val="20"/>
        </w:rPr>
        <w:t>-OD-1</w:t>
      </w:r>
    </w:p>
    <w:p w14:paraId="205BF803" w14:textId="77777777" w:rsidR="00DE64A1" w:rsidRPr="001E21C9" w:rsidRDefault="00DE64A1" w:rsidP="00CB781B">
      <w:pPr>
        <w:spacing w:after="0" w:line="240" w:lineRule="auto"/>
        <w:ind w:left="180" w:right="390"/>
        <w:jc w:val="center"/>
        <w:rPr>
          <w:rFonts w:ascii="Arial" w:eastAsia="Times New Roman" w:hAnsi="Arial" w:cs="Arial"/>
          <w:b/>
          <w:sz w:val="20"/>
          <w:szCs w:val="20"/>
        </w:rPr>
      </w:pPr>
    </w:p>
    <w:p w14:paraId="03464EC1" w14:textId="77777777" w:rsidR="00DE64A1" w:rsidRPr="001E21C9" w:rsidRDefault="00DE64A1" w:rsidP="00CB781B">
      <w:pPr>
        <w:ind w:left="180" w:right="390"/>
        <w:jc w:val="center"/>
        <w:rPr>
          <w:rFonts w:ascii="Arial" w:eastAsia="Times New Roman" w:hAnsi="Arial" w:cs="Arial"/>
          <w:b/>
          <w:sz w:val="20"/>
          <w:szCs w:val="20"/>
        </w:rPr>
      </w:pPr>
      <w:r w:rsidRPr="001E21C9">
        <w:rPr>
          <w:rFonts w:ascii="Arial" w:eastAsia="Times New Roman" w:hAnsi="Arial" w:cs="Arial"/>
          <w:b/>
          <w:sz w:val="20"/>
          <w:szCs w:val="20"/>
        </w:rPr>
        <w:t>BENDROJI DALIS</w:t>
      </w:r>
    </w:p>
    <w:p w14:paraId="3B47F66A" w14:textId="77777777" w:rsidR="00DE64A1" w:rsidRPr="001E21C9" w:rsidRDefault="00DE64A1" w:rsidP="00DE64A1">
      <w:pPr>
        <w:pStyle w:val="ListParagraph"/>
        <w:numPr>
          <w:ilvl w:val="0"/>
          <w:numId w:val="1"/>
        </w:numPr>
        <w:spacing w:after="0" w:line="240" w:lineRule="auto"/>
        <w:ind w:left="284" w:hanging="284"/>
        <w:jc w:val="both"/>
        <w:rPr>
          <w:rFonts w:ascii="Arial" w:hAnsi="Arial" w:cs="Arial"/>
          <w:b/>
          <w:sz w:val="20"/>
          <w:szCs w:val="20"/>
        </w:rPr>
      </w:pPr>
      <w:r w:rsidRPr="001E21C9">
        <w:rPr>
          <w:rFonts w:ascii="Arial" w:hAnsi="Arial" w:cs="Arial"/>
          <w:b/>
          <w:sz w:val="20"/>
          <w:szCs w:val="20"/>
        </w:rPr>
        <w:t>Sutartyje naudojamos sąvokos</w:t>
      </w:r>
    </w:p>
    <w:p w14:paraId="52C5121B"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b/>
          <w:sz w:val="20"/>
          <w:szCs w:val="20"/>
        </w:rPr>
        <w:t>Sistema</w:t>
      </w:r>
      <w:r w:rsidRPr="001E21C9">
        <w:rPr>
          <w:rFonts w:ascii="Arial" w:hAnsi="Arial" w:cs="Arial"/>
          <w:sz w:val="20"/>
          <w:szCs w:val="20"/>
        </w:rPr>
        <w:t xml:space="preserve"> – EMA</w:t>
      </w:r>
      <w:r w:rsidRPr="001E21C9">
        <w:rPr>
          <w:rFonts w:ascii="Arial" w:hAnsi="Arial" w:cs="Arial"/>
          <w:b/>
          <w:sz w:val="20"/>
          <w:szCs w:val="20"/>
        </w:rPr>
        <w:t xml:space="preserve"> </w:t>
      </w:r>
      <w:r w:rsidRPr="001E21C9">
        <w:rPr>
          <w:rFonts w:ascii="Arial" w:hAnsi="Arial" w:cs="Arial"/>
          <w:sz w:val="20"/>
          <w:szCs w:val="20"/>
        </w:rPr>
        <w:t xml:space="preserve">skaitmeninė mokymo(si) </w:t>
      </w:r>
      <w:r w:rsidRPr="001E21C9">
        <w:rPr>
          <w:rFonts w:ascii="Arial" w:hAnsi="Arial" w:cs="Arial"/>
          <w:color w:val="000000" w:themeColor="text1"/>
          <w:sz w:val="20"/>
          <w:szCs w:val="20"/>
        </w:rPr>
        <w:t>aplinka. Pardavėjas turi išimtines autoriaus turtines teises į Sistemą. Sistema gali būti Pardavėjo vienašališkai keičiama ir tobulinama</w:t>
      </w:r>
      <w:r w:rsidRPr="001E21C9">
        <w:rPr>
          <w:rFonts w:ascii="Arial" w:hAnsi="Arial" w:cs="Arial"/>
          <w:sz w:val="20"/>
          <w:szCs w:val="20"/>
        </w:rPr>
        <w:t>.</w:t>
      </w:r>
    </w:p>
    <w:p w14:paraId="6D547F3B"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b/>
          <w:sz w:val="20"/>
          <w:szCs w:val="20"/>
        </w:rPr>
        <w:t>Sistemos galutiniai naudotojai</w:t>
      </w:r>
      <w:r w:rsidRPr="001E21C9">
        <w:rPr>
          <w:rFonts w:ascii="Arial" w:hAnsi="Arial" w:cs="Arial"/>
          <w:sz w:val="20"/>
          <w:szCs w:val="20"/>
        </w:rPr>
        <w:t xml:space="preserve"> – Pirkėjo darbuotojai (mokytojai ir kt.), mokiniai, mokinių tėvai / globėjai / rūpintojai. </w:t>
      </w:r>
    </w:p>
    <w:p w14:paraId="5DA1EA13" w14:textId="746E275A"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b/>
          <w:sz w:val="20"/>
          <w:szCs w:val="20"/>
        </w:rPr>
        <w:t>Licencija</w:t>
      </w:r>
      <w:r w:rsidRPr="001E21C9">
        <w:rPr>
          <w:rFonts w:ascii="Arial" w:hAnsi="Arial" w:cs="Arial"/>
          <w:sz w:val="20"/>
          <w:szCs w:val="20"/>
        </w:rPr>
        <w:t xml:space="preserve"> – </w:t>
      </w:r>
      <w:r w:rsidRPr="001E21C9">
        <w:rPr>
          <w:rFonts w:ascii="Arial" w:hAnsi="Arial" w:cs="Arial"/>
          <w:color w:val="000000"/>
          <w:sz w:val="20"/>
          <w:szCs w:val="20"/>
        </w:rPr>
        <w:t xml:space="preserve">Pardavėjo leidimas Licencijos galiojimo terminu, suteikiantis Pirkėjui teisę </w:t>
      </w:r>
      <w:r w:rsidR="001C4A74" w:rsidRPr="001E21C9">
        <w:rPr>
          <w:rFonts w:ascii="Arial" w:hAnsi="Arial" w:cs="Arial"/>
          <w:color w:val="000000"/>
          <w:sz w:val="20"/>
          <w:szCs w:val="20"/>
        </w:rPr>
        <w:t xml:space="preserve">neišimtinę teisę </w:t>
      </w:r>
      <w:r w:rsidRPr="001E21C9">
        <w:rPr>
          <w:rFonts w:ascii="Arial" w:hAnsi="Arial" w:cs="Arial"/>
          <w:color w:val="000000"/>
          <w:sz w:val="20"/>
          <w:szCs w:val="20"/>
        </w:rPr>
        <w:t xml:space="preserve">naudotis Sistema (licencijos dalyku) nurodytoje teritorijoje tokiu būdu ir tokiomis sąlygomis, kaip numatyta šioje Sutartyje. Licencija galioja laikotarpiu nurodytu Sutarties specialiosios dalies 1.2 punkte </w:t>
      </w:r>
      <w:r w:rsidRPr="001E21C9">
        <w:rPr>
          <w:rStyle w:val="Hyperlink1"/>
          <w:rFonts w:ascii="Arial" w:hAnsi="Arial" w:cs="Arial"/>
          <w:color w:val="000000" w:themeColor="text1"/>
          <w:sz w:val="20"/>
          <w:szCs w:val="20"/>
        </w:rPr>
        <w:t xml:space="preserve">(toliau </w:t>
      </w:r>
      <w:r w:rsidRPr="001E21C9">
        <w:rPr>
          <w:rFonts w:ascii="Arial" w:hAnsi="Arial" w:cs="Arial"/>
          <w:sz w:val="20"/>
          <w:szCs w:val="20"/>
        </w:rPr>
        <w:t>–</w:t>
      </w:r>
      <w:r w:rsidRPr="001E21C9">
        <w:rPr>
          <w:rStyle w:val="Hyperlink1"/>
          <w:rFonts w:ascii="Arial" w:hAnsi="Arial" w:cs="Arial"/>
          <w:color w:val="000000" w:themeColor="text1"/>
          <w:sz w:val="20"/>
          <w:szCs w:val="20"/>
        </w:rPr>
        <w:t xml:space="preserve"> </w:t>
      </w:r>
      <w:r w:rsidRPr="00462780">
        <w:rPr>
          <w:rStyle w:val="Hyperlink1"/>
          <w:rFonts w:ascii="Arial" w:hAnsi="Arial" w:cs="Arial"/>
          <w:b/>
          <w:bCs/>
          <w:color w:val="000000" w:themeColor="text1"/>
          <w:sz w:val="20"/>
          <w:szCs w:val="20"/>
          <w:u w:val="none"/>
        </w:rPr>
        <w:t>Licencijos galiojimo terminas</w:t>
      </w:r>
      <w:r w:rsidRPr="00462780">
        <w:rPr>
          <w:rStyle w:val="Hyperlink1"/>
          <w:rFonts w:ascii="Arial" w:hAnsi="Arial" w:cs="Arial"/>
          <w:color w:val="000000" w:themeColor="text1"/>
          <w:sz w:val="20"/>
          <w:szCs w:val="20"/>
          <w:u w:val="none"/>
        </w:rPr>
        <w:t xml:space="preserve">). </w:t>
      </w:r>
      <w:r w:rsidRPr="00462780">
        <w:rPr>
          <w:rFonts w:ascii="Arial" w:hAnsi="Arial" w:cs="Arial"/>
          <w:color w:val="000000" w:themeColor="text1"/>
          <w:sz w:val="20"/>
          <w:szCs w:val="20"/>
        </w:rPr>
        <w:t>Pasibaigus</w:t>
      </w:r>
      <w:r w:rsidRPr="00000FD8">
        <w:rPr>
          <w:rFonts w:ascii="Arial" w:hAnsi="Arial" w:cs="Arial"/>
          <w:color w:val="000000" w:themeColor="text1"/>
          <w:sz w:val="20"/>
          <w:szCs w:val="20"/>
        </w:rPr>
        <w:t xml:space="preserve"> Pirkėjo įsigytos Licencijos galiojimo terminui, šis laikotarpis nėra automatiškai pratęsiamas, ir reikia pateikti naują Licencijų užsakymą ir sudaryti naują licencinę sutartį.</w:t>
      </w:r>
    </w:p>
    <w:p w14:paraId="279DCD9F"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b/>
          <w:sz w:val="20"/>
          <w:szCs w:val="20"/>
        </w:rPr>
        <w:t>Turinys</w:t>
      </w:r>
      <w:r w:rsidRPr="001E21C9">
        <w:rPr>
          <w:rFonts w:ascii="Arial" w:hAnsi="Arial" w:cs="Arial"/>
          <w:sz w:val="20"/>
          <w:szCs w:val="20"/>
        </w:rPr>
        <w:t xml:space="preserve"> –</w:t>
      </w:r>
      <w:r w:rsidRPr="001E21C9">
        <w:rPr>
          <w:rFonts w:ascii="Arial" w:hAnsi="Arial" w:cs="Arial"/>
          <w:color w:val="000000"/>
          <w:sz w:val="20"/>
          <w:szCs w:val="20"/>
        </w:rPr>
        <w:t xml:space="preserve"> tai teisės aktų, reguliuojančių autorių teises, saugomi kūriniai, prie kurių Pirkėjas gauna prisijungimą šios Sutarties Licencijos pagrindu. </w:t>
      </w:r>
    </w:p>
    <w:p w14:paraId="722B0FC0" w14:textId="77777777" w:rsidR="00DE64A1" w:rsidRPr="001E21C9" w:rsidRDefault="00DE64A1" w:rsidP="00DE64A1">
      <w:pPr>
        <w:pStyle w:val="ListParagraph"/>
        <w:spacing w:after="0" w:line="240" w:lineRule="auto"/>
        <w:jc w:val="both"/>
        <w:rPr>
          <w:rFonts w:ascii="Arial" w:hAnsi="Arial" w:cs="Arial"/>
          <w:sz w:val="20"/>
          <w:szCs w:val="20"/>
        </w:rPr>
      </w:pPr>
    </w:p>
    <w:p w14:paraId="790836B4" w14:textId="77777777" w:rsidR="00DE64A1" w:rsidRPr="001E21C9" w:rsidRDefault="00DE64A1" w:rsidP="00DE64A1">
      <w:pPr>
        <w:pStyle w:val="ListParagraph"/>
        <w:numPr>
          <w:ilvl w:val="0"/>
          <w:numId w:val="1"/>
        </w:numPr>
        <w:spacing w:after="0" w:line="240" w:lineRule="auto"/>
        <w:ind w:left="284" w:hanging="284"/>
        <w:jc w:val="both"/>
        <w:rPr>
          <w:rFonts w:ascii="Arial" w:hAnsi="Arial" w:cs="Arial"/>
          <w:b/>
          <w:sz w:val="20"/>
          <w:szCs w:val="20"/>
        </w:rPr>
      </w:pPr>
      <w:r w:rsidRPr="001E21C9">
        <w:rPr>
          <w:rFonts w:ascii="Arial" w:hAnsi="Arial" w:cs="Arial"/>
          <w:b/>
          <w:sz w:val="20"/>
          <w:szCs w:val="20"/>
        </w:rPr>
        <w:t>Licencijos ir susijusių paslaugų teikimo sąlygos</w:t>
      </w:r>
      <w:r w:rsidRPr="001E21C9" w:rsidDel="002A299D">
        <w:rPr>
          <w:rFonts w:ascii="Arial" w:hAnsi="Arial" w:cs="Arial"/>
          <w:b/>
          <w:sz w:val="20"/>
          <w:szCs w:val="20"/>
        </w:rPr>
        <w:t xml:space="preserve"> </w:t>
      </w:r>
    </w:p>
    <w:p w14:paraId="4B277E44"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sz w:val="20"/>
          <w:szCs w:val="20"/>
        </w:rPr>
        <w:t xml:space="preserve">Pardavėjas įsipareigoja Pirkėjui suteikti prijungimo prie Sistemos galimybę – Licencijas pagal Pirkėjo </w:t>
      </w:r>
      <w:r w:rsidRPr="001E21C9">
        <w:rPr>
          <w:rFonts w:ascii="Arial" w:hAnsi="Arial" w:cs="Arial"/>
          <w:color w:val="000000" w:themeColor="text1"/>
          <w:sz w:val="20"/>
          <w:szCs w:val="20"/>
        </w:rPr>
        <w:t xml:space="preserve">Pardavėjui pateiktus užsakymus, kuriuose nurodomos norimos įsigyti Licencijos ir jų skaičius, o Pirkėjas įsipareigoja atsiskaityti su Pardavėju už įsigytas Licencijas ir naudotis Sistema Sutartyje numatytomis sąlygomis. </w:t>
      </w:r>
    </w:p>
    <w:p w14:paraId="4523DFAD"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Pardavėjas suteikia Pirkėjui neišimtinę Licenciją naudotis Sistema. Pirkėjas pareiškia, kad supranta, jog Sistema Pirkėjui nėra parduodama ir Pirkėjas, be kita ko, neturi teisės: </w:t>
      </w:r>
    </w:p>
    <w:p w14:paraId="0C48DC0C" w14:textId="77777777" w:rsidR="00DE64A1" w:rsidRPr="001E21C9" w:rsidRDefault="00DE64A1" w:rsidP="00DE64A1">
      <w:pPr>
        <w:pStyle w:val="ListParagraph"/>
        <w:numPr>
          <w:ilvl w:val="2"/>
          <w:numId w:val="1"/>
        </w:numPr>
        <w:tabs>
          <w:tab w:val="left" w:pos="1134"/>
        </w:tabs>
        <w:spacing w:after="0" w:line="240" w:lineRule="auto"/>
        <w:ind w:left="426"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kopijuoti Sistemos ir (arba) joje esančio Turinio; </w:t>
      </w:r>
    </w:p>
    <w:p w14:paraId="622E76EC" w14:textId="77777777" w:rsidR="00DE64A1" w:rsidRPr="001E21C9" w:rsidRDefault="00DE64A1" w:rsidP="00DE64A1">
      <w:pPr>
        <w:pStyle w:val="ListParagraph"/>
        <w:numPr>
          <w:ilvl w:val="2"/>
          <w:numId w:val="1"/>
        </w:numPr>
        <w:tabs>
          <w:tab w:val="left" w:pos="1134"/>
        </w:tabs>
        <w:spacing w:after="0" w:line="240" w:lineRule="auto"/>
        <w:ind w:left="426"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parduoti ar platinti Sistemos; </w:t>
      </w:r>
    </w:p>
    <w:p w14:paraId="2B952F46" w14:textId="77777777" w:rsidR="00DE64A1" w:rsidRPr="001E21C9" w:rsidRDefault="00DE64A1" w:rsidP="00DE64A1">
      <w:pPr>
        <w:pStyle w:val="ListParagraph"/>
        <w:numPr>
          <w:ilvl w:val="2"/>
          <w:numId w:val="1"/>
        </w:numPr>
        <w:tabs>
          <w:tab w:val="left" w:pos="1134"/>
        </w:tabs>
        <w:spacing w:after="0" w:line="240" w:lineRule="auto"/>
        <w:ind w:left="426"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keisti, atkurti, modifikuoti, dekompiliuoti, išardyti ar išrinkti Sistemos, bandyti nustatyti pradinį Sistemos kodą ar kurti išvestinius produktus Sistemos pagrindu; </w:t>
      </w:r>
    </w:p>
    <w:p w14:paraId="15436DB8" w14:textId="77777777" w:rsidR="00DE64A1" w:rsidRPr="001E21C9" w:rsidRDefault="00DE64A1" w:rsidP="00DE64A1">
      <w:pPr>
        <w:pStyle w:val="ListParagraph"/>
        <w:numPr>
          <w:ilvl w:val="2"/>
          <w:numId w:val="1"/>
        </w:numPr>
        <w:tabs>
          <w:tab w:val="left" w:pos="1134"/>
        </w:tabs>
        <w:spacing w:after="0" w:line="240" w:lineRule="auto"/>
        <w:ind w:left="426"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nuomoti, lizinguoti, sublicencijuoti ar skolinti Sistemos tretiesiems asmenims; </w:t>
      </w:r>
    </w:p>
    <w:p w14:paraId="56D4E4CA" w14:textId="77777777" w:rsidR="00DE64A1" w:rsidRPr="001E21C9" w:rsidRDefault="00DE64A1" w:rsidP="00DE64A1">
      <w:pPr>
        <w:pStyle w:val="ListParagraph"/>
        <w:numPr>
          <w:ilvl w:val="2"/>
          <w:numId w:val="1"/>
        </w:numPr>
        <w:tabs>
          <w:tab w:val="left" w:pos="1134"/>
        </w:tabs>
        <w:spacing w:after="0" w:line="240" w:lineRule="auto"/>
        <w:ind w:left="426"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tiesiogiai ar netiesiogiai eksportuoti Sistemos; </w:t>
      </w:r>
    </w:p>
    <w:p w14:paraId="4059F505" w14:textId="77777777" w:rsidR="00DE64A1" w:rsidRPr="001E21C9" w:rsidRDefault="00DE64A1" w:rsidP="00DE64A1">
      <w:pPr>
        <w:pStyle w:val="ListParagraph"/>
        <w:numPr>
          <w:ilvl w:val="2"/>
          <w:numId w:val="1"/>
        </w:numPr>
        <w:tabs>
          <w:tab w:val="left" w:pos="1134"/>
        </w:tabs>
        <w:spacing w:after="0" w:line="240" w:lineRule="auto"/>
        <w:ind w:left="426"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suteikti prieigą (perduoti prisijungimo duomenis) tretiesiems asmenims (išskyrus Sistemos galutiniams naudotojams) be raštiško Pardavėjo sutikimo. </w:t>
      </w:r>
    </w:p>
    <w:p w14:paraId="5619A046"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Pardavėjas kartu įsipareigoja </w:t>
      </w:r>
      <w:r w:rsidRPr="00000FD8">
        <w:rPr>
          <w:rFonts w:ascii="Arial" w:hAnsi="Arial" w:cs="Arial"/>
          <w:color w:val="000000" w:themeColor="text1"/>
          <w:sz w:val="20"/>
          <w:szCs w:val="20"/>
        </w:rPr>
        <w:t>teikti Pirkėjui savo nuožiūra su Licencijomis susijusias tokias paslaugas kaip prisijungimas prie Sistemos, Sistemos priežiūra, konsultavimas, informacinių sistemų naudojimas ir priežiūra ir pan.</w:t>
      </w:r>
      <w:r w:rsidRPr="001E21C9">
        <w:rPr>
          <w:rFonts w:ascii="Arial" w:hAnsi="Arial" w:cs="Arial"/>
          <w:color w:val="000000" w:themeColor="text1"/>
          <w:sz w:val="20"/>
          <w:szCs w:val="20"/>
        </w:rPr>
        <w:t xml:space="preserve"> (toliau – </w:t>
      </w:r>
      <w:r w:rsidRPr="001E21C9">
        <w:rPr>
          <w:rFonts w:ascii="Arial" w:hAnsi="Arial" w:cs="Arial"/>
          <w:b/>
          <w:color w:val="000000" w:themeColor="text1"/>
          <w:sz w:val="20"/>
          <w:szCs w:val="20"/>
        </w:rPr>
        <w:t>Paslaugos</w:t>
      </w:r>
      <w:r w:rsidRPr="001E21C9">
        <w:rPr>
          <w:rFonts w:ascii="Arial" w:hAnsi="Arial" w:cs="Arial"/>
          <w:color w:val="000000" w:themeColor="text1"/>
          <w:sz w:val="20"/>
          <w:szCs w:val="20"/>
        </w:rPr>
        <w:t xml:space="preserve">). </w:t>
      </w:r>
    </w:p>
    <w:p w14:paraId="30268701"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sz w:val="20"/>
          <w:szCs w:val="20"/>
        </w:rPr>
        <w:t>Šalys susitaria, kad Pirkėjas įsipareigoja supažindinti Sistemos galutinius naudotojus, kurie naudosis Sistema, su Sistemos naudojimosi taisyklėmis, privatumo politika kurios Sistemos galutiniam naudotojui prieinamos prisijungus prie Sistemos. Pirkėjas patvirtina, jog supranta, kad Sistemos galutiniam naudotojui nepatvirtinus Sistemos naudojimosi taisyklių, Pirkėjas ir (arba) Sistemos galutiniai naudotojai negalės tinkamai ir visapusiškai naudotis Sistema pagal šios Sutarties sąlygas. Pardavėjas turi teisę vienašališkai pakeisti Sistemos naudojimosi taisykles, pranešdamas apie tai Pirkėjui ir Sistemos galutiniams naudotojams el. paštu arba kitu Pardavėjo pasirinktu būdu.</w:t>
      </w:r>
    </w:p>
    <w:p w14:paraId="51160894" w14:textId="77777777" w:rsidR="00DE64A1" w:rsidRPr="001E21C9" w:rsidRDefault="00DE64A1" w:rsidP="00DE64A1">
      <w:pPr>
        <w:spacing w:after="0" w:line="240" w:lineRule="auto"/>
        <w:jc w:val="both"/>
        <w:rPr>
          <w:rFonts w:ascii="Arial" w:hAnsi="Arial" w:cs="Arial"/>
          <w:sz w:val="20"/>
          <w:szCs w:val="20"/>
        </w:rPr>
      </w:pPr>
    </w:p>
    <w:p w14:paraId="55540017" w14:textId="77777777" w:rsidR="00DE64A1" w:rsidRPr="001E21C9" w:rsidRDefault="00DE64A1" w:rsidP="00DE64A1">
      <w:pPr>
        <w:pStyle w:val="ListParagraph"/>
        <w:numPr>
          <w:ilvl w:val="0"/>
          <w:numId w:val="1"/>
        </w:numPr>
        <w:spacing w:after="0" w:line="240" w:lineRule="auto"/>
        <w:ind w:left="284" w:hanging="284"/>
        <w:jc w:val="both"/>
        <w:rPr>
          <w:rFonts w:ascii="Arial" w:hAnsi="Arial" w:cs="Arial"/>
          <w:b/>
          <w:sz w:val="20"/>
          <w:szCs w:val="20"/>
        </w:rPr>
      </w:pPr>
      <w:r w:rsidRPr="001E21C9">
        <w:rPr>
          <w:rFonts w:ascii="Arial" w:hAnsi="Arial" w:cs="Arial"/>
          <w:b/>
          <w:sz w:val="20"/>
          <w:szCs w:val="20"/>
        </w:rPr>
        <w:t>Šalių teisės ir įsipareigojimai</w:t>
      </w:r>
    </w:p>
    <w:p w14:paraId="12944288"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Pardavėjas įsipareigoja:</w:t>
      </w:r>
    </w:p>
    <w:p w14:paraId="5CC91C84" w14:textId="77777777" w:rsidR="00DE64A1" w:rsidRPr="001E21C9" w:rsidRDefault="00DE64A1" w:rsidP="00DE64A1">
      <w:pPr>
        <w:pStyle w:val="ListParagraph"/>
        <w:numPr>
          <w:ilvl w:val="2"/>
          <w:numId w:val="1"/>
        </w:numPr>
        <w:tabs>
          <w:tab w:val="left" w:pos="1134"/>
        </w:tabs>
        <w:spacing w:after="0" w:line="240" w:lineRule="auto"/>
        <w:ind w:left="426" w:firstLine="0"/>
        <w:jc w:val="both"/>
        <w:rPr>
          <w:rFonts w:ascii="Arial" w:hAnsi="Arial" w:cs="Arial"/>
          <w:sz w:val="20"/>
          <w:szCs w:val="20"/>
        </w:rPr>
      </w:pPr>
      <w:r w:rsidRPr="001E21C9">
        <w:rPr>
          <w:rFonts w:ascii="Arial" w:hAnsi="Arial" w:cs="Arial"/>
          <w:sz w:val="20"/>
          <w:szCs w:val="20"/>
        </w:rPr>
        <w:t>tinkamai (laiku ir kokybiškai) vykdyti šią Sutartį bei teikti Paslaugas Pirkėjui;</w:t>
      </w:r>
    </w:p>
    <w:p w14:paraId="0A5B5E6C" w14:textId="77777777" w:rsidR="00DE64A1" w:rsidRPr="001E21C9" w:rsidRDefault="00DE64A1" w:rsidP="00DE64A1">
      <w:pPr>
        <w:pStyle w:val="ListParagraph"/>
        <w:numPr>
          <w:ilvl w:val="2"/>
          <w:numId w:val="1"/>
        </w:numPr>
        <w:tabs>
          <w:tab w:val="left" w:pos="1134"/>
        </w:tabs>
        <w:spacing w:after="0" w:line="240" w:lineRule="auto"/>
        <w:ind w:left="426" w:firstLine="0"/>
        <w:jc w:val="both"/>
        <w:rPr>
          <w:rFonts w:ascii="Arial" w:hAnsi="Arial" w:cs="Arial"/>
          <w:sz w:val="20"/>
          <w:szCs w:val="20"/>
        </w:rPr>
      </w:pPr>
      <w:r w:rsidRPr="001E21C9">
        <w:rPr>
          <w:rFonts w:ascii="Arial" w:hAnsi="Arial" w:cs="Arial"/>
          <w:sz w:val="20"/>
          <w:szCs w:val="20"/>
        </w:rPr>
        <w:t>Pirkėjui pateikus pastabas dėl Sistemos veikimo, išanalizuoti jas ir, Sistemos programinėje įrangoje aptikus Sistemos veikimo klaidų, esant galimybėms pašalinti jas;</w:t>
      </w:r>
    </w:p>
    <w:p w14:paraId="6E421AEA" w14:textId="77777777" w:rsidR="00DE64A1" w:rsidRPr="001E21C9" w:rsidRDefault="00DE64A1" w:rsidP="00DE64A1">
      <w:pPr>
        <w:pStyle w:val="ListParagraph"/>
        <w:numPr>
          <w:ilvl w:val="2"/>
          <w:numId w:val="1"/>
        </w:numPr>
        <w:tabs>
          <w:tab w:val="left" w:pos="1134"/>
        </w:tabs>
        <w:spacing w:after="0" w:line="240" w:lineRule="auto"/>
        <w:ind w:left="426" w:firstLine="0"/>
        <w:jc w:val="both"/>
        <w:rPr>
          <w:rFonts w:ascii="Arial" w:hAnsi="Arial" w:cs="Arial"/>
          <w:sz w:val="20"/>
          <w:szCs w:val="20"/>
        </w:rPr>
      </w:pPr>
      <w:r w:rsidRPr="001E21C9">
        <w:rPr>
          <w:rFonts w:ascii="Arial" w:hAnsi="Arial" w:cs="Arial"/>
          <w:sz w:val="20"/>
          <w:szCs w:val="20"/>
        </w:rPr>
        <w:t>užtikrinti saugų ir patikimą Sistemos funkcionavimą, užtikrinant patalpų, kuriose funkcionuoja Sistemos tarnybinės stotys, fizinę apsaugą ir patikimą ir stabilų Sistemos veikimą, įvykus Sistemos kritiniams veikimo sutrikimams, kai neveikia dauguma svarbiausių funkcijų, nedelsiant imantis priemonių ir kaip įmanoma greičiau pašalinant sutrikimus;</w:t>
      </w:r>
    </w:p>
    <w:p w14:paraId="790F805C" w14:textId="77777777" w:rsidR="00DE64A1" w:rsidRPr="001E21C9" w:rsidRDefault="00DE64A1" w:rsidP="00DE64A1">
      <w:pPr>
        <w:pStyle w:val="ListParagraph"/>
        <w:numPr>
          <w:ilvl w:val="2"/>
          <w:numId w:val="1"/>
        </w:numPr>
        <w:tabs>
          <w:tab w:val="left" w:pos="1134"/>
        </w:tabs>
        <w:spacing w:after="0" w:line="240" w:lineRule="auto"/>
        <w:ind w:left="426" w:firstLine="0"/>
        <w:jc w:val="both"/>
        <w:rPr>
          <w:rFonts w:ascii="Arial" w:hAnsi="Arial" w:cs="Arial"/>
          <w:sz w:val="20"/>
          <w:szCs w:val="20"/>
        </w:rPr>
      </w:pPr>
      <w:r w:rsidRPr="001E21C9">
        <w:rPr>
          <w:rFonts w:ascii="Arial" w:hAnsi="Arial" w:cs="Arial"/>
          <w:sz w:val="20"/>
          <w:szCs w:val="20"/>
        </w:rPr>
        <w:t xml:space="preserve">apie planinius Sistemos profilaktikos darbus iš anksto informuoti Pirkėją jo nurodytu el. paštu ir / arba SMS Pirkėjo nurodytu mob. tel. nr., ir / arba per vidinius sistemos pranešimus, ir / arba interneto svetainėje </w:t>
      </w:r>
      <w:hyperlink r:id="rId7">
        <w:r w:rsidRPr="001E21C9">
          <w:rPr>
            <w:rFonts w:ascii="Arial" w:eastAsia="Times New Roman" w:hAnsi="Arial" w:cs="Arial"/>
            <w:color w:val="000000"/>
            <w:sz w:val="20"/>
            <w:szCs w:val="20"/>
            <w:u w:val="single"/>
          </w:rPr>
          <w:t>www.emapamokos.lt</w:t>
        </w:r>
      </w:hyperlink>
      <w:r w:rsidRPr="001E21C9">
        <w:rPr>
          <w:rFonts w:ascii="Arial" w:hAnsi="Arial" w:cs="Arial"/>
          <w:sz w:val="20"/>
          <w:szCs w:val="20"/>
        </w:rPr>
        <w:t>;</w:t>
      </w:r>
    </w:p>
    <w:p w14:paraId="62BC4547" w14:textId="77777777" w:rsidR="00DE64A1" w:rsidRPr="001E21C9" w:rsidRDefault="00DE64A1" w:rsidP="00DE64A1">
      <w:pPr>
        <w:pStyle w:val="ListParagraph"/>
        <w:numPr>
          <w:ilvl w:val="2"/>
          <w:numId w:val="1"/>
        </w:numPr>
        <w:tabs>
          <w:tab w:val="left" w:pos="1134"/>
        </w:tabs>
        <w:spacing w:after="0" w:line="240" w:lineRule="auto"/>
        <w:ind w:left="426" w:firstLine="0"/>
        <w:jc w:val="both"/>
        <w:rPr>
          <w:rFonts w:ascii="Arial" w:hAnsi="Arial" w:cs="Arial"/>
          <w:color w:val="000000" w:themeColor="text1"/>
          <w:sz w:val="20"/>
          <w:szCs w:val="20"/>
        </w:rPr>
      </w:pPr>
      <w:r w:rsidRPr="001E21C9">
        <w:rPr>
          <w:rFonts w:ascii="Arial" w:hAnsi="Arial" w:cs="Arial"/>
          <w:sz w:val="20"/>
          <w:szCs w:val="20"/>
        </w:rPr>
        <w:t xml:space="preserve">Sutarties galiojimo metu suteikti </w:t>
      </w:r>
      <w:r w:rsidRPr="001E21C9">
        <w:rPr>
          <w:rFonts w:ascii="Arial" w:hAnsi="Arial" w:cs="Arial"/>
          <w:color w:val="000000" w:themeColor="text1"/>
          <w:sz w:val="20"/>
          <w:szCs w:val="20"/>
        </w:rPr>
        <w:t xml:space="preserve">teisę naudotis </w:t>
      </w:r>
      <w:hyperlink r:id="rId8">
        <w:r w:rsidRPr="001E21C9">
          <w:rPr>
            <w:rFonts w:ascii="Arial" w:eastAsia="Times New Roman" w:hAnsi="Arial" w:cs="Arial"/>
            <w:color w:val="000000"/>
            <w:sz w:val="20"/>
            <w:szCs w:val="20"/>
            <w:u w:val="single"/>
          </w:rPr>
          <w:t>www.emapamokos.lt</w:t>
        </w:r>
      </w:hyperlink>
      <w:r w:rsidRPr="001E21C9">
        <w:rPr>
          <w:rFonts w:ascii="Arial" w:hAnsi="Arial" w:cs="Arial"/>
          <w:color w:val="000000" w:themeColor="text1"/>
          <w:sz w:val="20"/>
          <w:szCs w:val="20"/>
        </w:rPr>
        <w:t xml:space="preserve"> esančiu Turiniu Pirkėjo mokytojams ir mokiniams, prisijungusiems prie Sistemos. Pirkėjas pareiškia, kad supranta, jog Turinys Pirkėjui nėra parduodamas ar kitaip suteikiamas ir Pirkėjas, be kita ko, neturi teisės: kopijuoti Turinio, atgaminti bet kokiu būdu; parduoti ar platinti Turinio; keisti, atkurti, modifikuoti, dekompiliuoti, išardyti ar išrinkti Turinio, nuomoti, lizinguoti, sublicencijuoti ar skolinti Turinį tretiesiems asmenims; tiesiogiai ar netiesiogiai eksportuoti Turinį; suteikti prieigą (perduoti prisijungimo duomenis) tretiesiems asmenims (išskyrus Sistemos galutinius naudotojus) be raštiško Pardavėjo sutikimo. Pasibaigus Sutarčiai suteikti prisijungimai prie Turinio taip pat nustoja galioti;</w:t>
      </w:r>
    </w:p>
    <w:p w14:paraId="6BBA985F" w14:textId="77777777" w:rsidR="00DE64A1" w:rsidRPr="001E21C9" w:rsidRDefault="00DE64A1" w:rsidP="00DE64A1">
      <w:pPr>
        <w:pStyle w:val="ListParagraph"/>
        <w:numPr>
          <w:ilvl w:val="2"/>
          <w:numId w:val="1"/>
        </w:numPr>
        <w:tabs>
          <w:tab w:val="left" w:pos="1134"/>
        </w:tabs>
        <w:spacing w:after="0" w:line="240" w:lineRule="auto"/>
        <w:ind w:left="426" w:firstLine="0"/>
        <w:jc w:val="both"/>
        <w:rPr>
          <w:rFonts w:ascii="Arial" w:hAnsi="Arial" w:cs="Arial"/>
          <w:sz w:val="20"/>
          <w:szCs w:val="20"/>
        </w:rPr>
      </w:pPr>
      <w:r w:rsidRPr="001E21C9">
        <w:rPr>
          <w:rFonts w:ascii="Arial" w:hAnsi="Arial" w:cs="Arial"/>
          <w:sz w:val="20"/>
          <w:szCs w:val="20"/>
        </w:rPr>
        <w:t xml:space="preserve">Pardavėjas neįsipareigoja užtikrinti, kad Sistemoje visą Pirkėjo įsigytos Licencijos galiojimo laikotarpį bus pateikiamas konkretus (pastovus) turinio kiekis (skaičius) ir / arba konkretus skaitmeninis vadovėlis, </w:t>
      </w:r>
      <w:r w:rsidRPr="001E21C9">
        <w:rPr>
          <w:rFonts w:ascii="Arial" w:hAnsi="Arial" w:cs="Arial"/>
          <w:sz w:val="20"/>
          <w:szCs w:val="20"/>
        </w:rPr>
        <w:lastRenderedPageBreak/>
        <w:t>metodinė medžiaga, skaitmeninė užduotis, jos vertinimas ir / arba skaitmeninės užduoties rezultatų ataskaita. Sistemoje esančio turinio apimtis priklauso išimtinai nuo Pardavėjo sprendimų, poreikio ir interesų.</w:t>
      </w:r>
    </w:p>
    <w:p w14:paraId="70745DB5"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Pardavėjas turi teisę:</w:t>
      </w:r>
    </w:p>
    <w:p w14:paraId="3B3BE9DB" w14:textId="77777777" w:rsidR="00DE64A1" w:rsidRPr="001E21C9" w:rsidRDefault="00DE64A1" w:rsidP="00DE64A1">
      <w:pPr>
        <w:pStyle w:val="ListParagraph"/>
        <w:numPr>
          <w:ilvl w:val="2"/>
          <w:numId w:val="1"/>
        </w:numPr>
        <w:tabs>
          <w:tab w:val="left" w:pos="1134"/>
        </w:tabs>
        <w:spacing w:after="0" w:line="240" w:lineRule="auto"/>
        <w:ind w:left="426" w:firstLine="0"/>
        <w:jc w:val="both"/>
        <w:rPr>
          <w:rFonts w:ascii="Arial" w:hAnsi="Arial" w:cs="Arial"/>
          <w:sz w:val="20"/>
          <w:szCs w:val="20"/>
        </w:rPr>
      </w:pPr>
      <w:r w:rsidRPr="001E21C9">
        <w:rPr>
          <w:rFonts w:ascii="Arial" w:hAnsi="Arial" w:cs="Arial"/>
          <w:sz w:val="20"/>
          <w:szCs w:val="20"/>
        </w:rPr>
        <w:t xml:space="preserve">Sistemą keisti ir tobulinti vienašališkai, tačiau nepanaikinant esminio Sistemos funkcionalumo. </w:t>
      </w:r>
      <w:r w:rsidRPr="001E21C9">
        <w:rPr>
          <w:rFonts w:ascii="Arial" w:hAnsi="Arial" w:cs="Arial"/>
          <w:color w:val="000000" w:themeColor="text1"/>
          <w:sz w:val="20"/>
          <w:szCs w:val="20"/>
        </w:rPr>
        <w:t>Esminiu funkcionalumu laikoma galimybė skaityti skaitmeninį turinį bei naudotis skaitmeninėmis užduotimis.</w:t>
      </w:r>
    </w:p>
    <w:p w14:paraId="04874F34" w14:textId="77777777" w:rsidR="00DE64A1" w:rsidRPr="001E21C9" w:rsidRDefault="00DE64A1" w:rsidP="00DE64A1">
      <w:pPr>
        <w:pStyle w:val="ListParagraph"/>
        <w:numPr>
          <w:ilvl w:val="2"/>
          <w:numId w:val="1"/>
        </w:numPr>
        <w:tabs>
          <w:tab w:val="left" w:pos="1134"/>
        </w:tabs>
        <w:spacing w:after="0" w:line="240" w:lineRule="auto"/>
        <w:ind w:left="426" w:firstLine="0"/>
        <w:jc w:val="both"/>
        <w:rPr>
          <w:rFonts w:ascii="Arial" w:hAnsi="Arial" w:cs="Arial"/>
          <w:color w:val="000000" w:themeColor="text1"/>
          <w:sz w:val="20"/>
          <w:szCs w:val="20"/>
        </w:rPr>
      </w:pPr>
      <w:r w:rsidRPr="001E21C9">
        <w:rPr>
          <w:rFonts w:ascii="Arial" w:hAnsi="Arial" w:cs="Arial"/>
          <w:sz w:val="20"/>
          <w:szCs w:val="20"/>
        </w:rPr>
        <w:t xml:space="preserve">atjungti Sistemos galutinį naudotoją nuo Sistemos neribotam laikotarpiui, jei kyla pagrįstas įtarimas, kad jis tiesiogiai ar netiesiogiai siekia sutrikdyti Sistemos darbą. Pardavėjas turi teisę atjungti visą Sistemos galutinių </w:t>
      </w:r>
      <w:r w:rsidRPr="001E21C9">
        <w:rPr>
          <w:rFonts w:ascii="Arial" w:hAnsi="Arial" w:cs="Arial"/>
          <w:color w:val="000000" w:themeColor="text1"/>
          <w:sz w:val="20"/>
          <w:szCs w:val="20"/>
        </w:rPr>
        <w:t xml:space="preserve">naudotojų grupę, jei jie dalinasi interneto prieiga; </w:t>
      </w:r>
    </w:p>
    <w:p w14:paraId="55F62CCB" w14:textId="77777777" w:rsidR="00DE64A1" w:rsidRPr="001E21C9" w:rsidRDefault="00DE64A1" w:rsidP="00DE64A1">
      <w:pPr>
        <w:pStyle w:val="ListParagraph"/>
        <w:numPr>
          <w:ilvl w:val="2"/>
          <w:numId w:val="1"/>
        </w:numPr>
        <w:tabs>
          <w:tab w:val="left" w:pos="1134"/>
        </w:tabs>
        <w:spacing w:after="0" w:line="240" w:lineRule="auto"/>
        <w:ind w:left="426" w:firstLine="0"/>
        <w:jc w:val="both"/>
        <w:rPr>
          <w:rFonts w:ascii="Arial" w:hAnsi="Arial" w:cs="Arial"/>
          <w:color w:val="000000" w:themeColor="text1"/>
          <w:sz w:val="20"/>
          <w:szCs w:val="20"/>
        </w:rPr>
      </w:pPr>
      <w:r w:rsidRPr="001E21C9">
        <w:rPr>
          <w:rFonts w:ascii="Arial" w:hAnsi="Arial" w:cs="Arial"/>
          <w:color w:val="000000" w:themeColor="text1"/>
          <w:sz w:val="20"/>
          <w:szCs w:val="20"/>
        </w:rPr>
        <w:t>atjungti Sistemos galutinius naudotojus neribotam laikotarpiui, jei jie pažeidžia Sistemos naudojimo taisykles;</w:t>
      </w:r>
    </w:p>
    <w:p w14:paraId="60215CB5" w14:textId="77777777" w:rsidR="00DE64A1" w:rsidRPr="001E21C9" w:rsidRDefault="00DE64A1" w:rsidP="00DE64A1">
      <w:pPr>
        <w:pStyle w:val="ListParagraph"/>
        <w:numPr>
          <w:ilvl w:val="2"/>
          <w:numId w:val="1"/>
        </w:numPr>
        <w:tabs>
          <w:tab w:val="left" w:pos="1134"/>
        </w:tabs>
        <w:spacing w:after="0" w:line="240" w:lineRule="auto"/>
        <w:ind w:left="426" w:firstLine="0"/>
        <w:jc w:val="both"/>
        <w:rPr>
          <w:rFonts w:ascii="Arial" w:hAnsi="Arial" w:cs="Arial"/>
          <w:color w:val="000000" w:themeColor="text1"/>
          <w:sz w:val="20"/>
          <w:szCs w:val="20"/>
        </w:rPr>
      </w:pPr>
      <w:r w:rsidRPr="001E21C9">
        <w:rPr>
          <w:rFonts w:ascii="Arial" w:hAnsi="Arial" w:cs="Arial"/>
          <w:color w:val="000000" w:themeColor="text1"/>
          <w:sz w:val="20"/>
          <w:szCs w:val="20"/>
        </w:rPr>
        <w:t>bet kuriuo metu ir be išankstinio suderinimo su Pirkėju vienašališkai pakeisti Sistemos pavadinimą ir / arba domeną</w:t>
      </w:r>
      <w:r w:rsidRPr="00AA21B0">
        <w:rPr>
          <w:rStyle w:val="Hyperlink1"/>
          <w:rFonts w:ascii="Arial" w:hAnsi="Arial" w:cs="Arial"/>
          <w:color w:val="000000" w:themeColor="text1"/>
          <w:sz w:val="20"/>
          <w:szCs w:val="20"/>
          <w:u w:val="none"/>
        </w:rPr>
        <w:t xml:space="preserve"> </w:t>
      </w:r>
      <w:hyperlink r:id="rId9">
        <w:r w:rsidRPr="001E21C9">
          <w:rPr>
            <w:rFonts w:ascii="Arial" w:eastAsia="Times New Roman" w:hAnsi="Arial" w:cs="Arial"/>
            <w:color w:val="000000"/>
            <w:sz w:val="20"/>
            <w:szCs w:val="20"/>
            <w:u w:val="single"/>
          </w:rPr>
          <w:t>www.emapamokos.lt</w:t>
        </w:r>
      </w:hyperlink>
      <w:r w:rsidRPr="001E21C9">
        <w:rPr>
          <w:rFonts w:ascii="Arial" w:hAnsi="Arial" w:cs="Arial"/>
          <w:color w:val="000000" w:themeColor="text1"/>
          <w:sz w:val="20"/>
          <w:szCs w:val="20"/>
        </w:rPr>
        <w:t xml:space="preserve"> apie tai pranešęs Pirkėjui ne vėliau kaip prieš 14 (keturiolika) kalendorinių dienų Pirkėjo nurodytu el. paštu ir / arba SMS Pirkėjo nurodytu mob. tel. nr., ir / arba per vidinius sistemos pranešimus, ir / arba interneto svetainėje </w:t>
      </w:r>
      <w:hyperlink r:id="rId10">
        <w:r w:rsidRPr="001E21C9">
          <w:rPr>
            <w:rFonts w:ascii="Arial" w:eastAsia="Times New Roman" w:hAnsi="Arial" w:cs="Arial"/>
            <w:color w:val="000000"/>
            <w:sz w:val="20"/>
            <w:szCs w:val="20"/>
            <w:u w:val="single"/>
          </w:rPr>
          <w:t>www.emapamokos.lt</w:t>
        </w:r>
      </w:hyperlink>
      <w:r w:rsidRPr="001E21C9">
        <w:rPr>
          <w:rFonts w:ascii="Arial" w:hAnsi="Arial" w:cs="Arial"/>
          <w:color w:val="000000" w:themeColor="text1"/>
          <w:sz w:val="20"/>
          <w:szCs w:val="20"/>
        </w:rPr>
        <w:t>;</w:t>
      </w:r>
    </w:p>
    <w:p w14:paraId="7AEE7A58" w14:textId="77777777" w:rsidR="00DE64A1" w:rsidRPr="001E21C9" w:rsidRDefault="00DE64A1" w:rsidP="00DE64A1">
      <w:pPr>
        <w:pStyle w:val="ListParagraph"/>
        <w:numPr>
          <w:ilvl w:val="2"/>
          <w:numId w:val="1"/>
        </w:numPr>
        <w:tabs>
          <w:tab w:val="left" w:pos="1134"/>
        </w:tabs>
        <w:spacing w:after="0" w:line="240" w:lineRule="auto"/>
        <w:ind w:left="426" w:firstLine="0"/>
        <w:jc w:val="both"/>
        <w:rPr>
          <w:rFonts w:ascii="Arial" w:hAnsi="Arial" w:cs="Arial"/>
          <w:sz w:val="20"/>
          <w:szCs w:val="20"/>
        </w:rPr>
      </w:pPr>
      <w:r w:rsidRPr="001E21C9">
        <w:rPr>
          <w:rFonts w:ascii="Arial" w:hAnsi="Arial" w:cs="Arial"/>
          <w:color w:val="000000" w:themeColor="text1"/>
          <w:sz w:val="20"/>
          <w:szCs w:val="20"/>
        </w:rPr>
        <w:t xml:space="preserve">nepažeisdamas galiojančių teisės aktų </w:t>
      </w:r>
      <w:r w:rsidRPr="001E21C9">
        <w:rPr>
          <w:rFonts w:ascii="Arial" w:hAnsi="Arial" w:cs="Arial"/>
          <w:sz w:val="20"/>
          <w:szCs w:val="20"/>
        </w:rPr>
        <w:t>Sistemos pagalba teikti Sistemos galutiniams naudotojams, kurie sutiko naudotis Sistema ir patvirtino Sistemos naudojimosi taisykles, informaciją apie Sistemos naudojimą, taip pat informacines ne rinkodaros turinio žinutes, susijusias su Sistemos naudojimu;</w:t>
      </w:r>
    </w:p>
    <w:p w14:paraId="29D88612" w14:textId="77777777" w:rsidR="00DE64A1" w:rsidRPr="001E21C9" w:rsidRDefault="00DE64A1" w:rsidP="00DE64A1">
      <w:pPr>
        <w:pStyle w:val="ListParagraph"/>
        <w:numPr>
          <w:ilvl w:val="2"/>
          <w:numId w:val="1"/>
        </w:numPr>
        <w:tabs>
          <w:tab w:val="left" w:pos="1134"/>
        </w:tabs>
        <w:spacing w:after="0" w:line="240" w:lineRule="auto"/>
        <w:ind w:left="426" w:firstLine="0"/>
        <w:jc w:val="both"/>
        <w:rPr>
          <w:rFonts w:ascii="Arial" w:hAnsi="Arial" w:cs="Arial"/>
          <w:sz w:val="20"/>
          <w:szCs w:val="20"/>
        </w:rPr>
      </w:pPr>
      <w:r w:rsidRPr="001E21C9">
        <w:rPr>
          <w:rFonts w:ascii="Arial" w:hAnsi="Arial" w:cs="Arial"/>
          <w:sz w:val="20"/>
          <w:szCs w:val="20"/>
        </w:rPr>
        <w:t>galiojančių teisės aktų nustatyta tvarka gavus Sistemos galutinio naudotojo sutikimą, siųsti jam tiesioginės rinkodaros pasiūlymus ir žinute.</w:t>
      </w:r>
    </w:p>
    <w:p w14:paraId="729C1D01"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 xml:space="preserve">Pirkėjas įsipareigoja: </w:t>
      </w:r>
    </w:p>
    <w:p w14:paraId="6A119F9B" w14:textId="77777777" w:rsidR="00DE64A1" w:rsidRPr="001E21C9" w:rsidRDefault="00DE64A1" w:rsidP="00DE64A1">
      <w:pPr>
        <w:pStyle w:val="ListParagraph"/>
        <w:numPr>
          <w:ilvl w:val="2"/>
          <w:numId w:val="1"/>
        </w:numPr>
        <w:tabs>
          <w:tab w:val="left" w:pos="1134"/>
        </w:tabs>
        <w:spacing w:after="0" w:line="240" w:lineRule="auto"/>
        <w:ind w:left="426" w:firstLine="0"/>
        <w:jc w:val="both"/>
        <w:rPr>
          <w:rFonts w:ascii="Arial" w:hAnsi="Arial" w:cs="Arial"/>
          <w:sz w:val="20"/>
          <w:szCs w:val="20"/>
        </w:rPr>
      </w:pPr>
      <w:r w:rsidRPr="001E21C9">
        <w:rPr>
          <w:rFonts w:ascii="Arial" w:hAnsi="Arial" w:cs="Arial"/>
          <w:sz w:val="20"/>
          <w:szCs w:val="20"/>
        </w:rPr>
        <w:t>informuoti Pardavėją apie pastebėtą nekorektišką Sistemos veikimą;</w:t>
      </w:r>
    </w:p>
    <w:p w14:paraId="4124DB0B" w14:textId="5487C425" w:rsidR="00DE64A1" w:rsidRPr="001E21C9" w:rsidRDefault="00DE64A1" w:rsidP="00DE64A1">
      <w:pPr>
        <w:pStyle w:val="ListParagraph"/>
        <w:numPr>
          <w:ilvl w:val="2"/>
          <w:numId w:val="1"/>
        </w:numPr>
        <w:tabs>
          <w:tab w:val="left" w:pos="1134"/>
        </w:tabs>
        <w:spacing w:after="0" w:line="240" w:lineRule="auto"/>
        <w:ind w:left="426" w:firstLine="0"/>
        <w:jc w:val="both"/>
        <w:rPr>
          <w:rFonts w:ascii="Arial" w:hAnsi="Arial" w:cs="Arial"/>
          <w:sz w:val="20"/>
          <w:szCs w:val="20"/>
        </w:rPr>
      </w:pPr>
      <w:r w:rsidRPr="001E21C9">
        <w:rPr>
          <w:rFonts w:ascii="Arial" w:hAnsi="Arial" w:cs="Arial"/>
          <w:sz w:val="20"/>
          <w:szCs w:val="20"/>
        </w:rPr>
        <w:t xml:space="preserve">laiku atsiskaityti su Pardavėju </w:t>
      </w:r>
      <w:r w:rsidR="00404BE0">
        <w:rPr>
          <w:rFonts w:ascii="Arial" w:hAnsi="Arial" w:cs="Arial"/>
          <w:sz w:val="20"/>
          <w:szCs w:val="20"/>
        </w:rPr>
        <w:t>Sutarties specialiojoje dalyje</w:t>
      </w:r>
      <w:r w:rsidRPr="001E21C9">
        <w:rPr>
          <w:rFonts w:ascii="Arial" w:hAnsi="Arial" w:cs="Arial"/>
          <w:sz w:val="20"/>
          <w:szCs w:val="20"/>
        </w:rPr>
        <w:t xml:space="preserve"> nustatyta tvarka ir terminais;</w:t>
      </w:r>
    </w:p>
    <w:p w14:paraId="3DF417C1"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Pirkėjas patvirtina, kad laikosi visų Lietuvos Respublikos teisės aktų bei turi visus leidimus, patvirtinimus, įgaliojimus ar kitus dokumentus, leidžiančius sudaryti ir vykdyti šią Sutartį.</w:t>
      </w:r>
    </w:p>
    <w:p w14:paraId="58400A06" w14:textId="77777777" w:rsidR="00DE64A1" w:rsidRPr="001E21C9" w:rsidRDefault="00DE64A1" w:rsidP="00DE64A1">
      <w:pPr>
        <w:pStyle w:val="ListParagraph"/>
        <w:rPr>
          <w:rFonts w:ascii="Arial" w:hAnsi="Arial" w:cs="Arial"/>
          <w:sz w:val="20"/>
          <w:szCs w:val="20"/>
        </w:rPr>
      </w:pPr>
    </w:p>
    <w:p w14:paraId="2BCD69E3" w14:textId="77777777" w:rsidR="00DE64A1" w:rsidRPr="001E21C9" w:rsidRDefault="00DE64A1" w:rsidP="00DE64A1">
      <w:pPr>
        <w:pStyle w:val="ListParagraph"/>
        <w:numPr>
          <w:ilvl w:val="0"/>
          <w:numId w:val="1"/>
        </w:numPr>
        <w:spacing w:after="0" w:line="240" w:lineRule="auto"/>
        <w:ind w:left="284" w:hanging="284"/>
        <w:jc w:val="both"/>
        <w:rPr>
          <w:rFonts w:ascii="Arial" w:hAnsi="Arial" w:cs="Arial"/>
          <w:b/>
          <w:sz w:val="20"/>
          <w:szCs w:val="20"/>
        </w:rPr>
      </w:pPr>
      <w:r w:rsidRPr="001E21C9">
        <w:rPr>
          <w:rFonts w:ascii="Arial" w:hAnsi="Arial" w:cs="Arial"/>
          <w:b/>
          <w:sz w:val="20"/>
          <w:szCs w:val="20"/>
        </w:rPr>
        <w:t>Sutarties kaina ir atsiskaitymo tvarka</w:t>
      </w:r>
    </w:p>
    <w:p w14:paraId="0263FDEA" w14:textId="414F12B5"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Sutarties kaina ir atsiskaitymo tvarka aptariama Sutarties specialiojoje dalyje.</w:t>
      </w:r>
    </w:p>
    <w:p w14:paraId="5110A252" w14:textId="77777777" w:rsidR="00DE64A1" w:rsidRPr="001E21C9" w:rsidRDefault="00DE64A1" w:rsidP="00DE64A1">
      <w:pPr>
        <w:spacing w:after="0" w:line="240" w:lineRule="auto"/>
        <w:jc w:val="both"/>
        <w:rPr>
          <w:rFonts w:ascii="Arial" w:hAnsi="Arial" w:cs="Arial"/>
          <w:b/>
          <w:sz w:val="20"/>
          <w:szCs w:val="20"/>
        </w:rPr>
      </w:pPr>
    </w:p>
    <w:p w14:paraId="062FF2FF" w14:textId="77777777" w:rsidR="00DE64A1" w:rsidRPr="001E21C9" w:rsidRDefault="00DE64A1" w:rsidP="00DE64A1">
      <w:pPr>
        <w:pStyle w:val="ListParagraph"/>
        <w:numPr>
          <w:ilvl w:val="0"/>
          <w:numId w:val="1"/>
        </w:numPr>
        <w:spacing w:after="0" w:line="240" w:lineRule="auto"/>
        <w:ind w:left="284" w:hanging="284"/>
        <w:jc w:val="both"/>
        <w:rPr>
          <w:rFonts w:ascii="Arial" w:hAnsi="Arial" w:cs="Arial"/>
          <w:b/>
          <w:sz w:val="20"/>
          <w:szCs w:val="20"/>
        </w:rPr>
      </w:pPr>
      <w:r w:rsidRPr="001E21C9">
        <w:rPr>
          <w:rFonts w:ascii="Arial" w:hAnsi="Arial" w:cs="Arial"/>
          <w:b/>
          <w:sz w:val="20"/>
          <w:szCs w:val="20"/>
        </w:rPr>
        <w:t>Atsakomybė</w:t>
      </w:r>
    </w:p>
    <w:p w14:paraId="7889C486"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 xml:space="preserve">Pirkėjas yra visiškai atsakingas už Pardavėjui pateiktų duomenų teisingumą. Jei Pirkėjas nepateikia Pardavėjui tikslių duomenų, Pardavėjas neatsako už dėl to atsiradusius padarinius. </w:t>
      </w:r>
    </w:p>
    <w:p w14:paraId="5845491B"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 xml:space="preserve">Pardavėjas neatsako už kitų asmenų tinklalapiuose pateiktą informaciją, net jeigu Pirkėjas patenka į šiuos tinklalapius per nuorodas, esančias Pardavėjo tinklalapyje. </w:t>
      </w:r>
    </w:p>
    <w:p w14:paraId="75127788"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Pirkėjui vėluojant sumokėti Sutartyje nustatytais terminais, Pardavėjas turi teisę skaičiuoti 0,02 % delspinigius nuo laiku neapmokėtos sumos už kiekvieną pradelstą sumokėti dieną.</w:t>
      </w:r>
    </w:p>
    <w:p w14:paraId="60809DBB"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Šalys įsipareigoja atlyginti viena kitai tiesioginius nuostolius, kuriuos ji padarė kitai Šaliai savo sutartinių įsipareigojimų nevykdymu arba netinkamu vykdymu, ir kurių nepadengia šioje Sutartyje nustatytos netesybos. Netiesioginiai nuostoliai atlyginami tik šioje Sutartyje nurodytais atvejais.</w:t>
      </w:r>
    </w:p>
    <w:p w14:paraId="412FFC8E"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Pardavėjo atsakomybė pagal bet kurią šios Sutarties nuostatą negali viršyti už Sistemos ir (arba) Paslaugų rezultatų, dėl kurių yra pareikštas reikalavimas, Pirkėjo sumokėtos bendros pinigų sumos, išskyrus defektų taisymą, kurį Pardavėjas atlieka savo sąskaita. Pardavėjas yra atsakingas tik už tiesioginius nuostolius, patirtus tuo metu, kai Sistema ir (arba) Paslaugų rezultatas neveikė arba veikė pavėluotai.</w:t>
      </w:r>
    </w:p>
    <w:p w14:paraId="68F8A375"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Pirkėjas pripažįsta ir sutinka, kad dabartinis mokslo ir technologijų lygis neleidžia sukurti absoliučiai kokybiškos programinės įrangos arba garantuoti duomenų perdavimo, todėl Pardavėjas negali garantuoti ir negarantuoja, kad Sistema veiks nepertraukiamai ir be klaidų ar, kad bet kokie defektai bus ištaisyti, tačiau dės pastangas, kad tokių įvykių būtų kuo mažiau. Pirkėjas taip pat pripažįsta ir sutinka, kad Sistema yra sukurta bendram naudojimui ir nepritaikyta specifiniams Pirkėjo poreikiams, todėl Pardavėjas negali garantuoti ir negarantuoja, kad Sistema tiks konkrečiam naudojimui ar tikslui.</w:t>
      </w:r>
    </w:p>
    <w:p w14:paraId="25A3B179"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 xml:space="preserve">Pardavėjas neatsako už jokius trečiųjų šalių veiksmus, susijusius su Paslaugų / Sistemos naudojimu, t. y. neatsako už Pirkėjo (Sistemos galutinių naudotojų) naudojamos techninės ir programinės įrangos klaidas, gedimus, nekorektiškus veikimus, neatsako už trečiųjų šalių duomenų perdavimo tinklų ir jų komponentų sutrikimus. Atsakomybė ribojama tiek, kiek neprieštarauja imperatyvioms įstatymo nuostatoms.  </w:t>
      </w:r>
    </w:p>
    <w:p w14:paraId="13DC2D00"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Pirkėjas pareiškia ir garantuoja, kad prižiūrės atitinkamas duomenų atkūrimo ir pagalbines sistemas, ir nutrūkus veikimui arba Paslaugų teikimui bei kilus duomenų perdavimo sutrikimams arba įvykus klaidoms, nedelsiant praneš apie šias problemas Pardavėjui ir nedelsiant imsis visų veiksmų, kad sumažintų galimą žalą.</w:t>
      </w:r>
    </w:p>
    <w:p w14:paraId="00B71BC4"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sz w:val="20"/>
          <w:szCs w:val="20"/>
        </w:rPr>
        <w:t>Pirkėjui ar su juo susijusiems tretiesiems asmenims (Sistemos galutiniams naudotojams) pažeidus Licencijos naudojimo sąlygas ir arba neteisėtai panaudojus Turinį, Pirkėjas įsipareigoja sumokėti 300 Eur (trijų šimtų eurų) dydžio baudą per 10 (dešimt) kalendorinių dienų nuo pareikalavimo dienos bei atlyginti visus Pardavėjo n</w:t>
      </w:r>
      <w:r w:rsidRPr="001E21C9">
        <w:rPr>
          <w:rFonts w:ascii="Arial" w:hAnsi="Arial" w:cs="Arial"/>
          <w:color w:val="000000" w:themeColor="text1"/>
          <w:sz w:val="20"/>
          <w:szCs w:val="20"/>
        </w:rPr>
        <w:t>uostolius, viršijančius sumokėtos baudos dydį. Pastaroji bauda Šalių susitarimu laikoma minimaliais neįrodinėtinais Pardavėjo nuostoliais. Bauda skaičiuojama už kiekvieną šio punkto pažeidimą atskirai.</w:t>
      </w:r>
    </w:p>
    <w:p w14:paraId="0BB0DB9D" w14:textId="77777777" w:rsidR="00DE64A1" w:rsidRDefault="00DE64A1" w:rsidP="00DE64A1">
      <w:pPr>
        <w:spacing w:after="0" w:line="240" w:lineRule="auto"/>
        <w:jc w:val="both"/>
        <w:rPr>
          <w:rFonts w:ascii="Arial" w:hAnsi="Arial" w:cs="Arial"/>
          <w:color w:val="000000" w:themeColor="text1"/>
          <w:sz w:val="20"/>
          <w:szCs w:val="20"/>
        </w:rPr>
      </w:pPr>
    </w:p>
    <w:p w14:paraId="47A6AFCD" w14:textId="77777777" w:rsidR="007134BE" w:rsidRDefault="007134BE" w:rsidP="00DE64A1">
      <w:pPr>
        <w:spacing w:after="0" w:line="240" w:lineRule="auto"/>
        <w:jc w:val="both"/>
        <w:rPr>
          <w:rFonts w:ascii="Arial" w:hAnsi="Arial" w:cs="Arial"/>
          <w:color w:val="000000" w:themeColor="text1"/>
          <w:sz w:val="20"/>
          <w:szCs w:val="20"/>
        </w:rPr>
      </w:pPr>
    </w:p>
    <w:p w14:paraId="539440C5" w14:textId="77777777" w:rsidR="007134BE" w:rsidRDefault="007134BE" w:rsidP="00DE64A1">
      <w:pPr>
        <w:spacing w:after="0" w:line="240" w:lineRule="auto"/>
        <w:jc w:val="both"/>
        <w:rPr>
          <w:rFonts w:ascii="Arial" w:hAnsi="Arial" w:cs="Arial"/>
          <w:color w:val="000000" w:themeColor="text1"/>
          <w:sz w:val="20"/>
          <w:szCs w:val="20"/>
        </w:rPr>
      </w:pPr>
    </w:p>
    <w:p w14:paraId="1560F48B" w14:textId="77777777" w:rsidR="007134BE" w:rsidRDefault="007134BE" w:rsidP="00DE64A1">
      <w:pPr>
        <w:spacing w:after="0" w:line="240" w:lineRule="auto"/>
        <w:jc w:val="both"/>
        <w:rPr>
          <w:rFonts w:ascii="Arial" w:hAnsi="Arial" w:cs="Arial"/>
          <w:color w:val="000000" w:themeColor="text1"/>
          <w:sz w:val="20"/>
          <w:szCs w:val="20"/>
        </w:rPr>
      </w:pPr>
    </w:p>
    <w:p w14:paraId="5BCA28D0" w14:textId="77777777" w:rsidR="007134BE" w:rsidRPr="001E21C9" w:rsidRDefault="007134BE" w:rsidP="00DE64A1">
      <w:pPr>
        <w:spacing w:after="0" w:line="240" w:lineRule="auto"/>
        <w:jc w:val="both"/>
        <w:rPr>
          <w:rFonts w:ascii="Arial" w:hAnsi="Arial" w:cs="Arial"/>
          <w:color w:val="000000" w:themeColor="text1"/>
          <w:sz w:val="20"/>
          <w:szCs w:val="20"/>
        </w:rPr>
      </w:pPr>
    </w:p>
    <w:p w14:paraId="1AE5CC5D" w14:textId="77777777" w:rsidR="00DE64A1" w:rsidRPr="001E21C9" w:rsidRDefault="00DE64A1" w:rsidP="00DE64A1">
      <w:pPr>
        <w:pStyle w:val="ListParagraph"/>
        <w:numPr>
          <w:ilvl w:val="0"/>
          <w:numId w:val="1"/>
        </w:numPr>
        <w:spacing w:after="0" w:line="240" w:lineRule="auto"/>
        <w:ind w:left="284" w:hanging="284"/>
        <w:jc w:val="both"/>
        <w:rPr>
          <w:rFonts w:ascii="Arial" w:hAnsi="Arial" w:cs="Arial"/>
          <w:b/>
          <w:color w:val="000000" w:themeColor="text1"/>
          <w:sz w:val="20"/>
          <w:szCs w:val="20"/>
        </w:rPr>
      </w:pPr>
      <w:r w:rsidRPr="001E21C9">
        <w:rPr>
          <w:rFonts w:ascii="Arial" w:hAnsi="Arial" w:cs="Arial"/>
          <w:b/>
          <w:color w:val="000000" w:themeColor="text1"/>
          <w:sz w:val="20"/>
          <w:szCs w:val="20"/>
        </w:rPr>
        <w:lastRenderedPageBreak/>
        <w:t>Konfidencialumas</w:t>
      </w:r>
    </w:p>
    <w:p w14:paraId="7CDDBED8"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Šios Sutarties turinys ir visa su šia Sutartimi susijusi bei jos pagrindu gauta informacija laikoma konfidencialia ir negali būti atskleista tretiesiems asmenims</w:t>
      </w:r>
      <w:r w:rsidRPr="001E21C9">
        <w:rPr>
          <w:rFonts w:ascii="Arial" w:hAnsi="Arial" w:cs="Arial"/>
          <w:color w:val="000000" w:themeColor="text1"/>
          <w:sz w:val="20"/>
          <w:szCs w:val="20"/>
          <w:vertAlign w:val="superscript"/>
        </w:rPr>
        <w:footnoteReference w:id="1"/>
      </w:r>
      <w:r w:rsidRPr="001E21C9">
        <w:rPr>
          <w:rFonts w:ascii="Arial" w:hAnsi="Arial" w:cs="Arial"/>
          <w:color w:val="000000" w:themeColor="text1"/>
          <w:sz w:val="20"/>
          <w:szCs w:val="20"/>
        </w:rPr>
        <w:t>, išskyrus kaip to reikalaujama vadovaujantis Lietuvos Respublikos įstatymais ir / ar jos reikalauja kompetentingos valstybinės institucijos ir / ar informacija atskleidžiama su kitos Šalies sutikimu.</w:t>
      </w:r>
    </w:p>
    <w:p w14:paraId="61EF6FB9"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Pagal Sutartį konfidencialia informacija taip pat laikoma: moksleivių ir jų šeimos narių asmens duomenys; mokymosi rezultatai ir kita informacija, talpinama į Sistemą; kita žodinė, rašytinė informacija ar elektroniniai duomenys, kurie tapo žinomi Pardavėjui vykdant šią Sutartį.</w:t>
      </w:r>
    </w:p>
    <w:p w14:paraId="399DE932"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bCs/>
          <w:color w:val="000000" w:themeColor="text1"/>
          <w:sz w:val="20"/>
          <w:szCs w:val="20"/>
        </w:rPr>
        <w:t xml:space="preserve">Šis </w:t>
      </w:r>
      <w:r w:rsidRPr="001E21C9">
        <w:rPr>
          <w:rFonts w:ascii="Arial" w:hAnsi="Arial" w:cs="Arial"/>
          <w:color w:val="000000" w:themeColor="text1"/>
          <w:sz w:val="20"/>
          <w:szCs w:val="20"/>
        </w:rPr>
        <w:t>konfidencialumo</w:t>
      </w:r>
      <w:r w:rsidRPr="001E21C9">
        <w:rPr>
          <w:rFonts w:ascii="Arial" w:hAnsi="Arial" w:cs="Arial"/>
          <w:bCs/>
          <w:color w:val="000000" w:themeColor="text1"/>
          <w:sz w:val="20"/>
          <w:szCs w:val="20"/>
        </w:rPr>
        <w:t xml:space="preserve"> įsipareigojimas galioja visą Sutarties galiojimo laikotarpį ir neterminuotai pasibaigus Sutarties galiojimui. </w:t>
      </w:r>
    </w:p>
    <w:p w14:paraId="7A07E699" w14:textId="77777777" w:rsidR="00DE64A1" w:rsidRPr="001E21C9" w:rsidRDefault="00DE64A1" w:rsidP="00DE64A1">
      <w:pPr>
        <w:pStyle w:val="ListParagraph"/>
        <w:spacing w:after="0" w:line="240" w:lineRule="auto"/>
        <w:jc w:val="both"/>
        <w:rPr>
          <w:rFonts w:ascii="Arial" w:hAnsi="Arial" w:cs="Arial"/>
          <w:color w:val="000000" w:themeColor="text1"/>
          <w:sz w:val="20"/>
          <w:szCs w:val="20"/>
        </w:rPr>
      </w:pPr>
    </w:p>
    <w:p w14:paraId="1C2667B5" w14:textId="77777777" w:rsidR="00DE64A1" w:rsidRPr="001E21C9" w:rsidRDefault="00DE64A1" w:rsidP="00DE64A1">
      <w:pPr>
        <w:pStyle w:val="ListParagraph"/>
        <w:numPr>
          <w:ilvl w:val="0"/>
          <w:numId w:val="1"/>
        </w:numPr>
        <w:spacing w:after="0" w:line="240" w:lineRule="auto"/>
        <w:ind w:left="284" w:hanging="284"/>
        <w:jc w:val="both"/>
        <w:rPr>
          <w:rFonts w:ascii="Arial" w:hAnsi="Arial" w:cs="Arial"/>
          <w:b/>
          <w:color w:val="000000" w:themeColor="text1"/>
          <w:sz w:val="20"/>
          <w:szCs w:val="20"/>
        </w:rPr>
      </w:pPr>
      <w:r w:rsidRPr="001E21C9">
        <w:rPr>
          <w:rFonts w:ascii="Arial" w:hAnsi="Arial" w:cs="Arial"/>
          <w:b/>
          <w:color w:val="000000" w:themeColor="text1"/>
          <w:sz w:val="20"/>
          <w:szCs w:val="20"/>
        </w:rPr>
        <w:t>Asmens duomenų tvarkymas</w:t>
      </w:r>
    </w:p>
    <w:p w14:paraId="0865426E" w14:textId="5A7F849D" w:rsidR="00DE64A1" w:rsidRDefault="00DE64A1" w:rsidP="00DE64A1">
      <w:pPr>
        <w:pStyle w:val="ListParagraph"/>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Šalys šios Sutarties sudarymo ir vykdymo tikslu tvarkys viena kitai pateiktus asmens duomenis (Sutartį pasirašančio, kontaktinio darbuotojo duomenis, kaip vardas, pavardė, pareigos, el. pašto adresas ar pan.). Tvarkymo teisinis pagrindas yra teisėtas Šalių interesas sudaryti ir efektyviai vykdyti Sutartį, spręsti iškilusias problemas. Kiekviena Šalis patvirtina, kad tinkamai informavo duomenų subjektus (savo darbuotojus) apie jų asmens duomenų perdavimą kitai Šaliai laikantis visų 2016 m. balandžio 27 d. Europos Parlamento ir Tarybos reglamento (ES) Nr. 2016/679 dėl fizinių asmenų apsaugos tvarkant asmens duomenis ir dėl laisvo tokių duomenų judėjimo (Bendrojo duomenų apsaugos reglamento) (toliau – BDAR) nuostatų.</w:t>
      </w:r>
    </w:p>
    <w:p w14:paraId="690F6488" w14:textId="55A97566" w:rsidR="00032E00" w:rsidRPr="001E21C9" w:rsidRDefault="00032E00" w:rsidP="00DE64A1">
      <w:pPr>
        <w:pStyle w:val="ListParagraph"/>
        <w:numPr>
          <w:ilvl w:val="1"/>
          <w:numId w:val="1"/>
        </w:numPr>
        <w:tabs>
          <w:tab w:val="left" w:pos="426"/>
        </w:tabs>
        <w:spacing w:after="0" w:line="240" w:lineRule="auto"/>
        <w:ind w:left="0" w:firstLine="0"/>
        <w:jc w:val="both"/>
        <w:rPr>
          <w:rFonts w:ascii="Arial" w:hAnsi="Arial" w:cs="Arial"/>
          <w:color w:val="000000" w:themeColor="text1"/>
          <w:sz w:val="20"/>
          <w:szCs w:val="20"/>
        </w:rPr>
      </w:pPr>
      <w:r>
        <w:rPr>
          <w:rFonts w:ascii="Arial" w:hAnsi="Arial" w:cs="Arial"/>
          <w:color w:val="000000" w:themeColor="text1"/>
          <w:sz w:val="20"/>
          <w:szCs w:val="20"/>
        </w:rPr>
        <w:t>Pirkėjas šios Sutarti</w:t>
      </w:r>
      <w:r w:rsidR="002A7F5A">
        <w:rPr>
          <w:rFonts w:ascii="Arial" w:hAnsi="Arial" w:cs="Arial"/>
          <w:color w:val="000000" w:themeColor="text1"/>
          <w:sz w:val="20"/>
          <w:szCs w:val="20"/>
        </w:rPr>
        <w:t>e</w:t>
      </w:r>
      <w:r>
        <w:rPr>
          <w:rFonts w:ascii="Arial" w:hAnsi="Arial" w:cs="Arial"/>
          <w:color w:val="000000" w:themeColor="text1"/>
          <w:sz w:val="20"/>
          <w:szCs w:val="20"/>
        </w:rPr>
        <w:t xml:space="preserve">s vykdymo tikslais pateikia Pardavėjui mokytojų duomenis, t. y. vardą, pavardę, </w:t>
      </w:r>
      <w:r w:rsidR="006B2468">
        <w:rPr>
          <w:rFonts w:ascii="Arial" w:hAnsi="Arial" w:cs="Arial"/>
          <w:color w:val="000000" w:themeColor="text1"/>
          <w:sz w:val="20"/>
          <w:szCs w:val="20"/>
        </w:rPr>
        <w:t xml:space="preserve">             </w:t>
      </w:r>
      <w:r>
        <w:rPr>
          <w:rFonts w:ascii="Arial" w:hAnsi="Arial" w:cs="Arial"/>
          <w:color w:val="000000" w:themeColor="text1"/>
          <w:sz w:val="20"/>
          <w:szCs w:val="20"/>
        </w:rPr>
        <w:t xml:space="preserve">el. pašto adresą, tam tikrais atvejais – telefono numerį. Šių duomenų atžvilgiu Pirkėjas laikytinas duomenų valdytoju, o Pardavėjas – duomenų tvarkytoju. </w:t>
      </w:r>
      <w:r w:rsidR="00126B38">
        <w:rPr>
          <w:rFonts w:ascii="Arial" w:hAnsi="Arial" w:cs="Arial"/>
          <w:color w:val="000000" w:themeColor="text1"/>
          <w:sz w:val="20"/>
          <w:szCs w:val="20"/>
        </w:rPr>
        <w:t xml:space="preserve">Tuo tikslu Pirkėjas ir Pardavėjas sudaro atskirą asmens duomenų tvarkymo susitarimą. </w:t>
      </w:r>
      <w:r>
        <w:rPr>
          <w:rFonts w:ascii="Arial" w:hAnsi="Arial" w:cs="Arial"/>
          <w:color w:val="000000" w:themeColor="text1"/>
          <w:sz w:val="20"/>
          <w:szCs w:val="20"/>
        </w:rPr>
        <w:t xml:space="preserve">Pirkėjas patvirtina, kad gavo duomenų subjektų sutikimus pateikti šiame punkte nurodytus asmens duomenis Pardavėjui bei sutikimus, kad Pardavėjas </w:t>
      </w:r>
      <w:r w:rsidR="00B63A9D">
        <w:rPr>
          <w:rFonts w:ascii="Arial" w:hAnsi="Arial" w:cs="Arial"/>
          <w:color w:val="000000" w:themeColor="text1"/>
          <w:sz w:val="20"/>
          <w:szCs w:val="20"/>
        </w:rPr>
        <w:t>minėtus asmens duomenis tvarkytų</w:t>
      </w:r>
      <w:r>
        <w:rPr>
          <w:rFonts w:ascii="Arial" w:hAnsi="Arial" w:cs="Arial"/>
          <w:color w:val="000000" w:themeColor="text1"/>
          <w:sz w:val="20"/>
          <w:szCs w:val="20"/>
        </w:rPr>
        <w:t xml:space="preserve"> šioje Sutartyje numatyta tvarka, sąlygomis ir apimtimi.</w:t>
      </w:r>
      <w:r w:rsidR="006B2468">
        <w:rPr>
          <w:rFonts w:ascii="Arial" w:hAnsi="Arial" w:cs="Arial"/>
          <w:color w:val="000000" w:themeColor="text1"/>
          <w:sz w:val="20"/>
          <w:szCs w:val="20"/>
        </w:rPr>
        <w:t xml:space="preserve"> Už šiame punkte aptariamų mokytojų sutikimų dėl jų asmens duomenų perdavimo Pardavėjui ir jų </w:t>
      </w:r>
      <w:r w:rsidR="004301CF">
        <w:rPr>
          <w:rFonts w:ascii="Arial" w:hAnsi="Arial" w:cs="Arial"/>
          <w:color w:val="000000" w:themeColor="text1"/>
          <w:sz w:val="20"/>
          <w:szCs w:val="20"/>
        </w:rPr>
        <w:t>tvarkymo</w:t>
      </w:r>
      <w:r w:rsidR="006B2468">
        <w:rPr>
          <w:rFonts w:ascii="Arial" w:hAnsi="Arial" w:cs="Arial"/>
          <w:color w:val="000000" w:themeColor="text1"/>
          <w:sz w:val="20"/>
          <w:szCs w:val="20"/>
        </w:rPr>
        <w:t xml:space="preserve"> surinkimą pilna apimtimi atsako</w:t>
      </w:r>
      <w:r w:rsidR="00660BA1">
        <w:rPr>
          <w:rFonts w:ascii="Arial" w:hAnsi="Arial" w:cs="Arial"/>
          <w:color w:val="000000" w:themeColor="text1"/>
          <w:sz w:val="20"/>
          <w:szCs w:val="20"/>
        </w:rPr>
        <w:t xml:space="preserve"> išimtinai</w:t>
      </w:r>
      <w:r w:rsidR="006B2468">
        <w:rPr>
          <w:rFonts w:ascii="Arial" w:hAnsi="Arial" w:cs="Arial"/>
          <w:color w:val="000000" w:themeColor="text1"/>
          <w:sz w:val="20"/>
          <w:szCs w:val="20"/>
        </w:rPr>
        <w:t xml:space="preserve"> Pirkėjas.</w:t>
      </w:r>
      <w:r w:rsidR="00660BA1">
        <w:rPr>
          <w:rFonts w:ascii="Arial" w:hAnsi="Arial" w:cs="Arial"/>
          <w:color w:val="000000" w:themeColor="text1"/>
          <w:sz w:val="20"/>
          <w:szCs w:val="20"/>
        </w:rPr>
        <w:t xml:space="preserve"> Už bet kokius asmens duomenų apsaugos teisės aktų pažeidimus,</w:t>
      </w:r>
      <w:r w:rsidR="00955BB7">
        <w:rPr>
          <w:rFonts w:ascii="Arial" w:hAnsi="Arial" w:cs="Arial"/>
          <w:color w:val="000000" w:themeColor="text1"/>
          <w:sz w:val="20"/>
          <w:szCs w:val="20"/>
        </w:rPr>
        <w:t xml:space="preserve"> įskaitant, bet neapsiribojant,</w:t>
      </w:r>
      <w:r w:rsidR="00660BA1">
        <w:rPr>
          <w:rFonts w:ascii="Arial" w:hAnsi="Arial" w:cs="Arial"/>
          <w:color w:val="000000" w:themeColor="text1"/>
          <w:sz w:val="20"/>
          <w:szCs w:val="20"/>
        </w:rPr>
        <w:t xml:space="preserve"> susijusius su tuo, kad Pirkėjas neįvykdė savo pareigos susirinkti aptariamus mokytojų sutikimus, atsako išimtinai Pirkėjas.</w:t>
      </w:r>
      <w:r w:rsidR="00126B38">
        <w:rPr>
          <w:rFonts w:ascii="Arial" w:hAnsi="Arial" w:cs="Arial"/>
          <w:color w:val="000000" w:themeColor="text1"/>
          <w:sz w:val="20"/>
          <w:szCs w:val="20"/>
        </w:rPr>
        <w:t xml:space="preserve"> </w:t>
      </w:r>
    </w:p>
    <w:p w14:paraId="2FB227DD"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Pateiktus duomenis Sutarties sudarymo ir vykdymo tikslu Šalys saugos tol, kol bus vykdoma Sutartis ir 10 metų pasibaigus Sutarčiai. </w:t>
      </w:r>
    </w:p>
    <w:p w14:paraId="60B02213"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Šalys įsipareigoja įgyvendinti tinkamas organizacines ir technines priemones, skirtas apsaugoti asmens duomenis nuo atsitiktinio ar neteisėto sunaikinimo, pakeitimo, atskleidimo, taip pat nuo bet kokio kito neteisėto tvarkymo ir užtikrinti duomenų subjekto teisių apsaugą bei BDAR įgyvendinimą. </w:t>
      </w:r>
    </w:p>
    <w:p w14:paraId="6018161B"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Kai Šalys konkrečiai asmens duomenų tvarkymo veiklai atlikti pasitelkia duomenų tvarkytoją, sutartimi tam kitam duomenų tvarkytojui nustatomos tos pačios duomenų apsaugos prievolės, kaip ir prievolės, nustatytos Šalims. Kai duomenų tvarkytojas nevykdo duomenų apsaugos prievolių, atitinkama Šalis išlieka visiškai atsakinga už to kito duomenų tvarkytojo prievolių vykdymą.</w:t>
      </w:r>
    </w:p>
    <w:p w14:paraId="1714F688" w14:textId="77777777" w:rsidR="00DE64A1" w:rsidRPr="001E21C9" w:rsidRDefault="00DE64A1" w:rsidP="00DE64A1">
      <w:pPr>
        <w:pStyle w:val="ListParagraph"/>
        <w:numPr>
          <w:ilvl w:val="1"/>
          <w:numId w:val="1"/>
        </w:numPr>
        <w:tabs>
          <w:tab w:val="left" w:pos="426"/>
        </w:tabs>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Šalių surinkti asmens duomenys bus perduodami IT paslaugų teikėjams, ar kitiems paslaugų teikėjams, kurie teikia reikalingas paslaugas bet kuriai iš Šalių. Duomenys gali būti perduoti trečiajai šaliai Šalies reorganizavimo, atskyrimo, verslo ar jo dalies pardavimo, perdavimo, nuomos, taip pat verslo kaip turtinio įnašo įnešimo į kitą juridinį vienetą ar bankroto atveju.</w:t>
      </w:r>
    </w:p>
    <w:p w14:paraId="1A428864" w14:textId="77777777" w:rsidR="00DE64A1" w:rsidRPr="001E21C9" w:rsidRDefault="00DE64A1" w:rsidP="00DE64A1">
      <w:pPr>
        <w:pStyle w:val="ListParagraph"/>
        <w:numPr>
          <w:ilvl w:val="1"/>
          <w:numId w:val="1"/>
        </w:numPr>
        <w:pBdr>
          <w:top w:val="nil"/>
          <w:left w:val="nil"/>
          <w:bottom w:val="nil"/>
          <w:right w:val="nil"/>
          <w:between w:val="nil"/>
          <w:bar w:val="nil"/>
        </w:pBdr>
        <w:tabs>
          <w:tab w:val="left" w:pos="426"/>
        </w:tabs>
        <w:spacing w:after="0" w:line="240" w:lineRule="auto"/>
        <w:ind w:left="0" w:firstLine="0"/>
        <w:contextualSpacing w:val="0"/>
        <w:jc w:val="both"/>
        <w:rPr>
          <w:rFonts w:ascii="Arial" w:hAnsi="Arial" w:cs="Arial"/>
          <w:color w:val="000000" w:themeColor="text1"/>
          <w:sz w:val="20"/>
          <w:szCs w:val="20"/>
        </w:rPr>
      </w:pPr>
      <w:r w:rsidRPr="001E21C9">
        <w:rPr>
          <w:rFonts w:ascii="Arial" w:hAnsi="Arial" w:cs="Arial"/>
          <w:color w:val="000000" w:themeColor="text1"/>
          <w:sz w:val="20"/>
          <w:szCs w:val="20"/>
        </w:rPr>
        <w:t>Asmens duomenų (Sutartį pasirašančio asmens) pateikimas yra privalomas siekiant sudaryti šią Sutartį. Jų nepateikus Sutartis nebus sudaroma. Kontaktinių asmenų asmens duomenų pateikti neprivaloma, tačiau tokiu atveju bus apsunkintas Šalių bendradarbiavimas.</w:t>
      </w:r>
    </w:p>
    <w:p w14:paraId="057714A9"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Šalys įsipareigoja užtikrinti, kad asmens duomenis tvarkyti įgalioti asmenys būtų įsipareigoję užtikrinti konfidencialumą arba jiems būtų taikoma atitinkama teisės normomis nustatyta konfidencialumo prievolė.</w:t>
      </w:r>
    </w:p>
    <w:p w14:paraId="446050F1"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Duomenų subjektas (tas, kurio asmens duomenis Šalys tvarko) turi šias teises: (i) gauti informaciją apie savo asmens duomenų tvarkymą, susipažinti su savo duomenimis ir kaip jie yra tvarkomi (teisė susipažinti); (ii) reikalauti ištaisyti netikslius duomenis arba, atsižvelgiant į asmens duomenų tvarkymo tikslus, papildyti asmens neišsamius asmens duomenis (teisė ištaisyti); (iii) prašyti ištrinti savo asmens duomenis, jei tai galima pagrįsti viena iš priežasčių, numatytų Bendrojo duomenų apsaugos reglamento 17 straipsnio 1 dalyje (teisė „būti pamirštam“); (iv) reikalauti, kad asmens duomenų valdytojas apribotų asmens duomenų tvarkymą, kai taikomas vienas iš atvejų, numatytų Bendrojo duomenų apsaugos reglamento 18 straipsnio 1 dalyje (teisė apriboti); (v) teisę į duomenų perkėlimą (teisė perkelti); (vi) pateikti skundą Valstybinei duomenų apsaugos inspekcijai, (vii) teisę į žalos atlyginimą dėl netinkamo asmens duomenų tvarkymo. </w:t>
      </w:r>
    </w:p>
    <w:p w14:paraId="3E0DF435"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 xml:space="preserve">Aukščiau nurodytomis teisėmis galima pasinaudoti kreipiantis į atitinkamą Šalį Sutartyje nurodytais kontaktais. Turint Pardavėjui klausimų apie duomenų tvarkymą šios Sutarties įgyvendinimo kontekste, kreiptis el. paštu: </w:t>
      </w:r>
      <w:hyperlink r:id="rId11" w:history="1">
        <w:r w:rsidRPr="001E21C9">
          <w:rPr>
            <w:rStyle w:val="Hyperlink"/>
            <w:rFonts w:ascii="Arial" w:hAnsi="Arial" w:cs="Arial"/>
            <w:sz w:val="20"/>
            <w:szCs w:val="20"/>
          </w:rPr>
          <w:t>asmens.duomenys@ateitiespamoka.lt</w:t>
        </w:r>
      </w:hyperlink>
      <w:r w:rsidRPr="001E21C9">
        <w:rPr>
          <w:rFonts w:ascii="Arial" w:hAnsi="Arial" w:cs="Arial"/>
          <w:color w:val="000000" w:themeColor="text1"/>
          <w:sz w:val="20"/>
          <w:szCs w:val="20"/>
          <w:u w:val="single"/>
        </w:rPr>
        <w:t>.</w:t>
      </w:r>
    </w:p>
    <w:p w14:paraId="385E7A1C" w14:textId="77777777" w:rsidR="00DE64A1" w:rsidRPr="001E21C9" w:rsidRDefault="00DE64A1" w:rsidP="00DE64A1">
      <w:pPr>
        <w:pStyle w:val="ListParagraph"/>
        <w:spacing w:after="0" w:line="240" w:lineRule="auto"/>
        <w:jc w:val="both"/>
        <w:rPr>
          <w:rFonts w:ascii="Arial" w:hAnsi="Arial" w:cs="Arial"/>
          <w:sz w:val="20"/>
          <w:szCs w:val="20"/>
        </w:rPr>
      </w:pPr>
    </w:p>
    <w:p w14:paraId="1B7F4A62" w14:textId="77777777" w:rsidR="00DE64A1" w:rsidRPr="001E21C9" w:rsidRDefault="00DE64A1" w:rsidP="00DE64A1">
      <w:pPr>
        <w:pStyle w:val="ListParagraph"/>
        <w:numPr>
          <w:ilvl w:val="0"/>
          <w:numId w:val="1"/>
        </w:numPr>
        <w:spacing w:after="0" w:line="240" w:lineRule="auto"/>
        <w:ind w:left="284" w:hanging="284"/>
        <w:jc w:val="both"/>
        <w:rPr>
          <w:rFonts w:ascii="Arial" w:hAnsi="Arial" w:cs="Arial"/>
          <w:b/>
          <w:sz w:val="20"/>
          <w:szCs w:val="20"/>
        </w:rPr>
      </w:pPr>
      <w:r w:rsidRPr="001E21C9">
        <w:rPr>
          <w:rFonts w:ascii="Arial" w:hAnsi="Arial" w:cs="Arial"/>
          <w:b/>
          <w:sz w:val="20"/>
          <w:szCs w:val="20"/>
        </w:rPr>
        <w:t>Nenugalimos jėgos aplinkybės</w:t>
      </w:r>
    </w:p>
    <w:p w14:paraId="7D554CA4" w14:textId="77777777" w:rsidR="00DE64A1" w:rsidRPr="001E21C9" w:rsidRDefault="00DE64A1" w:rsidP="00DE64A1">
      <w:pPr>
        <w:pStyle w:val="ListParagraph"/>
        <w:numPr>
          <w:ilvl w:val="1"/>
          <w:numId w:val="1"/>
        </w:numPr>
        <w:tabs>
          <w:tab w:val="left" w:pos="426"/>
        </w:tabs>
        <w:spacing w:after="0" w:line="240" w:lineRule="auto"/>
        <w:ind w:left="0" w:firstLine="0"/>
        <w:jc w:val="both"/>
        <w:rPr>
          <w:rFonts w:ascii="Arial" w:hAnsi="Arial" w:cs="Arial"/>
          <w:sz w:val="20"/>
          <w:szCs w:val="20"/>
        </w:rPr>
      </w:pPr>
      <w:r w:rsidRPr="001E21C9">
        <w:rPr>
          <w:rFonts w:ascii="Arial" w:hAnsi="Arial" w:cs="Arial"/>
          <w:sz w:val="20"/>
          <w:szCs w:val="20"/>
        </w:rPr>
        <w:t>Sutarties Šalys neatsako už savo sutartinių įsipareigojimų neįvykdymą, jeigu šis nevykdymas yra nenugalimos jėgos (</w:t>
      </w:r>
      <w:r w:rsidRPr="001E21C9">
        <w:rPr>
          <w:rFonts w:ascii="Arial" w:hAnsi="Arial" w:cs="Arial"/>
          <w:i/>
          <w:sz w:val="20"/>
          <w:szCs w:val="20"/>
        </w:rPr>
        <w:t>force majeure</w:t>
      </w:r>
      <w:r w:rsidRPr="001E21C9">
        <w:rPr>
          <w:rFonts w:ascii="Arial" w:hAnsi="Arial" w:cs="Arial"/>
          <w:sz w:val="20"/>
          <w:szCs w:val="20"/>
        </w:rPr>
        <w:t xml:space="preserve">) aplinkybių pasekmė. Nenugalimos jėgos aplinkybės suprantamos taip, kaip jos apibrėžtos LR </w:t>
      </w:r>
      <w:r w:rsidRPr="001E21C9">
        <w:rPr>
          <w:rFonts w:ascii="Arial" w:hAnsi="Arial" w:cs="Arial"/>
          <w:sz w:val="20"/>
          <w:szCs w:val="20"/>
        </w:rPr>
        <w:lastRenderedPageBreak/>
        <w:t xml:space="preserve">civilinio kodekso (toliau – </w:t>
      </w:r>
      <w:r w:rsidRPr="001E21C9">
        <w:rPr>
          <w:rFonts w:ascii="Arial" w:hAnsi="Arial" w:cs="Arial"/>
          <w:b/>
          <w:sz w:val="20"/>
          <w:szCs w:val="20"/>
        </w:rPr>
        <w:t>CK</w:t>
      </w:r>
      <w:r w:rsidRPr="001E21C9">
        <w:rPr>
          <w:rFonts w:ascii="Arial" w:hAnsi="Arial" w:cs="Arial"/>
          <w:sz w:val="20"/>
          <w:szCs w:val="20"/>
        </w:rPr>
        <w:t>) 6.212 str. Dėl atleidimo nuo atsakomybės esant nenugalimos jėgos aplinkybėms Šalys vadovaujasi LR Vyriausybės 1996-07-15 nutarimu Nr. 840.</w:t>
      </w:r>
    </w:p>
    <w:p w14:paraId="4C6A34E0" w14:textId="77777777" w:rsidR="00DE64A1" w:rsidRPr="001E21C9" w:rsidRDefault="00DE64A1" w:rsidP="00DE64A1">
      <w:pPr>
        <w:pStyle w:val="ListParagraph"/>
        <w:numPr>
          <w:ilvl w:val="1"/>
          <w:numId w:val="1"/>
        </w:numPr>
        <w:tabs>
          <w:tab w:val="left" w:pos="426"/>
        </w:tabs>
        <w:spacing w:after="0" w:line="240" w:lineRule="auto"/>
        <w:ind w:left="0" w:firstLine="0"/>
        <w:jc w:val="both"/>
        <w:rPr>
          <w:rStyle w:val="FontStyle31"/>
          <w:rFonts w:ascii="Arial" w:hAnsi="Arial" w:cs="Arial"/>
        </w:rPr>
      </w:pPr>
      <w:r w:rsidRPr="001E21C9">
        <w:rPr>
          <w:rStyle w:val="FontStyle31"/>
          <w:rFonts w:ascii="Arial" w:hAnsi="Arial" w:cs="Arial"/>
        </w:rPr>
        <w:t xml:space="preserve">Šalis, prašanti atleisti nuo atsakomybės, sužinojusi ar turėjusi sužinoti apie </w:t>
      </w:r>
      <w:r w:rsidRPr="001E21C9">
        <w:rPr>
          <w:rStyle w:val="FontStyle31"/>
          <w:rFonts w:ascii="Arial" w:hAnsi="Arial" w:cs="Arial"/>
          <w:i/>
        </w:rPr>
        <w:t>force majeure</w:t>
      </w:r>
      <w:r w:rsidRPr="001E21C9">
        <w:rPr>
          <w:rStyle w:val="FontStyle31"/>
          <w:rFonts w:ascii="Arial" w:hAnsi="Arial" w:cs="Arial"/>
        </w:rPr>
        <w:t xml:space="preserve"> aplinkybę bei jos poveikį įsipareigojimų vykdymui, kuo skubiau, bet ne vėliau kaip per 5 (penkias) darbo dienas, turi pranešti kitai Šaliai apie susidariusią situaciją. Išnykus pagrindui nevykdyti įsipareigojimų, apie tai reikia informuoti kitą Šalį. Pagrindas atleisti nuo atsakomybės atsiranda nuo kliūties atsiradimo momento, jeigu apie ją laiku pranešta. Laiku nepranešusi įsipareigojimų nevykdanti Šalis tampa atsakinga už nuostolių, kurių priešingu atveju būtų išvengta, atlyginimą.</w:t>
      </w:r>
    </w:p>
    <w:p w14:paraId="217B549C" w14:textId="77777777" w:rsidR="00DE64A1" w:rsidRPr="001E21C9" w:rsidRDefault="00DE64A1" w:rsidP="00DE64A1">
      <w:pPr>
        <w:pStyle w:val="ListParagraph"/>
        <w:tabs>
          <w:tab w:val="left" w:pos="426"/>
        </w:tabs>
        <w:spacing w:after="0" w:line="240" w:lineRule="auto"/>
        <w:ind w:left="0"/>
        <w:jc w:val="both"/>
        <w:rPr>
          <w:rFonts w:ascii="Arial" w:hAnsi="Arial" w:cs="Arial"/>
          <w:sz w:val="20"/>
          <w:szCs w:val="20"/>
        </w:rPr>
      </w:pPr>
    </w:p>
    <w:p w14:paraId="1369B958" w14:textId="77777777" w:rsidR="00DE64A1" w:rsidRPr="001E21C9" w:rsidRDefault="00DE64A1" w:rsidP="00DE64A1">
      <w:pPr>
        <w:pStyle w:val="ListParagraph"/>
        <w:numPr>
          <w:ilvl w:val="0"/>
          <w:numId w:val="1"/>
        </w:numPr>
        <w:spacing w:after="0" w:line="240" w:lineRule="auto"/>
        <w:ind w:left="284" w:hanging="284"/>
        <w:jc w:val="both"/>
        <w:rPr>
          <w:rFonts w:ascii="Arial" w:hAnsi="Arial" w:cs="Arial"/>
          <w:b/>
          <w:sz w:val="20"/>
          <w:szCs w:val="20"/>
        </w:rPr>
      </w:pPr>
      <w:r w:rsidRPr="001E21C9">
        <w:rPr>
          <w:rFonts w:ascii="Arial" w:hAnsi="Arial" w:cs="Arial"/>
          <w:b/>
          <w:sz w:val="20"/>
          <w:szCs w:val="20"/>
        </w:rPr>
        <w:t>Pranešimai</w:t>
      </w:r>
    </w:p>
    <w:p w14:paraId="59F8222F" w14:textId="77777777" w:rsidR="00DE64A1" w:rsidRPr="001E21C9" w:rsidRDefault="00DE64A1" w:rsidP="00DE64A1">
      <w:pPr>
        <w:pStyle w:val="ListParagraph"/>
        <w:tabs>
          <w:tab w:val="left" w:pos="426"/>
        </w:tabs>
        <w:spacing w:after="0" w:line="240" w:lineRule="auto"/>
        <w:ind w:left="0"/>
        <w:jc w:val="both"/>
        <w:rPr>
          <w:rFonts w:ascii="Arial" w:hAnsi="Arial" w:cs="Arial"/>
          <w:sz w:val="20"/>
          <w:szCs w:val="20"/>
        </w:rPr>
      </w:pPr>
      <w:r w:rsidRPr="001E21C9">
        <w:rPr>
          <w:rFonts w:ascii="Arial" w:hAnsi="Arial" w:cs="Arial"/>
          <w:sz w:val="20"/>
          <w:szCs w:val="20"/>
        </w:rPr>
        <w:t xml:space="preserve">10.1. Pardavėjas visus pranešimus ir kitą informaciją gali siųsti Pirkėjo nurodytu el. pašto adresu. Visa pagal šią Sutartį Pirkėjui el. paštu siunčiama informacija laikoma gauta Pirkėjo kitą darbo dieną po jos išsiuntimo. </w:t>
      </w:r>
    </w:p>
    <w:p w14:paraId="1F444E47" w14:textId="77777777" w:rsidR="00DE64A1" w:rsidRPr="001E21C9" w:rsidRDefault="00DE64A1" w:rsidP="00DE64A1">
      <w:pPr>
        <w:pStyle w:val="ListParagraph"/>
        <w:tabs>
          <w:tab w:val="left" w:pos="426"/>
        </w:tabs>
        <w:spacing w:after="0" w:line="240" w:lineRule="auto"/>
        <w:ind w:left="0"/>
        <w:jc w:val="both"/>
        <w:rPr>
          <w:rFonts w:ascii="Arial" w:hAnsi="Arial" w:cs="Arial"/>
          <w:sz w:val="20"/>
          <w:szCs w:val="20"/>
        </w:rPr>
      </w:pPr>
      <w:r w:rsidRPr="001E21C9">
        <w:rPr>
          <w:rFonts w:ascii="Arial" w:hAnsi="Arial" w:cs="Arial"/>
          <w:sz w:val="20"/>
          <w:szCs w:val="20"/>
        </w:rPr>
        <w:t xml:space="preserve">10.2. Pardavėjas neatsako už bet kokius </w:t>
      </w:r>
      <w:r w:rsidRPr="001E21C9">
        <w:rPr>
          <w:rFonts w:ascii="Arial" w:hAnsi="Arial" w:cs="Arial"/>
          <w:color w:val="000000" w:themeColor="text1"/>
          <w:sz w:val="20"/>
          <w:szCs w:val="20"/>
        </w:rPr>
        <w:t>ir visus internetinio ryšio, el. pašto paslaugų tiekėjų tinklų sutrikimus, dėl kurių Pirkėjas negauna informacinių ar kitokių el. laiškų iš Pardavėjo. Šalys susitaria, kad Pirkėjui išsiųsto el. laiško kopijos buvimas Pardavėjo serveryje yra tinkamas įrodymas apie bet kokios informacijos Pirkėjui išsiuntimą.</w:t>
      </w:r>
    </w:p>
    <w:p w14:paraId="1A7BAE2C" w14:textId="77777777" w:rsidR="00DE64A1" w:rsidRPr="001E21C9" w:rsidRDefault="00DE64A1" w:rsidP="00DE64A1">
      <w:pPr>
        <w:pStyle w:val="ListParagraph"/>
        <w:tabs>
          <w:tab w:val="left" w:pos="426"/>
        </w:tabs>
        <w:spacing w:after="0" w:line="240" w:lineRule="auto"/>
        <w:ind w:left="0"/>
        <w:jc w:val="both"/>
        <w:rPr>
          <w:rFonts w:ascii="Arial" w:hAnsi="Arial" w:cs="Arial"/>
          <w:sz w:val="20"/>
          <w:szCs w:val="20"/>
        </w:rPr>
      </w:pPr>
      <w:r w:rsidRPr="001E21C9">
        <w:rPr>
          <w:rFonts w:ascii="Arial" w:hAnsi="Arial" w:cs="Arial"/>
          <w:sz w:val="20"/>
          <w:szCs w:val="20"/>
        </w:rPr>
        <w:t>10.3. Kiekviena Šalis ne vėliau kaip per 3 (tris) darbo dienas privalo pranešti kitai Šaliai apie el. pašto adreso ir kitų šioje Sutartyje nurodytų rekvizitų pasikeitimą. Jeigu Šalis nevykdo šio įsipareigojimo, bet koks pranešimas, įteiktas paskutiniu nurodytu tokios Šalies rekvizitu, bus laikomas įteiktu tinkamai.</w:t>
      </w:r>
    </w:p>
    <w:p w14:paraId="15D58030" w14:textId="77777777" w:rsidR="00DE64A1" w:rsidRPr="001E21C9" w:rsidRDefault="00DE64A1" w:rsidP="00DE64A1">
      <w:pPr>
        <w:pStyle w:val="ListParagraph"/>
        <w:tabs>
          <w:tab w:val="left" w:pos="426"/>
        </w:tabs>
        <w:spacing w:after="0" w:line="240" w:lineRule="auto"/>
        <w:ind w:left="0"/>
        <w:jc w:val="both"/>
        <w:rPr>
          <w:rFonts w:ascii="Arial" w:hAnsi="Arial" w:cs="Arial"/>
          <w:sz w:val="20"/>
          <w:szCs w:val="20"/>
        </w:rPr>
      </w:pPr>
    </w:p>
    <w:p w14:paraId="3AA37FBD" w14:textId="77777777" w:rsidR="00DE64A1" w:rsidRPr="001E21C9" w:rsidRDefault="00DE64A1" w:rsidP="00DE64A1">
      <w:pPr>
        <w:pStyle w:val="ListParagraph"/>
        <w:numPr>
          <w:ilvl w:val="0"/>
          <w:numId w:val="1"/>
        </w:numPr>
        <w:spacing w:after="0" w:line="240" w:lineRule="auto"/>
        <w:ind w:left="426" w:hanging="426"/>
        <w:jc w:val="both"/>
        <w:rPr>
          <w:rStyle w:val="FontStyle31"/>
          <w:rFonts w:ascii="Arial" w:hAnsi="Arial" w:cs="Arial"/>
          <w:b/>
        </w:rPr>
      </w:pPr>
      <w:r w:rsidRPr="001E21C9">
        <w:rPr>
          <w:rFonts w:ascii="Arial" w:hAnsi="Arial" w:cs="Arial"/>
          <w:b/>
          <w:sz w:val="20"/>
          <w:szCs w:val="20"/>
        </w:rPr>
        <w:t>Sutarties</w:t>
      </w:r>
      <w:r w:rsidRPr="001E21C9">
        <w:rPr>
          <w:rStyle w:val="FontStyle31"/>
          <w:rFonts w:ascii="Arial" w:hAnsi="Arial" w:cs="Arial"/>
          <w:b/>
        </w:rPr>
        <w:t xml:space="preserve"> sudarymas, galiojimas, keitimas ir nutraukimas</w:t>
      </w:r>
    </w:p>
    <w:p w14:paraId="2D684862" w14:textId="1D362267" w:rsidR="00DE64A1" w:rsidRPr="001E21C9" w:rsidRDefault="00DE64A1" w:rsidP="00DE64A1">
      <w:pPr>
        <w:pStyle w:val="ListParagraph"/>
        <w:numPr>
          <w:ilvl w:val="1"/>
          <w:numId w:val="1"/>
        </w:numPr>
        <w:tabs>
          <w:tab w:val="left" w:pos="567"/>
        </w:tabs>
        <w:spacing w:after="0" w:line="240" w:lineRule="auto"/>
        <w:ind w:left="0" w:firstLine="0"/>
        <w:jc w:val="both"/>
        <w:rPr>
          <w:rFonts w:ascii="Arial" w:hAnsi="Arial" w:cs="Arial"/>
          <w:bCs/>
          <w:sz w:val="20"/>
          <w:szCs w:val="20"/>
        </w:rPr>
      </w:pPr>
      <w:r w:rsidRPr="001E21C9">
        <w:rPr>
          <w:rFonts w:ascii="Arial" w:hAnsi="Arial" w:cs="Arial"/>
          <w:bCs/>
          <w:sz w:val="20"/>
          <w:szCs w:val="20"/>
        </w:rPr>
        <w:t>Ši Sutartis įsigalioja Sutarties specialiosios dalies pasirašymo dieną ir galioja iki termino, nurodyto Sutarties specialiojoje dalyje.</w:t>
      </w:r>
    </w:p>
    <w:p w14:paraId="14AD9F76" w14:textId="77777777" w:rsidR="00DE64A1" w:rsidRPr="001E21C9" w:rsidRDefault="00DE64A1" w:rsidP="00DE64A1">
      <w:pPr>
        <w:pStyle w:val="ListParagraph"/>
        <w:numPr>
          <w:ilvl w:val="1"/>
          <w:numId w:val="1"/>
        </w:numPr>
        <w:tabs>
          <w:tab w:val="left" w:pos="567"/>
        </w:tabs>
        <w:spacing w:after="0" w:line="240" w:lineRule="auto"/>
        <w:ind w:left="0" w:firstLine="0"/>
        <w:jc w:val="both"/>
        <w:rPr>
          <w:rFonts w:ascii="Arial" w:hAnsi="Arial" w:cs="Arial"/>
          <w:bCs/>
          <w:sz w:val="20"/>
          <w:szCs w:val="20"/>
        </w:rPr>
      </w:pPr>
      <w:r w:rsidRPr="001E21C9">
        <w:rPr>
          <w:rFonts w:ascii="Arial" w:hAnsi="Arial" w:cs="Arial"/>
          <w:bCs/>
          <w:sz w:val="20"/>
          <w:szCs w:val="20"/>
        </w:rPr>
        <w:t xml:space="preserve">Sutartis </w:t>
      </w:r>
      <w:r w:rsidRPr="001E21C9">
        <w:rPr>
          <w:rFonts w:ascii="Arial" w:hAnsi="Arial" w:cs="Arial"/>
          <w:sz w:val="20"/>
          <w:szCs w:val="20"/>
        </w:rPr>
        <w:t>gali</w:t>
      </w:r>
      <w:r w:rsidRPr="001E21C9">
        <w:rPr>
          <w:rFonts w:ascii="Arial" w:hAnsi="Arial" w:cs="Arial"/>
          <w:bCs/>
          <w:sz w:val="20"/>
          <w:szCs w:val="20"/>
        </w:rPr>
        <w:t xml:space="preserve"> būti nutraukta atskiru rašytiniu Šalių susitarimu, taip pat Sutartyje numatytais atvejais gali būti nutraukiama vienašališkai.</w:t>
      </w:r>
    </w:p>
    <w:p w14:paraId="63CB2CC2" w14:textId="77777777" w:rsidR="00DE64A1" w:rsidRPr="001E21C9" w:rsidRDefault="00DE64A1" w:rsidP="00DE64A1">
      <w:pPr>
        <w:pStyle w:val="ListParagraph"/>
        <w:numPr>
          <w:ilvl w:val="1"/>
          <w:numId w:val="1"/>
        </w:numPr>
        <w:tabs>
          <w:tab w:val="left" w:pos="567"/>
        </w:tabs>
        <w:spacing w:after="0" w:line="240" w:lineRule="auto"/>
        <w:ind w:left="0" w:firstLine="0"/>
        <w:jc w:val="both"/>
        <w:rPr>
          <w:rStyle w:val="FontStyle31"/>
          <w:rFonts w:ascii="Arial" w:hAnsi="Arial" w:cs="Arial"/>
        </w:rPr>
      </w:pPr>
      <w:r w:rsidRPr="001E21C9">
        <w:rPr>
          <w:rFonts w:ascii="Arial" w:hAnsi="Arial" w:cs="Arial"/>
          <w:bCs/>
          <w:sz w:val="20"/>
          <w:szCs w:val="20"/>
        </w:rPr>
        <w:t>Sutartis vienašališkai gali būti nutraukta</w:t>
      </w:r>
      <w:r w:rsidRPr="001E21C9">
        <w:rPr>
          <w:rFonts w:ascii="Arial" w:hAnsi="Arial" w:cs="Arial"/>
          <w:sz w:val="20"/>
          <w:szCs w:val="20"/>
        </w:rPr>
        <w:t xml:space="preserve"> </w:t>
      </w:r>
      <w:r w:rsidRPr="001E21C9">
        <w:rPr>
          <w:rStyle w:val="FontStyle31"/>
          <w:rFonts w:ascii="Arial" w:hAnsi="Arial" w:cs="Arial"/>
        </w:rPr>
        <w:t xml:space="preserve">kai yra padaromas esminis Sutarties pažeidimas. Šiuo atveju nukentėjusi </w:t>
      </w:r>
      <w:r w:rsidRPr="001E21C9">
        <w:rPr>
          <w:rFonts w:ascii="Arial" w:hAnsi="Arial" w:cs="Arial"/>
          <w:sz w:val="20"/>
          <w:szCs w:val="20"/>
        </w:rPr>
        <w:t>Šalis</w:t>
      </w:r>
      <w:r w:rsidRPr="001E21C9">
        <w:rPr>
          <w:rStyle w:val="FontStyle31"/>
          <w:rFonts w:ascii="Arial" w:hAnsi="Arial" w:cs="Arial"/>
        </w:rPr>
        <w:t xml:space="preserve"> informuoja kaltąją Šalį apie pažeidimą ir jei pastaroji jo neištaiso per 30 (trisdešimt) kalendorinių dienų, Sutartis laikoma nutraukta.</w:t>
      </w:r>
      <w:r w:rsidRPr="001E21C9">
        <w:rPr>
          <w:rFonts w:ascii="Arial" w:hAnsi="Arial" w:cs="Arial"/>
          <w:sz w:val="20"/>
          <w:szCs w:val="20"/>
        </w:rPr>
        <w:t xml:space="preserve"> </w:t>
      </w:r>
    </w:p>
    <w:p w14:paraId="048105D7" w14:textId="77777777" w:rsidR="00DE64A1" w:rsidRPr="001E21C9" w:rsidRDefault="00DE64A1" w:rsidP="00DE64A1">
      <w:pPr>
        <w:pStyle w:val="ListParagraph"/>
        <w:numPr>
          <w:ilvl w:val="1"/>
          <w:numId w:val="1"/>
        </w:numPr>
        <w:tabs>
          <w:tab w:val="left" w:pos="567"/>
        </w:tabs>
        <w:spacing w:after="0" w:line="240" w:lineRule="auto"/>
        <w:ind w:left="0" w:firstLine="0"/>
        <w:jc w:val="both"/>
        <w:rPr>
          <w:rFonts w:ascii="Arial" w:hAnsi="Arial" w:cs="Arial"/>
          <w:sz w:val="20"/>
          <w:szCs w:val="20"/>
        </w:rPr>
      </w:pPr>
      <w:r w:rsidRPr="001E21C9">
        <w:rPr>
          <w:rFonts w:ascii="Arial" w:hAnsi="Arial" w:cs="Arial"/>
          <w:bCs/>
          <w:sz w:val="20"/>
          <w:szCs w:val="20"/>
        </w:rPr>
        <w:t xml:space="preserve">Nutraukus Sutartį dėl to, kad Pirkėjas padarė esminį Sutarties pažeidimą, Pirkėjas privalo grąžinti visas nuolaidas, kurios jam buvo suteiktos sudarant Sutartį nurodytam laikotarpiui bei atlyginti visus kitus tiesioginius ir netiesioginius nuostolius. Nuolaidos ir kitų nuostolių atlyginimas turi būti kompensuoti ne vėliau kaip per 30 (trisdešimt) kalendorinių dienų nuo Sutarties nutraukimo dienos. </w:t>
      </w:r>
    </w:p>
    <w:p w14:paraId="64C9CA24" w14:textId="77777777" w:rsidR="00DE64A1" w:rsidRPr="001E21C9" w:rsidRDefault="00DE64A1" w:rsidP="00DE64A1">
      <w:pPr>
        <w:pStyle w:val="ListParagraph"/>
        <w:numPr>
          <w:ilvl w:val="1"/>
          <w:numId w:val="1"/>
        </w:numPr>
        <w:tabs>
          <w:tab w:val="left" w:pos="567"/>
        </w:tabs>
        <w:spacing w:after="0" w:line="240" w:lineRule="auto"/>
        <w:ind w:left="0" w:firstLine="0"/>
        <w:jc w:val="both"/>
        <w:rPr>
          <w:rStyle w:val="FontStyle31"/>
          <w:rFonts w:ascii="Arial" w:hAnsi="Arial" w:cs="Arial"/>
        </w:rPr>
      </w:pPr>
      <w:r w:rsidRPr="001E21C9">
        <w:rPr>
          <w:rFonts w:ascii="Arial" w:hAnsi="Arial" w:cs="Arial"/>
          <w:bCs/>
          <w:sz w:val="20"/>
          <w:szCs w:val="20"/>
        </w:rPr>
        <w:t>Sutarties</w:t>
      </w:r>
      <w:r w:rsidRPr="001E21C9">
        <w:rPr>
          <w:rFonts w:ascii="Arial" w:hAnsi="Arial" w:cs="Arial"/>
          <w:sz w:val="20"/>
          <w:szCs w:val="20"/>
        </w:rPr>
        <w:t xml:space="preserve"> pasibaigimas neturi įtakos ginčo nagrinėjimo tvarką, atsakomybę nustatančių Sutarties sąlygų </w:t>
      </w:r>
      <w:r w:rsidRPr="001E21C9">
        <w:rPr>
          <w:rFonts w:ascii="Arial" w:hAnsi="Arial" w:cs="Arial"/>
          <w:bCs/>
          <w:sz w:val="20"/>
          <w:szCs w:val="20"/>
        </w:rPr>
        <w:t>bei</w:t>
      </w:r>
      <w:r w:rsidRPr="001E21C9">
        <w:rPr>
          <w:rFonts w:ascii="Arial" w:hAnsi="Arial" w:cs="Arial"/>
          <w:sz w:val="20"/>
          <w:szCs w:val="20"/>
        </w:rPr>
        <w:t xml:space="preserve"> kitų Sutarties sąlygų galiojimui, jeigu šios sąlygos pagal savo esmę lieka galioti ir po Sutarties pasibaigimo.</w:t>
      </w:r>
    </w:p>
    <w:p w14:paraId="2C5CBA65" w14:textId="77777777" w:rsidR="00DE64A1" w:rsidRPr="001E21C9" w:rsidRDefault="00DE64A1" w:rsidP="00DE64A1">
      <w:pPr>
        <w:spacing w:after="0" w:line="240" w:lineRule="auto"/>
        <w:jc w:val="both"/>
        <w:rPr>
          <w:rFonts w:ascii="Arial" w:hAnsi="Arial" w:cs="Arial"/>
          <w:sz w:val="20"/>
          <w:szCs w:val="20"/>
        </w:rPr>
      </w:pPr>
    </w:p>
    <w:p w14:paraId="7C677D12" w14:textId="77777777" w:rsidR="00DE64A1" w:rsidRPr="001E21C9" w:rsidRDefault="00DE64A1" w:rsidP="00DE64A1">
      <w:pPr>
        <w:pStyle w:val="ListParagraph"/>
        <w:numPr>
          <w:ilvl w:val="0"/>
          <w:numId w:val="1"/>
        </w:numPr>
        <w:spacing w:after="0" w:line="240" w:lineRule="auto"/>
        <w:ind w:left="426" w:hanging="426"/>
        <w:jc w:val="both"/>
        <w:rPr>
          <w:rFonts w:ascii="Arial" w:hAnsi="Arial" w:cs="Arial"/>
          <w:b/>
          <w:sz w:val="20"/>
          <w:szCs w:val="20"/>
        </w:rPr>
      </w:pPr>
      <w:r w:rsidRPr="001E21C9">
        <w:rPr>
          <w:rFonts w:ascii="Arial" w:hAnsi="Arial" w:cs="Arial"/>
          <w:b/>
          <w:sz w:val="20"/>
          <w:szCs w:val="20"/>
        </w:rPr>
        <w:t xml:space="preserve">Kitos </w:t>
      </w:r>
      <w:r w:rsidRPr="001E21C9">
        <w:rPr>
          <w:rStyle w:val="FontStyle31"/>
          <w:rFonts w:ascii="Arial" w:hAnsi="Arial" w:cs="Arial"/>
          <w:b/>
        </w:rPr>
        <w:t>nuostatos</w:t>
      </w:r>
    </w:p>
    <w:p w14:paraId="29360736" w14:textId="77777777" w:rsidR="00DE64A1" w:rsidRPr="001E21C9" w:rsidRDefault="00DE64A1" w:rsidP="00DE64A1">
      <w:pPr>
        <w:pStyle w:val="ListParagraph"/>
        <w:numPr>
          <w:ilvl w:val="1"/>
          <w:numId w:val="1"/>
        </w:numPr>
        <w:tabs>
          <w:tab w:val="left" w:pos="567"/>
        </w:tabs>
        <w:spacing w:after="0" w:line="240" w:lineRule="auto"/>
        <w:ind w:left="0" w:firstLine="0"/>
        <w:jc w:val="both"/>
        <w:rPr>
          <w:rFonts w:ascii="Arial" w:hAnsi="Arial" w:cs="Arial"/>
          <w:color w:val="000000" w:themeColor="text1"/>
          <w:sz w:val="20"/>
          <w:szCs w:val="20"/>
        </w:rPr>
      </w:pPr>
      <w:r w:rsidRPr="001E21C9">
        <w:rPr>
          <w:rFonts w:ascii="Arial" w:hAnsi="Arial" w:cs="Arial"/>
          <w:color w:val="000000" w:themeColor="text1"/>
          <w:sz w:val="20"/>
          <w:szCs w:val="20"/>
        </w:rPr>
        <w:t>Pardavėjas turi teisę be atskiro Pirkėjo sutikimo pranešus apie tai Pirkėjui prieš 14 (keturiolika) kalendorinių dienų perleisti visas teises ir pareigas, kylančias iš šios Sutarties, trečiajam asmeniui, kuriam yra perduodamos visos teisės į Sistemą.</w:t>
      </w:r>
    </w:p>
    <w:p w14:paraId="18BF7D35" w14:textId="77777777" w:rsidR="00DE64A1" w:rsidRPr="001E21C9" w:rsidRDefault="00DE64A1" w:rsidP="00DE64A1">
      <w:pPr>
        <w:pStyle w:val="ListParagraph"/>
        <w:numPr>
          <w:ilvl w:val="1"/>
          <w:numId w:val="1"/>
        </w:numPr>
        <w:tabs>
          <w:tab w:val="left" w:pos="567"/>
        </w:tabs>
        <w:spacing w:after="0" w:line="240" w:lineRule="auto"/>
        <w:ind w:left="0" w:firstLine="0"/>
        <w:jc w:val="both"/>
        <w:rPr>
          <w:rFonts w:ascii="Arial" w:hAnsi="Arial" w:cs="Arial"/>
          <w:sz w:val="20"/>
          <w:szCs w:val="20"/>
        </w:rPr>
      </w:pPr>
      <w:r w:rsidRPr="001E21C9">
        <w:rPr>
          <w:rFonts w:ascii="Arial" w:hAnsi="Arial" w:cs="Arial"/>
          <w:color w:val="000000" w:themeColor="text1"/>
          <w:sz w:val="20"/>
          <w:szCs w:val="20"/>
        </w:rPr>
        <w:t xml:space="preserve">Visi dėl šios Sutarties kylantys ginčai </w:t>
      </w:r>
      <w:r w:rsidRPr="001E21C9">
        <w:rPr>
          <w:rFonts w:ascii="Arial" w:hAnsi="Arial" w:cs="Arial"/>
          <w:sz w:val="20"/>
          <w:szCs w:val="20"/>
        </w:rPr>
        <w:t xml:space="preserve">sprendžiami derybomis. Šalims neišsprendus ginčo derybomis, ginčai nagrinėjami Lietuvos Respublikos įstatymų numatyta tvarka teisme. </w:t>
      </w:r>
      <w:r w:rsidRPr="001E21C9">
        <w:rPr>
          <w:rFonts w:ascii="Arial" w:hAnsi="Arial" w:cs="Arial"/>
          <w:bCs/>
          <w:sz w:val="20"/>
          <w:szCs w:val="20"/>
        </w:rPr>
        <w:t>Šalių susitarimu sutartinis teismingumas (atsižvelgiant į ieškinio / pareiškimo kainą, išskyrus išimtinį teismingumą) nustatomas Vilniaus miesto apylinkės teisme arba Vilniaus apygardos teisme</w:t>
      </w:r>
      <w:r w:rsidRPr="001E21C9">
        <w:rPr>
          <w:rFonts w:ascii="Arial" w:hAnsi="Arial" w:cs="Arial"/>
          <w:sz w:val="20"/>
          <w:szCs w:val="20"/>
        </w:rPr>
        <w:t>.</w:t>
      </w:r>
    </w:p>
    <w:p w14:paraId="053324E3" w14:textId="77777777" w:rsidR="00DE64A1" w:rsidRPr="001E21C9" w:rsidRDefault="00DE64A1" w:rsidP="00DE64A1">
      <w:pPr>
        <w:pStyle w:val="ListParagraph"/>
        <w:numPr>
          <w:ilvl w:val="1"/>
          <w:numId w:val="1"/>
        </w:numPr>
        <w:tabs>
          <w:tab w:val="left" w:pos="567"/>
        </w:tabs>
        <w:spacing w:after="0" w:line="240" w:lineRule="auto"/>
        <w:ind w:left="0" w:firstLine="0"/>
        <w:jc w:val="both"/>
        <w:rPr>
          <w:rFonts w:ascii="Arial" w:hAnsi="Arial" w:cs="Arial"/>
          <w:sz w:val="20"/>
          <w:szCs w:val="20"/>
        </w:rPr>
      </w:pPr>
      <w:r w:rsidRPr="001E21C9">
        <w:rPr>
          <w:rFonts w:ascii="Arial" w:hAnsi="Arial" w:cs="Arial"/>
          <w:sz w:val="20"/>
          <w:szCs w:val="20"/>
        </w:rPr>
        <w:t>Visais kitais klausimais, kurie neaptarti šios Sutarties sąlygose, Šalys vadovaujasi Lietuvos Respublikos teisės aktais.</w:t>
      </w:r>
    </w:p>
    <w:p w14:paraId="161AC8A6" w14:textId="77777777" w:rsidR="00DE64A1" w:rsidRPr="001E21C9" w:rsidRDefault="00DE64A1" w:rsidP="00DE64A1">
      <w:pPr>
        <w:spacing w:after="0" w:line="240" w:lineRule="auto"/>
        <w:ind w:left="360"/>
        <w:jc w:val="both"/>
        <w:rPr>
          <w:rFonts w:ascii="Arial" w:hAnsi="Arial" w:cs="Arial"/>
          <w:b/>
          <w:sz w:val="20"/>
          <w:szCs w:val="20"/>
        </w:rPr>
      </w:pPr>
    </w:p>
    <w:p w14:paraId="30FA813C" w14:textId="55776579" w:rsidR="00DE64A1" w:rsidRPr="001E21C9" w:rsidRDefault="00DE64A1" w:rsidP="00DE64A1"/>
    <w:sectPr w:rsidR="00DE64A1" w:rsidRPr="001E21C9" w:rsidSect="007134BE">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6CAA5" w14:textId="77777777" w:rsidR="00DC1B76" w:rsidRDefault="00DC1B76" w:rsidP="00DE64A1">
      <w:pPr>
        <w:spacing w:after="0" w:line="240" w:lineRule="auto"/>
      </w:pPr>
      <w:r>
        <w:separator/>
      </w:r>
    </w:p>
  </w:endnote>
  <w:endnote w:type="continuationSeparator" w:id="0">
    <w:p w14:paraId="3B8748A1" w14:textId="77777777" w:rsidR="00DC1B76" w:rsidRDefault="00DC1B76" w:rsidP="00DE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4EBFE" w14:textId="77777777" w:rsidR="00DC1B76" w:rsidRDefault="00DC1B76" w:rsidP="00DE64A1">
      <w:pPr>
        <w:spacing w:after="0" w:line="240" w:lineRule="auto"/>
      </w:pPr>
      <w:r>
        <w:separator/>
      </w:r>
    </w:p>
  </w:footnote>
  <w:footnote w:type="continuationSeparator" w:id="0">
    <w:p w14:paraId="426587C7" w14:textId="77777777" w:rsidR="00DC1B76" w:rsidRDefault="00DC1B76" w:rsidP="00DE64A1">
      <w:pPr>
        <w:spacing w:after="0" w:line="240" w:lineRule="auto"/>
      </w:pPr>
      <w:r>
        <w:continuationSeparator/>
      </w:r>
    </w:p>
  </w:footnote>
  <w:footnote w:id="1">
    <w:p w14:paraId="56C9DFE3" w14:textId="77777777" w:rsidR="00DE64A1" w:rsidRPr="00F95BCC" w:rsidRDefault="00DE64A1" w:rsidP="00DE64A1">
      <w:pPr>
        <w:pStyle w:val="FootnoteText"/>
        <w:jc w:val="both"/>
        <w:rPr>
          <w:rFonts w:ascii="Arial" w:hAnsi="Arial" w:cs="Arial"/>
          <w:sz w:val="16"/>
          <w:szCs w:val="16"/>
        </w:rPr>
      </w:pPr>
      <w:r w:rsidRPr="00F95BCC">
        <w:rPr>
          <w:rStyle w:val="FootnoteReference"/>
          <w:rFonts w:ascii="Arial" w:hAnsi="Arial" w:cs="Arial"/>
          <w:sz w:val="16"/>
          <w:szCs w:val="16"/>
        </w:rPr>
        <w:footnoteRef/>
      </w:r>
      <w:r w:rsidRPr="00F95BCC">
        <w:rPr>
          <w:rFonts w:ascii="Arial" w:hAnsi="Arial" w:cs="Arial"/>
          <w:sz w:val="16"/>
          <w:szCs w:val="16"/>
        </w:rPr>
        <w:t xml:space="preserve"> Šalys susitaria, kad įmonių grupė, kurios dalimi yra UAB „Ateities pamoka“, priklausančios įmonės nelaikomos trečiaisiais asmenimis.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B3D4F"/>
    <w:multiLevelType w:val="multilevel"/>
    <w:tmpl w:val="A5542E20"/>
    <w:lvl w:ilvl="0">
      <w:start w:val="1"/>
      <w:numFmt w:val="decimal"/>
      <w:lvlText w:val="%1."/>
      <w:lvlJc w:val="left"/>
      <w:pPr>
        <w:ind w:left="2912" w:hanging="360"/>
      </w:pPr>
      <w:rPr>
        <w:rFonts w:hint="default"/>
      </w:rPr>
    </w:lvl>
    <w:lvl w:ilvl="1">
      <w:start w:val="1"/>
      <w:numFmt w:val="decimal"/>
      <w:isLgl/>
      <w:lvlText w:val="%1.%2."/>
      <w:lvlJc w:val="left"/>
      <w:pPr>
        <w:ind w:left="567"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16cid:durableId="173573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64A1"/>
    <w:rsid w:val="00000FD8"/>
    <w:rsid w:val="00031453"/>
    <w:rsid w:val="00032E00"/>
    <w:rsid w:val="000649B9"/>
    <w:rsid w:val="000907C5"/>
    <w:rsid w:val="00111D96"/>
    <w:rsid w:val="00126B38"/>
    <w:rsid w:val="001C4A74"/>
    <w:rsid w:val="001E21C9"/>
    <w:rsid w:val="00260B45"/>
    <w:rsid w:val="002A7F5A"/>
    <w:rsid w:val="002D7F72"/>
    <w:rsid w:val="00324838"/>
    <w:rsid w:val="0038616C"/>
    <w:rsid w:val="003E1F2E"/>
    <w:rsid w:val="00404BE0"/>
    <w:rsid w:val="004301CF"/>
    <w:rsid w:val="00446A9B"/>
    <w:rsid w:val="00462780"/>
    <w:rsid w:val="004E2376"/>
    <w:rsid w:val="006412A4"/>
    <w:rsid w:val="00660BA1"/>
    <w:rsid w:val="006B2468"/>
    <w:rsid w:val="007134BE"/>
    <w:rsid w:val="007654EF"/>
    <w:rsid w:val="007B1BE0"/>
    <w:rsid w:val="0094727B"/>
    <w:rsid w:val="00955BB7"/>
    <w:rsid w:val="00A20B69"/>
    <w:rsid w:val="00AA21B0"/>
    <w:rsid w:val="00AA2F59"/>
    <w:rsid w:val="00AA7DF0"/>
    <w:rsid w:val="00B63A9D"/>
    <w:rsid w:val="00BB7D80"/>
    <w:rsid w:val="00BC2363"/>
    <w:rsid w:val="00BC531C"/>
    <w:rsid w:val="00C049DC"/>
    <w:rsid w:val="00C83B38"/>
    <w:rsid w:val="00CB781B"/>
    <w:rsid w:val="00CF4240"/>
    <w:rsid w:val="00D15A76"/>
    <w:rsid w:val="00DC1B76"/>
    <w:rsid w:val="00DD03DC"/>
    <w:rsid w:val="00DE64A1"/>
    <w:rsid w:val="00F672B0"/>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BD52FF"/>
  <w15:docId w15:val="{021EAE1E-0822-4C0C-BD09-E8A1F4DA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4A1"/>
    <w:pPr>
      <w:spacing w:after="160" w:line="259" w:lineRule="auto"/>
    </w:pPr>
    <w:rPr>
      <w:rFonts w:ascii="Calibri" w:eastAsia="Calibri" w:hAnsi="Calibri" w:cs="Calibri"/>
      <w:sz w:val="22"/>
      <w:szCs w:val="22"/>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4A1"/>
    <w:pPr>
      <w:spacing w:after="200" w:line="276" w:lineRule="auto"/>
      <w:ind w:left="720"/>
      <w:contextualSpacing/>
    </w:pPr>
    <w:rPr>
      <w:rFonts w:asciiTheme="minorHAnsi" w:eastAsiaTheme="minorHAnsi" w:hAnsiTheme="minorHAnsi" w:cstheme="minorBidi"/>
      <w:lang w:eastAsia="en-US"/>
    </w:rPr>
  </w:style>
  <w:style w:type="character" w:customStyle="1" w:styleId="FontStyle31">
    <w:name w:val="Font Style31"/>
    <w:rsid w:val="00DE64A1"/>
    <w:rPr>
      <w:rFonts w:ascii="Times New Roman" w:hAnsi="Times New Roman" w:cs="Times New Roman" w:hint="default"/>
      <w:sz w:val="20"/>
      <w:szCs w:val="20"/>
    </w:rPr>
  </w:style>
  <w:style w:type="character" w:styleId="Hyperlink">
    <w:name w:val="Hyperlink"/>
    <w:basedOn w:val="DefaultParagraphFont"/>
    <w:uiPriority w:val="99"/>
    <w:unhideWhenUsed/>
    <w:rsid w:val="00DE64A1"/>
    <w:rPr>
      <w:color w:val="0000FF"/>
      <w:u w:val="single"/>
    </w:rPr>
  </w:style>
  <w:style w:type="paragraph" w:styleId="FootnoteText">
    <w:name w:val="footnote text"/>
    <w:basedOn w:val="Normal"/>
    <w:link w:val="FootnoteTextChar"/>
    <w:uiPriority w:val="99"/>
    <w:semiHidden/>
    <w:unhideWhenUsed/>
    <w:rsid w:val="00DE64A1"/>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DE64A1"/>
    <w:rPr>
      <w:sz w:val="20"/>
      <w:szCs w:val="20"/>
      <w:lang w:val="lt-LT"/>
    </w:rPr>
  </w:style>
  <w:style w:type="character" w:styleId="FootnoteReference">
    <w:name w:val="footnote reference"/>
    <w:basedOn w:val="DefaultParagraphFont"/>
    <w:uiPriority w:val="99"/>
    <w:semiHidden/>
    <w:unhideWhenUsed/>
    <w:rsid w:val="00DE64A1"/>
    <w:rPr>
      <w:vertAlign w:val="superscript"/>
    </w:rPr>
  </w:style>
  <w:style w:type="character" w:customStyle="1" w:styleId="Hyperlink1">
    <w:name w:val="Hyperlink.1"/>
    <w:basedOn w:val="DefaultParagraphFont"/>
    <w:rsid w:val="00DE64A1"/>
    <w:rPr>
      <w:outline w:val="0"/>
      <w:color w:val="F29E65"/>
      <w:u w:val="single" w:color="0000FF"/>
    </w:rPr>
  </w:style>
  <w:style w:type="paragraph" w:styleId="Header">
    <w:name w:val="header"/>
    <w:basedOn w:val="Normal"/>
    <w:link w:val="HeaderChar"/>
    <w:uiPriority w:val="99"/>
    <w:unhideWhenUsed/>
    <w:rsid w:val="00AA7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DF0"/>
    <w:rPr>
      <w:rFonts w:ascii="Calibri" w:eastAsia="Calibri" w:hAnsi="Calibri" w:cs="Calibri"/>
      <w:sz w:val="22"/>
      <w:szCs w:val="22"/>
      <w:lang w:val="lt-LT" w:eastAsia="lt-LT"/>
    </w:rPr>
  </w:style>
  <w:style w:type="paragraph" w:styleId="Footer">
    <w:name w:val="footer"/>
    <w:basedOn w:val="Normal"/>
    <w:link w:val="FooterChar"/>
    <w:uiPriority w:val="99"/>
    <w:unhideWhenUsed/>
    <w:rsid w:val="00AA7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DF0"/>
    <w:rPr>
      <w:rFonts w:ascii="Calibri" w:eastAsia="Calibri" w:hAnsi="Calibri" w:cs="Calibri"/>
      <w:sz w:val="22"/>
      <w:szCs w:val="22"/>
      <w:lang w:val="lt-LT" w:eastAsia="lt-LT"/>
    </w:rPr>
  </w:style>
  <w:style w:type="paragraph" w:styleId="BalloonText">
    <w:name w:val="Balloon Text"/>
    <w:basedOn w:val="Normal"/>
    <w:link w:val="BalloonTextChar"/>
    <w:uiPriority w:val="99"/>
    <w:semiHidden/>
    <w:unhideWhenUsed/>
    <w:rsid w:val="00032E0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2E00"/>
    <w:rPr>
      <w:rFonts w:ascii="Times New Roman" w:eastAsia="Calibri" w:hAnsi="Times New Roman" w:cs="Times New Roman"/>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pamoko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pamoko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mens.duomenys@ateitiespamoka.lt" TargetMode="External"/><Relationship Id="rId5" Type="http://schemas.openxmlformats.org/officeDocument/2006/relationships/footnotes" Target="footnotes.xml"/><Relationship Id="rId10" Type="http://schemas.openxmlformats.org/officeDocument/2006/relationships/hyperlink" Target="http://www.emapamokos.lt" TargetMode="External"/><Relationship Id="rId4" Type="http://schemas.openxmlformats.org/officeDocument/2006/relationships/webSettings" Target="webSettings.xml"/><Relationship Id="rId9" Type="http://schemas.openxmlformats.org/officeDocument/2006/relationships/hyperlink" Target="http://www.emapamo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12582</Words>
  <Characters>7173</Characters>
  <Application>Microsoft Office Word</Application>
  <DocSecurity>0</DocSecurity>
  <Lines>59</Lines>
  <Paragraphs>39</Paragraphs>
  <ScaleCrop>false</ScaleCrop>
  <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Lipeikaitė-Vaičekauskė</dc:creator>
  <cp:keywords/>
  <dc:description/>
  <cp:lastModifiedBy>Admin</cp:lastModifiedBy>
  <cp:revision>15</cp:revision>
  <dcterms:created xsi:type="dcterms:W3CDTF">2021-03-07T19:34:00Z</dcterms:created>
  <dcterms:modified xsi:type="dcterms:W3CDTF">2023-10-05T06:47:00Z</dcterms:modified>
</cp:coreProperties>
</file>