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9F" w:rsidRPr="0001289F" w:rsidRDefault="00373B38" w:rsidP="0001289F">
      <w:pPr>
        <w:ind w:left="7788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2024 m.       sutarties Nr. </w:t>
      </w:r>
      <w:r w:rsidR="00D74B57" w:rsidRPr="0001289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</w:t>
      </w:r>
      <w:r w:rsidR="0001289F" w:rsidRPr="0001289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</w:t>
      </w:r>
      <w:r w:rsidR="0001289F"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4</w:t>
      </w:r>
      <w:r w:rsidR="0001289F"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PRIEDAS</w:t>
      </w:r>
    </w:p>
    <w:p w:rsidR="00D74B57" w:rsidRPr="00CB1D53" w:rsidRDefault="00D74B57" w:rsidP="00D74B57">
      <w:pPr>
        <w:spacing w:after="0" w:line="240" w:lineRule="auto"/>
        <w:ind w:left="3890" w:firstLine="1298"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01289F" w:rsidRDefault="00D74B57" w:rsidP="0001289F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 w:rsidRPr="00CB1D53">
        <w:rPr>
          <w:rFonts w:ascii="Times New Roman" w:eastAsia="Calibri" w:hAnsi="Times New Roman" w:cs="Times New Roman"/>
          <w:lang w:val="lt-LT"/>
        </w:rPr>
        <w:t xml:space="preserve">         </w:t>
      </w:r>
      <w:r w:rsidR="004D39E1">
        <w:rPr>
          <w:rFonts w:ascii="Times New Roman" w:eastAsia="Calibri" w:hAnsi="Times New Roman" w:cs="Times New Roman"/>
          <w:lang w:val="lt-LT"/>
        </w:rPr>
        <w:tab/>
      </w:r>
    </w:p>
    <w:p w:rsidR="004D39E1" w:rsidRPr="005D1090" w:rsidRDefault="004D39E1" w:rsidP="00D74B57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:rsidR="00D74B57" w:rsidRPr="00F6755A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10.2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 w:rsidR="00495AA5">
        <w:rPr>
          <w:rFonts w:ascii="Times New Roman" w:eastAsia="Calibri" w:hAnsi="Times New Roman" w:cs="Times New Roman"/>
          <w:b/>
          <w:sz w:val="24"/>
          <w:lang w:val="lt-LT"/>
        </w:rPr>
        <w:t>mėnesį–</w:t>
      </w:r>
      <w:r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="00495AA5">
        <w:rPr>
          <w:rFonts w:ascii="Times New Roman" w:eastAsia="Calibri" w:hAnsi="Times New Roman" w:cs="Times New Roman"/>
          <w:b/>
          <w:sz w:val="24"/>
          <w:lang w:val="lt-LT"/>
        </w:rPr>
        <w:t>2023 m. rugs</w:t>
      </w:r>
      <w:r w:rsidR="007B5FD8">
        <w:rPr>
          <w:rFonts w:ascii="Times New Roman" w:eastAsia="Calibri" w:hAnsi="Times New Roman" w:cs="Times New Roman"/>
          <w:b/>
          <w:sz w:val="24"/>
          <w:lang w:val="lt-LT"/>
        </w:rPr>
        <w:t>ė</w:t>
      </w:r>
      <w:r w:rsidR="00495AA5">
        <w:rPr>
          <w:rFonts w:ascii="Times New Roman" w:eastAsia="Calibri" w:hAnsi="Times New Roman" w:cs="Times New Roman"/>
          <w:b/>
          <w:sz w:val="24"/>
          <w:lang w:val="lt-LT"/>
        </w:rPr>
        <w:t>jo m</w:t>
      </w:r>
      <w:r w:rsidR="007B5FD8">
        <w:rPr>
          <w:rFonts w:ascii="Times New Roman" w:eastAsia="Calibri" w:hAnsi="Times New Roman" w:cs="Times New Roman"/>
          <w:b/>
          <w:sz w:val="24"/>
          <w:lang w:val="lt-LT"/>
        </w:rPr>
        <w:t>ė</w:t>
      </w:r>
      <w:r w:rsidR="00495AA5">
        <w:rPr>
          <w:rFonts w:ascii="Times New Roman" w:eastAsia="Calibri" w:hAnsi="Times New Roman" w:cs="Times New Roman"/>
          <w:b/>
          <w:sz w:val="24"/>
          <w:lang w:val="lt-LT"/>
        </w:rPr>
        <w:t>n</w:t>
      </w:r>
      <w:r w:rsidR="007B5FD8">
        <w:rPr>
          <w:rFonts w:ascii="Times New Roman" w:eastAsia="Calibri" w:hAnsi="Times New Roman" w:cs="Times New Roman"/>
          <w:b/>
          <w:sz w:val="24"/>
          <w:lang w:val="lt-LT"/>
        </w:rPr>
        <w:t>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16.3pt" o:ole="" fillcolor="window">
            <v:imagedata r:id="rId7" o:title=""/>
          </v:shape>
          <o:OLEObject Type="Embed" ProgID="Equation.3" ShapeID="_x0000_i1025" DrawAspect="Content" ObjectID="_1767163807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3pt;height:33.8pt" o:ole="" fillcolor="window">
            <v:imagedata r:id="rId9" o:title=""/>
          </v:shape>
          <o:OLEObject Type="Embed" ProgID="Equation.3" ShapeID="_x0000_i1026" DrawAspect="Content" ObjectID="_1767163808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 w:rsidRPr="00D74B57">
        <w:rPr>
          <w:rFonts w:ascii="Times New Roman" w:eastAsia="Calibri" w:hAnsi="Times New Roman" w:cs="Times New Roman"/>
          <w:b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9.55pt;height:33.8pt" o:ole="" fillcolor="window">
            <v:imagedata r:id="rId11" o:title=""/>
          </v:shape>
          <o:OLEObject Type="Embed" ProgID="Equation.3" ShapeID="_x0000_i1027" DrawAspect="Content" ObjectID="_1767163809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10.2pt;height:33.8pt" o:ole="" fillcolor="window">
            <v:imagedata r:id="rId13" o:title=""/>
          </v:shape>
          <o:OLEObject Type="Embed" ProgID="Equation.3" ShapeID="_x0000_i1028" DrawAspect="Content" ObjectID="_1767163810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8. Jeigu pagal 3 ir 4 formules apskaičiuoto rezultato absoliuti reikšmė yra didesnė negu 10 %,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AB4142" w:rsidRDefault="00AB4142" w:rsidP="002704C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146708" w:rsidRPr="00F6755A" w:rsidRDefault="00146708" w:rsidP="002704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 w:rsidR="002704C1" w:rsidRPr="00FE0528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NETEIKIA,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146708" w:rsidRPr="00F6755A" w:rsidRDefault="00146708" w:rsidP="00146708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146708" w:rsidRDefault="00146708" w:rsidP="00146708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sutartyje nurodyto konkretaus produkto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teikia</w:t>
      </w:r>
      <w:r w:rsidR="002704C1">
        <w:rPr>
          <w:rFonts w:ascii="Times New Roman" w:hAnsi="Times New Roman" w:cs="Times New Roman"/>
          <w:iCs/>
          <w:sz w:val="24"/>
          <w:szCs w:val="24"/>
          <w:lang w:val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8C01AC" w:rsidRPr="008C01AC" w:rsidTr="00C62ACC">
        <w:trPr>
          <w:trHeight w:val="86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1AC" w:rsidRPr="008C01AC" w:rsidRDefault="008C01AC" w:rsidP="001D3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AC" w:rsidRPr="008C01AC" w:rsidRDefault="008C01AC" w:rsidP="001D3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Konkretaus pavadinimo prekei prilyginta prekė ar prekių grupė, kurių kainų pokytį pateikia </w:t>
            </w:r>
            <w:r w:rsidR="00895325" w:rsidRPr="00FE0528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Valstybės duomenų agentūra</w:t>
            </w:r>
            <w:r w:rsidR="00895325" w:rsidRPr="008C01AC" w:rsidDel="0089532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* </w:t>
            </w:r>
          </w:p>
        </w:tc>
      </w:tr>
      <w:tr w:rsidR="002466B4" w:rsidRPr="00573FFB" w:rsidTr="00373B38">
        <w:trPr>
          <w:trHeight w:val="48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6B4" w:rsidRDefault="002466B4" w:rsidP="002466B4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Sviestažuvių</w:t>
            </w:r>
            <w:proofErr w:type="spellEnd"/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filė</w:t>
            </w:r>
            <w:proofErr w:type="spellEnd"/>
          </w:p>
          <w:p w:rsidR="002466B4" w:rsidRPr="00573FFB" w:rsidRDefault="002466B4" w:rsidP="002466B4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6B4" w:rsidRDefault="002466B4" w:rsidP="002466B4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Šaldyta jūros lydekos </w:t>
            </w:r>
            <w:proofErr w:type="spellStart"/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filė</w:t>
            </w:r>
            <w:proofErr w:type="spellEnd"/>
          </w:p>
          <w:p w:rsidR="002466B4" w:rsidRPr="00573FFB" w:rsidRDefault="002466B4" w:rsidP="002466B4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bookmarkStart w:id="0" w:name="_GoBack"/>
            <w:bookmarkEnd w:id="0"/>
          </w:p>
        </w:tc>
      </w:tr>
      <w:tr w:rsidR="00573FFB" w:rsidRPr="00573FFB" w:rsidTr="00373B38">
        <w:trPr>
          <w:trHeight w:val="48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Default="00573FFB" w:rsidP="002466B4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Kiaulienos šonkauliai</w:t>
            </w:r>
          </w:p>
          <w:p w:rsidR="00373B38" w:rsidRPr="00573FFB" w:rsidRDefault="00373B38" w:rsidP="002466B4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Default="00573FFB" w:rsidP="002466B4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Kiaulienos šoninė su kaulu</w:t>
            </w:r>
          </w:p>
          <w:p w:rsidR="00373B38" w:rsidRPr="00573FFB" w:rsidRDefault="00373B38" w:rsidP="002466B4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</w:tbl>
    <w:p w:rsidR="00146708" w:rsidRPr="001F0E1C" w:rsidRDefault="00146708" w:rsidP="00146708">
      <w:pPr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8C01AC">
        <w:rPr>
          <w:sz w:val="20"/>
          <w:szCs w:val="20"/>
          <w:lang w:val="lt-LT"/>
        </w:rPr>
        <w:t>*-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Prekės prilyginimas taikomas nuo sutarties įsigaliojimo dienos iki sutarties galiojimo pabaigos, neatsižvelgiant į tai, ar </w:t>
      </w:r>
      <w:r w:rsidR="001F0E1C" w:rsidRPr="001F0E1C">
        <w:rPr>
          <w:rFonts w:ascii="Times New Roman" w:eastAsia="Calibri" w:hAnsi="Times New Roman" w:cs="Times New Roman"/>
          <w:sz w:val="20"/>
          <w:szCs w:val="20"/>
          <w:lang w:val="lt-LT"/>
        </w:rPr>
        <w:t xml:space="preserve">Valstybės duomenų agentūra </w:t>
      </w:r>
      <w:r w:rsidRPr="001F0E1C">
        <w:rPr>
          <w:rFonts w:ascii="Times New Roman" w:hAnsi="Times New Roman" w:cs="Times New Roman"/>
          <w:sz w:val="20"/>
          <w:szCs w:val="20"/>
          <w:lang w:val="lt-LT"/>
        </w:rPr>
        <w:t xml:space="preserve">pradės teikti prilygintos prekės vidutines mažmenines kainas. Tuo atveju, kai atlikus prekės kainos perskaičiavimą pagal </w:t>
      </w:r>
      <w:r w:rsidR="001F0E1C" w:rsidRPr="001F0E1C">
        <w:rPr>
          <w:rFonts w:ascii="Times New Roman" w:eastAsia="Calibri" w:hAnsi="Times New Roman" w:cs="Times New Roman"/>
          <w:sz w:val="20"/>
          <w:szCs w:val="20"/>
          <w:lang w:val="lt-LT"/>
        </w:rPr>
        <w:t xml:space="preserve">Valstybės duomenų agentūros </w:t>
      </w:r>
      <w:r w:rsidRPr="001F0E1C">
        <w:rPr>
          <w:rFonts w:ascii="Times New Roman" w:hAnsi="Times New Roman" w:cs="Times New Roman"/>
          <w:sz w:val="20"/>
          <w:szCs w:val="20"/>
          <w:lang w:val="lt-LT"/>
        </w:rPr>
        <w:t>pateiktą prilygintos prekės vidutinę mažmeninę kainą paaiškėja, kad prilygintos prekės kaina viršija rinkos kainą (3-4 prekybos tinklų internetinėse parduotuvėse nurodytas kainas), kaina nebus keičiama.</w:t>
      </w:r>
    </w:p>
    <w:p w:rsidR="00146708" w:rsidRDefault="00146708" w:rsidP="0014670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46708">
        <w:rPr>
          <w:i/>
          <w:iCs/>
          <w:lang w:val="lt-LT"/>
        </w:rPr>
        <w:t xml:space="preserve">               </w:t>
      </w:r>
      <w:r w:rsidRPr="00146708">
        <w:rPr>
          <w:rFonts w:ascii="Times New Roman" w:eastAsia="Calibri" w:hAnsi="Times New Roman" w:cs="Times New Roman"/>
          <w:sz w:val="24"/>
          <w:lang w:val="lt-LT"/>
        </w:rPr>
        <w:t>11. Konkretaus pavadinimo prekės, kurios įkainis nuo sutarties sudarymo nebuvo keičiamas, 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3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1F0E1C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6708" w:rsidP="001467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neteikia ir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6708" w:rsidP="00146708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13. Jeigu pagal šio priedo 11 ir 12 punktus apskaičiuotas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ų pokyčio koeficientas yra didesnis negu 1,1 ar mažesnis negu 0,9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:rsidR="00146708" w:rsidRPr="00F6755A" w:rsidRDefault="00146708" w:rsidP="00146708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</w:t>
      </w:r>
      <w:r>
        <w:rPr>
          <w:rFonts w:ascii="Times New Roman" w:eastAsia="Calibri" w:hAnsi="Times New Roman" w:cs="Times New Roman"/>
          <w:sz w:val="24"/>
          <w:lang w:val="lt-LT"/>
        </w:rPr>
        <w:t>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D74B57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III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. BAIGIAMOSIOS NUOSTATOS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informacija apie vidutines mažmenines kainas ir jų pokyčius praėjusį mėnesį.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pažymas). Du mėnesius nuo </w:t>
      </w:r>
      <w:r w:rsidR="00D74B57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visos prekės tiekiamos sutartyje (Sutarties 1 priede)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lastRenderedPageBreak/>
        <w:t>16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. Pakeista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17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Tiekėjas privalo atvykti pasirašyti susitarimą dėl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keitimo ne vėliau kaip per 3 (tris) darbo dienas, nuo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</w:t>
      </w:r>
      <w:r w:rsidR="00D74B57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8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papildoma informacija apie teikiamas konkretaus pavadinimo prekės (-ių) vidutines mažmenines kainas. Gavus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informaciją apie konkretaus pavadinimo prekės (-ių) vidutinę mažmeninę kainą, taikomos Kainodaros taisyklių II dalies nuostatos.</w:t>
      </w:r>
    </w:p>
    <w:p w:rsidR="00D74B57" w:rsidRDefault="00D74B57" w:rsidP="00D74B57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9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D74B57" w:rsidRDefault="00D74B57" w:rsidP="00D74B57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p w:rsidR="001A04D2" w:rsidRDefault="001A04D2"/>
    <w:sectPr w:rsidR="001A04D2" w:rsidSect="005D1090">
      <w:headerReference w:type="default" r:id="rId15"/>
      <w:pgSz w:w="11906" w:h="16838"/>
      <w:pgMar w:top="810" w:right="567" w:bottom="993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61E" w:rsidRDefault="00D6761E">
      <w:pPr>
        <w:spacing w:after="0" w:line="240" w:lineRule="auto"/>
      </w:pPr>
      <w:r>
        <w:separator/>
      </w:r>
    </w:p>
  </w:endnote>
  <w:endnote w:type="continuationSeparator" w:id="0">
    <w:p w:rsidR="00D6761E" w:rsidRDefault="00D6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61E" w:rsidRDefault="00D6761E">
      <w:pPr>
        <w:spacing w:after="0" w:line="240" w:lineRule="auto"/>
      </w:pPr>
      <w:r>
        <w:separator/>
      </w:r>
    </w:p>
  </w:footnote>
  <w:footnote w:type="continuationSeparator" w:id="0">
    <w:p w:rsidR="00D6761E" w:rsidRDefault="00D67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E61CA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466B4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57"/>
    <w:rsid w:val="0001289F"/>
    <w:rsid w:val="00146708"/>
    <w:rsid w:val="001A04D2"/>
    <w:rsid w:val="001F0E1C"/>
    <w:rsid w:val="002466B4"/>
    <w:rsid w:val="002704C1"/>
    <w:rsid w:val="00373B38"/>
    <w:rsid w:val="004535E1"/>
    <w:rsid w:val="00495AA5"/>
    <w:rsid w:val="004D39E1"/>
    <w:rsid w:val="00570BFB"/>
    <w:rsid w:val="00573FFB"/>
    <w:rsid w:val="005D1090"/>
    <w:rsid w:val="007B5FD8"/>
    <w:rsid w:val="00895325"/>
    <w:rsid w:val="008B1FAA"/>
    <w:rsid w:val="008C01AC"/>
    <w:rsid w:val="00AB4142"/>
    <w:rsid w:val="00AC7265"/>
    <w:rsid w:val="00B60F1D"/>
    <w:rsid w:val="00B72739"/>
    <w:rsid w:val="00C62ACC"/>
    <w:rsid w:val="00CA20BB"/>
    <w:rsid w:val="00D6761E"/>
    <w:rsid w:val="00D74B57"/>
    <w:rsid w:val="00E61CA0"/>
    <w:rsid w:val="00FB4ECA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9B8A72E"/>
  <w15:chartTrackingRefBased/>
  <w15:docId w15:val="{A3EBAC3A-0E9D-4B6C-B8F3-F1B597D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4B5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B5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C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62B31-A071-4381-A567-8D9B8277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cp:keywords/>
  <dc:description/>
  <cp:lastModifiedBy>Windows User</cp:lastModifiedBy>
  <cp:revision>12</cp:revision>
  <dcterms:created xsi:type="dcterms:W3CDTF">2023-08-06T17:05:00Z</dcterms:created>
  <dcterms:modified xsi:type="dcterms:W3CDTF">2024-01-19T08:04:00Z</dcterms:modified>
</cp:coreProperties>
</file>