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C1528" w14:textId="77777777" w:rsidR="007D298C" w:rsidRPr="006F5906" w:rsidRDefault="006F5906" w:rsidP="006F59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98C" w:rsidRPr="006F5906">
        <w:rPr>
          <w:rFonts w:ascii="Times New Roman" w:hAnsi="Times New Roman" w:cs="Times New Roman"/>
          <w:b/>
          <w:sz w:val="24"/>
          <w:szCs w:val="24"/>
        </w:rPr>
        <w:t>TVIRTINU:</w:t>
      </w:r>
    </w:p>
    <w:p w14:paraId="24B4795F" w14:textId="77777777" w:rsidR="007D298C" w:rsidRPr="006F5906" w:rsidRDefault="006F5906" w:rsidP="006F5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98C" w:rsidRPr="006F5906">
        <w:rPr>
          <w:rFonts w:ascii="Times New Roman" w:hAnsi="Times New Roman" w:cs="Times New Roman"/>
          <w:sz w:val="24"/>
          <w:szCs w:val="24"/>
        </w:rPr>
        <w:t>____________________</w:t>
      </w:r>
    </w:p>
    <w:p w14:paraId="3AA1032F" w14:textId="77777777" w:rsidR="007D298C" w:rsidRDefault="006F5906" w:rsidP="006F5906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="007D298C" w:rsidRPr="006F590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(pareigos v. pavardė)</w:t>
      </w:r>
    </w:p>
    <w:p w14:paraId="4E03FB77" w14:textId="77777777" w:rsidR="006F5906" w:rsidRPr="006F5906" w:rsidRDefault="006F5906" w:rsidP="006F5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9D2D276" w14:textId="77777777" w:rsidR="007D298C" w:rsidRPr="006F5906" w:rsidRDefault="006F5906" w:rsidP="006F5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98C" w:rsidRPr="006F5906">
        <w:rPr>
          <w:rFonts w:ascii="Times New Roman" w:hAnsi="Times New Roman" w:cs="Times New Roman"/>
          <w:sz w:val="24"/>
          <w:szCs w:val="24"/>
        </w:rPr>
        <w:t>____________________</w:t>
      </w:r>
    </w:p>
    <w:p w14:paraId="77E09E41" w14:textId="77777777" w:rsidR="007D298C" w:rsidRPr="0053050B" w:rsidRDefault="006F5906" w:rsidP="006F5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305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305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305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305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53050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="007D298C" w:rsidRPr="0053050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(parašas)</w:t>
      </w:r>
    </w:p>
    <w:p w14:paraId="7F2415F3" w14:textId="77777777" w:rsidR="007D298C" w:rsidRPr="0053050B" w:rsidRDefault="007D298C" w:rsidP="006F59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6B12AD" w14:textId="77777777" w:rsidR="006F5906" w:rsidRPr="0053050B" w:rsidRDefault="006F5906" w:rsidP="006F59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B83303" w14:textId="77777777" w:rsidR="006F5906" w:rsidRPr="0053050B" w:rsidRDefault="006F5906" w:rsidP="006F590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89F4D2" w14:textId="7DE32C9C" w:rsidR="000E2912" w:rsidRPr="0053050B" w:rsidRDefault="007D298C" w:rsidP="006F5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0B">
        <w:rPr>
          <w:rFonts w:ascii="Times New Roman" w:hAnsi="Times New Roman" w:cs="Times New Roman"/>
          <w:b/>
          <w:sz w:val="24"/>
          <w:szCs w:val="24"/>
        </w:rPr>
        <w:t xml:space="preserve"> NENUMATYTŲ DARBŲ AKTAS</w:t>
      </w:r>
      <w:r w:rsidR="00163F8B" w:rsidRPr="0053050B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3169D2">
        <w:rPr>
          <w:rFonts w:ascii="Times New Roman" w:hAnsi="Times New Roman" w:cs="Times New Roman"/>
          <w:b/>
          <w:sz w:val="24"/>
          <w:szCs w:val="24"/>
        </w:rPr>
        <w:t>3</w:t>
      </w:r>
    </w:p>
    <w:p w14:paraId="1C820A83" w14:textId="4C8EBCFE" w:rsidR="007D298C" w:rsidRPr="0053050B" w:rsidRDefault="007D298C" w:rsidP="006F5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E25">
        <w:rPr>
          <w:rFonts w:ascii="Times New Roman" w:hAnsi="Times New Roman" w:cs="Times New Roman"/>
          <w:b/>
          <w:sz w:val="24"/>
          <w:szCs w:val="24"/>
        </w:rPr>
        <w:t>202</w:t>
      </w:r>
      <w:r w:rsidR="007B1165" w:rsidRPr="00661E25">
        <w:rPr>
          <w:rFonts w:ascii="Times New Roman" w:hAnsi="Times New Roman" w:cs="Times New Roman"/>
          <w:b/>
          <w:sz w:val="24"/>
          <w:szCs w:val="24"/>
        </w:rPr>
        <w:t>4</w:t>
      </w:r>
      <w:r w:rsidRPr="00661E25">
        <w:rPr>
          <w:rFonts w:ascii="Times New Roman" w:hAnsi="Times New Roman" w:cs="Times New Roman"/>
          <w:b/>
          <w:sz w:val="24"/>
          <w:szCs w:val="24"/>
        </w:rPr>
        <w:t>-0</w:t>
      </w:r>
      <w:r w:rsidR="007B1165" w:rsidRPr="00661E25">
        <w:rPr>
          <w:rFonts w:ascii="Times New Roman" w:hAnsi="Times New Roman" w:cs="Times New Roman"/>
          <w:b/>
          <w:sz w:val="24"/>
          <w:szCs w:val="24"/>
        </w:rPr>
        <w:t>4</w:t>
      </w:r>
      <w:r w:rsidRPr="00661E25">
        <w:rPr>
          <w:rFonts w:ascii="Times New Roman" w:hAnsi="Times New Roman" w:cs="Times New Roman"/>
          <w:b/>
          <w:sz w:val="24"/>
          <w:szCs w:val="24"/>
        </w:rPr>
        <w:t>-</w:t>
      </w:r>
      <w:r w:rsidR="003169D2" w:rsidRPr="00661E25">
        <w:rPr>
          <w:rFonts w:ascii="Times New Roman" w:hAnsi="Times New Roman" w:cs="Times New Roman"/>
          <w:b/>
          <w:sz w:val="24"/>
          <w:szCs w:val="24"/>
        </w:rPr>
        <w:t>2</w:t>
      </w:r>
      <w:r w:rsidR="00D33AA7">
        <w:rPr>
          <w:rFonts w:ascii="Times New Roman" w:hAnsi="Times New Roman" w:cs="Times New Roman"/>
          <w:b/>
          <w:sz w:val="24"/>
          <w:szCs w:val="24"/>
        </w:rPr>
        <w:t>6</w:t>
      </w:r>
    </w:p>
    <w:p w14:paraId="43D9FE7C" w14:textId="77777777" w:rsidR="007D298C" w:rsidRPr="0053050B" w:rsidRDefault="007D298C">
      <w:pPr>
        <w:rPr>
          <w:rFonts w:ascii="Times New Roman" w:hAnsi="Times New Roman" w:cs="Times New Roman"/>
          <w:sz w:val="24"/>
          <w:szCs w:val="24"/>
        </w:rPr>
      </w:pPr>
    </w:p>
    <w:p w14:paraId="1D04AC0C" w14:textId="7FF9899D" w:rsidR="007D298C" w:rsidRPr="0053050B" w:rsidRDefault="007D298C" w:rsidP="00F816D6">
      <w:pPr>
        <w:spacing w:after="0"/>
        <w:ind w:firstLine="357"/>
        <w:rPr>
          <w:rFonts w:ascii="Times New Roman" w:hAnsi="Times New Roman" w:cs="Times New Roman"/>
          <w:sz w:val="24"/>
          <w:szCs w:val="24"/>
        </w:rPr>
      </w:pPr>
      <w:r w:rsidRPr="0053050B">
        <w:rPr>
          <w:rFonts w:ascii="Times New Roman" w:hAnsi="Times New Roman" w:cs="Times New Roman"/>
          <w:sz w:val="24"/>
          <w:szCs w:val="24"/>
        </w:rPr>
        <w:t>Rangovas UAB „STATMAX“, vykdydami statybos darbus pagal 2022-07-28 rangos darbų pirkimo sutartį Nr. AS-1304</w:t>
      </w:r>
      <w:r w:rsidR="00226A10" w:rsidRPr="0053050B">
        <w:rPr>
          <w:rFonts w:ascii="Times New Roman" w:hAnsi="Times New Roman" w:cs="Times New Roman"/>
          <w:sz w:val="24"/>
          <w:szCs w:val="24"/>
        </w:rPr>
        <w:t xml:space="preserve"> ir vadovaudamasis sutarties </w:t>
      </w:r>
      <w:r w:rsidR="00F816D6" w:rsidRPr="0053050B">
        <w:rPr>
          <w:rFonts w:ascii="Times New Roman" w:hAnsi="Times New Roman" w:cs="Times New Roman"/>
          <w:sz w:val="24"/>
          <w:szCs w:val="24"/>
        </w:rPr>
        <w:t xml:space="preserve">15.3 punktu </w:t>
      </w:r>
      <w:r w:rsidRPr="0053050B">
        <w:rPr>
          <w:rFonts w:ascii="Times New Roman" w:hAnsi="Times New Roman" w:cs="Times New Roman"/>
          <w:sz w:val="24"/>
          <w:szCs w:val="24"/>
        </w:rPr>
        <w:t xml:space="preserve">nustatė </w:t>
      </w:r>
      <w:r w:rsidR="00F816D6" w:rsidRPr="0053050B">
        <w:rPr>
          <w:rFonts w:ascii="Times New Roman" w:hAnsi="Times New Roman" w:cs="Times New Roman"/>
          <w:sz w:val="24"/>
          <w:szCs w:val="24"/>
        </w:rPr>
        <w:t>sutartyje nenumatytus, tačiau tiesiogiai su Sutartyje numatytais Darbais susijusius ir būtinus Sutarčiai įvykdyti (užbaigti) darbus</w:t>
      </w:r>
      <w:r w:rsidRPr="0053050B">
        <w:rPr>
          <w:rFonts w:ascii="Times New Roman" w:hAnsi="Times New Roman" w:cs="Times New Roman"/>
          <w:sz w:val="24"/>
          <w:szCs w:val="24"/>
        </w:rPr>
        <w:t>. Darbai ir aprašymas pateikti lentelėje ir prieduose: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695"/>
      </w:tblGrid>
      <w:tr w:rsidR="0053050B" w:rsidRPr="0053050B" w14:paraId="7DB00B7A" w14:textId="77777777" w:rsidTr="00661E25">
        <w:trPr>
          <w:trHeight w:val="618"/>
        </w:trPr>
        <w:tc>
          <w:tcPr>
            <w:tcW w:w="846" w:type="dxa"/>
          </w:tcPr>
          <w:p w14:paraId="57490965" w14:textId="77777777" w:rsidR="006F5906" w:rsidRPr="00661E25" w:rsidRDefault="006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087" w:type="dxa"/>
            <w:shd w:val="clear" w:color="auto" w:fill="auto"/>
          </w:tcPr>
          <w:p w14:paraId="27FA5B02" w14:textId="77777777" w:rsidR="006F5906" w:rsidRPr="00661E25" w:rsidRDefault="006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Papildomų darbų aprašymas</w:t>
            </w:r>
          </w:p>
        </w:tc>
        <w:tc>
          <w:tcPr>
            <w:tcW w:w="1695" w:type="dxa"/>
          </w:tcPr>
          <w:p w14:paraId="4A82241B" w14:textId="77777777" w:rsidR="006F5906" w:rsidRPr="0053050B" w:rsidRDefault="006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0B">
              <w:rPr>
                <w:rFonts w:ascii="Times New Roman" w:hAnsi="Times New Roman" w:cs="Times New Roman"/>
                <w:sz w:val="24"/>
                <w:szCs w:val="24"/>
              </w:rPr>
              <w:t>Priedo Nr.</w:t>
            </w:r>
          </w:p>
        </w:tc>
      </w:tr>
      <w:tr w:rsidR="0053050B" w:rsidRPr="0053050B" w14:paraId="4BB92331" w14:textId="77777777" w:rsidTr="00661E25">
        <w:tc>
          <w:tcPr>
            <w:tcW w:w="846" w:type="dxa"/>
          </w:tcPr>
          <w:p w14:paraId="65B54832" w14:textId="77777777" w:rsidR="006F5906" w:rsidRPr="00661E25" w:rsidRDefault="006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14:paraId="769F902F" w14:textId="04E9DE45" w:rsidR="006F5906" w:rsidRPr="00661E25" w:rsidRDefault="007B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Žiūrovų salės pakylos įrengimas</w:t>
            </w:r>
          </w:p>
        </w:tc>
        <w:tc>
          <w:tcPr>
            <w:tcW w:w="1695" w:type="dxa"/>
          </w:tcPr>
          <w:p w14:paraId="626B5C19" w14:textId="77777777" w:rsidR="006F5906" w:rsidRPr="0053050B" w:rsidRDefault="006F5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0B">
              <w:rPr>
                <w:rFonts w:ascii="Times New Roman" w:hAnsi="Times New Roman" w:cs="Times New Roman"/>
                <w:sz w:val="24"/>
                <w:szCs w:val="24"/>
              </w:rPr>
              <w:t>Priedas Nr. 1</w:t>
            </w:r>
          </w:p>
        </w:tc>
      </w:tr>
      <w:tr w:rsidR="0053050B" w:rsidRPr="0053050B" w14:paraId="0CB02873" w14:textId="77777777" w:rsidTr="00661E25">
        <w:tc>
          <w:tcPr>
            <w:tcW w:w="846" w:type="dxa"/>
          </w:tcPr>
          <w:p w14:paraId="1887EF29" w14:textId="77777777" w:rsidR="00C61A43" w:rsidRPr="00661E25" w:rsidRDefault="00C61A43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087" w:type="dxa"/>
            <w:shd w:val="clear" w:color="auto" w:fill="auto"/>
          </w:tcPr>
          <w:p w14:paraId="31EEC200" w14:textId="6073ABF3" w:rsidR="00C61A43" w:rsidRPr="00661E25" w:rsidRDefault="007B1165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Angos įrengimas vent</w:t>
            </w:r>
            <w:r w:rsidR="003169D2" w:rsidRPr="00661E25">
              <w:rPr>
                <w:rFonts w:ascii="Times New Roman" w:hAnsi="Times New Roman" w:cs="Times New Roman"/>
                <w:sz w:val="24"/>
                <w:szCs w:val="24"/>
              </w:rPr>
              <w:t>iliacijos</w:t>
            </w:r>
            <w:r w:rsidR="008F28A3" w:rsidRPr="0066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kanalų pravedimui</w:t>
            </w:r>
          </w:p>
        </w:tc>
        <w:tc>
          <w:tcPr>
            <w:tcW w:w="1695" w:type="dxa"/>
          </w:tcPr>
          <w:p w14:paraId="2F954621" w14:textId="77777777" w:rsidR="00C61A43" w:rsidRPr="0053050B" w:rsidRDefault="00C61A43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0B">
              <w:rPr>
                <w:rFonts w:ascii="Times New Roman" w:hAnsi="Times New Roman" w:cs="Times New Roman"/>
                <w:sz w:val="24"/>
                <w:szCs w:val="24"/>
              </w:rPr>
              <w:t>Priedas Nr. 2</w:t>
            </w:r>
          </w:p>
        </w:tc>
      </w:tr>
      <w:tr w:rsidR="0053050B" w:rsidRPr="0053050B" w14:paraId="6634A32B" w14:textId="77777777" w:rsidTr="00661E25">
        <w:tc>
          <w:tcPr>
            <w:tcW w:w="846" w:type="dxa"/>
          </w:tcPr>
          <w:p w14:paraId="5D0C69B1" w14:textId="77777777" w:rsidR="00C61A43" w:rsidRPr="00661E25" w:rsidRDefault="00C61A43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087" w:type="dxa"/>
            <w:shd w:val="clear" w:color="auto" w:fill="auto"/>
          </w:tcPr>
          <w:p w14:paraId="403F81B2" w14:textId="61D0258B" w:rsidR="00C61A43" w:rsidRPr="00661E25" w:rsidRDefault="007B1165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Scenos priekinės dalies sienutės, laiptų, perdangos plokštės įrengimas</w:t>
            </w:r>
          </w:p>
        </w:tc>
        <w:tc>
          <w:tcPr>
            <w:tcW w:w="1695" w:type="dxa"/>
          </w:tcPr>
          <w:p w14:paraId="5F5F4DB3" w14:textId="77777777" w:rsidR="00C61A43" w:rsidRPr="0053050B" w:rsidRDefault="00C61A43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0B">
              <w:rPr>
                <w:rFonts w:ascii="Times New Roman" w:hAnsi="Times New Roman" w:cs="Times New Roman"/>
                <w:sz w:val="24"/>
                <w:szCs w:val="24"/>
              </w:rPr>
              <w:t>Priedas Nr. 3</w:t>
            </w:r>
          </w:p>
        </w:tc>
      </w:tr>
      <w:tr w:rsidR="0053050B" w:rsidRPr="0053050B" w14:paraId="40381452" w14:textId="77777777" w:rsidTr="00661E25">
        <w:tc>
          <w:tcPr>
            <w:tcW w:w="846" w:type="dxa"/>
          </w:tcPr>
          <w:p w14:paraId="126B22E6" w14:textId="789FD418" w:rsidR="00096A83" w:rsidRPr="00661E25" w:rsidRDefault="001D6B99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6A83" w:rsidRPr="0066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14:paraId="3326955E" w14:textId="0FEFE6CC" w:rsidR="00096A83" w:rsidRPr="00661E25" w:rsidRDefault="00797386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E25">
              <w:rPr>
                <w:rFonts w:ascii="Times New Roman" w:hAnsi="Times New Roman" w:cs="Times New Roman"/>
                <w:sz w:val="24"/>
                <w:szCs w:val="24"/>
              </w:rPr>
              <w:t>Fasado įrengimas</w:t>
            </w:r>
          </w:p>
        </w:tc>
        <w:tc>
          <w:tcPr>
            <w:tcW w:w="1695" w:type="dxa"/>
          </w:tcPr>
          <w:p w14:paraId="6A3CF962" w14:textId="638CEBB1" w:rsidR="00096A83" w:rsidRPr="0053050B" w:rsidRDefault="00096A83" w:rsidP="00C61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50B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1D6B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67FD04D" w14:textId="6CFD149F" w:rsidR="006F5906" w:rsidRDefault="006F5906">
      <w:pPr>
        <w:rPr>
          <w:rFonts w:ascii="Times New Roman" w:hAnsi="Times New Roman" w:cs="Times New Roman"/>
          <w:sz w:val="24"/>
          <w:szCs w:val="24"/>
        </w:rPr>
      </w:pPr>
    </w:p>
    <w:p w14:paraId="440D1C16" w14:textId="45FB4970" w:rsidR="00661E25" w:rsidRDefault="00661E25">
      <w:pPr>
        <w:rPr>
          <w:rFonts w:ascii="Times New Roman" w:hAnsi="Times New Roman" w:cs="Times New Roman"/>
          <w:sz w:val="24"/>
          <w:szCs w:val="24"/>
        </w:rPr>
      </w:pPr>
    </w:p>
    <w:p w14:paraId="543D3889" w14:textId="4BAEBA5C" w:rsidR="00661E25" w:rsidRDefault="00661E25">
      <w:pPr>
        <w:rPr>
          <w:rFonts w:ascii="Times New Roman" w:hAnsi="Times New Roman" w:cs="Times New Roman"/>
          <w:sz w:val="24"/>
          <w:szCs w:val="24"/>
        </w:rPr>
      </w:pPr>
    </w:p>
    <w:p w14:paraId="0930260E" w14:textId="17309745" w:rsidR="00661E25" w:rsidRDefault="00661E25">
      <w:pPr>
        <w:rPr>
          <w:rFonts w:ascii="Times New Roman" w:hAnsi="Times New Roman" w:cs="Times New Roman"/>
          <w:sz w:val="24"/>
          <w:szCs w:val="24"/>
        </w:rPr>
      </w:pPr>
    </w:p>
    <w:p w14:paraId="3E27DDAD" w14:textId="1A7004C0" w:rsidR="00661E25" w:rsidRDefault="00661E25">
      <w:pPr>
        <w:rPr>
          <w:rFonts w:ascii="Times New Roman" w:hAnsi="Times New Roman" w:cs="Times New Roman"/>
          <w:sz w:val="24"/>
          <w:szCs w:val="24"/>
        </w:rPr>
      </w:pPr>
    </w:p>
    <w:p w14:paraId="5672F77D" w14:textId="138D6A07" w:rsidR="00661E25" w:rsidRDefault="00661E25">
      <w:pPr>
        <w:rPr>
          <w:rFonts w:ascii="Times New Roman" w:hAnsi="Times New Roman" w:cs="Times New Roman"/>
          <w:sz w:val="24"/>
          <w:szCs w:val="24"/>
        </w:rPr>
      </w:pPr>
    </w:p>
    <w:p w14:paraId="33294C6F" w14:textId="77777777" w:rsidR="00661E25" w:rsidRPr="0053050B" w:rsidRDefault="00661E25">
      <w:pPr>
        <w:rPr>
          <w:rFonts w:ascii="Times New Roman" w:hAnsi="Times New Roman" w:cs="Times New Roman"/>
          <w:sz w:val="24"/>
          <w:szCs w:val="24"/>
        </w:rPr>
      </w:pPr>
    </w:p>
    <w:p w14:paraId="1066DE63" w14:textId="77777777" w:rsidR="007D298C" w:rsidRPr="0053050B" w:rsidRDefault="007D298C"/>
    <w:p w14:paraId="556E2938" w14:textId="77777777" w:rsidR="00242A79" w:rsidRPr="0053050B" w:rsidRDefault="00242A79"/>
    <w:p w14:paraId="7E303E74" w14:textId="77777777" w:rsidR="00242A79" w:rsidRPr="0053050B" w:rsidRDefault="00242A79"/>
    <w:p w14:paraId="1BD8E4AD" w14:textId="77777777" w:rsidR="00242A79" w:rsidRPr="0053050B" w:rsidRDefault="00242A79"/>
    <w:p w14:paraId="6AC97020" w14:textId="77777777" w:rsidR="00242A79" w:rsidRPr="0053050B" w:rsidRDefault="00242A79"/>
    <w:p w14:paraId="4CDF6D11" w14:textId="77777777" w:rsidR="00242A79" w:rsidRPr="0053050B" w:rsidRDefault="00242A79"/>
    <w:p w14:paraId="7BD97A70" w14:textId="77777777" w:rsidR="00242A79" w:rsidRPr="0053050B" w:rsidRDefault="00242A79"/>
    <w:p w14:paraId="30981033" w14:textId="77777777" w:rsidR="00096A83" w:rsidRPr="0053050B" w:rsidRDefault="00096A83" w:rsidP="00096A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050B">
        <w:rPr>
          <w:rFonts w:ascii="Times New Roman" w:hAnsi="Times New Roman" w:cs="Times New Roman"/>
          <w:b/>
          <w:sz w:val="24"/>
          <w:szCs w:val="24"/>
        </w:rPr>
        <w:lastRenderedPageBreak/>
        <w:t>Priedas Nr. 1</w:t>
      </w:r>
    </w:p>
    <w:p w14:paraId="5987B5C1" w14:textId="134E3F75" w:rsidR="00F52B28" w:rsidRPr="007B1165" w:rsidRDefault="007B1165" w:rsidP="00F52B28">
      <w:pPr>
        <w:rPr>
          <w:rFonts w:ascii="Times New Roman" w:hAnsi="Times New Roman" w:cs="Times New Roman"/>
          <w:b/>
          <w:sz w:val="24"/>
          <w:szCs w:val="24"/>
        </w:rPr>
      </w:pPr>
      <w:r w:rsidRPr="007B1165">
        <w:rPr>
          <w:rFonts w:ascii="Times New Roman" w:hAnsi="Times New Roman" w:cs="Times New Roman"/>
          <w:b/>
          <w:sz w:val="24"/>
          <w:szCs w:val="24"/>
        </w:rPr>
        <w:t>Žiūrovų salės pakylos įrengimas</w:t>
      </w:r>
    </w:p>
    <w:p w14:paraId="0C60452F" w14:textId="464A7214" w:rsidR="00415CFC" w:rsidRDefault="00155049" w:rsidP="003552D6">
      <w:pPr>
        <w:spacing w:after="0"/>
        <w:jc w:val="both"/>
      </w:pPr>
      <w:r w:rsidRPr="0053050B">
        <w:tab/>
      </w:r>
      <w:r w:rsidR="00415CFC">
        <w:tab/>
      </w:r>
    </w:p>
    <w:p w14:paraId="1534B300" w14:textId="31EF9FCA" w:rsidR="00980668" w:rsidRDefault="008E3262" w:rsidP="003552D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D0103">
        <w:rPr>
          <w:rFonts w:ascii="Times New Roman" w:hAnsi="Times New Roman" w:cs="Times New Roman"/>
          <w:sz w:val="24"/>
          <w:szCs w:val="24"/>
        </w:rPr>
        <w:t>Projekte numatyta</w:t>
      </w:r>
      <w:r w:rsidR="00C07589" w:rsidRPr="00DD0103">
        <w:rPr>
          <w:rFonts w:ascii="Times New Roman" w:hAnsi="Times New Roman" w:cs="Times New Roman"/>
          <w:sz w:val="24"/>
          <w:szCs w:val="24"/>
        </w:rPr>
        <w:t xml:space="preserve"> įrengti žiūrovų salės pakylą.</w:t>
      </w:r>
      <w:r w:rsidRPr="00DD0103">
        <w:rPr>
          <w:rFonts w:ascii="Times New Roman" w:hAnsi="Times New Roman" w:cs="Times New Roman"/>
          <w:sz w:val="24"/>
          <w:szCs w:val="24"/>
        </w:rPr>
        <w:t xml:space="preserve"> </w:t>
      </w:r>
      <w:r w:rsidR="00415CFC">
        <w:rPr>
          <w:rFonts w:ascii="Times New Roman" w:hAnsi="Times New Roman" w:cs="Times New Roman"/>
          <w:sz w:val="24"/>
          <w:szCs w:val="24"/>
        </w:rPr>
        <w:t>Techninio ir darbo  projekto k</w:t>
      </w:r>
      <w:r w:rsidR="001E58DD" w:rsidRPr="00DD0103">
        <w:rPr>
          <w:rFonts w:ascii="Times New Roman" w:hAnsi="Times New Roman" w:cs="Times New Roman"/>
          <w:sz w:val="24"/>
          <w:szCs w:val="24"/>
        </w:rPr>
        <w:t xml:space="preserve">onstrukcijų dalies </w:t>
      </w:r>
      <w:r w:rsidR="00415CFC">
        <w:rPr>
          <w:rFonts w:ascii="Times New Roman" w:hAnsi="Times New Roman" w:cs="Times New Roman"/>
          <w:sz w:val="24"/>
          <w:szCs w:val="24"/>
        </w:rPr>
        <w:t xml:space="preserve">rengimo </w:t>
      </w:r>
      <w:r w:rsidR="001E58DD" w:rsidRPr="00DD0103">
        <w:rPr>
          <w:rFonts w:ascii="Times New Roman" w:hAnsi="Times New Roman" w:cs="Times New Roman"/>
          <w:sz w:val="24"/>
          <w:szCs w:val="24"/>
        </w:rPr>
        <w:t>metu nebuvo galimybės atlikti inžinerinių geologinių tyrimų</w:t>
      </w:r>
      <w:r w:rsidR="00415CFC">
        <w:rPr>
          <w:rFonts w:ascii="Times New Roman" w:hAnsi="Times New Roman" w:cs="Times New Roman"/>
          <w:sz w:val="24"/>
          <w:szCs w:val="24"/>
        </w:rPr>
        <w:t xml:space="preserve"> veiklą vykdančiame pastate,  dėl to </w:t>
      </w:r>
      <w:r w:rsidR="00980668">
        <w:rPr>
          <w:rFonts w:ascii="Times New Roman" w:hAnsi="Times New Roman" w:cs="Times New Roman"/>
          <w:sz w:val="24"/>
          <w:szCs w:val="24"/>
        </w:rPr>
        <w:t xml:space="preserve">negalėjo būti atlikta </w:t>
      </w:r>
      <w:r w:rsidR="00415CFC">
        <w:rPr>
          <w:rFonts w:ascii="Times New Roman" w:hAnsi="Times New Roman" w:cs="Times New Roman"/>
          <w:sz w:val="24"/>
          <w:szCs w:val="24"/>
        </w:rPr>
        <w:t xml:space="preserve">darbo projekto </w:t>
      </w:r>
      <w:r w:rsidR="00980668">
        <w:rPr>
          <w:rFonts w:ascii="Times New Roman" w:hAnsi="Times New Roman" w:cs="Times New Roman"/>
          <w:sz w:val="24"/>
          <w:szCs w:val="24"/>
        </w:rPr>
        <w:t>konstrukcijų dalies ekspertizė</w:t>
      </w:r>
      <w:r w:rsidR="001E58DD" w:rsidRPr="00DD0103">
        <w:rPr>
          <w:rFonts w:ascii="Times New Roman" w:hAnsi="Times New Roman" w:cs="Times New Roman"/>
          <w:sz w:val="24"/>
          <w:szCs w:val="24"/>
        </w:rPr>
        <w:t>. Geologiniai tyrimai buvo atlikti pradėjus statybos darbus</w:t>
      </w:r>
      <w:r w:rsidR="003A6190">
        <w:rPr>
          <w:rFonts w:ascii="Times New Roman" w:hAnsi="Times New Roman" w:cs="Times New Roman"/>
          <w:sz w:val="24"/>
          <w:szCs w:val="24"/>
        </w:rPr>
        <w:t>.</w:t>
      </w:r>
      <w:r w:rsidR="001E58DD" w:rsidRPr="00DD0103">
        <w:rPr>
          <w:rFonts w:ascii="Times New Roman" w:hAnsi="Times New Roman" w:cs="Times New Roman"/>
          <w:sz w:val="24"/>
          <w:szCs w:val="24"/>
        </w:rPr>
        <w:t xml:space="preserve"> </w:t>
      </w:r>
      <w:r w:rsidR="00DD0103" w:rsidRPr="00DD0103">
        <w:rPr>
          <w:rFonts w:ascii="Times New Roman" w:hAnsi="Times New Roman" w:cs="Times New Roman"/>
          <w:sz w:val="24"/>
          <w:szCs w:val="24"/>
        </w:rPr>
        <w:t xml:space="preserve">Po </w:t>
      </w:r>
      <w:r w:rsidR="003A6190">
        <w:rPr>
          <w:rFonts w:ascii="Times New Roman" w:hAnsi="Times New Roman" w:cs="Times New Roman"/>
          <w:sz w:val="24"/>
          <w:szCs w:val="24"/>
        </w:rPr>
        <w:t>darbo projekto konstrukcinės dalies ekspertizės, kuri buvo atlikta prasidėjus statybos darbams,</w:t>
      </w:r>
      <w:r w:rsidR="00DD0103" w:rsidRPr="00DD0103">
        <w:rPr>
          <w:rFonts w:ascii="Times New Roman" w:hAnsi="Times New Roman" w:cs="Times New Roman"/>
          <w:sz w:val="24"/>
          <w:szCs w:val="24"/>
        </w:rPr>
        <w:t xml:space="preserve"> buvo patikslinti žiūrovų salės pakylos įrengimo</w:t>
      </w:r>
      <w:r w:rsidR="00980668">
        <w:rPr>
          <w:rFonts w:ascii="Times New Roman" w:hAnsi="Times New Roman" w:cs="Times New Roman"/>
          <w:sz w:val="24"/>
          <w:szCs w:val="24"/>
        </w:rPr>
        <w:t xml:space="preserve"> konstrukciniai</w:t>
      </w:r>
      <w:r w:rsidR="00DD0103" w:rsidRPr="00DD0103">
        <w:rPr>
          <w:rFonts w:ascii="Times New Roman" w:hAnsi="Times New Roman" w:cs="Times New Roman"/>
          <w:sz w:val="24"/>
          <w:szCs w:val="24"/>
        </w:rPr>
        <w:t xml:space="preserve"> brėžiniai: </w:t>
      </w:r>
      <w:r w:rsidR="001E58DD" w:rsidRPr="00DD0103">
        <w:rPr>
          <w:rFonts w:ascii="Times New Roman" w:hAnsi="Times New Roman" w:cs="Times New Roman"/>
          <w:sz w:val="24"/>
          <w:szCs w:val="24"/>
        </w:rPr>
        <w:t xml:space="preserve">padidėjo betono storiai, </w:t>
      </w:r>
      <w:r w:rsidR="00DD0103" w:rsidRPr="00DD0103">
        <w:rPr>
          <w:rFonts w:ascii="Times New Roman" w:hAnsi="Times New Roman" w:cs="Times New Roman"/>
          <w:sz w:val="24"/>
          <w:szCs w:val="24"/>
        </w:rPr>
        <w:t>įvestas</w:t>
      </w:r>
      <w:r w:rsidR="001E58DD" w:rsidRPr="00DD0103">
        <w:rPr>
          <w:rFonts w:ascii="Times New Roman" w:hAnsi="Times New Roman" w:cs="Times New Roman"/>
          <w:sz w:val="24"/>
          <w:szCs w:val="24"/>
        </w:rPr>
        <w:t xml:space="preserve"> dvigubas armavimas</w:t>
      </w:r>
      <w:r w:rsidR="00DD0103" w:rsidRPr="00DD0103">
        <w:rPr>
          <w:rFonts w:ascii="Times New Roman" w:hAnsi="Times New Roman" w:cs="Times New Roman"/>
          <w:sz w:val="24"/>
          <w:szCs w:val="24"/>
        </w:rPr>
        <w:t>.</w:t>
      </w:r>
      <w:r w:rsidR="001E58DD" w:rsidRPr="00DD0103">
        <w:rPr>
          <w:rFonts w:ascii="Times New Roman" w:hAnsi="Times New Roman" w:cs="Times New Roman"/>
          <w:sz w:val="24"/>
          <w:szCs w:val="24"/>
        </w:rPr>
        <w:t xml:space="preserve"> </w:t>
      </w:r>
      <w:r w:rsidR="003A6190">
        <w:rPr>
          <w:rFonts w:ascii="Times New Roman" w:hAnsi="Times New Roman" w:cs="Times New Roman"/>
          <w:sz w:val="24"/>
          <w:szCs w:val="24"/>
        </w:rPr>
        <w:t>Konkurso metu rangovas t</w:t>
      </w:r>
      <w:r>
        <w:rPr>
          <w:rFonts w:ascii="Times New Roman" w:hAnsi="Times New Roman" w:cs="Times New Roman"/>
          <w:sz w:val="24"/>
          <w:szCs w:val="24"/>
        </w:rPr>
        <w:t>o įvertinti negalėjo</w:t>
      </w:r>
      <w:r w:rsidR="003A6190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ol nebuvo </w:t>
      </w:r>
      <w:r w:rsidR="00DD0103">
        <w:rPr>
          <w:rFonts w:ascii="Times New Roman" w:hAnsi="Times New Roman" w:cs="Times New Roman"/>
          <w:sz w:val="24"/>
          <w:szCs w:val="24"/>
        </w:rPr>
        <w:t>atlikt</w:t>
      </w:r>
      <w:r w:rsidR="003A6190">
        <w:rPr>
          <w:rFonts w:ascii="Times New Roman" w:hAnsi="Times New Roman" w:cs="Times New Roman"/>
          <w:sz w:val="24"/>
          <w:szCs w:val="24"/>
        </w:rPr>
        <w:t xml:space="preserve">i geologiniai tyrimai ir darbo projekto </w:t>
      </w:r>
      <w:r w:rsidR="00980668">
        <w:rPr>
          <w:rFonts w:ascii="Times New Roman" w:hAnsi="Times New Roman" w:cs="Times New Roman"/>
          <w:sz w:val="24"/>
          <w:szCs w:val="24"/>
        </w:rPr>
        <w:t>konstrukcijų dalies ekspertizė</w:t>
      </w:r>
      <w:r w:rsidR="00A62CB2">
        <w:rPr>
          <w:rFonts w:ascii="Times New Roman" w:hAnsi="Times New Roman" w:cs="Times New Roman"/>
          <w:sz w:val="24"/>
          <w:szCs w:val="24"/>
        </w:rPr>
        <w:t>.</w:t>
      </w:r>
      <w:r w:rsidR="000010E8">
        <w:rPr>
          <w:rFonts w:ascii="Times New Roman" w:hAnsi="Times New Roman" w:cs="Times New Roman"/>
          <w:sz w:val="24"/>
          <w:szCs w:val="24"/>
        </w:rPr>
        <w:t xml:space="preserve"> Ž</w:t>
      </w:r>
      <w:r w:rsidR="00980668" w:rsidRPr="00DD0103">
        <w:rPr>
          <w:rFonts w:ascii="Times New Roman" w:hAnsi="Times New Roman" w:cs="Times New Roman"/>
          <w:sz w:val="24"/>
          <w:szCs w:val="24"/>
        </w:rPr>
        <w:t>iūrovų salės pakyl</w:t>
      </w:r>
      <w:r w:rsidR="000010E8">
        <w:rPr>
          <w:rFonts w:ascii="Times New Roman" w:hAnsi="Times New Roman" w:cs="Times New Roman"/>
          <w:sz w:val="24"/>
          <w:szCs w:val="24"/>
        </w:rPr>
        <w:t xml:space="preserve">a turi būti įrengta </w:t>
      </w:r>
      <w:r w:rsidR="00980668" w:rsidRPr="00277297">
        <w:rPr>
          <w:rFonts w:ascii="Times New Roman" w:hAnsi="Times New Roman" w:cs="Times New Roman"/>
          <w:sz w:val="24"/>
          <w:szCs w:val="24"/>
        </w:rPr>
        <w:t xml:space="preserve">pagal </w:t>
      </w:r>
      <w:proofErr w:type="spellStart"/>
      <w:r w:rsidR="00980668" w:rsidRPr="00277297">
        <w:rPr>
          <w:rFonts w:ascii="Times New Roman" w:hAnsi="Times New Roman" w:cs="Times New Roman"/>
          <w:sz w:val="24"/>
          <w:szCs w:val="24"/>
        </w:rPr>
        <w:t>ekspertu</w:t>
      </w:r>
      <w:bookmarkStart w:id="0" w:name="_GoBack"/>
      <w:bookmarkEnd w:id="0"/>
      <w:r w:rsidR="00980668" w:rsidRPr="00277297">
        <w:rPr>
          <w:rFonts w:ascii="Times New Roman" w:hAnsi="Times New Roman" w:cs="Times New Roman"/>
          <w:sz w:val="24"/>
          <w:szCs w:val="24"/>
        </w:rPr>
        <w:t>otą</w:t>
      </w:r>
      <w:proofErr w:type="spellEnd"/>
      <w:r w:rsidR="00980668" w:rsidRPr="00277297">
        <w:rPr>
          <w:rFonts w:ascii="Times New Roman" w:hAnsi="Times New Roman" w:cs="Times New Roman"/>
          <w:sz w:val="24"/>
          <w:szCs w:val="24"/>
        </w:rPr>
        <w:t xml:space="preserve"> projektą.</w:t>
      </w:r>
    </w:p>
    <w:p w14:paraId="1F2203FA" w14:textId="4037B5AE" w:rsidR="00440701" w:rsidRDefault="00277297" w:rsidP="00DD0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1B58B" w14:textId="77777777" w:rsidR="00797386" w:rsidRDefault="00797386" w:rsidP="00DD01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57A49" w14:textId="11944B46" w:rsidR="00440701" w:rsidRDefault="00440701" w:rsidP="00277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070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8E1293" wp14:editId="0D6B6374">
            <wp:extent cx="4237087" cy="2690093"/>
            <wp:effectExtent l="0" t="0" r="0" b="0"/>
            <wp:docPr id="24" name="Paveikslėli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7087" cy="269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072EA" w14:textId="77777777" w:rsidR="00797386" w:rsidRDefault="00980668" w:rsidP="00797386">
      <w:pPr>
        <w:spacing w:after="0"/>
        <w:jc w:val="both"/>
      </w:pPr>
      <w:r w:rsidRPr="00DD01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93"/>
        <w:gridCol w:w="1060"/>
        <w:gridCol w:w="2988"/>
        <w:gridCol w:w="880"/>
        <w:gridCol w:w="936"/>
        <w:gridCol w:w="944"/>
        <w:gridCol w:w="1148"/>
        <w:gridCol w:w="1185"/>
      </w:tblGrid>
      <w:tr w:rsidR="00797386" w:rsidRPr="00797386" w14:paraId="2BB040FD" w14:textId="77777777" w:rsidTr="00797386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4256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DA73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555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E9A0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Mato </w:t>
            </w:r>
            <w:proofErr w:type="spellStart"/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809C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A036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12A8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851C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797386" w:rsidRPr="00797386" w14:paraId="4DA6F4E9" w14:textId="77777777" w:rsidTr="00797386">
        <w:trPr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FE22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181F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38D2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CF24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85DA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3B8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642D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CD04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97386" w:rsidRPr="00797386" w14:paraId="66949044" w14:textId="77777777" w:rsidTr="00797386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5C0C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E0430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N6P-0601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7863" w14:textId="77777777" w:rsidR="00797386" w:rsidRPr="00797386" w:rsidRDefault="00797386" w:rsidP="00797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Pakylos perdengimo įrengimas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45C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D8AF" w14:textId="77777777" w:rsidR="00797386" w:rsidRPr="00797386" w:rsidRDefault="00797386" w:rsidP="00797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5D55" w14:textId="77777777" w:rsidR="00797386" w:rsidRPr="00797386" w:rsidRDefault="00797386" w:rsidP="00797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650,00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62B8" w14:textId="77777777" w:rsidR="00797386" w:rsidRPr="00797386" w:rsidRDefault="00797386" w:rsidP="007973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5200,00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F958" w14:textId="77777777" w:rsidR="00797386" w:rsidRPr="00797386" w:rsidRDefault="00797386" w:rsidP="00797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797386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58</w:t>
            </w:r>
          </w:p>
        </w:tc>
      </w:tr>
    </w:tbl>
    <w:p w14:paraId="157C741A" w14:textId="166E055D" w:rsidR="009A0BC1" w:rsidRDefault="009A0BC1" w:rsidP="00797386">
      <w:pPr>
        <w:spacing w:after="0"/>
        <w:jc w:val="both"/>
      </w:pPr>
    </w:p>
    <w:p w14:paraId="3C4CA133" w14:textId="77777777" w:rsidR="00B54F67" w:rsidRDefault="00B54F67" w:rsidP="00096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DA7B61" w14:textId="3A61281D" w:rsidR="00096A83" w:rsidRPr="0053050B" w:rsidRDefault="00096A83" w:rsidP="00096A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050B">
        <w:rPr>
          <w:rFonts w:ascii="Times New Roman" w:hAnsi="Times New Roman" w:cs="Times New Roman"/>
          <w:b/>
          <w:sz w:val="24"/>
          <w:szCs w:val="24"/>
        </w:rPr>
        <w:t>Priedas Nr. 2</w:t>
      </w:r>
    </w:p>
    <w:p w14:paraId="0294461E" w14:textId="5423D336" w:rsidR="007F1B59" w:rsidRPr="00CE4695" w:rsidRDefault="00EC0E28" w:rsidP="007F1B59">
      <w:pPr>
        <w:rPr>
          <w:rFonts w:ascii="Times New Roman" w:hAnsi="Times New Roman" w:cs="Times New Roman"/>
          <w:b/>
          <w:sz w:val="24"/>
          <w:szCs w:val="24"/>
        </w:rPr>
      </w:pPr>
      <w:r w:rsidRPr="008F28A3">
        <w:rPr>
          <w:rFonts w:ascii="Times New Roman" w:hAnsi="Times New Roman" w:cs="Times New Roman"/>
          <w:b/>
          <w:sz w:val="24"/>
          <w:szCs w:val="24"/>
        </w:rPr>
        <w:t>Angos įrengimas vent</w:t>
      </w:r>
      <w:r w:rsidR="003169D2">
        <w:rPr>
          <w:rFonts w:ascii="Times New Roman" w:hAnsi="Times New Roman" w:cs="Times New Roman"/>
          <w:b/>
          <w:sz w:val="24"/>
          <w:szCs w:val="24"/>
        </w:rPr>
        <w:t>iliacijos</w:t>
      </w:r>
      <w:r w:rsidR="008F2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8A3">
        <w:rPr>
          <w:rFonts w:ascii="Times New Roman" w:hAnsi="Times New Roman" w:cs="Times New Roman"/>
          <w:b/>
          <w:sz w:val="24"/>
          <w:szCs w:val="24"/>
        </w:rPr>
        <w:t>kanalų pravedimui</w:t>
      </w:r>
    </w:p>
    <w:p w14:paraId="3CBE0A12" w14:textId="77777777" w:rsidR="00C61A43" w:rsidRPr="0053050B" w:rsidRDefault="00C61A43" w:rsidP="004C5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42A0D" w14:textId="0F0BF36C" w:rsidR="00085937" w:rsidRDefault="00B830AA" w:rsidP="003552D6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528E0">
        <w:rPr>
          <w:rFonts w:ascii="Times New Roman" w:hAnsi="Times New Roman" w:cs="Times New Roman"/>
          <w:sz w:val="24"/>
          <w:szCs w:val="24"/>
        </w:rPr>
        <w:t>Projekte</w:t>
      </w:r>
      <w:r w:rsidR="00085937">
        <w:rPr>
          <w:rFonts w:ascii="Times New Roman" w:hAnsi="Times New Roman" w:cs="Times New Roman"/>
          <w:sz w:val="24"/>
          <w:szCs w:val="24"/>
        </w:rPr>
        <w:t xml:space="preserve"> numatyta</w:t>
      </w:r>
      <w:r w:rsidR="00C72314">
        <w:rPr>
          <w:rFonts w:ascii="Times New Roman" w:hAnsi="Times New Roman" w:cs="Times New Roman"/>
          <w:sz w:val="24"/>
          <w:szCs w:val="24"/>
        </w:rPr>
        <w:t xml:space="preserve">s oro vėdinimo sistemos R-2 vamzdynų pravedimas pro </w:t>
      </w:r>
      <w:r w:rsidR="00456CC5">
        <w:rPr>
          <w:rFonts w:ascii="Times New Roman" w:hAnsi="Times New Roman" w:cs="Times New Roman"/>
          <w:sz w:val="24"/>
          <w:szCs w:val="24"/>
        </w:rPr>
        <w:t xml:space="preserve">Nr. </w:t>
      </w:r>
      <w:r w:rsidR="00C72314">
        <w:rPr>
          <w:rFonts w:ascii="Times New Roman" w:hAnsi="Times New Roman" w:cs="Times New Roman"/>
          <w:sz w:val="24"/>
          <w:szCs w:val="24"/>
        </w:rPr>
        <w:t>1-04</w:t>
      </w:r>
      <w:r w:rsidR="008F28A3">
        <w:rPr>
          <w:rFonts w:ascii="Times New Roman" w:hAnsi="Times New Roman" w:cs="Times New Roman"/>
          <w:sz w:val="24"/>
          <w:szCs w:val="24"/>
        </w:rPr>
        <w:t xml:space="preserve"> ir </w:t>
      </w:r>
      <w:r w:rsidR="00456CC5">
        <w:rPr>
          <w:rFonts w:ascii="Times New Roman" w:hAnsi="Times New Roman" w:cs="Times New Roman"/>
          <w:sz w:val="24"/>
          <w:szCs w:val="24"/>
        </w:rPr>
        <w:t xml:space="preserve">Nr. </w:t>
      </w:r>
      <w:r w:rsidR="008F28A3">
        <w:rPr>
          <w:rFonts w:ascii="Times New Roman" w:hAnsi="Times New Roman" w:cs="Times New Roman"/>
          <w:sz w:val="24"/>
          <w:szCs w:val="24"/>
        </w:rPr>
        <w:t>2-09</w:t>
      </w:r>
      <w:r w:rsidR="00C72314">
        <w:rPr>
          <w:rFonts w:ascii="Times New Roman" w:hAnsi="Times New Roman" w:cs="Times New Roman"/>
          <w:sz w:val="24"/>
          <w:szCs w:val="24"/>
        </w:rPr>
        <w:t xml:space="preserve"> patalp</w:t>
      </w:r>
      <w:r w:rsidR="000A4853">
        <w:rPr>
          <w:rFonts w:ascii="Times New Roman" w:hAnsi="Times New Roman" w:cs="Times New Roman"/>
          <w:sz w:val="24"/>
          <w:szCs w:val="24"/>
        </w:rPr>
        <w:t>ą ties ašimi 8</w:t>
      </w:r>
      <w:r w:rsidR="00C72314">
        <w:rPr>
          <w:rFonts w:ascii="Times New Roman" w:hAnsi="Times New Roman" w:cs="Times New Roman"/>
          <w:sz w:val="24"/>
          <w:szCs w:val="24"/>
        </w:rPr>
        <w:t>.</w:t>
      </w:r>
      <w:r w:rsidR="008F28A3">
        <w:rPr>
          <w:rFonts w:ascii="Times New Roman" w:hAnsi="Times New Roman" w:cs="Times New Roman"/>
          <w:sz w:val="24"/>
          <w:szCs w:val="24"/>
        </w:rPr>
        <w:t xml:space="preserve"> Atlikus faktinius matavimus nustatyta, kad numatytas vėdinimo vamzdis </w:t>
      </w:r>
      <w:r w:rsidR="00456CC5">
        <w:rPr>
          <w:rFonts w:ascii="Times New Roman" w:hAnsi="Times New Roman" w:cs="Times New Roman"/>
          <w:sz w:val="24"/>
          <w:szCs w:val="24"/>
        </w:rPr>
        <w:t xml:space="preserve">Nr. </w:t>
      </w:r>
      <w:r w:rsidR="008F28A3">
        <w:rPr>
          <w:rFonts w:ascii="Times New Roman" w:hAnsi="Times New Roman" w:cs="Times New Roman"/>
          <w:sz w:val="24"/>
          <w:szCs w:val="24"/>
        </w:rPr>
        <w:t>2-09 patalpoje dengia esamą lango angą, o į</w:t>
      </w:r>
      <w:r w:rsidR="000A4853">
        <w:rPr>
          <w:rFonts w:ascii="Times New Roman" w:hAnsi="Times New Roman" w:cs="Times New Roman"/>
          <w:sz w:val="24"/>
          <w:szCs w:val="24"/>
        </w:rPr>
        <w:t xml:space="preserve">rengus oro vėdinimo sistemos R-2 vamzdyną </w:t>
      </w:r>
      <w:r w:rsidR="00456CC5">
        <w:rPr>
          <w:rFonts w:ascii="Times New Roman" w:hAnsi="Times New Roman" w:cs="Times New Roman"/>
          <w:sz w:val="24"/>
          <w:szCs w:val="24"/>
        </w:rPr>
        <w:t xml:space="preserve">Nr. </w:t>
      </w:r>
      <w:r w:rsidR="000A4853">
        <w:rPr>
          <w:rFonts w:ascii="Times New Roman" w:hAnsi="Times New Roman" w:cs="Times New Roman"/>
          <w:sz w:val="24"/>
          <w:szCs w:val="24"/>
        </w:rPr>
        <w:t>1-04 patalpoje ties ašimi 8 susiaurėja evakuacijos kelias</w:t>
      </w:r>
      <w:r w:rsidR="00BD200A">
        <w:rPr>
          <w:rFonts w:ascii="Times New Roman" w:hAnsi="Times New Roman" w:cs="Times New Roman"/>
          <w:sz w:val="24"/>
          <w:szCs w:val="24"/>
        </w:rPr>
        <w:t xml:space="preserve"> gaisro metu iš patalpų. </w:t>
      </w:r>
      <w:r w:rsidR="00456CC5">
        <w:rPr>
          <w:rFonts w:ascii="Times New Roman" w:hAnsi="Times New Roman" w:cs="Times New Roman"/>
          <w:sz w:val="24"/>
          <w:szCs w:val="24"/>
        </w:rPr>
        <w:t>Užsakovas nenorėjo, kad ortakiai uždengtų II aukšto patalpos Nr. 2-09 langą, todėl statybos metu buvo nuspręsta ortakius iškelti į patalpą Nr. 1-09. Rangovas to</w:t>
      </w:r>
      <w:r w:rsidR="008F28A3">
        <w:rPr>
          <w:rFonts w:ascii="Times New Roman" w:hAnsi="Times New Roman" w:cs="Times New Roman"/>
          <w:sz w:val="24"/>
          <w:szCs w:val="24"/>
        </w:rPr>
        <w:t xml:space="preserve"> įvertinti</w:t>
      </w:r>
      <w:r w:rsidR="00056669">
        <w:rPr>
          <w:rFonts w:ascii="Times New Roman" w:hAnsi="Times New Roman" w:cs="Times New Roman"/>
          <w:sz w:val="24"/>
          <w:szCs w:val="24"/>
        </w:rPr>
        <w:t xml:space="preserve"> konkurso metu negalėjo</w:t>
      </w:r>
      <w:r w:rsidR="008F28A3">
        <w:rPr>
          <w:rFonts w:ascii="Times New Roman" w:hAnsi="Times New Roman" w:cs="Times New Roman"/>
          <w:sz w:val="24"/>
          <w:szCs w:val="24"/>
        </w:rPr>
        <w:t>, kol nebuvo atlikti esam</w:t>
      </w:r>
      <w:r w:rsidR="00BD6877">
        <w:rPr>
          <w:rFonts w:ascii="Times New Roman" w:hAnsi="Times New Roman" w:cs="Times New Roman"/>
          <w:sz w:val="24"/>
          <w:szCs w:val="24"/>
        </w:rPr>
        <w:t>o</w:t>
      </w:r>
      <w:r w:rsidR="008F28A3">
        <w:rPr>
          <w:rFonts w:ascii="Times New Roman" w:hAnsi="Times New Roman" w:cs="Times New Roman"/>
          <w:sz w:val="24"/>
          <w:szCs w:val="24"/>
        </w:rPr>
        <w:t xml:space="preserve"> </w:t>
      </w:r>
      <w:r w:rsidR="008F28A3">
        <w:rPr>
          <w:rFonts w:ascii="Times New Roman" w:hAnsi="Times New Roman" w:cs="Times New Roman"/>
          <w:sz w:val="24"/>
          <w:szCs w:val="24"/>
        </w:rPr>
        <w:lastRenderedPageBreak/>
        <w:t>lango angos matavimai patalpoje 2-09</w:t>
      </w:r>
      <w:r w:rsidR="00056669">
        <w:rPr>
          <w:rFonts w:ascii="Times New Roman" w:hAnsi="Times New Roman" w:cs="Times New Roman"/>
          <w:sz w:val="24"/>
          <w:szCs w:val="24"/>
        </w:rPr>
        <w:t xml:space="preserve"> ir Užsakovo sprendimas dėl </w:t>
      </w:r>
      <w:r w:rsidR="00BD200A">
        <w:rPr>
          <w:rFonts w:ascii="Times New Roman" w:hAnsi="Times New Roman" w:cs="Times New Roman"/>
          <w:sz w:val="24"/>
          <w:szCs w:val="24"/>
        </w:rPr>
        <w:t>ventiliacijos kanalų pravedim</w:t>
      </w:r>
      <w:r w:rsidR="00056669">
        <w:rPr>
          <w:rFonts w:ascii="Times New Roman" w:hAnsi="Times New Roman" w:cs="Times New Roman"/>
          <w:sz w:val="24"/>
          <w:szCs w:val="24"/>
        </w:rPr>
        <w:t>o</w:t>
      </w:r>
      <w:r w:rsidR="00BD200A">
        <w:rPr>
          <w:rFonts w:ascii="Times New Roman" w:hAnsi="Times New Roman" w:cs="Times New Roman"/>
          <w:sz w:val="24"/>
          <w:szCs w:val="24"/>
        </w:rPr>
        <w:t xml:space="preserve"> per sieną į patalpą </w:t>
      </w:r>
      <w:r w:rsidR="00056669">
        <w:rPr>
          <w:rFonts w:ascii="Times New Roman" w:hAnsi="Times New Roman" w:cs="Times New Roman"/>
          <w:sz w:val="24"/>
          <w:szCs w:val="24"/>
        </w:rPr>
        <w:t xml:space="preserve">Nr. </w:t>
      </w:r>
      <w:r w:rsidR="00BD200A">
        <w:rPr>
          <w:rFonts w:ascii="Times New Roman" w:hAnsi="Times New Roman" w:cs="Times New Roman"/>
          <w:sz w:val="24"/>
          <w:szCs w:val="24"/>
        </w:rPr>
        <w:t>1-09.</w:t>
      </w:r>
      <w:r w:rsidR="000A4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DD4C0" w14:textId="1197A012" w:rsidR="008F28A3" w:rsidRDefault="008F28A3" w:rsidP="004C5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48F9C" w14:textId="5C6C271D" w:rsidR="008F28A3" w:rsidRDefault="008F28A3" w:rsidP="008F28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28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257C05" wp14:editId="0513A8A8">
            <wp:extent cx="3627434" cy="2606266"/>
            <wp:effectExtent l="0" t="0" r="0" b="3810"/>
            <wp:docPr id="30" name="Paveikslėlis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7434" cy="260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EED4C" w14:textId="75E574A8" w:rsidR="00B830AA" w:rsidRDefault="00B830AA" w:rsidP="004C5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ECC4C4" w14:textId="7F26CB9C" w:rsidR="00B830AA" w:rsidRDefault="00002757" w:rsidP="008F28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</w:t>
      </w:r>
    </w:p>
    <w:p w14:paraId="26966064" w14:textId="77777777" w:rsidR="00002757" w:rsidRDefault="00002757" w:rsidP="002214DC">
      <w:pPr>
        <w:spacing w:after="0"/>
        <w:jc w:val="center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93"/>
        <w:gridCol w:w="1053"/>
        <w:gridCol w:w="2999"/>
        <w:gridCol w:w="892"/>
        <w:gridCol w:w="931"/>
        <w:gridCol w:w="954"/>
        <w:gridCol w:w="1127"/>
        <w:gridCol w:w="1185"/>
      </w:tblGrid>
      <w:tr w:rsidR="00BD6877" w:rsidRPr="00BD6877" w14:paraId="010014EF" w14:textId="77777777" w:rsidTr="00BD6877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D6C3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B7E0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FFB0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F1C2" w14:textId="598951A1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Mato vnt</w:t>
            </w:r>
            <w:r w:rsidR="00EE3B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6BC0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A182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BC55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0D59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BD6877" w:rsidRPr="00BD6877" w14:paraId="0EB35CAA" w14:textId="77777777" w:rsidTr="00BD6877">
        <w:trPr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C334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70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954D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AB79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2E93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B3A3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662F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D71D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BD6877" w:rsidRPr="00BD6877" w14:paraId="4403F298" w14:textId="77777777" w:rsidTr="00BD6877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932B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8EF2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A7D8" w14:textId="5886364C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Angos įrengimas vent</w:t>
            </w:r>
            <w:r w:rsidR="00EE3B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iliacijos </w:t>
            </w: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kanalų pravedimui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959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67CB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B622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BD6877" w:rsidRPr="00BD6877" w14:paraId="396DD4D1" w14:textId="77777777" w:rsidTr="00BD6877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8C8E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0D89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N46-132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1476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Gelžbetoninių konstrukcijų iškirtimas (S9=1,17)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EF3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B254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F006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592,75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CFCD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165,97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B91A" w14:textId="2FDDE710" w:rsidR="00BD6877" w:rsidRPr="00BD6877" w:rsidRDefault="00056669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5666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  <w:tr w:rsidR="00BD6877" w:rsidRPr="00BD6877" w14:paraId="24217CA6" w14:textId="77777777" w:rsidTr="00BD6877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1C82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51C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R23-73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73DD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Gelžbetoninių konstrukcijų išnešimas iš pastato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C651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F3E2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F281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20,77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0AB1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33,23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FB40" w14:textId="6EF62867" w:rsidR="00BD6877" w:rsidRPr="00BD6877" w:rsidRDefault="00D6307F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6307F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</w:t>
            </w:r>
          </w:p>
        </w:tc>
      </w:tr>
      <w:tr w:rsidR="00BD6877" w:rsidRPr="00BD6877" w14:paraId="19B75B0A" w14:textId="77777777" w:rsidTr="00BD6877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133" w14:textId="77777777" w:rsidR="00BD6877" w:rsidRPr="00BD6877" w:rsidRDefault="00BD6877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93A6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N1P-1301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424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II grupės grunto transportavimas 6t </w:t>
            </w:r>
            <w:proofErr w:type="spellStart"/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autosavivarčiais</w:t>
            </w:r>
            <w:proofErr w:type="spellEnd"/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15km atstumu (pagal N1P-1314) normaliais keliais, pakraunant 0,25m3 kaušo talpos ekskavatoriumi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54F1" w14:textId="77777777" w:rsidR="00BD6877" w:rsidRPr="00BD6877" w:rsidRDefault="00BD6877" w:rsidP="00BD68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6F8D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5170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1345,05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E7AA" w14:textId="77777777" w:rsidR="00BD6877" w:rsidRPr="00BD6877" w:rsidRDefault="00BD6877" w:rsidP="00BD68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BD68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26,90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4483" w14:textId="7478DE37" w:rsidR="00BD6877" w:rsidRPr="00BD6877" w:rsidRDefault="00D6307F" w:rsidP="00BD68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D6307F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</w:t>
            </w:r>
          </w:p>
        </w:tc>
      </w:tr>
    </w:tbl>
    <w:p w14:paraId="1C218E6B" w14:textId="77777777" w:rsidR="00E558EF" w:rsidRDefault="00E558EF" w:rsidP="002214DC">
      <w:pPr>
        <w:spacing w:after="0"/>
        <w:jc w:val="center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92"/>
        <w:gridCol w:w="1055"/>
        <w:gridCol w:w="2996"/>
        <w:gridCol w:w="892"/>
        <w:gridCol w:w="942"/>
        <w:gridCol w:w="942"/>
        <w:gridCol w:w="1130"/>
        <w:gridCol w:w="1185"/>
      </w:tblGrid>
      <w:tr w:rsidR="00EC7B3B" w:rsidRPr="00036DD5" w14:paraId="50B3DDA0" w14:textId="77777777" w:rsidTr="00EC7B3B">
        <w:trPr>
          <w:trHeight w:val="450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B059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2D0F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7369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709D" w14:textId="17CEE47F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Mato vnt</w:t>
            </w:r>
            <w:r w:rsidR="00EE3B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F55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AFA15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01B8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E70E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036DD5" w:rsidRPr="00036DD5" w14:paraId="12363780" w14:textId="77777777" w:rsidTr="00EC7B3B">
        <w:trPr>
          <w:trHeight w:val="480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1F4A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1D64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786A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7AB6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69CB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43C5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D128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B748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36DD5" w:rsidRPr="00036DD5" w14:paraId="39A0CB7D" w14:textId="77777777" w:rsidTr="00EC7B3B">
        <w:trPr>
          <w:trHeight w:val="26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E42B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2815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54AC" w14:textId="5BF1EC46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Angos įrengimas vent</w:t>
            </w:r>
            <w:r w:rsidR="00EE3BD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iliacijos </w:t>
            </w: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kanalų pravedimui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EFF4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1039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3779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EC7B3B" w:rsidRPr="00036DD5" w14:paraId="6E1C5E8A" w14:textId="77777777" w:rsidTr="00EC7B3B">
        <w:trPr>
          <w:trHeight w:val="3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C88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F140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N46-179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D0AF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Cementinių grindų išardymas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867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5E30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4F2C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509,11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2F04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20,36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2D0" w14:textId="6B0222DA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S001pozicija 86</w:t>
            </w:r>
          </w:p>
        </w:tc>
      </w:tr>
      <w:tr w:rsidR="00EC7B3B" w:rsidRPr="00036DD5" w14:paraId="43E18313" w14:textId="77777777" w:rsidTr="00EC7B3B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D130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E6B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2DB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Grunto kasimas rankiniu būdu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D2A7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3DB0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6DCA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40,81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CB1B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79,17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93C9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S004 pozicija 89</w:t>
            </w:r>
          </w:p>
        </w:tc>
      </w:tr>
      <w:tr w:rsidR="00EC7B3B" w:rsidRPr="00036DD5" w14:paraId="14BB609E" w14:textId="77777777" w:rsidTr="00EC7B3B">
        <w:trPr>
          <w:trHeight w:val="3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4FE3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8517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A417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Grunto užpylimas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CCEF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F113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04E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0856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A994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S004 pozicija 90</w:t>
            </w:r>
          </w:p>
        </w:tc>
      </w:tr>
      <w:tr w:rsidR="00EC7B3B" w:rsidRPr="00036DD5" w14:paraId="49BC63F3" w14:textId="77777777" w:rsidTr="00EC7B3B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5CAB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312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TP4-3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5242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Statybinių šiukšlių išvežimas 10km atstumu automobiliais savivarčiais, pakraunant rankiniu būdu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9B13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ED5D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CAE0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50,68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AECC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81,09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7D29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25</w:t>
            </w:r>
          </w:p>
        </w:tc>
      </w:tr>
      <w:tr w:rsidR="00EC7B3B" w:rsidRPr="00036DD5" w14:paraId="7264EF00" w14:textId="77777777" w:rsidTr="00EC7B3B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3F80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lastRenderedPageBreak/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E7F8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TP4-7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E018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Pervežant statybines šiukšles už kiekvieną papildomą kilometrą pridėti (K4=10)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F21B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B32D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961E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5,74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F5C2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9,18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ECCB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26</w:t>
            </w:r>
          </w:p>
        </w:tc>
      </w:tr>
      <w:tr w:rsidR="00EC7B3B" w:rsidRPr="00036DD5" w14:paraId="52F388ED" w14:textId="77777777" w:rsidTr="00EC7B3B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C93D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F4EB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N7-50-1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80FD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G/B sąramų, kurių masė iki 0.3 t montavimas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246F" w14:textId="025E5783" w:rsidR="00036DD5" w:rsidRPr="00036DD5" w:rsidRDefault="00EE3BDA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V</w:t>
            </w:r>
            <w:r w:rsidR="00036DD5"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7B7B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10A0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36,59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962D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146,36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433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53</w:t>
            </w:r>
          </w:p>
        </w:tc>
      </w:tr>
      <w:tr w:rsidR="00EC7B3B" w:rsidRPr="00036DD5" w14:paraId="264FF8AD" w14:textId="77777777" w:rsidTr="00EC7B3B">
        <w:trPr>
          <w:trHeight w:val="384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21D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C075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N6-222-8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0DE4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Monolitinės </w:t>
            </w:r>
            <w:proofErr w:type="spellStart"/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prieduobės</w:t>
            </w:r>
            <w:proofErr w:type="spellEnd"/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betonavimas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9EF2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8FD1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1FF8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850,00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14CF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340,00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0703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65</w:t>
            </w:r>
          </w:p>
        </w:tc>
      </w:tr>
      <w:tr w:rsidR="00EC7B3B" w:rsidRPr="00036DD5" w14:paraId="393E1FA4" w14:textId="77777777" w:rsidTr="00EC7B3B">
        <w:trPr>
          <w:trHeight w:val="7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BE9E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8EF6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N57P-1508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4BDC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Grunto tankinimas mažosios mechanizacijos priemonėmis, kai gruntas I-II grupės (S9=1,136; S10=1,15)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FE42" w14:textId="77777777" w:rsidR="00036DD5" w:rsidRPr="00036DD5" w:rsidRDefault="00036DD5" w:rsidP="00036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DA75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0,0154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81FC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222,37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8553" w14:textId="77777777" w:rsidR="00036DD5" w:rsidRPr="00036DD5" w:rsidRDefault="00036DD5" w:rsidP="00036D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3,42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A6C1" w14:textId="77777777"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036DD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S002 pozicija 74</w:t>
            </w:r>
          </w:p>
        </w:tc>
      </w:tr>
    </w:tbl>
    <w:p w14:paraId="4E22AEDA" w14:textId="1DDC0110" w:rsidR="002214DC" w:rsidRPr="0053050B" w:rsidRDefault="00DA0682" w:rsidP="002214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50B">
        <w:t xml:space="preserve">      </w:t>
      </w:r>
    </w:p>
    <w:p w14:paraId="256320D8" w14:textId="77777777" w:rsidR="00383440" w:rsidRPr="0053050B" w:rsidRDefault="00383440" w:rsidP="00096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789D5F" w14:textId="77777777" w:rsidR="00096A83" w:rsidRPr="0053050B" w:rsidRDefault="00096A83" w:rsidP="00096A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050B">
        <w:rPr>
          <w:rFonts w:ascii="Times New Roman" w:hAnsi="Times New Roman" w:cs="Times New Roman"/>
          <w:b/>
          <w:sz w:val="24"/>
          <w:szCs w:val="24"/>
        </w:rPr>
        <w:t>Priedas Nr. 3</w:t>
      </w:r>
    </w:p>
    <w:p w14:paraId="3A53790F" w14:textId="77777777" w:rsidR="00EC7B3B" w:rsidRPr="00EC7B3B" w:rsidRDefault="00EC7B3B" w:rsidP="00EC7B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B3B">
        <w:rPr>
          <w:rFonts w:ascii="Times New Roman" w:hAnsi="Times New Roman" w:cs="Times New Roman"/>
          <w:b/>
          <w:sz w:val="24"/>
          <w:szCs w:val="24"/>
        </w:rPr>
        <w:t>Scenos priekinės dalies sienutės, laiptų, perdangos plokštės įrengimas</w:t>
      </w:r>
    </w:p>
    <w:p w14:paraId="4AB4D2A9" w14:textId="38343AE1" w:rsidR="00DB1063" w:rsidRDefault="00DB1063" w:rsidP="00096A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0EFEA" w14:textId="75459BFD" w:rsidR="00EC7B3B" w:rsidRDefault="00EC7B3B" w:rsidP="003552D6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14D4E">
        <w:rPr>
          <w:rFonts w:ascii="Times New Roman" w:hAnsi="Times New Roman" w:cs="Times New Roman"/>
          <w:sz w:val="24"/>
          <w:szCs w:val="24"/>
        </w:rPr>
        <w:t>Projekte numatyta, kad scenos grindų laikančios konstrukcijos turi būti iš ne žemesnės kaip A2-s2, d0 degumo klasės statybos produktų</w:t>
      </w:r>
      <w:r>
        <w:rPr>
          <w:rFonts w:ascii="Times New Roman" w:hAnsi="Times New Roman" w:cs="Times New Roman"/>
          <w:sz w:val="24"/>
          <w:szCs w:val="24"/>
        </w:rPr>
        <w:t>. Demontavus scenos grindis nustatyta, kad scenos priekinės dalies ir scenos grindų laikan</w:t>
      </w:r>
      <w:r w:rsidR="000B2E4A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konstrukcij</w:t>
      </w:r>
      <w:r w:rsidR="000B2E4A">
        <w:rPr>
          <w:rFonts w:ascii="Times New Roman" w:hAnsi="Times New Roman" w:cs="Times New Roman"/>
          <w:sz w:val="24"/>
          <w:szCs w:val="24"/>
        </w:rPr>
        <w:t xml:space="preserve">a yra medinis karkasas, laikantis </w:t>
      </w:r>
      <w:r w:rsidR="00056669">
        <w:rPr>
          <w:rFonts w:ascii="Times New Roman" w:hAnsi="Times New Roman" w:cs="Times New Roman"/>
          <w:sz w:val="24"/>
          <w:szCs w:val="24"/>
        </w:rPr>
        <w:t>grindis</w:t>
      </w:r>
      <w:r w:rsidR="000B2E4A">
        <w:rPr>
          <w:rFonts w:ascii="Times New Roman" w:hAnsi="Times New Roman" w:cs="Times New Roman"/>
          <w:sz w:val="24"/>
          <w:szCs w:val="24"/>
        </w:rPr>
        <w:t xml:space="preserve">. Ši konstrukcija neatitinka </w:t>
      </w:r>
      <w:r w:rsidR="006A2E89">
        <w:rPr>
          <w:rFonts w:ascii="Times New Roman" w:hAnsi="Times New Roman" w:cs="Times New Roman"/>
          <w:sz w:val="24"/>
          <w:szCs w:val="24"/>
        </w:rPr>
        <w:t xml:space="preserve">projekte nurodytų </w:t>
      </w:r>
      <w:r>
        <w:rPr>
          <w:rFonts w:ascii="Times New Roman" w:hAnsi="Times New Roman" w:cs="Times New Roman"/>
          <w:sz w:val="24"/>
          <w:szCs w:val="24"/>
        </w:rPr>
        <w:t xml:space="preserve">priešgaisrinių reikalavimų. </w:t>
      </w:r>
      <w:r w:rsidR="006A2E89">
        <w:rPr>
          <w:rFonts w:ascii="Times New Roman" w:hAnsi="Times New Roman" w:cs="Times New Roman"/>
          <w:sz w:val="24"/>
          <w:szCs w:val="24"/>
        </w:rPr>
        <w:t>Rangovas t</w:t>
      </w:r>
      <w:r>
        <w:rPr>
          <w:rFonts w:ascii="Times New Roman" w:hAnsi="Times New Roman" w:cs="Times New Roman"/>
          <w:sz w:val="24"/>
          <w:szCs w:val="24"/>
        </w:rPr>
        <w:t xml:space="preserve">o numatyti </w:t>
      </w:r>
      <w:r w:rsidR="006A2E89">
        <w:rPr>
          <w:rFonts w:ascii="Times New Roman" w:hAnsi="Times New Roman" w:cs="Times New Roman"/>
          <w:sz w:val="24"/>
          <w:szCs w:val="24"/>
        </w:rPr>
        <w:t xml:space="preserve">konkurso metu negalėjo, </w:t>
      </w:r>
      <w:r>
        <w:rPr>
          <w:rFonts w:ascii="Times New Roman" w:hAnsi="Times New Roman" w:cs="Times New Roman"/>
          <w:sz w:val="24"/>
          <w:szCs w:val="24"/>
        </w:rPr>
        <w:t xml:space="preserve"> kol nebuvo demontuotos scenos grindys. </w:t>
      </w:r>
      <w:r w:rsidR="006A2E89">
        <w:rPr>
          <w:rFonts w:ascii="Times New Roman" w:hAnsi="Times New Roman" w:cs="Times New Roman"/>
          <w:sz w:val="24"/>
          <w:szCs w:val="24"/>
        </w:rPr>
        <w:t xml:space="preserve">Būtina įrengti scenos konstrukciją ir grindis, </w:t>
      </w:r>
      <w:r>
        <w:rPr>
          <w:rFonts w:ascii="Times New Roman" w:hAnsi="Times New Roman" w:cs="Times New Roman"/>
          <w:sz w:val="24"/>
          <w:szCs w:val="24"/>
        </w:rPr>
        <w:t xml:space="preserve">atitinkančias </w:t>
      </w:r>
      <w:r w:rsidR="006A2E89">
        <w:rPr>
          <w:rFonts w:ascii="Times New Roman" w:hAnsi="Times New Roman" w:cs="Times New Roman"/>
          <w:sz w:val="24"/>
          <w:szCs w:val="24"/>
        </w:rPr>
        <w:t xml:space="preserve">projekte nurodytus </w:t>
      </w:r>
      <w:r>
        <w:rPr>
          <w:rFonts w:ascii="Times New Roman" w:hAnsi="Times New Roman" w:cs="Times New Roman"/>
          <w:sz w:val="24"/>
          <w:szCs w:val="24"/>
        </w:rPr>
        <w:t xml:space="preserve"> priešgaisrinius reikalavimus. </w:t>
      </w:r>
    </w:p>
    <w:p w14:paraId="6870C39D" w14:textId="28137776" w:rsidR="00EC7B3B" w:rsidRDefault="00EC7B3B" w:rsidP="00EC7B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0D558C" wp14:editId="1F97AAD6">
            <wp:extent cx="1737360" cy="2141220"/>
            <wp:effectExtent l="0" t="0" r="0" b="0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373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18819874" wp14:editId="3EC26345">
            <wp:extent cx="1653540" cy="2148840"/>
            <wp:effectExtent l="0" t="0" r="3810" b="381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7656" w14:textId="5989E3D1" w:rsidR="00D452DC" w:rsidRDefault="00D452DC" w:rsidP="00DA0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F5B92C" w14:textId="77777777" w:rsidR="00EC7B3B" w:rsidRDefault="00EC7B3B" w:rsidP="00DA0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89"/>
        <w:gridCol w:w="1040"/>
        <w:gridCol w:w="2912"/>
        <w:gridCol w:w="883"/>
        <w:gridCol w:w="921"/>
        <w:gridCol w:w="933"/>
        <w:gridCol w:w="1130"/>
        <w:gridCol w:w="1185"/>
      </w:tblGrid>
      <w:tr w:rsidR="00EC7B3B" w:rsidRPr="00EC7B3B" w14:paraId="56CA6E28" w14:textId="77777777" w:rsidTr="00EC7B3B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CDF5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178D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7DA0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3147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Mato </w:t>
            </w:r>
            <w:proofErr w:type="spellStart"/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3593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3EDD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84DE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17A8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EC7B3B" w:rsidRPr="00EC7B3B" w14:paraId="0D0D6A55" w14:textId="77777777" w:rsidTr="00EC7B3B">
        <w:trPr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E48D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BDE7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2819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377A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087A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2343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8D3F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5D70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C7B3B" w:rsidRPr="00EC7B3B" w14:paraId="41BDD9B6" w14:textId="77777777" w:rsidTr="00EC7B3B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EDC8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069E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C9FE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Scenos priekinės dalies sienutės, laiptai, perdangos plokštės įrengimas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F303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767C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35F6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EC7B3B" w:rsidRPr="00EC7B3B" w14:paraId="2FD7C8EF" w14:textId="77777777" w:rsidTr="00EC7B3B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EF90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35FD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N46-135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A1C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Pamatinės blokų sienutės išardymas (S9=1,17)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DDC9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4B26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68E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112,46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F90E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781,62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3E1E" w14:textId="0A7E3538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 xml:space="preserve">Įkainis parinktas vadovaujantis </w:t>
            </w:r>
            <w:r w:rsidR="006A2E89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 xml:space="preserve">sutarties p. </w:t>
            </w:r>
            <w:r w:rsidR="004A2F90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15.8.4.</w:t>
            </w:r>
          </w:p>
        </w:tc>
      </w:tr>
      <w:tr w:rsidR="00EC7B3B" w:rsidRPr="00EC7B3B" w14:paraId="2C1830D2" w14:textId="77777777" w:rsidTr="00EC7B3B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4FF8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9A16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R23-73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24A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Gelžbetoninių konstrukcijų išnešimas iš pastato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619E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E834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EBD5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20,77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1529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371,96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8403" w14:textId="26CC6602" w:rsidR="00EC7B3B" w:rsidRPr="00EC7B3B" w:rsidRDefault="004A2F90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4A2F90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  <w:tr w:rsidR="00EC7B3B" w:rsidRPr="00EC7B3B" w14:paraId="79A49EAC" w14:textId="77777777" w:rsidTr="00EC7B3B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B7F0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4F3F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F6-2-5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14A8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Monolitinės atraminės sienutės įrengimas ATS-1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32AB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A875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5E48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696,53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B875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2925,41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6B93" w14:textId="0A722B34" w:rsidR="00EC7B3B" w:rsidRPr="00EC7B3B" w:rsidRDefault="004A2F90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4A2F90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 xml:space="preserve">Įkainis parinktas vadovaujantis </w:t>
            </w:r>
            <w:r w:rsidRPr="004A2F90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lastRenderedPageBreak/>
              <w:t>sutarties p. 15.8.4.</w:t>
            </w:r>
          </w:p>
        </w:tc>
      </w:tr>
      <w:tr w:rsidR="00EC7B3B" w:rsidRPr="00EC7B3B" w14:paraId="72290656" w14:textId="77777777" w:rsidTr="00EC7B3B">
        <w:trPr>
          <w:trHeight w:val="5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1622" w14:textId="77777777" w:rsidR="00EC7B3B" w:rsidRPr="00EC7B3B" w:rsidRDefault="00EC7B3B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4B0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F6-2-5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D1B8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Monolitinės atraminės sienutės įrengimas ATS-2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1C9" w14:textId="77777777" w:rsidR="00EC7B3B" w:rsidRPr="00EC7B3B" w:rsidRDefault="00EC7B3B" w:rsidP="00EC7B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00BA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AEEB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696,53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A54EB" w14:textId="77777777" w:rsidR="00EC7B3B" w:rsidRPr="00EC7B3B" w:rsidRDefault="00EC7B3B" w:rsidP="00EC7B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EC7B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3900,55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BC9F" w14:textId="58F02083" w:rsidR="00EC7B3B" w:rsidRPr="00EC7B3B" w:rsidRDefault="004A2F90" w:rsidP="00EC7B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4A2F90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</w:tbl>
    <w:p w14:paraId="328EF430" w14:textId="313AAEAE" w:rsidR="00661E25" w:rsidRDefault="00661E25" w:rsidP="00DA0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4C0980" w14:textId="77777777" w:rsidR="00661E25" w:rsidRDefault="00661E25" w:rsidP="00DA0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89"/>
        <w:gridCol w:w="1035"/>
        <w:gridCol w:w="2909"/>
        <w:gridCol w:w="883"/>
        <w:gridCol w:w="918"/>
        <w:gridCol w:w="948"/>
        <w:gridCol w:w="1126"/>
        <w:gridCol w:w="1185"/>
      </w:tblGrid>
      <w:tr w:rsidR="00661E25" w:rsidRPr="00661E25" w14:paraId="689ED6BE" w14:textId="77777777" w:rsidTr="00661E25">
        <w:trPr>
          <w:trHeight w:val="45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7F3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9A19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B376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B71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Mato </w:t>
            </w:r>
            <w:proofErr w:type="spellStart"/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304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CFE8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D013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25BE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661E25" w:rsidRPr="00661E25" w14:paraId="602C4EC2" w14:textId="77777777" w:rsidTr="00661E25">
        <w:trPr>
          <w:trHeight w:val="48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265E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BAD7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A03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221D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7119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BF9F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140D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EFAC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61E25" w:rsidRPr="00661E25" w14:paraId="53CA9DD0" w14:textId="77777777" w:rsidTr="00661E25">
        <w:trPr>
          <w:trHeight w:val="51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47F0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8567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7146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Scenos priekinės dalies sienutės, laiptai, perdangos plokštės įrengimas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4E64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227F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6FFA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661E25" w:rsidRPr="00661E25" w14:paraId="6447491D" w14:textId="77777777" w:rsidTr="00661E25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2628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8E19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N46-135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0617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Mūro ardymas </w:t>
            </w:r>
            <w:proofErr w:type="spellStart"/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perdenginio</w:t>
            </w:r>
            <w:proofErr w:type="spellEnd"/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atrėmimui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BE4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31C2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C7B4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106,43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1144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28,74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457B" w14:textId="0F1C2B64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S001 pozicija 104</w:t>
            </w:r>
          </w:p>
        </w:tc>
      </w:tr>
      <w:tr w:rsidR="00661E25" w:rsidRPr="00661E25" w14:paraId="28598EDD" w14:textId="77777777" w:rsidTr="00661E25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B7AD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2F07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TP4-3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0ED0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Statybinių šiukšlių išvežimas 10km atstumu automobiliais savivarčiais, pakraunant rankiniu būdu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114A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018D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481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50,68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F13E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907,68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8C0D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25</w:t>
            </w:r>
          </w:p>
        </w:tc>
      </w:tr>
      <w:tr w:rsidR="00661E25" w:rsidRPr="00661E25" w14:paraId="4CAC2BEC" w14:textId="77777777" w:rsidTr="00661E25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7A59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5571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TP4-7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90DC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Pervežant statybines šiukšles už kiekvieną papildomą kilometrą pridėti (K=10)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4CB3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1D69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0954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5,74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C099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102,80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255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26</w:t>
            </w:r>
          </w:p>
        </w:tc>
      </w:tr>
      <w:tr w:rsidR="00661E25" w:rsidRPr="00661E25" w14:paraId="7E144017" w14:textId="77777777" w:rsidTr="00661E25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DCCC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2C58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N30-2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E237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Žvyro posluoksnio po pamatais įrengimas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454E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7557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4054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99,11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B96B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107,04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3516" w14:textId="46B96116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S001 pozicija 121</w:t>
            </w:r>
          </w:p>
        </w:tc>
      </w:tr>
      <w:tr w:rsidR="00661E25" w:rsidRPr="00661E25" w14:paraId="3335BDD1" w14:textId="77777777" w:rsidTr="00661E25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ADE9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B1B8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N57P-1508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8CCD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Grunto tankinimas mažosios mechanizacijos priemonėmis, kai gruntas I-II grupės (S9=1,136; S10=1,15)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6DB7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0C5C5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EA90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222,37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6618B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6,67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30F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S002 pozicija 74</w:t>
            </w:r>
          </w:p>
        </w:tc>
      </w:tr>
      <w:tr w:rsidR="00661E25" w:rsidRPr="00661E25" w14:paraId="3748101A" w14:textId="77777777" w:rsidTr="00661E25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CCD3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295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N6P-0601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65A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Monolitinės plokštės SCMP-1 įrengimas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4E02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59178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2,03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444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CF37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1319,50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5B01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58</w:t>
            </w:r>
          </w:p>
        </w:tc>
      </w:tr>
      <w:tr w:rsidR="00661E25" w:rsidRPr="00661E25" w14:paraId="4C76D72D" w14:textId="77777777" w:rsidTr="00661E25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8E02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D763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N6P-0601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EA0C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Monolitinės plokštės SCMP-2 įrengimas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BC94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5B05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C654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537E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2860,00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D7C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58</w:t>
            </w:r>
          </w:p>
        </w:tc>
      </w:tr>
      <w:tr w:rsidR="00661E25" w:rsidRPr="00661E25" w14:paraId="4D663880" w14:textId="77777777" w:rsidTr="00661E25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BDFB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F77D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N6-222-8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DD2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Monolitinių scenos laiptų betonavimas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8BC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0E06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BAF8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850,00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9E2D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680,00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F545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65</w:t>
            </w:r>
          </w:p>
        </w:tc>
      </w:tr>
      <w:tr w:rsidR="00661E25" w:rsidRPr="00661E25" w14:paraId="352CBCCB" w14:textId="77777777" w:rsidTr="00661E25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5792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6A69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F8-1-17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06F9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Silikatinių blokų mūras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6D94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5888D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0,988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757E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275,18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4EAC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271,88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58B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S003 pozicija 50</w:t>
            </w:r>
          </w:p>
        </w:tc>
      </w:tr>
      <w:tr w:rsidR="00661E25" w:rsidRPr="00661E25" w14:paraId="3E6B7D69" w14:textId="77777777" w:rsidTr="00661E25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9389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5CD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N11-32-1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ACF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Grindų hidroizoliacija, paklojant polietileninę plėvelę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68E0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439F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A55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230,86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BF41D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29,78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D014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S002 pozicija 76</w:t>
            </w:r>
          </w:p>
        </w:tc>
      </w:tr>
      <w:tr w:rsidR="00661E25" w:rsidRPr="00661E25" w14:paraId="70C8EF4A" w14:textId="77777777" w:rsidTr="00661E25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FF95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DA2F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N11P-1402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BDC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Betoninių grindų dangų 80mm storio įrengimas paduodant medžiagas siurbliu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9826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9963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2B8F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1450,80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B017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187,15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4377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S002 pozicija 79</w:t>
            </w:r>
          </w:p>
        </w:tc>
      </w:tr>
      <w:tr w:rsidR="00661E25" w:rsidRPr="00661E25" w14:paraId="24E5DC2E" w14:textId="77777777" w:rsidTr="00661E25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986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EAA2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N11-170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137C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Betoninių grindų armavimas tinklais (S9=1,119)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2C39" w14:textId="77777777" w:rsidR="00661E25" w:rsidRPr="00661E25" w:rsidRDefault="00661E25" w:rsidP="0066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7F0B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0,04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97E5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1919,62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104C" w14:textId="77777777" w:rsidR="00661E25" w:rsidRPr="00661E25" w:rsidRDefault="00661E25" w:rsidP="0066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76,78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00DD" w14:textId="77777777" w:rsidR="00661E25" w:rsidRPr="00661E25" w:rsidRDefault="00661E25" w:rsidP="00661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661E25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S002 pozicija 80</w:t>
            </w:r>
          </w:p>
        </w:tc>
      </w:tr>
    </w:tbl>
    <w:p w14:paraId="1B255BAB" w14:textId="77777777" w:rsidR="00661E25" w:rsidRDefault="00661E25" w:rsidP="00DA0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854E0F" w14:textId="77777777" w:rsidR="00EC7B3B" w:rsidRDefault="00EC7B3B" w:rsidP="00DA0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3C3BB9" w14:textId="77777777" w:rsidR="00096A83" w:rsidRPr="00E25CE8" w:rsidRDefault="00096A83" w:rsidP="00096A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5CE8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 w:rsidR="00DB1063" w:rsidRPr="00E25CE8">
        <w:rPr>
          <w:rFonts w:ascii="Times New Roman" w:hAnsi="Times New Roman" w:cs="Times New Roman"/>
          <w:b/>
          <w:sz w:val="24"/>
          <w:szCs w:val="24"/>
        </w:rPr>
        <w:t>4</w:t>
      </w:r>
    </w:p>
    <w:p w14:paraId="2C9F77B9" w14:textId="77777777" w:rsidR="00457BDE" w:rsidRPr="007B1165" w:rsidRDefault="00457BDE" w:rsidP="00457B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Fasado</w:t>
      </w:r>
      <w:r w:rsidRPr="007B1165">
        <w:rPr>
          <w:rFonts w:ascii="Times New Roman" w:hAnsi="Times New Roman" w:cs="Times New Roman"/>
          <w:b/>
          <w:sz w:val="24"/>
          <w:szCs w:val="24"/>
        </w:rPr>
        <w:t xml:space="preserve"> įrengimas</w:t>
      </w:r>
    </w:p>
    <w:p w14:paraId="7CC0B9BD" w14:textId="77777777" w:rsidR="00457BDE" w:rsidRDefault="00457BDE" w:rsidP="00457BDE">
      <w:pPr>
        <w:spacing w:after="0"/>
        <w:jc w:val="both"/>
      </w:pPr>
      <w:r w:rsidRPr="0053050B">
        <w:tab/>
      </w:r>
    </w:p>
    <w:p w14:paraId="08A27715" w14:textId="5115635F" w:rsidR="00457BDE" w:rsidRDefault="00457BDE" w:rsidP="003552D6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B5048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Projekte numatyta ventiliuojamo fasado sistema su skardos ir temptai kirsto metalo apdailos medžiagomis. </w:t>
      </w:r>
      <w:r w:rsidR="00B5048B" w:rsidRPr="00B5048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Pagal statybos techninį reglamentą fasaduose naudojami tokie produktai turi turėti </w:t>
      </w:r>
      <w:r w:rsidRPr="00B5048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CE atitikties ženklinimą</w:t>
      </w:r>
      <w:r w:rsidR="00B5048B" w:rsidRPr="00B5048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, tačiau šie produktai/medžiagos tokio atitikties ženklinimo neturi. </w:t>
      </w:r>
      <w:r w:rsidR="004A2F90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Po Užsakovo pateiktos darbo projekto architektūrinės dalies A laidos, pasikeitė fasadų apdailos medžiagos ir kiekiai. Rangovas </w:t>
      </w:r>
      <w:r w:rsidR="004A2F90">
        <w:rPr>
          <w:rFonts w:ascii="Times New Roman" w:hAnsi="Times New Roman" w:cs="Times New Roman"/>
          <w:sz w:val="24"/>
          <w:szCs w:val="24"/>
        </w:rPr>
        <w:t xml:space="preserve">konkurso metu </w:t>
      </w:r>
      <w:r w:rsidR="00D6307F">
        <w:rPr>
          <w:rFonts w:ascii="Times New Roman" w:hAnsi="Times New Roman" w:cs="Times New Roman"/>
          <w:sz w:val="24"/>
          <w:szCs w:val="24"/>
        </w:rPr>
        <w:t xml:space="preserve">įsivertino </w:t>
      </w:r>
      <w:r w:rsidR="008606E9">
        <w:rPr>
          <w:rFonts w:ascii="Times New Roman" w:hAnsi="Times New Roman" w:cs="Times New Roman"/>
          <w:sz w:val="24"/>
          <w:szCs w:val="24"/>
        </w:rPr>
        <w:t xml:space="preserve">techniniame ir darbo projekte nurodytą fasadų apdailą. Užsakovas pateikė fasadų apdailos projekto A laidą statybos metu. </w:t>
      </w:r>
      <w:r w:rsidRPr="00B5048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92"/>
        <w:gridCol w:w="1051"/>
        <w:gridCol w:w="2954"/>
        <w:gridCol w:w="891"/>
        <w:gridCol w:w="939"/>
        <w:gridCol w:w="954"/>
        <w:gridCol w:w="1168"/>
        <w:gridCol w:w="1185"/>
      </w:tblGrid>
      <w:tr w:rsidR="00457BDE" w:rsidRPr="00457BDE" w14:paraId="52EB03EE" w14:textId="77777777" w:rsidTr="00457BDE">
        <w:trPr>
          <w:trHeight w:val="45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1A4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lastRenderedPageBreak/>
              <w:t>Eil. Nr.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46AA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CBC9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CAAB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 xml:space="preserve">Mato </w:t>
            </w:r>
            <w:proofErr w:type="spellStart"/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vnt</w:t>
            </w:r>
            <w:proofErr w:type="spellEnd"/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C448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E6E8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2992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B754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457BDE" w:rsidRPr="00457BDE" w14:paraId="748BD581" w14:textId="77777777" w:rsidTr="00457BDE">
        <w:trPr>
          <w:trHeight w:val="480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A950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3277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AEE2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0205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65A3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06BE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697D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84E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57BDE" w:rsidRPr="00457BDE" w14:paraId="536C5ECC" w14:textId="77777777" w:rsidTr="00457BDE">
        <w:trPr>
          <w:trHeight w:val="264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B41E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BF48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2BF0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Fasadai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568D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A3A30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0A8C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457BDE" w:rsidRPr="00457BDE" w14:paraId="12C546BC" w14:textId="77777777" w:rsidTr="00457BDE">
        <w:trPr>
          <w:trHeight w:val="7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8BF3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34C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TP4-20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7490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Metalinių inventorinių iki 16m aukščio pastolių įrengimas (vertikali projekcija)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9CDF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C15A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905,76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EDC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15,35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5B5C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13904,95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9F4F" w14:textId="3C920688" w:rsidR="00457BDE" w:rsidRPr="00457BDE" w:rsidRDefault="0079724D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79724D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  <w:tr w:rsidR="00457BDE" w:rsidRPr="00457BDE" w14:paraId="30C3C201" w14:textId="77777777" w:rsidTr="00457BDE">
        <w:trPr>
          <w:trHeight w:val="7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424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CB9C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N34-36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40A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Sienų metalinio karkaso įrengimas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11B5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F9C9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5,9776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743A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4595,14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B79A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27467,94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6364" w14:textId="49117323" w:rsidR="00457BDE" w:rsidRPr="00457BDE" w:rsidRDefault="0079724D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79724D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  <w:tr w:rsidR="00457BDE" w:rsidRPr="00457BDE" w14:paraId="31F7B693" w14:textId="77777777" w:rsidTr="00457BDE">
        <w:trPr>
          <w:trHeight w:val="7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6F90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C0ED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N34-37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273A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Medininių</w:t>
            </w:r>
            <w:proofErr w:type="spellEnd"/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briūselių</w:t>
            </w:r>
            <w:proofErr w:type="spellEnd"/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 įrengimas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C1D3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88E8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5,9776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EA2C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4595,84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752B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27472,10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F4FF" w14:textId="2C834BE8" w:rsidR="00457BDE" w:rsidRPr="00457BDE" w:rsidRDefault="00FD60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FD60DE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  <w:tr w:rsidR="00457BDE" w:rsidRPr="00457BDE" w14:paraId="5A02418E" w14:textId="77777777" w:rsidTr="00457BDE">
        <w:trPr>
          <w:trHeight w:val="7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FA60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E79B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N10-210-4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D7A9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Medinių atskirų detalių ir atskirų vietų padengimas ugniai atspariais dažais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4AA3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F355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5,9776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CC7C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517,31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8B42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3092,28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577E" w14:textId="4403DC99" w:rsidR="00457BDE" w:rsidRPr="00457BDE" w:rsidRDefault="00FD60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FD60DE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  <w:tr w:rsidR="00457BDE" w:rsidRPr="00457BDE" w14:paraId="4BEB65BF" w14:textId="77777777" w:rsidTr="00457BDE">
        <w:trPr>
          <w:trHeight w:val="7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DB0D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3BDE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N15P-1102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8BB1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Fasado čerpių įrengimas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C930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FFA5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597,76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222C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266,62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EBE6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159372,33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7F9" w14:textId="6332A0D6" w:rsidR="00457BDE" w:rsidRPr="00457BDE" w:rsidRDefault="00FD60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FD60DE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  <w:tr w:rsidR="00457BDE" w:rsidRPr="00457BDE" w14:paraId="1AA47562" w14:textId="77777777" w:rsidTr="00457BDE">
        <w:trPr>
          <w:trHeight w:val="7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2582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ACE3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N12-140-2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774D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Angokraščių skardinimas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A1F5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1DCD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435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2D98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30,19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FE2E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13133,70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FC28" w14:textId="285127FB" w:rsidR="00457BDE" w:rsidRPr="00457BDE" w:rsidRDefault="00FD60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FD60DE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  <w:tr w:rsidR="00457BDE" w:rsidRPr="00457BDE" w14:paraId="56370EFB" w14:textId="77777777" w:rsidTr="00457BDE">
        <w:trPr>
          <w:trHeight w:val="76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E4D4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63A5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N9P-0310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877B" w14:textId="77777777" w:rsidR="00457BDE" w:rsidRPr="00457BDE" w:rsidRDefault="00457BDE" w:rsidP="00457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Sienų aptaisymas  skarda </w:t>
            </w:r>
            <w:proofErr w:type="spellStart"/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Blachotrapez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7206" w14:textId="77777777" w:rsidR="00457BDE" w:rsidRPr="00457BDE" w:rsidRDefault="00457B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F8B7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3,3224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6895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7186,00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0FBE" w14:textId="77777777" w:rsidR="00457BDE" w:rsidRPr="00457BDE" w:rsidRDefault="00457BDE" w:rsidP="00457B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457B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23874,77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D047" w14:textId="226D6A6D" w:rsidR="00457BDE" w:rsidRPr="00457BDE" w:rsidRDefault="00FD60DE" w:rsidP="00457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FD60DE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Įkainis parinktas vadovaujantis sutarties p. 15.8.4.</w:t>
            </w:r>
          </w:p>
        </w:tc>
      </w:tr>
    </w:tbl>
    <w:p w14:paraId="4D089AC1" w14:textId="5E25C763" w:rsidR="00457BDE" w:rsidRDefault="00457BDE" w:rsidP="004C5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5A795A" w14:textId="77777777" w:rsidR="009E0CBE" w:rsidRPr="0053050B" w:rsidRDefault="009E0CBE" w:rsidP="00606FBF">
      <w:pPr>
        <w:jc w:val="both"/>
        <w:rPr>
          <w:rFonts w:ascii="Times New Roman" w:hAnsi="Times New Roman" w:cs="Times New Roman"/>
          <w:sz w:val="24"/>
          <w:szCs w:val="24"/>
        </w:rPr>
      </w:pPr>
      <w:r w:rsidRPr="0053050B">
        <w:rPr>
          <w:rFonts w:ascii="Times New Roman" w:hAnsi="Times New Roman" w:cs="Times New Roman"/>
          <w:sz w:val="24"/>
          <w:szCs w:val="24"/>
        </w:rPr>
        <w:t>Statybos dalyviai:</w:t>
      </w:r>
    </w:p>
    <w:p w14:paraId="5C58811C" w14:textId="3E325AE7" w:rsidR="003552D6" w:rsidRDefault="00FD60DE" w:rsidP="009E0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Gargždų kultūros centro direktorė</w:t>
      </w:r>
      <w:r w:rsidR="00E451EB">
        <w:rPr>
          <w:rFonts w:ascii="Times New Roman" w:hAnsi="Times New Roman" w:cs="Times New Roman"/>
          <w:sz w:val="24"/>
          <w:szCs w:val="24"/>
        </w:rPr>
        <w:t>, projekto vadovė</w:t>
      </w:r>
      <w:r>
        <w:rPr>
          <w:rFonts w:ascii="Times New Roman" w:hAnsi="Times New Roman" w:cs="Times New Roman"/>
          <w:sz w:val="24"/>
          <w:szCs w:val="24"/>
        </w:rPr>
        <w:t xml:space="preserve"> Vaida Skuodienė</w:t>
      </w:r>
    </w:p>
    <w:p w14:paraId="13F9B923" w14:textId="2CD628C9" w:rsidR="003552D6" w:rsidRPr="0053050B" w:rsidRDefault="00FD60DE" w:rsidP="009E0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Klaipėdos rajono savivaldybės mero padėjėjas</w:t>
      </w:r>
      <w:r w:rsidR="00E451EB">
        <w:rPr>
          <w:rFonts w:ascii="Times New Roman" w:hAnsi="Times New Roman" w:cs="Times New Roman"/>
          <w:sz w:val="24"/>
          <w:szCs w:val="24"/>
        </w:rPr>
        <w:t>, projekto savininkas</w:t>
      </w:r>
      <w:r>
        <w:rPr>
          <w:rFonts w:ascii="Times New Roman" w:hAnsi="Times New Roman" w:cs="Times New Roman"/>
          <w:sz w:val="24"/>
          <w:szCs w:val="24"/>
        </w:rPr>
        <w:t xml:space="preserve"> Jevgenijus Bardauskas</w:t>
      </w:r>
    </w:p>
    <w:p w14:paraId="319BECE6" w14:textId="2EE76AD5" w:rsidR="003552D6" w:rsidRPr="0053050B" w:rsidRDefault="009E0CBE" w:rsidP="009E0CBE">
      <w:pPr>
        <w:rPr>
          <w:rFonts w:ascii="Times New Roman" w:hAnsi="Times New Roman" w:cs="Times New Roman"/>
          <w:sz w:val="24"/>
          <w:szCs w:val="24"/>
        </w:rPr>
      </w:pPr>
      <w:r w:rsidRPr="0053050B">
        <w:rPr>
          <w:rFonts w:ascii="Times New Roman" w:hAnsi="Times New Roman" w:cs="Times New Roman"/>
          <w:sz w:val="24"/>
          <w:szCs w:val="24"/>
        </w:rPr>
        <w:t>Klaipėdos rajono savivaldybės administracijos</w:t>
      </w:r>
      <w:r w:rsidR="00D7666D">
        <w:rPr>
          <w:rFonts w:ascii="Times New Roman" w:hAnsi="Times New Roman" w:cs="Times New Roman"/>
          <w:sz w:val="24"/>
          <w:szCs w:val="24"/>
        </w:rPr>
        <w:t xml:space="preserve"> statybos</w:t>
      </w:r>
      <w:r w:rsidRPr="0053050B">
        <w:rPr>
          <w:rFonts w:ascii="Times New Roman" w:hAnsi="Times New Roman" w:cs="Times New Roman"/>
          <w:sz w:val="24"/>
          <w:szCs w:val="24"/>
        </w:rPr>
        <w:t xml:space="preserve"> ir </w:t>
      </w:r>
      <w:r w:rsidR="00FD60DE">
        <w:rPr>
          <w:rFonts w:ascii="Times New Roman" w:hAnsi="Times New Roman" w:cs="Times New Roman"/>
          <w:sz w:val="24"/>
          <w:szCs w:val="24"/>
        </w:rPr>
        <w:t xml:space="preserve">kelių priežiūros </w:t>
      </w:r>
      <w:r w:rsidRPr="0053050B">
        <w:rPr>
          <w:rFonts w:ascii="Times New Roman" w:hAnsi="Times New Roman" w:cs="Times New Roman"/>
          <w:sz w:val="24"/>
          <w:szCs w:val="24"/>
        </w:rPr>
        <w:t>skyriaus specialistė Rūta Sarulienė</w:t>
      </w:r>
    </w:p>
    <w:p w14:paraId="26A7259B" w14:textId="7EFA2F9D" w:rsidR="003552D6" w:rsidRPr="0053050B" w:rsidRDefault="009E0CBE" w:rsidP="009E0CBE">
      <w:pPr>
        <w:rPr>
          <w:rFonts w:ascii="Times New Roman" w:hAnsi="Times New Roman" w:cs="Times New Roman"/>
          <w:sz w:val="24"/>
          <w:szCs w:val="24"/>
        </w:rPr>
      </w:pPr>
      <w:r w:rsidRPr="0053050B">
        <w:rPr>
          <w:rFonts w:ascii="Times New Roman" w:hAnsi="Times New Roman" w:cs="Times New Roman"/>
          <w:sz w:val="24"/>
          <w:szCs w:val="24"/>
        </w:rPr>
        <w:t xml:space="preserve">UAB „Statybų biuras“ </w:t>
      </w:r>
      <w:r w:rsidR="00FD60DE">
        <w:rPr>
          <w:rFonts w:ascii="Times New Roman" w:hAnsi="Times New Roman" w:cs="Times New Roman"/>
          <w:sz w:val="24"/>
          <w:szCs w:val="24"/>
        </w:rPr>
        <w:t>t</w:t>
      </w:r>
      <w:r w:rsidRPr="0053050B">
        <w:rPr>
          <w:rFonts w:ascii="Times New Roman" w:hAnsi="Times New Roman" w:cs="Times New Roman"/>
          <w:sz w:val="24"/>
          <w:szCs w:val="24"/>
        </w:rPr>
        <w:t>echninės priežiūros vadovas Regimantas Antanas Kerpė</w:t>
      </w:r>
    </w:p>
    <w:p w14:paraId="2A1232BE" w14:textId="5F0189C0" w:rsidR="003552D6" w:rsidRPr="0053050B" w:rsidRDefault="009E0CBE" w:rsidP="009E0CBE">
      <w:pPr>
        <w:rPr>
          <w:rFonts w:ascii="Times New Roman" w:hAnsi="Times New Roman" w:cs="Times New Roman"/>
          <w:sz w:val="24"/>
          <w:szCs w:val="24"/>
        </w:rPr>
      </w:pPr>
      <w:r w:rsidRPr="0053050B">
        <w:rPr>
          <w:rFonts w:ascii="Times New Roman" w:hAnsi="Times New Roman" w:cs="Times New Roman"/>
          <w:sz w:val="24"/>
          <w:szCs w:val="24"/>
        </w:rPr>
        <w:t>UAB „</w:t>
      </w:r>
      <w:r w:rsidR="004621AC">
        <w:rPr>
          <w:rFonts w:ascii="Times New Roman" w:hAnsi="Times New Roman" w:cs="Times New Roman"/>
          <w:sz w:val="24"/>
          <w:szCs w:val="24"/>
        </w:rPr>
        <w:t>Line Art Lt</w:t>
      </w:r>
      <w:r w:rsidRPr="0053050B">
        <w:rPr>
          <w:rFonts w:ascii="Times New Roman" w:hAnsi="Times New Roman" w:cs="Times New Roman"/>
          <w:sz w:val="24"/>
          <w:szCs w:val="24"/>
        </w:rPr>
        <w:t>“</w:t>
      </w:r>
      <w:r w:rsidR="009C19FC">
        <w:rPr>
          <w:rFonts w:ascii="Times New Roman" w:hAnsi="Times New Roman" w:cs="Times New Roman"/>
          <w:sz w:val="24"/>
          <w:szCs w:val="24"/>
        </w:rPr>
        <w:t xml:space="preserve"> </w:t>
      </w:r>
      <w:r w:rsidR="00FD60DE">
        <w:rPr>
          <w:rFonts w:ascii="Times New Roman" w:hAnsi="Times New Roman" w:cs="Times New Roman"/>
          <w:sz w:val="24"/>
          <w:szCs w:val="24"/>
        </w:rPr>
        <w:t xml:space="preserve">projekto vykdymo priežiūros </w:t>
      </w:r>
      <w:r w:rsidRPr="0053050B">
        <w:rPr>
          <w:rFonts w:ascii="Times New Roman" w:hAnsi="Times New Roman" w:cs="Times New Roman"/>
          <w:sz w:val="24"/>
          <w:szCs w:val="24"/>
        </w:rPr>
        <w:t>vadov</w:t>
      </w:r>
      <w:r w:rsidR="004621AC">
        <w:rPr>
          <w:rFonts w:ascii="Times New Roman" w:hAnsi="Times New Roman" w:cs="Times New Roman"/>
          <w:sz w:val="24"/>
          <w:szCs w:val="24"/>
        </w:rPr>
        <w:t>as Martynas Trečiokas</w:t>
      </w:r>
    </w:p>
    <w:p w14:paraId="09B00747" w14:textId="77777777" w:rsidR="00244A87" w:rsidRDefault="009E0CBE" w:rsidP="003261AA">
      <w:pPr>
        <w:rPr>
          <w:rFonts w:ascii="Times New Roman" w:hAnsi="Times New Roman" w:cs="Times New Roman"/>
          <w:sz w:val="24"/>
          <w:szCs w:val="24"/>
        </w:rPr>
      </w:pPr>
      <w:r w:rsidRPr="0053050B">
        <w:rPr>
          <w:rFonts w:ascii="Times New Roman" w:hAnsi="Times New Roman" w:cs="Times New Roman"/>
          <w:sz w:val="24"/>
          <w:szCs w:val="24"/>
        </w:rPr>
        <w:t xml:space="preserve">UAB „Statmax“ projekto vadovas Gediminas </w:t>
      </w:r>
      <w:proofErr w:type="spellStart"/>
      <w:r w:rsidRPr="0053050B">
        <w:rPr>
          <w:rFonts w:ascii="Times New Roman" w:hAnsi="Times New Roman" w:cs="Times New Roman"/>
          <w:sz w:val="24"/>
          <w:szCs w:val="24"/>
        </w:rPr>
        <w:t>Jasiulis</w:t>
      </w:r>
      <w:proofErr w:type="spellEnd"/>
    </w:p>
    <w:p w14:paraId="4E07C0B0" w14:textId="51D23E62" w:rsidR="009E0CBE" w:rsidRPr="0053050B" w:rsidRDefault="009E0CBE" w:rsidP="003261AA">
      <w:pPr>
        <w:rPr>
          <w:rFonts w:ascii="Times New Roman" w:hAnsi="Times New Roman" w:cs="Times New Roman"/>
          <w:sz w:val="24"/>
          <w:szCs w:val="24"/>
        </w:rPr>
      </w:pPr>
      <w:r w:rsidRPr="0053050B">
        <w:rPr>
          <w:rFonts w:ascii="Times New Roman" w:hAnsi="Times New Roman" w:cs="Times New Roman"/>
          <w:sz w:val="24"/>
          <w:szCs w:val="24"/>
        </w:rPr>
        <w:t>UAB „Statmax“ statybos vadovas Andrius Navickas</w:t>
      </w:r>
    </w:p>
    <w:sectPr w:rsidR="009E0CBE" w:rsidRPr="005305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8C"/>
    <w:rsid w:val="000010E8"/>
    <w:rsid w:val="00002757"/>
    <w:rsid w:val="000139A3"/>
    <w:rsid w:val="00033356"/>
    <w:rsid w:val="00036DD5"/>
    <w:rsid w:val="00056669"/>
    <w:rsid w:val="000624DE"/>
    <w:rsid w:val="0007501D"/>
    <w:rsid w:val="00085937"/>
    <w:rsid w:val="00096A83"/>
    <w:rsid w:val="000A1260"/>
    <w:rsid w:val="000A4853"/>
    <w:rsid w:val="000B096C"/>
    <w:rsid w:val="000B2E4A"/>
    <w:rsid w:val="000C0008"/>
    <w:rsid w:val="000E2912"/>
    <w:rsid w:val="000E347F"/>
    <w:rsid w:val="000F11F5"/>
    <w:rsid w:val="000F3767"/>
    <w:rsid w:val="000F7C0F"/>
    <w:rsid w:val="00100DFB"/>
    <w:rsid w:val="00100E0A"/>
    <w:rsid w:val="00122200"/>
    <w:rsid w:val="00141B5F"/>
    <w:rsid w:val="00155049"/>
    <w:rsid w:val="00163F8B"/>
    <w:rsid w:val="00167DD6"/>
    <w:rsid w:val="0017138E"/>
    <w:rsid w:val="001A5C51"/>
    <w:rsid w:val="001D6B99"/>
    <w:rsid w:val="001E58DD"/>
    <w:rsid w:val="001E5D43"/>
    <w:rsid w:val="002214DC"/>
    <w:rsid w:val="00226A10"/>
    <w:rsid w:val="00242A79"/>
    <w:rsid w:val="002441FC"/>
    <w:rsid w:val="00244A87"/>
    <w:rsid w:val="00256BE0"/>
    <w:rsid w:val="00277297"/>
    <w:rsid w:val="00290B35"/>
    <w:rsid w:val="00291BB4"/>
    <w:rsid w:val="002920A4"/>
    <w:rsid w:val="002A30D1"/>
    <w:rsid w:val="00300342"/>
    <w:rsid w:val="003169D2"/>
    <w:rsid w:val="003261AA"/>
    <w:rsid w:val="00341AA5"/>
    <w:rsid w:val="003538CA"/>
    <w:rsid w:val="003552D6"/>
    <w:rsid w:val="00355954"/>
    <w:rsid w:val="003831BD"/>
    <w:rsid w:val="00383440"/>
    <w:rsid w:val="003963A5"/>
    <w:rsid w:val="003A3364"/>
    <w:rsid w:val="003A38F7"/>
    <w:rsid w:val="003A6190"/>
    <w:rsid w:val="003F3258"/>
    <w:rsid w:val="003F5942"/>
    <w:rsid w:val="003F6AE4"/>
    <w:rsid w:val="00405239"/>
    <w:rsid w:val="00415CFC"/>
    <w:rsid w:val="004366A3"/>
    <w:rsid w:val="00436A60"/>
    <w:rsid w:val="00440701"/>
    <w:rsid w:val="004422D3"/>
    <w:rsid w:val="004557AC"/>
    <w:rsid w:val="00456CC5"/>
    <w:rsid w:val="00457BDE"/>
    <w:rsid w:val="0046144A"/>
    <w:rsid w:val="004621AC"/>
    <w:rsid w:val="00490746"/>
    <w:rsid w:val="004A2F90"/>
    <w:rsid w:val="004B76DC"/>
    <w:rsid w:val="004C548F"/>
    <w:rsid w:val="004E6210"/>
    <w:rsid w:val="004F66F2"/>
    <w:rsid w:val="005022CC"/>
    <w:rsid w:val="00517487"/>
    <w:rsid w:val="0053050B"/>
    <w:rsid w:val="00540695"/>
    <w:rsid w:val="00560D5D"/>
    <w:rsid w:val="00566A30"/>
    <w:rsid w:val="00576995"/>
    <w:rsid w:val="005E0FEE"/>
    <w:rsid w:val="005E3494"/>
    <w:rsid w:val="00606FBF"/>
    <w:rsid w:val="00654552"/>
    <w:rsid w:val="00661E25"/>
    <w:rsid w:val="0067008A"/>
    <w:rsid w:val="006A18DF"/>
    <w:rsid w:val="006A2E89"/>
    <w:rsid w:val="006A73DB"/>
    <w:rsid w:val="006C259E"/>
    <w:rsid w:val="006D34A7"/>
    <w:rsid w:val="006F5906"/>
    <w:rsid w:val="007111C1"/>
    <w:rsid w:val="00713CEE"/>
    <w:rsid w:val="00727059"/>
    <w:rsid w:val="007750C9"/>
    <w:rsid w:val="0079724D"/>
    <w:rsid w:val="00797386"/>
    <w:rsid w:val="007B1165"/>
    <w:rsid w:val="007C1B7E"/>
    <w:rsid w:val="007D298C"/>
    <w:rsid w:val="007F1B59"/>
    <w:rsid w:val="00814D68"/>
    <w:rsid w:val="0083042B"/>
    <w:rsid w:val="00840948"/>
    <w:rsid w:val="00845672"/>
    <w:rsid w:val="008606E9"/>
    <w:rsid w:val="00897761"/>
    <w:rsid w:val="008A7F87"/>
    <w:rsid w:val="008E3262"/>
    <w:rsid w:val="008F28A3"/>
    <w:rsid w:val="00900FD7"/>
    <w:rsid w:val="00914D4E"/>
    <w:rsid w:val="009645C0"/>
    <w:rsid w:val="00975C1F"/>
    <w:rsid w:val="00980668"/>
    <w:rsid w:val="009905E1"/>
    <w:rsid w:val="0099751B"/>
    <w:rsid w:val="009A0BC1"/>
    <w:rsid w:val="009A1127"/>
    <w:rsid w:val="009A37B7"/>
    <w:rsid w:val="009A6FEB"/>
    <w:rsid w:val="009C19FC"/>
    <w:rsid w:val="009E0CBE"/>
    <w:rsid w:val="009E5897"/>
    <w:rsid w:val="00A15BD8"/>
    <w:rsid w:val="00A17D31"/>
    <w:rsid w:val="00A21B1F"/>
    <w:rsid w:val="00A366EC"/>
    <w:rsid w:val="00A62CB2"/>
    <w:rsid w:val="00A82952"/>
    <w:rsid w:val="00A93DE6"/>
    <w:rsid w:val="00A95C62"/>
    <w:rsid w:val="00B5048B"/>
    <w:rsid w:val="00B544C1"/>
    <w:rsid w:val="00B54F67"/>
    <w:rsid w:val="00B73484"/>
    <w:rsid w:val="00B778B0"/>
    <w:rsid w:val="00B8139C"/>
    <w:rsid w:val="00B830AA"/>
    <w:rsid w:val="00BB7DD1"/>
    <w:rsid w:val="00BD200A"/>
    <w:rsid w:val="00BD4770"/>
    <w:rsid w:val="00BD6877"/>
    <w:rsid w:val="00BF0A48"/>
    <w:rsid w:val="00C07589"/>
    <w:rsid w:val="00C11DDD"/>
    <w:rsid w:val="00C17B75"/>
    <w:rsid w:val="00C31ECD"/>
    <w:rsid w:val="00C47463"/>
    <w:rsid w:val="00C528E0"/>
    <w:rsid w:val="00C6100F"/>
    <w:rsid w:val="00C61A43"/>
    <w:rsid w:val="00C7140F"/>
    <w:rsid w:val="00C72314"/>
    <w:rsid w:val="00C74872"/>
    <w:rsid w:val="00CA0C5D"/>
    <w:rsid w:val="00CB3E27"/>
    <w:rsid w:val="00CE4695"/>
    <w:rsid w:val="00D025F3"/>
    <w:rsid w:val="00D13119"/>
    <w:rsid w:val="00D33AA7"/>
    <w:rsid w:val="00D44F9A"/>
    <w:rsid w:val="00D452DC"/>
    <w:rsid w:val="00D504C0"/>
    <w:rsid w:val="00D54172"/>
    <w:rsid w:val="00D6307F"/>
    <w:rsid w:val="00D75B6D"/>
    <w:rsid w:val="00D7666D"/>
    <w:rsid w:val="00DA0682"/>
    <w:rsid w:val="00DA4951"/>
    <w:rsid w:val="00DB1063"/>
    <w:rsid w:val="00DB62BE"/>
    <w:rsid w:val="00DB6919"/>
    <w:rsid w:val="00DC1A31"/>
    <w:rsid w:val="00DD0103"/>
    <w:rsid w:val="00DE32D7"/>
    <w:rsid w:val="00DF2C8A"/>
    <w:rsid w:val="00DF43A1"/>
    <w:rsid w:val="00DF7084"/>
    <w:rsid w:val="00E105D8"/>
    <w:rsid w:val="00E25CE8"/>
    <w:rsid w:val="00E4417B"/>
    <w:rsid w:val="00E451EB"/>
    <w:rsid w:val="00E558EF"/>
    <w:rsid w:val="00E7737B"/>
    <w:rsid w:val="00EC0E28"/>
    <w:rsid w:val="00EC37BC"/>
    <w:rsid w:val="00EC7B3B"/>
    <w:rsid w:val="00EE3BDA"/>
    <w:rsid w:val="00EE3D91"/>
    <w:rsid w:val="00EE67D4"/>
    <w:rsid w:val="00F11300"/>
    <w:rsid w:val="00F52B28"/>
    <w:rsid w:val="00F802F3"/>
    <w:rsid w:val="00F816D6"/>
    <w:rsid w:val="00F8533C"/>
    <w:rsid w:val="00FA315D"/>
    <w:rsid w:val="00FB241A"/>
    <w:rsid w:val="00FB55CC"/>
    <w:rsid w:val="00FD60DE"/>
    <w:rsid w:val="00FD708C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9371"/>
  <w15:chartTrackingRefBased/>
  <w15:docId w15:val="{86301181-B6C3-433F-A6C5-68F3FB3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F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14D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415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6118</Words>
  <Characters>3488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</cp:revision>
  <cp:lastPrinted>2023-08-07T11:11:00Z</cp:lastPrinted>
  <dcterms:created xsi:type="dcterms:W3CDTF">2024-04-26T05:23:00Z</dcterms:created>
  <dcterms:modified xsi:type="dcterms:W3CDTF">2024-04-26T05:23:00Z</dcterms:modified>
</cp:coreProperties>
</file>