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8E1D" w14:textId="77777777" w:rsidR="00D90377" w:rsidRDefault="00B46F9B" w:rsidP="008750BB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28533F">
        <w:rPr>
          <w:rFonts w:ascii="Times New Roman" w:hAnsi="Times New Roman"/>
          <w:b/>
          <w:szCs w:val="24"/>
        </w:rPr>
        <w:t>SUSITARIMAS</w:t>
      </w:r>
      <w:r w:rsidR="00DD26F1">
        <w:rPr>
          <w:rFonts w:ascii="Times New Roman" w:hAnsi="Times New Roman"/>
          <w:b/>
          <w:szCs w:val="24"/>
        </w:rPr>
        <w:t xml:space="preserve"> </w:t>
      </w:r>
    </w:p>
    <w:p w14:paraId="2BE94405" w14:textId="6E54112D" w:rsidR="006E4528" w:rsidRDefault="00DD3812" w:rsidP="001C5A0E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DF227C">
        <w:rPr>
          <w:b/>
          <w:sz w:val="24"/>
          <w:szCs w:val="24"/>
          <w:lang w:val="lt-LT"/>
        </w:rPr>
        <w:t>DĖL 202</w:t>
      </w:r>
      <w:r w:rsidR="00D16544">
        <w:rPr>
          <w:b/>
          <w:sz w:val="24"/>
          <w:szCs w:val="24"/>
          <w:lang w:val="lt-LT"/>
        </w:rPr>
        <w:t>3</w:t>
      </w:r>
      <w:r w:rsidRPr="00DF227C">
        <w:rPr>
          <w:b/>
          <w:sz w:val="24"/>
          <w:szCs w:val="24"/>
          <w:lang w:val="lt-LT"/>
        </w:rPr>
        <w:t xml:space="preserve"> M. </w:t>
      </w:r>
      <w:r w:rsidR="00AE1B52">
        <w:rPr>
          <w:b/>
          <w:sz w:val="24"/>
          <w:szCs w:val="24"/>
          <w:lang w:val="lt-LT"/>
        </w:rPr>
        <w:t xml:space="preserve">LAPKRIČIO  </w:t>
      </w:r>
      <w:r w:rsidR="00E42A8D">
        <w:rPr>
          <w:b/>
          <w:sz w:val="24"/>
          <w:szCs w:val="24"/>
          <w:lang w:val="lt-LT"/>
        </w:rPr>
        <w:t>1</w:t>
      </w:r>
      <w:r w:rsidR="00AE1B52">
        <w:rPr>
          <w:b/>
          <w:sz w:val="24"/>
          <w:szCs w:val="24"/>
          <w:lang w:val="lt-LT"/>
        </w:rPr>
        <w:t>0</w:t>
      </w:r>
      <w:r w:rsidR="001C5A0E">
        <w:rPr>
          <w:b/>
          <w:sz w:val="24"/>
          <w:szCs w:val="24"/>
          <w:lang w:val="lt-LT"/>
        </w:rPr>
        <w:t xml:space="preserve"> D</w:t>
      </w:r>
      <w:r w:rsidR="001C5A0E" w:rsidRPr="001C5A0E">
        <w:rPr>
          <w:b/>
          <w:sz w:val="24"/>
          <w:szCs w:val="24"/>
          <w:lang w:val="lt-LT"/>
        </w:rPr>
        <w:t>.</w:t>
      </w:r>
      <w:r w:rsidR="001C5A0E" w:rsidRPr="001C5A0E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A6E6E">
        <w:rPr>
          <w:b/>
          <w:color w:val="000000"/>
          <w:sz w:val="24"/>
          <w:szCs w:val="24"/>
          <w:shd w:val="clear" w:color="auto" w:fill="FFFFFF"/>
        </w:rPr>
        <w:t>PAGRINDINĖS</w:t>
      </w:r>
      <w:r w:rsidR="006A6E6E" w:rsidRPr="001C5A0E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1C5A0E" w:rsidRPr="001C5A0E">
        <w:rPr>
          <w:b/>
          <w:color w:val="000000"/>
          <w:sz w:val="24"/>
          <w:szCs w:val="24"/>
          <w:shd w:val="clear" w:color="auto" w:fill="FFFFFF"/>
        </w:rPr>
        <w:t>SUTARTIES</w:t>
      </w:r>
      <w:r w:rsidR="001C5A0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A6E6E">
        <w:rPr>
          <w:b/>
          <w:sz w:val="24"/>
          <w:szCs w:val="24"/>
          <w:lang w:val="lt-LT"/>
        </w:rPr>
        <w:t>CPO274742</w:t>
      </w:r>
      <w:r>
        <w:rPr>
          <w:b/>
          <w:sz w:val="24"/>
          <w:szCs w:val="24"/>
          <w:lang w:val="lt-LT"/>
        </w:rPr>
        <w:t>/</w:t>
      </w:r>
      <w:r w:rsidRPr="00DF227C">
        <w:rPr>
          <w:b/>
          <w:sz w:val="24"/>
          <w:szCs w:val="24"/>
          <w:lang w:val="lt-LT"/>
        </w:rPr>
        <w:t>U-</w:t>
      </w:r>
      <w:r w:rsidR="006A6E6E">
        <w:rPr>
          <w:b/>
          <w:sz w:val="24"/>
          <w:szCs w:val="24"/>
          <w:lang w:val="lt-LT"/>
        </w:rPr>
        <w:t>745</w:t>
      </w:r>
    </w:p>
    <w:p w14:paraId="023200DC" w14:textId="3407A932" w:rsidR="00DD3812" w:rsidRPr="00EA325B" w:rsidRDefault="00424790" w:rsidP="001C5A0E">
      <w:pPr>
        <w:spacing w:line="360" w:lineRule="auto"/>
        <w:jc w:val="center"/>
        <w:rPr>
          <w:b/>
          <w:sz w:val="24"/>
          <w:szCs w:val="24"/>
          <w:highlight w:val="yellow"/>
          <w:lang w:val="lt-LT"/>
        </w:rPr>
      </w:pPr>
      <w:r>
        <w:rPr>
          <w:b/>
          <w:sz w:val="24"/>
          <w:szCs w:val="24"/>
          <w:lang w:val="lt-LT"/>
        </w:rPr>
        <w:t>PA</w:t>
      </w:r>
      <w:r w:rsidR="00DC0C31">
        <w:rPr>
          <w:b/>
          <w:sz w:val="24"/>
          <w:szCs w:val="24"/>
          <w:lang w:val="lt-LT"/>
        </w:rPr>
        <w:t>KEITIMO</w:t>
      </w:r>
    </w:p>
    <w:p w14:paraId="5357BBF5" w14:textId="7D3154B3" w:rsidR="00DD3812" w:rsidRPr="00DF227C" w:rsidRDefault="00DD3812" w:rsidP="00DD3812">
      <w:pPr>
        <w:spacing w:line="360" w:lineRule="auto"/>
        <w:jc w:val="center"/>
        <w:rPr>
          <w:sz w:val="24"/>
          <w:szCs w:val="24"/>
          <w:lang w:val="lt-LT"/>
        </w:rPr>
      </w:pPr>
      <w:r w:rsidRPr="00DF227C"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 xml:space="preserve">4 m. </w:t>
      </w:r>
      <w:r w:rsidR="007D1C51">
        <w:rPr>
          <w:sz w:val="24"/>
          <w:szCs w:val="24"/>
          <w:lang w:val="lt-LT"/>
        </w:rPr>
        <w:t xml:space="preserve">                    </w:t>
      </w:r>
      <w:r w:rsidRPr="00DF227C">
        <w:rPr>
          <w:sz w:val="24"/>
          <w:szCs w:val="24"/>
          <w:lang w:val="lt-LT"/>
        </w:rPr>
        <w:t>d. Nr. U-</w:t>
      </w:r>
    </w:p>
    <w:p w14:paraId="67D27D25" w14:textId="77777777" w:rsidR="00DD3812" w:rsidRPr="00EA325B" w:rsidRDefault="00DD3812" w:rsidP="00DD3812">
      <w:pPr>
        <w:spacing w:line="360" w:lineRule="auto"/>
        <w:jc w:val="center"/>
        <w:rPr>
          <w:sz w:val="24"/>
          <w:szCs w:val="24"/>
          <w:lang w:val="lt-LT"/>
        </w:rPr>
      </w:pPr>
      <w:r w:rsidRPr="00DF227C">
        <w:rPr>
          <w:sz w:val="24"/>
          <w:szCs w:val="24"/>
          <w:lang w:val="lt-LT"/>
        </w:rPr>
        <w:t>Vilnius</w:t>
      </w:r>
    </w:p>
    <w:p w14:paraId="02D0EA64" w14:textId="77777777" w:rsidR="007C2616" w:rsidRPr="002C45C3" w:rsidRDefault="007C2616" w:rsidP="00D90377">
      <w:pPr>
        <w:rPr>
          <w:lang w:val="lt-LT"/>
        </w:rPr>
      </w:pPr>
    </w:p>
    <w:p w14:paraId="27CDE63C" w14:textId="33793958" w:rsidR="00113ECD" w:rsidRDefault="00297A13" w:rsidP="007117D0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D06F79">
        <w:rPr>
          <w:sz w:val="24"/>
          <w:szCs w:val="24"/>
          <w:lang w:val="lt-LT"/>
        </w:rPr>
        <w:t>Lietuvos kariuomenės Logistikos valdybos Įgulų aptarnavimo tarnyba, atstovaujama</w:t>
      </w:r>
      <w:r w:rsidRPr="00D06F79">
        <w:rPr>
          <w:bCs/>
          <w:color w:val="000000"/>
          <w:sz w:val="24"/>
          <w:szCs w:val="24"/>
          <w:lang w:val="lt-LT"/>
        </w:rPr>
        <w:t xml:space="preserve"> </w:t>
      </w:r>
      <w:r w:rsidRPr="00D06F79">
        <w:rPr>
          <w:color w:val="000000"/>
          <w:sz w:val="24"/>
          <w:szCs w:val="24"/>
          <w:lang w:val="lt-LT"/>
        </w:rPr>
        <w:t xml:space="preserve">vado plk. ltn. Mindaugo </w:t>
      </w:r>
      <w:proofErr w:type="spellStart"/>
      <w:r w:rsidRPr="00D06F79">
        <w:rPr>
          <w:color w:val="000000"/>
          <w:sz w:val="24"/>
          <w:szCs w:val="24"/>
          <w:lang w:val="lt-LT"/>
        </w:rPr>
        <w:t>Juotkaus</w:t>
      </w:r>
      <w:proofErr w:type="spellEnd"/>
      <w:r w:rsidRPr="00D06F79">
        <w:rPr>
          <w:color w:val="000000"/>
          <w:sz w:val="24"/>
          <w:szCs w:val="24"/>
          <w:lang w:val="lt-LT"/>
        </w:rPr>
        <w:t xml:space="preserve">, veikiančio pagal </w:t>
      </w:r>
      <w:r w:rsidRPr="00D06F79">
        <w:rPr>
          <w:bCs/>
          <w:color w:val="000000"/>
          <w:sz w:val="24"/>
          <w:szCs w:val="24"/>
          <w:lang w:val="lt-LT"/>
        </w:rPr>
        <w:t xml:space="preserve">Lietuvos kariuomenės Logistikos valdybos Įgulų aptarnavimo tarnybos nuostatus, patvirtintus Krašto apsaugos ministro 2014 m. gegužės 30 d. įsakymu Nr. V-470 </w:t>
      </w:r>
      <w:r w:rsidRPr="00D06F79">
        <w:rPr>
          <w:sz w:val="24"/>
          <w:szCs w:val="24"/>
          <w:lang w:val="lt-LT"/>
        </w:rPr>
        <w:t xml:space="preserve">(toliau – Užsakovas) </w:t>
      </w:r>
      <w:r w:rsidR="00DD3812">
        <w:rPr>
          <w:color w:val="000000"/>
          <w:sz w:val="24"/>
          <w:szCs w:val="24"/>
          <w:lang w:val="lt-LT"/>
        </w:rPr>
        <w:t>ir</w:t>
      </w:r>
      <w:r w:rsidR="003E4A81" w:rsidRPr="00D06F79">
        <w:rPr>
          <w:sz w:val="24"/>
          <w:szCs w:val="24"/>
          <w:lang w:val="lt-LT"/>
        </w:rPr>
        <w:t xml:space="preserve"> </w:t>
      </w:r>
      <w:r w:rsidR="001D599E">
        <w:rPr>
          <w:color w:val="000000"/>
          <w:sz w:val="24"/>
          <w:szCs w:val="24"/>
          <w:lang w:val="lt-LT"/>
        </w:rPr>
        <w:t>UAB „</w:t>
      </w:r>
      <w:proofErr w:type="spellStart"/>
      <w:r w:rsidR="006A6E6E">
        <w:rPr>
          <w:color w:val="000000"/>
          <w:sz w:val="24"/>
          <w:szCs w:val="24"/>
          <w:lang w:val="lt-LT"/>
        </w:rPr>
        <w:t>Rofolis</w:t>
      </w:r>
      <w:proofErr w:type="spellEnd"/>
      <w:r w:rsidR="001D599E">
        <w:rPr>
          <w:color w:val="000000"/>
          <w:sz w:val="24"/>
          <w:szCs w:val="24"/>
          <w:lang w:val="lt-LT"/>
        </w:rPr>
        <w:t>“</w:t>
      </w:r>
      <w:r w:rsidR="00AC3156" w:rsidRPr="00D06F79">
        <w:rPr>
          <w:sz w:val="24"/>
          <w:szCs w:val="24"/>
          <w:lang w:val="lt-LT"/>
        </w:rPr>
        <w:t>, atstovaujama direktor</w:t>
      </w:r>
      <w:r w:rsidR="006A6E6E">
        <w:rPr>
          <w:sz w:val="24"/>
          <w:szCs w:val="24"/>
          <w:lang w:val="lt-LT"/>
        </w:rPr>
        <w:t>iaus</w:t>
      </w:r>
      <w:r w:rsidR="00DD3812">
        <w:rPr>
          <w:sz w:val="24"/>
          <w:szCs w:val="24"/>
          <w:lang w:val="lt-LT"/>
        </w:rPr>
        <w:t xml:space="preserve"> </w:t>
      </w:r>
      <w:r w:rsidR="006A6E6E">
        <w:rPr>
          <w:sz w:val="24"/>
          <w:szCs w:val="24"/>
          <w:lang w:val="lt-LT"/>
        </w:rPr>
        <w:t xml:space="preserve">Arūno </w:t>
      </w:r>
      <w:proofErr w:type="spellStart"/>
      <w:r w:rsidR="006A6E6E">
        <w:rPr>
          <w:sz w:val="24"/>
          <w:szCs w:val="24"/>
          <w:lang w:val="lt-LT"/>
        </w:rPr>
        <w:t>Abromaičio</w:t>
      </w:r>
      <w:proofErr w:type="spellEnd"/>
      <w:r w:rsidR="00AC3156" w:rsidRPr="00D06F79">
        <w:rPr>
          <w:sz w:val="24"/>
          <w:szCs w:val="24"/>
          <w:lang w:val="lt-LT"/>
        </w:rPr>
        <w:t xml:space="preserve">, veikiančio pagal įmonės įstatus </w:t>
      </w:r>
      <w:r w:rsidR="00C8721A" w:rsidRPr="00D06F79">
        <w:rPr>
          <w:sz w:val="24"/>
          <w:szCs w:val="24"/>
          <w:lang w:val="lt-LT"/>
        </w:rPr>
        <w:t>(</w:t>
      </w:r>
      <w:r w:rsidR="00AC3156" w:rsidRPr="00D06F79">
        <w:rPr>
          <w:sz w:val="24"/>
          <w:szCs w:val="24"/>
          <w:lang w:val="lt-LT"/>
        </w:rPr>
        <w:t xml:space="preserve">toliau </w:t>
      </w:r>
      <w:r w:rsidR="00A805A0">
        <w:rPr>
          <w:sz w:val="24"/>
          <w:szCs w:val="24"/>
          <w:lang w:val="lt-LT"/>
        </w:rPr>
        <w:t>–Tiekėjas</w:t>
      </w:r>
      <w:r w:rsidR="00C8721A" w:rsidRPr="00D06F79">
        <w:rPr>
          <w:sz w:val="24"/>
          <w:szCs w:val="24"/>
          <w:lang w:val="lt-LT"/>
        </w:rPr>
        <w:t>)</w:t>
      </w:r>
      <w:r w:rsidR="00AC3156" w:rsidRPr="00D06F79">
        <w:rPr>
          <w:sz w:val="24"/>
          <w:szCs w:val="24"/>
          <w:lang w:val="lt-LT"/>
        </w:rPr>
        <w:t xml:space="preserve">, toliau kartu vadinamos Šalimis, </w:t>
      </w:r>
    </w:p>
    <w:p w14:paraId="55E5612C" w14:textId="36BD1428" w:rsidR="00182146" w:rsidRDefault="00182146" w:rsidP="00182146">
      <w:pPr>
        <w:spacing w:line="288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atsižvelgdamos į tai, kad</w:t>
      </w:r>
      <w:r w:rsidR="00457242">
        <w:rPr>
          <w:sz w:val="24"/>
          <w:szCs w:val="24"/>
          <w:lang w:val="lt-LT"/>
        </w:rPr>
        <w:t>:</w:t>
      </w:r>
    </w:p>
    <w:p w14:paraId="5BCDBD35" w14:textId="3EC776C9" w:rsidR="00182146" w:rsidRDefault="00182146" w:rsidP="00182146">
      <w:pPr>
        <w:spacing w:line="288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a) Šalys </w:t>
      </w:r>
      <w:r w:rsidR="006A6E6E">
        <w:rPr>
          <w:sz w:val="24"/>
          <w:szCs w:val="24"/>
          <w:lang w:val="lt-LT"/>
        </w:rPr>
        <w:t>2023</w:t>
      </w:r>
      <w:r w:rsidR="006A6E6E" w:rsidRPr="00D06F79">
        <w:rPr>
          <w:sz w:val="24"/>
          <w:szCs w:val="24"/>
          <w:lang w:val="lt-LT"/>
        </w:rPr>
        <w:t xml:space="preserve"> </w:t>
      </w:r>
      <w:r w:rsidRPr="00D06F79">
        <w:rPr>
          <w:sz w:val="24"/>
          <w:szCs w:val="24"/>
          <w:lang w:val="lt-LT"/>
        </w:rPr>
        <w:t xml:space="preserve">m. </w:t>
      </w:r>
      <w:r w:rsidR="006A6E6E">
        <w:rPr>
          <w:sz w:val="24"/>
          <w:szCs w:val="24"/>
          <w:lang w:val="lt-LT"/>
        </w:rPr>
        <w:t>lapkričio 10</w:t>
      </w:r>
      <w:r w:rsidRPr="00D06F79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sudarė </w:t>
      </w:r>
      <w:r w:rsidRPr="00D06F79">
        <w:rPr>
          <w:sz w:val="24"/>
          <w:szCs w:val="24"/>
          <w:lang w:val="lt-LT"/>
        </w:rPr>
        <w:t>pirkimo sutart</w:t>
      </w:r>
      <w:r w:rsidR="00F40496">
        <w:rPr>
          <w:sz w:val="24"/>
          <w:szCs w:val="24"/>
          <w:lang w:val="lt-LT"/>
        </w:rPr>
        <w:t xml:space="preserve">į </w:t>
      </w:r>
      <w:r w:rsidRPr="00D06F79">
        <w:rPr>
          <w:sz w:val="24"/>
          <w:szCs w:val="24"/>
          <w:lang w:val="lt-LT"/>
        </w:rPr>
        <w:t xml:space="preserve">Nr. </w:t>
      </w:r>
      <w:r w:rsidR="006A6E6E" w:rsidRPr="00D06F79">
        <w:rPr>
          <w:sz w:val="24"/>
          <w:szCs w:val="24"/>
          <w:lang w:val="lt-LT"/>
        </w:rPr>
        <w:t>CPO</w:t>
      </w:r>
      <w:r w:rsidR="006A6E6E">
        <w:rPr>
          <w:sz w:val="24"/>
          <w:szCs w:val="24"/>
          <w:lang w:val="lt-LT"/>
        </w:rPr>
        <w:t>274742</w:t>
      </w:r>
      <w:r>
        <w:rPr>
          <w:sz w:val="24"/>
          <w:szCs w:val="24"/>
          <w:lang w:val="lt-LT"/>
        </w:rPr>
        <w:t>/U-</w:t>
      </w:r>
      <w:r w:rsidR="006A6E6E">
        <w:rPr>
          <w:sz w:val="24"/>
          <w:szCs w:val="24"/>
          <w:lang w:val="lt-LT"/>
        </w:rPr>
        <w:t>745</w:t>
      </w:r>
      <w:r w:rsidRPr="00D06F79">
        <w:rPr>
          <w:sz w:val="24"/>
          <w:szCs w:val="24"/>
          <w:lang w:val="lt-LT"/>
        </w:rPr>
        <w:t xml:space="preserve"> (tol</w:t>
      </w:r>
      <w:r>
        <w:rPr>
          <w:sz w:val="24"/>
          <w:szCs w:val="24"/>
          <w:lang w:val="lt-LT"/>
        </w:rPr>
        <w:t xml:space="preserve">iau – Sutartis) pagal kurią </w:t>
      </w:r>
      <w:r w:rsidR="00013C02">
        <w:rPr>
          <w:sz w:val="24"/>
          <w:szCs w:val="24"/>
          <w:lang w:val="lt-LT"/>
        </w:rPr>
        <w:t xml:space="preserve">Tiekėjas </w:t>
      </w:r>
      <w:r>
        <w:rPr>
          <w:sz w:val="24"/>
          <w:szCs w:val="24"/>
          <w:lang w:val="lt-LT"/>
        </w:rPr>
        <w:t>įsipareigojo Užsakovui atlikti statybų rangos darbus;</w:t>
      </w:r>
    </w:p>
    <w:p w14:paraId="7EE08D7D" w14:textId="2448487B" w:rsidR="00182146" w:rsidRDefault="00182146" w:rsidP="00182146">
      <w:pPr>
        <w:spacing w:line="288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b) Vadovaujantis Sutarties 10.1.4. papunkčiu, pirkimo sutartis jos galiojimo laikotarpiu gali būti keičiama </w:t>
      </w:r>
      <w:proofErr w:type="spellStart"/>
      <w:r w:rsidR="00B03601" w:rsidRPr="00CE0856">
        <w:rPr>
          <w:sz w:val="24"/>
          <w:szCs w:val="24"/>
        </w:rPr>
        <w:t>Lietuvos</w:t>
      </w:r>
      <w:proofErr w:type="spellEnd"/>
      <w:r w:rsidR="00B03601" w:rsidRPr="00CE0856">
        <w:rPr>
          <w:sz w:val="24"/>
          <w:szCs w:val="24"/>
        </w:rPr>
        <w:t xml:space="preserve"> </w:t>
      </w:r>
      <w:proofErr w:type="spellStart"/>
      <w:r w:rsidR="00B03601" w:rsidRPr="00CE0856">
        <w:rPr>
          <w:sz w:val="24"/>
          <w:szCs w:val="24"/>
        </w:rPr>
        <w:t>Respublikos</w:t>
      </w:r>
      <w:proofErr w:type="spellEnd"/>
      <w:r w:rsidR="00B03601" w:rsidRPr="00CE0856">
        <w:rPr>
          <w:sz w:val="24"/>
          <w:szCs w:val="24"/>
        </w:rPr>
        <w:t xml:space="preserve"> </w:t>
      </w:r>
      <w:proofErr w:type="spellStart"/>
      <w:r w:rsidR="00B03601" w:rsidRPr="00CE0856">
        <w:rPr>
          <w:sz w:val="24"/>
          <w:szCs w:val="24"/>
        </w:rPr>
        <w:t>viešųjų</w:t>
      </w:r>
      <w:proofErr w:type="spellEnd"/>
      <w:r w:rsidR="00B03601" w:rsidRPr="00CE0856">
        <w:rPr>
          <w:sz w:val="24"/>
          <w:szCs w:val="24"/>
        </w:rPr>
        <w:t xml:space="preserve"> </w:t>
      </w:r>
      <w:proofErr w:type="spellStart"/>
      <w:r w:rsidR="00B03601" w:rsidRPr="00CE0856">
        <w:rPr>
          <w:sz w:val="24"/>
          <w:szCs w:val="24"/>
        </w:rPr>
        <w:t>pirkimų</w:t>
      </w:r>
      <w:proofErr w:type="spellEnd"/>
      <w:r w:rsidR="00B03601" w:rsidRPr="00CE0856">
        <w:rPr>
          <w:sz w:val="24"/>
          <w:szCs w:val="24"/>
        </w:rPr>
        <w:t xml:space="preserve"> </w:t>
      </w:r>
      <w:proofErr w:type="spellStart"/>
      <w:r w:rsidR="00B03601" w:rsidRPr="00CE0856">
        <w:rPr>
          <w:sz w:val="24"/>
          <w:szCs w:val="24"/>
        </w:rPr>
        <w:t>į</w:t>
      </w:r>
      <w:r w:rsidR="00B03601">
        <w:rPr>
          <w:sz w:val="24"/>
          <w:szCs w:val="24"/>
        </w:rPr>
        <w:t>statyme</w:t>
      </w:r>
      <w:proofErr w:type="spellEnd"/>
      <w:r w:rsidR="00B03601">
        <w:rPr>
          <w:sz w:val="24"/>
          <w:szCs w:val="24"/>
        </w:rPr>
        <w:t xml:space="preserve"> (</w:t>
      </w:r>
      <w:proofErr w:type="spellStart"/>
      <w:r w:rsidR="00B03601">
        <w:rPr>
          <w:sz w:val="24"/>
          <w:szCs w:val="24"/>
        </w:rPr>
        <w:t>toliau</w:t>
      </w:r>
      <w:proofErr w:type="spellEnd"/>
      <w:r w:rsidR="00B03601">
        <w:rPr>
          <w:sz w:val="24"/>
          <w:szCs w:val="24"/>
        </w:rPr>
        <w:t xml:space="preserve"> – VPĮ)</w:t>
      </w:r>
      <w:r>
        <w:rPr>
          <w:sz w:val="24"/>
          <w:szCs w:val="24"/>
          <w:lang w:val="lt-LT"/>
        </w:rPr>
        <w:t xml:space="preserve"> nustatytomis sąlygomis ir tvarka;</w:t>
      </w:r>
    </w:p>
    <w:p w14:paraId="07A1028E" w14:textId="431ABF3A" w:rsidR="00182146" w:rsidRDefault="00182146" w:rsidP="00182146">
      <w:pPr>
        <w:spacing w:line="288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lt-LT"/>
        </w:rPr>
        <w:t>c</w:t>
      </w:r>
      <w:r w:rsidRPr="00C111EB">
        <w:rPr>
          <w:sz w:val="24"/>
          <w:szCs w:val="24"/>
          <w:lang w:val="lt-LT"/>
        </w:rPr>
        <w:t xml:space="preserve">) </w:t>
      </w:r>
      <w:proofErr w:type="spellStart"/>
      <w:r w:rsidRPr="00CE0856">
        <w:rPr>
          <w:sz w:val="24"/>
          <w:szCs w:val="24"/>
        </w:rPr>
        <w:t>Vadovaujantis</w:t>
      </w:r>
      <w:proofErr w:type="spellEnd"/>
      <w:r w:rsidRPr="00CE08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VPĮ 89 str. 2 </w:t>
      </w:r>
      <w:proofErr w:type="spellStart"/>
      <w:r>
        <w:rPr>
          <w:sz w:val="24"/>
          <w:szCs w:val="24"/>
        </w:rPr>
        <w:t>dalies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nuostatomis</w:t>
      </w:r>
      <w:proofErr w:type="spellEnd"/>
      <w:r w:rsidRPr="00CE0856">
        <w:rPr>
          <w:sz w:val="24"/>
          <w:szCs w:val="24"/>
        </w:rPr>
        <w:t xml:space="preserve">, </w:t>
      </w:r>
      <w:proofErr w:type="spellStart"/>
      <w:r w:rsidRPr="00CE0856">
        <w:rPr>
          <w:sz w:val="24"/>
          <w:szCs w:val="24"/>
        </w:rPr>
        <w:t>pakeitimas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iš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esmės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nepakeičia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="00B53758">
        <w:rPr>
          <w:sz w:val="24"/>
          <w:szCs w:val="24"/>
        </w:rPr>
        <w:t>statybos</w:t>
      </w:r>
      <w:proofErr w:type="spellEnd"/>
      <w:r w:rsidR="00B53758">
        <w:rPr>
          <w:sz w:val="24"/>
          <w:szCs w:val="24"/>
        </w:rPr>
        <w:t xml:space="preserve"> </w:t>
      </w:r>
      <w:proofErr w:type="spellStart"/>
      <w:r w:rsidR="00B53758">
        <w:rPr>
          <w:sz w:val="24"/>
          <w:szCs w:val="24"/>
        </w:rPr>
        <w:t>rangos</w:t>
      </w:r>
      <w:proofErr w:type="spellEnd"/>
      <w:r w:rsidR="00B53758">
        <w:rPr>
          <w:sz w:val="24"/>
          <w:szCs w:val="24"/>
        </w:rPr>
        <w:t xml:space="preserve"> </w:t>
      </w:r>
      <w:proofErr w:type="spellStart"/>
      <w:r w:rsidR="00B53758">
        <w:rPr>
          <w:sz w:val="24"/>
          <w:szCs w:val="24"/>
        </w:rPr>
        <w:t>viešojo</w:t>
      </w:r>
      <w:proofErr w:type="spellEnd"/>
      <w:r w:rsidR="00B53758"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pirkimo</w:t>
      </w:r>
      <w:proofErr w:type="spellEnd"/>
      <w:r w:rsidRPr="00CE0856">
        <w:rPr>
          <w:sz w:val="24"/>
          <w:szCs w:val="24"/>
        </w:rPr>
        <w:t xml:space="preserve"> – </w:t>
      </w:r>
      <w:proofErr w:type="spellStart"/>
      <w:r w:rsidRPr="00CE0856">
        <w:rPr>
          <w:sz w:val="24"/>
          <w:szCs w:val="24"/>
        </w:rPr>
        <w:t>pardavimo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sutarties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pobūdžio</w:t>
      </w:r>
      <w:proofErr w:type="spellEnd"/>
      <w:r w:rsidRPr="00CE0856">
        <w:rPr>
          <w:sz w:val="24"/>
          <w:szCs w:val="24"/>
        </w:rPr>
        <w:t xml:space="preserve">, </w:t>
      </w:r>
      <w:proofErr w:type="spellStart"/>
      <w:r w:rsidRPr="00CE0856">
        <w:rPr>
          <w:sz w:val="24"/>
          <w:szCs w:val="24"/>
        </w:rPr>
        <w:t>atskiro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pakeitimo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vertė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neviršija</w:t>
      </w:r>
      <w:proofErr w:type="spellEnd"/>
      <w:r w:rsidRPr="00C111EB">
        <w:rPr>
          <w:sz w:val="24"/>
          <w:szCs w:val="24"/>
        </w:rPr>
        <w:t xml:space="preserve"> </w:t>
      </w:r>
      <w:r w:rsidRPr="00CE0856">
        <w:rPr>
          <w:color w:val="000000"/>
          <w:sz w:val="24"/>
          <w:szCs w:val="24"/>
        </w:rPr>
        <w:t xml:space="preserve">15 </w:t>
      </w:r>
      <w:proofErr w:type="spellStart"/>
      <w:r w:rsidRPr="00CE0856">
        <w:rPr>
          <w:color w:val="000000"/>
          <w:sz w:val="24"/>
          <w:szCs w:val="24"/>
        </w:rPr>
        <w:t>procentų</w:t>
      </w:r>
      <w:proofErr w:type="spellEnd"/>
      <w:r w:rsidR="00481490">
        <w:rPr>
          <w:color w:val="000000"/>
          <w:sz w:val="24"/>
          <w:szCs w:val="24"/>
        </w:rPr>
        <w:t>.</w:t>
      </w:r>
    </w:p>
    <w:p w14:paraId="0B6FF8B7" w14:textId="0FCA1EC3" w:rsidR="00182146" w:rsidRDefault="00182146" w:rsidP="0045724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proofErr w:type="spellStart"/>
      <w:r w:rsidRPr="00CE0856">
        <w:rPr>
          <w:sz w:val="24"/>
          <w:szCs w:val="24"/>
        </w:rPr>
        <w:t>Siekdamos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racionaliai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vykdyti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Sutartį</w:t>
      </w:r>
      <w:proofErr w:type="spellEnd"/>
      <w:r w:rsidRPr="00CE0856">
        <w:rPr>
          <w:sz w:val="24"/>
          <w:szCs w:val="24"/>
        </w:rPr>
        <w:t xml:space="preserve">, </w:t>
      </w:r>
      <w:proofErr w:type="spellStart"/>
      <w:r w:rsidRPr="00CE0856">
        <w:rPr>
          <w:sz w:val="24"/>
          <w:szCs w:val="24"/>
        </w:rPr>
        <w:t>racionaliai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naudoti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="008D3857">
        <w:rPr>
          <w:sz w:val="24"/>
          <w:szCs w:val="24"/>
        </w:rPr>
        <w:t>Užsakovo</w:t>
      </w:r>
      <w:proofErr w:type="spellEnd"/>
      <w:r w:rsidR="008D3857"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lėšas</w:t>
      </w:r>
      <w:proofErr w:type="spellEnd"/>
      <w:r w:rsidRPr="00CE0856">
        <w:rPr>
          <w:sz w:val="24"/>
          <w:szCs w:val="24"/>
        </w:rPr>
        <w:t xml:space="preserve">, </w:t>
      </w:r>
      <w:proofErr w:type="spellStart"/>
      <w:r w:rsidRPr="00CE0856">
        <w:rPr>
          <w:sz w:val="24"/>
          <w:szCs w:val="24"/>
        </w:rPr>
        <w:t>užtikrinti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paslaugų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teikimą</w:t>
      </w:r>
      <w:proofErr w:type="spellEnd"/>
      <w:r w:rsidRPr="00CE0856">
        <w:rPr>
          <w:sz w:val="24"/>
          <w:szCs w:val="24"/>
        </w:rPr>
        <w:t xml:space="preserve">, </w:t>
      </w:r>
      <w:proofErr w:type="spellStart"/>
      <w:r w:rsidRPr="00CE0856">
        <w:rPr>
          <w:sz w:val="24"/>
          <w:szCs w:val="24"/>
        </w:rPr>
        <w:t>Šalys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sudarė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šį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susitarimą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dėl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Sutarties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pakeitimo</w:t>
      </w:r>
      <w:proofErr w:type="spellEnd"/>
      <w:r w:rsidRPr="00CE0856">
        <w:rPr>
          <w:sz w:val="24"/>
          <w:szCs w:val="24"/>
        </w:rPr>
        <w:t xml:space="preserve"> (</w:t>
      </w:r>
      <w:proofErr w:type="spellStart"/>
      <w:r w:rsidRPr="00CE0856">
        <w:rPr>
          <w:sz w:val="24"/>
          <w:szCs w:val="24"/>
        </w:rPr>
        <w:t>toliau</w:t>
      </w:r>
      <w:proofErr w:type="spellEnd"/>
      <w:r w:rsidRPr="00CE0856">
        <w:rPr>
          <w:sz w:val="24"/>
          <w:szCs w:val="24"/>
        </w:rPr>
        <w:t xml:space="preserve"> – </w:t>
      </w:r>
      <w:proofErr w:type="spellStart"/>
      <w:r w:rsidRPr="00CE0856">
        <w:rPr>
          <w:sz w:val="24"/>
          <w:szCs w:val="24"/>
        </w:rPr>
        <w:t>Susitarimas</w:t>
      </w:r>
      <w:proofErr w:type="spellEnd"/>
      <w:r w:rsidRPr="00CE0856">
        <w:rPr>
          <w:sz w:val="24"/>
          <w:szCs w:val="24"/>
        </w:rPr>
        <w:t xml:space="preserve">), </w:t>
      </w:r>
      <w:proofErr w:type="spellStart"/>
      <w:r w:rsidRPr="00CE0856">
        <w:rPr>
          <w:sz w:val="24"/>
          <w:szCs w:val="24"/>
        </w:rPr>
        <w:t>kuriuo</w:t>
      </w:r>
      <w:proofErr w:type="spellEnd"/>
      <w:r w:rsidRPr="00CE0856">
        <w:rPr>
          <w:sz w:val="24"/>
          <w:szCs w:val="24"/>
        </w:rPr>
        <w:t xml:space="preserve"> </w:t>
      </w:r>
      <w:proofErr w:type="spellStart"/>
      <w:r w:rsidRPr="00CE0856">
        <w:rPr>
          <w:sz w:val="24"/>
          <w:szCs w:val="24"/>
        </w:rPr>
        <w:t>susitarė</w:t>
      </w:r>
      <w:proofErr w:type="spellEnd"/>
      <w:r w:rsidRPr="00CE0856">
        <w:rPr>
          <w:sz w:val="24"/>
          <w:szCs w:val="24"/>
        </w:rPr>
        <w:t>:</w:t>
      </w:r>
    </w:p>
    <w:p w14:paraId="3EF99CE4" w14:textId="7DEC8D46" w:rsidR="00DC0C31" w:rsidRPr="00113ECD" w:rsidRDefault="00B03601" w:rsidP="00265ABC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Tiekėjas įsipareigoja atlikti p</w:t>
      </w:r>
      <w:r w:rsidR="005558AB" w:rsidRPr="00113ECD">
        <w:rPr>
          <w:sz w:val="24"/>
          <w:szCs w:val="24"/>
          <w:lang w:val="lt-LT"/>
        </w:rPr>
        <w:t>apildom</w:t>
      </w:r>
      <w:r>
        <w:rPr>
          <w:sz w:val="24"/>
          <w:szCs w:val="24"/>
          <w:lang w:val="lt-LT"/>
        </w:rPr>
        <w:t>us</w:t>
      </w:r>
      <w:r w:rsidR="005558AB" w:rsidRPr="00113ECD">
        <w:rPr>
          <w:sz w:val="24"/>
          <w:szCs w:val="24"/>
          <w:lang w:val="lt-LT"/>
        </w:rPr>
        <w:t xml:space="preserve"> darb</w:t>
      </w:r>
      <w:r>
        <w:rPr>
          <w:sz w:val="24"/>
          <w:szCs w:val="24"/>
          <w:lang w:val="lt-LT"/>
        </w:rPr>
        <w:t>us</w:t>
      </w:r>
      <w:r w:rsidR="00253354">
        <w:rPr>
          <w:sz w:val="24"/>
          <w:szCs w:val="24"/>
          <w:lang w:val="lt-LT"/>
        </w:rPr>
        <w:t xml:space="preserve"> </w:t>
      </w:r>
      <w:r w:rsidR="005558AB" w:rsidRPr="00113ECD">
        <w:rPr>
          <w:sz w:val="24"/>
          <w:szCs w:val="24"/>
          <w:lang w:val="lt-LT"/>
        </w:rPr>
        <w:t xml:space="preserve">už </w:t>
      </w:r>
      <w:r w:rsidR="00270CA6">
        <w:rPr>
          <w:sz w:val="24"/>
          <w:szCs w:val="24"/>
          <w:lang w:val="lt-LT"/>
        </w:rPr>
        <w:t>18578,37</w:t>
      </w:r>
      <w:r w:rsidR="00EA64C5" w:rsidRPr="00113ECD">
        <w:rPr>
          <w:sz w:val="24"/>
          <w:szCs w:val="24"/>
          <w:lang w:val="lt-LT"/>
        </w:rPr>
        <w:t xml:space="preserve"> </w:t>
      </w:r>
      <w:proofErr w:type="spellStart"/>
      <w:r w:rsidR="005558AB" w:rsidRPr="00113ECD">
        <w:rPr>
          <w:sz w:val="24"/>
          <w:szCs w:val="24"/>
          <w:lang w:val="lt-LT"/>
        </w:rPr>
        <w:t>Eur</w:t>
      </w:r>
      <w:proofErr w:type="spellEnd"/>
      <w:r w:rsidR="005558AB" w:rsidRPr="00113ECD">
        <w:rPr>
          <w:sz w:val="24"/>
          <w:szCs w:val="24"/>
          <w:lang w:val="lt-LT"/>
        </w:rPr>
        <w:t xml:space="preserve"> (</w:t>
      </w:r>
      <w:r w:rsidR="00270CA6">
        <w:rPr>
          <w:sz w:val="24"/>
          <w:szCs w:val="24"/>
          <w:lang w:val="lt-LT"/>
        </w:rPr>
        <w:t xml:space="preserve">aštuoniolika tūkstančių penki šimtai septyniasdešimt aštuoni </w:t>
      </w:r>
      <w:r w:rsidR="00DC0C31" w:rsidRPr="00113ECD">
        <w:rPr>
          <w:sz w:val="24"/>
          <w:szCs w:val="24"/>
          <w:lang w:val="lt-LT"/>
        </w:rPr>
        <w:t xml:space="preserve">eurai </w:t>
      </w:r>
      <w:r w:rsidR="00270CA6">
        <w:rPr>
          <w:sz w:val="24"/>
          <w:szCs w:val="24"/>
          <w:lang w:val="lt-LT"/>
        </w:rPr>
        <w:t>37</w:t>
      </w:r>
      <w:r w:rsidR="00270CA6" w:rsidRPr="00113ECD">
        <w:rPr>
          <w:sz w:val="24"/>
          <w:szCs w:val="24"/>
          <w:lang w:val="lt-LT"/>
        </w:rPr>
        <w:t xml:space="preserve"> </w:t>
      </w:r>
      <w:r w:rsidR="00F63419" w:rsidRPr="00113ECD">
        <w:rPr>
          <w:sz w:val="24"/>
          <w:szCs w:val="24"/>
          <w:lang w:val="lt-LT"/>
        </w:rPr>
        <w:t>ct)</w:t>
      </w:r>
      <w:r w:rsidR="00435335">
        <w:rPr>
          <w:sz w:val="24"/>
          <w:szCs w:val="24"/>
          <w:lang w:val="lt-LT"/>
        </w:rPr>
        <w:t xml:space="preserve"> </w:t>
      </w:r>
      <w:r w:rsidR="00270CA6">
        <w:rPr>
          <w:sz w:val="24"/>
          <w:szCs w:val="24"/>
          <w:lang w:val="lt-LT"/>
        </w:rPr>
        <w:t>be</w:t>
      </w:r>
      <w:r w:rsidR="00F63419" w:rsidRPr="00113ECD">
        <w:rPr>
          <w:sz w:val="24"/>
          <w:szCs w:val="24"/>
          <w:lang w:val="lt-LT"/>
        </w:rPr>
        <w:t xml:space="preserve"> PVM.</w:t>
      </w:r>
      <w:r w:rsidR="00270CA6">
        <w:rPr>
          <w:sz w:val="24"/>
          <w:szCs w:val="24"/>
          <w:lang w:val="lt-LT"/>
        </w:rPr>
        <w:t xml:space="preserve"> 22479,83 </w:t>
      </w:r>
      <w:proofErr w:type="spellStart"/>
      <w:r w:rsidR="00270CA6">
        <w:rPr>
          <w:sz w:val="24"/>
          <w:szCs w:val="24"/>
          <w:lang w:val="lt-LT"/>
        </w:rPr>
        <w:t>Eur</w:t>
      </w:r>
      <w:proofErr w:type="spellEnd"/>
      <w:r w:rsidR="00270CA6">
        <w:rPr>
          <w:sz w:val="24"/>
          <w:szCs w:val="24"/>
          <w:lang w:val="lt-LT"/>
        </w:rPr>
        <w:t xml:space="preserve"> (dvidešimt du tūkstančiai keturi šimtai septyniasdešimt devyni </w:t>
      </w:r>
      <w:proofErr w:type="spellStart"/>
      <w:r w:rsidR="00270CA6">
        <w:rPr>
          <w:sz w:val="24"/>
          <w:szCs w:val="24"/>
          <w:lang w:val="lt-LT"/>
        </w:rPr>
        <w:t>eur</w:t>
      </w:r>
      <w:proofErr w:type="spellEnd"/>
      <w:r w:rsidR="00270CA6">
        <w:rPr>
          <w:sz w:val="24"/>
          <w:szCs w:val="24"/>
          <w:lang w:val="lt-LT"/>
        </w:rPr>
        <w:t xml:space="preserve"> 83 ct) su PVM.</w:t>
      </w:r>
      <w:r w:rsidR="00182146">
        <w:rPr>
          <w:sz w:val="24"/>
          <w:szCs w:val="24"/>
          <w:lang w:val="lt-LT"/>
        </w:rPr>
        <w:t xml:space="preserve"> Papildomų darbų kaina apskaičiuota  taikant skaičiuojamosios kainos principus ir konkursinių kainų taikymą. </w:t>
      </w:r>
      <w:r w:rsidR="00182146" w:rsidRPr="0047508B">
        <w:rPr>
          <w:sz w:val="24"/>
          <w:szCs w:val="24"/>
          <w:lang w:val="lt-LT"/>
        </w:rPr>
        <w:t xml:space="preserve">Darbus  </w:t>
      </w:r>
      <w:r>
        <w:rPr>
          <w:sz w:val="24"/>
          <w:szCs w:val="24"/>
          <w:lang w:val="lt-LT"/>
        </w:rPr>
        <w:t xml:space="preserve">Tiekėjas </w:t>
      </w:r>
      <w:r w:rsidR="00182146" w:rsidRPr="0047508B">
        <w:rPr>
          <w:sz w:val="24"/>
          <w:szCs w:val="24"/>
          <w:lang w:val="lt-LT"/>
        </w:rPr>
        <w:t>atlik</w:t>
      </w:r>
      <w:r>
        <w:rPr>
          <w:sz w:val="24"/>
          <w:szCs w:val="24"/>
          <w:lang w:val="lt-LT"/>
        </w:rPr>
        <w:t>s</w:t>
      </w:r>
      <w:r w:rsidR="00182146" w:rsidRPr="0047508B">
        <w:rPr>
          <w:sz w:val="24"/>
          <w:szCs w:val="24"/>
          <w:lang w:val="lt-LT"/>
        </w:rPr>
        <w:t xml:space="preserve"> </w:t>
      </w:r>
      <w:r w:rsidR="00182146">
        <w:rPr>
          <w:sz w:val="24"/>
          <w:szCs w:val="24"/>
          <w:lang w:val="lt-LT"/>
        </w:rPr>
        <w:t>vadovaujantis</w:t>
      </w:r>
      <w:r>
        <w:rPr>
          <w:sz w:val="24"/>
          <w:szCs w:val="24"/>
          <w:lang w:val="lt-LT"/>
        </w:rPr>
        <w:t xml:space="preserve"> Susitarimo</w:t>
      </w:r>
      <w:r w:rsidR="00182146">
        <w:rPr>
          <w:sz w:val="24"/>
          <w:szCs w:val="24"/>
          <w:lang w:val="lt-LT"/>
        </w:rPr>
        <w:t xml:space="preserve"> </w:t>
      </w:r>
      <w:r w:rsidR="00795602">
        <w:rPr>
          <w:sz w:val="24"/>
          <w:szCs w:val="24"/>
          <w:lang w:val="lt-LT"/>
        </w:rPr>
        <w:t>2</w:t>
      </w:r>
      <w:r w:rsidR="00182146">
        <w:rPr>
          <w:sz w:val="24"/>
          <w:szCs w:val="24"/>
          <w:lang w:val="lt-LT"/>
        </w:rPr>
        <w:t xml:space="preserve"> priedu „Kalendorinis darbų vykdymo grafikas“</w:t>
      </w:r>
      <w:r w:rsidR="00182146" w:rsidRPr="0047508B">
        <w:rPr>
          <w:sz w:val="24"/>
          <w:szCs w:val="24"/>
          <w:lang w:val="lt-LT"/>
        </w:rPr>
        <w:t>.</w:t>
      </w:r>
    </w:p>
    <w:p w14:paraId="0DF33E11" w14:textId="08BC113D" w:rsidR="009D062C" w:rsidRPr="00795602" w:rsidRDefault="00A805A0" w:rsidP="00265ABC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 w:rsidRPr="00795602">
        <w:rPr>
          <w:sz w:val="24"/>
          <w:szCs w:val="24"/>
          <w:lang w:val="lt-LT"/>
        </w:rPr>
        <w:t xml:space="preserve">Pakeisti Sutarties priede Nr. 2 nurodytą Sutarties kainą ir </w:t>
      </w:r>
      <w:r w:rsidR="00B03601">
        <w:rPr>
          <w:sz w:val="24"/>
          <w:szCs w:val="24"/>
          <w:lang w:val="lt-LT"/>
        </w:rPr>
        <w:t>nustatyti</w:t>
      </w:r>
      <w:r w:rsidR="00F40496" w:rsidRPr="00795602">
        <w:rPr>
          <w:sz w:val="24"/>
          <w:szCs w:val="24"/>
          <w:lang w:val="lt-LT"/>
        </w:rPr>
        <w:t xml:space="preserve"> </w:t>
      </w:r>
      <w:r w:rsidR="009D062C" w:rsidRPr="00795602">
        <w:rPr>
          <w:sz w:val="24"/>
          <w:szCs w:val="24"/>
          <w:lang w:val="lt-LT"/>
        </w:rPr>
        <w:t>Sutarties kain</w:t>
      </w:r>
      <w:r w:rsidR="00B03601">
        <w:rPr>
          <w:sz w:val="24"/>
          <w:szCs w:val="24"/>
          <w:lang w:val="lt-LT"/>
        </w:rPr>
        <w:t>ą</w:t>
      </w:r>
      <w:r w:rsidR="009D062C" w:rsidRPr="00795602">
        <w:rPr>
          <w:sz w:val="24"/>
          <w:szCs w:val="24"/>
          <w:lang w:val="lt-LT"/>
        </w:rPr>
        <w:t xml:space="preserve"> – </w:t>
      </w:r>
      <w:r w:rsidR="00D05A27">
        <w:rPr>
          <w:sz w:val="24"/>
          <w:szCs w:val="24"/>
          <w:lang w:val="lt-LT"/>
        </w:rPr>
        <w:t xml:space="preserve">196 916,39 </w:t>
      </w:r>
      <w:proofErr w:type="spellStart"/>
      <w:r w:rsidR="00D05A27">
        <w:rPr>
          <w:sz w:val="24"/>
          <w:szCs w:val="24"/>
          <w:lang w:val="lt-LT"/>
        </w:rPr>
        <w:t>Eur</w:t>
      </w:r>
      <w:proofErr w:type="spellEnd"/>
      <w:r w:rsidR="00D05A27">
        <w:rPr>
          <w:sz w:val="24"/>
          <w:szCs w:val="24"/>
          <w:lang w:val="lt-LT"/>
        </w:rPr>
        <w:t xml:space="preserve"> (</w:t>
      </w:r>
      <w:r w:rsidR="000E28D5">
        <w:rPr>
          <w:sz w:val="24"/>
          <w:szCs w:val="24"/>
          <w:lang w:val="lt-LT"/>
        </w:rPr>
        <w:t xml:space="preserve">vienas </w:t>
      </w:r>
      <w:r w:rsidR="00D05A27">
        <w:rPr>
          <w:sz w:val="24"/>
          <w:szCs w:val="24"/>
          <w:lang w:val="lt-LT"/>
        </w:rPr>
        <w:t xml:space="preserve">šimtas devyniasdešimt šeši </w:t>
      </w:r>
      <w:r w:rsidR="000E28D5">
        <w:rPr>
          <w:sz w:val="24"/>
          <w:szCs w:val="24"/>
          <w:lang w:val="lt-LT"/>
        </w:rPr>
        <w:t>t</w:t>
      </w:r>
      <w:r w:rsidR="00D05A27">
        <w:rPr>
          <w:sz w:val="24"/>
          <w:szCs w:val="24"/>
          <w:lang w:val="lt-LT"/>
        </w:rPr>
        <w:t xml:space="preserve">ūkstančiai devyni šimtai šešiolika </w:t>
      </w:r>
      <w:proofErr w:type="spellStart"/>
      <w:r w:rsidR="00D05A27">
        <w:rPr>
          <w:sz w:val="24"/>
          <w:szCs w:val="24"/>
          <w:lang w:val="lt-LT"/>
        </w:rPr>
        <w:t>eur</w:t>
      </w:r>
      <w:proofErr w:type="spellEnd"/>
      <w:r w:rsidR="00D05A27">
        <w:rPr>
          <w:sz w:val="24"/>
          <w:szCs w:val="24"/>
          <w:lang w:val="lt-LT"/>
        </w:rPr>
        <w:t xml:space="preserve"> 39 ct) be PVM. </w:t>
      </w:r>
      <w:r w:rsidR="00795602">
        <w:rPr>
          <w:sz w:val="24"/>
          <w:szCs w:val="24"/>
          <w:lang w:val="lt-LT"/>
        </w:rPr>
        <w:t>238268,83</w:t>
      </w:r>
      <w:r w:rsidR="009D062C" w:rsidRPr="00795602">
        <w:rPr>
          <w:sz w:val="24"/>
          <w:szCs w:val="24"/>
          <w:lang w:val="lt-LT"/>
        </w:rPr>
        <w:t xml:space="preserve"> </w:t>
      </w:r>
      <w:proofErr w:type="spellStart"/>
      <w:r w:rsidR="009D062C" w:rsidRPr="00795602">
        <w:rPr>
          <w:sz w:val="24"/>
          <w:szCs w:val="24"/>
          <w:lang w:val="lt-LT"/>
        </w:rPr>
        <w:t>Eur</w:t>
      </w:r>
      <w:proofErr w:type="spellEnd"/>
      <w:r w:rsidR="009D062C" w:rsidRPr="00795602">
        <w:rPr>
          <w:sz w:val="24"/>
          <w:szCs w:val="24"/>
          <w:lang w:val="lt-LT"/>
        </w:rPr>
        <w:t xml:space="preserve"> (</w:t>
      </w:r>
      <w:r w:rsidR="00795602">
        <w:rPr>
          <w:sz w:val="24"/>
          <w:szCs w:val="24"/>
          <w:lang w:val="lt-LT"/>
        </w:rPr>
        <w:t>du šimtai trisdešimt aštuoni tūkstančiai du šimtai šešiasdešimt aštuoni</w:t>
      </w:r>
      <w:r w:rsidR="009D062C" w:rsidRPr="00795602">
        <w:rPr>
          <w:sz w:val="24"/>
          <w:szCs w:val="24"/>
          <w:lang w:val="lt-LT"/>
        </w:rPr>
        <w:t xml:space="preserve"> eurai  </w:t>
      </w:r>
      <w:r w:rsidR="00795602">
        <w:rPr>
          <w:sz w:val="24"/>
          <w:szCs w:val="24"/>
          <w:lang w:val="lt-LT"/>
        </w:rPr>
        <w:t>83</w:t>
      </w:r>
      <w:r w:rsidR="00795602" w:rsidRPr="00795602">
        <w:rPr>
          <w:sz w:val="24"/>
          <w:szCs w:val="24"/>
          <w:lang w:val="lt-LT"/>
        </w:rPr>
        <w:t xml:space="preserve"> </w:t>
      </w:r>
      <w:r w:rsidR="009D062C" w:rsidRPr="00795602">
        <w:rPr>
          <w:sz w:val="24"/>
          <w:szCs w:val="24"/>
          <w:lang w:val="lt-LT"/>
        </w:rPr>
        <w:t>ct) su PVM.</w:t>
      </w:r>
    </w:p>
    <w:p w14:paraId="0C08CDC1" w14:textId="155F79EE" w:rsidR="00FE159B" w:rsidRDefault="00A805A0" w:rsidP="00265ABC">
      <w:pPr>
        <w:pStyle w:val="ListParagraph"/>
        <w:numPr>
          <w:ilvl w:val="0"/>
          <w:numId w:val="4"/>
        </w:numPr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Tiekėjas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įsipareigoja</w:t>
      </w:r>
      <w:proofErr w:type="spellEnd"/>
      <w:r>
        <w:rPr>
          <w:sz w:val="24"/>
          <w:szCs w:val="24"/>
        </w:rPr>
        <w:t xml:space="preserve"> </w:t>
      </w:r>
      <w:r w:rsidRPr="001E3C16">
        <w:rPr>
          <w:sz w:val="24"/>
          <w:szCs w:val="24"/>
        </w:rPr>
        <w:t xml:space="preserve">per </w:t>
      </w:r>
      <w:proofErr w:type="gramStart"/>
      <w:r w:rsidRPr="001E3C16">
        <w:rPr>
          <w:sz w:val="24"/>
          <w:szCs w:val="24"/>
        </w:rPr>
        <w:t xml:space="preserve">5 </w:t>
      </w:r>
      <w:proofErr w:type="spellStart"/>
      <w:r w:rsidRPr="001E3C16">
        <w:rPr>
          <w:sz w:val="24"/>
          <w:szCs w:val="24"/>
        </w:rPr>
        <w:t>darbo</w:t>
      </w:r>
      <w:proofErr w:type="spellEnd"/>
      <w:proofErr w:type="gramEnd"/>
      <w:r w:rsidRPr="001E3C16">
        <w:rPr>
          <w:sz w:val="24"/>
          <w:szCs w:val="24"/>
        </w:rPr>
        <w:t xml:space="preserve"> </w:t>
      </w:r>
      <w:proofErr w:type="spellStart"/>
      <w:r w:rsidRPr="001E3C16">
        <w:rPr>
          <w:sz w:val="24"/>
          <w:szCs w:val="24"/>
        </w:rPr>
        <w:t>dienas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 w:rsidRPr="001E3C16">
        <w:rPr>
          <w:sz w:val="24"/>
          <w:szCs w:val="24"/>
        </w:rPr>
        <w:t>nuo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1E3C16">
        <w:rPr>
          <w:sz w:val="24"/>
          <w:szCs w:val="24"/>
        </w:rPr>
        <w:t>usitarimo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 w:rsidRPr="001E3C16">
        <w:rPr>
          <w:sz w:val="24"/>
          <w:szCs w:val="24"/>
        </w:rPr>
        <w:t>pasirašymo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 w:rsidRPr="001E3C16">
        <w:rPr>
          <w:sz w:val="24"/>
          <w:szCs w:val="24"/>
        </w:rPr>
        <w:t>dienos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 w:rsidRPr="001E3C16">
        <w:rPr>
          <w:sz w:val="24"/>
          <w:szCs w:val="24"/>
        </w:rPr>
        <w:t>pateikti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Užsakovui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galiojantį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03601">
        <w:rPr>
          <w:sz w:val="24"/>
          <w:szCs w:val="24"/>
        </w:rPr>
        <w:t>S</w:t>
      </w:r>
      <w:r>
        <w:rPr>
          <w:sz w:val="24"/>
          <w:szCs w:val="24"/>
        </w:rPr>
        <w:t>utarties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įvykdimo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užtikrinimą</w:t>
      </w:r>
      <w:proofErr w:type="spellEnd"/>
      <w:r>
        <w:rPr>
          <w:sz w:val="24"/>
          <w:szCs w:val="24"/>
          <w:lang w:val="lt-LT"/>
        </w:rPr>
        <w:t xml:space="preserve">, </w:t>
      </w:r>
      <w:proofErr w:type="spellStart"/>
      <w:r>
        <w:rPr>
          <w:sz w:val="24"/>
          <w:szCs w:val="24"/>
        </w:rPr>
        <w:t>atitinkantį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Sutarties</w:t>
      </w:r>
      <w:proofErr w:type="spellEnd"/>
      <w:r>
        <w:rPr>
          <w:sz w:val="24"/>
          <w:szCs w:val="24"/>
        </w:rPr>
        <w:t xml:space="preserve"> 7.1. </w:t>
      </w:r>
      <w:proofErr w:type="spellStart"/>
      <w:proofErr w:type="gramStart"/>
      <w:r>
        <w:rPr>
          <w:sz w:val="24"/>
          <w:szCs w:val="24"/>
        </w:rPr>
        <w:t>p</w:t>
      </w:r>
      <w:r w:rsidR="00B03601">
        <w:rPr>
          <w:sz w:val="24"/>
          <w:szCs w:val="24"/>
        </w:rPr>
        <w:t>apunkčio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reikalavimus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1E3C16">
        <w:rPr>
          <w:sz w:val="24"/>
          <w:szCs w:val="24"/>
        </w:rPr>
        <w:t>kurio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 w:rsidRPr="001E3C16">
        <w:rPr>
          <w:sz w:val="24"/>
          <w:szCs w:val="24"/>
        </w:rPr>
        <w:t>vertė</w:t>
      </w:r>
      <w:proofErr w:type="spellEnd"/>
      <w:r w:rsidRPr="001E3C16">
        <w:rPr>
          <w:sz w:val="24"/>
          <w:szCs w:val="24"/>
        </w:rPr>
        <w:t xml:space="preserve"> ne </w:t>
      </w:r>
      <w:proofErr w:type="spellStart"/>
      <w:r w:rsidRPr="001E3C16">
        <w:rPr>
          <w:sz w:val="24"/>
          <w:szCs w:val="24"/>
        </w:rPr>
        <w:t>mažesnė</w:t>
      </w:r>
      <w:proofErr w:type="spellEnd"/>
      <w:r w:rsidRPr="001E3C16">
        <w:rPr>
          <w:sz w:val="24"/>
          <w:szCs w:val="24"/>
        </w:rPr>
        <w:t xml:space="preserve"> </w:t>
      </w:r>
      <w:proofErr w:type="spellStart"/>
      <w:r w:rsidRPr="001E3C16">
        <w:rPr>
          <w:sz w:val="24"/>
          <w:szCs w:val="24"/>
        </w:rPr>
        <w:t>kaip</w:t>
      </w:r>
      <w:proofErr w:type="spellEnd"/>
      <w:r w:rsidRPr="001E3C16">
        <w:rPr>
          <w:sz w:val="24"/>
          <w:szCs w:val="24"/>
        </w:rPr>
        <w:t xml:space="preserve"> </w:t>
      </w:r>
      <w:r w:rsidR="00902434">
        <w:rPr>
          <w:sz w:val="24"/>
          <w:szCs w:val="24"/>
        </w:rPr>
        <w:t>5</w:t>
      </w:r>
      <w:r w:rsidRPr="001E3C16">
        <w:rPr>
          <w:sz w:val="24"/>
          <w:szCs w:val="24"/>
        </w:rPr>
        <w:t xml:space="preserve"> % </w:t>
      </w:r>
      <w:proofErr w:type="spellStart"/>
      <w:r w:rsidRPr="001E3C16">
        <w:rPr>
          <w:sz w:val="24"/>
          <w:szCs w:val="24"/>
        </w:rPr>
        <w:t>nuo</w:t>
      </w:r>
      <w:proofErr w:type="spellEnd"/>
      <w:r>
        <w:rPr>
          <w:sz w:val="24"/>
          <w:szCs w:val="24"/>
          <w:lang w:val="lt-LT"/>
        </w:rPr>
        <w:t xml:space="preserve"> Susitarimo 1 punkte nurodytų</w:t>
      </w:r>
      <w:r w:rsidRPr="00C67A5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papildomų darbų vertės.</w:t>
      </w:r>
    </w:p>
    <w:p w14:paraId="253CFC90" w14:textId="14F590AF" w:rsidR="00182146" w:rsidRDefault="00182146" w:rsidP="007117D0">
      <w:pPr>
        <w:pStyle w:val="ListParagraph"/>
        <w:numPr>
          <w:ilvl w:val="0"/>
          <w:numId w:val="4"/>
        </w:numPr>
        <w:tabs>
          <w:tab w:val="left" w:pos="1000"/>
        </w:tabs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Susitarimas įsigalioja nuo </w:t>
      </w:r>
      <w:r w:rsidR="00E83B17">
        <w:rPr>
          <w:sz w:val="24"/>
          <w:szCs w:val="24"/>
          <w:lang w:val="lt-LT"/>
        </w:rPr>
        <w:t>abiejų Šalių Susitarimo pasirašymo dienos.</w:t>
      </w:r>
    </w:p>
    <w:p w14:paraId="06C79D05" w14:textId="3139FA67" w:rsidR="00436083" w:rsidRDefault="00436083" w:rsidP="007117D0">
      <w:pPr>
        <w:pStyle w:val="ListParagraph"/>
        <w:numPr>
          <w:ilvl w:val="0"/>
          <w:numId w:val="4"/>
        </w:numPr>
        <w:tabs>
          <w:tab w:val="left" w:pos="1000"/>
        </w:tabs>
        <w:spacing w:line="276" w:lineRule="auto"/>
        <w:rPr>
          <w:sz w:val="24"/>
          <w:szCs w:val="24"/>
          <w:lang w:val="lt-LT"/>
        </w:rPr>
      </w:pPr>
      <w:r w:rsidRPr="00B80217">
        <w:rPr>
          <w:sz w:val="24"/>
          <w:szCs w:val="24"/>
          <w:lang w:val="lt-LT"/>
        </w:rPr>
        <w:t>Susitarimas laikoma</w:t>
      </w:r>
      <w:r w:rsidR="001B788D" w:rsidRPr="00B80217">
        <w:rPr>
          <w:sz w:val="24"/>
          <w:szCs w:val="24"/>
          <w:lang w:val="lt-LT"/>
        </w:rPr>
        <w:t>s neatskiriama Sutarties dalimi.</w:t>
      </w:r>
    </w:p>
    <w:p w14:paraId="20443102" w14:textId="310B01E9" w:rsidR="004807F2" w:rsidRPr="00B80217" w:rsidRDefault="002C1C7F" w:rsidP="007117D0">
      <w:pPr>
        <w:pStyle w:val="ListParagraph"/>
        <w:numPr>
          <w:ilvl w:val="0"/>
          <w:numId w:val="4"/>
        </w:numPr>
        <w:tabs>
          <w:tab w:val="left" w:pos="1000"/>
        </w:tabs>
        <w:spacing w:line="276" w:lineRule="auto"/>
        <w:rPr>
          <w:sz w:val="24"/>
          <w:szCs w:val="24"/>
          <w:lang w:val="lt-LT"/>
        </w:rPr>
      </w:pPr>
      <w:r w:rsidRPr="00B80217">
        <w:rPr>
          <w:sz w:val="24"/>
          <w:szCs w:val="24"/>
          <w:lang w:val="lt-LT"/>
        </w:rPr>
        <w:t>Susitarimo</w:t>
      </w:r>
      <w:r w:rsidR="00D47C15" w:rsidRPr="00B80217">
        <w:rPr>
          <w:sz w:val="24"/>
          <w:szCs w:val="24"/>
          <w:lang w:val="lt-LT"/>
        </w:rPr>
        <w:t xml:space="preserve"> </w:t>
      </w:r>
      <w:r w:rsidR="00B80217" w:rsidRPr="00B80217">
        <w:rPr>
          <w:sz w:val="24"/>
          <w:szCs w:val="24"/>
          <w:lang w:val="lt-LT"/>
        </w:rPr>
        <w:t>priedai</w:t>
      </w:r>
      <w:r w:rsidRPr="00B80217">
        <w:rPr>
          <w:sz w:val="24"/>
          <w:szCs w:val="24"/>
          <w:lang w:val="lt-LT"/>
        </w:rPr>
        <w:t>:</w:t>
      </w:r>
      <w:r w:rsidR="00477A21" w:rsidRPr="00B80217">
        <w:rPr>
          <w:sz w:val="24"/>
          <w:szCs w:val="24"/>
          <w:lang w:val="lt-LT"/>
        </w:rPr>
        <w:t xml:space="preserve"> </w:t>
      </w:r>
    </w:p>
    <w:p w14:paraId="29E3E745" w14:textId="2DB5ACB2" w:rsidR="000F4A00" w:rsidRDefault="004807F2" w:rsidP="00D47C15">
      <w:pPr>
        <w:tabs>
          <w:tab w:val="left" w:pos="1000"/>
        </w:tabs>
        <w:spacing w:line="276" w:lineRule="auto"/>
        <w:ind w:firstLine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1 priedas </w:t>
      </w:r>
      <w:r w:rsidR="000F4A00" w:rsidRPr="000F4A00">
        <w:rPr>
          <w:sz w:val="24"/>
          <w:szCs w:val="24"/>
          <w:lang w:val="lt-LT"/>
        </w:rPr>
        <w:t>„Lo</w:t>
      </w:r>
      <w:r w:rsidR="00E76C81">
        <w:rPr>
          <w:sz w:val="24"/>
          <w:szCs w:val="24"/>
          <w:lang w:val="lt-LT"/>
        </w:rPr>
        <w:t>kalinė sąmata papildomi darbai“, 1</w:t>
      </w:r>
      <w:r w:rsidR="000F4A00" w:rsidRPr="000F4A00">
        <w:rPr>
          <w:sz w:val="24"/>
          <w:szCs w:val="24"/>
          <w:lang w:val="lt-LT"/>
        </w:rPr>
        <w:t xml:space="preserve"> lapa</w:t>
      </w:r>
      <w:r w:rsidR="00E76C81">
        <w:rPr>
          <w:sz w:val="24"/>
          <w:szCs w:val="24"/>
          <w:lang w:val="lt-LT"/>
        </w:rPr>
        <w:t>s</w:t>
      </w:r>
      <w:r w:rsidR="000F4A00" w:rsidRPr="000F4A00">
        <w:rPr>
          <w:sz w:val="24"/>
          <w:szCs w:val="24"/>
          <w:lang w:val="lt-LT"/>
        </w:rPr>
        <w:t>;</w:t>
      </w:r>
    </w:p>
    <w:p w14:paraId="7452C571" w14:textId="04D869AE" w:rsidR="00E83B17" w:rsidRPr="000F4A00" w:rsidRDefault="00357632" w:rsidP="00D47C15">
      <w:pPr>
        <w:tabs>
          <w:tab w:val="left" w:pos="1000"/>
        </w:tabs>
        <w:spacing w:line="276" w:lineRule="auto"/>
        <w:ind w:firstLine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E83B17">
        <w:rPr>
          <w:sz w:val="24"/>
          <w:szCs w:val="24"/>
          <w:lang w:val="lt-LT"/>
        </w:rPr>
        <w:t xml:space="preserve"> priedas „Kalendorinis darbų vykdymo grafikas“, 1 lapas.</w:t>
      </w:r>
    </w:p>
    <w:p w14:paraId="68A11C42" w14:textId="6D99F9EF" w:rsidR="00083789" w:rsidRPr="00297A13" w:rsidRDefault="009D062C" w:rsidP="004B612C">
      <w:pPr>
        <w:tabs>
          <w:tab w:val="left" w:pos="1000"/>
        </w:tabs>
        <w:spacing w:line="276" w:lineRule="auto"/>
        <w:ind w:left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5F31B4" w:rsidRPr="009D4B57">
        <w:rPr>
          <w:sz w:val="24"/>
          <w:szCs w:val="24"/>
          <w:lang w:val="lt-LT"/>
        </w:rPr>
        <w:t xml:space="preserve">. </w:t>
      </w:r>
      <w:r w:rsidR="00D90377" w:rsidRPr="009D4B57">
        <w:rPr>
          <w:sz w:val="24"/>
          <w:szCs w:val="24"/>
          <w:lang w:val="lt-LT"/>
        </w:rPr>
        <w:t>Š</w:t>
      </w:r>
      <w:r w:rsidR="004C5B18" w:rsidRPr="009D4B57">
        <w:rPr>
          <w:sz w:val="24"/>
          <w:szCs w:val="24"/>
          <w:lang w:val="lt-LT"/>
        </w:rPr>
        <w:t>alių parašai ir rekvizitai:</w:t>
      </w:r>
    </w:p>
    <w:tbl>
      <w:tblPr>
        <w:tblpPr w:leftFromText="180" w:rightFromText="180" w:bottomFromText="200" w:vertAnchor="text" w:horzAnchor="margin" w:tblpX="284" w:tblpY="65"/>
        <w:tblW w:w="9573" w:type="dxa"/>
        <w:tblLayout w:type="fixed"/>
        <w:tblLook w:val="04A0" w:firstRow="1" w:lastRow="0" w:firstColumn="1" w:lastColumn="0" w:noHBand="0" w:noVBand="1"/>
      </w:tblPr>
      <w:tblGrid>
        <w:gridCol w:w="4536"/>
        <w:gridCol w:w="5037"/>
      </w:tblGrid>
      <w:tr w:rsidR="00A533C0" w14:paraId="1FD26CF8" w14:textId="77777777" w:rsidTr="0047508B">
        <w:trPr>
          <w:trHeight w:val="5529"/>
        </w:trPr>
        <w:tc>
          <w:tcPr>
            <w:tcW w:w="4536" w:type="dxa"/>
          </w:tcPr>
          <w:p w14:paraId="07C60731" w14:textId="77777777" w:rsidR="00A533C0" w:rsidRDefault="00A533C0" w:rsidP="00C17FD3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530E95E7" w14:textId="77777777" w:rsidR="00A533C0" w:rsidRPr="007859CA" w:rsidRDefault="00A533C0" w:rsidP="00C17FD3">
            <w:pPr>
              <w:rPr>
                <w:rFonts w:eastAsia="Calibri"/>
                <w:b/>
                <w:lang w:val="lt-LT"/>
              </w:rPr>
            </w:pPr>
            <w:r w:rsidRPr="007859CA">
              <w:rPr>
                <w:rFonts w:eastAsia="Calibri"/>
                <w:b/>
                <w:lang w:val="lt-LT"/>
              </w:rPr>
              <w:t>LK LV Įgulų aptarnavimo tarnyba</w:t>
            </w:r>
          </w:p>
          <w:p w14:paraId="0B2E9CDE" w14:textId="77777777" w:rsidR="007859CA" w:rsidRPr="00554100" w:rsidRDefault="007859CA" w:rsidP="007859CA">
            <w:pPr>
              <w:jc w:val="both"/>
              <w:rPr>
                <w:rFonts w:eastAsia="Calibri"/>
                <w:sz w:val="24"/>
                <w:szCs w:val="24"/>
                <w:lang w:val="en-US" w:eastAsia="lt-LT"/>
              </w:rPr>
            </w:pPr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 xml:space="preserve">LK LV </w:t>
            </w:r>
            <w:proofErr w:type="spellStart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Įgulų</w:t>
            </w:r>
            <w:proofErr w:type="spellEnd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aptarnavimo</w:t>
            </w:r>
            <w:proofErr w:type="spellEnd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tarnyba</w:t>
            </w:r>
            <w:proofErr w:type="spellEnd"/>
          </w:p>
          <w:p w14:paraId="1644B1B0" w14:textId="77777777" w:rsidR="007859CA" w:rsidRPr="00554100" w:rsidRDefault="007859CA" w:rsidP="007859CA">
            <w:pPr>
              <w:jc w:val="both"/>
              <w:rPr>
                <w:rFonts w:eastAsia="Calibri"/>
                <w:sz w:val="24"/>
                <w:szCs w:val="24"/>
                <w:lang w:val="en-US" w:eastAsia="lt-LT"/>
              </w:rPr>
            </w:pPr>
            <w:proofErr w:type="spellStart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Mindaugo</w:t>
            </w:r>
            <w:proofErr w:type="spellEnd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 xml:space="preserve"> g. 26, LT-03215 Vilnius   </w:t>
            </w:r>
          </w:p>
          <w:p w14:paraId="646179E3" w14:textId="77777777" w:rsidR="007859CA" w:rsidRPr="00554100" w:rsidRDefault="007859CA" w:rsidP="007859CA">
            <w:pPr>
              <w:jc w:val="both"/>
              <w:rPr>
                <w:rFonts w:eastAsia="Calibri"/>
                <w:sz w:val="24"/>
                <w:szCs w:val="24"/>
                <w:lang w:val="en-US" w:eastAsia="lt-LT"/>
              </w:rPr>
            </w:pPr>
            <w:proofErr w:type="spellStart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Įmonės</w:t>
            </w:r>
            <w:proofErr w:type="spellEnd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kodas</w:t>
            </w:r>
            <w:proofErr w:type="spellEnd"/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 xml:space="preserve"> 300066843</w:t>
            </w:r>
          </w:p>
          <w:p w14:paraId="0A8DE836" w14:textId="77777777" w:rsidR="007859CA" w:rsidRPr="007859CA" w:rsidRDefault="007859CA" w:rsidP="007859CA">
            <w:pPr>
              <w:rPr>
                <w:rFonts w:eastAsia="Calibri"/>
                <w:b/>
                <w:bCs/>
                <w:lang w:val="en-US" w:eastAsia="lt-LT"/>
              </w:rPr>
            </w:pPr>
            <w:r w:rsidRPr="007859CA">
              <w:rPr>
                <w:rFonts w:eastAsia="Calibri"/>
                <w:b/>
                <w:bCs/>
                <w:lang w:val="en-US" w:eastAsia="lt-LT"/>
              </w:rPr>
              <w:t>MOKĖTOJAS</w:t>
            </w:r>
          </w:p>
          <w:p w14:paraId="6271E1FD" w14:textId="77777777" w:rsidR="0081731D" w:rsidRPr="00042E11" w:rsidRDefault="0081731D" w:rsidP="0081731D">
            <w:pPr>
              <w:rPr>
                <w:sz w:val="24"/>
                <w:szCs w:val="24"/>
                <w:lang w:val="en-US"/>
              </w:rPr>
            </w:pPr>
            <w:proofErr w:type="spellStart"/>
            <w:r w:rsidRPr="00042E11">
              <w:rPr>
                <w:sz w:val="24"/>
                <w:szCs w:val="24"/>
                <w:lang w:val="en-US"/>
              </w:rPr>
              <w:t>Lietuvos</w:t>
            </w:r>
            <w:proofErr w:type="spellEnd"/>
            <w:r w:rsidRPr="00042E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E11">
              <w:rPr>
                <w:sz w:val="24"/>
                <w:szCs w:val="24"/>
                <w:lang w:val="en-US"/>
              </w:rPr>
              <w:t>kariuomenė</w:t>
            </w:r>
            <w:proofErr w:type="spellEnd"/>
          </w:p>
          <w:p w14:paraId="45F78B77" w14:textId="77777777" w:rsidR="0081731D" w:rsidRPr="00042E11" w:rsidRDefault="0081731D" w:rsidP="0081731D">
            <w:pPr>
              <w:rPr>
                <w:sz w:val="24"/>
                <w:szCs w:val="24"/>
                <w:lang w:val="en-US"/>
              </w:rPr>
            </w:pPr>
            <w:proofErr w:type="spellStart"/>
            <w:r w:rsidRPr="00042E11">
              <w:rPr>
                <w:sz w:val="24"/>
                <w:szCs w:val="24"/>
                <w:lang w:val="en-US"/>
              </w:rPr>
              <w:t>Kodas</w:t>
            </w:r>
            <w:proofErr w:type="spellEnd"/>
            <w:r w:rsidRPr="00042E11">
              <w:rPr>
                <w:sz w:val="24"/>
                <w:szCs w:val="24"/>
                <w:lang w:val="en-US"/>
              </w:rPr>
              <w:t xml:space="preserve"> 188732677</w:t>
            </w:r>
          </w:p>
          <w:p w14:paraId="44AE24EE" w14:textId="77777777" w:rsidR="0081731D" w:rsidRPr="00042E11" w:rsidRDefault="0081731D" w:rsidP="0081731D">
            <w:pPr>
              <w:rPr>
                <w:sz w:val="24"/>
                <w:szCs w:val="24"/>
                <w:lang w:val="en-US"/>
              </w:rPr>
            </w:pPr>
            <w:proofErr w:type="spellStart"/>
            <w:r w:rsidRPr="00042E11">
              <w:rPr>
                <w:sz w:val="24"/>
                <w:szCs w:val="24"/>
                <w:lang w:val="en-US"/>
              </w:rPr>
              <w:t>Šv</w:t>
            </w:r>
            <w:proofErr w:type="spellEnd"/>
            <w:r w:rsidRPr="00042E11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42E11">
              <w:rPr>
                <w:sz w:val="24"/>
                <w:szCs w:val="24"/>
                <w:lang w:val="en-US"/>
              </w:rPr>
              <w:t>Ignoto</w:t>
            </w:r>
            <w:proofErr w:type="spellEnd"/>
            <w:r w:rsidRPr="00042E11">
              <w:rPr>
                <w:sz w:val="24"/>
                <w:szCs w:val="24"/>
                <w:lang w:val="en-US"/>
              </w:rPr>
              <w:t xml:space="preserve"> g. 8, LT-01144 Vilnius</w:t>
            </w:r>
          </w:p>
          <w:p w14:paraId="67CB89FD" w14:textId="77777777" w:rsidR="0081731D" w:rsidRPr="00042E11" w:rsidRDefault="0081731D" w:rsidP="0081731D">
            <w:pPr>
              <w:rPr>
                <w:color w:val="000000"/>
                <w:sz w:val="24"/>
                <w:szCs w:val="24"/>
                <w:lang w:val="en-US"/>
              </w:rPr>
            </w:pPr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PVM </w:t>
            </w:r>
            <w:proofErr w:type="spellStart"/>
            <w:r w:rsidRPr="00042E11">
              <w:rPr>
                <w:color w:val="000000"/>
                <w:sz w:val="24"/>
                <w:szCs w:val="24"/>
                <w:lang w:val="en-US"/>
              </w:rPr>
              <w:t>mokėtojo</w:t>
            </w:r>
            <w:proofErr w:type="spellEnd"/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E11">
              <w:rPr>
                <w:color w:val="000000"/>
                <w:sz w:val="24"/>
                <w:szCs w:val="24"/>
                <w:lang w:val="en-US"/>
              </w:rPr>
              <w:t>kodas</w:t>
            </w:r>
            <w:proofErr w:type="spellEnd"/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 LT887326716</w:t>
            </w:r>
          </w:p>
          <w:p w14:paraId="06798C59" w14:textId="77777777" w:rsidR="0081731D" w:rsidRPr="00042E11" w:rsidRDefault="0081731D" w:rsidP="0081731D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42E11">
              <w:rPr>
                <w:sz w:val="24"/>
                <w:szCs w:val="24"/>
                <w:lang w:val="en-US"/>
              </w:rPr>
              <w:t>Lietuvos</w:t>
            </w:r>
            <w:proofErr w:type="spellEnd"/>
            <w:r w:rsidRPr="00042E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E11">
              <w:rPr>
                <w:sz w:val="24"/>
                <w:szCs w:val="24"/>
                <w:lang w:val="en-US"/>
              </w:rPr>
              <w:t>Respublikos</w:t>
            </w:r>
            <w:proofErr w:type="spellEnd"/>
            <w:r w:rsidRPr="00042E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E11">
              <w:rPr>
                <w:sz w:val="24"/>
                <w:szCs w:val="24"/>
                <w:lang w:val="en-US"/>
              </w:rPr>
              <w:t>finansų</w:t>
            </w:r>
            <w:proofErr w:type="spellEnd"/>
            <w:r w:rsidRPr="00042E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E11">
              <w:rPr>
                <w:sz w:val="24"/>
                <w:szCs w:val="24"/>
                <w:lang w:val="en-US"/>
              </w:rPr>
              <w:t>ministerija</w:t>
            </w:r>
            <w:proofErr w:type="spellEnd"/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009F938" w14:textId="77777777" w:rsidR="0081731D" w:rsidRPr="00042E11" w:rsidRDefault="0081731D" w:rsidP="0081731D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42E11">
              <w:rPr>
                <w:color w:val="000000"/>
                <w:sz w:val="24"/>
                <w:szCs w:val="24"/>
                <w:lang w:val="en-US"/>
              </w:rPr>
              <w:t>banko</w:t>
            </w:r>
            <w:proofErr w:type="spellEnd"/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E11">
              <w:rPr>
                <w:color w:val="000000"/>
                <w:sz w:val="24"/>
                <w:szCs w:val="24"/>
                <w:lang w:val="en-US"/>
              </w:rPr>
              <w:t>kodas</w:t>
            </w:r>
            <w:proofErr w:type="spellEnd"/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 40 400</w:t>
            </w:r>
          </w:p>
          <w:p w14:paraId="19AA8661" w14:textId="77777777" w:rsidR="0081731D" w:rsidRPr="00042E11" w:rsidRDefault="0081731D" w:rsidP="0081731D">
            <w:pPr>
              <w:rPr>
                <w:sz w:val="24"/>
                <w:szCs w:val="24"/>
                <w:lang w:val="en-US"/>
              </w:rPr>
            </w:pPr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A/s </w:t>
            </w:r>
            <w:r w:rsidRPr="00042E11">
              <w:rPr>
                <w:sz w:val="24"/>
                <w:szCs w:val="24"/>
                <w:lang w:val="en-US"/>
              </w:rPr>
              <w:t>LT62 40400 63610 001175</w:t>
            </w:r>
          </w:p>
          <w:p w14:paraId="0528E1EF" w14:textId="77777777" w:rsidR="00DC3090" w:rsidRDefault="00DC3090" w:rsidP="00C17FD3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bCs/>
                <w:spacing w:val="-3"/>
                <w:sz w:val="24"/>
                <w:szCs w:val="24"/>
                <w:lang w:val="lt-LT"/>
              </w:rPr>
            </w:pPr>
          </w:p>
          <w:p w14:paraId="1B0AE0CE" w14:textId="0B5EEE58" w:rsidR="00C75B81" w:rsidRPr="00C75B81" w:rsidRDefault="00D73B9D" w:rsidP="00C17FD3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14:paraId="198D0A56" w14:textId="77777777" w:rsidR="00D73B9D" w:rsidRDefault="00D73B9D" w:rsidP="00C17FD3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Vadas</w:t>
            </w:r>
          </w:p>
          <w:p w14:paraId="351E508F" w14:textId="77777777" w:rsidR="007859CA" w:rsidRDefault="007859CA" w:rsidP="00C17FD3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073AF70E" w14:textId="77777777" w:rsidR="008D0A05" w:rsidRDefault="00D73B9D" w:rsidP="00C17FD3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plk. ltn. </w:t>
            </w:r>
            <w:r w:rsidR="00A66948">
              <w:rPr>
                <w:sz w:val="24"/>
                <w:szCs w:val="24"/>
                <w:lang w:val="lt-LT"/>
              </w:rPr>
              <w:t xml:space="preserve">Mindaugas Juotkus </w:t>
            </w:r>
            <w:r>
              <w:rPr>
                <w:sz w:val="24"/>
                <w:szCs w:val="24"/>
                <w:lang w:val="lt-LT"/>
              </w:rPr>
              <w:t xml:space="preserve">                                                     </w:t>
            </w:r>
          </w:p>
          <w:p w14:paraId="232EE86D" w14:textId="77777777" w:rsidR="008D0A05" w:rsidRDefault="008D0A05" w:rsidP="00C17FD3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52D25591" w14:textId="7C2499D8" w:rsidR="00A533C0" w:rsidRDefault="00D73B9D" w:rsidP="00C17FD3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</w:t>
            </w:r>
          </w:p>
        </w:tc>
        <w:tc>
          <w:tcPr>
            <w:tcW w:w="5037" w:type="dxa"/>
          </w:tcPr>
          <w:tbl>
            <w:tblPr>
              <w:tblStyle w:val="TableGrid"/>
              <w:tblW w:w="982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27"/>
            </w:tblGrid>
            <w:tr w:rsidR="007859CA" w14:paraId="6D8DBE68" w14:textId="77777777" w:rsidTr="007859CA">
              <w:trPr>
                <w:trHeight w:val="53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7AE12" w14:textId="484E074E" w:rsidR="007859CA" w:rsidRDefault="00FE159B" w:rsidP="002C1157">
                  <w:pPr>
                    <w:framePr w:hSpace="180" w:wrap="around" w:vAnchor="text" w:hAnchor="margin" w:x="284" w:y="65"/>
                    <w:spacing w:line="259" w:lineRule="auto"/>
                  </w:pPr>
                  <w:r>
                    <w:rPr>
                      <w:b/>
                      <w:sz w:val="24"/>
                      <w:szCs w:val="24"/>
                      <w:lang w:val="lt-LT"/>
                    </w:rPr>
                    <w:t>Tiekėjas</w:t>
                  </w:r>
                  <w:r w:rsidR="007859CA">
                    <w:rPr>
                      <w:b/>
                      <w:sz w:val="24"/>
                      <w:szCs w:val="24"/>
                      <w:lang w:val="lt-LT"/>
                    </w:rPr>
                    <w:t>:</w:t>
                  </w:r>
                </w:p>
              </w:tc>
            </w:tr>
            <w:tr w:rsidR="007859CA" w14:paraId="196EDBE8" w14:textId="77777777" w:rsidTr="007859CA">
              <w:trPr>
                <w:trHeight w:val="227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E7BC3" w14:textId="7D5AF520" w:rsidR="007859CA" w:rsidRPr="007859CA" w:rsidRDefault="007859CA" w:rsidP="002C1157">
                  <w:pPr>
                    <w:framePr w:hSpace="180" w:wrap="around" w:vAnchor="text" w:hAnchor="margin" w:x="284" w:y="65"/>
                    <w:spacing w:line="259" w:lineRule="auto"/>
                    <w:rPr>
                      <w:b/>
                    </w:rPr>
                  </w:pPr>
                  <w:r w:rsidRPr="007859CA">
                    <w:rPr>
                      <w:b/>
                    </w:rPr>
                    <w:t xml:space="preserve">UAB </w:t>
                  </w:r>
                  <w:r w:rsidR="00226B70">
                    <w:rPr>
                      <w:b/>
                    </w:rPr>
                    <w:t>“</w:t>
                  </w:r>
                  <w:proofErr w:type="spellStart"/>
                  <w:r w:rsidR="00AE1B52">
                    <w:rPr>
                      <w:b/>
                    </w:rPr>
                    <w:t>Rofolis</w:t>
                  </w:r>
                  <w:proofErr w:type="spellEnd"/>
                  <w:r w:rsidR="00226B70">
                    <w:rPr>
                      <w:b/>
                    </w:rPr>
                    <w:t>”</w:t>
                  </w:r>
                </w:p>
              </w:tc>
            </w:tr>
            <w:tr w:rsidR="007859CA" w14:paraId="3DE1BA18" w14:textId="77777777" w:rsidTr="007859CA">
              <w:trPr>
                <w:trHeight w:val="227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714B1" w14:textId="4ABF0DE1" w:rsidR="007859CA" w:rsidRPr="00D449A2" w:rsidRDefault="007859CA" w:rsidP="002C1157">
                  <w:pPr>
                    <w:framePr w:hSpace="180" w:wrap="around" w:vAnchor="text" w:hAnchor="margin" w:x="284" w:y="65"/>
                    <w:spacing w:line="259" w:lineRule="auto"/>
                    <w:rPr>
                      <w:sz w:val="24"/>
                      <w:szCs w:val="24"/>
                    </w:rPr>
                  </w:pPr>
                  <w:proofErr w:type="spellStart"/>
                  <w:r w:rsidRPr="00D449A2">
                    <w:rPr>
                      <w:sz w:val="24"/>
                      <w:szCs w:val="24"/>
                    </w:rPr>
                    <w:t>Adresas</w:t>
                  </w:r>
                  <w:proofErr w:type="spellEnd"/>
                  <w:r w:rsidRPr="00D449A2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AE1B52">
                    <w:rPr>
                      <w:sz w:val="24"/>
                      <w:szCs w:val="24"/>
                    </w:rPr>
                    <w:t>Partizanų</w:t>
                  </w:r>
                  <w:proofErr w:type="spellEnd"/>
                  <w:r w:rsidR="00AE1B52" w:rsidRPr="00D449A2">
                    <w:rPr>
                      <w:sz w:val="24"/>
                      <w:szCs w:val="24"/>
                    </w:rPr>
                    <w:t xml:space="preserve"> </w:t>
                  </w:r>
                  <w:r w:rsidR="00226B70" w:rsidRPr="00D449A2">
                    <w:rPr>
                      <w:sz w:val="24"/>
                      <w:szCs w:val="24"/>
                    </w:rPr>
                    <w:t xml:space="preserve">g. </w:t>
                  </w:r>
                  <w:r w:rsidR="00AE1B52">
                    <w:rPr>
                      <w:sz w:val="24"/>
                      <w:szCs w:val="24"/>
                    </w:rPr>
                    <w:t>58</w:t>
                  </w:r>
                  <w:r w:rsidRPr="00D449A2">
                    <w:rPr>
                      <w:sz w:val="24"/>
                      <w:szCs w:val="24"/>
                    </w:rPr>
                    <w:t>,</w:t>
                  </w:r>
                  <w:r w:rsidR="00226B70" w:rsidRPr="00D449A2">
                    <w:rPr>
                      <w:sz w:val="24"/>
                      <w:szCs w:val="24"/>
                    </w:rPr>
                    <w:t xml:space="preserve"> LT-</w:t>
                  </w:r>
                  <w:r w:rsidR="00AE1B52">
                    <w:rPr>
                      <w:sz w:val="24"/>
                      <w:szCs w:val="24"/>
                    </w:rPr>
                    <w:t>49377 Kaunas</w:t>
                  </w:r>
                  <w:r w:rsidR="004A7104">
                    <w:rPr>
                      <w:sz w:val="24"/>
                      <w:szCs w:val="24"/>
                    </w:rPr>
                    <w:t xml:space="preserve">, </w:t>
                  </w:r>
                </w:p>
              </w:tc>
            </w:tr>
            <w:tr w:rsidR="007859CA" w14:paraId="63A0331A" w14:textId="77777777" w:rsidTr="007859CA">
              <w:trPr>
                <w:trHeight w:val="227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D04DC" w14:textId="1E845478" w:rsidR="007859CA" w:rsidRPr="00D449A2" w:rsidRDefault="007859CA" w:rsidP="002C1157">
                  <w:pPr>
                    <w:framePr w:hSpace="180" w:wrap="around" w:vAnchor="text" w:hAnchor="margin" w:x="284" w:y="65"/>
                    <w:spacing w:line="259" w:lineRule="auto"/>
                    <w:rPr>
                      <w:sz w:val="24"/>
                      <w:szCs w:val="24"/>
                    </w:rPr>
                  </w:pPr>
                  <w:proofErr w:type="spellStart"/>
                  <w:r w:rsidRPr="00D449A2">
                    <w:rPr>
                      <w:sz w:val="24"/>
                      <w:szCs w:val="24"/>
                    </w:rPr>
                    <w:t>Kodas</w:t>
                  </w:r>
                  <w:proofErr w:type="spellEnd"/>
                  <w:r w:rsidRPr="00D449A2">
                    <w:rPr>
                      <w:sz w:val="24"/>
                      <w:szCs w:val="24"/>
                    </w:rPr>
                    <w:t xml:space="preserve">: </w:t>
                  </w:r>
                  <w:r w:rsidR="00AE1B52">
                    <w:rPr>
                      <w:sz w:val="24"/>
                      <w:szCs w:val="24"/>
                    </w:rPr>
                    <w:t>135690672</w:t>
                  </w:r>
                </w:p>
              </w:tc>
            </w:tr>
            <w:tr w:rsidR="007859CA" w14:paraId="7B2C4B33" w14:textId="77777777" w:rsidTr="007859CA">
              <w:trPr>
                <w:trHeight w:val="227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55BB8" w14:textId="5B7CF8A5" w:rsidR="007859CA" w:rsidRPr="00D449A2" w:rsidRDefault="007859CA" w:rsidP="002C1157">
                  <w:pPr>
                    <w:framePr w:hSpace="180" w:wrap="around" w:vAnchor="text" w:hAnchor="margin" w:x="284" w:y="65"/>
                    <w:spacing w:line="259" w:lineRule="auto"/>
                    <w:rPr>
                      <w:sz w:val="24"/>
                      <w:szCs w:val="24"/>
                    </w:rPr>
                  </w:pPr>
                  <w:r w:rsidRPr="00D449A2">
                    <w:rPr>
                      <w:sz w:val="24"/>
                      <w:szCs w:val="24"/>
                    </w:rPr>
                    <w:t xml:space="preserve">PVM </w:t>
                  </w:r>
                  <w:proofErr w:type="spellStart"/>
                  <w:r w:rsidRPr="00D449A2">
                    <w:rPr>
                      <w:sz w:val="24"/>
                      <w:szCs w:val="24"/>
                    </w:rPr>
                    <w:t>kodas</w:t>
                  </w:r>
                  <w:proofErr w:type="spellEnd"/>
                  <w:r w:rsidRPr="00D449A2">
                    <w:rPr>
                      <w:sz w:val="24"/>
                      <w:szCs w:val="24"/>
                    </w:rPr>
                    <w:t xml:space="preserve">: </w:t>
                  </w:r>
                  <w:r w:rsidR="00AE1B52" w:rsidRPr="00D449A2">
                    <w:rPr>
                      <w:sz w:val="24"/>
                      <w:szCs w:val="24"/>
                    </w:rPr>
                    <w:t>LT</w:t>
                  </w:r>
                  <w:r w:rsidR="00AE1B52">
                    <w:rPr>
                      <w:sz w:val="24"/>
                      <w:szCs w:val="24"/>
                    </w:rPr>
                    <w:t>356906716</w:t>
                  </w:r>
                </w:p>
              </w:tc>
            </w:tr>
            <w:tr w:rsidR="007859CA" w14:paraId="61AD3D17" w14:textId="77777777" w:rsidTr="007859CA">
              <w:trPr>
                <w:trHeight w:val="227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D286E" w14:textId="645BAB41" w:rsidR="004A7104" w:rsidRPr="004A7104" w:rsidRDefault="004A7104" w:rsidP="002C1157">
                  <w:pPr>
                    <w:framePr w:hSpace="180" w:wrap="around" w:vAnchor="text" w:hAnchor="margin" w:x="284" w:y="65"/>
                    <w:spacing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A.</w:t>
                  </w:r>
                  <w:r w:rsidR="007859CA" w:rsidRPr="004A7104">
                    <w:rPr>
                      <w:sz w:val="24"/>
                      <w:szCs w:val="24"/>
                    </w:rPr>
                    <w:t xml:space="preserve">s. </w:t>
                  </w:r>
                  <w:proofErr w:type="spellStart"/>
                  <w:r w:rsidR="007859CA" w:rsidRPr="004A7104">
                    <w:rPr>
                      <w:sz w:val="24"/>
                      <w:szCs w:val="24"/>
                    </w:rPr>
                    <w:t>Nr</w:t>
                  </w:r>
                  <w:proofErr w:type="spellEnd"/>
                  <w:r w:rsidR="007859CA" w:rsidRPr="004A7104">
                    <w:rPr>
                      <w:sz w:val="24"/>
                      <w:szCs w:val="24"/>
                    </w:rPr>
                    <w:t xml:space="preserve">.: </w:t>
                  </w:r>
                  <w:r w:rsidR="00AE1B52" w:rsidRPr="004A7104">
                    <w:rPr>
                      <w:sz w:val="24"/>
                      <w:szCs w:val="24"/>
                    </w:rPr>
                    <w:t>LT</w:t>
                  </w:r>
                  <w:r w:rsidR="00AE1B52">
                    <w:rPr>
                      <w:sz w:val="24"/>
                      <w:szCs w:val="24"/>
                    </w:rPr>
                    <w:t>947044060003458881</w:t>
                  </w:r>
                  <w:r w:rsidR="007859CA" w:rsidRPr="004A710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6D4DEDEB" w14:textId="5DEC2FAB" w:rsidR="007859CA" w:rsidRPr="004A7104" w:rsidRDefault="00AE1B52" w:rsidP="002C1157">
                  <w:pPr>
                    <w:framePr w:hSpace="180" w:wrap="around" w:vAnchor="text" w:hAnchor="margin" w:x="284" w:y="65"/>
                    <w:spacing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 SEB </w:t>
                  </w:r>
                  <w:proofErr w:type="spellStart"/>
                  <w:r>
                    <w:rPr>
                      <w:sz w:val="24"/>
                      <w:szCs w:val="24"/>
                    </w:rPr>
                    <w:t>bankas</w:t>
                  </w:r>
                  <w:proofErr w:type="spellEnd"/>
                  <w:r w:rsidR="004A7104" w:rsidRPr="004A7104">
                    <w:rPr>
                      <w:sz w:val="24"/>
                      <w:szCs w:val="24"/>
                    </w:rPr>
                    <w:t xml:space="preserve"> </w:t>
                  </w:r>
                  <w:r w:rsidR="007859CA" w:rsidRPr="004A710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859CA" w14:paraId="060FD00D" w14:textId="77777777" w:rsidTr="007859CA">
              <w:trPr>
                <w:trHeight w:val="227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09BA5" w14:textId="2C3AF09E" w:rsidR="007859CA" w:rsidRPr="00D449A2" w:rsidRDefault="007859CA" w:rsidP="002C1157">
                  <w:pPr>
                    <w:framePr w:hSpace="180" w:wrap="around" w:vAnchor="text" w:hAnchor="margin" w:x="284" w:y="65"/>
                    <w:spacing w:line="259" w:lineRule="auto"/>
                    <w:rPr>
                      <w:sz w:val="24"/>
                      <w:szCs w:val="24"/>
                    </w:rPr>
                  </w:pPr>
                  <w:r w:rsidRPr="00D449A2">
                    <w:rPr>
                      <w:sz w:val="24"/>
                      <w:szCs w:val="24"/>
                    </w:rPr>
                    <w:t xml:space="preserve">Tel.: +370 </w:t>
                  </w:r>
                  <w:r w:rsidR="00AE1B52">
                    <w:rPr>
                      <w:sz w:val="24"/>
                      <w:szCs w:val="24"/>
                    </w:rPr>
                    <w:t>+37068734026</w:t>
                  </w:r>
                </w:p>
              </w:tc>
            </w:tr>
            <w:tr w:rsidR="007859CA" w14:paraId="6FFA96D0" w14:textId="77777777" w:rsidTr="00DC3090">
              <w:trPr>
                <w:trHeight w:val="795"/>
              </w:trPr>
              <w:tc>
                <w:tcPr>
                  <w:tcW w:w="9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D44A9" w14:textId="6C2DA6AD" w:rsidR="007859CA" w:rsidRPr="00D449A2" w:rsidRDefault="007859CA" w:rsidP="002C1157">
                  <w:pPr>
                    <w:framePr w:hSpace="180" w:wrap="around" w:vAnchor="text" w:hAnchor="margin" w:x="284" w:y="65"/>
                    <w:spacing w:after="27" w:line="259" w:lineRule="auto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449A2">
                    <w:rPr>
                      <w:sz w:val="24"/>
                      <w:szCs w:val="24"/>
                    </w:rPr>
                    <w:t>Faks</w:t>
                  </w:r>
                  <w:proofErr w:type="spellEnd"/>
                  <w:r w:rsidRPr="00D449A2">
                    <w:rPr>
                      <w:sz w:val="24"/>
                      <w:szCs w:val="24"/>
                    </w:rPr>
                    <w:t>.:</w:t>
                  </w:r>
                  <w:proofErr w:type="gramEnd"/>
                  <w:r w:rsidR="004A7104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D2FDB3D" w14:textId="2E602D6A" w:rsidR="007859CA" w:rsidRPr="00D449A2" w:rsidRDefault="007859CA" w:rsidP="002C1157">
                  <w:pPr>
                    <w:framePr w:hSpace="180" w:wrap="around" w:vAnchor="text" w:hAnchor="margin" w:x="284" w:y="65"/>
                    <w:spacing w:line="259" w:lineRule="auto"/>
                    <w:rPr>
                      <w:sz w:val="24"/>
                      <w:szCs w:val="24"/>
                    </w:rPr>
                  </w:pPr>
                  <w:r w:rsidRPr="00D449A2">
                    <w:rPr>
                      <w:sz w:val="24"/>
                      <w:szCs w:val="24"/>
                    </w:rPr>
                    <w:t xml:space="preserve">El. </w:t>
                  </w:r>
                  <w:proofErr w:type="spellStart"/>
                  <w:r w:rsidRPr="00D449A2">
                    <w:rPr>
                      <w:sz w:val="24"/>
                      <w:szCs w:val="24"/>
                    </w:rPr>
                    <w:t>paštas</w:t>
                  </w:r>
                  <w:proofErr w:type="spellEnd"/>
                  <w:r w:rsidRPr="00D449A2">
                    <w:rPr>
                      <w:sz w:val="24"/>
                      <w:szCs w:val="24"/>
                    </w:rPr>
                    <w:t xml:space="preserve">: </w:t>
                  </w:r>
                  <w:r w:rsidR="004A7104">
                    <w:rPr>
                      <w:sz w:val="24"/>
                      <w:szCs w:val="24"/>
                    </w:rPr>
                    <w:t>info</w:t>
                  </w:r>
                  <w:r w:rsidRPr="00D449A2">
                    <w:rPr>
                      <w:sz w:val="24"/>
                      <w:szCs w:val="24"/>
                    </w:rPr>
                    <w:t>@</w:t>
                  </w:r>
                  <w:r w:rsidR="00AE1B52">
                    <w:rPr>
                      <w:sz w:val="24"/>
                      <w:szCs w:val="24"/>
                    </w:rPr>
                    <w:t>rofolis</w:t>
                  </w:r>
                  <w:r w:rsidR="00226B70" w:rsidRPr="00D449A2">
                    <w:rPr>
                      <w:sz w:val="24"/>
                      <w:szCs w:val="24"/>
                    </w:rPr>
                    <w:t>.</w:t>
                  </w:r>
                  <w:r w:rsidR="004A7104">
                    <w:rPr>
                      <w:sz w:val="24"/>
                      <w:szCs w:val="24"/>
                    </w:rPr>
                    <w:t>lt</w:t>
                  </w:r>
                </w:p>
              </w:tc>
            </w:tr>
          </w:tbl>
          <w:p w14:paraId="7830D7F9" w14:textId="77777777" w:rsidR="008D0A05" w:rsidRDefault="008D0A05" w:rsidP="00C17FD3">
            <w:pPr>
              <w:rPr>
                <w:rFonts w:eastAsia="Arial"/>
                <w:b/>
                <w:sz w:val="24"/>
                <w:szCs w:val="24"/>
                <w:lang w:val="lt-LT" w:eastAsia="ar-SA"/>
              </w:rPr>
            </w:pPr>
          </w:p>
          <w:p w14:paraId="43F9D452" w14:textId="77777777" w:rsidR="00AE1B52" w:rsidRDefault="00AE1B52" w:rsidP="00C17FD3">
            <w:pPr>
              <w:rPr>
                <w:rFonts w:eastAsia="Arial"/>
                <w:b/>
                <w:sz w:val="24"/>
                <w:szCs w:val="24"/>
                <w:lang w:val="lt-LT" w:eastAsia="ar-SA"/>
              </w:rPr>
            </w:pPr>
          </w:p>
          <w:p w14:paraId="34A21ADA" w14:textId="77777777" w:rsidR="00AE1B52" w:rsidRDefault="00AE1B52" w:rsidP="00C17FD3">
            <w:pPr>
              <w:rPr>
                <w:rFonts w:eastAsia="Arial"/>
                <w:b/>
                <w:sz w:val="24"/>
                <w:szCs w:val="24"/>
                <w:lang w:val="lt-LT" w:eastAsia="ar-SA"/>
              </w:rPr>
            </w:pPr>
          </w:p>
          <w:p w14:paraId="0863087D" w14:textId="4E8A2AAB" w:rsidR="00D73B9D" w:rsidRDefault="00013C02" w:rsidP="00C17FD3">
            <w:pPr>
              <w:rPr>
                <w:rFonts w:eastAsia="Arial"/>
                <w:sz w:val="24"/>
                <w:szCs w:val="24"/>
                <w:lang w:val="lt-LT" w:eastAsia="ar-SA"/>
              </w:rPr>
            </w:pPr>
            <w:r>
              <w:rPr>
                <w:rFonts w:eastAsia="Arial"/>
                <w:b/>
                <w:sz w:val="24"/>
                <w:szCs w:val="24"/>
                <w:lang w:val="lt-LT" w:eastAsia="ar-SA"/>
              </w:rPr>
              <w:t>Tiekėjo</w:t>
            </w:r>
            <w:r w:rsidRPr="00D73B9D">
              <w:rPr>
                <w:rFonts w:eastAsia="Arial"/>
                <w:sz w:val="24"/>
                <w:szCs w:val="24"/>
                <w:lang w:val="lt-LT" w:eastAsia="ar-SA"/>
              </w:rPr>
              <w:t xml:space="preserve"> </w:t>
            </w:r>
            <w:r w:rsidR="00D73B9D" w:rsidRPr="008D0A05">
              <w:rPr>
                <w:rFonts w:eastAsia="Arial"/>
                <w:b/>
                <w:sz w:val="24"/>
                <w:szCs w:val="24"/>
                <w:lang w:val="lt-LT" w:eastAsia="ar-SA"/>
              </w:rPr>
              <w:t>vardu</w:t>
            </w:r>
          </w:p>
          <w:p w14:paraId="5A496545" w14:textId="4C99B60A" w:rsidR="00D73B9D" w:rsidRDefault="00D73B9D" w:rsidP="00C17FD3">
            <w:pPr>
              <w:rPr>
                <w:rFonts w:eastAsia="Arial"/>
                <w:sz w:val="24"/>
                <w:szCs w:val="24"/>
                <w:lang w:val="lt-LT" w:eastAsia="ar-SA"/>
              </w:rPr>
            </w:pPr>
            <w:r>
              <w:rPr>
                <w:rFonts w:eastAsia="Arial"/>
                <w:sz w:val="24"/>
                <w:szCs w:val="24"/>
                <w:lang w:val="lt-LT" w:eastAsia="ar-SA"/>
              </w:rPr>
              <w:t>Direktor</w:t>
            </w:r>
            <w:r w:rsidR="00AE1B52">
              <w:rPr>
                <w:rFonts w:eastAsia="Arial"/>
                <w:sz w:val="24"/>
                <w:szCs w:val="24"/>
                <w:lang w:val="lt-LT" w:eastAsia="ar-SA"/>
              </w:rPr>
              <w:t>ius</w:t>
            </w:r>
          </w:p>
          <w:p w14:paraId="277BF099" w14:textId="77777777" w:rsidR="00AE1B52" w:rsidRDefault="00AE1B52" w:rsidP="00C17FD3">
            <w:pPr>
              <w:rPr>
                <w:rFonts w:eastAsia="Arial"/>
                <w:sz w:val="24"/>
                <w:szCs w:val="24"/>
                <w:lang w:val="lt-LT" w:eastAsia="ar-SA"/>
              </w:rPr>
            </w:pPr>
          </w:p>
          <w:p w14:paraId="7DACCB31" w14:textId="50DE85BA" w:rsidR="00AE1B52" w:rsidRDefault="00AE1B52" w:rsidP="00C17FD3">
            <w:pPr>
              <w:rPr>
                <w:rFonts w:eastAsia="Arial"/>
                <w:sz w:val="24"/>
                <w:szCs w:val="24"/>
                <w:lang w:val="lt-LT" w:eastAsia="ar-SA"/>
              </w:rPr>
            </w:pPr>
            <w:r>
              <w:rPr>
                <w:rFonts w:eastAsia="Arial"/>
                <w:sz w:val="24"/>
                <w:szCs w:val="24"/>
                <w:lang w:val="lt-LT" w:eastAsia="ar-SA"/>
              </w:rPr>
              <w:t xml:space="preserve">Arūnas </w:t>
            </w:r>
            <w:proofErr w:type="spellStart"/>
            <w:r w:rsidR="00101EDC">
              <w:rPr>
                <w:rFonts w:eastAsia="Arial"/>
                <w:sz w:val="24"/>
                <w:szCs w:val="24"/>
                <w:lang w:val="lt-LT" w:eastAsia="ar-SA"/>
              </w:rPr>
              <w:t>Abromaitis</w:t>
            </w:r>
            <w:proofErr w:type="spellEnd"/>
          </w:p>
          <w:p w14:paraId="5997569E" w14:textId="77777777" w:rsidR="008D0A05" w:rsidRDefault="008D0A05" w:rsidP="00C17FD3">
            <w:pPr>
              <w:rPr>
                <w:rFonts w:eastAsia="Arial"/>
                <w:sz w:val="24"/>
                <w:szCs w:val="24"/>
                <w:lang w:val="lt-LT" w:eastAsia="ar-SA"/>
              </w:rPr>
            </w:pPr>
          </w:p>
          <w:p w14:paraId="55BBC71C" w14:textId="77777777" w:rsidR="00D73B9D" w:rsidRDefault="00D73B9D" w:rsidP="00C17FD3">
            <w:pPr>
              <w:rPr>
                <w:sz w:val="24"/>
                <w:szCs w:val="24"/>
                <w:lang w:val="lt-LT" w:eastAsia="lt-LT"/>
              </w:rPr>
            </w:pPr>
            <w:r>
              <w:rPr>
                <w:rFonts w:eastAsia="Arial"/>
                <w:sz w:val="24"/>
                <w:szCs w:val="24"/>
                <w:lang w:val="lt-LT" w:eastAsia="ar-SA"/>
              </w:rPr>
              <w:t>A.V.</w:t>
            </w:r>
          </w:p>
        </w:tc>
      </w:tr>
    </w:tbl>
    <w:p w14:paraId="66AB19DE" w14:textId="77777777" w:rsidR="00AC7C04" w:rsidRDefault="00AC7C04" w:rsidP="0047508B"/>
    <w:sectPr w:rsidR="00AC7C04" w:rsidSect="008750BB">
      <w:pgSz w:w="11906" w:h="16838"/>
      <w:pgMar w:top="1021" w:right="566" w:bottom="24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127"/>
    <w:multiLevelType w:val="hybridMultilevel"/>
    <w:tmpl w:val="426445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1976"/>
    <w:multiLevelType w:val="hybridMultilevel"/>
    <w:tmpl w:val="E4228B4A"/>
    <w:lvl w:ilvl="0" w:tplc="01545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16315"/>
    <w:multiLevelType w:val="hybridMultilevel"/>
    <w:tmpl w:val="A8C6581C"/>
    <w:lvl w:ilvl="0" w:tplc="EF62464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FB15B79"/>
    <w:multiLevelType w:val="hybridMultilevel"/>
    <w:tmpl w:val="FC10B5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F588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7"/>
    <w:rsid w:val="00002D5F"/>
    <w:rsid w:val="00013C02"/>
    <w:rsid w:val="000223DD"/>
    <w:rsid w:val="00037486"/>
    <w:rsid w:val="00040EFE"/>
    <w:rsid w:val="00042E11"/>
    <w:rsid w:val="00061463"/>
    <w:rsid w:val="0006602A"/>
    <w:rsid w:val="00083789"/>
    <w:rsid w:val="00087B8D"/>
    <w:rsid w:val="00092368"/>
    <w:rsid w:val="0009269A"/>
    <w:rsid w:val="000926C4"/>
    <w:rsid w:val="000C0B72"/>
    <w:rsid w:val="000C6783"/>
    <w:rsid w:val="000D2D76"/>
    <w:rsid w:val="000E28D5"/>
    <w:rsid w:val="000E6125"/>
    <w:rsid w:val="000E756A"/>
    <w:rsid w:val="000F4A00"/>
    <w:rsid w:val="00101EDC"/>
    <w:rsid w:val="00113ECD"/>
    <w:rsid w:val="00115852"/>
    <w:rsid w:val="00116D71"/>
    <w:rsid w:val="0012470C"/>
    <w:rsid w:val="00125259"/>
    <w:rsid w:val="00147FA3"/>
    <w:rsid w:val="00152C0A"/>
    <w:rsid w:val="00156065"/>
    <w:rsid w:val="00162CC9"/>
    <w:rsid w:val="00181A8C"/>
    <w:rsid w:val="00182146"/>
    <w:rsid w:val="00183D42"/>
    <w:rsid w:val="001877AD"/>
    <w:rsid w:val="00187F3C"/>
    <w:rsid w:val="00193F0F"/>
    <w:rsid w:val="00195BB8"/>
    <w:rsid w:val="001B373F"/>
    <w:rsid w:val="001B788D"/>
    <w:rsid w:val="001C3D4A"/>
    <w:rsid w:val="001C566F"/>
    <w:rsid w:val="001C5A0E"/>
    <w:rsid w:val="001D599E"/>
    <w:rsid w:val="002250B8"/>
    <w:rsid w:val="00226B70"/>
    <w:rsid w:val="00253354"/>
    <w:rsid w:val="00265ABC"/>
    <w:rsid w:val="0026797D"/>
    <w:rsid w:val="00267FED"/>
    <w:rsid w:val="00270CA6"/>
    <w:rsid w:val="00283989"/>
    <w:rsid w:val="0028533F"/>
    <w:rsid w:val="0029444E"/>
    <w:rsid w:val="00297A13"/>
    <w:rsid w:val="002B6A43"/>
    <w:rsid w:val="002C1157"/>
    <w:rsid w:val="002C1C7F"/>
    <w:rsid w:val="002C45C3"/>
    <w:rsid w:val="00301F4D"/>
    <w:rsid w:val="00306581"/>
    <w:rsid w:val="00311F4F"/>
    <w:rsid w:val="003265C7"/>
    <w:rsid w:val="003421A0"/>
    <w:rsid w:val="00346CF5"/>
    <w:rsid w:val="003564A8"/>
    <w:rsid w:val="00357632"/>
    <w:rsid w:val="003648E4"/>
    <w:rsid w:val="003A295A"/>
    <w:rsid w:val="003B22DC"/>
    <w:rsid w:val="003C131A"/>
    <w:rsid w:val="003E4A81"/>
    <w:rsid w:val="003E7618"/>
    <w:rsid w:val="00423A7C"/>
    <w:rsid w:val="00424790"/>
    <w:rsid w:val="00435335"/>
    <w:rsid w:val="00436083"/>
    <w:rsid w:val="00446900"/>
    <w:rsid w:val="00457242"/>
    <w:rsid w:val="00471148"/>
    <w:rsid w:val="00471EA4"/>
    <w:rsid w:val="00472296"/>
    <w:rsid w:val="0047508B"/>
    <w:rsid w:val="00477A21"/>
    <w:rsid w:val="004807F2"/>
    <w:rsid w:val="00481490"/>
    <w:rsid w:val="004A6953"/>
    <w:rsid w:val="004A6F66"/>
    <w:rsid w:val="004A7104"/>
    <w:rsid w:val="004B484A"/>
    <w:rsid w:val="004B612C"/>
    <w:rsid w:val="004C5B18"/>
    <w:rsid w:val="004D58E5"/>
    <w:rsid w:val="004E581D"/>
    <w:rsid w:val="005021F1"/>
    <w:rsid w:val="00535389"/>
    <w:rsid w:val="00535837"/>
    <w:rsid w:val="005442E6"/>
    <w:rsid w:val="00554100"/>
    <w:rsid w:val="005558AB"/>
    <w:rsid w:val="00566800"/>
    <w:rsid w:val="005E55BF"/>
    <w:rsid w:val="005F31B4"/>
    <w:rsid w:val="005F5EB5"/>
    <w:rsid w:val="00617C16"/>
    <w:rsid w:val="00637629"/>
    <w:rsid w:val="00640CF0"/>
    <w:rsid w:val="006500B1"/>
    <w:rsid w:val="0066258E"/>
    <w:rsid w:val="0066329A"/>
    <w:rsid w:val="0067176E"/>
    <w:rsid w:val="0068362D"/>
    <w:rsid w:val="006A6E6E"/>
    <w:rsid w:val="006B16CB"/>
    <w:rsid w:val="006C4C5A"/>
    <w:rsid w:val="006C5E87"/>
    <w:rsid w:val="006E4528"/>
    <w:rsid w:val="006F323C"/>
    <w:rsid w:val="007117D0"/>
    <w:rsid w:val="007210A6"/>
    <w:rsid w:val="00737AF3"/>
    <w:rsid w:val="007427FF"/>
    <w:rsid w:val="0076157A"/>
    <w:rsid w:val="007859CA"/>
    <w:rsid w:val="00795602"/>
    <w:rsid w:val="007A5B65"/>
    <w:rsid w:val="007B7B1E"/>
    <w:rsid w:val="007C2616"/>
    <w:rsid w:val="007D1C51"/>
    <w:rsid w:val="007D40FC"/>
    <w:rsid w:val="007E4B48"/>
    <w:rsid w:val="007E5861"/>
    <w:rsid w:val="007F7560"/>
    <w:rsid w:val="00810293"/>
    <w:rsid w:val="00811289"/>
    <w:rsid w:val="00814277"/>
    <w:rsid w:val="0081731D"/>
    <w:rsid w:val="00823F0F"/>
    <w:rsid w:val="00870978"/>
    <w:rsid w:val="008750BB"/>
    <w:rsid w:val="00875CD4"/>
    <w:rsid w:val="008838C3"/>
    <w:rsid w:val="00887E99"/>
    <w:rsid w:val="0089026A"/>
    <w:rsid w:val="008A19E7"/>
    <w:rsid w:val="008C39A2"/>
    <w:rsid w:val="008D0A05"/>
    <w:rsid w:val="008D3857"/>
    <w:rsid w:val="00902434"/>
    <w:rsid w:val="00906748"/>
    <w:rsid w:val="00906D1A"/>
    <w:rsid w:val="0090769D"/>
    <w:rsid w:val="00911442"/>
    <w:rsid w:val="00923CF7"/>
    <w:rsid w:val="0093579C"/>
    <w:rsid w:val="00945BF5"/>
    <w:rsid w:val="00945EBD"/>
    <w:rsid w:val="0095323C"/>
    <w:rsid w:val="00965489"/>
    <w:rsid w:val="00977A4D"/>
    <w:rsid w:val="009B534F"/>
    <w:rsid w:val="009C28BA"/>
    <w:rsid w:val="009D062C"/>
    <w:rsid w:val="009D4B57"/>
    <w:rsid w:val="009E2F65"/>
    <w:rsid w:val="00A027FA"/>
    <w:rsid w:val="00A10C56"/>
    <w:rsid w:val="00A16162"/>
    <w:rsid w:val="00A23153"/>
    <w:rsid w:val="00A30DA2"/>
    <w:rsid w:val="00A32BC9"/>
    <w:rsid w:val="00A43A5E"/>
    <w:rsid w:val="00A45EA4"/>
    <w:rsid w:val="00A533C0"/>
    <w:rsid w:val="00A66948"/>
    <w:rsid w:val="00A805A0"/>
    <w:rsid w:val="00A86F87"/>
    <w:rsid w:val="00AB0A1E"/>
    <w:rsid w:val="00AC3156"/>
    <w:rsid w:val="00AC7C04"/>
    <w:rsid w:val="00AC7D5D"/>
    <w:rsid w:val="00AE1B52"/>
    <w:rsid w:val="00AE6FE8"/>
    <w:rsid w:val="00AF31D5"/>
    <w:rsid w:val="00B03601"/>
    <w:rsid w:val="00B07761"/>
    <w:rsid w:val="00B46F9B"/>
    <w:rsid w:val="00B53758"/>
    <w:rsid w:val="00B62671"/>
    <w:rsid w:val="00B62C89"/>
    <w:rsid w:val="00B63988"/>
    <w:rsid w:val="00B80217"/>
    <w:rsid w:val="00B8424E"/>
    <w:rsid w:val="00B84E28"/>
    <w:rsid w:val="00B916E3"/>
    <w:rsid w:val="00B94126"/>
    <w:rsid w:val="00BA7877"/>
    <w:rsid w:val="00BB5429"/>
    <w:rsid w:val="00BD15EC"/>
    <w:rsid w:val="00BD61CC"/>
    <w:rsid w:val="00BF3992"/>
    <w:rsid w:val="00C17FD3"/>
    <w:rsid w:val="00C75B81"/>
    <w:rsid w:val="00C77EC1"/>
    <w:rsid w:val="00C86442"/>
    <w:rsid w:val="00C8721A"/>
    <w:rsid w:val="00C92AC1"/>
    <w:rsid w:val="00C93F9E"/>
    <w:rsid w:val="00CB7239"/>
    <w:rsid w:val="00CC3A50"/>
    <w:rsid w:val="00CE304F"/>
    <w:rsid w:val="00CE4AD3"/>
    <w:rsid w:val="00CF3447"/>
    <w:rsid w:val="00D0212D"/>
    <w:rsid w:val="00D02F43"/>
    <w:rsid w:val="00D05A27"/>
    <w:rsid w:val="00D06F79"/>
    <w:rsid w:val="00D10A38"/>
    <w:rsid w:val="00D112C6"/>
    <w:rsid w:val="00D16544"/>
    <w:rsid w:val="00D36B30"/>
    <w:rsid w:val="00D42F06"/>
    <w:rsid w:val="00D449A2"/>
    <w:rsid w:val="00D4677A"/>
    <w:rsid w:val="00D47C15"/>
    <w:rsid w:val="00D53B84"/>
    <w:rsid w:val="00D5405B"/>
    <w:rsid w:val="00D55CE9"/>
    <w:rsid w:val="00D73B9D"/>
    <w:rsid w:val="00D76267"/>
    <w:rsid w:val="00D8541D"/>
    <w:rsid w:val="00D90377"/>
    <w:rsid w:val="00D96924"/>
    <w:rsid w:val="00DA1845"/>
    <w:rsid w:val="00DB245F"/>
    <w:rsid w:val="00DB66F3"/>
    <w:rsid w:val="00DC0C31"/>
    <w:rsid w:val="00DC3090"/>
    <w:rsid w:val="00DC5945"/>
    <w:rsid w:val="00DD26F1"/>
    <w:rsid w:val="00DD3812"/>
    <w:rsid w:val="00DD4D62"/>
    <w:rsid w:val="00DF6368"/>
    <w:rsid w:val="00E11F5D"/>
    <w:rsid w:val="00E16255"/>
    <w:rsid w:val="00E23685"/>
    <w:rsid w:val="00E2765D"/>
    <w:rsid w:val="00E42A8D"/>
    <w:rsid w:val="00E54EA3"/>
    <w:rsid w:val="00E76C81"/>
    <w:rsid w:val="00E83B17"/>
    <w:rsid w:val="00E91877"/>
    <w:rsid w:val="00E939B1"/>
    <w:rsid w:val="00E97EC6"/>
    <w:rsid w:val="00EA64C5"/>
    <w:rsid w:val="00EB07B5"/>
    <w:rsid w:val="00ED016A"/>
    <w:rsid w:val="00EE6C7D"/>
    <w:rsid w:val="00F069E5"/>
    <w:rsid w:val="00F1279E"/>
    <w:rsid w:val="00F149CE"/>
    <w:rsid w:val="00F14A8D"/>
    <w:rsid w:val="00F156F0"/>
    <w:rsid w:val="00F256EB"/>
    <w:rsid w:val="00F2590D"/>
    <w:rsid w:val="00F40496"/>
    <w:rsid w:val="00F51C1E"/>
    <w:rsid w:val="00F5657E"/>
    <w:rsid w:val="00F63419"/>
    <w:rsid w:val="00F64620"/>
    <w:rsid w:val="00F70C9C"/>
    <w:rsid w:val="00F748FA"/>
    <w:rsid w:val="00F8629F"/>
    <w:rsid w:val="00FA639B"/>
    <w:rsid w:val="00FD5AD8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0C42"/>
  <w15:docId w15:val="{8AFA6726-CB38-4790-B59B-3B6AC6E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B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6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53"/>
    <w:rPr>
      <w:rFonts w:ascii="Segoe UI" w:eastAsia="Times New Roman" w:hAnsi="Segoe UI" w:cs="Segoe UI"/>
      <w:sz w:val="18"/>
      <w:szCs w:val="18"/>
      <w:lang w:val="en-GB"/>
    </w:rPr>
  </w:style>
  <w:style w:type="table" w:customStyle="1" w:styleId="TableGrid">
    <w:name w:val="TableGrid"/>
    <w:rsid w:val="007859CA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DDEF-7C32-4437-81F6-EB51345B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2180</Words>
  <Characters>1243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Anzela Tamosaitiene</cp:lastModifiedBy>
  <cp:revision>2</cp:revision>
  <cp:lastPrinted>2019-06-21T08:15:00Z</cp:lastPrinted>
  <dcterms:created xsi:type="dcterms:W3CDTF">2024-09-12T06:43:00Z</dcterms:created>
  <dcterms:modified xsi:type="dcterms:W3CDTF">2024-09-12T06:43:00Z</dcterms:modified>
</cp:coreProperties>
</file>