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4A" w:rsidRDefault="00712526" w:rsidP="00712526">
      <w:pPr>
        <w:spacing w:after="4"/>
        <w:ind w:firstLine="567"/>
        <w:jc w:val="center"/>
        <w:rPr>
          <w:b/>
          <w:bCs/>
          <w:szCs w:val="22"/>
        </w:rPr>
      </w:pPr>
      <w:r w:rsidRPr="006C7552">
        <w:rPr>
          <w:b/>
          <w:bCs/>
          <w:szCs w:val="22"/>
        </w:rPr>
        <w:t>MAISTO</w:t>
      </w:r>
      <w:r>
        <w:rPr>
          <w:b/>
          <w:bCs/>
          <w:szCs w:val="22"/>
        </w:rPr>
        <w:t>/VIRTUVĖS</w:t>
      </w:r>
      <w:r w:rsidRPr="006C7552">
        <w:rPr>
          <w:b/>
          <w:bCs/>
          <w:szCs w:val="22"/>
        </w:rPr>
        <w:t xml:space="preserve"> ATLIEKŲ SURINKIMO PASLAUGŲ TEIKIMO </w:t>
      </w:r>
    </w:p>
    <w:p w:rsidR="00712526" w:rsidRPr="006C7552" w:rsidRDefault="00712526" w:rsidP="00712526">
      <w:pPr>
        <w:spacing w:after="4"/>
        <w:ind w:firstLine="567"/>
        <w:jc w:val="center"/>
        <w:rPr>
          <w:b/>
          <w:bCs/>
          <w:szCs w:val="22"/>
        </w:rPr>
      </w:pPr>
      <w:bookmarkStart w:id="0" w:name="_GoBack"/>
      <w:bookmarkEnd w:id="0"/>
      <w:r w:rsidRPr="006C7552">
        <w:rPr>
          <w:b/>
          <w:caps/>
          <w:szCs w:val="22"/>
        </w:rPr>
        <w:t>SUTARTIS NR.</w:t>
      </w:r>
      <w:r w:rsidR="00F63D4A">
        <w:rPr>
          <w:b/>
          <w:caps/>
          <w:szCs w:val="22"/>
        </w:rPr>
        <w:t xml:space="preserve"> 96</w:t>
      </w:r>
    </w:p>
    <w:p w:rsidR="00712526" w:rsidRPr="006C7552" w:rsidRDefault="00712526" w:rsidP="00712526">
      <w:pPr>
        <w:widowControl w:val="0"/>
        <w:spacing w:after="4"/>
        <w:jc w:val="center"/>
        <w:rPr>
          <w:szCs w:val="22"/>
        </w:rPr>
      </w:pPr>
    </w:p>
    <w:p w:rsidR="00712526" w:rsidRPr="006C7552" w:rsidRDefault="00712526" w:rsidP="00712526">
      <w:pPr>
        <w:widowControl w:val="0"/>
        <w:spacing w:after="4"/>
        <w:jc w:val="center"/>
        <w:rPr>
          <w:szCs w:val="22"/>
        </w:rPr>
      </w:pPr>
      <w:r w:rsidRPr="006C7552">
        <w:rPr>
          <w:szCs w:val="22"/>
        </w:rPr>
        <w:t>202</w:t>
      </w:r>
      <w:r>
        <w:rPr>
          <w:szCs w:val="22"/>
        </w:rPr>
        <w:t>4</w:t>
      </w:r>
      <w:r w:rsidRPr="006C7552">
        <w:rPr>
          <w:szCs w:val="22"/>
        </w:rPr>
        <w:t xml:space="preserve"> m. </w:t>
      </w:r>
      <w:r w:rsidR="003857C9">
        <w:rPr>
          <w:szCs w:val="22"/>
        </w:rPr>
        <w:t>liepos</w:t>
      </w:r>
      <w:r>
        <w:rPr>
          <w:szCs w:val="22"/>
        </w:rPr>
        <w:t xml:space="preserve"> </w:t>
      </w:r>
      <w:r w:rsidR="003857C9">
        <w:rPr>
          <w:szCs w:val="22"/>
        </w:rPr>
        <w:t xml:space="preserve">22 </w:t>
      </w:r>
      <w:r w:rsidRPr="006C7552">
        <w:rPr>
          <w:szCs w:val="22"/>
        </w:rPr>
        <w:t>d.</w:t>
      </w:r>
    </w:p>
    <w:p w:rsidR="00712526" w:rsidRPr="006C7552" w:rsidRDefault="00712526" w:rsidP="00712526">
      <w:pPr>
        <w:widowControl w:val="0"/>
        <w:spacing w:after="4"/>
        <w:ind w:firstLine="720"/>
        <w:jc w:val="center"/>
        <w:rPr>
          <w:szCs w:val="22"/>
        </w:rPr>
      </w:pPr>
      <w:r w:rsidRPr="006C7552">
        <w:rPr>
          <w:szCs w:val="22"/>
        </w:rPr>
        <w:t>Utena</w:t>
      </w:r>
    </w:p>
    <w:p w:rsidR="00712526" w:rsidRPr="006C7552" w:rsidRDefault="00712526" w:rsidP="00712526">
      <w:pPr>
        <w:widowControl w:val="0"/>
        <w:spacing w:after="4"/>
        <w:outlineLvl w:val="0"/>
        <w:rPr>
          <w:szCs w:val="22"/>
        </w:rPr>
      </w:pPr>
    </w:p>
    <w:p w:rsidR="00712526" w:rsidRPr="006C7552" w:rsidRDefault="00712526" w:rsidP="00712526">
      <w:pPr>
        <w:widowControl w:val="0"/>
        <w:spacing w:after="4"/>
        <w:ind w:firstLine="567"/>
        <w:jc w:val="both"/>
        <w:outlineLvl w:val="0"/>
        <w:rPr>
          <w:szCs w:val="22"/>
        </w:rPr>
      </w:pPr>
      <w:r w:rsidRPr="006C7552">
        <w:rPr>
          <w:b/>
          <w:szCs w:val="22"/>
        </w:rPr>
        <w:t xml:space="preserve">UAB „Utenos regiono atliekų tvarkymo centras“, </w:t>
      </w:r>
      <w:r w:rsidRPr="006C7552">
        <w:rPr>
          <w:szCs w:val="22"/>
        </w:rPr>
        <w:t>juridinio asmens kodas</w:t>
      </w:r>
      <w:r w:rsidRPr="006C7552">
        <w:rPr>
          <w:b/>
          <w:szCs w:val="22"/>
        </w:rPr>
        <w:t xml:space="preserve"> </w:t>
      </w:r>
      <w:r w:rsidRPr="006C7552">
        <w:rPr>
          <w:szCs w:val="22"/>
        </w:rPr>
        <w:t xml:space="preserve">300083878, buveinės adresas J. Basanavičiaus g. 59, Utena, atstovaujama direktoriaus Ramūno Juodėno, veikiančio pagal bendrovės įstatus, (toliau – </w:t>
      </w:r>
      <w:r w:rsidRPr="006C7552">
        <w:rPr>
          <w:b/>
          <w:szCs w:val="22"/>
        </w:rPr>
        <w:t>Perkančioji organizacija ir/ar Administratorius</w:t>
      </w:r>
      <w:r w:rsidRPr="006C7552">
        <w:rPr>
          <w:szCs w:val="22"/>
        </w:rPr>
        <w:t xml:space="preserve">), </w:t>
      </w:r>
    </w:p>
    <w:p w:rsidR="00712526" w:rsidRPr="006C7552" w:rsidRDefault="003857C9" w:rsidP="00712526">
      <w:pPr>
        <w:widowControl w:val="0"/>
        <w:autoSpaceDE w:val="0"/>
        <w:autoSpaceDN w:val="0"/>
        <w:adjustRightInd w:val="0"/>
        <w:spacing w:after="4"/>
        <w:ind w:firstLine="567"/>
        <w:jc w:val="both"/>
        <w:rPr>
          <w:szCs w:val="22"/>
        </w:rPr>
      </w:pPr>
      <w:r w:rsidRPr="003857C9">
        <w:rPr>
          <w:b/>
          <w:lang w:eastAsia="lt-LT"/>
        </w:rPr>
        <w:t>UAB „Zarasų komunalininkas“</w:t>
      </w:r>
      <w:r w:rsidRPr="00BD43C1">
        <w:rPr>
          <w:lang w:eastAsia="lt-LT"/>
        </w:rPr>
        <w:t xml:space="preserve">, juridinio asmens kodas </w:t>
      </w:r>
      <w:r w:rsidRPr="00BD43C1">
        <w:t>187801953</w:t>
      </w:r>
      <w:r w:rsidRPr="00BD43C1">
        <w:rPr>
          <w:lang w:eastAsia="lt-LT"/>
        </w:rPr>
        <w:t>, esanti Šaltupės g. 60, Zarasai, atstovaujama bendrovės direktoriaus Edmundo Čeičio, veikiančio pagal bendrovės įstatus (toliau – Paslaugų teikėjas</w:t>
      </w:r>
      <w:r w:rsidRPr="006C7552">
        <w:rPr>
          <w:szCs w:val="22"/>
        </w:rPr>
        <w:t xml:space="preserve"> </w:t>
      </w:r>
      <w:r w:rsidR="00712526" w:rsidRPr="006C7552">
        <w:rPr>
          <w:szCs w:val="22"/>
        </w:rPr>
        <w:t xml:space="preserve">(toliau – </w:t>
      </w:r>
      <w:r w:rsidR="00712526" w:rsidRPr="006C7552">
        <w:rPr>
          <w:b/>
          <w:szCs w:val="22"/>
        </w:rPr>
        <w:t>Paslaugos teikėjas</w:t>
      </w:r>
      <w:r w:rsidR="00712526" w:rsidRPr="006C7552">
        <w:rPr>
          <w:szCs w:val="22"/>
        </w:rPr>
        <w:t>),</w:t>
      </w:r>
    </w:p>
    <w:p w:rsidR="00712526" w:rsidRPr="006C7552" w:rsidRDefault="00712526" w:rsidP="00712526">
      <w:pPr>
        <w:autoSpaceDE w:val="0"/>
        <w:autoSpaceDN w:val="0"/>
        <w:adjustRightInd w:val="0"/>
        <w:spacing w:after="4"/>
        <w:ind w:firstLine="600"/>
        <w:jc w:val="both"/>
        <w:rPr>
          <w:color w:val="000000"/>
          <w:szCs w:val="22"/>
        </w:rPr>
      </w:pPr>
      <w:r w:rsidRPr="006C7552">
        <w:rPr>
          <w:color w:val="000000"/>
          <w:szCs w:val="22"/>
        </w:rPr>
        <w:t xml:space="preserve">kiekviena atskirai vadinama – Šalimi, o abi kartu – Šalimis, vadovaudamosios </w:t>
      </w:r>
      <w:r>
        <w:rPr>
          <w:color w:val="000000"/>
          <w:szCs w:val="22"/>
        </w:rPr>
        <w:t xml:space="preserve">viešojo pirkimo Nr. </w:t>
      </w:r>
      <w:r w:rsidR="003857C9">
        <w:rPr>
          <w:szCs w:val="22"/>
        </w:rPr>
        <w:t>725788</w:t>
      </w:r>
      <w:r w:rsidRPr="006C7552">
        <w:rPr>
          <w:color w:val="000000"/>
          <w:szCs w:val="22"/>
        </w:rPr>
        <w:t xml:space="preserve"> rezultatais, sudarė šią sutartį (toliau – Sutartis) ir susitarė dėl šių Sutarties sąlygų: </w:t>
      </w:r>
    </w:p>
    <w:p w:rsidR="00712526" w:rsidRPr="006C7552" w:rsidRDefault="00712526" w:rsidP="00712526">
      <w:pPr>
        <w:widowControl w:val="0"/>
        <w:spacing w:after="4"/>
        <w:jc w:val="center"/>
        <w:outlineLvl w:val="0"/>
        <w:rPr>
          <w:b/>
          <w:color w:val="000000"/>
          <w:szCs w:val="22"/>
        </w:rPr>
      </w:pPr>
    </w:p>
    <w:p w:rsidR="00712526" w:rsidRPr="006C7552" w:rsidRDefault="00712526" w:rsidP="00712526">
      <w:pPr>
        <w:widowControl w:val="0"/>
        <w:spacing w:after="4"/>
        <w:jc w:val="center"/>
        <w:outlineLvl w:val="0"/>
        <w:rPr>
          <w:szCs w:val="22"/>
        </w:rPr>
      </w:pPr>
      <w:r w:rsidRPr="006C7552">
        <w:rPr>
          <w:b/>
          <w:color w:val="000000"/>
          <w:szCs w:val="22"/>
        </w:rPr>
        <w:t>I. Sutarties dalykas</w:t>
      </w:r>
    </w:p>
    <w:p w:rsidR="00712526" w:rsidRPr="006C7552" w:rsidRDefault="00712526" w:rsidP="00712526">
      <w:pPr>
        <w:spacing w:after="4"/>
        <w:ind w:firstLine="567"/>
        <w:jc w:val="center"/>
        <w:rPr>
          <w:b/>
          <w:color w:val="000000"/>
          <w:szCs w:val="22"/>
        </w:rPr>
      </w:pPr>
    </w:p>
    <w:p w:rsidR="00712526" w:rsidRPr="006C7552" w:rsidRDefault="00712526" w:rsidP="00712526">
      <w:pPr>
        <w:autoSpaceDE w:val="0"/>
        <w:autoSpaceDN w:val="0"/>
        <w:adjustRightInd w:val="0"/>
        <w:spacing w:after="4"/>
        <w:jc w:val="both"/>
        <w:rPr>
          <w:color w:val="000000"/>
          <w:szCs w:val="22"/>
        </w:rPr>
      </w:pPr>
      <w:r w:rsidRPr="006C7552">
        <w:rPr>
          <w:color w:val="000000"/>
          <w:szCs w:val="22"/>
        </w:rPr>
        <w:t>1. Sutarties dalykas – maisto</w:t>
      </w:r>
      <w:r>
        <w:rPr>
          <w:color w:val="000000"/>
          <w:szCs w:val="22"/>
        </w:rPr>
        <w:t>/virtuvės</w:t>
      </w:r>
      <w:r w:rsidRPr="006C7552">
        <w:rPr>
          <w:color w:val="000000"/>
          <w:szCs w:val="22"/>
        </w:rPr>
        <w:t xml:space="preserve"> atliekų surinkimo Zarasų r. savivaldybės teritorijoje paslaugos (toliau – Paslauga). </w:t>
      </w:r>
    </w:p>
    <w:p w:rsidR="00712526" w:rsidRDefault="00712526" w:rsidP="00712526">
      <w:pPr>
        <w:autoSpaceDE w:val="0"/>
        <w:autoSpaceDN w:val="0"/>
        <w:adjustRightInd w:val="0"/>
        <w:spacing w:after="4"/>
        <w:jc w:val="both"/>
        <w:rPr>
          <w:szCs w:val="22"/>
        </w:rPr>
      </w:pPr>
      <w:r w:rsidRPr="006C7552">
        <w:rPr>
          <w:color w:val="000000"/>
          <w:szCs w:val="22"/>
        </w:rPr>
        <w:t xml:space="preserve">2. Paslaugos teikimo apimtys ir savybės yra nurodytos Techninėje specifikacijoje (Priedas Nr. 1), </w:t>
      </w:r>
      <w:bookmarkStart w:id="1" w:name="_Hlk7395479"/>
      <w:r w:rsidRPr="006C7552">
        <w:rPr>
          <w:color w:val="000000"/>
          <w:szCs w:val="22"/>
        </w:rPr>
        <w:t>Aptarnaujama teritorija ir atliekų surinkimo priemonių vietos (Priedas Nr. 2)</w:t>
      </w:r>
      <w:bookmarkEnd w:id="1"/>
      <w:r w:rsidRPr="006C7552">
        <w:rPr>
          <w:color w:val="000000"/>
          <w:szCs w:val="22"/>
        </w:rPr>
        <w:t xml:space="preserve">, kurie yra </w:t>
      </w:r>
      <w:r w:rsidRPr="006C7552">
        <w:rPr>
          <w:szCs w:val="22"/>
        </w:rPr>
        <w:t xml:space="preserve">neatskiriamos šios Sutarties dalys. </w:t>
      </w:r>
    </w:p>
    <w:p w:rsidR="00712526" w:rsidRPr="004F7133" w:rsidRDefault="00712526" w:rsidP="00712526">
      <w:pPr>
        <w:pStyle w:val="prastasis1"/>
        <w:tabs>
          <w:tab w:val="left" w:pos="283"/>
        </w:tabs>
        <w:autoSpaceDE w:val="0"/>
        <w:spacing w:after="0" w:line="240" w:lineRule="auto"/>
        <w:jc w:val="both"/>
        <w:rPr>
          <w:rFonts w:ascii="Times New Roman" w:hAnsi="Times New Roman"/>
          <w:sz w:val="24"/>
          <w:lang w:eastAsia="lt-LT"/>
        </w:rPr>
      </w:pPr>
      <w:r w:rsidRPr="004F7133">
        <w:rPr>
          <w:rFonts w:ascii="Times New Roman" w:hAnsi="Times New Roman"/>
          <w:sz w:val="24"/>
        </w:rPr>
        <w:t xml:space="preserve">3. </w:t>
      </w:r>
      <w:r w:rsidRPr="004F7133">
        <w:rPr>
          <w:rFonts w:ascii="Times New Roman" w:eastAsia="Andale Sans UI" w:hAnsi="Times New Roman"/>
          <w:kern w:val="2"/>
          <w:sz w:val="24"/>
        </w:rPr>
        <w:t xml:space="preserve">Šalys susitaria, kad vykdant Sutartį įsigyjamos Paslaugos, kurias teikiant daromas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 ir įsigyjamos paslaugos, patenkančios į orientacinį aplinkosauginių ir aplinkai palankių prekių bei paslaugų sąrašą pagal 2015 m. lapkričio 24 d. Komisijos įgyvendinimo reglamentą (ES) 2015/2174 dėl orientacinio aplinkosauginių ir aplinkai palankių prekių bei paslaugų rinkinio, </w:t>
      </w:r>
      <w:r w:rsidRPr="004F7133">
        <w:rPr>
          <w:rFonts w:ascii="Times New Roman" w:hAnsi="Times New Roman"/>
          <w:bCs/>
          <w:sz w:val="24"/>
          <w:szCs w:val="27"/>
          <w:shd w:val="clear" w:color="auto" w:fill="FFFFFF"/>
        </w:rPr>
        <w:t>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r w:rsidRPr="004F7133">
        <w:rPr>
          <w:rFonts w:ascii="Times New Roman" w:eastAsia="Andale Sans UI" w:hAnsi="Times New Roman"/>
          <w:kern w:val="2"/>
          <w:sz w:val="24"/>
          <w:lang w:eastAsia="ar-SA"/>
        </w:rPr>
        <w:t>.</w:t>
      </w:r>
    </w:p>
    <w:p w:rsidR="00712526" w:rsidRPr="006C7552" w:rsidRDefault="00712526" w:rsidP="00712526">
      <w:pPr>
        <w:spacing w:after="4"/>
        <w:rPr>
          <w:b/>
          <w:szCs w:val="22"/>
        </w:rPr>
      </w:pPr>
    </w:p>
    <w:p w:rsidR="00712526" w:rsidRPr="006C7552" w:rsidRDefault="00712526" w:rsidP="00712526">
      <w:pPr>
        <w:spacing w:after="4"/>
        <w:jc w:val="center"/>
        <w:rPr>
          <w:b/>
          <w:bCs/>
          <w:szCs w:val="22"/>
        </w:rPr>
      </w:pPr>
      <w:r w:rsidRPr="006C7552">
        <w:rPr>
          <w:b/>
          <w:szCs w:val="22"/>
        </w:rPr>
        <w:t xml:space="preserve">II. </w:t>
      </w:r>
      <w:r w:rsidRPr="006C7552">
        <w:rPr>
          <w:b/>
          <w:bCs/>
          <w:szCs w:val="22"/>
        </w:rPr>
        <w:t>Sutarties galiojimas, vykdymo pradžia, trukmė ir terminai</w:t>
      </w:r>
    </w:p>
    <w:p w:rsidR="00712526" w:rsidRPr="006C7552" w:rsidRDefault="00712526" w:rsidP="00712526">
      <w:pPr>
        <w:spacing w:after="4"/>
        <w:jc w:val="center"/>
        <w:rPr>
          <w:b/>
          <w:bCs/>
          <w:szCs w:val="22"/>
        </w:rPr>
      </w:pPr>
    </w:p>
    <w:p w:rsidR="00712526" w:rsidRPr="006C7552" w:rsidRDefault="00712526" w:rsidP="00712526">
      <w:pPr>
        <w:autoSpaceDE w:val="0"/>
        <w:autoSpaceDN w:val="0"/>
        <w:adjustRightInd w:val="0"/>
        <w:spacing w:after="4"/>
        <w:jc w:val="both"/>
        <w:rPr>
          <w:color w:val="000000"/>
          <w:szCs w:val="22"/>
        </w:rPr>
      </w:pPr>
      <w:r>
        <w:rPr>
          <w:szCs w:val="22"/>
        </w:rPr>
        <w:t>4</w:t>
      </w:r>
      <w:r w:rsidRPr="006C7552">
        <w:rPr>
          <w:szCs w:val="22"/>
        </w:rPr>
        <w:t>. Sutartis laikoma sudaryta ir įsigalioja ją pasirašius įgaliotiems Šalių atstovams</w:t>
      </w:r>
      <w:r>
        <w:rPr>
          <w:szCs w:val="22"/>
        </w:rPr>
        <w:t>.</w:t>
      </w:r>
      <w:r w:rsidRPr="006C7552">
        <w:rPr>
          <w:szCs w:val="22"/>
        </w:rPr>
        <w:t xml:space="preserve"> </w:t>
      </w:r>
      <w:r w:rsidRPr="006C7552">
        <w:rPr>
          <w:color w:val="000000"/>
          <w:szCs w:val="22"/>
        </w:rPr>
        <w:t xml:space="preserve">Šios Sutarties pasirašymo diena laikoma data, kai Sutartį pasirašo paskutinė Sutarties Šalis (pasirašydamos Sutartį Šalys privalo nurodyti tikslią sutarties pasirašymo datą). </w:t>
      </w:r>
      <w:r>
        <w:rPr>
          <w:color w:val="000000"/>
          <w:szCs w:val="22"/>
        </w:rPr>
        <w:t>Sutartis galioja iki 2027 m. sausio 12 d. (įskaitant atsiskaitymo su Paslaugos teikėju terminą).</w:t>
      </w:r>
    </w:p>
    <w:p w:rsidR="00712526" w:rsidRPr="006C7552" w:rsidRDefault="00712526" w:rsidP="00712526">
      <w:pPr>
        <w:autoSpaceDE w:val="0"/>
        <w:autoSpaceDN w:val="0"/>
        <w:adjustRightInd w:val="0"/>
        <w:spacing w:after="4"/>
        <w:jc w:val="both"/>
        <w:rPr>
          <w:szCs w:val="22"/>
        </w:rPr>
      </w:pPr>
      <w:r>
        <w:rPr>
          <w:color w:val="000000"/>
          <w:szCs w:val="22"/>
        </w:rPr>
        <w:t>5</w:t>
      </w:r>
      <w:r w:rsidRPr="006C7552">
        <w:rPr>
          <w:color w:val="000000"/>
          <w:szCs w:val="22"/>
        </w:rPr>
        <w:t>. Paslaugos teikimo</w:t>
      </w:r>
      <w:r w:rsidRPr="006C7552">
        <w:rPr>
          <w:szCs w:val="22"/>
        </w:rPr>
        <w:t xml:space="preserve"> laikotarpis – </w:t>
      </w:r>
      <w:r>
        <w:rPr>
          <w:szCs w:val="22"/>
        </w:rPr>
        <w:t>iki 2026 m. gruodžio 13 d.</w:t>
      </w:r>
    </w:p>
    <w:p w:rsidR="00712526" w:rsidRPr="006C7552" w:rsidRDefault="00712526" w:rsidP="00712526">
      <w:pPr>
        <w:autoSpaceDE w:val="0"/>
        <w:autoSpaceDN w:val="0"/>
        <w:adjustRightInd w:val="0"/>
        <w:spacing w:after="4"/>
        <w:jc w:val="both"/>
        <w:rPr>
          <w:szCs w:val="22"/>
        </w:rPr>
      </w:pPr>
      <w:r>
        <w:rPr>
          <w:szCs w:val="22"/>
        </w:rPr>
        <w:t>6</w:t>
      </w:r>
      <w:r w:rsidRPr="006C7552">
        <w:rPr>
          <w:szCs w:val="22"/>
        </w:rPr>
        <w:t xml:space="preserve">. Paslaugos teikėjas turi pradėti teikti paslaugą visoje Sutarties Priede Nr. 2 „Aptarnaujama teritorija ir atliekų surinkimo priemonių vietos“ nurodytoje teritorijoje </w:t>
      </w:r>
      <w:r>
        <w:rPr>
          <w:szCs w:val="22"/>
        </w:rPr>
        <w:t>ne vėliau kaip po</w:t>
      </w:r>
      <w:r w:rsidRPr="006C7552">
        <w:rPr>
          <w:szCs w:val="22"/>
        </w:rPr>
        <w:t xml:space="preserve"> </w:t>
      </w:r>
      <w:r>
        <w:rPr>
          <w:szCs w:val="22"/>
        </w:rPr>
        <w:t>2</w:t>
      </w:r>
      <w:r w:rsidRPr="006C7552">
        <w:rPr>
          <w:szCs w:val="22"/>
        </w:rPr>
        <w:t xml:space="preserve"> (</w:t>
      </w:r>
      <w:r>
        <w:rPr>
          <w:szCs w:val="22"/>
        </w:rPr>
        <w:t>dviejų</w:t>
      </w:r>
      <w:r w:rsidRPr="006C7552">
        <w:rPr>
          <w:szCs w:val="22"/>
        </w:rPr>
        <w:t xml:space="preserve">) </w:t>
      </w:r>
      <w:r>
        <w:rPr>
          <w:szCs w:val="22"/>
        </w:rPr>
        <w:t>mėnesių</w:t>
      </w:r>
      <w:r w:rsidRPr="006C7552">
        <w:rPr>
          <w:szCs w:val="22"/>
        </w:rPr>
        <w:t xml:space="preserve"> trukmės pasiruošimo termin</w:t>
      </w:r>
      <w:r>
        <w:rPr>
          <w:szCs w:val="22"/>
        </w:rPr>
        <w:t>o</w:t>
      </w:r>
      <w:r w:rsidRPr="006C7552">
        <w:rPr>
          <w:szCs w:val="22"/>
        </w:rPr>
        <w:t xml:space="preserve"> nuo</w:t>
      </w:r>
      <w:r>
        <w:rPr>
          <w:szCs w:val="22"/>
        </w:rPr>
        <w:t xml:space="preserve"> Sutarties įsigaliojimo dienos. </w:t>
      </w:r>
    </w:p>
    <w:p w:rsidR="00712526" w:rsidRPr="006C7552" w:rsidRDefault="00712526" w:rsidP="00712526">
      <w:pPr>
        <w:spacing w:after="4"/>
        <w:jc w:val="center"/>
        <w:rPr>
          <w:b/>
          <w:szCs w:val="22"/>
        </w:rPr>
      </w:pPr>
    </w:p>
    <w:p w:rsidR="00712526" w:rsidRPr="006C7552" w:rsidRDefault="00712526" w:rsidP="00712526">
      <w:pPr>
        <w:spacing w:after="4"/>
        <w:jc w:val="center"/>
        <w:rPr>
          <w:b/>
          <w:szCs w:val="22"/>
        </w:rPr>
      </w:pPr>
      <w:r w:rsidRPr="006C7552">
        <w:rPr>
          <w:b/>
          <w:szCs w:val="22"/>
        </w:rPr>
        <w:t>III. Sutarties kaina ir mokėjimo sąlygos</w:t>
      </w:r>
      <w:r w:rsidR="00EE3883">
        <w:rPr>
          <w:b/>
          <w:szCs w:val="22"/>
        </w:rPr>
        <w:t>, perskaičiavimas</w:t>
      </w:r>
    </w:p>
    <w:p w:rsidR="00712526" w:rsidRPr="006C7552" w:rsidRDefault="00712526" w:rsidP="00712526">
      <w:pPr>
        <w:spacing w:after="4"/>
        <w:jc w:val="center"/>
        <w:rPr>
          <w:b/>
          <w:szCs w:val="22"/>
        </w:rPr>
      </w:pPr>
    </w:p>
    <w:p w:rsidR="00712526" w:rsidRPr="006C7552" w:rsidRDefault="00712526" w:rsidP="00712526">
      <w:pPr>
        <w:widowControl w:val="0"/>
        <w:shd w:val="clear" w:color="auto" w:fill="FFFFFF"/>
        <w:spacing w:after="4"/>
        <w:jc w:val="both"/>
        <w:rPr>
          <w:bCs/>
          <w:szCs w:val="22"/>
          <w:shd w:val="clear" w:color="auto" w:fill="FFFFFF"/>
        </w:rPr>
      </w:pPr>
      <w:r>
        <w:rPr>
          <w:bCs/>
          <w:szCs w:val="22"/>
          <w:shd w:val="clear" w:color="auto" w:fill="FFFFFF"/>
        </w:rPr>
        <w:t>7</w:t>
      </w:r>
      <w:r w:rsidRPr="006C7552">
        <w:rPr>
          <w:bCs/>
          <w:szCs w:val="22"/>
          <w:shd w:val="clear" w:color="auto" w:fill="FFFFFF"/>
        </w:rPr>
        <w:t xml:space="preserve">. </w:t>
      </w:r>
      <w:r w:rsidRPr="009E19E6">
        <w:rPr>
          <w:bCs/>
          <w:szCs w:val="22"/>
          <w:shd w:val="clear" w:color="auto" w:fill="FFFFFF"/>
        </w:rPr>
        <w:t>Sutartyje nustatoma fiksuoto</w:t>
      </w:r>
      <w:r>
        <w:rPr>
          <w:bCs/>
          <w:szCs w:val="22"/>
          <w:shd w:val="clear" w:color="auto" w:fill="FFFFFF"/>
        </w:rPr>
        <w:t>s</w:t>
      </w:r>
      <w:r w:rsidRPr="009E19E6">
        <w:rPr>
          <w:bCs/>
          <w:szCs w:val="22"/>
          <w:shd w:val="clear" w:color="auto" w:fill="FFFFFF"/>
        </w:rPr>
        <w:t xml:space="preserve"> </w:t>
      </w:r>
      <w:r>
        <w:rPr>
          <w:bCs/>
          <w:szCs w:val="22"/>
          <w:shd w:val="clear" w:color="auto" w:fill="FFFFFF"/>
        </w:rPr>
        <w:t xml:space="preserve">kainos ir fiksuoto </w:t>
      </w:r>
      <w:r w:rsidRPr="009E19E6">
        <w:rPr>
          <w:bCs/>
          <w:szCs w:val="22"/>
          <w:shd w:val="clear" w:color="auto" w:fill="FFFFFF"/>
        </w:rPr>
        <w:t xml:space="preserve">įkainio kainodara. </w:t>
      </w:r>
      <w:r>
        <w:rPr>
          <w:bCs/>
          <w:szCs w:val="22"/>
          <w:shd w:val="clear" w:color="auto" w:fill="FFFFFF"/>
        </w:rPr>
        <w:t>Fiksuoti įkainiai</w:t>
      </w:r>
      <w:r w:rsidR="002E1F61">
        <w:rPr>
          <w:bCs/>
          <w:szCs w:val="22"/>
          <w:shd w:val="clear" w:color="auto" w:fill="FFFFFF"/>
        </w:rPr>
        <w:t>/kaina</w:t>
      </w:r>
      <w:r>
        <w:rPr>
          <w:bCs/>
          <w:szCs w:val="22"/>
          <w:shd w:val="clear" w:color="auto" w:fill="FFFFFF"/>
        </w:rPr>
        <w:t xml:space="preserve"> nurodyti Priede Nr. 3. Pradinės </w:t>
      </w:r>
      <w:r w:rsidRPr="009E19E6">
        <w:rPr>
          <w:bCs/>
          <w:szCs w:val="22"/>
          <w:shd w:val="clear" w:color="auto" w:fill="FFFFFF"/>
        </w:rPr>
        <w:t xml:space="preserve">sutarties vertė – </w:t>
      </w:r>
      <w:r w:rsidR="003857C9">
        <w:rPr>
          <w:bCs/>
          <w:szCs w:val="22"/>
          <w:shd w:val="clear" w:color="auto" w:fill="FFFFFF"/>
        </w:rPr>
        <w:t>115 694,55</w:t>
      </w:r>
      <w:r w:rsidRPr="009E19E6">
        <w:rPr>
          <w:bCs/>
          <w:szCs w:val="22"/>
          <w:shd w:val="clear" w:color="auto" w:fill="FFFFFF"/>
        </w:rPr>
        <w:t xml:space="preserve"> Eu</w:t>
      </w:r>
      <w:r>
        <w:rPr>
          <w:bCs/>
          <w:szCs w:val="22"/>
          <w:shd w:val="clear" w:color="auto" w:fill="FFFFFF"/>
        </w:rPr>
        <w:t>r (</w:t>
      </w:r>
      <w:r w:rsidR="003857C9">
        <w:rPr>
          <w:bCs/>
          <w:szCs w:val="22"/>
          <w:shd w:val="clear" w:color="auto" w:fill="FFFFFF"/>
        </w:rPr>
        <w:t>vienas šimtas penkiolika tūkstančių šeši šimtai devyniasdešimt keturi eurai, 55 ct</w:t>
      </w:r>
      <w:r>
        <w:rPr>
          <w:bCs/>
          <w:szCs w:val="22"/>
          <w:shd w:val="clear" w:color="auto" w:fill="FFFFFF"/>
        </w:rPr>
        <w:t xml:space="preserve">) </w:t>
      </w:r>
      <w:r w:rsidR="003857C9">
        <w:rPr>
          <w:bCs/>
          <w:szCs w:val="22"/>
          <w:shd w:val="clear" w:color="auto" w:fill="FFFFFF"/>
        </w:rPr>
        <w:t>be PVM</w:t>
      </w:r>
      <w:r w:rsidRPr="009E19E6">
        <w:rPr>
          <w:bCs/>
          <w:szCs w:val="22"/>
          <w:shd w:val="clear" w:color="auto" w:fill="FFFFFF"/>
        </w:rPr>
        <w:t xml:space="preserve">, PVM suma </w:t>
      </w:r>
      <w:r w:rsidR="003857C9">
        <w:rPr>
          <w:bCs/>
          <w:szCs w:val="22"/>
          <w:shd w:val="clear" w:color="auto" w:fill="FFFFFF"/>
        </w:rPr>
        <w:t>24 295,86</w:t>
      </w:r>
      <w:r>
        <w:rPr>
          <w:bCs/>
          <w:szCs w:val="22"/>
          <w:shd w:val="clear" w:color="auto" w:fill="FFFFFF"/>
        </w:rPr>
        <w:t xml:space="preserve"> Eur (</w:t>
      </w:r>
      <w:r w:rsidR="003857C9">
        <w:rPr>
          <w:bCs/>
          <w:szCs w:val="22"/>
          <w:shd w:val="clear" w:color="auto" w:fill="FFFFFF"/>
        </w:rPr>
        <w:t>dvidešimt keturi tūkstančiai du šimtai devyniasdešimt penki eurai, 86 ct</w:t>
      </w:r>
      <w:r>
        <w:rPr>
          <w:bCs/>
          <w:szCs w:val="22"/>
          <w:shd w:val="clear" w:color="auto" w:fill="FFFFFF"/>
        </w:rPr>
        <w:t xml:space="preserve">), vertė su PVM – </w:t>
      </w:r>
      <w:r w:rsidR="003857C9">
        <w:rPr>
          <w:bCs/>
          <w:szCs w:val="22"/>
          <w:shd w:val="clear" w:color="auto" w:fill="FFFFFF"/>
        </w:rPr>
        <w:t>139 990,41</w:t>
      </w:r>
      <w:r w:rsidRPr="009E19E6">
        <w:rPr>
          <w:bCs/>
          <w:szCs w:val="22"/>
          <w:shd w:val="clear" w:color="auto" w:fill="FFFFFF"/>
        </w:rPr>
        <w:t xml:space="preserve"> Eur</w:t>
      </w:r>
      <w:r>
        <w:rPr>
          <w:bCs/>
          <w:szCs w:val="22"/>
          <w:shd w:val="clear" w:color="auto" w:fill="FFFFFF"/>
        </w:rPr>
        <w:t xml:space="preserve"> (</w:t>
      </w:r>
      <w:r w:rsidR="003857C9">
        <w:rPr>
          <w:bCs/>
          <w:szCs w:val="22"/>
          <w:shd w:val="clear" w:color="auto" w:fill="FFFFFF"/>
        </w:rPr>
        <w:t>vienas šimtas trisdešimt devyni tūkstančiai devyni šimtai devyniasdešimt eurų, 41 ct</w:t>
      </w:r>
      <w:r>
        <w:rPr>
          <w:bCs/>
          <w:szCs w:val="22"/>
          <w:shd w:val="clear" w:color="auto" w:fill="FFFFFF"/>
        </w:rPr>
        <w:t>).</w:t>
      </w:r>
    </w:p>
    <w:p w:rsidR="00712526" w:rsidRPr="006C7552" w:rsidRDefault="00712526" w:rsidP="00712526">
      <w:pPr>
        <w:widowControl w:val="0"/>
        <w:shd w:val="clear" w:color="auto" w:fill="FFFFFF"/>
        <w:spacing w:after="4"/>
        <w:jc w:val="both"/>
        <w:rPr>
          <w:szCs w:val="22"/>
        </w:rPr>
      </w:pPr>
      <w:r>
        <w:rPr>
          <w:bCs/>
          <w:szCs w:val="22"/>
          <w:shd w:val="clear" w:color="auto" w:fill="FFFFFF"/>
        </w:rPr>
        <w:t>8</w:t>
      </w:r>
      <w:r w:rsidRPr="006C7552">
        <w:rPr>
          <w:bCs/>
          <w:szCs w:val="22"/>
          <w:shd w:val="clear" w:color="auto" w:fill="FFFFFF"/>
        </w:rPr>
        <w:t>. Perkančioji organizacija/Administratorius</w:t>
      </w:r>
      <w:r w:rsidRPr="006C7552">
        <w:rPr>
          <w:szCs w:val="22"/>
        </w:rPr>
        <w:t xml:space="preserve"> įsipareigoja apmokėti už Paslaugą, suteiktą pagal Sutartį, šioje Sutartyje nurodyta tvarka pagal </w:t>
      </w:r>
      <w:r>
        <w:rPr>
          <w:szCs w:val="22"/>
        </w:rPr>
        <w:t>Priede Nr. 3</w:t>
      </w:r>
      <w:r w:rsidRPr="006C7552">
        <w:rPr>
          <w:szCs w:val="22"/>
        </w:rPr>
        <w:t xml:space="preserve"> nurodytus įkainius</w:t>
      </w:r>
      <w:r w:rsidR="002E1F61">
        <w:rPr>
          <w:szCs w:val="22"/>
        </w:rPr>
        <w:t>/kainą</w:t>
      </w:r>
      <w:r w:rsidRPr="006C7552">
        <w:rPr>
          <w:szCs w:val="22"/>
        </w:rPr>
        <w:t xml:space="preserve">. </w:t>
      </w:r>
    </w:p>
    <w:p w:rsidR="00712526" w:rsidRPr="006C7552" w:rsidRDefault="00712526" w:rsidP="00712526">
      <w:pPr>
        <w:widowControl w:val="0"/>
        <w:shd w:val="clear" w:color="auto" w:fill="FFFFFF"/>
        <w:spacing w:after="4"/>
        <w:jc w:val="both"/>
        <w:rPr>
          <w:szCs w:val="22"/>
        </w:rPr>
      </w:pPr>
      <w:r>
        <w:rPr>
          <w:szCs w:val="22"/>
        </w:rPr>
        <w:lastRenderedPageBreak/>
        <w:t>9</w:t>
      </w:r>
      <w:r w:rsidRPr="006C7552">
        <w:rPr>
          <w:szCs w:val="22"/>
        </w:rPr>
        <w:t>. Pasikeitus Lietuvos Respublikoje galiojančiuose teisės aktuose numatytam PVM dydžiui, PVM bus apskaičiuojamas galiojančių teisės aktų nustatyta tvarka, taikant PVM dydį, galiojantį prievolės apskaičiuoti PVM atsiradimo momentu.</w:t>
      </w:r>
    </w:p>
    <w:p w:rsidR="00712526" w:rsidRDefault="00EE3883" w:rsidP="00712526">
      <w:pPr>
        <w:pStyle w:val="Default"/>
        <w:spacing w:after="4"/>
        <w:jc w:val="both"/>
        <w:rPr>
          <w:rFonts w:eastAsia="Arial Unicode MS"/>
          <w:bdr w:val="nil"/>
        </w:rPr>
      </w:pPr>
      <w:r>
        <w:rPr>
          <w:szCs w:val="22"/>
        </w:rPr>
        <w:t>10</w:t>
      </w:r>
      <w:r w:rsidR="00712526" w:rsidRPr="006C7552">
        <w:rPr>
          <w:szCs w:val="22"/>
        </w:rPr>
        <w:t xml:space="preserve">. </w:t>
      </w:r>
      <w:r w:rsidR="00712526">
        <w:t>Sutarties vykdymo laikotarpiu įkainio/kainos indeksavimas (p</w:t>
      </w:r>
      <w:r w:rsidR="00712526" w:rsidRPr="00265352">
        <w:t>erskaičiavimas</w:t>
      </w:r>
      <w:r w:rsidR="00712526">
        <w:t xml:space="preserve">) </w:t>
      </w:r>
      <w:r w:rsidR="00712526" w:rsidRPr="00265352">
        <w:t>gali būti atliekamas</w:t>
      </w:r>
      <w:r w:rsidR="00712526">
        <w:t xml:space="preserve">, </w:t>
      </w:r>
      <w:r w:rsidR="00712526" w:rsidRPr="003857C9">
        <w:t xml:space="preserve">kai vartotojų kainų indekso (transporto) pokytis yra didesnis negu 5 procentai, lyginant su pasiūlymo pateikimo dieną buvusiu. </w:t>
      </w:r>
      <w:r w:rsidR="00712526" w:rsidRPr="003857C9">
        <w:rPr>
          <w:rFonts w:eastAsia="Arial Unicode MS"/>
          <w:bdr w:val="nil"/>
        </w:rPr>
        <w:t>Perskaičiavimas atliekamas per 10 darbo dienų nuo prašymo pateikimo dienos, sudarant Sutarties Šalių pasirašytą papildomą susitarimą prie šios Sutarties. Perskaičiavimas atliekamas pagal Statistikos departamento skelbiamus vartotojų kainų (transporto) indeksus.</w:t>
      </w:r>
    </w:p>
    <w:p w:rsidR="00EE3883" w:rsidRPr="005141FD" w:rsidRDefault="00EE3883" w:rsidP="00EE3883">
      <w:pPr>
        <w:numPr>
          <w:ilvl w:val="0"/>
          <w:numId w:val="1"/>
        </w:numPr>
        <w:tabs>
          <w:tab w:val="clear" w:pos="435"/>
          <w:tab w:val="left" w:pos="426"/>
        </w:tabs>
        <w:autoSpaceDE w:val="0"/>
        <w:ind w:left="0" w:firstLine="0"/>
        <w:jc w:val="both"/>
        <w:rPr>
          <w:szCs w:val="22"/>
        </w:rPr>
      </w:pPr>
      <w:r w:rsidRPr="005141FD">
        <w:rPr>
          <w:rFonts w:eastAsia="Arial Unicode MS"/>
          <w:bdr w:val="nil"/>
        </w:rPr>
        <w:t xml:space="preserve">Perskaičiavimas atliekamas prašymo pateikimo metu nesuteiktų paslaugų </w:t>
      </w:r>
      <w:r>
        <w:rPr>
          <w:rFonts w:eastAsia="Arial Unicode MS"/>
          <w:bdr w:val="nil"/>
        </w:rPr>
        <w:t>įkainį/kainą (paslaugų</w:t>
      </w:r>
      <w:r w:rsidRPr="005141FD">
        <w:rPr>
          <w:rFonts w:eastAsia="Arial Unicode MS"/>
          <w:bdr w:val="nil"/>
        </w:rPr>
        <w:t xml:space="preserve">, kurias vėluojama suteikti ne dėl </w:t>
      </w:r>
      <w:r w:rsidR="00713662">
        <w:rPr>
          <w:rFonts w:eastAsia="Arial Unicode MS"/>
          <w:bdr w:val="nil"/>
        </w:rPr>
        <w:t>Perkančiosios organizacijos/Administratoriaus</w:t>
      </w:r>
      <w:r w:rsidRPr="005141FD">
        <w:rPr>
          <w:rFonts w:eastAsia="Arial Unicode MS"/>
          <w:bdr w:val="nil"/>
        </w:rPr>
        <w:t xml:space="preserve"> kaltės</w:t>
      </w:r>
      <w:r w:rsidR="00713662">
        <w:rPr>
          <w:rFonts w:eastAsia="Arial Unicode MS"/>
          <w:bdr w:val="nil"/>
        </w:rPr>
        <w:t xml:space="preserve"> įkainiui/kainai</w:t>
      </w:r>
      <w:r>
        <w:rPr>
          <w:rFonts w:eastAsia="Arial Unicode MS"/>
          <w:bdr w:val="nil"/>
        </w:rPr>
        <w:t xml:space="preserve"> šis perskaičiavimas netaikomas</w:t>
      </w:r>
      <w:r w:rsidRPr="005141FD">
        <w:rPr>
          <w:rFonts w:eastAsia="Arial Unicode MS"/>
          <w:bdr w:val="nil"/>
        </w:rPr>
        <w:t>) dauginant iš perskaičiavimo koeficiento (suapvalinto dviejų skaičių po kablelio tikslumu), kuris apskaičiuojamas vartotojų kainų indeksą (transporto), galiojantį perskaičiavimo dieną, dalinant iš atitinkamo indekso, galiojusio praėjusio perskaičiavimo termino dieną (ar pasiūlymo pateikimo dieną). Perskaičiuotas paslaugų įkainis</w:t>
      </w:r>
      <w:r w:rsidR="00713662">
        <w:rPr>
          <w:rFonts w:eastAsia="Arial Unicode MS"/>
          <w:bdr w:val="nil"/>
        </w:rPr>
        <w:t>/kaina</w:t>
      </w:r>
      <w:r w:rsidRPr="005141FD">
        <w:rPr>
          <w:rFonts w:eastAsia="Arial Unicode MS"/>
          <w:bdr w:val="nil"/>
        </w:rPr>
        <w:t xml:space="preserve"> taikomas nuo susitarimo pasirašymo dienos. Perskaičiavimas atliekamas pagal formulę:</w:t>
      </w:r>
    </w:p>
    <w:p w:rsidR="00EE3883" w:rsidRDefault="00EE3883" w:rsidP="00EE3883">
      <w:pPr>
        <w:autoSpaceDE w:val="0"/>
        <w:jc w:val="both"/>
      </w:pPr>
    </w:p>
    <w:p w:rsidR="00EE3883" w:rsidRDefault="00EE3883" w:rsidP="00EE3883">
      <w:pPr>
        <w:autoSpaceDE w:val="0"/>
        <w:jc w:val="both"/>
      </w:pPr>
      <w:r w:rsidRPr="00E74FB0">
        <w:rPr>
          <w:b/>
          <w:bCs/>
          <w:lang w:eastAsia="lt-LT"/>
        </w:rPr>
        <w:drawing>
          <wp:inline distT="0" distB="0" distL="0" distR="0" wp14:anchorId="43BFC5C7" wp14:editId="2F13429A">
            <wp:extent cx="787400" cy="2781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278130"/>
                    </a:xfrm>
                    <a:prstGeom prst="rect">
                      <a:avLst/>
                    </a:prstGeom>
                    <a:noFill/>
                    <a:ln>
                      <a:noFill/>
                    </a:ln>
                  </pic:spPr>
                </pic:pic>
              </a:graphicData>
            </a:graphic>
          </wp:inline>
        </w:drawing>
      </w:r>
    </w:p>
    <w:p w:rsidR="00EE3883" w:rsidRPr="00265352" w:rsidRDefault="00EE3883" w:rsidP="00EE3883">
      <w:pPr>
        <w:autoSpaceDE w:val="0"/>
        <w:jc w:val="both"/>
      </w:pPr>
      <w:r w:rsidRPr="00265352">
        <w:t> </w:t>
      </w:r>
    </w:p>
    <w:p w:rsidR="00EE3883" w:rsidRPr="00265352" w:rsidRDefault="00EE3883" w:rsidP="00EE3883">
      <w:pPr>
        <w:jc w:val="both"/>
      </w:pPr>
      <w:r w:rsidRPr="00265352">
        <w:t>Kur:</w:t>
      </w:r>
    </w:p>
    <w:p w:rsidR="00EE3883" w:rsidRPr="005141FD" w:rsidRDefault="00EE3883" w:rsidP="00EE3883">
      <w:pPr>
        <w:pBdr>
          <w:top w:val="nil"/>
          <w:left w:val="nil"/>
          <w:bottom w:val="nil"/>
          <w:right w:val="nil"/>
          <w:between w:val="nil"/>
          <w:bar w:val="nil"/>
        </w:pBdr>
        <w:jc w:val="both"/>
        <w:rPr>
          <w:rFonts w:eastAsia="Arial Unicode MS"/>
          <w:bdr w:val="nil"/>
        </w:rPr>
      </w:pPr>
      <w:r w:rsidRPr="005141FD">
        <w:rPr>
          <w:rFonts w:eastAsia="Arial Unicode MS"/>
          <w:bdr w:val="nil"/>
        </w:rPr>
        <w:t>Sp – Perskaičiuota</w:t>
      </w:r>
      <w:r>
        <w:rPr>
          <w:rFonts w:eastAsia="Arial Unicode MS"/>
          <w:bdr w:val="nil"/>
        </w:rPr>
        <w:t>s paslaugų įkainis/kaina;</w:t>
      </w:r>
    </w:p>
    <w:p w:rsidR="00EE3883" w:rsidRPr="005141FD" w:rsidRDefault="00EE3883" w:rsidP="00EE3883">
      <w:pPr>
        <w:pBdr>
          <w:top w:val="nil"/>
          <w:left w:val="nil"/>
          <w:bottom w:val="nil"/>
          <w:right w:val="nil"/>
          <w:between w:val="nil"/>
          <w:bar w:val="nil"/>
        </w:pBdr>
        <w:jc w:val="both"/>
        <w:rPr>
          <w:rFonts w:eastAsia="Arial Unicode MS"/>
          <w:bdr w:val="nil"/>
        </w:rPr>
      </w:pPr>
      <w:r w:rsidRPr="005141FD">
        <w:rPr>
          <w:rFonts w:eastAsia="Arial Unicode MS"/>
          <w:bdr w:val="nil"/>
        </w:rPr>
        <w:t>S – Ne</w:t>
      </w:r>
      <w:r>
        <w:rPr>
          <w:rFonts w:eastAsia="Arial Unicode MS"/>
          <w:bdr w:val="nil"/>
        </w:rPr>
        <w:t>suteiktų paslaugų įkainis/kaina</w:t>
      </w:r>
      <w:r w:rsidRPr="005141FD">
        <w:rPr>
          <w:rFonts w:eastAsia="Arial Unicode MS"/>
          <w:bdr w:val="nil"/>
        </w:rPr>
        <w:t xml:space="preserve"> perskaičiavimo laikotarpio pradžioje;</w:t>
      </w:r>
    </w:p>
    <w:p w:rsidR="00EE3883" w:rsidRPr="003857C9" w:rsidRDefault="00EE3883" w:rsidP="00EE3883">
      <w:pPr>
        <w:pBdr>
          <w:top w:val="nil"/>
          <w:left w:val="nil"/>
          <w:bottom w:val="nil"/>
          <w:right w:val="nil"/>
          <w:between w:val="nil"/>
          <w:bar w:val="nil"/>
        </w:pBdr>
        <w:jc w:val="both"/>
        <w:rPr>
          <w:rFonts w:eastAsia="Arial Unicode MS"/>
          <w:bdr w:val="nil"/>
        </w:rPr>
      </w:pPr>
      <w:r w:rsidRPr="005141FD">
        <w:rPr>
          <w:rFonts w:eastAsia="Arial Unicode MS"/>
          <w:bdr w:val="nil"/>
        </w:rPr>
        <w:t>IPr – Perskaičiavimo laikotarpio pradž</w:t>
      </w:r>
      <w:r w:rsidRPr="003857C9">
        <w:rPr>
          <w:rFonts w:eastAsia="Arial Unicode MS"/>
          <w:bdr w:val="nil"/>
        </w:rPr>
        <w:t>ios vartotojų kainų indeksas (transporto);</w:t>
      </w:r>
    </w:p>
    <w:p w:rsidR="00EE3883" w:rsidRDefault="00EE3883" w:rsidP="00EE3883">
      <w:pPr>
        <w:pBdr>
          <w:top w:val="nil"/>
          <w:left w:val="nil"/>
          <w:bottom w:val="nil"/>
          <w:right w:val="nil"/>
          <w:between w:val="nil"/>
          <w:bar w:val="nil"/>
        </w:pBdr>
        <w:jc w:val="both"/>
        <w:rPr>
          <w:rFonts w:eastAsia="Arial Unicode MS"/>
          <w:bdr w:val="nil"/>
        </w:rPr>
      </w:pPr>
      <w:r w:rsidRPr="003857C9">
        <w:rPr>
          <w:rFonts w:eastAsia="Arial Unicode MS"/>
          <w:bdr w:val="nil"/>
        </w:rPr>
        <w:t>IPb - Perskaičiavimo laikotarpio pabaigos vartotojų kainų indeksas (transporto).</w:t>
      </w:r>
    </w:p>
    <w:p w:rsidR="00EE3883" w:rsidRPr="005141FD" w:rsidRDefault="00EE3883" w:rsidP="00EE3883">
      <w:pPr>
        <w:pBdr>
          <w:top w:val="nil"/>
          <w:left w:val="nil"/>
          <w:bottom w:val="nil"/>
          <w:right w:val="nil"/>
          <w:between w:val="nil"/>
          <w:bar w:val="nil"/>
        </w:pBdr>
        <w:jc w:val="both"/>
        <w:rPr>
          <w:rFonts w:eastAsia="Arial Unicode MS"/>
          <w:bdr w:val="nil"/>
        </w:rPr>
      </w:pPr>
    </w:p>
    <w:p w:rsidR="00EE3883" w:rsidRPr="005141FD" w:rsidRDefault="00EE3883" w:rsidP="00EE3883">
      <w:pPr>
        <w:pStyle w:val="ListParagraph"/>
        <w:numPr>
          <w:ilvl w:val="0"/>
          <w:numId w:val="1"/>
        </w:numPr>
        <w:tabs>
          <w:tab w:val="clear" w:pos="435"/>
          <w:tab w:val="left" w:pos="426"/>
        </w:tabs>
        <w:autoSpaceDE w:val="0"/>
        <w:spacing w:after="0" w:line="240" w:lineRule="auto"/>
        <w:ind w:left="0" w:firstLine="0"/>
        <w:jc w:val="both"/>
        <w:rPr>
          <w:rFonts w:eastAsia="Arial Unicode MS"/>
          <w:bdr w:val="nil"/>
        </w:rPr>
      </w:pPr>
      <w:r w:rsidRPr="005141FD">
        <w:rPr>
          <w:rFonts w:eastAsia="Arial Unicode MS"/>
          <w:bdr w:val="nil"/>
          <w:lang w:val="lt-LT"/>
        </w:rPr>
        <w:t>Paslaugų</w:t>
      </w:r>
      <w:r w:rsidRPr="005141FD">
        <w:rPr>
          <w:rFonts w:eastAsia="Arial Unicode MS"/>
          <w:bdr w:val="nil"/>
        </w:rPr>
        <w:t xml:space="preserve"> </w:t>
      </w:r>
      <w:r w:rsidRPr="005141FD">
        <w:rPr>
          <w:rFonts w:eastAsia="Arial Unicode MS"/>
          <w:bdr w:val="nil"/>
          <w:lang w:val="lt-LT"/>
        </w:rPr>
        <w:t>į</w:t>
      </w:r>
      <w:proofErr w:type="spellStart"/>
      <w:r w:rsidRPr="005141FD">
        <w:rPr>
          <w:rFonts w:eastAsia="Arial Unicode MS"/>
          <w:bdr w:val="nil"/>
        </w:rPr>
        <w:t>kainis</w:t>
      </w:r>
      <w:proofErr w:type="spellEnd"/>
      <w:r>
        <w:rPr>
          <w:rFonts w:eastAsia="Arial Unicode MS"/>
          <w:bdr w:val="nil"/>
          <w:lang w:val="lt-LT"/>
        </w:rPr>
        <w:t>/kaina</w:t>
      </w:r>
      <w:r w:rsidRPr="005141FD">
        <w:rPr>
          <w:rFonts w:eastAsia="Arial Unicode MS"/>
          <w:bdr w:val="nil"/>
        </w:rPr>
        <w:t xml:space="preserve"> perskaičiuojam</w:t>
      </w:r>
      <w:r>
        <w:rPr>
          <w:rFonts w:eastAsia="Arial Unicode MS"/>
          <w:bdr w:val="nil"/>
          <w:lang w:val="lt-LT"/>
        </w:rPr>
        <w:t>i</w:t>
      </w:r>
      <w:r w:rsidRPr="005141FD">
        <w:rPr>
          <w:rFonts w:eastAsia="Arial Unicode MS"/>
          <w:bdr w:val="nil"/>
        </w:rPr>
        <w:t xml:space="preserve"> bet kuriai iš Šalių pateikus kitai Šaliai prašymą perskaičiuoti įkainį</w:t>
      </w:r>
      <w:r w:rsidR="00713662">
        <w:rPr>
          <w:rFonts w:eastAsia="Arial Unicode MS"/>
          <w:bdr w:val="nil"/>
          <w:lang w:val="lt-LT"/>
        </w:rPr>
        <w:t>/kainą</w:t>
      </w:r>
      <w:r w:rsidRPr="005141FD">
        <w:rPr>
          <w:rFonts w:eastAsia="Arial Unicode MS"/>
          <w:bdr w:val="nil"/>
        </w:rPr>
        <w:t xml:space="preserve">. </w:t>
      </w:r>
      <w:r w:rsidRPr="005141FD">
        <w:rPr>
          <w:rFonts w:eastAsia="Arial Unicode MS"/>
          <w:bdr w:val="nil"/>
          <w:lang w:val="lt-LT"/>
        </w:rPr>
        <w:t>Paslaugų įkainis</w:t>
      </w:r>
      <w:r w:rsidR="00713662">
        <w:rPr>
          <w:rFonts w:eastAsia="Arial Unicode MS"/>
          <w:bdr w:val="nil"/>
          <w:lang w:val="lt-LT"/>
        </w:rPr>
        <w:t>/kaina</w:t>
      </w:r>
      <w:r w:rsidRPr="005141FD">
        <w:rPr>
          <w:rFonts w:eastAsia="Arial Unicode MS"/>
          <w:bdr w:val="nil"/>
        </w:rPr>
        <w:t xml:space="preserve"> laikoma</w:t>
      </w:r>
      <w:r w:rsidRPr="005141FD">
        <w:rPr>
          <w:rFonts w:eastAsia="Arial Unicode MS"/>
          <w:bdr w:val="nil"/>
          <w:lang w:val="lt-LT"/>
        </w:rPr>
        <w:t>s</w:t>
      </w:r>
      <w:r w:rsidRPr="005141FD">
        <w:rPr>
          <w:rFonts w:eastAsia="Arial Unicode MS"/>
          <w:bdr w:val="nil"/>
        </w:rPr>
        <w:t xml:space="preserve"> perskaičiuotu, kai Šalys pasirašo susitarimą dėl jo perskaičiavimo. Nei viena iš Šalių neturi teisės atsisakyti pasirašyti tokį susitarimą be pagrįstų priežasčių.</w:t>
      </w:r>
    </w:p>
    <w:p w:rsidR="00EE3883" w:rsidRPr="00971869" w:rsidRDefault="00EE3883" w:rsidP="00EE3883">
      <w:pPr>
        <w:pStyle w:val="Stilius3"/>
        <w:numPr>
          <w:ilvl w:val="0"/>
          <w:numId w:val="1"/>
        </w:numPr>
        <w:spacing w:before="0"/>
        <w:ind w:left="0" w:firstLine="0"/>
        <w:rPr>
          <w:rStyle w:val="Hyperlink"/>
          <w:rFonts w:eastAsia="Times New Roman"/>
          <w:b/>
          <w:bCs/>
          <w:color w:val="auto"/>
          <w:u w:val="none"/>
        </w:rPr>
      </w:pPr>
      <w:r w:rsidRPr="00265352">
        <w:t xml:space="preserve">Vartotojų kainų  (transporto) indeksai skelbiami Statistikos departamento interneto svetainėje adresu </w:t>
      </w:r>
      <w:hyperlink r:id="rId8" w:tgtFrame="_blank" w:history="1">
        <w:r w:rsidRPr="00265352">
          <w:rPr>
            <w:rStyle w:val="Hyperlink"/>
          </w:rPr>
          <w:t>http://www.osp.stat.gov.lt</w:t>
        </w:r>
      </w:hyperlink>
      <w:r>
        <w:rPr>
          <w:rStyle w:val="Hyperlink"/>
        </w:rPr>
        <w:t>.</w:t>
      </w:r>
    </w:p>
    <w:p w:rsidR="00EE3883" w:rsidRPr="00713662" w:rsidRDefault="00EE3883" w:rsidP="00713662">
      <w:pPr>
        <w:pStyle w:val="Stilius3"/>
        <w:numPr>
          <w:ilvl w:val="0"/>
          <w:numId w:val="1"/>
        </w:numPr>
        <w:spacing w:before="0"/>
        <w:ind w:left="0" w:firstLine="0"/>
        <w:rPr>
          <w:rFonts w:eastAsia="Times New Roman"/>
          <w:b/>
          <w:bCs/>
        </w:rPr>
      </w:pPr>
      <w:r w:rsidRPr="00265352">
        <w:t>Kainos</w:t>
      </w:r>
      <w:r w:rsidR="00713662">
        <w:t>/įkainio</w:t>
      </w:r>
      <w:r w:rsidRPr="00265352">
        <w:t xml:space="preserve"> pakeitimas įforminamas dvišaliu Kliento ir Paslaugų papildomu susitarimu prie Pagrindinės sutarties</w:t>
      </w:r>
      <w:r>
        <w:t>.</w:t>
      </w:r>
    </w:p>
    <w:p w:rsidR="00712526" w:rsidRPr="006C7552" w:rsidRDefault="00713662" w:rsidP="00712526">
      <w:pPr>
        <w:pStyle w:val="Default"/>
        <w:spacing w:after="4"/>
        <w:jc w:val="both"/>
        <w:rPr>
          <w:szCs w:val="22"/>
        </w:rPr>
      </w:pPr>
      <w:r>
        <w:rPr>
          <w:szCs w:val="22"/>
        </w:rPr>
        <w:t>15</w:t>
      </w:r>
      <w:r w:rsidR="00712526" w:rsidRPr="006C7552">
        <w:rPr>
          <w:szCs w:val="22"/>
        </w:rPr>
        <w:t>. Perkančioji organizacija/Administratorius apmoka už praėjusį mėnesį suteiktą Paslaugą pagal Paslaugos teikėjo pateiktas sąskaitas – faktūras ir suteiktų Paslaugų mėnesio ataskaitas ne vėliau kaip per 30 dienų nuo sąskaitos – faktūros pateikimo. Paslaugos teikėjas sąskaitas – faktūras teikia tik elektroniniu būdu:</w:t>
      </w:r>
    </w:p>
    <w:p w:rsidR="00712526" w:rsidRPr="006C7552" w:rsidRDefault="00712526" w:rsidP="00712526">
      <w:pPr>
        <w:widowControl w:val="0"/>
        <w:shd w:val="clear" w:color="auto" w:fill="FFFFFF"/>
        <w:spacing w:after="4"/>
        <w:jc w:val="both"/>
      </w:pPr>
      <w:r w:rsidRPr="006C7552">
        <w:rPr>
          <w:szCs w:val="22"/>
        </w:rPr>
        <w:t>1</w:t>
      </w:r>
      <w:r w:rsidR="00713662">
        <w:rPr>
          <w:szCs w:val="22"/>
        </w:rPr>
        <w:t>5</w:t>
      </w:r>
      <w:r w:rsidRPr="006C7552">
        <w:rPr>
          <w:szCs w:val="22"/>
        </w:rPr>
        <w:t xml:space="preserve">.1. </w:t>
      </w:r>
      <w:r w:rsidRPr="006C7552">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712526" w:rsidRPr="006C7552" w:rsidRDefault="00713662" w:rsidP="00712526">
      <w:pPr>
        <w:widowControl w:val="0"/>
        <w:shd w:val="clear" w:color="auto" w:fill="FFFFFF"/>
        <w:spacing w:after="4"/>
        <w:jc w:val="both"/>
        <w:rPr>
          <w:szCs w:val="24"/>
        </w:rPr>
      </w:pPr>
      <w:r>
        <w:rPr>
          <w:szCs w:val="24"/>
        </w:rPr>
        <w:t>15</w:t>
      </w:r>
      <w:r w:rsidR="00712526" w:rsidRPr="006C7552">
        <w:rPr>
          <w:szCs w:val="24"/>
        </w:rPr>
        <w:t>.2. Europos elektroninių sąskaitų faktūrų standarto neatitinkančios elektroninės sąskaitos faktūros gali būti teikiamos tik naudojantis informacinės sistemos „E. sąskaita“ priemonėmis.</w:t>
      </w:r>
    </w:p>
    <w:p w:rsidR="00712526" w:rsidRPr="006C7552" w:rsidRDefault="00713662" w:rsidP="00712526">
      <w:pPr>
        <w:widowControl w:val="0"/>
        <w:shd w:val="clear" w:color="auto" w:fill="FFFFFF"/>
        <w:spacing w:after="4"/>
        <w:jc w:val="both"/>
        <w:rPr>
          <w:szCs w:val="24"/>
        </w:rPr>
      </w:pPr>
      <w:r>
        <w:rPr>
          <w:szCs w:val="24"/>
        </w:rPr>
        <w:t>15</w:t>
      </w:r>
      <w:r w:rsidR="00712526" w:rsidRPr="006C7552">
        <w:rPr>
          <w:szCs w:val="24"/>
        </w:rPr>
        <w:t>.3. Perkančioji organizacija/Administratorius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712526" w:rsidRPr="006C7552" w:rsidRDefault="00713662" w:rsidP="00712526">
      <w:pPr>
        <w:widowControl w:val="0"/>
        <w:shd w:val="clear" w:color="auto" w:fill="FFFFFF"/>
        <w:spacing w:after="4"/>
        <w:jc w:val="both"/>
        <w:rPr>
          <w:szCs w:val="22"/>
        </w:rPr>
      </w:pPr>
      <w:r>
        <w:rPr>
          <w:szCs w:val="22"/>
        </w:rPr>
        <w:t>16</w:t>
      </w:r>
      <w:r w:rsidR="00712526" w:rsidRPr="006C7552">
        <w:rPr>
          <w:szCs w:val="22"/>
        </w:rPr>
        <w:t>. Paslauga gali būti teikiama tik pilna</w:t>
      </w:r>
      <w:r w:rsidR="00712526">
        <w:rPr>
          <w:szCs w:val="22"/>
        </w:rPr>
        <w:t>i</w:t>
      </w:r>
      <w:r w:rsidR="00712526" w:rsidRPr="006C7552">
        <w:rPr>
          <w:szCs w:val="22"/>
        </w:rPr>
        <w:t xml:space="preserve"> </w:t>
      </w:r>
      <w:r w:rsidR="00712526">
        <w:rPr>
          <w:szCs w:val="22"/>
        </w:rPr>
        <w:t>pasiruošus jos teikimui</w:t>
      </w:r>
      <w:r w:rsidR="00712526" w:rsidRPr="006C7552">
        <w:rPr>
          <w:szCs w:val="22"/>
        </w:rPr>
        <w:t>.</w:t>
      </w:r>
    </w:p>
    <w:p w:rsidR="00712526" w:rsidRPr="006C7552" w:rsidRDefault="00712526" w:rsidP="00712526">
      <w:pPr>
        <w:autoSpaceDE w:val="0"/>
        <w:autoSpaceDN w:val="0"/>
        <w:adjustRightInd w:val="0"/>
        <w:spacing w:after="4"/>
        <w:jc w:val="center"/>
        <w:rPr>
          <w:b/>
          <w:bCs/>
          <w:szCs w:val="22"/>
        </w:rPr>
      </w:pPr>
    </w:p>
    <w:p w:rsidR="00712526" w:rsidRPr="006C7552" w:rsidRDefault="00712526" w:rsidP="00712526">
      <w:pPr>
        <w:autoSpaceDE w:val="0"/>
        <w:autoSpaceDN w:val="0"/>
        <w:adjustRightInd w:val="0"/>
        <w:spacing w:after="4"/>
        <w:jc w:val="center"/>
        <w:rPr>
          <w:b/>
          <w:bCs/>
          <w:szCs w:val="22"/>
        </w:rPr>
      </w:pPr>
      <w:r w:rsidRPr="006C7552">
        <w:rPr>
          <w:b/>
          <w:bCs/>
          <w:szCs w:val="22"/>
        </w:rPr>
        <w:t>IV. Pasiruošimas Paslaugos teikimui</w:t>
      </w:r>
    </w:p>
    <w:p w:rsidR="00712526" w:rsidRPr="006C7552" w:rsidRDefault="00712526" w:rsidP="00712526">
      <w:pPr>
        <w:autoSpaceDE w:val="0"/>
        <w:autoSpaceDN w:val="0"/>
        <w:adjustRightInd w:val="0"/>
        <w:spacing w:after="4"/>
        <w:jc w:val="center"/>
        <w:rPr>
          <w:b/>
          <w:bCs/>
          <w:szCs w:val="22"/>
        </w:rPr>
      </w:pPr>
    </w:p>
    <w:p w:rsidR="00712526" w:rsidRPr="006C7552" w:rsidRDefault="00713662" w:rsidP="00712526">
      <w:pPr>
        <w:autoSpaceDE w:val="0"/>
        <w:autoSpaceDN w:val="0"/>
        <w:adjustRightInd w:val="0"/>
        <w:spacing w:after="4"/>
        <w:jc w:val="both"/>
        <w:rPr>
          <w:szCs w:val="22"/>
        </w:rPr>
      </w:pPr>
      <w:r>
        <w:rPr>
          <w:szCs w:val="22"/>
        </w:rPr>
        <w:t>17</w:t>
      </w:r>
      <w:r w:rsidR="00712526" w:rsidRPr="006C7552">
        <w:rPr>
          <w:szCs w:val="22"/>
        </w:rPr>
        <w:t>. Pasiruošimo Paslaugos teikimui terminas –</w:t>
      </w:r>
      <w:r w:rsidR="00712526">
        <w:rPr>
          <w:szCs w:val="22"/>
        </w:rPr>
        <w:t xml:space="preserve"> </w:t>
      </w:r>
      <w:r>
        <w:rPr>
          <w:szCs w:val="22"/>
        </w:rPr>
        <w:t>2</w:t>
      </w:r>
      <w:r w:rsidR="00712526" w:rsidRPr="006C7552">
        <w:rPr>
          <w:szCs w:val="22"/>
        </w:rPr>
        <w:t xml:space="preserve"> (</w:t>
      </w:r>
      <w:r>
        <w:rPr>
          <w:szCs w:val="22"/>
        </w:rPr>
        <w:t>du) mėnesiai</w:t>
      </w:r>
      <w:r w:rsidR="00712526" w:rsidRPr="006C7552">
        <w:rPr>
          <w:szCs w:val="22"/>
        </w:rPr>
        <w:t xml:space="preserve"> nuo Sutarties įsigaliojimo dienos</w:t>
      </w:r>
      <w:r w:rsidR="00712526">
        <w:rPr>
          <w:szCs w:val="22"/>
        </w:rPr>
        <w:t>.</w:t>
      </w:r>
    </w:p>
    <w:p w:rsidR="00712526" w:rsidRPr="006C7552" w:rsidRDefault="00712526" w:rsidP="00712526">
      <w:pPr>
        <w:widowControl w:val="0"/>
        <w:autoSpaceDE w:val="0"/>
        <w:spacing w:after="4"/>
        <w:jc w:val="center"/>
        <w:rPr>
          <w:b/>
          <w:szCs w:val="22"/>
        </w:rPr>
      </w:pPr>
    </w:p>
    <w:p w:rsidR="00712526" w:rsidRPr="006C7552" w:rsidRDefault="00712526" w:rsidP="00712526">
      <w:pPr>
        <w:widowControl w:val="0"/>
        <w:autoSpaceDE w:val="0"/>
        <w:spacing w:after="4"/>
        <w:jc w:val="center"/>
        <w:rPr>
          <w:b/>
          <w:szCs w:val="22"/>
        </w:rPr>
      </w:pPr>
      <w:r w:rsidRPr="006C7552">
        <w:rPr>
          <w:b/>
          <w:szCs w:val="22"/>
        </w:rPr>
        <w:lastRenderedPageBreak/>
        <w:t>V. Šalių teisės ir pareigos</w:t>
      </w:r>
    </w:p>
    <w:p w:rsidR="00712526" w:rsidRPr="006C7552" w:rsidRDefault="00712526" w:rsidP="00712526">
      <w:pPr>
        <w:spacing w:after="4"/>
        <w:jc w:val="both"/>
        <w:rPr>
          <w:b/>
          <w:szCs w:val="22"/>
        </w:rPr>
      </w:pPr>
    </w:p>
    <w:p w:rsidR="00712526" w:rsidRPr="006C7552" w:rsidRDefault="00713662" w:rsidP="00712526">
      <w:pPr>
        <w:spacing w:after="4"/>
        <w:jc w:val="both"/>
        <w:rPr>
          <w:szCs w:val="22"/>
        </w:rPr>
      </w:pPr>
      <w:r>
        <w:rPr>
          <w:b/>
          <w:szCs w:val="22"/>
        </w:rPr>
        <w:t>18</w:t>
      </w:r>
      <w:r w:rsidR="00712526" w:rsidRPr="006C7552">
        <w:rPr>
          <w:b/>
          <w:szCs w:val="22"/>
        </w:rPr>
        <w:t>. Perkančioji organizacija/Administratorius įsipareigoja:</w:t>
      </w:r>
    </w:p>
    <w:p w:rsidR="00712526" w:rsidRPr="006C7552" w:rsidRDefault="00713662" w:rsidP="00712526">
      <w:pPr>
        <w:widowControl w:val="0"/>
        <w:autoSpaceDE w:val="0"/>
        <w:spacing w:after="4"/>
        <w:jc w:val="both"/>
        <w:rPr>
          <w:b/>
          <w:szCs w:val="22"/>
        </w:rPr>
      </w:pPr>
      <w:r>
        <w:rPr>
          <w:szCs w:val="22"/>
        </w:rPr>
        <w:t>18</w:t>
      </w:r>
      <w:r w:rsidR="00712526" w:rsidRPr="006C7552">
        <w:rPr>
          <w:szCs w:val="22"/>
        </w:rPr>
        <w:t>.1. pagal Paslaugos teikėjo pateiktas PVM sąskaitas – faktūras ir suteiktų Paslaugų mėnesio ataskaitas už tinkamai suteiktą per praėjusį Ataskaitinį laikotarpį (ataskaitiniu laikotarpiu laikomas kalendorinis metų mėnuo) Paslaugą, sumokėti Paslaugos teikėjui ne vėliau kaip per 30 (trisdešimt) kalendorinių dienų nuo jų pateikimo dienos. Apmokėjimo už suteiktą Paslaugą diena laikoma apmokėjimo operacijos įvykdymo diena Perkančiosios organizacijos/Administratoriaus mokėjimo įstaigoje;</w:t>
      </w:r>
      <w:r w:rsidR="00712526" w:rsidRPr="006C7552">
        <w:rPr>
          <w:b/>
          <w:szCs w:val="22"/>
        </w:rPr>
        <w:t xml:space="preserve"> </w:t>
      </w:r>
    </w:p>
    <w:p w:rsidR="00712526" w:rsidRPr="006C7552" w:rsidRDefault="00713662" w:rsidP="00712526">
      <w:pPr>
        <w:widowControl w:val="0"/>
        <w:autoSpaceDE w:val="0"/>
        <w:spacing w:after="4"/>
        <w:jc w:val="both"/>
        <w:rPr>
          <w:szCs w:val="22"/>
        </w:rPr>
      </w:pPr>
      <w:r>
        <w:rPr>
          <w:szCs w:val="22"/>
        </w:rPr>
        <w:t>18</w:t>
      </w:r>
      <w:r w:rsidR="00712526" w:rsidRPr="006C7552">
        <w:rPr>
          <w:szCs w:val="22"/>
        </w:rPr>
        <w:t>.2. užtikrinti, kiek tai priklauso nuo Perkančiosios organizacijos/Administratoriaus, kad Paslaugos teikėjas galėtų pagal šios Sutarties sąlygas nekliudomai teikti Paslaugą visoje aptarnaujamoje teritorijoje visą Sutarties galiojimo laikotarpį.</w:t>
      </w:r>
    </w:p>
    <w:p w:rsidR="00712526" w:rsidRPr="006C7552" w:rsidRDefault="00712526" w:rsidP="00712526">
      <w:pPr>
        <w:widowControl w:val="0"/>
        <w:autoSpaceDE w:val="0"/>
        <w:spacing w:after="4"/>
        <w:jc w:val="both"/>
        <w:rPr>
          <w:szCs w:val="22"/>
        </w:rPr>
      </w:pPr>
    </w:p>
    <w:p w:rsidR="00712526" w:rsidRPr="006C7552" w:rsidRDefault="00713662" w:rsidP="00712526">
      <w:pPr>
        <w:widowControl w:val="0"/>
        <w:spacing w:after="4"/>
        <w:rPr>
          <w:b/>
          <w:szCs w:val="22"/>
        </w:rPr>
      </w:pPr>
      <w:r>
        <w:rPr>
          <w:b/>
          <w:bCs/>
          <w:szCs w:val="22"/>
        </w:rPr>
        <w:t>19</w:t>
      </w:r>
      <w:r w:rsidR="00712526" w:rsidRPr="006C7552">
        <w:rPr>
          <w:b/>
          <w:bCs/>
          <w:szCs w:val="22"/>
        </w:rPr>
        <w:t>. Perkančioji organizacija/Administratorius</w:t>
      </w:r>
      <w:r w:rsidR="00712526" w:rsidRPr="006C7552">
        <w:rPr>
          <w:szCs w:val="22"/>
        </w:rPr>
        <w:t xml:space="preserve"> </w:t>
      </w:r>
      <w:r w:rsidR="00712526" w:rsidRPr="006C7552">
        <w:rPr>
          <w:b/>
          <w:szCs w:val="22"/>
        </w:rPr>
        <w:t>turi teisę:</w:t>
      </w:r>
    </w:p>
    <w:p w:rsidR="00712526" w:rsidRPr="006C7552" w:rsidRDefault="00713662" w:rsidP="00712526">
      <w:pPr>
        <w:widowControl w:val="0"/>
        <w:spacing w:after="4"/>
        <w:jc w:val="both"/>
        <w:rPr>
          <w:szCs w:val="22"/>
        </w:rPr>
      </w:pPr>
      <w:r>
        <w:rPr>
          <w:szCs w:val="22"/>
        </w:rPr>
        <w:t>19</w:t>
      </w:r>
      <w:r w:rsidR="00712526" w:rsidRPr="006C7552">
        <w:rPr>
          <w:szCs w:val="22"/>
        </w:rPr>
        <w:t>.1. reikalauti, kad Paslaugos teikėjas teiktų Paslaugą laiku ir tinkamai šioje Sutartyje nustatyta tvarka;</w:t>
      </w:r>
    </w:p>
    <w:p w:rsidR="00712526" w:rsidRPr="006C7552" w:rsidRDefault="00713662" w:rsidP="00712526">
      <w:pPr>
        <w:widowControl w:val="0"/>
        <w:autoSpaceDE w:val="0"/>
        <w:spacing w:after="4"/>
        <w:jc w:val="both"/>
        <w:rPr>
          <w:szCs w:val="22"/>
        </w:rPr>
      </w:pPr>
      <w:r>
        <w:rPr>
          <w:szCs w:val="22"/>
        </w:rPr>
        <w:t>19</w:t>
      </w:r>
      <w:r w:rsidR="00712526" w:rsidRPr="006C7552">
        <w:rPr>
          <w:szCs w:val="22"/>
        </w:rPr>
        <w:t>.2. gauti iš Paslaugos teikėjo teisės aktuose, Techninėje specifikacijoje ir šioje Sutartyje nustatytas ataskaitas nustatytomis formomis bei terminais apie teikiamą paslaugą;</w:t>
      </w:r>
    </w:p>
    <w:p w:rsidR="00712526" w:rsidRPr="006C7552" w:rsidRDefault="00713662" w:rsidP="00712526">
      <w:pPr>
        <w:widowControl w:val="0"/>
        <w:autoSpaceDE w:val="0"/>
        <w:spacing w:after="4"/>
        <w:jc w:val="both"/>
        <w:rPr>
          <w:szCs w:val="22"/>
        </w:rPr>
      </w:pPr>
      <w:r>
        <w:rPr>
          <w:szCs w:val="22"/>
        </w:rPr>
        <w:t>19</w:t>
      </w:r>
      <w:r w:rsidR="00712526" w:rsidRPr="006C7552">
        <w:rPr>
          <w:szCs w:val="22"/>
        </w:rPr>
        <w:t xml:space="preserve">.3. tikrinti Paslaugos teikėjo pateiktų dokumentų pagrįstumą ir gauti reikiamus apskaitos dokumentus ir/ar dokumentų kopijas ar kitus dokumentus, leidžiančius patikrinti atliekų tvarkymo rezultatų tikrumą; </w:t>
      </w:r>
    </w:p>
    <w:p w:rsidR="00712526" w:rsidRPr="006C7552" w:rsidRDefault="00713662" w:rsidP="00712526">
      <w:pPr>
        <w:widowControl w:val="0"/>
        <w:autoSpaceDE w:val="0"/>
        <w:spacing w:after="4"/>
        <w:jc w:val="both"/>
        <w:rPr>
          <w:szCs w:val="22"/>
        </w:rPr>
      </w:pPr>
      <w:r>
        <w:rPr>
          <w:szCs w:val="22"/>
        </w:rPr>
        <w:t>19</w:t>
      </w:r>
      <w:r w:rsidR="00712526" w:rsidRPr="006C7552">
        <w:rPr>
          <w:szCs w:val="22"/>
        </w:rPr>
        <w:t xml:space="preserve">.4. vykdyti planinius ir neplanuotus kontrolinius Paslaugos teikimo patikrinimus, </w:t>
      </w:r>
      <w:r w:rsidR="00712526">
        <w:rPr>
          <w:szCs w:val="22"/>
        </w:rPr>
        <w:t>reikalauti atlyginti padarytą žalą iš Paslaugos teikėo</w:t>
      </w:r>
      <w:r w:rsidR="00712526" w:rsidRPr="006C7552">
        <w:rPr>
          <w:szCs w:val="22"/>
        </w:rPr>
        <w:t xml:space="preserve"> šios Sutarties ir teisės aktų nustatyta tvarka;</w:t>
      </w:r>
    </w:p>
    <w:p w:rsidR="00712526" w:rsidRPr="006C7552" w:rsidRDefault="00713662" w:rsidP="00712526">
      <w:pPr>
        <w:widowControl w:val="0"/>
        <w:autoSpaceDE w:val="0"/>
        <w:spacing w:after="4"/>
        <w:jc w:val="both"/>
        <w:rPr>
          <w:szCs w:val="22"/>
        </w:rPr>
      </w:pPr>
      <w:r>
        <w:rPr>
          <w:szCs w:val="22"/>
        </w:rPr>
        <w:t>19</w:t>
      </w:r>
      <w:r w:rsidR="00712526" w:rsidRPr="006C7552">
        <w:rPr>
          <w:szCs w:val="22"/>
        </w:rPr>
        <w:t xml:space="preserve">.5. organizuoti Šalių pasitarimus atitinkamiems klausimams, susijusiems su Paslaugos teikimu, spręsti; </w:t>
      </w:r>
    </w:p>
    <w:p w:rsidR="00712526" w:rsidRPr="006C7552" w:rsidRDefault="00713662" w:rsidP="00712526">
      <w:pPr>
        <w:widowControl w:val="0"/>
        <w:autoSpaceDE w:val="0"/>
        <w:spacing w:after="4"/>
        <w:jc w:val="both"/>
        <w:rPr>
          <w:szCs w:val="22"/>
        </w:rPr>
      </w:pPr>
      <w:r>
        <w:rPr>
          <w:szCs w:val="22"/>
        </w:rPr>
        <w:t>19</w:t>
      </w:r>
      <w:r w:rsidR="00712526" w:rsidRPr="006C7552">
        <w:rPr>
          <w:szCs w:val="22"/>
        </w:rPr>
        <w:t>.7. turi kitas teises, kurias nustato LR teisės aktai ir ši Sutartis.</w:t>
      </w:r>
    </w:p>
    <w:p w:rsidR="00712526" w:rsidRPr="006C7552" w:rsidRDefault="00712526" w:rsidP="00712526">
      <w:pPr>
        <w:widowControl w:val="0"/>
        <w:autoSpaceDE w:val="0"/>
        <w:spacing w:after="4"/>
        <w:jc w:val="both"/>
        <w:rPr>
          <w:b/>
          <w:bCs/>
          <w:szCs w:val="22"/>
        </w:rPr>
      </w:pPr>
    </w:p>
    <w:p w:rsidR="00712526" w:rsidRPr="006C7552" w:rsidRDefault="00713662" w:rsidP="00712526">
      <w:pPr>
        <w:widowControl w:val="0"/>
        <w:spacing w:after="4"/>
        <w:rPr>
          <w:b/>
          <w:szCs w:val="22"/>
        </w:rPr>
      </w:pPr>
      <w:r>
        <w:rPr>
          <w:b/>
          <w:szCs w:val="22"/>
        </w:rPr>
        <w:t>20</w:t>
      </w:r>
      <w:r w:rsidR="00712526" w:rsidRPr="006C7552">
        <w:rPr>
          <w:b/>
          <w:szCs w:val="22"/>
        </w:rPr>
        <w:t>. Paslaugos teikėjas įsipareigoja:</w:t>
      </w:r>
    </w:p>
    <w:p w:rsidR="00712526" w:rsidRPr="006C7552" w:rsidRDefault="00713662" w:rsidP="00712526">
      <w:pPr>
        <w:widowControl w:val="0"/>
        <w:autoSpaceDE w:val="0"/>
        <w:spacing w:after="4"/>
        <w:jc w:val="both"/>
        <w:rPr>
          <w:szCs w:val="22"/>
        </w:rPr>
      </w:pPr>
      <w:r>
        <w:rPr>
          <w:szCs w:val="22"/>
        </w:rPr>
        <w:t>20</w:t>
      </w:r>
      <w:r w:rsidR="00712526" w:rsidRPr="006C7552">
        <w:rPr>
          <w:szCs w:val="22"/>
        </w:rPr>
        <w:t>.1. teikti Paslaugą laiku ir tinkamai Sutartyje, Techninėje specifikacijoje bei teisės aktuose, kurie reglamentuoja Paslaugų teikimo reikalavimus, nustatyta tvarka;</w:t>
      </w:r>
    </w:p>
    <w:p w:rsidR="00712526" w:rsidRPr="006C7552" w:rsidRDefault="00713662" w:rsidP="00712526">
      <w:pPr>
        <w:widowControl w:val="0"/>
        <w:autoSpaceDE w:val="0"/>
        <w:spacing w:after="4"/>
        <w:jc w:val="both"/>
        <w:rPr>
          <w:szCs w:val="22"/>
        </w:rPr>
      </w:pPr>
      <w:r>
        <w:rPr>
          <w:szCs w:val="22"/>
        </w:rPr>
        <w:t>20</w:t>
      </w:r>
      <w:r w:rsidR="00712526" w:rsidRPr="006C7552">
        <w:rPr>
          <w:szCs w:val="22"/>
        </w:rPr>
        <w:t>.2. užtikrinti iš Perkančiosios organizacijos/Administratoriaus Sutarties vykdymo metu gautos ir su Sutarties vykdymu susijusios informacijos konfidencialumą bei apsaugą ir prisiimti visą atsakomybę ir atlyginti visus nuostolius, jei vykdant Sutartį būtų pažeistos duomenų apsaugos nuostatos;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.3. užtikrinti, kad prieigą prie Perkančiosios organizacijos/Administratoriaus teikiamų duomenų turintys Paslaugos teikėjo darbuotojai turėtų konfidencialumo įsipareigojimus;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.4. imtis visų reikiamų techninių ir organizacinių priemonių, kad būtų užtikrintas tvarkomų duomenų saugumas;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.5. teikiant Paslaugą veikti sąžiningai ir tokiu būdu, kuris labiausiai atitiktų atliekų turėtojų interesus bei atitiktų Techninėje specifikacijoje nurodytus techninius reikalavimus, laikytis Lietuvos Respublikos įstatymų ir kitų teisės aktų, reglamentuojančių komunalinių atliekų tvarkymą;</w:t>
      </w:r>
    </w:p>
    <w:p w:rsidR="00712526" w:rsidRPr="006C7552" w:rsidRDefault="00713662" w:rsidP="00712526">
      <w:pPr>
        <w:widowControl w:val="0"/>
        <w:autoSpaceDE w:val="0"/>
        <w:spacing w:after="4"/>
        <w:jc w:val="both"/>
        <w:rPr>
          <w:szCs w:val="22"/>
        </w:rPr>
      </w:pPr>
      <w:r>
        <w:rPr>
          <w:szCs w:val="22"/>
        </w:rPr>
        <w:t>20</w:t>
      </w:r>
      <w:r w:rsidR="00712526" w:rsidRPr="006C7552">
        <w:rPr>
          <w:szCs w:val="22"/>
        </w:rPr>
        <w:t>.6. pasikeitus atliekų tvarkymą reglamentuojantiems teisės aktams, laikytis visų jų pakeitimų;</w:t>
      </w:r>
    </w:p>
    <w:p w:rsidR="00712526" w:rsidRPr="006C7552" w:rsidRDefault="00713662" w:rsidP="00712526">
      <w:pPr>
        <w:widowControl w:val="0"/>
        <w:autoSpaceDE w:val="0"/>
        <w:spacing w:after="4"/>
        <w:jc w:val="both"/>
        <w:rPr>
          <w:szCs w:val="22"/>
        </w:rPr>
      </w:pPr>
      <w:r>
        <w:rPr>
          <w:szCs w:val="22"/>
        </w:rPr>
        <w:t>20</w:t>
      </w:r>
      <w:r w:rsidR="00712526" w:rsidRPr="006C7552">
        <w:rPr>
          <w:szCs w:val="22"/>
        </w:rPr>
        <w:t>.7. užtikrinti, kad Paslauga būtų teikiama tinkamai, nepriklausomai nuo Paslaugos teikėjo personalo skaičiaus pasikeitimo (dėl ligos, atostogų ir kt. priežasčių), transporto priemonių ir kt. įrangos techninės būklės, taip pat nepriklausomai nuo to mažės ar didės su</w:t>
      </w:r>
      <w:r w:rsidR="00712526">
        <w:rPr>
          <w:szCs w:val="22"/>
        </w:rPr>
        <w:t>renkamų ir pervežamų</w:t>
      </w:r>
      <w:r w:rsidR="00712526" w:rsidRPr="006C7552">
        <w:rPr>
          <w:szCs w:val="22"/>
        </w:rPr>
        <w:t xml:space="preserve"> atliekų kiekis;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 xml:space="preserve">.8. surinkti visas susikaupusias </w:t>
      </w:r>
      <w:r w:rsidR="00712526">
        <w:rPr>
          <w:szCs w:val="22"/>
        </w:rPr>
        <w:t xml:space="preserve">maisto </w:t>
      </w:r>
      <w:r w:rsidR="00712526" w:rsidRPr="006C7552">
        <w:rPr>
          <w:szCs w:val="22"/>
        </w:rPr>
        <w:t>atliekas, jei Paslaugos teikimas buvo sustabdytas dėl Nenugalimos jėgos aplinkybių, tokioms aplinkybėms pasibaigus;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.9. už per praėjusį kalendorinį mėnesį, t. y. per ataskaitinį laikotarpį suteiktą paslaugą, Perkančiosios organizacijos pasirašyto praėjusį mėnesį suteiktų paslaugų teikimo akto pagrindu, per 5 (penkias) darbo dienas Perkančiajai organizacijai/Administratoriui pateikti Paslaugos suteikimo mėnesio ataskaitą  ir PVM</w:t>
      </w:r>
      <w:r w:rsidR="00712526">
        <w:rPr>
          <w:szCs w:val="22"/>
        </w:rPr>
        <w:t xml:space="preserve"> sąskaitą – faktūrą apmokėjimui</w:t>
      </w:r>
      <w:r w:rsidR="00712526" w:rsidRPr="006C7552">
        <w:rPr>
          <w:szCs w:val="22"/>
        </w:rPr>
        <w:t>;</w:t>
      </w:r>
    </w:p>
    <w:p w:rsidR="00712526" w:rsidRPr="006C7552" w:rsidRDefault="00713662" w:rsidP="00712526">
      <w:pPr>
        <w:widowControl w:val="0"/>
        <w:autoSpaceDE w:val="0"/>
        <w:spacing w:after="4"/>
        <w:jc w:val="both"/>
        <w:rPr>
          <w:szCs w:val="22"/>
        </w:rPr>
      </w:pPr>
      <w:r>
        <w:rPr>
          <w:szCs w:val="22"/>
        </w:rPr>
        <w:t>20</w:t>
      </w:r>
      <w:r w:rsidR="00712526" w:rsidRPr="006C7552">
        <w:rPr>
          <w:szCs w:val="22"/>
        </w:rPr>
        <w:t xml:space="preserve">.10. užtikrinti pilną ir kokybišką Paslaugos teikimą visą </w:t>
      </w:r>
      <w:r w:rsidR="00712526">
        <w:rPr>
          <w:szCs w:val="22"/>
        </w:rPr>
        <w:t>Paslaugos teikimo laikotarpį</w:t>
      </w:r>
      <w:r w:rsidR="00712526" w:rsidRPr="006C7552">
        <w:rPr>
          <w:szCs w:val="22"/>
        </w:rPr>
        <w:t>. Nenutraukti Sutarties, jeigu keičiasi (mažėja arba didėja) surenkamų ir išvežamų atliekų kiekis, aptarnaujamų konteinerių kiekis/tūris;</w:t>
      </w:r>
    </w:p>
    <w:p w:rsidR="00712526" w:rsidRPr="006C7552" w:rsidRDefault="00713662" w:rsidP="00712526">
      <w:pPr>
        <w:widowControl w:val="0"/>
        <w:autoSpaceDE w:val="0"/>
        <w:spacing w:after="4"/>
        <w:jc w:val="both"/>
        <w:rPr>
          <w:szCs w:val="22"/>
        </w:rPr>
      </w:pPr>
      <w:r>
        <w:rPr>
          <w:szCs w:val="22"/>
        </w:rPr>
        <w:t>20</w:t>
      </w:r>
      <w:r w:rsidR="00712526" w:rsidRPr="006C7552">
        <w:rPr>
          <w:szCs w:val="22"/>
        </w:rPr>
        <w:t xml:space="preserve">.11. </w:t>
      </w:r>
      <w:r w:rsidR="00712526">
        <w:rPr>
          <w:szCs w:val="22"/>
        </w:rPr>
        <w:t>atlyginti padarytą žalą;</w:t>
      </w:r>
    </w:p>
    <w:p w:rsidR="00712526" w:rsidRPr="006C7552" w:rsidRDefault="00713662" w:rsidP="00712526">
      <w:pPr>
        <w:widowControl w:val="0"/>
        <w:autoSpaceDE w:val="0"/>
        <w:spacing w:after="4"/>
        <w:jc w:val="both"/>
        <w:rPr>
          <w:szCs w:val="22"/>
        </w:rPr>
      </w:pPr>
      <w:r>
        <w:rPr>
          <w:szCs w:val="22"/>
        </w:rPr>
        <w:t>20</w:t>
      </w:r>
      <w:r w:rsidR="00712526" w:rsidRPr="006C7552">
        <w:rPr>
          <w:szCs w:val="22"/>
        </w:rPr>
        <w:t>.12. Sutarties galiojimo laikotarpiu be Perkančiosios organizacijos/Administratoriaus raštiško sutikimo, nekeisti subrangovo (jei toks būtų);</w:t>
      </w:r>
    </w:p>
    <w:p w:rsidR="00712526" w:rsidRDefault="00713662" w:rsidP="00712526">
      <w:pPr>
        <w:widowControl w:val="0"/>
        <w:autoSpaceDE w:val="0"/>
        <w:spacing w:after="4"/>
        <w:jc w:val="both"/>
        <w:rPr>
          <w:szCs w:val="22"/>
        </w:rPr>
      </w:pPr>
      <w:r>
        <w:rPr>
          <w:szCs w:val="22"/>
        </w:rPr>
        <w:t>20</w:t>
      </w:r>
      <w:r w:rsidR="00712526" w:rsidRPr="006C7552">
        <w:rPr>
          <w:szCs w:val="22"/>
        </w:rPr>
        <w:t xml:space="preserve">.13. sudaryti sąlygas Perkančiajai organizacijai/Administratoriui atlikti Paslaugos teikimo, </w:t>
      </w:r>
      <w:r w:rsidR="00712526" w:rsidRPr="006C7552">
        <w:rPr>
          <w:szCs w:val="22"/>
        </w:rPr>
        <w:lastRenderedPageBreak/>
        <w:t>konteinerių plovimo ir dezinfekavimo kokybės bei vykdymo kontrolę;</w:t>
      </w:r>
    </w:p>
    <w:p w:rsidR="00BD6ABD" w:rsidRPr="009157DE" w:rsidRDefault="00BD6ABD" w:rsidP="00BD6ABD">
      <w:pPr>
        <w:tabs>
          <w:tab w:val="left" w:pos="567"/>
          <w:tab w:val="left" w:pos="851"/>
          <w:tab w:val="num" w:pos="1155"/>
        </w:tabs>
        <w:autoSpaceDE w:val="0"/>
        <w:jc w:val="both"/>
        <w:rPr>
          <w:szCs w:val="22"/>
        </w:rPr>
      </w:pPr>
      <w:r>
        <w:rPr>
          <w:szCs w:val="22"/>
        </w:rPr>
        <w:t xml:space="preserve">20.14. </w:t>
      </w:r>
      <w:r w:rsidRPr="009157DE">
        <w:rPr>
          <w:szCs w:val="22"/>
        </w:rPr>
        <w:t xml:space="preserve">sudarius Sutartį, tačiau ne vėliau, negu Sutartis pradedama vykdyti, </w:t>
      </w:r>
      <w:r w:rsidRPr="006C7552">
        <w:rPr>
          <w:szCs w:val="22"/>
        </w:rPr>
        <w:t>Perkančiajai organizacijai/Administratoriui</w:t>
      </w:r>
      <w:r w:rsidRPr="009157DE">
        <w:rPr>
          <w:szCs w:val="22"/>
        </w:rPr>
        <w:t xml:space="preserve"> pranešti tuo metu žinomų subtiekėjų pavadinimus, kontaktinius duomenis ir jų atstovus. Taip pat, turi būti pateikiama informacija apie minėtos informacijos pasikeitimus visą Sutarties galiojimo laikotarpį, taip pat apie naujus subtiekėjus, kuriuos Paslaugų teikėjas ketina pasitelkti vėliau, kartu su informacija apie naujus subtiekėjus, kuriuos ketinama pasitelkti, turi būti pateikta informacija ir pašalinimo pagrindų nebuvimą bei kvalifikaciją patvirtinantys dokumentai. Nauji subtiekėjai pasitelkiami arba keičiami šios Sutarties nustatyta tvarka;</w:t>
      </w:r>
    </w:p>
    <w:p w:rsidR="00BD6ABD" w:rsidRPr="006C7552" w:rsidRDefault="00BD6ABD" w:rsidP="00BD6ABD">
      <w:pPr>
        <w:tabs>
          <w:tab w:val="left" w:pos="567"/>
          <w:tab w:val="left" w:pos="851"/>
          <w:tab w:val="num" w:pos="1155"/>
        </w:tabs>
        <w:autoSpaceDE w:val="0"/>
        <w:jc w:val="both"/>
        <w:rPr>
          <w:szCs w:val="22"/>
        </w:rPr>
      </w:pPr>
      <w:r w:rsidRPr="009157DE">
        <w:rPr>
          <w:szCs w:val="22"/>
        </w:rPr>
        <w:t xml:space="preserve">remtis subtiekėjais, kurie nurodyti Paslaugų teikėjo pasiūlyme, jeigu vykdant Sutartį jie pasitelkiami: </w:t>
      </w:r>
      <w:r w:rsidRPr="009157DE">
        <w:rPr>
          <w:i/>
          <w:iCs/>
          <w:szCs w:val="22"/>
        </w:rPr>
        <w:t xml:space="preserve">(nurodyti), </w:t>
      </w:r>
      <w:r w:rsidRPr="009157DE">
        <w:rPr>
          <w:szCs w:val="22"/>
        </w:rPr>
        <w:t>taip pat tais subtiekėjais, kurie pakeisti ar pasitelkti naujai Sutarties vykdymo metu, laikantis šios Sutarties reikalavimų;</w:t>
      </w:r>
    </w:p>
    <w:p w:rsidR="00712526" w:rsidRPr="006C7552" w:rsidRDefault="00713662" w:rsidP="00712526">
      <w:pPr>
        <w:widowControl w:val="0"/>
        <w:autoSpaceDE w:val="0"/>
        <w:spacing w:after="4"/>
        <w:jc w:val="both"/>
        <w:rPr>
          <w:szCs w:val="22"/>
        </w:rPr>
      </w:pPr>
      <w:r>
        <w:rPr>
          <w:szCs w:val="22"/>
        </w:rPr>
        <w:t>20</w:t>
      </w:r>
      <w:r w:rsidR="00BD6ABD">
        <w:rPr>
          <w:szCs w:val="22"/>
        </w:rPr>
        <w:t>.15</w:t>
      </w:r>
      <w:r w:rsidR="00712526" w:rsidRPr="006C7552">
        <w:rPr>
          <w:szCs w:val="22"/>
        </w:rPr>
        <w:t xml:space="preserve">. vykdyti kitas savo pareigas, numatytas šioje Sutartyje ir jos prieduose. </w:t>
      </w:r>
    </w:p>
    <w:p w:rsidR="00712526" w:rsidRPr="006C7552" w:rsidRDefault="00712526" w:rsidP="00712526">
      <w:pPr>
        <w:pStyle w:val="Default"/>
        <w:spacing w:after="4"/>
        <w:rPr>
          <w:b/>
          <w:bCs/>
          <w:color w:val="auto"/>
          <w:szCs w:val="22"/>
        </w:rPr>
      </w:pPr>
    </w:p>
    <w:p w:rsidR="00712526" w:rsidRPr="006C7552" w:rsidRDefault="00713662" w:rsidP="00712526">
      <w:pPr>
        <w:widowControl w:val="0"/>
        <w:tabs>
          <w:tab w:val="left" w:pos="426"/>
        </w:tabs>
        <w:suppressAutoHyphens w:val="0"/>
        <w:spacing w:after="4"/>
        <w:rPr>
          <w:b/>
          <w:szCs w:val="22"/>
        </w:rPr>
      </w:pPr>
      <w:r>
        <w:rPr>
          <w:b/>
          <w:szCs w:val="22"/>
        </w:rPr>
        <w:t>21</w:t>
      </w:r>
      <w:r w:rsidR="00712526" w:rsidRPr="006C7552">
        <w:rPr>
          <w:b/>
          <w:szCs w:val="22"/>
        </w:rPr>
        <w:t>.</w:t>
      </w:r>
      <w:r w:rsidR="00712526">
        <w:rPr>
          <w:b/>
          <w:szCs w:val="22"/>
        </w:rPr>
        <w:t xml:space="preserve"> </w:t>
      </w:r>
      <w:r w:rsidR="00712526" w:rsidRPr="006C7552">
        <w:rPr>
          <w:b/>
          <w:szCs w:val="22"/>
        </w:rPr>
        <w:t>Paslaugos teikėjas turi teisę:</w:t>
      </w:r>
    </w:p>
    <w:p w:rsidR="00712526" w:rsidRPr="006C7552" w:rsidRDefault="00713662" w:rsidP="00712526">
      <w:pPr>
        <w:spacing w:after="4"/>
        <w:jc w:val="both"/>
        <w:rPr>
          <w:szCs w:val="22"/>
        </w:rPr>
      </w:pPr>
      <w:r>
        <w:rPr>
          <w:szCs w:val="22"/>
        </w:rPr>
        <w:t>21</w:t>
      </w:r>
      <w:r w:rsidR="00712526" w:rsidRPr="006C7552">
        <w:rPr>
          <w:szCs w:val="22"/>
        </w:rPr>
        <w:t>.1. reikalauti iš Perkančiosios organizacijos/Administratoriaus apmokėjimo už tinkamai ir laiku suteiktą Paslaugą;</w:t>
      </w:r>
    </w:p>
    <w:p w:rsidR="00712526" w:rsidRPr="006C7552" w:rsidRDefault="00713662" w:rsidP="00712526">
      <w:pPr>
        <w:spacing w:after="4"/>
        <w:jc w:val="both"/>
        <w:rPr>
          <w:szCs w:val="22"/>
        </w:rPr>
      </w:pPr>
      <w:r>
        <w:rPr>
          <w:szCs w:val="22"/>
        </w:rPr>
        <w:t>21</w:t>
      </w:r>
      <w:r w:rsidR="00712526" w:rsidRPr="006C7552">
        <w:rPr>
          <w:szCs w:val="22"/>
        </w:rPr>
        <w:t>.2. gauti iš Perkančiosios organizacijos/Administratoriaus visus turimus duomenis, reikalingus Sutarties vykdymui;</w:t>
      </w:r>
    </w:p>
    <w:p w:rsidR="00712526" w:rsidRDefault="00713662" w:rsidP="00712526">
      <w:pPr>
        <w:spacing w:after="4"/>
        <w:jc w:val="both"/>
        <w:rPr>
          <w:szCs w:val="22"/>
        </w:rPr>
      </w:pPr>
      <w:r>
        <w:rPr>
          <w:szCs w:val="22"/>
        </w:rPr>
        <w:t>21</w:t>
      </w:r>
      <w:r w:rsidR="00712526" w:rsidRPr="006C7552">
        <w:rPr>
          <w:szCs w:val="22"/>
        </w:rPr>
        <w:t xml:space="preserve">.3. už kiekvieną uždelstą apmokėti dieną reikalauti iš Perkančiosios organizacijos/Administratoriaus sumokėti 0,02 procento dydžio delspinigius nuo </w:t>
      </w:r>
      <w:r w:rsidR="00BD6ABD">
        <w:rPr>
          <w:szCs w:val="22"/>
        </w:rPr>
        <w:t>neapmokėtos sumos;</w:t>
      </w:r>
    </w:p>
    <w:p w:rsidR="00BD6ABD" w:rsidRPr="00BD6ABD" w:rsidRDefault="00BD6ABD" w:rsidP="00BD6ABD">
      <w:pPr>
        <w:tabs>
          <w:tab w:val="left" w:pos="567"/>
          <w:tab w:val="left" w:pos="851"/>
          <w:tab w:val="num" w:pos="1155"/>
        </w:tabs>
        <w:autoSpaceDE w:val="0"/>
        <w:jc w:val="both"/>
        <w:rPr>
          <w:szCs w:val="22"/>
        </w:rPr>
      </w:pPr>
      <w:r>
        <w:rPr>
          <w:szCs w:val="22"/>
        </w:rPr>
        <w:t xml:space="preserve">21.4. </w:t>
      </w:r>
      <w:r w:rsidRPr="009157DE">
        <w:rPr>
          <w:szCs w:val="22"/>
        </w:rPr>
        <w:t xml:space="preserve">remtis subtiekėjais, kurie nurodyti Paslaugų teikėjo pasiūlyme, jeigu vykdant Sutartį jie pasitelkiami: </w:t>
      </w:r>
      <w:r w:rsidRPr="009157DE">
        <w:rPr>
          <w:i/>
          <w:iCs/>
          <w:szCs w:val="22"/>
        </w:rPr>
        <w:t xml:space="preserve">(nurodyti), </w:t>
      </w:r>
      <w:r w:rsidRPr="009157DE">
        <w:rPr>
          <w:szCs w:val="22"/>
        </w:rPr>
        <w:t>taip pat tais subtiekėjais, kurie pakeisti ar pasitelkti naujai Sutarties vykdymo metu, laika</w:t>
      </w:r>
      <w:r>
        <w:rPr>
          <w:szCs w:val="22"/>
        </w:rPr>
        <w:t>ntis šios Sutarties reikalavimų.</w:t>
      </w:r>
    </w:p>
    <w:p w:rsidR="00712526" w:rsidRPr="006C7552" w:rsidRDefault="00712526" w:rsidP="00712526">
      <w:pPr>
        <w:spacing w:after="4"/>
        <w:jc w:val="center"/>
        <w:rPr>
          <w:szCs w:val="22"/>
        </w:rPr>
      </w:pPr>
    </w:p>
    <w:p w:rsidR="00712526" w:rsidRPr="006C7552" w:rsidRDefault="00712526" w:rsidP="00712526">
      <w:pPr>
        <w:spacing w:after="4"/>
        <w:jc w:val="center"/>
        <w:rPr>
          <w:b/>
          <w:szCs w:val="22"/>
        </w:rPr>
      </w:pPr>
      <w:r w:rsidRPr="006C7552">
        <w:rPr>
          <w:b/>
          <w:szCs w:val="22"/>
        </w:rPr>
        <w:t xml:space="preserve">VI. Paslaugos teikėjo atsakomybė </w:t>
      </w:r>
    </w:p>
    <w:p w:rsidR="00712526" w:rsidRPr="006C7552" w:rsidRDefault="00712526" w:rsidP="00712526">
      <w:pPr>
        <w:spacing w:after="4"/>
        <w:jc w:val="both"/>
        <w:rPr>
          <w:szCs w:val="22"/>
        </w:rPr>
      </w:pPr>
    </w:p>
    <w:p w:rsidR="00712526" w:rsidRPr="006C7552" w:rsidRDefault="00713662" w:rsidP="00712526">
      <w:pPr>
        <w:pStyle w:val="NoSpacing1"/>
        <w:spacing w:before="0" w:beforeAutospacing="0" w:after="4" w:afterAutospacing="0"/>
        <w:rPr>
          <w:rFonts w:ascii="Times New Roman" w:hAnsi="Times New Roman" w:cs="Times New Roman"/>
          <w:sz w:val="24"/>
          <w:lang w:val="lt-LT" w:eastAsia="ar-SA"/>
        </w:rPr>
      </w:pPr>
      <w:r>
        <w:rPr>
          <w:rFonts w:ascii="Times New Roman" w:hAnsi="Times New Roman" w:cs="Times New Roman"/>
          <w:sz w:val="24"/>
          <w:lang w:val="lt-LT" w:eastAsia="ar-SA"/>
        </w:rPr>
        <w:t>22</w:t>
      </w:r>
      <w:r w:rsidR="00712526" w:rsidRPr="006C7552">
        <w:rPr>
          <w:rFonts w:ascii="Times New Roman" w:hAnsi="Times New Roman" w:cs="Times New Roman"/>
          <w:sz w:val="24"/>
          <w:lang w:val="lt-LT" w:eastAsia="ar-SA"/>
        </w:rPr>
        <w:t xml:space="preserve">. Paslaugos teikėjas atsako už tinkamą </w:t>
      </w:r>
      <w:r w:rsidR="00712526" w:rsidRPr="006C7552">
        <w:rPr>
          <w:rFonts w:ascii="Times New Roman" w:hAnsi="Times New Roman" w:cs="Times New Roman"/>
          <w:color w:val="000000"/>
          <w:sz w:val="24"/>
          <w:lang w:val="lt-LT" w:eastAsia="ar-SA"/>
        </w:rPr>
        <w:t>Paslaugos</w:t>
      </w:r>
      <w:r w:rsidR="00712526" w:rsidRPr="006C7552">
        <w:rPr>
          <w:rFonts w:ascii="Times New Roman" w:hAnsi="Times New Roman" w:cs="Times New Roman"/>
          <w:sz w:val="24"/>
          <w:lang w:val="lt-LT" w:eastAsia="ar-SA"/>
        </w:rPr>
        <w:t xml:space="preserve"> teikimą pagal Sutarties sąlygas, Techninėje specifikacijoje ir teisės aktuose numatytų reikalavimų vykdymą.</w:t>
      </w:r>
    </w:p>
    <w:p w:rsidR="00712526" w:rsidRPr="006C7552" w:rsidRDefault="00713662" w:rsidP="00712526">
      <w:pPr>
        <w:pStyle w:val="NoSpacing1"/>
        <w:spacing w:before="0" w:beforeAutospacing="0" w:after="4" w:afterAutospacing="0"/>
        <w:rPr>
          <w:rFonts w:ascii="Times New Roman" w:hAnsi="Times New Roman" w:cs="Times New Roman"/>
          <w:strike/>
          <w:sz w:val="24"/>
          <w:lang w:val="lt-LT" w:eastAsia="ar-SA"/>
        </w:rPr>
      </w:pPr>
      <w:r>
        <w:rPr>
          <w:rFonts w:ascii="Times New Roman" w:hAnsi="Times New Roman" w:cs="Times New Roman"/>
          <w:sz w:val="24"/>
          <w:lang w:val="lt-LT" w:eastAsia="ar-SA"/>
        </w:rPr>
        <w:t>23</w:t>
      </w:r>
      <w:r w:rsidR="00712526" w:rsidRPr="006C7552">
        <w:rPr>
          <w:rFonts w:ascii="Times New Roman" w:hAnsi="Times New Roman" w:cs="Times New Roman"/>
          <w:sz w:val="24"/>
          <w:lang w:val="lt-LT" w:eastAsia="ar-SA"/>
        </w:rPr>
        <w:t xml:space="preserve">. Paslaugos teikėjas atsako už bet kokią žalą, kurią jis, jo darbuotojai, transporto priemonės bei įranga </w:t>
      </w:r>
      <w:r w:rsidR="00712526" w:rsidRPr="006C7552">
        <w:rPr>
          <w:rFonts w:ascii="Times New Roman" w:hAnsi="Times New Roman" w:cs="Times New Roman"/>
          <w:color w:val="000000"/>
          <w:sz w:val="24"/>
          <w:lang w:val="lt-LT" w:eastAsia="ar-SA"/>
        </w:rPr>
        <w:t>Paslaugos teikimo</w:t>
      </w:r>
      <w:r w:rsidR="00712526" w:rsidRPr="006C7552">
        <w:rPr>
          <w:rFonts w:ascii="Times New Roman" w:hAnsi="Times New Roman" w:cs="Times New Roman"/>
          <w:sz w:val="24"/>
          <w:lang w:val="lt-LT" w:eastAsia="ar-SA"/>
        </w:rPr>
        <w:t xml:space="preserve"> metu gali padaryti fiziniams ir</w:t>
      </w:r>
      <w:r w:rsidR="00712526">
        <w:rPr>
          <w:rFonts w:ascii="Times New Roman" w:hAnsi="Times New Roman" w:cs="Times New Roman"/>
          <w:sz w:val="24"/>
          <w:lang w:val="lt-LT" w:eastAsia="ar-SA"/>
        </w:rPr>
        <w:t xml:space="preserve"> (arba)</w:t>
      </w:r>
      <w:r w:rsidR="00712526" w:rsidRPr="006C7552">
        <w:rPr>
          <w:rFonts w:ascii="Times New Roman" w:hAnsi="Times New Roman" w:cs="Times New Roman"/>
          <w:sz w:val="24"/>
          <w:lang w:val="lt-LT" w:eastAsia="ar-SA"/>
        </w:rPr>
        <w:t xml:space="preserve"> juridiniams asmenims bei kitiems subjektams, privačiai bei visuomeninei nuosavybei;</w:t>
      </w:r>
    </w:p>
    <w:p w:rsidR="00712526" w:rsidRPr="006C7552" w:rsidRDefault="00713662" w:rsidP="00712526">
      <w:pPr>
        <w:pStyle w:val="NoSpacing1"/>
        <w:spacing w:before="0" w:beforeAutospacing="0" w:after="4" w:afterAutospacing="0"/>
        <w:rPr>
          <w:rFonts w:ascii="Times New Roman" w:hAnsi="Times New Roman" w:cs="Times New Roman"/>
          <w:sz w:val="24"/>
          <w:lang w:val="lt-LT" w:eastAsia="ar-SA"/>
        </w:rPr>
      </w:pPr>
      <w:r>
        <w:rPr>
          <w:rFonts w:ascii="Times New Roman" w:hAnsi="Times New Roman" w:cs="Times New Roman"/>
          <w:sz w:val="24"/>
          <w:lang w:val="lt-LT" w:eastAsia="ar-SA"/>
        </w:rPr>
        <w:t>24</w:t>
      </w:r>
      <w:r w:rsidR="00712526" w:rsidRPr="006C7552">
        <w:rPr>
          <w:rFonts w:ascii="Times New Roman" w:hAnsi="Times New Roman" w:cs="Times New Roman"/>
          <w:sz w:val="24"/>
          <w:lang w:val="lt-LT" w:eastAsia="ar-SA"/>
        </w:rPr>
        <w:t>. Pa</w:t>
      </w:r>
      <w:r w:rsidR="00712526">
        <w:rPr>
          <w:rFonts w:ascii="Times New Roman" w:hAnsi="Times New Roman" w:cs="Times New Roman"/>
          <w:sz w:val="24"/>
          <w:lang w:val="lt-LT" w:eastAsia="ar-SA"/>
        </w:rPr>
        <w:t>slaugos teikėjas atsako už darbų</w:t>
      </w:r>
      <w:r w:rsidR="00712526" w:rsidRPr="006C7552">
        <w:rPr>
          <w:rFonts w:ascii="Times New Roman" w:hAnsi="Times New Roman" w:cs="Times New Roman"/>
          <w:sz w:val="24"/>
          <w:lang w:val="lt-LT" w:eastAsia="ar-SA"/>
        </w:rPr>
        <w:t xml:space="preserve"> saugos reikalavimų vykdymą teikiant Paslaugą ir jų nevykdymo pasekmes.</w:t>
      </w:r>
    </w:p>
    <w:p w:rsidR="00712526" w:rsidRDefault="00712526" w:rsidP="00712526">
      <w:pPr>
        <w:spacing w:after="4"/>
        <w:jc w:val="both"/>
        <w:rPr>
          <w:rFonts w:eastAsia="Calibri"/>
          <w:szCs w:val="22"/>
          <w:lang w:bidi="en-US"/>
        </w:rPr>
      </w:pPr>
      <w:r w:rsidRPr="006C7552">
        <w:rPr>
          <w:rFonts w:eastAsia="Calibri"/>
          <w:szCs w:val="22"/>
          <w:lang w:bidi="en-US"/>
        </w:rPr>
        <w:t>2</w:t>
      </w:r>
      <w:r w:rsidR="00713662">
        <w:rPr>
          <w:rFonts w:eastAsia="Calibri"/>
          <w:szCs w:val="22"/>
          <w:lang w:bidi="en-US"/>
        </w:rPr>
        <w:t>5</w:t>
      </w:r>
      <w:r w:rsidRPr="006C7552">
        <w:rPr>
          <w:rFonts w:eastAsia="Calibri"/>
          <w:szCs w:val="22"/>
          <w:lang w:bidi="en-US"/>
        </w:rPr>
        <w:t>. Paslaugos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rsidR="00BD6ABD" w:rsidRDefault="00BD6ABD" w:rsidP="00712526">
      <w:pPr>
        <w:spacing w:after="4"/>
        <w:jc w:val="both"/>
        <w:rPr>
          <w:rFonts w:eastAsia="Calibri"/>
          <w:szCs w:val="22"/>
          <w:lang w:bidi="en-US"/>
        </w:rPr>
      </w:pPr>
    </w:p>
    <w:p w:rsidR="00BD6ABD" w:rsidRPr="00BD6ABD" w:rsidRDefault="00BD6ABD" w:rsidP="00BD6ABD">
      <w:pPr>
        <w:spacing w:after="4"/>
        <w:jc w:val="center"/>
        <w:rPr>
          <w:rFonts w:eastAsia="Calibri"/>
          <w:b/>
          <w:szCs w:val="22"/>
          <w:lang w:bidi="en-US"/>
        </w:rPr>
      </w:pPr>
      <w:r w:rsidRPr="00BD6ABD">
        <w:rPr>
          <w:rFonts w:eastAsia="Calibri"/>
          <w:b/>
          <w:szCs w:val="22"/>
          <w:lang w:bidi="en-US"/>
        </w:rPr>
        <w:t>VII. Subteikėjų keitimas</w:t>
      </w:r>
    </w:p>
    <w:p w:rsidR="00BD6ABD" w:rsidRDefault="00BD6ABD" w:rsidP="00712526">
      <w:pPr>
        <w:spacing w:after="4"/>
        <w:jc w:val="both"/>
        <w:rPr>
          <w:rFonts w:eastAsia="Calibri"/>
          <w:szCs w:val="22"/>
          <w:lang w:bidi="en-US"/>
        </w:rPr>
      </w:pPr>
    </w:p>
    <w:p w:rsidR="00BD6ABD" w:rsidRPr="009157DE" w:rsidRDefault="00BD6ABD" w:rsidP="00BD6ABD">
      <w:pPr>
        <w:pStyle w:val="BodyText1"/>
        <w:tabs>
          <w:tab w:val="left" w:pos="0"/>
        </w:tabs>
        <w:ind w:firstLine="0"/>
        <w:rPr>
          <w:rFonts w:ascii="Times New Roman" w:hAnsi="Times New Roman"/>
          <w:sz w:val="24"/>
          <w:szCs w:val="22"/>
          <w:lang w:val="lt-LT"/>
        </w:rPr>
      </w:pPr>
      <w:r w:rsidRPr="00BD6ABD">
        <w:rPr>
          <w:rFonts w:ascii="Times New Roman" w:eastAsia="Calibri" w:hAnsi="Times New Roman"/>
          <w:sz w:val="24"/>
          <w:szCs w:val="22"/>
          <w:lang w:val="lt-LT" w:bidi="en-US"/>
        </w:rPr>
        <w:t>26.</w:t>
      </w:r>
      <w:r w:rsidRPr="00BD6ABD">
        <w:rPr>
          <w:rFonts w:eastAsia="Calibri"/>
          <w:sz w:val="24"/>
          <w:szCs w:val="22"/>
          <w:lang w:val="lt-LT" w:bidi="en-US"/>
        </w:rPr>
        <w:t xml:space="preserve"> </w:t>
      </w:r>
      <w:r w:rsidRPr="009157DE">
        <w:rPr>
          <w:color w:val="000000"/>
          <w:sz w:val="24"/>
          <w:szCs w:val="22"/>
          <w:lang w:val="lt-LT"/>
        </w:rPr>
        <w:t>Paslaugų teikė</w:t>
      </w:r>
      <w:r>
        <w:rPr>
          <w:color w:val="000000"/>
          <w:sz w:val="24"/>
          <w:szCs w:val="22"/>
          <w:lang w:val="lt-LT"/>
        </w:rPr>
        <w:t>jas negali keisti Sutarties 20.14 ir 21.4</w:t>
      </w:r>
      <w:r w:rsidRPr="009157DE">
        <w:rPr>
          <w:color w:val="000000"/>
          <w:sz w:val="24"/>
          <w:szCs w:val="22"/>
          <w:lang w:val="lt-LT"/>
        </w:rPr>
        <w:t xml:space="preserve"> papunkčiuose nurodyto (-ų) </w:t>
      </w:r>
      <w:proofErr w:type="spellStart"/>
      <w:r w:rsidRPr="009157DE">
        <w:rPr>
          <w:color w:val="000000"/>
          <w:sz w:val="24"/>
          <w:szCs w:val="22"/>
          <w:lang w:val="lt-LT"/>
        </w:rPr>
        <w:t>subteikėjo</w:t>
      </w:r>
      <w:proofErr w:type="spellEnd"/>
      <w:r w:rsidRPr="009157DE">
        <w:rPr>
          <w:color w:val="000000"/>
          <w:sz w:val="24"/>
          <w:szCs w:val="22"/>
          <w:lang w:val="lt-LT"/>
        </w:rPr>
        <w:t xml:space="preserve"> (-ų) visą Sutarties galiojimo laikotarpį be raštiško Kliento sutikimo. Keičiamas (-i) </w:t>
      </w:r>
      <w:proofErr w:type="spellStart"/>
      <w:r w:rsidRPr="009157DE">
        <w:rPr>
          <w:color w:val="000000"/>
          <w:sz w:val="24"/>
          <w:szCs w:val="22"/>
          <w:lang w:val="lt-LT"/>
        </w:rPr>
        <w:t>subteikėjas</w:t>
      </w:r>
      <w:proofErr w:type="spellEnd"/>
      <w:r w:rsidRPr="009157DE">
        <w:rPr>
          <w:color w:val="000000"/>
          <w:sz w:val="24"/>
          <w:szCs w:val="22"/>
          <w:lang w:val="lt-LT"/>
        </w:rPr>
        <w:t xml:space="preserve"> (-ai) turi neturėti pašalinimo pagrindų ir turėti ne žemesnę, nei nurodyta konkurso sąlygose, kvalifikaciją </w:t>
      </w:r>
      <w:r w:rsidRPr="009157DE">
        <w:rPr>
          <w:iCs/>
          <w:sz w:val="24"/>
          <w:szCs w:val="22"/>
          <w:lang w:val="lt-LT"/>
        </w:rPr>
        <w:t xml:space="preserve">bei pateikti tai įrodančius dokumentus, </w:t>
      </w:r>
      <w:r w:rsidRPr="009157DE">
        <w:rPr>
          <w:rFonts w:eastAsia="Lucida Sans Unicode"/>
          <w:sz w:val="24"/>
          <w:szCs w:val="22"/>
          <w:lang w:val="lt-LT"/>
        </w:rPr>
        <w:t>taip pat užtikrinti sklandų darbų perdavimą ir perėmimą</w:t>
      </w:r>
      <w:r w:rsidRPr="009157DE">
        <w:rPr>
          <w:color w:val="000000"/>
          <w:sz w:val="24"/>
          <w:szCs w:val="22"/>
          <w:lang w:val="lt-LT"/>
        </w:rPr>
        <w:t>.</w:t>
      </w:r>
      <w:r w:rsidRPr="009157DE">
        <w:rPr>
          <w:color w:val="000000"/>
          <w:sz w:val="22"/>
          <w:lang w:val="lt-LT"/>
        </w:rPr>
        <w:t xml:space="preserve"> </w:t>
      </w:r>
      <w:proofErr w:type="spellStart"/>
      <w:r w:rsidRPr="009157DE">
        <w:rPr>
          <w:color w:val="000000"/>
          <w:sz w:val="24"/>
          <w:szCs w:val="22"/>
          <w:lang w:val="lt-LT"/>
        </w:rPr>
        <w:t>Subteikėjas</w:t>
      </w:r>
      <w:proofErr w:type="spellEnd"/>
      <w:r w:rsidRPr="009157DE">
        <w:rPr>
          <w:color w:val="000000"/>
          <w:sz w:val="24"/>
          <w:szCs w:val="22"/>
          <w:lang w:val="lt-LT"/>
        </w:rPr>
        <w:t xml:space="preserve"> (-ai) gali būti keičiamas (-i) tik šiais atvejais:</w:t>
      </w:r>
    </w:p>
    <w:p w:rsidR="00BD6ABD" w:rsidRPr="009157DE" w:rsidRDefault="00BD6ABD" w:rsidP="00BD6ABD">
      <w:pPr>
        <w:pStyle w:val="BodyText1"/>
        <w:tabs>
          <w:tab w:val="left" w:pos="0"/>
          <w:tab w:val="left" w:pos="426"/>
          <w:tab w:val="left" w:pos="993"/>
        </w:tabs>
        <w:ind w:firstLine="0"/>
        <w:rPr>
          <w:rFonts w:ascii="Times New Roman" w:hAnsi="Times New Roman"/>
          <w:sz w:val="24"/>
          <w:szCs w:val="22"/>
          <w:lang w:val="lt-LT"/>
        </w:rPr>
      </w:pPr>
      <w:r>
        <w:rPr>
          <w:color w:val="000000"/>
          <w:sz w:val="24"/>
          <w:szCs w:val="22"/>
          <w:lang w:val="lt-LT"/>
        </w:rPr>
        <w:t xml:space="preserve">26.1. </w:t>
      </w:r>
      <w:r w:rsidRPr="009157DE">
        <w:rPr>
          <w:color w:val="000000"/>
          <w:sz w:val="24"/>
          <w:szCs w:val="22"/>
          <w:lang w:val="lt-LT"/>
        </w:rPr>
        <w:t xml:space="preserve">kai </w:t>
      </w:r>
      <w:proofErr w:type="spellStart"/>
      <w:r w:rsidRPr="009157DE">
        <w:rPr>
          <w:color w:val="000000"/>
          <w:sz w:val="24"/>
          <w:szCs w:val="22"/>
          <w:lang w:val="lt-LT"/>
        </w:rPr>
        <w:t>subteikėjas</w:t>
      </w:r>
      <w:proofErr w:type="spellEnd"/>
      <w:r w:rsidRPr="009157DE">
        <w:rPr>
          <w:color w:val="000000"/>
          <w:sz w:val="24"/>
          <w:szCs w:val="22"/>
          <w:lang w:val="lt-LT"/>
        </w:rPr>
        <w:t xml:space="preserve"> (-ai) bankrutuoja, yra likviduojamas ar susidaro analogiška situacija;</w:t>
      </w:r>
    </w:p>
    <w:p w:rsidR="00BD6ABD" w:rsidRPr="009157DE" w:rsidRDefault="00BD6ABD" w:rsidP="00BD6ABD">
      <w:pPr>
        <w:pStyle w:val="BodyText1"/>
        <w:tabs>
          <w:tab w:val="left" w:pos="0"/>
          <w:tab w:val="left" w:pos="426"/>
          <w:tab w:val="left" w:pos="993"/>
        </w:tabs>
        <w:ind w:firstLine="0"/>
        <w:rPr>
          <w:rFonts w:ascii="Times New Roman" w:hAnsi="Times New Roman"/>
          <w:sz w:val="24"/>
          <w:szCs w:val="22"/>
          <w:lang w:val="lt-LT"/>
        </w:rPr>
      </w:pPr>
      <w:r>
        <w:rPr>
          <w:rFonts w:ascii="Times New Roman" w:hAnsi="Times New Roman"/>
          <w:color w:val="000000"/>
          <w:sz w:val="24"/>
          <w:szCs w:val="22"/>
          <w:lang w:val="lt-LT"/>
        </w:rPr>
        <w:t xml:space="preserve">26.2. </w:t>
      </w:r>
      <w:r w:rsidRPr="009157DE">
        <w:rPr>
          <w:rFonts w:ascii="Times New Roman" w:hAnsi="Times New Roman"/>
          <w:color w:val="000000"/>
          <w:sz w:val="24"/>
          <w:szCs w:val="22"/>
          <w:lang w:val="lt-LT"/>
        </w:rPr>
        <w:t xml:space="preserve">kai </w:t>
      </w:r>
      <w:proofErr w:type="spellStart"/>
      <w:r w:rsidRPr="009157DE">
        <w:rPr>
          <w:rFonts w:ascii="Times New Roman" w:hAnsi="Times New Roman"/>
          <w:color w:val="000000"/>
          <w:sz w:val="24"/>
          <w:szCs w:val="22"/>
          <w:lang w:val="lt-LT"/>
        </w:rPr>
        <w:t>subteikėjas</w:t>
      </w:r>
      <w:proofErr w:type="spellEnd"/>
      <w:r w:rsidRPr="009157DE">
        <w:rPr>
          <w:rFonts w:ascii="Times New Roman" w:hAnsi="Times New Roman"/>
          <w:color w:val="000000"/>
          <w:sz w:val="24"/>
          <w:szCs w:val="22"/>
          <w:lang w:val="lt-LT"/>
        </w:rPr>
        <w:t xml:space="preserve"> (-ai) dėl objektyvių priežasčių (nutrūkus teisiniams santykiams su Paslaugų teikėju, </w:t>
      </w:r>
      <w:proofErr w:type="spellStart"/>
      <w:r w:rsidRPr="009157DE">
        <w:rPr>
          <w:rFonts w:ascii="Times New Roman" w:hAnsi="Times New Roman"/>
          <w:color w:val="000000"/>
          <w:sz w:val="24"/>
          <w:szCs w:val="22"/>
          <w:lang w:val="lt-LT"/>
        </w:rPr>
        <w:t>subteikėjui</w:t>
      </w:r>
      <w:proofErr w:type="spellEnd"/>
      <w:r w:rsidRPr="009157DE">
        <w:rPr>
          <w:rFonts w:ascii="Times New Roman" w:hAnsi="Times New Roman"/>
          <w:color w:val="000000"/>
          <w:sz w:val="24"/>
          <w:szCs w:val="22"/>
          <w:lang w:val="lt-LT"/>
        </w:rPr>
        <w:t xml:space="preserve"> atsisakius teikti Paslaugas) nebegali teikti visų ar dalies Sutartyje nurodytų Paslaugų.</w:t>
      </w:r>
      <w:r w:rsidRPr="009157DE">
        <w:rPr>
          <w:rFonts w:ascii="Times New Roman" w:hAnsi="Times New Roman"/>
          <w:sz w:val="24"/>
          <w:szCs w:val="22"/>
          <w:lang w:val="lt-LT"/>
        </w:rPr>
        <w:t xml:space="preserve"> </w:t>
      </w:r>
    </w:p>
    <w:p w:rsidR="00BD6ABD" w:rsidRPr="009157DE" w:rsidRDefault="00BD6ABD" w:rsidP="00BD6ABD">
      <w:pPr>
        <w:pStyle w:val="BodyText1"/>
        <w:numPr>
          <w:ilvl w:val="0"/>
          <w:numId w:val="3"/>
        </w:numPr>
        <w:tabs>
          <w:tab w:val="clear" w:pos="435"/>
          <w:tab w:val="left" w:pos="426"/>
        </w:tabs>
        <w:ind w:left="0" w:firstLine="0"/>
        <w:rPr>
          <w:rFonts w:ascii="Times New Roman" w:hAnsi="Times New Roman"/>
          <w:sz w:val="24"/>
          <w:szCs w:val="22"/>
          <w:lang w:val="lt-LT"/>
        </w:rPr>
      </w:pPr>
      <w:r w:rsidRPr="009157DE">
        <w:rPr>
          <w:rFonts w:ascii="Times New Roman" w:hAnsi="Times New Roman"/>
          <w:color w:val="000000"/>
          <w:sz w:val="24"/>
          <w:szCs w:val="22"/>
          <w:lang w:val="lt-LT"/>
        </w:rPr>
        <w:t xml:space="preserve">Paslaugų teikėjas, siekdamas pakeisti </w:t>
      </w:r>
      <w:proofErr w:type="spellStart"/>
      <w:r w:rsidRPr="009157DE">
        <w:rPr>
          <w:rFonts w:ascii="Times New Roman" w:hAnsi="Times New Roman"/>
          <w:color w:val="000000"/>
          <w:sz w:val="24"/>
          <w:szCs w:val="22"/>
          <w:lang w:val="lt-LT"/>
        </w:rPr>
        <w:t>subteikėją</w:t>
      </w:r>
      <w:proofErr w:type="spellEnd"/>
      <w:r w:rsidRPr="009157DE">
        <w:rPr>
          <w:rFonts w:ascii="Times New Roman" w:hAnsi="Times New Roman"/>
          <w:color w:val="000000"/>
          <w:sz w:val="24"/>
          <w:szCs w:val="22"/>
          <w:lang w:val="lt-LT"/>
        </w:rPr>
        <w:t xml:space="preserve"> (-</w:t>
      </w:r>
      <w:proofErr w:type="spellStart"/>
      <w:r w:rsidRPr="009157DE">
        <w:rPr>
          <w:rFonts w:ascii="Times New Roman" w:hAnsi="Times New Roman"/>
          <w:color w:val="000000"/>
          <w:sz w:val="24"/>
          <w:szCs w:val="22"/>
          <w:lang w:val="lt-LT"/>
        </w:rPr>
        <w:t>us</w:t>
      </w:r>
      <w:proofErr w:type="spellEnd"/>
      <w:r w:rsidRPr="009157DE">
        <w:rPr>
          <w:rFonts w:ascii="Times New Roman" w:hAnsi="Times New Roman"/>
          <w:color w:val="000000"/>
          <w:sz w:val="24"/>
          <w:szCs w:val="22"/>
          <w:lang w:val="lt-LT"/>
        </w:rPr>
        <w:t xml:space="preserve">), turi raštu informuoti Klientą prieš 3 (tris) darbo dienas ir gauti Kliento raštišką sutikimą. Klientui sutikus su </w:t>
      </w:r>
      <w:proofErr w:type="spellStart"/>
      <w:r w:rsidRPr="009157DE">
        <w:rPr>
          <w:rFonts w:ascii="Times New Roman" w:hAnsi="Times New Roman"/>
          <w:color w:val="000000"/>
          <w:sz w:val="24"/>
          <w:szCs w:val="22"/>
          <w:lang w:val="lt-LT"/>
        </w:rPr>
        <w:t>subteikėjo</w:t>
      </w:r>
      <w:proofErr w:type="spellEnd"/>
      <w:r w:rsidRPr="009157DE">
        <w:rPr>
          <w:rFonts w:ascii="Times New Roman" w:hAnsi="Times New Roman"/>
          <w:color w:val="000000"/>
          <w:sz w:val="24"/>
          <w:szCs w:val="22"/>
          <w:lang w:val="lt-LT"/>
        </w:rPr>
        <w:t xml:space="preserve"> (-ų) pakeitimu, </w:t>
      </w:r>
      <w:r w:rsidRPr="009157DE">
        <w:rPr>
          <w:rFonts w:ascii="Times New Roman" w:hAnsi="Times New Roman"/>
          <w:sz w:val="24"/>
          <w:szCs w:val="22"/>
          <w:lang w:val="lt-LT" w:eastAsia="lt-LT"/>
        </w:rPr>
        <w:t>Klientas</w:t>
      </w:r>
      <w:r w:rsidRPr="009157DE">
        <w:rPr>
          <w:rFonts w:ascii="Times New Roman" w:hAnsi="Times New Roman"/>
          <w:color w:val="000000"/>
          <w:sz w:val="24"/>
          <w:szCs w:val="22"/>
          <w:lang w:val="lt-LT"/>
        </w:rPr>
        <w:t xml:space="preserve"> su Paslaugų teikėju raštu sudaro susitarimą dėl </w:t>
      </w:r>
      <w:proofErr w:type="spellStart"/>
      <w:r w:rsidRPr="009157DE">
        <w:rPr>
          <w:rFonts w:ascii="Times New Roman" w:hAnsi="Times New Roman"/>
          <w:color w:val="000000"/>
          <w:sz w:val="24"/>
          <w:szCs w:val="22"/>
          <w:lang w:val="lt-LT"/>
        </w:rPr>
        <w:t>subteikėjo</w:t>
      </w:r>
      <w:proofErr w:type="spellEnd"/>
      <w:r w:rsidRPr="009157DE">
        <w:rPr>
          <w:rFonts w:ascii="Times New Roman" w:hAnsi="Times New Roman"/>
          <w:color w:val="000000"/>
          <w:sz w:val="24"/>
          <w:szCs w:val="22"/>
          <w:lang w:val="lt-LT"/>
        </w:rPr>
        <w:t xml:space="preserve"> (ų) pakeitimo. Šis susitarimas yra neatskiriama Sutarties dalis.</w:t>
      </w:r>
    </w:p>
    <w:p w:rsidR="00BD6ABD" w:rsidRPr="009157DE" w:rsidRDefault="00BD6ABD" w:rsidP="00BD6ABD">
      <w:pPr>
        <w:pStyle w:val="BodyText1"/>
        <w:numPr>
          <w:ilvl w:val="0"/>
          <w:numId w:val="3"/>
        </w:numPr>
        <w:tabs>
          <w:tab w:val="left" w:pos="0"/>
          <w:tab w:val="left" w:pos="1418"/>
        </w:tabs>
        <w:ind w:left="0" w:firstLine="0"/>
        <w:rPr>
          <w:rFonts w:ascii="Times New Roman" w:hAnsi="Times New Roman"/>
          <w:sz w:val="24"/>
          <w:szCs w:val="22"/>
          <w:lang w:val="lt-LT"/>
        </w:rPr>
      </w:pPr>
      <w:r w:rsidRPr="009157DE">
        <w:rPr>
          <w:rFonts w:ascii="Times New Roman" w:hAnsi="Times New Roman"/>
          <w:sz w:val="24"/>
          <w:szCs w:val="22"/>
          <w:lang w:val="lt-LT"/>
        </w:rPr>
        <w:t xml:space="preserve">Jeigu Paslaugų teikėjas Sutarties vykdymo metu nori pasitelkti naujus </w:t>
      </w:r>
      <w:proofErr w:type="spellStart"/>
      <w:r w:rsidRPr="009157DE">
        <w:rPr>
          <w:rFonts w:ascii="Times New Roman" w:hAnsi="Times New Roman"/>
          <w:sz w:val="24"/>
          <w:szCs w:val="22"/>
          <w:lang w:val="lt-LT"/>
        </w:rPr>
        <w:t>subteikėjus</w:t>
      </w:r>
      <w:proofErr w:type="spellEnd"/>
      <w:r w:rsidRPr="009157DE">
        <w:rPr>
          <w:rFonts w:ascii="Times New Roman" w:hAnsi="Times New Roman"/>
          <w:sz w:val="24"/>
          <w:szCs w:val="22"/>
          <w:lang w:val="lt-LT"/>
        </w:rPr>
        <w:t xml:space="preserve">, kurie nebuvo nurodyti Paslaugų teikėjo pasiūlyme, jis privalo apie tai raštu informuoti Klientą bei kartu su informacija </w:t>
      </w:r>
      <w:r w:rsidRPr="009157DE">
        <w:rPr>
          <w:rFonts w:ascii="Times New Roman" w:hAnsi="Times New Roman"/>
          <w:sz w:val="24"/>
          <w:szCs w:val="22"/>
          <w:lang w:val="lt-LT"/>
        </w:rPr>
        <w:lastRenderedPageBreak/>
        <w:t>apie naujus subtiekėjus pateikti ir subtiekėjo pašalinimo pagrindų nebuvimą patvirtinančius dokumentus ir dokumentus, patvirtinančius kvalifikacijos reikalavimų atitikimą (jeigu tokie buvo keliami).</w:t>
      </w:r>
    </w:p>
    <w:p w:rsidR="00BD6ABD" w:rsidRPr="009157DE" w:rsidRDefault="00BD6ABD" w:rsidP="00BD6ABD">
      <w:pPr>
        <w:pStyle w:val="BodyText1"/>
        <w:numPr>
          <w:ilvl w:val="0"/>
          <w:numId w:val="3"/>
        </w:numPr>
        <w:tabs>
          <w:tab w:val="left" w:pos="0"/>
          <w:tab w:val="left" w:pos="1418"/>
        </w:tabs>
        <w:ind w:left="0" w:firstLine="0"/>
        <w:rPr>
          <w:rFonts w:ascii="Times New Roman" w:hAnsi="Times New Roman"/>
          <w:sz w:val="24"/>
          <w:szCs w:val="22"/>
          <w:lang w:val="lt-LT"/>
        </w:rPr>
      </w:pPr>
      <w:proofErr w:type="spellStart"/>
      <w:r w:rsidRPr="009157DE">
        <w:rPr>
          <w:rFonts w:ascii="Times New Roman" w:hAnsi="Times New Roman"/>
          <w:color w:val="000000"/>
          <w:sz w:val="24"/>
          <w:szCs w:val="22"/>
          <w:lang w:val="lt-LT"/>
        </w:rPr>
        <w:t>Subteikėjo</w:t>
      </w:r>
      <w:proofErr w:type="spellEnd"/>
      <w:r w:rsidRPr="009157DE">
        <w:rPr>
          <w:rFonts w:ascii="Times New Roman" w:hAnsi="Times New Roman"/>
          <w:color w:val="000000"/>
          <w:sz w:val="24"/>
          <w:szCs w:val="22"/>
          <w:lang w:val="lt-LT"/>
        </w:rPr>
        <w:t xml:space="preserve"> (-ų) keitimo tvarkos pažeidimas laikomas esminiu Sutarties pažeidimu.</w:t>
      </w:r>
    </w:p>
    <w:p w:rsidR="00BD6ABD" w:rsidRPr="006C7552" w:rsidRDefault="00BD6ABD" w:rsidP="00712526">
      <w:pPr>
        <w:spacing w:after="4"/>
        <w:jc w:val="both"/>
        <w:rPr>
          <w:rFonts w:eastAsia="Calibri"/>
          <w:szCs w:val="22"/>
          <w:lang w:bidi="en-US"/>
        </w:rPr>
      </w:pPr>
    </w:p>
    <w:p w:rsidR="00712526" w:rsidRDefault="00712526" w:rsidP="00712526">
      <w:pPr>
        <w:widowControl w:val="0"/>
        <w:spacing w:after="4"/>
        <w:jc w:val="center"/>
        <w:rPr>
          <w:b/>
          <w:bCs/>
          <w:szCs w:val="22"/>
        </w:rPr>
      </w:pPr>
    </w:p>
    <w:p w:rsidR="00712526" w:rsidRPr="006C7552" w:rsidRDefault="00BD6ABD" w:rsidP="00712526">
      <w:pPr>
        <w:widowControl w:val="0"/>
        <w:spacing w:after="4"/>
        <w:jc w:val="center"/>
        <w:rPr>
          <w:b/>
          <w:bCs/>
          <w:szCs w:val="22"/>
        </w:rPr>
      </w:pPr>
      <w:r>
        <w:rPr>
          <w:b/>
          <w:bCs/>
          <w:szCs w:val="22"/>
        </w:rPr>
        <w:t>VIII</w:t>
      </w:r>
      <w:r w:rsidR="00712526" w:rsidRPr="006C7552">
        <w:rPr>
          <w:b/>
          <w:bCs/>
          <w:szCs w:val="22"/>
        </w:rPr>
        <w:t>. Sutarties nutraukimo tvarka</w:t>
      </w:r>
    </w:p>
    <w:p w:rsidR="00712526" w:rsidRPr="006C7552" w:rsidRDefault="00712526" w:rsidP="00712526">
      <w:pPr>
        <w:widowControl w:val="0"/>
        <w:spacing w:after="4"/>
        <w:rPr>
          <w:b/>
          <w:bCs/>
          <w:szCs w:val="22"/>
        </w:rPr>
      </w:pPr>
    </w:p>
    <w:p w:rsidR="00712526" w:rsidRPr="006C7552" w:rsidRDefault="00BD6ABD" w:rsidP="00712526">
      <w:pPr>
        <w:spacing w:after="4"/>
        <w:jc w:val="both"/>
        <w:rPr>
          <w:szCs w:val="22"/>
        </w:rPr>
      </w:pPr>
      <w:r>
        <w:rPr>
          <w:szCs w:val="22"/>
        </w:rPr>
        <w:t>30</w:t>
      </w:r>
      <w:r w:rsidR="00712526" w:rsidRPr="006C7552">
        <w:rPr>
          <w:szCs w:val="22"/>
        </w:rPr>
        <w:t xml:space="preserve">. Perkančioji organizacija/Administratorius turi teisę vienašališkai nutraukti Sutartį, apie tai pranešusi raštu prieš 30 dienų, jeigu Paslaugos teikėjas padarė pažeidimą, kuris pagal šią Sutartį laikomas esminiu ir Paslaugos teikėjas per </w:t>
      </w:r>
      <w:r w:rsidR="00712526">
        <w:rPr>
          <w:szCs w:val="22"/>
        </w:rPr>
        <w:t>1</w:t>
      </w:r>
      <w:r w:rsidR="00712526" w:rsidRPr="006C7552">
        <w:rPr>
          <w:szCs w:val="22"/>
        </w:rPr>
        <w:t>0 dienų po Perkančiosios organizacijos/Administratoriaus raštiško įspėjimo nepašalino pažeidimo. Perkančiajai organizacijai/Administratoriui nutraukus Sutartį tokiu būdu, ji turi teisę į visišką savo</w:t>
      </w:r>
      <w:r w:rsidR="00712526">
        <w:rPr>
          <w:szCs w:val="22"/>
        </w:rPr>
        <w:t xml:space="preserve"> patirtų</w:t>
      </w:r>
      <w:r w:rsidR="00712526" w:rsidRPr="006C7552">
        <w:rPr>
          <w:szCs w:val="22"/>
        </w:rPr>
        <w:t xml:space="preserve"> nuostolių atlyginimą.</w:t>
      </w:r>
    </w:p>
    <w:p w:rsidR="00712526" w:rsidRPr="006C7552" w:rsidRDefault="00BD6ABD" w:rsidP="00712526">
      <w:pPr>
        <w:spacing w:after="4"/>
        <w:jc w:val="both"/>
        <w:rPr>
          <w:strike/>
          <w:szCs w:val="22"/>
        </w:rPr>
      </w:pPr>
      <w:r>
        <w:rPr>
          <w:szCs w:val="22"/>
        </w:rPr>
        <w:t>31</w:t>
      </w:r>
      <w:r w:rsidR="00712526" w:rsidRPr="006C7552">
        <w:rPr>
          <w:szCs w:val="22"/>
        </w:rPr>
        <w:t xml:space="preserve">. Šalys turi teisę vienašališkai nutraukti Sutartį, įspėjus kitą Šalį ne vėliau kaip prieš </w:t>
      </w:r>
      <w:r w:rsidR="00712526">
        <w:rPr>
          <w:szCs w:val="22"/>
        </w:rPr>
        <w:t>3</w:t>
      </w:r>
      <w:r w:rsidR="00712526" w:rsidRPr="006C7552">
        <w:rPr>
          <w:szCs w:val="22"/>
        </w:rPr>
        <w:t xml:space="preserve">0 </w:t>
      </w:r>
      <w:r w:rsidR="00712526">
        <w:rPr>
          <w:szCs w:val="22"/>
        </w:rPr>
        <w:t xml:space="preserve">kalendorinių </w:t>
      </w:r>
      <w:r w:rsidR="00712526" w:rsidRPr="006C7552">
        <w:rPr>
          <w:szCs w:val="22"/>
        </w:rPr>
        <w:t>dienų.</w:t>
      </w:r>
    </w:p>
    <w:p w:rsidR="00712526" w:rsidRPr="006C7552" w:rsidRDefault="00BD6ABD" w:rsidP="00712526">
      <w:pPr>
        <w:spacing w:after="4"/>
        <w:jc w:val="both"/>
        <w:rPr>
          <w:szCs w:val="22"/>
        </w:rPr>
      </w:pPr>
      <w:r>
        <w:rPr>
          <w:szCs w:val="22"/>
        </w:rPr>
        <w:t>32</w:t>
      </w:r>
      <w:r w:rsidR="00712526" w:rsidRPr="006C7552">
        <w:rPr>
          <w:szCs w:val="22"/>
        </w:rPr>
        <w:t xml:space="preserve">. Perkančioji organizacija/Administratorius taip pat turi teisę vienašališkai nutraukti Sutartį, kai Paslaugos teikėjas netenka teisės teikti Paslaugos pagal šią Sutartį, tampa nemokus, bankrutuoja ar yra likviduojamas. </w:t>
      </w:r>
    </w:p>
    <w:p w:rsidR="00712526" w:rsidRPr="006C7552" w:rsidRDefault="00BD6ABD" w:rsidP="00712526">
      <w:pPr>
        <w:spacing w:after="4"/>
        <w:jc w:val="both"/>
        <w:rPr>
          <w:szCs w:val="22"/>
        </w:rPr>
      </w:pPr>
      <w:r>
        <w:rPr>
          <w:szCs w:val="22"/>
        </w:rPr>
        <w:t>33</w:t>
      </w:r>
      <w:r w:rsidR="00712526" w:rsidRPr="006C7552">
        <w:rPr>
          <w:szCs w:val="22"/>
        </w:rPr>
        <w:t>. Paslaugos teikėjo esminiais Sutarties pažeidimais laikomi šie pažeidimai, įskaitant, bet neapsiribojant jais:</w:t>
      </w:r>
    </w:p>
    <w:p w:rsidR="00712526" w:rsidRPr="006C7552" w:rsidRDefault="00BD6ABD" w:rsidP="00712526">
      <w:pPr>
        <w:jc w:val="both"/>
        <w:rPr>
          <w:szCs w:val="22"/>
        </w:rPr>
      </w:pPr>
      <w:r>
        <w:rPr>
          <w:szCs w:val="22"/>
        </w:rPr>
        <w:t>33</w:t>
      </w:r>
      <w:r w:rsidR="00712526" w:rsidRPr="006C7552">
        <w:rPr>
          <w:szCs w:val="22"/>
        </w:rPr>
        <w:t>.1. nep</w:t>
      </w:r>
      <w:r w:rsidR="00712526">
        <w:rPr>
          <w:szCs w:val="22"/>
        </w:rPr>
        <w:t>asirengimas Paslaugos teikimui per</w:t>
      </w:r>
      <w:r w:rsidR="00712526" w:rsidRPr="006C7552">
        <w:rPr>
          <w:szCs w:val="22"/>
        </w:rPr>
        <w:t xml:space="preserve"> Sutarties 14 punkte nustatyt</w:t>
      </w:r>
      <w:r w:rsidR="00712526">
        <w:rPr>
          <w:szCs w:val="22"/>
        </w:rPr>
        <w:t>ą</w:t>
      </w:r>
      <w:r w:rsidR="00712526" w:rsidRPr="006C7552">
        <w:rPr>
          <w:szCs w:val="22"/>
        </w:rPr>
        <w:t xml:space="preserve"> termin</w:t>
      </w:r>
      <w:r w:rsidR="00712526">
        <w:rPr>
          <w:szCs w:val="22"/>
        </w:rPr>
        <w:t>ą.</w:t>
      </w:r>
    </w:p>
    <w:p w:rsidR="00712526" w:rsidRPr="006C7552" w:rsidRDefault="00BD6ABD" w:rsidP="00712526">
      <w:pPr>
        <w:spacing w:after="4"/>
        <w:jc w:val="both"/>
        <w:rPr>
          <w:szCs w:val="22"/>
        </w:rPr>
      </w:pPr>
      <w:r>
        <w:rPr>
          <w:szCs w:val="22"/>
        </w:rPr>
        <w:t>33</w:t>
      </w:r>
      <w:r w:rsidR="00712526" w:rsidRPr="006C7552">
        <w:rPr>
          <w:szCs w:val="22"/>
        </w:rPr>
        <w:t>.2. Paslaugos teikimas šiukšliavežiais, neatitinkančiais Techninėje specifikacijoje nurodytų reikalavimų;</w:t>
      </w:r>
    </w:p>
    <w:p w:rsidR="00712526" w:rsidRPr="006C7552" w:rsidRDefault="00BD6ABD" w:rsidP="00712526">
      <w:pPr>
        <w:spacing w:after="4"/>
        <w:jc w:val="both"/>
        <w:rPr>
          <w:szCs w:val="22"/>
        </w:rPr>
      </w:pPr>
      <w:r>
        <w:rPr>
          <w:szCs w:val="22"/>
        </w:rPr>
        <w:t>33</w:t>
      </w:r>
      <w:r w:rsidR="00712526" w:rsidRPr="006C7552">
        <w:rPr>
          <w:szCs w:val="22"/>
        </w:rPr>
        <w:t xml:space="preserve">.3. sistemingi (pasikartojantis </w:t>
      </w:r>
      <w:r w:rsidR="00712526">
        <w:rPr>
          <w:szCs w:val="22"/>
        </w:rPr>
        <w:t xml:space="preserve">ne mažiau kaip </w:t>
      </w:r>
      <w:r w:rsidR="00712526" w:rsidRPr="006C7552">
        <w:rPr>
          <w:szCs w:val="22"/>
        </w:rPr>
        <w:t xml:space="preserve">tris kartus per mėnesį) Lietuvos Respublikos įstatymų ir kitų teisės normų reikalavimų pažeidimai; </w:t>
      </w:r>
    </w:p>
    <w:p w:rsidR="00712526" w:rsidRPr="006C7552" w:rsidRDefault="00BD6ABD" w:rsidP="00712526">
      <w:pPr>
        <w:spacing w:after="4"/>
        <w:jc w:val="both"/>
        <w:rPr>
          <w:szCs w:val="22"/>
        </w:rPr>
      </w:pPr>
      <w:r>
        <w:rPr>
          <w:szCs w:val="22"/>
        </w:rPr>
        <w:t>33</w:t>
      </w:r>
      <w:r w:rsidR="00712526" w:rsidRPr="006C7552">
        <w:rPr>
          <w:szCs w:val="22"/>
        </w:rPr>
        <w:t xml:space="preserve">.4. sistemingas (pasikartojantis </w:t>
      </w:r>
      <w:r w:rsidR="00712526">
        <w:rPr>
          <w:szCs w:val="22"/>
        </w:rPr>
        <w:t xml:space="preserve">ne mažiau kaip </w:t>
      </w:r>
      <w:r w:rsidR="00712526" w:rsidRPr="006C7552">
        <w:rPr>
          <w:szCs w:val="22"/>
        </w:rPr>
        <w:t>tris kartus per mėnesį) Perkančiosios organizacijos/Administratoriaus įspėjimų apie padarytus pažeidimus nepašalinimas;</w:t>
      </w:r>
    </w:p>
    <w:p w:rsidR="00712526" w:rsidRPr="006C7552" w:rsidRDefault="00BD6ABD" w:rsidP="00712526">
      <w:pPr>
        <w:spacing w:after="4"/>
        <w:jc w:val="both"/>
        <w:rPr>
          <w:szCs w:val="22"/>
        </w:rPr>
      </w:pPr>
      <w:r>
        <w:rPr>
          <w:szCs w:val="22"/>
        </w:rPr>
        <w:t>33</w:t>
      </w:r>
      <w:r w:rsidR="00712526" w:rsidRPr="006C7552">
        <w:rPr>
          <w:szCs w:val="22"/>
        </w:rPr>
        <w:t xml:space="preserve">.5. nustatyto atliekų surinkimo dažnumo bei kitų nustatytų Paslaugų teikimo sąlygų, apibrėžtų Techninėje specifikacijoje aptarnaujamos savivaldybės patvirtintose atliekų tvarkymo taisyklėse sistemingas nesilaikymas; </w:t>
      </w:r>
    </w:p>
    <w:p w:rsidR="00712526" w:rsidRPr="006C7552" w:rsidRDefault="00BD6ABD" w:rsidP="00712526">
      <w:pPr>
        <w:spacing w:after="4"/>
        <w:jc w:val="both"/>
        <w:rPr>
          <w:szCs w:val="22"/>
        </w:rPr>
      </w:pPr>
      <w:r>
        <w:rPr>
          <w:szCs w:val="22"/>
        </w:rPr>
        <w:t>33</w:t>
      </w:r>
      <w:r w:rsidR="00712526" w:rsidRPr="006C7552">
        <w:rPr>
          <w:szCs w:val="22"/>
        </w:rPr>
        <w:t>.6. esminiais Sutarties pažeidimais taip pat laikoma Techninėje specifikacijoje išvardintų Paslaugos kokybės rodiklių esminis nesilaikymas.</w:t>
      </w:r>
    </w:p>
    <w:p w:rsidR="00712526" w:rsidRPr="006C7552" w:rsidRDefault="00BD6ABD" w:rsidP="00712526">
      <w:pPr>
        <w:widowControl w:val="0"/>
        <w:autoSpaceDE w:val="0"/>
        <w:autoSpaceDN w:val="0"/>
        <w:adjustRightInd w:val="0"/>
        <w:spacing w:after="4"/>
        <w:jc w:val="both"/>
        <w:rPr>
          <w:b/>
          <w:szCs w:val="22"/>
        </w:rPr>
      </w:pPr>
      <w:r>
        <w:rPr>
          <w:szCs w:val="22"/>
        </w:rPr>
        <w:t>34</w:t>
      </w:r>
      <w:r w:rsidR="00712526" w:rsidRPr="006C7552">
        <w:rPr>
          <w:szCs w:val="22"/>
        </w:rPr>
        <w:t xml:space="preserve">. Jeigu Perkančioji organizacija /Administratorius neatlieka mokėjimų Paslaugos teikėjui už paslaugos teikimą ilgiau kaip 60 (šešiasdešimt) kalendorinių dienų, Paslaugos teikėjas turi teisę raštiškai įspėjęs Perkančiąją organizaciją/Administratorių, po </w:t>
      </w:r>
      <w:r w:rsidR="00712526">
        <w:rPr>
          <w:szCs w:val="22"/>
        </w:rPr>
        <w:t>1</w:t>
      </w:r>
      <w:r w:rsidR="00712526" w:rsidRPr="006C7552">
        <w:rPr>
          <w:szCs w:val="22"/>
        </w:rPr>
        <w:t>0 (dešimties) kalendorinių dienų sustabdyti tolimesnį paslaugos teikimą ir pareikalauti Perkančiosios organizacijos/Administratoriaus sumokėti už visą iki tol suteiktą Paslaugą ir, pateikus pakartotinį rašytinį įspėjimą Perkančiajai organizacijai/Administratoriui, nutraukti Sutartį.</w:t>
      </w:r>
    </w:p>
    <w:p w:rsidR="00712526" w:rsidRPr="006C7552" w:rsidRDefault="00BD6ABD" w:rsidP="00712526">
      <w:pPr>
        <w:widowControl w:val="0"/>
        <w:autoSpaceDE w:val="0"/>
        <w:autoSpaceDN w:val="0"/>
        <w:adjustRightInd w:val="0"/>
        <w:spacing w:after="4"/>
        <w:jc w:val="both"/>
        <w:rPr>
          <w:szCs w:val="22"/>
        </w:rPr>
      </w:pPr>
      <w:r>
        <w:rPr>
          <w:szCs w:val="22"/>
        </w:rPr>
        <w:t>35</w:t>
      </w:r>
      <w:r w:rsidR="00712526" w:rsidRPr="006C7552">
        <w:rPr>
          <w:szCs w:val="22"/>
        </w:rPr>
        <w:t>. Sutarties galiojimo terminui pasibaigus nei viena Sutarties Šalis neatleidžiama nuo neįvykdytų sutartinių įsipareigojimų įvykdymo.</w:t>
      </w:r>
    </w:p>
    <w:p w:rsidR="00712526" w:rsidRPr="006C7552" w:rsidRDefault="00712526" w:rsidP="00712526">
      <w:pPr>
        <w:autoSpaceDE w:val="0"/>
        <w:autoSpaceDN w:val="0"/>
        <w:adjustRightInd w:val="0"/>
        <w:spacing w:after="4"/>
        <w:jc w:val="both"/>
        <w:rPr>
          <w:color w:val="000000"/>
          <w:szCs w:val="22"/>
        </w:rPr>
      </w:pPr>
    </w:p>
    <w:p w:rsidR="00712526" w:rsidRPr="006C7552" w:rsidRDefault="00BD6ABD" w:rsidP="00712526">
      <w:pPr>
        <w:spacing w:after="4"/>
        <w:jc w:val="center"/>
        <w:rPr>
          <w:b/>
          <w:szCs w:val="22"/>
        </w:rPr>
      </w:pPr>
      <w:r>
        <w:rPr>
          <w:b/>
          <w:szCs w:val="22"/>
        </w:rPr>
        <w:t>IX</w:t>
      </w:r>
      <w:r w:rsidR="00712526" w:rsidRPr="006C7552">
        <w:rPr>
          <w:b/>
          <w:szCs w:val="22"/>
        </w:rPr>
        <w:t>. Šalių atsakomybė ir ginčų sprendimo tvarka</w:t>
      </w:r>
    </w:p>
    <w:p w:rsidR="00712526" w:rsidRPr="006C7552" w:rsidRDefault="00712526" w:rsidP="00712526">
      <w:pPr>
        <w:spacing w:after="4"/>
        <w:jc w:val="center"/>
        <w:rPr>
          <w:b/>
          <w:szCs w:val="22"/>
        </w:rPr>
      </w:pPr>
    </w:p>
    <w:p w:rsidR="00712526" w:rsidRPr="006C7552" w:rsidRDefault="00BD6ABD" w:rsidP="00712526">
      <w:pPr>
        <w:spacing w:after="4"/>
        <w:jc w:val="both"/>
        <w:rPr>
          <w:szCs w:val="22"/>
        </w:rPr>
      </w:pPr>
      <w:r>
        <w:rPr>
          <w:szCs w:val="22"/>
        </w:rPr>
        <w:t>36</w:t>
      </w:r>
      <w:r w:rsidR="00712526" w:rsidRPr="006C7552">
        <w:rPr>
          <w:szCs w:val="22"/>
        </w:rPr>
        <w:t>. Šalys atsako už šios Sutarties nevykdymą ar netinkamą vykdymą. Kiekviena Šalis turi teisę į savo nuostolių, patirtų dėl kitos Šalies veiksmų, pažeidžiančių šios Sutarties nuostatas, atlyginimą.</w:t>
      </w:r>
    </w:p>
    <w:p w:rsidR="00712526" w:rsidRPr="006C7552" w:rsidRDefault="00BD6ABD" w:rsidP="00712526">
      <w:pPr>
        <w:spacing w:after="4"/>
        <w:jc w:val="both"/>
        <w:rPr>
          <w:szCs w:val="22"/>
        </w:rPr>
      </w:pPr>
      <w:r>
        <w:rPr>
          <w:szCs w:val="22"/>
        </w:rPr>
        <w:t>37</w:t>
      </w:r>
      <w:r w:rsidR="00712526" w:rsidRPr="006C7552">
        <w:rPr>
          <w:szCs w:val="22"/>
        </w:rPr>
        <w:t xml:space="preserve">. Paslaugos teikėjas atsako už visus nelaimingus atsitikimus, jeigu jie įvyksta teikiant Paslaugas, atsakomybę nustatant pagal Lietuvos Respublikos įstatymus. Paslaugos teikėjas privalo atlyginti Perkančiajai organizacijai/Administratoriui visus bet kuriam asmeniui padarytus nuostolius, tarp jų ir trečiųjų šalių, jeigu šie nuostoliai atsirado dėl Paslaugos teikėjo įsipareigojimų </w:t>
      </w:r>
      <w:r w:rsidR="00712526" w:rsidRPr="006C7552">
        <w:rPr>
          <w:iCs/>
          <w:szCs w:val="22"/>
        </w:rPr>
        <w:t>nevykdymo</w:t>
      </w:r>
      <w:r w:rsidR="00712526" w:rsidRPr="006C7552">
        <w:rPr>
          <w:szCs w:val="22"/>
        </w:rPr>
        <w:t xml:space="preserve"> ar netinkamo vykdymo.</w:t>
      </w:r>
    </w:p>
    <w:p w:rsidR="00712526" w:rsidRDefault="00BD6ABD" w:rsidP="00712526">
      <w:pPr>
        <w:spacing w:after="4"/>
        <w:jc w:val="both"/>
        <w:rPr>
          <w:color w:val="000000"/>
          <w:szCs w:val="22"/>
        </w:rPr>
      </w:pPr>
      <w:r>
        <w:rPr>
          <w:szCs w:val="22"/>
        </w:rPr>
        <w:t>38</w:t>
      </w:r>
      <w:r w:rsidR="00712526" w:rsidRPr="006C7552">
        <w:rPr>
          <w:szCs w:val="22"/>
        </w:rPr>
        <w:t>. Kilę ginčai yra sprendžiami Šalių derybomis, o nepavykus Šalims susitarti per 30 (trisdešimt) kalendorinių dienų nuo rašytinio vienos Šalies pranešimo apie kilusį ginčą įteikimo kitai Šaliai</w:t>
      </w:r>
      <w:r w:rsidR="00712526" w:rsidRPr="006C7552">
        <w:rPr>
          <w:color w:val="FF0000"/>
          <w:szCs w:val="22"/>
        </w:rPr>
        <w:t xml:space="preserve"> </w:t>
      </w:r>
      <w:r w:rsidR="00712526" w:rsidRPr="006C7552">
        <w:rPr>
          <w:color w:val="000000"/>
          <w:szCs w:val="22"/>
        </w:rPr>
        <w:t>datos,</w:t>
      </w:r>
      <w:r w:rsidR="00712526" w:rsidRPr="006C7552">
        <w:rPr>
          <w:color w:val="FF0000"/>
          <w:szCs w:val="22"/>
        </w:rPr>
        <w:t xml:space="preserve"> </w:t>
      </w:r>
      <w:r w:rsidR="00712526" w:rsidRPr="006C7552">
        <w:rPr>
          <w:color w:val="000000"/>
          <w:szCs w:val="22"/>
        </w:rPr>
        <w:t>ginčas</w:t>
      </w:r>
      <w:r w:rsidR="00712526" w:rsidRPr="006C7552">
        <w:rPr>
          <w:szCs w:val="22"/>
        </w:rPr>
        <w:t xml:space="preserve"> sprendžiamas pagal Lietuvos Respublikos įstatymus Lietuvos Respublikos teismuose, pagal </w:t>
      </w:r>
      <w:r w:rsidR="00712526" w:rsidRPr="006C7552">
        <w:rPr>
          <w:color w:val="000000"/>
          <w:szCs w:val="22"/>
        </w:rPr>
        <w:t>Perkančiosios organizacijos/Administratoriaus buveinę.</w:t>
      </w:r>
    </w:p>
    <w:p w:rsidR="002A369B" w:rsidRDefault="002A369B" w:rsidP="002A369B">
      <w:pPr>
        <w:tabs>
          <w:tab w:val="left" w:pos="426"/>
        </w:tabs>
        <w:jc w:val="center"/>
        <w:rPr>
          <w:b/>
          <w:bCs/>
          <w:szCs w:val="22"/>
        </w:rPr>
      </w:pPr>
    </w:p>
    <w:p w:rsidR="002A369B" w:rsidRPr="009157DE" w:rsidRDefault="002A369B" w:rsidP="002A369B">
      <w:pPr>
        <w:tabs>
          <w:tab w:val="left" w:pos="426"/>
        </w:tabs>
        <w:jc w:val="center"/>
        <w:rPr>
          <w:b/>
          <w:bCs/>
          <w:szCs w:val="22"/>
        </w:rPr>
      </w:pPr>
      <w:r w:rsidRPr="009157DE">
        <w:rPr>
          <w:b/>
          <w:bCs/>
          <w:szCs w:val="22"/>
        </w:rPr>
        <w:lastRenderedPageBreak/>
        <w:t xml:space="preserve">X. Sutarties įvykdymo užtikrinimas </w:t>
      </w:r>
    </w:p>
    <w:p w:rsidR="002A369B" w:rsidRPr="00474BC4" w:rsidRDefault="002A369B" w:rsidP="002A369B">
      <w:pPr>
        <w:tabs>
          <w:tab w:val="left" w:pos="426"/>
        </w:tabs>
        <w:jc w:val="center"/>
      </w:pPr>
    </w:p>
    <w:p w:rsidR="002A369B" w:rsidRPr="002A369B" w:rsidRDefault="002A369B" w:rsidP="002A369B">
      <w:pPr>
        <w:numPr>
          <w:ilvl w:val="0"/>
          <w:numId w:val="4"/>
        </w:numPr>
        <w:tabs>
          <w:tab w:val="clear" w:pos="435"/>
        </w:tabs>
        <w:ind w:left="0" w:firstLine="0"/>
        <w:jc w:val="both"/>
        <w:outlineLvl w:val="0"/>
        <w:rPr>
          <w:b/>
          <w:szCs w:val="24"/>
        </w:rPr>
      </w:pPr>
      <w:r w:rsidRPr="002A369B">
        <w:rPr>
          <w:szCs w:val="24"/>
        </w:rPr>
        <w:t xml:space="preserve">Paslaugos teikėjas per 10 (dešimt) kalendorinių dienų nuo Sutarties pasirašymo dienos privalo pateikti </w:t>
      </w:r>
      <w:r>
        <w:rPr>
          <w:szCs w:val="24"/>
        </w:rPr>
        <w:t>Perkančiajai organizacijai</w:t>
      </w:r>
      <w:r w:rsidRPr="002A369B">
        <w:rPr>
          <w:szCs w:val="24"/>
        </w:rPr>
        <w:t xml:space="preserve"> Sutarties įvykdymo užtikrinimą – Lietuvos Respublikoje ar užsienyje registruoto banko besąlygišką ir neatšaukiamą pirmo pareikalavimo garantiją arba draudimo kompanijos laidavimo raštą 5 (penkių) procentų nuo Pradinės Sutarties vertės (be PVM) sumai. Įvykdymo užtikrinimas turi galioti visą </w:t>
      </w:r>
      <w:r>
        <w:rPr>
          <w:szCs w:val="24"/>
        </w:rPr>
        <w:t>Sutarties galiojimo laikotarpį, tačiau gali būti pateikiamas</w:t>
      </w:r>
      <w:r w:rsidRPr="00BC62C2">
        <w:rPr>
          <w:rFonts w:eastAsia="SimSun"/>
          <w:szCs w:val="24"/>
          <w:lang w:eastAsia="lt-LT"/>
        </w:rPr>
        <w:t xml:space="preserve"> 12 mėn. </w:t>
      </w:r>
      <w:r>
        <w:rPr>
          <w:rFonts w:eastAsia="SimSun"/>
          <w:szCs w:val="24"/>
          <w:lang w:eastAsia="lt-LT"/>
        </w:rPr>
        <w:t xml:space="preserve">laikotarpiui </w:t>
      </w:r>
      <w:r w:rsidRPr="00BC62C2">
        <w:rPr>
          <w:rFonts w:eastAsia="SimSun"/>
          <w:szCs w:val="24"/>
          <w:lang w:eastAsia="lt-LT"/>
        </w:rPr>
        <w:t xml:space="preserve">nuo banko ar kredito unijos garantijos, draudimo bendrovės laidavimo rašto išdavimo dienos. </w:t>
      </w:r>
      <w:r>
        <w:rPr>
          <w:rFonts w:eastAsia="SimSun"/>
          <w:szCs w:val="24"/>
          <w:lang w:eastAsia="lt-LT"/>
        </w:rPr>
        <w:t>Tokiu atveju, l</w:t>
      </w:r>
      <w:r w:rsidRPr="00BC62C2">
        <w:rPr>
          <w:rFonts w:eastAsia="SimSun"/>
          <w:szCs w:val="24"/>
          <w:lang w:eastAsia="lt-LT"/>
        </w:rPr>
        <w:t>ikus ne mažiau kaip 10 (dešimt) darbo dienų iki Pirkimo sutarties įvykdymo užtikrinimo galiojim</w:t>
      </w:r>
      <w:r>
        <w:rPr>
          <w:rFonts w:eastAsia="SimSun"/>
          <w:szCs w:val="24"/>
          <w:lang w:eastAsia="lt-LT"/>
        </w:rPr>
        <w:t>o termino pabaigos, Paslaugų tei</w:t>
      </w:r>
      <w:r w:rsidRPr="00BC62C2">
        <w:rPr>
          <w:rFonts w:eastAsia="SimSun"/>
          <w:szCs w:val="24"/>
          <w:lang w:eastAsia="lt-LT"/>
        </w:rPr>
        <w:t xml:space="preserve">kėjas turi pateikti Pirkimo sutarties įvykdymo užtikrinimo pratęsimą, kuris turi galioti dar 12 mėn. </w:t>
      </w:r>
      <w:r>
        <w:rPr>
          <w:rFonts w:eastAsia="SimSun"/>
          <w:szCs w:val="24"/>
          <w:lang w:eastAsia="lt-LT"/>
        </w:rPr>
        <w:t xml:space="preserve">(jei likęs Sutarties galiojimo laikotarpis trumpesnis – Sutarties įvykdymo užtikrinimo galiojimo laikotarpis atitinkamai trumpinamas) </w:t>
      </w:r>
      <w:r w:rsidRPr="00BC62C2">
        <w:rPr>
          <w:rFonts w:eastAsia="SimSun"/>
          <w:szCs w:val="24"/>
          <w:lang w:eastAsia="lt-LT"/>
        </w:rPr>
        <w:t>nuo pirmo Pirkimo sutarties  įvykdymo užtikrinimo termino pabaigos. Pirkim</w:t>
      </w:r>
      <w:r w:rsidR="0055424B">
        <w:rPr>
          <w:rFonts w:eastAsia="SimSun"/>
          <w:szCs w:val="24"/>
          <w:lang w:eastAsia="lt-LT"/>
        </w:rPr>
        <w:t>o sutarties įvykdymas turi būti</w:t>
      </w:r>
      <w:r w:rsidRPr="00BC62C2">
        <w:rPr>
          <w:rFonts w:eastAsia="SimSun"/>
          <w:szCs w:val="24"/>
          <w:lang w:eastAsia="lt-LT"/>
        </w:rPr>
        <w:t xml:space="preserve"> užtikrintas nepertraukiamai visą Pirkimo sutarties galiojimo terminą</w:t>
      </w:r>
      <w:r>
        <w:rPr>
          <w:rFonts w:eastAsia="SimSun"/>
          <w:szCs w:val="24"/>
          <w:lang w:eastAsia="lt-LT"/>
        </w:rPr>
        <w:t>.</w:t>
      </w:r>
    </w:p>
    <w:p w:rsidR="002A369B" w:rsidRPr="002A369B" w:rsidRDefault="002A369B" w:rsidP="002A369B">
      <w:pPr>
        <w:numPr>
          <w:ilvl w:val="0"/>
          <w:numId w:val="4"/>
        </w:numPr>
        <w:ind w:left="0" w:firstLine="0"/>
        <w:jc w:val="both"/>
        <w:outlineLvl w:val="0"/>
        <w:rPr>
          <w:b/>
          <w:szCs w:val="24"/>
        </w:rPr>
      </w:pPr>
      <w:r w:rsidRPr="002A369B">
        <w:rPr>
          <w:rStyle w:val="FontStyle12"/>
          <w:sz w:val="24"/>
          <w:szCs w:val="24"/>
        </w:rPr>
        <w:t>Sutarties įvykdymo užtikrinimas taip pat galioja ir netesybų pagal šią Sutartį užtikrinimui: jei dėl Paslaugų teikėjo kaltės Klientas patiria nuostolius, Klientas turi teisę į Sutarties įvykdymo užtikrinimo dalį, atitinkančią nuostolių dydį.</w:t>
      </w:r>
    </w:p>
    <w:p w:rsidR="002A369B" w:rsidRPr="002A369B" w:rsidRDefault="002A369B" w:rsidP="002A369B">
      <w:pPr>
        <w:numPr>
          <w:ilvl w:val="0"/>
          <w:numId w:val="4"/>
        </w:numPr>
        <w:ind w:left="0" w:firstLine="0"/>
        <w:jc w:val="both"/>
        <w:outlineLvl w:val="0"/>
        <w:rPr>
          <w:rStyle w:val="FontStyle12"/>
          <w:sz w:val="24"/>
          <w:szCs w:val="24"/>
        </w:rPr>
      </w:pPr>
      <w:r w:rsidRPr="002A369B">
        <w:rPr>
          <w:rStyle w:val="FontStyle12"/>
          <w:sz w:val="24"/>
          <w:szCs w:val="24"/>
        </w:rPr>
        <w:t>Sutarties įvykdymo užtikrinimu garantuojama, kad Klientui bus atlyginami nuostoliai, atsiradę dėl to, kad Paslaugų teikėjas neįvykdė sutartinių įsipareigojimų ar juos vykdė netinkamai.</w:t>
      </w:r>
    </w:p>
    <w:p w:rsidR="002A369B" w:rsidRPr="002A369B" w:rsidRDefault="002A369B" w:rsidP="002A369B">
      <w:pPr>
        <w:numPr>
          <w:ilvl w:val="0"/>
          <w:numId w:val="4"/>
        </w:numPr>
        <w:ind w:left="0" w:firstLine="0"/>
        <w:jc w:val="both"/>
        <w:outlineLvl w:val="0"/>
        <w:rPr>
          <w:szCs w:val="24"/>
        </w:rPr>
      </w:pPr>
      <w:r w:rsidRPr="002A369B">
        <w:rPr>
          <w:szCs w:val="24"/>
        </w:rPr>
        <w:t xml:space="preserve">Jei Sutarties įvykdymo užtikrinimas nepateikiamas per </w:t>
      </w:r>
      <w:r>
        <w:rPr>
          <w:szCs w:val="24"/>
        </w:rPr>
        <w:t>39</w:t>
      </w:r>
      <w:r w:rsidRPr="002A369B">
        <w:rPr>
          <w:szCs w:val="24"/>
        </w:rPr>
        <w:t xml:space="preserve"> p. nustatytą terminą, Sutartis, nepaisant to, kad yra pasirašyta abiejų Šalių, laikoma nesudaryta ir neįsigalioja, o pagal Lietuvos Respublikos viešųjų pirkimų įstatymą tai yra laikoma atsisakymu sudaryti Sutartį.</w:t>
      </w:r>
    </w:p>
    <w:p w:rsidR="00712526" w:rsidRPr="006C7552" w:rsidRDefault="00712526" w:rsidP="00712526">
      <w:pPr>
        <w:spacing w:after="4"/>
        <w:jc w:val="both"/>
        <w:rPr>
          <w:szCs w:val="22"/>
        </w:rPr>
      </w:pPr>
    </w:p>
    <w:p w:rsidR="00712526" w:rsidRPr="006C7552" w:rsidRDefault="00712526" w:rsidP="00712526">
      <w:pPr>
        <w:widowControl w:val="0"/>
        <w:spacing w:after="4"/>
        <w:jc w:val="center"/>
        <w:rPr>
          <w:b/>
          <w:szCs w:val="22"/>
        </w:rPr>
      </w:pPr>
      <w:r>
        <w:rPr>
          <w:b/>
          <w:szCs w:val="22"/>
        </w:rPr>
        <w:t>X</w:t>
      </w:r>
      <w:r w:rsidR="002A369B">
        <w:rPr>
          <w:b/>
          <w:szCs w:val="22"/>
        </w:rPr>
        <w:t>I</w:t>
      </w:r>
      <w:r w:rsidRPr="006C7552">
        <w:rPr>
          <w:b/>
          <w:szCs w:val="22"/>
        </w:rPr>
        <w:t>. Susirašinėjimas</w:t>
      </w:r>
    </w:p>
    <w:p w:rsidR="00712526" w:rsidRPr="006C7552" w:rsidRDefault="00712526" w:rsidP="00712526">
      <w:pPr>
        <w:widowControl w:val="0"/>
        <w:spacing w:after="4"/>
        <w:jc w:val="center"/>
        <w:rPr>
          <w:b/>
          <w:szCs w:val="22"/>
        </w:rPr>
      </w:pPr>
    </w:p>
    <w:p w:rsidR="00712526" w:rsidRPr="006C7552" w:rsidRDefault="002A369B" w:rsidP="00712526">
      <w:pPr>
        <w:widowControl w:val="0"/>
        <w:spacing w:after="4"/>
        <w:jc w:val="both"/>
        <w:rPr>
          <w:szCs w:val="22"/>
        </w:rPr>
      </w:pPr>
      <w:r>
        <w:rPr>
          <w:szCs w:val="22"/>
        </w:rPr>
        <w:t>43</w:t>
      </w:r>
      <w:r w:rsidR="00712526" w:rsidRPr="006C7552">
        <w:rPr>
          <w:szCs w:val="22"/>
        </w:rPr>
        <w:t>. Vienos Šalies pranešimas kitai laikomas atliktu tinkamai, jei jis buvo nusiųstas el.</w:t>
      </w:r>
      <w:r w:rsidR="00712526">
        <w:rPr>
          <w:szCs w:val="22"/>
        </w:rPr>
        <w:t xml:space="preserve"> </w:t>
      </w:r>
      <w:r w:rsidR="00712526" w:rsidRPr="006C7552">
        <w:rPr>
          <w:szCs w:val="22"/>
        </w:rPr>
        <w:t xml:space="preserve">paštu su patvirtinimu apie laiško gavimą, įteiktas pasirašytinai įgaliotam asmeniui ar nusiųstas registruotu laišku kiekvienu atveju pranešimą siunčiant adresu ar el. paštu, nurodytais šios Sutarties </w:t>
      </w:r>
      <w:r w:rsidR="00712526">
        <w:rPr>
          <w:szCs w:val="22"/>
        </w:rPr>
        <w:t>33</w:t>
      </w:r>
      <w:r w:rsidR="00712526" w:rsidRPr="006C7552">
        <w:rPr>
          <w:szCs w:val="22"/>
        </w:rPr>
        <w:t xml:space="preserve"> punkte. Šalys įsipareigoja pranešti viena kitai apie jų adreso ir pavadinimo pasikeitimus ne vėliau kaip per 10 (dešimt) kalendorinių dienų</w:t>
      </w:r>
      <w:r w:rsidR="00712526" w:rsidRPr="006C7552">
        <w:rPr>
          <w:color w:val="FF0000"/>
          <w:szCs w:val="22"/>
        </w:rPr>
        <w:t xml:space="preserve"> </w:t>
      </w:r>
      <w:r w:rsidR="00712526" w:rsidRPr="006C7552">
        <w:rPr>
          <w:szCs w:val="22"/>
        </w:rPr>
        <w:t>nuo tos dienos, kai buvo padarytas atitinkamas pakeitimas.</w:t>
      </w:r>
    </w:p>
    <w:p w:rsidR="00712526" w:rsidRPr="006C7552" w:rsidRDefault="002A369B" w:rsidP="00712526">
      <w:pPr>
        <w:widowControl w:val="0"/>
        <w:spacing w:after="4"/>
        <w:jc w:val="both"/>
        <w:rPr>
          <w:szCs w:val="22"/>
        </w:rPr>
      </w:pPr>
      <w:r>
        <w:rPr>
          <w:szCs w:val="22"/>
        </w:rPr>
        <w:t>44</w:t>
      </w:r>
      <w:r w:rsidR="00712526" w:rsidRPr="006C7552">
        <w:rPr>
          <w:szCs w:val="22"/>
        </w:rPr>
        <w:t>. Šalių vienos kitai pranešimai turi būti siunčiami šiame punkte nurodytais adresais:</w:t>
      </w:r>
    </w:p>
    <w:tbl>
      <w:tblPr>
        <w:tblW w:w="9728" w:type="dxa"/>
        <w:tblInd w:w="192" w:type="dxa"/>
        <w:tblLayout w:type="fixed"/>
        <w:tblLook w:val="0000" w:firstRow="0" w:lastRow="0" w:firstColumn="0" w:lastColumn="0" w:noHBand="0" w:noVBand="0"/>
      </w:tblPr>
      <w:tblGrid>
        <w:gridCol w:w="1901"/>
        <w:gridCol w:w="4000"/>
        <w:gridCol w:w="3827"/>
      </w:tblGrid>
      <w:tr w:rsidR="00712526" w:rsidRPr="006C7552" w:rsidTr="003619D3">
        <w:trPr>
          <w:cantSplit/>
        </w:trPr>
        <w:tc>
          <w:tcPr>
            <w:tcW w:w="1901" w:type="dxa"/>
            <w:tcBorders>
              <w:top w:val="single" w:sz="1" w:space="0" w:color="000000"/>
              <w:left w:val="single" w:sz="2" w:space="0" w:color="000000"/>
              <w:bottom w:val="single" w:sz="1" w:space="0" w:color="000000"/>
              <w:right w:val="single" w:sz="2" w:space="0" w:color="000000"/>
            </w:tcBorders>
            <w:shd w:val="clear" w:color="auto" w:fill="auto"/>
          </w:tcPr>
          <w:p w:rsidR="00712526" w:rsidRPr="006C7552" w:rsidRDefault="00712526" w:rsidP="003619D3">
            <w:pPr>
              <w:widowControl w:val="0"/>
              <w:spacing w:after="4"/>
              <w:jc w:val="both"/>
              <w:rPr>
                <w:sz w:val="28"/>
                <w:szCs w:val="22"/>
              </w:rPr>
            </w:pPr>
          </w:p>
        </w:tc>
        <w:tc>
          <w:tcPr>
            <w:tcW w:w="4000" w:type="dxa"/>
            <w:tcBorders>
              <w:top w:val="single" w:sz="2" w:space="0" w:color="000000"/>
              <w:left w:val="single" w:sz="2" w:space="0" w:color="000000"/>
              <w:bottom w:val="single" w:sz="2" w:space="0" w:color="000000"/>
              <w:right w:val="single" w:sz="2" w:space="0" w:color="000000"/>
            </w:tcBorders>
            <w:shd w:val="clear" w:color="auto" w:fill="auto"/>
          </w:tcPr>
          <w:p w:rsidR="00712526" w:rsidRPr="006C7552" w:rsidRDefault="00712526" w:rsidP="003619D3">
            <w:pPr>
              <w:widowControl w:val="0"/>
              <w:spacing w:after="4"/>
              <w:jc w:val="center"/>
              <w:rPr>
                <w:sz w:val="28"/>
                <w:szCs w:val="22"/>
              </w:rPr>
            </w:pPr>
            <w:r w:rsidRPr="006C7552">
              <w:rPr>
                <w:szCs w:val="22"/>
              </w:rPr>
              <w:t>Perkančioji organizacija /Administratorius</w:t>
            </w:r>
          </w:p>
        </w:tc>
        <w:tc>
          <w:tcPr>
            <w:tcW w:w="3827" w:type="dxa"/>
            <w:tcBorders>
              <w:top w:val="single" w:sz="2" w:space="0" w:color="000000"/>
              <w:left w:val="single" w:sz="2" w:space="0" w:color="000000"/>
              <w:bottom w:val="single" w:sz="2" w:space="0" w:color="000000"/>
              <w:right w:val="single" w:sz="2" w:space="0" w:color="000000"/>
            </w:tcBorders>
          </w:tcPr>
          <w:p w:rsidR="00712526" w:rsidRPr="006C7552" w:rsidRDefault="00712526" w:rsidP="003619D3">
            <w:pPr>
              <w:widowControl w:val="0"/>
              <w:spacing w:after="4"/>
              <w:jc w:val="center"/>
              <w:rPr>
                <w:sz w:val="28"/>
                <w:szCs w:val="22"/>
              </w:rPr>
            </w:pPr>
            <w:r w:rsidRPr="006C7552">
              <w:rPr>
                <w:szCs w:val="22"/>
              </w:rPr>
              <w:t>Paslaugos teikėjas</w:t>
            </w:r>
          </w:p>
        </w:tc>
      </w:tr>
      <w:tr w:rsidR="00712526" w:rsidRPr="006C7552" w:rsidTr="003619D3">
        <w:trPr>
          <w:cantSplit/>
        </w:trPr>
        <w:tc>
          <w:tcPr>
            <w:tcW w:w="1901" w:type="dxa"/>
            <w:tcBorders>
              <w:left w:val="single" w:sz="1" w:space="0" w:color="000000"/>
              <w:bottom w:val="single" w:sz="1" w:space="0" w:color="000000"/>
            </w:tcBorders>
          </w:tcPr>
          <w:p w:rsidR="00712526" w:rsidRPr="006C7552" w:rsidRDefault="00712526" w:rsidP="003619D3">
            <w:pPr>
              <w:widowControl w:val="0"/>
              <w:spacing w:after="4"/>
              <w:jc w:val="both"/>
              <w:rPr>
                <w:sz w:val="28"/>
                <w:szCs w:val="22"/>
              </w:rPr>
            </w:pPr>
            <w:r w:rsidRPr="006C7552">
              <w:rPr>
                <w:szCs w:val="22"/>
              </w:rPr>
              <w:t>Vardas, pavardė</w:t>
            </w:r>
          </w:p>
        </w:tc>
        <w:tc>
          <w:tcPr>
            <w:tcW w:w="4000" w:type="dxa"/>
            <w:tcBorders>
              <w:top w:val="single" w:sz="2" w:space="0" w:color="000000"/>
              <w:left w:val="single" w:sz="1" w:space="0" w:color="000000"/>
              <w:bottom w:val="single" w:sz="1" w:space="0" w:color="000000"/>
              <w:right w:val="single" w:sz="1" w:space="0" w:color="000000"/>
            </w:tcBorders>
          </w:tcPr>
          <w:p w:rsidR="00712526" w:rsidRPr="00244EF5" w:rsidRDefault="00712526" w:rsidP="003619D3">
            <w:pPr>
              <w:widowControl w:val="0"/>
              <w:spacing w:after="4"/>
              <w:jc w:val="both"/>
              <w:rPr>
                <w:szCs w:val="24"/>
              </w:rPr>
            </w:pPr>
            <w:r w:rsidRPr="00244EF5">
              <w:rPr>
                <w:szCs w:val="24"/>
              </w:rPr>
              <w:t>Irena Pošiūnienė</w:t>
            </w:r>
          </w:p>
        </w:tc>
        <w:tc>
          <w:tcPr>
            <w:tcW w:w="3827" w:type="dxa"/>
            <w:tcBorders>
              <w:top w:val="single" w:sz="2" w:space="0" w:color="000000"/>
              <w:left w:val="single" w:sz="1" w:space="0" w:color="000000"/>
              <w:bottom w:val="single" w:sz="1" w:space="0" w:color="000000"/>
              <w:right w:val="single" w:sz="1" w:space="0" w:color="000000"/>
            </w:tcBorders>
          </w:tcPr>
          <w:p w:rsidR="00712526" w:rsidRPr="00244EF5" w:rsidRDefault="003857C9" w:rsidP="003619D3">
            <w:pPr>
              <w:widowControl w:val="0"/>
              <w:spacing w:after="4"/>
              <w:jc w:val="both"/>
              <w:rPr>
                <w:szCs w:val="24"/>
              </w:rPr>
            </w:pPr>
            <w:r>
              <w:rPr>
                <w:szCs w:val="24"/>
              </w:rPr>
              <w:t>Edmundas Čeičys</w:t>
            </w:r>
          </w:p>
        </w:tc>
      </w:tr>
      <w:tr w:rsidR="00712526" w:rsidRPr="006C7552" w:rsidTr="003619D3">
        <w:trPr>
          <w:cantSplit/>
        </w:trPr>
        <w:tc>
          <w:tcPr>
            <w:tcW w:w="1901" w:type="dxa"/>
            <w:tcBorders>
              <w:left w:val="single" w:sz="1" w:space="0" w:color="000000"/>
              <w:bottom w:val="single" w:sz="1" w:space="0" w:color="000000"/>
            </w:tcBorders>
          </w:tcPr>
          <w:p w:rsidR="00712526" w:rsidRPr="006C7552" w:rsidRDefault="00712526" w:rsidP="003619D3">
            <w:pPr>
              <w:widowControl w:val="0"/>
              <w:spacing w:after="4"/>
              <w:jc w:val="both"/>
              <w:rPr>
                <w:sz w:val="28"/>
                <w:szCs w:val="22"/>
              </w:rPr>
            </w:pPr>
            <w:r w:rsidRPr="006C7552">
              <w:rPr>
                <w:szCs w:val="22"/>
              </w:rPr>
              <w:t>Adresas</w:t>
            </w:r>
          </w:p>
        </w:tc>
        <w:tc>
          <w:tcPr>
            <w:tcW w:w="4000" w:type="dxa"/>
            <w:tcBorders>
              <w:left w:val="single" w:sz="1" w:space="0" w:color="000000"/>
              <w:bottom w:val="single" w:sz="1" w:space="0" w:color="000000"/>
              <w:right w:val="single" w:sz="1" w:space="0" w:color="000000"/>
            </w:tcBorders>
          </w:tcPr>
          <w:p w:rsidR="00712526" w:rsidRPr="00244EF5" w:rsidRDefault="00712526" w:rsidP="003619D3">
            <w:pPr>
              <w:widowControl w:val="0"/>
              <w:spacing w:after="4"/>
              <w:jc w:val="both"/>
              <w:rPr>
                <w:szCs w:val="24"/>
              </w:rPr>
            </w:pPr>
            <w:r w:rsidRPr="00244EF5">
              <w:rPr>
                <w:szCs w:val="24"/>
              </w:rPr>
              <w:t>J. Basanavičiaus g. 59, Utena</w:t>
            </w:r>
          </w:p>
        </w:tc>
        <w:tc>
          <w:tcPr>
            <w:tcW w:w="3827" w:type="dxa"/>
            <w:tcBorders>
              <w:left w:val="single" w:sz="1" w:space="0" w:color="000000"/>
              <w:bottom w:val="single" w:sz="1" w:space="0" w:color="000000"/>
              <w:right w:val="single" w:sz="1" w:space="0" w:color="000000"/>
            </w:tcBorders>
          </w:tcPr>
          <w:p w:rsidR="00712526" w:rsidRPr="00244EF5" w:rsidRDefault="003857C9" w:rsidP="003619D3">
            <w:pPr>
              <w:widowControl w:val="0"/>
              <w:spacing w:after="4"/>
              <w:jc w:val="both"/>
              <w:rPr>
                <w:szCs w:val="24"/>
              </w:rPr>
            </w:pPr>
            <w:r>
              <w:rPr>
                <w:szCs w:val="24"/>
              </w:rPr>
              <w:t>Šaltupės g. 60, Zarasai</w:t>
            </w:r>
          </w:p>
        </w:tc>
      </w:tr>
      <w:tr w:rsidR="00712526" w:rsidRPr="006C7552" w:rsidTr="003619D3">
        <w:trPr>
          <w:cantSplit/>
        </w:trPr>
        <w:tc>
          <w:tcPr>
            <w:tcW w:w="1901" w:type="dxa"/>
            <w:tcBorders>
              <w:left w:val="single" w:sz="1" w:space="0" w:color="000000"/>
              <w:bottom w:val="single" w:sz="1" w:space="0" w:color="000000"/>
            </w:tcBorders>
          </w:tcPr>
          <w:p w:rsidR="00712526" w:rsidRPr="006C7552" w:rsidRDefault="00712526" w:rsidP="003619D3">
            <w:pPr>
              <w:widowControl w:val="0"/>
              <w:spacing w:after="4"/>
              <w:jc w:val="both"/>
              <w:rPr>
                <w:sz w:val="28"/>
                <w:szCs w:val="22"/>
              </w:rPr>
            </w:pPr>
            <w:r w:rsidRPr="006C7552">
              <w:rPr>
                <w:szCs w:val="22"/>
              </w:rPr>
              <w:t>Telefonas</w:t>
            </w:r>
          </w:p>
        </w:tc>
        <w:tc>
          <w:tcPr>
            <w:tcW w:w="4000" w:type="dxa"/>
            <w:tcBorders>
              <w:left w:val="single" w:sz="1" w:space="0" w:color="000000"/>
              <w:bottom w:val="single" w:sz="1" w:space="0" w:color="000000"/>
              <w:right w:val="single" w:sz="1" w:space="0" w:color="000000"/>
            </w:tcBorders>
          </w:tcPr>
          <w:p w:rsidR="00712526" w:rsidRPr="00244EF5" w:rsidRDefault="00712526" w:rsidP="003619D3">
            <w:pPr>
              <w:widowControl w:val="0"/>
              <w:spacing w:after="4"/>
              <w:jc w:val="both"/>
              <w:rPr>
                <w:szCs w:val="24"/>
              </w:rPr>
            </w:pPr>
            <w:r w:rsidRPr="00244EF5">
              <w:rPr>
                <w:szCs w:val="24"/>
              </w:rPr>
              <w:t>+370 685 00905</w:t>
            </w:r>
          </w:p>
        </w:tc>
        <w:tc>
          <w:tcPr>
            <w:tcW w:w="3827" w:type="dxa"/>
            <w:tcBorders>
              <w:left w:val="single" w:sz="1" w:space="0" w:color="000000"/>
              <w:bottom w:val="single" w:sz="1" w:space="0" w:color="000000"/>
              <w:right w:val="single" w:sz="1" w:space="0" w:color="000000"/>
            </w:tcBorders>
          </w:tcPr>
          <w:p w:rsidR="00712526" w:rsidRPr="00244EF5" w:rsidRDefault="00712526" w:rsidP="00C76E7A">
            <w:pPr>
              <w:widowControl w:val="0"/>
              <w:spacing w:after="4"/>
              <w:jc w:val="both"/>
              <w:rPr>
                <w:szCs w:val="24"/>
              </w:rPr>
            </w:pPr>
            <w:r>
              <w:rPr>
                <w:szCs w:val="24"/>
              </w:rPr>
              <w:t>+370</w:t>
            </w:r>
            <w:r w:rsidR="003857C9">
              <w:rPr>
                <w:szCs w:val="24"/>
              </w:rPr>
              <w:t> 385 52179</w:t>
            </w:r>
          </w:p>
        </w:tc>
      </w:tr>
      <w:tr w:rsidR="00712526" w:rsidRPr="006C7552" w:rsidTr="003619D3">
        <w:trPr>
          <w:cantSplit/>
        </w:trPr>
        <w:tc>
          <w:tcPr>
            <w:tcW w:w="1901" w:type="dxa"/>
            <w:tcBorders>
              <w:left w:val="single" w:sz="1" w:space="0" w:color="000000"/>
              <w:bottom w:val="single" w:sz="1" w:space="0" w:color="000000"/>
            </w:tcBorders>
          </w:tcPr>
          <w:p w:rsidR="00712526" w:rsidRPr="006C7552" w:rsidRDefault="00712526" w:rsidP="003619D3">
            <w:pPr>
              <w:widowControl w:val="0"/>
              <w:spacing w:after="4"/>
              <w:jc w:val="both"/>
              <w:rPr>
                <w:sz w:val="28"/>
                <w:szCs w:val="22"/>
              </w:rPr>
            </w:pPr>
            <w:r w:rsidRPr="006C7552">
              <w:rPr>
                <w:szCs w:val="22"/>
              </w:rPr>
              <w:t>El. paštas</w:t>
            </w:r>
          </w:p>
        </w:tc>
        <w:tc>
          <w:tcPr>
            <w:tcW w:w="4000" w:type="dxa"/>
            <w:tcBorders>
              <w:left w:val="single" w:sz="1" w:space="0" w:color="000000"/>
              <w:bottom w:val="single" w:sz="1" w:space="0" w:color="000000"/>
              <w:right w:val="single" w:sz="1" w:space="0" w:color="000000"/>
            </w:tcBorders>
          </w:tcPr>
          <w:p w:rsidR="00712526" w:rsidRPr="00244EF5" w:rsidRDefault="003314F4" w:rsidP="003619D3">
            <w:pPr>
              <w:widowControl w:val="0"/>
              <w:spacing w:after="4"/>
              <w:jc w:val="both"/>
              <w:rPr>
                <w:szCs w:val="24"/>
                <w:lang w:val="es-ES"/>
              </w:rPr>
            </w:pPr>
            <w:hyperlink r:id="rId9" w:history="1">
              <w:r w:rsidR="00712526" w:rsidRPr="00B94550">
                <w:rPr>
                  <w:rStyle w:val="Hyperlink"/>
                  <w:szCs w:val="24"/>
                </w:rPr>
                <w:t>irena</w:t>
              </w:r>
              <w:r w:rsidR="00712526" w:rsidRPr="00244EF5">
                <w:rPr>
                  <w:rStyle w:val="Hyperlink"/>
                  <w:szCs w:val="24"/>
                  <w:lang w:val="es-ES"/>
                </w:rPr>
                <w:t>@uratc.lt</w:t>
              </w:r>
            </w:hyperlink>
            <w:r w:rsidR="00712526" w:rsidRPr="00244EF5">
              <w:rPr>
                <w:szCs w:val="24"/>
                <w:lang w:val="es-ES"/>
              </w:rPr>
              <w:t xml:space="preserve"> </w:t>
            </w:r>
          </w:p>
        </w:tc>
        <w:tc>
          <w:tcPr>
            <w:tcW w:w="3827" w:type="dxa"/>
            <w:tcBorders>
              <w:left w:val="single" w:sz="1" w:space="0" w:color="000000"/>
              <w:bottom w:val="single" w:sz="1" w:space="0" w:color="000000"/>
              <w:right w:val="single" w:sz="1" w:space="0" w:color="000000"/>
            </w:tcBorders>
          </w:tcPr>
          <w:p w:rsidR="00712526" w:rsidRPr="00244EF5" w:rsidRDefault="003857C9" w:rsidP="003619D3">
            <w:pPr>
              <w:widowControl w:val="0"/>
              <w:spacing w:after="4"/>
              <w:jc w:val="both"/>
              <w:rPr>
                <w:szCs w:val="24"/>
              </w:rPr>
            </w:pPr>
            <w:hyperlink r:id="rId10" w:history="1">
              <w:r w:rsidRPr="00F40D6E">
                <w:rPr>
                  <w:rStyle w:val="Hyperlink"/>
                  <w:szCs w:val="24"/>
                </w:rPr>
                <w:t>komunalininkas@zarasai.lt</w:t>
              </w:r>
            </w:hyperlink>
            <w:r>
              <w:rPr>
                <w:szCs w:val="24"/>
              </w:rPr>
              <w:t xml:space="preserve"> </w:t>
            </w:r>
          </w:p>
        </w:tc>
      </w:tr>
    </w:tbl>
    <w:p w:rsidR="00712526" w:rsidRPr="00CE596E" w:rsidRDefault="002A369B" w:rsidP="00712526">
      <w:pPr>
        <w:autoSpaceDE w:val="0"/>
        <w:spacing w:after="4"/>
        <w:jc w:val="both"/>
        <w:rPr>
          <w:szCs w:val="22"/>
        </w:rPr>
      </w:pPr>
      <w:r>
        <w:rPr>
          <w:szCs w:val="22"/>
        </w:rPr>
        <w:t>45</w:t>
      </w:r>
      <w:r w:rsidR="00712526" w:rsidRPr="006C7552">
        <w:rPr>
          <w:szCs w:val="22"/>
        </w:rPr>
        <w:t xml:space="preserve">. Perkančiosios organizacijos paskirti atsakingi darbuotojai: už sutarties vykdymą – </w:t>
      </w:r>
      <w:r w:rsidR="00712526">
        <w:rPr>
          <w:szCs w:val="22"/>
        </w:rPr>
        <w:t xml:space="preserve">administravimo skyriaus vadovė – ekonomistė </w:t>
      </w:r>
      <w:r w:rsidR="00712526" w:rsidRPr="00244EF5">
        <w:rPr>
          <w:szCs w:val="24"/>
        </w:rPr>
        <w:t>Irena Pošiūnienė</w:t>
      </w:r>
      <w:r w:rsidR="00712526" w:rsidRPr="006C7552">
        <w:rPr>
          <w:szCs w:val="22"/>
        </w:rPr>
        <w:t xml:space="preserve">, tel. </w:t>
      </w:r>
      <w:r w:rsidR="00712526">
        <w:rPr>
          <w:szCs w:val="22"/>
        </w:rPr>
        <w:t>+</w:t>
      </w:r>
      <w:r w:rsidR="00712526" w:rsidRPr="00244EF5">
        <w:rPr>
          <w:szCs w:val="24"/>
        </w:rPr>
        <w:t>370 685 00905</w:t>
      </w:r>
      <w:r w:rsidR="00712526" w:rsidRPr="006C7552">
        <w:rPr>
          <w:szCs w:val="22"/>
        </w:rPr>
        <w:t xml:space="preserve">, el. p. </w:t>
      </w:r>
      <w:hyperlink r:id="rId11" w:history="1">
        <w:r w:rsidR="00712526" w:rsidRPr="00B94550">
          <w:rPr>
            <w:rStyle w:val="Hyperlink"/>
            <w:szCs w:val="24"/>
          </w:rPr>
          <w:t>irena</w:t>
        </w:r>
        <w:r w:rsidR="00712526" w:rsidRPr="00244EF5">
          <w:rPr>
            <w:rStyle w:val="Hyperlink"/>
            <w:szCs w:val="24"/>
          </w:rPr>
          <w:t>@uratc.lt</w:t>
        </w:r>
      </w:hyperlink>
      <w:r w:rsidR="00712526" w:rsidRPr="006C7552">
        <w:rPr>
          <w:szCs w:val="22"/>
        </w:rPr>
        <w:t xml:space="preserve">, už sutarties ir pakeitimų paskelbimą pagal Viešųjų pirkimų įstatymo nuostatas – </w:t>
      </w:r>
      <w:r w:rsidR="00712526">
        <w:rPr>
          <w:szCs w:val="22"/>
        </w:rPr>
        <w:t>projektų vadovė Vaida Šakalienė</w:t>
      </w:r>
      <w:r w:rsidR="00712526" w:rsidRPr="006C7552">
        <w:rPr>
          <w:szCs w:val="22"/>
        </w:rPr>
        <w:t xml:space="preserve">, tel. 8 </w:t>
      </w:r>
      <w:r w:rsidR="00712526" w:rsidRPr="00CE596E">
        <w:t>655 27607</w:t>
      </w:r>
      <w:r w:rsidR="00712526" w:rsidRPr="006C7552">
        <w:rPr>
          <w:szCs w:val="22"/>
        </w:rPr>
        <w:t xml:space="preserve">, el. p. </w:t>
      </w:r>
      <w:r w:rsidR="00712526">
        <w:rPr>
          <w:rStyle w:val="Hyperlink"/>
          <w:szCs w:val="22"/>
        </w:rPr>
        <w:t>vaida</w:t>
      </w:r>
      <w:r w:rsidR="00712526" w:rsidRPr="00CE596E">
        <w:rPr>
          <w:rStyle w:val="Hyperlink"/>
          <w:szCs w:val="22"/>
        </w:rPr>
        <w:t>@</w:t>
      </w:r>
      <w:r w:rsidR="00712526">
        <w:rPr>
          <w:rStyle w:val="Hyperlink"/>
          <w:szCs w:val="22"/>
        </w:rPr>
        <w:t>uratc.lt.</w:t>
      </w:r>
    </w:p>
    <w:p w:rsidR="00712526" w:rsidRPr="006C7552" w:rsidRDefault="00712526" w:rsidP="00712526">
      <w:pPr>
        <w:autoSpaceDE w:val="0"/>
        <w:spacing w:after="4"/>
        <w:jc w:val="both"/>
        <w:rPr>
          <w:szCs w:val="22"/>
        </w:rPr>
      </w:pPr>
    </w:p>
    <w:p w:rsidR="00712526" w:rsidRPr="006C7552" w:rsidRDefault="00712526" w:rsidP="00712526">
      <w:pPr>
        <w:spacing w:after="4"/>
        <w:jc w:val="center"/>
        <w:rPr>
          <w:b/>
          <w:iCs/>
          <w:szCs w:val="22"/>
        </w:rPr>
      </w:pPr>
      <w:r w:rsidRPr="006C7552">
        <w:rPr>
          <w:b/>
          <w:iCs/>
          <w:szCs w:val="22"/>
        </w:rPr>
        <w:t>X</w:t>
      </w:r>
      <w:r w:rsidR="00BD6ABD">
        <w:rPr>
          <w:b/>
          <w:iCs/>
          <w:szCs w:val="22"/>
        </w:rPr>
        <w:t>I</w:t>
      </w:r>
      <w:r w:rsidR="002A369B">
        <w:rPr>
          <w:b/>
          <w:iCs/>
          <w:szCs w:val="22"/>
        </w:rPr>
        <w:t>I</w:t>
      </w:r>
      <w:r w:rsidRPr="006C7552">
        <w:rPr>
          <w:b/>
          <w:iCs/>
          <w:szCs w:val="22"/>
        </w:rPr>
        <w:t>. Baigiamosios nuostatos</w:t>
      </w:r>
    </w:p>
    <w:p w:rsidR="00712526" w:rsidRPr="006C7552" w:rsidRDefault="00712526" w:rsidP="00712526">
      <w:pPr>
        <w:tabs>
          <w:tab w:val="left" w:pos="0"/>
        </w:tabs>
        <w:jc w:val="both"/>
        <w:rPr>
          <w:szCs w:val="22"/>
        </w:rPr>
      </w:pPr>
    </w:p>
    <w:p w:rsidR="00712526" w:rsidRPr="006C7552" w:rsidRDefault="002A369B" w:rsidP="00712526">
      <w:pPr>
        <w:autoSpaceDE w:val="0"/>
        <w:autoSpaceDN w:val="0"/>
        <w:adjustRightInd w:val="0"/>
        <w:spacing w:after="4"/>
        <w:jc w:val="both"/>
        <w:rPr>
          <w:color w:val="000000"/>
          <w:szCs w:val="22"/>
        </w:rPr>
      </w:pPr>
      <w:r>
        <w:rPr>
          <w:szCs w:val="22"/>
        </w:rPr>
        <w:t>46</w:t>
      </w:r>
      <w:r w:rsidR="00712526" w:rsidRPr="006C7552">
        <w:rPr>
          <w:szCs w:val="22"/>
        </w:rPr>
        <w:t>.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rsidR="00712526" w:rsidRPr="006C7552" w:rsidRDefault="002A369B" w:rsidP="00712526">
      <w:pPr>
        <w:autoSpaceDE w:val="0"/>
        <w:autoSpaceDN w:val="0"/>
        <w:adjustRightInd w:val="0"/>
        <w:spacing w:after="4"/>
        <w:jc w:val="both"/>
        <w:rPr>
          <w:color w:val="000000"/>
          <w:szCs w:val="22"/>
        </w:rPr>
      </w:pPr>
      <w:r>
        <w:rPr>
          <w:color w:val="000000"/>
          <w:szCs w:val="22"/>
        </w:rPr>
        <w:t>47</w:t>
      </w:r>
      <w:r w:rsidR="00712526" w:rsidRPr="006C7552">
        <w:rPr>
          <w:color w:val="000000"/>
          <w:szCs w:val="22"/>
        </w:rPr>
        <w:t>. Sutarties sąlygos Sutarties galiojimo laikotarpiu gali būti keičiamos</w:t>
      </w:r>
      <w:r w:rsidR="00712526">
        <w:rPr>
          <w:color w:val="000000"/>
          <w:szCs w:val="22"/>
        </w:rPr>
        <w:t xml:space="preserve"> joje nustatytais atvejais ir tvarka, taip pat vadovaujantis Viešųjų pirkimų įstatymo 89 str. nuostatų.</w:t>
      </w:r>
    </w:p>
    <w:p w:rsidR="00712526" w:rsidRPr="006C7552" w:rsidRDefault="002A369B" w:rsidP="00712526">
      <w:pPr>
        <w:autoSpaceDE w:val="0"/>
        <w:autoSpaceDN w:val="0"/>
        <w:adjustRightInd w:val="0"/>
        <w:spacing w:after="4"/>
        <w:jc w:val="both"/>
        <w:rPr>
          <w:color w:val="000000"/>
          <w:szCs w:val="22"/>
        </w:rPr>
      </w:pPr>
      <w:r>
        <w:rPr>
          <w:color w:val="000000"/>
          <w:szCs w:val="22"/>
        </w:rPr>
        <w:t>48</w:t>
      </w:r>
      <w:r w:rsidR="00712526" w:rsidRPr="006C7552">
        <w:rPr>
          <w:color w:val="000000"/>
          <w:szCs w:val="22"/>
        </w:rPr>
        <w:t>. Sutarties galiojimo laikotarpiu Sutarties pakeitimai vykdomi vadovaujantis galiojančios redakcijos Lietuvos Respublikos viešųjų pirkimų įstatymo nuostatomis.</w:t>
      </w:r>
    </w:p>
    <w:p w:rsidR="00712526" w:rsidRPr="006C7552" w:rsidRDefault="002A369B" w:rsidP="00712526">
      <w:pPr>
        <w:autoSpaceDE w:val="0"/>
        <w:autoSpaceDN w:val="0"/>
        <w:adjustRightInd w:val="0"/>
        <w:spacing w:after="4"/>
        <w:jc w:val="both"/>
        <w:rPr>
          <w:color w:val="000000"/>
          <w:szCs w:val="22"/>
        </w:rPr>
      </w:pPr>
      <w:r>
        <w:rPr>
          <w:color w:val="000000"/>
          <w:szCs w:val="22"/>
        </w:rPr>
        <w:t>49</w:t>
      </w:r>
      <w:r w:rsidR="00712526" w:rsidRPr="006C7552">
        <w:rPr>
          <w:color w:val="000000"/>
          <w:szCs w:val="22"/>
        </w:rPr>
        <w:t xml:space="preserve">. Šalims tarpusavyje susitarus dėl Sutarties sąlygų keitimo, šie keitimai įforminami papildomu </w:t>
      </w:r>
      <w:r w:rsidR="00712526">
        <w:rPr>
          <w:color w:val="000000"/>
          <w:szCs w:val="22"/>
        </w:rPr>
        <w:t xml:space="preserve">rašytiniu </w:t>
      </w:r>
      <w:r w:rsidR="00712526" w:rsidRPr="006C7552">
        <w:rPr>
          <w:color w:val="000000"/>
          <w:szCs w:val="22"/>
        </w:rPr>
        <w:t xml:space="preserve">susitarimu, kuris tampa neatskiriama Sutarties dalimi. </w:t>
      </w:r>
    </w:p>
    <w:p w:rsidR="00712526" w:rsidRDefault="002A369B" w:rsidP="00712526">
      <w:pPr>
        <w:autoSpaceDE w:val="0"/>
        <w:autoSpaceDN w:val="0"/>
        <w:adjustRightInd w:val="0"/>
        <w:spacing w:after="4"/>
        <w:jc w:val="both"/>
        <w:rPr>
          <w:szCs w:val="22"/>
        </w:rPr>
      </w:pPr>
      <w:r>
        <w:rPr>
          <w:color w:val="000000"/>
          <w:szCs w:val="22"/>
        </w:rPr>
        <w:lastRenderedPageBreak/>
        <w:t>50</w:t>
      </w:r>
      <w:r w:rsidR="00712526" w:rsidRPr="006C7552">
        <w:rPr>
          <w:color w:val="000000"/>
          <w:szCs w:val="22"/>
        </w:rPr>
        <w:t xml:space="preserve">. </w:t>
      </w:r>
      <w:r w:rsidR="00712526" w:rsidRPr="006C7552">
        <w:rPr>
          <w:szCs w:val="22"/>
        </w:rPr>
        <w:t xml:space="preserve">Paslaugos subteikėjus pakeisti ar pasitelkti naujus galima tik esant svarbioms nuo Paslaugos teikėjo valios nepriklausančioms aplinkybėms (pavyzdžiui, Paslaugos subteikėjo bankrotas, likvidavimas, pertvarkymas, Paslaugų subteikėjo inicijuotas vienašalis sutarties nutraukimas, negebėjimas vykdyti sutartinius įsipareigojimus ir pan.) ir Perkančiąjai organizacijai/Administratoriui raštu pritarus. Paslaugos teikėjas privalo raštu pagrįsti Paslaugos subteikėjo keitimo ar naujų/pasitelkimo poreikį. </w:t>
      </w:r>
    </w:p>
    <w:p w:rsidR="00712526" w:rsidRPr="00896CCD" w:rsidRDefault="002A369B" w:rsidP="00712526">
      <w:pPr>
        <w:jc w:val="both"/>
        <w:rPr>
          <w:bCs/>
        </w:rPr>
      </w:pPr>
      <w:r>
        <w:rPr>
          <w:iCs/>
          <w:szCs w:val="22"/>
        </w:rPr>
        <w:t>51</w:t>
      </w:r>
      <w:r w:rsidR="00712526" w:rsidRPr="00896CCD">
        <w:rPr>
          <w:iCs/>
          <w:szCs w:val="22"/>
        </w:rPr>
        <w:t>.</w:t>
      </w:r>
      <w:r w:rsidR="00712526" w:rsidRPr="00896CCD">
        <w:rPr>
          <w:i/>
          <w:iCs/>
          <w:szCs w:val="22"/>
        </w:rPr>
        <w:t xml:space="preserve"> </w:t>
      </w:r>
      <w:r w:rsidR="00712526" w:rsidRPr="00896CCD">
        <w:rPr>
          <w:bCs/>
        </w:rPr>
        <w:t>Kai Sutartį Šalys pasirašo fiziniu parašu, sudaromi du vienodą teisinę galią turintys egzemplioriai, po vieną kiekvienai Šaliai. Kai Sutartį Šalys pasirašo kvalifikuotais elektroniniais parašais, pasirašomas vienas elektroninis Sutarties egzempliorius, kuriuo Šalys pasidalina elektroninių ryšių priemonėmis.</w:t>
      </w:r>
    </w:p>
    <w:p w:rsidR="00712526" w:rsidRPr="006C7552" w:rsidRDefault="00712526" w:rsidP="00712526">
      <w:pPr>
        <w:autoSpaceDE w:val="0"/>
        <w:autoSpaceDN w:val="0"/>
        <w:adjustRightInd w:val="0"/>
        <w:spacing w:after="4"/>
        <w:jc w:val="center"/>
        <w:rPr>
          <w:b/>
          <w:bCs/>
          <w:color w:val="000000"/>
          <w:szCs w:val="22"/>
        </w:rPr>
      </w:pPr>
    </w:p>
    <w:p w:rsidR="00712526" w:rsidRPr="006C7552" w:rsidRDefault="00712526" w:rsidP="00712526">
      <w:pPr>
        <w:autoSpaceDE w:val="0"/>
        <w:autoSpaceDN w:val="0"/>
        <w:adjustRightInd w:val="0"/>
        <w:spacing w:after="4"/>
        <w:jc w:val="center"/>
        <w:rPr>
          <w:b/>
          <w:bCs/>
          <w:color w:val="000000"/>
          <w:szCs w:val="22"/>
        </w:rPr>
      </w:pPr>
      <w:r w:rsidRPr="006C7552">
        <w:rPr>
          <w:b/>
          <w:bCs/>
          <w:color w:val="000000"/>
          <w:szCs w:val="22"/>
        </w:rPr>
        <w:t>X</w:t>
      </w:r>
      <w:r w:rsidR="002A369B">
        <w:rPr>
          <w:b/>
          <w:bCs/>
          <w:color w:val="000000"/>
          <w:szCs w:val="22"/>
        </w:rPr>
        <w:t>I</w:t>
      </w:r>
      <w:r w:rsidRPr="006C7552">
        <w:rPr>
          <w:b/>
          <w:bCs/>
          <w:color w:val="000000"/>
          <w:szCs w:val="22"/>
        </w:rPr>
        <w:t>I</w:t>
      </w:r>
      <w:r w:rsidR="00BD6ABD">
        <w:rPr>
          <w:b/>
          <w:bCs/>
          <w:color w:val="000000"/>
          <w:szCs w:val="22"/>
        </w:rPr>
        <w:t>I</w:t>
      </w:r>
      <w:r w:rsidRPr="006C7552">
        <w:rPr>
          <w:b/>
          <w:bCs/>
          <w:color w:val="000000"/>
          <w:szCs w:val="22"/>
        </w:rPr>
        <w:t>. Sutarties aiškinimas ir priedai</w:t>
      </w:r>
    </w:p>
    <w:p w:rsidR="00712526" w:rsidRPr="006C7552" w:rsidRDefault="00712526" w:rsidP="00712526">
      <w:pPr>
        <w:autoSpaceDE w:val="0"/>
        <w:autoSpaceDN w:val="0"/>
        <w:adjustRightInd w:val="0"/>
        <w:spacing w:after="4"/>
        <w:jc w:val="center"/>
        <w:rPr>
          <w:color w:val="000000"/>
          <w:szCs w:val="22"/>
        </w:rPr>
      </w:pPr>
    </w:p>
    <w:p w:rsidR="00712526" w:rsidRPr="006C7552" w:rsidRDefault="002A369B" w:rsidP="00712526">
      <w:pPr>
        <w:autoSpaceDE w:val="0"/>
        <w:autoSpaceDN w:val="0"/>
        <w:adjustRightInd w:val="0"/>
        <w:spacing w:after="4"/>
        <w:jc w:val="both"/>
        <w:rPr>
          <w:color w:val="000000"/>
          <w:szCs w:val="22"/>
        </w:rPr>
      </w:pPr>
      <w:r>
        <w:rPr>
          <w:color w:val="000000"/>
          <w:szCs w:val="22"/>
        </w:rPr>
        <w:t>52</w:t>
      </w:r>
      <w:r w:rsidR="00712526" w:rsidRPr="006C7552">
        <w:rPr>
          <w:color w:val="000000"/>
          <w:szCs w:val="22"/>
        </w:rPr>
        <w:t xml:space="preserve">. Paslauga teikiama pagal šią Sutartį, kuri yra aiškinama pagal bendrąsias LR civiliniame kodekse nustatytas sutarčių aiškinimo taisykles. </w:t>
      </w:r>
    </w:p>
    <w:p w:rsidR="00712526" w:rsidRPr="006C7552" w:rsidRDefault="002A369B" w:rsidP="00712526">
      <w:pPr>
        <w:autoSpaceDE w:val="0"/>
        <w:autoSpaceDN w:val="0"/>
        <w:adjustRightInd w:val="0"/>
        <w:spacing w:after="4"/>
        <w:jc w:val="both"/>
        <w:rPr>
          <w:color w:val="000000"/>
          <w:szCs w:val="22"/>
        </w:rPr>
      </w:pPr>
      <w:r>
        <w:rPr>
          <w:color w:val="000000"/>
          <w:szCs w:val="22"/>
        </w:rPr>
        <w:t>53</w:t>
      </w:r>
      <w:r w:rsidR="00712526" w:rsidRPr="006C7552">
        <w:rPr>
          <w:color w:val="000000"/>
          <w:szCs w:val="22"/>
        </w:rPr>
        <w:t xml:space="preserve">. Sutartį sudaro šie priedai, kurie yra neatskiriama šios Sutarties dalis: </w:t>
      </w:r>
    </w:p>
    <w:p w:rsidR="00712526" w:rsidRPr="006C7552" w:rsidRDefault="002A369B" w:rsidP="00712526">
      <w:pPr>
        <w:autoSpaceDE w:val="0"/>
        <w:autoSpaceDN w:val="0"/>
        <w:adjustRightInd w:val="0"/>
        <w:spacing w:after="4"/>
        <w:jc w:val="both"/>
        <w:rPr>
          <w:color w:val="000000"/>
          <w:szCs w:val="22"/>
        </w:rPr>
      </w:pPr>
      <w:r>
        <w:rPr>
          <w:color w:val="000000"/>
          <w:szCs w:val="22"/>
        </w:rPr>
        <w:t>53</w:t>
      </w:r>
      <w:r w:rsidR="00712526" w:rsidRPr="006C7552">
        <w:rPr>
          <w:color w:val="000000"/>
          <w:szCs w:val="22"/>
        </w:rPr>
        <w:t>.1. priedas Nr. 1 atviro konkurso</w:t>
      </w:r>
      <w:r w:rsidR="00712526">
        <w:rPr>
          <w:color w:val="000000"/>
          <w:szCs w:val="22"/>
        </w:rPr>
        <w:t xml:space="preserve"> </w:t>
      </w:r>
      <w:r w:rsidR="00712526" w:rsidRPr="006C7552">
        <w:rPr>
          <w:color w:val="000000"/>
          <w:szCs w:val="22"/>
        </w:rPr>
        <w:t xml:space="preserve">Techninė specifikacija; </w:t>
      </w:r>
    </w:p>
    <w:p w:rsidR="00712526" w:rsidRPr="006C7552" w:rsidRDefault="002A369B" w:rsidP="00712526">
      <w:pPr>
        <w:autoSpaceDE w:val="0"/>
        <w:autoSpaceDN w:val="0"/>
        <w:adjustRightInd w:val="0"/>
        <w:spacing w:after="4"/>
        <w:jc w:val="both"/>
        <w:rPr>
          <w:color w:val="000000"/>
          <w:szCs w:val="22"/>
        </w:rPr>
      </w:pPr>
      <w:r>
        <w:rPr>
          <w:color w:val="000000"/>
          <w:szCs w:val="22"/>
        </w:rPr>
        <w:t>53</w:t>
      </w:r>
      <w:r w:rsidR="00712526" w:rsidRPr="006C7552">
        <w:rPr>
          <w:color w:val="000000"/>
          <w:szCs w:val="22"/>
        </w:rPr>
        <w:t>.2. priedas Nr. 2 atviro konkurso Aptarnaujama teritorija ir atliekų surinkimo priemonių vietos;</w:t>
      </w:r>
    </w:p>
    <w:p w:rsidR="00712526" w:rsidRPr="006C7552" w:rsidRDefault="002A369B" w:rsidP="00712526">
      <w:pPr>
        <w:autoSpaceDE w:val="0"/>
        <w:autoSpaceDN w:val="0"/>
        <w:adjustRightInd w:val="0"/>
        <w:spacing w:after="4"/>
        <w:jc w:val="both"/>
        <w:rPr>
          <w:color w:val="000000"/>
          <w:szCs w:val="22"/>
        </w:rPr>
      </w:pPr>
      <w:r>
        <w:rPr>
          <w:color w:val="000000"/>
          <w:szCs w:val="22"/>
        </w:rPr>
        <w:t>53</w:t>
      </w:r>
      <w:r w:rsidR="00712526" w:rsidRPr="006C7552">
        <w:rPr>
          <w:color w:val="000000"/>
          <w:szCs w:val="22"/>
        </w:rPr>
        <w:t>.3. priedas Nr. 3 atviro konkurso</w:t>
      </w:r>
      <w:r w:rsidR="00712526">
        <w:rPr>
          <w:color w:val="000000"/>
          <w:szCs w:val="22"/>
        </w:rPr>
        <w:t xml:space="preserve"> </w:t>
      </w:r>
      <w:r w:rsidR="00712526" w:rsidRPr="006C7552">
        <w:rPr>
          <w:color w:val="000000"/>
          <w:szCs w:val="22"/>
        </w:rPr>
        <w:t xml:space="preserve">Paslaugų teikėjo Pasiūlymas; </w:t>
      </w:r>
    </w:p>
    <w:p w:rsidR="00712526" w:rsidRPr="006C7552" w:rsidRDefault="002A369B" w:rsidP="00712526">
      <w:pPr>
        <w:autoSpaceDE w:val="0"/>
        <w:autoSpaceDN w:val="0"/>
        <w:adjustRightInd w:val="0"/>
        <w:spacing w:after="4"/>
        <w:jc w:val="both"/>
        <w:rPr>
          <w:color w:val="000000"/>
          <w:szCs w:val="22"/>
        </w:rPr>
      </w:pPr>
      <w:r>
        <w:rPr>
          <w:color w:val="000000"/>
          <w:szCs w:val="22"/>
        </w:rPr>
        <w:t>54</w:t>
      </w:r>
      <w:r w:rsidR="00712526" w:rsidRPr="006C7552">
        <w:rPr>
          <w:color w:val="000000"/>
          <w:szCs w:val="22"/>
        </w:rPr>
        <w:t xml:space="preserve">. Esant atskirų Sutartį sudarančių dokumentų aiškinimo poreikiui, Sutartis ir ją sudarantys priedai aiškinami prioriteto mažėjimo tvarka: </w:t>
      </w:r>
    </w:p>
    <w:p w:rsidR="00712526" w:rsidRPr="006C7552" w:rsidRDefault="002A369B" w:rsidP="00712526">
      <w:pPr>
        <w:autoSpaceDE w:val="0"/>
        <w:autoSpaceDN w:val="0"/>
        <w:adjustRightInd w:val="0"/>
        <w:spacing w:after="4"/>
        <w:jc w:val="both"/>
        <w:rPr>
          <w:szCs w:val="22"/>
        </w:rPr>
      </w:pPr>
      <w:r>
        <w:rPr>
          <w:color w:val="000000"/>
          <w:szCs w:val="22"/>
        </w:rPr>
        <w:t>54</w:t>
      </w:r>
      <w:r w:rsidR="00712526" w:rsidRPr="006C7552">
        <w:rPr>
          <w:color w:val="000000"/>
          <w:szCs w:val="22"/>
        </w:rPr>
        <w:t>.1. ši Sutartis</w:t>
      </w:r>
      <w:r w:rsidR="00712526" w:rsidRPr="006C7552">
        <w:rPr>
          <w:szCs w:val="22"/>
        </w:rPr>
        <w:t xml:space="preserve">; </w:t>
      </w:r>
    </w:p>
    <w:p w:rsidR="00712526" w:rsidRPr="006C7552" w:rsidRDefault="002A369B" w:rsidP="00712526">
      <w:pPr>
        <w:autoSpaceDE w:val="0"/>
        <w:autoSpaceDN w:val="0"/>
        <w:adjustRightInd w:val="0"/>
        <w:spacing w:after="4"/>
        <w:jc w:val="both"/>
        <w:rPr>
          <w:color w:val="000000"/>
          <w:szCs w:val="22"/>
        </w:rPr>
      </w:pPr>
      <w:r>
        <w:rPr>
          <w:szCs w:val="22"/>
        </w:rPr>
        <w:t>54</w:t>
      </w:r>
      <w:r w:rsidR="00712526" w:rsidRPr="006C7552">
        <w:rPr>
          <w:szCs w:val="22"/>
        </w:rPr>
        <w:t xml:space="preserve">.2. </w:t>
      </w:r>
      <w:r w:rsidR="00712526" w:rsidRPr="006C7552">
        <w:rPr>
          <w:color w:val="000000"/>
          <w:szCs w:val="22"/>
        </w:rPr>
        <w:t xml:space="preserve">priedas Nr. 1; </w:t>
      </w:r>
    </w:p>
    <w:p w:rsidR="00712526" w:rsidRPr="006C7552" w:rsidRDefault="002A369B" w:rsidP="00712526">
      <w:pPr>
        <w:autoSpaceDE w:val="0"/>
        <w:autoSpaceDN w:val="0"/>
        <w:adjustRightInd w:val="0"/>
        <w:spacing w:after="4"/>
        <w:jc w:val="both"/>
        <w:rPr>
          <w:color w:val="000000"/>
          <w:szCs w:val="22"/>
        </w:rPr>
      </w:pPr>
      <w:r>
        <w:rPr>
          <w:color w:val="000000"/>
          <w:szCs w:val="22"/>
        </w:rPr>
        <w:t>54</w:t>
      </w:r>
      <w:r w:rsidR="00712526" w:rsidRPr="006C7552">
        <w:rPr>
          <w:color w:val="000000"/>
          <w:szCs w:val="22"/>
        </w:rPr>
        <w:t xml:space="preserve">.3. priedas Nr. 2; </w:t>
      </w:r>
    </w:p>
    <w:p w:rsidR="00712526" w:rsidRPr="006C7552" w:rsidRDefault="002A369B" w:rsidP="00712526">
      <w:pPr>
        <w:autoSpaceDE w:val="0"/>
        <w:autoSpaceDN w:val="0"/>
        <w:adjustRightInd w:val="0"/>
        <w:spacing w:after="4"/>
        <w:jc w:val="both"/>
        <w:rPr>
          <w:color w:val="000000"/>
          <w:szCs w:val="22"/>
        </w:rPr>
      </w:pPr>
      <w:r>
        <w:rPr>
          <w:color w:val="000000"/>
          <w:szCs w:val="22"/>
        </w:rPr>
        <w:t>54</w:t>
      </w:r>
      <w:r w:rsidR="00712526" w:rsidRPr="006C7552">
        <w:rPr>
          <w:color w:val="000000"/>
          <w:szCs w:val="22"/>
        </w:rPr>
        <w:t>.4. priedas Nr. 3;</w:t>
      </w:r>
    </w:p>
    <w:p w:rsidR="00712526" w:rsidRPr="006C7552" w:rsidRDefault="00712526" w:rsidP="00712526">
      <w:pPr>
        <w:autoSpaceDE w:val="0"/>
        <w:autoSpaceDN w:val="0"/>
        <w:adjustRightInd w:val="0"/>
        <w:spacing w:after="4"/>
        <w:jc w:val="both"/>
        <w:rPr>
          <w:color w:val="000000"/>
          <w:szCs w:val="22"/>
        </w:rPr>
      </w:pPr>
    </w:p>
    <w:p w:rsidR="00712526" w:rsidRPr="00244EF5" w:rsidRDefault="00712526" w:rsidP="00712526">
      <w:pPr>
        <w:widowControl w:val="0"/>
        <w:spacing w:after="4"/>
        <w:jc w:val="center"/>
        <w:rPr>
          <w:b/>
          <w:bCs/>
          <w:szCs w:val="22"/>
        </w:rPr>
      </w:pPr>
      <w:r w:rsidRPr="006C7552">
        <w:rPr>
          <w:b/>
          <w:bCs/>
          <w:szCs w:val="22"/>
        </w:rPr>
        <w:t>X</w:t>
      </w:r>
      <w:r>
        <w:rPr>
          <w:b/>
          <w:bCs/>
          <w:szCs w:val="22"/>
        </w:rPr>
        <w:t>II</w:t>
      </w:r>
      <w:r w:rsidR="00BD6ABD">
        <w:rPr>
          <w:b/>
          <w:bCs/>
          <w:szCs w:val="22"/>
        </w:rPr>
        <w:t>I</w:t>
      </w:r>
      <w:r w:rsidRPr="006C7552">
        <w:rPr>
          <w:b/>
          <w:bCs/>
          <w:szCs w:val="22"/>
        </w:rPr>
        <w:t>. Šalių rekvizitai</w:t>
      </w:r>
    </w:p>
    <w:p w:rsidR="00712526" w:rsidRPr="006C7552" w:rsidRDefault="00712526" w:rsidP="00712526">
      <w:pPr>
        <w:rPr>
          <w:sz w:val="28"/>
        </w:rPr>
      </w:pPr>
    </w:p>
    <w:tbl>
      <w:tblPr>
        <w:tblStyle w:val="TableGrid"/>
        <w:tblW w:w="0" w:type="auto"/>
        <w:tblLook w:val="04A0" w:firstRow="1" w:lastRow="0" w:firstColumn="1" w:lastColumn="0" w:noHBand="0" w:noVBand="1"/>
      </w:tblPr>
      <w:tblGrid>
        <w:gridCol w:w="4814"/>
        <w:gridCol w:w="4814"/>
      </w:tblGrid>
      <w:tr w:rsidR="00712526" w:rsidTr="003619D3">
        <w:tc>
          <w:tcPr>
            <w:tcW w:w="4814" w:type="dxa"/>
          </w:tcPr>
          <w:p w:rsidR="00712526" w:rsidRPr="00244EF5" w:rsidRDefault="00712526" w:rsidP="003619D3">
            <w:pPr>
              <w:spacing w:after="4"/>
              <w:rPr>
                <w:b/>
                <w:szCs w:val="22"/>
              </w:rPr>
            </w:pPr>
            <w:r w:rsidRPr="006C7552">
              <w:rPr>
                <w:b/>
                <w:szCs w:val="22"/>
              </w:rPr>
              <w:t>Perkančioji organizacija/Administratorius</w:t>
            </w:r>
          </w:p>
        </w:tc>
        <w:tc>
          <w:tcPr>
            <w:tcW w:w="4814" w:type="dxa"/>
          </w:tcPr>
          <w:p w:rsidR="00712526" w:rsidRDefault="00712526" w:rsidP="003619D3">
            <w:pPr>
              <w:rPr>
                <w:b/>
              </w:rPr>
            </w:pPr>
            <w:r>
              <w:rPr>
                <w:b/>
              </w:rPr>
              <w:t>Paslaugos teikėjas</w:t>
            </w:r>
          </w:p>
        </w:tc>
      </w:tr>
      <w:tr w:rsidR="00712526" w:rsidTr="003619D3">
        <w:trPr>
          <w:trHeight w:val="3061"/>
        </w:trPr>
        <w:tc>
          <w:tcPr>
            <w:tcW w:w="4814" w:type="dxa"/>
          </w:tcPr>
          <w:p w:rsidR="00712526" w:rsidRPr="00B16BA9" w:rsidRDefault="00712526" w:rsidP="003619D3">
            <w:pPr>
              <w:ind w:left="680" w:hanging="680"/>
              <w:rPr>
                <w:b/>
                <w:bCs/>
              </w:rPr>
            </w:pPr>
            <w:r w:rsidRPr="00B16BA9">
              <w:rPr>
                <w:b/>
                <w:bCs/>
              </w:rPr>
              <w:t xml:space="preserve">UAB „Utenos regiono atliekų </w:t>
            </w:r>
          </w:p>
          <w:p w:rsidR="00712526" w:rsidRDefault="00712526" w:rsidP="003619D3">
            <w:pPr>
              <w:ind w:left="680" w:hanging="680"/>
              <w:rPr>
                <w:b/>
                <w:bCs/>
              </w:rPr>
            </w:pPr>
            <w:r w:rsidRPr="00B16BA9">
              <w:rPr>
                <w:b/>
                <w:bCs/>
              </w:rPr>
              <w:t>tvarkymo centras“</w:t>
            </w:r>
          </w:p>
          <w:p w:rsidR="00712526" w:rsidRDefault="00712526" w:rsidP="003619D3">
            <w:pPr>
              <w:ind w:left="680" w:hanging="680"/>
              <w:rPr>
                <w:bCs/>
              </w:rPr>
            </w:pPr>
            <w:r>
              <w:rPr>
                <w:bCs/>
              </w:rPr>
              <w:t>Įmonės kodas: 300083878</w:t>
            </w:r>
          </w:p>
          <w:p w:rsidR="00712526" w:rsidRDefault="00712526" w:rsidP="003619D3">
            <w:pPr>
              <w:ind w:left="680" w:hanging="680"/>
              <w:rPr>
                <w:bCs/>
              </w:rPr>
            </w:pPr>
            <w:r>
              <w:rPr>
                <w:bCs/>
              </w:rPr>
              <w:t>PVM kodas: LT100002771119</w:t>
            </w:r>
          </w:p>
          <w:p w:rsidR="00712526" w:rsidRDefault="00712526" w:rsidP="003619D3">
            <w:pPr>
              <w:ind w:left="680" w:hanging="680"/>
              <w:rPr>
                <w:bCs/>
              </w:rPr>
            </w:pPr>
            <w:r>
              <w:rPr>
                <w:bCs/>
              </w:rPr>
              <w:t>Adresas: J. Basanavičiaus g. 59, Utena</w:t>
            </w:r>
          </w:p>
          <w:p w:rsidR="00712526" w:rsidRDefault="00712526" w:rsidP="003619D3">
            <w:pPr>
              <w:ind w:left="680" w:hanging="680"/>
              <w:rPr>
                <w:bCs/>
              </w:rPr>
            </w:pPr>
            <w:r>
              <w:rPr>
                <w:bCs/>
              </w:rPr>
              <w:t>A/S: LT51 7181 1000 0946 7967</w:t>
            </w:r>
          </w:p>
          <w:p w:rsidR="00712526" w:rsidRDefault="00712526" w:rsidP="003619D3">
            <w:pPr>
              <w:ind w:left="680" w:hanging="680"/>
              <w:rPr>
                <w:bCs/>
              </w:rPr>
            </w:pPr>
            <w:r>
              <w:rPr>
                <w:bCs/>
              </w:rPr>
              <w:t>Bankas: AB „Šiaulių bankas“</w:t>
            </w:r>
          </w:p>
          <w:p w:rsidR="00712526" w:rsidRDefault="00712526" w:rsidP="003619D3">
            <w:pPr>
              <w:ind w:left="680" w:hanging="680"/>
              <w:rPr>
                <w:bCs/>
              </w:rPr>
            </w:pPr>
            <w:r>
              <w:rPr>
                <w:bCs/>
              </w:rPr>
              <w:t>Banko kodas: 71811</w:t>
            </w:r>
          </w:p>
          <w:p w:rsidR="00712526" w:rsidRPr="00B16BA9" w:rsidRDefault="00BD6ABD" w:rsidP="003619D3">
            <w:pPr>
              <w:ind w:left="680" w:hanging="680"/>
              <w:rPr>
                <w:bCs/>
              </w:rPr>
            </w:pPr>
            <w:r>
              <w:rPr>
                <w:bCs/>
              </w:rPr>
              <w:t>Tel. +370 389 50001</w:t>
            </w:r>
          </w:p>
          <w:p w:rsidR="00712526" w:rsidRDefault="00712526" w:rsidP="003619D3">
            <w:pPr>
              <w:jc w:val="both"/>
              <w:rPr>
                <w:bCs/>
              </w:rPr>
            </w:pPr>
            <w:r>
              <w:rPr>
                <w:bCs/>
              </w:rPr>
              <w:t xml:space="preserve">El. paštas: </w:t>
            </w:r>
            <w:hyperlink r:id="rId12" w:history="1">
              <w:r w:rsidRPr="005B4289">
                <w:rPr>
                  <w:rStyle w:val="Hyperlink"/>
                  <w:bCs/>
                </w:rPr>
                <w:t>info</w:t>
              </w:r>
              <w:r w:rsidRPr="00BD709F">
                <w:rPr>
                  <w:rStyle w:val="Hyperlink"/>
                  <w:bCs/>
                  <w:lang w:val="es-ES"/>
                </w:rPr>
                <w:t>@uratc.lt</w:t>
              </w:r>
            </w:hyperlink>
          </w:p>
          <w:p w:rsidR="00712526" w:rsidRPr="00BD709F" w:rsidRDefault="00712526" w:rsidP="003619D3">
            <w:pPr>
              <w:jc w:val="both"/>
              <w:rPr>
                <w:bCs/>
                <w:lang w:val="es-ES"/>
              </w:rPr>
            </w:pPr>
          </w:p>
          <w:p w:rsidR="00712526" w:rsidRDefault="00712526" w:rsidP="003619D3">
            <w:pPr>
              <w:jc w:val="both"/>
              <w:rPr>
                <w:bCs/>
              </w:rPr>
            </w:pPr>
            <w:r>
              <w:rPr>
                <w:bCs/>
              </w:rPr>
              <w:t>Direktorius</w:t>
            </w:r>
          </w:p>
          <w:p w:rsidR="00712526" w:rsidRPr="006D15F3" w:rsidRDefault="00712526" w:rsidP="003619D3">
            <w:pPr>
              <w:jc w:val="both"/>
              <w:rPr>
                <w:bCs/>
              </w:rPr>
            </w:pPr>
            <w:r>
              <w:rPr>
                <w:bCs/>
              </w:rPr>
              <w:t>Ramūnas Juodėnas</w:t>
            </w:r>
          </w:p>
        </w:tc>
        <w:tc>
          <w:tcPr>
            <w:tcW w:w="4814" w:type="dxa"/>
          </w:tcPr>
          <w:p w:rsidR="003857C9" w:rsidRPr="003857C9" w:rsidRDefault="003857C9" w:rsidP="003857C9">
            <w:pPr>
              <w:pStyle w:val="prastasis1"/>
              <w:spacing w:after="0" w:line="240" w:lineRule="auto"/>
              <w:rPr>
                <w:rFonts w:ascii="Times New Roman" w:hAnsi="Times New Roman"/>
                <w:b/>
                <w:sz w:val="24"/>
                <w:szCs w:val="24"/>
                <w:lang w:eastAsia="en-US"/>
              </w:rPr>
            </w:pPr>
            <w:r w:rsidRPr="003857C9">
              <w:rPr>
                <w:rFonts w:ascii="Times New Roman" w:hAnsi="Times New Roman"/>
                <w:b/>
                <w:sz w:val="24"/>
                <w:szCs w:val="24"/>
                <w:lang w:eastAsia="en-US"/>
              </w:rPr>
              <w:t>UAB „Zarasų komunalininkas“</w:t>
            </w:r>
          </w:p>
          <w:p w:rsidR="003857C9" w:rsidRDefault="003857C9" w:rsidP="003857C9">
            <w:pPr>
              <w:pStyle w:val="prastasis1"/>
              <w:spacing w:after="0" w:line="240" w:lineRule="auto"/>
              <w:rPr>
                <w:rFonts w:ascii="Times New Roman" w:hAnsi="Times New Roman"/>
                <w:sz w:val="24"/>
                <w:szCs w:val="24"/>
                <w:lang w:eastAsia="en-US"/>
              </w:rPr>
            </w:pP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Įmonės kodas: 187801953</w:t>
            </w: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PVM mokėtojo kodas: LT878019515</w:t>
            </w: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 xml:space="preserve">Adresas: </w:t>
            </w:r>
            <w:proofErr w:type="spellStart"/>
            <w:r w:rsidRPr="001A1A93">
              <w:rPr>
                <w:rFonts w:ascii="Times New Roman" w:hAnsi="Times New Roman"/>
                <w:sz w:val="24"/>
                <w:szCs w:val="24"/>
                <w:lang w:eastAsia="en-US"/>
              </w:rPr>
              <w:t>Šaltupės</w:t>
            </w:r>
            <w:proofErr w:type="spellEnd"/>
            <w:r w:rsidRPr="001A1A93">
              <w:rPr>
                <w:rFonts w:ascii="Times New Roman" w:hAnsi="Times New Roman"/>
                <w:sz w:val="24"/>
                <w:szCs w:val="24"/>
                <w:lang w:eastAsia="en-US"/>
              </w:rPr>
              <w:t xml:space="preserve"> g. 60, Zarasai</w:t>
            </w: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A. s. Nr.: LT24 7300 0101 4401 6494</w:t>
            </w: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Bankas: AB „Swedbank“</w:t>
            </w:r>
          </w:p>
          <w:p w:rsidR="003857C9" w:rsidRDefault="003857C9" w:rsidP="003857C9">
            <w:pPr>
              <w:pStyle w:val="prastasis1"/>
              <w:spacing w:after="0" w:line="240" w:lineRule="auto"/>
              <w:rPr>
                <w:rFonts w:ascii="Times New Roman" w:hAnsi="Times New Roman"/>
                <w:sz w:val="24"/>
                <w:szCs w:val="24"/>
                <w:lang w:eastAsia="en-US"/>
              </w:rPr>
            </w:pPr>
            <w:r>
              <w:rPr>
                <w:rFonts w:ascii="Times New Roman" w:hAnsi="Times New Roman"/>
                <w:sz w:val="24"/>
                <w:szCs w:val="24"/>
                <w:lang w:eastAsia="en-US"/>
              </w:rPr>
              <w:t>Banko kodas: 73000</w:t>
            </w: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Tel.: +370 385 52179</w:t>
            </w:r>
          </w:p>
          <w:p w:rsidR="003857C9" w:rsidRPr="001A1A93" w:rsidRDefault="003857C9" w:rsidP="003857C9">
            <w:pPr>
              <w:pStyle w:val="prastasis1"/>
              <w:spacing w:after="0" w:line="240" w:lineRule="auto"/>
              <w:rPr>
                <w:rStyle w:val="Hipersaitas1"/>
                <w:rFonts w:ascii="Times New Roman" w:hAnsi="Times New Roman"/>
                <w:sz w:val="24"/>
                <w:szCs w:val="24"/>
              </w:rPr>
            </w:pPr>
            <w:r w:rsidRPr="001A1A93">
              <w:rPr>
                <w:rStyle w:val="Numatytasispastraiposriftas1"/>
                <w:rFonts w:ascii="Times New Roman" w:hAnsi="Times New Roman"/>
                <w:sz w:val="24"/>
                <w:szCs w:val="24"/>
                <w:lang w:eastAsia="en-US"/>
              </w:rPr>
              <w:t xml:space="preserve">El. paštas: </w:t>
            </w:r>
            <w:hyperlink r:id="rId13" w:history="1">
              <w:r w:rsidRPr="001A1A93">
                <w:rPr>
                  <w:rStyle w:val="Hyperlink"/>
                  <w:rFonts w:ascii="Times New Roman" w:hAnsi="Times New Roman"/>
                  <w:sz w:val="24"/>
                  <w:szCs w:val="24"/>
                  <w:lang w:eastAsia="en-US"/>
                </w:rPr>
                <w:t>komunalininkas@zarasai.lt</w:t>
              </w:r>
            </w:hyperlink>
            <w:r w:rsidRPr="001A1A93">
              <w:rPr>
                <w:rStyle w:val="Numatytasispastraiposriftas1"/>
                <w:rFonts w:ascii="Times New Roman" w:hAnsi="Times New Roman"/>
                <w:sz w:val="24"/>
                <w:szCs w:val="24"/>
                <w:lang w:eastAsia="en-US"/>
              </w:rPr>
              <w:t xml:space="preserve"> </w:t>
            </w:r>
            <w:r w:rsidRPr="001A1A93">
              <w:rPr>
                <w:rStyle w:val="Hipersaitas1"/>
                <w:rFonts w:ascii="Times New Roman" w:hAnsi="Times New Roman"/>
                <w:sz w:val="24"/>
                <w:szCs w:val="24"/>
              </w:rPr>
              <w:t xml:space="preserve">         </w:t>
            </w:r>
          </w:p>
          <w:p w:rsidR="003857C9" w:rsidRDefault="003857C9" w:rsidP="003857C9">
            <w:pPr>
              <w:pStyle w:val="prastasis1"/>
              <w:spacing w:after="0" w:line="240" w:lineRule="auto"/>
              <w:rPr>
                <w:rFonts w:ascii="Times New Roman" w:hAnsi="Times New Roman"/>
                <w:sz w:val="24"/>
                <w:szCs w:val="24"/>
                <w:lang w:eastAsia="en-US"/>
              </w:rPr>
            </w:pPr>
          </w:p>
          <w:p w:rsidR="003857C9" w:rsidRPr="001A1A93" w:rsidRDefault="003857C9" w:rsidP="003857C9">
            <w:pPr>
              <w:pStyle w:val="prastasis1"/>
              <w:spacing w:after="0" w:line="240" w:lineRule="auto"/>
              <w:rPr>
                <w:rFonts w:ascii="Times New Roman" w:hAnsi="Times New Roman"/>
                <w:sz w:val="24"/>
                <w:szCs w:val="24"/>
                <w:lang w:eastAsia="en-US"/>
              </w:rPr>
            </w:pPr>
            <w:r w:rsidRPr="001A1A93">
              <w:rPr>
                <w:rFonts w:ascii="Times New Roman" w:hAnsi="Times New Roman"/>
                <w:sz w:val="24"/>
                <w:szCs w:val="24"/>
                <w:lang w:eastAsia="en-US"/>
              </w:rPr>
              <w:t>Direktorius</w:t>
            </w:r>
          </w:p>
          <w:p w:rsidR="00712526" w:rsidRDefault="003857C9" w:rsidP="003857C9">
            <w:r w:rsidRPr="001A1A93">
              <w:rPr>
                <w:szCs w:val="24"/>
                <w:lang w:eastAsia="en-US"/>
              </w:rPr>
              <w:t xml:space="preserve">Edmundas Čeičys        </w:t>
            </w:r>
          </w:p>
          <w:p w:rsidR="00712526" w:rsidRPr="00F8566B" w:rsidRDefault="00712526" w:rsidP="003619D3">
            <w:pPr>
              <w:rPr>
                <w:b/>
              </w:rPr>
            </w:pPr>
            <w:r>
              <w:rPr>
                <w:b/>
              </w:rPr>
              <w:t xml:space="preserve">                                               </w:t>
            </w:r>
          </w:p>
        </w:tc>
      </w:tr>
    </w:tbl>
    <w:p w:rsidR="00712526" w:rsidRPr="00686E0A" w:rsidRDefault="00712526" w:rsidP="00712526">
      <w:pPr>
        <w:rPr>
          <w:sz w:val="28"/>
          <w:lang w:val="es-ES"/>
        </w:rPr>
      </w:pPr>
    </w:p>
    <w:p w:rsidR="00E129F6" w:rsidRDefault="00E129F6"/>
    <w:sectPr w:rsidR="00E129F6" w:rsidSect="00F47E0D">
      <w:footerReference w:type="default" r:id="rId14"/>
      <w:pgSz w:w="11906" w:h="16838"/>
      <w:pgMar w:top="993" w:right="566" w:bottom="709" w:left="1418"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4F4" w:rsidRDefault="003314F4">
      <w:r>
        <w:separator/>
      </w:r>
    </w:p>
  </w:endnote>
  <w:endnote w:type="continuationSeparator" w:id="0">
    <w:p w:rsidR="003314F4" w:rsidRDefault="0033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TimesLT">
    <w:altName w:val="Times New Roman"/>
    <w:charset w:val="00"/>
    <w:family w:val="roman"/>
    <w:pitch w:val="variable"/>
    <w:sig w:usb0="00000003" w:usb1="00000000" w:usb2="00000000" w:usb3="00000000" w:csb0="00000001" w:csb1="00000000"/>
  </w:font>
  <w:font w:name="Andale Sans UI">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0D" w:rsidRDefault="009026A5">
    <w:pPr>
      <w:pStyle w:val="Footer"/>
      <w:jc w:val="center"/>
    </w:pPr>
    <w:r>
      <w:fldChar w:fldCharType="begin"/>
    </w:r>
    <w:r>
      <w:instrText>PAGE   \* MERGEFORMAT</w:instrText>
    </w:r>
    <w:r>
      <w:fldChar w:fldCharType="separate"/>
    </w:r>
    <w:r w:rsidR="00F63D4A">
      <w:t>7</w:t>
    </w:r>
    <w:r>
      <w:fldChar w:fldCharType="end"/>
    </w:r>
  </w:p>
  <w:p w:rsidR="00F47E0D" w:rsidRDefault="00331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4F4" w:rsidRDefault="003314F4">
      <w:r>
        <w:separator/>
      </w:r>
    </w:p>
  </w:footnote>
  <w:footnote w:type="continuationSeparator" w:id="0">
    <w:p w:rsidR="003314F4" w:rsidRDefault="00331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0EE2"/>
    <w:multiLevelType w:val="multilevel"/>
    <w:tmpl w:val="EFA068B4"/>
    <w:lvl w:ilvl="0">
      <w:start w:val="22"/>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8A74728"/>
    <w:multiLevelType w:val="multilevel"/>
    <w:tmpl w:val="3E06C244"/>
    <w:lvl w:ilvl="0">
      <w:start w:val="27"/>
      <w:numFmt w:val="decimal"/>
      <w:lvlText w:val="%1."/>
      <w:lvlJc w:val="left"/>
      <w:pPr>
        <w:tabs>
          <w:tab w:val="num" w:pos="435"/>
        </w:tabs>
        <w:ind w:left="435" w:hanging="435"/>
      </w:pPr>
      <w:rPr>
        <w:rFonts w:hint="default"/>
        <w:b w:val="0"/>
        <w:color w:val="auto"/>
        <w:sz w:val="24"/>
        <w:szCs w:val="24"/>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9ED3FC3"/>
    <w:multiLevelType w:val="multilevel"/>
    <w:tmpl w:val="4C9670D2"/>
    <w:lvl w:ilvl="0">
      <w:start w:val="39"/>
      <w:numFmt w:val="decimal"/>
      <w:lvlText w:val="%1."/>
      <w:lvlJc w:val="left"/>
      <w:pPr>
        <w:tabs>
          <w:tab w:val="num" w:pos="435"/>
        </w:tabs>
        <w:ind w:left="435" w:hanging="435"/>
      </w:pPr>
      <w:rPr>
        <w:rFonts w:hint="default"/>
        <w:b w:val="0"/>
        <w:color w:val="auto"/>
        <w:sz w:val="24"/>
        <w:szCs w:val="24"/>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0B62EBD"/>
    <w:multiLevelType w:val="multilevel"/>
    <w:tmpl w:val="21B22C10"/>
    <w:lvl w:ilvl="0">
      <w:start w:val="11"/>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26"/>
    <w:rsid w:val="002A369B"/>
    <w:rsid w:val="002E1F61"/>
    <w:rsid w:val="003314F4"/>
    <w:rsid w:val="003857C9"/>
    <w:rsid w:val="003A5960"/>
    <w:rsid w:val="003D4D86"/>
    <w:rsid w:val="003F0344"/>
    <w:rsid w:val="0055424B"/>
    <w:rsid w:val="00712526"/>
    <w:rsid w:val="00713662"/>
    <w:rsid w:val="009026A5"/>
    <w:rsid w:val="00BD6ABD"/>
    <w:rsid w:val="00C76E7A"/>
    <w:rsid w:val="00D719C0"/>
    <w:rsid w:val="00DC11C4"/>
    <w:rsid w:val="00E129F6"/>
    <w:rsid w:val="00EE3883"/>
    <w:rsid w:val="00F63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05F88-B7F7-45F9-9BA4-B7D40F2F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26"/>
    <w:pPr>
      <w:suppressAutoHyphens/>
      <w:spacing w:after="0" w:line="240" w:lineRule="auto"/>
    </w:pPr>
    <w:rPr>
      <w:rFonts w:eastAsia="Times New Roman" w:cs="Times New Roman"/>
      <w:noProof/>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712526"/>
    <w:rPr>
      <w:color w:val="0000FF"/>
      <w:u w:val="single"/>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
    <w:basedOn w:val="Normal"/>
    <w:link w:val="FooterChar"/>
    <w:uiPriority w:val="99"/>
    <w:rsid w:val="00712526"/>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Diagrama5 Diagrama Diagrama Diagrama Char"/>
    <w:basedOn w:val="DefaultParagraphFont"/>
    <w:link w:val="Footer"/>
    <w:uiPriority w:val="99"/>
    <w:rsid w:val="00712526"/>
    <w:rPr>
      <w:rFonts w:eastAsia="Times New Roman" w:cs="Times New Roman"/>
      <w:noProof/>
      <w:szCs w:val="20"/>
      <w:lang w:eastAsia="ar-SA"/>
    </w:rPr>
  </w:style>
  <w:style w:type="paragraph" w:customStyle="1" w:styleId="Default">
    <w:name w:val="Default"/>
    <w:rsid w:val="00712526"/>
    <w:pPr>
      <w:autoSpaceDE w:val="0"/>
      <w:autoSpaceDN w:val="0"/>
      <w:adjustRightInd w:val="0"/>
      <w:spacing w:after="0" w:line="240" w:lineRule="auto"/>
    </w:pPr>
    <w:rPr>
      <w:rFonts w:eastAsia="Calibri" w:cs="Times New Roman"/>
      <w:color w:val="000000"/>
      <w:szCs w:val="24"/>
    </w:rPr>
  </w:style>
  <w:style w:type="paragraph" w:customStyle="1" w:styleId="NoSpacing1">
    <w:name w:val="No Spacing1"/>
    <w:basedOn w:val="Normal"/>
    <w:uiPriority w:val="1"/>
    <w:qFormat/>
    <w:rsid w:val="00712526"/>
    <w:pPr>
      <w:suppressAutoHyphens w:val="0"/>
      <w:spacing w:before="100" w:beforeAutospacing="1" w:afterAutospacing="1"/>
      <w:ind w:right="68"/>
      <w:jc w:val="both"/>
    </w:pPr>
    <w:rPr>
      <w:rFonts w:ascii="Cambria" w:eastAsia="Calibri" w:hAnsi="Cambria" w:cs="DokChampa"/>
      <w:sz w:val="22"/>
      <w:szCs w:val="22"/>
      <w:lang w:val="en-US" w:eastAsia="en-US" w:bidi="en-US"/>
    </w:rPr>
  </w:style>
  <w:style w:type="paragraph" w:customStyle="1" w:styleId="prastasis1">
    <w:name w:val="Įprastasis1"/>
    <w:rsid w:val="00712526"/>
    <w:pPr>
      <w:suppressAutoHyphens/>
      <w:autoSpaceDN w:val="0"/>
      <w:spacing w:after="200" w:line="276" w:lineRule="auto"/>
      <w:textAlignment w:val="baseline"/>
    </w:pPr>
    <w:rPr>
      <w:rFonts w:ascii="Calibri" w:eastAsia="Times New Roman" w:hAnsi="Calibri" w:cs="Times New Roman"/>
      <w:sz w:val="22"/>
      <w:lang w:eastAsia="zh-CN"/>
    </w:rPr>
  </w:style>
  <w:style w:type="table" w:styleId="TableGrid">
    <w:name w:val="Table Grid"/>
    <w:basedOn w:val="TableNormal"/>
    <w:uiPriority w:val="39"/>
    <w:rsid w:val="0071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2"/>
    <w:basedOn w:val="Normal"/>
    <w:link w:val="ListParagraphChar"/>
    <w:uiPriority w:val="34"/>
    <w:qFormat/>
    <w:rsid w:val="00EE3883"/>
    <w:pPr>
      <w:suppressAutoHyphens w:val="0"/>
      <w:spacing w:after="200" w:line="276" w:lineRule="auto"/>
      <w:ind w:left="720"/>
      <w:contextualSpacing/>
    </w:pPr>
    <w:rPr>
      <w:rFonts w:eastAsia="Calibri"/>
      <w:noProof w:val="0"/>
      <w:szCs w:val="24"/>
      <w:lang w:val="x-none" w:eastAsia="en-US"/>
    </w:rPr>
  </w:style>
  <w:style w:type="character" w:customStyle="1" w:styleId="ListParagraphChar">
    <w:name w:val="List Paragraph Char"/>
    <w:aliases w:val="Table of contents numbered Char,List Paragraph21 Char,List Paragraph2 Char"/>
    <w:link w:val="ListParagraph"/>
    <w:uiPriority w:val="34"/>
    <w:rsid w:val="00EE3883"/>
    <w:rPr>
      <w:rFonts w:eastAsia="Calibri" w:cs="Times New Roman"/>
      <w:szCs w:val="24"/>
      <w:lang w:val="x-none"/>
    </w:rPr>
  </w:style>
  <w:style w:type="paragraph" w:customStyle="1" w:styleId="Stilius3">
    <w:name w:val="Stilius3"/>
    <w:basedOn w:val="Normal"/>
    <w:rsid w:val="00EE3883"/>
    <w:pPr>
      <w:spacing w:before="200"/>
      <w:jc w:val="both"/>
    </w:pPr>
    <w:rPr>
      <w:rFonts w:eastAsia="Calibri"/>
      <w:noProof w:val="0"/>
      <w:szCs w:val="22"/>
    </w:rPr>
  </w:style>
  <w:style w:type="paragraph" w:customStyle="1" w:styleId="BodyText1">
    <w:name w:val="Body Text1"/>
    <w:rsid w:val="00BD6AB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12">
    <w:name w:val="Font Style12"/>
    <w:uiPriority w:val="99"/>
    <w:rsid w:val="002A369B"/>
    <w:rPr>
      <w:rFonts w:ascii="Times New Roman" w:hAnsi="Times New Roman"/>
      <w:sz w:val="22"/>
    </w:rPr>
  </w:style>
  <w:style w:type="character" w:customStyle="1" w:styleId="Numatytasispastraiposriftas1">
    <w:name w:val="Numatytasis pastraipos šriftas1"/>
    <w:rsid w:val="003857C9"/>
  </w:style>
  <w:style w:type="character" w:customStyle="1" w:styleId="Hipersaitas1">
    <w:name w:val="Hipersaitas1"/>
    <w:rsid w:val="003857C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stat.gov.lt" TargetMode="External"/><Relationship Id="rId13" Type="http://schemas.openxmlformats.org/officeDocument/2006/relationships/hyperlink" Target="mailto:komunalininkas@zarasai.l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info@urat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ena@uratc.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munalininkas@zarasai.lt" TargetMode="External"/><Relationship Id="rId4" Type="http://schemas.openxmlformats.org/officeDocument/2006/relationships/webSettings" Target="webSettings.xml"/><Relationship Id="rId9" Type="http://schemas.openxmlformats.org/officeDocument/2006/relationships/hyperlink" Target="mailto:irena@urat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16531</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Žygimantas</cp:lastModifiedBy>
  <cp:revision>3</cp:revision>
  <dcterms:created xsi:type="dcterms:W3CDTF">2024-07-17T06:25:00Z</dcterms:created>
  <dcterms:modified xsi:type="dcterms:W3CDTF">2024-07-17T06:25:00Z</dcterms:modified>
</cp:coreProperties>
</file>