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5637" w:type="dxa"/>
        <w:tblLook w:val="01E0" w:firstRow="1" w:lastRow="1" w:firstColumn="1" w:lastColumn="1" w:noHBand="0" w:noVBand="0"/>
      </w:tblPr>
      <w:tblGrid>
        <w:gridCol w:w="4001"/>
      </w:tblGrid>
      <w:tr w:rsidR="00E27EFA" w:rsidRPr="00F017D6" w14:paraId="6AC81C64" w14:textId="77777777" w:rsidTr="00D97FA5">
        <w:tc>
          <w:tcPr>
            <w:tcW w:w="4110" w:type="dxa"/>
          </w:tcPr>
          <w:p w14:paraId="218E4A61" w14:textId="2EABBF54" w:rsidR="00E27EFA" w:rsidRPr="00F017D6" w:rsidRDefault="00E27EFA" w:rsidP="000632DA">
            <w:pPr>
              <w:rPr>
                <w:rFonts w:ascii="Times New Roman" w:hAnsi="Times New Roman" w:cs="Times New Roman"/>
                <w:szCs w:val="20"/>
              </w:rPr>
            </w:pPr>
          </w:p>
        </w:tc>
      </w:tr>
      <w:tr w:rsidR="00E27EFA" w:rsidRPr="00F017D6" w14:paraId="12166B66" w14:textId="77777777" w:rsidTr="00D97FA5">
        <w:trPr>
          <w:trHeight w:val="80"/>
        </w:trPr>
        <w:tc>
          <w:tcPr>
            <w:tcW w:w="4110" w:type="dxa"/>
          </w:tcPr>
          <w:p w14:paraId="19F61F2B" w14:textId="0DD7D1EF" w:rsidR="00E27EFA" w:rsidRPr="00F017D6" w:rsidRDefault="00E27EFA" w:rsidP="000632DA">
            <w:pPr>
              <w:rPr>
                <w:rFonts w:ascii="Times New Roman" w:hAnsi="Times New Roman" w:cs="Times New Roman"/>
                <w:szCs w:val="20"/>
              </w:rPr>
            </w:pPr>
          </w:p>
        </w:tc>
      </w:tr>
    </w:tbl>
    <w:p w14:paraId="6ABF697D" w14:textId="77777777" w:rsidR="007A23BA" w:rsidRDefault="007A23BA" w:rsidP="00356075">
      <w:pPr>
        <w:widowControl/>
        <w:ind w:firstLine="0"/>
        <w:jc w:val="center"/>
        <w:rPr>
          <w:rFonts w:ascii="Times New Roman" w:eastAsia="Calibri" w:hAnsi="Times New Roman" w:cs="Times New Roman"/>
          <w:b/>
          <w:bCs/>
          <w:iCs/>
          <w:sz w:val="24"/>
          <w:lang w:eastAsia="en-US"/>
        </w:rPr>
      </w:pPr>
    </w:p>
    <w:p w14:paraId="1B87A50D" w14:textId="3DD39ED7" w:rsidR="000C5341" w:rsidRPr="00B47EFF" w:rsidRDefault="000C5341" w:rsidP="00356075">
      <w:pPr>
        <w:widowControl/>
        <w:ind w:firstLine="0"/>
        <w:jc w:val="center"/>
        <w:rPr>
          <w:rFonts w:ascii="Times New Roman" w:eastAsia="Calibri" w:hAnsi="Times New Roman" w:cs="Times New Roman"/>
          <w:b/>
          <w:bCs/>
          <w:iCs/>
          <w:sz w:val="24"/>
          <w:lang w:eastAsia="en-US"/>
        </w:rPr>
      </w:pPr>
      <w:r w:rsidRPr="00B47EFF">
        <w:rPr>
          <w:rFonts w:ascii="Times New Roman" w:eastAsia="TimesNewRomanPS-BoldMT" w:hAnsi="Times New Roman" w:cs="Times New Roman"/>
          <w:b/>
          <w:bCs/>
          <w:caps/>
          <w:sz w:val="24"/>
        </w:rPr>
        <w:t xml:space="preserve">Rokiškio Juozo Tūbelio progimnazijos kiemelio pritaikymo mokyklos ugdymo veikloms lauke </w:t>
      </w:r>
      <w:r w:rsidRPr="00B47EFF">
        <w:rPr>
          <w:rFonts w:ascii="Times New Roman" w:hAnsi="Times New Roman" w:cs="Times New Roman"/>
          <w:b/>
          <w:sz w:val="24"/>
        </w:rPr>
        <w:t>DARBŲ</w:t>
      </w:r>
    </w:p>
    <w:p w14:paraId="723C8B08" w14:textId="72EC88E6" w:rsidR="00356075" w:rsidRPr="00B47EFF" w:rsidRDefault="00356075" w:rsidP="00356075">
      <w:pPr>
        <w:widowControl/>
        <w:ind w:firstLine="0"/>
        <w:jc w:val="center"/>
        <w:rPr>
          <w:rFonts w:ascii="Times New Roman" w:eastAsia="Calibri" w:hAnsi="Times New Roman" w:cs="Times New Roman"/>
          <w:b/>
          <w:bCs/>
          <w:iCs/>
          <w:sz w:val="24"/>
          <w:lang w:eastAsia="en-US"/>
        </w:rPr>
      </w:pPr>
      <w:r w:rsidRPr="00B47EFF">
        <w:rPr>
          <w:rFonts w:ascii="Times New Roman" w:eastAsia="Calibri" w:hAnsi="Times New Roman" w:cs="Times New Roman"/>
          <w:b/>
          <w:bCs/>
          <w:iCs/>
          <w:sz w:val="24"/>
          <w:lang w:eastAsia="en-US"/>
        </w:rPr>
        <w:t>TECHNINĖ SPECIFIKACIJA</w:t>
      </w:r>
    </w:p>
    <w:p w14:paraId="17AEB063" w14:textId="77777777" w:rsidR="00356075" w:rsidRPr="00EE5DB5" w:rsidRDefault="00356075" w:rsidP="00356075">
      <w:pPr>
        <w:widowControl/>
        <w:spacing w:line="360" w:lineRule="auto"/>
        <w:ind w:firstLine="0"/>
        <w:rPr>
          <w:rFonts w:ascii="Times New Roman" w:eastAsia="Calibri" w:hAnsi="Times New Roman" w:cs="Times New Roman"/>
          <w:bCs/>
          <w:iCs/>
          <w:sz w:val="24"/>
          <w:lang w:eastAsia="en-US"/>
        </w:rPr>
      </w:pPr>
    </w:p>
    <w:p w14:paraId="2429A124" w14:textId="6B596686" w:rsidR="00B841DC" w:rsidRPr="00E41758" w:rsidRDefault="00906F37" w:rsidP="00B368AA">
      <w:pPr>
        <w:jc w:val="both"/>
        <w:rPr>
          <w:rFonts w:ascii="Times New Roman" w:eastAsia="Calibri" w:hAnsi="Times New Roman" w:cs="Times New Roman"/>
          <w:bCs/>
          <w:iCs/>
          <w:sz w:val="24"/>
          <w:lang w:eastAsia="en-US"/>
        </w:rPr>
      </w:pPr>
      <w:r w:rsidRPr="00EE5DB5">
        <w:rPr>
          <w:rFonts w:ascii="Times New Roman" w:eastAsia="Calibri" w:hAnsi="Times New Roman" w:cs="Times New Roman"/>
          <w:bCs/>
          <w:iCs/>
          <w:sz w:val="24"/>
          <w:lang w:eastAsia="en-US"/>
        </w:rPr>
        <w:t xml:space="preserve">Planuojama įrengti </w:t>
      </w:r>
      <w:r w:rsidR="00356075" w:rsidRPr="00EE5DB5">
        <w:rPr>
          <w:rFonts w:ascii="Times New Roman" w:eastAsia="Calibri" w:hAnsi="Times New Roman" w:cs="Times New Roman"/>
          <w:bCs/>
          <w:iCs/>
          <w:sz w:val="24"/>
          <w:lang w:eastAsia="en-US"/>
        </w:rPr>
        <w:t xml:space="preserve">erdvė yra vidiniame Rokiškio Juozo Tūbelio progimnazijos, P. Širvio g. 2, </w:t>
      </w:r>
      <w:r w:rsidR="004D4489" w:rsidRPr="00EE5DB5">
        <w:rPr>
          <w:rFonts w:ascii="Times New Roman" w:eastAsia="Calibri" w:hAnsi="Times New Roman" w:cs="Times New Roman"/>
          <w:bCs/>
          <w:iCs/>
          <w:sz w:val="24"/>
          <w:lang w:eastAsia="en-US"/>
        </w:rPr>
        <w:t>R</w:t>
      </w:r>
      <w:r w:rsidR="00356075" w:rsidRPr="00EE5DB5">
        <w:rPr>
          <w:rFonts w:ascii="Times New Roman" w:eastAsia="Calibri" w:hAnsi="Times New Roman" w:cs="Times New Roman"/>
          <w:bCs/>
          <w:iCs/>
          <w:sz w:val="24"/>
          <w:lang w:eastAsia="en-US"/>
        </w:rPr>
        <w:t>okiškis, kiemelyje, todėl tai būtina įvertinti planuojant atliekamus darbus</w:t>
      </w:r>
      <w:r w:rsidR="004D4489" w:rsidRPr="00EE5DB5">
        <w:rPr>
          <w:rFonts w:ascii="Times New Roman" w:eastAsia="Calibri" w:hAnsi="Times New Roman" w:cs="Times New Roman"/>
          <w:bCs/>
          <w:iCs/>
          <w:sz w:val="24"/>
          <w:lang w:eastAsia="en-US"/>
        </w:rPr>
        <w:t>.</w:t>
      </w:r>
      <w:r w:rsidR="00356075" w:rsidRPr="00EE5DB5">
        <w:rPr>
          <w:rFonts w:ascii="Times New Roman" w:eastAsia="Calibri" w:hAnsi="Times New Roman" w:cs="Times New Roman"/>
          <w:bCs/>
          <w:iCs/>
          <w:sz w:val="24"/>
          <w:lang w:eastAsia="en-US"/>
        </w:rPr>
        <w:t xml:space="preserve"> </w:t>
      </w:r>
      <w:r w:rsidR="004243FF" w:rsidRPr="00EE5DB5">
        <w:rPr>
          <w:rFonts w:ascii="Times New Roman" w:eastAsia="Calibri" w:hAnsi="Times New Roman" w:cs="Times New Roman"/>
          <w:bCs/>
          <w:iCs/>
          <w:sz w:val="24"/>
          <w:lang w:eastAsia="en-US"/>
        </w:rPr>
        <w:t xml:space="preserve">Liejamos dangos su aplikacijomis įrengimas </w:t>
      </w:r>
      <w:r w:rsidR="00F07663" w:rsidRPr="00EE5DB5">
        <w:rPr>
          <w:rFonts w:ascii="Times New Roman" w:eastAsia="Calibri" w:hAnsi="Times New Roman" w:cs="Times New Roman"/>
          <w:bCs/>
          <w:iCs/>
          <w:sz w:val="24"/>
          <w:lang w:eastAsia="en-US"/>
        </w:rPr>
        <w:t xml:space="preserve">apie </w:t>
      </w:r>
      <w:r w:rsidR="00EE5DB5" w:rsidRPr="00EE5DB5">
        <w:rPr>
          <w:rFonts w:ascii="Times New Roman" w:eastAsia="Calibri" w:hAnsi="Times New Roman" w:cs="Times New Roman"/>
          <w:bCs/>
          <w:iCs/>
          <w:sz w:val="24"/>
          <w:lang w:eastAsia="en-US"/>
        </w:rPr>
        <w:t>700</w:t>
      </w:r>
      <w:r w:rsidR="00F07663" w:rsidRPr="00EE5DB5">
        <w:rPr>
          <w:rFonts w:ascii="Times New Roman" w:eastAsia="Calibri" w:hAnsi="Times New Roman" w:cs="Times New Roman"/>
          <w:bCs/>
          <w:iCs/>
          <w:sz w:val="24"/>
          <w:lang w:eastAsia="en-US"/>
        </w:rPr>
        <w:t xml:space="preserve"> </w:t>
      </w:r>
      <w:r w:rsidR="00280065" w:rsidRPr="002A1AF7">
        <w:rPr>
          <w:rFonts w:ascii="Times New Roman" w:hAnsi="Times New Roman"/>
          <w:sz w:val="24"/>
        </w:rPr>
        <w:t>m</w:t>
      </w:r>
      <w:r w:rsidR="00280065" w:rsidRPr="00036DBF">
        <w:rPr>
          <w:rFonts w:ascii="Times New Roman" w:hAnsi="Times New Roman"/>
          <w:sz w:val="24"/>
          <w:vertAlign w:val="superscript"/>
        </w:rPr>
        <w:t>2</w:t>
      </w:r>
      <w:r w:rsidR="00F07663" w:rsidRPr="00EE5DB5">
        <w:rPr>
          <w:rFonts w:ascii="Times New Roman" w:eastAsia="Calibri" w:hAnsi="Times New Roman" w:cs="Times New Roman"/>
          <w:bCs/>
          <w:iCs/>
          <w:sz w:val="24"/>
          <w:lang w:eastAsia="en-US"/>
        </w:rPr>
        <w:t xml:space="preserve">. </w:t>
      </w:r>
      <w:r w:rsidR="00B368AA" w:rsidRPr="00B368AA">
        <w:rPr>
          <w:rFonts w:ascii="Times New Roman" w:hAnsi="Times New Roman" w:cs="Times New Roman"/>
          <w:sz w:val="24"/>
        </w:rPr>
        <w:t>Susideda iš elementų (aplikacijų):</w:t>
      </w:r>
      <w:r w:rsidR="00E41758">
        <w:t xml:space="preserve"> </w:t>
      </w:r>
      <w:r w:rsidR="004243FF" w:rsidRPr="00EE5DB5">
        <w:rPr>
          <w:rFonts w:ascii="Times New Roman" w:eastAsia="Calibri" w:hAnsi="Times New Roman" w:cs="Times New Roman"/>
          <w:bCs/>
          <w:iCs/>
          <w:sz w:val="24"/>
          <w:lang w:eastAsia="en-US"/>
        </w:rPr>
        <w:t xml:space="preserve">3D Compass, </w:t>
      </w:r>
      <w:r w:rsidR="004243FF" w:rsidRPr="00EE5DB5">
        <w:rPr>
          <w:rFonts w:ascii="Times New Roman" w:hAnsi="Times New Roman" w:cs="Times New Roman"/>
          <w:sz w:val="24"/>
          <w:shd w:val="clear" w:color="auto" w:fill="FFFFFF"/>
        </w:rPr>
        <w:t>šokinėjimo </w:t>
      </w:r>
      <w:r w:rsidR="004243FF" w:rsidRPr="00EE5DB5">
        <w:rPr>
          <w:rStyle w:val="Emfaz"/>
          <w:rFonts w:ascii="Times New Roman" w:eastAsiaTheme="majorEastAsia" w:hAnsi="Times New Roman" w:cs="Times New Roman"/>
          <w:i w:val="0"/>
          <w:iCs w:val="0"/>
          <w:sz w:val="24"/>
          <w:shd w:val="clear" w:color="auto" w:fill="FFFFFF"/>
        </w:rPr>
        <w:t>žaidimas Hopscotch</w:t>
      </w:r>
      <w:r w:rsidR="004243FF" w:rsidRPr="00EE5DB5">
        <w:rPr>
          <w:rFonts w:ascii="Times New Roman" w:eastAsia="Calibri" w:hAnsi="Times New Roman" w:cs="Times New Roman"/>
          <w:bCs/>
          <w:iCs/>
          <w:sz w:val="24"/>
          <w:lang w:eastAsia="en-US"/>
        </w:rPr>
        <w:t xml:space="preserve"> (spalvos turi išskirti lyginius ir nelyginius skaičius), abėcėlės raidės, taikinys su skaičiais, labirintas, laikrodis.</w:t>
      </w:r>
    </w:p>
    <w:p w14:paraId="08F36E8A" w14:textId="77777777" w:rsidR="00B841DC" w:rsidRPr="00096784" w:rsidRDefault="004D4489" w:rsidP="00096784">
      <w:pPr>
        <w:widowControl/>
        <w:tabs>
          <w:tab w:val="left" w:pos="567"/>
        </w:tabs>
        <w:ind w:firstLine="709"/>
        <w:jc w:val="both"/>
        <w:rPr>
          <w:rFonts w:ascii="Times New Roman" w:hAnsi="Times New Roman" w:cs="Times New Roman"/>
          <w:sz w:val="24"/>
          <w:shd w:val="clear" w:color="auto" w:fill="FFFFFF"/>
        </w:rPr>
      </w:pPr>
      <w:r w:rsidRPr="00096784">
        <w:rPr>
          <w:rFonts w:ascii="Times New Roman" w:hAnsi="Times New Roman" w:cs="Times New Roman"/>
          <w:sz w:val="24"/>
          <w:shd w:val="clear" w:color="auto" w:fill="FFFFFF"/>
        </w:rPr>
        <w:t xml:space="preserve">Reikalavimai dangai: </w:t>
      </w:r>
    </w:p>
    <w:p w14:paraId="1C5CF3A0" w14:textId="388E6E62" w:rsidR="00B841DC" w:rsidRPr="00096784" w:rsidRDefault="00B841DC" w:rsidP="00B841DC">
      <w:pPr>
        <w:pStyle w:val="Sraopastraipa"/>
        <w:widowControl/>
        <w:numPr>
          <w:ilvl w:val="0"/>
          <w:numId w:val="4"/>
        </w:numPr>
        <w:tabs>
          <w:tab w:val="left" w:pos="567"/>
        </w:tabs>
        <w:jc w:val="both"/>
        <w:rPr>
          <w:rFonts w:ascii="Times New Roman" w:hAnsi="Times New Roman" w:cs="Times New Roman"/>
          <w:sz w:val="24"/>
          <w:shd w:val="clear" w:color="auto" w:fill="FFFFFF"/>
        </w:rPr>
      </w:pPr>
      <w:r w:rsidRPr="00096784">
        <w:rPr>
          <w:rFonts w:ascii="Times New Roman" w:hAnsi="Times New Roman" w:cs="Times New Roman"/>
          <w:sz w:val="24"/>
        </w:rPr>
        <w:t>Lengvai prižiūrima.</w:t>
      </w:r>
    </w:p>
    <w:p w14:paraId="7E403444" w14:textId="41AF3A1A" w:rsidR="00B841DC" w:rsidRPr="00096784" w:rsidRDefault="00B841DC" w:rsidP="00B841DC">
      <w:pPr>
        <w:pStyle w:val="Sraopastraipa"/>
        <w:widowControl/>
        <w:numPr>
          <w:ilvl w:val="0"/>
          <w:numId w:val="4"/>
        </w:numPr>
        <w:tabs>
          <w:tab w:val="left" w:pos="567"/>
        </w:tabs>
        <w:jc w:val="both"/>
        <w:rPr>
          <w:rFonts w:ascii="Times New Roman" w:hAnsi="Times New Roman" w:cs="Times New Roman"/>
          <w:sz w:val="24"/>
          <w:shd w:val="clear" w:color="auto" w:fill="FFFFFF"/>
        </w:rPr>
      </w:pPr>
      <w:r w:rsidRPr="00096784">
        <w:rPr>
          <w:rFonts w:ascii="Times New Roman" w:hAnsi="Times New Roman" w:cs="Times New Roman"/>
          <w:sz w:val="24"/>
        </w:rPr>
        <w:t>Padidinta apsauga</w:t>
      </w:r>
      <w:r w:rsidR="00F07663" w:rsidRPr="00096784">
        <w:rPr>
          <w:rFonts w:ascii="Times New Roman" w:hAnsi="Times New Roman" w:cs="Times New Roman"/>
          <w:sz w:val="24"/>
        </w:rPr>
        <w:t xml:space="preserve"> (atspari ugniai ir UV spinduliams)</w:t>
      </w:r>
      <w:r w:rsidRPr="00096784">
        <w:rPr>
          <w:rFonts w:ascii="Times New Roman" w:hAnsi="Times New Roman" w:cs="Times New Roman"/>
          <w:sz w:val="24"/>
        </w:rPr>
        <w:t>.</w:t>
      </w:r>
    </w:p>
    <w:p w14:paraId="58D63A97" w14:textId="27F84C55" w:rsidR="00B841DC" w:rsidRPr="00096784" w:rsidRDefault="00B841DC" w:rsidP="00B841DC">
      <w:pPr>
        <w:pStyle w:val="Sraopastraipa"/>
        <w:widowControl/>
        <w:numPr>
          <w:ilvl w:val="0"/>
          <w:numId w:val="4"/>
        </w:numPr>
        <w:tabs>
          <w:tab w:val="left" w:pos="567"/>
        </w:tabs>
        <w:jc w:val="both"/>
        <w:rPr>
          <w:rFonts w:ascii="Times New Roman" w:hAnsi="Times New Roman" w:cs="Times New Roman"/>
          <w:sz w:val="24"/>
          <w:shd w:val="clear" w:color="auto" w:fill="FFFFFF"/>
        </w:rPr>
      </w:pPr>
      <w:r w:rsidRPr="00096784">
        <w:rPr>
          <w:rFonts w:ascii="Times New Roman" w:hAnsi="Times New Roman" w:cs="Times New Roman"/>
          <w:sz w:val="24"/>
        </w:rPr>
        <w:t>Universali.</w:t>
      </w:r>
    </w:p>
    <w:p w14:paraId="60DE2C10" w14:textId="10D438A9" w:rsidR="00B841DC" w:rsidRPr="00096784" w:rsidRDefault="00B841DC" w:rsidP="00B841DC">
      <w:pPr>
        <w:pStyle w:val="Sraopastraipa"/>
        <w:widowControl/>
        <w:numPr>
          <w:ilvl w:val="0"/>
          <w:numId w:val="4"/>
        </w:numPr>
        <w:tabs>
          <w:tab w:val="left" w:pos="567"/>
        </w:tabs>
        <w:jc w:val="both"/>
        <w:rPr>
          <w:rFonts w:ascii="Times New Roman" w:hAnsi="Times New Roman" w:cs="Times New Roman"/>
          <w:sz w:val="24"/>
          <w:shd w:val="clear" w:color="auto" w:fill="FFFFFF"/>
        </w:rPr>
      </w:pPr>
      <w:r w:rsidRPr="00096784">
        <w:rPr>
          <w:rFonts w:ascii="Times New Roman" w:hAnsi="Times New Roman" w:cs="Times New Roman"/>
          <w:sz w:val="24"/>
        </w:rPr>
        <w:t>Ilgaamžiška.</w:t>
      </w:r>
    </w:p>
    <w:p w14:paraId="1FF3F177" w14:textId="5A7577CB" w:rsidR="00F07663" w:rsidRPr="00096784" w:rsidRDefault="00F07663" w:rsidP="00B841DC">
      <w:pPr>
        <w:pStyle w:val="Sraopastraipa"/>
        <w:widowControl/>
        <w:numPr>
          <w:ilvl w:val="0"/>
          <w:numId w:val="4"/>
        </w:numPr>
        <w:tabs>
          <w:tab w:val="left" w:pos="567"/>
        </w:tabs>
        <w:jc w:val="both"/>
        <w:rPr>
          <w:rFonts w:ascii="Times New Roman" w:hAnsi="Times New Roman" w:cs="Times New Roman"/>
          <w:sz w:val="24"/>
          <w:shd w:val="clear" w:color="auto" w:fill="FFFFFF"/>
        </w:rPr>
      </w:pPr>
      <w:r w:rsidRPr="00096784">
        <w:rPr>
          <w:rFonts w:ascii="Times New Roman" w:hAnsi="Times New Roman" w:cs="Times New Roman"/>
          <w:sz w:val="24"/>
          <w:shd w:val="clear" w:color="auto" w:fill="FFFFFF"/>
        </w:rPr>
        <w:t>Sugerianti kr</w:t>
      </w:r>
      <w:r w:rsidR="00432DFD" w:rsidRPr="00096784">
        <w:rPr>
          <w:rFonts w:ascii="Times New Roman" w:hAnsi="Times New Roman" w:cs="Times New Roman"/>
          <w:sz w:val="24"/>
          <w:shd w:val="clear" w:color="auto" w:fill="FFFFFF"/>
        </w:rPr>
        <w:t>itimo smūgį (kritimo aukštis iki 1,5 m)</w:t>
      </w:r>
      <w:r w:rsidR="00EE5DB5" w:rsidRPr="00096784">
        <w:rPr>
          <w:rFonts w:ascii="Times New Roman" w:hAnsi="Times New Roman" w:cs="Times New Roman"/>
          <w:sz w:val="24"/>
          <w:shd w:val="clear" w:color="auto" w:fill="FFFFFF"/>
        </w:rPr>
        <w:t>.</w:t>
      </w:r>
      <w:r w:rsidR="00582CE3" w:rsidRPr="00096784">
        <w:rPr>
          <w:rFonts w:ascii="Times New Roman" w:hAnsi="Times New Roman" w:cs="Times New Roman"/>
          <w:sz w:val="24"/>
          <w:shd w:val="clear" w:color="auto" w:fill="FFFFFF"/>
        </w:rPr>
        <w:t xml:space="preserve"> </w:t>
      </w:r>
    </w:p>
    <w:p w14:paraId="10DAC064" w14:textId="1C09D145" w:rsidR="00C77D36" w:rsidRPr="00360936" w:rsidRDefault="00B841DC" w:rsidP="00C77D36">
      <w:pPr>
        <w:pStyle w:val="Sraopastraipa"/>
        <w:widowControl/>
        <w:numPr>
          <w:ilvl w:val="0"/>
          <w:numId w:val="4"/>
        </w:numPr>
        <w:tabs>
          <w:tab w:val="left" w:pos="567"/>
        </w:tabs>
        <w:ind w:left="0" w:firstLine="360"/>
        <w:jc w:val="both"/>
        <w:rPr>
          <w:rFonts w:ascii="Times New Roman" w:hAnsi="Times New Roman" w:cs="Times New Roman"/>
          <w:sz w:val="24"/>
          <w:shd w:val="clear" w:color="auto" w:fill="FFFFFF"/>
        </w:rPr>
      </w:pPr>
      <w:r w:rsidRPr="00360936">
        <w:rPr>
          <w:rFonts w:ascii="Times New Roman" w:hAnsi="Times New Roman" w:cs="Times New Roman"/>
          <w:sz w:val="24"/>
        </w:rPr>
        <w:t>Atitikti aplinkosaugos ir saugumo standartus.</w:t>
      </w:r>
      <w:r w:rsidR="00096784" w:rsidRPr="00360936">
        <w:rPr>
          <w:rFonts w:ascii="Times New Roman" w:hAnsi="Times New Roman" w:cs="Times New Roman"/>
          <w:sz w:val="24"/>
          <w:shd w:val="clear" w:color="auto" w:fill="FFFFFF"/>
        </w:rPr>
        <w:t xml:space="preserve"> </w:t>
      </w:r>
      <w:r w:rsidR="00C77D36" w:rsidRPr="00360936">
        <w:rPr>
          <w:rFonts w:ascii="Times New Roman" w:hAnsi="Times New Roman" w:cs="Times New Roman"/>
          <w:sz w:val="24"/>
        </w:rPr>
        <w:t>Dangos turi būti sertifikuotos ir gaminamos pagal standartą EN 1176-1 iki EN 1176-7. EN 1176, EN 1176-1111-10T ir 1177</w:t>
      </w:r>
      <w:r w:rsidR="00096784" w:rsidRPr="00360936">
        <w:rPr>
          <w:rFonts w:ascii="Times New Roman" w:hAnsi="Times New Roman" w:cs="Times New Roman"/>
          <w:sz w:val="24"/>
        </w:rPr>
        <w:t xml:space="preserve">. </w:t>
      </w:r>
      <w:r w:rsidR="00C77D36" w:rsidRPr="00360936">
        <w:rPr>
          <w:rFonts w:ascii="Times New Roman" w:hAnsi="Times New Roman" w:cs="Times New Roman"/>
          <w:sz w:val="24"/>
        </w:rPr>
        <w:t>Standartas LST EN 1177:2008 Smūgį silpninanti žaidimų aikštelės danga</w:t>
      </w:r>
      <w:r w:rsidR="0083688A" w:rsidRPr="00360936">
        <w:rPr>
          <w:rFonts w:ascii="Times New Roman" w:hAnsi="Times New Roman" w:cs="Times New Roman"/>
          <w:sz w:val="24"/>
        </w:rPr>
        <w:t>.</w:t>
      </w:r>
    </w:p>
    <w:p w14:paraId="50F9FD6B" w14:textId="11CE4EC4" w:rsidR="00B841DC" w:rsidRPr="00360936" w:rsidRDefault="00906F37" w:rsidP="00F85AE9">
      <w:pPr>
        <w:widowControl/>
        <w:tabs>
          <w:tab w:val="left" w:pos="567"/>
        </w:tabs>
        <w:ind w:firstLine="709"/>
        <w:jc w:val="both"/>
        <w:rPr>
          <w:rFonts w:ascii="Times New Roman" w:hAnsi="Times New Roman" w:cs="Times New Roman"/>
          <w:sz w:val="24"/>
          <w:shd w:val="clear" w:color="auto" w:fill="FFFFFF"/>
        </w:rPr>
      </w:pPr>
      <w:r w:rsidRPr="00360936">
        <w:rPr>
          <w:rFonts w:ascii="Times New Roman" w:hAnsi="Times New Roman" w:cs="Times New Roman"/>
          <w:sz w:val="24"/>
          <w:shd w:val="clear" w:color="auto" w:fill="FFFFFF"/>
        </w:rPr>
        <w:t>Prieš liejant dangą turi būti paruoštas pagrindas</w:t>
      </w:r>
      <w:r w:rsidR="00432DFD" w:rsidRPr="00360936">
        <w:rPr>
          <w:rFonts w:ascii="Times New Roman" w:hAnsi="Times New Roman" w:cs="Times New Roman"/>
          <w:sz w:val="24"/>
          <w:shd w:val="clear" w:color="auto" w:fill="FFFFFF"/>
        </w:rPr>
        <w:t xml:space="preserve"> (sluoksnis nemažiau 30 cm, išardytos ir utilizuotos senos konstrukcijos (buvęs fontanas), </w:t>
      </w:r>
      <w:r w:rsidR="00F07663" w:rsidRPr="00360936">
        <w:rPr>
          <w:rFonts w:ascii="Times New Roman" w:hAnsi="Times New Roman" w:cs="Times New Roman"/>
          <w:sz w:val="24"/>
          <w:shd w:val="clear" w:color="auto" w:fill="FFFFFF"/>
        </w:rPr>
        <w:t>išlygintas paviršius, išrinkti akmenys ir kt. reikalingi darbai)</w:t>
      </w:r>
      <w:r w:rsidRPr="00360936">
        <w:rPr>
          <w:rFonts w:ascii="Times New Roman" w:hAnsi="Times New Roman" w:cs="Times New Roman"/>
          <w:sz w:val="24"/>
          <w:shd w:val="clear" w:color="auto" w:fill="FFFFFF"/>
        </w:rPr>
        <w:t xml:space="preserve">. </w:t>
      </w:r>
      <w:r w:rsidR="00356075" w:rsidRPr="00360936">
        <w:rPr>
          <w:rFonts w:ascii="Times New Roman" w:eastAsia="Calibri" w:hAnsi="Times New Roman" w:cs="Times New Roman"/>
          <w:bCs/>
          <w:iCs/>
          <w:sz w:val="24"/>
          <w:lang w:eastAsia="en-US"/>
        </w:rPr>
        <w:t>Dangų spalv</w:t>
      </w:r>
      <w:r w:rsidR="00B841DC" w:rsidRPr="00360936">
        <w:rPr>
          <w:rFonts w:ascii="Times New Roman" w:eastAsia="Calibri" w:hAnsi="Times New Roman" w:cs="Times New Roman"/>
          <w:bCs/>
          <w:iCs/>
          <w:sz w:val="24"/>
          <w:lang w:eastAsia="en-US"/>
        </w:rPr>
        <w:t>ą</w:t>
      </w:r>
      <w:r w:rsidR="00356075" w:rsidRPr="00360936">
        <w:rPr>
          <w:rFonts w:ascii="Times New Roman" w:eastAsia="Calibri" w:hAnsi="Times New Roman" w:cs="Times New Roman"/>
          <w:bCs/>
          <w:iCs/>
          <w:sz w:val="24"/>
          <w:lang w:eastAsia="en-US"/>
        </w:rPr>
        <w:t xml:space="preserve"> derin</w:t>
      </w:r>
      <w:r w:rsidR="00B841DC" w:rsidRPr="00360936">
        <w:rPr>
          <w:rFonts w:ascii="Times New Roman" w:eastAsia="Calibri" w:hAnsi="Times New Roman" w:cs="Times New Roman"/>
          <w:bCs/>
          <w:iCs/>
          <w:sz w:val="24"/>
          <w:lang w:eastAsia="en-US"/>
        </w:rPr>
        <w:t>ti</w:t>
      </w:r>
      <w:r w:rsidR="00356075" w:rsidRPr="00360936">
        <w:rPr>
          <w:rFonts w:ascii="Times New Roman" w:eastAsia="Calibri" w:hAnsi="Times New Roman" w:cs="Times New Roman"/>
          <w:bCs/>
          <w:iCs/>
          <w:sz w:val="24"/>
          <w:lang w:eastAsia="en-US"/>
        </w:rPr>
        <w:t xml:space="preserve"> su Užsakovu</w:t>
      </w:r>
      <w:r w:rsidR="00B841DC" w:rsidRPr="00360936">
        <w:rPr>
          <w:rFonts w:ascii="Times New Roman" w:eastAsia="Calibri" w:hAnsi="Times New Roman" w:cs="Times New Roman"/>
          <w:bCs/>
          <w:iCs/>
          <w:sz w:val="24"/>
          <w:lang w:eastAsia="en-US"/>
        </w:rPr>
        <w:t>.</w:t>
      </w:r>
    </w:p>
    <w:p w14:paraId="21312435" w14:textId="231D0991" w:rsidR="00906F37" w:rsidRPr="00360936" w:rsidRDefault="00906F37" w:rsidP="00906F37">
      <w:pPr>
        <w:widowControl/>
        <w:tabs>
          <w:tab w:val="left" w:pos="709"/>
          <w:tab w:val="left" w:pos="993"/>
        </w:tabs>
        <w:autoSpaceDE/>
        <w:autoSpaceDN/>
        <w:adjustRightInd/>
        <w:ind w:firstLine="0"/>
        <w:jc w:val="both"/>
        <w:rPr>
          <w:rFonts w:ascii="Times New Roman" w:hAnsi="Times New Roman"/>
          <w:sz w:val="24"/>
        </w:rPr>
      </w:pPr>
      <w:r w:rsidRPr="00360936">
        <w:rPr>
          <w:rFonts w:ascii="Times New Roman" w:hAnsi="Times New Roman"/>
          <w:sz w:val="24"/>
        </w:rPr>
        <w:tab/>
        <w:t>Visos darbų metu tiekėjo naudojamos medžiagos ir įrenginiai turi atitikti Lietuvos Respublikos nustatytas higienos normas mokykloms, vykdančioms bendrojo ugdymo programas. Statybos darbai turi būti atlikti pagal statybos darbų technologiją, normatyvinius statybos dokumentus.</w:t>
      </w:r>
    </w:p>
    <w:p w14:paraId="7EE783FB" w14:textId="3CD2AFAB" w:rsidR="00906F37" w:rsidRDefault="00906F37" w:rsidP="00906F37">
      <w:pPr>
        <w:widowControl/>
        <w:tabs>
          <w:tab w:val="left" w:pos="709"/>
          <w:tab w:val="left" w:pos="993"/>
        </w:tabs>
        <w:autoSpaceDE/>
        <w:autoSpaceDN/>
        <w:adjustRightInd/>
        <w:ind w:firstLine="0"/>
        <w:jc w:val="both"/>
        <w:rPr>
          <w:rFonts w:ascii="Times New Roman" w:hAnsi="Times New Roman"/>
          <w:sz w:val="24"/>
        </w:rPr>
      </w:pPr>
      <w:r w:rsidRPr="00360936">
        <w:rPr>
          <w:rFonts w:ascii="Times New Roman" w:hAnsi="Times New Roman"/>
          <w:sz w:val="24"/>
        </w:rPr>
        <w:tab/>
        <w:t>Darbai apima: visų reikalingų darbų atlikimą,</w:t>
      </w:r>
      <w:r w:rsidR="00CE0B6A" w:rsidRPr="00360936">
        <w:rPr>
          <w:rFonts w:ascii="Times New Roman" w:hAnsi="Times New Roman"/>
          <w:sz w:val="24"/>
        </w:rPr>
        <w:t xml:space="preserve"> </w:t>
      </w:r>
      <w:r w:rsidRPr="00360936">
        <w:rPr>
          <w:rFonts w:ascii="Times New Roman" w:hAnsi="Times New Roman"/>
          <w:sz w:val="24"/>
        </w:rPr>
        <w:t xml:space="preserve">išvalymo darbus ir visus kitus darbus, kurie būtini darbams užbaigti ir statybos užbaigimo  dokumentacijos perdavimą </w:t>
      </w:r>
      <w:r w:rsidR="00360936" w:rsidRPr="00360936">
        <w:rPr>
          <w:rFonts w:ascii="Times New Roman" w:hAnsi="Times New Roman" w:cs="Times New Roman"/>
          <w:sz w:val="24"/>
        </w:rPr>
        <w:t>Užsakovui</w:t>
      </w:r>
      <w:r w:rsidRPr="00360936">
        <w:rPr>
          <w:rFonts w:ascii="Times New Roman" w:hAnsi="Times New Roman"/>
          <w:sz w:val="24"/>
        </w:rPr>
        <w:t xml:space="preserve">. </w:t>
      </w:r>
    </w:p>
    <w:p w14:paraId="5BC76104" w14:textId="04C2AB35" w:rsidR="00922C09" w:rsidRPr="00902E12" w:rsidRDefault="00922C09" w:rsidP="00906F37">
      <w:pPr>
        <w:widowControl/>
        <w:tabs>
          <w:tab w:val="left" w:pos="709"/>
          <w:tab w:val="left" w:pos="993"/>
        </w:tabs>
        <w:autoSpaceDE/>
        <w:autoSpaceDN/>
        <w:adjustRightInd/>
        <w:ind w:firstLine="0"/>
        <w:jc w:val="both"/>
        <w:rPr>
          <w:rFonts w:ascii="Times New Roman" w:hAnsi="Times New Roman"/>
          <w:sz w:val="24"/>
        </w:rPr>
      </w:pPr>
      <w:r>
        <w:rPr>
          <w:rFonts w:ascii="Times New Roman" w:hAnsi="Times New Roman"/>
          <w:sz w:val="24"/>
        </w:rPr>
        <w:tab/>
      </w:r>
      <w:r w:rsidRPr="00902E12">
        <w:rPr>
          <w:rFonts w:ascii="Times New Roman" w:hAnsi="Times New Roman"/>
          <w:sz w:val="24"/>
        </w:rPr>
        <w:t>Elementų (aplikacijų) matmenis, dangų spalvas, vizualizaciją Užsakovas pasirinks iš laimėjusios įmonės katalogo.</w:t>
      </w:r>
    </w:p>
    <w:p w14:paraId="5875209F" w14:textId="77777777" w:rsidR="00B20B1E" w:rsidRPr="00360936" w:rsidRDefault="00B205E2" w:rsidP="00B20B1E">
      <w:pPr>
        <w:widowControl/>
        <w:autoSpaceDE/>
        <w:autoSpaceDN/>
        <w:adjustRightInd/>
        <w:jc w:val="both"/>
        <w:rPr>
          <w:rFonts w:ascii="Times New Roman" w:hAnsi="Times New Roman" w:cs="Times New Roman"/>
          <w:sz w:val="24"/>
        </w:rPr>
      </w:pPr>
      <w:r w:rsidRPr="00902E12">
        <w:rPr>
          <w:rFonts w:ascii="Times New Roman" w:hAnsi="Times New Roman" w:cs="Times New Roman"/>
          <w:sz w:val="24"/>
          <w:shd w:val="clear" w:color="auto" w:fill="FFFFFF"/>
        </w:rPr>
        <w:t>Pateikti pdf formatu derinimui</w:t>
      </w:r>
      <w:r w:rsidRPr="00360936">
        <w:rPr>
          <w:rFonts w:ascii="Times New Roman" w:hAnsi="Times New Roman" w:cs="Times New Roman"/>
          <w:sz w:val="24"/>
          <w:shd w:val="clear" w:color="auto" w:fill="FFFFFF"/>
        </w:rPr>
        <w:t xml:space="preserve"> prieš pradedant įrengimo darbus: aikštelės vizualizaciją; medžiagų bei įrenginių detalizaciją, sertifikatus, instrukcijas, saugos duomenų lapus (jei tokie yra).</w:t>
      </w:r>
    </w:p>
    <w:p w14:paraId="13AF1651" w14:textId="77777777" w:rsidR="00B20B1E" w:rsidRPr="00360936" w:rsidRDefault="00BA14F5" w:rsidP="00B20B1E">
      <w:pPr>
        <w:widowControl/>
        <w:autoSpaceDE/>
        <w:autoSpaceDN/>
        <w:adjustRightInd/>
        <w:jc w:val="both"/>
        <w:rPr>
          <w:rFonts w:ascii="Times New Roman" w:hAnsi="Times New Roman" w:cs="Times New Roman"/>
          <w:sz w:val="24"/>
        </w:rPr>
      </w:pPr>
      <w:r w:rsidRPr="00360936">
        <w:rPr>
          <w:rFonts w:ascii="Times New Roman" w:hAnsi="Times New Roman" w:cs="Times New Roman"/>
          <w:sz w:val="24"/>
        </w:rPr>
        <w:t>Statybos metu susidariusios statybinės atliekos turi būti išvežamos antriniam panaudojimui arba utilizavimui</w:t>
      </w:r>
      <w:r w:rsidRPr="00360936">
        <w:rPr>
          <w:rFonts w:ascii="Palemonas" w:hAnsi="Palemonas"/>
        </w:rPr>
        <w:t xml:space="preserve"> </w:t>
      </w:r>
      <w:r w:rsidRPr="00360936">
        <w:rPr>
          <w:rFonts w:ascii="Times New Roman" w:hAnsi="Times New Roman" w:cs="Times New Roman"/>
          <w:sz w:val="24"/>
        </w:rPr>
        <w:t xml:space="preserve">laikantis nustatytos tvarkos. </w:t>
      </w:r>
    </w:p>
    <w:p w14:paraId="5F89E806" w14:textId="1ED605F4" w:rsidR="00BA14F5" w:rsidRDefault="00BA14F5" w:rsidP="00B20B1E">
      <w:pPr>
        <w:widowControl/>
        <w:autoSpaceDE/>
        <w:autoSpaceDN/>
        <w:adjustRightInd/>
        <w:jc w:val="both"/>
        <w:rPr>
          <w:rFonts w:ascii="Times New Roman" w:hAnsi="Times New Roman" w:cs="Times New Roman"/>
          <w:sz w:val="24"/>
        </w:rPr>
      </w:pPr>
      <w:r w:rsidRPr="00360936">
        <w:rPr>
          <w:rFonts w:ascii="Times New Roman" w:hAnsi="Times New Roman" w:cs="Times New Roman"/>
          <w:sz w:val="24"/>
        </w:rPr>
        <w:t>Atlikęs darbus, Rangovas priduoda Užsakovui teritoriją, savo lėšomis atstato pažeistas dangas, želdynus ir pan.</w:t>
      </w:r>
    </w:p>
    <w:p w14:paraId="3422F190" w14:textId="3FD5D018" w:rsidR="00705795" w:rsidRDefault="00B20B1E" w:rsidP="00B20B1E">
      <w:pPr>
        <w:tabs>
          <w:tab w:val="left" w:pos="993"/>
        </w:tabs>
        <w:ind w:firstLine="567"/>
        <w:jc w:val="center"/>
        <w:rPr>
          <w:strike/>
          <w:noProof/>
          <w:lang w:eastAsia="en-US"/>
        </w:rPr>
      </w:pPr>
      <w:r w:rsidRPr="00EE5DB5">
        <w:rPr>
          <w:noProof/>
          <w:lang w:val="en-US" w:eastAsia="en-US"/>
        </w:rPr>
        <mc:AlternateContent>
          <mc:Choice Requires="wps">
            <w:drawing>
              <wp:anchor distT="0" distB="0" distL="114300" distR="114300" simplePos="0" relativeHeight="251659264" behindDoc="0" locked="0" layoutInCell="1" allowOverlap="1" wp14:anchorId="2CCB56E6" wp14:editId="51F28F50">
                <wp:simplePos x="0" y="0"/>
                <wp:positionH relativeFrom="margin">
                  <wp:posOffset>3078369</wp:posOffset>
                </wp:positionH>
                <wp:positionV relativeFrom="paragraph">
                  <wp:posOffset>377549</wp:posOffset>
                </wp:positionV>
                <wp:extent cx="306953" cy="333513"/>
                <wp:effectExtent l="19050" t="0" r="17145" b="47625"/>
                <wp:wrapNone/>
                <wp:docPr id="1188538062" name="Rodyklė: žemyn 1"/>
                <wp:cNvGraphicFramePr/>
                <a:graphic xmlns:a="http://schemas.openxmlformats.org/drawingml/2006/main">
                  <a:graphicData uri="http://schemas.microsoft.com/office/word/2010/wordprocessingShape">
                    <wps:wsp>
                      <wps:cNvSpPr/>
                      <wps:spPr>
                        <a:xfrm>
                          <a:off x="0" y="0"/>
                          <a:ext cx="306953" cy="333513"/>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F5A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 o:spid="_x0000_s1026" type="#_x0000_t67" style="position:absolute;margin-left:242.4pt;margin-top:29.75pt;width:24.15pt;height: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4GjsXAIAABcFAAAOAAAAZHJzL2Uyb0RvYy54bWysVFFP2zAQfp+0/2D5fSRpKRsVKaqKmCYh QMDEs3HsJpLj885u0+7X7+ykKWJok6a9OHe+u8/nL9/54nLXGrZV6BuwJS9Ocs6UlVA1dl3y70/X n75w5oOwlTBgVcn3yvPLxccPF52bqwnUYCqFjECsn3eu5HUIbp5lXtaqFf4EnLIU1ICtCOTiOqtQ dITemmyS52dZB1g5BKm8p92rPsgXCV9rJcOd1l4FZkpOvYW0Ylpf4potLsR8jcLVjRzaEP/QRSsa S4eOUFciCLbB5jeotpEIHnQ4kdBmoHUjVboD3abI39zmsRZOpbsQOd6NNPn/Bytvt4/uHomGzvm5 JzPeYqexjV/qj+0SWfuRLLULTNLmND87n005kxSaTqezYhrJzI7FDn34qqBl0Sh5BZ1dIkKXeBLb Gx/6/EMeFR97SFbYGxXbMPZBadZUdOokVSd5qJVBthX0Y4WUyoYhVItK9dvFLM/TH6amxorUYgKM yLoxZsQu/oTd9zrkx1KV1DUW538vHivSyWDDWNw2FvA9ABOKgVXd5x9I6qmJLL1Atb9HhtBr2zt5 3RDhN8KHe4EkZpI9DWi4o0Ub6EoOg8VZDfjzvf2YTxqjKGcdDUfJ/Y+NQMWZ+WZJfefF6WmcpuSc zj5PyMHXkZfXEbtpV0C/qaCnwMlkxvxgDqZGaJ9pjpfxVAoJK+nsksuAB2cV+qGll0Cq5TKl0QQ5 EW7so5MRPLIatfS0exboBtUFkustHAZJzN/ors+NlRaWmwC6SaI88jrwTdOXhDO8FHG8X/sp6/ie LX4BAAD//wMAUEsDBBQABgAIAAAAIQCNaqf84QAAAAoBAAAPAAAAZHJzL2Rvd25yZXYueG1sTI/B TsMwEETvSPyDtUhcUOskrVEJcaoKqRLqBRoKZyc2SUS8jmy3CX/PcoLjap5m3hbb2Q7sYnzoHUpI lwkwg43TPbYSTm/7xQZYiAq1GhwaCd8mwLa8vipUrt2ER3OpYsuoBEOuJHQxjjnnoemMVWHpRoOU fTpvVaTTt1x7NVG5HXiWJPfcqh5poVOjeepM81WdrYSPwzELe/H+UsfnQzXdiXrnXr2Utzfz7hFY NHP8g+FXn9ShJKfanVEHNkhYb9akHiWIBwGMALFapcBqItMsAV4W/P8L5Q8AAAD//wMAUEsBAi0A FAAGAAgAAAAhALaDOJL+AAAA4QEAABMAAAAAAAAAAAAAAAAAAAAAAFtDb250ZW50X1R5cGVzXS54 bWxQSwECLQAUAAYACAAAACEAOP0h/9YAAACUAQAACwAAAAAAAAAAAAAAAAAvAQAAX3JlbHMvLnJl bHNQSwECLQAUAAYACAAAACEA9OBo7FwCAAAXBQAADgAAAAAAAAAAAAAAAAAuAgAAZHJzL2Uyb0Rv Yy54bWxQSwECLQAUAAYACAAAACEAjWqn/OEAAAAKAQAADwAAAAAAAAAAAAAAAAC2BAAAZHJzL2Rv d25yZXYueG1sUEsFBgAAAAAEAAQA8wAAAMQFAAAAAA== " adj="11660" fillcolor="#e97132 [3205]" strokecolor="#250f04 [485]" strokeweight="1pt">
                <w10:wrap anchorx="margin"/>
              </v:shape>
            </w:pict>
          </mc:Fallback>
        </mc:AlternateContent>
      </w:r>
      <w:r w:rsidR="003E3D57" w:rsidRPr="00EE5DB5">
        <w:rPr>
          <w:noProof/>
          <w:lang w:val="en-US" w:eastAsia="en-US"/>
        </w:rPr>
        <w:drawing>
          <wp:inline distT="0" distB="0" distL="0" distR="0" wp14:anchorId="279F8101" wp14:editId="2D24CAEC">
            <wp:extent cx="2926246" cy="1576838"/>
            <wp:effectExtent l="76200" t="76200" r="83820" b="918845"/>
            <wp:docPr id="755156812" name="Paveikslėlis 1" descr="Paveikslėlis, kuriame yra žemėlapis, tekstas, ekrano kopija, iš oro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56812" name="Paveikslėlis 1" descr="Paveikslėlis, kuriame yra žemėlapis, tekstas, ekrano kopija, iš oro  Automatiškai sugeneruotas aprašymas"/>
                    <pic:cNvPicPr/>
                  </pic:nvPicPr>
                  <pic:blipFill rotWithShape="1">
                    <a:blip r:embed="rId7"/>
                    <a:srcRect l="1" t="19928" r="-308" b="4014"/>
                    <a:stretch/>
                  </pic:blipFill>
                  <pic:spPr bwMode="auto">
                    <a:xfrm>
                      <a:off x="0" y="0"/>
                      <a:ext cx="2949330" cy="15892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644C4FFD" w14:textId="09FF3F0E" w:rsidR="00705795" w:rsidRPr="00B20B1E" w:rsidRDefault="00B20B1E" w:rsidP="00B20B1E">
      <w:pPr>
        <w:tabs>
          <w:tab w:val="left" w:pos="993"/>
        </w:tabs>
        <w:ind w:firstLine="567"/>
        <w:jc w:val="center"/>
        <w:rPr>
          <w:noProof/>
          <w:lang w:eastAsia="en-US"/>
        </w:rPr>
      </w:pPr>
      <w:r>
        <w:rPr>
          <w:noProof/>
          <w:lang w:eastAsia="en-US"/>
        </w:rPr>
        <w:t>_____________________</w:t>
      </w:r>
    </w:p>
    <w:p w14:paraId="6A9F3EE9" w14:textId="3F8798F2" w:rsidR="00B841DC" w:rsidRPr="00EE5DB5" w:rsidRDefault="00B841DC" w:rsidP="008855F2">
      <w:pPr>
        <w:widowControl/>
        <w:tabs>
          <w:tab w:val="left" w:pos="567"/>
        </w:tabs>
        <w:ind w:firstLine="0"/>
        <w:rPr>
          <w:rFonts w:ascii="Times New Roman" w:hAnsi="Times New Roman" w:cs="Times New Roman"/>
          <w:sz w:val="24"/>
          <w:lang w:bidi="he-IL"/>
        </w:rPr>
      </w:pPr>
    </w:p>
    <w:sectPr w:rsidR="00B841DC" w:rsidRPr="00EE5DB5" w:rsidSect="003E3D57">
      <w:pgSz w:w="11906" w:h="16838"/>
      <w:pgMar w:top="567"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DFB2A" w14:textId="77777777" w:rsidR="007A7DF5" w:rsidRDefault="007A7DF5" w:rsidP="00A05DE8">
      <w:r>
        <w:separator/>
      </w:r>
    </w:p>
  </w:endnote>
  <w:endnote w:type="continuationSeparator" w:id="0">
    <w:p w14:paraId="380FB152" w14:textId="77777777" w:rsidR="007A7DF5" w:rsidRDefault="007A7DF5" w:rsidP="00A05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Palemona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BA4AA" w14:textId="77777777" w:rsidR="007A7DF5" w:rsidRDefault="007A7DF5" w:rsidP="00A05DE8">
      <w:r>
        <w:separator/>
      </w:r>
    </w:p>
  </w:footnote>
  <w:footnote w:type="continuationSeparator" w:id="0">
    <w:p w14:paraId="6259681D" w14:textId="77777777" w:rsidR="007A7DF5" w:rsidRDefault="007A7DF5" w:rsidP="00A05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2686B"/>
    <w:multiLevelType w:val="hybridMultilevel"/>
    <w:tmpl w:val="F45E446A"/>
    <w:lvl w:ilvl="0" w:tplc="E4B813BC">
      <w:start w:val="1"/>
      <w:numFmt w:val="decimal"/>
      <w:lvlText w:val="%1."/>
      <w:lvlJc w:val="left"/>
      <w:pPr>
        <w:ind w:left="720" w:hanging="360"/>
      </w:pPr>
      <w:rPr>
        <w:rFonts w:ascii="Times New Roman" w:eastAsiaTheme="majorEastAsia"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801447C"/>
    <w:multiLevelType w:val="hybridMultilevel"/>
    <w:tmpl w:val="91668CE0"/>
    <w:lvl w:ilvl="0" w:tplc="FA32F6E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46ED2850"/>
    <w:multiLevelType w:val="hybridMultilevel"/>
    <w:tmpl w:val="1168418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746489"/>
    <w:multiLevelType w:val="hybridMultilevel"/>
    <w:tmpl w:val="40508F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C455D50"/>
    <w:multiLevelType w:val="hybridMultilevel"/>
    <w:tmpl w:val="11A2F4E0"/>
    <w:lvl w:ilvl="0" w:tplc="04270001">
      <w:start w:val="1"/>
      <w:numFmt w:val="bullet"/>
      <w:lvlText w:val=""/>
      <w:lvlJc w:val="left"/>
      <w:pPr>
        <w:ind w:left="753" w:hanging="360"/>
      </w:pPr>
      <w:rPr>
        <w:rFonts w:ascii="Symbol" w:hAnsi="Symbol" w:hint="default"/>
      </w:rPr>
    </w:lvl>
    <w:lvl w:ilvl="1" w:tplc="04270003" w:tentative="1">
      <w:start w:val="1"/>
      <w:numFmt w:val="bullet"/>
      <w:lvlText w:val="o"/>
      <w:lvlJc w:val="left"/>
      <w:pPr>
        <w:ind w:left="1473" w:hanging="360"/>
      </w:pPr>
      <w:rPr>
        <w:rFonts w:ascii="Courier New" w:hAnsi="Courier New" w:cs="Courier New" w:hint="default"/>
      </w:rPr>
    </w:lvl>
    <w:lvl w:ilvl="2" w:tplc="04270005" w:tentative="1">
      <w:start w:val="1"/>
      <w:numFmt w:val="bullet"/>
      <w:lvlText w:val=""/>
      <w:lvlJc w:val="left"/>
      <w:pPr>
        <w:ind w:left="2193" w:hanging="360"/>
      </w:pPr>
      <w:rPr>
        <w:rFonts w:ascii="Wingdings" w:hAnsi="Wingdings" w:hint="default"/>
      </w:rPr>
    </w:lvl>
    <w:lvl w:ilvl="3" w:tplc="04270001" w:tentative="1">
      <w:start w:val="1"/>
      <w:numFmt w:val="bullet"/>
      <w:lvlText w:val=""/>
      <w:lvlJc w:val="left"/>
      <w:pPr>
        <w:ind w:left="2913" w:hanging="360"/>
      </w:pPr>
      <w:rPr>
        <w:rFonts w:ascii="Symbol" w:hAnsi="Symbol" w:hint="default"/>
      </w:rPr>
    </w:lvl>
    <w:lvl w:ilvl="4" w:tplc="04270003" w:tentative="1">
      <w:start w:val="1"/>
      <w:numFmt w:val="bullet"/>
      <w:lvlText w:val="o"/>
      <w:lvlJc w:val="left"/>
      <w:pPr>
        <w:ind w:left="3633" w:hanging="360"/>
      </w:pPr>
      <w:rPr>
        <w:rFonts w:ascii="Courier New" w:hAnsi="Courier New" w:cs="Courier New" w:hint="default"/>
      </w:rPr>
    </w:lvl>
    <w:lvl w:ilvl="5" w:tplc="04270005" w:tentative="1">
      <w:start w:val="1"/>
      <w:numFmt w:val="bullet"/>
      <w:lvlText w:val=""/>
      <w:lvlJc w:val="left"/>
      <w:pPr>
        <w:ind w:left="4353" w:hanging="360"/>
      </w:pPr>
      <w:rPr>
        <w:rFonts w:ascii="Wingdings" w:hAnsi="Wingdings" w:hint="default"/>
      </w:rPr>
    </w:lvl>
    <w:lvl w:ilvl="6" w:tplc="04270001" w:tentative="1">
      <w:start w:val="1"/>
      <w:numFmt w:val="bullet"/>
      <w:lvlText w:val=""/>
      <w:lvlJc w:val="left"/>
      <w:pPr>
        <w:ind w:left="5073" w:hanging="360"/>
      </w:pPr>
      <w:rPr>
        <w:rFonts w:ascii="Symbol" w:hAnsi="Symbol" w:hint="default"/>
      </w:rPr>
    </w:lvl>
    <w:lvl w:ilvl="7" w:tplc="04270003" w:tentative="1">
      <w:start w:val="1"/>
      <w:numFmt w:val="bullet"/>
      <w:lvlText w:val="o"/>
      <w:lvlJc w:val="left"/>
      <w:pPr>
        <w:ind w:left="5793" w:hanging="360"/>
      </w:pPr>
      <w:rPr>
        <w:rFonts w:ascii="Courier New" w:hAnsi="Courier New" w:cs="Courier New" w:hint="default"/>
      </w:rPr>
    </w:lvl>
    <w:lvl w:ilvl="8" w:tplc="04270005" w:tentative="1">
      <w:start w:val="1"/>
      <w:numFmt w:val="bullet"/>
      <w:lvlText w:val=""/>
      <w:lvlJc w:val="left"/>
      <w:pPr>
        <w:ind w:left="6513" w:hanging="360"/>
      </w:pPr>
      <w:rPr>
        <w:rFonts w:ascii="Wingdings" w:hAnsi="Wingdings" w:hint="default"/>
      </w:rPr>
    </w:lvl>
  </w:abstractNum>
  <w:abstractNum w:abstractNumId="5" w15:restartNumberingAfterBreak="0">
    <w:nsid w:val="6DB15EB8"/>
    <w:multiLevelType w:val="multilevel"/>
    <w:tmpl w:val="2646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736662">
    <w:abstractNumId w:val="2"/>
  </w:num>
  <w:num w:numId="2" w16cid:durableId="1906337554">
    <w:abstractNumId w:val="1"/>
  </w:num>
  <w:num w:numId="3" w16cid:durableId="848324998">
    <w:abstractNumId w:val="5"/>
  </w:num>
  <w:num w:numId="4" w16cid:durableId="1681927505">
    <w:abstractNumId w:val="3"/>
  </w:num>
  <w:num w:numId="5" w16cid:durableId="1398892957">
    <w:abstractNumId w:val="0"/>
  </w:num>
  <w:num w:numId="6" w16cid:durableId="2065443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075"/>
    <w:rsid w:val="000654EC"/>
    <w:rsid w:val="00096600"/>
    <w:rsid w:val="00096784"/>
    <w:rsid w:val="000A770E"/>
    <w:rsid w:val="000C5341"/>
    <w:rsid w:val="0019054F"/>
    <w:rsid w:val="001A29CB"/>
    <w:rsid w:val="001A4FFC"/>
    <w:rsid w:val="00280065"/>
    <w:rsid w:val="002C222C"/>
    <w:rsid w:val="00353ADA"/>
    <w:rsid w:val="00356075"/>
    <w:rsid w:val="00360936"/>
    <w:rsid w:val="003E3D57"/>
    <w:rsid w:val="004243FF"/>
    <w:rsid w:val="00432DFD"/>
    <w:rsid w:val="004450FF"/>
    <w:rsid w:val="00447CE7"/>
    <w:rsid w:val="00486539"/>
    <w:rsid w:val="004D4489"/>
    <w:rsid w:val="00573F4B"/>
    <w:rsid w:val="00582CE3"/>
    <w:rsid w:val="00705795"/>
    <w:rsid w:val="007774EA"/>
    <w:rsid w:val="007A23BA"/>
    <w:rsid w:val="007A7DF5"/>
    <w:rsid w:val="007B6F74"/>
    <w:rsid w:val="007C2417"/>
    <w:rsid w:val="007E573B"/>
    <w:rsid w:val="007F5C7E"/>
    <w:rsid w:val="0083688A"/>
    <w:rsid w:val="00837555"/>
    <w:rsid w:val="008515E9"/>
    <w:rsid w:val="008855F2"/>
    <w:rsid w:val="00902E12"/>
    <w:rsid w:val="00906F37"/>
    <w:rsid w:val="00922C09"/>
    <w:rsid w:val="00A05DE8"/>
    <w:rsid w:val="00A161C2"/>
    <w:rsid w:val="00A40EE4"/>
    <w:rsid w:val="00A56317"/>
    <w:rsid w:val="00A80223"/>
    <w:rsid w:val="00B205E2"/>
    <w:rsid w:val="00B20B1E"/>
    <w:rsid w:val="00B368AA"/>
    <w:rsid w:val="00B37A62"/>
    <w:rsid w:val="00B47EFF"/>
    <w:rsid w:val="00B841DC"/>
    <w:rsid w:val="00BA14F5"/>
    <w:rsid w:val="00BC7672"/>
    <w:rsid w:val="00C1174B"/>
    <w:rsid w:val="00C77D36"/>
    <w:rsid w:val="00CE0B6A"/>
    <w:rsid w:val="00D21FC1"/>
    <w:rsid w:val="00D31C71"/>
    <w:rsid w:val="00D3259F"/>
    <w:rsid w:val="00D8592D"/>
    <w:rsid w:val="00D97FA5"/>
    <w:rsid w:val="00E27EFA"/>
    <w:rsid w:val="00E41758"/>
    <w:rsid w:val="00EA4780"/>
    <w:rsid w:val="00EA55BC"/>
    <w:rsid w:val="00EC7036"/>
    <w:rsid w:val="00EE4BD6"/>
    <w:rsid w:val="00EE5DB5"/>
    <w:rsid w:val="00EF5CA4"/>
    <w:rsid w:val="00F07663"/>
    <w:rsid w:val="00F85AE9"/>
    <w:rsid w:val="00FC72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BACFD"/>
  <w15:chartTrackingRefBased/>
  <w15:docId w15:val="{B3FD0267-EDAA-42AE-84E4-AE8092F3E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56075"/>
    <w:pPr>
      <w:widowControl w:val="0"/>
      <w:autoSpaceDE w:val="0"/>
      <w:autoSpaceDN w:val="0"/>
      <w:adjustRightInd w:val="0"/>
      <w:spacing w:after="0" w:line="240" w:lineRule="auto"/>
      <w:ind w:firstLine="720"/>
    </w:pPr>
    <w:rPr>
      <w:rFonts w:ascii="Arial" w:eastAsia="Times New Roman" w:hAnsi="Arial" w:cs="Arial"/>
      <w:kern w:val="0"/>
      <w:sz w:val="20"/>
      <w:szCs w:val="24"/>
      <w:lang w:eastAsia="lt-LT"/>
      <w14:ligatures w14:val="none"/>
    </w:rPr>
  </w:style>
  <w:style w:type="paragraph" w:styleId="Antrat1">
    <w:name w:val="heading 1"/>
    <w:basedOn w:val="prastasis"/>
    <w:next w:val="prastasis"/>
    <w:link w:val="Antrat1Diagrama"/>
    <w:uiPriority w:val="9"/>
    <w:qFormat/>
    <w:rsid w:val="003560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3560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356075"/>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356075"/>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356075"/>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356075"/>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56075"/>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56075"/>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56075"/>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56075"/>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356075"/>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356075"/>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356075"/>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356075"/>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35607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5607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5607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56075"/>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56075"/>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5607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56075"/>
    <w:pPr>
      <w:numPr>
        <w:ilvl w:val="1"/>
      </w:numPr>
      <w:ind w:firstLine="720"/>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35607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5607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56075"/>
    <w:rPr>
      <w:i/>
      <w:iCs/>
      <w:color w:val="404040" w:themeColor="text1" w:themeTint="BF"/>
    </w:rPr>
  </w:style>
  <w:style w:type="paragraph" w:styleId="Sraopastraipa">
    <w:name w:val="List Paragraph"/>
    <w:aliases w:val="List Paragraph Red"/>
    <w:basedOn w:val="prastasis"/>
    <w:link w:val="SraopastraipaDiagrama"/>
    <w:uiPriority w:val="34"/>
    <w:qFormat/>
    <w:rsid w:val="00356075"/>
    <w:pPr>
      <w:ind w:left="720"/>
      <w:contextualSpacing/>
    </w:pPr>
  </w:style>
  <w:style w:type="character" w:styleId="Rykuspabraukimas">
    <w:name w:val="Intense Emphasis"/>
    <w:basedOn w:val="Numatytasispastraiposriftas"/>
    <w:uiPriority w:val="21"/>
    <w:qFormat/>
    <w:rsid w:val="00356075"/>
    <w:rPr>
      <w:i/>
      <w:iCs/>
      <w:color w:val="0F4761" w:themeColor="accent1" w:themeShade="BF"/>
    </w:rPr>
  </w:style>
  <w:style w:type="paragraph" w:styleId="Iskirtacitata">
    <w:name w:val="Intense Quote"/>
    <w:basedOn w:val="prastasis"/>
    <w:next w:val="prastasis"/>
    <w:link w:val="IskirtacitataDiagrama"/>
    <w:uiPriority w:val="30"/>
    <w:qFormat/>
    <w:rsid w:val="003560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356075"/>
    <w:rPr>
      <w:i/>
      <w:iCs/>
      <w:color w:val="0F4761" w:themeColor="accent1" w:themeShade="BF"/>
    </w:rPr>
  </w:style>
  <w:style w:type="character" w:styleId="Rykinuoroda">
    <w:name w:val="Intense Reference"/>
    <w:basedOn w:val="Numatytasispastraiposriftas"/>
    <w:uiPriority w:val="32"/>
    <w:qFormat/>
    <w:rsid w:val="00356075"/>
    <w:rPr>
      <w:b/>
      <w:bCs/>
      <w:smallCaps/>
      <w:color w:val="0F4761" w:themeColor="accent1" w:themeShade="BF"/>
      <w:spacing w:val="5"/>
    </w:rPr>
  </w:style>
  <w:style w:type="character" w:customStyle="1" w:styleId="SraopastraipaDiagrama">
    <w:name w:val="Sąrašo pastraipa Diagrama"/>
    <w:aliases w:val="List Paragraph Red Diagrama"/>
    <w:link w:val="Sraopastraipa"/>
    <w:uiPriority w:val="34"/>
    <w:locked/>
    <w:rsid w:val="00356075"/>
  </w:style>
  <w:style w:type="character" w:styleId="Emfaz">
    <w:name w:val="Emphasis"/>
    <w:basedOn w:val="Numatytasispastraiposriftas"/>
    <w:uiPriority w:val="20"/>
    <w:qFormat/>
    <w:rsid w:val="004243FF"/>
    <w:rPr>
      <w:i/>
      <w:iCs/>
    </w:rPr>
  </w:style>
  <w:style w:type="paragraph" w:styleId="Antrats">
    <w:name w:val="header"/>
    <w:basedOn w:val="prastasis"/>
    <w:link w:val="AntratsDiagrama"/>
    <w:uiPriority w:val="99"/>
    <w:unhideWhenUsed/>
    <w:rsid w:val="00A05DE8"/>
    <w:pPr>
      <w:tabs>
        <w:tab w:val="center" w:pos="4819"/>
        <w:tab w:val="right" w:pos="9638"/>
      </w:tabs>
    </w:pPr>
  </w:style>
  <w:style w:type="character" w:customStyle="1" w:styleId="AntratsDiagrama">
    <w:name w:val="Antraštės Diagrama"/>
    <w:basedOn w:val="Numatytasispastraiposriftas"/>
    <w:link w:val="Antrats"/>
    <w:uiPriority w:val="99"/>
    <w:rsid w:val="00A05DE8"/>
    <w:rPr>
      <w:rFonts w:ascii="Arial" w:eastAsia="Times New Roman" w:hAnsi="Arial" w:cs="Arial"/>
      <w:kern w:val="0"/>
      <w:sz w:val="20"/>
      <w:szCs w:val="24"/>
      <w:lang w:eastAsia="lt-LT"/>
      <w14:ligatures w14:val="none"/>
    </w:rPr>
  </w:style>
  <w:style w:type="paragraph" w:styleId="Porat">
    <w:name w:val="footer"/>
    <w:basedOn w:val="prastasis"/>
    <w:link w:val="PoratDiagrama"/>
    <w:uiPriority w:val="99"/>
    <w:unhideWhenUsed/>
    <w:rsid w:val="00A05DE8"/>
    <w:pPr>
      <w:tabs>
        <w:tab w:val="center" w:pos="4819"/>
        <w:tab w:val="right" w:pos="9638"/>
      </w:tabs>
    </w:pPr>
  </w:style>
  <w:style w:type="character" w:customStyle="1" w:styleId="PoratDiagrama">
    <w:name w:val="Poraštė Diagrama"/>
    <w:basedOn w:val="Numatytasispastraiposriftas"/>
    <w:link w:val="Porat"/>
    <w:uiPriority w:val="99"/>
    <w:rsid w:val="00A05DE8"/>
    <w:rPr>
      <w:rFonts w:ascii="Arial" w:eastAsia="Times New Roman" w:hAnsi="Arial" w:cs="Arial"/>
      <w:kern w:val="0"/>
      <w:sz w:val="20"/>
      <w:szCs w:val="24"/>
      <w:lang w:eastAsia="lt-LT"/>
      <w14:ligatures w14:val="none"/>
    </w:rPr>
  </w:style>
  <w:style w:type="character" w:styleId="Komentaronuoroda">
    <w:name w:val="annotation reference"/>
    <w:basedOn w:val="Numatytasispastraiposriftas"/>
    <w:uiPriority w:val="99"/>
    <w:semiHidden/>
    <w:unhideWhenUsed/>
    <w:rsid w:val="007E573B"/>
    <w:rPr>
      <w:sz w:val="16"/>
      <w:szCs w:val="16"/>
    </w:rPr>
  </w:style>
  <w:style w:type="paragraph" w:styleId="Komentarotekstas">
    <w:name w:val="annotation text"/>
    <w:basedOn w:val="prastasis"/>
    <w:link w:val="KomentarotekstasDiagrama"/>
    <w:uiPriority w:val="99"/>
    <w:unhideWhenUsed/>
    <w:rsid w:val="007E573B"/>
    <w:rPr>
      <w:szCs w:val="20"/>
    </w:rPr>
  </w:style>
  <w:style w:type="character" w:customStyle="1" w:styleId="KomentarotekstasDiagrama">
    <w:name w:val="Komentaro tekstas Diagrama"/>
    <w:basedOn w:val="Numatytasispastraiposriftas"/>
    <w:link w:val="Komentarotekstas"/>
    <w:uiPriority w:val="99"/>
    <w:rsid w:val="007E573B"/>
    <w:rPr>
      <w:rFonts w:ascii="Arial" w:eastAsia="Times New Roman" w:hAnsi="Arial" w:cs="Arial"/>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7E573B"/>
    <w:rPr>
      <w:b/>
      <w:bCs/>
    </w:rPr>
  </w:style>
  <w:style w:type="character" w:customStyle="1" w:styleId="KomentarotemaDiagrama">
    <w:name w:val="Komentaro tema Diagrama"/>
    <w:basedOn w:val="KomentarotekstasDiagrama"/>
    <w:link w:val="Komentarotema"/>
    <w:uiPriority w:val="99"/>
    <w:semiHidden/>
    <w:rsid w:val="007E573B"/>
    <w:rPr>
      <w:rFonts w:ascii="Arial" w:eastAsia="Times New Roman" w:hAnsi="Arial" w:cs="Arial"/>
      <w:b/>
      <w:bCs/>
      <w:kern w:val="0"/>
      <w:sz w:val="20"/>
      <w:szCs w:val="20"/>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43145">
      <w:bodyDiv w:val="1"/>
      <w:marLeft w:val="0"/>
      <w:marRight w:val="0"/>
      <w:marTop w:val="0"/>
      <w:marBottom w:val="0"/>
      <w:divBdr>
        <w:top w:val="none" w:sz="0" w:space="0" w:color="auto"/>
        <w:left w:val="none" w:sz="0" w:space="0" w:color="auto"/>
        <w:bottom w:val="none" w:sz="0" w:space="0" w:color="auto"/>
        <w:right w:val="none" w:sz="0" w:space="0" w:color="auto"/>
      </w:divBdr>
    </w:div>
    <w:div w:id="721171655">
      <w:bodyDiv w:val="1"/>
      <w:marLeft w:val="0"/>
      <w:marRight w:val="0"/>
      <w:marTop w:val="0"/>
      <w:marBottom w:val="0"/>
      <w:divBdr>
        <w:top w:val="none" w:sz="0" w:space="0" w:color="auto"/>
        <w:left w:val="none" w:sz="0" w:space="0" w:color="auto"/>
        <w:bottom w:val="none" w:sz="0" w:space="0" w:color="auto"/>
        <w:right w:val="none" w:sz="0" w:space="0" w:color="auto"/>
      </w:divBdr>
    </w:div>
    <w:div w:id="1048644639">
      <w:bodyDiv w:val="1"/>
      <w:marLeft w:val="0"/>
      <w:marRight w:val="0"/>
      <w:marTop w:val="0"/>
      <w:marBottom w:val="0"/>
      <w:divBdr>
        <w:top w:val="none" w:sz="0" w:space="0" w:color="auto"/>
        <w:left w:val="none" w:sz="0" w:space="0" w:color="auto"/>
        <w:bottom w:val="none" w:sz="0" w:space="0" w:color="auto"/>
        <w:right w:val="none" w:sz="0" w:space="0" w:color="auto"/>
      </w:divBdr>
    </w:div>
    <w:div w:id="172926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1424</Words>
  <Characters>813</Characters>
  <Application>Microsoft Office Word</Application>
  <DocSecurity>4</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Gačionienė</dc:creator>
  <cp:lastModifiedBy>Saulius Matiukas</cp:lastModifiedBy>
  <cp:revision>2</cp:revision>
  <dcterms:created xsi:type="dcterms:W3CDTF">2024-09-19T11:17:00Z</dcterms:created>
  <dcterms:modified xsi:type="dcterms:W3CDTF">2024-09-19T11:17:00Z</dcterms:modified>
</cp:coreProperties>
</file>