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A05" w:rsidRDefault="00270A05">
      <w:pPr>
        <w:rPr>
          <w:lang w:val="lt-LT"/>
        </w:rPr>
      </w:pPr>
    </w:p>
    <w:tbl>
      <w:tblPr>
        <w:tblW w:w="0" w:type="auto"/>
        <w:jc w:val="center"/>
        <w:tblLook w:val="04A0" w:firstRow="1" w:lastRow="0" w:firstColumn="1" w:lastColumn="0" w:noHBand="0" w:noVBand="1"/>
      </w:tblPr>
      <w:tblGrid>
        <w:gridCol w:w="7371"/>
      </w:tblGrid>
      <w:tr w:rsidR="00270A05">
        <w:trPr>
          <w:trHeight w:val="429"/>
          <w:jc w:val="center"/>
        </w:trPr>
        <w:tc>
          <w:tcPr>
            <w:tcW w:w="7371" w:type="dxa"/>
          </w:tcPr>
          <w:p w:rsidR="00270A05" w:rsidRDefault="0028570E">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SUPAPRASTINTA PREKIŲ VIEŠOJO PIRKIMO–PARDAVIMO SUTARTIS</w:t>
            </w:r>
          </w:p>
        </w:tc>
      </w:tr>
    </w:tbl>
    <w:p w:rsidR="00270A05" w:rsidRDefault="0028570E">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2024 m._______________ d.</w:t>
      </w:r>
    </w:p>
    <w:p w:rsidR="00270A05" w:rsidRDefault="0028570E">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Vilnius</w:t>
      </w:r>
    </w:p>
    <w:p w:rsidR="00270A05" w:rsidRDefault="00270A05">
      <w:pPr>
        <w:spacing w:after="0" w:line="240" w:lineRule="auto"/>
        <w:jc w:val="center"/>
        <w:rPr>
          <w:rFonts w:ascii="Times New Roman" w:hAnsi="Times New Roman" w:cs="Times New Roman"/>
          <w:sz w:val="24"/>
          <w:szCs w:val="24"/>
          <w:lang w:val="lt-LT"/>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7"/>
        <w:gridCol w:w="5510"/>
      </w:tblGrid>
      <w:tr w:rsidR="00270A05">
        <w:trPr>
          <w:trHeight w:val="1279"/>
        </w:trPr>
        <w:tc>
          <w:tcPr>
            <w:tcW w:w="11057" w:type="dxa"/>
            <w:gridSpan w:val="2"/>
          </w:tcPr>
          <w:p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Pirkėjas - </w:t>
            </w:r>
            <w:r>
              <w:rPr>
                <w:rFonts w:ascii="Times New Roman" w:hAnsi="Times New Roman" w:cs="Times New Roman"/>
                <w:b/>
                <w:bCs/>
                <w:sz w:val="24"/>
                <w:szCs w:val="24"/>
                <w:lang w:val="lt-LT" w:eastAsia="lt-LT"/>
              </w:rPr>
              <w:t xml:space="preserve">Generolo Jono Žemaičio Lietuvos karo akademija, </w:t>
            </w:r>
            <w:r>
              <w:rPr>
                <w:rFonts w:ascii="Times New Roman" w:eastAsia="Times New Roman" w:hAnsi="Times New Roman" w:cs="Times New Roman"/>
                <w:sz w:val="24"/>
                <w:szCs w:val="24"/>
                <w:lang w:val="lt-LT" w:eastAsia="lt-LT"/>
              </w:rPr>
              <w:t>atstovaujama štabo viršininko</w:t>
            </w:r>
            <w:r>
              <w:rPr>
                <w:rFonts w:ascii="Times New Roman" w:eastAsia="Times New Roman" w:hAnsi="Times New Roman" w:cs="Times New Roman"/>
                <w:color w:val="000000"/>
                <w:sz w:val="24"/>
                <w:szCs w:val="24"/>
                <w:lang w:val="lt-LT" w:eastAsia="lt-LT"/>
              </w:rPr>
              <w:t xml:space="preserve"> </w:t>
            </w:r>
            <w:r>
              <w:rPr>
                <w:rFonts w:ascii="Times New Roman" w:eastAsia="Times New Roman" w:hAnsi="Times New Roman" w:cs="Times New Roman"/>
                <w:sz w:val="24"/>
                <w:szCs w:val="24"/>
                <w:lang w:val="lt-LT" w:eastAsia="lt-LT"/>
              </w:rPr>
              <w:t>plk. ltn. Deniso Starikovičiaus,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5.19 papunkčiu suteiktu įgaliojimu</w:t>
            </w:r>
            <w:r>
              <w:rPr>
                <w:rFonts w:ascii="Times New Roman" w:hAnsi="Times New Roman" w:cs="Times New Roman"/>
                <w:sz w:val="24"/>
                <w:szCs w:val="24"/>
                <w:lang w:val="lt-LT"/>
              </w:rPr>
              <w:t>.</w:t>
            </w:r>
          </w:p>
        </w:tc>
      </w:tr>
      <w:tr w:rsidR="00270A05">
        <w:trPr>
          <w:trHeight w:val="702"/>
        </w:trPr>
        <w:tc>
          <w:tcPr>
            <w:tcW w:w="11057" w:type="dxa"/>
            <w:gridSpan w:val="2"/>
          </w:tcPr>
          <w:p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Mokėtojas –</w:t>
            </w:r>
            <w:r>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sz w:val="24"/>
                <w:szCs w:val="24"/>
                <w:lang w:val="lt-LT" w:eastAsia="lt-LT"/>
              </w:rPr>
              <w:t>Generolo Jono Žemaičio Lietuvos karo akademija.</w:t>
            </w:r>
          </w:p>
          <w:p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Gavėjas –</w:t>
            </w:r>
            <w:r>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sz w:val="24"/>
                <w:szCs w:val="24"/>
                <w:lang w:val="lt-LT" w:eastAsia="lt-LT"/>
              </w:rPr>
              <w:t>Generolo Jono Žemaičio Lietuvos karo akademija.</w:t>
            </w:r>
          </w:p>
        </w:tc>
      </w:tr>
      <w:tr w:rsidR="00270A05">
        <w:trPr>
          <w:trHeight w:val="415"/>
        </w:trPr>
        <w:tc>
          <w:tcPr>
            <w:tcW w:w="11057" w:type="dxa"/>
            <w:gridSpan w:val="2"/>
          </w:tcPr>
          <w:p w:rsidR="00270A05" w:rsidRDefault="0028570E">
            <w:pPr>
              <w:pStyle w:val="ListParagraph"/>
              <w:numPr>
                <w:ilvl w:val="0"/>
                <w:numId w:val="1"/>
              </w:num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Pardavėjas – UAB „Kilobaitas“</w:t>
            </w:r>
            <w:r>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bCs/>
                <w:sz w:val="24"/>
                <w:szCs w:val="24"/>
                <w:lang w:val="lt-LT" w:eastAsia="lt-LT"/>
              </w:rPr>
              <w:t xml:space="preserve">atstovaujama projektų vadovo Jurijaus Avchimovičiaus                             veikiančio pagal įmonės </w:t>
            </w:r>
            <w:r>
              <w:rPr>
                <w:rFonts w:ascii="Times New Roman" w:eastAsia="Times New Roman" w:hAnsi="Times New Roman" w:cs="Times New Roman"/>
                <w:bCs/>
                <w:sz w:val="24"/>
                <w:szCs w:val="24"/>
                <w:lang w:eastAsia="lt-LT"/>
              </w:rPr>
              <w:t xml:space="preserve">direktoriaus </w:t>
            </w:r>
            <w:r>
              <w:rPr>
                <w:rFonts w:ascii="Times New Roman" w:eastAsia="Times New Roman" w:hAnsi="Times New Roman" w:cs="Times New Roman"/>
                <w:bCs/>
                <w:sz w:val="24"/>
                <w:szCs w:val="24"/>
                <w:lang w:val="lt-LT" w:eastAsia="lt-LT"/>
              </w:rPr>
              <w:t>įgaliojimą 2023-09-26 Nr. 82-111.</w:t>
            </w:r>
          </w:p>
        </w:tc>
      </w:tr>
      <w:tr w:rsidR="00270A05">
        <w:trPr>
          <w:trHeight w:val="420"/>
        </w:trPr>
        <w:tc>
          <w:tcPr>
            <w:tcW w:w="11057" w:type="dxa"/>
            <w:gridSpan w:val="2"/>
          </w:tcPr>
          <w:p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Subtiekėjas – </w:t>
            </w:r>
            <w:r>
              <w:rPr>
                <w:rFonts w:ascii="Times New Roman" w:hAnsi="Times New Roman" w:cs="Times New Roman"/>
                <w:sz w:val="24"/>
                <w:szCs w:val="24"/>
                <w:lang w:val="lt-LT"/>
              </w:rPr>
              <w:t>nėra</w:t>
            </w:r>
          </w:p>
        </w:tc>
      </w:tr>
      <w:tr w:rsidR="00270A05">
        <w:trPr>
          <w:trHeight w:val="2397"/>
        </w:trPr>
        <w:tc>
          <w:tcPr>
            <w:tcW w:w="11057" w:type="dxa"/>
            <w:gridSpan w:val="2"/>
          </w:tcPr>
          <w:p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Pirkimo objektas</w:t>
            </w:r>
          </w:p>
          <w:p w:rsidR="00270A05" w:rsidRDefault="0028570E">
            <w:pPr>
              <w:pStyle w:val="ListParagraph"/>
              <w:numPr>
                <w:ilvl w:val="1"/>
                <w:numId w:val="1"/>
              </w:numPr>
              <w:spacing w:after="0" w:line="240" w:lineRule="auto"/>
              <w:ind w:left="459" w:hanging="45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objektas – </w:t>
            </w:r>
            <w:r>
              <w:rPr>
                <w:rFonts w:ascii="Times New Roman" w:hAnsi="Times New Roman" w:cs="Times New Roman"/>
                <w:b/>
                <w:sz w:val="24"/>
                <w:szCs w:val="24"/>
                <w:lang w:val="lt-LT"/>
              </w:rPr>
              <w:t>Pardavėjas</w:t>
            </w:r>
            <w:r>
              <w:rPr>
                <w:rFonts w:ascii="Times New Roman" w:hAnsi="Times New Roman" w:cs="Times New Roman"/>
                <w:sz w:val="24"/>
                <w:szCs w:val="24"/>
                <w:lang w:val="lt-LT"/>
              </w:rPr>
              <w:t xml:space="preserve"> įsipareigoja parduoti, pristatyti </w:t>
            </w:r>
            <w:r>
              <w:rPr>
                <w:rFonts w:ascii="Times New Roman" w:hAnsi="Times New Roman" w:cs="Times New Roman"/>
                <w:b/>
                <w:sz w:val="24"/>
                <w:szCs w:val="24"/>
                <w:lang w:val="lt-LT"/>
              </w:rPr>
              <w:t xml:space="preserve">Monitorius </w:t>
            </w:r>
            <w:r>
              <w:rPr>
                <w:rFonts w:ascii="Times New Roman" w:eastAsia="Calibri" w:hAnsi="Times New Roman" w:cs="Times New Roman"/>
                <w:sz w:val="24"/>
                <w:szCs w:val="24"/>
                <w:lang w:val="lt-LT"/>
              </w:rPr>
              <w:t>(toliau – Prekės)</w:t>
            </w:r>
            <w:r>
              <w:rPr>
                <w:rFonts w:ascii="Times New Roman" w:hAnsi="Times New Roman" w:cs="Times New Roman"/>
                <w:sz w:val="24"/>
                <w:szCs w:val="24"/>
                <w:lang w:val="lt-LT"/>
              </w:rPr>
              <w:t xml:space="preserve">, </w:t>
            </w:r>
            <w:r>
              <w:rPr>
                <w:rFonts w:ascii="Times New Roman" w:eastAsia="Calibri" w:hAnsi="Times New Roman" w:cs="Times New Roman"/>
                <w:sz w:val="24"/>
                <w:szCs w:val="24"/>
                <w:lang w:val="lt-LT"/>
              </w:rPr>
              <w:t xml:space="preserve">kurių pavadinimai, </w:t>
            </w:r>
            <w:r>
              <w:rPr>
                <w:rFonts w:ascii="Times New Roman" w:eastAsia="Times New Roman" w:hAnsi="Times New Roman" w:cs="Times New Roman"/>
                <w:sz w:val="24"/>
                <w:szCs w:val="24"/>
                <w:lang w:val="lt-LT" w:eastAsia="lt-LT"/>
              </w:rPr>
              <w:t xml:space="preserve">kiekiai ir kaina </w:t>
            </w:r>
            <w:r>
              <w:rPr>
                <w:rFonts w:ascii="Times New Roman" w:eastAsia="Calibri" w:hAnsi="Times New Roman" w:cs="Times New Roman"/>
                <w:sz w:val="24"/>
                <w:szCs w:val="24"/>
                <w:lang w:val="lt-LT"/>
              </w:rPr>
              <w:t>pateikti Sutarties 1 priede „Prekių pavadinimai, kiekiai ir kaina“ (toliau – Sutarties 1 priedas).</w:t>
            </w:r>
          </w:p>
          <w:p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Pirkėjas įsipareigoja priimti pagal Sutarties nuostatas užsakytą Prekių kiekį ir apmokėti už Sutarties reikalavimus atitinkančias Prekes 7.1.1 punkte nurodytą kainą.</w:t>
            </w:r>
          </w:p>
          <w:p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Pardavėjas už Sutarties vykdymą jokių papildomų mokėjimų negauna. </w:t>
            </w:r>
          </w:p>
          <w:p w:rsidR="00270A05" w:rsidRDefault="0028570E">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Pr>
                <w:rFonts w:ascii="Times New Roman" w:hAnsi="Times New Roman" w:cs="Times New Roman"/>
                <w:sz w:val="24"/>
                <w:szCs w:val="24"/>
                <w:lang w:val="lt-LT"/>
              </w:rPr>
              <w:t>Reikalavimai Prekėms nustatyti šios Sutarties 2 priede.</w:t>
            </w:r>
          </w:p>
        </w:tc>
      </w:tr>
      <w:tr w:rsidR="00270A05">
        <w:trPr>
          <w:trHeight w:val="405"/>
        </w:trPr>
        <w:tc>
          <w:tcPr>
            <w:tcW w:w="11057" w:type="dxa"/>
            <w:gridSpan w:val="2"/>
          </w:tcPr>
          <w:p w:rsidR="00270A05" w:rsidRDefault="0028570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Kainodaros taisyklės:</w:t>
            </w:r>
          </w:p>
        </w:tc>
      </w:tr>
      <w:tr w:rsidR="00270A05">
        <w:trPr>
          <w:trHeight w:val="708"/>
        </w:trPr>
        <w:tc>
          <w:tcPr>
            <w:tcW w:w="5547" w:type="dxa"/>
          </w:tcPr>
          <w:p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Fiksuota kaina</w:t>
            </w:r>
          </w:p>
        </w:tc>
        <w:tc>
          <w:tcPr>
            <w:tcW w:w="5510" w:type="dxa"/>
          </w:tcPr>
          <w:p w:rsidR="00270A05" w:rsidRDefault="0028570E">
            <w:pPr>
              <w:spacing w:after="0" w:line="240" w:lineRule="auto"/>
              <w:jc w:val="both"/>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7.1.1. Sutarties kaina –</w:t>
            </w:r>
            <w:r>
              <w:rPr>
                <w:rFonts w:ascii="Times New Roman" w:hAnsi="Times New Roman" w:cs="Times New Roman"/>
                <w:b/>
                <w:sz w:val="24"/>
                <w:szCs w:val="24"/>
                <w:lang w:val="lt-LT"/>
              </w:rPr>
              <w:t xml:space="preserve">  9 801,00 EUR </w:t>
            </w:r>
            <w:r>
              <w:rPr>
                <w:rFonts w:ascii="Times New Roman" w:hAnsi="Times New Roman" w:cs="Times New Roman"/>
                <w:sz w:val="24"/>
                <w:szCs w:val="24"/>
                <w:lang w:val="lt-LT"/>
              </w:rPr>
              <w:t>(devyni tūkstančiai aštuoni šimtai vienas euras ir 00 ct.)</w:t>
            </w:r>
            <w:r>
              <w:rPr>
                <w:rFonts w:ascii="Times New Roman" w:hAnsi="Times New Roman" w:cs="Times New Roman"/>
                <w:b/>
                <w:sz w:val="24"/>
                <w:szCs w:val="24"/>
                <w:lang w:val="lt-LT"/>
              </w:rPr>
              <w:t xml:space="preserve"> su PVM</w:t>
            </w:r>
            <w:r>
              <w:rPr>
                <w:rFonts w:ascii="Times New Roman" w:eastAsia="Times New Roman" w:hAnsi="Times New Roman" w:cs="Times New Roman"/>
                <w:b/>
                <w:sz w:val="24"/>
                <w:szCs w:val="24"/>
                <w:lang w:val="lt-LT" w:eastAsia="lt-LT"/>
              </w:rPr>
              <w:t xml:space="preserve">. </w:t>
            </w:r>
          </w:p>
        </w:tc>
      </w:tr>
      <w:tr w:rsidR="00270A05">
        <w:trPr>
          <w:trHeight w:val="420"/>
        </w:trPr>
        <w:tc>
          <w:tcPr>
            <w:tcW w:w="11057" w:type="dxa"/>
            <w:gridSpan w:val="2"/>
            <w:tcBorders>
              <w:top w:val="single" w:sz="4" w:space="0" w:color="auto"/>
              <w:left w:val="single" w:sz="4" w:space="0" w:color="auto"/>
              <w:right w:val="single" w:sz="4" w:space="0" w:color="auto"/>
            </w:tcBorders>
          </w:tcPr>
          <w:p w:rsidR="00270A05" w:rsidRDefault="0028570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Kainos peržiūra: </w:t>
            </w:r>
          </w:p>
        </w:tc>
      </w:tr>
      <w:tr w:rsidR="00270A05">
        <w:trPr>
          <w:trHeight w:val="696"/>
        </w:trPr>
        <w:tc>
          <w:tcPr>
            <w:tcW w:w="11057" w:type="dxa"/>
            <w:gridSpan w:val="2"/>
            <w:tcBorders>
              <w:top w:val="single" w:sz="4" w:space="0" w:color="auto"/>
              <w:left w:val="single" w:sz="4" w:space="0" w:color="auto"/>
              <w:right w:val="single" w:sz="4" w:space="0" w:color="auto"/>
            </w:tcBorders>
          </w:tcPr>
          <w:p w:rsidR="00270A05" w:rsidRDefault="0028570E">
            <w:pPr>
              <w:tabs>
                <w:tab w:val="left" w:pos="464"/>
              </w:tabs>
              <w:spacing w:after="0" w:line="240" w:lineRule="auto"/>
              <w:ind w:left="459" w:hanging="425"/>
              <w:jc w:val="both"/>
              <w:rPr>
                <w:rFonts w:ascii="Times New Roman" w:hAnsi="Times New Roman" w:cs="Times New Roman"/>
                <w:sz w:val="24"/>
                <w:szCs w:val="24"/>
                <w:lang w:val="lt-LT"/>
              </w:rPr>
            </w:pPr>
            <w:r>
              <w:rPr>
                <w:rFonts w:ascii="Times New Roman" w:hAnsi="Times New Roman" w:cs="Times New Roman"/>
                <w:sz w:val="24"/>
                <w:szCs w:val="24"/>
                <w:lang w:val="lt-LT"/>
              </w:rPr>
              <w:t>8.1. Sutarties kaina ar įkainis nėra peržiūrimi visą Sutarties galiojimo laikotarpį, išskyrus atvejus, kai pasikeičia Prekėms taikomas PVM tarifas.</w:t>
            </w:r>
          </w:p>
        </w:tc>
      </w:tr>
      <w:tr w:rsidR="00270A05">
        <w:trPr>
          <w:trHeight w:val="1827"/>
        </w:trPr>
        <w:tc>
          <w:tcPr>
            <w:tcW w:w="11057" w:type="dxa"/>
            <w:gridSpan w:val="2"/>
            <w:tcBorders>
              <w:top w:val="single" w:sz="4" w:space="0" w:color="auto"/>
              <w:left w:val="single" w:sz="4" w:space="0" w:color="auto"/>
              <w:right w:val="single" w:sz="4" w:space="0" w:color="auto"/>
            </w:tcBorders>
          </w:tcPr>
          <w:p w:rsidR="00270A05" w:rsidRDefault="0028570E">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Pr>
                <w:rFonts w:ascii="Times New Roman" w:hAnsi="Times New Roman" w:cs="Times New Roman"/>
                <w:b/>
                <w:sz w:val="24"/>
                <w:szCs w:val="24"/>
                <w:lang w:val="lt-LT"/>
              </w:rPr>
              <w:t>Prekių pristatymo vieta ir sąlygos</w:t>
            </w:r>
            <w:r>
              <w:rPr>
                <w:rFonts w:ascii="Times New Roman" w:hAnsi="Times New Roman" w:cs="Times New Roman"/>
                <w:sz w:val="24"/>
                <w:szCs w:val="24"/>
                <w:lang w:val="lt-LT"/>
              </w:rPr>
              <w:t>:</w:t>
            </w:r>
          </w:p>
          <w:p w:rsidR="00270A05" w:rsidRDefault="0028570E">
            <w:pPr>
              <w:pStyle w:val="ListParagraph"/>
              <w:numPr>
                <w:ilvl w:val="1"/>
                <w:numId w:val="1"/>
              </w:numPr>
              <w:spacing w:after="0" w:line="240" w:lineRule="auto"/>
              <w:ind w:left="455" w:hanging="425"/>
              <w:jc w:val="both"/>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lang w:val="lt-LT"/>
              </w:rPr>
              <w:t xml:space="preserve">Prekės turi būti pristatytos į </w:t>
            </w:r>
            <w:r>
              <w:rPr>
                <w:rFonts w:ascii="Times New Roman" w:eastAsia="Times New Roman" w:hAnsi="Times New Roman" w:cs="Times New Roman"/>
                <w:sz w:val="24"/>
                <w:szCs w:val="24"/>
                <w:lang w:val="lt-LT" w:eastAsia="lt-LT"/>
              </w:rPr>
              <w:t>Generolo Jono Žemaičio Lietuvos karo akademija, Šilo g. 5A, Vilnius</w:t>
            </w:r>
            <w:r>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sz w:val="24"/>
                <w:szCs w:val="24"/>
                <w:lang w:val="lt-LT" w:eastAsia="lt-LT"/>
              </w:rPr>
              <w:t xml:space="preserve">darbo dienomis nuo 8.00 val. iki 17.00 val., o  penktadieniais ir prieššventinėmis dienomis nuo 8.00 val. iki 15.45 val. prieš tai suderinus su </w:t>
            </w:r>
            <w:r>
              <w:rPr>
                <w:rFonts w:ascii="Times New Roman" w:eastAsia="Times New Roman" w:hAnsi="Times New Roman" w:cs="Times New Roman"/>
                <w:b/>
                <w:sz w:val="24"/>
                <w:szCs w:val="24"/>
                <w:lang w:val="lt-LT" w:eastAsia="lt-LT"/>
              </w:rPr>
              <w:t>Pirkėjo</w:t>
            </w:r>
            <w:r>
              <w:rPr>
                <w:rFonts w:ascii="Times New Roman" w:eastAsia="Times New Roman" w:hAnsi="Times New Roman" w:cs="Times New Roman"/>
                <w:sz w:val="24"/>
                <w:szCs w:val="24"/>
                <w:lang w:val="lt-LT" w:eastAsia="lt-LT"/>
              </w:rPr>
              <w:t xml:space="preserve"> atstovu.</w:t>
            </w:r>
          </w:p>
          <w:p w:rsidR="00270A05" w:rsidRDefault="0028570E">
            <w:pPr>
              <w:pStyle w:val="ListParagraph"/>
              <w:numPr>
                <w:ilvl w:val="1"/>
                <w:numId w:val="1"/>
              </w:numPr>
              <w:spacing w:after="0" w:line="240" w:lineRule="auto"/>
              <w:ind w:left="455" w:hanging="425"/>
              <w:jc w:val="both"/>
              <w:rPr>
                <w:rFonts w:ascii="Times New Roman" w:hAnsi="Times New Roman" w:cs="Times New Roman"/>
                <w:sz w:val="24"/>
                <w:szCs w:val="24"/>
                <w:lang w:val="lt-LT"/>
              </w:rPr>
            </w:pPr>
            <w:r>
              <w:rPr>
                <w:rFonts w:ascii="Times New Roman" w:hAnsi="Times New Roman" w:cs="Times New Roman"/>
                <w:b/>
                <w:sz w:val="24"/>
                <w:szCs w:val="24"/>
                <w:lang w:val="lt-LT"/>
              </w:rPr>
              <w:t>Pardavėjas</w:t>
            </w:r>
            <w:r>
              <w:rPr>
                <w:rFonts w:ascii="Times New Roman" w:hAnsi="Times New Roman" w:cs="Times New Roman"/>
                <w:sz w:val="24"/>
                <w:szCs w:val="24"/>
                <w:lang w:val="lt-LT"/>
              </w:rPr>
              <w:t xml:space="preserve"> įsipareigoja pristatyti Sutarties 1 priede nurodytas prekes ne vėliau kaip per 30 kalendorines dienas nuo Sutarties įsigaliojimo dienos.</w:t>
            </w:r>
          </w:p>
        </w:tc>
      </w:tr>
      <w:tr w:rsidR="00270A05">
        <w:trPr>
          <w:trHeight w:val="1555"/>
        </w:trPr>
        <w:tc>
          <w:tcPr>
            <w:tcW w:w="11057" w:type="dxa"/>
            <w:gridSpan w:val="2"/>
          </w:tcPr>
          <w:p w:rsidR="00270A05" w:rsidRDefault="0028570E">
            <w:pPr>
              <w:pStyle w:val="ListParagraph"/>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 Apmokėjimas</w:t>
            </w:r>
            <w:r>
              <w:rPr>
                <w:rFonts w:ascii="Times New Roman" w:hAnsi="Times New Roman" w:cs="Times New Roman"/>
                <w:sz w:val="24"/>
                <w:szCs w:val="24"/>
                <w:lang w:val="lt-LT"/>
              </w:rPr>
              <w:t xml:space="preserve"> – už pristatytas Sutarties ir juos prieduose nustatytus reikalavimus atitinkančias Prekes Pirkėjas</w:t>
            </w:r>
            <w:r>
              <w:rPr>
                <w:rFonts w:ascii="Times New Roman" w:hAnsi="Times New Roman" w:cs="Times New Roman"/>
                <w:b/>
                <w:sz w:val="24"/>
                <w:szCs w:val="24"/>
                <w:lang w:val="lt-LT"/>
              </w:rPr>
              <w:t xml:space="preserve"> </w:t>
            </w:r>
            <w:r>
              <w:rPr>
                <w:rFonts w:ascii="Times New Roman" w:hAnsi="Times New Roman" w:cs="Times New Roman"/>
                <w:sz w:val="24"/>
                <w:szCs w:val="24"/>
                <w:lang w:val="lt-LT"/>
              </w:rPr>
              <w:t xml:space="preserve">apmoka per 30 dienų nuo </w:t>
            </w:r>
            <w:r>
              <w:rPr>
                <w:rFonts w:ascii="Times New Roman" w:eastAsia="Times New Roman" w:hAnsi="Times New Roman" w:cs="Times New Roman"/>
                <w:color w:val="000000"/>
                <w:sz w:val="24"/>
                <w:szCs w:val="24"/>
                <w:lang w:val="lt-LT"/>
              </w:rPr>
              <w:t xml:space="preserve">sąskaitų gavimo </w:t>
            </w:r>
            <w:r>
              <w:rPr>
                <w:rFonts w:ascii="Times New Roman" w:eastAsia="Times New Roman" w:hAnsi="Times New Roman" w:cs="Times New Roman"/>
                <w:sz w:val="24"/>
                <w:szCs w:val="24"/>
                <w:lang w:val="lt-LT"/>
              </w:rPr>
              <w:t>dienos</w:t>
            </w:r>
            <w:r>
              <w:rPr>
                <w:rFonts w:ascii="Times New Roman" w:hAnsi="Times New Roman" w:cs="Times New Roman"/>
                <w:sz w:val="24"/>
                <w:szCs w:val="24"/>
                <w:lang w:val="lt-LT"/>
              </w:rPr>
              <w:t xml:space="preserve"> ir (arba) perdavimo-priėmimo dienos. Vykdant Sutartį, PVM sąskaitos faktūros turi būti teikiamos naudojantis informacinės sistemos „E. sąskaita“/(SABIS) priemonėmis, nurodant Pirkėją, Sutarties numerį ir datą. Jeigu Pardavėjas nepateikia sąskaitos informacinės sistemos „E. sąskaita“/(SABIS) priemonėmis, mokėjimas neatliekamas.</w:t>
            </w:r>
          </w:p>
        </w:tc>
      </w:tr>
      <w:tr w:rsidR="00270A05">
        <w:trPr>
          <w:trHeight w:val="56"/>
        </w:trPr>
        <w:tc>
          <w:tcPr>
            <w:tcW w:w="11057" w:type="dxa"/>
            <w:gridSpan w:val="2"/>
          </w:tcPr>
          <w:p w:rsidR="00270A05" w:rsidRDefault="0028570E">
            <w:pPr>
              <w:pStyle w:val="ListParagraph"/>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lastRenderedPageBreak/>
              <w:t xml:space="preserve"> Garantijos terminas</w:t>
            </w:r>
            <w:r>
              <w:rPr>
                <w:rFonts w:ascii="Times New Roman" w:hAnsi="Times New Roman" w:cs="Times New Roman"/>
                <w:sz w:val="24"/>
                <w:szCs w:val="24"/>
                <w:lang w:val="lt-LT"/>
              </w:rPr>
              <w:t xml:space="preserve"> - Pardavėjo pristatytų prekių kokybės garantijos terminas – 24 mėnesiai. Per garantijos terminą atsiradusius trūkumus Pardavėjas turi ištaisyti arba pakeisti Prekę nauja ne vėliau kaip per 3 darbo dienas nuo pranešimo apie trūkumus.</w:t>
            </w:r>
          </w:p>
        </w:tc>
      </w:tr>
      <w:tr w:rsidR="00270A05">
        <w:trPr>
          <w:trHeight w:val="3394"/>
        </w:trPr>
        <w:tc>
          <w:tcPr>
            <w:tcW w:w="11057" w:type="dxa"/>
            <w:gridSpan w:val="2"/>
          </w:tcPr>
          <w:p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Netesybos:</w:t>
            </w:r>
          </w:p>
          <w:p w:rsidR="00270A05" w:rsidRDefault="0028570E">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Už vėlavimą pristatyti Prekes – 0,1 proc. per dieną nuo nepristatytų Prekių vertės;</w:t>
            </w:r>
          </w:p>
          <w:p w:rsidR="00270A05" w:rsidRDefault="0028570E">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Už pavėluotą kokybės trūkumų ištaisymą – 0,1 proc. per dieną nuo Prekių, kurių trūkumai neištaisyti, vertės;</w:t>
            </w:r>
          </w:p>
          <w:p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Už Sutarties nutraukimą dėl Pardavėjo kaltės – 7 proc. maksimalios Sutarties kainos be PVM (išskyrus, kai Sutartis yra nutraukiama pagal 13.1.3 papunktį).</w:t>
            </w:r>
          </w:p>
          <w:p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Už pavėluotą atsiskaitymą už Prekes – palūkanas pagal Lietuvos Respublikos mokėjimų, atliekamų pagal komercines sutartis, vėlavimo prevencijos įstatymą;</w:t>
            </w:r>
          </w:p>
          <w:p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Nutraukus Sutartį 13.1.3. pagrindu – 15 proc. maksimalios Sutarties kainos be PVM;</w:t>
            </w:r>
          </w:p>
          <w:p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Pažeidus 14.1 papunktį – 10 proc. dydžio maksimalios Sutarties vertės/pasiūlymo kainos be PVM;</w:t>
            </w:r>
          </w:p>
          <w:p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Šalis nėra laikoma atsakinga už įsipareigojimų nevykdymą, jei įrodo, kad tai įvyko dėl nenugalimos jėgos aplinkybių.</w:t>
            </w:r>
          </w:p>
        </w:tc>
      </w:tr>
      <w:tr w:rsidR="00270A05">
        <w:trPr>
          <w:trHeight w:val="4037"/>
        </w:trPr>
        <w:tc>
          <w:tcPr>
            <w:tcW w:w="11057" w:type="dxa"/>
            <w:gridSpan w:val="2"/>
          </w:tcPr>
          <w:p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Sutarties nutraukimas:</w:t>
            </w:r>
          </w:p>
          <w:p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13.1. Informavęs prieš 7 dienas Pirkėjas gali Sutartį nutraukti vienašališkai dėl Pardavėjo kaltės, kai:</w:t>
            </w:r>
          </w:p>
          <w:p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13.1.1. Pardavėjas vėluoja pristatyti Sutarties ar 1 priedo reikalavimus atitinkančias Prekes 5 darbo dienas arba informuoja, kad Prekių nepristatys;</w:t>
            </w:r>
          </w:p>
          <w:p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13.1.2. Pardavėjas netinkamai vykdo ar nevykdo garantinių įsipareigojimų;</w:t>
            </w:r>
          </w:p>
          <w:p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dėl šių sąlygų egzistavimo;</w:t>
            </w:r>
          </w:p>
          <w:p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13.1.4. Pardavėjas yra įtraukiamas į Nepatikimų ar Melagingą informaciją pateikusių tiekėjų sąrašus arba Pardavėjas ar jo tiekiamos Prekės kelia grėsmę nacionaliniam saugumui;</w:t>
            </w:r>
          </w:p>
          <w:p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13.1.5. Pardavėjo atžvilgiu yra pradedama likvidavimo, restruktūrizavimo arba bankroto procedūra.</w:t>
            </w:r>
          </w:p>
          <w:p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13.2. Sutartis taip pat gali būti nutraukta raštišku šalių sutarimu.</w:t>
            </w:r>
          </w:p>
          <w:p w:rsidR="00270A05" w:rsidRDefault="0028570E">
            <w:pPr>
              <w:pStyle w:val="ListParagraph"/>
              <w:spacing w:after="0" w:line="240" w:lineRule="auto"/>
              <w:ind w:left="34"/>
              <w:jc w:val="both"/>
              <w:rPr>
                <w:rFonts w:ascii="Times New Roman" w:hAnsi="Times New Roman" w:cs="Times New Roman"/>
                <w:sz w:val="24"/>
                <w:szCs w:val="24"/>
                <w:lang w:val="lt-LT"/>
              </w:rPr>
            </w:pPr>
            <w:r>
              <w:rPr>
                <w:rFonts w:ascii="Times New Roman" w:hAnsi="Times New Roman" w:cs="Times New Roman"/>
                <w:sz w:val="24"/>
                <w:szCs w:val="24"/>
                <w:lang w:val="lt-LT"/>
              </w:rPr>
              <w:t>13.3. Bet kuri Sutarties šalis vienašališkai gali nutraukti Sutartį, jei nenugalimos jėgos aplinkybės trunka ilgiau nei 30 d.</w:t>
            </w:r>
          </w:p>
        </w:tc>
      </w:tr>
      <w:tr w:rsidR="00270A05">
        <w:trPr>
          <w:trHeight w:val="5410"/>
        </w:trPr>
        <w:tc>
          <w:tcPr>
            <w:tcW w:w="11057" w:type="dxa"/>
            <w:gridSpan w:val="2"/>
          </w:tcPr>
          <w:p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Kitos sąlygos</w:t>
            </w:r>
          </w:p>
          <w:p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 straipsnio 2</w:t>
            </w:r>
            <w:r>
              <w:rPr>
                <w:rFonts w:ascii="Times New Roman" w:hAnsi="Times New Roman" w:cs="Times New Roman"/>
                <w:sz w:val="24"/>
                <w:szCs w:val="24"/>
                <w:vertAlign w:val="superscript"/>
                <w:lang w:val="lt-LT"/>
              </w:rPr>
              <w:t>1</w:t>
            </w:r>
            <w:r>
              <w:rPr>
                <w:rFonts w:ascii="Times New Roman" w:hAnsi="Times New Roman" w:cs="Times New Roman"/>
                <w:sz w:val="24"/>
                <w:szCs w:val="24"/>
                <w:lang w:val="lt-LT"/>
              </w:rPr>
              <w:t xml:space="preserve"> dalyje/Viešųjų pirkimų atliekamų gynybos ir saugumo srityje įstatymo 33 straipsnio 9 dalyje. </w:t>
            </w:r>
          </w:p>
          <w:p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14.3. </w:t>
            </w:r>
            <w:r>
              <w:rPr>
                <w:rFonts w:ascii="Times New Roman" w:hAnsi="Times New Roman" w:cs="Times New Roman"/>
                <w:bCs/>
                <w:sz w:val="24"/>
                <w:szCs w:val="24"/>
                <w:lang w:val="lt-LT"/>
              </w:rPr>
              <w:t>Pirkėjui</w:t>
            </w:r>
            <w:r>
              <w:rPr>
                <w:rFonts w:ascii="Times New Roman" w:hAnsi="Times New Roman" w:cs="Times New Roman"/>
                <w:sz w:val="24"/>
                <w:szCs w:val="24"/>
                <w:lang w:val="lt-LT"/>
              </w:rPr>
              <w:t xml:space="preserve"> pareikalavus, </w:t>
            </w:r>
            <w:r>
              <w:rPr>
                <w:rFonts w:ascii="Times New Roman" w:hAnsi="Times New Roman" w:cs="Times New Roman"/>
                <w:bCs/>
                <w:sz w:val="24"/>
                <w:szCs w:val="24"/>
                <w:lang w:val="lt-LT"/>
              </w:rPr>
              <w:t>Pardavėjas</w:t>
            </w:r>
            <w:r>
              <w:rPr>
                <w:rFonts w:ascii="Times New Roman" w:hAnsi="Times New Roman" w:cs="Times New Roman"/>
                <w:sz w:val="24"/>
                <w:szCs w:val="24"/>
                <w:lang w:val="lt-LT"/>
              </w:rPr>
              <w:t xml:space="preserve"> privalo per 5 (penkias) dienas nemokamai pateikti dokumentus, pagrindžiančius Prekės techninius parametrus, kodifikavimui reikalingą papildomą techninę dokumentaciją ar kitus su prekėmis susijusius dokumentus. </w:t>
            </w:r>
          </w:p>
          <w:p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14.5. Sutartis įsigalioja nuo jos pasirašymo momento ir galioja 3 mėnesius</w:t>
            </w:r>
            <w:r>
              <w:rPr>
                <w:rFonts w:ascii="Times New Roman" w:eastAsia="Times New Roman" w:hAnsi="Times New Roman" w:cs="Times New Roman"/>
                <w:bCs/>
                <w:sz w:val="24"/>
                <w:szCs w:val="24"/>
                <w:lang w:val="lt-LT" w:eastAsia="lt-LT"/>
              </w:rPr>
              <w:t>, o finansinių įsipareigojimų atžvilgiu iki visiško jų įvykdymo</w:t>
            </w:r>
            <w:r>
              <w:rPr>
                <w:rFonts w:ascii="Times New Roman" w:hAnsi="Times New Roman" w:cs="Times New Roman"/>
                <w:sz w:val="24"/>
                <w:szCs w:val="24"/>
                <w:lang w:val="lt-LT"/>
              </w:rPr>
              <w:t>.</w:t>
            </w:r>
          </w:p>
        </w:tc>
      </w:tr>
      <w:tr w:rsidR="00270A05">
        <w:trPr>
          <w:trHeight w:val="273"/>
        </w:trPr>
        <w:tc>
          <w:tcPr>
            <w:tcW w:w="11057" w:type="dxa"/>
            <w:gridSpan w:val="2"/>
          </w:tcPr>
          <w:p w:rsidR="00270A05" w:rsidRDefault="0028570E">
            <w:pPr>
              <w:pStyle w:val="ListParagraph"/>
              <w:numPr>
                <w:ilvl w:val="0"/>
                <w:numId w:val="1"/>
              </w:numPr>
              <w:spacing w:after="0" w:line="240" w:lineRule="auto"/>
              <w:ind w:left="318" w:hanging="318"/>
              <w:jc w:val="both"/>
              <w:rPr>
                <w:rFonts w:ascii="Times New Roman" w:hAnsi="Times New Roman" w:cs="Times New Roman"/>
                <w:b/>
                <w:sz w:val="24"/>
                <w:szCs w:val="24"/>
                <w:lang w:val="lt-LT"/>
              </w:rPr>
            </w:pPr>
            <w:r>
              <w:rPr>
                <w:rFonts w:ascii="Times New Roman" w:hAnsi="Times New Roman" w:cs="Times New Roman"/>
                <w:sz w:val="24"/>
                <w:szCs w:val="24"/>
                <w:lang w:val="lt-LT"/>
              </w:rPr>
              <w:lastRenderedPageBreak/>
              <w:t xml:space="preserve"> </w:t>
            </w:r>
            <w:r>
              <w:rPr>
                <w:rFonts w:ascii="Times New Roman" w:hAnsi="Times New Roman" w:cs="Times New Roman"/>
                <w:b/>
                <w:sz w:val="24"/>
                <w:szCs w:val="24"/>
                <w:lang w:val="lt-LT"/>
              </w:rPr>
              <w:t>Kontaktiniai asmenys, kurie atsakingi už susirašinėjimą tarp Šalių ir Sutarties vykdymą:</w:t>
            </w:r>
          </w:p>
          <w:p w:rsidR="00270A05" w:rsidRDefault="0028570E">
            <w:pPr>
              <w:pStyle w:val="ListParagraph"/>
              <w:numPr>
                <w:ilvl w:val="1"/>
                <w:numId w:val="1"/>
              </w:numPr>
              <w:spacing w:after="0" w:line="240" w:lineRule="auto"/>
              <w:ind w:hanging="614"/>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 xml:space="preserve">Pirkėjo – </w:t>
            </w:r>
            <w:r w:rsidR="00FE4F10">
              <w:rPr>
                <w:rFonts w:ascii="Times New Roman" w:eastAsia="Times New Roman" w:hAnsi="Times New Roman" w:cs="Times New Roman"/>
                <w:sz w:val="24"/>
                <w:szCs w:val="24"/>
                <w:lang w:val="lt-LT" w:eastAsia="lt-LT"/>
              </w:rPr>
              <w:t xml:space="preserve">Edvinas Švagžlis el. p. </w:t>
            </w:r>
            <w:hyperlink r:id="rId8" w:history="1">
              <w:r>
                <w:rPr>
                  <w:rStyle w:val="Hyperlink"/>
                  <w:rFonts w:ascii="Times New Roman" w:hAnsi="Times New Roman" w:cs="Times New Roman"/>
                  <w:sz w:val="24"/>
                  <w:szCs w:val="24"/>
                </w:rPr>
                <w:t>Edvinas.Svagzlis@mil.lt</w:t>
              </w:r>
            </w:hyperlink>
            <w:r>
              <w:rPr>
                <w:rStyle w:val="Hyperlink"/>
                <w:rFonts w:ascii="Times New Roman" w:hAnsi="Times New Roman" w:cs="Times New Roman"/>
                <w:sz w:val="24"/>
                <w:szCs w:val="24"/>
              </w:rPr>
              <w:t>.</w:t>
            </w:r>
            <w:r>
              <w:rPr>
                <w:rStyle w:val="Hyperlink"/>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tel.</w:t>
            </w:r>
            <w:r>
              <w:rPr>
                <w:rStyle w:val="Hyperlink"/>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u w:val="single"/>
                <w:lang w:eastAsia="lt-LT"/>
              </w:rPr>
              <w:t>+370 706 76 183</w:t>
            </w:r>
          </w:p>
          <w:p w:rsidR="00270A05" w:rsidRDefault="0028570E">
            <w:pPr>
              <w:pStyle w:val="ListParagraph"/>
              <w:numPr>
                <w:ilvl w:val="1"/>
                <w:numId w:val="1"/>
              </w:numPr>
              <w:spacing w:after="0" w:line="240" w:lineRule="auto"/>
              <w:ind w:hanging="614"/>
              <w:jc w:val="both"/>
              <w:rPr>
                <w:rFonts w:ascii="Times New Roman" w:hAnsi="Times New Roman" w:cs="Times New Roman"/>
                <w:sz w:val="24"/>
                <w:szCs w:val="24"/>
                <w:lang w:val="lt-LT"/>
              </w:rPr>
            </w:pPr>
            <w:r>
              <w:rPr>
                <w:rFonts w:ascii="Times New Roman" w:hAnsi="Times New Roman" w:cs="Times New Roman"/>
                <w:sz w:val="24"/>
                <w:szCs w:val="24"/>
                <w:lang w:val="lt-LT"/>
              </w:rPr>
              <w:t>Pardavėjo –</w:t>
            </w:r>
            <w:r>
              <w:rPr>
                <w:rFonts w:ascii="Times New Roman" w:eastAsia="Calibri" w:hAnsi="Times New Roman" w:cs="Times New Roman"/>
                <w:sz w:val="24"/>
                <w:szCs w:val="24"/>
                <w:lang w:val="lt-LT"/>
              </w:rPr>
              <w:t xml:space="preserve"> Jurijus Avchimovičius, </w:t>
            </w:r>
            <w:r>
              <w:rPr>
                <w:rFonts w:ascii="Times New Roman" w:eastAsia="Times New Roman" w:hAnsi="Times New Roman" w:cs="Times New Roman"/>
                <w:sz w:val="24"/>
                <w:szCs w:val="24"/>
                <w:lang w:val="lt-LT" w:eastAsia="lt-LT"/>
              </w:rPr>
              <w:t xml:space="preserve">el. paštas </w:t>
            </w:r>
            <w:hyperlink r:id="rId9" w:history="1">
              <w:r>
                <w:rPr>
                  <w:rStyle w:val="Hyperlink"/>
                  <w:rFonts w:ascii="Times New Roman" w:eastAsia="Times New Roman" w:hAnsi="Times New Roman" w:cs="Times New Roman"/>
                  <w:sz w:val="24"/>
                  <w:szCs w:val="24"/>
                  <w:lang w:val="lt-LT" w:eastAsia="lt-LT"/>
                </w:rPr>
                <w:t>jurijus</w:t>
              </w:r>
              <w:r>
                <w:rPr>
                  <w:rStyle w:val="Hyperlink"/>
                  <w:rFonts w:ascii="Times New Roman" w:eastAsia="Times New Roman" w:hAnsi="Times New Roman" w:cs="Times New Roman"/>
                  <w:sz w:val="24"/>
                  <w:szCs w:val="24"/>
                  <w:lang w:eastAsia="lt-LT"/>
                </w:rPr>
                <w:t>@kilobaitas.lt</w:t>
              </w:r>
            </w:hyperlink>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val="lt-LT" w:eastAsia="lt-LT"/>
              </w:rPr>
              <w:t xml:space="preserve">, tel. +370 630 11110. </w:t>
            </w:r>
          </w:p>
          <w:p w:rsidR="00270A05" w:rsidRDefault="0028570E">
            <w:pPr>
              <w:pStyle w:val="ListParagraph"/>
              <w:numPr>
                <w:ilvl w:val="1"/>
                <w:numId w:val="1"/>
              </w:numPr>
              <w:spacing w:after="0" w:line="240" w:lineRule="auto"/>
              <w:ind w:hanging="614"/>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Asmuo, atsakingas už Sutarties ir pakeitimų paskelbimą – Andrejus Vysockis tel. +370 70676185, el. pašto adresas – </w:t>
            </w:r>
            <w:hyperlink r:id="rId10" w:history="1">
              <w:r>
                <w:rPr>
                  <w:rStyle w:val="Hyperlink"/>
                  <w:rFonts w:ascii="Times New Roman" w:eastAsia="Times New Roman" w:hAnsi="Times New Roman" w:cs="Times New Roman"/>
                  <w:sz w:val="24"/>
                  <w:szCs w:val="24"/>
                  <w:lang w:val="lt-LT" w:eastAsia="lt-LT"/>
                </w:rPr>
                <w:t>andrejus.vysockis@mil.lt</w:t>
              </w:r>
            </w:hyperlink>
            <w:r>
              <w:rPr>
                <w:rStyle w:val="Hyperlink"/>
                <w:rFonts w:ascii="Times New Roman" w:hAnsi="Times New Roman" w:cs="Times New Roman"/>
                <w:sz w:val="24"/>
                <w:szCs w:val="24"/>
              </w:rPr>
              <w:t xml:space="preserve"> </w:t>
            </w:r>
            <w:hyperlink r:id="rId11" w:history="1"/>
          </w:p>
        </w:tc>
      </w:tr>
      <w:tr w:rsidR="00270A05">
        <w:trPr>
          <w:trHeight w:val="56"/>
        </w:trPr>
        <w:tc>
          <w:tcPr>
            <w:tcW w:w="11057" w:type="dxa"/>
            <w:gridSpan w:val="2"/>
          </w:tcPr>
          <w:p w:rsidR="00270A05" w:rsidRDefault="0028570E">
            <w:pPr>
              <w:pStyle w:val="ListParagraph"/>
              <w:numPr>
                <w:ilvl w:val="0"/>
                <w:numId w:val="1"/>
              </w:numPr>
              <w:spacing w:after="0" w:line="240" w:lineRule="auto"/>
              <w:ind w:left="34" w:hanging="4"/>
              <w:rPr>
                <w:rFonts w:ascii="Times New Roman" w:hAnsi="Times New Roman" w:cs="Times New Roman"/>
                <w:b/>
                <w:sz w:val="24"/>
                <w:szCs w:val="24"/>
                <w:lang w:val="lt-LT"/>
              </w:rPr>
            </w:pPr>
            <w:r>
              <w:rPr>
                <w:rFonts w:ascii="Times New Roman" w:hAnsi="Times New Roman" w:cs="Times New Roman"/>
                <w:b/>
                <w:sz w:val="24"/>
                <w:szCs w:val="24"/>
                <w:lang w:val="lt-LT"/>
              </w:rPr>
              <w:t>Sutarties priedai:</w:t>
            </w:r>
          </w:p>
          <w:p w:rsidR="00270A05" w:rsidRDefault="0028570E">
            <w:pPr>
              <w:pStyle w:val="ListParagraph"/>
              <w:numPr>
                <w:ilvl w:val="1"/>
                <w:numId w:val="1"/>
              </w:numPr>
              <w:spacing w:after="0" w:line="240" w:lineRule="auto"/>
              <w:ind w:left="597" w:hanging="568"/>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1 priedas „</w:t>
            </w:r>
            <w:r>
              <w:rPr>
                <w:rFonts w:ascii="Times New Roman" w:eastAsia="Calibri" w:hAnsi="Times New Roman" w:cs="Times New Roman"/>
                <w:sz w:val="24"/>
                <w:szCs w:val="24"/>
                <w:lang w:val="lt-LT"/>
              </w:rPr>
              <w:t>Prekių pavadinimai, kiekiai ir kaina</w:t>
            </w:r>
            <w:r>
              <w:rPr>
                <w:rFonts w:ascii="Times New Roman" w:eastAsia="Times New Roman" w:hAnsi="Times New Roman" w:cs="Times New Roman"/>
                <w:sz w:val="24"/>
                <w:szCs w:val="24"/>
                <w:lang w:val="lt-LT" w:eastAsia="lt-LT"/>
              </w:rPr>
              <w:t>“ 1 lapas;</w:t>
            </w:r>
          </w:p>
          <w:p w:rsidR="00270A05" w:rsidRDefault="0028570E">
            <w:pPr>
              <w:pStyle w:val="ListParagraph"/>
              <w:numPr>
                <w:ilvl w:val="1"/>
                <w:numId w:val="1"/>
              </w:numPr>
              <w:spacing w:after="0" w:line="240" w:lineRule="auto"/>
              <w:ind w:left="599" w:hanging="569"/>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2 priedas „Techninė specifikacija“ 1 lapas;</w:t>
            </w:r>
          </w:p>
        </w:tc>
      </w:tr>
      <w:tr w:rsidR="00270A05">
        <w:trPr>
          <w:trHeight w:val="5662"/>
        </w:trPr>
        <w:tc>
          <w:tcPr>
            <w:tcW w:w="11057" w:type="dxa"/>
            <w:gridSpan w:val="2"/>
          </w:tcPr>
          <w:p w:rsidR="00270A05" w:rsidRDefault="0028570E">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17. Sutarties šalių parašai ir rekvizitai:</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5311"/>
            </w:tblGrid>
            <w:tr w:rsidR="00270A05">
              <w:trPr>
                <w:trHeight w:val="494"/>
              </w:trPr>
              <w:tc>
                <w:tcPr>
                  <w:tcW w:w="5308" w:type="dxa"/>
                </w:tcPr>
                <w:p w:rsidR="00270A05" w:rsidRDefault="00270A05">
                  <w:pPr>
                    <w:pStyle w:val="ListParagraph"/>
                    <w:spacing w:after="0" w:line="240" w:lineRule="auto"/>
                    <w:ind w:left="0"/>
                    <w:rPr>
                      <w:rFonts w:ascii="Times New Roman" w:hAnsi="Times New Roman" w:cs="Times New Roman"/>
                      <w:b/>
                      <w:sz w:val="24"/>
                      <w:szCs w:val="24"/>
                      <w:lang w:val="lt-LT"/>
                    </w:rPr>
                  </w:pPr>
                </w:p>
                <w:p w:rsidR="00270A05" w:rsidRDefault="0028570E">
                  <w:pPr>
                    <w:pStyle w:val="ListParagraph"/>
                    <w:spacing w:after="0" w:line="240" w:lineRule="auto"/>
                    <w:ind w:left="0"/>
                    <w:rPr>
                      <w:rFonts w:ascii="Times New Roman" w:hAnsi="Times New Roman" w:cs="Times New Roman"/>
                      <w:b/>
                      <w:sz w:val="24"/>
                      <w:szCs w:val="24"/>
                      <w:lang w:val="lt-LT"/>
                    </w:rPr>
                  </w:pPr>
                  <w:r>
                    <w:rPr>
                      <w:rFonts w:ascii="Times New Roman" w:hAnsi="Times New Roman" w:cs="Times New Roman"/>
                      <w:b/>
                      <w:sz w:val="24"/>
                      <w:szCs w:val="24"/>
                      <w:lang w:val="lt-LT"/>
                    </w:rPr>
                    <w:t>17.1. Pirkėjas</w:t>
                  </w:r>
                </w:p>
              </w:tc>
              <w:tc>
                <w:tcPr>
                  <w:tcW w:w="5311" w:type="dxa"/>
                </w:tcPr>
                <w:p w:rsidR="00270A05" w:rsidRDefault="00270A05">
                  <w:pPr>
                    <w:pStyle w:val="ListParagraph"/>
                    <w:spacing w:after="0" w:line="240" w:lineRule="auto"/>
                    <w:ind w:left="0"/>
                    <w:rPr>
                      <w:rFonts w:ascii="Times New Roman" w:hAnsi="Times New Roman" w:cs="Times New Roman"/>
                      <w:b/>
                      <w:sz w:val="24"/>
                      <w:szCs w:val="24"/>
                      <w:lang w:val="lt-LT"/>
                    </w:rPr>
                  </w:pPr>
                </w:p>
                <w:p w:rsidR="00270A05" w:rsidRDefault="0028570E">
                  <w:pPr>
                    <w:pStyle w:val="ListParagraph"/>
                    <w:spacing w:after="0" w:line="240" w:lineRule="auto"/>
                    <w:ind w:left="0"/>
                    <w:rPr>
                      <w:rFonts w:ascii="Times New Roman" w:hAnsi="Times New Roman" w:cs="Times New Roman"/>
                      <w:b/>
                      <w:sz w:val="24"/>
                      <w:szCs w:val="24"/>
                      <w:lang w:val="lt-LT"/>
                    </w:rPr>
                  </w:pPr>
                  <w:r>
                    <w:rPr>
                      <w:rFonts w:ascii="Times New Roman" w:hAnsi="Times New Roman" w:cs="Times New Roman"/>
                      <w:b/>
                      <w:sz w:val="24"/>
                      <w:szCs w:val="24"/>
                      <w:lang w:val="lt-LT"/>
                    </w:rPr>
                    <w:t>17.2. Pardavėjas</w:t>
                  </w:r>
                </w:p>
              </w:tc>
            </w:tr>
            <w:tr w:rsidR="00270A05">
              <w:trPr>
                <w:trHeight w:val="2449"/>
              </w:trPr>
              <w:tc>
                <w:tcPr>
                  <w:tcW w:w="5308" w:type="dxa"/>
                </w:tcPr>
                <w:p w:rsidR="00270A05" w:rsidRDefault="0028570E">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Generolo Jono Žemaičio</w:t>
                  </w:r>
                </w:p>
                <w:p w:rsidR="00270A05" w:rsidRDefault="0028570E">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Lietuvos karo akademija</w:t>
                  </w:r>
                </w:p>
                <w:p w:rsidR="00270A05" w:rsidRDefault="0028570E">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Šilo g. 5A, LT-10322 Vilnius</w:t>
                  </w:r>
                </w:p>
                <w:p w:rsidR="00270A05" w:rsidRDefault="0028570E">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 xml:space="preserve">Kodas </w:t>
                  </w:r>
                  <w:r>
                    <w:rPr>
                      <w:rFonts w:ascii="Times New Roman" w:eastAsia="Times New Roman" w:hAnsi="Times New Roman" w:cs="Times New Roman"/>
                      <w:color w:val="000000"/>
                      <w:sz w:val="24"/>
                      <w:szCs w:val="24"/>
                      <w:lang w:val="lt-LT" w:eastAsia="lt-LT"/>
                    </w:rPr>
                    <w:t>211959040</w:t>
                  </w:r>
                </w:p>
                <w:p w:rsidR="00270A05" w:rsidRDefault="0028570E">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PVM kodas LT1195904716</w:t>
                  </w:r>
                </w:p>
                <w:p w:rsidR="00270A05" w:rsidRDefault="0028570E">
                  <w:pPr>
                    <w:pStyle w:val="ListParagraph"/>
                    <w:spacing w:after="0" w:line="240" w:lineRule="auto"/>
                    <w:ind w:left="0"/>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Sąskaitos numeris: LT844040063610000973</w:t>
                  </w:r>
                </w:p>
                <w:p w:rsidR="00270A05" w:rsidRDefault="0028570E">
                  <w:pPr>
                    <w:pStyle w:val="ListParagraph"/>
                    <w:spacing w:after="0" w:line="240" w:lineRule="auto"/>
                    <w:ind w:left="0"/>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Bankas -Lietuvos Respublikos finansų ministerija</w:t>
                  </w:r>
                </w:p>
                <w:p w:rsidR="00270A05" w:rsidRDefault="00270A05">
                  <w:pPr>
                    <w:spacing w:after="0" w:line="240" w:lineRule="auto"/>
                    <w:rPr>
                      <w:rFonts w:ascii="Times New Roman" w:hAnsi="Times New Roman" w:cs="Times New Roman"/>
                      <w:b/>
                      <w:sz w:val="24"/>
                      <w:szCs w:val="24"/>
                      <w:lang w:val="lt-LT"/>
                    </w:rPr>
                  </w:pPr>
                </w:p>
              </w:tc>
              <w:tc>
                <w:tcPr>
                  <w:tcW w:w="5311" w:type="dxa"/>
                </w:tcPr>
                <w:p w:rsidR="00270A05" w:rsidRDefault="0028570E">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UAB „Kilobaitas“</w:t>
                  </w:r>
                </w:p>
                <w:p w:rsidR="00270A05" w:rsidRDefault="0028570E">
                  <w:pPr>
                    <w:spacing w:after="0" w:line="240" w:lineRule="auto"/>
                    <w:jc w:val="both"/>
                    <w:rPr>
                      <w:rFonts w:ascii="Times New Roman" w:hAnsi="Times New Roman" w:cs="Times New Roman"/>
                      <w:sz w:val="24"/>
                      <w:szCs w:val="24"/>
                      <w:lang w:val="lt-LT"/>
                    </w:rPr>
                  </w:pPr>
                  <w:bookmarkStart w:id="0" w:name="_GoBack"/>
                  <w:r>
                    <w:rPr>
                      <w:rFonts w:ascii="Times New Roman" w:hAnsi="Times New Roman" w:cs="Times New Roman"/>
                      <w:sz w:val="24"/>
                      <w:szCs w:val="24"/>
                      <w:lang w:val="lt-LT"/>
                    </w:rPr>
                    <w:t>Nemenčinės pl. 4C, LT-10109, Vilnius</w:t>
                  </w:r>
                </w:p>
                <w:bookmarkEnd w:id="0"/>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Kodas 135198984</w:t>
                  </w:r>
                </w:p>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PVM kodas LT351989811</w:t>
                  </w:r>
                </w:p>
                <w:p w:rsidR="00270A05" w:rsidRDefault="0028570E">
                  <w:pPr>
                    <w:spacing w:after="0" w:line="240" w:lineRule="auto"/>
                    <w:jc w:val="both"/>
                    <w:rPr>
                      <w:rFonts w:ascii="Times New Roman" w:hAnsi="Times New Roman"/>
                      <w:sz w:val="24"/>
                      <w:szCs w:val="24"/>
                      <w:lang w:val="lt-LT"/>
                    </w:rPr>
                  </w:pPr>
                  <w:r>
                    <w:rPr>
                      <w:rFonts w:ascii="Times New Roman" w:hAnsi="Times New Roman"/>
                      <w:sz w:val="24"/>
                      <w:szCs w:val="24"/>
                      <w:lang w:val="lt-LT"/>
                    </w:rPr>
                    <w:t>Sąskaitos numeris: LT27 7044 0600 0322 8451</w:t>
                  </w:r>
                </w:p>
                <w:p w:rsidR="00270A05" w:rsidRDefault="0028570E">
                  <w:pPr>
                    <w:spacing w:after="0" w:line="240" w:lineRule="auto"/>
                    <w:jc w:val="both"/>
                    <w:rPr>
                      <w:rFonts w:ascii="Times New Roman" w:hAnsi="Times New Roman"/>
                      <w:sz w:val="24"/>
                      <w:szCs w:val="24"/>
                      <w:lang w:val="lt-LT"/>
                    </w:rPr>
                  </w:pPr>
                  <w:r>
                    <w:rPr>
                      <w:rFonts w:ascii="Times New Roman" w:hAnsi="Times New Roman"/>
                      <w:sz w:val="24"/>
                      <w:szCs w:val="24"/>
                      <w:lang w:val="lt-LT"/>
                    </w:rPr>
                    <w:t>Bankas: SEB banko Kauno filialas 70440</w:t>
                  </w:r>
                </w:p>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sz w:val="24"/>
                      <w:szCs w:val="24"/>
                    </w:rPr>
                    <w:t>Tel. +370 630 11110</w:t>
                  </w:r>
                </w:p>
              </w:tc>
            </w:tr>
            <w:tr w:rsidR="00270A05">
              <w:trPr>
                <w:trHeight w:val="1717"/>
              </w:trPr>
              <w:tc>
                <w:tcPr>
                  <w:tcW w:w="5308" w:type="dxa"/>
                </w:tcPr>
                <w:p w:rsidR="00270A05" w:rsidRDefault="0028570E">
                  <w:pPr>
                    <w:suppressAutoHyphen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Generolo Jono Žemaičio </w:t>
                  </w:r>
                </w:p>
                <w:p w:rsidR="00270A05" w:rsidRDefault="0028570E">
                  <w:pPr>
                    <w:suppressAutoHyphens/>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Lietuvos karo akademija</w:t>
                  </w:r>
                  <w:r>
                    <w:rPr>
                      <w:rFonts w:ascii="Times New Roman" w:hAnsi="Times New Roman" w:cs="Times New Roman"/>
                      <w:b/>
                      <w:sz w:val="24"/>
                      <w:szCs w:val="24"/>
                      <w:lang w:val="lt-LT"/>
                    </w:rPr>
                    <w:t xml:space="preserve"> </w:t>
                  </w:r>
                </w:p>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Štabo viršininkas</w:t>
                  </w:r>
                </w:p>
                <w:p w:rsidR="00270A05" w:rsidRDefault="00270A05">
                  <w:pPr>
                    <w:spacing w:after="0" w:line="240" w:lineRule="auto"/>
                    <w:jc w:val="both"/>
                    <w:rPr>
                      <w:rFonts w:ascii="Times New Roman" w:hAnsi="Times New Roman" w:cs="Times New Roman"/>
                      <w:sz w:val="24"/>
                      <w:szCs w:val="24"/>
                      <w:lang w:val="lt-LT"/>
                    </w:rPr>
                  </w:pPr>
                </w:p>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plk. ltn. Denisas Starikovičius</w:t>
                  </w:r>
                </w:p>
                <w:p w:rsidR="00270A05" w:rsidRDefault="00270A05">
                  <w:pPr>
                    <w:spacing w:after="0" w:line="240" w:lineRule="auto"/>
                    <w:jc w:val="both"/>
                    <w:rPr>
                      <w:rFonts w:ascii="Times New Roman" w:hAnsi="Times New Roman" w:cs="Times New Roman"/>
                      <w:sz w:val="24"/>
                      <w:szCs w:val="24"/>
                      <w:lang w:val="lt-LT"/>
                    </w:rPr>
                  </w:pPr>
                </w:p>
                <w:p w:rsidR="00270A05" w:rsidRDefault="00270A05">
                  <w:pPr>
                    <w:spacing w:after="0" w:line="240" w:lineRule="auto"/>
                    <w:jc w:val="both"/>
                    <w:rPr>
                      <w:rFonts w:ascii="Times New Roman" w:eastAsia="Times New Roman" w:hAnsi="Times New Roman" w:cs="Times New Roman"/>
                      <w:b/>
                      <w:sz w:val="24"/>
                      <w:szCs w:val="24"/>
                      <w:lang w:val="lt-LT" w:eastAsia="lt-LT"/>
                    </w:rPr>
                  </w:pPr>
                </w:p>
              </w:tc>
              <w:tc>
                <w:tcPr>
                  <w:tcW w:w="5311" w:type="dxa"/>
                </w:tcPr>
                <w:p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UAB „Kilobaitas“</w:t>
                  </w:r>
                </w:p>
                <w:p w:rsidR="00270A05" w:rsidRDefault="00270A05">
                  <w:pPr>
                    <w:pStyle w:val="ListParagraph"/>
                    <w:spacing w:after="0" w:line="240" w:lineRule="auto"/>
                    <w:ind w:left="0"/>
                    <w:rPr>
                      <w:rFonts w:ascii="Times New Roman" w:hAnsi="Times New Roman" w:cs="Times New Roman"/>
                      <w:sz w:val="24"/>
                      <w:szCs w:val="24"/>
                      <w:lang w:val="lt-LT"/>
                    </w:rPr>
                  </w:pPr>
                </w:p>
                <w:p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Projektų vadovas</w:t>
                  </w:r>
                </w:p>
                <w:p w:rsidR="00270A05" w:rsidRDefault="00270A05">
                  <w:pPr>
                    <w:pStyle w:val="ListParagraph"/>
                    <w:spacing w:after="0" w:line="240" w:lineRule="auto"/>
                    <w:ind w:left="0"/>
                    <w:rPr>
                      <w:rFonts w:ascii="Times New Roman" w:hAnsi="Times New Roman" w:cs="Times New Roman"/>
                      <w:sz w:val="24"/>
                      <w:szCs w:val="24"/>
                      <w:lang w:val="lt-LT"/>
                    </w:rPr>
                  </w:pPr>
                </w:p>
                <w:p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Jurijus Avchimovičius</w:t>
                  </w:r>
                </w:p>
                <w:p w:rsidR="00270A05" w:rsidRDefault="00270A05">
                  <w:pPr>
                    <w:pStyle w:val="ListParagraph"/>
                    <w:spacing w:after="0" w:line="240" w:lineRule="auto"/>
                    <w:ind w:left="0"/>
                    <w:rPr>
                      <w:rFonts w:ascii="Times New Roman" w:hAnsi="Times New Roman" w:cs="Times New Roman"/>
                      <w:sz w:val="24"/>
                      <w:szCs w:val="24"/>
                      <w:lang w:val="lt-LT"/>
                    </w:rPr>
                  </w:pPr>
                </w:p>
                <w:p w:rsidR="00270A05" w:rsidRDefault="00270A05">
                  <w:pPr>
                    <w:pStyle w:val="ListParagraph"/>
                    <w:spacing w:after="0" w:line="240" w:lineRule="auto"/>
                    <w:ind w:left="0"/>
                    <w:rPr>
                      <w:rFonts w:ascii="Times New Roman" w:hAnsi="Times New Roman" w:cs="Times New Roman"/>
                      <w:b/>
                      <w:sz w:val="24"/>
                      <w:szCs w:val="24"/>
                      <w:lang w:val="lt-LT"/>
                    </w:rPr>
                  </w:pPr>
                </w:p>
                <w:p w:rsidR="00270A05" w:rsidRDefault="00270A05">
                  <w:pPr>
                    <w:pStyle w:val="ListParagraph"/>
                    <w:spacing w:after="0" w:line="240" w:lineRule="auto"/>
                    <w:ind w:left="0"/>
                    <w:rPr>
                      <w:rFonts w:ascii="Times New Roman" w:hAnsi="Times New Roman" w:cs="Times New Roman"/>
                      <w:sz w:val="24"/>
                      <w:szCs w:val="24"/>
                      <w:lang w:val="lt-LT"/>
                    </w:rPr>
                  </w:pPr>
                </w:p>
                <w:p w:rsidR="00270A05" w:rsidRDefault="00270A05">
                  <w:pPr>
                    <w:pStyle w:val="ListParagraph"/>
                    <w:spacing w:after="0" w:line="240" w:lineRule="auto"/>
                    <w:ind w:left="0"/>
                    <w:rPr>
                      <w:rFonts w:ascii="Times New Roman" w:hAnsi="Times New Roman" w:cs="Times New Roman"/>
                      <w:sz w:val="24"/>
                      <w:szCs w:val="24"/>
                      <w:lang w:val="lt-LT"/>
                    </w:rPr>
                  </w:pPr>
                </w:p>
              </w:tc>
            </w:tr>
          </w:tbl>
          <w:p w:rsidR="00270A05" w:rsidRDefault="0028570E">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p>
        </w:tc>
      </w:tr>
    </w:tbl>
    <w:p w:rsidR="00270A05" w:rsidRDefault="00270A05">
      <w:pPr>
        <w:spacing w:after="0" w:line="240" w:lineRule="auto"/>
        <w:rPr>
          <w:rFonts w:ascii="Times New Roman" w:hAnsi="Times New Roman" w:cs="Times New Roman"/>
          <w:sz w:val="24"/>
          <w:szCs w:val="24"/>
        </w:rPr>
      </w:pPr>
    </w:p>
    <w:p w:rsidR="00270A05" w:rsidRDefault="00270A05">
      <w:pPr>
        <w:spacing w:after="0" w:line="240" w:lineRule="auto"/>
        <w:rPr>
          <w:rFonts w:ascii="Times New Roman" w:hAnsi="Times New Roman" w:cs="Times New Roman"/>
          <w:sz w:val="24"/>
          <w:szCs w:val="24"/>
        </w:rPr>
      </w:pPr>
    </w:p>
    <w:p w:rsidR="00270A05" w:rsidRDefault="00270A05">
      <w:pPr>
        <w:spacing w:after="0" w:line="240" w:lineRule="auto"/>
        <w:rPr>
          <w:rFonts w:ascii="Times New Roman" w:hAnsi="Times New Roman" w:cs="Times New Roman"/>
          <w:sz w:val="24"/>
          <w:szCs w:val="24"/>
        </w:rPr>
      </w:pPr>
    </w:p>
    <w:p w:rsidR="00270A05" w:rsidRDefault="00270A05">
      <w:pPr>
        <w:spacing w:after="0" w:line="240" w:lineRule="auto"/>
        <w:rPr>
          <w:rFonts w:ascii="Times New Roman" w:hAnsi="Times New Roman" w:cs="Times New Roman"/>
          <w:sz w:val="24"/>
          <w:szCs w:val="24"/>
        </w:rPr>
      </w:pPr>
    </w:p>
    <w:p w:rsidR="00270A05" w:rsidRDefault="00270A05">
      <w:pPr>
        <w:spacing w:after="0" w:line="240" w:lineRule="auto"/>
        <w:rPr>
          <w:rFonts w:ascii="Times New Roman" w:hAnsi="Times New Roman" w:cs="Times New Roman"/>
          <w:sz w:val="24"/>
          <w:szCs w:val="24"/>
        </w:rPr>
      </w:pPr>
    </w:p>
    <w:p w:rsidR="00270A05" w:rsidRDefault="00270A05">
      <w:pPr>
        <w:spacing w:after="0" w:line="240" w:lineRule="auto"/>
        <w:rPr>
          <w:rFonts w:ascii="Times New Roman" w:hAnsi="Times New Roman" w:cs="Times New Roman"/>
          <w:sz w:val="24"/>
          <w:szCs w:val="24"/>
        </w:rPr>
      </w:pPr>
    </w:p>
    <w:p w:rsidR="00270A05" w:rsidRDefault="00270A05">
      <w:pPr>
        <w:spacing w:after="0" w:line="240" w:lineRule="auto"/>
        <w:rPr>
          <w:rFonts w:ascii="Times New Roman" w:hAnsi="Times New Roman" w:cs="Times New Roman"/>
          <w:sz w:val="24"/>
          <w:szCs w:val="24"/>
        </w:rPr>
      </w:pPr>
    </w:p>
    <w:p w:rsidR="00270A05" w:rsidRDefault="00270A05">
      <w:pPr>
        <w:spacing w:after="0" w:line="240" w:lineRule="auto"/>
        <w:rPr>
          <w:rFonts w:ascii="Times New Roman" w:hAnsi="Times New Roman" w:cs="Times New Roman"/>
          <w:sz w:val="24"/>
          <w:szCs w:val="24"/>
        </w:rPr>
      </w:pPr>
    </w:p>
    <w:p w:rsidR="00270A05" w:rsidRDefault="00270A05">
      <w:pPr>
        <w:spacing w:after="0" w:line="240" w:lineRule="auto"/>
        <w:rPr>
          <w:rFonts w:ascii="Times New Roman" w:hAnsi="Times New Roman" w:cs="Times New Roman"/>
          <w:sz w:val="24"/>
          <w:szCs w:val="24"/>
        </w:rPr>
      </w:pPr>
    </w:p>
    <w:p w:rsidR="00270A05" w:rsidRDefault="00270A05">
      <w:pPr>
        <w:spacing w:after="0" w:line="240" w:lineRule="auto"/>
        <w:rPr>
          <w:rFonts w:ascii="Times New Roman" w:hAnsi="Times New Roman" w:cs="Times New Roman"/>
          <w:sz w:val="24"/>
          <w:szCs w:val="24"/>
        </w:rPr>
      </w:pPr>
    </w:p>
    <w:p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rsidR="00270A05" w:rsidRDefault="00270A05">
      <w:pPr>
        <w:spacing w:after="0" w:line="240" w:lineRule="auto"/>
        <w:rPr>
          <w:rFonts w:ascii="Times New Roman" w:eastAsia="Times New Roman" w:hAnsi="Times New Roman" w:cs="Times New Roman"/>
          <w:sz w:val="24"/>
          <w:szCs w:val="24"/>
          <w:lang w:val="lt-LT" w:eastAsia="lt-LT"/>
        </w:rPr>
      </w:pPr>
    </w:p>
    <w:p w:rsidR="00270A05" w:rsidRDefault="00270A05">
      <w:pPr>
        <w:spacing w:after="0" w:line="240" w:lineRule="auto"/>
        <w:rPr>
          <w:rFonts w:ascii="Times New Roman" w:eastAsia="Times New Roman" w:hAnsi="Times New Roman" w:cs="Times New Roman"/>
          <w:sz w:val="24"/>
          <w:szCs w:val="24"/>
          <w:lang w:val="lt-LT" w:eastAsia="lt-LT"/>
        </w:rPr>
      </w:pPr>
    </w:p>
    <w:p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rsidR="00270A05" w:rsidRDefault="0028570E">
      <w:pPr>
        <w:spacing w:after="0" w:line="240" w:lineRule="auto"/>
        <w:ind w:left="270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2024 m.                  </w:t>
      </w:r>
    </w:p>
    <w:p w:rsidR="00270A05" w:rsidRDefault="0028570E">
      <w:pPr>
        <w:spacing w:after="0" w:line="240" w:lineRule="auto"/>
        <w:ind w:left="270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Sutarties Nr. </w:t>
      </w:r>
    </w:p>
    <w:p w:rsidR="00270A05" w:rsidRDefault="0028570E">
      <w:pPr>
        <w:spacing w:after="0" w:line="240" w:lineRule="auto"/>
        <w:ind w:left="270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 priedas </w:t>
      </w:r>
    </w:p>
    <w:p w:rsidR="00270A05" w:rsidRDefault="00270A05">
      <w:pPr>
        <w:rPr>
          <w:lang w:val="lt-LT"/>
        </w:rPr>
      </w:pPr>
    </w:p>
    <w:p w:rsidR="00270A05" w:rsidRDefault="0028570E">
      <w:pPr>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Prekių pavadinimai, kiekiai ir kaina</w:t>
      </w:r>
    </w:p>
    <w:p w:rsidR="00270A05" w:rsidRDefault="00270A05">
      <w:pPr>
        <w:jc w:val="center"/>
        <w:rPr>
          <w:rFonts w:ascii="Times New Roman" w:eastAsia="Times New Roman" w:hAnsi="Times New Roman" w:cs="Times New Roman"/>
          <w:b/>
          <w:sz w:val="24"/>
          <w:szCs w:val="24"/>
          <w:lang w:val="lt-LT" w:eastAsia="lt-LT"/>
        </w:rPr>
      </w:pPr>
    </w:p>
    <w:tbl>
      <w:tblPr>
        <w:tblpPr w:leftFromText="180" w:rightFromText="180" w:vertAnchor="text" w:horzAnchor="margin" w:tblpX="-181" w:tblpY="92"/>
        <w:tblW w:w="11198" w:type="dxa"/>
        <w:tblLook w:val="04A0" w:firstRow="1" w:lastRow="0" w:firstColumn="1" w:lastColumn="0" w:noHBand="0" w:noVBand="1"/>
      </w:tblPr>
      <w:tblGrid>
        <w:gridCol w:w="704"/>
        <w:gridCol w:w="3329"/>
        <w:gridCol w:w="1207"/>
        <w:gridCol w:w="1354"/>
        <w:gridCol w:w="2229"/>
        <w:gridCol w:w="2375"/>
      </w:tblGrid>
      <w:tr w:rsidR="00270A05">
        <w:trPr>
          <w:trHeight w:val="699"/>
        </w:trPr>
        <w:tc>
          <w:tcPr>
            <w:tcW w:w="704"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Eil. Nr.</w:t>
            </w:r>
          </w:p>
        </w:tc>
        <w:tc>
          <w:tcPr>
            <w:tcW w:w="3329"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Pirkimo objekto pavadinimas</w:t>
            </w:r>
          </w:p>
        </w:tc>
        <w:tc>
          <w:tcPr>
            <w:tcW w:w="1207"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Mato vienetas</w:t>
            </w:r>
          </w:p>
        </w:tc>
        <w:tc>
          <w:tcPr>
            <w:tcW w:w="1354"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Perkamas kiekis</w:t>
            </w:r>
          </w:p>
        </w:tc>
        <w:tc>
          <w:tcPr>
            <w:tcW w:w="2229"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Kaina Eur (be PVM už vieną</w:t>
            </w: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b/>
                <w:sz w:val="24"/>
                <w:szCs w:val="24"/>
                <w:lang w:val="lt-LT" w:eastAsia="lt-LT"/>
              </w:rPr>
              <w:t>vnt.)</w:t>
            </w:r>
          </w:p>
        </w:tc>
        <w:tc>
          <w:tcPr>
            <w:tcW w:w="2375"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suma (4x5)</w:t>
            </w:r>
          </w:p>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(Eur be PVM)</w:t>
            </w:r>
          </w:p>
        </w:tc>
      </w:tr>
      <w:tr w:rsidR="00270A05">
        <w:trPr>
          <w:trHeight w:val="237"/>
        </w:trPr>
        <w:tc>
          <w:tcPr>
            <w:tcW w:w="704"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w:t>
            </w:r>
          </w:p>
        </w:tc>
        <w:tc>
          <w:tcPr>
            <w:tcW w:w="3329"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2</w:t>
            </w:r>
          </w:p>
        </w:tc>
        <w:tc>
          <w:tcPr>
            <w:tcW w:w="1207"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3</w:t>
            </w:r>
          </w:p>
        </w:tc>
        <w:tc>
          <w:tcPr>
            <w:tcW w:w="1354"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4</w:t>
            </w:r>
          </w:p>
        </w:tc>
        <w:tc>
          <w:tcPr>
            <w:tcW w:w="2229"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5</w:t>
            </w:r>
          </w:p>
        </w:tc>
        <w:tc>
          <w:tcPr>
            <w:tcW w:w="2375" w:type="dxa"/>
            <w:tcBorders>
              <w:top w:val="single" w:sz="4" w:space="0" w:color="auto"/>
              <w:left w:val="single" w:sz="4" w:space="0" w:color="auto"/>
              <w:bottom w:val="single" w:sz="4" w:space="0" w:color="auto"/>
              <w:right w:val="single" w:sz="4" w:space="0" w:color="auto"/>
            </w:tcBorders>
            <w:shd w:val="clear" w:color="auto" w:fill="DEEAF6"/>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6</w:t>
            </w:r>
          </w:p>
        </w:tc>
      </w:tr>
      <w:tr w:rsidR="00270A05">
        <w:tc>
          <w:tcPr>
            <w:tcW w:w="704" w:type="dxa"/>
            <w:tcBorders>
              <w:top w:val="single" w:sz="4" w:space="0" w:color="auto"/>
              <w:left w:val="single" w:sz="4" w:space="0" w:color="auto"/>
              <w:bottom w:val="single" w:sz="4" w:space="0" w:color="auto"/>
              <w:right w:val="single" w:sz="4" w:space="0" w:color="auto"/>
            </w:tcBorders>
            <w:vAlign w:val="center"/>
          </w:tcPr>
          <w:p w:rsidR="00270A05" w:rsidRDefault="0028570E">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p>
        </w:tc>
        <w:tc>
          <w:tcPr>
            <w:tcW w:w="3329" w:type="dxa"/>
            <w:tcBorders>
              <w:top w:val="single" w:sz="4" w:space="0" w:color="auto"/>
              <w:left w:val="single" w:sz="4" w:space="0" w:color="auto"/>
              <w:bottom w:val="single" w:sz="4" w:space="0" w:color="auto"/>
              <w:right w:val="single" w:sz="4" w:space="0" w:color="auto"/>
            </w:tcBorders>
            <w:shd w:val="clear" w:color="auto" w:fill="auto"/>
            <w:vAlign w:val="center"/>
          </w:tcPr>
          <w:p w:rsidR="00270A05" w:rsidRDefault="0028570E">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sz w:val="24"/>
                <w:szCs w:val="24"/>
                <w:lang w:val="lt-LT" w:eastAsia="lt-LT"/>
              </w:rPr>
              <w:t>Monitorius HP E27U G5 QHD</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270A05" w:rsidRDefault="0028570E">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270A05" w:rsidRDefault="0028570E">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30</w:t>
            </w:r>
          </w:p>
        </w:tc>
        <w:tc>
          <w:tcPr>
            <w:tcW w:w="2229" w:type="dxa"/>
            <w:tcBorders>
              <w:top w:val="single" w:sz="4" w:space="0" w:color="auto"/>
              <w:left w:val="single" w:sz="4" w:space="0" w:color="auto"/>
              <w:bottom w:val="single" w:sz="4" w:space="0" w:color="auto"/>
              <w:right w:val="single" w:sz="4" w:space="0" w:color="auto"/>
            </w:tcBorders>
            <w:vAlign w:val="center"/>
          </w:tcPr>
          <w:p w:rsidR="00270A05" w:rsidRDefault="0028570E">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270,00</w:t>
            </w:r>
          </w:p>
        </w:tc>
        <w:tc>
          <w:tcPr>
            <w:tcW w:w="2375" w:type="dxa"/>
            <w:tcBorders>
              <w:top w:val="single" w:sz="4" w:space="0" w:color="auto"/>
              <w:left w:val="single" w:sz="4" w:space="0" w:color="auto"/>
              <w:bottom w:val="single" w:sz="4" w:space="0" w:color="auto"/>
              <w:right w:val="single" w:sz="4" w:space="0" w:color="auto"/>
            </w:tcBorders>
            <w:vAlign w:val="center"/>
          </w:tcPr>
          <w:p w:rsidR="00270A05" w:rsidRDefault="0028570E">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8 100,00</w:t>
            </w:r>
          </w:p>
        </w:tc>
      </w:tr>
      <w:tr w:rsidR="00270A05">
        <w:tc>
          <w:tcPr>
            <w:tcW w:w="8823" w:type="dxa"/>
            <w:gridSpan w:val="5"/>
            <w:tcBorders>
              <w:top w:val="single" w:sz="4" w:space="0" w:color="auto"/>
              <w:left w:val="single" w:sz="4" w:space="0" w:color="auto"/>
              <w:bottom w:val="single" w:sz="4" w:space="0" w:color="auto"/>
              <w:right w:val="single" w:sz="4" w:space="0" w:color="auto"/>
            </w:tcBorders>
            <w:vAlign w:val="center"/>
          </w:tcPr>
          <w:p w:rsidR="00270A05" w:rsidRDefault="0028570E">
            <w:pPr>
              <w:tabs>
                <w:tab w:val="left" w:pos="6071"/>
              </w:tabs>
              <w:spacing w:after="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PVM (Eur)</w:t>
            </w:r>
          </w:p>
        </w:tc>
        <w:tc>
          <w:tcPr>
            <w:tcW w:w="2375" w:type="dxa"/>
            <w:tcBorders>
              <w:top w:val="single" w:sz="4" w:space="0" w:color="auto"/>
              <w:left w:val="single" w:sz="4" w:space="0" w:color="auto"/>
              <w:bottom w:val="single" w:sz="4" w:space="0" w:color="auto"/>
              <w:right w:val="single" w:sz="4" w:space="0" w:color="auto"/>
            </w:tcBorders>
            <w:vAlign w:val="center"/>
          </w:tcPr>
          <w:p w:rsidR="00270A05" w:rsidRDefault="0028570E">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1 701,00</w:t>
            </w:r>
          </w:p>
        </w:tc>
      </w:tr>
      <w:tr w:rsidR="00270A05">
        <w:tc>
          <w:tcPr>
            <w:tcW w:w="8823" w:type="dxa"/>
            <w:gridSpan w:val="5"/>
            <w:tcBorders>
              <w:top w:val="single" w:sz="4" w:space="0" w:color="auto"/>
              <w:left w:val="single" w:sz="4" w:space="0" w:color="auto"/>
              <w:bottom w:val="single" w:sz="4" w:space="0" w:color="auto"/>
              <w:right w:val="single" w:sz="4" w:space="0" w:color="auto"/>
            </w:tcBorders>
            <w:vAlign w:val="center"/>
          </w:tcPr>
          <w:p w:rsidR="00270A05" w:rsidRDefault="0028570E">
            <w:pPr>
              <w:tabs>
                <w:tab w:val="left" w:pos="6071"/>
              </w:tabs>
              <w:spacing w:after="0"/>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Suma iš viso (Eur su PVM)</w:t>
            </w:r>
          </w:p>
        </w:tc>
        <w:tc>
          <w:tcPr>
            <w:tcW w:w="2375" w:type="dxa"/>
            <w:tcBorders>
              <w:top w:val="single" w:sz="4" w:space="0" w:color="auto"/>
              <w:left w:val="single" w:sz="4" w:space="0" w:color="auto"/>
              <w:bottom w:val="single" w:sz="4" w:space="0" w:color="auto"/>
              <w:right w:val="single" w:sz="4" w:space="0" w:color="auto"/>
            </w:tcBorders>
            <w:vAlign w:val="center"/>
          </w:tcPr>
          <w:p w:rsidR="00270A05" w:rsidRDefault="0028570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9 801,00</w:t>
            </w:r>
          </w:p>
        </w:tc>
      </w:tr>
    </w:tbl>
    <w:p w:rsidR="00270A05" w:rsidRDefault="0028570E">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Kaina žodžiais su PVM: devyni tūkstančiai aštuoni šimtai vienas euras ir 00 ct.</w:t>
      </w:r>
    </w:p>
    <w:p w:rsidR="00270A05" w:rsidRDefault="00270A05">
      <w:pPr>
        <w:rPr>
          <w:rFonts w:ascii="Times New Roman" w:eastAsia="Times New Roman" w:hAnsi="Times New Roman" w:cs="Times New Roman"/>
          <w:b/>
          <w:sz w:val="24"/>
          <w:szCs w:val="24"/>
          <w:lang w:val="lt-LT" w:eastAsia="lt-LT"/>
        </w:rPr>
      </w:pPr>
    </w:p>
    <w:p w:rsidR="00270A05" w:rsidRDefault="00270A05">
      <w:pPr>
        <w:rPr>
          <w:rFonts w:ascii="Times New Roman" w:eastAsia="Times New Roman" w:hAnsi="Times New Roman" w:cs="Times New Roman"/>
          <w:b/>
          <w:sz w:val="24"/>
          <w:szCs w:val="24"/>
          <w:lang w:val="lt-LT" w:eastAsia="lt-LT"/>
        </w:rPr>
      </w:pPr>
    </w:p>
    <w:p w:rsidR="00270A05" w:rsidRDefault="0028570E">
      <w:pPr>
        <w:ind w:firstLine="284"/>
        <w:rPr>
          <w:lang w:val="lt-LT"/>
        </w:rPr>
      </w:pPr>
      <w:r>
        <w:rPr>
          <w:rFonts w:ascii="Times New Roman" w:eastAsia="Times New Roman" w:hAnsi="Times New Roman" w:cs="Times New Roman"/>
          <w:b/>
          <w:sz w:val="24"/>
          <w:szCs w:val="24"/>
          <w:lang w:val="lt-LT" w:eastAsia="lt-LT"/>
        </w:rPr>
        <w:t xml:space="preserve">Pirkėjas: </w:t>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t>Pardavėjas:</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5311"/>
      </w:tblGrid>
      <w:tr w:rsidR="00270A05">
        <w:trPr>
          <w:trHeight w:val="1717"/>
        </w:trPr>
        <w:tc>
          <w:tcPr>
            <w:tcW w:w="5308" w:type="dxa"/>
          </w:tcPr>
          <w:p w:rsidR="00270A05" w:rsidRDefault="0028570E">
            <w:pPr>
              <w:suppressAutoHyphen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Generolo Jono Žemaičio </w:t>
            </w:r>
          </w:p>
          <w:p w:rsidR="00270A05" w:rsidRDefault="0028570E">
            <w:pPr>
              <w:suppressAutoHyphens/>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Lietuvos karo akademija</w:t>
            </w:r>
            <w:r>
              <w:rPr>
                <w:rFonts w:ascii="Times New Roman" w:hAnsi="Times New Roman" w:cs="Times New Roman"/>
                <w:b/>
                <w:sz w:val="24"/>
                <w:szCs w:val="24"/>
                <w:lang w:val="lt-LT"/>
              </w:rPr>
              <w:t xml:space="preserve"> </w:t>
            </w:r>
          </w:p>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Štabo viršininkas</w:t>
            </w:r>
          </w:p>
          <w:p w:rsidR="00270A05" w:rsidRDefault="00270A05">
            <w:pPr>
              <w:spacing w:after="0" w:line="240" w:lineRule="auto"/>
              <w:jc w:val="both"/>
              <w:rPr>
                <w:rFonts w:ascii="Times New Roman" w:hAnsi="Times New Roman" w:cs="Times New Roman"/>
                <w:sz w:val="24"/>
                <w:szCs w:val="24"/>
                <w:lang w:val="lt-LT"/>
              </w:rPr>
            </w:pPr>
          </w:p>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plk. ltn. Denisas Starikovičius</w:t>
            </w:r>
          </w:p>
          <w:p w:rsidR="00270A05" w:rsidRDefault="00270A05">
            <w:pPr>
              <w:spacing w:after="0" w:line="240" w:lineRule="auto"/>
              <w:jc w:val="both"/>
              <w:rPr>
                <w:rFonts w:ascii="Times New Roman" w:hAnsi="Times New Roman" w:cs="Times New Roman"/>
                <w:sz w:val="24"/>
                <w:szCs w:val="24"/>
                <w:lang w:val="lt-LT"/>
              </w:rPr>
            </w:pPr>
          </w:p>
          <w:p w:rsidR="00270A05" w:rsidRDefault="00270A05">
            <w:pPr>
              <w:spacing w:after="0" w:line="240" w:lineRule="auto"/>
              <w:jc w:val="both"/>
              <w:rPr>
                <w:rFonts w:ascii="Times New Roman" w:eastAsia="Times New Roman" w:hAnsi="Times New Roman" w:cs="Times New Roman"/>
                <w:b/>
                <w:sz w:val="24"/>
                <w:szCs w:val="24"/>
                <w:lang w:val="lt-LT" w:eastAsia="lt-LT"/>
              </w:rPr>
            </w:pPr>
          </w:p>
        </w:tc>
        <w:tc>
          <w:tcPr>
            <w:tcW w:w="5311" w:type="dxa"/>
          </w:tcPr>
          <w:p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                             UAB „Kilobaitas“</w:t>
            </w:r>
          </w:p>
          <w:p w:rsidR="00270A05" w:rsidRDefault="00270A05">
            <w:pPr>
              <w:pStyle w:val="ListParagraph"/>
              <w:spacing w:after="0" w:line="240" w:lineRule="auto"/>
              <w:ind w:left="0"/>
              <w:rPr>
                <w:rFonts w:ascii="Times New Roman" w:hAnsi="Times New Roman" w:cs="Times New Roman"/>
                <w:sz w:val="24"/>
                <w:szCs w:val="24"/>
                <w:lang w:val="lt-LT"/>
              </w:rPr>
            </w:pPr>
          </w:p>
          <w:p w:rsidR="00270A05" w:rsidRDefault="00270A05">
            <w:pPr>
              <w:pStyle w:val="ListParagraph"/>
              <w:spacing w:after="0" w:line="240" w:lineRule="auto"/>
              <w:ind w:left="0"/>
              <w:rPr>
                <w:rFonts w:ascii="Times New Roman" w:hAnsi="Times New Roman" w:cs="Times New Roman"/>
                <w:sz w:val="24"/>
                <w:szCs w:val="24"/>
                <w:lang w:val="lt-LT"/>
              </w:rPr>
            </w:pPr>
          </w:p>
          <w:p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                             Projektų vadovas</w:t>
            </w:r>
          </w:p>
          <w:p w:rsidR="00270A05" w:rsidRDefault="0028570E">
            <w:pPr>
              <w:pStyle w:val="ListParagraph"/>
              <w:tabs>
                <w:tab w:val="left" w:pos="1836"/>
              </w:tabs>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ab/>
            </w:r>
          </w:p>
          <w:p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                             Jurijus Avchimovičius</w:t>
            </w:r>
          </w:p>
          <w:p w:rsidR="00270A05" w:rsidRDefault="00270A05">
            <w:pPr>
              <w:pStyle w:val="ListParagraph"/>
              <w:spacing w:after="0" w:line="240" w:lineRule="auto"/>
              <w:ind w:left="0"/>
              <w:rPr>
                <w:rFonts w:ascii="Times New Roman" w:hAnsi="Times New Roman" w:cs="Times New Roman"/>
                <w:b/>
                <w:sz w:val="24"/>
                <w:szCs w:val="24"/>
                <w:lang w:val="lt-LT"/>
              </w:rPr>
            </w:pPr>
          </w:p>
          <w:p w:rsidR="00270A05" w:rsidRDefault="00270A05">
            <w:pPr>
              <w:pStyle w:val="ListParagraph"/>
              <w:spacing w:after="0" w:line="240" w:lineRule="auto"/>
              <w:ind w:left="0"/>
              <w:rPr>
                <w:rFonts w:ascii="Times New Roman" w:hAnsi="Times New Roman" w:cs="Times New Roman"/>
                <w:sz w:val="24"/>
                <w:szCs w:val="24"/>
                <w:lang w:val="lt-LT"/>
              </w:rPr>
            </w:pPr>
          </w:p>
          <w:p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270A05" w:rsidRDefault="00270A05">
            <w:pPr>
              <w:pStyle w:val="ListParagraph"/>
              <w:spacing w:after="0" w:line="240" w:lineRule="auto"/>
              <w:ind w:left="0"/>
              <w:rPr>
                <w:rFonts w:ascii="Times New Roman" w:hAnsi="Times New Roman" w:cs="Times New Roman"/>
                <w:b/>
                <w:sz w:val="24"/>
                <w:szCs w:val="24"/>
                <w:lang w:val="lt-LT"/>
              </w:rPr>
            </w:pPr>
          </w:p>
        </w:tc>
      </w:tr>
      <w:tr w:rsidR="00270A05">
        <w:trPr>
          <w:trHeight w:val="1717"/>
        </w:trPr>
        <w:tc>
          <w:tcPr>
            <w:tcW w:w="5308" w:type="dxa"/>
          </w:tcPr>
          <w:p w:rsidR="00270A05" w:rsidRDefault="00270A05">
            <w:pPr>
              <w:suppressAutoHyphens/>
              <w:spacing w:after="0" w:line="240" w:lineRule="auto"/>
              <w:rPr>
                <w:rFonts w:ascii="Times New Roman" w:hAnsi="Times New Roman" w:cs="Times New Roman"/>
                <w:sz w:val="24"/>
                <w:szCs w:val="24"/>
                <w:lang w:val="lt-LT"/>
              </w:rPr>
            </w:pPr>
          </w:p>
        </w:tc>
        <w:tc>
          <w:tcPr>
            <w:tcW w:w="5311" w:type="dxa"/>
          </w:tcPr>
          <w:p w:rsidR="00270A05" w:rsidRDefault="00270A05">
            <w:pPr>
              <w:pStyle w:val="ListParagraph"/>
              <w:spacing w:after="0" w:line="240" w:lineRule="auto"/>
              <w:ind w:left="0"/>
              <w:rPr>
                <w:rFonts w:ascii="Times New Roman" w:hAnsi="Times New Roman" w:cs="Times New Roman"/>
                <w:sz w:val="24"/>
                <w:szCs w:val="24"/>
                <w:lang w:val="lt-LT"/>
              </w:rPr>
            </w:pPr>
          </w:p>
        </w:tc>
      </w:tr>
    </w:tbl>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70A05">
      <w:pPr>
        <w:spacing w:after="0" w:line="240" w:lineRule="auto"/>
        <w:rPr>
          <w:rFonts w:ascii="Times New Roman" w:eastAsia="Times New Roman" w:hAnsi="Times New Roman" w:cs="Times New Roman"/>
          <w:sz w:val="24"/>
          <w:szCs w:val="24"/>
          <w:lang w:val="lt-LT" w:eastAsia="lt-LT"/>
        </w:rPr>
      </w:pPr>
    </w:p>
    <w:p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rsidR="00270A05" w:rsidRDefault="0028570E">
      <w:pPr>
        <w:spacing w:after="0" w:line="240" w:lineRule="auto"/>
        <w:ind w:left="8640" w:firstLine="7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2024 m.                    </w:t>
      </w:r>
    </w:p>
    <w:p w:rsidR="00270A05" w:rsidRDefault="0028570E">
      <w:pPr>
        <w:spacing w:after="0" w:line="240" w:lineRule="auto"/>
        <w:ind w:left="414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Sutarties Nr. </w:t>
      </w:r>
    </w:p>
    <w:p w:rsidR="00270A05" w:rsidRDefault="0028570E">
      <w:pPr>
        <w:spacing w:after="0" w:line="240" w:lineRule="auto"/>
        <w:jc w:val="center"/>
        <w:rPr>
          <w:rFonts w:ascii="Times New Roman" w:eastAsia="Times New Roman" w:hAnsi="Times New Roman" w:cs="Times New Roman"/>
          <w:b/>
          <w:bCs/>
          <w:spacing w:val="-6"/>
          <w:sz w:val="24"/>
          <w:szCs w:val="24"/>
          <w:lang w:val="lt-LT" w:eastAsia="ar-SA"/>
        </w:rPr>
      </w:pP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t xml:space="preserve">  2 priedas</w:t>
      </w:r>
    </w:p>
    <w:p w:rsidR="00270A05" w:rsidRDefault="00270A05">
      <w:pPr>
        <w:spacing w:after="0" w:line="240" w:lineRule="auto"/>
        <w:jc w:val="center"/>
        <w:rPr>
          <w:rFonts w:ascii="Times New Roman" w:eastAsia="Times New Roman" w:hAnsi="Times New Roman" w:cs="Times New Roman"/>
          <w:b/>
          <w:bCs/>
          <w:spacing w:val="-6"/>
          <w:sz w:val="24"/>
          <w:szCs w:val="24"/>
          <w:lang w:val="lt-LT" w:eastAsia="ar-SA"/>
        </w:rPr>
      </w:pPr>
    </w:p>
    <w:p w:rsidR="00270A05" w:rsidRDefault="0028570E">
      <w:pPr>
        <w:spacing w:after="0" w:line="240" w:lineRule="auto"/>
        <w:jc w:val="center"/>
        <w:rPr>
          <w:rFonts w:ascii="Times New Roman" w:eastAsia="Times New Roman" w:hAnsi="Times New Roman" w:cs="Times New Roman"/>
          <w:b/>
          <w:bCs/>
          <w:spacing w:val="-6"/>
          <w:sz w:val="24"/>
          <w:szCs w:val="24"/>
          <w:lang w:val="lt-LT" w:eastAsia="ar-SA"/>
        </w:rPr>
      </w:pPr>
      <w:r>
        <w:rPr>
          <w:rFonts w:ascii="Times New Roman" w:eastAsia="Times New Roman" w:hAnsi="Times New Roman" w:cs="Times New Roman"/>
          <w:b/>
          <w:bCs/>
          <w:spacing w:val="-6"/>
          <w:sz w:val="24"/>
          <w:szCs w:val="24"/>
          <w:lang w:val="lt-LT" w:eastAsia="ar-SA"/>
        </w:rPr>
        <w:t xml:space="preserve"> PREKIŲ TECHNINĖ SPECIFIKACIJA</w:t>
      </w:r>
    </w:p>
    <w:p w:rsidR="00270A05" w:rsidRDefault="00270A05">
      <w:pPr>
        <w:spacing w:after="0" w:line="240" w:lineRule="auto"/>
        <w:jc w:val="center"/>
        <w:rPr>
          <w:rFonts w:ascii="Times New Roman" w:eastAsia="Times New Roman" w:hAnsi="Times New Roman" w:cs="Times New Roman"/>
          <w:b/>
          <w:bCs/>
          <w:spacing w:val="-6"/>
          <w:sz w:val="24"/>
          <w:szCs w:val="24"/>
          <w:lang w:val="lt-LT" w:eastAsia="ar-SA"/>
        </w:rPr>
      </w:pPr>
    </w:p>
    <w:tbl>
      <w:tblPr>
        <w:tblW w:w="10915"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418"/>
        <w:gridCol w:w="4819"/>
        <w:gridCol w:w="4678"/>
      </w:tblGrid>
      <w:tr w:rsidR="00270A05">
        <w:trPr>
          <w:trHeight w:val="345"/>
        </w:trPr>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b/>
                <w:color w:val="000000"/>
                <w:lang w:val="lt-LT" w:eastAsia="lt-LT"/>
              </w:rPr>
              <w:t>Reikalavimo eil. Nr.</w:t>
            </w:r>
          </w:p>
        </w:tc>
        <w:tc>
          <w:tcPr>
            <w:tcW w:w="4819" w:type="dxa"/>
            <w:tcBorders>
              <w:left w:val="single" w:sz="4" w:space="0" w:color="000000"/>
              <w:right w:val="single" w:sz="4" w:space="0" w:color="auto"/>
            </w:tcBorders>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b/>
                <w:color w:val="000000"/>
                <w:lang w:val="lt-LT" w:eastAsia="lt-LT"/>
              </w:rPr>
            </w:pPr>
            <w:r>
              <w:rPr>
                <w:rFonts w:ascii="Times New Roman" w:eastAsia="Times New Roman" w:hAnsi="Times New Roman" w:cs="Times New Roman"/>
                <w:b/>
                <w:bCs/>
                <w:color w:val="000000"/>
                <w:lang w:val="lt-LT" w:eastAsia="lt-LT"/>
              </w:rPr>
              <w:t>Skaitmeninės kameros techninės specifikacijos reikalavimai</w:t>
            </w:r>
          </w:p>
        </w:tc>
        <w:tc>
          <w:tcPr>
            <w:tcW w:w="4678" w:type="dxa"/>
            <w:tcBorders>
              <w:top w:val="single" w:sz="4" w:space="0" w:color="auto"/>
              <w:left w:val="single" w:sz="4" w:space="0" w:color="auto"/>
              <w:bottom w:val="single" w:sz="4" w:space="0" w:color="auto"/>
              <w:right w:val="single" w:sz="4" w:space="0" w:color="auto"/>
            </w:tcBorders>
            <w:vAlign w:val="center"/>
          </w:tcPr>
          <w:p w:rsidR="00270A05" w:rsidRDefault="0028570E">
            <w:pPr>
              <w:spacing w:after="0" w:line="240" w:lineRule="auto"/>
              <w:jc w:val="center"/>
              <w:rPr>
                <w:rFonts w:ascii="Times New Roman" w:eastAsia="Times New Roman" w:hAnsi="Times New Roman" w:cs="Times New Roman"/>
                <w:b/>
                <w:color w:val="000000"/>
                <w:lang w:val="lt-LT" w:eastAsia="lt-LT"/>
              </w:rPr>
            </w:pPr>
            <w:r>
              <w:rPr>
                <w:rFonts w:ascii="Times New Roman" w:eastAsia="Times New Roman" w:hAnsi="Times New Roman" w:cs="Times New Roman"/>
                <w:b/>
                <w:color w:val="000000"/>
                <w:lang w:val="lt-LT" w:eastAsia="lt-LT"/>
              </w:rPr>
              <w:t>Tiekėjas siūlo</w:t>
            </w:r>
          </w:p>
          <w:p w:rsidR="00270A05" w:rsidRDefault="0028570E">
            <w:pPr>
              <w:spacing w:after="0" w:line="240" w:lineRule="auto"/>
              <w:jc w:val="center"/>
              <w:rPr>
                <w:rFonts w:ascii="Times New Roman" w:eastAsia="Times New Roman" w:hAnsi="Times New Roman" w:cs="Times New Roman"/>
                <w:b/>
                <w:color w:val="000000"/>
                <w:lang w:val="lt-LT" w:eastAsia="lt-LT"/>
              </w:rPr>
            </w:pPr>
            <w:r>
              <w:rPr>
                <w:rFonts w:ascii="Times New Roman" w:eastAsia="Times New Roman" w:hAnsi="Times New Roman" w:cs="Times New Roman"/>
                <w:b/>
                <w:color w:val="000000"/>
                <w:lang w:val="lt-LT" w:eastAsia="lt-LT"/>
              </w:rPr>
              <w:t>(Tiekėjas turi įrašyti kur reikia  reikšmę arba trumpą aprašymą, patvirtinantį atitikimą techniniam reikalavimui bei pateikti gamintojo katalogą arba nuorodas į gamintojo interneto tinklalapį, kad būtų galima</w:t>
            </w:r>
            <w:r>
              <w:rPr>
                <w:rFonts w:ascii="Arial" w:eastAsia="Arial" w:hAnsi="Arial" w:cs="Arial"/>
                <w:color w:val="000000"/>
                <w:lang w:val="lt-LT" w:eastAsia="lt-LT"/>
              </w:rPr>
              <w:t xml:space="preserve"> </w:t>
            </w:r>
            <w:r>
              <w:rPr>
                <w:rFonts w:ascii="Times New Roman" w:eastAsia="Times New Roman" w:hAnsi="Times New Roman" w:cs="Times New Roman"/>
                <w:b/>
                <w:color w:val="000000"/>
                <w:lang w:val="lt-LT" w:eastAsia="lt-LT"/>
              </w:rPr>
              <w:t xml:space="preserve">patikrinti teikiamų duomenų autentiškumą </w:t>
            </w:r>
          </w:p>
        </w:tc>
      </w:tr>
      <w:tr w:rsidR="00270A05">
        <w:trPr>
          <w:trHeight w:val="167"/>
        </w:trPr>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1.</w:t>
            </w:r>
          </w:p>
        </w:tc>
        <w:tc>
          <w:tcPr>
            <w:tcW w:w="4819" w:type="dxa"/>
            <w:shd w:val="clear" w:color="auto" w:fill="FFFFFF"/>
            <w:tcMar>
              <w:top w:w="0" w:type="dxa"/>
              <w:left w:w="98" w:type="dxa"/>
              <w:bottom w:w="0" w:type="dxa"/>
              <w:right w:w="108" w:type="dxa"/>
            </w:tcMar>
            <w:vAlign w:val="center"/>
          </w:tcPr>
          <w:p w:rsidR="00270A05" w:rsidRDefault="0028570E">
            <w:pPr>
              <w:spacing w:after="0" w:line="240" w:lineRule="auto"/>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Bendrieji reikalavimai:</w:t>
            </w:r>
          </w:p>
        </w:tc>
        <w:tc>
          <w:tcPr>
            <w:tcW w:w="4678" w:type="dxa"/>
            <w:shd w:val="clear" w:color="auto" w:fill="FFFFFF"/>
          </w:tcPr>
          <w:p w:rsidR="00270A05" w:rsidRDefault="0028570E">
            <w:pPr>
              <w:spacing w:after="0" w:line="240" w:lineRule="auto"/>
              <w:jc w:val="both"/>
              <w:rPr>
                <w:rFonts w:ascii="Times New Roman" w:eastAsia="Times New Roman" w:hAnsi="Times New Roman" w:cs="Times New Roman"/>
                <w:i/>
                <w:color w:val="000000"/>
                <w:lang w:val="lt-LT" w:eastAsia="lt-LT"/>
              </w:rPr>
            </w:pPr>
            <w:r>
              <w:rPr>
                <w:rFonts w:ascii="Times New Roman" w:eastAsia="Times New Roman" w:hAnsi="Times New Roman" w:cs="Times New Roman"/>
                <w:i/>
                <w:color w:val="000000"/>
                <w:lang w:val="lt-LT" w:eastAsia="lt-LT"/>
              </w:rPr>
              <w:t>Nurodoma tikslinė paskirtis ir kita informacija. Pateikiamos nuorodos į gamintojo katalogą ir (ar) nurodomas katalogo psl. kuriame pateikta techninė informacija</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1.1.</w:t>
            </w:r>
          </w:p>
        </w:tc>
        <w:tc>
          <w:tcPr>
            <w:tcW w:w="4819" w:type="dxa"/>
            <w:shd w:val="clear" w:color="auto" w:fill="FFFFFF"/>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Cs/>
                <w:sz w:val="24"/>
                <w:szCs w:val="20"/>
                <w:lang w:val="lt-LT"/>
              </w:rPr>
            </w:pPr>
            <w:r>
              <w:rPr>
                <w:rFonts w:ascii="Times New Roman" w:eastAsia="Times New Roman" w:hAnsi="Times New Roman" w:cs="Times New Roman"/>
                <w:bCs/>
                <w:sz w:val="24"/>
                <w:szCs w:val="20"/>
                <w:lang w:val="lt-LT"/>
              </w:rPr>
              <w:t xml:space="preserve">Visa pateikiama įranga privalo būti nauja ir nenaudota (negali būti atnaujinta, restauruota, angl. </w:t>
            </w:r>
            <w:r>
              <w:rPr>
                <w:rFonts w:ascii="Times New Roman" w:eastAsia="Times New Roman" w:hAnsi="Times New Roman" w:cs="Times New Roman"/>
                <w:bCs/>
                <w:i/>
                <w:sz w:val="24"/>
                <w:szCs w:val="20"/>
                <w:lang w:val="lt-LT"/>
              </w:rPr>
              <w:t>refurbished</w:t>
            </w:r>
            <w:r>
              <w:rPr>
                <w:rFonts w:ascii="Times New Roman" w:eastAsia="Times New Roman" w:hAnsi="Times New Roman" w:cs="Times New Roman"/>
                <w:bCs/>
                <w:sz w:val="24"/>
                <w:szCs w:val="20"/>
                <w:lang w:val="lt-LT"/>
              </w:rPr>
              <w:t>), nepažeistose gamintojo pakuotėse.</w:t>
            </w:r>
          </w:p>
        </w:tc>
        <w:tc>
          <w:tcPr>
            <w:tcW w:w="4678" w:type="dxa"/>
            <w:shd w:val="clear" w:color="auto" w:fill="FFFFFF"/>
          </w:tcPr>
          <w:p w:rsidR="00270A05" w:rsidRDefault="0028570E">
            <w:pPr>
              <w:spacing w:after="0" w:line="240" w:lineRule="auto"/>
              <w:jc w:val="both"/>
              <w:rPr>
                <w:rFonts w:ascii="Times New Roman" w:eastAsia="Times New Roman" w:hAnsi="Times New Roman" w:cs="Times New Roman"/>
                <w:i/>
                <w:color w:val="000000"/>
                <w:sz w:val="24"/>
                <w:szCs w:val="24"/>
                <w:lang w:val="lt-LT" w:eastAsia="lt-LT"/>
              </w:rPr>
            </w:pPr>
            <w:r>
              <w:rPr>
                <w:rFonts w:ascii="Times New Roman" w:hAnsi="Times New Roman" w:cs="Times New Roman"/>
                <w:bCs/>
                <w:sz w:val="24"/>
                <w:szCs w:val="24"/>
              </w:rPr>
              <w:t>Visa pateikiama įranga nauja ir nenaudota</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1.2.</w:t>
            </w:r>
          </w:p>
        </w:tc>
        <w:tc>
          <w:tcPr>
            <w:tcW w:w="4819" w:type="dxa"/>
            <w:shd w:val="clear" w:color="auto" w:fill="FFFFFF"/>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Cs/>
                <w:sz w:val="24"/>
                <w:szCs w:val="20"/>
                <w:lang w:val="lt-LT"/>
              </w:rPr>
            </w:pPr>
            <w:r>
              <w:rPr>
                <w:rFonts w:ascii="Times New Roman" w:eastAsia="Times New Roman" w:hAnsi="Times New Roman" w:cs="Times New Roman"/>
                <w:bCs/>
                <w:sz w:val="24"/>
                <w:szCs w:val="20"/>
                <w:lang w:val="lt-LT"/>
              </w:rPr>
              <w:t xml:space="preserve">Tiekėjas turi užtikrinti, kad gamintojas nėra paskelbęs žinios apie siūlomos įrangos gamybos arba tobulinimo nutraukimą (pvz., angl. </w:t>
            </w:r>
            <w:r>
              <w:rPr>
                <w:rFonts w:ascii="Times New Roman" w:eastAsia="Times New Roman" w:hAnsi="Times New Roman" w:cs="Times New Roman"/>
                <w:bCs/>
                <w:i/>
                <w:sz w:val="24"/>
                <w:szCs w:val="20"/>
                <w:lang w:val="lt-LT"/>
              </w:rPr>
              <w:t xml:space="preserve">end of life time </w:t>
            </w:r>
            <w:r>
              <w:rPr>
                <w:rFonts w:ascii="Times New Roman" w:eastAsia="Times New Roman" w:hAnsi="Times New Roman" w:cs="Times New Roman"/>
                <w:bCs/>
                <w:sz w:val="24"/>
                <w:szCs w:val="20"/>
                <w:lang w:val="lt-LT"/>
              </w:rPr>
              <w:t xml:space="preserve">ar </w:t>
            </w:r>
            <w:r>
              <w:rPr>
                <w:rFonts w:ascii="Times New Roman" w:eastAsia="Times New Roman" w:hAnsi="Times New Roman" w:cs="Times New Roman"/>
                <w:bCs/>
                <w:i/>
                <w:sz w:val="24"/>
                <w:szCs w:val="20"/>
                <w:lang w:val="lt-LT"/>
              </w:rPr>
              <w:t>discontinued</w:t>
            </w:r>
            <w:r>
              <w:rPr>
                <w:rFonts w:ascii="Times New Roman" w:eastAsia="Times New Roman" w:hAnsi="Times New Roman" w:cs="Times New Roman"/>
                <w:bCs/>
                <w:sz w:val="24"/>
                <w:szCs w:val="20"/>
                <w:lang w:val="lt-LT"/>
              </w:rPr>
              <w:t>).</w:t>
            </w:r>
          </w:p>
        </w:tc>
        <w:tc>
          <w:tcPr>
            <w:tcW w:w="4678" w:type="dxa"/>
            <w:shd w:val="clear" w:color="auto" w:fill="FFFFFF"/>
          </w:tcPr>
          <w:p w:rsidR="00270A05" w:rsidRDefault="0028570E">
            <w:pPr>
              <w:spacing w:after="0" w:line="240" w:lineRule="auto"/>
              <w:jc w:val="both"/>
              <w:rPr>
                <w:rFonts w:ascii="Times New Roman" w:eastAsia="Times New Roman" w:hAnsi="Times New Roman" w:cs="Times New Roman"/>
                <w:i/>
                <w:color w:val="000000"/>
                <w:sz w:val="24"/>
                <w:szCs w:val="24"/>
                <w:lang w:val="lt-LT" w:eastAsia="lt-LT"/>
              </w:rPr>
            </w:pPr>
            <w:r>
              <w:rPr>
                <w:rFonts w:ascii="Times New Roman" w:hAnsi="Times New Roman" w:cs="Times New Roman"/>
                <w:bCs/>
                <w:sz w:val="24"/>
                <w:szCs w:val="24"/>
              </w:rPr>
              <w:t>Tiekėjas turi užtikrin</w:t>
            </w:r>
            <w:r>
              <w:rPr>
                <w:rFonts w:ascii="Times New Roman" w:hAnsi="Times New Roman" w:cs="Times New Roman"/>
                <w:bCs/>
                <w:sz w:val="24"/>
                <w:szCs w:val="24"/>
                <w:lang w:val="lt-LT"/>
              </w:rPr>
              <w:t>a</w:t>
            </w:r>
            <w:r>
              <w:rPr>
                <w:rFonts w:ascii="Times New Roman" w:hAnsi="Times New Roman" w:cs="Times New Roman"/>
                <w:bCs/>
                <w:sz w:val="24"/>
                <w:szCs w:val="24"/>
              </w:rPr>
              <w:t>, kad gamintojas nėra paskelbęs žinios apie siūlomos įrangos gamybos arba tobulinimo nutraukimą</w:t>
            </w:r>
            <w:r>
              <w:rPr>
                <w:rFonts w:ascii="Times New Roman" w:hAnsi="Times New Roman" w:cs="Times New Roman"/>
                <w:bCs/>
                <w:sz w:val="24"/>
                <w:szCs w:val="24"/>
                <w:lang w:val="lt-LT"/>
              </w:rPr>
              <w:t>.</w:t>
            </w:r>
            <w:r>
              <w:rPr>
                <w:rFonts w:ascii="Times New Roman" w:hAnsi="Times New Roman" w:cs="Times New Roman"/>
                <w:bCs/>
                <w:sz w:val="24"/>
                <w:szCs w:val="24"/>
                <w:lang w:val="lt-LT"/>
              </w:rPr>
              <w:br/>
              <w:t>https://www.hp.com/hk-en/shop/hp-e27u-g5-qhd-usb-c-monitor-6n4d3aa.html</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1.3.</w:t>
            </w:r>
          </w:p>
        </w:tc>
        <w:tc>
          <w:tcPr>
            <w:tcW w:w="4819" w:type="dxa"/>
            <w:shd w:val="clear" w:color="auto" w:fill="FFFFFF"/>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Cs/>
                <w:sz w:val="24"/>
                <w:szCs w:val="20"/>
                <w:lang w:val="lt-LT"/>
              </w:rPr>
            </w:pPr>
            <w:r>
              <w:rPr>
                <w:rFonts w:ascii="Times New Roman" w:eastAsia="Times New Roman" w:hAnsi="Times New Roman" w:cs="Times New Roman"/>
                <w:bCs/>
                <w:sz w:val="24"/>
                <w:szCs w:val="20"/>
                <w:lang w:val="lt-LT"/>
              </w:rPr>
              <w:t>Tiekėjas turi užtikrinti, kad įsigyjamoje įrangoje nebūtų įdiegta jokios papildomos</w:t>
            </w:r>
          </w:p>
        </w:tc>
        <w:tc>
          <w:tcPr>
            <w:tcW w:w="4678" w:type="dxa"/>
            <w:shd w:val="clear" w:color="auto" w:fill="FFFFFF"/>
          </w:tcPr>
          <w:p w:rsidR="00270A05" w:rsidRDefault="0028570E">
            <w:pPr>
              <w:spacing w:after="0" w:line="240" w:lineRule="auto"/>
              <w:jc w:val="both"/>
              <w:rPr>
                <w:rFonts w:ascii="Times New Roman" w:eastAsia="Times New Roman" w:hAnsi="Times New Roman" w:cs="Times New Roman"/>
                <w:i/>
                <w:color w:val="000000"/>
                <w:sz w:val="24"/>
                <w:szCs w:val="24"/>
                <w:lang w:val="lt-LT" w:eastAsia="lt-LT"/>
              </w:rPr>
            </w:pPr>
            <w:r>
              <w:rPr>
                <w:rFonts w:ascii="Times New Roman" w:hAnsi="Times New Roman" w:cs="Times New Roman"/>
                <w:bCs/>
                <w:sz w:val="24"/>
                <w:szCs w:val="24"/>
              </w:rPr>
              <w:t>Tiekėjas užtikrin</w:t>
            </w:r>
            <w:r>
              <w:rPr>
                <w:rFonts w:ascii="Times New Roman" w:hAnsi="Times New Roman" w:cs="Times New Roman"/>
                <w:bCs/>
                <w:sz w:val="24"/>
                <w:szCs w:val="24"/>
                <w:lang w:val="lt-LT"/>
              </w:rPr>
              <w:t>a</w:t>
            </w:r>
            <w:r>
              <w:rPr>
                <w:rFonts w:ascii="Times New Roman" w:hAnsi="Times New Roman" w:cs="Times New Roman"/>
                <w:bCs/>
                <w:sz w:val="24"/>
                <w:szCs w:val="24"/>
              </w:rPr>
              <w:t xml:space="preserve">, kad įsigyjamoje įrangoje </w:t>
            </w:r>
            <w:r>
              <w:rPr>
                <w:rFonts w:ascii="Times New Roman" w:hAnsi="Times New Roman" w:cs="Times New Roman"/>
                <w:bCs/>
                <w:sz w:val="24"/>
                <w:szCs w:val="24"/>
                <w:lang w:val="lt-LT"/>
              </w:rPr>
              <w:t>nėra</w:t>
            </w:r>
            <w:r>
              <w:rPr>
                <w:rFonts w:ascii="Times New Roman" w:hAnsi="Times New Roman" w:cs="Times New Roman"/>
                <w:bCs/>
                <w:sz w:val="24"/>
                <w:szCs w:val="24"/>
              </w:rPr>
              <w:t xml:space="preserve"> įdiegta jokios papildomos</w:t>
            </w:r>
            <w:r>
              <w:rPr>
                <w:rFonts w:ascii="Times New Roman" w:hAnsi="Times New Roman" w:cs="Times New Roman"/>
                <w:bCs/>
                <w:sz w:val="24"/>
                <w:szCs w:val="24"/>
                <w:lang w:val="lt-LT"/>
              </w:rPr>
              <w:t xml:space="preserve"> programinės įrangos, </w:t>
            </w:r>
            <w:r>
              <w:rPr>
                <w:rFonts w:ascii="Times New Roman" w:hAnsi="Times New Roman" w:cs="Times New Roman"/>
                <w:bCs/>
                <w:sz w:val="24"/>
                <w:szCs w:val="24"/>
              </w:rPr>
              <w:t>kuri nėra būtina tokios įrangos funkcionalumui užtikrinti.</w:t>
            </w:r>
          </w:p>
        </w:tc>
      </w:tr>
      <w:tr w:rsidR="00270A05">
        <w:trPr>
          <w:trHeight w:val="769"/>
        </w:trPr>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1.4.</w:t>
            </w:r>
          </w:p>
        </w:tc>
        <w:tc>
          <w:tcPr>
            <w:tcW w:w="4819" w:type="dxa"/>
            <w:shd w:val="clear" w:color="auto" w:fill="FFFFFF"/>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Cs/>
                <w:sz w:val="24"/>
                <w:szCs w:val="20"/>
                <w:lang w:val="lt-LT"/>
              </w:rPr>
            </w:pPr>
            <w:r>
              <w:rPr>
                <w:rFonts w:ascii="Times New Roman" w:eastAsia="Times New Roman" w:hAnsi="Times New Roman" w:cs="Times New Roman"/>
                <w:bCs/>
                <w:sz w:val="24"/>
                <w:szCs w:val="20"/>
                <w:lang w:val="lt-LT"/>
              </w:rPr>
              <w:t>programinės įrangos, kuri nėra būtina tokios įrangos funkcionalumui užtikrinti.</w:t>
            </w:r>
          </w:p>
        </w:tc>
        <w:tc>
          <w:tcPr>
            <w:tcW w:w="4678" w:type="dxa"/>
            <w:shd w:val="clear" w:color="auto" w:fill="FFFFFF"/>
          </w:tcPr>
          <w:p w:rsidR="00270A05" w:rsidRDefault="0028570E">
            <w:pPr>
              <w:spacing w:after="0" w:line="240" w:lineRule="auto"/>
              <w:jc w:val="both"/>
              <w:rPr>
                <w:rFonts w:ascii="Times New Roman" w:eastAsia="Times New Roman" w:hAnsi="Times New Roman" w:cs="Times New Roman"/>
                <w:i/>
                <w:color w:val="000000"/>
                <w:sz w:val="24"/>
                <w:szCs w:val="24"/>
                <w:lang w:val="lt-LT" w:eastAsia="lt-LT"/>
              </w:rPr>
            </w:pPr>
            <w:r>
              <w:rPr>
                <w:rFonts w:ascii="Times New Roman" w:hAnsi="Times New Roman" w:cs="Times New Roman"/>
                <w:bCs/>
                <w:sz w:val="24"/>
                <w:szCs w:val="24"/>
              </w:rPr>
              <w:t>Tiekėjas užtikrin</w:t>
            </w:r>
            <w:r>
              <w:rPr>
                <w:rFonts w:ascii="Times New Roman" w:hAnsi="Times New Roman" w:cs="Times New Roman"/>
                <w:bCs/>
                <w:sz w:val="24"/>
                <w:szCs w:val="24"/>
                <w:lang w:val="lt-LT"/>
              </w:rPr>
              <w:t>a</w:t>
            </w:r>
            <w:r>
              <w:rPr>
                <w:rFonts w:ascii="Times New Roman" w:hAnsi="Times New Roman" w:cs="Times New Roman"/>
                <w:bCs/>
                <w:sz w:val="24"/>
                <w:szCs w:val="24"/>
              </w:rPr>
              <w:t xml:space="preserve">, kad įsigyjamoje įrangoje </w:t>
            </w:r>
            <w:r>
              <w:rPr>
                <w:rFonts w:ascii="Times New Roman" w:hAnsi="Times New Roman" w:cs="Times New Roman"/>
                <w:bCs/>
                <w:sz w:val="24"/>
                <w:szCs w:val="24"/>
                <w:lang w:val="lt-LT"/>
              </w:rPr>
              <w:t>nėra</w:t>
            </w:r>
            <w:r>
              <w:rPr>
                <w:rFonts w:ascii="Times New Roman" w:hAnsi="Times New Roman" w:cs="Times New Roman"/>
                <w:bCs/>
                <w:sz w:val="24"/>
                <w:szCs w:val="24"/>
              </w:rPr>
              <w:t xml:space="preserve"> įdiegta jokios papildomos</w:t>
            </w:r>
            <w:r>
              <w:rPr>
                <w:rFonts w:ascii="Times New Roman" w:hAnsi="Times New Roman" w:cs="Times New Roman"/>
                <w:bCs/>
                <w:sz w:val="24"/>
                <w:szCs w:val="24"/>
                <w:lang w:val="lt-LT"/>
              </w:rPr>
              <w:t xml:space="preserve"> programinės įrangos, </w:t>
            </w:r>
            <w:r>
              <w:rPr>
                <w:rFonts w:ascii="Times New Roman" w:hAnsi="Times New Roman" w:cs="Times New Roman"/>
                <w:bCs/>
                <w:sz w:val="24"/>
                <w:szCs w:val="24"/>
              </w:rPr>
              <w:t>kuri nėra būtina tokios įrangos funkcionalumui užtikrinti.</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1.5.</w:t>
            </w:r>
          </w:p>
        </w:tc>
        <w:tc>
          <w:tcPr>
            <w:tcW w:w="4819" w:type="dxa"/>
            <w:shd w:val="clear" w:color="auto" w:fill="FFFFFF"/>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Cs/>
                <w:sz w:val="24"/>
                <w:szCs w:val="20"/>
                <w:lang w:val="lt-LT"/>
              </w:rPr>
            </w:pPr>
            <w:r>
              <w:rPr>
                <w:rFonts w:ascii="Times New Roman" w:eastAsia="Times New Roman" w:hAnsi="Times New Roman" w:cs="Times New Roman"/>
                <w:bCs/>
                <w:sz w:val="24"/>
                <w:szCs w:val="20"/>
                <w:lang w:val="lt-LT"/>
              </w:rPr>
              <w:t>Į prekes kainą turi būti įskaičiuotas prekės pristatymas.</w:t>
            </w:r>
          </w:p>
        </w:tc>
        <w:tc>
          <w:tcPr>
            <w:tcW w:w="4678" w:type="dxa"/>
            <w:shd w:val="clear" w:color="auto" w:fill="FFFFFF"/>
          </w:tcPr>
          <w:p w:rsidR="00270A05" w:rsidRDefault="0028570E">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hAnsi="Times New Roman" w:cs="Times New Roman"/>
                <w:bCs/>
                <w:sz w:val="24"/>
                <w:szCs w:val="24"/>
              </w:rPr>
              <w:t>Į prek</w:t>
            </w:r>
            <w:r>
              <w:rPr>
                <w:rFonts w:ascii="Times New Roman" w:hAnsi="Times New Roman" w:cs="Times New Roman"/>
                <w:bCs/>
                <w:sz w:val="24"/>
                <w:szCs w:val="24"/>
                <w:lang w:val="lt-LT"/>
              </w:rPr>
              <w:t>ė</w:t>
            </w:r>
            <w:r>
              <w:rPr>
                <w:rFonts w:ascii="Times New Roman" w:hAnsi="Times New Roman" w:cs="Times New Roman"/>
                <w:bCs/>
                <w:sz w:val="24"/>
                <w:szCs w:val="24"/>
              </w:rPr>
              <w:t>s kainą įskaičiuotas prekės pristatymas.</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b/>
                <w:color w:val="000000"/>
                <w:lang w:val="lt-LT" w:eastAsia="lt-LT"/>
              </w:rPr>
            </w:pPr>
            <w:r>
              <w:rPr>
                <w:rFonts w:ascii="Times New Roman" w:eastAsia="Times New Roman" w:hAnsi="Times New Roman" w:cs="Times New Roman"/>
                <w:b/>
                <w:color w:val="000000"/>
                <w:lang w:val="lt-LT" w:eastAsia="lt-LT"/>
              </w:rPr>
              <w:t>2.</w:t>
            </w:r>
          </w:p>
        </w:tc>
        <w:tc>
          <w:tcPr>
            <w:tcW w:w="4819"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Monitorius:</w:t>
            </w:r>
          </w:p>
        </w:tc>
        <w:tc>
          <w:tcPr>
            <w:tcW w:w="4678" w:type="dxa"/>
            <w:shd w:val="clear" w:color="auto" w:fill="AEAAAA" w:themeFill="background2" w:themeFillShade="BF"/>
          </w:tcPr>
          <w:p w:rsidR="00270A05" w:rsidRDefault="0028570E">
            <w:pPr>
              <w:tabs>
                <w:tab w:val="left" w:pos="5400"/>
              </w:tabs>
              <w:spacing w:after="0" w:line="240" w:lineRule="auto"/>
              <w:jc w:val="both"/>
              <w:rPr>
                <w:rFonts w:ascii="Times New Roman" w:eastAsia="Times New Roman" w:hAnsi="Times New Roman" w:cs="Times New Roman"/>
                <w:i/>
                <w:color w:val="000000"/>
                <w:lang w:val="lt-LT" w:eastAsia="lt-LT"/>
              </w:rPr>
            </w:pPr>
            <w:r>
              <w:rPr>
                <w:rFonts w:ascii="Times New Roman" w:eastAsia="Times New Roman" w:hAnsi="Times New Roman" w:cs="Times New Roman"/>
                <w:i/>
                <w:color w:val="000000"/>
                <w:lang w:val="lt-LT" w:eastAsia="lt-LT"/>
              </w:rPr>
              <w:t>Gamintojas, modelis: privalo būti nurodytas tikslus siūlomos įrangos gamintojas, modelis ir nuoroda į prekės aprašymą gamintojo svetainėje.</w:t>
            </w:r>
            <w:r>
              <w:rPr>
                <w:rFonts w:ascii="Times New Roman" w:eastAsia="Times New Roman" w:hAnsi="Times New Roman" w:cs="Times New Roman"/>
                <w:i/>
                <w:color w:val="000000"/>
                <w:lang w:val="lt-LT" w:eastAsia="lt-LT"/>
              </w:rPr>
              <w:tab/>
            </w:r>
          </w:p>
        </w:tc>
      </w:tr>
      <w:tr w:rsidR="00270A05">
        <w:trPr>
          <w:trHeight w:val="309"/>
        </w:trPr>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2.1.</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Ekrano tipas: „</w:t>
            </w:r>
            <w:r>
              <w:rPr>
                <w:rFonts w:ascii="Times New Roman" w:eastAsia="Times New Roman" w:hAnsi="Times New Roman" w:cs="Times New Roman"/>
                <w:bCs/>
                <w:sz w:val="24"/>
                <w:szCs w:val="20"/>
                <w:lang w:val="lt-LT"/>
              </w:rPr>
              <w:t>LED IPS“.</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b/>
                <w:bCs/>
                <w:sz w:val="24"/>
                <w:szCs w:val="24"/>
              </w:rPr>
              <w:t>„</w:t>
            </w:r>
            <w:r>
              <w:rPr>
                <w:rFonts w:ascii="Times New Roman" w:hAnsi="Times New Roman" w:cs="Times New Roman"/>
                <w:bCs/>
                <w:sz w:val="24"/>
                <w:szCs w:val="24"/>
              </w:rPr>
              <w:t>LED IPS“</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2.2.</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„HD“ tipas: </w:t>
            </w:r>
            <w:r>
              <w:rPr>
                <w:rFonts w:ascii="Times New Roman" w:eastAsia="Times New Roman" w:hAnsi="Times New Roman" w:cs="Times New Roman"/>
                <w:bCs/>
                <w:sz w:val="24"/>
                <w:szCs w:val="20"/>
                <w:lang w:val="lt-LT"/>
              </w:rPr>
              <w:t>„QHD“.</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bCs/>
                <w:sz w:val="24"/>
                <w:szCs w:val="24"/>
              </w:rPr>
              <w:t>„QHD“</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2.3.</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Ekrano įstrižainė coliais: </w:t>
            </w:r>
            <w:r>
              <w:rPr>
                <w:rFonts w:ascii="Times New Roman" w:eastAsia="Times New Roman" w:hAnsi="Times New Roman" w:cs="Times New Roman"/>
                <w:bCs/>
                <w:sz w:val="24"/>
                <w:szCs w:val="20"/>
                <w:lang w:val="lt-LT"/>
              </w:rPr>
              <w:t>ne mažiau 27 coliai.</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bCs/>
                <w:sz w:val="24"/>
                <w:szCs w:val="24"/>
              </w:rPr>
              <w:t>27 coliai.</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2.4.</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Proporcija: </w:t>
            </w:r>
            <w:r>
              <w:rPr>
                <w:rFonts w:ascii="Times New Roman" w:eastAsia="Times New Roman" w:hAnsi="Times New Roman" w:cs="Times New Roman"/>
                <w:bCs/>
                <w:sz w:val="24"/>
                <w:szCs w:val="20"/>
                <w:lang w:val="lt-LT"/>
              </w:rPr>
              <w:t>16:9.</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bCs/>
                <w:sz w:val="24"/>
                <w:szCs w:val="24"/>
              </w:rPr>
              <w:t>16:9.</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2.5.</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Ekrano raiška: </w:t>
            </w:r>
            <w:r>
              <w:rPr>
                <w:rFonts w:ascii="Times New Roman" w:eastAsia="Times New Roman" w:hAnsi="Times New Roman" w:cs="Times New Roman"/>
                <w:bCs/>
                <w:sz w:val="24"/>
                <w:szCs w:val="20"/>
                <w:lang w:val="lt-LT"/>
              </w:rPr>
              <w:t>ne mažiau 2560 x 1440 (pikseliai).</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bCs/>
                <w:sz w:val="24"/>
                <w:szCs w:val="24"/>
              </w:rPr>
              <w:t>2560 x 1440 (pikseliai).</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2.6.</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Atnaujinimo dažnis: </w:t>
            </w:r>
            <w:r>
              <w:rPr>
                <w:rFonts w:ascii="Times New Roman" w:eastAsia="Times New Roman" w:hAnsi="Times New Roman" w:cs="Times New Roman"/>
                <w:bCs/>
                <w:sz w:val="24"/>
                <w:szCs w:val="20"/>
                <w:lang w:val="lt-LT"/>
              </w:rPr>
              <w:t>ne mažiau 60 Hz.</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eastAsia="lt-LT"/>
              </w:rPr>
              <w:t>75 Hz.</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2.7.</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Vertikalus ir horizontalus matymo kampas: </w:t>
            </w:r>
            <w:r>
              <w:rPr>
                <w:rFonts w:ascii="Times New Roman" w:eastAsia="Times New Roman" w:hAnsi="Times New Roman" w:cs="Times New Roman"/>
                <w:bCs/>
                <w:sz w:val="24"/>
                <w:szCs w:val="20"/>
                <w:lang w:val="lt-LT"/>
              </w:rPr>
              <w:t>ne mažiau 178 laipsniai.</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bCs/>
                <w:sz w:val="24"/>
                <w:szCs w:val="24"/>
              </w:rPr>
              <w:t>178 laipsniai.</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2.8.</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Kontrasto santykis: </w:t>
            </w:r>
            <w:r>
              <w:rPr>
                <w:rFonts w:ascii="Times New Roman" w:eastAsia="Times New Roman" w:hAnsi="Times New Roman" w:cs="Times New Roman"/>
                <w:bCs/>
                <w:sz w:val="24"/>
                <w:szCs w:val="20"/>
                <w:lang w:val="lt-LT"/>
              </w:rPr>
              <w:t>Ne mažiau 1000:1.</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bCs/>
                <w:sz w:val="24"/>
                <w:szCs w:val="24"/>
              </w:rPr>
              <w:t>1000:1.</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2.9.</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Proporcija: </w:t>
            </w:r>
            <w:r>
              <w:rPr>
                <w:rFonts w:ascii="Times New Roman" w:eastAsia="Times New Roman" w:hAnsi="Times New Roman" w:cs="Times New Roman"/>
                <w:bCs/>
                <w:sz w:val="24"/>
                <w:szCs w:val="20"/>
                <w:lang w:val="lt-LT"/>
              </w:rPr>
              <w:t>16:9.</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bCs/>
                <w:sz w:val="24"/>
                <w:szCs w:val="24"/>
              </w:rPr>
              <w:t>16:9.</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2.10.</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„DisplayPort“ prievadų skaičius: </w:t>
            </w:r>
            <w:r>
              <w:rPr>
                <w:rFonts w:ascii="Times New Roman" w:eastAsia="Times New Roman" w:hAnsi="Times New Roman" w:cs="Times New Roman"/>
                <w:bCs/>
                <w:sz w:val="24"/>
                <w:szCs w:val="20"/>
                <w:lang w:val="lt-LT"/>
              </w:rPr>
              <w:t>ne mažiau 1.</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eastAsia="lt-LT"/>
              </w:rPr>
              <w:t>1</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2.11.</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„HDMI“ prievadų skaičius: </w:t>
            </w:r>
            <w:r>
              <w:rPr>
                <w:rFonts w:ascii="Times New Roman" w:eastAsia="Times New Roman" w:hAnsi="Times New Roman" w:cs="Times New Roman"/>
                <w:bCs/>
                <w:sz w:val="24"/>
                <w:szCs w:val="20"/>
                <w:lang w:val="lt-LT"/>
              </w:rPr>
              <w:t>ne mažiau 1.</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eastAsia="lt-LT"/>
              </w:rPr>
              <w:t>1</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2.12.</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„USB-C“: </w:t>
            </w:r>
            <w:r>
              <w:rPr>
                <w:rFonts w:ascii="Times New Roman" w:eastAsia="Times New Roman" w:hAnsi="Times New Roman" w:cs="Times New Roman"/>
                <w:bCs/>
                <w:sz w:val="24"/>
                <w:szCs w:val="20"/>
                <w:lang w:val="lt-LT"/>
              </w:rPr>
              <w:t>taip, su maitinimo tiekimu.</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eastAsia="lt-LT"/>
              </w:rPr>
              <w:t>1</w:t>
            </w:r>
          </w:p>
        </w:tc>
      </w:tr>
      <w:tr w:rsidR="00270A05">
        <w:tc>
          <w:tcPr>
            <w:tcW w:w="1418" w:type="dxa"/>
            <w:shd w:val="clear" w:color="auto" w:fill="FFFFFF"/>
            <w:tcMar>
              <w:top w:w="0" w:type="dxa"/>
              <w:left w:w="98" w:type="dxa"/>
              <w:bottom w:w="0" w:type="dxa"/>
              <w:right w:w="108" w:type="dxa"/>
            </w:tcMar>
            <w:vAlign w:val="center"/>
          </w:tcPr>
          <w:p w:rsidR="00270A05" w:rsidRDefault="0028570E">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2.13.</w:t>
            </w:r>
          </w:p>
        </w:tc>
        <w:tc>
          <w:tcPr>
            <w:tcW w:w="48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270A05" w:rsidRDefault="0028570E">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 xml:space="preserve">Garantija: </w:t>
            </w:r>
            <w:r>
              <w:rPr>
                <w:rFonts w:ascii="Times New Roman" w:eastAsia="Times New Roman" w:hAnsi="Times New Roman" w:cs="Times New Roman"/>
                <w:bCs/>
                <w:sz w:val="24"/>
                <w:szCs w:val="20"/>
                <w:lang w:val="lt-LT"/>
              </w:rPr>
              <w:t>ne mažiau 12 mėnesių.</w:t>
            </w:r>
          </w:p>
        </w:tc>
        <w:tc>
          <w:tcPr>
            <w:tcW w:w="4678" w:type="dxa"/>
            <w:shd w:val="clear" w:color="auto" w:fill="FFFFFF"/>
            <w:vAlign w:val="center"/>
          </w:tcPr>
          <w:p w:rsidR="00270A05" w:rsidRDefault="0028570E">
            <w:pPr>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eastAsia="lt-LT"/>
              </w:rPr>
              <w:t>36 mėn.</w:t>
            </w:r>
          </w:p>
        </w:tc>
      </w:tr>
    </w:tbl>
    <w:p w:rsidR="00270A05" w:rsidRDefault="00270A05">
      <w:pPr>
        <w:widowControl w:val="0"/>
        <w:tabs>
          <w:tab w:val="left" w:pos="1058"/>
          <w:tab w:val="left" w:pos="1560"/>
        </w:tabs>
        <w:autoSpaceDE w:val="0"/>
        <w:autoSpaceDN w:val="0"/>
        <w:adjustRightInd w:val="0"/>
        <w:spacing w:after="0" w:line="240" w:lineRule="auto"/>
        <w:ind w:firstLine="426"/>
        <w:jc w:val="center"/>
        <w:rPr>
          <w:rFonts w:ascii="Times New Roman" w:eastAsia="Times New Roman" w:hAnsi="Times New Roman" w:cs="Times New Roman"/>
          <w:i/>
          <w:color w:val="5B9BD5" w:themeColor="accent1"/>
          <w:sz w:val="24"/>
          <w:szCs w:val="24"/>
          <w:lang w:val="lt-LT" w:eastAsia="lt-LT"/>
        </w:rPr>
      </w:pPr>
    </w:p>
    <w:p w:rsidR="00270A05" w:rsidRDefault="00270A05">
      <w:pPr>
        <w:spacing w:after="0" w:line="240" w:lineRule="auto"/>
        <w:jc w:val="center"/>
        <w:rPr>
          <w:rFonts w:ascii="Times New Roman" w:eastAsia="Times New Roman" w:hAnsi="Times New Roman" w:cs="Times New Roman"/>
          <w:b/>
          <w:bCs/>
          <w:spacing w:val="-6"/>
          <w:sz w:val="24"/>
          <w:szCs w:val="24"/>
          <w:lang w:val="lt-LT" w:eastAsia="ar-SA"/>
        </w:rPr>
      </w:pPr>
    </w:p>
    <w:p w:rsidR="00270A05" w:rsidRDefault="00270A05">
      <w:pPr>
        <w:spacing w:after="0" w:line="240" w:lineRule="auto"/>
        <w:rPr>
          <w:rFonts w:ascii="Times New Roman" w:eastAsia="Times New Roman" w:hAnsi="Times New Roman" w:cs="Times New Roman"/>
          <w:sz w:val="24"/>
          <w:szCs w:val="24"/>
          <w:lang w:val="lt-LT" w:eastAsia="lt-LT"/>
        </w:rPr>
      </w:pPr>
    </w:p>
    <w:p w:rsidR="00270A05" w:rsidRDefault="00270A05">
      <w:pPr>
        <w:spacing w:after="0" w:line="240" w:lineRule="auto"/>
        <w:ind w:left="1980" w:firstLine="5220"/>
        <w:rPr>
          <w:rFonts w:ascii="Times New Roman" w:eastAsia="Times New Roman" w:hAnsi="Times New Roman" w:cs="Times New Roman"/>
          <w:sz w:val="24"/>
          <w:szCs w:val="24"/>
          <w:lang w:val="lt-LT" w:eastAsia="lt-LT"/>
        </w:rPr>
      </w:pPr>
    </w:p>
    <w:p w:rsidR="00270A05" w:rsidRDefault="0028570E">
      <w:pPr>
        <w:ind w:firstLine="284"/>
        <w:rPr>
          <w:lang w:val="lt-LT"/>
        </w:rPr>
      </w:pPr>
      <w:r>
        <w:rPr>
          <w:rFonts w:ascii="Times New Roman" w:eastAsia="Times New Roman" w:hAnsi="Times New Roman" w:cs="Times New Roman"/>
          <w:b/>
          <w:sz w:val="24"/>
          <w:szCs w:val="24"/>
          <w:lang w:val="lt-LT" w:eastAsia="lt-LT"/>
        </w:rPr>
        <w:t xml:space="preserve">Pirkėjas: </w:t>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t>Pardavėjas: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8"/>
        <w:gridCol w:w="5311"/>
      </w:tblGrid>
      <w:tr w:rsidR="00270A05">
        <w:trPr>
          <w:trHeight w:val="1717"/>
        </w:trPr>
        <w:tc>
          <w:tcPr>
            <w:tcW w:w="5198" w:type="dxa"/>
          </w:tcPr>
          <w:p w:rsidR="00270A05" w:rsidRDefault="0028570E">
            <w:pPr>
              <w:suppressAutoHyphen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Generolo Jono Žemaičio </w:t>
            </w:r>
          </w:p>
          <w:p w:rsidR="00270A05" w:rsidRDefault="0028570E">
            <w:pPr>
              <w:suppressAutoHyphens/>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Lietuvos karo akademija</w:t>
            </w:r>
            <w:r>
              <w:rPr>
                <w:rFonts w:ascii="Times New Roman" w:hAnsi="Times New Roman" w:cs="Times New Roman"/>
                <w:b/>
                <w:sz w:val="24"/>
                <w:szCs w:val="24"/>
                <w:lang w:val="lt-LT"/>
              </w:rPr>
              <w:t xml:space="preserve"> </w:t>
            </w:r>
          </w:p>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Štabo viršininkas</w:t>
            </w:r>
          </w:p>
          <w:p w:rsidR="00270A05" w:rsidRDefault="00270A05">
            <w:pPr>
              <w:spacing w:after="0" w:line="240" w:lineRule="auto"/>
              <w:jc w:val="both"/>
              <w:rPr>
                <w:rFonts w:ascii="Times New Roman" w:hAnsi="Times New Roman" w:cs="Times New Roman"/>
                <w:sz w:val="24"/>
                <w:szCs w:val="24"/>
                <w:lang w:val="lt-LT"/>
              </w:rPr>
            </w:pPr>
          </w:p>
          <w:p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plk. ltn. Denisas Starikovičius</w:t>
            </w:r>
          </w:p>
          <w:p w:rsidR="00270A05" w:rsidRDefault="00270A05">
            <w:pPr>
              <w:spacing w:after="0" w:line="240" w:lineRule="auto"/>
              <w:jc w:val="both"/>
              <w:rPr>
                <w:rFonts w:ascii="Times New Roman" w:hAnsi="Times New Roman" w:cs="Times New Roman"/>
                <w:sz w:val="24"/>
                <w:szCs w:val="24"/>
                <w:lang w:val="lt-LT"/>
              </w:rPr>
            </w:pPr>
          </w:p>
          <w:p w:rsidR="00270A05" w:rsidRDefault="00270A05">
            <w:pPr>
              <w:spacing w:after="0" w:line="240" w:lineRule="auto"/>
              <w:jc w:val="both"/>
              <w:rPr>
                <w:rFonts w:ascii="Times New Roman" w:eastAsia="Times New Roman" w:hAnsi="Times New Roman" w:cs="Times New Roman"/>
                <w:b/>
                <w:sz w:val="24"/>
                <w:szCs w:val="24"/>
                <w:lang w:val="lt-LT" w:eastAsia="lt-LT"/>
              </w:rPr>
            </w:pPr>
          </w:p>
        </w:tc>
        <w:tc>
          <w:tcPr>
            <w:tcW w:w="5311" w:type="dxa"/>
          </w:tcPr>
          <w:p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                             UAB „Kilobaitas“</w:t>
            </w:r>
          </w:p>
          <w:p w:rsidR="00270A05" w:rsidRDefault="00270A05">
            <w:pPr>
              <w:pStyle w:val="ListParagraph"/>
              <w:spacing w:after="0" w:line="240" w:lineRule="auto"/>
              <w:ind w:left="0"/>
              <w:rPr>
                <w:rFonts w:ascii="Times New Roman" w:hAnsi="Times New Roman" w:cs="Times New Roman"/>
                <w:sz w:val="24"/>
                <w:szCs w:val="24"/>
                <w:lang w:val="lt-LT"/>
              </w:rPr>
            </w:pPr>
          </w:p>
          <w:p w:rsidR="00270A05" w:rsidRDefault="00270A05">
            <w:pPr>
              <w:pStyle w:val="ListParagraph"/>
              <w:spacing w:after="0" w:line="240" w:lineRule="auto"/>
              <w:ind w:left="0"/>
              <w:rPr>
                <w:rFonts w:ascii="Times New Roman" w:hAnsi="Times New Roman" w:cs="Times New Roman"/>
                <w:sz w:val="24"/>
                <w:szCs w:val="24"/>
                <w:lang w:val="lt-LT"/>
              </w:rPr>
            </w:pPr>
          </w:p>
          <w:p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                             Projektų vadovas</w:t>
            </w:r>
          </w:p>
          <w:p w:rsidR="00270A05" w:rsidRDefault="0028570E">
            <w:pPr>
              <w:pStyle w:val="ListParagraph"/>
              <w:tabs>
                <w:tab w:val="left" w:pos="1836"/>
              </w:tabs>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ab/>
            </w:r>
          </w:p>
          <w:p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                             Jurijus Avchimovičius</w:t>
            </w:r>
          </w:p>
          <w:p w:rsidR="00270A05" w:rsidRDefault="00270A05">
            <w:pPr>
              <w:pStyle w:val="ListParagraph"/>
              <w:spacing w:after="0" w:line="240" w:lineRule="auto"/>
              <w:ind w:left="0"/>
              <w:rPr>
                <w:rFonts w:ascii="Times New Roman" w:hAnsi="Times New Roman" w:cs="Times New Roman"/>
                <w:b/>
                <w:sz w:val="24"/>
                <w:szCs w:val="24"/>
                <w:lang w:val="lt-LT"/>
              </w:rPr>
            </w:pPr>
          </w:p>
          <w:p w:rsidR="00270A05" w:rsidRDefault="00270A05">
            <w:pPr>
              <w:pStyle w:val="ListParagraph"/>
              <w:spacing w:after="0" w:line="240" w:lineRule="auto"/>
              <w:ind w:left="0"/>
              <w:rPr>
                <w:rFonts w:ascii="Times New Roman" w:hAnsi="Times New Roman" w:cs="Times New Roman"/>
                <w:sz w:val="24"/>
                <w:szCs w:val="24"/>
                <w:lang w:val="lt-LT"/>
              </w:rPr>
            </w:pPr>
          </w:p>
          <w:p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270A05" w:rsidRDefault="00270A05">
            <w:pPr>
              <w:pStyle w:val="ListParagraph"/>
              <w:spacing w:after="0" w:line="240" w:lineRule="auto"/>
              <w:ind w:left="0"/>
              <w:rPr>
                <w:rFonts w:ascii="Times New Roman" w:hAnsi="Times New Roman" w:cs="Times New Roman"/>
                <w:b/>
                <w:sz w:val="24"/>
                <w:szCs w:val="24"/>
                <w:lang w:val="lt-LT"/>
              </w:rPr>
            </w:pPr>
          </w:p>
        </w:tc>
      </w:tr>
    </w:tbl>
    <w:p w:rsidR="00270A05" w:rsidRDefault="00270A05">
      <w:pPr>
        <w:rPr>
          <w:rFonts w:ascii="Times New Roman" w:eastAsia="Times New Roman" w:hAnsi="Times New Roman" w:cs="Times New Roman"/>
          <w:sz w:val="24"/>
          <w:szCs w:val="24"/>
          <w:lang w:val="lt-LT" w:eastAsia="lt-LT"/>
        </w:rPr>
      </w:pPr>
    </w:p>
    <w:p w:rsidR="00270A05" w:rsidRDefault="00270A05">
      <w:pPr>
        <w:spacing w:after="0" w:line="240" w:lineRule="auto"/>
        <w:ind w:left="3420" w:firstLine="5220"/>
        <w:rPr>
          <w:rFonts w:ascii="Times New Roman" w:eastAsia="Times New Roman" w:hAnsi="Times New Roman" w:cs="Times New Roman"/>
          <w:sz w:val="24"/>
          <w:szCs w:val="24"/>
          <w:lang w:val="lt-LT" w:eastAsia="lt-LT"/>
        </w:rPr>
      </w:pPr>
    </w:p>
    <w:p w:rsidR="00270A05" w:rsidRDefault="00270A05">
      <w:pPr>
        <w:spacing w:after="0" w:line="240" w:lineRule="auto"/>
        <w:ind w:left="3420" w:firstLine="5220"/>
        <w:rPr>
          <w:rFonts w:ascii="Times New Roman" w:eastAsia="Times New Roman" w:hAnsi="Times New Roman" w:cs="Times New Roman"/>
          <w:sz w:val="24"/>
          <w:szCs w:val="24"/>
          <w:lang w:val="lt-LT" w:eastAsia="lt-LT"/>
        </w:rPr>
      </w:pPr>
    </w:p>
    <w:p w:rsidR="00270A05" w:rsidRDefault="00270A05">
      <w:pPr>
        <w:spacing w:after="0" w:line="240" w:lineRule="auto"/>
        <w:jc w:val="both"/>
        <w:rPr>
          <w:rFonts w:ascii="Times New Roman" w:eastAsia="Times New Roman" w:hAnsi="Times New Roman" w:cs="Times New Roman"/>
          <w:sz w:val="24"/>
          <w:szCs w:val="24"/>
          <w:lang w:val="lt-LT"/>
        </w:rPr>
      </w:pPr>
    </w:p>
    <w:sectPr w:rsidR="00270A05">
      <w:pgSz w:w="12240" w:h="15840"/>
      <w:pgMar w:top="851" w:right="720" w:bottom="113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70E" w:rsidRDefault="0028570E">
      <w:pPr>
        <w:spacing w:line="240" w:lineRule="auto"/>
      </w:pPr>
      <w:r>
        <w:separator/>
      </w:r>
    </w:p>
  </w:endnote>
  <w:endnote w:type="continuationSeparator" w:id="0">
    <w:p w:rsidR="0028570E" w:rsidRDefault="00285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等线 Light">
    <w:altName w:val="Segoe Print"/>
    <w:charset w:val="00"/>
    <w:family w:val="auto"/>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70E" w:rsidRDefault="0028570E">
      <w:pPr>
        <w:spacing w:after="0"/>
      </w:pPr>
      <w:r>
        <w:separator/>
      </w:r>
    </w:p>
  </w:footnote>
  <w:footnote w:type="continuationSeparator" w:id="0">
    <w:p w:rsidR="0028570E" w:rsidRDefault="002857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94D79"/>
    <w:multiLevelType w:val="multilevel"/>
    <w:tmpl w:val="44A94D79"/>
    <w:lvl w:ilvl="0">
      <w:start w:val="1"/>
      <w:numFmt w:val="decimal"/>
      <w:lvlText w:val="%1."/>
      <w:lvlJc w:val="left"/>
      <w:pPr>
        <w:ind w:left="360" w:hanging="360"/>
      </w:pPr>
      <w:rPr>
        <w:rFonts w:hint="default"/>
        <w:b/>
      </w:rPr>
    </w:lvl>
    <w:lvl w:ilvl="1">
      <w:start w:val="1"/>
      <w:numFmt w:val="decimal"/>
      <w:isLgl/>
      <w:lvlText w:val="%1.%2."/>
      <w:lvlJc w:val="left"/>
      <w:pPr>
        <w:ind w:left="64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6A2"/>
    <w:rsid w:val="00055F50"/>
    <w:rsid w:val="00061336"/>
    <w:rsid w:val="000730FE"/>
    <w:rsid w:val="00077878"/>
    <w:rsid w:val="000933B0"/>
    <w:rsid w:val="00094A03"/>
    <w:rsid w:val="000C20C6"/>
    <w:rsid w:val="000C2D85"/>
    <w:rsid w:val="000D697D"/>
    <w:rsid w:val="000E3961"/>
    <w:rsid w:val="00111CC1"/>
    <w:rsid w:val="00130041"/>
    <w:rsid w:val="001465D4"/>
    <w:rsid w:val="00160D55"/>
    <w:rsid w:val="0016214F"/>
    <w:rsid w:val="00170AD7"/>
    <w:rsid w:val="001829E6"/>
    <w:rsid w:val="0018465D"/>
    <w:rsid w:val="001A1258"/>
    <w:rsid w:val="001B065C"/>
    <w:rsid w:val="001C2DE4"/>
    <w:rsid w:val="0020225C"/>
    <w:rsid w:val="00206ED0"/>
    <w:rsid w:val="00211BA2"/>
    <w:rsid w:val="00237EF8"/>
    <w:rsid w:val="00240AC9"/>
    <w:rsid w:val="00242C2A"/>
    <w:rsid w:val="00251CCB"/>
    <w:rsid w:val="00270A05"/>
    <w:rsid w:val="002774FB"/>
    <w:rsid w:val="00283786"/>
    <w:rsid w:val="0028570E"/>
    <w:rsid w:val="002A13B2"/>
    <w:rsid w:val="002A691A"/>
    <w:rsid w:val="002B30DC"/>
    <w:rsid w:val="002E1105"/>
    <w:rsid w:val="00304F8F"/>
    <w:rsid w:val="00326F82"/>
    <w:rsid w:val="00341BC7"/>
    <w:rsid w:val="00344518"/>
    <w:rsid w:val="00350830"/>
    <w:rsid w:val="00366E8E"/>
    <w:rsid w:val="003717CE"/>
    <w:rsid w:val="003976A1"/>
    <w:rsid w:val="003A109A"/>
    <w:rsid w:val="003B3A40"/>
    <w:rsid w:val="003B7D1D"/>
    <w:rsid w:val="003C32B9"/>
    <w:rsid w:val="003F03D3"/>
    <w:rsid w:val="003F2518"/>
    <w:rsid w:val="004076C1"/>
    <w:rsid w:val="0041487B"/>
    <w:rsid w:val="00416669"/>
    <w:rsid w:val="00431E20"/>
    <w:rsid w:val="00443A2F"/>
    <w:rsid w:val="00457DE2"/>
    <w:rsid w:val="00471358"/>
    <w:rsid w:val="00474B44"/>
    <w:rsid w:val="0048513C"/>
    <w:rsid w:val="004878F3"/>
    <w:rsid w:val="004C69D5"/>
    <w:rsid w:val="004D12E1"/>
    <w:rsid w:val="004D4517"/>
    <w:rsid w:val="005075B1"/>
    <w:rsid w:val="005177D2"/>
    <w:rsid w:val="00531887"/>
    <w:rsid w:val="00552B43"/>
    <w:rsid w:val="00556EA9"/>
    <w:rsid w:val="005E2B09"/>
    <w:rsid w:val="00635BB9"/>
    <w:rsid w:val="00641AC6"/>
    <w:rsid w:val="00642FF8"/>
    <w:rsid w:val="00646B25"/>
    <w:rsid w:val="00677EE7"/>
    <w:rsid w:val="006A068D"/>
    <w:rsid w:val="006A09FD"/>
    <w:rsid w:val="006C16B4"/>
    <w:rsid w:val="006E2F83"/>
    <w:rsid w:val="007072AC"/>
    <w:rsid w:val="00712D6D"/>
    <w:rsid w:val="00716846"/>
    <w:rsid w:val="0073563B"/>
    <w:rsid w:val="00750FFC"/>
    <w:rsid w:val="0077629A"/>
    <w:rsid w:val="00793B13"/>
    <w:rsid w:val="00795E56"/>
    <w:rsid w:val="0079625B"/>
    <w:rsid w:val="007B15C5"/>
    <w:rsid w:val="007B234F"/>
    <w:rsid w:val="007B276C"/>
    <w:rsid w:val="007C77AC"/>
    <w:rsid w:val="007D1383"/>
    <w:rsid w:val="007D2F72"/>
    <w:rsid w:val="007D7D3E"/>
    <w:rsid w:val="007E1C56"/>
    <w:rsid w:val="007E533F"/>
    <w:rsid w:val="00846A45"/>
    <w:rsid w:val="00851166"/>
    <w:rsid w:val="00854E53"/>
    <w:rsid w:val="00860903"/>
    <w:rsid w:val="00864A61"/>
    <w:rsid w:val="0087622E"/>
    <w:rsid w:val="0089647A"/>
    <w:rsid w:val="008A6B2C"/>
    <w:rsid w:val="008B3B90"/>
    <w:rsid w:val="008D1161"/>
    <w:rsid w:val="008E1417"/>
    <w:rsid w:val="008E78B0"/>
    <w:rsid w:val="009254E8"/>
    <w:rsid w:val="00934996"/>
    <w:rsid w:val="0094660F"/>
    <w:rsid w:val="009510D2"/>
    <w:rsid w:val="0096217C"/>
    <w:rsid w:val="0097150D"/>
    <w:rsid w:val="009A3C5B"/>
    <w:rsid w:val="009B6CAE"/>
    <w:rsid w:val="009B7FFB"/>
    <w:rsid w:val="009F333B"/>
    <w:rsid w:val="00A03248"/>
    <w:rsid w:val="00A06EE4"/>
    <w:rsid w:val="00A3747F"/>
    <w:rsid w:val="00A42382"/>
    <w:rsid w:val="00A45012"/>
    <w:rsid w:val="00A51FE2"/>
    <w:rsid w:val="00A62B2C"/>
    <w:rsid w:val="00A74C5B"/>
    <w:rsid w:val="00A76135"/>
    <w:rsid w:val="00A82C8E"/>
    <w:rsid w:val="00AE50F3"/>
    <w:rsid w:val="00AE628B"/>
    <w:rsid w:val="00AF4836"/>
    <w:rsid w:val="00B33DF5"/>
    <w:rsid w:val="00B40257"/>
    <w:rsid w:val="00B51B8D"/>
    <w:rsid w:val="00B64EF6"/>
    <w:rsid w:val="00B7101D"/>
    <w:rsid w:val="00B75A21"/>
    <w:rsid w:val="00B80294"/>
    <w:rsid w:val="00B83EA9"/>
    <w:rsid w:val="00B921E5"/>
    <w:rsid w:val="00BD03DA"/>
    <w:rsid w:val="00BD51D4"/>
    <w:rsid w:val="00BE660B"/>
    <w:rsid w:val="00BE73DF"/>
    <w:rsid w:val="00BF318D"/>
    <w:rsid w:val="00BF6FC9"/>
    <w:rsid w:val="00C01ABC"/>
    <w:rsid w:val="00C02D17"/>
    <w:rsid w:val="00C2795D"/>
    <w:rsid w:val="00C42C8E"/>
    <w:rsid w:val="00C46938"/>
    <w:rsid w:val="00C52DA4"/>
    <w:rsid w:val="00C55073"/>
    <w:rsid w:val="00C556A2"/>
    <w:rsid w:val="00C670D9"/>
    <w:rsid w:val="00C7666B"/>
    <w:rsid w:val="00C84BFC"/>
    <w:rsid w:val="00CA6639"/>
    <w:rsid w:val="00CD51BC"/>
    <w:rsid w:val="00CD776B"/>
    <w:rsid w:val="00CE222F"/>
    <w:rsid w:val="00CF7092"/>
    <w:rsid w:val="00D14B44"/>
    <w:rsid w:val="00D15210"/>
    <w:rsid w:val="00D335AA"/>
    <w:rsid w:val="00D34B03"/>
    <w:rsid w:val="00D37CF9"/>
    <w:rsid w:val="00D5539E"/>
    <w:rsid w:val="00D56667"/>
    <w:rsid w:val="00D64C23"/>
    <w:rsid w:val="00D679D5"/>
    <w:rsid w:val="00D86749"/>
    <w:rsid w:val="00DC3AEF"/>
    <w:rsid w:val="00DD7962"/>
    <w:rsid w:val="00DE1B43"/>
    <w:rsid w:val="00DF29E4"/>
    <w:rsid w:val="00DF5FD0"/>
    <w:rsid w:val="00E042C0"/>
    <w:rsid w:val="00E364C1"/>
    <w:rsid w:val="00E45EBA"/>
    <w:rsid w:val="00E54645"/>
    <w:rsid w:val="00E618A0"/>
    <w:rsid w:val="00E61E32"/>
    <w:rsid w:val="00E724A8"/>
    <w:rsid w:val="00E778D2"/>
    <w:rsid w:val="00E870F4"/>
    <w:rsid w:val="00EB14B8"/>
    <w:rsid w:val="00EB2F01"/>
    <w:rsid w:val="00EB57F0"/>
    <w:rsid w:val="00EB7C12"/>
    <w:rsid w:val="00EC34BC"/>
    <w:rsid w:val="00ED0188"/>
    <w:rsid w:val="00EE6C22"/>
    <w:rsid w:val="00F02B48"/>
    <w:rsid w:val="00F02D7E"/>
    <w:rsid w:val="00F16BE1"/>
    <w:rsid w:val="00F3521D"/>
    <w:rsid w:val="00F431D6"/>
    <w:rsid w:val="00F44F1E"/>
    <w:rsid w:val="00F51383"/>
    <w:rsid w:val="00F51D7F"/>
    <w:rsid w:val="00F62D65"/>
    <w:rsid w:val="00F67DE7"/>
    <w:rsid w:val="00FB1A76"/>
    <w:rsid w:val="00FC07E2"/>
    <w:rsid w:val="00FC219C"/>
    <w:rsid w:val="00FC221C"/>
    <w:rsid w:val="00FC3C34"/>
    <w:rsid w:val="00FE4F10"/>
    <w:rsid w:val="487E0D7E"/>
    <w:rsid w:val="67DF6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431F"/>
  <w15:docId w15:val="{BA104613-8732-4DAA-B69E-7D686956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basedOn w:val="DefaultParagraphFont"/>
    <w:link w:val="ListParagraph"/>
    <w:uiPriority w:val="34"/>
    <w:qFormat/>
  </w:style>
  <w:style w:type="table" w:customStyle="1" w:styleId="TableGrid1">
    <w:name w:val="Table Grid1"/>
    <w:basedOn w:val="TableNormal"/>
    <w:uiPriority w:val="5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Pr>
      <w:sz w:val="22"/>
      <w:szCs w:val="22"/>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lt-LT"/>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dvinas.svagzlis@mil.lt?subject=Pirkimo%20parai&#353;ka%20%22monitorius%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ta@birzuduona.lt" TargetMode="External"/><Relationship Id="rId5" Type="http://schemas.openxmlformats.org/officeDocument/2006/relationships/webSettings" Target="webSettings.xml"/><Relationship Id="rId10" Type="http://schemas.openxmlformats.org/officeDocument/2006/relationships/hyperlink" Target="mailto:andrejus.vysockis@mil.lt" TargetMode="External"/><Relationship Id="rId4" Type="http://schemas.openxmlformats.org/officeDocument/2006/relationships/settings" Target="settings.xml"/><Relationship Id="rId9" Type="http://schemas.openxmlformats.org/officeDocument/2006/relationships/hyperlink" Target="mailto:jurijus@kilobai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C946F-E371-4E79-992E-7AF23DC8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1760</Words>
  <Characters>10037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Ilona Gotovt</cp:lastModifiedBy>
  <cp:revision>2</cp:revision>
  <cp:lastPrinted>2022-07-15T11:26:00Z</cp:lastPrinted>
  <dcterms:created xsi:type="dcterms:W3CDTF">2024-09-23T11:57:00Z</dcterms:created>
  <dcterms:modified xsi:type="dcterms:W3CDTF">2024-09-23T11:57:00Z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9E9B6BEC01814FCB8FA0D662AAA85369_12</vt:lpwstr>
  </property>
</Properties>
</file>