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27B9F" w14:textId="77777777" w:rsidR="00E01876" w:rsidRDefault="000429C2">
      <w:pPr>
        <w:autoSpaceDE w:val="0"/>
        <w:spacing w:after="0" w:line="276" w:lineRule="auto"/>
        <w:ind w:firstLine="851"/>
        <w:jc w:val="center"/>
        <w:rPr>
          <w:rFonts w:ascii="Times New Roman" w:hAnsi="Times New Roman"/>
          <w:b/>
          <w:bCs/>
          <w:sz w:val="24"/>
          <w:szCs w:val="24"/>
          <w:lang w:val="lt"/>
        </w:rPr>
      </w:pPr>
      <w:r>
        <w:rPr>
          <w:rFonts w:ascii="Times New Roman" w:hAnsi="Times New Roman"/>
          <w:b/>
          <w:bCs/>
          <w:sz w:val="24"/>
          <w:szCs w:val="24"/>
          <w:lang w:val="lt"/>
        </w:rPr>
        <w:t>PAŽINTINĖS ŽUVININKYSTĖS PROGRAMOS „IŠAUGINTA EUROPOS SĄJUNGOJE“ PAŽINTINIŲ PAMOKŲ ORGANIZAVIMO PASLAUGŲ PIRKIMO</w:t>
      </w:r>
    </w:p>
    <w:p w14:paraId="25A27BA0" w14:textId="77777777" w:rsidR="00E01876" w:rsidRDefault="000429C2">
      <w:pPr>
        <w:autoSpaceDE w:val="0"/>
        <w:spacing w:after="0" w:line="276" w:lineRule="auto"/>
        <w:ind w:firstLine="851"/>
        <w:jc w:val="center"/>
        <w:rPr>
          <w:rFonts w:ascii="Times New Roman" w:hAnsi="Times New Roman"/>
          <w:b/>
          <w:bCs/>
          <w:sz w:val="24"/>
          <w:szCs w:val="24"/>
          <w:lang w:val="lt"/>
        </w:rPr>
      </w:pPr>
      <w:r>
        <w:rPr>
          <w:rFonts w:ascii="Times New Roman" w:hAnsi="Times New Roman"/>
          <w:b/>
          <w:bCs/>
          <w:sz w:val="24"/>
          <w:szCs w:val="24"/>
          <w:lang w:val="lt"/>
        </w:rPr>
        <w:t>TECHNINIAI REIKALAVIMAI</w:t>
      </w:r>
    </w:p>
    <w:p w14:paraId="25A27BA1" w14:textId="77777777" w:rsidR="00E01876" w:rsidRDefault="00E01876">
      <w:pPr>
        <w:autoSpaceDE w:val="0"/>
        <w:spacing w:after="0" w:line="360" w:lineRule="auto"/>
        <w:ind w:firstLine="851"/>
        <w:jc w:val="center"/>
        <w:rPr>
          <w:rFonts w:ascii="Times New Roman" w:hAnsi="Times New Roman"/>
          <w:b/>
          <w:bCs/>
          <w:sz w:val="24"/>
          <w:szCs w:val="24"/>
          <w:lang w:val="lt"/>
        </w:rPr>
      </w:pPr>
    </w:p>
    <w:p w14:paraId="25A27BA2" w14:textId="77777777" w:rsidR="00E01876" w:rsidRDefault="00E01876">
      <w:pPr>
        <w:autoSpaceDE w:val="0"/>
        <w:spacing w:after="0" w:line="276" w:lineRule="auto"/>
        <w:ind w:firstLine="851"/>
        <w:jc w:val="center"/>
        <w:rPr>
          <w:rFonts w:ascii="Times New Roman" w:hAnsi="Times New Roman"/>
          <w:b/>
          <w:bCs/>
          <w:sz w:val="24"/>
          <w:szCs w:val="24"/>
          <w:lang w:val="lt"/>
        </w:rPr>
      </w:pPr>
    </w:p>
    <w:p w14:paraId="25A27BA3" w14:textId="77777777" w:rsidR="00E01876" w:rsidRDefault="000429C2">
      <w:pPr>
        <w:pStyle w:val="Header"/>
        <w:tabs>
          <w:tab w:val="left" w:pos="1296"/>
        </w:tabs>
        <w:spacing w:line="276" w:lineRule="auto"/>
        <w:ind w:firstLine="709"/>
        <w:rPr>
          <w:rFonts w:ascii="Times New Roman" w:hAnsi="Times New Roman"/>
          <w:b/>
          <w:sz w:val="24"/>
          <w:szCs w:val="24"/>
        </w:rPr>
      </w:pPr>
      <w:r>
        <w:rPr>
          <w:rFonts w:ascii="Times New Roman" w:hAnsi="Times New Roman"/>
          <w:b/>
          <w:sz w:val="24"/>
          <w:szCs w:val="24"/>
        </w:rPr>
        <w:t>1. Bendrosios nuostatos</w:t>
      </w:r>
    </w:p>
    <w:p w14:paraId="25A27BA4" w14:textId="77777777" w:rsidR="00E01876" w:rsidRDefault="000429C2">
      <w:pPr>
        <w:tabs>
          <w:tab w:val="left" w:pos="1276"/>
        </w:tabs>
        <w:spacing w:after="0" w:line="276" w:lineRule="auto"/>
        <w:ind w:firstLine="709"/>
        <w:jc w:val="both"/>
        <w:rPr>
          <w:rFonts w:ascii="Times New Roman" w:hAnsi="Times New Roman"/>
          <w:sz w:val="24"/>
          <w:szCs w:val="24"/>
        </w:rPr>
      </w:pPr>
      <w:r>
        <w:rPr>
          <w:rFonts w:ascii="Times New Roman" w:hAnsi="Times New Roman"/>
          <w:sz w:val="24"/>
          <w:szCs w:val="24"/>
        </w:rPr>
        <w:t xml:space="preserve">1.1. Žemės ūkio agentūra prie Žemės ūkio ministerijos (toliau – Užsakovas) perka pažintinių pamokų organizavimo paslaugas (toliau – Paslaugos) skirtas Pažintinės žuvininkystės programos „Išauginta Europos Sąjungoje“ įgyvendinimui. Paslaugos perkamos įgyvendinant Pažintinę žuvininkystės programą, patvirtintą Lietuvos žemės ūkio ministro 2017 m. spalio 4 d. įsakymu Nr. 3D-624 „Dėl pažintinės žuvininkystės programos „Išauginta Europos Sąjungoje“ patvirtinimo“ (toliau – Programa), vadovaujantis Programos įgyvendinimo taisyklėmis, patvirtintomis Lietuvos Respublikos žemės ūkio ministro 2018 m. vasario 8 d. įsakymu Nr. 3D-85 „Dėl pažintinės žuvininkystės programos „Išauginta Europos Sąjungoje“ įgyvendinimo taisyklių patvirtinimo“ (toliau – Taisyklės). </w:t>
      </w:r>
    </w:p>
    <w:p w14:paraId="25A27BA5" w14:textId="77777777" w:rsidR="00E01876" w:rsidRDefault="000429C2">
      <w:pPr>
        <w:tabs>
          <w:tab w:val="left" w:pos="1276"/>
        </w:tabs>
        <w:spacing w:after="0" w:line="276" w:lineRule="auto"/>
        <w:ind w:firstLine="709"/>
        <w:jc w:val="both"/>
        <w:rPr>
          <w:rFonts w:ascii="Times New Roman" w:hAnsi="Times New Roman"/>
          <w:sz w:val="24"/>
          <w:szCs w:val="24"/>
        </w:rPr>
      </w:pPr>
      <w:r>
        <w:rPr>
          <w:rFonts w:ascii="Times New Roman" w:hAnsi="Times New Roman"/>
          <w:sz w:val="24"/>
          <w:szCs w:val="24"/>
        </w:rPr>
        <w:t>1.2. Vykdytojas turi suteikti Paslaugas, kurios atitinka tokios rūšies Paslaugų kokybės standartus ir techninius reikalavimus.</w:t>
      </w:r>
    </w:p>
    <w:p w14:paraId="25A27BA6" w14:textId="77777777" w:rsidR="00E01876" w:rsidRDefault="000429C2">
      <w:pPr>
        <w:tabs>
          <w:tab w:val="left" w:pos="1276"/>
        </w:tabs>
        <w:spacing w:after="0" w:line="276" w:lineRule="auto"/>
        <w:ind w:firstLine="709"/>
        <w:jc w:val="both"/>
        <w:rPr>
          <w:rFonts w:ascii="Times New Roman" w:hAnsi="Times New Roman"/>
          <w:sz w:val="24"/>
          <w:szCs w:val="24"/>
        </w:rPr>
      </w:pPr>
      <w:r>
        <w:rPr>
          <w:rFonts w:ascii="Times New Roman" w:hAnsi="Times New Roman"/>
          <w:sz w:val="24"/>
          <w:szCs w:val="24"/>
        </w:rPr>
        <w:t>1.3. Vykdytojas negali siūlyti vietoje pageidaujamų Paslaugų kitas Paslaugas, kurios neatitinka Pirkimo sąlygų ir perkamų Paslaugų paskirties.</w:t>
      </w:r>
    </w:p>
    <w:p w14:paraId="25A27BA7" w14:textId="77777777" w:rsidR="00E01876" w:rsidRDefault="00E01876">
      <w:pPr>
        <w:tabs>
          <w:tab w:val="left" w:pos="1276"/>
        </w:tabs>
        <w:spacing w:after="0" w:line="276" w:lineRule="auto"/>
        <w:ind w:firstLine="709"/>
        <w:jc w:val="both"/>
        <w:rPr>
          <w:rFonts w:ascii="Times New Roman" w:hAnsi="Times New Roman"/>
          <w:sz w:val="24"/>
          <w:szCs w:val="24"/>
        </w:rPr>
      </w:pPr>
    </w:p>
    <w:p w14:paraId="25A27BA8" w14:textId="77777777" w:rsidR="00E01876" w:rsidRDefault="000429C2">
      <w:pPr>
        <w:autoSpaceDE w:val="0"/>
        <w:spacing w:after="0" w:line="276" w:lineRule="auto"/>
        <w:ind w:firstLine="709"/>
        <w:jc w:val="both"/>
      </w:pPr>
      <w:r>
        <w:rPr>
          <w:rFonts w:ascii="Times New Roman" w:hAnsi="Times New Roman"/>
          <w:b/>
          <w:bCs/>
          <w:sz w:val="24"/>
          <w:szCs w:val="24"/>
          <w:lang w:val="lt"/>
        </w:rPr>
        <w:t xml:space="preserve">2. Pirkimo objektas: </w:t>
      </w:r>
      <w:r>
        <w:rPr>
          <w:rFonts w:ascii="Times New Roman" w:hAnsi="Times New Roman"/>
          <w:b/>
          <w:bCs/>
          <w:sz w:val="24"/>
          <w:szCs w:val="24"/>
        </w:rPr>
        <w:t>pažintinių pamokų organizavimas ir pravedimas švietimo įstaigose:</w:t>
      </w:r>
    </w:p>
    <w:p w14:paraId="25A27BA9" w14:textId="77777777" w:rsidR="00E01876" w:rsidRDefault="000429C2">
      <w:pPr>
        <w:suppressAutoHyphens w:val="0"/>
        <w:spacing w:after="0" w:line="276" w:lineRule="auto"/>
        <w:ind w:firstLine="709"/>
        <w:jc w:val="both"/>
        <w:textAlignment w:val="auto"/>
        <w:rPr>
          <w:rFonts w:ascii="Times New Roman" w:hAnsi="Times New Roman"/>
          <w:sz w:val="24"/>
          <w:szCs w:val="24"/>
        </w:rPr>
      </w:pPr>
      <w:r>
        <w:rPr>
          <w:rFonts w:ascii="Times New Roman" w:hAnsi="Times New Roman"/>
          <w:sz w:val="24"/>
          <w:szCs w:val="24"/>
        </w:rPr>
        <w:t xml:space="preserve">2.1. Vykdytojas turi suorganizuoti ir pravesti auditoriniu būdu 25 pažintines pamokas 1–4 klasių mokinių grupėms ir 25 pažintines pamokas 5–8 klasių mokinių grupėms švietimo įstaigose (švietimo įstaigų sąrašas pateiktas žemiau nurodytoje lentelėje).  Vienoje mokinių grupėje numatytas dalyvių skaičius – 25 mokiniai. Vienos pažintinės pamokos trukmė –  2 (dvi) valandos; </w:t>
      </w:r>
    </w:p>
    <w:p w14:paraId="25A27BAA" w14:textId="77777777" w:rsidR="00E01876" w:rsidRDefault="000429C2">
      <w:pPr>
        <w:suppressAutoHyphens w:val="0"/>
        <w:spacing w:after="0" w:line="276" w:lineRule="auto"/>
        <w:ind w:firstLine="709"/>
        <w:jc w:val="both"/>
        <w:textAlignment w:val="auto"/>
      </w:pPr>
      <w:r>
        <w:rPr>
          <w:rFonts w:ascii="Times New Roman" w:hAnsi="Times New Roman"/>
          <w:sz w:val="24"/>
          <w:szCs w:val="24"/>
        </w:rPr>
        <w:t xml:space="preserve">2.2. Vykdytojas, vadovaudamasis pateiktu Užsakovo Programos dalyvių sąrašu ir nurodytais kontaktais, atskirai su kiekviena Programos dalyvių grupe turi suderinti tinkamą </w:t>
      </w:r>
      <w:proofErr w:type="spellStart"/>
      <w:r>
        <w:rPr>
          <w:rFonts w:ascii="Times New Roman" w:hAnsi="Times New Roman"/>
          <w:sz w:val="24"/>
          <w:szCs w:val="24"/>
        </w:rPr>
        <w:t>abiems</w:t>
      </w:r>
      <w:proofErr w:type="spellEnd"/>
      <w:r>
        <w:rPr>
          <w:rFonts w:ascii="Times New Roman" w:hAnsi="Times New Roman"/>
          <w:sz w:val="24"/>
          <w:szCs w:val="24"/>
        </w:rPr>
        <w:t xml:space="preserve"> pusėms pažintinės pamokos datą ir laiką ir sudaryti pažintinių pamokų grafiką,  kurį turi perduoti Užsakovui ne vėliau nei likus 3 d. iki pamokos pradžios; </w:t>
      </w:r>
    </w:p>
    <w:p w14:paraId="25A27BAB" w14:textId="77777777" w:rsidR="00E01876" w:rsidRDefault="000429C2">
      <w:pPr>
        <w:suppressAutoHyphens w:val="0"/>
        <w:spacing w:after="0" w:line="276" w:lineRule="auto"/>
        <w:ind w:firstLine="709"/>
        <w:jc w:val="both"/>
        <w:textAlignment w:val="auto"/>
        <w:rPr>
          <w:rFonts w:ascii="Times New Roman" w:hAnsi="Times New Roman"/>
          <w:sz w:val="24"/>
          <w:szCs w:val="24"/>
        </w:rPr>
      </w:pPr>
      <w:r>
        <w:rPr>
          <w:rFonts w:ascii="Times New Roman" w:hAnsi="Times New Roman"/>
          <w:sz w:val="24"/>
          <w:szCs w:val="24"/>
        </w:rPr>
        <w:t xml:space="preserve">2.3. Pažintines žuvininkystės pamokas lektorius turi organizuoti pagal metodinę medžiagą / pratybas, pritaikytas skirtingo amžiaus mokinių grupėms, kuriomis Programos dalyvius aprūpina Užsakovas. </w:t>
      </w:r>
    </w:p>
    <w:p w14:paraId="25A27BAC" w14:textId="77777777" w:rsidR="00E01876" w:rsidRDefault="00E01876">
      <w:pPr>
        <w:tabs>
          <w:tab w:val="left" w:pos="1276"/>
        </w:tabs>
        <w:spacing w:after="0" w:line="276" w:lineRule="auto"/>
        <w:ind w:firstLine="709"/>
        <w:jc w:val="both"/>
        <w:rPr>
          <w:rFonts w:ascii="Times New Roman" w:hAnsi="Times New Roman"/>
          <w:b/>
          <w:bCs/>
          <w:sz w:val="24"/>
          <w:szCs w:val="24"/>
        </w:rPr>
      </w:pPr>
    </w:p>
    <w:p w14:paraId="25A27BAD" w14:textId="77777777" w:rsidR="00E01876" w:rsidRDefault="000429C2">
      <w:pPr>
        <w:tabs>
          <w:tab w:val="left" w:pos="993"/>
        </w:tabs>
        <w:spacing w:after="0" w:line="276" w:lineRule="auto"/>
        <w:ind w:firstLine="709"/>
        <w:jc w:val="both"/>
        <w:rPr>
          <w:rFonts w:ascii="Times New Roman" w:hAnsi="Times New Roman"/>
          <w:b/>
          <w:bCs/>
          <w:sz w:val="24"/>
          <w:szCs w:val="24"/>
        </w:rPr>
      </w:pPr>
      <w:r>
        <w:rPr>
          <w:rFonts w:ascii="Times New Roman" w:hAnsi="Times New Roman"/>
          <w:b/>
          <w:bCs/>
          <w:sz w:val="24"/>
          <w:szCs w:val="24"/>
        </w:rPr>
        <w:t>3.</w:t>
      </w:r>
      <w:r>
        <w:rPr>
          <w:rFonts w:ascii="Times New Roman" w:hAnsi="Times New Roman"/>
          <w:b/>
          <w:bCs/>
          <w:sz w:val="24"/>
          <w:szCs w:val="24"/>
        </w:rPr>
        <w:tab/>
        <w:t>Baigiamosios nuostatos</w:t>
      </w:r>
    </w:p>
    <w:p w14:paraId="25A27BAE" w14:textId="77777777" w:rsidR="00E01876" w:rsidRDefault="000429C2">
      <w:pPr>
        <w:suppressAutoHyphens w:val="0"/>
        <w:spacing w:after="0" w:line="276" w:lineRule="auto"/>
        <w:ind w:firstLine="709"/>
        <w:jc w:val="both"/>
        <w:textAlignment w:val="auto"/>
        <w:rPr>
          <w:rFonts w:ascii="Times New Roman" w:hAnsi="Times New Roman"/>
          <w:sz w:val="24"/>
          <w:szCs w:val="24"/>
        </w:rPr>
      </w:pPr>
      <w:r>
        <w:rPr>
          <w:rFonts w:ascii="Times New Roman" w:hAnsi="Times New Roman"/>
          <w:sz w:val="24"/>
          <w:szCs w:val="24"/>
        </w:rPr>
        <w:t>3.1. Vykdytojas, kaip įrodymą apie suorganizuotas ir pravestas pažintines pamokas, Užsakovui pateikia dalyvių, dalyvavusių pažintinėse pamokose, sąrašus, kuriuose turi būti nurodyta: švietimo įstaigos pavadinimas, renginio data, laikas, trukmė, dalyvio vardas, pavardė, atsakingo asmens parašas. Dalyvių sąrašus Vykdytojas turi perduoti Užsakovui kartu su atliktų paslaugų priėmimo–perdavimo aktu. Sąrašo pildymo šabloną  pateikia Užsakovas per 3 d. d. nuo sutarties pasirašymo.</w:t>
      </w:r>
    </w:p>
    <w:p w14:paraId="25A27BAF" w14:textId="77777777" w:rsidR="00E01876" w:rsidRDefault="000429C2">
      <w:pPr>
        <w:tabs>
          <w:tab w:val="left" w:pos="1134"/>
          <w:tab w:val="left" w:pos="1276"/>
        </w:tabs>
        <w:spacing w:after="0" w:line="276" w:lineRule="auto"/>
        <w:ind w:firstLine="709"/>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Paslaugų suteikimo laikas: iki 2024 m. birželio 30 d.</w:t>
      </w:r>
    </w:p>
    <w:p w14:paraId="25A27BB0" w14:textId="77777777" w:rsidR="00E01876" w:rsidRDefault="00E01876">
      <w:pPr>
        <w:tabs>
          <w:tab w:val="left" w:pos="1134"/>
          <w:tab w:val="left" w:pos="1276"/>
        </w:tabs>
        <w:spacing w:after="0" w:line="360" w:lineRule="auto"/>
        <w:ind w:firstLine="709"/>
        <w:jc w:val="both"/>
        <w:rPr>
          <w:rFonts w:ascii="Times New Roman" w:hAnsi="Times New Roman"/>
          <w:color w:val="FF0000"/>
          <w:sz w:val="24"/>
          <w:szCs w:val="24"/>
        </w:rPr>
      </w:pPr>
    </w:p>
    <w:p w14:paraId="25A27BB1" w14:textId="77777777" w:rsidR="00E01876" w:rsidRDefault="00E01876">
      <w:pPr>
        <w:tabs>
          <w:tab w:val="left" w:pos="1134"/>
          <w:tab w:val="left" w:pos="1276"/>
        </w:tabs>
        <w:spacing w:after="0" w:line="360" w:lineRule="auto"/>
        <w:ind w:firstLine="709"/>
        <w:jc w:val="both"/>
        <w:rPr>
          <w:rFonts w:ascii="Times New Roman" w:hAnsi="Times New Roman"/>
          <w:color w:val="FF0000"/>
          <w:sz w:val="24"/>
          <w:szCs w:val="24"/>
        </w:rPr>
      </w:pPr>
    </w:p>
    <w:p w14:paraId="25A27BB2" w14:textId="77777777" w:rsidR="00E01876" w:rsidRDefault="000429C2">
      <w:pPr>
        <w:suppressAutoHyphens w:val="0"/>
        <w:spacing w:after="0" w:line="360" w:lineRule="auto"/>
        <w:ind w:firstLine="851"/>
        <w:jc w:val="both"/>
        <w:textAlignment w:val="auto"/>
        <w:rPr>
          <w:rFonts w:ascii="Times New Roman" w:hAnsi="Times New Roman"/>
          <w:b/>
          <w:bCs/>
          <w:sz w:val="24"/>
          <w:szCs w:val="24"/>
          <w:lang w:val="lt"/>
        </w:rPr>
      </w:pPr>
      <w:bookmarkStart w:id="0" w:name="_Hlk125716852"/>
      <w:r>
        <w:rPr>
          <w:rFonts w:ascii="Times New Roman" w:hAnsi="Times New Roman"/>
          <w:b/>
          <w:bCs/>
          <w:sz w:val="24"/>
          <w:szCs w:val="24"/>
          <w:lang w:val="lt"/>
        </w:rPr>
        <w:lastRenderedPageBreak/>
        <w:t>4. Švietimo įstaigų sąrašas</w:t>
      </w:r>
    </w:p>
    <w:tbl>
      <w:tblPr>
        <w:tblW w:w="10201" w:type="dxa"/>
        <w:tblCellMar>
          <w:left w:w="10" w:type="dxa"/>
          <w:right w:w="10" w:type="dxa"/>
        </w:tblCellMar>
        <w:tblLook w:val="04A0" w:firstRow="1" w:lastRow="0" w:firstColumn="1" w:lastColumn="0" w:noHBand="0" w:noVBand="1"/>
      </w:tblPr>
      <w:tblGrid>
        <w:gridCol w:w="960"/>
        <w:gridCol w:w="3713"/>
        <w:gridCol w:w="1276"/>
        <w:gridCol w:w="4252"/>
      </w:tblGrid>
      <w:tr w:rsidR="00E01876" w14:paraId="25A27BB7" w14:textId="77777777">
        <w:trPr>
          <w:trHeight w:val="552"/>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p w14:paraId="25A27BB3" w14:textId="77777777" w:rsidR="00E01876" w:rsidRDefault="000429C2">
            <w:pPr>
              <w:spacing w:after="0"/>
              <w:jc w:val="center"/>
              <w:rPr>
                <w:rFonts w:ascii="Times New Roman" w:eastAsia="Times New Roman" w:hAnsi="Times New Roman"/>
                <w:b/>
                <w:bCs/>
                <w:lang w:eastAsia="lt-LT"/>
              </w:rPr>
            </w:pPr>
            <w:r>
              <w:rPr>
                <w:rFonts w:ascii="Times New Roman" w:eastAsia="Times New Roman" w:hAnsi="Times New Roman"/>
                <w:b/>
                <w:bCs/>
                <w:lang w:eastAsia="lt-LT"/>
              </w:rPr>
              <w:t>Eil. Nr.</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B4" w14:textId="77777777" w:rsidR="00E01876" w:rsidRDefault="000429C2">
            <w:pPr>
              <w:spacing w:after="0"/>
              <w:rPr>
                <w:rFonts w:ascii="Times New Roman" w:eastAsia="Times New Roman" w:hAnsi="Times New Roman"/>
                <w:b/>
                <w:bCs/>
                <w:lang w:eastAsia="lt-LT"/>
              </w:rPr>
            </w:pPr>
            <w:r>
              <w:rPr>
                <w:rFonts w:ascii="Times New Roman" w:eastAsia="Times New Roman" w:hAnsi="Times New Roman"/>
                <w:b/>
                <w:bCs/>
                <w:lang w:eastAsia="lt-LT"/>
              </w:rPr>
              <w:t>Įstaigos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B5" w14:textId="77777777" w:rsidR="00E01876" w:rsidRDefault="000429C2">
            <w:pPr>
              <w:spacing w:after="0"/>
              <w:jc w:val="center"/>
              <w:rPr>
                <w:rFonts w:ascii="Times New Roman" w:eastAsia="Times New Roman" w:hAnsi="Times New Roman"/>
                <w:b/>
                <w:bCs/>
                <w:lang w:eastAsia="lt-LT"/>
              </w:rPr>
            </w:pPr>
            <w:r>
              <w:rPr>
                <w:rFonts w:ascii="Times New Roman" w:eastAsia="Times New Roman" w:hAnsi="Times New Roman"/>
                <w:b/>
                <w:bCs/>
                <w:lang w:eastAsia="lt-LT"/>
              </w:rPr>
              <w:t>Dalyvių grupė</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B6" w14:textId="77777777" w:rsidR="00E01876" w:rsidRDefault="000429C2">
            <w:pPr>
              <w:spacing w:after="0"/>
              <w:rPr>
                <w:rFonts w:ascii="Times New Roman" w:eastAsia="Times New Roman" w:hAnsi="Times New Roman"/>
                <w:b/>
                <w:bCs/>
                <w:lang w:eastAsia="lt-LT"/>
              </w:rPr>
            </w:pPr>
            <w:r>
              <w:rPr>
                <w:rFonts w:ascii="Times New Roman" w:eastAsia="Times New Roman" w:hAnsi="Times New Roman"/>
                <w:b/>
                <w:bCs/>
                <w:lang w:eastAsia="lt-LT"/>
              </w:rPr>
              <w:t>Adresas</w:t>
            </w:r>
          </w:p>
        </w:tc>
      </w:tr>
      <w:tr w:rsidR="00E01876" w14:paraId="25A27BBC"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B8"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B9"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Kauno Aleksandro Stulginskio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BA"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BB"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Partizanų g. 152, LT-50330 Kaunas</w:t>
            </w:r>
          </w:p>
        </w:tc>
      </w:tr>
      <w:tr w:rsidR="00E01876" w14:paraId="25A27BC1"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BD"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2</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BE"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Kauno Aleksandro Stulginskio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BF"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C0"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Partizanų g. 152, LT-50330 Kaunas</w:t>
            </w:r>
          </w:p>
        </w:tc>
      </w:tr>
      <w:tr w:rsidR="00E01876" w14:paraId="25A27BC6"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C2"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3</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C3"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Druskininkų savivaldybės Leipalingio progimnazija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C4"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C5"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Alėjos g. 26, Leipalingis, LT-67279 Druskininkai</w:t>
            </w:r>
          </w:p>
        </w:tc>
      </w:tr>
      <w:tr w:rsidR="00E01876" w14:paraId="25A27BCB"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C7"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4</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C8"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Druskininkų savivaldybės Leipalingio progimnazija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C9"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CA"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Alėjos g. 26, Leipalingis, LT-67279 Druskininkai</w:t>
            </w:r>
          </w:p>
        </w:tc>
      </w:tr>
      <w:tr w:rsidR="00E01876" w14:paraId="25A27BD0"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CC"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CD"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Vilkaviškio r. Kybartų „Rasos“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CE"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CF"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Darvino g. 4, Kybartai, LT-70439 Vilkaviškio r. </w:t>
            </w:r>
          </w:p>
        </w:tc>
      </w:tr>
      <w:tr w:rsidR="00E01876" w14:paraId="25A27BD5"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D1"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6</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D2"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Vilkaviškio r. Kybartų „Rasos“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D3"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D4"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Darvino g. 4, Kybartai, LT-70439 Vilkaviškio r. </w:t>
            </w:r>
          </w:p>
        </w:tc>
      </w:tr>
      <w:tr w:rsidR="00E01876" w14:paraId="25A27BDA"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D6"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7</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D7"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Kelmės rajono Tytuvėnų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D8"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D9"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S. </w:t>
            </w:r>
            <w:proofErr w:type="spellStart"/>
            <w:r>
              <w:rPr>
                <w:rFonts w:ascii="Times New Roman" w:eastAsia="Times New Roman" w:hAnsi="Times New Roman"/>
                <w:lang w:eastAsia="lt-LT"/>
              </w:rPr>
              <w:t>Romerienės</w:t>
            </w:r>
            <w:proofErr w:type="spellEnd"/>
            <w:r>
              <w:rPr>
                <w:rFonts w:ascii="Times New Roman" w:eastAsia="Times New Roman" w:hAnsi="Times New Roman"/>
                <w:lang w:eastAsia="lt-LT"/>
              </w:rPr>
              <w:t xml:space="preserve"> g. 4A, Tytuvėnai, LT-86486 Kelmės r. </w:t>
            </w:r>
          </w:p>
        </w:tc>
      </w:tr>
      <w:tr w:rsidR="00E01876" w14:paraId="25A27BDF"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DB"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8</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DC"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Kelmės rajono Tytuvėnų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DD"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DE"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S. </w:t>
            </w:r>
            <w:proofErr w:type="spellStart"/>
            <w:r>
              <w:rPr>
                <w:rFonts w:ascii="Times New Roman" w:eastAsia="Times New Roman" w:hAnsi="Times New Roman"/>
                <w:lang w:eastAsia="lt-LT"/>
              </w:rPr>
              <w:t>Romerienės</w:t>
            </w:r>
            <w:proofErr w:type="spellEnd"/>
            <w:r>
              <w:rPr>
                <w:rFonts w:ascii="Times New Roman" w:eastAsia="Times New Roman" w:hAnsi="Times New Roman"/>
                <w:lang w:eastAsia="lt-LT"/>
              </w:rPr>
              <w:t xml:space="preserve"> g. 4A, Tytuvėnai, LT-86486 Kelmės r. </w:t>
            </w:r>
          </w:p>
        </w:tc>
      </w:tr>
      <w:tr w:rsidR="00E01876" w14:paraId="25A27BE4"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E0"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9</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E1"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Joniškio „Saulės“ pagrindinė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E2"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E3"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Livonijos g. 6, LT-84124 Joniškis</w:t>
            </w:r>
          </w:p>
        </w:tc>
      </w:tr>
      <w:tr w:rsidR="00E01876" w14:paraId="25A27BE9"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E5"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10</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E6"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Joniškio „Saulės“ pagrindinė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E7"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E8"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Livonijos g. 6, LT-84124 Joniškis</w:t>
            </w:r>
          </w:p>
        </w:tc>
      </w:tr>
      <w:tr w:rsidR="00E01876" w14:paraId="25A27BEE"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EA"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11</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EB"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Utenos Vyturių progimnazija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EC"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ED"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Sėlių g. 45, LT-28203 Utena</w:t>
            </w:r>
          </w:p>
        </w:tc>
      </w:tr>
      <w:tr w:rsidR="00E01876" w14:paraId="25A27BF3"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EF"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12</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F0"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Utenos Vyturių progimnazija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F1"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F2"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Sėlių g. 45, LT-28203 Utena</w:t>
            </w:r>
          </w:p>
        </w:tc>
      </w:tr>
      <w:tr w:rsidR="00E01876" w14:paraId="25A27BF8"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F4"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13</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F5"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Panevėžio „Vilties“ progimnazija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F6"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F7"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Ramygalos g. 16, LT-36231 Panevėžys</w:t>
            </w:r>
          </w:p>
        </w:tc>
      </w:tr>
      <w:tr w:rsidR="00E01876" w14:paraId="25A27BFD"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F9"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FA"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Alytaus r. Krokialaukio Tomo Noraus-Naruševičiaus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BFB"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FC"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Žuvinto g. 41, Krokialaukis, LT-64355 Alytaus r. </w:t>
            </w:r>
          </w:p>
        </w:tc>
      </w:tr>
      <w:tr w:rsidR="00E01876" w14:paraId="25A27C02"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FE"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15</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BFF"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Alytaus r. Krokialaukio Tomo Noraus-Naruševičiaus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00"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01"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Žuvinto g. 41, Krokialaukis, LT-64355 Alytaus r. </w:t>
            </w:r>
          </w:p>
        </w:tc>
      </w:tr>
      <w:tr w:rsidR="00E01876" w14:paraId="25A27C07"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03"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16</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04"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Zarasų r. Antazavės Juozo Gruodžio pagrindinė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05"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06"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Dvaro g. 4, Antazavės k., LT-32260 Zarasų r.</w:t>
            </w:r>
          </w:p>
        </w:tc>
      </w:tr>
      <w:tr w:rsidR="00E01876" w14:paraId="25A27C0C"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08"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17</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09"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Zarasų r. Antazavės Juozo Gruodžio pagrindinė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0A"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0B"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Dvaro g. 4, Antazavės k., LT-32260 Zarasų r.</w:t>
            </w:r>
          </w:p>
        </w:tc>
      </w:tr>
      <w:tr w:rsidR="00E01876" w14:paraId="25A27C11"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0D"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18</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0E"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Lietuvos sporto universiteto Kėdainių „Aušros“ progimnazija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0F"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10"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Chemikų g. 30, LT-57416 Kėdainiai </w:t>
            </w:r>
          </w:p>
        </w:tc>
      </w:tr>
      <w:tr w:rsidR="00E01876" w14:paraId="25A27C16"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12"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19</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13"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Lietuvos sporto universiteto Kėdainių „Aušros“ progimnazija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14"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15"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Chemikų g. 30, LT-57416 Kėdainiai </w:t>
            </w:r>
          </w:p>
        </w:tc>
      </w:tr>
      <w:tr w:rsidR="00E01876" w14:paraId="25A27C1B"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17"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20</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18"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Šakių „Varpo“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19"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1A"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J. Basanavičiaus g. 28, LT-71112 Šakiai</w:t>
            </w:r>
          </w:p>
        </w:tc>
      </w:tr>
      <w:tr w:rsidR="00E01876" w14:paraId="25A27C20"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1C"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21</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1D"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Šakių „Varpo“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1E"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1F"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J. Basanavičiaus g. 28, LT-71112 Šakiai</w:t>
            </w:r>
          </w:p>
        </w:tc>
      </w:tr>
      <w:tr w:rsidR="00E01876" w14:paraId="25A27C25"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21"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22</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22"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Kėdainių r. Šėtos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23"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24"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Kėdainių g. 1, Šėta, LT-58131 Kėdainių r.</w:t>
            </w:r>
          </w:p>
        </w:tc>
      </w:tr>
      <w:tr w:rsidR="00E01876" w14:paraId="25A27C2A"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26"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23</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27"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Kėdainių r. Šėtos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28"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29"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Kėdainių g. 1, Šėta, LT-58131 Kėdainių r.</w:t>
            </w:r>
          </w:p>
        </w:tc>
      </w:tr>
      <w:tr w:rsidR="00E01876" w14:paraId="25A27C2F"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2B"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24</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2C"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Pasvalio Svalios progimnazija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2D"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2E"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Vilniaus g. 46, LT-39177 Pasvalys</w:t>
            </w:r>
          </w:p>
        </w:tc>
      </w:tr>
      <w:tr w:rsidR="00E01876" w14:paraId="25A27C34"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30"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25</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31"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Panevėžio r. Upytės Antano </w:t>
            </w:r>
            <w:proofErr w:type="spellStart"/>
            <w:r>
              <w:rPr>
                <w:rFonts w:ascii="Times New Roman" w:eastAsia="Times New Roman" w:hAnsi="Times New Roman"/>
                <w:lang w:eastAsia="lt-LT"/>
              </w:rPr>
              <w:t>Belazaro</w:t>
            </w:r>
            <w:proofErr w:type="spellEnd"/>
            <w:r>
              <w:rPr>
                <w:rFonts w:ascii="Times New Roman" w:eastAsia="Times New Roman" w:hAnsi="Times New Roman"/>
                <w:lang w:eastAsia="lt-LT"/>
              </w:rPr>
              <w:t xml:space="preserve"> pagrindinė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32"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33"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Upytės g. 1, Upytė, LT-38294 Panevėžio r. </w:t>
            </w:r>
          </w:p>
        </w:tc>
      </w:tr>
      <w:tr w:rsidR="00E01876" w14:paraId="25A27C39"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35"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26</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36"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Panevėžio r. Upytės Antano </w:t>
            </w:r>
            <w:proofErr w:type="spellStart"/>
            <w:r>
              <w:rPr>
                <w:rFonts w:ascii="Times New Roman" w:eastAsia="Times New Roman" w:hAnsi="Times New Roman"/>
                <w:lang w:eastAsia="lt-LT"/>
              </w:rPr>
              <w:t>Belazaro</w:t>
            </w:r>
            <w:proofErr w:type="spellEnd"/>
            <w:r>
              <w:rPr>
                <w:rFonts w:ascii="Times New Roman" w:eastAsia="Times New Roman" w:hAnsi="Times New Roman"/>
                <w:lang w:eastAsia="lt-LT"/>
              </w:rPr>
              <w:t xml:space="preserve"> pagrindinė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37"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38"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Upytės g. 1, Upytė, LT-38294 Panevėžio r. </w:t>
            </w:r>
          </w:p>
        </w:tc>
      </w:tr>
      <w:tr w:rsidR="00E01876" w14:paraId="25A27C3E"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3A"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27</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3B"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Jurbarko r. Šimkaičių Jono Žemaičio pagrindinė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3C"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3D"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Liepų g. 7, Šimkaičiai, LT-74337 Jurbarko r. </w:t>
            </w:r>
          </w:p>
        </w:tc>
      </w:tr>
      <w:tr w:rsidR="00E01876" w14:paraId="25A27C43"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3F"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28</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40"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Skuodo rajono Ylakių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41"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42"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Mokyklos g. 5, Ylakiai, LT-98349 Skuodo r. </w:t>
            </w:r>
          </w:p>
        </w:tc>
      </w:tr>
      <w:tr w:rsidR="00E01876" w14:paraId="25A27C48"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44"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29</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45"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Skuodo rajono Ylakių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46"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47"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Mokyklos g. 5, Ylakiai, LT-98349 Skuodo r. </w:t>
            </w:r>
          </w:p>
        </w:tc>
      </w:tr>
      <w:tr w:rsidR="00E01876" w14:paraId="25A27C4D"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49"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lastRenderedPageBreak/>
              <w:t>30</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4A"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Jurbarko r. Šimkaičių Jono Žemaičio pagrindinė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4B"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4C"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Liepų g. 7, Šimkaičiai, LT-74337 Jurbarko r. </w:t>
            </w:r>
          </w:p>
        </w:tc>
      </w:tr>
      <w:tr w:rsidR="00E01876" w14:paraId="25A27C52"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4E"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31</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4F"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Telšių „Germanto“ progimnazija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50"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51"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Žemaitės g. 37, LT-87133 Telšiai</w:t>
            </w:r>
          </w:p>
        </w:tc>
      </w:tr>
      <w:tr w:rsidR="00E01876" w14:paraId="25A27C57"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53"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32</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54"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Skuodo rajono Mosėdžio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55"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56"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Salantų g. 5, Mosėdis, LT-98274 Skuodo r.</w:t>
            </w:r>
          </w:p>
        </w:tc>
      </w:tr>
      <w:tr w:rsidR="00E01876" w14:paraId="25A27C5C"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58"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33</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59"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Šilalės r. Pajūrio Stanislovo </w:t>
            </w:r>
            <w:proofErr w:type="spellStart"/>
            <w:r>
              <w:rPr>
                <w:rFonts w:ascii="Times New Roman" w:eastAsia="Times New Roman" w:hAnsi="Times New Roman"/>
                <w:lang w:eastAsia="lt-LT"/>
              </w:rPr>
              <w:t>Biržiškio</w:t>
            </w:r>
            <w:proofErr w:type="spellEnd"/>
            <w:r>
              <w:rPr>
                <w:rFonts w:ascii="Times New Roman" w:eastAsia="Times New Roman" w:hAnsi="Times New Roman"/>
                <w:lang w:eastAsia="lt-LT"/>
              </w:rPr>
              <w:t xml:space="preserve">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5A"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5B"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Dariaus ir Girėno g. 35, Pajūris, LT-75289 Šilalės r.</w:t>
            </w:r>
          </w:p>
        </w:tc>
      </w:tr>
      <w:tr w:rsidR="00E01876" w14:paraId="25A27C61"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5D"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34</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5E"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Šilalės r. Pajūrio Stanislovo </w:t>
            </w:r>
            <w:proofErr w:type="spellStart"/>
            <w:r>
              <w:rPr>
                <w:rFonts w:ascii="Times New Roman" w:eastAsia="Times New Roman" w:hAnsi="Times New Roman"/>
                <w:lang w:eastAsia="lt-LT"/>
              </w:rPr>
              <w:t>Biržiškio</w:t>
            </w:r>
            <w:proofErr w:type="spellEnd"/>
            <w:r>
              <w:rPr>
                <w:rFonts w:ascii="Times New Roman" w:eastAsia="Times New Roman" w:hAnsi="Times New Roman"/>
                <w:lang w:eastAsia="lt-LT"/>
              </w:rPr>
              <w:t xml:space="preserve">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5F"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60"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Dariaus ir Girėno g. 35, Pajūris, LT-75289 Šilalės r.</w:t>
            </w:r>
          </w:p>
        </w:tc>
      </w:tr>
      <w:tr w:rsidR="00E01876" w14:paraId="25A27C66"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62"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35</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63"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Plungės r. Kulių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64"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65"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Aušros g. 24, Kuliai, LT-90372 Plungės r. </w:t>
            </w:r>
          </w:p>
        </w:tc>
      </w:tr>
      <w:tr w:rsidR="00E01876" w14:paraId="25A27C6B"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67"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36</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68"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Kėdainių Juozo Paukštelio progimnazija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69"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6A"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Vilniaus g. 11, LT-57209 Kėdainiai </w:t>
            </w:r>
          </w:p>
        </w:tc>
      </w:tr>
      <w:tr w:rsidR="00E01876" w14:paraId="25A27C70"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6C"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37</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6D"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Telšių „Germanto“ progimnazija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6E"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6F"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Žemaitės g. 37, LT-87133 Telšiai</w:t>
            </w:r>
          </w:p>
        </w:tc>
      </w:tr>
      <w:tr w:rsidR="00E01876" w14:paraId="25A27C75"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71"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38</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72"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Ukmergės </w:t>
            </w:r>
            <w:proofErr w:type="spellStart"/>
            <w:r>
              <w:rPr>
                <w:rFonts w:ascii="Times New Roman" w:eastAsia="Times New Roman" w:hAnsi="Times New Roman"/>
                <w:lang w:eastAsia="lt-LT"/>
              </w:rPr>
              <w:t>Dukstynos</w:t>
            </w:r>
            <w:proofErr w:type="spellEnd"/>
            <w:r>
              <w:rPr>
                <w:rFonts w:ascii="Times New Roman" w:eastAsia="Times New Roman" w:hAnsi="Times New Roman"/>
                <w:lang w:eastAsia="lt-LT"/>
              </w:rPr>
              <w:t xml:space="preserve"> pagrindinė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73"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74"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Vaižganto g. 44, LT-20177 Ukmergė</w:t>
            </w:r>
          </w:p>
        </w:tc>
      </w:tr>
      <w:tr w:rsidR="00E01876" w14:paraId="25A27C7A"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76"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39</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77"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Ukmergės </w:t>
            </w:r>
            <w:proofErr w:type="spellStart"/>
            <w:r>
              <w:rPr>
                <w:rFonts w:ascii="Times New Roman" w:eastAsia="Times New Roman" w:hAnsi="Times New Roman"/>
                <w:lang w:eastAsia="lt-LT"/>
              </w:rPr>
              <w:t>Dukstynos</w:t>
            </w:r>
            <w:proofErr w:type="spellEnd"/>
            <w:r>
              <w:rPr>
                <w:rFonts w:ascii="Times New Roman" w:eastAsia="Times New Roman" w:hAnsi="Times New Roman"/>
                <w:lang w:eastAsia="lt-LT"/>
              </w:rPr>
              <w:t xml:space="preserve"> pagrindinė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78"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79"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Vaižganto g. 44, LT-20177 Ukmergė</w:t>
            </w:r>
          </w:p>
        </w:tc>
      </w:tr>
      <w:tr w:rsidR="00E01876" w14:paraId="25A27C7F"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7B"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40</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7C"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Pasvalio r. Saločių Antano Poškos pagrindinė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7D"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7E"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Vytauto g. 11, Saločiai, LT-39423 Pasvalio r.</w:t>
            </w:r>
          </w:p>
        </w:tc>
      </w:tr>
      <w:tr w:rsidR="00E01876" w14:paraId="25A27C84"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80"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41</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81"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Pasvalio </w:t>
            </w:r>
            <w:proofErr w:type="spellStart"/>
            <w:r>
              <w:rPr>
                <w:rFonts w:ascii="Times New Roman" w:eastAsia="Times New Roman" w:hAnsi="Times New Roman"/>
                <w:lang w:eastAsia="lt-LT"/>
              </w:rPr>
              <w:t>Lėvens</w:t>
            </w:r>
            <w:proofErr w:type="spellEnd"/>
            <w:r>
              <w:rPr>
                <w:rFonts w:ascii="Times New Roman" w:eastAsia="Times New Roman" w:hAnsi="Times New Roman"/>
                <w:lang w:eastAsia="lt-LT"/>
              </w:rPr>
              <w:t xml:space="preserve"> pagrindinė mokykla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82"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83"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Kalno g. 34, LT-39121 Pasvalys </w:t>
            </w:r>
          </w:p>
        </w:tc>
      </w:tr>
      <w:tr w:rsidR="00E01876" w14:paraId="25A27C89"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85"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42</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86"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Druskininkų savivaldybės Viečiūnų progimnazija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87"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88"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Jaunystės g. 8, Viečiūnai, LT-66491 Druskininkai </w:t>
            </w:r>
          </w:p>
        </w:tc>
      </w:tr>
      <w:tr w:rsidR="00E01876" w14:paraId="25A27C8E"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8A"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43</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8B"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Šiaulių r. Ginkūnų Sofijos ir Vladimiro Zubovų progimnazija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8C"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8D"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Aušros g. 2, Ginkūnai, LT-81492 Šiaulių r. </w:t>
            </w:r>
          </w:p>
        </w:tc>
      </w:tr>
      <w:tr w:rsidR="00E01876" w14:paraId="25A27C93"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8F"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44</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90"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Panevėžio r. Velžio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91"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92"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Žemdirbių g. 15, Velžys, LT-38128 Panevėžio r. </w:t>
            </w:r>
          </w:p>
        </w:tc>
      </w:tr>
      <w:tr w:rsidR="00E01876" w14:paraId="25A27C98"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94"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45</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95"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Kazlų Rūdos </w:t>
            </w:r>
            <w:proofErr w:type="spellStart"/>
            <w:r>
              <w:rPr>
                <w:rFonts w:ascii="Times New Roman" w:eastAsia="Times New Roman" w:hAnsi="Times New Roman"/>
                <w:lang w:eastAsia="lt-LT"/>
              </w:rPr>
              <w:t>Valdorfo</w:t>
            </w:r>
            <w:proofErr w:type="spellEnd"/>
            <w:r>
              <w:rPr>
                <w:rFonts w:ascii="Times New Roman" w:eastAsia="Times New Roman" w:hAnsi="Times New Roman"/>
                <w:lang w:eastAsia="lt-LT"/>
              </w:rPr>
              <w:t xml:space="preserve"> progimnazija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96"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97"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Birutės g. 6, LT-69437 Kazlų Rūda</w:t>
            </w:r>
          </w:p>
        </w:tc>
      </w:tr>
      <w:tr w:rsidR="00E01876" w14:paraId="25A27C9D"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99"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46</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9A"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Skuodo rajono Mosėdžio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9B"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9C"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Salantų g. 5, Mosėdis, LT-98274 Skuodo r.</w:t>
            </w:r>
          </w:p>
        </w:tc>
      </w:tr>
      <w:tr w:rsidR="00E01876" w14:paraId="25A27CA2"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9E"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47</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9F"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Palaimintojo </w:t>
            </w:r>
            <w:proofErr w:type="spellStart"/>
            <w:r>
              <w:rPr>
                <w:rFonts w:ascii="Times New Roman" w:eastAsia="Times New Roman" w:hAnsi="Times New Roman"/>
                <w:lang w:eastAsia="lt-LT"/>
              </w:rPr>
              <w:t>Teofiliaus</w:t>
            </w:r>
            <w:proofErr w:type="spellEnd"/>
            <w:r>
              <w:rPr>
                <w:rFonts w:ascii="Times New Roman" w:eastAsia="Times New Roman" w:hAnsi="Times New Roman"/>
                <w:lang w:eastAsia="lt-LT"/>
              </w:rPr>
              <w:t xml:space="preserve"> Matulionio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A0"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A1"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Architektų g. 85, LT-04208 Vilnius</w:t>
            </w:r>
          </w:p>
        </w:tc>
      </w:tr>
      <w:tr w:rsidR="00E01876" w14:paraId="25A27CA7"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A3"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48</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A4"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 xml:space="preserve">Palaimintojo </w:t>
            </w:r>
            <w:proofErr w:type="spellStart"/>
            <w:r>
              <w:rPr>
                <w:rFonts w:ascii="Times New Roman" w:eastAsia="Times New Roman" w:hAnsi="Times New Roman"/>
                <w:lang w:eastAsia="lt-LT"/>
              </w:rPr>
              <w:t>Teofiliaus</w:t>
            </w:r>
            <w:proofErr w:type="spellEnd"/>
            <w:r>
              <w:rPr>
                <w:rFonts w:ascii="Times New Roman" w:eastAsia="Times New Roman" w:hAnsi="Times New Roman"/>
                <w:lang w:eastAsia="lt-LT"/>
              </w:rPr>
              <w:t xml:space="preserve"> Matulionio 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A5"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A6"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Architektų g. 85, LT-04208 Vilnius</w:t>
            </w:r>
          </w:p>
        </w:tc>
      </w:tr>
      <w:tr w:rsidR="00E01876" w14:paraId="25A27CAC"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A8"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49</w:t>
            </w:r>
          </w:p>
        </w:tc>
        <w:tc>
          <w:tcPr>
            <w:tcW w:w="3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A9"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Vilniaus Martyno Mažvydo progimnazija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AA"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AB"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Vydūno g. 17A, LT-06206 Vilnius</w:t>
            </w:r>
          </w:p>
        </w:tc>
      </w:tr>
      <w:tr w:rsidR="00E01876" w14:paraId="25A27CB1"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AD"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50</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AE"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Telšių „Atžalyno“ progimnazija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27CAF" w14:textId="77777777" w:rsidR="00E01876" w:rsidRDefault="000429C2">
            <w:pPr>
              <w:spacing w:after="0"/>
              <w:jc w:val="center"/>
              <w:rPr>
                <w:rFonts w:ascii="Times New Roman" w:eastAsia="Times New Roman" w:hAnsi="Times New Roman"/>
                <w:lang w:eastAsia="lt-LT"/>
              </w:rPr>
            </w:pPr>
            <w:r>
              <w:rPr>
                <w:rFonts w:ascii="Times New Roman" w:eastAsia="Times New Roman" w:hAnsi="Times New Roman"/>
                <w:lang w:eastAsia="lt-LT"/>
              </w:rPr>
              <w:t>5-8</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27CB0" w14:textId="77777777" w:rsidR="00E01876" w:rsidRDefault="000429C2">
            <w:pPr>
              <w:spacing w:after="0"/>
              <w:rPr>
                <w:rFonts w:ascii="Times New Roman" w:eastAsia="Times New Roman" w:hAnsi="Times New Roman"/>
                <w:lang w:eastAsia="lt-LT"/>
              </w:rPr>
            </w:pPr>
            <w:r>
              <w:rPr>
                <w:rFonts w:ascii="Times New Roman" w:eastAsia="Times New Roman" w:hAnsi="Times New Roman"/>
                <w:lang w:eastAsia="lt-LT"/>
              </w:rPr>
              <w:t>P. Cvirkos g. 2, LT-87351 Telšiai</w:t>
            </w:r>
          </w:p>
        </w:tc>
      </w:tr>
    </w:tbl>
    <w:p w14:paraId="25A27CB2" w14:textId="77777777" w:rsidR="00E01876" w:rsidRDefault="00E01876">
      <w:pPr>
        <w:autoSpaceDE w:val="0"/>
        <w:spacing w:after="0"/>
        <w:rPr>
          <w:rFonts w:ascii="Times New Roman" w:hAnsi="Times New Roman"/>
          <w:sz w:val="24"/>
          <w:szCs w:val="24"/>
          <w:lang w:val="lt"/>
        </w:rPr>
      </w:pPr>
    </w:p>
    <w:p w14:paraId="25A27CB3" w14:textId="77777777" w:rsidR="00E01876" w:rsidRDefault="000429C2">
      <w:pPr>
        <w:jc w:val="center"/>
      </w:pPr>
      <w:r>
        <w:t>______________________</w:t>
      </w:r>
    </w:p>
    <w:sectPr w:rsidR="00E01876">
      <w:headerReference w:type="default" r:id="rId6"/>
      <w:pgSz w:w="11907" w:h="16840"/>
      <w:pgMar w:top="1702" w:right="1134" w:bottom="1418"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53209" w14:textId="77777777" w:rsidR="00A711EC" w:rsidRDefault="00A711EC">
      <w:pPr>
        <w:spacing w:after="0"/>
      </w:pPr>
      <w:r>
        <w:separator/>
      </w:r>
    </w:p>
  </w:endnote>
  <w:endnote w:type="continuationSeparator" w:id="0">
    <w:p w14:paraId="22F2324B" w14:textId="77777777" w:rsidR="00A711EC" w:rsidRDefault="00A711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971A4" w14:textId="77777777" w:rsidR="00A711EC" w:rsidRDefault="00A711EC">
      <w:pPr>
        <w:spacing w:after="0"/>
      </w:pPr>
      <w:r>
        <w:rPr>
          <w:color w:val="000000"/>
        </w:rPr>
        <w:separator/>
      </w:r>
    </w:p>
  </w:footnote>
  <w:footnote w:type="continuationSeparator" w:id="0">
    <w:p w14:paraId="590CC5F2" w14:textId="77777777" w:rsidR="00A711EC" w:rsidRDefault="00A711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27BA7" w14:textId="77777777" w:rsidR="000429C2" w:rsidRDefault="000429C2">
    <w:pPr>
      <w:pStyle w:val="Header"/>
      <w:jc w:val="center"/>
    </w:pPr>
    <w:r>
      <w:fldChar w:fldCharType="begin"/>
    </w:r>
    <w:r>
      <w:instrText xml:space="preserve"> PAGE </w:instrText>
    </w:r>
    <w:r>
      <w:fldChar w:fldCharType="separate"/>
    </w:r>
    <w:r>
      <w:t>2</w:t>
    </w:r>
    <w:r>
      <w:fldChar w:fldCharType="end"/>
    </w:r>
  </w:p>
  <w:p w14:paraId="25A27BA8" w14:textId="77777777" w:rsidR="000429C2" w:rsidRDefault="000429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76"/>
    <w:rsid w:val="000122E7"/>
    <w:rsid w:val="000429C2"/>
    <w:rsid w:val="006B2186"/>
    <w:rsid w:val="00A711EC"/>
    <w:rsid w:val="00E01876"/>
    <w:rsid w:val="00E6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7B9F"/>
  <w15:docId w15:val="{CBCC62FD-68E8-414D-B952-0E5E7FD1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819"/>
        <w:tab w:val="right" w:pos="9638"/>
      </w:tabs>
      <w:spacing w:after="0"/>
    </w:pPr>
  </w:style>
  <w:style w:type="character" w:customStyle="1" w:styleId="AntratsDiagrama">
    <w:name w:val="Antraštės Diagrama"/>
    <w:basedOn w:val="DefaultParagraphFont"/>
    <w:rPr>
      <w:lang w:val="lt-LT"/>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KomentarotekstasDiagrama">
    <w:name w:val="Komentaro tekstas Diagrama"/>
    <w:basedOn w:val="DefaultParagraphFont"/>
    <w:rPr>
      <w:sz w:val="20"/>
      <w:szCs w:val="20"/>
      <w:lang w:val="lt-LT"/>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4663</Words>
  <Characters>2659</Characters>
  <Application>Microsoft Office Word</Application>
  <DocSecurity>4</DocSecurity>
  <Lines>22</Lines>
  <Paragraphs>14</Paragraphs>
  <ScaleCrop>false</ScaleCrop>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Alvydas Grigaliūnas</dc:creator>
  <cp:lastModifiedBy>Aistė Raudoniūtė</cp:lastModifiedBy>
  <cp:revision>2</cp:revision>
  <dcterms:created xsi:type="dcterms:W3CDTF">2024-10-01T21:15:00Z</dcterms:created>
  <dcterms:modified xsi:type="dcterms:W3CDTF">2024-10-01T21:15:00Z</dcterms:modified>
</cp:coreProperties>
</file>