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51F12" w14:textId="77777777" w:rsidR="00672232" w:rsidRPr="0069502A" w:rsidRDefault="00672232" w:rsidP="00672232">
      <w:pPr>
        <w:pStyle w:val="Temosantrat20"/>
        <w:shd w:val="clear" w:color="auto" w:fill="auto"/>
        <w:ind w:left="426"/>
        <w:rPr>
          <w:sz w:val="24"/>
          <w:szCs w:val="24"/>
        </w:rPr>
      </w:pPr>
      <w:bookmarkStart w:id="0" w:name="bookmark1"/>
      <w:bookmarkStart w:id="1" w:name="_GoBack"/>
      <w:bookmarkEnd w:id="1"/>
    </w:p>
    <w:p w14:paraId="57D5D080" w14:textId="77777777" w:rsidR="00672232" w:rsidRPr="0069502A" w:rsidRDefault="00672232" w:rsidP="00672232">
      <w:pPr>
        <w:pStyle w:val="Temosantrat20"/>
        <w:shd w:val="clear" w:color="auto" w:fill="auto"/>
        <w:ind w:left="426"/>
        <w:rPr>
          <w:sz w:val="24"/>
          <w:szCs w:val="24"/>
        </w:rPr>
      </w:pPr>
      <w:r w:rsidRPr="0069502A">
        <w:rPr>
          <w:sz w:val="24"/>
          <w:szCs w:val="24"/>
        </w:rPr>
        <w:t>SUSITARIMAS</w:t>
      </w:r>
      <w:bookmarkEnd w:id="0"/>
    </w:p>
    <w:p w14:paraId="40ACABF8" w14:textId="77777777" w:rsidR="00672232" w:rsidRPr="0069502A" w:rsidRDefault="00672232" w:rsidP="00672232">
      <w:pPr>
        <w:pStyle w:val="Temosantrat20"/>
        <w:rPr>
          <w:sz w:val="24"/>
          <w:szCs w:val="24"/>
        </w:rPr>
      </w:pPr>
      <w:bookmarkStart w:id="2" w:name="bookmark2"/>
      <w:r w:rsidRPr="0069502A">
        <w:rPr>
          <w:sz w:val="24"/>
          <w:szCs w:val="24"/>
        </w:rPr>
        <w:t>DĖL 202</w:t>
      </w:r>
      <w:r w:rsidR="000C5AF9" w:rsidRPr="0069502A">
        <w:rPr>
          <w:sz w:val="24"/>
          <w:szCs w:val="24"/>
        </w:rPr>
        <w:t>4</w:t>
      </w:r>
      <w:r w:rsidRPr="0069502A">
        <w:rPr>
          <w:sz w:val="24"/>
          <w:szCs w:val="24"/>
        </w:rPr>
        <w:t xml:space="preserve"> M. </w:t>
      </w:r>
      <w:r w:rsidR="000C5AF9" w:rsidRPr="0069502A">
        <w:rPr>
          <w:sz w:val="24"/>
          <w:szCs w:val="24"/>
        </w:rPr>
        <w:t>VASARIO</w:t>
      </w:r>
      <w:r w:rsidRPr="0069502A">
        <w:rPr>
          <w:sz w:val="24"/>
          <w:szCs w:val="24"/>
        </w:rPr>
        <w:t xml:space="preserve"> </w:t>
      </w:r>
      <w:r w:rsidR="000C5AF9" w:rsidRPr="0069502A">
        <w:rPr>
          <w:sz w:val="24"/>
          <w:szCs w:val="24"/>
        </w:rPr>
        <w:t>29</w:t>
      </w:r>
      <w:r w:rsidRPr="0069502A">
        <w:rPr>
          <w:sz w:val="24"/>
          <w:szCs w:val="24"/>
        </w:rPr>
        <w:t>D. PREKIŲ VIEŠOJO PIRKIMO-PARDAVIMO SUTARTIES NR. U-</w:t>
      </w:r>
      <w:r w:rsidR="000C5AF9" w:rsidRPr="0069502A">
        <w:rPr>
          <w:sz w:val="24"/>
          <w:szCs w:val="24"/>
        </w:rPr>
        <w:t>48</w:t>
      </w:r>
      <w:r w:rsidRPr="0069502A">
        <w:rPr>
          <w:sz w:val="24"/>
          <w:szCs w:val="24"/>
        </w:rPr>
        <w:t>-(202</w:t>
      </w:r>
      <w:r w:rsidR="000C5AF9" w:rsidRPr="0069502A">
        <w:rPr>
          <w:sz w:val="24"/>
          <w:szCs w:val="24"/>
        </w:rPr>
        <w:t>4</w:t>
      </w:r>
      <w:r w:rsidRPr="0069502A">
        <w:rPr>
          <w:sz w:val="24"/>
          <w:szCs w:val="24"/>
        </w:rPr>
        <w:t>) PAKEITIMO</w:t>
      </w:r>
    </w:p>
    <w:bookmarkEnd w:id="2"/>
    <w:p w14:paraId="3B4E3165" w14:textId="77777777" w:rsidR="00672232" w:rsidRPr="0069502A" w:rsidRDefault="00672232" w:rsidP="00C45258">
      <w:pPr>
        <w:pStyle w:val="Temosantrat20"/>
        <w:shd w:val="clear" w:color="auto" w:fill="auto"/>
        <w:rPr>
          <w:b w:val="0"/>
          <w:sz w:val="24"/>
          <w:szCs w:val="24"/>
        </w:rPr>
      </w:pPr>
    </w:p>
    <w:p w14:paraId="41C9C389" w14:textId="77777777" w:rsidR="00672232" w:rsidRPr="0069502A" w:rsidRDefault="00672232" w:rsidP="00C45258">
      <w:pPr>
        <w:pStyle w:val="Temosantrat20"/>
        <w:shd w:val="clear" w:color="auto" w:fill="auto"/>
        <w:spacing w:line="360" w:lineRule="auto"/>
        <w:rPr>
          <w:b w:val="0"/>
          <w:sz w:val="24"/>
          <w:szCs w:val="24"/>
          <w:u w:val="single"/>
        </w:rPr>
      </w:pPr>
      <w:r w:rsidRPr="0069502A">
        <w:rPr>
          <w:b w:val="0"/>
          <w:sz w:val="24"/>
          <w:szCs w:val="24"/>
        </w:rPr>
        <w:t>202</w:t>
      </w:r>
      <w:r w:rsidR="007127F2" w:rsidRPr="0069502A">
        <w:rPr>
          <w:b w:val="0"/>
          <w:sz w:val="24"/>
          <w:szCs w:val="24"/>
        </w:rPr>
        <w:t>4</w:t>
      </w:r>
      <w:r w:rsidRPr="0069502A">
        <w:rPr>
          <w:b w:val="0"/>
          <w:sz w:val="24"/>
          <w:szCs w:val="24"/>
        </w:rPr>
        <w:t xml:space="preserve"> m. </w:t>
      </w:r>
      <w:r w:rsidRPr="0069502A">
        <w:rPr>
          <w:b w:val="0"/>
          <w:sz w:val="24"/>
          <w:szCs w:val="24"/>
          <w:u w:val="single"/>
        </w:rPr>
        <w:tab/>
      </w:r>
      <w:r w:rsidRPr="0069502A">
        <w:rPr>
          <w:b w:val="0"/>
          <w:sz w:val="24"/>
          <w:szCs w:val="24"/>
          <w:u w:val="single"/>
        </w:rPr>
        <w:tab/>
      </w:r>
      <w:r w:rsidRPr="0069502A">
        <w:rPr>
          <w:b w:val="0"/>
          <w:sz w:val="24"/>
          <w:szCs w:val="24"/>
        </w:rPr>
        <w:t xml:space="preserve">  d. Nr.</w:t>
      </w:r>
      <w:r w:rsidRPr="0069502A">
        <w:rPr>
          <w:b w:val="0"/>
          <w:sz w:val="24"/>
          <w:szCs w:val="24"/>
          <w:u w:val="single"/>
        </w:rPr>
        <w:tab/>
      </w:r>
      <w:r w:rsidRPr="0069502A">
        <w:rPr>
          <w:b w:val="0"/>
          <w:sz w:val="24"/>
          <w:szCs w:val="24"/>
          <w:u w:val="single"/>
        </w:rPr>
        <w:tab/>
      </w:r>
    </w:p>
    <w:p w14:paraId="745F426C" w14:textId="77777777" w:rsidR="00672232" w:rsidRPr="0069502A" w:rsidRDefault="00672232" w:rsidP="00C45258">
      <w:pPr>
        <w:pStyle w:val="Temosantrat20"/>
        <w:shd w:val="clear" w:color="auto" w:fill="auto"/>
        <w:tabs>
          <w:tab w:val="left" w:pos="567"/>
        </w:tabs>
        <w:spacing w:line="240" w:lineRule="auto"/>
        <w:rPr>
          <w:b w:val="0"/>
          <w:sz w:val="24"/>
          <w:szCs w:val="24"/>
          <w:u w:val="single"/>
        </w:rPr>
      </w:pPr>
      <w:r w:rsidRPr="0069502A">
        <w:rPr>
          <w:b w:val="0"/>
          <w:sz w:val="24"/>
          <w:szCs w:val="24"/>
        </w:rPr>
        <w:t xml:space="preserve">Vilnius </w:t>
      </w:r>
      <w:r w:rsidRPr="0069502A">
        <w:rPr>
          <w:b w:val="0"/>
          <w:sz w:val="24"/>
          <w:szCs w:val="24"/>
          <w:u w:val="single"/>
        </w:rPr>
        <w:t xml:space="preserve">     </w:t>
      </w:r>
    </w:p>
    <w:p w14:paraId="05841968" w14:textId="1A8E9BDD" w:rsidR="003637B6" w:rsidRPr="0069502A" w:rsidRDefault="000F63BD" w:rsidP="00C45258">
      <w:pPr>
        <w:shd w:val="clear" w:color="auto" w:fill="FFFFFF"/>
        <w:spacing w:before="240" w:after="0" w:line="240" w:lineRule="auto"/>
        <w:ind w:firstLine="993"/>
        <w:jc w:val="both"/>
        <w:rPr>
          <w:rFonts w:ascii="Times New Roman" w:eastAsia="Batang" w:hAnsi="Times New Roman" w:cs="Times New Roman"/>
          <w:spacing w:val="3"/>
          <w:sz w:val="24"/>
          <w:szCs w:val="24"/>
        </w:rPr>
      </w:pPr>
      <w:r w:rsidRPr="0069502A">
        <w:rPr>
          <w:rFonts w:ascii="Times New Roman" w:eastAsia="Batang" w:hAnsi="Times New Roman" w:cs="Times New Roman"/>
          <w:b/>
          <w:spacing w:val="3"/>
          <w:sz w:val="24"/>
          <w:szCs w:val="24"/>
        </w:rPr>
        <w:t>Generolo Jono Žemaičio Lietuvos karo akademija</w:t>
      </w:r>
      <w:r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 (toliau – LKA), atstovaujama LKA Štabo viršininko plk. ltn. Deniso Starikovičiaus, vadovaudamasi Standartinės veiklos procedūros Nr. SVP-002 aprašo ,,Generolo Jono Žemaičio Lietuvos karo akademijos viršininko suteiktų įgaliojimų sąrašas“, patvirtinto Generolo Jono Žemaičio Lietuvos karo akademijos viršininko 2024 m. liepos 10 d. įsakymu Nr. V-443 ,,Dėl Generolo Jono Žemaičio Lietuvos karo akademijos standartinių vadovavimo, valdymo ir kontrolės procedūrų aprašų tvirtinimo“, 5.19 papunkčiu suteiktu įgaliojimu</w:t>
      </w:r>
      <w:r w:rsidR="003637B6" w:rsidRPr="0069502A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  <w:r w:rsidR="003637B6" w:rsidRPr="0069502A">
        <w:rPr>
          <w:rFonts w:ascii="Times New Roman" w:eastAsia="Batang" w:hAnsi="Times New Roman" w:cs="Times New Roman"/>
          <w:sz w:val="24"/>
          <w:szCs w:val="24"/>
        </w:rPr>
        <w:t xml:space="preserve">(toliau – </w:t>
      </w:r>
      <w:r w:rsidR="004C16B0" w:rsidRPr="004C16B0">
        <w:rPr>
          <w:rFonts w:ascii="Times New Roman" w:eastAsia="Batang" w:hAnsi="Times New Roman" w:cs="Times New Roman"/>
          <w:b/>
          <w:bCs/>
          <w:sz w:val="24"/>
          <w:szCs w:val="24"/>
        </w:rPr>
        <w:t>Pirkėjas</w:t>
      </w:r>
      <w:r w:rsidR="003637B6" w:rsidRPr="0069502A">
        <w:rPr>
          <w:rFonts w:ascii="Times New Roman" w:eastAsia="Batang" w:hAnsi="Times New Roman" w:cs="Times New Roman"/>
          <w:sz w:val="24"/>
          <w:szCs w:val="24"/>
        </w:rPr>
        <w:t>)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, ir </w:t>
      </w:r>
      <w:r w:rsidR="003637B6" w:rsidRPr="0069502A">
        <w:rPr>
          <w:rFonts w:ascii="Times New Roman" w:eastAsia="Batang" w:hAnsi="Times New Roman" w:cs="Times New Roman"/>
          <w:b/>
          <w:bCs/>
          <w:color w:val="000000"/>
          <w:spacing w:val="3"/>
          <w:sz w:val="24"/>
          <w:szCs w:val="24"/>
        </w:rPr>
        <w:t>UAB „Viržis“</w:t>
      </w:r>
      <w:r w:rsidR="003637B6" w:rsidRPr="0069502A">
        <w:rPr>
          <w:rFonts w:ascii="Times New Roman" w:eastAsia="Batang" w:hAnsi="Times New Roman" w:cs="Times New Roman"/>
          <w:color w:val="000000"/>
          <w:spacing w:val="3"/>
          <w:sz w:val="24"/>
          <w:szCs w:val="24"/>
        </w:rPr>
        <w:t>, atstovaujama direktoriaus Viktoro Visocko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, veikiančio pagal bendrovės įstatus (toliau – </w:t>
      </w:r>
      <w:r w:rsidR="003637B6" w:rsidRPr="0069502A">
        <w:rPr>
          <w:rFonts w:ascii="Times New Roman" w:eastAsia="Batang" w:hAnsi="Times New Roman" w:cs="Times New Roman"/>
          <w:b/>
          <w:spacing w:val="3"/>
          <w:sz w:val="24"/>
          <w:szCs w:val="24"/>
        </w:rPr>
        <w:t>Pardavėjas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>), toliau kartu šiame Susitarime  vadinami „Šalimis“, o kiekvienas atskirai – „Šalimi“, vadovaudamosi 202</w:t>
      </w:r>
      <w:r w:rsidR="000C5AF9" w:rsidRPr="0069502A">
        <w:rPr>
          <w:rFonts w:ascii="Times New Roman" w:eastAsia="Batang" w:hAnsi="Times New Roman" w:cs="Times New Roman"/>
          <w:spacing w:val="3"/>
          <w:sz w:val="24"/>
          <w:szCs w:val="24"/>
        </w:rPr>
        <w:t>4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 m. </w:t>
      </w:r>
      <w:r w:rsidR="000C5AF9" w:rsidRPr="0069502A">
        <w:rPr>
          <w:rFonts w:ascii="Times New Roman" w:eastAsia="Batang" w:hAnsi="Times New Roman" w:cs="Times New Roman"/>
          <w:spacing w:val="3"/>
          <w:sz w:val="24"/>
          <w:szCs w:val="24"/>
        </w:rPr>
        <w:t>vasario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 </w:t>
      </w:r>
      <w:r w:rsidR="000C5AF9"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29 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>d. Prekių viešojo pirkimo – pardavimo sutarties Nr. U-</w:t>
      </w:r>
      <w:r w:rsidR="000C5AF9" w:rsidRPr="0069502A">
        <w:rPr>
          <w:rFonts w:ascii="Times New Roman" w:eastAsia="Batang" w:hAnsi="Times New Roman" w:cs="Times New Roman"/>
          <w:spacing w:val="3"/>
          <w:sz w:val="24"/>
          <w:szCs w:val="24"/>
        </w:rPr>
        <w:t>48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>-(202</w:t>
      </w:r>
      <w:r w:rsidR="000C5AF9" w:rsidRPr="0069502A">
        <w:rPr>
          <w:rFonts w:ascii="Times New Roman" w:eastAsia="Batang" w:hAnsi="Times New Roman" w:cs="Times New Roman"/>
          <w:spacing w:val="3"/>
          <w:sz w:val="24"/>
          <w:szCs w:val="24"/>
        </w:rPr>
        <w:t>4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>) (toliau - Sutartis) specialiosios dalies 2.4 punkt</w:t>
      </w:r>
      <w:r w:rsidR="00491D65" w:rsidRPr="0069502A">
        <w:rPr>
          <w:rFonts w:ascii="Times New Roman" w:eastAsia="Batang" w:hAnsi="Times New Roman" w:cs="Times New Roman"/>
          <w:spacing w:val="3"/>
          <w:sz w:val="24"/>
          <w:szCs w:val="24"/>
        </w:rPr>
        <w:t>u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 ir </w:t>
      </w:r>
      <w:r w:rsidR="003637B6" w:rsidRPr="0069502A">
        <w:rPr>
          <w:rFonts w:ascii="Times New Roman" w:eastAsia="Batang" w:hAnsi="Times New Roman" w:cs="Times New Roman"/>
          <w:spacing w:val="10"/>
          <w:sz w:val="24"/>
          <w:szCs w:val="24"/>
          <w:shd w:val="clear" w:color="auto" w:fill="FFFFFF"/>
        </w:rPr>
        <w:t xml:space="preserve">Sutarties </w:t>
      </w:r>
      <w:r w:rsidR="000C5AF9" w:rsidRPr="0069502A">
        <w:rPr>
          <w:rFonts w:ascii="Times New Roman" w:eastAsia="Batang" w:hAnsi="Times New Roman" w:cs="Times New Roman"/>
          <w:spacing w:val="10"/>
          <w:sz w:val="24"/>
          <w:szCs w:val="24"/>
          <w:shd w:val="clear" w:color="auto" w:fill="FFFFFF"/>
        </w:rPr>
        <w:t>4</w:t>
      </w:r>
      <w:r w:rsidR="003637B6" w:rsidRPr="0069502A">
        <w:rPr>
          <w:rFonts w:ascii="Times New Roman" w:eastAsia="Batang" w:hAnsi="Times New Roman" w:cs="Times New Roman"/>
          <w:spacing w:val="10"/>
          <w:sz w:val="24"/>
          <w:szCs w:val="24"/>
          <w:shd w:val="clear" w:color="auto" w:fill="FFFFFF"/>
        </w:rPr>
        <w:t xml:space="preserve"> priedu „Kainodaros taisyklės“, 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bei </w:t>
      </w:r>
      <w:r w:rsidR="003637B6" w:rsidRPr="0069502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atsižvelgiant į 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Valstybės duomenų agentūros 2024 m. </w:t>
      </w:r>
      <w:r w:rsidR="001E2BE8">
        <w:rPr>
          <w:rFonts w:ascii="Times New Roman" w:eastAsia="Batang" w:hAnsi="Times New Roman" w:cs="Times New Roman"/>
          <w:spacing w:val="3"/>
          <w:sz w:val="24"/>
          <w:szCs w:val="24"/>
        </w:rPr>
        <w:t>rugsėjo 9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 </w:t>
      </w:r>
      <w:r w:rsidR="001E2BE8">
        <w:rPr>
          <w:rFonts w:ascii="Times New Roman" w:eastAsia="Batang" w:hAnsi="Times New Roman" w:cs="Times New Roman"/>
          <w:spacing w:val="3"/>
          <w:sz w:val="24"/>
          <w:szCs w:val="24"/>
        </w:rPr>
        <w:t>d.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 raštą Nr.</w:t>
      </w:r>
      <w:r w:rsidR="001E2BE8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 NUA 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>9.24</w:t>
      </w:r>
      <w:r w:rsidR="0069502A" w:rsidRPr="0069502A">
        <w:rPr>
          <w:rFonts w:ascii="Times New Roman" w:eastAsia="Batang" w:hAnsi="Times New Roman" w:cs="Times New Roman"/>
          <w:spacing w:val="3"/>
          <w:sz w:val="24"/>
          <w:szCs w:val="24"/>
        </w:rPr>
        <w:t>-</w:t>
      </w:r>
      <w:r w:rsidR="001E2BE8">
        <w:rPr>
          <w:rFonts w:ascii="Times New Roman" w:eastAsia="Batang" w:hAnsi="Times New Roman" w:cs="Times New Roman"/>
          <w:spacing w:val="3"/>
          <w:sz w:val="24"/>
          <w:szCs w:val="24"/>
        </w:rPr>
        <w:t>280</w:t>
      </w:r>
      <w:r w:rsidR="003637B6"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 „Dėl statistinės informacijos apie maisto produktų vidutines mažmenines kainas“, sudarė šį Susitarimą ir susitarė:</w:t>
      </w:r>
    </w:p>
    <w:p w14:paraId="37CF5B1C" w14:textId="46032D5C" w:rsidR="00672232" w:rsidRPr="0069502A" w:rsidRDefault="00672232" w:rsidP="00672232">
      <w:pPr>
        <w:pStyle w:val="Pagrindinistekstas0"/>
        <w:shd w:val="clear" w:color="auto" w:fill="auto"/>
        <w:spacing w:before="0" w:line="240" w:lineRule="auto"/>
        <w:ind w:right="20" w:firstLine="993"/>
        <w:rPr>
          <w:rStyle w:val="PagrindinistekstasTimesNewRoman3"/>
          <w:b w:val="0"/>
          <w:sz w:val="24"/>
          <w:szCs w:val="24"/>
        </w:rPr>
      </w:pPr>
      <w:r w:rsidRPr="0069502A">
        <w:rPr>
          <w:rStyle w:val="PagrindinistekstasTimesNewRoman"/>
          <w:sz w:val="24"/>
          <w:szCs w:val="24"/>
        </w:rPr>
        <w:t>1.</w:t>
      </w:r>
      <w:r w:rsidRPr="0069502A">
        <w:rPr>
          <w:rStyle w:val="PagrindinistekstasTimesNewRoman3"/>
          <w:b w:val="0"/>
          <w:sz w:val="24"/>
          <w:szCs w:val="24"/>
        </w:rPr>
        <w:t xml:space="preserve"> </w:t>
      </w:r>
      <w:r w:rsidR="00682F36" w:rsidRPr="0069502A">
        <w:rPr>
          <w:rStyle w:val="PagrindinistekstasTimesNewRoman3"/>
          <w:b w:val="0"/>
          <w:sz w:val="24"/>
          <w:szCs w:val="24"/>
        </w:rPr>
        <w:t xml:space="preserve">Šalys susitaria Pakeisti Sutarties 1 priedo „Prekių pavadinimai, reikalavimai, kiekiai ir įkainiai“ </w:t>
      </w:r>
      <w:r w:rsidR="0069502A" w:rsidRPr="0069502A">
        <w:rPr>
          <w:rStyle w:val="PagrindinistekstasTimesNewRoman3"/>
          <w:sz w:val="24"/>
          <w:szCs w:val="24"/>
        </w:rPr>
        <w:t>7 poz.</w:t>
      </w:r>
      <w:r w:rsidR="0069502A" w:rsidRPr="0069502A">
        <w:rPr>
          <w:rStyle w:val="PagrindinistekstasTimesNewRoman3"/>
          <w:b w:val="0"/>
          <w:sz w:val="24"/>
          <w:szCs w:val="24"/>
        </w:rPr>
        <w:t xml:space="preserve"> nurodytą prekių įkainį</w:t>
      </w:r>
      <w:r w:rsidR="00682F36" w:rsidRPr="0069502A">
        <w:rPr>
          <w:rStyle w:val="PagrindinistekstasTimesNewRoman3"/>
          <w:b w:val="0"/>
          <w:sz w:val="24"/>
          <w:szCs w:val="24"/>
        </w:rPr>
        <w:t>:</w:t>
      </w:r>
    </w:p>
    <w:p w14:paraId="02F002B5" w14:textId="77777777" w:rsidR="0069502A" w:rsidRPr="0069502A" w:rsidRDefault="0069502A" w:rsidP="00672232">
      <w:pPr>
        <w:pStyle w:val="Pagrindinistekstas0"/>
        <w:shd w:val="clear" w:color="auto" w:fill="auto"/>
        <w:spacing w:before="0" w:line="240" w:lineRule="auto"/>
        <w:ind w:right="20" w:firstLine="993"/>
        <w:rPr>
          <w:rStyle w:val="PagrindinistekstasTimesNewRoman3"/>
          <w:b w:val="0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668"/>
        <w:gridCol w:w="2408"/>
        <w:gridCol w:w="2786"/>
        <w:gridCol w:w="2798"/>
      </w:tblGrid>
      <w:tr w:rsidR="00672232" w:rsidRPr="0069502A" w14:paraId="43A3B609" w14:textId="77777777" w:rsidTr="00D272D8">
        <w:trPr>
          <w:trHeight w:val="527"/>
        </w:trPr>
        <w:tc>
          <w:tcPr>
            <w:tcW w:w="668" w:type="dxa"/>
          </w:tcPr>
          <w:p w14:paraId="28E72115" w14:textId="77777777" w:rsidR="00672232" w:rsidRPr="0069502A" w:rsidRDefault="00672232" w:rsidP="00452BCB">
            <w:pPr>
              <w:pStyle w:val="Pagrindinistekstas0"/>
              <w:shd w:val="clear" w:color="auto" w:fill="auto"/>
              <w:spacing w:before="0" w:line="240" w:lineRule="auto"/>
              <w:ind w:right="20"/>
              <w:jc w:val="center"/>
              <w:rPr>
                <w:rStyle w:val="PagrindinistekstasTimesNewRoman3"/>
                <w:b w:val="0"/>
                <w:bCs w:val="0"/>
                <w:spacing w:val="3"/>
                <w:sz w:val="24"/>
                <w:szCs w:val="24"/>
                <w:shd w:val="clear" w:color="auto" w:fill="auto"/>
              </w:rPr>
            </w:pPr>
            <w:r w:rsidRPr="0069502A">
              <w:rPr>
                <w:rStyle w:val="PagrindinistekstasTimesNewRoman3"/>
                <w:b w:val="0"/>
                <w:bCs w:val="0"/>
                <w:spacing w:val="3"/>
                <w:sz w:val="24"/>
                <w:szCs w:val="24"/>
                <w:shd w:val="clear" w:color="auto" w:fill="auto"/>
              </w:rPr>
              <w:t>Poz.</w:t>
            </w:r>
          </w:p>
        </w:tc>
        <w:tc>
          <w:tcPr>
            <w:tcW w:w="2408" w:type="dxa"/>
          </w:tcPr>
          <w:p w14:paraId="45ECE949" w14:textId="77777777" w:rsidR="00672232" w:rsidRPr="0069502A" w:rsidRDefault="00672232" w:rsidP="00452BCB">
            <w:pPr>
              <w:pStyle w:val="Pagrindinistekstas0"/>
              <w:shd w:val="clear" w:color="auto" w:fill="auto"/>
              <w:spacing w:before="0" w:line="240" w:lineRule="auto"/>
              <w:ind w:right="20"/>
              <w:jc w:val="center"/>
              <w:rPr>
                <w:rStyle w:val="PagrindinistekstasTimesNewRoman3"/>
                <w:b w:val="0"/>
                <w:bCs w:val="0"/>
                <w:spacing w:val="3"/>
                <w:sz w:val="24"/>
                <w:szCs w:val="24"/>
                <w:shd w:val="clear" w:color="auto" w:fill="auto"/>
              </w:rPr>
            </w:pPr>
            <w:r w:rsidRPr="0069502A">
              <w:rPr>
                <w:rStyle w:val="PagrindinistekstasTimesNewRoman3"/>
                <w:b w:val="0"/>
                <w:bCs w:val="0"/>
                <w:spacing w:val="3"/>
                <w:sz w:val="24"/>
                <w:szCs w:val="24"/>
                <w:shd w:val="clear" w:color="auto" w:fill="auto"/>
              </w:rPr>
              <w:t>Prekės pavadinimas</w:t>
            </w:r>
          </w:p>
        </w:tc>
        <w:tc>
          <w:tcPr>
            <w:tcW w:w="2786" w:type="dxa"/>
          </w:tcPr>
          <w:p w14:paraId="2CBE7A60" w14:textId="77777777" w:rsidR="00672232" w:rsidRPr="0069502A" w:rsidRDefault="00672232" w:rsidP="00452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2A">
              <w:rPr>
                <w:rFonts w:ascii="Times New Roman" w:hAnsi="Times New Roman" w:cs="Times New Roman"/>
                <w:sz w:val="24"/>
                <w:szCs w:val="24"/>
              </w:rPr>
              <w:t>Matav. vnt. kaina (įkainis), Eur/kg. be PVM</w:t>
            </w:r>
          </w:p>
        </w:tc>
        <w:tc>
          <w:tcPr>
            <w:tcW w:w="2798" w:type="dxa"/>
          </w:tcPr>
          <w:p w14:paraId="22697B16" w14:textId="77777777" w:rsidR="00672232" w:rsidRPr="0069502A" w:rsidRDefault="00672232" w:rsidP="00452B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2A">
              <w:rPr>
                <w:rFonts w:ascii="Times New Roman" w:hAnsi="Times New Roman" w:cs="Times New Roman"/>
                <w:sz w:val="24"/>
                <w:szCs w:val="24"/>
              </w:rPr>
              <w:t xml:space="preserve">Matav. </w:t>
            </w:r>
            <w:r w:rsidR="00452BCB" w:rsidRPr="0069502A">
              <w:rPr>
                <w:rFonts w:ascii="Times New Roman" w:hAnsi="Times New Roman" w:cs="Times New Roman"/>
                <w:sz w:val="24"/>
                <w:szCs w:val="24"/>
              </w:rPr>
              <w:t xml:space="preserve">vnt. kaina (įkainis), Eur/kg. su </w:t>
            </w:r>
            <w:r w:rsidRPr="0069502A">
              <w:rPr>
                <w:rFonts w:ascii="Times New Roman" w:hAnsi="Times New Roman" w:cs="Times New Roman"/>
                <w:sz w:val="24"/>
                <w:szCs w:val="24"/>
              </w:rPr>
              <w:t>PVM</w:t>
            </w:r>
          </w:p>
        </w:tc>
      </w:tr>
      <w:tr w:rsidR="00672232" w:rsidRPr="0069502A" w14:paraId="66033998" w14:textId="77777777" w:rsidTr="00370C83">
        <w:trPr>
          <w:trHeight w:val="388"/>
        </w:trPr>
        <w:tc>
          <w:tcPr>
            <w:tcW w:w="668" w:type="dxa"/>
            <w:vAlign w:val="center"/>
          </w:tcPr>
          <w:p w14:paraId="1EB101F9" w14:textId="77777777" w:rsidR="00672232" w:rsidRPr="0069502A" w:rsidRDefault="000C5AF9" w:rsidP="00370C83">
            <w:pPr>
              <w:pStyle w:val="Pagrindinistekstas0"/>
              <w:shd w:val="clear" w:color="auto" w:fill="auto"/>
              <w:spacing w:before="0" w:line="240" w:lineRule="auto"/>
              <w:ind w:right="20"/>
              <w:jc w:val="left"/>
              <w:rPr>
                <w:rStyle w:val="PagrindinistekstasTimesNewRoman3"/>
                <w:b w:val="0"/>
                <w:bCs w:val="0"/>
                <w:spacing w:val="3"/>
                <w:sz w:val="24"/>
                <w:szCs w:val="24"/>
                <w:shd w:val="clear" w:color="auto" w:fill="auto"/>
              </w:rPr>
            </w:pPr>
            <w:r w:rsidRPr="0069502A">
              <w:rPr>
                <w:rStyle w:val="PagrindinistekstasTimesNewRoman3"/>
                <w:b w:val="0"/>
                <w:bCs w:val="0"/>
                <w:spacing w:val="3"/>
                <w:sz w:val="24"/>
                <w:szCs w:val="24"/>
                <w:shd w:val="clear" w:color="auto" w:fill="auto"/>
              </w:rPr>
              <w:t>7</w:t>
            </w:r>
            <w:r w:rsidR="00672232" w:rsidRPr="0069502A">
              <w:rPr>
                <w:rStyle w:val="PagrindinistekstasTimesNewRoman3"/>
                <w:b w:val="0"/>
                <w:bCs w:val="0"/>
                <w:spacing w:val="3"/>
                <w:sz w:val="24"/>
                <w:szCs w:val="24"/>
                <w:shd w:val="clear" w:color="auto" w:fill="auto"/>
              </w:rPr>
              <w:t>.</w:t>
            </w:r>
          </w:p>
        </w:tc>
        <w:tc>
          <w:tcPr>
            <w:tcW w:w="2408" w:type="dxa"/>
            <w:vAlign w:val="center"/>
          </w:tcPr>
          <w:p w14:paraId="07A56D3A" w14:textId="77777777" w:rsidR="00672232" w:rsidRPr="0069502A" w:rsidRDefault="000C5AF9" w:rsidP="00370C83">
            <w:pPr>
              <w:autoSpaceDE w:val="0"/>
              <w:autoSpaceDN w:val="0"/>
              <w:adjustRightInd w:val="0"/>
              <w:spacing w:after="0" w:line="240" w:lineRule="auto"/>
              <w:rPr>
                <w:rStyle w:val="PagrindinistekstasTimesNewRoman3"/>
                <w:b w:val="0"/>
                <w:bCs w:val="0"/>
                <w:spacing w:val="3"/>
                <w:sz w:val="24"/>
                <w:szCs w:val="24"/>
                <w:shd w:val="clear" w:color="auto" w:fill="auto"/>
              </w:rPr>
            </w:pPr>
            <w:r w:rsidRPr="00695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Bulvės</w:t>
            </w:r>
          </w:p>
        </w:tc>
        <w:tc>
          <w:tcPr>
            <w:tcW w:w="2786" w:type="dxa"/>
            <w:vAlign w:val="center"/>
          </w:tcPr>
          <w:p w14:paraId="705BED49" w14:textId="66A9610E" w:rsidR="00672232" w:rsidRPr="0069502A" w:rsidRDefault="00370C83" w:rsidP="000F63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02A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D04E5B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798" w:type="dxa"/>
            <w:vAlign w:val="center"/>
          </w:tcPr>
          <w:p w14:paraId="11AAF199" w14:textId="1E225506" w:rsidR="00672232" w:rsidRPr="0069502A" w:rsidRDefault="00D272D8" w:rsidP="000F63BD">
            <w:pPr>
              <w:spacing w:after="0" w:line="240" w:lineRule="auto"/>
              <w:jc w:val="center"/>
              <w:rPr>
                <w:rStyle w:val="PagrindinistekstasTimesNewRoman3"/>
                <w:b w:val="0"/>
                <w:bCs w:val="0"/>
                <w:spacing w:val="3"/>
                <w:sz w:val="24"/>
                <w:szCs w:val="24"/>
                <w:shd w:val="clear" w:color="auto" w:fill="auto"/>
              </w:rPr>
            </w:pPr>
            <w:r w:rsidRPr="00695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D04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</w:tbl>
    <w:p w14:paraId="156C98A3" w14:textId="77777777" w:rsidR="0069502A" w:rsidRDefault="0069502A" w:rsidP="00B502B0">
      <w:pPr>
        <w:pStyle w:val="ListParagraph"/>
        <w:spacing w:after="0" w:line="240" w:lineRule="auto"/>
        <w:ind w:left="0" w:firstLine="851"/>
        <w:jc w:val="both"/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</w:pPr>
    </w:p>
    <w:p w14:paraId="45E17CD0" w14:textId="076AC724" w:rsidR="00D272D8" w:rsidRPr="0069502A" w:rsidRDefault="0069502A" w:rsidP="00B502B0">
      <w:pPr>
        <w:pStyle w:val="ListParagraph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 xml:space="preserve">  2. </w:t>
      </w:r>
      <w:r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>Prekių įkainis pakeistas atsižvelgiant į Sutarties 4 priede nustatytas Kainodaros taisykles. Skaičiavimai pridedami prie šio Susitarimo.</w:t>
      </w:r>
    </w:p>
    <w:p w14:paraId="767E191E" w14:textId="77777777" w:rsidR="00672232" w:rsidRPr="0069502A" w:rsidRDefault="00C45258" w:rsidP="003E4906">
      <w:pPr>
        <w:pStyle w:val="ListParagraph"/>
        <w:tabs>
          <w:tab w:val="left" w:pos="0"/>
        </w:tabs>
        <w:spacing w:after="0" w:line="240" w:lineRule="auto"/>
        <w:ind w:left="0" w:right="20" w:firstLine="993"/>
        <w:jc w:val="both"/>
        <w:rPr>
          <w:rFonts w:ascii="Times New Roman" w:eastAsia="Batang" w:hAnsi="Times New Roman" w:cs="Times New Roman"/>
          <w:spacing w:val="3"/>
          <w:sz w:val="24"/>
          <w:szCs w:val="24"/>
        </w:rPr>
      </w:pPr>
      <w:r w:rsidRPr="0069502A">
        <w:rPr>
          <w:rFonts w:ascii="Times New Roman" w:eastAsia="Batang" w:hAnsi="Times New Roman" w:cs="Times New Roman"/>
          <w:spacing w:val="3"/>
          <w:sz w:val="24"/>
          <w:szCs w:val="24"/>
        </w:rPr>
        <w:t xml:space="preserve">3. </w:t>
      </w:r>
      <w:r w:rsidR="00672232"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>Kitos Sutarties sąlygos lieka nepakeistos ir t</w:t>
      </w:r>
      <w:r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 xml:space="preserve">aikomos vykdant šiuo Susitarimu </w:t>
      </w:r>
      <w:r w:rsidR="00672232"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>prisiimtus Šalių įsipareigojimus.</w:t>
      </w:r>
    </w:p>
    <w:p w14:paraId="5E9680C5" w14:textId="77777777" w:rsidR="00672232" w:rsidRPr="0069502A" w:rsidRDefault="00C45258" w:rsidP="00C45258">
      <w:pPr>
        <w:tabs>
          <w:tab w:val="left" w:pos="1134"/>
        </w:tabs>
        <w:spacing w:after="0" w:line="240" w:lineRule="auto"/>
        <w:ind w:left="993" w:right="20"/>
        <w:jc w:val="both"/>
        <w:rPr>
          <w:rFonts w:ascii="Times New Roman" w:eastAsia="Batang" w:hAnsi="Times New Roman" w:cs="Times New Roman"/>
          <w:spacing w:val="3"/>
          <w:sz w:val="24"/>
          <w:szCs w:val="24"/>
        </w:rPr>
      </w:pPr>
      <w:r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 xml:space="preserve">4. </w:t>
      </w:r>
      <w:r w:rsidR="00672232"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 xml:space="preserve"> Šis Susitarimas įsigalioja jį pasirašius abiem Šalims.</w:t>
      </w:r>
    </w:p>
    <w:p w14:paraId="4ED6DC8F" w14:textId="77777777" w:rsidR="00672232" w:rsidRPr="0069502A" w:rsidRDefault="00C45258" w:rsidP="00C45258">
      <w:pPr>
        <w:spacing w:after="0" w:line="240" w:lineRule="auto"/>
        <w:ind w:right="20" w:firstLine="993"/>
        <w:jc w:val="both"/>
        <w:rPr>
          <w:rFonts w:ascii="Times New Roman" w:eastAsia="Batang" w:hAnsi="Times New Roman" w:cs="Times New Roman"/>
          <w:spacing w:val="3"/>
          <w:sz w:val="24"/>
          <w:szCs w:val="24"/>
        </w:rPr>
      </w:pPr>
      <w:r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>5.</w:t>
      </w:r>
      <w:r w:rsidR="00672232"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 xml:space="preserve"> Ši</w:t>
      </w:r>
      <w:r w:rsidR="00344203"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>s</w:t>
      </w:r>
      <w:r w:rsidR="00CC2663" w:rsidRPr="0069502A">
        <w:rPr>
          <w:sz w:val="24"/>
          <w:szCs w:val="24"/>
        </w:rPr>
        <w:t xml:space="preserve"> </w:t>
      </w:r>
      <w:r w:rsidR="00CC2663"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>Susitarimas sudarytas dviem, vienodą galią turinčiais egzemplioriais, arba Susitarimo pasirašymu laikomas Susitarimo pasirašymas Šalių kvalifikuotais elektroniniais parašais (vienu egzemplioriumi).</w:t>
      </w:r>
      <w:r w:rsidR="00672232"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 xml:space="preserve"> Susitarimas sudarytas dviem egzemplioriais – po vieną kiekvienai Šaliai. </w:t>
      </w:r>
    </w:p>
    <w:p w14:paraId="53A06A35" w14:textId="77777777" w:rsidR="0009130B" w:rsidRDefault="00C45258" w:rsidP="00C45258">
      <w:pPr>
        <w:tabs>
          <w:tab w:val="left" w:pos="1134"/>
        </w:tabs>
        <w:spacing w:after="0" w:line="240" w:lineRule="auto"/>
        <w:ind w:left="993" w:right="20"/>
        <w:jc w:val="both"/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</w:pPr>
      <w:r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 xml:space="preserve">6. </w:t>
      </w:r>
      <w:r w:rsidR="0009130B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>Susitarimo priedai:</w:t>
      </w:r>
      <w:r w:rsidR="00672232"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 xml:space="preserve"> </w:t>
      </w:r>
    </w:p>
    <w:p w14:paraId="34D2E4F2" w14:textId="77777777" w:rsidR="0009130B" w:rsidRDefault="00672232" w:rsidP="00C45258">
      <w:pPr>
        <w:tabs>
          <w:tab w:val="left" w:pos="1134"/>
        </w:tabs>
        <w:spacing w:after="0" w:line="240" w:lineRule="auto"/>
        <w:ind w:left="993" w:right="20"/>
        <w:jc w:val="both"/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</w:pPr>
      <w:r w:rsidRPr="0069502A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>Kainų pokyčio suvestinė, 1 lapas</w:t>
      </w:r>
      <w:r w:rsidR="0009130B"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 xml:space="preserve">; </w:t>
      </w:r>
    </w:p>
    <w:p w14:paraId="23D82F5F" w14:textId="19A5D608" w:rsidR="00672232" w:rsidRPr="0069502A" w:rsidRDefault="0009130B" w:rsidP="00C45258">
      <w:pPr>
        <w:tabs>
          <w:tab w:val="left" w:pos="1134"/>
        </w:tabs>
        <w:spacing w:after="0" w:line="240" w:lineRule="auto"/>
        <w:ind w:left="993" w:right="20"/>
        <w:jc w:val="both"/>
        <w:rPr>
          <w:rFonts w:ascii="Times New Roman" w:eastAsia="Batang" w:hAnsi="Times New Roman" w:cs="Times New Roman"/>
          <w:spacing w:val="3"/>
          <w:sz w:val="24"/>
          <w:szCs w:val="24"/>
        </w:rPr>
      </w:pPr>
      <w:r>
        <w:rPr>
          <w:rFonts w:ascii="Times New Roman" w:eastAsia="Batang" w:hAnsi="Times New Roman" w:cs="Times New Roman"/>
          <w:bCs/>
          <w:spacing w:val="8"/>
          <w:sz w:val="24"/>
          <w:szCs w:val="24"/>
          <w:shd w:val="clear" w:color="auto" w:fill="FFFFFF"/>
        </w:rPr>
        <w:t>Statistinė informacija – 6 lapai.</w:t>
      </w:r>
    </w:p>
    <w:p w14:paraId="379E05B0" w14:textId="77777777" w:rsidR="00672232" w:rsidRPr="0069502A" w:rsidRDefault="00672232" w:rsidP="00672232">
      <w:pPr>
        <w:pStyle w:val="Pagrindinistekstas0"/>
        <w:shd w:val="clear" w:color="auto" w:fill="auto"/>
        <w:spacing w:before="0" w:line="240" w:lineRule="auto"/>
        <w:ind w:right="20"/>
        <w:rPr>
          <w:rStyle w:val="PagrindinistekstasTimesNewRoman3"/>
          <w:b w:val="0"/>
          <w:sz w:val="24"/>
          <w:szCs w:val="24"/>
        </w:rPr>
      </w:pPr>
    </w:p>
    <w:p w14:paraId="444CF0ED" w14:textId="77777777" w:rsidR="00672232" w:rsidRPr="0069502A" w:rsidRDefault="00672232" w:rsidP="00672232">
      <w:pPr>
        <w:pStyle w:val="BodyText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69502A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69502A">
        <w:rPr>
          <w:rFonts w:ascii="Times New Roman" w:hAnsi="Times New Roman"/>
          <w:b/>
          <w:sz w:val="24"/>
          <w:szCs w:val="24"/>
          <w:lang w:val="lt-LT"/>
        </w:rPr>
        <w:tab/>
      </w:r>
      <w:r w:rsidRPr="0069502A">
        <w:rPr>
          <w:rFonts w:ascii="Times New Roman" w:hAnsi="Times New Roman"/>
          <w:b/>
          <w:sz w:val="24"/>
          <w:szCs w:val="24"/>
          <w:lang w:val="lt-LT"/>
        </w:rPr>
        <w:tab/>
      </w:r>
      <w:r w:rsidRPr="0069502A">
        <w:rPr>
          <w:rFonts w:ascii="Times New Roman" w:hAnsi="Times New Roman"/>
          <w:b/>
          <w:sz w:val="24"/>
          <w:szCs w:val="24"/>
          <w:lang w:val="lt-LT"/>
        </w:rPr>
        <w:tab/>
      </w:r>
      <w:r w:rsidRPr="0069502A">
        <w:rPr>
          <w:rFonts w:ascii="Times New Roman" w:hAnsi="Times New Roman"/>
          <w:b/>
          <w:sz w:val="24"/>
          <w:szCs w:val="24"/>
          <w:lang w:val="lt-LT"/>
        </w:rPr>
        <w:tab/>
      </w:r>
      <w:r w:rsidR="006026D3" w:rsidRPr="0069502A">
        <w:rPr>
          <w:rFonts w:ascii="Times New Roman" w:hAnsi="Times New Roman"/>
          <w:b/>
          <w:sz w:val="24"/>
          <w:szCs w:val="24"/>
          <w:lang w:val="lt-LT"/>
        </w:rPr>
        <w:t xml:space="preserve">                       </w:t>
      </w:r>
      <w:r w:rsidRPr="0069502A">
        <w:rPr>
          <w:rFonts w:ascii="Times New Roman" w:hAnsi="Times New Roman"/>
          <w:b/>
          <w:sz w:val="24"/>
          <w:szCs w:val="24"/>
          <w:lang w:val="lt-LT"/>
        </w:rPr>
        <w:t>PARDAVĖJAS</w:t>
      </w:r>
    </w:p>
    <w:p w14:paraId="3B9A700B" w14:textId="7C68E949" w:rsidR="00094191" w:rsidRPr="0069502A" w:rsidRDefault="00094191" w:rsidP="00094191">
      <w:pPr>
        <w:pStyle w:val="BodyText2"/>
        <w:tabs>
          <w:tab w:val="left" w:pos="5245"/>
          <w:tab w:val="left" w:pos="5670"/>
        </w:tabs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094191">
        <w:rPr>
          <w:rFonts w:ascii="Times New Roman" w:eastAsia="Calibri" w:hAnsi="Times New Roman"/>
          <w:b/>
          <w:bCs/>
          <w:sz w:val="24"/>
          <w:szCs w:val="24"/>
        </w:rPr>
        <w:t>Generolo Jono Žemaičio</w:t>
      </w:r>
      <w:r w:rsidRPr="00094191">
        <w:rPr>
          <w:rFonts w:ascii="Times New Roman" w:eastAsia="Arial Unicode MS" w:hAnsi="Times New Roman"/>
          <w:b/>
          <w:color w:val="000000"/>
          <w:sz w:val="24"/>
          <w:szCs w:val="24"/>
          <w:lang w:bidi="lt-LT"/>
        </w:rPr>
        <w:t xml:space="preserve"> 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bidi="lt-LT"/>
        </w:rPr>
        <w:tab/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bidi="lt-LT"/>
        </w:rPr>
        <w:tab/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bidi="lt-LT"/>
        </w:rPr>
        <w:tab/>
        <w:t xml:space="preserve"> </w:t>
      </w:r>
      <w:r w:rsidRPr="0069502A">
        <w:rPr>
          <w:rFonts w:ascii="Times New Roman" w:eastAsia="Arial Unicode MS" w:hAnsi="Times New Roman"/>
          <w:b/>
          <w:color w:val="000000"/>
          <w:sz w:val="24"/>
          <w:szCs w:val="24"/>
          <w:lang w:bidi="lt-LT"/>
        </w:rPr>
        <w:t>UAB „Viržis“</w:t>
      </w:r>
    </w:p>
    <w:p w14:paraId="74D04C80" w14:textId="1FEFCC02" w:rsidR="00094191" w:rsidRPr="00094191" w:rsidRDefault="00094191" w:rsidP="0009130B">
      <w:pPr>
        <w:tabs>
          <w:tab w:val="left" w:pos="659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4191">
        <w:rPr>
          <w:rFonts w:ascii="Times New Roman" w:eastAsia="Calibri" w:hAnsi="Times New Roman" w:cs="Times New Roman"/>
          <w:b/>
          <w:bCs/>
          <w:sz w:val="24"/>
          <w:szCs w:val="24"/>
        </w:rPr>
        <w:t>Lietuvos karo akademija</w:t>
      </w:r>
      <w:r w:rsidR="0009130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613D125" w14:textId="2A726D9F" w:rsidR="00094191" w:rsidRPr="00094191" w:rsidRDefault="00094191" w:rsidP="0009130B">
      <w:pPr>
        <w:tabs>
          <w:tab w:val="center" w:pos="51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191">
        <w:rPr>
          <w:rFonts w:ascii="Times New Roman" w:eastAsia="Calibri" w:hAnsi="Times New Roman" w:cs="Times New Roman"/>
          <w:sz w:val="24"/>
          <w:szCs w:val="24"/>
        </w:rPr>
        <w:t>Šilo g. 5A, LT-10322 Vilnius</w:t>
      </w:r>
      <w:r w:rsidR="000913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130B">
        <w:rPr>
          <w:rFonts w:ascii="Times New Roman" w:eastAsia="Calibri" w:hAnsi="Times New Roman" w:cs="Times New Roman"/>
          <w:sz w:val="24"/>
          <w:szCs w:val="24"/>
        </w:rPr>
        <w:tab/>
      </w:r>
      <w:r w:rsidR="0009130B">
        <w:rPr>
          <w:rFonts w:ascii="Times New Roman" w:eastAsia="Calibri" w:hAnsi="Times New Roman" w:cs="Times New Roman"/>
          <w:sz w:val="24"/>
          <w:szCs w:val="24"/>
        </w:rPr>
        <w:tab/>
      </w:r>
      <w:r w:rsidR="0009130B">
        <w:rPr>
          <w:rFonts w:ascii="Times New Roman" w:eastAsia="Calibri" w:hAnsi="Times New Roman" w:cs="Times New Roman"/>
          <w:sz w:val="24"/>
          <w:szCs w:val="24"/>
        </w:rPr>
        <w:tab/>
      </w:r>
      <w:r w:rsidR="0009130B">
        <w:rPr>
          <w:rFonts w:ascii="TimesNewRomanPSMT" w:hAnsi="TimesNewRomanPSMT" w:cs="TimesNewRomanPSMT"/>
          <w:sz w:val="24"/>
          <w:szCs w:val="24"/>
        </w:rPr>
        <w:t>Neveronių k., LT-54477</w:t>
      </w:r>
    </w:p>
    <w:p w14:paraId="714B6203" w14:textId="17CCE584" w:rsidR="00094191" w:rsidRPr="00094191" w:rsidRDefault="00094191" w:rsidP="00094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191">
        <w:rPr>
          <w:rFonts w:ascii="Times New Roman" w:eastAsia="Calibri" w:hAnsi="Times New Roman" w:cs="Times New Roman"/>
          <w:sz w:val="24"/>
          <w:szCs w:val="24"/>
        </w:rPr>
        <w:t xml:space="preserve">Kodas </w:t>
      </w:r>
      <w:r w:rsidRPr="00094191">
        <w:rPr>
          <w:rFonts w:ascii="Times New Roman" w:eastAsia="Calibri" w:hAnsi="Times New Roman" w:cs="Times New Roman"/>
          <w:color w:val="000000"/>
          <w:sz w:val="24"/>
          <w:szCs w:val="24"/>
        </w:rPr>
        <w:t>211959040</w:t>
      </w:r>
      <w:r w:rsidR="000913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0913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0913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0913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09130B" w:rsidRPr="0009130B">
        <w:rPr>
          <w:rFonts w:ascii="Times New Roman" w:eastAsia="Calibri" w:hAnsi="Times New Roman" w:cs="Times New Roman"/>
          <w:sz w:val="24"/>
          <w:szCs w:val="24"/>
        </w:rPr>
        <w:t>Kodas – 159750366</w:t>
      </w:r>
    </w:p>
    <w:p w14:paraId="73FC0ABE" w14:textId="3DE45EC3" w:rsidR="00094191" w:rsidRPr="00094191" w:rsidRDefault="00094191" w:rsidP="00094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191">
        <w:rPr>
          <w:rFonts w:ascii="Times New Roman" w:eastAsia="Calibri" w:hAnsi="Times New Roman" w:cs="Times New Roman"/>
          <w:color w:val="000000"/>
          <w:sz w:val="24"/>
          <w:szCs w:val="24"/>
        </w:rPr>
        <w:t>PVM kodas LT1195904716</w:t>
      </w:r>
      <w:r w:rsidR="000913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0913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0913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09130B">
        <w:rPr>
          <w:rFonts w:ascii="TimesNewRomanPSMT" w:hAnsi="TimesNewRomanPSMT" w:cs="TimesNewRomanPSMT"/>
          <w:sz w:val="24"/>
          <w:szCs w:val="24"/>
        </w:rPr>
        <w:t>PVM kodas – LT597503610</w:t>
      </w:r>
    </w:p>
    <w:p w14:paraId="27350C64" w14:textId="7A6E744D" w:rsidR="00094191" w:rsidRPr="00094191" w:rsidRDefault="00094191" w:rsidP="00094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191">
        <w:rPr>
          <w:rFonts w:ascii="Times New Roman" w:eastAsia="Calibri" w:hAnsi="Times New Roman" w:cs="Times New Roman"/>
          <w:color w:val="000000"/>
          <w:sz w:val="24"/>
          <w:szCs w:val="24"/>
        </w:rPr>
        <w:t>Sąskaitos Nr. LT84 4040 0636 1000 0973</w:t>
      </w:r>
      <w:r w:rsidR="000913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0913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09130B">
        <w:rPr>
          <w:rFonts w:ascii="TimesNewRomanPSMT" w:hAnsi="TimesNewRomanPSMT" w:cs="TimesNewRomanPSMT"/>
          <w:sz w:val="24"/>
          <w:szCs w:val="24"/>
        </w:rPr>
        <w:t>A. s. LT077230000002467182</w:t>
      </w:r>
    </w:p>
    <w:p w14:paraId="39292B6D" w14:textId="1F3600C7" w:rsidR="00094191" w:rsidRPr="00094191" w:rsidRDefault="00094191" w:rsidP="00094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191">
        <w:rPr>
          <w:rFonts w:ascii="Times New Roman" w:eastAsia="Calibri" w:hAnsi="Times New Roman" w:cs="Times New Roman"/>
          <w:color w:val="000000"/>
          <w:sz w:val="24"/>
          <w:szCs w:val="24"/>
        </w:rPr>
        <w:t>Bankas – Lietuvos Respublikos finansų ministerija</w:t>
      </w:r>
      <w:r w:rsidR="000913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0913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09130B">
        <w:rPr>
          <w:rFonts w:ascii="TimesNewRomanPSMT" w:hAnsi="TimesNewRomanPSMT" w:cs="TimesNewRomanPSMT"/>
          <w:sz w:val="24"/>
          <w:szCs w:val="24"/>
        </w:rPr>
        <w:t>UAB Bankas Medicinos bankas</w:t>
      </w:r>
    </w:p>
    <w:p w14:paraId="128ECA87" w14:textId="77777777" w:rsidR="00094191" w:rsidRDefault="00094191" w:rsidP="00672232">
      <w:pPr>
        <w:pStyle w:val="BodyText1"/>
        <w:ind w:firstLine="0"/>
        <w:rPr>
          <w:rFonts w:ascii="Times New Roman" w:hAnsi="Times New Roman"/>
          <w:sz w:val="24"/>
          <w:szCs w:val="24"/>
          <w:lang w:val="lt-LT"/>
        </w:rPr>
      </w:pPr>
    </w:p>
    <w:p w14:paraId="2046D389" w14:textId="2ED2005B" w:rsidR="00672232" w:rsidRPr="0069502A" w:rsidRDefault="0069502A" w:rsidP="0067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Štabo viršininkas</w:t>
      </w:r>
      <w:r w:rsidR="00B80FDB" w:rsidRPr="006950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0941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9502A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Direktorius</w:t>
      </w:r>
      <w:r w:rsidR="00B80FDB" w:rsidRPr="006950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</w:p>
    <w:p w14:paraId="750AE883" w14:textId="18E86336" w:rsidR="00672232" w:rsidRPr="0069502A" w:rsidRDefault="000C5AF9" w:rsidP="006722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 w:bidi="hi-IN"/>
        </w:rPr>
      </w:pPr>
      <w:r w:rsidRPr="006950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plk. ltn. </w:t>
      </w:r>
      <w:r w:rsidR="0069502A" w:rsidRPr="00590AAE">
        <w:rPr>
          <w:rFonts w:ascii="Times New Roman" w:eastAsia="Calibri" w:hAnsi="Times New Roman"/>
          <w:sz w:val="24"/>
          <w:szCs w:val="24"/>
        </w:rPr>
        <w:t>Denisas Starikovičius</w:t>
      </w:r>
      <w:r w:rsidR="00B80FDB" w:rsidRPr="006950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72232" w:rsidRPr="0069502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69502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6026D3" w:rsidRPr="0069502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672232" w:rsidRPr="0069502A">
        <w:rPr>
          <w:rFonts w:ascii="Times New Roman" w:eastAsia="Arial Unicode MS" w:hAnsi="Times New Roman" w:cs="Times New Roman"/>
          <w:color w:val="000000"/>
          <w:sz w:val="24"/>
          <w:szCs w:val="24"/>
          <w:lang w:bidi="lt-LT"/>
        </w:rPr>
        <w:t>Viktoras Visockas</w:t>
      </w:r>
      <w:r w:rsidR="00672232" w:rsidRPr="0069502A">
        <w:rPr>
          <w:rFonts w:ascii="Times New Roman" w:hAnsi="Times New Roman" w:cs="Times New Roman"/>
          <w:sz w:val="24"/>
          <w:szCs w:val="24"/>
          <w:lang w:eastAsia="lt-LT" w:bidi="hi-IN"/>
        </w:rPr>
        <w:t xml:space="preserve"> </w:t>
      </w:r>
    </w:p>
    <w:p w14:paraId="3E86D064" w14:textId="77777777" w:rsidR="00672232" w:rsidRPr="0069502A" w:rsidRDefault="00672232" w:rsidP="00672232">
      <w:pPr>
        <w:pStyle w:val="Pagrindinistekstas0"/>
        <w:shd w:val="clear" w:color="auto" w:fill="auto"/>
        <w:tabs>
          <w:tab w:val="center" w:pos="4536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672232" w:rsidRPr="0069502A" w:rsidSect="00597AFB">
      <w:pgSz w:w="11906" w:h="16838"/>
      <w:pgMar w:top="720" w:right="567" w:bottom="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4252"/>
    <w:multiLevelType w:val="hybridMultilevel"/>
    <w:tmpl w:val="4258B8EE"/>
    <w:lvl w:ilvl="0" w:tplc="1E7A8F3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0" w:hanging="360"/>
      </w:pPr>
    </w:lvl>
    <w:lvl w:ilvl="2" w:tplc="0427001B" w:tentative="1">
      <w:start w:val="1"/>
      <w:numFmt w:val="lowerRoman"/>
      <w:lvlText w:val="%3."/>
      <w:lvlJc w:val="right"/>
      <w:pPr>
        <w:ind w:left="2740" w:hanging="180"/>
      </w:pPr>
    </w:lvl>
    <w:lvl w:ilvl="3" w:tplc="0427000F" w:tentative="1">
      <w:start w:val="1"/>
      <w:numFmt w:val="decimal"/>
      <w:lvlText w:val="%4."/>
      <w:lvlJc w:val="left"/>
      <w:pPr>
        <w:ind w:left="3460" w:hanging="360"/>
      </w:pPr>
    </w:lvl>
    <w:lvl w:ilvl="4" w:tplc="04270019" w:tentative="1">
      <w:start w:val="1"/>
      <w:numFmt w:val="lowerLetter"/>
      <w:lvlText w:val="%5."/>
      <w:lvlJc w:val="left"/>
      <w:pPr>
        <w:ind w:left="4180" w:hanging="360"/>
      </w:pPr>
    </w:lvl>
    <w:lvl w:ilvl="5" w:tplc="0427001B" w:tentative="1">
      <w:start w:val="1"/>
      <w:numFmt w:val="lowerRoman"/>
      <w:lvlText w:val="%6."/>
      <w:lvlJc w:val="right"/>
      <w:pPr>
        <w:ind w:left="4900" w:hanging="180"/>
      </w:pPr>
    </w:lvl>
    <w:lvl w:ilvl="6" w:tplc="0427000F" w:tentative="1">
      <w:start w:val="1"/>
      <w:numFmt w:val="decimal"/>
      <w:lvlText w:val="%7."/>
      <w:lvlJc w:val="left"/>
      <w:pPr>
        <w:ind w:left="5620" w:hanging="360"/>
      </w:pPr>
    </w:lvl>
    <w:lvl w:ilvl="7" w:tplc="04270019" w:tentative="1">
      <w:start w:val="1"/>
      <w:numFmt w:val="lowerLetter"/>
      <w:lvlText w:val="%8."/>
      <w:lvlJc w:val="left"/>
      <w:pPr>
        <w:ind w:left="6340" w:hanging="360"/>
      </w:pPr>
    </w:lvl>
    <w:lvl w:ilvl="8" w:tplc="0427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32"/>
    <w:rsid w:val="0009130B"/>
    <w:rsid w:val="00094191"/>
    <w:rsid w:val="000C5AF9"/>
    <w:rsid w:val="000F63BD"/>
    <w:rsid w:val="00196529"/>
    <w:rsid w:val="001E2BE8"/>
    <w:rsid w:val="0024010F"/>
    <w:rsid w:val="002F2F93"/>
    <w:rsid w:val="00344203"/>
    <w:rsid w:val="003637B6"/>
    <w:rsid w:val="00370C83"/>
    <w:rsid w:val="00390588"/>
    <w:rsid w:val="003E4906"/>
    <w:rsid w:val="003F39B2"/>
    <w:rsid w:val="00452BCB"/>
    <w:rsid w:val="00491D65"/>
    <w:rsid w:val="004C16B0"/>
    <w:rsid w:val="00526414"/>
    <w:rsid w:val="005E5AB2"/>
    <w:rsid w:val="00600A46"/>
    <w:rsid w:val="006026D3"/>
    <w:rsid w:val="00610F7B"/>
    <w:rsid w:val="00650C5D"/>
    <w:rsid w:val="00672232"/>
    <w:rsid w:val="00682F36"/>
    <w:rsid w:val="0069502A"/>
    <w:rsid w:val="00702926"/>
    <w:rsid w:val="007127F2"/>
    <w:rsid w:val="00715936"/>
    <w:rsid w:val="007D2A8A"/>
    <w:rsid w:val="00876879"/>
    <w:rsid w:val="0095136A"/>
    <w:rsid w:val="009A2CE7"/>
    <w:rsid w:val="009A5106"/>
    <w:rsid w:val="00A37E3B"/>
    <w:rsid w:val="00A664A4"/>
    <w:rsid w:val="00A77224"/>
    <w:rsid w:val="00B502B0"/>
    <w:rsid w:val="00B640D7"/>
    <w:rsid w:val="00B80FDB"/>
    <w:rsid w:val="00BC4E9A"/>
    <w:rsid w:val="00C45258"/>
    <w:rsid w:val="00CC2663"/>
    <w:rsid w:val="00CF4A0C"/>
    <w:rsid w:val="00D04E5B"/>
    <w:rsid w:val="00D272D8"/>
    <w:rsid w:val="00D47A3B"/>
    <w:rsid w:val="00E45317"/>
    <w:rsid w:val="00EF0AA5"/>
    <w:rsid w:val="00F0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A856"/>
  <w15:chartTrackingRefBased/>
  <w15:docId w15:val="{ECF8E9C1-DD28-4841-9414-532D91D0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2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mosantrat2">
    <w:name w:val="Temos antraštė #2_"/>
    <w:basedOn w:val="DefaultParagraphFont"/>
    <w:link w:val="Temosantrat20"/>
    <w:uiPriority w:val="99"/>
    <w:rsid w:val="00672232"/>
    <w:rPr>
      <w:rFonts w:ascii="Times New Roman" w:hAnsi="Times New Roman" w:cs="Times New Roman"/>
      <w:b/>
      <w:bCs/>
      <w:spacing w:val="8"/>
      <w:sz w:val="19"/>
      <w:szCs w:val="19"/>
      <w:shd w:val="clear" w:color="auto" w:fill="FFFFFF"/>
    </w:rPr>
  </w:style>
  <w:style w:type="paragraph" w:customStyle="1" w:styleId="Temosantrat20">
    <w:name w:val="Temos antraštė #2"/>
    <w:basedOn w:val="Normal"/>
    <w:link w:val="Temosantrat2"/>
    <w:uiPriority w:val="99"/>
    <w:rsid w:val="00672232"/>
    <w:pPr>
      <w:shd w:val="clear" w:color="auto" w:fill="FFFFFF"/>
      <w:spacing w:after="0" w:line="269" w:lineRule="exact"/>
      <w:jc w:val="center"/>
      <w:outlineLvl w:val="1"/>
    </w:pPr>
    <w:rPr>
      <w:rFonts w:ascii="Times New Roman" w:hAnsi="Times New Roman" w:cs="Times New Roman"/>
      <w:b/>
      <w:bCs/>
      <w:spacing w:val="8"/>
      <w:sz w:val="19"/>
      <w:szCs w:val="19"/>
    </w:rPr>
  </w:style>
  <w:style w:type="character" w:customStyle="1" w:styleId="Pagrindinistekstas">
    <w:name w:val="Pagrindinis tekstas_"/>
    <w:basedOn w:val="DefaultParagraphFont"/>
    <w:link w:val="Pagrindinistekstas0"/>
    <w:uiPriority w:val="99"/>
    <w:rsid w:val="00672232"/>
    <w:rPr>
      <w:rFonts w:ascii="Batang" w:eastAsia="Batang" w:cs="Batang"/>
      <w:spacing w:val="3"/>
      <w:sz w:val="17"/>
      <w:szCs w:val="17"/>
      <w:shd w:val="clear" w:color="auto" w:fill="FFFFFF"/>
    </w:rPr>
  </w:style>
  <w:style w:type="character" w:customStyle="1" w:styleId="PagrindinistekstasTimesNewRoman">
    <w:name w:val="Pagrindinis tekstas + Times New Roman"/>
    <w:aliases w:val="10 tšk.5"/>
    <w:basedOn w:val="Pagrindinistekstas"/>
    <w:uiPriority w:val="99"/>
    <w:rsid w:val="00672232"/>
    <w:rPr>
      <w:rFonts w:ascii="Times New Roman" w:eastAsia="Batang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PagrindinistekstasTimesNewRoman3">
    <w:name w:val="Pagrindinis tekstas + Times New Roman3"/>
    <w:aliases w:val="10 tšk.4,Pusjuodis"/>
    <w:basedOn w:val="Pagrindinistekstas"/>
    <w:uiPriority w:val="99"/>
    <w:rsid w:val="00672232"/>
    <w:rPr>
      <w:rFonts w:ascii="Times New Roman" w:eastAsia="Batang" w:hAnsi="Times New Roman" w:cs="Times New Roman"/>
      <w:b/>
      <w:bCs/>
      <w:spacing w:val="8"/>
      <w:sz w:val="19"/>
      <w:szCs w:val="19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672232"/>
    <w:pPr>
      <w:shd w:val="clear" w:color="auto" w:fill="FFFFFF"/>
      <w:spacing w:before="840" w:after="0" w:line="269" w:lineRule="exact"/>
      <w:jc w:val="both"/>
    </w:pPr>
    <w:rPr>
      <w:rFonts w:ascii="Batang" w:eastAsia="Batang" w:cs="Batang"/>
      <w:spacing w:val="3"/>
      <w:sz w:val="17"/>
      <w:szCs w:val="17"/>
    </w:rPr>
  </w:style>
  <w:style w:type="table" w:styleId="TableGrid">
    <w:name w:val="Table Grid"/>
    <w:basedOn w:val="TableNormal"/>
    <w:rsid w:val="0067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232"/>
    <w:pPr>
      <w:ind w:left="720"/>
      <w:contextualSpacing/>
    </w:pPr>
  </w:style>
  <w:style w:type="paragraph" w:customStyle="1" w:styleId="BodyText1">
    <w:name w:val="Body Text1"/>
    <w:rsid w:val="0067223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BodyText2">
    <w:name w:val="Body Text2"/>
    <w:rsid w:val="0067223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0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Romaskiene</dc:creator>
  <cp:lastModifiedBy>Ilona Gotovt</cp:lastModifiedBy>
  <cp:revision>2</cp:revision>
  <dcterms:created xsi:type="dcterms:W3CDTF">2024-10-02T10:41:00Z</dcterms:created>
  <dcterms:modified xsi:type="dcterms:W3CDTF">2024-10-02T10:41:00Z</dcterms:modified>
</cp:coreProperties>
</file>