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A5FB" w14:textId="77777777" w:rsidR="001A4068" w:rsidRPr="005A14AC" w:rsidRDefault="001A4068" w:rsidP="00E409C2">
      <w:pPr>
        <w:tabs>
          <w:tab w:val="left" w:pos="1560"/>
        </w:tabs>
        <w:jc w:val="center"/>
      </w:pPr>
      <w:r w:rsidRPr="005A14AC">
        <w:rPr>
          <w:b/>
          <w:bCs/>
        </w:rPr>
        <w:t xml:space="preserve">PREKIŲ </w:t>
      </w:r>
      <w:r w:rsidR="006C687E">
        <w:rPr>
          <w:b/>
          <w:bCs/>
        </w:rPr>
        <w:t>NUOMOS</w:t>
      </w:r>
      <w:r w:rsidRPr="005A14AC">
        <w:rPr>
          <w:b/>
          <w:bCs/>
        </w:rPr>
        <w:t xml:space="preserve"> SUTARTIS NR. </w:t>
      </w:r>
      <w:r w:rsidR="003C0C5F">
        <w:rPr>
          <w:b/>
          <w:bCs/>
        </w:rPr>
        <w:t>01-25-</w:t>
      </w:r>
    </w:p>
    <w:p w14:paraId="6A8565D9" w14:textId="51C0A0DD" w:rsidR="001A4068" w:rsidRPr="003C0C5F" w:rsidRDefault="001A4068" w:rsidP="00E409C2">
      <w:pPr>
        <w:jc w:val="center"/>
      </w:pPr>
      <w:r w:rsidRPr="005A14AC">
        <w:t>20</w:t>
      </w:r>
      <w:r w:rsidR="002C204C">
        <w:t>2</w:t>
      </w:r>
      <w:r w:rsidR="00C07521">
        <w:t>3</w:t>
      </w:r>
      <w:r w:rsidR="006A323B">
        <w:t xml:space="preserve"> m.</w:t>
      </w:r>
      <w:r w:rsidR="007A1202">
        <w:t xml:space="preserve"> </w:t>
      </w:r>
      <w:r w:rsidR="00C07521">
        <w:t>gegužės</w:t>
      </w:r>
      <w:r w:rsidR="00215756">
        <w:t xml:space="preserve"> </w:t>
      </w:r>
      <w:r w:rsidR="003C0C5F" w:rsidRPr="002C204C">
        <w:t>_</w:t>
      </w:r>
      <w:r w:rsidR="006A323B">
        <w:t>__</w:t>
      </w:r>
      <w:r w:rsidR="003C0C5F" w:rsidRPr="003C0C5F">
        <w:t>_</w:t>
      </w:r>
      <w:r w:rsidR="00CF4D4C">
        <w:t xml:space="preserve"> d.</w:t>
      </w:r>
    </w:p>
    <w:p w14:paraId="1AA1239B" w14:textId="77777777" w:rsidR="001A4068" w:rsidRPr="005A14AC" w:rsidRDefault="001A4068" w:rsidP="00E409C2">
      <w:pPr>
        <w:jc w:val="center"/>
      </w:pPr>
      <w:r w:rsidRPr="005A14AC">
        <w:t>Vilnius</w:t>
      </w:r>
    </w:p>
    <w:p w14:paraId="32DFA8C2" w14:textId="77777777" w:rsidR="001A4068" w:rsidRDefault="001A4068" w:rsidP="006A323B">
      <w:pPr>
        <w:pStyle w:val="NoSpacing"/>
        <w:ind w:left="567"/>
        <w:jc w:val="both"/>
      </w:pPr>
    </w:p>
    <w:p w14:paraId="4959DDD6" w14:textId="77777777" w:rsidR="00965575" w:rsidRPr="003C0C5F" w:rsidRDefault="00965575" w:rsidP="006A323B">
      <w:pPr>
        <w:pStyle w:val="NoSpacing"/>
        <w:ind w:left="567"/>
        <w:jc w:val="both"/>
      </w:pPr>
    </w:p>
    <w:p w14:paraId="17A03FE6" w14:textId="387D7FDF" w:rsidR="00643C57" w:rsidRDefault="00643C57" w:rsidP="006A323B">
      <w:pPr>
        <w:pStyle w:val="NoSpacing"/>
        <w:ind w:firstLine="851"/>
        <w:jc w:val="both"/>
      </w:pPr>
      <w:r w:rsidRPr="00643C57">
        <w:rPr>
          <w:b/>
        </w:rPr>
        <w:t>Viešoji įstaiga Centro poliklinika</w:t>
      </w:r>
      <w:r w:rsidRPr="00EC38D3">
        <w:t xml:space="preserve">, įstaigos kodas 125873515, atstovaujama direktoriaus </w:t>
      </w:r>
      <w:r w:rsidR="00E46BF0">
        <w:t>Zdislavo Skvarciany</w:t>
      </w:r>
      <w:r w:rsidR="00215756">
        <w:t xml:space="preserve"> (toliau – </w:t>
      </w:r>
      <w:r w:rsidR="006C687E">
        <w:t>Nuomininkas</w:t>
      </w:r>
      <w:r w:rsidR="00215756">
        <w:t>)</w:t>
      </w:r>
      <w:r w:rsidRPr="00EC38D3">
        <w:t xml:space="preserve">, veikiančio pagal įstaigos įstatus, ir </w:t>
      </w:r>
    </w:p>
    <w:p w14:paraId="79C01645" w14:textId="1B3E013E" w:rsidR="006F7A3F" w:rsidRPr="009F16DC" w:rsidRDefault="006F7A3F" w:rsidP="006F7A3F">
      <w:pPr>
        <w:ind w:left="0" w:firstLine="851"/>
        <w:rPr>
          <w:bCs/>
        </w:rPr>
      </w:pPr>
      <w:r w:rsidRPr="009F16DC">
        <w:rPr>
          <w:b/>
        </w:rPr>
        <w:t>Uždaroji akcinė bendrovė „ARDEOLA“</w:t>
      </w:r>
      <w:r w:rsidRPr="009F16DC">
        <w:t xml:space="preserve">, įmonės kodas 2217631170 (toliau – </w:t>
      </w:r>
      <w:r w:rsidR="00B26FF4">
        <w:t>Nuomotojas</w:t>
      </w:r>
      <w:r w:rsidRPr="009F16DC">
        <w:t>)</w:t>
      </w:r>
      <w:r w:rsidRPr="009F16DC">
        <w:rPr>
          <w:bCs/>
        </w:rPr>
        <w:t>, atstovaujama</w:t>
      </w:r>
      <w:r>
        <w:rPr>
          <w:bCs/>
        </w:rPr>
        <w:t>s</w:t>
      </w:r>
      <w:r w:rsidRPr="009F16DC">
        <w:rPr>
          <w:bCs/>
        </w:rPr>
        <w:t xml:space="preserve"> </w:t>
      </w:r>
      <w:r w:rsidRPr="00AD48FC">
        <w:rPr>
          <w:bCs/>
        </w:rPr>
        <w:t>vykdomojo direktoriaus Rimgaudo Dirsės,</w:t>
      </w:r>
      <w:r w:rsidRPr="009F16DC">
        <w:rPr>
          <w:bCs/>
        </w:rPr>
        <w:t xml:space="preserve"> veik</w:t>
      </w:r>
      <w:r w:rsidRPr="00AD48FC">
        <w:rPr>
          <w:bCs/>
        </w:rPr>
        <w:t xml:space="preserve">iančio pagal </w:t>
      </w:r>
      <w:r w:rsidR="0028132F" w:rsidRPr="0028132F">
        <w:rPr>
          <w:bCs/>
        </w:rPr>
        <w:t>2022-12-30 direktoriaus įgaliojimą Nr. AR22-1230.1</w:t>
      </w:r>
      <w:r w:rsidRPr="00AD48FC">
        <w:rPr>
          <w:bCs/>
        </w:rPr>
        <w:t>,</w:t>
      </w:r>
      <w:r w:rsidRPr="009F16DC">
        <w:rPr>
          <w:bCs/>
        </w:rPr>
        <w:t xml:space="preserve"> kartu bendrai vadinamos Šalimis, atskirai – Šalimi, sudarė šią sutartį:</w:t>
      </w:r>
    </w:p>
    <w:p w14:paraId="59234C5A" w14:textId="77777777" w:rsidR="001A4068" w:rsidRPr="003C0C5F" w:rsidRDefault="001A4068" w:rsidP="00E409C2">
      <w:pPr>
        <w:snapToGrid w:val="0"/>
        <w:ind w:right="113" w:firstLine="851"/>
        <w:jc w:val="center"/>
      </w:pPr>
    </w:p>
    <w:p w14:paraId="3A34F921" w14:textId="77777777" w:rsidR="001A4068" w:rsidRPr="00871D95" w:rsidRDefault="001A4068" w:rsidP="00DF44EE">
      <w:pPr>
        <w:pStyle w:val="ListParagraph"/>
        <w:numPr>
          <w:ilvl w:val="0"/>
          <w:numId w:val="17"/>
        </w:numPr>
        <w:tabs>
          <w:tab w:val="num" w:pos="360"/>
        </w:tabs>
        <w:ind w:right="49"/>
        <w:contextualSpacing/>
        <w:jc w:val="center"/>
        <w:rPr>
          <w:b/>
          <w:bCs/>
          <w:lang w:val="lt-LT"/>
        </w:rPr>
      </w:pPr>
      <w:r w:rsidRPr="00871D95">
        <w:rPr>
          <w:b/>
          <w:bCs/>
          <w:lang w:val="lt-LT"/>
        </w:rPr>
        <w:t>SUTARTIES OBJEKTAS</w:t>
      </w:r>
    </w:p>
    <w:p w14:paraId="1D463810" w14:textId="77777777" w:rsidR="001A4068" w:rsidRPr="00E86942" w:rsidRDefault="001A4068" w:rsidP="001A4068">
      <w:pPr>
        <w:pStyle w:val="ListParagraph"/>
        <w:ind w:left="851" w:right="49"/>
        <w:contextualSpacing/>
        <w:rPr>
          <w:lang w:val="lt-LT"/>
        </w:rPr>
      </w:pPr>
    </w:p>
    <w:p w14:paraId="29E185D2" w14:textId="767E8B55" w:rsidR="008A328D" w:rsidRPr="008A328D" w:rsidRDefault="00E30B1D" w:rsidP="00DF44EE">
      <w:pPr>
        <w:pStyle w:val="ListParagraph"/>
        <w:numPr>
          <w:ilvl w:val="1"/>
          <w:numId w:val="5"/>
        </w:numPr>
        <w:tabs>
          <w:tab w:val="left" w:pos="1276"/>
          <w:tab w:val="left" w:pos="1418"/>
          <w:tab w:val="left" w:pos="1701"/>
        </w:tabs>
        <w:ind w:left="0" w:right="49" w:firstLine="851"/>
        <w:contextualSpacing/>
        <w:rPr>
          <w:lang w:val="lt-LT"/>
        </w:rPr>
      </w:pPr>
      <w:r>
        <w:rPr>
          <w:bCs/>
          <w:lang w:val="lt-LT"/>
        </w:rPr>
        <w:t xml:space="preserve"> </w:t>
      </w:r>
      <w:r w:rsidR="006C687E">
        <w:rPr>
          <w:bCs/>
          <w:lang w:val="lt-LT"/>
        </w:rPr>
        <w:t xml:space="preserve">Sutarties </w:t>
      </w:r>
      <w:r w:rsidR="004402B9">
        <w:rPr>
          <w:bCs/>
          <w:lang w:val="lt-LT"/>
        </w:rPr>
        <w:t xml:space="preserve">objektas – </w:t>
      </w:r>
      <w:r w:rsidR="006F7A3F">
        <w:rPr>
          <w:bCs/>
          <w:lang w:val="lt-LT"/>
        </w:rPr>
        <w:t>laboratorinės įrangos (2 vnt. centrifugų)</w:t>
      </w:r>
      <w:r w:rsidR="004402B9" w:rsidRPr="004402B9">
        <w:rPr>
          <w:bCs/>
          <w:lang w:val="lt-LT"/>
        </w:rPr>
        <w:t xml:space="preserve"> </w:t>
      </w:r>
      <w:r w:rsidR="00C17EE8">
        <w:rPr>
          <w:bCs/>
          <w:lang w:val="lt-LT"/>
        </w:rPr>
        <w:t>(toliau – prekės) nuoma</w:t>
      </w:r>
      <w:r w:rsidR="006F7A3F">
        <w:rPr>
          <w:bCs/>
          <w:lang w:val="lt-LT"/>
        </w:rPr>
        <w:t xml:space="preserve"> su prekių technine priežiūra</w:t>
      </w:r>
      <w:r w:rsidR="004402B9">
        <w:rPr>
          <w:bCs/>
          <w:lang w:val="lt-LT"/>
        </w:rPr>
        <w:t>.</w:t>
      </w:r>
    </w:p>
    <w:p w14:paraId="4BD7921E" w14:textId="77777777" w:rsidR="00AA0929" w:rsidRDefault="006C1604" w:rsidP="00DF44EE">
      <w:pPr>
        <w:pStyle w:val="ListParagraph"/>
        <w:numPr>
          <w:ilvl w:val="1"/>
          <w:numId w:val="5"/>
        </w:numPr>
        <w:tabs>
          <w:tab w:val="left" w:pos="1276"/>
          <w:tab w:val="left" w:pos="1418"/>
          <w:tab w:val="left" w:pos="1701"/>
        </w:tabs>
        <w:ind w:left="0" w:right="49" w:firstLine="851"/>
        <w:contextualSpacing/>
        <w:rPr>
          <w:lang w:val="lt-LT"/>
        </w:rPr>
      </w:pPr>
      <w:r>
        <w:rPr>
          <w:bCs/>
          <w:lang w:val="lt-LT"/>
        </w:rPr>
        <w:t>Nuomotojas</w:t>
      </w:r>
      <w:r w:rsidR="00215756" w:rsidRPr="00215756">
        <w:rPr>
          <w:bCs/>
          <w:lang w:val="lt-LT"/>
        </w:rPr>
        <w:t xml:space="preserve"> įsipareigoja sutartyje nurodyta apimtimi, nustatytomis sąlygomis ir tvarka te</w:t>
      </w:r>
      <w:r w:rsidR="00205030">
        <w:rPr>
          <w:bCs/>
          <w:lang w:val="lt-LT"/>
        </w:rPr>
        <w:t>i</w:t>
      </w:r>
      <w:r w:rsidR="00215756" w:rsidRPr="00215756">
        <w:rPr>
          <w:bCs/>
          <w:lang w:val="lt-LT"/>
        </w:rPr>
        <w:t xml:space="preserve">kti </w:t>
      </w:r>
      <w:r w:rsidR="00363B42">
        <w:rPr>
          <w:bCs/>
          <w:lang w:val="lt-LT"/>
        </w:rPr>
        <w:t>Nuomininkui</w:t>
      </w:r>
      <w:r w:rsidR="00215756" w:rsidRPr="00215756">
        <w:rPr>
          <w:bCs/>
          <w:lang w:val="lt-LT"/>
        </w:rPr>
        <w:t xml:space="preserve"> kokybiš</w:t>
      </w:r>
      <w:r w:rsidR="00802116">
        <w:rPr>
          <w:bCs/>
          <w:lang w:val="lt-LT"/>
        </w:rPr>
        <w:t>ką</w:t>
      </w:r>
      <w:r w:rsidR="00215756" w:rsidRPr="00215756">
        <w:rPr>
          <w:bCs/>
          <w:lang w:val="lt-LT"/>
        </w:rPr>
        <w:t xml:space="preserve"> prek</w:t>
      </w:r>
      <w:r w:rsidR="00802116">
        <w:rPr>
          <w:bCs/>
          <w:lang w:val="lt-LT"/>
        </w:rPr>
        <w:t>ių</w:t>
      </w:r>
      <w:r w:rsidR="00B42B1F">
        <w:rPr>
          <w:bCs/>
          <w:lang w:val="lt-LT"/>
        </w:rPr>
        <w:t xml:space="preserve"> nuom</w:t>
      </w:r>
      <w:r w:rsidR="00802116">
        <w:rPr>
          <w:bCs/>
          <w:lang w:val="lt-LT"/>
        </w:rPr>
        <w:t>ą</w:t>
      </w:r>
      <w:r w:rsidR="00215756" w:rsidRPr="00215756">
        <w:rPr>
          <w:bCs/>
          <w:lang w:val="lt-LT"/>
        </w:rPr>
        <w:t xml:space="preserve">, o </w:t>
      </w:r>
      <w:r w:rsidR="00363B42">
        <w:rPr>
          <w:bCs/>
          <w:lang w:val="lt-LT"/>
        </w:rPr>
        <w:t>Nuomininkas</w:t>
      </w:r>
      <w:r w:rsidR="00215756" w:rsidRPr="00215756">
        <w:rPr>
          <w:bCs/>
          <w:lang w:val="lt-LT"/>
        </w:rPr>
        <w:t xml:space="preserve"> – priimti iš </w:t>
      </w:r>
      <w:r w:rsidR="00363B42">
        <w:rPr>
          <w:bCs/>
          <w:lang w:val="lt-LT"/>
        </w:rPr>
        <w:t>Nuomotojo</w:t>
      </w:r>
      <w:r w:rsidR="00215756" w:rsidRPr="00215756">
        <w:rPr>
          <w:bCs/>
          <w:lang w:val="lt-LT"/>
        </w:rPr>
        <w:t xml:space="preserve"> pagal sutarties nuostatas pateiktas prekes ir </w:t>
      </w:r>
      <w:r w:rsidR="006F7A3F">
        <w:rPr>
          <w:bCs/>
          <w:lang w:val="lt-LT"/>
        </w:rPr>
        <w:t>atsiskaityti</w:t>
      </w:r>
      <w:r w:rsidR="00215756" w:rsidRPr="00215756">
        <w:rPr>
          <w:bCs/>
          <w:lang w:val="lt-LT"/>
        </w:rPr>
        <w:t xml:space="preserve"> už jas sutartyje nustatytomis mokėjimo sąlygomis ir tvarka pagal </w:t>
      </w:r>
      <w:r w:rsidR="00215756" w:rsidRPr="003D7E84">
        <w:rPr>
          <w:bCs/>
          <w:lang w:val="lt-LT"/>
        </w:rPr>
        <w:t>sutarties priede</w:t>
      </w:r>
      <w:r w:rsidR="00215756" w:rsidRPr="00215756">
        <w:rPr>
          <w:bCs/>
          <w:lang w:val="lt-LT"/>
        </w:rPr>
        <w:t xml:space="preserve"> </w:t>
      </w:r>
      <w:r w:rsidR="00753D7D">
        <w:rPr>
          <w:bCs/>
          <w:lang w:val="lt-LT"/>
        </w:rPr>
        <w:t>„</w:t>
      </w:r>
      <w:r w:rsidR="00B26FF4">
        <w:rPr>
          <w:bCs/>
          <w:lang w:val="lt-LT"/>
        </w:rPr>
        <w:t>T</w:t>
      </w:r>
      <w:r w:rsidR="00753D7D">
        <w:rPr>
          <w:bCs/>
          <w:lang w:val="lt-LT"/>
        </w:rPr>
        <w:t xml:space="preserve">echninė specifikacija“ (toliau – sutarties priedas) </w:t>
      </w:r>
      <w:r w:rsidR="00215756" w:rsidRPr="00215756">
        <w:rPr>
          <w:bCs/>
          <w:lang w:val="lt-LT"/>
        </w:rPr>
        <w:t>nurodyt</w:t>
      </w:r>
      <w:r w:rsidR="00046855">
        <w:rPr>
          <w:bCs/>
          <w:lang w:val="lt-LT"/>
        </w:rPr>
        <w:t>as</w:t>
      </w:r>
      <w:r w:rsidR="00215756" w:rsidRPr="00215756">
        <w:rPr>
          <w:bCs/>
          <w:lang w:val="lt-LT"/>
        </w:rPr>
        <w:t xml:space="preserve"> prekių kain</w:t>
      </w:r>
      <w:r w:rsidR="00046855">
        <w:rPr>
          <w:bCs/>
          <w:lang w:val="lt-LT"/>
        </w:rPr>
        <w:t>as</w:t>
      </w:r>
      <w:r w:rsidR="001A4068" w:rsidRPr="00E86942">
        <w:rPr>
          <w:lang w:val="lt-LT"/>
        </w:rPr>
        <w:t>.</w:t>
      </w:r>
      <w:r w:rsidR="00131863" w:rsidRPr="00E86942">
        <w:rPr>
          <w:lang w:val="lt-LT"/>
        </w:rPr>
        <w:t xml:space="preserve"> </w:t>
      </w:r>
    </w:p>
    <w:p w14:paraId="280D7805" w14:textId="77777777" w:rsidR="0061340A" w:rsidRPr="00205030" w:rsidRDefault="00131863" w:rsidP="00DF44EE">
      <w:pPr>
        <w:pStyle w:val="ListParagraph"/>
        <w:numPr>
          <w:ilvl w:val="1"/>
          <w:numId w:val="5"/>
        </w:numPr>
        <w:tabs>
          <w:tab w:val="left" w:pos="1276"/>
          <w:tab w:val="left" w:pos="1418"/>
          <w:tab w:val="left" w:pos="1701"/>
        </w:tabs>
        <w:ind w:left="0" w:right="49" w:firstLine="851"/>
        <w:contextualSpacing/>
        <w:rPr>
          <w:b/>
          <w:bCs/>
          <w:lang w:val="lt-LT"/>
        </w:rPr>
      </w:pPr>
      <w:r w:rsidRPr="00205030">
        <w:rPr>
          <w:lang w:val="lt-LT"/>
        </w:rPr>
        <w:t xml:space="preserve"> </w:t>
      </w:r>
      <w:r w:rsidR="0061340A" w:rsidRPr="00205030">
        <w:rPr>
          <w:bCs/>
          <w:lang w:val="lt-LT"/>
        </w:rPr>
        <w:t xml:space="preserve">Kadangi </w:t>
      </w:r>
      <w:r w:rsidR="00363B42" w:rsidRPr="00205030">
        <w:rPr>
          <w:bCs/>
          <w:lang w:val="lt-LT"/>
        </w:rPr>
        <w:t>Nuomotojo</w:t>
      </w:r>
      <w:r w:rsidR="0061340A" w:rsidRPr="00205030">
        <w:rPr>
          <w:bCs/>
          <w:lang w:val="lt-LT"/>
        </w:rPr>
        <w:t xml:space="preserve"> kvalifikacija dėl teisės verstis atitinkama veikla nebuvo</w:t>
      </w:r>
      <w:r w:rsidR="0061340A" w:rsidRPr="00205030">
        <w:rPr>
          <w:lang w:val="lt-LT"/>
        </w:rPr>
        <w:t xml:space="preserve"> tikrinama, </w:t>
      </w:r>
      <w:r w:rsidR="00363B42" w:rsidRPr="00205030">
        <w:rPr>
          <w:lang w:val="lt-LT"/>
        </w:rPr>
        <w:t>Nuomotojas</w:t>
      </w:r>
      <w:r w:rsidR="0061340A" w:rsidRPr="00205030">
        <w:rPr>
          <w:lang w:val="lt-LT"/>
        </w:rPr>
        <w:t xml:space="preserve"> </w:t>
      </w:r>
      <w:r w:rsidR="00046855">
        <w:rPr>
          <w:lang w:val="lt-LT"/>
        </w:rPr>
        <w:t>patvirtina, kad turi teisę versti veikla, reikalinga šiai sutarčiai vykdyti</w:t>
      </w:r>
      <w:r w:rsidR="0061340A" w:rsidRPr="00205030">
        <w:rPr>
          <w:lang w:val="lt-LT"/>
        </w:rPr>
        <w:t>.</w:t>
      </w:r>
    </w:p>
    <w:p w14:paraId="27C2199B" w14:textId="77777777" w:rsidR="007E02B9" w:rsidRPr="00E86942" w:rsidRDefault="007E02B9" w:rsidP="007E02B9">
      <w:pPr>
        <w:ind w:left="851" w:right="49"/>
        <w:contextualSpacing/>
        <w:rPr>
          <w:b/>
          <w:bCs/>
          <w:szCs w:val="24"/>
        </w:rPr>
      </w:pPr>
    </w:p>
    <w:p w14:paraId="5C5D1537" w14:textId="77777777" w:rsidR="001A4068" w:rsidRPr="00871D95" w:rsidRDefault="001A4068" w:rsidP="00DF44EE">
      <w:pPr>
        <w:pStyle w:val="ListParagraph"/>
        <w:numPr>
          <w:ilvl w:val="0"/>
          <w:numId w:val="8"/>
        </w:numPr>
        <w:ind w:right="49"/>
        <w:contextualSpacing/>
        <w:jc w:val="center"/>
        <w:rPr>
          <w:lang w:val="lt-LT"/>
        </w:rPr>
      </w:pPr>
      <w:r w:rsidRPr="00871D95">
        <w:rPr>
          <w:b/>
          <w:bCs/>
          <w:lang w:val="lt-LT"/>
        </w:rPr>
        <w:t>SUTARTIES VERTĖ IR MOKĖJIMO SĄLYGOS</w:t>
      </w:r>
    </w:p>
    <w:p w14:paraId="7A03CAE0" w14:textId="77777777" w:rsidR="001A4068" w:rsidRPr="00871D95" w:rsidRDefault="001A4068" w:rsidP="001A4068">
      <w:pPr>
        <w:pStyle w:val="ListParagraph"/>
        <w:ind w:left="851" w:right="49"/>
        <w:contextualSpacing/>
        <w:rPr>
          <w:bCs/>
          <w:lang w:val="lt-LT"/>
        </w:rPr>
      </w:pPr>
    </w:p>
    <w:p w14:paraId="7E8AE2CA" w14:textId="786CC4C0" w:rsidR="00D84D2F" w:rsidRDefault="00753D7D" w:rsidP="00DF44EE">
      <w:pPr>
        <w:pStyle w:val="ListParagraph"/>
        <w:numPr>
          <w:ilvl w:val="1"/>
          <w:numId w:val="6"/>
        </w:numPr>
        <w:ind w:left="0" w:right="49" w:firstLine="851"/>
        <w:contextualSpacing/>
        <w:rPr>
          <w:bCs/>
          <w:lang w:val="lt-LT"/>
        </w:rPr>
      </w:pPr>
      <w:r w:rsidRPr="00D84D2F">
        <w:rPr>
          <w:bCs/>
          <w:lang w:val="lt-LT"/>
        </w:rPr>
        <w:t>S</w:t>
      </w:r>
      <w:r w:rsidR="001A4068" w:rsidRPr="00D84D2F">
        <w:rPr>
          <w:bCs/>
          <w:lang w:val="lt-LT"/>
        </w:rPr>
        <w:t>utarties kaina</w:t>
      </w:r>
      <w:r w:rsidR="009E6EFF" w:rsidRPr="00D84D2F">
        <w:rPr>
          <w:bCs/>
          <w:lang w:val="lt-LT"/>
        </w:rPr>
        <w:t xml:space="preserve"> </w:t>
      </w:r>
      <w:r w:rsidR="001734AB">
        <w:rPr>
          <w:bCs/>
          <w:lang w:val="lt-LT"/>
        </w:rPr>
        <w:t xml:space="preserve">(įskaitant </w:t>
      </w:r>
      <w:r w:rsidR="00C07521">
        <w:rPr>
          <w:bCs/>
          <w:lang w:val="lt-LT"/>
        </w:rPr>
        <w:t xml:space="preserve">galimą </w:t>
      </w:r>
      <w:r w:rsidR="001734AB">
        <w:rPr>
          <w:bCs/>
          <w:lang w:val="lt-LT"/>
        </w:rPr>
        <w:t xml:space="preserve">pratęsimą) </w:t>
      </w:r>
      <w:r w:rsidR="001A4068" w:rsidRPr="00D84D2F">
        <w:rPr>
          <w:bCs/>
          <w:lang w:val="lt-LT"/>
        </w:rPr>
        <w:t xml:space="preserve">yra </w:t>
      </w:r>
      <w:r w:rsidR="00C07521">
        <w:rPr>
          <w:bCs/>
          <w:lang w:val="lt-LT"/>
        </w:rPr>
        <w:t>3 267</w:t>
      </w:r>
      <w:r w:rsidR="0072209F" w:rsidRPr="00D84D2F">
        <w:rPr>
          <w:b/>
          <w:bCs/>
          <w:lang w:val="lt-LT"/>
        </w:rPr>
        <w:t xml:space="preserve"> </w:t>
      </w:r>
      <w:r w:rsidR="001A4068" w:rsidRPr="00D84D2F">
        <w:rPr>
          <w:bCs/>
          <w:lang w:val="lt-LT"/>
        </w:rPr>
        <w:t>Eur (</w:t>
      </w:r>
      <w:r w:rsidR="00C07521">
        <w:rPr>
          <w:bCs/>
          <w:lang w:val="lt-LT"/>
        </w:rPr>
        <w:t>trys</w:t>
      </w:r>
      <w:r w:rsidR="00D84D2F" w:rsidRPr="00D84D2F">
        <w:rPr>
          <w:bCs/>
          <w:lang w:val="lt-LT"/>
        </w:rPr>
        <w:t xml:space="preserve"> tūkstančiai </w:t>
      </w:r>
      <w:r w:rsidR="00C07521">
        <w:rPr>
          <w:bCs/>
          <w:lang w:val="lt-LT"/>
        </w:rPr>
        <w:t>du</w:t>
      </w:r>
      <w:r w:rsidR="00D84D2F" w:rsidRPr="00D84D2F">
        <w:rPr>
          <w:bCs/>
          <w:lang w:val="lt-LT"/>
        </w:rPr>
        <w:t xml:space="preserve"> šimtai </w:t>
      </w:r>
      <w:r w:rsidR="00C07521">
        <w:rPr>
          <w:bCs/>
          <w:lang w:val="lt-LT"/>
        </w:rPr>
        <w:t>šešiasdešimt septyni</w:t>
      </w:r>
      <w:r w:rsidR="00D84D2F" w:rsidRPr="00D84D2F">
        <w:rPr>
          <w:bCs/>
          <w:lang w:val="lt-LT"/>
        </w:rPr>
        <w:t xml:space="preserve"> eur</w:t>
      </w:r>
      <w:r w:rsidR="00C07521">
        <w:rPr>
          <w:bCs/>
          <w:lang w:val="lt-LT"/>
        </w:rPr>
        <w:t>ai</w:t>
      </w:r>
      <w:r w:rsidR="00D84D2F" w:rsidRPr="00D84D2F">
        <w:rPr>
          <w:bCs/>
          <w:lang w:val="lt-LT"/>
        </w:rPr>
        <w:t xml:space="preserve"> </w:t>
      </w:r>
      <w:r w:rsidR="00C07521">
        <w:rPr>
          <w:bCs/>
          <w:lang w:val="lt-LT"/>
        </w:rPr>
        <w:t>00</w:t>
      </w:r>
      <w:r w:rsidR="0072209F" w:rsidRPr="00D84D2F">
        <w:rPr>
          <w:bCs/>
          <w:lang w:val="lt-LT"/>
        </w:rPr>
        <w:t xml:space="preserve"> ct</w:t>
      </w:r>
      <w:r w:rsidR="001A4068" w:rsidRPr="00D84D2F">
        <w:rPr>
          <w:bCs/>
          <w:lang w:val="lt-LT"/>
        </w:rPr>
        <w:t xml:space="preserve">) </w:t>
      </w:r>
      <w:r w:rsidR="001A55C7" w:rsidRPr="00D84D2F">
        <w:rPr>
          <w:bCs/>
          <w:lang w:val="lt-LT"/>
        </w:rPr>
        <w:t>su pridėtinės vertės mokesčiu (toliau – PVM)</w:t>
      </w:r>
      <w:r w:rsidR="00C07521">
        <w:rPr>
          <w:bCs/>
          <w:lang w:val="lt-LT"/>
        </w:rPr>
        <w:t xml:space="preserve">. </w:t>
      </w:r>
      <w:r w:rsidR="001734AB">
        <w:rPr>
          <w:bCs/>
          <w:lang w:val="lt-LT"/>
        </w:rPr>
        <w:t>Mėnesinis nuomos įkainis – 1</w:t>
      </w:r>
      <w:r w:rsidR="00C07521">
        <w:rPr>
          <w:bCs/>
          <w:lang w:val="lt-LT"/>
        </w:rPr>
        <w:t>81</w:t>
      </w:r>
      <w:r w:rsidR="001734AB">
        <w:rPr>
          <w:bCs/>
          <w:lang w:val="lt-LT"/>
        </w:rPr>
        <w:t>,</w:t>
      </w:r>
      <w:r w:rsidR="00C07521">
        <w:rPr>
          <w:bCs/>
          <w:lang w:val="lt-LT"/>
        </w:rPr>
        <w:t>50</w:t>
      </w:r>
      <w:r w:rsidR="001734AB">
        <w:rPr>
          <w:bCs/>
          <w:lang w:val="lt-LT"/>
        </w:rPr>
        <w:t xml:space="preserve"> Eur (vienas šimtas </w:t>
      </w:r>
      <w:r w:rsidR="00C07521">
        <w:rPr>
          <w:bCs/>
          <w:lang w:val="lt-LT"/>
        </w:rPr>
        <w:t>aštuoniasdešimt vienas euras</w:t>
      </w:r>
      <w:r w:rsidR="001734AB">
        <w:rPr>
          <w:bCs/>
          <w:lang w:val="lt-LT"/>
        </w:rPr>
        <w:t xml:space="preserve">, </w:t>
      </w:r>
      <w:r w:rsidR="00C07521">
        <w:rPr>
          <w:bCs/>
          <w:lang w:val="lt-LT"/>
        </w:rPr>
        <w:t>50</w:t>
      </w:r>
      <w:r w:rsidR="001734AB">
        <w:rPr>
          <w:bCs/>
          <w:lang w:val="lt-LT"/>
        </w:rPr>
        <w:t xml:space="preserve"> ct) su PVM</w:t>
      </w:r>
      <w:r w:rsidR="00C07521">
        <w:rPr>
          <w:bCs/>
          <w:lang w:val="lt-LT"/>
        </w:rPr>
        <w:t xml:space="preserve">. </w:t>
      </w:r>
    </w:p>
    <w:p w14:paraId="312B637C" w14:textId="77777777" w:rsidR="001A4068" w:rsidRPr="00871D95" w:rsidRDefault="001A4068" w:rsidP="00DF44EE">
      <w:pPr>
        <w:pStyle w:val="ListParagraph"/>
        <w:numPr>
          <w:ilvl w:val="1"/>
          <w:numId w:val="6"/>
        </w:numPr>
        <w:ind w:left="0" w:right="49" w:firstLine="851"/>
        <w:contextualSpacing/>
        <w:rPr>
          <w:bCs/>
          <w:lang w:val="lt-LT"/>
        </w:rPr>
      </w:pPr>
      <w:r w:rsidRPr="00DF27B4">
        <w:rPr>
          <w:bCs/>
          <w:lang w:val="lt-LT"/>
        </w:rPr>
        <w:t xml:space="preserve">Į </w:t>
      </w:r>
      <w:r w:rsidR="001734AB">
        <w:rPr>
          <w:bCs/>
          <w:lang w:val="lt-LT"/>
        </w:rPr>
        <w:t>nuomos</w:t>
      </w:r>
      <w:r w:rsidRPr="00DF27B4">
        <w:rPr>
          <w:bCs/>
          <w:lang w:val="lt-LT"/>
        </w:rPr>
        <w:t xml:space="preserve"> kainą įskai</w:t>
      </w:r>
      <w:r w:rsidR="00C408ED" w:rsidRPr="00DF27B4">
        <w:rPr>
          <w:bCs/>
          <w:lang w:val="lt-LT"/>
        </w:rPr>
        <w:t>tyti</w:t>
      </w:r>
      <w:r w:rsidRPr="00DF27B4">
        <w:rPr>
          <w:bCs/>
          <w:lang w:val="lt-LT"/>
        </w:rPr>
        <w:t xml:space="preserve"> vis</w:t>
      </w:r>
      <w:r w:rsidR="00C408ED" w:rsidRPr="00DF27B4">
        <w:rPr>
          <w:bCs/>
          <w:lang w:val="lt-LT"/>
        </w:rPr>
        <w:t>i</w:t>
      </w:r>
      <w:r w:rsidRPr="00DF27B4">
        <w:rPr>
          <w:bCs/>
          <w:lang w:val="lt-LT"/>
        </w:rPr>
        <w:t xml:space="preserve"> </w:t>
      </w:r>
      <w:r w:rsidR="00363B42">
        <w:rPr>
          <w:bCs/>
          <w:lang w:val="lt-LT"/>
        </w:rPr>
        <w:t>Nuomotojui</w:t>
      </w:r>
      <w:r w:rsidR="00C408ED" w:rsidRPr="00DF27B4">
        <w:rPr>
          <w:bCs/>
          <w:lang w:val="lt-LT"/>
        </w:rPr>
        <w:t xml:space="preserve"> privalomi mokėti</w:t>
      </w:r>
      <w:r w:rsidR="00C408ED" w:rsidRPr="00871D95">
        <w:rPr>
          <w:bCs/>
          <w:lang w:val="lt-LT"/>
        </w:rPr>
        <w:t xml:space="preserve"> mokesčiai</w:t>
      </w:r>
      <w:r w:rsidRPr="00871D95">
        <w:rPr>
          <w:bCs/>
          <w:lang w:val="lt-LT"/>
        </w:rPr>
        <w:t xml:space="preserve"> </w:t>
      </w:r>
      <w:r w:rsidR="00FC067C" w:rsidRPr="00871D95">
        <w:rPr>
          <w:bCs/>
          <w:lang w:val="lt-LT"/>
        </w:rPr>
        <w:t>(</w:t>
      </w:r>
      <w:r w:rsidRPr="00871D95">
        <w:rPr>
          <w:bCs/>
          <w:lang w:val="lt-LT"/>
        </w:rPr>
        <w:t>įskaitant mokesčius už PVM sąskait</w:t>
      </w:r>
      <w:r w:rsidR="00C408ED" w:rsidRPr="00871D95">
        <w:rPr>
          <w:bCs/>
          <w:lang w:val="lt-LT"/>
        </w:rPr>
        <w:t>os (-</w:t>
      </w:r>
      <w:r w:rsidRPr="00871D95">
        <w:rPr>
          <w:bCs/>
          <w:lang w:val="lt-LT"/>
        </w:rPr>
        <w:t>ų</w:t>
      </w:r>
      <w:r w:rsidR="00C408ED" w:rsidRPr="00871D95">
        <w:rPr>
          <w:bCs/>
          <w:lang w:val="lt-LT"/>
        </w:rPr>
        <w:t>)</w:t>
      </w:r>
      <w:r w:rsidRPr="00871D95">
        <w:rPr>
          <w:bCs/>
          <w:lang w:val="lt-LT"/>
        </w:rPr>
        <w:t xml:space="preserve"> faktūr</w:t>
      </w:r>
      <w:r w:rsidR="00C408ED" w:rsidRPr="00871D95">
        <w:rPr>
          <w:bCs/>
          <w:lang w:val="lt-LT"/>
        </w:rPr>
        <w:t>os (-</w:t>
      </w:r>
      <w:r w:rsidRPr="00871D95">
        <w:rPr>
          <w:bCs/>
          <w:lang w:val="lt-LT"/>
        </w:rPr>
        <w:t>ų</w:t>
      </w:r>
      <w:r w:rsidR="00C408ED" w:rsidRPr="00871D95">
        <w:rPr>
          <w:bCs/>
          <w:lang w:val="lt-LT"/>
        </w:rPr>
        <w:t>)</w:t>
      </w:r>
      <w:r w:rsidRPr="00871D95">
        <w:rPr>
          <w:bCs/>
          <w:lang w:val="lt-LT"/>
        </w:rPr>
        <w:t xml:space="preserve"> pateikimą per VĮ Registrų centro tvarkomą informacinę sistemą „</w:t>
      </w:r>
      <w:r w:rsidR="00A6496F">
        <w:fldChar w:fldCharType="begin"/>
      </w:r>
      <w:r w:rsidR="00A6496F" w:rsidRPr="0051511F">
        <w:rPr>
          <w:lang w:val="lt-LT"/>
        </w:rPr>
        <w:instrText>HYPERLINK "https://www.esaskaita.eu/web/esaskaita/" \t "_blank"</w:instrText>
      </w:r>
      <w:r w:rsidR="00A6496F">
        <w:fldChar w:fldCharType="separate"/>
      </w:r>
      <w:r w:rsidRPr="00871D95">
        <w:rPr>
          <w:bCs/>
          <w:lang w:val="lt-LT"/>
        </w:rPr>
        <w:t>E. sąskaita</w:t>
      </w:r>
      <w:r w:rsidR="00A6496F">
        <w:rPr>
          <w:bCs/>
          <w:lang w:val="lt-LT"/>
        </w:rPr>
        <w:fldChar w:fldCharType="end"/>
      </w:r>
      <w:r w:rsidRPr="00871D95">
        <w:rPr>
          <w:bCs/>
          <w:lang w:val="lt-LT"/>
        </w:rPr>
        <w:t>“</w:t>
      </w:r>
      <w:r w:rsidR="00FC067C" w:rsidRPr="00871D95">
        <w:rPr>
          <w:bCs/>
          <w:lang w:val="lt-LT"/>
        </w:rPr>
        <w:t>)</w:t>
      </w:r>
      <w:r w:rsidRPr="00871D95">
        <w:rPr>
          <w:bCs/>
          <w:lang w:val="lt-LT"/>
        </w:rPr>
        <w:t xml:space="preserve">, </w:t>
      </w:r>
      <w:r w:rsidR="00C408ED" w:rsidRPr="00871D95">
        <w:rPr>
          <w:bCs/>
          <w:lang w:val="lt-LT"/>
        </w:rPr>
        <w:t>išlaidos, susijusios su prekių transportavimu</w:t>
      </w:r>
      <w:r w:rsidR="001734AB">
        <w:rPr>
          <w:bCs/>
          <w:lang w:val="lt-LT"/>
        </w:rPr>
        <w:t>, priežiūra</w:t>
      </w:r>
      <w:r w:rsidR="00C408ED" w:rsidRPr="00871D95">
        <w:rPr>
          <w:bCs/>
          <w:lang w:val="lt-LT"/>
        </w:rPr>
        <w:t xml:space="preserve"> ir kitos išlaidos reikalingos tinkamam sutarties įvykdymui</w:t>
      </w:r>
      <w:r w:rsidRPr="00871D95">
        <w:rPr>
          <w:bCs/>
          <w:lang w:val="lt-LT"/>
        </w:rPr>
        <w:t>.</w:t>
      </w:r>
    </w:p>
    <w:p w14:paraId="68944883" w14:textId="77777777" w:rsidR="001A4068" w:rsidRPr="00FA7563" w:rsidRDefault="001A4068" w:rsidP="00DF44EE">
      <w:pPr>
        <w:pStyle w:val="ListParagraph"/>
        <w:numPr>
          <w:ilvl w:val="1"/>
          <w:numId w:val="6"/>
        </w:numPr>
        <w:ind w:left="0" w:right="49" w:firstLine="851"/>
        <w:contextualSpacing/>
        <w:rPr>
          <w:bCs/>
          <w:lang w:val="lt-LT"/>
        </w:rPr>
      </w:pPr>
      <w:r w:rsidRPr="00871D95">
        <w:rPr>
          <w:bCs/>
          <w:lang w:val="lt-LT"/>
        </w:rPr>
        <w:t xml:space="preserve">Mokėjimai apskaičiuojami ir atliekami eurais. </w:t>
      </w:r>
      <w:r w:rsidR="00904E1A">
        <w:rPr>
          <w:bCs/>
          <w:lang w:val="lt-LT"/>
        </w:rPr>
        <w:t>Nuomininkas už per praėjusį mėnesį pagal sutarties nuostatas vykdytą prekių nuomą sumoka Nuomotojui sutart</w:t>
      </w:r>
      <w:r w:rsidR="00772831">
        <w:rPr>
          <w:bCs/>
          <w:lang w:val="lt-LT"/>
        </w:rPr>
        <w:t>ies priede</w:t>
      </w:r>
      <w:r w:rsidR="00904E1A">
        <w:rPr>
          <w:bCs/>
          <w:lang w:val="lt-LT"/>
        </w:rPr>
        <w:t xml:space="preserve"> nurodyt</w:t>
      </w:r>
      <w:r w:rsidR="00C24A91">
        <w:rPr>
          <w:bCs/>
          <w:lang w:val="lt-LT"/>
        </w:rPr>
        <w:t>ą</w:t>
      </w:r>
      <w:r w:rsidR="00904E1A">
        <w:rPr>
          <w:bCs/>
          <w:lang w:val="lt-LT"/>
        </w:rPr>
        <w:t xml:space="preserve"> kain</w:t>
      </w:r>
      <w:r w:rsidR="00C24A91">
        <w:rPr>
          <w:bCs/>
          <w:lang w:val="lt-LT"/>
        </w:rPr>
        <w:t>ą</w:t>
      </w:r>
      <w:r w:rsidR="00904E1A">
        <w:rPr>
          <w:bCs/>
          <w:lang w:val="lt-LT"/>
        </w:rPr>
        <w:t xml:space="preserve"> ne vėliau kaip per 30 (trisdešimt) kalendorinių </w:t>
      </w:r>
      <w:r w:rsidR="002679C6">
        <w:rPr>
          <w:bCs/>
          <w:lang w:val="lt-LT"/>
        </w:rPr>
        <w:t xml:space="preserve">dienų </w:t>
      </w:r>
      <w:r w:rsidRPr="00871D95">
        <w:rPr>
          <w:bCs/>
          <w:lang w:val="lt-LT"/>
        </w:rPr>
        <w:t xml:space="preserve">po PVM sąskaitos (-ų) faktūros (-ų) gavimo iš </w:t>
      </w:r>
      <w:r w:rsidR="00904E1A">
        <w:rPr>
          <w:bCs/>
          <w:lang w:val="lt-LT"/>
        </w:rPr>
        <w:t>Nuomotojo</w:t>
      </w:r>
      <w:r w:rsidRPr="00871D95">
        <w:rPr>
          <w:bCs/>
          <w:lang w:val="lt-LT"/>
        </w:rPr>
        <w:t xml:space="preserve"> dienos. Mokėjimas atliekamas pavedimu į sutartyje nurodytą </w:t>
      </w:r>
      <w:r w:rsidR="00904E1A">
        <w:rPr>
          <w:bCs/>
          <w:lang w:val="lt-LT"/>
        </w:rPr>
        <w:t>Nuomotojo</w:t>
      </w:r>
      <w:r w:rsidRPr="00871D95">
        <w:rPr>
          <w:bCs/>
          <w:lang w:val="lt-LT"/>
        </w:rPr>
        <w:t xml:space="preserve"> banko sąskaitą po to, kai </w:t>
      </w:r>
      <w:r w:rsidR="00904E1A">
        <w:rPr>
          <w:bCs/>
          <w:lang w:val="lt-LT"/>
        </w:rPr>
        <w:t>Nuomotojas</w:t>
      </w:r>
      <w:r w:rsidRPr="00871D95">
        <w:rPr>
          <w:bCs/>
          <w:lang w:val="lt-LT"/>
        </w:rPr>
        <w:t xml:space="preserve"> per VĮ Registrų centro tvarkomą informacinę sistemą „E. sąskaita“ pateikia </w:t>
      </w:r>
      <w:r w:rsidR="00EA6642" w:rsidRPr="00871D95">
        <w:rPr>
          <w:bCs/>
          <w:lang w:val="lt-LT"/>
        </w:rPr>
        <w:t xml:space="preserve">PVM </w:t>
      </w:r>
      <w:r w:rsidRPr="00871D95">
        <w:rPr>
          <w:bCs/>
          <w:lang w:val="lt-LT"/>
        </w:rPr>
        <w:t>sąskaitą (-as) faktūrą (-as). PVM sąskait</w:t>
      </w:r>
      <w:r w:rsidR="002A1BAB" w:rsidRPr="00871D95">
        <w:rPr>
          <w:bCs/>
          <w:lang w:val="lt-LT"/>
        </w:rPr>
        <w:t>a (-os)</w:t>
      </w:r>
      <w:r w:rsidRPr="00871D95">
        <w:rPr>
          <w:bCs/>
          <w:lang w:val="lt-LT"/>
        </w:rPr>
        <w:t xml:space="preserve"> faktūr</w:t>
      </w:r>
      <w:r w:rsidR="002A1BAB" w:rsidRPr="00871D95">
        <w:rPr>
          <w:bCs/>
          <w:lang w:val="lt-LT"/>
        </w:rPr>
        <w:t>a (-os)</w:t>
      </w:r>
      <w:r w:rsidR="001019AC" w:rsidRPr="00871D95">
        <w:rPr>
          <w:bCs/>
          <w:lang w:val="lt-LT"/>
        </w:rPr>
        <w:t xml:space="preserve"> pateikta (-os)</w:t>
      </w:r>
      <w:r w:rsidR="00C408ED" w:rsidRPr="00871D95">
        <w:rPr>
          <w:bCs/>
          <w:lang w:val="lt-LT"/>
        </w:rPr>
        <w:t xml:space="preserve"> ne</w:t>
      </w:r>
      <w:r w:rsidRPr="00871D95">
        <w:rPr>
          <w:bCs/>
          <w:lang w:val="lt-LT"/>
        </w:rPr>
        <w:t xml:space="preserve"> per VĮ Registrų centro tvarkomą informacinę sistemą „E. sąskaita“ nebus apmokam</w:t>
      </w:r>
      <w:r w:rsidR="002A1BAB" w:rsidRPr="00871D95">
        <w:rPr>
          <w:bCs/>
          <w:lang w:val="lt-LT"/>
        </w:rPr>
        <w:t>a (-os)</w:t>
      </w:r>
      <w:r w:rsidRPr="00871D95">
        <w:rPr>
          <w:bCs/>
          <w:lang w:val="lt-LT"/>
        </w:rPr>
        <w:t>.</w:t>
      </w:r>
      <w:r w:rsidR="004F4D50" w:rsidRPr="00C07521">
        <w:rPr>
          <w:lang w:val="lt-LT"/>
        </w:rPr>
        <w:t xml:space="preserve"> </w:t>
      </w:r>
      <w:r w:rsidR="004F4D50" w:rsidRPr="00FA7563">
        <w:rPr>
          <w:bCs/>
          <w:lang w:val="lt-LT"/>
        </w:rPr>
        <w:t>Prieš teikdamas PVM sąskaitą</w:t>
      </w:r>
      <w:r w:rsidR="00E30B1D">
        <w:rPr>
          <w:bCs/>
          <w:lang w:val="lt-LT"/>
        </w:rPr>
        <w:t xml:space="preserve"> (-as)</w:t>
      </w:r>
      <w:r w:rsidR="004F4D50" w:rsidRPr="00FA7563">
        <w:rPr>
          <w:bCs/>
          <w:lang w:val="lt-LT"/>
        </w:rPr>
        <w:t xml:space="preserve"> faktūrą (-as) per </w:t>
      </w:r>
      <w:r w:rsidR="00060B7B" w:rsidRPr="00FA7563">
        <w:rPr>
          <w:bCs/>
          <w:lang w:val="lt-LT"/>
        </w:rPr>
        <w:t xml:space="preserve">VĮ </w:t>
      </w:r>
      <w:r w:rsidR="004F4D50" w:rsidRPr="00FA7563">
        <w:rPr>
          <w:bCs/>
          <w:lang w:val="lt-LT"/>
        </w:rPr>
        <w:t xml:space="preserve">Registrų centro tvarkomą informacinę sistemą „E. sąskaita“, </w:t>
      </w:r>
      <w:r w:rsidR="00904E1A">
        <w:rPr>
          <w:bCs/>
          <w:lang w:val="lt-LT"/>
        </w:rPr>
        <w:t>Nuomotojas</w:t>
      </w:r>
      <w:r w:rsidR="004F4D50" w:rsidRPr="00FA7563">
        <w:rPr>
          <w:bCs/>
          <w:lang w:val="lt-LT"/>
        </w:rPr>
        <w:t xml:space="preserve"> elektroniniu paštu pateikia </w:t>
      </w:r>
      <w:r w:rsidR="00904E1A">
        <w:rPr>
          <w:bCs/>
          <w:lang w:val="lt-LT"/>
        </w:rPr>
        <w:t>Nuomininko</w:t>
      </w:r>
      <w:r w:rsidR="004F4D50" w:rsidRPr="00FA7563">
        <w:rPr>
          <w:bCs/>
          <w:lang w:val="lt-LT"/>
        </w:rPr>
        <w:t xml:space="preserve"> sutartį administruojančiam asmeniui PVM sąskaitos (-ų) faktūros (-ų), kuri </w:t>
      </w:r>
      <w:r w:rsidR="009976D5" w:rsidRPr="00FA7563">
        <w:rPr>
          <w:bCs/>
          <w:lang w:val="lt-LT"/>
        </w:rPr>
        <w:t xml:space="preserve">(-ios) </w:t>
      </w:r>
      <w:r w:rsidR="004F4D50" w:rsidRPr="00FA7563">
        <w:rPr>
          <w:bCs/>
          <w:lang w:val="lt-LT"/>
        </w:rPr>
        <w:t>bus teikiama</w:t>
      </w:r>
      <w:r w:rsidR="009976D5" w:rsidRPr="00FA7563">
        <w:rPr>
          <w:bCs/>
          <w:lang w:val="lt-LT"/>
        </w:rPr>
        <w:t xml:space="preserve"> (-os)</w:t>
      </w:r>
      <w:r w:rsidR="004F4D50" w:rsidRPr="00FA7563">
        <w:rPr>
          <w:bCs/>
          <w:lang w:val="lt-LT"/>
        </w:rPr>
        <w:t xml:space="preserve"> per </w:t>
      </w:r>
      <w:r w:rsidR="00060B7B" w:rsidRPr="00FA7563">
        <w:rPr>
          <w:bCs/>
          <w:lang w:val="lt-LT"/>
        </w:rPr>
        <w:t xml:space="preserve">VĮ </w:t>
      </w:r>
      <w:r w:rsidR="004F4D50" w:rsidRPr="00FA7563">
        <w:rPr>
          <w:bCs/>
          <w:lang w:val="lt-LT"/>
        </w:rPr>
        <w:t>Registrų centro tvarkomą informacinę sistemą „E. sąskaita“, duomenis išankstiniam suderinimui.</w:t>
      </w:r>
    </w:p>
    <w:p w14:paraId="1BAEB9D6" w14:textId="77777777" w:rsidR="001A4068" w:rsidRPr="00871D95" w:rsidRDefault="001A4068" w:rsidP="00DF44EE">
      <w:pPr>
        <w:pStyle w:val="ListParagraph"/>
        <w:numPr>
          <w:ilvl w:val="1"/>
          <w:numId w:val="6"/>
        </w:numPr>
        <w:ind w:left="0" w:right="49" w:firstLine="851"/>
        <w:contextualSpacing/>
        <w:rPr>
          <w:bCs/>
          <w:lang w:val="lt-LT"/>
        </w:rPr>
      </w:pPr>
      <w:r w:rsidRPr="00871D95">
        <w:rPr>
          <w:bCs/>
          <w:lang w:val="lt-LT"/>
        </w:rPr>
        <w:t>PVM sąskaito</w:t>
      </w:r>
      <w:r w:rsidR="00C14F5F" w:rsidRPr="00871D95">
        <w:rPr>
          <w:bCs/>
          <w:lang w:val="lt-LT"/>
        </w:rPr>
        <w:t>je (-</w:t>
      </w:r>
      <w:r w:rsidR="00C408ED" w:rsidRPr="00871D95">
        <w:rPr>
          <w:bCs/>
          <w:lang w:val="lt-LT"/>
        </w:rPr>
        <w:t>s</w:t>
      </w:r>
      <w:r w:rsidRPr="00871D95">
        <w:rPr>
          <w:bCs/>
          <w:lang w:val="lt-LT"/>
        </w:rPr>
        <w:t>e</w:t>
      </w:r>
      <w:r w:rsidR="00C14F5F" w:rsidRPr="00871D95">
        <w:rPr>
          <w:bCs/>
          <w:lang w:val="lt-LT"/>
        </w:rPr>
        <w:t>)</w:t>
      </w:r>
      <w:r w:rsidRPr="00871D95">
        <w:rPr>
          <w:bCs/>
          <w:lang w:val="lt-LT"/>
        </w:rPr>
        <w:t xml:space="preserve"> faktūro</w:t>
      </w:r>
      <w:r w:rsidR="00C14F5F" w:rsidRPr="00871D95">
        <w:rPr>
          <w:bCs/>
          <w:lang w:val="lt-LT"/>
        </w:rPr>
        <w:t>je (-se)</w:t>
      </w:r>
      <w:r w:rsidRPr="00871D95">
        <w:rPr>
          <w:bCs/>
          <w:lang w:val="lt-LT"/>
        </w:rPr>
        <w:t>, be kitų privalomų rekvizitų, privalo būti įrašytas sutarties numer</w:t>
      </w:r>
      <w:r w:rsidR="00C14F5F" w:rsidRPr="00871D95">
        <w:rPr>
          <w:bCs/>
          <w:lang w:val="lt-LT"/>
        </w:rPr>
        <w:t>is ir data. PVM sąskaita (-os) faktūra (-os)</w:t>
      </w:r>
      <w:r w:rsidRPr="00871D95">
        <w:rPr>
          <w:bCs/>
          <w:lang w:val="lt-LT"/>
        </w:rPr>
        <w:t xml:space="preserve"> privalo būti išrašomos sutarties priede nurodytu </w:t>
      </w:r>
      <w:r w:rsidR="00C408ED" w:rsidRPr="00871D95">
        <w:rPr>
          <w:bCs/>
          <w:lang w:val="lt-LT"/>
        </w:rPr>
        <w:t>prekės</w:t>
      </w:r>
      <w:r w:rsidRPr="00871D95">
        <w:rPr>
          <w:bCs/>
          <w:lang w:val="lt-LT"/>
        </w:rPr>
        <w:t xml:space="preserve"> pavadinimu ar</w:t>
      </w:r>
      <w:r w:rsidR="00055160" w:rsidRPr="00871D95">
        <w:rPr>
          <w:bCs/>
          <w:lang w:val="lt-LT"/>
        </w:rPr>
        <w:t>ba</w:t>
      </w:r>
      <w:r w:rsidRPr="00871D95">
        <w:rPr>
          <w:bCs/>
          <w:lang w:val="lt-LT"/>
        </w:rPr>
        <w:t xml:space="preserve"> jo sutrumpinimu, o kaina turi būti nurodoma tiek skaičių po kablelio, kiek nurodyta sutarties priede.</w:t>
      </w:r>
    </w:p>
    <w:p w14:paraId="191BFDF8" w14:textId="7FC50111" w:rsidR="001A4068" w:rsidRPr="00871D95" w:rsidRDefault="001A4068" w:rsidP="00DF44EE">
      <w:pPr>
        <w:pStyle w:val="ListParagraph"/>
        <w:numPr>
          <w:ilvl w:val="1"/>
          <w:numId w:val="6"/>
        </w:numPr>
        <w:ind w:left="0" w:right="49" w:firstLine="851"/>
        <w:contextualSpacing/>
        <w:rPr>
          <w:bCs/>
          <w:lang w:val="lt-LT"/>
        </w:rPr>
      </w:pPr>
      <w:r w:rsidRPr="00871D95">
        <w:rPr>
          <w:bCs/>
          <w:lang w:val="lt-LT"/>
        </w:rPr>
        <w:t>Sutarties kainodara – fiksuot</w:t>
      </w:r>
      <w:r w:rsidR="004B0425" w:rsidRPr="00871D95">
        <w:rPr>
          <w:bCs/>
          <w:lang w:val="lt-LT"/>
        </w:rPr>
        <w:t>o</w:t>
      </w:r>
      <w:r w:rsidRPr="00871D95">
        <w:rPr>
          <w:bCs/>
          <w:lang w:val="lt-LT"/>
        </w:rPr>
        <w:t xml:space="preserve"> įkaini</w:t>
      </w:r>
      <w:r w:rsidR="004B0425" w:rsidRPr="00871D95">
        <w:rPr>
          <w:bCs/>
          <w:lang w:val="lt-LT"/>
        </w:rPr>
        <w:t>o</w:t>
      </w:r>
      <w:r w:rsidRPr="00871D95">
        <w:rPr>
          <w:bCs/>
          <w:lang w:val="lt-LT"/>
        </w:rPr>
        <w:t xml:space="preserve"> su peržiūra. </w:t>
      </w:r>
    </w:p>
    <w:p w14:paraId="61EAC18C" w14:textId="77777777" w:rsidR="001A4068" w:rsidRPr="00871D95" w:rsidRDefault="001A4068" w:rsidP="00DF44EE">
      <w:pPr>
        <w:pStyle w:val="ListParagraph"/>
        <w:numPr>
          <w:ilvl w:val="1"/>
          <w:numId w:val="6"/>
        </w:numPr>
        <w:ind w:left="0" w:right="49" w:firstLine="851"/>
        <w:contextualSpacing/>
        <w:rPr>
          <w:bCs/>
          <w:lang w:val="lt-LT"/>
        </w:rPr>
      </w:pPr>
      <w:r w:rsidRPr="00871D95">
        <w:rPr>
          <w:bCs/>
          <w:lang w:val="lt-LT"/>
        </w:rPr>
        <w:t>Sutarties kaina (įkainiai) dėl pasikeitusių mokesčių bus perskaičiuojama (-i) tokia tvarka:</w:t>
      </w:r>
    </w:p>
    <w:p w14:paraId="06100961" w14:textId="77777777" w:rsidR="001A4068" w:rsidRPr="00871D95" w:rsidRDefault="001A4068" w:rsidP="00DF44EE">
      <w:pPr>
        <w:pStyle w:val="ListParagraph"/>
        <w:numPr>
          <w:ilvl w:val="2"/>
          <w:numId w:val="7"/>
        </w:numPr>
        <w:tabs>
          <w:tab w:val="left" w:pos="1985"/>
        </w:tabs>
        <w:ind w:left="0" w:firstLine="1276"/>
        <w:contextualSpacing/>
        <w:rPr>
          <w:lang w:val="lt-LT"/>
        </w:rPr>
      </w:pPr>
      <w:r w:rsidRPr="00871D95">
        <w:rPr>
          <w:lang w:val="lt-LT"/>
        </w:rPr>
        <w:t>pasikeitus PVM, sutarties kaina (įkainiai) bus perskaičiuojama (-i). Pasikeitus kitiems mokesčiams, sutarties kaina (įkainiai) nebus perskaičiuojama (-i);</w:t>
      </w:r>
    </w:p>
    <w:p w14:paraId="304488D5" w14:textId="77777777" w:rsidR="001A4068" w:rsidRPr="00871D95" w:rsidRDefault="001A4068" w:rsidP="00DF44EE">
      <w:pPr>
        <w:pStyle w:val="ListParagraph"/>
        <w:numPr>
          <w:ilvl w:val="2"/>
          <w:numId w:val="7"/>
        </w:numPr>
        <w:tabs>
          <w:tab w:val="left" w:pos="1985"/>
        </w:tabs>
        <w:ind w:left="0" w:firstLine="1276"/>
        <w:contextualSpacing/>
        <w:rPr>
          <w:lang w:val="lt-LT"/>
        </w:rPr>
      </w:pPr>
      <w:r w:rsidRPr="00871D95">
        <w:rPr>
          <w:lang w:val="lt-LT"/>
        </w:rPr>
        <w:t xml:space="preserve">atskiras </w:t>
      </w:r>
      <w:r w:rsidR="00E30B1D">
        <w:rPr>
          <w:lang w:val="lt-LT"/>
        </w:rPr>
        <w:t>rašytinis susitarimas dėl sutarties kainos</w:t>
      </w:r>
      <w:r w:rsidRPr="00871D95">
        <w:rPr>
          <w:lang w:val="lt-LT"/>
        </w:rPr>
        <w:t xml:space="preserve"> </w:t>
      </w:r>
      <w:r w:rsidR="00E30B1D">
        <w:rPr>
          <w:lang w:val="lt-LT"/>
        </w:rPr>
        <w:t xml:space="preserve">(įkainių) </w:t>
      </w:r>
      <w:r w:rsidRPr="00871D95">
        <w:rPr>
          <w:lang w:val="lt-LT"/>
        </w:rPr>
        <w:t>perskaičiavimo nebus pasirašomas;</w:t>
      </w:r>
    </w:p>
    <w:p w14:paraId="50422EDE" w14:textId="77777777" w:rsidR="001A4068" w:rsidRPr="00871D95" w:rsidRDefault="001A4068" w:rsidP="00DF44EE">
      <w:pPr>
        <w:pStyle w:val="ListParagraph"/>
        <w:numPr>
          <w:ilvl w:val="2"/>
          <w:numId w:val="7"/>
        </w:numPr>
        <w:tabs>
          <w:tab w:val="left" w:pos="1985"/>
        </w:tabs>
        <w:ind w:left="0" w:firstLine="1276"/>
        <w:contextualSpacing/>
        <w:rPr>
          <w:lang w:val="lt-LT"/>
        </w:rPr>
      </w:pPr>
      <w:r w:rsidRPr="00871D95">
        <w:rPr>
          <w:lang w:val="lt-LT"/>
        </w:rPr>
        <w:lastRenderedPageBreak/>
        <w:t xml:space="preserve">pasikeitus </w:t>
      </w:r>
      <w:r w:rsidRPr="00871D95">
        <w:rPr>
          <w:iCs/>
          <w:lang w:val="lt-LT"/>
        </w:rPr>
        <w:t xml:space="preserve">PVM tarifo dydžiui, sutarties kainą (įkainius) sudarantis PVM tarifas nepristatytoms prekėms </w:t>
      </w:r>
      <w:r w:rsidR="004B0425" w:rsidRPr="00871D95">
        <w:rPr>
          <w:iCs/>
          <w:lang w:val="lt-LT"/>
        </w:rPr>
        <w:t xml:space="preserve">keičiamas </w:t>
      </w:r>
      <w:r w:rsidRPr="00871D95">
        <w:rPr>
          <w:iCs/>
          <w:lang w:val="lt-LT"/>
        </w:rPr>
        <w:t>(mažinamas ar didinamas) pagal Lietuvos Respublikos galiojančius teisės aktus</w:t>
      </w:r>
      <w:r w:rsidR="005E165C" w:rsidRPr="00871D95">
        <w:rPr>
          <w:iCs/>
          <w:lang w:val="lt-LT"/>
        </w:rPr>
        <w:t>;</w:t>
      </w:r>
    </w:p>
    <w:p w14:paraId="160CCC2C" w14:textId="77777777" w:rsidR="00055160" w:rsidRDefault="00055160" w:rsidP="00DF44EE">
      <w:pPr>
        <w:pStyle w:val="ListParagraph"/>
        <w:numPr>
          <w:ilvl w:val="2"/>
          <w:numId w:val="7"/>
        </w:numPr>
        <w:tabs>
          <w:tab w:val="left" w:pos="1985"/>
        </w:tabs>
        <w:ind w:left="0" w:firstLine="1276"/>
        <w:contextualSpacing/>
        <w:rPr>
          <w:lang w:val="lt-LT"/>
        </w:rPr>
      </w:pPr>
      <w:r w:rsidRPr="00871D95">
        <w:rPr>
          <w:lang w:val="lt-LT"/>
        </w:rPr>
        <w:t>perskaičiuotos kainos pradedamos taikyti nuo pakeisto PVM tarifo įsigaliojimo dienos</w:t>
      </w:r>
      <w:r w:rsidR="00157B4D" w:rsidRPr="00871D95">
        <w:rPr>
          <w:lang w:val="lt-LT"/>
        </w:rPr>
        <w:t>.</w:t>
      </w:r>
    </w:p>
    <w:p w14:paraId="1CD92439" w14:textId="24663A22" w:rsidR="00C07521" w:rsidRPr="00C07521" w:rsidRDefault="00C07521" w:rsidP="00DF44EE">
      <w:pPr>
        <w:pStyle w:val="ListParagraph"/>
        <w:numPr>
          <w:ilvl w:val="1"/>
          <w:numId w:val="6"/>
        </w:numPr>
        <w:ind w:left="0" w:right="49" w:firstLine="851"/>
        <w:contextualSpacing/>
        <w:rPr>
          <w:lang w:val="lt-LT" w:eastAsia="lt-LT"/>
        </w:rPr>
      </w:pPr>
      <w:r w:rsidRPr="00C07521">
        <w:rPr>
          <w:rFonts w:eastAsia="Calibri"/>
          <w:lang w:val="x-none" w:eastAsia="lt-LT"/>
        </w:rPr>
        <w:t>Sutarties įkainiai dėl kainų pokyčių bus perskaičiuojami pagal Lietuvos Respublikos statistikos departamento (toliau – Statistikos departamentas) skelbiamą vartotojų kainų indeksą (toliau – VKI) tokia tvarka:</w:t>
      </w:r>
    </w:p>
    <w:p w14:paraId="514F545B" w14:textId="1D523B97" w:rsidR="00C07521" w:rsidRPr="00C07521" w:rsidRDefault="00C07521" w:rsidP="00DF44EE">
      <w:pPr>
        <w:pStyle w:val="ListParagraph"/>
        <w:numPr>
          <w:ilvl w:val="2"/>
          <w:numId w:val="6"/>
        </w:numPr>
        <w:tabs>
          <w:tab w:val="left" w:pos="1985"/>
          <w:tab w:val="left" w:pos="2835"/>
        </w:tabs>
        <w:ind w:left="0" w:firstLine="1276"/>
        <w:contextualSpacing/>
        <w:rPr>
          <w:rFonts w:eastAsia="Calibri"/>
          <w:lang w:val="x-none" w:eastAsia="lt-LT"/>
        </w:rPr>
      </w:pPr>
      <w:r w:rsidRPr="00C07521">
        <w:rPr>
          <w:rFonts w:eastAsia="Calibri"/>
          <w:lang w:val="x-none" w:eastAsia="lt-LT"/>
        </w:rPr>
        <w:t>sutarties įkainiai pirmą kartą gali būti perskaičiuojami ne anksčiau nei po 6 (šešių) mėnesių nuo sutarties įsigaliojimo dienos. Sutarties įkainių perskaičiavimo koeficientas apskaičiuojamas sutarties įkainių perskaičiavimo mėnesį Lietuvos statistikos departamento „Įvairios prekės ir paslaugos“ skyriaus skelbiamą kainų indeksą padalijus iš praėjusių metų sutarties įkainių perskaičiavimo mėnesio „Įvairios prekės ir paslaugos“ skyriaus skelbiamo mėnesio kainų indekso. Įkainiai bus dauginami iš šio perskaičiuoto koeficiento;</w:t>
      </w:r>
    </w:p>
    <w:p w14:paraId="6B6402FE" w14:textId="4FBA8D8D" w:rsidR="00C07521" w:rsidRPr="00C07521" w:rsidRDefault="00C07521" w:rsidP="00DF44EE">
      <w:pPr>
        <w:pStyle w:val="ListParagraph"/>
        <w:numPr>
          <w:ilvl w:val="2"/>
          <w:numId w:val="6"/>
        </w:numPr>
        <w:tabs>
          <w:tab w:val="left" w:pos="0"/>
          <w:tab w:val="left" w:pos="1985"/>
          <w:tab w:val="left" w:pos="2835"/>
        </w:tabs>
        <w:ind w:left="0" w:firstLine="1276"/>
        <w:contextualSpacing/>
        <w:rPr>
          <w:rFonts w:eastAsia="Calibri"/>
          <w:lang w:val="x-none"/>
        </w:rPr>
      </w:pPr>
      <w:r w:rsidRPr="00C07521">
        <w:rPr>
          <w:rFonts w:eastAsia="Calibri"/>
          <w:lang w:val="x-none"/>
        </w:rPr>
        <w:t xml:space="preserve">įkainiai bus perskaičiuojami, jeigu vartojimo prekių ir paslaugų skyriaus </w:t>
      </w:r>
      <w:r w:rsidRPr="00C07521">
        <w:rPr>
          <w:lang w:val="en-GB"/>
        </w:rPr>
        <w:t>„</w:t>
      </w:r>
      <w:proofErr w:type="spellStart"/>
      <w:r w:rsidRPr="00C07521">
        <w:t>Įvairios</w:t>
      </w:r>
      <w:proofErr w:type="spellEnd"/>
      <w:r w:rsidRPr="00C07521">
        <w:t xml:space="preserve"> </w:t>
      </w:r>
      <w:proofErr w:type="spellStart"/>
      <w:r w:rsidRPr="00C07521">
        <w:t>prekės</w:t>
      </w:r>
      <w:proofErr w:type="spellEnd"/>
      <w:r w:rsidRPr="00C07521">
        <w:t xml:space="preserve"> </w:t>
      </w:r>
      <w:proofErr w:type="spellStart"/>
      <w:r w:rsidRPr="00C07521">
        <w:t>ir</w:t>
      </w:r>
      <w:proofErr w:type="spellEnd"/>
      <w:r w:rsidRPr="00C07521">
        <w:t xml:space="preserve"> </w:t>
      </w:r>
      <w:proofErr w:type="spellStart"/>
      <w:r w:rsidRPr="00C07521">
        <w:t>paslaugos</w:t>
      </w:r>
      <w:proofErr w:type="spellEnd"/>
      <w:r w:rsidRPr="00C07521">
        <w:rPr>
          <w:lang w:val="en-GB"/>
        </w:rPr>
        <w:t>“</w:t>
      </w:r>
      <w:r w:rsidRPr="00C07521">
        <w:rPr>
          <w:rFonts w:eastAsia="Calibri"/>
          <w:lang w:val="x-none"/>
        </w:rPr>
        <w:t xml:space="preserve"> kainų indeksas pakito daugiau kaip 10 (dešimt) procentų;</w:t>
      </w:r>
    </w:p>
    <w:p w14:paraId="76D3C59A" w14:textId="77777777" w:rsidR="00C07521" w:rsidRPr="00C07521" w:rsidRDefault="00C07521" w:rsidP="00DF44EE">
      <w:pPr>
        <w:numPr>
          <w:ilvl w:val="2"/>
          <w:numId w:val="6"/>
        </w:numPr>
        <w:tabs>
          <w:tab w:val="left" w:pos="0"/>
          <w:tab w:val="left" w:pos="1985"/>
          <w:tab w:val="left" w:pos="2694"/>
        </w:tabs>
        <w:ind w:left="0" w:firstLine="1276"/>
        <w:contextualSpacing/>
        <w:rPr>
          <w:szCs w:val="24"/>
          <w:lang w:val="x-none"/>
        </w:rPr>
      </w:pPr>
      <w:r w:rsidRPr="00C07521">
        <w:rPr>
          <w:iCs/>
          <w:szCs w:val="24"/>
        </w:rPr>
        <w:t xml:space="preserve"> </w:t>
      </w:r>
      <w:r w:rsidRPr="00C07521">
        <w:rPr>
          <w:iCs/>
          <w:szCs w:val="24"/>
          <w:lang w:val="x-none"/>
        </w:rPr>
        <w:t>perskaičiuotos kainos pradedamos taikyti nuo Šalių pasirašyto papildomo</w:t>
      </w:r>
      <w:r w:rsidRPr="00C07521">
        <w:rPr>
          <w:szCs w:val="24"/>
          <w:lang w:val="x-none"/>
        </w:rPr>
        <w:t xml:space="preserve"> susitarimo / protokolo dienos;</w:t>
      </w:r>
    </w:p>
    <w:p w14:paraId="3550A48D" w14:textId="77777777" w:rsidR="00C07521" w:rsidRPr="00C07521" w:rsidRDefault="00C07521" w:rsidP="00DF44EE">
      <w:pPr>
        <w:numPr>
          <w:ilvl w:val="2"/>
          <w:numId w:val="6"/>
        </w:numPr>
        <w:tabs>
          <w:tab w:val="left" w:pos="0"/>
          <w:tab w:val="left" w:pos="1985"/>
          <w:tab w:val="left" w:pos="2694"/>
        </w:tabs>
        <w:ind w:left="0" w:firstLine="1276"/>
        <w:rPr>
          <w:lang w:val="x-none"/>
        </w:rPr>
      </w:pPr>
      <w:r w:rsidRPr="00C07521">
        <w:t xml:space="preserve"> </w:t>
      </w:r>
      <w:r w:rsidRPr="00C07521">
        <w:rPr>
          <w:lang w:val="x-none"/>
        </w:rPr>
        <w:t>įkainiai bus perskaičiuojami nepriklausomai nuo to kokia yra perskaičiavimo koeficiento reikšmė (padidėjusi ar sumažėjusi);</w:t>
      </w:r>
    </w:p>
    <w:p w14:paraId="71C57595" w14:textId="77777777" w:rsidR="00C07521" w:rsidRPr="00C07521" w:rsidRDefault="00C07521" w:rsidP="00DF44EE">
      <w:pPr>
        <w:numPr>
          <w:ilvl w:val="2"/>
          <w:numId w:val="6"/>
        </w:numPr>
        <w:tabs>
          <w:tab w:val="left" w:pos="0"/>
          <w:tab w:val="left" w:pos="1985"/>
        </w:tabs>
        <w:ind w:firstLine="52"/>
        <w:jc w:val="left"/>
      </w:pPr>
      <w:r w:rsidRPr="00C07521">
        <w:t xml:space="preserve"> įkainių perskaičiavimą gali inicijuoti bet kuri sutarties Šalis.</w:t>
      </w:r>
    </w:p>
    <w:p w14:paraId="7EB2F23E" w14:textId="7049A67D" w:rsidR="00C07521" w:rsidRPr="00871D95" w:rsidRDefault="00C07521" w:rsidP="00DF44EE">
      <w:pPr>
        <w:pStyle w:val="ListParagraph"/>
        <w:numPr>
          <w:ilvl w:val="1"/>
          <w:numId w:val="6"/>
        </w:numPr>
        <w:tabs>
          <w:tab w:val="left" w:pos="1276"/>
        </w:tabs>
        <w:ind w:left="0" w:firstLine="851"/>
        <w:contextualSpacing/>
        <w:rPr>
          <w:lang w:val="lt-LT"/>
        </w:rPr>
      </w:pPr>
      <w:r w:rsidRPr="00C07521">
        <w:rPr>
          <w:lang w:val="lt-LT"/>
        </w:rPr>
        <w:t>Dėl kitų, 2.</w:t>
      </w:r>
      <w:r w:rsidR="0065339A">
        <w:rPr>
          <w:lang w:val="lt-LT"/>
        </w:rPr>
        <w:t>6</w:t>
      </w:r>
      <w:r w:rsidRPr="00C07521">
        <w:rPr>
          <w:lang w:val="lt-LT"/>
        </w:rPr>
        <w:t xml:space="preserve"> ir 2.</w:t>
      </w:r>
      <w:r w:rsidR="0065339A">
        <w:rPr>
          <w:lang w:val="lt-LT"/>
        </w:rPr>
        <w:t>7</w:t>
      </w:r>
      <w:r w:rsidRPr="00C07521">
        <w:rPr>
          <w:lang w:val="lt-LT"/>
        </w:rPr>
        <w:t xml:space="preserve"> papunkčiuose neįvardytų priežasčių, sutarties įkainiai nebus perskaičiuojami</w:t>
      </w:r>
    </w:p>
    <w:p w14:paraId="04017F71" w14:textId="77777777" w:rsidR="001A4068" w:rsidRPr="00871D95" w:rsidRDefault="001A4068" w:rsidP="001A4068">
      <w:pPr>
        <w:pStyle w:val="ListParagraph"/>
        <w:ind w:left="709"/>
        <w:rPr>
          <w:lang w:val="lt-LT"/>
        </w:rPr>
      </w:pPr>
    </w:p>
    <w:p w14:paraId="4882C228" w14:textId="77777777" w:rsidR="001A4068" w:rsidRPr="00871D95" w:rsidRDefault="001A4068" w:rsidP="00DF44EE">
      <w:pPr>
        <w:pStyle w:val="ListParagraph"/>
        <w:numPr>
          <w:ilvl w:val="0"/>
          <w:numId w:val="8"/>
        </w:numPr>
        <w:ind w:right="49"/>
        <w:contextualSpacing/>
        <w:jc w:val="center"/>
        <w:rPr>
          <w:b/>
          <w:bCs/>
          <w:lang w:val="lt-LT"/>
        </w:rPr>
      </w:pPr>
      <w:r w:rsidRPr="00871D95">
        <w:rPr>
          <w:b/>
          <w:bCs/>
          <w:lang w:val="lt-LT"/>
        </w:rPr>
        <w:t>PRIEVOLIŲ ĮVYKDYMO TERMINAI IR TVARKA</w:t>
      </w:r>
    </w:p>
    <w:p w14:paraId="5B5F4388" w14:textId="77777777" w:rsidR="001A4068" w:rsidRPr="00871D95" w:rsidRDefault="001A4068" w:rsidP="001A4068">
      <w:pPr>
        <w:pStyle w:val="Default"/>
        <w:ind w:left="420"/>
        <w:rPr>
          <w:b/>
          <w:bCs/>
        </w:rPr>
      </w:pPr>
    </w:p>
    <w:p w14:paraId="70AEB1CA" w14:textId="77777777" w:rsidR="001A4068" w:rsidRPr="00871D95" w:rsidRDefault="001734AB" w:rsidP="00DF44EE">
      <w:pPr>
        <w:pStyle w:val="Default"/>
        <w:numPr>
          <w:ilvl w:val="1"/>
          <w:numId w:val="9"/>
        </w:numPr>
        <w:ind w:left="0" w:firstLine="851"/>
        <w:jc w:val="both"/>
      </w:pPr>
      <w:r>
        <w:t>Prekių nuomai</w:t>
      </w:r>
      <w:r w:rsidR="00281BBC" w:rsidRPr="00871D95">
        <w:t xml:space="preserve"> pristatymo vieta – </w:t>
      </w:r>
      <w:r w:rsidR="00E30B1D">
        <w:t>viešosios įstaigos</w:t>
      </w:r>
      <w:r w:rsidR="00281BBC" w:rsidRPr="00871D95">
        <w:t xml:space="preserve"> Centro po</w:t>
      </w:r>
      <w:r w:rsidR="00E30B1D">
        <w:t>liklinikos</w:t>
      </w:r>
      <w:r w:rsidR="000A49B7" w:rsidRPr="00871D95">
        <w:t xml:space="preserve"> </w:t>
      </w:r>
      <w:r w:rsidR="00BE1F8B">
        <w:t>antrinės asmens sveikatos priežiūros</w:t>
      </w:r>
      <w:r w:rsidR="00B75423" w:rsidRPr="00871D95">
        <w:t xml:space="preserve"> centras, </w:t>
      </w:r>
      <w:r w:rsidR="00BE1F8B">
        <w:t>Pylimo g. 3</w:t>
      </w:r>
      <w:r w:rsidR="00B75423" w:rsidRPr="00871D95">
        <w:t>, Vilnius</w:t>
      </w:r>
      <w:r w:rsidR="00175ADA" w:rsidRPr="00871D95">
        <w:t>.</w:t>
      </w:r>
    </w:p>
    <w:p w14:paraId="78E7761C" w14:textId="77777777" w:rsidR="008F382D" w:rsidRPr="00871D95" w:rsidRDefault="00492285" w:rsidP="00DF44EE">
      <w:pPr>
        <w:pStyle w:val="Default"/>
        <w:numPr>
          <w:ilvl w:val="1"/>
          <w:numId w:val="9"/>
        </w:numPr>
        <w:ind w:left="0" w:firstLine="851"/>
        <w:jc w:val="both"/>
        <w:rPr>
          <w:b/>
          <w:bCs/>
        </w:rPr>
      </w:pPr>
      <w:r>
        <w:rPr>
          <w:bCs/>
        </w:rPr>
        <w:t>Nuomotojas</w:t>
      </w:r>
      <w:r w:rsidRPr="00492285">
        <w:rPr>
          <w:bCs/>
        </w:rPr>
        <w:t xml:space="preserve"> įsipareigoja ne ilgiau kaip per 3 </w:t>
      </w:r>
      <w:r w:rsidR="00BE1F8B">
        <w:rPr>
          <w:bCs/>
        </w:rPr>
        <w:t>dienas</w:t>
      </w:r>
      <w:r w:rsidRPr="00492285">
        <w:rPr>
          <w:bCs/>
        </w:rPr>
        <w:t xml:space="preserve"> nuo </w:t>
      </w:r>
      <w:r w:rsidR="00BE1F8B">
        <w:rPr>
          <w:bCs/>
        </w:rPr>
        <w:t>užsakymo pateikimo</w:t>
      </w:r>
      <w:r w:rsidRPr="00492285">
        <w:rPr>
          <w:bCs/>
        </w:rPr>
        <w:t xml:space="preserve"> dienos </w:t>
      </w:r>
      <w:r w:rsidR="00BE1F8B">
        <w:rPr>
          <w:bCs/>
        </w:rPr>
        <w:t>pristatyti užsakyme nurodytas prekes nuomai.</w:t>
      </w:r>
    </w:p>
    <w:p w14:paraId="62AB0762" w14:textId="77777777" w:rsidR="00E9624F" w:rsidRPr="005A14AC" w:rsidRDefault="00E9624F" w:rsidP="00DF44EE">
      <w:pPr>
        <w:pStyle w:val="Default"/>
        <w:numPr>
          <w:ilvl w:val="1"/>
          <w:numId w:val="9"/>
        </w:numPr>
        <w:ind w:left="0" w:firstLine="851"/>
        <w:jc w:val="both"/>
        <w:rPr>
          <w:b/>
          <w:bCs/>
        </w:rPr>
      </w:pPr>
      <w:r w:rsidRPr="00871D95">
        <w:t xml:space="preserve">Prekių kokybė, kiekis, </w:t>
      </w:r>
      <w:r w:rsidR="007C0B4A">
        <w:t xml:space="preserve">kiti </w:t>
      </w:r>
      <w:r w:rsidRPr="00871D95">
        <w:t>kriterijai visais atžvilgiais privalo atitikti sutarties sąlygas</w:t>
      </w:r>
      <w:r w:rsidR="00E90CC6" w:rsidRPr="00871D95">
        <w:t xml:space="preserve">. </w:t>
      </w:r>
      <w:r w:rsidR="009945E4">
        <w:t>Nuomotojas</w:t>
      </w:r>
      <w:r w:rsidR="00594A0C" w:rsidRPr="00871D95">
        <w:t xml:space="preserve"> </w:t>
      </w:r>
      <w:r w:rsidRPr="00871D95">
        <w:t xml:space="preserve">garantuoja, kad pagal sutartį pristatytos </w:t>
      </w:r>
      <w:r w:rsidR="00BE1F8B">
        <w:t xml:space="preserve">nuomai </w:t>
      </w:r>
      <w:r w:rsidRPr="00871D95">
        <w:t>prekės yra kokybiškos</w:t>
      </w:r>
      <w:r w:rsidR="00BE1F8B">
        <w:t xml:space="preserve"> ir patvirtina, kad sutarties galiojimo laikotarpiu vykdys nemokamą nuomojamų prekių techninę priežiūrą</w:t>
      </w:r>
      <w:r w:rsidRPr="00871D95">
        <w:t xml:space="preserve">. </w:t>
      </w:r>
    </w:p>
    <w:p w14:paraId="56471424" w14:textId="77777777" w:rsidR="00145597" w:rsidRPr="008018B6" w:rsidRDefault="009945E4" w:rsidP="00DF44EE">
      <w:pPr>
        <w:pStyle w:val="Default"/>
        <w:numPr>
          <w:ilvl w:val="1"/>
          <w:numId w:val="9"/>
        </w:numPr>
        <w:ind w:left="0" w:firstLine="851"/>
        <w:jc w:val="both"/>
        <w:rPr>
          <w:b/>
          <w:bCs/>
        </w:rPr>
      </w:pPr>
      <w:r>
        <w:t>Nuomotojui</w:t>
      </w:r>
      <w:r w:rsidRPr="009945E4">
        <w:t xml:space="preserve"> pristačius nekokybiškas prekes ir / ar nustačius prekių defektus po prekių perdavimo </w:t>
      </w:r>
      <w:r>
        <w:t>Nuomininkui</w:t>
      </w:r>
      <w:r w:rsidRPr="009945E4">
        <w:t xml:space="preserve"> dienos, </w:t>
      </w:r>
      <w:r>
        <w:t>Nuomotojas</w:t>
      </w:r>
      <w:r w:rsidRPr="009945E4">
        <w:t xml:space="preserve"> savo sąskaita </w:t>
      </w:r>
      <w:r>
        <w:t>ją (</w:t>
      </w:r>
      <w:r w:rsidRPr="009945E4">
        <w:t>jas</w:t>
      </w:r>
      <w:r>
        <w:t>)</w:t>
      </w:r>
      <w:r w:rsidRPr="009945E4">
        <w:t xml:space="preserve"> turi pakeisti kokybiškomis per 10 (dešimt) kalendorinių dienų nuo pranešimo apie nekokybišką  (-as) prekę (-es) gavimo dienos</w:t>
      </w:r>
      <w:r w:rsidR="00175ADA" w:rsidRPr="00871D95">
        <w:t>.</w:t>
      </w:r>
    </w:p>
    <w:p w14:paraId="7FDC853D" w14:textId="77777777" w:rsidR="001A4068" w:rsidRPr="00871D95" w:rsidRDefault="001A4068" w:rsidP="00DF44EE">
      <w:pPr>
        <w:pStyle w:val="Default"/>
        <w:numPr>
          <w:ilvl w:val="1"/>
          <w:numId w:val="9"/>
        </w:numPr>
        <w:ind w:left="0" w:firstLine="851"/>
        <w:jc w:val="both"/>
        <w:rPr>
          <w:b/>
          <w:bCs/>
        </w:rPr>
      </w:pPr>
      <w:r w:rsidRPr="00871D95">
        <w:rPr>
          <w:spacing w:val="-4"/>
        </w:rPr>
        <w:t>Š</w:t>
      </w:r>
      <w:r w:rsidRPr="00871D95">
        <w:t>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9F05F09" w14:textId="77777777" w:rsidR="008018B6" w:rsidRPr="00BE1F8B" w:rsidRDefault="00E64FD1" w:rsidP="00DF44EE">
      <w:pPr>
        <w:pStyle w:val="Default"/>
        <w:numPr>
          <w:ilvl w:val="1"/>
          <w:numId w:val="9"/>
        </w:numPr>
        <w:ind w:left="0" w:firstLine="851"/>
        <w:jc w:val="both"/>
        <w:rPr>
          <w:b/>
          <w:bCs/>
        </w:rPr>
      </w:pPr>
      <w:r>
        <w:rPr>
          <w:iCs/>
        </w:rPr>
        <w:t>Nuomotojas</w:t>
      </w:r>
      <w:r w:rsidR="008018B6">
        <w:rPr>
          <w:iCs/>
        </w:rPr>
        <w:t xml:space="preserve"> privalo nedelsiant informuoti </w:t>
      </w:r>
      <w:r>
        <w:rPr>
          <w:iCs/>
        </w:rPr>
        <w:t>Nuomininką</w:t>
      </w:r>
      <w:r w:rsidR="008018B6">
        <w:rPr>
          <w:iCs/>
        </w:rPr>
        <w:t xml:space="preserve"> apie bet kurias aplinkybes, kurios trukdo ar gali sutrukdyti </w:t>
      </w:r>
      <w:r>
        <w:rPr>
          <w:iCs/>
        </w:rPr>
        <w:t>Nuomotojui</w:t>
      </w:r>
      <w:r w:rsidR="008018B6">
        <w:rPr>
          <w:iCs/>
        </w:rPr>
        <w:t xml:space="preserve"> vykdyti prekių tiekimą sutartyje nurodyta apimtimi, sąlygomis ir tvark</w:t>
      </w:r>
      <w:r w:rsidR="00167A9E">
        <w:rPr>
          <w:iCs/>
        </w:rPr>
        <w:t>a.</w:t>
      </w:r>
    </w:p>
    <w:p w14:paraId="257AA913" w14:textId="77777777" w:rsidR="00BE1F8B" w:rsidRPr="00DF10C7" w:rsidRDefault="00BE1F8B" w:rsidP="00DF44EE">
      <w:pPr>
        <w:pStyle w:val="Default"/>
        <w:numPr>
          <w:ilvl w:val="1"/>
          <w:numId w:val="9"/>
        </w:numPr>
        <w:ind w:left="0" w:firstLine="851"/>
        <w:jc w:val="both"/>
        <w:rPr>
          <w:b/>
          <w:bCs/>
        </w:rPr>
      </w:pPr>
      <w:r>
        <w:rPr>
          <w:bCs/>
        </w:rPr>
        <w:t>Nuomininkui informavus Nuomotoją apie nuomojamų prekių gedimą, Nuomotojas turi ne ilgiau kaip per 12 val. nuo pranešimo gavimo suremontuoti prekę (-es) arba pateikti pakaitinę ne prastesnių savybių įrangą iki kol bus atliktas prekių remontas.</w:t>
      </w:r>
    </w:p>
    <w:p w14:paraId="0E5F7B1B" w14:textId="5F19DD3B" w:rsidR="00DF10C7" w:rsidRPr="00871D95" w:rsidRDefault="00DF10C7" w:rsidP="00DF44EE">
      <w:pPr>
        <w:pStyle w:val="Default"/>
        <w:numPr>
          <w:ilvl w:val="1"/>
          <w:numId w:val="9"/>
        </w:numPr>
        <w:ind w:left="0" w:firstLine="851"/>
        <w:jc w:val="both"/>
        <w:rPr>
          <w:b/>
          <w:bCs/>
        </w:rPr>
      </w:pPr>
      <w:r>
        <w:rPr>
          <w:rFonts w:eastAsia="Calibri"/>
          <w:color w:val="auto"/>
          <w:szCs w:val="22"/>
          <w:lang w:eastAsia="en-US"/>
        </w:rPr>
        <w:t xml:space="preserve">Nuomotojas įsipareigoja </w:t>
      </w:r>
      <w:r w:rsidRPr="00DF10C7">
        <w:rPr>
          <w:rFonts w:eastAsia="Calibri"/>
          <w:color w:val="auto"/>
          <w:szCs w:val="22"/>
          <w:lang w:eastAsia="en-US"/>
        </w:rPr>
        <w:t>teik</w:t>
      </w:r>
      <w:r>
        <w:rPr>
          <w:rFonts w:eastAsia="Calibri"/>
          <w:color w:val="auto"/>
          <w:szCs w:val="22"/>
          <w:lang w:eastAsia="en-US"/>
        </w:rPr>
        <w:t>damas</w:t>
      </w:r>
      <w:r w:rsidRPr="00DF10C7">
        <w:rPr>
          <w:rFonts w:eastAsia="Calibri"/>
          <w:color w:val="auto"/>
          <w:szCs w:val="22"/>
          <w:lang w:eastAsia="en-US"/>
        </w:rPr>
        <w:t xml:space="preserve"> paslaugas laikytis aplinkos apsaugos reikalavimų: mažinti popieriaus sunaudojimą, atsisakyti nebūtino dokumentų kopijavimo ir spausdinimo, dokumentacija, perdavimo-priėmimo aktai (jei tokie yra būtini), </w:t>
      </w:r>
      <w:r>
        <w:rPr>
          <w:rFonts w:eastAsia="Calibri"/>
          <w:color w:val="auto"/>
          <w:szCs w:val="22"/>
          <w:lang w:eastAsia="en-US"/>
        </w:rPr>
        <w:t xml:space="preserve">Nuomininkui </w:t>
      </w:r>
      <w:r w:rsidRPr="00DF10C7">
        <w:rPr>
          <w:rFonts w:eastAsia="Calibri"/>
          <w:color w:val="auto"/>
          <w:szCs w:val="22"/>
          <w:lang w:eastAsia="en-US"/>
        </w:rPr>
        <w:t xml:space="preserve">turi būti pateikiami elektroniniu formatu ir pasirašomi elektroniniu būdu, sąskaitas faktūras / PVM sąskaitas faktūras už suteiktas paslaugas teikti tik elektroniniu būdu, </w:t>
      </w:r>
      <w:r>
        <w:rPr>
          <w:rFonts w:eastAsia="Calibri"/>
          <w:color w:val="auto"/>
          <w:szCs w:val="22"/>
          <w:lang w:eastAsia="en-US"/>
        </w:rPr>
        <w:t>Nuomininko</w:t>
      </w:r>
      <w:r w:rsidRPr="00DF10C7">
        <w:rPr>
          <w:rFonts w:eastAsia="Calibri"/>
          <w:color w:val="auto"/>
          <w:szCs w:val="22"/>
          <w:lang w:eastAsia="en-US"/>
        </w:rPr>
        <w:t xml:space="preserve"> prašomą informaciją teikti tik elektroniniu formatu.</w:t>
      </w:r>
    </w:p>
    <w:p w14:paraId="6DB4F858" w14:textId="77777777" w:rsidR="001A4068" w:rsidRDefault="001A4068" w:rsidP="001A4068">
      <w:pPr>
        <w:pStyle w:val="Default"/>
        <w:ind w:left="420" w:right="49"/>
        <w:rPr>
          <w:b/>
        </w:rPr>
      </w:pPr>
    </w:p>
    <w:p w14:paraId="5328C4E8" w14:textId="77777777" w:rsidR="00DF10C7" w:rsidRPr="00871D95" w:rsidRDefault="00DF10C7" w:rsidP="001A4068">
      <w:pPr>
        <w:pStyle w:val="Default"/>
        <w:ind w:left="420" w:right="49"/>
        <w:rPr>
          <w:b/>
        </w:rPr>
      </w:pPr>
    </w:p>
    <w:p w14:paraId="52A83BE2" w14:textId="77777777" w:rsidR="001A4068" w:rsidRPr="00871D95" w:rsidRDefault="001A4068" w:rsidP="00DF44EE">
      <w:pPr>
        <w:pStyle w:val="Default"/>
        <w:numPr>
          <w:ilvl w:val="0"/>
          <w:numId w:val="9"/>
        </w:numPr>
        <w:ind w:right="49"/>
        <w:jc w:val="center"/>
        <w:rPr>
          <w:b/>
        </w:rPr>
      </w:pPr>
      <w:r w:rsidRPr="00871D95">
        <w:rPr>
          <w:b/>
        </w:rPr>
        <w:lastRenderedPageBreak/>
        <w:t>SUTARTINIŲ TERMINŲ NESILAIKYMAS</w:t>
      </w:r>
    </w:p>
    <w:p w14:paraId="1B0E26F1" w14:textId="77777777" w:rsidR="001A4068" w:rsidRPr="00871D95" w:rsidRDefault="001A4068" w:rsidP="001A4068">
      <w:pPr>
        <w:pStyle w:val="Default"/>
        <w:ind w:left="420" w:right="49"/>
        <w:rPr>
          <w:b/>
        </w:rPr>
      </w:pPr>
    </w:p>
    <w:p w14:paraId="08F8BD3A" w14:textId="7117041A" w:rsidR="001A4068" w:rsidRPr="00871D95" w:rsidRDefault="001A4068" w:rsidP="00DF44EE">
      <w:pPr>
        <w:pStyle w:val="Default"/>
        <w:numPr>
          <w:ilvl w:val="1"/>
          <w:numId w:val="9"/>
        </w:numPr>
        <w:ind w:left="0" w:right="49" w:firstLine="851"/>
        <w:jc w:val="both"/>
        <w:rPr>
          <w:b/>
        </w:rPr>
      </w:pPr>
      <w:r w:rsidRPr="00871D95">
        <w:t xml:space="preserve">Laiku pagal sutarties nuostatas </w:t>
      </w:r>
      <w:r w:rsidR="00BE1F8B">
        <w:t>nepradėjus teikti nuomos</w:t>
      </w:r>
      <w:r w:rsidRPr="00871D95">
        <w:t xml:space="preserve">, </w:t>
      </w:r>
      <w:r w:rsidR="006C6EBF">
        <w:t>Nuomininkas</w:t>
      </w:r>
      <w:r w:rsidRPr="00871D95">
        <w:t xml:space="preserve"> turi teisę be oficialaus įspėjimo skaičiuoti, o </w:t>
      </w:r>
      <w:r w:rsidR="006C6EBF">
        <w:t>Nuomotojas</w:t>
      </w:r>
      <w:r w:rsidRPr="00871D95">
        <w:t xml:space="preserve"> privalo sumokėti </w:t>
      </w:r>
      <w:r w:rsidR="006C6EBF">
        <w:t>Nuomininkui</w:t>
      </w:r>
      <w:r w:rsidRPr="00871D95">
        <w:t xml:space="preserve"> 0,0</w:t>
      </w:r>
      <w:r w:rsidR="0065339A">
        <w:t>3</w:t>
      </w:r>
      <w:r w:rsidRPr="00871D95">
        <w:t xml:space="preserve"> proc. dydžio delspinigius nuo </w:t>
      </w:r>
      <w:r w:rsidR="00CC487C" w:rsidRPr="00871D95">
        <w:t xml:space="preserve">sutarties </w:t>
      </w:r>
      <w:r w:rsidR="00F56F10" w:rsidRPr="00871D95">
        <w:t>kainos</w:t>
      </w:r>
      <w:r w:rsidRPr="00871D95">
        <w:t xml:space="preserve"> su PVM už kiekvieną uždelstą kalendorinę dieną.</w:t>
      </w:r>
    </w:p>
    <w:p w14:paraId="49800D19" w14:textId="3308B832" w:rsidR="001A4068" w:rsidRPr="00871D95" w:rsidRDefault="006C6EBF" w:rsidP="00DF44EE">
      <w:pPr>
        <w:pStyle w:val="Default"/>
        <w:numPr>
          <w:ilvl w:val="1"/>
          <w:numId w:val="9"/>
        </w:numPr>
        <w:ind w:left="0" w:right="49" w:firstLine="851"/>
        <w:jc w:val="both"/>
        <w:rPr>
          <w:b/>
        </w:rPr>
      </w:pPr>
      <w:r>
        <w:t>Nuomininkui</w:t>
      </w:r>
      <w:r w:rsidR="001A4068" w:rsidRPr="00871D95">
        <w:t xml:space="preserve"> </w:t>
      </w:r>
      <w:r w:rsidR="00A83437" w:rsidRPr="00871D95">
        <w:t xml:space="preserve">laiku neatsiskaitant pagal sutartį, ir </w:t>
      </w:r>
      <w:r>
        <w:t>Nuomotojui</w:t>
      </w:r>
      <w:r w:rsidR="00652A4E" w:rsidRPr="00871D95">
        <w:t xml:space="preserve"> </w:t>
      </w:r>
      <w:r w:rsidR="00A83437" w:rsidRPr="00871D95">
        <w:t xml:space="preserve">pareikalavus, </w:t>
      </w:r>
      <w:r>
        <w:t>Nuomininkas</w:t>
      </w:r>
      <w:r w:rsidR="00A83437" w:rsidRPr="00871D95">
        <w:t xml:space="preserve"> moka </w:t>
      </w:r>
      <w:r>
        <w:t>Nuomotojui</w:t>
      </w:r>
      <w:r w:rsidR="00594A0C" w:rsidRPr="00871D95">
        <w:t xml:space="preserve"> </w:t>
      </w:r>
      <w:r w:rsidR="00A83437" w:rsidRPr="00871D95">
        <w:t>0,0</w:t>
      </w:r>
      <w:r w:rsidR="0065339A">
        <w:t>3</w:t>
      </w:r>
      <w:r w:rsidR="00A83437" w:rsidRPr="00871D95">
        <w:t xml:space="preserve"> proc. dydžio delspinigius nuo laiku neapmokėtos sumos už kiekvieną uždelstą kalendorinę dieną.</w:t>
      </w:r>
    </w:p>
    <w:p w14:paraId="5083464E" w14:textId="77777777" w:rsidR="0076125F" w:rsidRDefault="0076125F" w:rsidP="000C406F">
      <w:pPr>
        <w:pStyle w:val="Default"/>
        <w:ind w:right="49"/>
        <w:jc w:val="both"/>
        <w:rPr>
          <w:b/>
        </w:rPr>
      </w:pPr>
    </w:p>
    <w:p w14:paraId="572D1073" w14:textId="77777777" w:rsidR="001A4068" w:rsidRPr="00871D95" w:rsidRDefault="001A4068" w:rsidP="00A47111">
      <w:pPr>
        <w:numPr>
          <w:ilvl w:val="0"/>
          <w:numId w:val="4"/>
        </w:numPr>
        <w:ind w:right="49"/>
        <w:jc w:val="center"/>
        <w:rPr>
          <w:b/>
        </w:rPr>
      </w:pPr>
      <w:r w:rsidRPr="00871D95">
        <w:rPr>
          <w:b/>
        </w:rPr>
        <w:t>SUSIRAŠINĖJIMAS</w:t>
      </w:r>
    </w:p>
    <w:p w14:paraId="76DCFE1D" w14:textId="77777777" w:rsidR="00174BD9" w:rsidRPr="00871D95" w:rsidRDefault="00174BD9" w:rsidP="00E409C2">
      <w:pPr>
        <w:ind w:left="1080" w:right="49"/>
        <w:jc w:val="center"/>
        <w:rPr>
          <w:b/>
        </w:rPr>
      </w:pPr>
    </w:p>
    <w:p w14:paraId="170DA5C9" w14:textId="77777777" w:rsidR="001A4068" w:rsidRPr="00871D95" w:rsidRDefault="001A4068" w:rsidP="00DF44EE">
      <w:pPr>
        <w:pStyle w:val="Default"/>
        <w:numPr>
          <w:ilvl w:val="1"/>
          <w:numId w:val="10"/>
        </w:numPr>
        <w:ind w:left="0" w:right="49" w:firstLine="851"/>
        <w:jc w:val="both"/>
      </w:pPr>
      <w:r w:rsidRPr="00871D95">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019DBE41" w14:textId="54E4D2A5" w:rsidR="001A4068" w:rsidRPr="00871D95" w:rsidRDefault="006C6EBF" w:rsidP="00DF44EE">
      <w:pPr>
        <w:pStyle w:val="Default"/>
        <w:numPr>
          <w:ilvl w:val="1"/>
          <w:numId w:val="10"/>
        </w:numPr>
        <w:ind w:left="0" w:right="49" w:firstLine="851"/>
        <w:jc w:val="both"/>
        <w:rPr>
          <w:u w:val="single"/>
        </w:rPr>
      </w:pPr>
      <w:r>
        <w:t>Nuomotojo</w:t>
      </w:r>
      <w:r w:rsidR="001A4068" w:rsidRPr="00871D95">
        <w:t xml:space="preserve"> sutartį administruojantis asmuo –</w:t>
      </w:r>
      <w:r w:rsidR="00175ADA" w:rsidRPr="00871D95">
        <w:t xml:space="preserve"> </w:t>
      </w:r>
      <w:r w:rsidR="00BE1F8B">
        <w:t>v</w:t>
      </w:r>
      <w:r w:rsidR="00BE1F8B" w:rsidRPr="00744C03">
        <w:t xml:space="preserve">ykdomasis direktorius Rimgaudas Dirsė, tel. (8 5) 269 1129, el. p. </w:t>
      </w:r>
      <w:r w:rsidR="00DF44EE">
        <w:t>rimgaudas</w:t>
      </w:r>
      <w:r w:rsidR="00BE1F8B" w:rsidRPr="00744C03">
        <w:t>@ardeola.lt.</w:t>
      </w:r>
    </w:p>
    <w:p w14:paraId="1B9879DD" w14:textId="77777777" w:rsidR="005C7A63" w:rsidRPr="00871D95" w:rsidRDefault="00006E16" w:rsidP="00DF44EE">
      <w:pPr>
        <w:pStyle w:val="Default"/>
        <w:numPr>
          <w:ilvl w:val="1"/>
          <w:numId w:val="10"/>
        </w:numPr>
        <w:ind w:left="0" w:right="49" w:firstLine="851"/>
        <w:jc w:val="both"/>
      </w:pPr>
      <w:r>
        <w:t>Nuomininko</w:t>
      </w:r>
      <w:r w:rsidR="001A4068" w:rsidRPr="00871D95">
        <w:t xml:space="preserve"> sutartį administruojantis asmuo –</w:t>
      </w:r>
      <w:r w:rsidR="00883915" w:rsidRPr="00871D95">
        <w:t xml:space="preserve"> </w:t>
      </w:r>
      <w:r w:rsidR="00BE1F8B">
        <w:t>K</w:t>
      </w:r>
      <w:r w:rsidR="00BE1F8B" w:rsidRPr="00893C87">
        <w:t>linikinės laboratorijos vedėja Laima Skrickienė,</w:t>
      </w:r>
      <w:r w:rsidR="00BE1F8B">
        <w:t xml:space="preserve"> </w:t>
      </w:r>
      <w:r w:rsidR="00BE1F8B" w:rsidRPr="00893C87">
        <w:t xml:space="preserve">tel. (8 5)  251 4088, el. p. </w:t>
      </w:r>
      <w:hyperlink r:id="rId8" w:history="1">
        <w:r w:rsidR="00BE1F8B" w:rsidRPr="00893C87">
          <w:t>laima.skrickiene@pylimas.lt</w:t>
        </w:r>
      </w:hyperlink>
      <w:r w:rsidR="00BE1F8B" w:rsidRPr="00D74C43">
        <w:rPr>
          <w:spacing w:val="-6"/>
        </w:rPr>
        <w:t>.</w:t>
      </w:r>
    </w:p>
    <w:p w14:paraId="4387DA3E" w14:textId="77777777" w:rsidR="001A4068" w:rsidRPr="00871D95" w:rsidRDefault="001A4068" w:rsidP="00DF44EE">
      <w:pPr>
        <w:pStyle w:val="Default"/>
        <w:numPr>
          <w:ilvl w:val="1"/>
          <w:numId w:val="10"/>
        </w:numPr>
        <w:ind w:left="0" w:right="49" w:firstLine="851"/>
        <w:jc w:val="both"/>
      </w:pPr>
      <w:r w:rsidRPr="00871D95">
        <w:t>Pasikeitus Šalių pavadinimams, adresams, telefonų numeriams, banko rekvizitams, sutartį administruojantiems asmenims ar kitiems duomenims, sutarties Šalys įsipareigoja per 3 (tris) darbo</w:t>
      </w:r>
      <w:r w:rsidR="00B70F7E" w:rsidRPr="00871D95">
        <w:t xml:space="preserve"> </w:t>
      </w:r>
      <w:r w:rsidRPr="00871D95">
        <w:t>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4DCC6263" w14:textId="77777777" w:rsidR="001A4068" w:rsidRPr="00871D95" w:rsidRDefault="001A4068" w:rsidP="001A4068">
      <w:pPr>
        <w:ind w:left="1080" w:right="49"/>
        <w:rPr>
          <w:b/>
          <w:bCs/>
        </w:rPr>
      </w:pPr>
    </w:p>
    <w:p w14:paraId="34E75AAA" w14:textId="77777777" w:rsidR="001A4068" w:rsidRPr="00871D95" w:rsidRDefault="001A4068" w:rsidP="00A47111">
      <w:pPr>
        <w:numPr>
          <w:ilvl w:val="0"/>
          <w:numId w:val="4"/>
        </w:numPr>
        <w:ind w:right="49"/>
        <w:jc w:val="center"/>
        <w:rPr>
          <w:b/>
          <w:bCs/>
        </w:rPr>
      </w:pPr>
      <w:r w:rsidRPr="00871D95">
        <w:rPr>
          <w:b/>
          <w:bCs/>
        </w:rPr>
        <w:t>NENUGALIMA JĖGA</w:t>
      </w:r>
    </w:p>
    <w:p w14:paraId="2A8DF869" w14:textId="77777777" w:rsidR="001A4068" w:rsidRPr="00871D95" w:rsidRDefault="001A4068" w:rsidP="00E409C2">
      <w:pPr>
        <w:pStyle w:val="Default"/>
        <w:ind w:left="851" w:right="49"/>
        <w:jc w:val="center"/>
      </w:pPr>
    </w:p>
    <w:p w14:paraId="237FA704" w14:textId="77777777" w:rsidR="001A4068" w:rsidRPr="00871D95" w:rsidRDefault="001A4068" w:rsidP="00DF44EE">
      <w:pPr>
        <w:pStyle w:val="Default"/>
        <w:numPr>
          <w:ilvl w:val="1"/>
          <w:numId w:val="11"/>
        </w:numPr>
        <w:ind w:left="0" w:right="49" w:firstLine="851"/>
        <w:jc w:val="both"/>
      </w:pPr>
      <w:r w:rsidRPr="00871D95">
        <w:t>Šalis gali būti visiškai ar iš dalies atleidžiama nuo atsakomybės už sutarties nevykdymą dėl nenugalimos jėgos (</w:t>
      </w:r>
      <w:r w:rsidRPr="00871D95">
        <w:rPr>
          <w:i/>
        </w:rPr>
        <w:t>force majeure</w:t>
      </w:r>
      <w:r w:rsidRPr="00871D95">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3371A3E" w14:textId="77777777" w:rsidR="001A4068" w:rsidRPr="00871D95" w:rsidRDefault="001A4068" w:rsidP="00DF44EE">
      <w:pPr>
        <w:pStyle w:val="Default"/>
        <w:numPr>
          <w:ilvl w:val="1"/>
          <w:numId w:val="11"/>
        </w:numPr>
        <w:ind w:left="0" w:right="49" w:firstLine="851"/>
        <w:jc w:val="both"/>
      </w:pPr>
      <w:r w:rsidRPr="00871D95">
        <w:t>Nenugalima jėga (</w:t>
      </w:r>
      <w:r w:rsidRPr="00871D95">
        <w:rPr>
          <w:i/>
        </w:rPr>
        <w:t>force majeure</w:t>
      </w:r>
      <w:r w:rsidRPr="00871D95">
        <w:t xml:space="preserve">) nelaikoma tai, kad rinkoje nėra reikalingų prievolei vykdyti prekių, </w:t>
      </w:r>
      <w:r w:rsidR="00F9078E" w:rsidRPr="00871D95">
        <w:t xml:space="preserve">paslaugų ar darbų, </w:t>
      </w:r>
      <w:r w:rsidRPr="00871D95">
        <w:t>Šalis neturi reikiamų finansinių išteklių arba Šalies kontrahentai pažeidžia savo prievoles. Nenugalima jėga (</w:t>
      </w:r>
      <w:r w:rsidRPr="00871D95">
        <w:rPr>
          <w:i/>
        </w:rPr>
        <w:t>force majeure</w:t>
      </w:r>
      <w:r w:rsidRPr="00871D95">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23F6BBE7" w14:textId="77777777" w:rsidR="001A4068" w:rsidRPr="00871D95" w:rsidRDefault="001A4068" w:rsidP="00DF44EE">
      <w:pPr>
        <w:pStyle w:val="Default"/>
        <w:numPr>
          <w:ilvl w:val="1"/>
          <w:numId w:val="11"/>
        </w:numPr>
        <w:ind w:left="0" w:right="49" w:firstLine="851"/>
        <w:jc w:val="both"/>
      </w:pPr>
      <w:r w:rsidRPr="00871D95">
        <w:t>Nenugalimos jėgos aplinkybių sąvoka apibrėžiama ir Šalių teisės, pareigos ir atsakomybė esant šioms aplinkybėms reglamentuojamos Lietuvos Respublikos civilinio kodekso 6.212 straipsnyje bei „Atleidimo nuo atsakomybės esant nenugalimos jėgos (</w:t>
      </w:r>
      <w:r w:rsidRPr="00871D95">
        <w:rPr>
          <w:i/>
        </w:rPr>
        <w:t>force majeure</w:t>
      </w:r>
      <w:r w:rsidRPr="00871D95">
        <w:t>) aplinkybėms taisyklėse“ (</w:t>
      </w:r>
      <w:smartTag w:uri="schemas-tilde-lv/tildestengine" w:element="metric">
        <w:smartTagPr>
          <w:attr w:name="metric_value" w:val="1996"/>
          <w:attr w:name="metric_text" w:val="m"/>
        </w:smartTagPr>
        <w:smartTag w:uri="urn:schemas-microsoft-com:office:smarttags" w:element="metricconverter">
          <w:smartTagPr>
            <w:attr w:name="ProductID" w:val="1996 m"/>
          </w:smartTagPr>
          <w:r w:rsidRPr="00871D95">
            <w:t>1996 m</w:t>
          </w:r>
        </w:smartTag>
      </w:smartTag>
      <w:r w:rsidRPr="00871D95">
        <w:t>. liepos 15 d. Lietuvos Respublikos Vyriausybės nutarimas Nr. 840 „Dėl Atleidimo nuo atsakomybės esant nenugalimos jėgos (</w:t>
      </w:r>
      <w:r w:rsidRPr="00871D95">
        <w:rPr>
          <w:i/>
        </w:rPr>
        <w:t>force majeure</w:t>
      </w:r>
      <w:r w:rsidRPr="00871D95">
        <w:t>) aplinkybėms taisyklių patvirtinimo“).</w:t>
      </w:r>
    </w:p>
    <w:p w14:paraId="4B935EAA" w14:textId="77777777" w:rsidR="001A4068" w:rsidRPr="00871D95" w:rsidRDefault="001A4068" w:rsidP="00DF44EE">
      <w:pPr>
        <w:pStyle w:val="Default"/>
        <w:numPr>
          <w:ilvl w:val="1"/>
          <w:numId w:val="11"/>
        </w:numPr>
        <w:ind w:left="0" w:right="49" w:firstLine="851"/>
        <w:jc w:val="both"/>
      </w:pPr>
      <w:smartTag w:uri="schemas-tilde-lt/tildestengine" w:element="templates">
        <w:smartTagPr>
          <w:attr w:name="text" w:val="SUTARTIS"/>
          <w:attr w:name="baseform" w:val="SUTARTIS"/>
          <w:attr w:name="id" w:val="-1"/>
        </w:smartTagPr>
        <w:r w:rsidRPr="00871D95">
          <w:t>Sutartis</w:t>
        </w:r>
      </w:smartTag>
      <w:r w:rsidRPr="00871D95">
        <w:t xml:space="preserve"> baigiasi kitos Šalies reikalavimu, kai ją įvykdyti kitai Šaliai neįmanoma dėl nenugalimos jėgos (</w:t>
      </w:r>
      <w:r w:rsidRPr="00871D95">
        <w:rPr>
          <w:i/>
        </w:rPr>
        <w:t>force majeure</w:t>
      </w:r>
      <w:r w:rsidRPr="00871D95">
        <w:t>).</w:t>
      </w:r>
    </w:p>
    <w:p w14:paraId="6FA3801D" w14:textId="77777777" w:rsidR="001A4068" w:rsidRPr="00871D95" w:rsidRDefault="001A4068" w:rsidP="001A4068">
      <w:pPr>
        <w:ind w:left="1080" w:right="49"/>
        <w:rPr>
          <w:b/>
          <w:bCs/>
        </w:rPr>
      </w:pPr>
    </w:p>
    <w:p w14:paraId="6E76C900" w14:textId="77777777" w:rsidR="001A4068" w:rsidRPr="00871D95" w:rsidRDefault="001A4068" w:rsidP="00A47111">
      <w:pPr>
        <w:numPr>
          <w:ilvl w:val="0"/>
          <w:numId w:val="4"/>
        </w:numPr>
        <w:ind w:right="49"/>
        <w:jc w:val="center"/>
        <w:rPr>
          <w:b/>
          <w:bCs/>
        </w:rPr>
      </w:pPr>
      <w:r w:rsidRPr="00871D95">
        <w:rPr>
          <w:b/>
          <w:bCs/>
        </w:rPr>
        <w:t>GINČŲ SPRENDIMO TVARKA</w:t>
      </w:r>
    </w:p>
    <w:p w14:paraId="5E09F790" w14:textId="77777777" w:rsidR="001A4068" w:rsidRPr="00871D95" w:rsidRDefault="001A4068" w:rsidP="001A4068">
      <w:pPr>
        <w:pStyle w:val="Default"/>
        <w:ind w:left="710" w:right="49"/>
        <w:jc w:val="both"/>
      </w:pPr>
    </w:p>
    <w:p w14:paraId="3F6B452D" w14:textId="77777777" w:rsidR="001A4068" w:rsidRPr="00871D95" w:rsidRDefault="001A4068" w:rsidP="00DF44EE">
      <w:pPr>
        <w:pStyle w:val="Default"/>
        <w:numPr>
          <w:ilvl w:val="1"/>
          <w:numId w:val="12"/>
        </w:numPr>
        <w:ind w:left="0" w:right="49" w:firstLine="851"/>
        <w:jc w:val="both"/>
      </w:pPr>
      <w:r w:rsidRPr="00871D95">
        <w:t xml:space="preserve">Sutarties Šalys visus ginčus stengiasi išspręsti derybomis. Kilus ginčui, sutarties Šalys raštu išdėsto savo nuomonę kitai Šaliai ir pasiūlo ginčo sprendimą. Gavusi pasiūlymą ginčą spręsti </w:t>
      </w:r>
      <w:r w:rsidRPr="00871D95">
        <w:lastRenderedPageBreak/>
        <w:t xml:space="preserve">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teisme pagal </w:t>
      </w:r>
      <w:r w:rsidR="009F2D07">
        <w:t>Nuomininko</w:t>
      </w:r>
      <w:r w:rsidRPr="00871D95">
        <w:t xml:space="preserve"> buveinės vietą.</w:t>
      </w:r>
    </w:p>
    <w:p w14:paraId="11499E7A" w14:textId="77777777" w:rsidR="004420C1" w:rsidRDefault="004420C1" w:rsidP="004420C1">
      <w:pPr>
        <w:pStyle w:val="Default"/>
        <w:ind w:left="710" w:right="49"/>
        <w:jc w:val="both"/>
      </w:pPr>
    </w:p>
    <w:p w14:paraId="50515A9A" w14:textId="77777777" w:rsidR="00A549CB" w:rsidRPr="00A549CB" w:rsidRDefault="00A549CB" w:rsidP="00A549CB">
      <w:pPr>
        <w:numPr>
          <w:ilvl w:val="0"/>
          <w:numId w:val="4"/>
        </w:numPr>
        <w:ind w:right="49"/>
        <w:jc w:val="center"/>
        <w:rPr>
          <w:b/>
          <w:bCs/>
        </w:rPr>
      </w:pPr>
      <w:r w:rsidRPr="00A549CB">
        <w:rPr>
          <w:b/>
          <w:bCs/>
        </w:rPr>
        <w:t>SUBTIEKĖJAI IR JŲ KEITIMO TVARKA</w:t>
      </w:r>
    </w:p>
    <w:p w14:paraId="5C0DAD32" w14:textId="77777777" w:rsidR="00A549CB" w:rsidRDefault="00A549CB" w:rsidP="00A549CB">
      <w:pPr>
        <w:pStyle w:val="ListParagraph"/>
        <w:jc w:val="center"/>
        <w:rPr>
          <w:b/>
          <w:i/>
        </w:rPr>
      </w:pPr>
    </w:p>
    <w:p w14:paraId="13BA3C8C" w14:textId="77777777" w:rsidR="00A549CB" w:rsidRPr="0065339A" w:rsidRDefault="00A549CB" w:rsidP="008C3D29">
      <w:pPr>
        <w:pStyle w:val="ListParagraph"/>
        <w:tabs>
          <w:tab w:val="left" w:pos="0"/>
        </w:tabs>
        <w:ind w:left="0" w:firstLine="851"/>
        <w:rPr>
          <w:lang w:val="lt-LT"/>
        </w:rPr>
      </w:pPr>
      <w:r w:rsidRPr="0065339A">
        <w:rPr>
          <w:lang w:val="lt-LT"/>
        </w:rPr>
        <w:t xml:space="preserve">8.1.  Sutarties sudarymo metu </w:t>
      </w:r>
      <w:r w:rsidR="00F147C5" w:rsidRPr="0065339A">
        <w:rPr>
          <w:lang w:val="lt-LT"/>
        </w:rPr>
        <w:t>Nuomotojas</w:t>
      </w:r>
      <w:r w:rsidRPr="0065339A">
        <w:rPr>
          <w:lang w:val="lt-LT"/>
        </w:rPr>
        <w:t xml:space="preserve"> sutarties vykdymui subtiekėjų nepasitelkia ir ūkio subjektų pajėgumais nesiremia.</w:t>
      </w:r>
    </w:p>
    <w:p w14:paraId="6AB1711E" w14:textId="77777777" w:rsidR="00A549CB" w:rsidRPr="0065339A" w:rsidRDefault="00A549CB" w:rsidP="008C3D29">
      <w:pPr>
        <w:pStyle w:val="ListParagraph"/>
        <w:tabs>
          <w:tab w:val="left" w:pos="0"/>
        </w:tabs>
        <w:ind w:left="0" w:firstLine="851"/>
        <w:rPr>
          <w:lang w:val="lt-LT"/>
        </w:rPr>
      </w:pPr>
      <w:r w:rsidRPr="0065339A">
        <w:rPr>
          <w:lang w:val="lt-LT"/>
        </w:rPr>
        <w:t xml:space="preserve">8.2. Jeigu </w:t>
      </w:r>
      <w:r w:rsidR="00F147C5" w:rsidRPr="0065339A">
        <w:rPr>
          <w:lang w:val="lt-LT"/>
        </w:rPr>
        <w:t>Nuomotojas</w:t>
      </w:r>
      <w:r w:rsidRPr="0065339A">
        <w:rPr>
          <w:lang w:val="lt-LT"/>
        </w:rPr>
        <w:t xml:space="preserve"> po sutarties sudarymo (sutarties vykdymo metu) norės pasitelkti subtiekėją (-us), </w:t>
      </w:r>
      <w:r w:rsidR="00F147C5" w:rsidRPr="0065339A">
        <w:rPr>
          <w:lang w:val="lt-LT"/>
        </w:rPr>
        <w:t>Nuomotojas</w:t>
      </w:r>
      <w:r w:rsidRPr="0065339A">
        <w:rPr>
          <w:lang w:val="lt-LT"/>
        </w:rPr>
        <w:t xml:space="preserve"> privalo apie tai iš anksto, tačiau ne vėliau kaip prieš 10 (dešimt) darbo dienų, raštu informuoti </w:t>
      </w:r>
      <w:r w:rsidR="00F147C5" w:rsidRPr="0065339A">
        <w:rPr>
          <w:lang w:val="lt-LT"/>
        </w:rPr>
        <w:t>Nuomininką</w:t>
      </w:r>
      <w:r w:rsidRPr="0065339A">
        <w:rPr>
          <w:lang w:val="lt-LT"/>
        </w:rPr>
        <w:t>, pateikti išsamius argumentus, koks (-ie)</w:t>
      </w:r>
      <w:r w:rsidRPr="0065339A">
        <w:rPr>
          <w:lang w:val="lt-LT" w:eastAsia="lt-LT"/>
        </w:rPr>
        <w:t xml:space="preserve"> subtiekėjas (-ai) ir kokiai įsipareigojimų daliai planuojamas (-i) pasitelkti. </w:t>
      </w:r>
      <w:r w:rsidRPr="0065339A">
        <w:rPr>
          <w:color w:val="000000"/>
          <w:lang w:val="lt-LT"/>
        </w:rPr>
        <w:t xml:space="preserve">Jeigu </w:t>
      </w:r>
      <w:r w:rsidR="00F147C5" w:rsidRPr="0065339A">
        <w:rPr>
          <w:lang w:val="lt-LT"/>
        </w:rPr>
        <w:t>Nuomotojas</w:t>
      </w:r>
      <w:r w:rsidRPr="0065339A">
        <w:rPr>
          <w:color w:val="000000"/>
          <w:lang w:val="lt-LT"/>
        </w:rPr>
        <w:t xml:space="preserve"> be </w:t>
      </w:r>
      <w:r w:rsidR="00F147C5" w:rsidRPr="0065339A">
        <w:rPr>
          <w:color w:val="000000"/>
          <w:lang w:val="lt-LT"/>
        </w:rPr>
        <w:t>Nuomininko</w:t>
      </w:r>
      <w:r w:rsidRPr="0065339A">
        <w:rPr>
          <w:color w:val="000000"/>
          <w:lang w:val="lt-LT"/>
        </w:rPr>
        <w:t xml:space="preserve"> rašytinio sutikimo pasitelks subtiekėją (-us), tai bus laikoma šios sutarties pažeidimu ir </w:t>
      </w:r>
      <w:r w:rsidR="00F147C5" w:rsidRPr="0065339A">
        <w:rPr>
          <w:lang w:val="lt-LT"/>
        </w:rPr>
        <w:t>Nuomotojas</w:t>
      </w:r>
      <w:r w:rsidRPr="0065339A">
        <w:rPr>
          <w:color w:val="000000"/>
          <w:lang w:val="lt-LT"/>
        </w:rPr>
        <w:t xml:space="preserve"> privalės sumokėti </w:t>
      </w:r>
      <w:r w:rsidR="00F147C5" w:rsidRPr="0065339A">
        <w:rPr>
          <w:color w:val="000000"/>
          <w:lang w:val="lt-LT"/>
        </w:rPr>
        <w:t>Nuomininkui</w:t>
      </w:r>
      <w:r w:rsidRPr="0065339A">
        <w:rPr>
          <w:color w:val="000000"/>
          <w:lang w:val="lt-LT"/>
        </w:rPr>
        <w:t xml:space="preserve"> 100 Eur </w:t>
      </w:r>
      <w:r w:rsidR="00F147C5" w:rsidRPr="0065339A">
        <w:rPr>
          <w:color w:val="000000"/>
          <w:lang w:val="lt-LT"/>
        </w:rPr>
        <w:t xml:space="preserve">(vienas šimtas eurų) </w:t>
      </w:r>
      <w:r w:rsidRPr="0065339A">
        <w:rPr>
          <w:color w:val="000000"/>
          <w:lang w:val="lt-LT"/>
        </w:rPr>
        <w:t xml:space="preserve">dydžio baudą ir atlyginti kitus </w:t>
      </w:r>
      <w:r w:rsidR="00F147C5" w:rsidRPr="0065339A">
        <w:rPr>
          <w:color w:val="000000"/>
          <w:lang w:val="lt-LT"/>
        </w:rPr>
        <w:t>Nuomotojo</w:t>
      </w:r>
      <w:r w:rsidRPr="0065339A">
        <w:rPr>
          <w:color w:val="000000"/>
          <w:lang w:val="lt-LT"/>
        </w:rPr>
        <w:t xml:space="preserve"> patirtus nuostolius. Tokiu atveju </w:t>
      </w:r>
      <w:r w:rsidR="00F147C5" w:rsidRPr="0065339A">
        <w:rPr>
          <w:color w:val="000000"/>
          <w:lang w:val="lt-LT"/>
        </w:rPr>
        <w:t>Nuomininkas</w:t>
      </w:r>
      <w:r w:rsidRPr="0065339A">
        <w:rPr>
          <w:color w:val="000000"/>
          <w:lang w:val="lt-LT"/>
        </w:rPr>
        <w:t xml:space="preserve"> taip pat turės teisę vienašališkai nutraukti šią sutartį. Atskiras susitarimas </w:t>
      </w:r>
      <w:r w:rsidRPr="0065339A">
        <w:rPr>
          <w:lang w:val="lt-LT" w:eastAsia="lt-LT"/>
        </w:rPr>
        <w:t>dėl subtiekėjų pasitelkimo nebus pasirašomas.</w:t>
      </w:r>
    </w:p>
    <w:p w14:paraId="344D76D2" w14:textId="77777777" w:rsidR="00A549CB" w:rsidRPr="0065339A" w:rsidRDefault="00A549CB" w:rsidP="008C3D29">
      <w:pPr>
        <w:pStyle w:val="ListParagraph"/>
        <w:tabs>
          <w:tab w:val="left" w:pos="0"/>
        </w:tabs>
        <w:ind w:left="0" w:firstLine="851"/>
        <w:rPr>
          <w:lang w:val="lt-LT"/>
        </w:rPr>
      </w:pPr>
      <w:r w:rsidRPr="0065339A">
        <w:rPr>
          <w:lang w:val="lt-LT"/>
        </w:rPr>
        <w:t xml:space="preserve">8.3. Subtiekėjų pasitelkimas sudarius sutartį nekeičia </w:t>
      </w:r>
      <w:r w:rsidR="00F147C5" w:rsidRPr="0065339A">
        <w:rPr>
          <w:lang w:val="lt-LT"/>
        </w:rPr>
        <w:t>Nuomotojo</w:t>
      </w:r>
      <w:r w:rsidRPr="0065339A">
        <w:rPr>
          <w:lang w:val="lt-LT"/>
        </w:rPr>
        <w:t xml:space="preserve"> atsakomybės </w:t>
      </w:r>
      <w:r w:rsidR="00F147C5" w:rsidRPr="0065339A">
        <w:rPr>
          <w:lang w:val="lt-LT"/>
        </w:rPr>
        <w:t>Nuomininkui</w:t>
      </w:r>
      <w:r w:rsidRPr="0065339A">
        <w:rPr>
          <w:lang w:val="lt-LT"/>
        </w:rPr>
        <w:t xml:space="preserve"> dėl sutarties įvykdymo. </w:t>
      </w:r>
      <w:r w:rsidR="00F147C5" w:rsidRPr="0065339A">
        <w:rPr>
          <w:lang w:val="lt-LT"/>
        </w:rPr>
        <w:t>Nuomotojas</w:t>
      </w:r>
      <w:r w:rsidRPr="0065339A">
        <w:rPr>
          <w:lang w:val="lt-LT"/>
        </w:rPr>
        <w:t xml:space="preserve"> visais atvejais lieka tiesiogiai ir asmeniškai atsakingas prieš </w:t>
      </w:r>
      <w:r w:rsidR="00F147C5" w:rsidRPr="0065339A">
        <w:rPr>
          <w:lang w:val="lt-LT"/>
        </w:rPr>
        <w:t>Nuomininką</w:t>
      </w:r>
      <w:r w:rsidRPr="0065339A">
        <w:rPr>
          <w:lang w:val="lt-LT"/>
        </w:rPr>
        <w:t xml:space="preserve"> už tinkamą įsipareigojimų atlikimą ir / ar bet kokią žalą (nuostolius), kuriuos </w:t>
      </w:r>
      <w:r w:rsidR="00F147C5" w:rsidRPr="0065339A">
        <w:rPr>
          <w:lang w:val="lt-LT"/>
        </w:rPr>
        <w:t>Nuomininkas</w:t>
      </w:r>
      <w:r w:rsidRPr="0065339A">
        <w:rPr>
          <w:lang w:val="lt-LT"/>
        </w:rPr>
        <w:t xml:space="preserve"> ir / ar tretieji asmenys patiria dėl </w:t>
      </w:r>
      <w:r w:rsidR="00F147C5" w:rsidRPr="0065339A">
        <w:rPr>
          <w:lang w:val="lt-LT"/>
        </w:rPr>
        <w:t>Nuomotojo</w:t>
      </w:r>
      <w:r w:rsidRPr="0065339A">
        <w:rPr>
          <w:lang w:val="lt-LT"/>
        </w:rPr>
        <w:t xml:space="preserve"> ir / ar jo pasitelktų trečiųjų asmenų sutartinių įsipareigojimų pažeidimo. Subtiekimas nesukuria sutartinių santykių tarp </w:t>
      </w:r>
      <w:r w:rsidR="00F147C5" w:rsidRPr="0065339A">
        <w:rPr>
          <w:lang w:val="lt-LT"/>
        </w:rPr>
        <w:t>Nuomininko</w:t>
      </w:r>
      <w:r w:rsidRPr="0065339A">
        <w:rPr>
          <w:lang w:val="lt-LT"/>
        </w:rPr>
        <w:t xml:space="preserve">  ir subtiekėjo. </w:t>
      </w:r>
      <w:r w:rsidR="00F147C5" w:rsidRPr="0065339A">
        <w:rPr>
          <w:lang w:val="lt-LT"/>
        </w:rPr>
        <w:t>Nuomotojas</w:t>
      </w:r>
      <w:r w:rsidRPr="0065339A">
        <w:rPr>
          <w:lang w:val="lt-LT"/>
        </w:rPr>
        <w:t xml:space="preserve"> atsako už savo pasitelktų subtiekėjų veiksmus ar neveikimą. </w:t>
      </w:r>
      <w:r w:rsidR="00F147C5" w:rsidRPr="0065339A">
        <w:rPr>
          <w:lang w:val="lt-LT"/>
        </w:rPr>
        <w:t>Nuomininko</w:t>
      </w:r>
      <w:r w:rsidRPr="0065339A">
        <w:rPr>
          <w:lang w:val="lt-LT"/>
        </w:rPr>
        <w:t xml:space="preserve"> sutikimas, kad sutartiniams įsipareigojimams vykdyti būtų pasitelkiamas subtiekėjas, neatleidžia </w:t>
      </w:r>
      <w:r w:rsidR="00F147C5" w:rsidRPr="0065339A">
        <w:rPr>
          <w:lang w:val="lt-LT"/>
        </w:rPr>
        <w:t>Nuomotojo</w:t>
      </w:r>
      <w:r w:rsidRPr="0065339A">
        <w:rPr>
          <w:lang w:val="lt-LT"/>
        </w:rPr>
        <w:t xml:space="preserve"> nuo jokių jo įsipareigojimų pagal sutartį.</w:t>
      </w:r>
    </w:p>
    <w:p w14:paraId="1AD437D9" w14:textId="77777777" w:rsidR="00A549CB" w:rsidRPr="0065339A" w:rsidRDefault="00A549CB" w:rsidP="008C3D29">
      <w:pPr>
        <w:pStyle w:val="ListParagraph"/>
        <w:tabs>
          <w:tab w:val="left" w:pos="0"/>
        </w:tabs>
        <w:ind w:left="0" w:firstLine="851"/>
        <w:rPr>
          <w:lang w:val="lt-LT"/>
        </w:rPr>
      </w:pPr>
      <w:r w:rsidRPr="0065339A">
        <w:rPr>
          <w:lang w:val="lt-LT"/>
        </w:rPr>
        <w:t xml:space="preserve">8.4. </w:t>
      </w:r>
      <w:r w:rsidR="00F147C5" w:rsidRPr="0065339A">
        <w:rPr>
          <w:lang w:val="lt-LT"/>
        </w:rPr>
        <w:t>Nuomotojas</w:t>
      </w:r>
      <w:r w:rsidRPr="0065339A">
        <w:rPr>
          <w:lang w:val="lt-LT"/>
        </w:rPr>
        <w:t xml:space="preserve"> įsipareigoja užtikrinti, kad jo pasitelkti subtiekėjai atliks veiksmus, kurie atitiks </w:t>
      </w:r>
      <w:r w:rsidR="00F147C5" w:rsidRPr="0065339A">
        <w:rPr>
          <w:lang w:val="lt-LT"/>
        </w:rPr>
        <w:t>Nuomotojo</w:t>
      </w:r>
      <w:r w:rsidRPr="0065339A">
        <w:rPr>
          <w:lang w:val="lt-LT"/>
        </w:rPr>
        <w:t xml:space="preserve"> pasiūlymą.</w:t>
      </w:r>
    </w:p>
    <w:p w14:paraId="5A6F4657" w14:textId="77777777" w:rsidR="00A549CB" w:rsidRPr="0065339A" w:rsidRDefault="00A549CB" w:rsidP="008C3D29">
      <w:pPr>
        <w:pStyle w:val="ListParagraph"/>
        <w:tabs>
          <w:tab w:val="left" w:pos="0"/>
        </w:tabs>
        <w:ind w:left="0" w:firstLine="851"/>
        <w:rPr>
          <w:lang w:val="lt-LT"/>
        </w:rPr>
      </w:pPr>
      <w:r w:rsidRPr="0065339A">
        <w:rPr>
          <w:lang w:val="lt-LT"/>
        </w:rPr>
        <w:t xml:space="preserve">8.5. </w:t>
      </w:r>
      <w:r w:rsidR="00F147C5" w:rsidRPr="0065339A">
        <w:rPr>
          <w:lang w:val="lt-LT"/>
        </w:rPr>
        <w:t>Nuomotojas</w:t>
      </w:r>
      <w:r w:rsidRPr="0065339A">
        <w:rPr>
          <w:lang w:val="lt-LT"/>
        </w:rPr>
        <w:t xml:space="preserve"> turi užtikrinti, kad pasitelks tik tokius subtiekėjus, kurie turi teisę verstis ta veikla, kuriai jie pasitelkiami.</w:t>
      </w:r>
    </w:p>
    <w:p w14:paraId="79EA4E85" w14:textId="77777777" w:rsidR="00A549CB" w:rsidRPr="0065339A" w:rsidRDefault="00A549CB" w:rsidP="008C3D29">
      <w:pPr>
        <w:pStyle w:val="Default"/>
        <w:ind w:right="49" w:firstLine="851"/>
        <w:jc w:val="both"/>
      </w:pPr>
      <w:r w:rsidRPr="0065339A">
        <w:t>8.6. Vadovaujantis Viešųjų pirkimų įstatymo 88 str. 2 d. nuostatomis gali būti taikomas tiesioginis atsiskaitymas su subtiekėjais.</w:t>
      </w:r>
    </w:p>
    <w:p w14:paraId="2CD33922" w14:textId="77777777" w:rsidR="00A549CB" w:rsidRPr="00871D95" w:rsidRDefault="00A549CB" w:rsidP="00A549CB">
      <w:pPr>
        <w:pStyle w:val="Default"/>
        <w:ind w:left="710" w:right="49"/>
        <w:jc w:val="both"/>
      </w:pPr>
    </w:p>
    <w:p w14:paraId="3E4387B9" w14:textId="77777777" w:rsidR="001A4068" w:rsidRPr="00871D95" w:rsidRDefault="001A4068" w:rsidP="00A47111">
      <w:pPr>
        <w:numPr>
          <w:ilvl w:val="0"/>
          <w:numId w:val="4"/>
        </w:numPr>
        <w:ind w:right="49"/>
        <w:jc w:val="center"/>
        <w:rPr>
          <w:b/>
        </w:rPr>
      </w:pPr>
      <w:r w:rsidRPr="00871D95">
        <w:rPr>
          <w:b/>
        </w:rPr>
        <w:t>PIRKIMO SUTARTIES GALIOJIMAS, SUTARTIES NUTRAUKIMO TVARKA</w:t>
      </w:r>
    </w:p>
    <w:p w14:paraId="3FBA8ACA" w14:textId="77777777" w:rsidR="001A4068" w:rsidRPr="00871D95" w:rsidRDefault="001A4068" w:rsidP="001A4068">
      <w:pPr>
        <w:pStyle w:val="Default"/>
        <w:ind w:left="851" w:right="49"/>
        <w:jc w:val="both"/>
      </w:pPr>
    </w:p>
    <w:p w14:paraId="726B4544" w14:textId="77777777" w:rsidR="00D9628D" w:rsidRDefault="001A4068" w:rsidP="00DF44EE">
      <w:pPr>
        <w:pStyle w:val="Default"/>
        <w:numPr>
          <w:ilvl w:val="1"/>
          <w:numId w:val="13"/>
        </w:numPr>
        <w:ind w:left="0" w:right="49" w:firstLine="851"/>
        <w:jc w:val="both"/>
      </w:pPr>
      <w:r w:rsidRPr="00871D95">
        <w:t>Nė viena iš Šalių neturi teisės perduoti trečiajam asmeniui teisių ir įsipareigojimų pagal sutartį be rašytinio kitos Šalies sutikimo.</w:t>
      </w:r>
      <w:r w:rsidR="00055CDC" w:rsidRPr="00871D95">
        <w:t xml:space="preserve"> </w:t>
      </w:r>
    </w:p>
    <w:p w14:paraId="184D3266" w14:textId="77777777" w:rsidR="00E0713C" w:rsidRDefault="00E0713C" w:rsidP="00DF44EE">
      <w:pPr>
        <w:pStyle w:val="BodyText"/>
        <w:numPr>
          <w:ilvl w:val="1"/>
          <w:numId w:val="13"/>
        </w:numPr>
        <w:tabs>
          <w:tab w:val="left" w:pos="0"/>
          <w:tab w:val="left" w:pos="880"/>
          <w:tab w:val="center" w:pos="1418"/>
        </w:tabs>
        <w:spacing w:after="0"/>
        <w:ind w:left="0" w:firstLine="851"/>
        <w:rPr>
          <w:bCs/>
        </w:rPr>
      </w:pPr>
      <w:r>
        <w:rPr>
          <w:bCs/>
        </w:rPr>
        <w:t xml:space="preserve">Sutartis įsigalioja </w:t>
      </w:r>
      <w:r w:rsidR="00252AD5">
        <w:rPr>
          <w:bCs/>
        </w:rPr>
        <w:t>Šalims ją pasirašius</w:t>
      </w:r>
      <w:r>
        <w:rPr>
          <w:bCs/>
        </w:rPr>
        <w:t xml:space="preserve"> ir galioja </w:t>
      </w:r>
      <w:r w:rsidR="00D562F0">
        <w:rPr>
          <w:bCs/>
        </w:rPr>
        <w:t xml:space="preserve">12 (dvylika) mėnesių arba iki sutarties nutraukimo. </w:t>
      </w:r>
      <w:r w:rsidR="00BE1F8B">
        <w:rPr>
          <w:bCs/>
        </w:rPr>
        <w:t>N</w:t>
      </w:r>
      <w:r w:rsidR="00F80D5E" w:rsidRPr="00F80D5E">
        <w:rPr>
          <w:bCs/>
        </w:rPr>
        <w:t xml:space="preserve">uomos terminas gali būti pratęstas </w:t>
      </w:r>
      <w:r w:rsidR="00BE1F8B">
        <w:rPr>
          <w:bCs/>
        </w:rPr>
        <w:t>6</w:t>
      </w:r>
      <w:r w:rsidR="00F80D5E" w:rsidRPr="00F80D5E">
        <w:rPr>
          <w:bCs/>
        </w:rPr>
        <w:t xml:space="preserve"> (</w:t>
      </w:r>
      <w:r w:rsidR="00BE1F8B">
        <w:rPr>
          <w:bCs/>
        </w:rPr>
        <w:t>šešių</w:t>
      </w:r>
      <w:r w:rsidR="00F80D5E" w:rsidRPr="00F80D5E">
        <w:rPr>
          <w:bCs/>
        </w:rPr>
        <w:t xml:space="preserve">) mėnesių laikotarpiui. Jeigu likus 30 (trisdešimčiai) kalendorinių dienų iki prekių nuomos termino pabaigos nei viena iš </w:t>
      </w:r>
      <w:r w:rsidR="00187C19">
        <w:rPr>
          <w:bCs/>
        </w:rPr>
        <w:t>Š</w:t>
      </w:r>
      <w:r w:rsidR="00F80D5E" w:rsidRPr="00F80D5E">
        <w:rPr>
          <w:bCs/>
        </w:rPr>
        <w:t xml:space="preserve">alių nepareiškia noro nutraukti sutartį (t. y. abi </w:t>
      </w:r>
      <w:r w:rsidR="00F80D5E">
        <w:rPr>
          <w:bCs/>
        </w:rPr>
        <w:t>Š</w:t>
      </w:r>
      <w:r w:rsidR="00F80D5E" w:rsidRPr="00F80D5E">
        <w:rPr>
          <w:bCs/>
        </w:rPr>
        <w:t xml:space="preserve">alis tenkina sutartyje nustatytos sąlygos), prekių nuomos terminas bus laikomas pratęstu dar </w:t>
      </w:r>
      <w:r w:rsidR="00BE1F8B">
        <w:rPr>
          <w:bCs/>
        </w:rPr>
        <w:t>6</w:t>
      </w:r>
      <w:r w:rsidR="00F80D5E" w:rsidRPr="00F80D5E">
        <w:rPr>
          <w:bCs/>
        </w:rPr>
        <w:t xml:space="preserve"> (</w:t>
      </w:r>
      <w:r w:rsidR="00BE1F8B">
        <w:rPr>
          <w:bCs/>
        </w:rPr>
        <w:t>šešių</w:t>
      </w:r>
      <w:r w:rsidR="00F80D5E" w:rsidRPr="00F80D5E">
        <w:rPr>
          <w:bCs/>
        </w:rPr>
        <w:t xml:space="preserve">) mėnesių laikotarpiui. Šiuo atveju raštiškas susitarimas dėl sutarties pratęsimo nesudaromas. Sutarčiai nustojus galioti, </w:t>
      </w:r>
      <w:r w:rsidR="00F80D5E">
        <w:rPr>
          <w:bCs/>
        </w:rPr>
        <w:t>Š</w:t>
      </w:r>
      <w:r w:rsidR="00F80D5E" w:rsidRPr="00F80D5E">
        <w:rPr>
          <w:bCs/>
        </w:rPr>
        <w:t>alys sutaria, kad iki visiško sutartinių įsipareigojimų įvykdymo, lieka galioti sutarties sąlygos, susijusios su atsiskaitymais, nuostolių, baudų, delspinigių mokėjimu ir ginčų sprendimo tvarka</w:t>
      </w:r>
      <w:r w:rsidR="00F80D5E">
        <w:rPr>
          <w:bCs/>
        </w:rPr>
        <w:t xml:space="preserve">. </w:t>
      </w:r>
    </w:p>
    <w:p w14:paraId="64932DB9" w14:textId="77777777" w:rsidR="001A4068" w:rsidRPr="00871D95" w:rsidRDefault="00E0713C" w:rsidP="00DF44EE">
      <w:pPr>
        <w:pStyle w:val="Default"/>
        <w:numPr>
          <w:ilvl w:val="1"/>
          <w:numId w:val="13"/>
        </w:numPr>
        <w:ind w:left="0" w:right="49" w:firstLine="851"/>
        <w:jc w:val="both"/>
      </w:pPr>
      <w:r>
        <w:t xml:space="preserve">Sutarties įvykdymo užtikrinimas – netesybos. </w:t>
      </w:r>
      <w:r w:rsidR="00455C1C">
        <w:t>Nuomotojui</w:t>
      </w:r>
      <w:r>
        <w:t xml:space="preserve"> nepristačius prekių per 3.2 papunktyje nustatytą terminą arba </w:t>
      </w:r>
      <w:r w:rsidR="00436D5F">
        <w:t>Nuomininkui</w:t>
      </w:r>
      <w:r>
        <w:t xml:space="preserve"> nutraukus sutartį dėl </w:t>
      </w:r>
      <w:r w:rsidR="00436D5F">
        <w:t>Nuomotojo</w:t>
      </w:r>
      <w:r>
        <w:t xml:space="preserve"> kaltės arba </w:t>
      </w:r>
      <w:r w:rsidR="00436D5F">
        <w:t>Nuomotojui</w:t>
      </w:r>
      <w:r>
        <w:t xml:space="preserve"> nevykdant ar netinkamai vykdant sutartį, </w:t>
      </w:r>
      <w:r w:rsidR="00476CCB">
        <w:t>Nuomotojas</w:t>
      </w:r>
      <w:r>
        <w:t xml:space="preserve">, </w:t>
      </w:r>
      <w:r w:rsidR="00476CCB">
        <w:t>Nuomininkui</w:t>
      </w:r>
      <w:r>
        <w:t xml:space="preserve"> pareikalavus, per 10 (dešimt) kalendorinių dienų nuo pareikalavimo išsiuntimo turi sumokėti </w:t>
      </w:r>
      <w:r w:rsidR="00476CCB">
        <w:t>Nuomininkui</w:t>
      </w:r>
      <w:r>
        <w:t xml:space="preserve"> baudą – 10 </w:t>
      </w:r>
      <w:r w:rsidR="008575BD">
        <w:t xml:space="preserve">(dešimt) </w:t>
      </w:r>
      <w:r>
        <w:t xml:space="preserve">proc. nuo sutarties vertės su PVM. Baudos sumokėjimas neatleidžia </w:t>
      </w:r>
      <w:r w:rsidR="00476CCB">
        <w:t>Nuomotojo</w:t>
      </w:r>
      <w:r>
        <w:t xml:space="preserve"> nuo pareigos atlyginti tiesioginius </w:t>
      </w:r>
      <w:r w:rsidR="00476CCB">
        <w:t>Nuomininko</w:t>
      </w:r>
      <w:r>
        <w:t xml:space="preserve"> patirtus nuostolius, </w:t>
      </w:r>
      <w:r w:rsidR="00476CCB">
        <w:t>Nuomotojui</w:t>
      </w:r>
      <w:r>
        <w:t xml:space="preserve"> nevykdant ar netinkamai vykdant sutartį, tiek, kiek patirti nuostoliai viršija baudą</w:t>
      </w:r>
      <w:r w:rsidR="001A4068" w:rsidRPr="00871D95">
        <w:t>.</w:t>
      </w:r>
    </w:p>
    <w:p w14:paraId="7D4DF4A9" w14:textId="77777777" w:rsidR="001A4068" w:rsidRPr="00167A9E" w:rsidRDefault="00672253" w:rsidP="00DF44EE">
      <w:pPr>
        <w:pStyle w:val="Default"/>
        <w:numPr>
          <w:ilvl w:val="1"/>
          <w:numId w:val="13"/>
        </w:numPr>
        <w:ind w:left="0" w:right="49" w:firstLine="851"/>
        <w:jc w:val="both"/>
      </w:pPr>
      <w:r>
        <w:rPr>
          <w:spacing w:val="-4"/>
        </w:rPr>
        <w:lastRenderedPageBreak/>
        <w:t>S</w:t>
      </w:r>
      <w:r w:rsidRPr="00672253">
        <w:rPr>
          <w:spacing w:val="-4"/>
        </w:rPr>
        <w:t>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sidR="003C3541" w:rsidRPr="00871D95">
        <w:rPr>
          <w:rFonts w:ascii="TimesLT" w:hAnsi="TimesLT"/>
        </w:rPr>
        <w:t>.</w:t>
      </w:r>
    </w:p>
    <w:p w14:paraId="32AFEB29" w14:textId="72D24279" w:rsidR="00167A9E" w:rsidRPr="00167A9E" w:rsidRDefault="001254D6" w:rsidP="00DF44EE">
      <w:pPr>
        <w:pStyle w:val="Default"/>
        <w:numPr>
          <w:ilvl w:val="1"/>
          <w:numId w:val="13"/>
        </w:numPr>
        <w:ind w:left="0" w:right="49" w:firstLine="851"/>
        <w:jc w:val="both"/>
      </w:pPr>
      <w:r w:rsidRPr="001254D6">
        <w:rPr>
          <w:spacing w:val="-4"/>
        </w:rPr>
        <w:t xml:space="preserve">Prekių </w:t>
      </w:r>
      <w:r w:rsidR="00D30BD1">
        <w:rPr>
          <w:spacing w:val="-4"/>
        </w:rPr>
        <w:t xml:space="preserve">nuomai </w:t>
      </w:r>
      <w:r w:rsidRPr="001254D6">
        <w:rPr>
          <w:spacing w:val="-4"/>
        </w:rPr>
        <w:t xml:space="preserve">nepristatymas per </w:t>
      </w:r>
      <w:r>
        <w:rPr>
          <w:spacing w:val="-4"/>
        </w:rPr>
        <w:t>3.2 ir / ar 3.4</w:t>
      </w:r>
      <w:r w:rsidRPr="001254D6">
        <w:rPr>
          <w:spacing w:val="-4"/>
        </w:rPr>
        <w:t xml:space="preserve"> </w:t>
      </w:r>
      <w:r w:rsidR="00046F92">
        <w:rPr>
          <w:spacing w:val="-4"/>
        </w:rPr>
        <w:t>pa</w:t>
      </w:r>
      <w:r w:rsidRPr="001254D6">
        <w:rPr>
          <w:spacing w:val="-4"/>
        </w:rPr>
        <w:t>punk</w:t>
      </w:r>
      <w:r>
        <w:rPr>
          <w:spacing w:val="-4"/>
        </w:rPr>
        <w:t>či</w:t>
      </w:r>
      <w:r w:rsidRPr="001254D6">
        <w:rPr>
          <w:spacing w:val="-4"/>
        </w:rPr>
        <w:t xml:space="preserve">uose nustatytą terminą, jei neegzistuoja </w:t>
      </w:r>
      <w:r>
        <w:rPr>
          <w:spacing w:val="-4"/>
        </w:rPr>
        <w:t>6.</w:t>
      </w:r>
      <w:r w:rsidR="0065339A">
        <w:rPr>
          <w:spacing w:val="-4"/>
        </w:rPr>
        <w:t>3</w:t>
      </w:r>
      <w:r w:rsidRPr="001254D6">
        <w:rPr>
          <w:spacing w:val="-4"/>
        </w:rPr>
        <w:t xml:space="preserve"> </w:t>
      </w:r>
      <w:r>
        <w:rPr>
          <w:spacing w:val="-4"/>
        </w:rPr>
        <w:t xml:space="preserve">papunktyje </w:t>
      </w:r>
      <w:r w:rsidRPr="001254D6">
        <w:rPr>
          <w:spacing w:val="-4"/>
        </w:rPr>
        <w:t xml:space="preserve">nustatytos aplinkybės, laikomas esminiu sutarties sąlygų pažeidimu ir </w:t>
      </w:r>
      <w:r>
        <w:rPr>
          <w:spacing w:val="-4"/>
        </w:rPr>
        <w:t>Nuomininkas</w:t>
      </w:r>
      <w:r w:rsidRPr="001254D6">
        <w:rPr>
          <w:spacing w:val="-4"/>
        </w:rPr>
        <w:t xml:space="preserve"> turi teisę be įspėjimo sutartį nutraukti vienašališkai, nesikreipdamas į teismą</w:t>
      </w:r>
      <w:r w:rsidR="00167A9E">
        <w:t>.</w:t>
      </w:r>
    </w:p>
    <w:p w14:paraId="21DD4FCD" w14:textId="77777777" w:rsidR="001A4068" w:rsidRPr="00871D95" w:rsidRDefault="009B7867" w:rsidP="00DF44EE">
      <w:pPr>
        <w:pStyle w:val="Default"/>
        <w:numPr>
          <w:ilvl w:val="1"/>
          <w:numId w:val="13"/>
        </w:numPr>
        <w:ind w:left="0" w:right="49" w:firstLine="851"/>
        <w:jc w:val="both"/>
      </w:pPr>
      <w:r>
        <w:t>Nuomininkas</w:t>
      </w:r>
      <w:r w:rsidRPr="009B7867">
        <w:t xml:space="preserve"> turi teisę nutraukti sutartį vienašališkai, įspėdama</w:t>
      </w:r>
      <w:r>
        <w:t>s</w:t>
      </w:r>
      <w:r w:rsidRPr="009B7867">
        <w:t xml:space="preserve"> </w:t>
      </w:r>
      <w:r>
        <w:t>Nuomotoją</w:t>
      </w:r>
      <w:r w:rsidRPr="009B7867">
        <w:t xml:space="preserve"> raštu prieš 10 (dešimt) kalendorinių dienų iki sutarties nutraukimo, jeigu </w:t>
      </w:r>
      <w:r>
        <w:t>Nuomotojas</w:t>
      </w:r>
      <w:r w:rsidRPr="009B7867">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w:t>
      </w:r>
      <w:r>
        <w:t>Nuomininkas</w:t>
      </w:r>
      <w:r w:rsidRPr="009B7867">
        <w:t xml:space="preserve"> nutraukia vienašališkai </w:t>
      </w:r>
      <w:r>
        <w:t>Nuomotojui</w:t>
      </w:r>
      <w:r w:rsidRPr="009B7867">
        <w:t xml:space="preserve"> netinkamai vykdant sutartį, iš mokėtinos sumos ji turi teisę išskaičiuoti netesybas ir </w:t>
      </w:r>
      <w:r>
        <w:t>Nuomininko</w:t>
      </w:r>
      <w:r w:rsidRPr="009B7867">
        <w:t xml:space="preserve"> patirtus tiesioginius nuostolius</w:t>
      </w:r>
      <w:r w:rsidR="00AC0E09">
        <w:t>.</w:t>
      </w:r>
    </w:p>
    <w:p w14:paraId="424B1F06" w14:textId="77777777" w:rsidR="001A4068" w:rsidRPr="00871D95" w:rsidRDefault="009B7867" w:rsidP="00DF44EE">
      <w:pPr>
        <w:pStyle w:val="Default"/>
        <w:numPr>
          <w:ilvl w:val="1"/>
          <w:numId w:val="13"/>
        </w:numPr>
        <w:ind w:left="0" w:right="49" w:firstLine="851"/>
        <w:jc w:val="both"/>
      </w:pPr>
      <w:r>
        <w:t>Nuomotojas</w:t>
      </w:r>
      <w:r w:rsidR="001A4068" w:rsidRPr="00871D95">
        <w:t xml:space="preserve"> turi teisę vienašališkai nutraukti sutartį, </w:t>
      </w:r>
      <w:r>
        <w:t>Nuomininkui</w:t>
      </w:r>
      <w:r w:rsidR="001A4068" w:rsidRPr="00871D95">
        <w:t xml:space="preserve"> nevykdant savo sutartinių įsipareigojimų, prieš tai raštu įspėjus </w:t>
      </w:r>
      <w:r>
        <w:t>Nuomininką</w:t>
      </w:r>
      <w:r w:rsidR="001A4068" w:rsidRPr="00871D95">
        <w:t xml:space="preserve"> apie sutarties nutraukimą prieš 30 (trisdešimt) kalendorinių dienų iki sutarties nutraukimo. </w:t>
      </w:r>
    </w:p>
    <w:p w14:paraId="56F201D2" w14:textId="77777777" w:rsidR="001A4068" w:rsidRPr="00871D95" w:rsidRDefault="001A4068" w:rsidP="00DF44EE">
      <w:pPr>
        <w:pStyle w:val="Default"/>
        <w:numPr>
          <w:ilvl w:val="1"/>
          <w:numId w:val="13"/>
        </w:numPr>
        <w:ind w:left="0" w:right="49" w:firstLine="851"/>
        <w:jc w:val="both"/>
      </w:pPr>
      <w:r w:rsidRPr="00871D95">
        <w:t>Sutartis gali būti nutraukiama:</w:t>
      </w:r>
    </w:p>
    <w:p w14:paraId="1D3CAA8F" w14:textId="16F7C079" w:rsidR="00A50B3E" w:rsidRPr="00871D95" w:rsidRDefault="00A50B3E" w:rsidP="00DF44EE">
      <w:pPr>
        <w:pStyle w:val="BodyText"/>
        <w:numPr>
          <w:ilvl w:val="2"/>
          <w:numId w:val="18"/>
        </w:numPr>
        <w:tabs>
          <w:tab w:val="left" w:pos="1985"/>
        </w:tabs>
        <w:spacing w:after="0"/>
        <w:ind w:left="0" w:firstLine="1276"/>
        <w:rPr>
          <w:szCs w:val="24"/>
        </w:rPr>
      </w:pPr>
      <w:r w:rsidRPr="00871D95">
        <w:rPr>
          <w:color w:val="000000"/>
        </w:rPr>
        <w:t>ne</w:t>
      </w:r>
      <w:r w:rsidR="00E46BF0">
        <w:rPr>
          <w:color w:val="000000"/>
        </w:rPr>
        <w:t>sant</w:t>
      </w:r>
      <w:r w:rsidRPr="00871D95">
        <w:rPr>
          <w:color w:val="000000"/>
        </w:rPr>
        <w:t xml:space="preserve"> </w:t>
      </w:r>
      <w:r w:rsidR="00D8373D" w:rsidRPr="00871D95">
        <w:rPr>
          <w:color w:val="000000"/>
        </w:rPr>
        <w:t>poreik</w:t>
      </w:r>
      <w:r w:rsidR="00D8373D">
        <w:rPr>
          <w:color w:val="000000"/>
        </w:rPr>
        <w:t xml:space="preserve">o </w:t>
      </w:r>
      <w:r w:rsidR="00E46BF0">
        <w:rPr>
          <w:color w:val="000000"/>
        </w:rPr>
        <w:t>Nuominink</w:t>
      </w:r>
      <w:r w:rsidR="00D8373D">
        <w:rPr>
          <w:color w:val="000000"/>
        </w:rPr>
        <w:t xml:space="preserve">ui </w:t>
      </w:r>
      <w:r w:rsidR="00E46BF0">
        <w:rPr>
          <w:color w:val="000000"/>
        </w:rPr>
        <w:t>nuomotis prekes</w:t>
      </w:r>
      <w:r w:rsidRPr="00871D95">
        <w:rPr>
          <w:color w:val="000000"/>
        </w:rPr>
        <w:t>;</w:t>
      </w:r>
    </w:p>
    <w:p w14:paraId="3B67FE8D" w14:textId="77777777" w:rsidR="001A4068" w:rsidRPr="00871D95" w:rsidRDefault="001A4068" w:rsidP="00DF44EE">
      <w:pPr>
        <w:pStyle w:val="BodyText"/>
        <w:numPr>
          <w:ilvl w:val="2"/>
          <w:numId w:val="18"/>
        </w:numPr>
        <w:tabs>
          <w:tab w:val="left" w:pos="1985"/>
        </w:tabs>
        <w:spacing w:after="0"/>
        <w:ind w:left="0" w:firstLine="1276"/>
        <w:rPr>
          <w:szCs w:val="24"/>
        </w:rPr>
      </w:pPr>
      <w:r w:rsidRPr="00871D95">
        <w:rPr>
          <w:szCs w:val="24"/>
        </w:rPr>
        <w:t>abipusiu Šalių rašytiniu susitarimu;</w:t>
      </w:r>
    </w:p>
    <w:p w14:paraId="1F9D2F75" w14:textId="77777777" w:rsidR="001A4068" w:rsidRPr="00871D95" w:rsidRDefault="001A4068" w:rsidP="00DF44EE">
      <w:pPr>
        <w:pStyle w:val="BodyText"/>
        <w:numPr>
          <w:ilvl w:val="2"/>
          <w:numId w:val="18"/>
        </w:numPr>
        <w:tabs>
          <w:tab w:val="left" w:pos="1985"/>
        </w:tabs>
        <w:spacing w:after="0"/>
        <w:ind w:left="0" w:firstLine="1276"/>
        <w:rPr>
          <w:szCs w:val="24"/>
        </w:rPr>
      </w:pPr>
      <w:r w:rsidRPr="00871D95">
        <w:rPr>
          <w:szCs w:val="24"/>
        </w:rPr>
        <w:t xml:space="preserve">kitais Lietuvos Respublikos teisės aktuose nustatytais pagrindais. </w:t>
      </w:r>
    </w:p>
    <w:p w14:paraId="6C3252E0" w14:textId="77777777" w:rsidR="001A4068" w:rsidRPr="00871D95" w:rsidRDefault="001A4068" w:rsidP="00DF44EE">
      <w:pPr>
        <w:pStyle w:val="Default"/>
        <w:numPr>
          <w:ilvl w:val="1"/>
          <w:numId w:val="13"/>
        </w:numPr>
        <w:tabs>
          <w:tab w:val="left" w:pos="1418"/>
        </w:tabs>
        <w:ind w:left="0" w:right="49" w:firstLine="851"/>
        <w:jc w:val="both"/>
      </w:pPr>
      <w:r w:rsidRPr="00871D95">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p>
    <w:p w14:paraId="61A23E21" w14:textId="77777777" w:rsidR="001A4068" w:rsidRPr="00871D95" w:rsidRDefault="001A4068" w:rsidP="00DF44EE">
      <w:pPr>
        <w:pStyle w:val="Default"/>
        <w:numPr>
          <w:ilvl w:val="1"/>
          <w:numId w:val="13"/>
        </w:numPr>
        <w:tabs>
          <w:tab w:val="left" w:pos="1418"/>
        </w:tabs>
        <w:ind w:left="0" w:right="49" w:firstLine="851"/>
        <w:jc w:val="both"/>
      </w:pPr>
      <w:r w:rsidRPr="00871D95">
        <w:t>Šalys įsipareigoja susilaikyti nuo veiksmų, kuriais būtų pažeistos šios sutarties sąlygos, kurie darytų žalą Šalių interesams, geram vardui ir tarpusavio bendradarbiavimui.</w:t>
      </w:r>
    </w:p>
    <w:p w14:paraId="2836616A" w14:textId="77777777" w:rsidR="001A4068" w:rsidRPr="00871D95" w:rsidRDefault="001A4068" w:rsidP="00DF44EE">
      <w:pPr>
        <w:pStyle w:val="Default"/>
        <w:numPr>
          <w:ilvl w:val="1"/>
          <w:numId w:val="13"/>
        </w:numPr>
        <w:tabs>
          <w:tab w:val="left" w:pos="1418"/>
        </w:tabs>
        <w:ind w:left="0" w:right="49" w:firstLine="851"/>
        <w:jc w:val="both"/>
      </w:pPr>
      <w:r w:rsidRPr="00871D95">
        <w:t>Šalių statuso pasikeitimas nėra pagrindas sutarčiai nutraukti.</w:t>
      </w:r>
    </w:p>
    <w:p w14:paraId="4943E8CA" w14:textId="77777777" w:rsidR="00DB1D81" w:rsidRPr="00871D95" w:rsidRDefault="001A4068" w:rsidP="00DF44EE">
      <w:pPr>
        <w:pStyle w:val="Default"/>
        <w:numPr>
          <w:ilvl w:val="1"/>
          <w:numId w:val="13"/>
        </w:numPr>
        <w:tabs>
          <w:tab w:val="left" w:pos="1418"/>
        </w:tabs>
        <w:ind w:left="0" w:right="49" w:firstLine="851"/>
        <w:jc w:val="both"/>
      </w:pPr>
      <w:r w:rsidRPr="00871D95">
        <w:t>Ši sutartis sudaryta lietuvių kalba, 2 (dviem) egzemplioriais, turinčiais vienodą juridinę gal</w:t>
      </w:r>
      <w:r w:rsidR="00C61543" w:rsidRPr="00871D95">
        <w:t>ią – po vieną kiekvienai Šaliai</w:t>
      </w:r>
      <w:r w:rsidR="00DB1D81" w:rsidRPr="00871D95">
        <w:t>.</w:t>
      </w:r>
    </w:p>
    <w:p w14:paraId="4D465996" w14:textId="074D1B90" w:rsidR="00DE72AB" w:rsidRPr="00871D95" w:rsidRDefault="00DE72AB" w:rsidP="00DF44EE">
      <w:pPr>
        <w:pStyle w:val="Default"/>
        <w:numPr>
          <w:ilvl w:val="1"/>
          <w:numId w:val="13"/>
        </w:numPr>
        <w:tabs>
          <w:tab w:val="left" w:pos="1418"/>
        </w:tabs>
        <w:ind w:left="0" w:right="141" w:firstLine="851"/>
        <w:jc w:val="both"/>
      </w:pPr>
      <w:r w:rsidRPr="00871D95">
        <w:t xml:space="preserve">Asmuo atsakingas už sutarties ir jos pakeitimų (jei tokių būtų) paviešinimą – </w:t>
      </w:r>
      <w:r w:rsidR="005C1B55">
        <w:t>vyr. viešųjų pirkimų specialistė-ekonomistė Asta Kuzmickienė</w:t>
      </w:r>
      <w:r w:rsidR="00CB1BB5" w:rsidRPr="00871D95">
        <w:t>,</w:t>
      </w:r>
      <w:r w:rsidR="00D00053" w:rsidRPr="00871D95">
        <w:t xml:space="preserve"> el. p. </w:t>
      </w:r>
      <w:r w:rsidR="005C1B55">
        <w:t>asta.kuzmickiene</w:t>
      </w:r>
      <w:r w:rsidRPr="00871D95">
        <w:t>@pylimas.lt.</w:t>
      </w:r>
      <w:r w:rsidR="0065339A">
        <w:t xml:space="preserve"> </w:t>
      </w:r>
    </w:p>
    <w:p w14:paraId="1EE79EEB" w14:textId="77777777" w:rsidR="001A4068" w:rsidRPr="00871D95" w:rsidRDefault="001A4068" w:rsidP="00DF44EE">
      <w:pPr>
        <w:pStyle w:val="Default"/>
        <w:numPr>
          <w:ilvl w:val="1"/>
          <w:numId w:val="13"/>
        </w:numPr>
        <w:tabs>
          <w:tab w:val="left" w:pos="1418"/>
        </w:tabs>
        <w:ind w:left="0" w:right="49" w:firstLine="851"/>
        <w:jc w:val="both"/>
      </w:pPr>
      <w:r w:rsidRPr="00871D95">
        <w:t>Sutarties priedas „</w:t>
      </w:r>
      <w:r w:rsidR="00B26FF4">
        <w:t>T</w:t>
      </w:r>
      <w:r w:rsidR="005F09D0">
        <w:t>echninė specifikacija</w:t>
      </w:r>
      <w:r w:rsidRPr="00871D95">
        <w:t>“ yra neatskiriama sutarties dalis.</w:t>
      </w:r>
    </w:p>
    <w:p w14:paraId="36C86587" w14:textId="77777777" w:rsidR="00B54AE6" w:rsidRDefault="00B54AE6" w:rsidP="00E409C2">
      <w:pPr>
        <w:ind w:right="-360"/>
        <w:jc w:val="center"/>
        <w:rPr>
          <w:b/>
          <w:bCs/>
        </w:rPr>
      </w:pPr>
    </w:p>
    <w:p w14:paraId="40EBC2CF" w14:textId="77777777" w:rsidR="001A4068" w:rsidRPr="00871D95" w:rsidRDefault="001A4068" w:rsidP="00E409C2">
      <w:pPr>
        <w:ind w:right="-360"/>
        <w:jc w:val="center"/>
        <w:rPr>
          <w:b/>
          <w:bCs/>
        </w:rPr>
      </w:pPr>
      <w:r w:rsidRPr="00871D95">
        <w:rPr>
          <w:b/>
          <w:bCs/>
        </w:rPr>
        <w:t>9. ŠALIŲ REKVIZITAI IR PARAŠAI</w:t>
      </w:r>
    </w:p>
    <w:p w14:paraId="2F9D6614" w14:textId="77777777" w:rsidR="004A27CE" w:rsidRDefault="004A27CE" w:rsidP="00E409C2">
      <w:pPr>
        <w:ind w:right="-360"/>
        <w:jc w:val="center"/>
        <w:rPr>
          <w:b/>
          <w:bCs/>
        </w:rPr>
      </w:pPr>
    </w:p>
    <w:tbl>
      <w:tblPr>
        <w:tblW w:w="0" w:type="auto"/>
        <w:tblInd w:w="-142" w:type="dxa"/>
        <w:tblLook w:val="04A0" w:firstRow="1" w:lastRow="0" w:firstColumn="1" w:lastColumn="0" w:noHBand="0" w:noVBand="1"/>
      </w:tblPr>
      <w:tblGrid>
        <w:gridCol w:w="4791"/>
        <w:gridCol w:w="4791"/>
      </w:tblGrid>
      <w:tr w:rsidR="006F7A3F" w:rsidRPr="00D74C43" w14:paraId="25FCE365" w14:textId="77777777" w:rsidTr="006F7A3F">
        <w:tc>
          <w:tcPr>
            <w:tcW w:w="4791" w:type="dxa"/>
            <w:shd w:val="clear" w:color="auto" w:fill="auto"/>
          </w:tcPr>
          <w:p w14:paraId="4461CFCD" w14:textId="77777777" w:rsidR="006F7A3F" w:rsidRPr="00D74C43" w:rsidRDefault="006F7A3F" w:rsidP="006F7A3F">
            <w:pPr>
              <w:ind w:right="-383"/>
              <w:rPr>
                <w:b/>
                <w:bCs/>
              </w:rPr>
            </w:pPr>
            <w:r>
              <w:rPr>
                <w:b/>
                <w:bCs/>
              </w:rPr>
              <w:t>NUOMOTOJAS</w:t>
            </w:r>
          </w:p>
          <w:p w14:paraId="776DD0B3" w14:textId="77777777" w:rsidR="006F7A3F" w:rsidRPr="00D74C43" w:rsidRDefault="006F7A3F" w:rsidP="006F7A3F">
            <w:pPr>
              <w:ind w:right="-383"/>
              <w:rPr>
                <w:b/>
              </w:rPr>
            </w:pPr>
            <w:bookmarkStart w:id="0" w:name="_Hlk71803159"/>
            <w:bookmarkStart w:id="1" w:name="_Hlk71710634"/>
            <w:r>
              <w:rPr>
                <w:b/>
              </w:rPr>
              <w:t>Uždaroji akcinė bendrovė</w:t>
            </w:r>
            <w:r w:rsidRPr="00D74C43">
              <w:rPr>
                <w:b/>
              </w:rPr>
              <w:t xml:space="preserve"> „</w:t>
            </w:r>
            <w:r>
              <w:rPr>
                <w:b/>
              </w:rPr>
              <w:t>ARDEOLA</w:t>
            </w:r>
            <w:r w:rsidRPr="00D74C43">
              <w:rPr>
                <w:b/>
              </w:rPr>
              <w:t>“</w:t>
            </w:r>
          </w:p>
          <w:bookmarkEnd w:id="0"/>
          <w:p w14:paraId="4AEC4C14" w14:textId="77777777" w:rsidR="006F7A3F" w:rsidRDefault="006F7A3F" w:rsidP="006F7A3F">
            <w:pPr>
              <w:rPr>
                <w:sz w:val="22"/>
              </w:rPr>
            </w:pPr>
            <w:r>
              <w:t>Molėtų pl. 47F, LT-08409 Vilnius</w:t>
            </w:r>
          </w:p>
          <w:p w14:paraId="662F6837" w14:textId="77777777" w:rsidR="006F7A3F" w:rsidRDefault="006F7A3F" w:rsidP="006F7A3F">
            <w:r>
              <w:t>Įmonės kodas 221731170</w:t>
            </w:r>
          </w:p>
          <w:p w14:paraId="43BDF4B9" w14:textId="77777777" w:rsidR="006F7A3F" w:rsidRDefault="006F7A3F" w:rsidP="006F7A3F">
            <w:r>
              <w:t>PVM kodas LT217311716</w:t>
            </w:r>
          </w:p>
          <w:p w14:paraId="696248E0" w14:textId="77777777" w:rsidR="006F7A3F" w:rsidRDefault="006F7A3F" w:rsidP="006F7A3F">
            <w:r>
              <w:t>Luminor Bank AS Lietuvos skyrius</w:t>
            </w:r>
          </w:p>
          <w:p w14:paraId="7A92BA40" w14:textId="77777777" w:rsidR="006F7A3F" w:rsidRDefault="006F7A3F" w:rsidP="006F7A3F">
            <w:r>
              <w:t>Banko kodas 40100</w:t>
            </w:r>
          </w:p>
          <w:p w14:paraId="6A001345" w14:textId="77777777" w:rsidR="006F7A3F" w:rsidRDefault="006F7A3F" w:rsidP="006F7A3F">
            <w:r>
              <w:t>A. s. LT484010051002021012</w:t>
            </w:r>
          </w:p>
          <w:p w14:paraId="1FF03F2C" w14:textId="2FF583C3" w:rsidR="006F7A3F" w:rsidRDefault="006F7A3F" w:rsidP="006F7A3F">
            <w:r>
              <w:t>Tel. (8 5)  269 1129</w:t>
            </w:r>
          </w:p>
          <w:p w14:paraId="5EB42D2F" w14:textId="77777777" w:rsidR="006F7A3F" w:rsidRPr="00D74C43" w:rsidRDefault="006F7A3F" w:rsidP="006F7A3F">
            <w:pPr>
              <w:ind w:right="-383"/>
            </w:pPr>
            <w:r>
              <w:t xml:space="preserve">El. p. </w:t>
            </w:r>
            <w:r w:rsidRPr="008263F2">
              <w:t>ardeola@ardeola.lt</w:t>
            </w:r>
          </w:p>
          <w:bookmarkEnd w:id="1"/>
          <w:p w14:paraId="413658BD" w14:textId="77777777" w:rsidR="006F7A3F" w:rsidRPr="00D74C43" w:rsidRDefault="006F7A3F" w:rsidP="006F7A3F">
            <w:pPr>
              <w:ind w:right="-383"/>
            </w:pPr>
          </w:p>
          <w:p w14:paraId="5CF71D61" w14:textId="77777777" w:rsidR="006F7A3F" w:rsidRPr="00D74C43" w:rsidRDefault="006F7A3F" w:rsidP="006F7A3F">
            <w:pPr>
              <w:rPr>
                <w:bCs/>
              </w:rPr>
            </w:pPr>
            <w:r>
              <w:rPr>
                <w:bCs/>
              </w:rPr>
              <w:t>Vykdomasis d</w:t>
            </w:r>
            <w:r w:rsidRPr="00D74C43">
              <w:rPr>
                <w:bCs/>
              </w:rPr>
              <w:t>irektorius</w:t>
            </w:r>
          </w:p>
          <w:p w14:paraId="0F2F0076" w14:textId="77777777" w:rsidR="006F7A3F" w:rsidRPr="00D74C43" w:rsidRDefault="006F7A3F" w:rsidP="006F7A3F">
            <w:pPr>
              <w:rPr>
                <w:bCs/>
              </w:rPr>
            </w:pPr>
            <w:r>
              <w:rPr>
                <w:bCs/>
              </w:rPr>
              <w:t>Rimgaudas Dirsė</w:t>
            </w:r>
            <w:bookmarkStart w:id="2" w:name="_Hlk71709456"/>
            <w:r w:rsidRPr="00D74C43">
              <w:rPr>
                <w:bCs/>
              </w:rPr>
              <w:t xml:space="preserve"> </w:t>
            </w:r>
            <w:bookmarkEnd w:id="2"/>
            <w:r w:rsidRPr="00D74C43">
              <w:rPr>
                <w:bCs/>
              </w:rPr>
              <w:t>___________</w:t>
            </w:r>
          </w:p>
          <w:p w14:paraId="193169C3" w14:textId="77777777" w:rsidR="006F7A3F" w:rsidRPr="00C34F80" w:rsidRDefault="006F7A3F" w:rsidP="006F7A3F">
            <w:pPr>
              <w:ind w:right="-383"/>
              <w:rPr>
                <w:sz w:val="20"/>
                <w:szCs w:val="20"/>
              </w:rPr>
            </w:pPr>
            <w:r w:rsidRPr="00C34F80">
              <w:rPr>
                <w:bCs/>
                <w:sz w:val="20"/>
                <w:szCs w:val="20"/>
              </w:rPr>
              <w:t xml:space="preserve">                                 </w:t>
            </w:r>
            <w:r>
              <w:rPr>
                <w:bCs/>
                <w:sz w:val="20"/>
                <w:szCs w:val="20"/>
              </w:rPr>
              <w:t xml:space="preserve">  </w:t>
            </w:r>
            <w:r w:rsidRPr="00C34F80">
              <w:rPr>
                <w:bCs/>
                <w:sz w:val="20"/>
                <w:szCs w:val="20"/>
              </w:rPr>
              <w:t xml:space="preserve"> </w:t>
            </w:r>
            <w:r>
              <w:rPr>
                <w:bCs/>
                <w:sz w:val="20"/>
                <w:szCs w:val="20"/>
              </w:rPr>
              <w:t xml:space="preserve">  </w:t>
            </w:r>
            <w:r w:rsidRPr="00C34F80">
              <w:rPr>
                <w:bCs/>
                <w:sz w:val="20"/>
                <w:szCs w:val="20"/>
              </w:rPr>
              <w:t xml:space="preserve"> (parašas)</w:t>
            </w:r>
          </w:p>
        </w:tc>
        <w:tc>
          <w:tcPr>
            <w:tcW w:w="4791" w:type="dxa"/>
            <w:shd w:val="clear" w:color="auto" w:fill="auto"/>
          </w:tcPr>
          <w:p w14:paraId="17B32ED7" w14:textId="77777777" w:rsidR="006F7A3F" w:rsidRPr="00D74C43" w:rsidRDefault="006F7A3F" w:rsidP="006F7A3F">
            <w:pPr>
              <w:ind w:right="-383"/>
              <w:rPr>
                <w:b/>
                <w:bCs/>
              </w:rPr>
            </w:pPr>
            <w:r>
              <w:rPr>
                <w:b/>
                <w:bCs/>
              </w:rPr>
              <w:t>NUOMININKAS</w:t>
            </w:r>
          </w:p>
          <w:p w14:paraId="5018AF24" w14:textId="77777777" w:rsidR="006F7A3F" w:rsidRPr="00D74C43" w:rsidRDefault="006F7A3F" w:rsidP="006F7A3F">
            <w:pPr>
              <w:rPr>
                <w:bCs/>
              </w:rPr>
            </w:pPr>
            <w:r w:rsidRPr="00D74C43">
              <w:rPr>
                <w:b/>
                <w:bCs/>
              </w:rPr>
              <w:t>Viešoji įstaiga Centro poliklinika</w:t>
            </w:r>
          </w:p>
          <w:p w14:paraId="5E03EB64" w14:textId="77777777" w:rsidR="006F7A3F" w:rsidRPr="00D74C43" w:rsidRDefault="006F7A3F" w:rsidP="006F7A3F">
            <w:pPr>
              <w:rPr>
                <w:bCs/>
              </w:rPr>
            </w:pPr>
            <w:r w:rsidRPr="00D74C43">
              <w:rPr>
                <w:bCs/>
              </w:rPr>
              <w:t>Pylimo g. 3, Vilnius</w:t>
            </w:r>
          </w:p>
          <w:p w14:paraId="576A4A12" w14:textId="77777777" w:rsidR="006F7A3F" w:rsidRPr="00D74C43" w:rsidRDefault="006F7A3F" w:rsidP="006F7A3F">
            <w:pPr>
              <w:rPr>
                <w:bCs/>
              </w:rPr>
            </w:pPr>
            <w:r w:rsidRPr="00D74C43">
              <w:rPr>
                <w:bCs/>
              </w:rPr>
              <w:t>Įstaigos kodas 125873515</w:t>
            </w:r>
          </w:p>
          <w:p w14:paraId="23A88037" w14:textId="77777777" w:rsidR="006F7A3F" w:rsidRPr="00D74C43" w:rsidRDefault="006F7A3F" w:rsidP="006F7A3F">
            <w:pPr>
              <w:rPr>
                <w:bCs/>
              </w:rPr>
            </w:pPr>
            <w:r w:rsidRPr="00D74C43">
              <w:rPr>
                <w:bCs/>
              </w:rPr>
              <w:t>PVM kodas LT258735113</w:t>
            </w:r>
          </w:p>
          <w:p w14:paraId="124B7222" w14:textId="77777777" w:rsidR="006F7A3F" w:rsidRPr="00D74C43" w:rsidRDefault="006F7A3F" w:rsidP="006F7A3F">
            <w:pPr>
              <w:rPr>
                <w:bCs/>
              </w:rPr>
            </w:pPr>
            <w:r w:rsidRPr="00D74C43">
              <w:rPr>
                <w:bCs/>
              </w:rPr>
              <w:t>Luminor Bank AS Lietuvos skyrius</w:t>
            </w:r>
          </w:p>
          <w:p w14:paraId="73664602" w14:textId="77777777" w:rsidR="006F7A3F" w:rsidRPr="00D74C43" w:rsidRDefault="006F7A3F" w:rsidP="006F7A3F">
            <w:pPr>
              <w:rPr>
                <w:bCs/>
              </w:rPr>
            </w:pPr>
            <w:r w:rsidRPr="00D74C43">
              <w:rPr>
                <w:bCs/>
              </w:rPr>
              <w:t>Banko kodas 40100</w:t>
            </w:r>
          </w:p>
          <w:p w14:paraId="3598BBC1" w14:textId="77777777" w:rsidR="006F7A3F" w:rsidRPr="00D74C43" w:rsidRDefault="006F7A3F" w:rsidP="006F7A3F">
            <w:pPr>
              <w:rPr>
                <w:bCs/>
              </w:rPr>
            </w:pPr>
            <w:r w:rsidRPr="00D74C43">
              <w:rPr>
                <w:bCs/>
              </w:rPr>
              <w:t xml:space="preserve">A. s. </w:t>
            </w:r>
            <w:r w:rsidRPr="00D74C43">
              <w:t>LT464010042403966753</w:t>
            </w:r>
          </w:p>
          <w:p w14:paraId="3F67ACDC" w14:textId="77777777" w:rsidR="006F7A3F" w:rsidRPr="00D74C43" w:rsidRDefault="006F7A3F" w:rsidP="006F7A3F">
            <w:pPr>
              <w:ind w:right="-383"/>
              <w:rPr>
                <w:bCs/>
              </w:rPr>
            </w:pPr>
            <w:r w:rsidRPr="00D74C43">
              <w:rPr>
                <w:bCs/>
              </w:rPr>
              <w:t>Tel. (8 5)  251 4016, faks. (8 5)  261 0002</w:t>
            </w:r>
          </w:p>
          <w:p w14:paraId="075F5449" w14:textId="77777777" w:rsidR="006F7A3F" w:rsidRPr="00D74C43" w:rsidRDefault="006F7A3F" w:rsidP="006F7A3F">
            <w:pPr>
              <w:rPr>
                <w:bCs/>
              </w:rPr>
            </w:pPr>
            <w:r w:rsidRPr="00D74C43">
              <w:rPr>
                <w:bCs/>
              </w:rPr>
              <w:t xml:space="preserve">El. p. </w:t>
            </w:r>
            <w:r w:rsidRPr="006F7A3F">
              <w:t>info@pylimas.lt</w:t>
            </w:r>
            <w:r w:rsidRPr="00D74C43">
              <w:t xml:space="preserve"> </w:t>
            </w:r>
          </w:p>
          <w:p w14:paraId="6F311842" w14:textId="77777777" w:rsidR="006F7A3F" w:rsidRPr="00D74C43" w:rsidRDefault="006F7A3F" w:rsidP="006F7A3F">
            <w:pPr>
              <w:rPr>
                <w:bCs/>
              </w:rPr>
            </w:pPr>
            <w:r w:rsidRPr="00D74C43">
              <w:rPr>
                <w:bCs/>
              </w:rPr>
              <w:t xml:space="preserve"> </w:t>
            </w:r>
          </w:p>
          <w:p w14:paraId="497C8E77" w14:textId="77777777" w:rsidR="006F7A3F" w:rsidRPr="00D74C43" w:rsidRDefault="006F7A3F" w:rsidP="006F7A3F">
            <w:r w:rsidRPr="00D74C43">
              <w:t>Direktorius</w:t>
            </w:r>
          </w:p>
          <w:p w14:paraId="4A725A0D" w14:textId="79BBF797" w:rsidR="006F7A3F" w:rsidRPr="00D74C43" w:rsidRDefault="0065339A" w:rsidP="006F7A3F">
            <w:pPr>
              <w:rPr>
                <w:bCs/>
              </w:rPr>
            </w:pPr>
            <w:r>
              <w:t>Zdislavas Skvarciany</w:t>
            </w:r>
            <w:r w:rsidR="006F7A3F" w:rsidRPr="00D74C43">
              <w:t xml:space="preserve"> </w:t>
            </w:r>
            <w:r w:rsidR="006F7A3F" w:rsidRPr="00D74C43">
              <w:rPr>
                <w:bCs/>
              </w:rPr>
              <w:t>___________</w:t>
            </w:r>
          </w:p>
          <w:p w14:paraId="1FF57100" w14:textId="15E9AB5A" w:rsidR="006F7A3F" w:rsidRPr="00C34F80" w:rsidRDefault="006F7A3F" w:rsidP="006F7A3F">
            <w:pPr>
              <w:ind w:right="-383"/>
              <w:rPr>
                <w:b/>
                <w:sz w:val="20"/>
                <w:szCs w:val="20"/>
              </w:rPr>
            </w:pPr>
            <w:r w:rsidRPr="00D74C43">
              <w:rPr>
                <w:bCs/>
              </w:rPr>
              <w:t xml:space="preserve">                             </w:t>
            </w:r>
            <w:r>
              <w:rPr>
                <w:bCs/>
              </w:rPr>
              <w:t xml:space="preserve">  </w:t>
            </w:r>
            <w:r w:rsidR="0065339A">
              <w:rPr>
                <w:bCs/>
              </w:rPr>
              <w:t xml:space="preserve">         </w:t>
            </w:r>
            <w:r w:rsidRPr="00C34F80">
              <w:rPr>
                <w:bCs/>
                <w:sz w:val="20"/>
                <w:szCs w:val="20"/>
              </w:rPr>
              <w:t>(parašas)</w:t>
            </w:r>
          </w:p>
        </w:tc>
      </w:tr>
      <w:tr w:rsidR="006F7A3F" w:rsidRPr="00D74C43" w14:paraId="67F44C8C" w14:textId="77777777" w:rsidTr="006F7A3F">
        <w:tc>
          <w:tcPr>
            <w:tcW w:w="4791" w:type="dxa"/>
            <w:shd w:val="clear" w:color="auto" w:fill="auto"/>
          </w:tcPr>
          <w:p w14:paraId="71AC5DB9" w14:textId="77777777" w:rsidR="006F7A3F" w:rsidRDefault="006F7A3F" w:rsidP="006F7A3F">
            <w:pPr>
              <w:ind w:right="-383"/>
              <w:rPr>
                <w:b/>
                <w:bCs/>
              </w:rPr>
            </w:pPr>
          </w:p>
        </w:tc>
        <w:tc>
          <w:tcPr>
            <w:tcW w:w="4791" w:type="dxa"/>
            <w:shd w:val="clear" w:color="auto" w:fill="auto"/>
          </w:tcPr>
          <w:p w14:paraId="7C947FB5" w14:textId="77777777" w:rsidR="006F7A3F" w:rsidRDefault="006F7A3F" w:rsidP="006F7A3F">
            <w:pPr>
              <w:ind w:right="-383"/>
              <w:rPr>
                <w:b/>
                <w:bCs/>
              </w:rPr>
            </w:pPr>
          </w:p>
        </w:tc>
      </w:tr>
    </w:tbl>
    <w:p w14:paraId="22297233" w14:textId="77777777" w:rsidR="001A25CE" w:rsidRDefault="001A25CE" w:rsidP="00D6659E">
      <w:pPr>
        <w:rPr>
          <w:szCs w:val="24"/>
        </w:rPr>
      </w:pPr>
      <w:r>
        <w:rPr>
          <w:szCs w:val="24"/>
        </w:rPr>
        <w:br w:type="page"/>
      </w:r>
    </w:p>
    <w:p w14:paraId="2B0ED21D" w14:textId="77777777" w:rsidR="003C0C5F" w:rsidRDefault="003C0C5F" w:rsidP="00D6659E">
      <w:pPr>
        <w:rPr>
          <w:szCs w:val="24"/>
        </w:rPr>
        <w:sectPr w:rsidR="003C0C5F" w:rsidSect="00551599">
          <w:footerReference w:type="even" r:id="rId9"/>
          <w:pgSz w:w="11907" w:h="16840"/>
          <w:pgMar w:top="709" w:right="567" w:bottom="1135" w:left="1418" w:header="567" w:footer="567" w:gutter="0"/>
          <w:pgNumType w:start="1"/>
          <w:cols w:space="1296"/>
          <w:titlePg/>
        </w:sectPr>
      </w:pPr>
    </w:p>
    <w:p w14:paraId="729F763A" w14:textId="1FDE6AA9" w:rsidR="00AC67D0" w:rsidRPr="00AC67D0" w:rsidRDefault="00AC67D0" w:rsidP="00551599">
      <w:pPr>
        <w:ind w:left="7088" w:firstLine="0"/>
        <w:jc w:val="left"/>
        <w:rPr>
          <w:lang w:eastAsia="lt-LT"/>
        </w:rPr>
      </w:pPr>
      <w:r w:rsidRPr="00AC67D0">
        <w:rPr>
          <w:lang w:eastAsia="lt-LT"/>
        </w:rPr>
        <w:lastRenderedPageBreak/>
        <w:t>20</w:t>
      </w:r>
      <w:r w:rsidR="00B065DF">
        <w:rPr>
          <w:lang w:eastAsia="lt-LT"/>
        </w:rPr>
        <w:t>2</w:t>
      </w:r>
      <w:r w:rsidR="0065339A">
        <w:rPr>
          <w:lang w:eastAsia="lt-LT"/>
        </w:rPr>
        <w:t>3</w:t>
      </w:r>
      <w:r w:rsidRPr="00AC67D0">
        <w:rPr>
          <w:lang w:eastAsia="lt-LT"/>
        </w:rPr>
        <w:t xml:space="preserve"> m. </w:t>
      </w:r>
      <w:r w:rsidR="0065339A">
        <w:rPr>
          <w:lang w:eastAsia="lt-LT"/>
        </w:rPr>
        <w:t>gegužės</w:t>
      </w:r>
      <w:r w:rsidR="005F09D0">
        <w:rPr>
          <w:lang w:eastAsia="lt-LT"/>
        </w:rPr>
        <w:t xml:space="preserve"> </w:t>
      </w:r>
      <w:r w:rsidR="008575BD">
        <w:rPr>
          <w:lang w:eastAsia="lt-LT"/>
        </w:rPr>
        <w:t>__</w:t>
      </w:r>
      <w:r w:rsidRPr="00AC67D0">
        <w:rPr>
          <w:lang w:eastAsia="lt-LT"/>
        </w:rPr>
        <w:t>____ d.</w:t>
      </w:r>
    </w:p>
    <w:p w14:paraId="6A878B26" w14:textId="77777777" w:rsidR="009C6A1F" w:rsidRDefault="00AC67D0" w:rsidP="00551599">
      <w:pPr>
        <w:ind w:left="7088" w:firstLine="0"/>
        <w:jc w:val="left"/>
        <w:rPr>
          <w:lang w:eastAsia="lt-LT"/>
        </w:rPr>
      </w:pPr>
      <w:r w:rsidRPr="00AC67D0">
        <w:rPr>
          <w:lang w:eastAsia="lt-LT"/>
        </w:rPr>
        <w:t xml:space="preserve">prekių </w:t>
      </w:r>
      <w:r w:rsidR="009C6A1F">
        <w:rPr>
          <w:lang w:eastAsia="lt-LT"/>
        </w:rPr>
        <w:t xml:space="preserve">nuomos </w:t>
      </w:r>
      <w:r w:rsidRPr="00AC67D0">
        <w:rPr>
          <w:lang w:eastAsia="lt-LT"/>
        </w:rPr>
        <w:t>sutarties Nr. 01-25-</w:t>
      </w:r>
    </w:p>
    <w:p w14:paraId="2123F8DA" w14:textId="5E16E7FF" w:rsidR="00183921" w:rsidRPr="00DF10C7" w:rsidRDefault="009C6A1F" w:rsidP="00DF10C7">
      <w:pPr>
        <w:ind w:left="7088" w:firstLine="0"/>
        <w:jc w:val="left"/>
        <w:rPr>
          <w:lang w:eastAsia="lt-LT"/>
        </w:rPr>
      </w:pPr>
      <w:r>
        <w:rPr>
          <w:lang w:eastAsia="lt-LT"/>
        </w:rPr>
        <w:t>priedas</w:t>
      </w:r>
    </w:p>
    <w:tbl>
      <w:tblPr>
        <w:tblW w:w="10206" w:type="dxa"/>
        <w:tblLayout w:type="fixed"/>
        <w:tblLook w:val="04A0" w:firstRow="1" w:lastRow="0" w:firstColumn="1" w:lastColumn="0" w:noHBand="0" w:noVBand="1"/>
      </w:tblPr>
      <w:tblGrid>
        <w:gridCol w:w="422"/>
        <w:gridCol w:w="5107"/>
        <w:gridCol w:w="4677"/>
      </w:tblGrid>
      <w:tr w:rsidR="00D30BD1" w:rsidRPr="00D30BD1" w14:paraId="5A1C8155" w14:textId="77777777" w:rsidTr="00551599">
        <w:trPr>
          <w:trHeight w:val="315"/>
        </w:trPr>
        <w:tc>
          <w:tcPr>
            <w:tcW w:w="10206" w:type="dxa"/>
            <w:gridSpan w:val="3"/>
            <w:tcBorders>
              <w:top w:val="nil"/>
              <w:left w:val="nil"/>
              <w:bottom w:val="nil"/>
              <w:right w:val="nil"/>
            </w:tcBorders>
            <w:shd w:val="clear" w:color="auto" w:fill="auto"/>
            <w:hideMark/>
          </w:tcPr>
          <w:p w14:paraId="52DCEB4B" w14:textId="77777777" w:rsidR="00832258" w:rsidRDefault="00832258" w:rsidP="00DF10C7">
            <w:pPr>
              <w:ind w:left="0" w:firstLine="0"/>
              <w:rPr>
                <w:rFonts w:eastAsia="Times New Roman"/>
                <w:b/>
                <w:bCs/>
                <w:color w:val="000000"/>
                <w:sz w:val="22"/>
                <w:lang w:eastAsia="lt-LT"/>
              </w:rPr>
            </w:pPr>
          </w:p>
          <w:tbl>
            <w:tblPr>
              <w:tblW w:w="10500" w:type="dxa"/>
              <w:tblLayout w:type="fixed"/>
              <w:tblLook w:val="04A0" w:firstRow="1" w:lastRow="0" w:firstColumn="1" w:lastColumn="0" w:noHBand="0" w:noVBand="1"/>
            </w:tblPr>
            <w:tblGrid>
              <w:gridCol w:w="1047"/>
              <w:gridCol w:w="2624"/>
              <w:gridCol w:w="2598"/>
              <w:gridCol w:w="3544"/>
              <w:gridCol w:w="687"/>
            </w:tblGrid>
            <w:tr w:rsidR="00551599" w:rsidRPr="00832258" w14:paraId="03FFFDBD" w14:textId="77777777" w:rsidTr="00551599">
              <w:trPr>
                <w:gridAfter w:val="1"/>
                <w:wAfter w:w="687" w:type="dxa"/>
                <w:trHeight w:val="315"/>
              </w:trPr>
              <w:tc>
                <w:tcPr>
                  <w:tcW w:w="9813" w:type="dxa"/>
                  <w:gridSpan w:val="4"/>
                  <w:tcBorders>
                    <w:top w:val="nil"/>
                    <w:left w:val="nil"/>
                    <w:bottom w:val="nil"/>
                    <w:right w:val="nil"/>
                  </w:tcBorders>
                  <w:shd w:val="clear" w:color="auto" w:fill="auto"/>
                  <w:hideMark/>
                </w:tcPr>
                <w:p w14:paraId="1027C293" w14:textId="77777777" w:rsidR="00551599" w:rsidRDefault="00551599" w:rsidP="00832258">
                  <w:pPr>
                    <w:ind w:left="0" w:firstLine="0"/>
                    <w:jc w:val="center"/>
                    <w:rPr>
                      <w:rFonts w:eastAsia="Times New Roman"/>
                      <w:b/>
                      <w:bCs/>
                      <w:color w:val="000000"/>
                      <w:sz w:val="22"/>
                      <w:lang w:eastAsia="lt-LT"/>
                    </w:rPr>
                  </w:pPr>
                  <w:r w:rsidRPr="00832258">
                    <w:rPr>
                      <w:rFonts w:eastAsia="Times New Roman"/>
                      <w:b/>
                      <w:bCs/>
                      <w:color w:val="000000"/>
                      <w:sz w:val="22"/>
                      <w:lang w:eastAsia="lt-LT"/>
                    </w:rPr>
                    <w:t>TECHNINĖ SPECIFIKACIJA</w:t>
                  </w:r>
                </w:p>
                <w:p w14:paraId="64248111" w14:textId="77777777" w:rsidR="00DF44EE" w:rsidRDefault="00DF44EE" w:rsidP="00832258">
                  <w:pPr>
                    <w:ind w:left="0" w:firstLine="0"/>
                    <w:jc w:val="center"/>
                    <w:rPr>
                      <w:rFonts w:eastAsia="Times New Roman"/>
                      <w:b/>
                      <w:bCs/>
                      <w:color w:val="000000"/>
                      <w:sz w:val="22"/>
                      <w:lang w:eastAsia="lt-LT"/>
                    </w:rPr>
                  </w:pPr>
                </w:p>
                <w:p w14:paraId="003B74E4" w14:textId="77777777" w:rsidR="00DF44EE" w:rsidRPr="00832258" w:rsidRDefault="00DF44EE" w:rsidP="00832258">
                  <w:pPr>
                    <w:ind w:left="0" w:firstLine="0"/>
                    <w:jc w:val="center"/>
                    <w:rPr>
                      <w:rFonts w:eastAsia="Times New Roman"/>
                      <w:b/>
                      <w:bCs/>
                      <w:color w:val="000000"/>
                      <w:sz w:val="22"/>
                      <w:lang w:eastAsia="lt-LT"/>
                    </w:rPr>
                  </w:pPr>
                </w:p>
              </w:tc>
            </w:tr>
            <w:tr w:rsidR="00551599" w:rsidRPr="00832258" w14:paraId="72F4C528" w14:textId="77777777" w:rsidTr="00551599">
              <w:trPr>
                <w:gridAfter w:val="1"/>
                <w:wAfter w:w="687" w:type="dxa"/>
                <w:trHeight w:val="315"/>
              </w:trPr>
              <w:tc>
                <w:tcPr>
                  <w:tcW w:w="9813" w:type="dxa"/>
                  <w:gridSpan w:val="4"/>
                  <w:tcBorders>
                    <w:top w:val="nil"/>
                    <w:left w:val="nil"/>
                    <w:bottom w:val="nil"/>
                    <w:right w:val="nil"/>
                  </w:tcBorders>
                  <w:shd w:val="clear" w:color="auto" w:fill="auto"/>
                  <w:hideMark/>
                </w:tcPr>
                <w:p w14:paraId="0EB5E3E7" w14:textId="77777777" w:rsidR="00551599" w:rsidRPr="00832258" w:rsidRDefault="00551599" w:rsidP="00551599">
                  <w:pPr>
                    <w:ind w:left="0" w:firstLine="0"/>
                    <w:jc w:val="center"/>
                    <w:rPr>
                      <w:rFonts w:eastAsia="Times New Roman"/>
                      <w:b/>
                      <w:bCs/>
                      <w:szCs w:val="24"/>
                      <w:lang w:eastAsia="lt-LT"/>
                    </w:rPr>
                  </w:pPr>
                  <w:r w:rsidRPr="00832258">
                    <w:rPr>
                      <w:rFonts w:eastAsia="Times New Roman"/>
                      <w:b/>
                      <w:bCs/>
                      <w:szCs w:val="24"/>
                      <w:lang w:eastAsia="lt-LT"/>
                    </w:rPr>
                    <w:t>Pirmos centrifugos techninė specifikacija</w:t>
                  </w:r>
                </w:p>
              </w:tc>
            </w:tr>
            <w:tr w:rsidR="00551599" w:rsidRPr="00832258" w14:paraId="514557B4" w14:textId="77777777" w:rsidTr="00551599">
              <w:trPr>
                <w:trHeight w:val="300"/>
              </w:trPr>
              <w:tc>
                <w:tcPr>
                  <w:tcW w:w="1047" w:type="dxa"/>
                  <w:tcBorders>
                    <w:top w:val="nil"/>
                    <w:left w:val="nil"/>
                    <w:bottom w:val="nil"/>
                    <w:right w:val="nil"/>
                  </w:tcBorders>
                  <w:shd w:val="clear" w:color="auto" w:fill="auto"/>
                  <w:hideMark/>
                </w:tcPr>
                <w:p w14:paraId="333C77F2" w14:textId="77777777" w:rsidR="00551599" w:rsidRPr="00832258" w:rsidRDefault="00551599" w:rsidP="00832258">
                  <w:pPr>
                    <w:ind w:left="0" w:firstLine="0"/>
                    <w:jc w:val="left"/>
                    <w:rPr>
                      <w:rFonts w:eastAsia="Times New Roman"/>
                      <w:b/>
                      <w:bCs/>
                      <w:szCs w:val="24"/>
                      <w:lang w:eastAsia="lt-LT"/>
                    </w:rPr>
                  </w:pPr>
                </w:p>
              </w:tc>
              <w:tc>
                <w:tcPr>
                  <w:tcW w:w="2624" w:type="dxa"/>
                  <w:tcBorders>
                    <w:top w:val="nil"/>
                    <w:left w:val="nil"/>
                    <w:bottom w:val="nil"/>
                    <w:right w:val="nil"/>
                  </w:tcBorders>
                  <w:shd w:val="clear" w:color="auto" w:fill="auto"/>
                  <w:hideMark/>
                </w:tcPr>
                <w:p w14:paraId="31D24A11" w14:textId="77777777" w:rsidR="00551599" w:rsidRPr="00832258" w:rsidRDefault="00551599" w:rsidP="00832258">
                  <w:pPr>
                    <w:ind w:left="0" w:firstLine="0"/>
                    <w:jc w:val="center"/>
                    <w:rPr>
                      <w:rFonts w:eastAsia="Times New Roman"/>
                      <w:sz w:val="20"/>
                      <w:szCs w:val="20"/>
                      <w:lang w:eastAsia="lt-LT"/>
                    </w:rPr>
                  </w:pPr>
                </w:p>
              </w:tc>
              <w:tc>
                <w:tcPr>
                  <w:tcW w:w="2598" w:type="dxa"/>
                  <w:tcBorders>
                    <w:top w:val="nil"/>
                    <w:left w:val="nil"/>
                    <w:bottom w:val="nil"/>
                    <w:right w:val="nil"/>
                  </w:tcBorders>
                  <w:shd w:val="clear" w:color="auto" w:fill="auto"/>
                  <w:hideMark/>
                </w:tcPr>
                <w:p w14:paraId="6B704F21" w14:textId="77777777" w:rsidR="00551599" w:rsidRPr="00832258" w:rsidRDefault="00551599" w:rsidP="00832258">
                  <w:pPr>
                    <w:ind w:left="0" w:firstLine="0"/>
                    <w:jc w:val="center"/>
                    <w:rPr>
                      <w:rFonts w:eastAsia="Times New Roman"/>
                      <w:sz w:val="20"/>
                      <w:szCs w:val="20"/>
                      <w:lang w:eastAsia="lt-LT"/>
                    </w:rPr>
                  </w:pPr>
                </w:p>
              </w:tc>
              <w:tc>
                <w:tcPr>
                  <w:tcW w:w="4231" w:type="dxa"/>
                  <w:gridSpan w:val="2"/>
                  <w:tcBorders>
                    <w:top w:val="nil"/>
                    <w:left w:val="nil"/>
                    <w:bottom w:val="nil"/>
                    <w:right w:val="nil"/>
                  </w:tcBorders>
                  <w:shd w:val="clear" w:color="auto" w:fill="auto"/>
                  <w:hideMark/>
                </w:tcPr>
                <w:p w14:paraId="4E98A6D7" w14:textId="77777777" w:rsidR="00551599" w:rsidRPr="00832258" w:rsidRDefault="00551599" w:rsidP="00832258">
                  <w:pPr>
                    <w:ind w:left="0" w:firstLine="0"/>
                    <w:jc w:val="center"/>
                    <w:rPr>
                      <w:rFonts w:eastAsia="Times New Roman"/>
                      <w:sz w:val="20"/>
                      <w:szCs w:val="20"/>
                      <w:lang w:eastAsia="lt-LT"/>
                    </w:rPr>
                  </w:pPr>
                </w:p>
              </w:tc>
            </w:tr>
            <w:tr w:rsidR="00551599" w:rsidRPr="00832258" w14:paraId="07DD2A3B" w14:textId="77777777" w:rsidTr="00551599">
              <w:trPr>
                <w:gridAfter w:val="1"/>
                <w:wAfter w:w="687" w:type="dxa"/>
                <w:trHeight w:val="605"/>
              </w:trPr>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C4266CF" w14:textId="77777777" w:rsidR="00551599" w:rsidRPr="00832258" w:rsidRDefault="00551599" w:rsidP="00832258">
                  <w:pPr>
                    <w:ind w:left="0" w:firstLine="0"/>
                    <w:jc w:val="center"/>
                    <w:rPr>
                      <w:rFonts w:eastAsia="Times New Roman"/>
                      <w:b/>
                      <w:color w:val="000000"/>
                      <w:szCs w:val="24"/>
                      <w:lang w:eastAsia="lt-LT"/>
                    </w:rPr>
                  </w:pPr>
                  <w:r w:rsidRPr="00832258">
                    <w:rPr>
                      <w:rFonts w:eastAsia="Times New Roman"/>
                      <w:b/>
                      <w:color w:val="000000"/>
                      <w:szCs w:val="24"/>
                      <w:lang w:eastAsia="lt-LT"/>
                    </w:rPr>
                    <w:t>Eil. nr.</w:t>
                  </w:r>
                </w:p>
              </w:tc>
              <w:tc>
                <w:tcPr>
                  <w:tcW w:w="2624" w:type="dxa"/>
                  <w:tcBorders>
                    <w:top w:val="single" w:sz="4" w:space="0" w:color="auto"/>
                    <w:left w:val="nil"/>
                    <w:bottom w:val="single" w:sz="4" w:space="0" w:color="auto"/>
                    <w:right w:val="single" w:sz="4" w:space="0" w:color="auto"/>
                  </w:tcBorders>
                  <w:shd w:val="clear" w:color="auto" w:fill="auto"/>
                  <w:hideMark/>
                </w:tcPr>
                <w:p w14:paraId="4A6F0BE9" w14:textId="77777777" w:rsidR="00551599" w:rsidRPr="00832258" w:rsidRDefault="00551599" w:rsidP="00832258">
                  <w:pPr>
                    <w:ind w:left="0" w:firstLine="0"/>
                    <w:jc w:val="center"/>
                    <w:rPr>
                      <w:rFonts w:eastAsia="Times New Roman"/>
                      <w:b/>
                      <w:color w:val="000000"/>
                      <w:szCs w:val="24"/>
                      <w:lang w:eastAsia="lt-LT"/>
                    </w:rPr>
                  </w:pPr>
                  <w:r w:rsidRPr="00551599">
                    <w:rPr>
                      <w:rFonts w:eastAsia="Times New Roman"/>
                      <w:b/>
                      <w:color w:val="000000"/>
                      <w:szCs w:val="24"/>
                      <w:lang w:eastAsia="lt-LT"/>
                    </w:rPr>
                    <w:t>Reikalavimai</w:t>
                  </w:r>
                </w:p>
              </w:tc>
              <w:tc>
                <w:tcPr>
                  <w:tcW w:w="2598" w:type="dxa"/>
                  <w:tcBorders>
                    <w:top w:val="single" w:sz="4" w:space="0" w:color="auto"/>
                    <w:left w:val="nil"/>
                    <w:bottom w:val="single" w:sz="4" w:space="0" w:color="auto"/>
                    <w:right w:val="nil"/>
                  </w:tcBorders>
                  <w:shd w:val="clear" w:color="auto" w:fill="auto"/>
                  <w:hideMark/>
                </w:tcPr>
                <w:p w14:paraId="2128B519" w14:textId="77777777" w:rsidR="00551599" w:rsidRPr="00832258" w:rsidRDefault="00551599" w:rsidP="00832258">
                  <w:pPr>
                    <w:ind w:left="0" w:firstLine="0"/>
                    <w:jc w:val="center"/>
                    <w:rPr>
                      <w:rFonts w:eastAsia="Times New Roman"/>
                      <w:b/>
                      <w:color w:val="000000"/>
                      <w:szCs w:val="24"/>
                      <w:lang w:eastAsia="lt-LT"/>
                    </w:rPr>
                  </w:pPr>
                  <w:r w:rsidRPr="00832258">
                    <w:rPr>
                      <w:rFonts w:eastAsia="Times New Roman"/>
                      <w:b/>
                      <w:color w:val="000000"/>
                      <w:szCs w:val="24"/>
                      <w:lang w:eastAsia="lt-LT"/>
                    </w:rPr>
                    <w:t xml:space="preserve">Techninės charakteristikos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B8568D" w14:textId="77777777" w:rsidR="00551599" w:rsidRPr="00832258" w:rsidRDefault="00551599" w:rsidP="00832258">
                  <w:pPr>
                    <w:ind w:left="0" w:firstLine="0"/>
                    <w:jc w:val="center"/>
                    <w:rPr>
                      <w:rFonts w:eastAsia="Times New Roman"/>
                      <w:b/>
                      <w:bCs/>
                      <w:color w:val="000000"/>
                      <w:szCs w:val="24"/>
                      <w:lang w:eastAsia="lt-LT"/>
                    </w:rPr>
                  </w:pPr>
                  <w:r w:rsidRPr="00832258">
                    <w:rPr>
                      <w:rFonts w:eastAsia="Times New Roman"/>
                      <w:b/>
                      <w:bCs/>
                      <w:color w:val="000000"/>
                      <w:szCs w:val="24"/>
                      <w:lang w:eastAsia="lt-LT"/>
                    </w:rPr>
                    <w:t xml:space="preserve">Siūloma techninio parametro reikšmė </w:t>
                  </w:r>
                </w:p>
              </w:tc>
            </w:tr>
            <w:tr w:rsidR="00551599" w:rsidRPr="00832258" w14:paraId="74DF8915" w14:textId="77777777" w:rsidTr="00551599">
              <w:trPr>
                <w:gridAfter w:val="1"/>
                <w:wAfter w:w="687" w:type="dxa"/>
                <w:trHeight w:val="315"/>
              </w:trPr>
              <w:tc>
                <w:tcPr>
                  <w:tcW w:w="1047" w:type="dxa"/>
                  <w:tcBorders>
                    <w:top w:val="nil"/>
                    <w:left w:val="single" w:sz="4" w:space="0" w:color="auto"/>
                    <w:bottom w:val="single" w:sz="4" w:space="0" w:color="auto"/>
                    <w:right w:val="single" w:sz="4" w:space="0" w:color="auto"/>
                  </w:tcBorders>
                  <w:shd w:val="clear" w:color="auto" w:fill="auto"/>
                  <w:hideMark/>
                </w:tcPr>
                <w:p w14:paraId="4AA9C617"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1</w:t>
                  </w:r>
                </w:p>
              </w:tc>
              <w:tc>
                <w:tcPr>
                  <w:tcW w:w="2624" w:type="dxa"/>
                  <w:tcBorders>
                    <w:top w:val="nil"/>
                    <w:left w:val="nil"/>
                    <w:bottom w:val="single" w:sz="4" w:space="0" w:color="auto"/>
                    <w:right w:val="single" w:sz="4" w:space="0" w:color="auto"/>
                  </w:tcBorders>
                  <w:shd w:val="clear" w:color="auto" w:fill="auto"/>
                  <w:hideMark/>
                </w:tcPr>
                <w:p w14:paraId="6E214415"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w:t>
                  </w:r>
                </w:p>
              </w:tc>
              <w:tc>
                <w:tcPr>
                  <w:tcW w:w="2598" w:type="dxa"/>
                  <w:tcBorders>
                    <w:top w:val="nil"/>
                    <w:left w:val="nil"/>
                    <w:bottom w:val="single" w:sz="4" w:space="0" w:color="auto"/>
                    <w:right w:val="nil"/>
                  </w:tcBorders>
                  <w:shd w:val="clear" w:color="auto" w:fill="auto"/>
                  <w:hideMark/>
                </w:tcPr>
                <w:p w14:paraId="0D3DD0C5"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w:t>
                  </w:r>
                </w:p>
              </w:tc>
              <w:tc>
                <w:tcPr>
                  <w:tcW w:w="3544" w:type="dxa"/>
                  <w:tcBorders>
                    <w:top w:val="nil"/>
                    <w:left w:val="single" w:sz="4" w:space="0" w:color="auto"/>
                    <w:bottom w:val="single" w:sz="4" w:space="0" w:color="auto"/>
                    <w:right w:val="single" w:sz="4" w:space="0" w:color="auto"/>
                  </w:tcBorders>
                  <w:shd w:val="clear" w:color="auto" w:fill="auto"/>
                  <w:hideMark/>
                </w:tcPr>
                <w:p w14:paraId="177EC1DA"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4</w:t>
                  </w:r>
                </w:p>
              </w:tc>
            </w:tr>
            <w:tr w:rsidR="00551599" w:rsidRPr="00832258" w14:paraId="542AAD6C" w14:textId="77777777" w:rsidTr="00551599">
              <w:trPr>
                <w:gridAfter w:val="1"/>
                <w:wAfter w:w="687" w:type="dxa"/>
                <w:trHeight w:val="315"/>
              </w:trPr>
              <w:tc>
                <w:tcPr>
                  <w:tcW w:w="9813"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E9AD002"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Pirmos centrifugos techniniai reikalavimai ir pristatymo bei įdiegimo vieta: VšĮ Centro poliklinika, Pylimo g. 3, Vilnius</w:t>
                  </w:r>
                </w:p>
              </w:tc>
            </w:tr>
            <w:tr w:rsidR="00551599" w:rsidRPr="00832258" w14:paraId="0DD15267" w14:textId="77777777" w:rsidTr="00551599">
              <w:trPr>
                <w:gridAfter w:val="1"/>
                <w:wAfter w:w="687" w:type="dxa"/>
                <w:trHeight w:val="1005"/>
              </w:trPr>
              <w:tc>
                <w:tcPr>
                  <w:tcW w:w="1047" w:type="dxa"/>
                  <w:tcBorders>
                    <w:top w:val="nil"/>
                    <w:left w:val="single" w:sz="4" w:space="0" w:color="auto"/>
                    <w:bottom w:val="single" w:sz="4" w:space="0" w:color="auto"/>
                    <w:right w:val="single" w:sz="4" w:space="0" w:color="auto"/>
                  </w:tcBorders>
                  <w:shd w:val="clear" w:color="auto" w:fill="auto"/>
                  <w:hideMark/>
                </w:tcPr>
                <w:p w14:paraId="044BFA21"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2.1.</w:t>
                  </w:r>
                </w:p>
              </w:tc>
              <w:tc>
                <w:tcPr>
                  <w:tcW w:w="2624" w:type="dxa"/>
                  <w:tcBorders>
                    <w:top w:val="nil"/>
                    <w:left w:val="nil"/>
                    <w:bottom w:val="single" w:sz="4" w:space="0" w:color="auto"/>
                    <w:right w:val="single" w:sz="4" w:space="0" w:color="auto"/>
                  </w:tcBorders>
                  <w:shd w:val="clear" w:color="auto" w:fill="auto"/>
                  <w:hideMark/>
                </w:tcPr>
                <w:p w14:paraId="71C77B0F"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Laboratorinė centrifuga (1 vnt.)</w:t>
                  </w:r>
                </w:p>
              </w:tc>
              <w:tc>
                <w:tcPr>
                  <w:tcW w:w="2598" w:type="dxa"/>
                  <w:tcBorders>
                    <w:top w:val="nil"/>
                    <w:left w:val="nil"/>
                    <w:bottom w:val="single" w:sz="4" w:space="0" w:color="auto"/>
                    <w:right w:val="single" w:sz="4" w:space="0" w:color="auto"/>
                  </w:tcBorders>
                  <w:shd w:val="clear" w:color="auto" w:fill="auto"/>
                  <w:hideMark/>
                </w:tcPr>
                <w:p w14:paraId="0CC8DBB3"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Nurodomas pavadinimas, tipas / modelis, gamintojas</w:t>
                  </w:r>
                </w:p>
              </w:tc>
              <w:tc>
                <w:tcPr>
                  <w:tcW w:w="3544" w:type="dxa"/>
                  <w:tcBorders>
                    <w:top w:val="nil"/>
                    <w:left w:val="nil"/>
                    <w:bottom w:val="single" w:sz="4" w:space="0" w:color="auto"/>
                    <w:right w:val="single" w:sz="4" w:space="0" w:color="auto"/>
                  </w:tcBorders>
                  <w:shd w:val="clear" w:color="auto" w:fill="auto"/>
                  <w:hideMark/>
                </w:tcPr>
                <w:p w14:paraId="10A10F36" w14:textId="7CBD5C19"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Laboratorinė</w:t>
                  </w:r>
                  <w:r w:rsidR="00551599" w:rsidRPr="00832258">
                    <w:rPr>
                      <w:rFonts w:eastAsia="Times New Roman"/>
                      <w:color w:val="000000"/>
                      <w:szCs w:val="24"/>
                      <w:lang w:eastAsia="lt-LT"/>
                    </w:rPr>
                    <w:t xml:space="preserve"> centrifuga Herlme Z446, Hermle LaborTechnik</w:t>
                  </w:r>
                </w:p>
              </w:tc>
            </w:tr>
            <w:tr w:rsidR="00551599" w:rsidRPr="00832258" w14:paraId="423CE4DE" w14:textId="77777777" w:rsidTr="00551599">
              <w:trPr>
                <w:gridAfter w:val="1"/>
                <w:wAfter w:w="687" w:type="dxa"/>
                <w:trHeight w:val="1492"/>
              </w:trPr>
              <w:tc>
                <w:tcPr>
                  <w:tcW w:w="1047" w:type="dxa"/>
                  <w:tcBorders>
                    <w:top w:val="nil"/>
                    <w:left w:val="single" w:sz="4" w:space="0" w:color="auto"/>
                    <w:bottom w:val="single" w:sz="4" w:space="0" w:color="auto"/>
                    <w:right w:val="single" w:sz="4" w:space="0" w:color="auto"/>
                  </w:tcBorders>
                  <w:shd w:val="clear" w:color="auto" w:fill="auto"/>
                  <w:hideMark/>
                </w:tcPr>
                <w:p w14:paraId="3252ED58"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2.2.</w:t>
                  </w:r>
                </w:p>
              </w:tc>
              <w:tc>
                <w:tcPr>
                  <w:tcW w:w="2624" w:type="dxa"/>
                  <w:tcBorders>
                    <w:top w:val="nil"/>
                    <w:left w:val="nil"/>
                    <w:bottom w:val="single" w:sz="4" w:space="0" w:color="auto"/>
                    <w:right w:val="single" w:sz="4" w:space="0" w:color="auto"/>
                  </w:tcBorders>
                  <w:shd w:val="clear" w:color="auto" w:fill="auto"/>
                  <w:hideMark/>
                </w:tcPr>
                <w:p w14:paraId="32681E17"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Paskirtis</w:t>
                  </w:r>
                </w:p>
              </w:tc>
              <w:tc>
                <w:tcPr>
                  <w:tcW w:w="2598" w:type="dxa"/>
                  <w:tcBorders>
                    <w:top w:val="nil"/>
                    <w:left w:val="nil"/>
                    <w:bottom w:val="single" w:sz="4" w:space="0" w:color="auto"/>
                    <w:right w:val="single" w:sz="4" w:space="0" w:color="auto"/>
                  </w:tcBorders>
                  <w:shd w:val="clear" w:color="auto" w:fill="auto"/>
                  <w:hideMark/>
                </w:tcPr>
                <w:p w14:paraId="5F571904"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Skirta paruošti kraujo plazmą ir serumą biocheminių ir imunologinių tyrimų atlikimui</w:t>
                  </w:r>
                </w:p>
              </w:tc>
              <w:tc>
                <w:tcPr>
                  <w:tcW w:w="3544" w:type="dxa"/>
                  <w:tcBorders>
                    <w:top w:val="nil"/>
                    <w:left w:val="nil"/>
                    <w:bottom w:val="single" w:sz="4" w:space="0" w:color="auto"/>
                    <w:right w:val="single" w:sz="4" w:space="0" w:color="auto"/>
                  </w:tcBorders>
                  <w:shd w:val="clear" w:color="auto" w:fill="auto"/>
                  <w:hideMark/>
                </w:tcPr>
                <w:p w14:paraId="2B67A54A"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Skirta universaliam laboratoriniam naudojimui tame tarpe ir p</w:t>
                  </w:r>
                  <w:r>
                    <w:rPr>
                      <w:rFonts w:eastAsia="Times New Roman"/>
                      <w:color w:val="000000"/>
                      <w:szCs w:val="24"/>
                      <w:lang w:eastAsia="lt-LT"/>
                    </w:rPr>
                    <w:t>a</w:t>
                  </w:r>
                  <w:r w:rsidRPr="00832258">
                    <w:rPr>
                      <w:rFonts w:eastAsia="Times New Roman"/>
                      <w:color w:val="000000"/>
                      <w:szCs w:val="24"/>
                      <w:lang w:eastAsia="lt-LT"/>
                    </w:rPr>
                    <w:t>ruošti kraujo plazmą ir serumą biocheminių ir imunologinių tyrimų atlikimui</w:t>
                  </w:r>
                </w:p>
              </w:tc>
            </w:tr>
            <w:tr w:rsidR="00551599" w:rsidRPr="00832258" w14:paraId="2B01C36C" w14:textId="77777777" w:rsidTr="00551599">
              <w:trPr>
                <w:gridAfter w:val="1"/>
                <w:wAfter w:w="687" w:type="dxa"/>
                <w:trHeight w:val="2460"/>
              </w:trPr>
              <w:tc>
                <w:tcPr>
                  <w:tcW w:w="1047" w:type="dxa"/>
                  <w:tcBorders>
                    <w:top w:val="nil"/>
                    <w:left w:val="single" w:sz="4" w:space="0" w:color="auto"/>
                    <w:bottom w:val="single" w:sz="4" w:space="0" w:color="auto"/>
                    <w:right w:val="single" w:sz="4" w:space="0" w:color="auto"/>
                  </w:tcBorders>
                  <w:shd w:val="clear" w:color="auto" w:fill="auto"/>
                  <w:hideMark/>
                </w:tcPr>
                <w:p w14:paraId="35250273"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2.3.</w:t>
                  </w:r>
                </w:p>
              </w:tc>
              <w:tc>
                <w:tcPr>
                  <w:tcW w:w="2624" w:type="dxa"/>
                  <w:tcBorders>
                    <w:top w:val="nil"/>
                    <w:left w:val="nil"/>
                    <w:bottom w:val="single" w:sz="4" w:space="0" w:color="auto"/>
                    <w:right w:val="single" w:sz="4" w:space="0" w:color="auto"/>
                  </w:tcBorders>
                  <w:shd w:val="clear" w:color="auto" w:fill="auto"/>
                  <w:hideMark/>
                </w:tcPr>
                <w:p w14:paraId="67DBBB89"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Komplektacija</w:t>
                  </w:r>
                </w:p>
              </w:tc>
              <w:tc>
                <w:tcPr>
                  <w:tcW w:w="2598" w:type="dxa"/>
                  <w:tcBorders>
                    <w:top w:val="nil"/>
                    <w:left w:val="nil"/>
                    <w:bottom w:val="single" w:sz="4" w:space="0" w:color="auto"/>
                    <w:right w:val="single" w:sz="4" w:space="0" w:color="auto"/>
                  </w:tcBorders>
                  <w:shd w:val="clear" w:color="auto" w:fill="auto"/>
                  <w:hideMark/>
                </w:tcPr>
                <w:p w14:paraId="73B654BA"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Stalinio tipo centrifuga su atsilenkiančių krepšelių rotoriumi, bendra rotoriaus talpa ne mažiau 84 vnt. Maksimali centrifugavimo jėga ne mažiau 2500 x g.</w:t>
                  </w:r>
                </w:p>
              </w:tc>
              <w:tc>
                <w:tcPr>
                  <w:tcW w:w="3544" w:type="dxa"/>
                  <w:tcBorders>
                    <w:top w:val="nil"/>
                    <w:left w:val="nil"/>
                    <w:bottom w:val="single" w:sz="4" w:space="0" w:color="auto"/>
                    <w:right w:val="single" w:sz="4" w:space="0" w:color="auto"/>
                  </w:tcBorders>
                  <w:shd w:val="clear" w:color="auto" w:fill="auto"/>
                  <w:hideMark/>
                </w:tcPr>
                <w:p w14:paraId="34DD5B3B"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Stalinio tipo centrifuga su atsilenkiančių krepšelių rotoriumi, bendra rotoriaus talpa 84 vnt. Maksimali centrifugavimo jėga 3434 x g.</w:t>
                  </w:r>
                </w:p>
              </w:tc>
            </w:tr>
            <w:tr w:rsidR="00551599" w:rsidRPr="00832258" w14:paraId="3BCFC1C5" w14:textId="77777777" w:rsidTr="00551599">
              <w:trPr>
                <w:gridAfter w:val="1"/>
                <w:wAfter w:w="687" w:type="dxa"/>
                <w:trHeight w:val="2280"/>
              </w:trPr>
              <w:tc>
                <w:tcPr>
                  <w:tcW w:w="1047" w:type="dxa"/>
                  <w:tcBorders>
                    <w:top w:val="nil"/>
                    <w:left w:val="single" w:sz="4" w:space="0" w:color="auto"/>
                    <w:bottom w:val="single" w:sz="4" w:space="0" w:color="auto"/>
                    <w:right w:val="single" w:sz="4" w:space="0" w:color="auto"/>
                  </w:tcBorders>
                  <w:shd w:val="clear" w:color="auto" w:fill="auto"/>
                  <w:hideMark/>
                </w:tcPr>
                <w:p w14:paraId="7DB2C9AB"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2.4.</w:t>
                  </w:r>
                </w:p>
              </w:tc>
              <w:tc>
                <w:tcPr>
                  <w:tcW w:w="2624" w:type="dxa"/>
                  <w:tcBorders>
                    <w:top w:val="nil"/>
                    <w:left w:val="nil"/>
                    <w:bottom w:val="single" w:sz="4" w:space="0" w:color="auto"/>
                    <w:right w:val="single" w:sz="4" w:space="0" w:color="auto"/>
                  </w:tcBorders>
                  <w:shd w:val="clear" w:color="auto" w:fill="auto"/>
                  <w:hideMark/>
                </w:tcPr>
                <w:p w14:paraId="4EEF913E"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xml:space="preserve">Ekranas ir centrifugos valdymas: </w:t>
                  </w:r>
                </w:p>
              </w:tc>
              <w:tc>
                <w:tcPr>
                  <w:tcW w:w="2598" w:type="dxa"/>
                  <w:tcBorders>
                    <w:top w:val="nil"/>
                    <w:left w:val="nil"/>
                    <w:bottom w:val="single" w:sz="4" w:space="0" w:color="auto"/>
                    <w:right w:val="single" w:sz="4" w:space="0" w:color="auto"/>
                  </w:tcBorders>
                  <w:shd w:val="clear" w:color="auto" w:fill="auto"/>
                  <w:hideMark/>
                </w:tcPr>
                <w:p w14:paraId="57A3D58F" w14:textId="34377DDD"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N</w:t>
                  </w:r>
                  <w:r w:rsidR="00551599" w:rsidRPr="00832258">
                    <w:rPr>
                      <w:rFonts w:eastAsia="Times New Roman"/>
                      <w:color w:val="000000"/>
                      <w:szCs w:val="24"/>
                      <w:lang w:eastAsia="lt-LT"/>
                    </w:rPr>
                    <w:t>e prastesnis negu LCD tipo arba lygiavertis ekranas, ekrane turi būti parodomi centrifugavimo parametrai bei esama darbinė būklė; skaitmeninis centrifugavimo greičio arba centrifugavimo jėgos bei laiko trukmės nustatymas</w:t>
                  </w:r>
                </w:p>
              </w:tc>
              <w:tc>
                <w:tcPr>
                  <w:tcW w:w="3544" w:type="dxa"/>
                  <w:tcBorders>
                    <w:top w:val="nil"/>
                    <w:left w:val="nil"/>
                    <w:bottom w:val="single" w:sz="4" w:space="0" w:color="auto"/>
                    <w:right w:val="single" w:sz="4" w:space="0" w:color="auto"/>
                  </w:tcBorders>
                  <w:shd w:val="clear" w:color="auto" w:fill="auto"/>
                  <w:hideMark/>
                </w:tcPr>
                <w:p w14:paraId="4344A737"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LCD tipo ekranas, ekrane parodomi centrifugavimo parametrai bei esama darbinė būklė; skaitmeninis centrifugavimo greičio arba centrifugavimo jėgos bei laiko trukmės nustatymas</w:t>
                  </w:r>
                </w:p>
              </w:tc>
            </w:tr>
            <w:tr w:rsidR="00551599" w:rsidRPr="00832258" w14:paraId="16E9E0BB" w14:textId="77777777" w:rsidTr="00551599">
              <w:trPr>
                <w:gridAfter w:val="1"/>
                <w:wAfter w:w="687" w:type="dxa"/>
                <w:trHeight w:val="975"/>
              </w:trPr>
              <w:tc>
                <w:tcPr>
                  <w:tcW w:w="1047" w:type="dxa"/>
                  <w:tcBorders>
                    <w:top w:val="nil"/>
                    <w:left w:val="single" w:sz="4" w:space="0" w:color="auto"/>
                    <w:bottom w:val="single" w:sz="4" w:space="0" w:color="auto"/>
                    <w:right w:val="single" w:sz="4" w:space="0" w:color="auto"/>
                  </w:tcBorders>
                  <w:shd w:val="clear" w:color="auto" w:fill="auto"/>
                  <w:hideMark/>
                </w:tcPr>
                <w:p w14:paraId="2C4985C6"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2.5.</w:t>
                  </w:r>
                </w:p>
              </w:tc>
              <w:tc>
                <w:tcPr>
                  <w:tcW w:w="2624" w:type="dxa"/>
                  <w:tcBorders>
                    <w:top w:val="nil"/>
                    <w:left w:val="nil"/>
                    <w:bottom w:val="single" w:sz="4" w:space="0" w:color="auto"/>
                    <w:right w:val="single" w:sz="4" w:space="0" w:color="auto"/>
                  </w:tcBorders>
                  <w:shd w:val="clear" w:color="auto" w:fill="auto"/>
                  <w:hideMark/>
                </w:tcPr>
                <w:p w14:paraId="1B9DC34A"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xml:space="preserve">Išmatavimai (turi atitikti laboratorijoje numatytą vietą): </w:t>
                  </w:r>
                </w:p>
              </w:tc>
              <w:tc>
                <w:tcPr>
                  <w:tcW w:w="2598" w:type="dxa"/>
                  <w:tcBorders>
                    <w:top w:val="nil"/>
                    <w:left w:val="nil"/>
                    <w:bottom w:val="single" w:sz="4" w:space="0" w:color="auto"/>
                    <w:right w:val="single" w:sz="4" w:space="0" w:color="auto"/>
                  </w:tcBorders>
                  <w:shd w:val="clear" w:color="auto" w:fill="auto"/>
                  <w:hideMark/>
                </w:tcPr>
                <w:p w14:paraId="0E59B6DE" w14:textId="04699D17"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N</w:t>
                  </w:r>
                  <w:r w:rsidR="00551599" w:rsidRPr="00832258">
                    <w:rPr>
                      <w:rFonts w:eastAsia="Times New Roman"/>
                      <w:color w:val="000000"/>
                      <w:szCs w:val="24"/>
                      <w:lang w:eastAsia="lt-LT"/>
                    </w:rPr>
                    <w:t>e didesni kaip 600 x 500 x 700 mm (plotis x aukštis x gylis)</w:t>
                  </w:r>
                </w:p>
              </w:tc>
              <w:tc>
                <w:tcPr>
                  <w:tcW w:w="3544" w:type="dxa"/>
                  <w:tcBorders>
                    <w:top w:val="nil"/>
                    <w:left w:val="nil"/>
                    <w:bottom w:val="single" w:sz="4" w:space="0" w:color="auto"/>
                    <w:right w:val="single" w:sz="4" w:space="0" w:color="auto"/>
                  </w:tcBorders>
                  <w:shd w:val="clear" w:color="auto" w:fill="auto"/>
                  <w:hideMark/>
                </w:tcPr>
                <w:p w14:paraId="22C912FB"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540 x 390 x 670 (plotis x aukštis x gylis)</w:t>
                  </w:r>
                </w:p>
              </w:tc>
            </w:tr>
            <w:tr w:rsidR="00551599" w:rsidRPr="00832258" w14:paraId="40A8AAE2" w14:textId="77777777" w:rsidTr="00551599">
              <w:trPr>
                <w:gridAfter w:val="1"/>
                <w:wAfter w:w="687" w:type="dxa"/>
                <w:trHeight w:val="1470"/>
              </w:trPr>
              <w:tc>
                <w:tcPr>
                  <w:tcW w:w="1047" w:type="dxa"/>
                  <w:tcBorders>
                    <w:top w:val="nil"/>
                    <w:left w:val="single" w:sz="4" w:space="0" w:color="auto"/>
                    <w:bottom w:val="single" w:sz="4" w:space="0" w:color="auto"/>
                    <w:right w:val="single" w:sz="4" w:space="0" w:color="auto"/>
                  </w:tcBorders>
                  <w:shd w:val="clear" w:color="auto" w:fill="auto"/>
                  <w:hideMark/>
                </w:tcPr>
                <w:p w14:paraId="255F2C98"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2.6.</w:t>
                  </w:r>
                </w:p>
              </w:tc>
              <w:tc>
                <w:tcPr>
                  <w:tcW w:w="2624" w:type="dxa"/>
                  <w:tcBorders>
                    <w:top w:val="nil"/>
                    <w:left w:val="nil"/>
                    <w:bottom w:val="single" w:sz="4" w:space="0" w:color="auto"/>
                    <w:right w:val="single" w:sz="4" w:space="0" w:color="auto"/>
                  </w:tcBorders>
                  <w:shd w:val="clear" w:color="auto" w:fill="auto"/>
                  <w:hideMark/>
                </w:tcPr>
                <w:p w14:paraId="4F3E81B5"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xml:space="preserve">Greitėjimas / lėtėjimas: </w:t>
                  </w:r>
                </w:p>
              </w:tc>
              <w:tc>
                <w:tcPr>
                  <w:tcW w:w="2598" w:type="dxa"/>
                  <w:tcBorders>
                    <w:top w:val="nil"/>
                    <w:left w:val="nil"/>
                    <w:bottom w:val="single" w:sz="4" w:space="0" w:color="auto"/>
                    <w:right w:val="single" w:sz="4" w:space="0" w:color="auto"/>
                  </w:tcBorders>
                  <w:shd w:val="clear" w:color="auto" w:fill="auto"/>
                  <w:hideMark/>
                </w:tcPr>
                <w:p w14:paraId="2C02E954" w14:textId="67B3DAAE"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B</w:t>
                  </w:r>
                  <w:r w:rsidR="00551599" w:rsidRPr="00832258">
                    <w:rPr>
                      <w:rFonts w:eastAsia="Times New Roman"/>
                      <w:color w:val="000000"/>
                      <w:szCs w:val="24"/>
                      <w:lang w:eastAsia="lt-LT"/>
                    </w:rPr>
                    <w:t>ūtina greitėjimo / lėtėjimo nustatymo pakopomis funkcija</w:t>
                  </w:r>
                </w:p>
              </w:tc>
              <w:tc>
                <w:tcPr>
                  <w:tcW w:w="3544" w:type="dxa"/>
                  <w:tcBorders>
                    <w:top w:val="nil"/>
                    <w:left w:val="nil"/>
                    <w:bottom w:val="single" w:sz="4" w:space="0" w:color="auto"/>
                    <w:right w:val="single" w:sz="4" w:space="0" w:color="auto"/>
                  </w:tcBorders>
                  <w:shd w:val="clear" w:color="auto" w:fill="auto"/>
                  <w:hideMark/>
                </w:tcPr>
                <w:p w14:paraId="06BDF690"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10 pakopų greitėjimo ir 10 pakopų lėtėjimo nustatymo funkcija</w:t>
                  </w:r>
                </w:p>
              </w:tc>
            </w:tr>
            <w:tr w:rsidR="00551599" w:rsidRPr="00832258" w14:paraId="47B38EA6" w14:textId="77777777" w:rsidTr="00551599">
              <w:trPr>
                <w:gridAfter w:val="1"/>
                <w:wAfter w:w="687" w:type="dxa"/>
                <w:trHeight w:val="2070"/>
              </w:trPr>
              <w:tc>
                <w:tcPr>
                  <w:tcW w:w="1047" w:type="dxa"/>
                  <w:tcBorders>
                    <w:top w:val="nil"/>
                    <w:left w:val="single" w:sz="4" w:space="0" w:color="auto"/>
                    <w:bottom w:val="single" w:sz="4" w:space="0" w:color="auto"/>
                    <w:right w:val="single" w:sz="4" w:space="0" w:color="auto"/>
                  </w:tcBorders>
                  <w:shd w:val="clear" w:color="auto" w:fill="auto"/>
                  <w:hideMark/>
                </w:tcPr>
                <w:p w14:paraId="21B07F43"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lastRenderedPageBreak/>
                    <w:t>2.7.</w:t>
                  </w:r>
                </w:p>
              </w:tc>
              <w:tc>
                <w:tcPr>
                  <w:tcW w:w="2624" w:type="dxa"/>
                  <w:tcBorders>
                    <w:top w:val="nil"/>
                    <w:left w:val="nil"/>
                    <w:bottom w:val="single" w:sz="4" w:space="0" w:color="auto"/>
                    <w:right w:val="single" w:sz="4" w:space="0" w:color="auto"/>
                  </w:tcBorders>
                  <w:shd w:val="clear" w:color="auto" w:fill="auto"/>
                  <w:hideMark/>
                </w:tcPr>
                <w:p w14:paraId="0B0EFB0B"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xml:space="preserve">Saugumas: </w:t>
                  </w:r>
                </w:p>
              </w:tc>
              <w:tc>
                <w:tcPr>
                  <w:tcW w:w="2598" w:type="dxa"/>
                  <w:tcBorders>
                    <w:top w:val="nil"/>
                    <w:left w:val="nil"/>
                    <w:bottom w:val="single" w:sz="4" w:space="0" w:color="auto"/>
                    <w:right w:val="single" w:sz="4" w:space="0" w:color="auto"/>
                  </w:tcBorders>
                  <w:shd w:val="clear" w:color="auto" w:fill="auto"/>
                  <w:hideMark/>
                </w:tcPr>
                <w:p w14:paraId="58C19655" w14:textId="1B6911CD"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B</w:t>
                  </w:r>
                  <w:r w:rsidR="00551599" w:rsidRPr="00832258">
                    <w:rPr>
                      <w:rFonts w:eastAsia="Times New Roman"/>
                      <w:color w:val="000000"/>
                      <w:szCs w:val="24"/>
                      <w:lang w:eastAsia="lt-LT"/>
                    </w:rPr>
                    <w:t>ūtina dangčio užraktas, avarinis dangčio atidarymas, apsauga nuo įkrovos disbalanso, automatinis rotoriaus atpažinimas, garsinis signalas</w:t>
                  </w:r>
                </w:p>
              </w:tc>
              <w:tc>
                <w:tcPr>
                  <w:tcW w:w="3544" w:type="dxa"/>
                  <w:tcBorders>
                    <w:top w:val="nil"/>
                    <w:left w:val="nil"/>
                    <w:bottom w:val="single" w:sz="4" w:space="0" w:color="auto"/>
                    <w:right w:val="single" w:sz="4" w:space="0" w:color="auto"/>
                  </w:tcBorders>
                  <w:shd w:val="clear" w:color="auto" w:fill="auto"/>
                  <w:hideMark/>
                </w:tcPr>
                <w:p w14:paraId="15B123B5"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Dangčio užraktas, avarinis dangčio atidarymas, apsauga nuo įkrovos disbalanso, automatinis rotoriaus atpažinimas, garsinis signalas</w:t>
                  </w:r>
                </w:p>
              </w:tc>
            </w:tr>
            <w:tr w:rsidR="00551599" w:rsidRPr="00832258" w14:paraId="36C1AD42" w14:textId="77777777" w:rsidTr="00551599">
              <w:trPr>
                <w:gridAfter w:val="1"/>
                <w:wAfter w:w="687" w:type="dxa"/>
                <w:trHeight w:val="609"/>
              </w:trPr>
              <w:tc>
                <w:tcPr>
                  <w:tcW w:w="1047" w:type="dxa"/>
                  <w:tcBorders>
                    <w:top w:val="nil"/>
                    <w:left w:val="single" w:sz="4" w:space="0" w:color="auto"/>
                    <w:bottom w:val="single" w:sz="4" w:space="0" w:color="auto"/>
                    <w:right w:val="single" w:sz="4" w:space="0" w:color="auto"/>
                  </w:tcBorders>
                  <w:shd w:val="clear" w:color="auto" w:fill="auto"/>
                  <w:hideMark/>
                </w:tcPr>
                <w:p w14:paraId="4E74637A"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2.8.</w:t>
                  </w:r>
                </w:p>
              </w:tc>
              <w:tc>
                <w:tcPr>
                  <w:tcW w:w="2624" w:type="dxa"/>
                  <w:tcBorders>
                    <w:top w:val="nil"/>
                    <w:left w:val="nil"/>
                    <w:bottom w:val="single" w:sz="4" w:space="0" w:color="auto"/>
                    <w:right w:val="single" w:sz="4" w:space="0" w:color="auto"/>
                  </w:tcBorders>
                  <w:shd w:val="clear" w:color="auto" w:fill="auto"/>
                  <w:hideMark/>
                </w:tcPr>
                <w:p w14:paraId="62190BBF"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 xml:space="preserve">Programos: </w:t>
                  </w:r>
                </w:p>
              </w:tc>
              <w:tc>
                <w:tcPr>
                  <w:tcW w:w="2598" w:type="dxa"/>
                  <w:tcBorders>
                    <w:top w:val="nil"/>
                    <w:left w:val="nil"/>
                    <w:bottom w:val="single" w:sz="4" w:space="0" w:color="auto"/>
                    <w:right w:val="single" w:sz="4" w:space="0" w:color="auto"/>
                  </w:tcBorders>
                  <w:shd w:val="clear" w:color="auto" w:fill="auto"/>
                  <w:hideMark/>
                </w:tcPr>
                <w:p w14:paraId="75E482B6" w14:textId="1B4A24EF"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B</w:t>
                  </w:r>
                  <w:r w:rsidR="00551599" w:rsidRPr="00832258">
                    <w:rPr>
                      <w:rFonts w:eastAsia="Times New Roman"/>
                      <w:color w:val="000000"/>
                      <w:szCs w:val="24"/>
                      <w:lang w:eastAsia="lt-LT"/>
                    </w:rPr>
                    <w:t>ūtina ne mažiau 10 programų</w:t>
                  </w:r>
                </w:p>
              </w:tc>
              <w:tc>
                <w:tcPr>
                  <w:tcW w:w="3544" w:type="dxa"/>
                  <w:tcBorders>
                    <w:top w:val="nil"/>
                    <w:left w:val="nil"/>
                    <w:bottom w:val="single" w:sz="4" w:space="0" w:color="auto"/>
                    <w:right w:val="single" w:sz="4" w:space="0" w:color="auto"/>
                  </w:tcBorders>
                  <w:shd w:val="clear" w:color="auto" w:fill="auto"/>
                  <w:hideMark/>
                </w:tcPr>
                <w:p w14:paraId="5A7788A3"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99 programos</w:t>
                  </w:r>
                </w:p>
              </w:tc>
            </w:tr>
            <w:tr w:rsidR="00551599" w:rsidRPr="00832258" w14:paraId="0B270737" w14:textId="77777777" w:rsidTr="00551599">
              <w:trPr>
                <w:gridAfter w:val="1"/>
                <w:wAfter w:w="687" w:type="dxa"/>
                <w:trHeight w:val="704"/>
              </w:trPr>
              <w:tc>
                <w:tcPr>
                  <w:tcW w:w="1047" w:type="dxa"/>
                  <w:tcBorders>
                    <w:top w:val="nil"/>
                    <w:left w:val="single" w:sz="4" w:space="0" w:color="auto"/>
                    <w:bottom w:val="single" w:sz="4" w:space="0" w:color="auto"/>
                    <w:right w:val="single" w:sz="4" w:space="0" w:color="auto"/>
                  </w:tcBorders>
                  <w:shd w:val="clear" w:color="auto" w:fill="auto"/>
                  <w:hideMark/>
                </w:tcPr>
                <w:p w14:paraId="3F2080DD"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2.9.</w:t>
                  </w:r>
                </w:p>
              </w:tc>
              <w:tc>
                <w:tcPr>
                  <w:tcW w:w="2624" w:type="dxa"/>
                  <w:tcBorders>
                    <w:top w:val="nil"/>
                    <w:left w:val="nil"/>
                    <w:bottom w:val="single" w:sz="4" w:space="0" w:color="auto"/>
                    <w:right w:val="single" w:sz="4" w:space="0" w:color="auto"/>
                  </w:tcBorders>
                  <w:shd w:val="clear" w:color="auto" w:fill="auto"/>
                  <w:hideMark/>
                </w:tcPr>
                <w:p w14:paraId="5CFC677D"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Centrifugavimo laiko nustatymas</w:t>
                  </w:r>
                </w:p>
              </w:tc>
              <w:tc>
                <w:tcPr>
                  <w:tcW w:w="2598" w:type="dxa"/>
                  <w:tcBorders>
                    <w:top w:val="nil"/>
                    <w:left w:val="nil"/>
                    <w:bottom w:val="single" w:sz="4" w:space="0" w:color="auto"/>
                    <w:right w:val="single" w:sz="4" w:space="0" w:color="auto"/>
                  </w:tcBorders>
                  <w:shd w:val="clear" w:color="auto" w:fill="auto"/>
                  <w:hideMark/>
                </w:tcPr>
                <w:p w14:paraId="5A1B1202"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Būtina</w:t>
                  </w:r>
                </w:p>
              </w:tc>
              <w:tc>
                <w:tcPr>
                  <w:tcW w:w="3544" w:type="dxa"/>
                  <w:tcBorders>
                    <w:top w:val="nil"/>
                    <w:left w:val="nil"/>
                    <w:bottom w:val="single" w:sz="4" w:space="0" w:color="auto"/>
                    <w:right w:val="single" w:sz="4" w:space="0" w:color="auto"/>
                  </w:tcBorders>
                  <w:shd w:val="clear" w:color="auto" w:fill="auto"/>
                  <w:hideMark/>
                </w:tcPr>
                <w:p w14:paraId="5B8EAA45"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Yra centrifugavimo laiko nustatymas</w:t>
                  </w:r>
                </w:p>
              </w:tc>
            </w:tr>
            <w:tr w:rsidR="00551599" w:rsidRPr="00832258" w14:paraId="70BE096E" w14:textId="77777777" w:rsidTr="00551599">
              <w:trPr>
                <w:gridAfter w:val="1"/>
                <w:wAfter w:w="687" w:type="dxa"/>
                <w:trHeight w:val="558"/>
              </w:trPr>
              <w:tc>
                <w:tcPr>
                  <w:tcW w:w="1047" w:type="dxa"/>
                  <w:tcBorders>
                    <w:top w:val="nil"/>
                    <w:left w:val="single" w:sz="4" w:space="0" w:color="auto"/>
                    <w:bottom w:val="single" w:sz="4" w:space="0" w:color="auto"/>
                    <w:right w:val="single" w:sz="4" w:space="0" w:color="auto"/>
                  </w:tcBorders>
                  <w:shd w:val="clear" w:color="auto" w:fill="auto"/>
                  <w:hideMark/>
                </w:tcPr>
                <w:p w14:paraId="734C7CE7"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2.10.</w:t>
                  </w:r>
                </w:p>
              </w:tc>
              <w:tc>
                <w:tcPr>
                  <w:tcW w:w="2624" w:type="dxa"/>
                  <w:tcBorders>
                    <w:top w:val="nil"/>
                    <w:left w:val="nil"/>
                    <w:bottom w:val="single" w:sz="4" w:space="0" w:color="auto"/>
                    <w:right w:val="single" w:sz="4" w:space="0" w:color="auto"/>
                  </w:tcBorders>
                  <w:shd w:val="clear" w:color="auto" w:fill="auto"/>
                  <w:hideMark/>
                </w:tcPr>
                <w:p w14:paraId="5860A566"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Triukšmo lygis:</w:t>
                  </w:r>
                </w:p>
              </w:tc>
              <w:tc>
                <w:tcPr>
                  <w:tcW w:w="2598" w:type="dxa"/>
                  <w:tcBorders>
                    <w:top w:val="nil"/>
                    <w:left w:val="nil"/>
                    <w:bottom w:val="single" w:sz="4" w:space="0" w:color="auto"/>
                    <w:right w:val="single" w:sz="4" w:space="0" w:color="auto"/>
                  </w:tcBorders>
                  <w:shd w:val="clear" w:color="auto" w:fill="auto"/>
                  <w:hideMark/>
                </w:tcPr>
                <w:p w14:paraId="0EB62116" w14:textId="4DBBC5B8"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B</w:t>
                  </w:r>
                  <w:r w:rsidR="00551599" w:rsidRPr="00832258">
                    <w:rPr>
                      <w:rFonts w:eastAsia="Times New Roman"/>
                      <w:color w:val="000000"/>
                      <w:szCs w:val="24"/>
                      <w:lang w:eastAsia="lt-LT"/>
                    </w:rPr>
                    <w:t>ūtina ne didesnis kaip 65 dB</w:t>
                  </w:r>
                </w:p>
              </w:tc>
              <w:tc>
                <w:tcPr>
                  <w:tcW w:w="3544" w:type="dxa"/>
                  <w:tcBorders>
                    <w:top w:val="nil"/>
                    <w:left w:val="nil"/>
                    <w:bottom w:val="single" w:sz="4" w:space="0" w:color="auto"/>
                    <w:right w:val="single" w:sz="4" w:space="0" w:color="auto"/>
                  </w:tcBorders>
                  <w:shd w:val="clear" w:color="auto" w:fill="auto"/>
                  <w:hideMark/>
                </w:tcPr>
                <w:p w14:paraId="7C1FF319"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65 dB</w:t>
                  </w:r>
                </w:p>
              </w:tc>
            </w:tr>
            <w:tr w:rsidR="00551599" w:rsidRPr="00832258" w14:paraId="0337843C" w14:textId="77777777" w:rsidTr="00551599">
              <w:trPr>
                <w:gridAfter w:val="1"/>
                <w:wAfter w:w="687" w:type="dxa"/>
                <w:trHeight w:val="1110"/>
              </w:trPr>
              <w:tc>
                <w:tcPr>
                  <w:tcW w:w="1047" w:type="dxa"/>
                  <w:tcBorders>
                    <w:top w:val="nil"/>
                    <w:left w:val="single" w:sz="4" w:space="0" w:color="auto"/>
                    <w:bottom w:val="single" w:sz="4" w:space="0" w:color="auto"/>
                    <w:right w:val="single" w:sz="4" w:space="0" w:color="auto"/>
                  </w:tcBorders>
                  <w:shd w:val="clear" w:color="auto" w:fill="auto"/>
                  <w:hideMark/>
                </w:tcPr>
                <w:p w14:paraId="457CAAD6"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2.11.</w:t>
                  </w:r>
                </w:p>
              </w:tc>
              <w:tc>
                <w:tcPr>
                  <w:tcW w:w="2624" w:type="dxa"/>
                  <w:tcBorders>
                    <w:top w:val="nil"/>
                    <w:left w:val="nil"/>
                    <w:bottom w:val="single" w:sz="4" w:space="0" w:color="auto"/>
                    <w:right w:val="single" w:sz="4" w:space="0" w:color="auto"/>
                  </w:tcBorders>
                  <w:shd w:val="clear" w:color="auto" w:fill="auto"/>
                  <w:hideMark/>
                </w:tcPr>
                <w:p w14:paraId="5AB2A08B"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 xml:space="preserve"> CE ženklinimas</w:t>
                  </w:r>
                </w:p>
              </w:tc>
              <w:tc>
                <w:tcPr>
                  <w:tcW w:w="2598" w:type="dxa"/>
                  <w:tcBorders>
                    <w:top w:val="nil"/>
                    <w:left w:val="nil"/>
                    <w:bottom w:val="single" w:sz="4" w:space="0" w:color="auto"/>
                    <w:right w:val="single" w:sz="4" w:space="0" w:color="auto"/>
                  </w:tcBorders>
                  <w:shd w:val="clear" w:color="auto" w:fill="auto"/>
                  <w:hideMark/>
                </w:tcPr>
                <w:p w14:paraId="11C5D54E"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Būtina. Kartu su pasiūlymu pateikiama įrangos žymėjimą CE ženklu liudijančio dokumento kopija arba EB atitikties deklaracijos kopija</w:t>
                  </w:r>
                </w:p>
              </w:tc>
              <w:tc>
                <w:tcPr>
                  <w:tcW w:w="3544" w:type="dxa"/>
                  <w:tcBorders>
                    <w:top w:val="nil"/>
                    <w:left w:val="nil"/>
                    <w:bottom w:val="single" w:sz="4" w:space="0" w:color="auto"/>
                    <w:right w:val="single" w:sz="4" w:space="0" w:color="auto"/>
                  </w:tcBorders>
                  <w:shd w:val="clear" w:color="auto" w:fill="auto"/>
                  <w:hideMark/>
                </w:tcPr>
                <w:p w14:paraId="6D94DEE2"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Pažymėtas CE ženklu</w:t>
                  </w:r>
                </w:p>
              </w:tc>
            </w:tr>
            <w:tr w:rsidR="00551599" w:rsidRPr="00832258" w14:paraId="4D72B031" w14:textId="77777777" w:rsidTr="00551599">
              <w:trPr>
                <w:trHeight w:val="360"/>
              </w:trPr>
              <w:tc>
                <w:tcPr>
                  <w:tcW w:w="1047" w:type="dxa"/>
                  <w:tcBorders>
                    <w:top w:val="nil"/>
                    <w:left w:val="nil"/>
                    <w:bottom w:val="nil"/>
                    <w:right w:val="nil"/>
                  </w:tcBorders>
                  <w:shd w:val="clear" w:color="auto" w:fill="auto"/>
                  <w:hideMark/>
                </w:tcPr>
                <w:p w14:paraId="03D8964A" w14:textId="77777777" w:rsidR="00551599" w:rsidRPr="00832258" w:rsidRDefault="00551599" w:rsidP="00832258">
                  <w:pPr>
                    <w:ind w:left="0" w:firstLine="0"/>
                    <w:jc w:val="left"/>
                    <w:rPr>
                      <w:rFonts w:eastAsia="Times New Roman"/>
                      <w:color w:val="000000"/>
                      <w:szCs w:val="24"/>
                      <w:lang w:eastAsia="lt-LT"/>
                    </w:rPr>
                  </w:pPr>
                </w:p>
              </w:tc>
              <w:tc>
                <w:tcPr>
                  <w:tcW w:w="2624" w:type="dxa"/>
                  <w:tcBorders>
                    <w:top w:val="nil"/>
                    <w:left w:val="nil"/>
                    <w:bottom w:val="nil"/>
                    <w:right w:val="nil"/>
                  </w:tcBorders>
                  <w:shd w:val="clear" w:color="auto" w:fill="auto"/>
                  <w:hideMark/>
                </w:tcPr>
                <w:p w14:paraId="270A59F9" w14:textId="77777777" w:rsidR="00551599" w:rsidRPr="00832258" w:rsidRDefault="00551599" w:rsidP="00832258">
                  <w:pPr>
                    <w:ind w:left="0" w:firstLine="0"/>
                    <w:jc w:val="center"/>
                    <w:rPr>
                      <w:rFonts w:eastAsia="Times New Roman"/>
                      <w:sz w:val="20"/>
                      <w:szCs w:val="20"/>
                      <w:lang w:eastAsia="lt-LT"/>
                    </w:rPr>
                  </w:pPr>
                </w:p>
              </w:tc>
              <w:tc>
                <w:tcPr>
                  <w:tcW w:w="2598" w:type="dxa"/>
                  <w:tcBorders>
                    <w:top w:val="nil"/>
                    <w:left w:val="nil"/>
                    <w:bottom w:val="nil"/>
                    <w:right w:val="nil"/>
                  </w:tcBorders>
                  <w:shd w:val="clear" w:color="auto" w:fill="auto"/>
                  <w:vAlign w:val="bottom"/>
                  <w:hideMark/>
                </w:tcPr>
                <w:p w14:paraId="532A5BB2" w14:textId="77777777" w:rsidR="00551599" w:rsidRPr="00832258" w:rsidRDefault="00551599" w:rsidP="00832258">
                  <w:pPr>
                    <w:ind w:left="0" w:firstLine="0"/>
                    <w:jc w:val="left"/>
                    <w:rPr>
                      <w:rFonts w:eastAsia="Times New Roman"/>
                      <w:sz w:val="20"/>
                      <w:szCs w:val="20"/>
                      <w:lang w:eastAsia="lt-LT"/>
                    </w:rPr>
                  </w:pPr>
                </w:p>
              </w:tc>
              <w:tc>
                <w:tcPr>
                  <w:tcW w:w="4231" w:type="dxa"/>
                  <w:gridSpan w:val="2"/>
                  <w:tcBorders>
                    <w:top w:val="nil"/>
                    <w:left w:val="nil"/>
                    <w:bottom w:val="nil"/>
                    <w:right w:val="nil"/>
                  </w:tcBorders>
                  <w:shd w:val="clear" w:color="auto" w:fill="auto"/>
                  <w:hideMark/>
                </w:tcPr>
                <w:p w14:paraId="1B0C99BD" w14:textId="77777777" w:rsidR="00551599" w:rsidRPr="00832258" w:rsidRDefault="00551599" w:rsidP="00832258">
                  <w:pPr>
                    <w:ind w:left="0" w:firstLine="0"/>
                    <w:jc w:val="left"/>
                    <w:rPr>
                      <w:rFonts w:eastAsia="Times New Roman"/>
                      <w:sz w:val="20"/>
                      <w:szCs w:val="20"/>
                      <w:lang w:eastAsia="lt-LT"/>
                    </w:rPr>
                  </w:pPr>
                </w:p>
              </w:tc>
            </w:tr>
            <w:tr w:rsidR="00551599" w:rsidRPr="00832258" w14:paraId="3AC06DA2" w14:textId="77777777" w:rsidTr="00551599">
              <w:trPr>
                <w:gridAfter w:val="1"/>
                <w:wAfter w:w="687" w:type="dxa"/>
                <w:trHeight w:val="375"/>
              </w:trPr>
              <w:tc>
                <w:tcPr>
                  <w:tcW w:w="9813" w:type="dxa"/>
                  <w:gridSpan w:val="4"/>
                  <w:tcBorders>
                    <w:top w:val="nil"/>
                    <w:left w:val="nil"/>
                    <w:bottom w:val="nil"/>
                    <w:right w:val="nil"/>
                  </w:tcBorders>
                  <w:shd w:val="clear" w:color="auto" w:fill="auto"/>
                  <w:hideMark/>
                </w:tcPr>
                <w:p w14:paraId="43DE1B0C" w14:textId="77777777" w:rsidR="00551599" w:rsidRPr="00832258" w:rsidRDefault="00551599" w:rsidP="00551599">
                  <w:pPr>
                    <w:ind w:left="0" w:firstLine="0"/>
                    <w:jc w:val="center"/>
                    <w:rPr>
                      <w:rFonts w:eastAsia="Times New Roman"/>
                      <w:b/>
                      <w:bCs/>
                      <w:szCs w:val="24"/>
                      <w:lang w:eastAsia="lt-LT"/>
                    </w:rPr>
                  </w:pPr>
                  <w:r w:rsidRPr="00832258">
                    <w:rPr>
                      <w:rFonts w:eastAsia="Times New Roman"/>
                      <w:b/>
                      <w:bCs/>
                      <w:szCs w:val="24"/>
                      <w:lang w:eastAsia="lt-LT"/>
                    </w:rPr>
                    <w:t>Antros centrifugos techninė specifikacija</w:t>
                  </w:r>
                </w:p>
              </w:tc>
            </w:tr>
            <w:tr w:rsidR="00551599" w:rsidRPr="00832258" w14:paraId="2F47EB56" w14:textId="77777777" w:rsidTr="00551599">
              <w:trPr>
                <w:gridAfter w:val="1"/>
                <w:wAfter w:w="687" w:type="dxa"/>
                <w:trHeight w:val="662"/>
              </w:trPr>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E98170E" w14:textId="77777777" w:rsidR="00551599" w:rsidRPr="00832258" w:rsidRDefault="00551599" w:rsidP="00551599">
                  <w:pPr>
                    <w:ind w:left="0" w:firstLine="0"/>
                    <w:jc w:val="center"/>
                    <w:rPr>
                      <w:rFonts w:eastAsia="Times New Roman"/>
                      <w:b/>
                      <w:color w:val="000000"/>
                      <w:szCs w:val="24"/>
                      <w:lang w:eastAsia="lt-LT"/>
                    </w:rPr>
                  </w:pPr>
                  <w:r w:rsidRPr="00832258">
                    <w:rPr>
                      <w:rFonts w:eastAsia="Times New Roman"/>
                      <w:b/>
                      <w:color w:val="000000"/>
                      <w:szCs w:val="24"/>
                      <w:lang w:eastAsia="lt-LT"/>
                    </w:rPr>
                    <w:t>Eil. nr.</w:t>
                  </w:r>
                </w:p>
              </w:tc>
              <w:tc>
                <w:tcPr>
                  <w:tcW w:w="2624" w:type="dxa"/>
                  <w:tcBorders>
                    <w:top w:val="single" w:sz="4" w:space="0" w:color="auto"/>
                    <w:left w:val="nil"/>
                    <w:bottom w:val="single" w:sz="4" w:space="0" w:color="auto"/>
                    <w:right w:val="single" w:sz="4" w:space="0" w:color="auto"/>
                  </w:tcBorders>
                  <w:shd w:val="clear" w:color="auto" w:fill="auto"/>
                  <w:hideMark/>
                </w:tcPr>
                <w:p w14:paraId="2BB97C9B" w14:textId="77777777" w:rsidR="00551599" w:rsidRPr="00832258" w:rsidRDefault="00551599" w:rsidP="00551599">
                  <w:pPr>
                    <w:ind w:left="0" w:firstLine="0"/>
                    <w:jc w:val="center"/>
                    <w:rPr>
                      <w:rFonts w:eastAsia="Times New Roman"/>
                      <w:b/>
                      <w:color w:val="000000"/>
                      <w:szCs w:val="24"/>
                      <w:lang w:eastAsia="lt-LT"/>
                    </w:rPr>
                  </w:pPr>
                  <w:r w:rsidRPr="00551599">
                    <w:rPr>
                      <w:rFonts w:eastAsia="Times New Roman"/>
                      <w:b/>
                      <w:color w:val="000000"/>
                      <w:szCs w:val="24"/>
                      <w:lang w:eastAsia="lt-LT"/>
                    </w:rPr>
                    <w:t>Reikalavimai</w:t>
                  </w:r>
                </w:p>
              </w:tc>
              <w:tc>
                <w:tcPr>
                  <w:tcW w:w="2598" w:type="dxa"/>
                  <w:tcBorders>
                    <w:top w:val="single" w:sz="4" w:space="0" w:color="auto"/>
                    <w:left w:val="nil"/>
                    <w:bottom w:val="single" w:sz="4" w:space="0" w:color="auto"/>
                    <w:right w:val="nil"/>
                  </w:tcBorders>
                  <w:shd w:val="clear" w:color="auto" w:fill="auto"/>
                  <w:hideMark/>
                </w:tcPr>
                <w:p w14:paraId="05EE1E5A" w14:textId="77777777" w:rsidR="00551599" w:rsidRPr="00832258" w:rsidRDefault="00551599" w:rsidP="00551599">
                  <w:pPr>
                    <w:ind w:left="0" w:firstLine="0"/>
                    <w:jc w:val="center"/>
                    <w:rPr>
                      <w:rFonts w:eastAsia="Times New Roman"/>
                      <w:b/>
                      <w:color w:val="000000"/>
                      <w:szCs w:val="24"/>
                      <w:lang w:eastAsia="lt-LT"/>
                    </w:rPr>
                  </w:pPr>
                  <w:r w:rsidRPr="00832258">
                    <w:rPr>
                      <w:rFonts w:eastAsia="Times New Roman"/>
                      <w:b/>
                      <w:color w:val="000000"/>
                      <w:szCs w:val="24"/>
                      <w:lang w:eastAsia="lt-LT"/>
                    </w:rPr>
                    <w:t xml:space="preserve">Techninės charakteristikos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0F2695" w14:textId="77777777" w:rsidR="00551599" w:rsidRPr="00832258" w:rsidRDefault="00551599" w:rsidP="00551599">
                  <w:pPr>
                    <w:ind w:left="0" w:firstLine="0"/>
                    <w:jc w:val="center"/>
                    <w:rPr>
                      <w:rFonts w:eastAsia="Times New Roman"/>
                      <w:b/>
                      <w:bCs/>
                      <w:color w:val="000000"/>
                      <w:szCs w:val="24"/>
                      <w:lang w:eastAsia="lt-LT"/>
                    </w:rPr>
                  </w:pPr>
                  <w:r w:rsidRPr="00832258">
                    <w:rPr>
                      <w:rFonts w:eastAsia="Times New Roman"/>
                      <w:b/>
                      <w:bCs/>
                      <w:color w:val="000000"/>
                      <w:szCs w:val="24"/>
                      <w:lang w:eastAsia="lt-LT"/>
                    </w:rPr>
                    <w:t xml:space="preserve">Siūloma techninio parametro reikšmė </w:t>
                  </w:r>
                </w:p>
              </w:tc>
            </w:tr>
            <w:tr w:rsidR="00551599" w:rsidRPr="00832258" w14:paraId="6032BE68" w14:textId="77777777" w:rsidTr="00551599">
              <w:trPr>
                <w:gridAfter w:val="1"/>
                <w:wAfter w:w="687" w:type="dxa"/>
                <w:trHeight w:val="360"/>
              </w:trPr>
              <w:tc>
                <w:tcPr>
                  <w:tcW w:w="1047" w:type="dxa"/>
                  <w:tcBorders>
                    <w:top w:val="nil"/>
                    <w:left w:val="single" w:sz="4" w:space="0" w:color="auto"/>
                    <w:bottom w:val="single" w:sz="4" w:space="0" w:color="auto"/>
                    <w:right w:val="single" w:sz="4" w:space="0" w:color="auto"/>
                  </w:tcBorders>
                  <w:shd w:val="clear" w:color="auto" w:fill="auto"/>
                  <w:hideMark/>
                </w:tcPr>
                <w:p w14:paraId="751C0779"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1</w:t>
                  </w:r>
                </w:p>
              </w:tc>
              <w:tc>
                <w:tcPr>
                  <w:tcW w:w="2624" w:type="dxa"/>
                  <w:tcBorders>
                    <w:top w:val="nil"/>
                    <w:left w:val="nil"/>
                    <w:bottom w:val="single" w:sz="4" w:space="0" w:color="auto"/>
                    <w:right w:val="single" w:sz="4" w:space="0" w:color="auto"/>
                  </w:tcBorders>
                  <w:shd w:val="clear" w:color="auto" w:fill="auto"/>
                  <w:hideMark/>
                </w:tcPr>
                <w:p w14:paraId="4F57A6DD"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2</w:t>
                  </w:r>
                </w:p>
              </w:tc>
              <w:tc>
                <w:tcPr>
                  <w:tcW w:w="2598" w:type="dxa"/>
                  <w:tcBorders>
                    <w:top w:val="nil"/>
                    <w:left w:val="nil"/>
                    <w:bottom w:val="single" w:sz="4" w:space="0" w:color="auto"/>
                    <w:right w:val="nil"/>
                  </w:tcBorders>
                  <w:shd w:val="clear" w:color="auto" w:fill="auto"/>
                  <w:hideMark/>
                </w:tcPr>
                <w:p w14:paraId="70A95A81"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w:t>
                  </w:r>
                </w:p>
              </w:tc>
              <w:tc>
                <w:tcPr>
                  <w:tcW w:w="3544" w:type="dxa"/>
                  <w:tcBorders>
                    <w:top w:val="nil"/>
                    <w:left w:val="single" w:sz="4" w:space="0" w:color="auto"/>
                    <w:bottom w:val="single" w:sz="4" w:space="0" w:color="auto"/>
                    <w:right w:val="single" w:sz="4" w:space="0" w:color="auto"/>
                  </w:tcBorders>
                  <w:shd w:val="clear" w:color="auto" w:fill="auto"/>
                  <w:hideMark/>
                </w:tcPr>
                <w:p w14:paraId="2C01E81F"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4</w:t>
                  </w:r>
                </w:p>
              </w:tc>
            </w:tr>
            <w:tr w:rsidR="00551599" w:rsidRPr="00832258" w14:paraId="712F16F8" w14:textId="77777777" w:rsidTr="00551599">
              <w:trPr>
                <w:gridAfter w:val="1"/>
                <w:wAfter w:w="687" w:type="dxa"/>
                <w:trHeight w:val="345"/>
              </w:trPr>
              <w:tc>
                <w:tcPr>
                  <w:tcW w:w="9813"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5BF911F"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Antros centrifugos techniniai reikalavimai ir pristatymo bei įdiegimo vieta: VšĮ Centro poliklinika, Pylimo g. 3, Vilnius</w:t>
                  </w:r>
                </w:p>
              </w:tc>
            </w:tr>
            <w:tr w:rsidR="00551599" w:rsidRPr="00832258" w14:paraId="76769F02" w14:textId="77777777" w:rsidTr="00551599">
              <w:trPr>
                <w:gridAfter w:val="1"/>
                <w:wAfter w:w="687" w:type="dxa"/>
                <w:trHeight w:val="660"/>
              </w:trPr>
              <w:tc>
                <w:tcPr>
                  <w:tcW w:w="1047" w:type="dxa"/>
                  <w:tcBorders>
                    <w:top w:val="nil"/>
                    <w:left w:val="single" w:sz="4" w:space="0" w:color="auto"/>
                    <w:bottom w:val="single" w:sz="4" w:space="0" w:color="auto"/>
                    <w:right w:val="single" w:sz="4" w:space="0" w:color="auto"/>
                  </w:tcBorders>
                  <w:shd w:val="clear" w:color="auto" w:fill="auto"/>
                  <w:hideMark/>
                </w:tcPr>
                <w:p w14:paraId="36911797"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3.1.</w:t>
                  </w:r>
                </w:p>
              </w:tc>
              <w:tc>
                <w:tcPr>
                  <w:tcW w:w="2624" w:type="dxa"/>
                  <w:tcBorders>
                    <w:top w:val="nil"/>
                    <w:left w:val="nil"/>
                    <w:bottom w:val="single" w:sz="4" w:space="0" w:color="auto"/>
                    <w:right w:val="single" w:sz="4" w:space="0" w:color="auto"/>
                  </w:tcBorders>
                  <w:shd w:val="clear" w:color="auto" w:fill="auto"/>
                  <w:hideMark/>
                </w:tcPr>
                <w:p w14:paraId="7742BA1E"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Laboratorinė centrifuga (1 vnt.)</w:t>
                  </w:r>
                </w:p>
              </w:tc>
              <w:tc>
                <w:tcPr>
                  <w:tcW w:w="2598" w:type="dxa"/>
                  <w:tcBorders>
                    <w:top w:val="nil"/>
                    <w:left w:val="nil"/>
                    <w:bottom w:val="single" w:sz="4" w:space="0" w:color="auto"/>
                    <w:right w:val="single" w:sz="4" w:space="0" w:color="auto"/>
                  </w:tcBorders>
                  <w:shd w:val="clear" w:color="auto" w:fill="auto"/>
                  <w:hideMark/>
                </w:tcPr>
                <w:p w14:paraId="55EB0EED"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Nurodomas pavadinimas, tipas / modelis, gamintojas</w:t>
                  </w:r>
                </w:p>
              </w:tc>
              <w:tc>
                <w:tcPr>
                  <w:tcW w:w="3544" w:type="dxa"/>
                  <w:tcBorders>
                    <w:top w:val="nil"/>
                    <w:left w:val="nil"/>
                    <w:bottom w:val="single" w:sz="4" w:space="0" w:color="auto"/>
                    <w:right w:val="single" w:sz="4" w:space="0" w:color="auto"/>
                  </w:tcBorders>
                  <w:shd w:val="clear" w:color="auto" w:fill="auto"/>
                  <w:hideMark/>
                </w:tcPr>
                <w:p w14:paraId="35A88805" w14:textId="67F5371A" w:rsidR="00551599" w:rsidRPr="00832258" w:rsidRDefault="00DF10C7" w:rsidP="00832258">
                  <w:pPr>
                    <w:ind w:left="0" w:firstLine="0"/>
                    <w:jc w:val="left"/>
                    <w:rPr>
                      <w:rFonts w:eastAsia="Times New Roman"/>
                      <w:color w:val="000000"/>
                      <w:szCs w:val="24"/>
                      <w:lang w:eastAsia="lt-LT"/>
                    </w:rPr>
                  </w:pPr>
                  <w:r>
                    <w:rPr>
                      <w:rFonts w:eastAsia="Times New Roman"/>
                      <w:color w:val="000000"/>
                      <w:szCs w:val="24"/>
                      <w:lang w:eastAsia="lt-LT"/>
                    </w:rPr>
                    <w:t>Laboratorinė</w:t>
                  </w:r>
                  <w:r w:rsidR="00551599" w:rsidRPr="00832258">
                    <w:rPr>
                      <w:rFonts w:eastAsia="Times New Roman"/>
                      <w:color w:val="000000"/>
                      <w:szCs w:val="24"/>
                      <w:lang w:eastAsia="lt-LT"/>
                    </w:rPr>
                    <w:t xml:space="preserve"> centrifuga Rotina 380, Hettich</w:t>
                  </w:r>
                </w:p>
                <w:p w14:paraId="1D76ED34"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w:t>
                  </w:r>
                </w:p>
              </w:tc>
            </w:tr>
            <w:tr w:rsidR="00551599" w:rsidRPr="00832258" w14:paraId="38F1C77C" w14:textId="77777777" w:rsidTr="00551599">
              <w:trPr>
                <w:gridAfter w:val="1"/>
                <w:wAfter w:w="687" w:type="dxa"/>
                <w:trHeight w:val="1020"/>
              </w:trPr>
              <w:tc>
                <w:tcPr>
                  <w:tcW w:w="1047" w:type="dxa"/>
                  <w:tcBorders>
                    <w:top w:val="nil"/>
                    <w:left w:val="single" w:sz="4" w:space="0" w:color="auto"/>
                    <w:bottom w:val="single" w:sz="4" w:space="0" w:color="auto"/>
                    <w:right w:val="single" w:sz="4" w:space="0" w:color="auto"/>
                  </w:tcBorders>
                  <w:shd w:val="clear" w:color="auto" w:fill="auto"/>
                  <w:hideMark/>
                </w:tcPr>
                <w:p w14:paraId="3FBEF5A1"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3.2.</w:t>
                  </w:r>
                </w:p>
              </w:tc>
              <w:tc>
                <w:tcPr>
                  <w:tcW w:w="2624" w:type="dxa"/>
                  <w:tcBorders>
                    <w:top w:val="nil"/>
                    <w:left w:val="nil"/>
                    <w:bottom w:val="single" w:sz="4" w:space="0" w:color="auto"/>
                    <w:right w:val="single" w:sz="4" w:space="0" w:color="auto"/>
                  </w:tcBorders>
                  <w:shd w:val="clear" w:color="auto" w:fill="auto"/>
                  <w:hideMark/>
                </w:tcPr>
                <w:p w14:paraId="1BE1FC87"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Paskirtis</w:t>
                  </w:r>
                </w:p>
              </w:tc>
              <w:tc>
                <w:tcPr>
                  <w:tcW w:w="2598" w:type="dxa"/>
                  <w:tcBorders>
                    <w:top w:val="nil"/>
                    <w:left w:val="nil"/>
                    <w:bottom w:val="single" w:sz="4" w:space="0" w:color="auto"/>
                    <w:right w:val="single" w:sz="4" w:space="0" w:color="auto"/>
                  </w:tcBorders>
                  <w:shd w:val="clear" w:color="auto" w:fill="auto"/>
                  <w:hideMark/>
                </w:tcPr>
                <w:p w14:paraId="47A1951E"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Skirta paruošti kraujo plazmą ir serumą biocheminių ir imunologinių tyrimų atlikimui</w:t>
                  </w:r>
                </w:p>
              </w:tc>
              <w:tc>
                <w:tcPr>
                  <w:tcW w:w="3544" w:type="dxa"/>
                  <w:tcBorders>
                    <w:top w:val="nil"/>
                    <w:left w:val="nil"/>
                    <w:bottom w:val="single" w:sz="4" w:space="0" w:color="auto"/>
                    <w:right w:val="single" w:sz="4" w:space="0" w:color="auto"/>
                  </w:tcBorders>
                  <w:shd w:val="clear" w:color="auto" w:fill="auto"/>
                  <w:hideMark/>
                </w:tcPr>
                <w:p w14:paraId="1CE28414"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Skirta universaliam labo</w:t>
                  </w:r>
                  <w:r>
                    <w:rPr>
                      <w:rFonts w:eastAsia="Times New Roman"/>
                      <w:color w:val="000000"/>
                      <w:szCs w:val="24"/>
                      <w:lang w:eastAsia="lt-LT"/>
                    </w:rPr>
                    <w:t>r</w:t>
                  </w:r>
                  <w:r w:rsidRPr="00832258">
                    <w:rPr>
                      <w:rFonts w:eastAsia="Times New Roman"/>
                      <w:color w:val="000000"/>
                      <w:szCs w:val="24"/>
                      <w:lang w:eastAsia="lt-LT"/>
                    </w:rPr>
                    <w:t>atoriniam naudojimui tame tarpe ir p</w:t>
                  </w:r>
                  <w:r>
                    <w:rPr>
                      <w:rFonts w:eastAsia="Times New Roman"/>
                      <w:color w:val="000000"/>
                      <w:szCs w:val="24"/>
                      <w:lang w:eastAsia="lt-LT"/>
                    </w:rPr>
                    <w:t>a</w:t>
                  </w:r>
                  <w:r w:rsidRPr="00832258">
                    <w:rPr>
                      <w:rFonts w:eastAsia="Times New Roman"/>
                      <w:color w:val="000000"/>
                      <w:szCs w:val="24"/>
                      <w:lang w:eastAsia="lt-LT"/>
                    </w:rPr>
                    <w:t>ruošti kraujo plazmą ir serumą biocheminių ir imunologinių tyrimų atlikimui</w:t>
                  </w:r>
                </w:p>
              </w:tc>
            </w:tr>
            <w:tr w:rsidR="00551599" w:rsidRPr="00832258" w14:paraId="353B1105" w14:textId="77777777" w:rsidTr="00551599">
              <w:trPr>
                <w:gridAfter w:val="1"/>
                <w:wAfter w:w="687" w:type="dxa"/>
                <w:trHeight w:val="1905"/>
              </w:trPr>
              <w:tc>
                <w:tcPr>
                  <w:tcW w:w="1047" w:type="dxa"/>
                  <w:tcBorders>
                    <w:top w:val="nil"/>
                    <w:left w:val="single" w:sz="4" w:space="0" w:color="auto"/>
                    <w:bottom w:val="single" w:sz="4" w:space="0" w:color="auto"/>
                    <w:right w:val="single" w:sz="4" w:space="0" w:color="auto"/>
                  </w:tcBorders>
                  <w:shd w:val="clear" w:color="auto" w:fill="auto"/>
                  <w:hideMark/>
                </w:tcPr>
                <w:p w14:paraId="2E7EC02E"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3.3.</w:t>
                  </w:r>
                </w:p>
              </w:tc>
              <w:tc>
                <w:tcPr>
                  <w:tcW w:w="2624" w:type="dxa"/>
                  <w:tcBorders>
                    <w:top w:val="nil"/>
                    <w:left w:val="nil"/>
                    <w:bottom w:val="single" w:sz="4" w:space="0" w:color="auto"/>
                    <w:right w:val="single" w:sz="4" w:space="0" w:color="auto"/>
                  </w:tcBorders>
                  <w:shd w:val="clear" w:color="auto" w:fill="auto"/>
                  <w:hideMark/>
                </w:tcPr>
                <w:p w14:paraId="4F9F8046"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Komplektacija:</w:t>
                  </w:r>
                </w:p>
              </w:tc>
              <w:tc>
                <w:tcPr>
                  <w:tcW w:w="2598" w:type="dxa"/>
                  <w:tcBorders>
                    <w:top w:val="nil"/>
                    <w:left w:val="nil"/>
                    <w:bottom w:val="single" w:sz="4" w:space="0" w:color="auto"/>
                    <w:right w:val="single" w:sz="4" w:space="0" w:color="auto"/>
                  </w:tcBorders>
                  <w:shd w:val="clear" w:color="auto" w:fill="auto"/>
                  <w:hideMark/>
                </w:tcPr>
                <w:p w14:paraId="3508D5EC" w14:textId="11CBE995" w:rsidR="00551599" w:rsidRPr="00832258" w:rsidRDefault="00DF44EE" w:rsidP="00832258">
                  <w:pPr>
                    <w:ind w:left="0" w:firstLine="0"/>
                    <w:jc w:val="left"/>
                    <w:rPr>
                      <w:rFonts w:eastAsia="Times New Roman"/>
                      <w:color w:val="000000"/>
                      <w:szCs w:val="24"/>
                      <w:lang w:eastAsia="lt-LT"/>
                    </w:rPr>
                  </w:pPr>
                  <w:r>
                    <w:rPr>
                      <w:rFonts w:eastAsia="Times New Roman"/>
                      <w:color w:val="000000"/>
                      <w:szCs w:val="24"/>
                      <w:lang w:eastAsia="lt-LT"/>
                    </w:rPr>
                    <w:t>S</w:t>
                  </w:r>
                  <w:r w:rsidR="00551599" w:rsidRPr="00832258">
                    <w:rPr>
                      <w:rFonts w:eastAsia="Times New Roman"/>
                      <w:color w:val="000000"/>
                      <w:szCs w:val="24"/>
                      <w:lang w:eastAsia="lt-LT"/>
                    </w:rPr>
                    <w:t>talinio tipo centrifuga su atsilenkiančių krepšelių rotoriumi, bendra rotoriaus talpa ne mažiau 48 vnt. Maksimali centrifugavimo jėga ne mažiau 2800 x g</w:t>
                  </w:r>
                </w:p>
              </w:tc>
              <w:tc>
                <w:tcPr>
                  <w:tcW w:w="3544" w:type="dxa"/>
                  <w:tcBorders>
                    <w:top w:val="nil"/>
                    <w:left w:val="nil"/>
                    <w:bottom w:val="single" w:sz="4" w:space="0" w:color="auto"/>
                    <w:right w:val="single" w:sz="4" w:space="0" w:color="auto"/>
                  </w:tcBorders>
                  <w:shd w:val="clear" w:color="auto" w:fill="auto"/>
                  <w:hideMark/>
                </w:tcPr>
                <w:p w14:paraId="2F038611"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stalinio tipo centrifuga su atsilenkiančių krepšelių rotoriumi, bendra rotoriaus talpa 48 vnt. Maksimali centrifugavimo jėga ne mažiau 2808 x g</w:t>
                  </w:r>
                </w:p>
              </w:tc>
            </w:tr>
            <w:tr w:rsidR="00551599" w:rsidRPr="00832258" w14:paraId="567DF873" w14:textId="77777777" w:rsidTr="00551599">
              <w:trPr>
                <w:gridAfter w:val="1"/>
                <w:wAfter w:w="687" w:type="dxa"/>
                <w:trHeight w:val="836"/>
              </w:trPr>
              <w:tc>
                <w:tcPr>
                  <w:tcW w:w="1047" w:type="dxa"/>
                  <w:tcBorders>
                    <w:top w:val="nil"/>
                    <w:left w:val="single" w:sz="4" w:space="0" w:color="auto"/>
                    <w:bottom w:val="single" w:sz="4" w:space="0" w:color="auto"/>
                    <w:right w:val="single" w:sz="4" w:space="0" w:color="auto"/>
                  </w:tcBorders>
                  <w:shd w:val="clear" w:color="auto" w:fill="auto"/>
                  <w:hideMark/>
                </w:tcPr>
                <w:p w14:paraId="3608B44D"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3.4.</w:t>
                  </w:r>
                </w:p>
              </w:tc>
              <w:tc>
                <w:tcPr>
                  <w:tcW w:w="2624" w:type="dxa"/>
                  <w:tcBorders>
                    <w:top w:val="nil"/>
                    <w:left w:val="nil"/>
                    <w:bottom w:val="single" w:sz="4" w:space="0" w:color="auto"/>
                    <w:right w:val="single" w:sz="4" w:space="0" w:color="auto"/>
                  </w:tcBorders>
                  <w:shd w:val="clear" w:color="auto" w:fill="auto"/>
                  <w:hideMark/>
                </w:tcPr>
                <w:p w14:paraId="06F9AC64"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xml:space="preserve">Ekranas ir centrifugos valdymas: </w:t>
                  </w:r>
                </w:p>
              </w:tc>
              <w:tc>
                <w:tcPr>
                  <w:tcW w:w="2598" w:type="dxa"/>
                  <w:tcBorders>
                    <w:top w:val="nil"/>
                    <w:left w:val="nil"/>
                    <w:bottom w:val="single" w:sz="4" w:space="0" w:color="auto"/>
                    <w:right w:val="single" w:sz="4" w:space="0" w:color="auto"/>
                  </w:tcBorders>
                  <w:shd w:val="clear" w:color="auto" w:fill="auto"/>
                  <w:hideMark/>
                </w:tcPr>
                <w:p w14:paraId="33573792" w14:textId="04D2CA50" w:rsidR="00551599" w:rsidRPr="00832258" w:rsidRDefault="00DF44EE" w:rsidP="00832258">
                  <w:pPr>
                    <w:ind w:left="0" w:firstLine="0"/>
                    <w:jc w:val="left"/>
                    <w:rPr>
                      <w:rFonts w:eastAsia="Times New Roman"/>
                      <w:color w:val="000000"/>
                      <w:szCs w:val="24"/>
                      <w:lang w:eastAsia="lt-LT"/>
                    </w:rPr>
                  </w:pPr>
                  <w:r>
                    <w:rPr>
                      <w:rFonts w:eastAsia="Times New Roman"/>
                      <w:color w:val="000000"/>
                      <w:szCs w:val="24"/>
                      <w:lang w:eastAsia="lt-LT"/>
                    </w:rPr>
                    <w:t>N</w:t>
                  </w:r>
                  <w:r w:rsidR="00551599" w:rsidRPr="00832258">
                    <w:rPr>
                      <w:rFonts w:eastAsia="Times New Roman"/>
                      <w:color w:val="000000"/>
                      <w:szCs w:val="24"/>
                      <w:lang w:eastAsia="lt-LT"/>
                    </w:rPr>
                    <w:t xml:space="preserve">e prastesnis negu LCD tipo arba lygiavertis ekranas, ekrane turi būti parodomi centrifugavimo parametrai bei esama darbinė būklė; skaitmeninis centrifugavimo greičio arba centrifugavimo </w:t>
                  </w:r>
                  <w:r w:rsidR="00551599" w:rsidRPr="00832258">
                    <w:rPr>
                      <w:rFonts w:eastAsia="Times New Roman"/>
                      <w:color w:val="000000"/>
                      <w:szCs w:val="24"/>
                      <w:lang w:eastAsia="lt-LT"/>
                    </w:rPr>
                    <w:lastRenderedPageBreak/>
                    <w:t>jėgos bei laiko trukmės nustatymas</w:t>
                  </w:r>
                </w:p>
              </w:tc>
              <w:tc>
                <w:tcPr>
                  <w:tcW w:w="3544" w:type="dxa"/>
                  <w:tcBorders>
                    <w:top w:val="nil"/>
                    <w:left w:val="nil"/>
                    <w:bottom w:val="single" w:sz="4" w:space="0" w:color="auto"/>
                    <w:right w:val="single" w:sz="4" w:space="0" w:color="auto"/>
                  </w:tcBorders>
                  <w:shd w:val="clear" w:color="auto" w:fill="auto"/>
                  <w:hideMark/>
                </w:tcPr>
                <w:p w14:paraId="33FB9B34"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lastRenderedPageBreak/>
                    <w:t>LCD ekranas, ekrane parodomi centrifugavimo parametrai bei esama darbinė būklė; skaitmeninis centrifugavimo greičio arba centrifugavimo jėgos bei laiko trukmės nustatymas</w:t>
                  </w:r>
                </w:p>
              </w:tc>
            </w:tr>
            <w:tr w:rsidR="00551599" w:rsidRPr="00832258" w14:paraId="6438643B" w14:textId="77777777" w:rsidTr="00551599">
              <w:trPr>
                <w:gridAfter w:val="1"/>
                <w:wAfter w:w="687" w:type="dxa"/>
                <w:trHeight w:val="846"/>
              </w:trPr>
              <w:tc>
                <w:tcPr>
                  <w:tcW w:w="1047" w:type="dxa"/>
                  <w:tcBorders>
                    <w:top w:val="nil"/>
                    <w:left w:val="single" w:sz="4" w:space="0" w:color="auto"/>
                    <w:bottom w:val="single" w:sz="4" w:space="0" w:color="auto"/>
                    <w:right w:val="single" w:sz="4" w:space="0" w:color="auto"/>
                  </w:tcBorders>
                  <w:shd w:val="clear" w:color="auto" w:fill="auto"/>
                  <w:hideMark/>
                </w:tcPr>
                <w:p w14:paraId="39B13675"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3.5.</w:t>
                  </w:r>
                </w:p>
              </w:tc>
              <w:tc>
                <w:tcPr>
                  <w:tcW w:w="2624" w:type="dxa"/>
                  <w:tcBorders>
                    <w:top w:val="nil"/>
                    <w:left w:val="nil"/>
                    <w:bottom w:val="single" w:sz="4" w:space="0" w:color="auto"/>
                    <w:right w:val="single" w:sz="4" w:space="0" w:color="auto"/>
                  </w:tcBorders>
                  <w:shd w:val="clear" w:color="auto" w:fill="auto"/>
                  <w:hideMark/>
                </w:tcPr>
                <w:p w14:paraId="5E8308CF"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Išmatavimai (turi atitikti laboratorijoje numatytą vietą):</w:t>
                  </w:r>
                </w:p>
              </w:tc>
              <w:tc>
                <w:tcPr>
                  <w:tcW w:w="2598" w:type="dxa"/>
                  <w:tcBorders>
                    <w:top w:val="nil"/>
                    <w:left w:val="nil"/>
                    <w:bottom w:val="single" w:sz="4" w:space="0" w:color="auto"/>
                    <w:right w:val="single" w:sz="4" w:space="0" w:color="auto"/>
                  </w:tcBorders>
                  <w:shd w:val="clear" w:color="auto" w:fill="auto"/>
                  <w:hideMark/>
                </w:tcPr>
                <w:p w14:paraId="63F5D306" w14:textId="3B690EFA" w:rsidR="00551599" w:rsidRPr="00832258" w:rsidRDefault="00DF44EE" w:rsidP="00832258">
                  <w:pPr>
                    <w:ind w:left="0" w:firstLine="0"/>
                    <w:jc w:val="left"/>
                    <w:rPr>
                      <w:rFonts w:eastAsia="Times New Roman"/>
                      <w:color w:val="000000"/>
                      <w:szCs w:val="24"/>
                      <w:lang w:eastAsia="lt-LT"/>
                    </w:rPr>
                  </w:pPr>
                  <w:r>
                    <w:rPr>
                      <w:rFonts w:eastAsia="Times New Roman"/>
                      <w:color w:val="000000"/>
                      <w:szCs w:val="24"/>
                      <w:lang w:eastAsia="lt-LT"/>
                    </w:rPr>
                    <w:t>N</w:t>
                  </w:r>
                  <w:r w:rsidR="00551599" w:rsidRPr="00832258">
                    <w:rPr>
                      <w:rFonts w:eastAsia="Times New Roman"/>
                      <w:color w:val="000000"/>
                      <w:szCs w:val="24"/>
                      <w:lang w:eastAsia="lt-LT"/>
                    </w:rPr>
                    <w:t>e didesni kaip 500 x 500 x 600 mm (plotis x aukštis x gylis)</w:t>
                  </w:r>
                </w:p>
              </w:tc>
              <w:tc>
                <w:tcPr>
                  <w:tcW w:w="3544" w:type="dxa"/>
                  <w:tcBorders>
                    <w:top w:val="nil"/>
                    <w:left w:val="nil"/>
                    <w:bottom w:val="single" w:sz="4" w:space="0" w:color="auto"/>
                    <w:right w:val="single" w:sz="4" w:space="0" w:color="auto"/>
                  </w:tcBorders>
                  <w:shd w:val="clear" w:color="auto" w:fill="auto"/>
                  <w:hideMark/>
                </w:tcPr>
                <w:p w14:paraId="68AD879C"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457 x 418 x 600 mm (plotis x aukštis x gylis)</w:t>
                  </w:r>
                </w:p>
              </w:tc>
            </w:tr>
            <w:tr w:rsidR="00551599" w:rsidRPr="00832258" w14:paraId="6E51AAFF" w14:textId="77777777" w:rsidTr="00551599">
              <w:trPr>
                <w:gridAfter w:val="1"/>
                <w:wAfter w:w="687" w:type="dxa"/>
                <w:trHeight w:val="987"/>
              </w:trPr>
              <w:tc>
                <w:tcPr>
                  <w:tcW w:w="1047" w:type="dxa"/>
                  <w:tcBorders>
                    <w:top w:val="nil"/>
                    <w:left w:val="single" w:sz="4" w:space="0" w:color="auto"/>
                    <w:bottom w:val="single" w:sz="4" w:space="0" w:color="auto"/>
                    <w:right w:val="single" w:sz="4" w:space="0" w:color="auto"/>
                  </w:tcBorders>
                  <w:shd w:val="clear" w:color="auto" w:fill="auto"/>
                  <w:hideMark/>
                </w:tcPr>
                <w:p w14:paraId="626A0F3C"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3.6.</w:t>
                  </w:r>
                </w:p>
              </w:tc>
              <w:tc>
                <w:tcPr>
                  <w:tcW w:w="2624" w:type="dxa"/>
                  <w:tcBorders>
                    <w:top w:val="nil"/>
                    <w:left w:val="nil"/>
                    <w:bottom w:val="single" w:sz="4" w:space="0" w:color="auto"/>
                    <w:right w:val="single" w:sz="4" w:space="0" w:color="auto"/>
                  </w:tcBorders>
                  <w:shd w:val="clear" w:color="auto" w:fill="auto"/>
                  <w:hideMark/>
                </w:tcPr>
                <w:p w14:paraId="19D76EE7"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xml:space="preserve">Greitėjimas / lėtėjimas: </w:t>
                  </w:r>
                </w:p>
              </w:tc>
              <w:tc>
                <w:tcPr>
                  <w:tcW w:w="2598" w:type="dxa"/>
                  <w:tcBorders>
                    <w:top w:val="nil"/>
                    <w:left w:val="nil"/>
                    <w:bottom w:val="single" w:sz="4" w:space="0" w:color="auto"/>
                    <w:right w:val="single" w:sz="4" w:space="0" w:color="auto"/>
                  </w:tcBorders>
                  <w:shd w:val="clear" w:color="auto" w:fill="auto"/>
                  <w:hideMark/>
                </w:tcPr>
                <w:p w14:paraId="78C6624A" w14:textId="1CC2E030" w:rsidR="00551599" w:rsidRPr="00832258" w:rsidRDefault="00DF44EE" w:rsidP="00832258">
                  <w:pPr>
                    <w:ind w:left="0" w:firstLine="0"/>
                    <w:jc w:val="left"/>
                    <w:rPr>
                      <w:rFonts w:eastAsia="Times New Roman"/>
                      <w:color w:val="000000"/>
                      <w:szCs w:val="24"/>
                      <w:lang w:eastAsia="lt-LT"/>
                    </w:rPr>
                  </w:pPr>
                  <w:r>
                    <w:rPr>
                      <w:rFonts w:eastAsia="Times New Roman"/>
                      <w:color w:val="000000"/>
                      <w:szCs w:val="24"/>
                      <w:lang w:eastAsia="lt-LT"/>
                    </w:rPr>
                    <w:t>B</w:t>
                  </w:r>
                  <w:r w:rsidR="00551599" w:rsidRPr="00832258">
                    <w:rPr>
                      <w:rFonts w:eastAsia="Times New Roman"/>
                      <w:color w:val="000000"/>
                      <w:szCs w:val="24"/>
                      <w:lang w:eastAsia="lt-LT"/>
                    </w:rPr>
                    <w:t>ūtina greitėjimo / lėtėjimo nustatymo pakopomis funkcija</w:t>
                  </w:r>
                </w:p>
              </w:tc>
              <w:tc>
                <w:tcPr>
                  <w:tcW w:w="3544" w:type="dxa"/>
                  <w:tcBorders>
                    <w:top w:val="nil"/>
                    <w:left w:val="nil"/>
                    <w:bottom w:val="single" w:sz="4" w:space="0" w:color="auto"/>
                    <w:right w:val="single" w:sz="4" w:space="0" w:color="auto"/>
                  </w:tcBorders>
                  <w:shd w:val="clear" w:color="auto" w:fill="auto"/>
                  <w:hideMark/>
                </w:tcPr>
                <w:p w14:paraId="6DB5B0EF"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9 pakopų greitėjimo ir 10 pakopų lėtėjimo nustatymo funkcija</w:t>
                  </w:r>
                </w:p>
              </w:tc>
            </w:tr>
            <w:tr w:rsidR="00551599" w:rsidRPr="00832258" w14:paraId="670B1DA3" w14:textId="77777777" w:rsidTr="00551599">
              <w:trPr>
                <w:gridAfter w:val="1"/>
                <w:wAfter w:w="687" w:type="dxa"/>
                <w:trHeight w:val="1575"/>
              </w:trPr>
              <w:tc>
                <w:tcPr>
                  <w:tcW w:w="1047" w:type="dxa"/>
                  <w:tcBorders>
                    <w:top w:val="nil"/>
                    <w:left w:val="single" w:sz="4" w:space="0" w:color="auto"/>
                    <w:bottom w:val="single" w:sz="4" w:space="0" w:color="auto"/>
                    <w:right w:val="single" w:sz="4" w:space="0" w:color="auto"/>
                  </w:tcBorders>
                  <w:shd w:val="clear" w:color="auto" w:fill="auto"/>
                  <w:hideMark/>
                </w:tcPr>
                <w:p w14:paraId="4E19E150" w14:textId="77777777" w:rsidR="00551599" w:rsidRPr="00832258" w:rsidRDefault="00551599" w:rsidP="00832258">
                  <w:pPr>
                    <w:ind w:left="0" w:firstLine="0"/>
                    <w:jc w:val="center"/>
                    <w:rPr>
                      <w:rFonts w:eastAsia="Times New Roman"/>
                      <w:color w:val="000000"/>
                      <w:szCs w:val="24"/>
                      <w:lang w:eastAsia="lt-LT"/>
                    </w:rPr>
                  </w:pPr>
                  <w:r w:rsidRPr="00832258">
                    <w:rPr>
                      <w:rFonts w:eastAsia="Times New Roman"/>
                      <w:color w:val="000000"/>
                      <w:szCs w:val="24"/>
                      <w:lang w:eastAsia="lt-LT"/>
                    </w:rPr>
                    <w:t>3.7.</w:t>
                  </w:r>
                </w:p>
              </w:tc>
              <w:tc>
                <w:tcPr>
                  <w:tcW w:w="2624" w:type="dxa"/>
                  <w:tcBorders>
                    <w:top w:val="nil"/>
                    <w:left w:val="nil"/>
                    <w:bottom w:val="single" w:sz="4" w:space="0" w:color="auto"/>
                    <w:right w:val="single" w:sz="4" w:space="0" w:color="auto"/>
                  </w:tcBorders>
                  <w:shd w:val="clear" w:color="auto" w:fill="auto"/>
                  <w:hideMark/>
                </w:tcPr>
                <w:p w14:paraId="51E58A76"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 xml:space="preserve">Saugumas: </w:t>
                  </w:r>
                </w:p>
              </w:tc>
              <w:tc>
                <w:tcPr>
                  <w:tcW w:w="2598" w:type="dxa"/>
                  <w:tcBorders>
                    <w:top w:val="nil"/>
                    <w:left w:val="nil"/>
                    <w:bottom w:val="single" w:sz="4" w:space="0" w:color="auto"/>
                    <w:right w:val="single" w:sz="4" w:space="0" w:color="auto"/>
                  </w:tcBorders>
                  <w:shd w:val="clear" w:color="auto" w:fill="auto"/>
                  <w:hideMark/>
                </w:tcPr>
                <w:p w14:paraId="6DFDA6E2" w14:textId="7B640280" w:rsidR="00551599" w:rsidRPr="00832258" w:rsidRDefault="00DF44EE" w:rsidP="00832258">
                  <w:pPr>
                    <w:ind w:left="0" w:firstLine="0"/>
                    <w:jc w:val="left"/>
                    <w:rPr>
                      <w:rFonts w:eastAsia="Times New Roman"/>
                      <w:color w:val="000000"/>
                      <w:szCs w:val="24"/>
                      <w:lang w:eastAsia="lt-LT"/>
                    </w:rPr>
                  </w:pPr>
                  <w:r>
                    <w:rPr>
                      <w:rFonts w:eastAsia="Times New Roman"/>
                      <w:color w:val="000000"/>
                      <w:szCs w:val="24"/>
                      <w:lang w:eastAsia="lt-LT"/>
                    </w:rPr>
                    <w:t>B</w:t>
                  </w:r>
                  <w:r w:rsidR="00551599" w:rsidRPr="00832258">
                    <w:rPr>
                      <w:rFonts w:eastAsia="Times New Roman"/>
                      <w:color w:val="000000"/>
                      <w:szCs w:val="24"/>
                      <w:lang w:eastAsia="lt-LT"/>
                    </w:rPr>
                    <w:t>ūtina dangčio užraktas, avarinis dangčio atidarymas, apsauga nuo įkrovos disbalanso, automatinis rotorius atpažinimas, garsinis signalas</w:t>
                  </w:r>
                </w:p>
              </w:tc>
              <w:tc>
                <w:tcPr>
                  <w:tcW w:w="3544" w:type="dxa"/>
                  <w:tcBorders>
                    <w:top w:val="nil"/>
                    <w:left w:val="nil"/>
                    <w:bottom w:val="single" w:sz="4" w:space="0" w:color="auto"/>
                    <w:right w:val="single" w:sz="4" w:space="0" w:color="auto"/>
                  </w:tcBorders>
                  <w:shd w:val="clear" w:color="auto" w:fill="auto"/>
                  <w:hideMark/>
                </w:tcPr>
                <w:p w14:paraId="36F81A06"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dangčio užraktas, avarinis dangčio atidarymas, apsauga nuo įkrovos disbalanso, automatinis rotorius atpažinimas, garsinis signalas</w:t>
                  </w:r>
                </w:p>
              </w:tc>
            </w:tr>
            <w:tr w:rsidR="00551599" w:rsidRPr="00832258" w14:paraId="5333D915" w14:textId="77777777" w:rsidTr="00551599">
              <w:trPr>
                <w:gridAfter w:val="1"/>
                <w:wAfter w:w="687" w:type="dxa"/>
                <w:trHeight w:val="945"/>
              </w:trPr>
              <w:tc>
                <w:tcPr>
                  <w:tcW w:w="1047" w:type="dxa"/>
                  <w:tcBorders>
                    <w:top w:val="nil"/>
                    <w:left w:val="single" w:sz="4" w:space="0" w:color="auto"/>
                    <w:bottom w:val="single" w:sz="4" w:space="0" w:color="auto"/>
                    <w:right w:val="single" w:sz="4" w:space="0" w:color="auto"/>
                  </w:tcBorders>
                  <w:shd w:val="clear" w:color="auto" w:fill="auto"/>
                  <w:hideMark/>
                </w:tcPr>
                <w:p w14:paraId="307CDEAB"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3.8.</w:t>
                  </w:r>
                </w:p>
              </w:tc>
              <w:tc>
                <w:tcPr>
                  <w:tcW w:w="2624" w:type="dxa"/>
                  <w:tcBorders>
                    <w:top w:val="nil"/>
                    <w:left w:val="nil"/>
                    <w:bottom w:val="single" w:sz="4" w:space="0" w:color="auto"/>
                    <w:right w:val="single" w:sz="4" w:space="0" w:color="auto"/>
                  </w:tcBorders>
                  <w:shd w:val="clear" w:color="auto" w:fill="auto"/>
                  <w:hideMark/>
                </w:tcPr>
                <w:p w14:paraId="4177018A"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 xml:space="preserve">Programos: </w:t>
                  </w:r>
                </w:p>
              </w:tc>
              <w:tc>
                <w:tcPr>
                  <w:tcW w:w="2598" w:type="dxa"/>
                  <w:tcBorders>
                    <w:top w:val="nil"/>
                    <w:left w:val="nil"/>
                    <w:bottom w:val="single" w:sz="4" w:space="0" w:color="auto"/>
                    <w:right w:val="single" w:sz="4" w:space="0" w:color="auto"/>
                  </w:tcBorders>
                  <w:shd w:val="clear" w:color="auto" w:fill="auto"/>
                  <w:hideMark/>
                </w:tcPr>
                <w:p w14:paraId="0D82E68C"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Būtina  ne mažiau 10  programų</w:t>
                  </w:r>
                </w:p>
              </w:tc>
              <w:tc>
                <w:tcPr>
                  <w:tcW w:w="3544" w:type="dxa"/>
                  <w:tcBorders>
                    <w:top w:val="nil"/>
                    <w:left w:val="nil"/>
                    <w:bottom w:val="single" w:sz="4" w:space="0" w:color="auto"/>
                    <w:right w:val="single" w:sz="4" w:space="0" w:color="auto"/>
                  </w:tcBorders>
                  <w:shd w:val="clear" w:color="auto" w:fill="auto"/>
                  <w:hideMark/>
                </w:tcPr>
                <w:p w14:paraId="71D35369"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98 programos</w:t>
                  </w:r>
                </w:p>
              </w:tc>
            </w:tr>
            <w:tr w:rsidR="00551599" w:rsidRPr="00832258" w14:paraId="6D60AAF4" w14:textId="77777777" w:rsidTr="00551599">
              <w:trPr>
                <w:gridAfter w:val="1"/>
                <w:wAfter w:w="687" w:type="dxa"/>
                <w:trHeight w:val="631"/>
              </w:trPr>
              <w:tc>
                <w:tcPr>
                  <w:tcW w:w="1047" w:type="dxa"/>
                  <w:tcBorders>
                    <w:top w:val="nil"/>
                    <w:left w:val="single" w:sz="4" w:space="0" w:color="auto"/>
                    <w:bottom w:val="single" w:sz="4" w:space="0" w:color="auto"/>
                    <w:right w:val="single" w:sz="4" w:space="0" w:color="auto"/>
                  </w:tcBorders>
                  <w:shd w:val="clear" w:color="auto" w:fill="auto"/>
                  <w:hideMark/>
                </w:tcPr>
                <w:p w14:paraId="071BD0E0"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3.9.</w:t>
                  </w:r>
                </w:p>
              </w:tc>
              <w:tc>
                <w:tcPr>
                  <w:tcW w:w="2624" w:type="dxa"/>
                  <w:tcBorders>
                    <w:top w:val="nil"/>
                    <w:left w:val="nil"/>
                    <w:bottom w:val="single" w:sz="4" w:space="0" w:color="auto"/>
                    <w:right w:val="single" w:sz="4" w:space="0" w:color="auto"/>
                  </w:tcBorders>
                  <w:shd w:val="clear" w:color="auto" w:fill="auto"/>
                  <w:hideMark/>
                </w:tcPr>
                <w:p w14:paraId="5128D779"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Centrifugavimo laiko nustatymas</w:t>
                  </w:r>
                </w:p>
              </w:tc>
              <w:tc>
                <w:tcPr>
                  <w:tcW w:w="2598" w:type="dxa"/>
                  <w:tcBorders>
                    <w:top w:val="nil"/>
                    <w:left w:val="nil"/>
                    <w:bottom w:val="single" w:sz="4" w:space="0" w:color="auto"/>
                    <w:right w:val="single" w:sz="4" w:space="0" w:color="auto"/>
                  </w:tcBorders>
                  <w:shd w:val="clear" w:color="auto" w:fill="auto"/>
                  <w:hideMark/>
                </w:tcPr>
                <w:p w14:paraId="26DF1C58"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Būtina</w:t>
                  </w:r>
                </w:p>
              </w:tc>
              <w:tc>
                <w:tcPr>
                  <w:tcW w:w="3544" w:type="dxa"/>
                  <w:tcBorders>
                    <w:top w:val="nil"/>
                    <w:left w:val="nil"/>
                    <w:bottom w:val="single" w:sz="4" w:space="0" w:color="auto"/>
                    <w:right w:val="single" w:sz="4" w:space="0" w:color="auto"/>
                  </w:tcBorders>
                  <w:shd w:val="clear" w:color="auto" w:fill="auto"/>
                  <w:hideMark/>
                </w:tcPr>
                <w:p w14:paraId="584F1836"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Yra centrifugavimo laiko nustatymas</w:t>
                  </w:r>
                </w:p>
              </w:tc>
            </w:tr>
            <w:tr w:rsidR="00551599" w:rsidRPr="00832258" w14:paraId="2D669CDB" w14:textId="77777777" w:rsidTr="00551599">
              <w:trPr>
                <w:gridAfter w:val="1"/>
                <w:wAfter w:w="687" w:type="dxa"/>
                <w:trHeight w:val="555"/>
              </w:trPr>
              <w:tc>
                <w:tcPr>
                  <w:tcW w:w="1047" w:type="dxa"/>
                  <w:tcBorders>
                    <w:top w:val="nil"/>
                    <w:left w:val="single" w:sz="4" w:space="0" w:color="auto"/>
                    <w:bottom w:val="single" w:sz="4" w:space="0" w:color="auto"/>
                    <w:right w:val="single" w:sz="4" w:space="0" w:color="auto"/>
                  </w:tcBorders>
                  <w:shd w:val="clear" w:color="auto" w:fill="auto"/>
                  <w:hideMark/>
                </w:tcPr>
                <w:p w14:paraId="308B3C97"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3.10.</w:t>
                  </w:r>
                </w:p>
              </w:tc>
              <w:tc>
                <w:tcPr>
                  <w:tcW w:w="2624" w:type="dxa"/>
                  <w:tcBorders>
                    <w:top w:val="nil"/>
                    <w:left w:val="nil"/>
                    <w:bottom w:val="single" w:sz="4" w:space="0" w:color="auto"/>
                    <w:right w:val="single" w:sz="4" w:space="0" w:color="auto"/>
                  </w:tcBorders>
                  <w:shd w:val="clear" w:color="auto" w:fill="auto"/>
                  <w:hideMark/>
                </w:tcPr>
                <w:p w14:paraId="68A040B3"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Triukšmo lygis:</w:t>
                  </w:r>
                </w:p>
              </w:tc>
              <w:tc>
                <w:tcPr>
                  <w:tcW w:w="2598" w:type="dxa"/>
                  <w:tcBorders>
                    <w:top w:val="nil"/>
                    <w:left w:val="nil"/>
                    <w:bottom w:val="single" w:sz="4" w:space="0" w:color="auto"/>
                    <w:right w:val="single" w:sz="4" w:space="0" w:color="auto"/>
                  </w:tcBorders>
                  <w:shd w:val="clear" w:color="auto" w:fill="auto"/>
                  <w:hideMark/>
                </w:tcPr>
                <w:p w14:paraId="66DEF6AE" w14:textId="7305039E" w:rsidR="00551599" w:rsidRPr="00832258" w:rsidRDefault="00DF44EE" w:rsidP="00832258">
                  <w:pPr>
                    <w:ind w:left="0" w:firstLine="0"/>
                    <w:jc w:val="left"/>
                    <w:rPr>
                      <w:rFonts w:eastAsia="Times New Roman"/>
                      <w:color w:val="000000"/>
                      <w:szCs w:val="24"/>
                      <w:lang w:eastAsia="lt-LT"/>
                    </w:rPr>
                  </w:pPr>
                  <w:r>
                    <w:rPr>
                      <w:rFonts w:eastAsia="Times New Roman"/>
                      <w:color w:val="000000"/>
                      <w:szCs w:val="24"/>
                      <w:lang w:eastAsia="lt-LT"/>
                    </w:rPr>
                    <w:t>B</w:t>
                  </w:r>
                  <w:r w:rsidR="00551599" w:rsidRPr="00832258">
                    <w:rPr>
                      <w:rFonts w:eastAsia="Times New Roman"/>
                      <w:color w:val="000000"/>
                      <w:szCs w:val="24"/>
                      <w:lang w:eastAsia="lt-LT"/>
                    </w:rPr>
                    <w:t>ūtina ne didesnis kaip 65 dB</w:t>
                  </w:r>
                </w:p>
              </w:tc>
              <w:tc>
                <w:tcPr>
                  <w:tcW w:w="3544" w:type="dxa"/>
                  <w:tcBorders>
                    <w:top w:val="nil"/>
                    <w:left w:val="nil"/>
                    <w:bottom w:val="single" w:sz="4" w:space="0" w:color="auto"/>
                    <w:right w:val="single" w:sz="4" w:space="0" w:color="auto"/>
                  </w:tcBorders>
                  <w:shd w:val="clear" w:color="auto" w:fill="auto"/>
                  <w:hideMark/>
                </w:tcPr>
                <w:p w14:paraId="12AA6162"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55 dB</w:t>
                  </w:r>
                </w:p>
              </w:tc>
            </w:tr>
            <w:tr w:rsidR="00551599" w:rsidRPr="00832258" w14:paraId="7B579A8A" w14:textId="77777777" w:rsidTr="00551599">
              <w:trPr>
                <w:gridAfter w:val="1"/>
                <w:wAfter w:w="687" w:type="dxa"/>
                <w:trHeight w:val="1260"/>
              </w:trPr>
              <w:tc>
                <w:tcPr>
                  <w:tcW w:w="1047" w:type="dxa"/>
                  <w:tcBorders>
                    <w:top w:val="nil"/>
                    <w:left w:val="single" w:sz="4" w:space="0" w:color="auto"/>
                    <w:bottom w:val="single" w:sz="4" w:space="0" w:color="auto"/>
                    <w:right w:val="single" w:sz="4" w:space="0" w:color="auto"/>
                  </w:tcBorders>
                  <w:shd w:val="clear" w:color="auto" w:fill="auto"/>
                  <w:hideMark/>
                </w:tcPr>
                <w:p w14:paraId="549C567F" w14:textId="77777777" w:rsidR="00551599" w:rsidRPr="00832258" w:rsidRDefault="00551599" w:rsidP="00832258">
                  <w:pPr>
                    <w:ind w:left="0" w:firstLine="0"/>
                    <w:jc w:val="center"/>
                    <w:rPr>
                      <w:rFonts w:eastAsia="Times New Roman"/>
                      <w:szCs w:val="24"/>
                      <w:lang w:eastAsia="lt-LT"/>
                    </w:rPr>
                  </w:pPr>
                  <w:r w:rsidRPr="00832258">
                    <w:rPr>
                      <w:rFonts w:eastAsia="Times New Roman"/>
                      <w:szCs w:val="24"/>
                      <w:lang w:eastAsia="lt-LT"/>
                    </w:rPr>
                    <w:t>3.11.</w:t>
                  </w:r>
                </w:p>
              </w:tc>
              <w:tc>
                <w:tcPr>
                  <w:tcW w:w="2624" w:type="dxa"/>
                  <w:tcBorders>
                    <w:top w:val="nil"/>
                    <w:left w:val="nil"/>
                    <w:bottom w:val="single" w:sz="4" w:space="0" w:color="auto"/>
                    <w:right w:val="single" w:sz="4" w:space="0" w:color="auto"/>
                  </w:tcBorders>
                  <w:shd w:val="clear" w:color="auto" w:fill="auto"/>
                  <w:hideMark/>
                </w:tcPr>
                <w:p w14:paraId="0CAF3748" w14:textId="77777777" w:rsidR="00551599" w:rsidRPr="00832258" w:rsidRDefault="00551599" w:rsidP="00832258">
                  <w:pPr>
                    <w:ind w:left="0" w:firstLine="0"/>
                    <w:jc w:val="left"/>
                    <w:rPr>
                      <w:rFonts w:eastAsia="Times New Roman"/>
                      <w:szCs w:val="24"/>
                      <w:lang w:eastAsia="lt-LT"/>
                    </w:rPr>
                  </w:pPr>
                  <w:r w:rsidRPr="00832258">
                    <w:rPr>
                      <w:rFonts w:eastAsia="Times New Roman"/>
                      <w:szCs w:val="24"/>
                      <w:lang w:eastAsia="lt-LT"/>
                    </w:rPr>
                    <w:t xml:space="preserve"> CE ženklinimas</w:t>
                  </w:r>
                </w:p>
              </w:tc>
              <w:tc>
                <w:tcPr>
                  <w:tcW w:w="2598" w:type="dxa"/>
                  <w:tcBorders>
                    <w:top w:val="nil"/>
                    <w:left w:val="nil"/>
                    <w:bottom w:val="single" w:sz="4" w:space="0" w:color="auto"/>
                    <w:right w:val="single" w:sz="4" w:space="0" w:color="auto"/>
                  </w:tcBorders>
                  <w:shd w:val="clear" w:color="auto" w:fill="auto"/>
                  <w:hideMark/>
                </w:tcPr>
                <w:p w14:paraId="38E88346"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Būtina. Kartu su pasiūlymu pateikiama įrangos žymėjimą CE ženklu liudijančio dokumento kopija arba EB atitikties deklaracijos kopija</w:t>
                  </w:r>
                </w:p>
              </w:tc>
              <w:tc>
                <w:tcPr>
                  <w:tcW w:w="3544" w:type="dxa"/>
                  <w:tcBorders>
                    <w:top w:val="nil"/>
                    <w:left w:val="nil"/>
                    <w:bottom w:val="single" w:sz="4" w:space="0" w:color="auto"/>
                    <w:right w:val="single" w:sz="4" w:space="0" w:color="auto"/>
                  </w:tcBorders>
                  <w:shd w:val="clear" w:color="auto" w:fill="auto"/>
                  <w:hideMark/>
                </w:tcPr>
                <w:p w14:paraId="4B00DE29" w14:textId="77777777" w:rsidR="00551599" w:rsidRPr="00832258" w:rsidRDefault="00551599" w:rsidP="00832258">
                  <w:pPr>
                    <w:ind w:left="0" w:firstLine="0"/>
                    <w:jc w:val="left"/>
                    <w:rPr>
                      <w:rFonts w:eastAsia="Times New Roman"/>
                      <w:color w:val="000000"/>
                      <w:szCs w:val="24"/>
                      <w:lang w:eastAsia="lt-LT"/>
                    </w:rPr>
                  </w:pPr>
                  <w:r w:rsidRPr="00832258">
                    <w:rPr>
                      <w:rFonts w:eastAsia="Times New Roman"/>
                      <w:color w:val="000000"/>
                      <w:szCs w:val="24"/>
                      <w:lang w:eastAsia="lt-LT"/>
                    </w:rPr>
                    <w:t>Pažymėtas CE ženklu</w:t>
                  </w:r>
                </w:p>
              </w:tc>
            </w:tr>
            <w:tr w:rsidR="00551599" w:rsidRPr="00832258" w14:paraId="1CCD0613" w14:textId="77777777" w:rsidTr="00551599">
              <w:trPr>
                <w:trHeight w:val="315"/>
              </w:trPr>
              <w:tc>
                <w:tcPr>
                  <w:tcW w:w="1047" w:type="dxa"/>
                  <w:tcBorders>
                    <w:top w:val="nil"/>
                    <w:left w:val="nil"/>
                    <w:bottom w:val="nil"/>
                    <w:right w:val="nil"/>
                  </w:tcBorders>
                  <w:shd w:val="clear" w:color="auto" w:fill="auto"/>
                  <w:hideMark/>
                </w:tcPr>
                <w:p w14:paraId="6AD0A38E" w14:textId="77777777" w:rsidR="00551599" w:rsidRPr="00832258" w:rsidRDefault="00551599" w:rsidP="00832258">
                  <w:pPr>
                    <w:ind w:left="0" w:firstLine="0"/>
                    <w:jc w:val="left"/>
                    <w:rPr>
                      <w:rFonts w:eastAsia="Times New Roman"/>
                      <w:color w:val="000000"/>
                      <w:szCs w:val="24"/>
                      <w:lang w:eastAsia="lt-LT"/>
                    </w:rPr>
                  </w:pPr>
                </w:p>
              </w:tc>
              <w:tc>
                <w:tcPr>
                  <w:tcW w:w="2624" w:type="dxa"/>
                  <w:tcBorders>
                    <w:top w:val="nil"/>
                    <w:left w:val="nil"/>
                    <w:bottom w:val="nil"/>
                    <w:right w:val="nil"/>
                  </w:tcBorders>
                  <w:shd w:val="clear" w:color="auto" w:fill="auto"/>
                  <w:hideMark/>
                </w:tcPr>
                <w:p w14:paraId="611F6F80" w14:textId="77777777" w:rsidR="00551599" w:rsidRPr="00832258" w:rsidRDefault="00551599" w:rsidP="00832258">
                  <w:pPr>
                    <w:ind w:left="0" w:firstLine="0"/>
                    <w:jc w:val="center"/>
                    <w:rPr>
                      <w:rFonts w:eastAsia="Times New Roman"/>
                      <w:sz w:val="20"/>
                      <w:szCs w:val="20"/>
                      <w:lang w:eastAsia="lt-LT"/>
                    </w:rPr>
                  </w:pPr>
                </w:p>
              </w:tc>
              <w:tc>
                <w:tcPr>
                  <w:tcW w:w="2598" w:type="dxa"/>
                  <w:tcBorders>
                    <w:top w:val="nil"/>
                    <w:left w:val="nil"/>
                    <w:bottom w:val="nil"/>
                    <w:right w:val="nil"/>
                  </w:tcBorders>
                  <w:shd w:val="clear" w:color="auto" w:fill="auto"/>
                  <w:vAlign w:val="bottom"/>
                  <w:hideMark/>
                </w:tcPr>
                <w:p w14:paraId="0E057784" w14:textId="77777777" w:rsidR="00551599" w:rsidRPr="00832258" w:rsidRDefault="00551599" w:rsidP="00832258">
                  <w:pPr>
                    <w:ind w:left="0" w:firstLine="0"/>
                    <w:jc w:val="left"/>
                    <w:rPr>
                      <w:rFonts w:eastAsia="Times New Roman"/>
                      <w:sz w:val="20"/>
                      <w:szCs w:val="20"/>
                      <w:lang w:eastAsia="lt-LT"/>
                    </w:rPr>
                  </w:pPr>
                </w:p>
              </w:tc>
              <w:tc>
                <w:tcPr>
                  <w:tcW w:w="4231" w:type="dxa"/>
                  <w:gridSpan w:val="2"/>
                  <w:tcBorders>
                    <w:top w:val="nil"/>
                    <w:left w:val="nil"/>
                    <w:bottom w:val="nil"/>
                    <w:right w:val="nil"/>
                  </w:tcBorders>
                  <w:shd w:val="clear" w:color="auto" w:fill="auto"/>
                  <w:hideMark/>
                </w:tcPr>
                <w:p w14:paraId="02C6B9A8" w14:textId="77777777" w:rsidR="00551599" w:rsidRPr="00832258" w:rsidRDefault="00551599" w:rsidP="00832258">
                  <w:pPr>
                    <w:ind w:left="0" w:firstLine="0"/>
                    <w:jc w:val="left"/>
                    <w:rPr>
                      <w:rFonts w:eastAsia="Times New Roman"/>
                      <w:sz w:val="20"/>
                      <w:szCs w:val="20"/>
                      <w:lang w:eastAsia="lt-LT"/>
                    </w:rPr>
                  </w:pPr>
                </w:p>
              </w:tc>
            </w:tr>
          </w:tbl>
          <w:p w14:paraId="61787164" w14:textId="77777777" w:rsidR="00832258" w:rsidRDefault="00832258" w:rsidP="00D30BD1">
            <w:pPr>
              <w:ind w:left="0" w:firstLine="0"/>
              <w:jc w:val="center"/>
              <w:rPr>
                <w:rFonts w:eastAsia="Times New Roman"/>
                <w:b/>
                <w:bCs/>
                <w:color w:val="000000"/>
                <w:sz w:val="22"/>
                <w:lang w:eastAsia="lt-LT"/>
              </w:rPr>
            </w:pPr>
          </w:p>
          <w:p w14:paraId="64A2F1A0" w14:textId="77777777" w:rsidR="00832258" w:rsidRPr="00D30BD1" w:rsidRDefault="00832258" w:rsidP="00D30BD1">
            <w:pPr>
              <w:ind w:left="0" w:firstLine="0"/>
              <w:jc w:val="center"/>
              <w:rPr>
                <w:rFonts w:eastAsia="Times New Roman"/>
                <w:b/>
                <w:bCs/>
                <w:color w:val="000000"/>
                <w:sz w:val="22"/>
                <w:lang w:eastAsia="lt-LT"/>
              </w:rPr>
            </w:pPr>
          </w:p>
        </w:tc>
      </w:tr>
      <w:tr w:rsidR="000B6879" w:rsidRPr="00D74C43" w14:paraId="0B7F38E2" w14:textId="77777777" w:rsidTr="00551599">
        <w:tblPrEx>
          <w:tblCellMar>
            <w:left w:w="107" w:type="dxa"/>
            <w:right w:w="107" w:type="dxa"/>
          </w:tblCellMar>
        </w:tblPrEx>
        <w:trPr>
          <w:gridBefore w:val="1"/>
          <w:wBefore w:w="422" w:type="dxa"/>
          <w:trHeight w:val="435"/>
        </w:trPr>
        <w:tc>
          <w:tcPr>
            <w:tcW w:w="5107" w:type="dxa"/>
            <w:hideMark/>
          </w:tcPr>
          <w:p w14:paraId="129A7D89" w14:textId="77777777" w:rsidR="000B6879" w:rsidRPr="00551599" w:rsidRDefault="000B6879" w:rsidP="00551599">
            <w:pPr>
              <w:ind w:right="-383"/>
              <w:rPr>
                <w:b/>
              </w:rPr>
            </w:pPr>
            <w:r w:rsidRPr="00551599">
              <w:rPr>
                <w:b/>
              </w:rPr>
              <w:lastRenderedPageBreak/>
              <w:t>PARDAVĖJAS</w:t>
            </w:r>
          </w:p>
          <w:p w14:paraId="4BCEBA93" w14:textId="77777777" w:rsidR="000B6879" w:rsidRPr="00D74C43" w:rsidRDefault="000B6879" w:rsidP="00A35821">
            <w:pPr>
              <w:ind w:right="-383"/>
              <w:rPr>
                <w:b/>
              </w:rPr>
            </w:pPr>
            <w:r>
              <w:rPr>
                <w:b/>
              </w:rPr>
              <w:t>Uždaroji akcinė bendrovė</w:t>
            </w:r>
            <w:r w:rsidRPr="00D74C43">
              <w:rPr>
                <w:b/>
              </w:rPr>
              <w:t xml:space="preserve"> „</w:t>
            </w:r>
            <w:r>
              <w:rPr>
                <w:b/>
              </w:rPr>
              <w:t>ARDEOLA</w:t>
            </w:r>
            <w:r w:rsidRPr="00D74C43">
              <w:rPr>
                <w:b/>
              </w:rPr>
              <w:t>“</w:t>
            </w:r>
          </w:p>
          <w:p w14:paraId="54D87005" w14:textId="77777777" w:rsidR="000B6879" w:rsidRPr="00D74C43" w:rsidRDefault="000B6879" w:rsidP="00A35821">
            <w:pPr>
              <w:ind w:right="-383"/>
            </w:pPr>
          </w:p>
          <w:p w14:paraId="0E4E48C2" w14:textId="77777777" w:rsidR="000B6879" w:rsidRPr="00D74C43" w:rsidRDefault="000B6879" w:rsidP="00A35821">
            <w:pPr>
              <w:rPr>
                <w:bCs/>
              </w:rPr>
            </w:pPr>
            <w:r>
              <w:rPr>
                <w:bCs/>
              </w:rPr>
              <w:t>Vykdomasis d</w:t>
            </w:r>
            <w:r w:rsidRPr="00D74C43">
              <w:rPr>
                <w:bCs/>
              </w:rPr>
              <w:t>irektorius</w:t>
            </w:r>
          </w:p>
          <w:p w14:paraId="6C4A0541" w14:textId="37E0FE4F" w:rsidR="000B6879" w:rsidRPr="00D74C43" w:rsidRDefault="000B6879" w:rsidP="00A35821">
            <w:pPr>
              <w:rPr>
                <w:bCs/>
              </w:rPr>
            </w:pPr>
            <w:r>
              <w:rPr>
                <w:bCs/>
              </w:rPr>
              <w:t>Rimgaudas Dirsė</w:t>
            </w:r>
            <w:r w:rsidRPr="00D74C43">
              <w:rPr>
                <w:bCs/>
              </w:rPr>
              <w:t xml:space="preserve"> ___________</w:t>
            </w:r>
            <w:r w:rsidR="00DF44EE">
              <w:rPr>
                <w:bCs/>
              </w:rPr>
              <w:t>_____</w:t>
            </w:r>
          </w:p>
          <w:p w14:paraId="6EB87317" w14:textId="77777777" w:rsidR="000B6879" w:rsidRPr="000563D4" w:rsidRDefault="000B6879" w:rsidP="00A35821">
            <w:pPr>
              <w:ind w:right="-383"/>
              <w:rPr>
                <w:sz w:val="20"/>
                <w:szCs w:val="20"/>
              </w:rPr>
            </w:pPr>
            <w:r w:rsidRPr="00D74C43">
              <w:rPr>
                <w:bCs/>
              </w:rPr>
              <w:t xml:space="preserve">                               </w:t>
            </w:r>
            <w:r>
              <w:rPr>
                <w:bCs/>
              </w:rPr>
              <w:t xml:space="preserve"> </w:t>
            </w:r>
            <w:r w:rsidRPr="000563D4">
              <w:rPr>
                <w:bCs/>
                <w:sz w:val="20"/>
                <w:szCs w:val="20"/>
              </w:rPr>
              <w:t>(parašas)</w:t>
            </w:r>
          </w:p>
        </w:tc>
        <w:tc>
          <w:tcPr>
            <w:tcW w:w="4677" w:type="dxa"/>
          </w:tcPr>
          <w:p w14:paraId="35242986" w14:textId="77777777" w:rsidR="000B6879" w:rsidRPr="00D74C43" w:rsidRDefault="000B6879" w:rsidP="00A35821">
            <w:pPr>
              <w:ind w:right="-383"/>
              <w:rPr>
                <w:b/>
                <w:bCs/>
              </w:rPr>
            </w:pPr>
            <w:r w:rsidRPr="00D74C43">
              <w:rPr>
                <w:b/>
                <w:bCs/>
              </w:rPr>
              <w:t>PIRKĖJAS</w:t>
            </w:r>
          </w:p>
          <w:p w14:paraId="4759D05F" w14:textId="77777777" w:rsidR="000B6879" w:rsidRPr="00D74C43" w:rsidRDefault="000B6879" w:rsidP="00A35821">
            <w:pPr>
              <w:rPr>
                <w:bCs/>
              </w:rPr>
            </w:pPr>
            <w:r w:rsidRPr="00D74C43">
              <w:rPr>
                <w:b/>
                <w:bCs/>
              </w:rPr>
              <w:t>Viešoji įstaiga Centro poliklinika</w:t>
            </w:r>
          </w:p>
          <w:p w14:paraId="5B9BAC6B" w14:textId="77777777" w:rsidR="000B6879" w:rsidRPr="00D74C43" w:rsidRDefault="000B6879" w:rsidP="00A35821">
            <w:pPr>
              <w:rPr>
                <w:bCs/>
              </w:rPr>
            </w:pPr>
          </w:p>
          <w:p w14:paraId="7E3271E3" w14:textId="77777777" w:rsidR="000B6879" w:rsidRPr="00D74C43" w:rsidRDefault="000B6879" w:rsidP="00A35821">
            <w:pPr>
              <w:ind w:left="5184" w:right="49" w:hanging="5184"/>
            </w:pPr>
            <w:r>
              <w:t xml:space="preserve">      </w:t>
            </w:r>
            <w:r w:rsidRPr="00D74C43">
              <w:t>Direktorius</w:t>
            </w:r>
          </w:p>
          <w:p w14:paraId="70481CAE" w14:textId="7B39B488" w:rsidR="000B6879" w:rsidRPr="00D74C43" w:rsidRDefault="00DF44EE" w:rsidP="00A35821">
            <w:pPr>
              <w:rPr>
                <w:bCs/>
              </w:rPr>
            </w:pPr>
            <w:r>
              <w:t>Zdislavas Skvarciany</w:t>
            </w:r>
            <w:r w:rsidR="000B6879" w:rsidRPr="00D74C43">
              <w:t xml:space="preserve"> </w:t>
            </w:r>
            <w:r w:rsidR="000B6879" w:rsidRPr="00D74C43">
              <w:rPr>
                <w:bCs/>
              </w:rPr>
              <w:t>___________</w:t>
            </w:r>
            <w:r>
              <w:rPr>
                <w:bCs/>
              </w:rPr>
              <w:t>____</w:t>
            </w:r>
          </w:p>
          <w:p w14:paraId="19812BEF" w14:textId="372B1729" w:rsidR="000B6879" w:rsidRPr="000563D4" w:rsidRDefault="000B6879" w:rsidP="00A35821">
            <w:pPr>
              <w:ind w:right="-383"/>
              <w:rPr>
                <w:b/>
                <w:sz w:val="20"/>
                <w:szCs w:val="20"/>
              </w:rPr>
            </w:pPr>
            <w:r w:rsidRPr="00D74C43">
              <w:rPr>
                <w:bCs/>
              </w:rPr>
              <w:t xml:space="preserve">                           </w:t>
            </w:r>
            <w:r>
              <w:rPr>
                <w:bCs/>
              </w:rPr>
              <w:t xml:space="preserve"> </w:t>
            </w:r>
            <w:r w:rsidRPr="00D74C43">
              <w:rPr>
                <w:bCs/>
              </w:rPr>
              <w:t xml:space="preserve"> </w:t>
            </w:r>
            <w:r w:rsidR="00DF44EE">
              <w:rPr>
                <w:bCs/>
              </w:rPr>
              <w:t xml:space="preserve">          </w:t>
            </w:r>
            <w:r w:rsidRPr="00D74C43">
              <w:rPr>
                <w:bCs/>
              </w:rPr>
              <w:t xml:space="preserve"> </w:t>
            </w:r>
            <w:r w:rsidRPr="000563D4">
              <w:rPr>
                <w:bCs/>
                <w:sz w:val="20"/>
                <w:szCs w:val="20"/>
              </w:rPr>
              <w:t>(parašas</w:t>
            </w:r>
            <w:r w:rsidR="00DF44EE">
              <w:rPr>
                <w:bCs/>
                <w:sz w:val="20"/>
                <w:szCs w:val="20"/>
              </w:rPr>
              <w:t>)</w:t>
            </w:r>
          </w:p>
        </w:tc>
      </w:tr>
    </w:tbl>
    <w:p w14:paraId="2AB5ED66" w14:textId="77777777" w:rsidR="00D30BD1" w:rsidRDefault="00D30BD1" w:rsidP="00A75C47">
      <w:pPr>
        <w:spacing w:after="200" w:line="276" w:lineRule="auto"/>
        <w:ind w:left="0" w:firstLine="0"/>
        <w:jc w:val="center"/>
        <w:rPr>
          <w:b/>
          <w:szCs w:val="24"/>
        </w:rPr>
      </w:pPr>
    </w:p>
    <w:sectPr w:rsidR="00D30BD1" w:rsidSect="00551599">
      <w:pgSz w:w="11907" w:h="16840"/>
      <w:pgMar w:top="425" w:right="567" w:bottom="567" w:left="79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AE1A" w14:textId="77777777" w:rsidR="00A6496F" w:rsidRDefault="00A6496F" w:rsidP="00980C33">
      <w:r>
        <w:separator/>
      </w:r>
    </w:p>
  </w:endnote>
  <w:endnote w:type="continuationSeparator" w:id="0">
    <w:p w14:paraId="1E520398" w14:textId="77777777" w:rsidR="00A6496F" w:rsidRDefault="00A6496F" w:rsidP="0098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DE22" w14:textId="77777777" w:rsidR="006F7A3F" w:rsidRDefault="006F7A3F" w:rsidP="00344A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B999D" w14:textId="77777777" w:rsidR="006F7A3F" w:rsidRDefault="006F7A3F" w:rsidP="00344A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52FD" w14:textId="77777777" w:rsidR="00A6496F" w:rsidRDefault="00A6496F" w:rsidP="00980C33">
      <w:r>
        <w:separator/>
      </w:r>
    </w:p>
  </w:footnote>
  <w:footnote w:type="continuationSeparator" w:id="0">
    <w:p w14:paraId="3E05D5CD" w14:textId="77777777" w:rsidR="00A6496F" w:rsidRDefault="00A6496F" w:rsidP="00980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80"/>
        </w:tabs>
        <w:ind w:left="780" w:hanging="360"/>
      </w:pPr>
      <w:rPr>
        <w:rFonts w:ascii="Symbol" w:hAnsi="Symbol" w:cs="OpenSymbol"/>
        <w:position w:val="0"/>
        <w:sz w:val="21"/>
        <w:szCs w:val="21"/>
        <w:vertAlign w:val="baseline"/>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position w:val="0"/>
        <w:sz w:val="21"/>
        <w:szCs w:val="21"/>
        <w:vertAlign w:val="baseline"/>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position w:val="0"/>
        <w:sz w:val="21"/>
        <w:szCs w:val="21"/>
        <w:vertAlign w:val="baseline"/>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 w15:restartNumberingAfterBreak="0">
    <w:nsid w:val="0000000D"/>
    <w:multiLevelType w:val="multilevel"/>
    <w:tmpl w:val="0000000D"/>
    <w:name w:val="WW8Num13"/>
    <w:lvl w:ilvl="0">
      <w:start w:val="1"/>
      <w:numFmt w:val="bullet"/>
      <w:lvlText w:val=""/>
      <w:lvlJc w:val="left"/>
      <w:pPr>
        <w:tabs>
          <w:tab w:val="num" w:pos="1778"/>
        </w:tabs>
        <w:ind w:left="1778" w:hanging="360"/>
      </w:pPr>
      <w:rPr>
        <w:rFonts w:ascii="Symbol" w:hAnsi="Symbol" w:cs="OpenSymbol"/>
        <w:position w:val="0"/>
        <w:sz w:val="21"/>
        <w:szCs w:val="21"/>
        <w:vertAlign w:val="baseline"/>
        <w:lang w:val="lt-LT"/>
      </w:rPr>
    </w:lvl>
    <w:lvl w:ilvl="1">
      <w:start w:val="1"/>
      <w:numFmt w:val="bullet"/>
      <w:lvlText w:val="◦"/>
      <w:lvlJc w:val="left"/>
      <w:pPr>
        <w:tabs>
          <w:tab w:val="num" w:pos="2138"/>
        </w:tabs>
        <w:ind w:left="2138" w:hanging="360"/>
      </w:pPr>
      <w:rPr>
        <w:rFonts w:ascii="OpenSymbol" w:hAnsi="OpenSymbol" w:cs="OpenSymbol"/>
      </w:rPr>
    </w:lvl>
    <w:lvl w:ilvl="2">
      <w:start w:val="1"/>
      <w:numFmt w:val="bullet"/>
      <w:lvlText w:val="▪"/>
      <w:lvlJc w:val="left"/>
      <w:pPr>
        <w:tabs>
          <w:tab w:val="num" w:pos="2498"/>
        </w:tabs>
        <w:ind w:left="2498" w:hanging="360"/>
      </w:pPr>
      <w:rPr>
        <w:rFonts w:ascii="OpenSymbol" w:hAnsi="OpenSymbol" w:cs="OpenSymbol"/>
      </w:rPr>
    </w:lvl>
    <w:lvl w:ilvl="3">
      <w:start w:val="1"/>
      <w:numFmt w:val="bullet"/>
      <w:lvlText w:val=""/>
      <w:lvlJc w:val="left"/>
      <w:pPr>
        <w:tabs>
          <w:tab w:val="num" w:pos="2858"/>
        </w:tabs>
        <w:ind w:left="2858" w:hanging="360"/>
      </w:pPr>
      <w:rPr>
        <w:rFonts w:ascii="Symbol" w:hAnsi="Symbol" w:cs="OpenSymbol"/>
        <w:position w:val="0"/>
        <w:sz w:val="21"/>
        <w:szCs w:val="21"/>
        <w:vertAlign w:val="baseline"/>
        <w:lang w:val="lt-LT"/>
      </w:rPr>
    </w:lvl>
    <w:lvl w:ilvl="4">
      <w:start w:val="1"/>
      <w:numFmt w:val="bullet"/>
      <w:lvlText w:val="◦"/>
      <w:lvlJc w:val="left"/>
      <w:pPr>
        <w:tabs>
          <w:tab w:val="num" w:pos="3218"/>
        </w:tabs>
        <w:ind w:left="3218" w:hanging="360"/>
      </w:pPr>
      <w:rPr>
        <w:rFonts w:ascii="OpenSymbol" w:hAnsi="OpenSymbol" w:cs="OpenSymbol"/>
      </w:rPr>
    </w:lvl>
    <w:lvl w:ilvl="5">
      <w:start w:val="1"/>
      <w:numFmt w:val="bullet"/>
      <w:lvlText w:val="▪"/>
      <w:lvlJc w:val="left"/>
      <w:pPr>
        <w:tabs>
          <w:tab w:val="num" w:pos="3578"/>
        </w:tabs>
        <w:ind w:left="3578" w:hanging="360"/>
      </w:pPr>
      <w:rPr>
        <w:rFonts w:ascii="OpenSymbol" w:hAnsi="OpenSymbol" w:cs="OpenSymbol"/>
      </w:rPr>
    </w:lvl>
    <w:lvl w:ilvl="6">
      <w:start w:val="1"/>
      <w:numFmt w:val="bullet"/>
      <w:lvlText w:val=""/>
      <w:lvlJc w:val="left"/>
      <w:pPr>
        <w:tabs>
          <w:tab w:val="num" w:pos="3938"/>
        </w:tabs>
        <w:ind w:left="3938" w:hanging="360"/>
      </w:pPr>
      <w:rPr>
        <w:rFonts w:ascii="Symbol" w:hAnsi="Symbol" w:cs="OpenSymbol"/>
        <w:position w:val="0"/>
        <w:sz w:val="21"/>
        <w:szCs w:val="21"/>
        <w:vertAlign w:val="baseline"/>
        <w:lang w:val="lt-LT"/>
      </w:rPr>
    </w:lvl>
    <w:lvl w:ilvl="7">
      <w:start w:val="1"/>
      <w:numFmt w:val="bullet"/>
      <w:lvlText w:val="◦"/>
      <w:lvlJc w:val="left"/>
      <w:pPr>
        <w:tabs>
          <w:tab w:val="num" w:pos="4298"/>
        </w:tabs>
        <w:ind w:left="4298" w:hanging="360"/>
      </w:pPr>
      <w:rPr>
        <w:rFonts w:ascii="OpenSymbol" w:hAnsi="OpenSymbol" w:cs="OpenSymbol"/>
      </w:rPr>
    </w:lvl>
    <w:lvl w:ilvl="8">
      <w:start w:val="1"/>
      <w:numFmt w:val="bullet"/>
      <w:lvlText w:val="▪"/>
      <w:lvlJc w:val="left"/>
      <w:pPr>
        <w:tabs>
          <w:tab w:val="num" w:pos="4658"/>
        </w:tabs>
        <w:ind w:left="4658" w:hanging="360"/>
      </w:pPr>
      <w:rPr>
        <w:rFonts w:ascii="OpenSymbol" w:hAnsi="OpenSymbol" w:cs="OpenSymbol"/>
      </w:rPr>
    </w:lvl>
  </w:abstractNum>
  <w:abstractNum w:abstractNumId="2"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position w:val="0"/>
        <w:sz w:val="21"/>
        <w:szCs w:val="21"/>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1"/>
        <w:szCs w:val="21"/>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1"/>
        <w:szCs w:val="21"/>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position w:val="0"/>
        <w:sz w:val="21"/>
        <w:szCs w:val="21"/>
        <w:vertAlign w:val="baseline"/>
        <w:lang w:val="lt-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1"/>
        <w:szCs w:val="21"/>
        <w:vertAlign w:val="baseline"/>
        <w:lang w:val="lt-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1"/>
        <w:szCs w:val="21"/>
        <w:vertAlign w:val="baseline"/>
        <w:lang w:val="lt-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5"/>
    <w:multiLevelType w:val="multilevel"/>
    <w:tmpl w:val="00000015"/>
    <w:name w:val="WW8Num21"/>
    <w:lvl w:ilvl="0">
      <w:start w:val="1"/>
      <w:numFmt w:val="bullet"/>
      <w:lvlText w:val=""/>
      <w:lvlJc w:val="left"/>
      <w:pPr>
        <w:tabs>
          <w:tab w:val="num" w:pos="644"/>
        </w:tabs>
        <w:ind w:left="644" w:hanging="360"/>
      </w:pPr>
      <w:rPr>
        <w:rFonts w:ascii="Symbol" w:hAnsi="Symbol" w:cs="OpenSymbol"/>
        <w:sz w:val="21"/>
        <w:szCs w:val="21"/>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sz w:val="21"/>
        <w:szCs w:val="21"/>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sz w:val="21"/>
        <w:szCs w:val="21"/>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5" w15:restartNumberingAfterBreak="0">
    <w:nsid w:val="00706BC9"/>
    <w:multiLevelType w:val="multilevel"/>
    <w:tmpl w:val="0427001D"/>
    <w:styleLink w:val="Style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615751"/>
    <w:multiLevelType w:val="multilevel"/>
    <w:tmpl w:val="EDD00702"/>
    <w:lvl w:ilvl="0">
      <w:start w:val="3"/>
      <w:numFmt w:val="decimal"/>
      <w:lvlText w:val="%1."/>
      <w:lvlJc w:val="left"/>
      <w:pPr>
        <w:ind w:left="420" w:hanging="420"/>
      </w:pPr>
      <w:rPr>
        <w:rFonts w:hint="default"/>
        <w:b/>
      </w:rPr>
    </w:lvl>
    <w:lvl w:ilvl="1">
      <w:start w:val="1"/>
      <w:numFmt w:val="decimal"/>
      <w:lvlText w:val="%1.%2."/>
      <w:lvlJc w:val="left"/>
      <w:pPr>
        <w:ind w:left="5949"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E9C3A99"/>
    <w:multiLevelType w:val="multilevel"/>
    <w:tmpl w:val="BD84EB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lang w:val="lt-LT"/>
      </w:rPr>
    </w:lvl>
    <w:lvl w:ilvl="2">
      <w:start w:val="1"/>
      <w:numFmt w:val="decimal"/>
      <w:lvlText w:val="%1.%2.%3."/>
      <w:lvlJc w:val="left"/>
      <w:pPr>
        <w:ind w:left="1224" w:hanging="504"/>
      </w:pPr>
      <w:rPr>
        <w:rFonts w:hint="default"/>
        <w:lang w:val="lt-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91E4C22"/>
    <w:multiLevelType w:val="multilevel"/>
    <w:tmpl w:val="E954F22E"/>
    <w:lvl w:ilvl="0">
      <w:start w:val="1"/>
      <w:numFmt w:val="decimal"/>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b w:val="0"/>
        <w:sz w:val="24"/>
        <w:szCs w:val="24"/>
      </w:rPr>
    </w:lvl>
    <w:lvl w:ilvl="2">
      <w:start w:val="1"/>
      <w:numFmt w:val="decimal"/>
      <w:lvlText w:val="%1.%2.%3."/>
      <w:lvlJc w:val="left"/>
      <w:pPr>
        <w:tabs>
          <w:tab w:val="num" w:pos="1440"/>
        </w:tabs>
        <w:ind w:left="-17" w:firstLine="737"/>
      </w:pPr>
      <w:rPr>
        <w:rFonts w:hint="default"/>
        <w:sz w:val="24"/>
      </w:rPr>
    </w:lvl>
    <w:lvl w:ilvl="3">
      <w:start w:val="1"/>
      <w:numFmt w:val="decimal"/>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C3145FD"/>
    <w:multiLevelType w:val="multilevel"/>
    <w:tmpl w:val="15629C42"/>
    <w:styleLink w:val="Stilius1"/>
    <w:lvl w:ilvl="0">
      <w:start w:val="4"/>
      <w:numFmt w:val="decimal"/>
      <w:lvlText w:val="%1."/>
      <w:lvlJc w:val="left"/>
      <w:pPr>
        <w:ind w:left="1077" w:hanging="360"/>
      </w:pPr>
      <w:rPr>
        <w:rFonts w:hint="default"/>
      </w:rPr>
    </w:lvl>
    <w:lvl w:ilvl="1">
      <w:start w:val="3"/>
      <w:numFmt w:val="decimal"/>
      <w:lvlText w:val="%2.1."/>
      <w:lvlJc w:val="left"/>
      <w:pPr>
        <w:ind w:left="1797"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1FA078A7"/>
    <w:multiLevelType w:val="multilevel"/>
    <w:tmpl w:val="6DF24072"/>
    <w:lvl w:ilvl="0">
      <w:start w:val="5"/>
      <w:numFmt w:val="decimal"/>
      <w:lvlText w:val="%1."/>
      <w:lvlJc w:val="left"/>
      <w:pPr>
        <w:ind w:left="420" w:hanging="420"/>
      </w:pPr>
      <w:rPr>
        <w:rFonts w:hint="default"/>
        <w:b/>
      </w:rPr>
    </w:lvl>
    <w:lvl w:ilvl="1">
      <w:start w:val="1"/>
      <w:numFmt w:val="decimal"/>
      <w:lvlText w:val="%1.%2."/>
      <w:lvlJc w:val="left"/>
      <w:pPr>
        <w:ind w:left="1130"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3233E66"/>
    <w:multiLevelType w:val="multilevel"/>
    <w:tmpl w:val="9BF81230"/>
    <w:lvl w:ilvl="0">
      <w:start w:val="8"/>
      <w:numFmt w:val="decimal"/>
      <w:lvlText w:val="%1."/>
      <w:lvlJc w:val="left"/>
      <w:pPr>
        <w:ind w:left="420" w:hanging="420"/>
      </w:pPr>
      <w:rPr>
        <w:rFonts w:hint="default"/>
        <w:b/>
      </w:rPr>
    </w:lvl>
    <w:lvl w:ilvl="1">
      <w:start w:val="1"/>
      <w:numFmt w:val="decimal"/>
      <w:lvlText w:val="9.%2."/>
      <w:lvlJc w:val="left"/>
      <w:pPr>
        <w:ind w:left="1130"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80B5DC5"/>
    <w:multiLevelType w:val="multilevel"/>
    <w:tmpl w:val="EFDA262A"/>
    <w:styleLink w:val="Style21"/>
    <w:lvl w:ilvl="0">
      <w:start w:val="39"/>
      <w:numFmt w:val="decimal"/>
      <w:lvlText w:val="13.%1."/>
      <w:lvlJc w:val="right"/>
      <w:pPr>
        <w:ind w:left="2869" w:hanging="360"/>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2EE42F7B"/>
    <w:multiLevelType w:val="multilevel"/>
    <w:tmpl w:val="834EA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4BE1EC3"/>
    <w:multiLevelType w:val="multilevel"/>
    <w:tmpl w:val="00702F5C"/>
    <w:lvl w:ilvl="0">
      <w:start w:val="2"/>
      <w:numFmt w:val="decimal"/>
      <w:lvlText w:val="%1."/>
      <w:lvlJc w:val="left"/>
      <w:pPr>
        <w:ind w:left="420" w:hanging="420"/>
      </w:pPr>
      <w:rPr>
        <w:rFonts w:hint="default"/>
        <w:b/>
      </w:rPr>
    </w:lvl>
    <w:lvl w:ilvl="1">
      <w:start w:val="6"/>
      <w:numFmt w:val="decimal"/>
      <w:lvlText w:val="%1.%2"/>
      <w:lvlJc w:val="left"/>
      <w:pPr>
        <w:ind w:left="1130" w:hanging="420"/>
      </w:pPr>
      <w:rPr>
        <w:rFonts w:hint="default"/>
        <w:b w:val="0"/>
      </w:rPr>
    </w:lvl>
    <w:lvl w:ilvl="2">
      <w:start w:val="1"/>
      <w:numFmt w:val="decimal"/>
      <w:lvlRestart w:val="1"/>
      <w:lvlText w:val="9.8.%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FC2486A"/>
    <w:multiLevelType w:val="multilevel"/>
    <w:tmpl w:val="8EAA803C"/>
    <w:lvl w:ilvl="0">
      <w:start w:val="6"/>
      <w:numFmt w:val="decimal"/>
      <w:lvlText w:val="%1."/>
      <w:lvlJc w:val="left"/>
      <w:pPr>
        <w:ind w:left="420" w:hanging="420"/>
      </w:pPr>
      <w:rPr>
        <w:rFonts w:hint="default"/>
        <w:b/>
      </w:rPr>
    </w:lvl>
    <w:lvl w:ilvl="1">
      <w:start w:val="1"/>
      <w:numFmt w:val="decimal"/>
      <w:lvlText w:val="%1.%2."/>
      <w:lvlJc w:val="left"/>
      <w:pPr>
        <w:ind w:left="1130"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3FE2800"/>
    <w:multiLevelType w:val="multilevel"/>
    <w:tmpl w:val="8316435A"/>
    <w:styleLink w:val="Style2"/>
    <w:lvl w:ilvl="0">
      <w:start w:val="1"/>
      <w:numFmt w:val="decimal"/>
      <w:lvlText w:val="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F16E9F"/>
    <w:multiLevelType w:val="multilevel"/>
    <w:tmpl w:val="0F44FB62"/>
    <w:lvl w:ilvl="0">
      <w:start w:val="2"/>
      <w:numFmt w:val="decimal"/>
      <w:lvlText w:val="%1."/>
      <w:lvlJc w:val="left"/>
      <w:pPr>
        <w:ind w:left="420" w:hanging="420"/>
      </w:pPr>
      <w:rPr>
        <w:rFonts w:hint="default"/>
        <w:b/>
      </w:rPr>
    </w:lvl>
    <w:lvl w:ilvl="1">
      <w:start w:val="6"/>
      <w:numFmt w:val="decimal"/>
      <w:lvlText w:val="%1.%2"/>
      <w:lvlJc w:val="left"/>
      <w:pPr>
        <w:ind w:left="1130"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6791C43"/>
    <w:multiLevelType w:val="multilevel"/>
    <w:tmpl w:val="CCFA35B6"/>
    <w:lvl w:ilvl="0">
      <w:start w:val="2"/>
      <w:numFmt w:val="decimal"/>
      <w:lvlText w:val="%1."/>
      <w:lvlJc w:val="left"/>
      <w:pPr>
        <w:ind w:left="420" w:hanging="420"/>
      </w:pPr>
      <w:rPr>
        <w:rFonts w:hint="default"/>
        <w:b/>
      </w:rPr>
    </w:lvl>
    <w:lvl w:ilvl="1">
      <w:start w:val="6"/>
      <w:numFmt w:val="decimal"/>
      <w:lvlText w:val="%1.%2"/>
      <w:lvlJc w:val="left"/>
      <w:pPr>
        <w:ind w:left="1130" w:hanging="420"/>
      </w:pPr>
      <w:rPr>
        <w:rFonts w:hint="default"/>
        <w:b w:val="0"/>
      </w:rPr>
    </w:lvl>
    <w:lvl w:ilvl="2">
      <w:start w:val="1"/>
      <w:numFmt w:val="decimal"/>
      <w:lvlRestart w:val="1"/>
      <w:lvlText w:val="%1.6.%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28D050D"/>
    <w:multiLevelType w:val="multilevel"/>
    <w:tmpl w:val="1ADA94BE"/>
    <w:lvl w:ilvl="0">
      <w:start w:val="7"/>
      <w:numFmt w:val="decimal"/>
      <w:lvlText w:val="%1."/>
      <w:lvlJc w:val="left"/>
      <w:pPr>
        <w:ind w:left="420" w:hanging="420"/>
      </w:pPr>
      <w:rPr>
        <w:rFonts w:hint="default"/>
        <w:b/>
      </w:rPr>
    </w:lvl>
    <w:lvl w:ilvl="1">
      <w:start w:val="1"/>
      <w:numFmt w:val="decimal"/>
      <w:lvlText w:val="%1.%2."/>
      <w:lvlJc w:val="left"/>
      <w:pPr>
        <w:ind w:left="1130"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FC6335E"/>
    <w:multiLevelType w:val="multilevel"/>
    <w:tmpl w:val="E35E3ADA"/>
    <w:lvl w:ilvl="0">
      <w:start w:val="5"/>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359933751">
    <w:abstractNumId w:val="21"/>
  </w:num>
  <w:num w:numId="2" w16cid:durableId="492721650">
    <w:abstractNumId w:val="8"/>
  </w:num>
  <w:num w:numId="3" w16cid:durableId="1757701481">
    <w:abstractNumId w:val="17"/>
  </w:num>
  <w:num w:numId="4" w16cid:durableId="403529746">
    <w:abstractNumId w:val="22"/>
  </w:num>
  <w:num w:numId="5" w16cid:durableId="874778807">
    <w:abstractNumId w:val="9"/>
  </w:num>
  <w:num w:numId="6" w16cid:durableId="2053185431">
    <w:abstractNumId w:val="7"/>
  </w:num>
  <w:num w:numId="7" w16cid:durableId="1848322926">
    <w:abstractNumId w:val="19"/>
  </w:num>
  <w:num w:numId="8" w16cid:durableId="326633513">
    <w:abstractNumId w:val="18"/>
  </w:num>
  <w:num w:numId="9" w16cid:durableId="596064488">
    <w:abstractNumId w:val="6"/>
  </w:num>
  <w:num w:numId="10" w16cid:durableId="827284599">
    <w:abstractNumId w:val="11"/>
  </w:num>
  <w:num w:numId="11" w16cid:durableId="1695839745">
    <w:abstractNumId w:val="16"/>
  </w:num>
  <w:num w:numId="12" w16cid:durableId="873150942">
    <w:abstractNumId w:val="20"/>
  </w:num>
  <w:num w:numId="13" w16cid:durableId="1999535321">
    <w:abstractNumId w:val="12"/>
  </w:num>
  <w:num w:numId="14" w16cid:durableId="1813719183">
    <w:abstractNumId w:val="10"/>
  </w:num>
  <w:num w:numId="15" w16cid:durableId="173571910">
    <w:abstractNumId w:val="5"/>
  </w:num>
  <w:num w:numId="16" w16cid:durableId="646938040">
    <w:abstractNumId w:val="13"/>
  </w:num>
  <w:num w:numId="17" w16cid:durableId="1157840788">
    <w:abstractNumId w:val="14"/>
  </w:num>
  <w:num w:numId="18" w16cid:durableId="159228085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DD"/>
    <w:rsid w:val="00000DD6"/>
    <w:rsid w:val="00004289"/>
    <w:rsid w:val="000045F7"/>
    <w:rsid w:val="00006E16"/>
    <w:rsid w:val="000075B9"/>
    <w:rsid w:val="000078E5"/>
    <w:rsid w:val="00011B4E"/>
    <w:rsid w:val="00012522"/>
    <w:rsid w:val="000156F0"/>
    <w:rsid w:val="000157CF"/>
    <w:rsid w:val="00015C94"/>
    <w:rsid w:val="0001723C"/>
    <w:rsid w:val="00020B58"/>
    <w:rsid w:val="00022579"/>
    <w:rsid w:val="0002584C"/>
    <w:rsid w:val="0002646A"/>
    <w:rsid w:val="000279EF"/>
    <w:rsid w:val="00031FF3"/>
    <w:rsid w:val="0003441C"/>
    <w:rsid w:val="00046855"/>
    <w:rsid w:val="00046CDD"/>
    <w:rsid w:val="00046F92"/>
    <w:rsid w:val="00055160"/>
    <w:rsid w:val="00055CDC"/>
    <w:rsid w:val="00060B7B"/>
    <w:rsid w:val="000657B0"/>
    <w:rsid w:val="00066EC9"/>
    <w:rsid w:val="00066FD7"/>
    <w:rsid w:val="00067F56"/>
    <w:rsid w:val="00070B15"/>
    <w:rsid w:val="000772C8"/>
    <w:rsid w:val="00081522"/>
    <w:rsid w:val="00081C5A"/>
    <w:rsid w:val="00083375"/>
    <w:rsid w:val="00083970"/>
    <w:rsid w:val="00086CE4"/>
    <w:rsid w:val="00090E62"/>
    <w:rsid w:val="00092146"/>
    <w:rsid w:val="000A49B7"/>
    <w:rsid w:val="000B0EED"/>
    <w:rsid w:val="000B3005"/>
    <w:rsid w:val="000B6879"/>
    <w:rsid w:val="000C32FE"/>
    <w:rsid w:val="000C406F"/>
    <w:rsid w:val="000C5498"/>
    <w:rsid w:val="000C6AD6"/>
    <w:rsid w:val="000D0AFD"/>
    <w:rsid w:val="000D3D0E"/>
    <w:rsid w:val="000D4BA7"/>
    <w:rsid w:val="000D66EB"/>
    <w:rsid w:val="000D7885"/>
    <w:rsid w:val="000D7A02"/>
    <w:rsid w:val="000E1CDE"/>
    <w:rsid w:val="000E36EA"/>
    <w:rsid w:val="000E5558"/>
    <w:rsid w:val="000E6A89"/>
    <w:rsid w:val="000E7CE6"/>
    <w:rsid w:val="000F047A"/>
    <w:rsid w:val="000F506D"/>
    <w:rsid w:val="000F70C6"/>
    <w:rsid w:val="000F7FC2"/>
    <w:rsid w:val="001019AC"/>
    <w:rsid w:val="00103E3E"/>
    <w:rsid w:val="00110429"/>
    <w:rsid w:val="001112E2"/>
    <w:rsid w:val="00114ADE"/>
    <w:rsid w:val="00115A29"/>
    <w:rsid w:val="001202C4"/>
    <w:rsid w:val="00121199"/>
    <w:rsid w:val="0012456F"/>
    <w:rsid w:val="001254D6"/>
    <w:rsid w:val="00126D73"/>
    <w:rsid w:val="00131863"/>
    <w:rsid w:val="00132957"/>
    <w:rsid w:val="00134A1B"/>
    <w:rsid w:val="00135D11"/>
    <w:rsid w:val="001421C6"/>
    <w:rsid w:val="00144DC0"/>
    <w:rsid w:val="00145597"/>
    <w:rsid w:val="00150267"/>
    <w:rsid w:val="00156A3B"/>
    <w:rsid w:val="00157B4D"/>
    <w:rsid w:val="0016115B"/>
    <w:rsid w:val="00167A9E"/>
    <w:rsid w:val="00172A24"/>
    <w:rsid w:val="001734AB"/>
    <w:rsid w:val="00174BD9"/>
    <w:rsid w:val="0017549B"/>
    <w:rsid w:val="00175657"/>
    <w:rsid w:val="00175ADA"/>
    <w:rsid w:val="00177131"/>
    <w:rsid w:val="00181583"/>
    <w:rsid w:val="00183921"/>
    <w:rsid w:val="00187C19"/>
    <w:rsid w:val="00193060"/>
    <w:rsid w:val="001963A5"/>
    <w:rsid w:val="00197225"/>
    <w:rsid w:val="001A25CE"/>
    <w:rsid w:val="001A2DE9"/>
    <w:rsid w:val="001A4068"/>
    <w:rsid w:val="001A55C7"/>
    <w:rsid w:val="001A6B95"/>
    <w:rsid w:val="001A7263"/>
    <w:rsid w:val="001A72D3"/>
    <w:rsid w:val="001B09CE"/>
    <w:rsid w:val="001B66DE"/>
    <w:rsid w:val="001B7C86"/>
    <w:rsid w:val="001B7E3F"/>
    <w:rsid w:val="001D1849"/>
    <w:rsid w:val="001D5578"/>
    <w:rsid w:val="001E000C"/>
    <w:rsid w:val="001E3807"/>
    <w:rsid w:val="001E4E0D"/>
    <w:rsid w:val="001E5982"/>
    <w:rsid w:val="001E7611"/>
    <w:rsid w:val="001E7A69"/>
    <w:rsid w:val="001F2101"/>
    <w:rsid w:val="001F6285"/>
    <w:rsid w:val="00202B39"/>
    <w:rsid w:val="00205030"/>
    <w:rsid w:val="00215756"/>
    <w:rsid w:val="002208CE"/>
    <w:rsid w:val="00221408"/>
    <w:rsid w:val="00223CC6"/>
    <w:rsid w:val="00223F34"/>
    <w:rsid w:val="002240ED"/>
    <w:rsid w:val="002251F4"/>
    <w:rsid w:val="0022646F"/>
    <w:rsid w:val="00227379"/>
    <w:rsid w:val="00230530"/>
    <w:rsid w:val="0023290F"/>
    <w:rsid w:val="00234E61"/>
    <w:rsid w:val="00242709"/>
    <w:rsid w:val="00247252"/>
    <w:rsid w:val="00252AD5"/>
    <w:rsid w:val="00261391"/>
    <w:rsid w:val="00261B63"/>
    <w:rsid w:val="00262011"/>
    <w:rsid w:val="00264B3D"/>
    <w:rsid w:val="002679C6"/>
    <w:rsid w:val="002705AC"/>
    <w:rsid w:val="00276CFC"/>
    <w:rsid w:val="002774A2"/>
    <w:rsid w:val="0028132F"/>
    <w:rsid w:val="00281BBC"/>
    <w:rsid w:val="002834E3"/>
    <w:rsid w:val="00283666"/>
    <w:rsid w:val="00283E54"/>
    <w:rsid w:val="0028552C"/>
    <w:rsid w:val="00287BEA"/>
    <w:rsid w:val="00293DE9"/>
    <w:rsid w:val="00295A9D"/>
    <w:rsid w:val="00296839"/>
    <w:rsid w:val="00296B18"/>
    <w:rsid w:val="002A1BAB"/>
    <w:rsid w:val="002A31B0"/>
    <w:rsid w:val="002A4262"/>
    <w:rsid w:val="002A6D40"/>
    <w:rsid w:val="002B2620"/>
    <w:rsid w:val="002B5F16"/>
    <w:rsid w:val="002B6F5D"/>
    <w:rsid w:val="002C1B85"/>
    <w:rsid w:val="002C204C"/>
    <w:rsid w:val="002C460F"/>
    <w:rsid w:val="002C67B2"/>
    <w:rsid w:val="002D2805"/>
    <w:rsid w:val="002D4D6A"/>
    <w:rsid w:val="002D5D40"/>
    <w:rsid w:val="002D734E"/>
    <w:rsid w:val="002E1E87"/>
    <w:rsid w:val="002F3789"/>
    <w:rsid w:val="002F53EB"/>
    <w:rsid w:val="00300136"/>
    <w:rsid w:val="00300D21"/>
    <w:rsid w:val="003019E5"/>
    <w:rsid w:val="00307B07"/>
    <w:rsid w:val="00307B23"/>
    <w:rsid w:val="00311126"/>
    <w:rsid w:val="00311F37"/>
    <w:rsid w:val="003148C6"/>
    <w:rsid w:val="00315EE3"/>
    <w:rsid w:val="00316AB1"/>
    <w:rsid w:val="003203B5"/>
    <w:rsid w:val="0032062C"/>
    <w:rsid w:val="003244C1"/>
    <w:rsid w:val="00324C26"/>
    <w:rsid w:val="003267F0"/>
    <w:rsid w:val="00327D9A"/>
    <w:rsid w:val="00330576"/>
    <w:rsid w:val="00330865"/>
    <w:rsid w:val="00331BC6"/>
    <w:rsid w:val="00331DAA"/>
    <w:rsid w:val="003338C7"/>
    <w:rsid w:val="00337C35"/>
    <w:rsid w:val="00344A22"/>
    <w:rsid w:val="00351F93"/>
    <w:rsid w:val="003524C4"/>
    <w:rsid w:val="003537A2"/>
    <w:rsid w:val="00353EA1"/>
    <w:rsid w:val="00354139"/>
    <w:rsid w:val="00357ED8"/>
    <w:rsid w:val="0036017C"/>
    <w:rsid w:val="00362667"/>
    <w:rsid w:val="003636A2"/>
    <w:rsid w:val="00363B42"/>
    <w:rsid w:val="00376C3D"/>
    <w:rsid w:val="00380285"/>
    <w:rsid w:val="00380958"/>
    <w:rsid w:val="00381FF5"/>
    <w:rsid w:val="00382A39"/>
    <w:rsid w:val="00383C62"/>
    <w:rsid w:val="003A487B"/>
    <w:rsid w:val="003B053D"/>
    <w:rsid w:val="003C0C5F"/>
    <w:rsid w:val="003C1643"/>
    <w:rsid w:val="003C3541"/>
    <w:rsid w:val="003C7A18"/>
    <w:rsid w:val="003D1058"/>
    <w:rsid w:val="003D7E84"/>
    <w:rsid w:val="003E3EDC"/>
    <w:rsid w:val="003F1C9F"/>
    <w:rsid w:val="003F31BD"/>
    <w:rsid w:val="00407E77"/>
    <w:rsid w:val="00414105"/>
    <w:rsid w:val="00417277"/>
    <w:rsid w:val="0042011C"/>
    <w:rsid w:val="00420567"/>
    <w:rsid w:val="004275F0"/>
    <w:rsid w:val="00436D5F"/>
    <w:rsid w:val="004402B9"/>
    <w:rsid w:val="004420C1"/>
    <w:rsid w:val="004443EA"/>
    <w:rsid w:val="00446C87"/>
    <w:rsid w:val="004534BF"/>
    <w:rsid w:val="00453B7F"/>
    <w:rsid w:val="00455C1C"/>
    <w:rsid w:val="00456568"/>
    <w:rsid w:val="00461A18"/>
    <w:rsid w:val="004652AB"/>
    <w:rsid w:val="00471709"/>
    <w:rsid w:val="00475B21"/>
    <w:rsid w:val="00475F22"/>
    <w:rsid w:val="00476CCB"/>
    <w:rsid w:val="004859E4"/>
    <w:rsid w:val="0048708A"/>
    <w:rsid w:val="00487202"/>
    <w:rsid w:val="00487388"/>
    <w:rsid w:val="00491C6E"/>
    <w:rsid w:val="00492285"/>
    <w:rsid w:val="004A27CE"/>
    <w:rsid w:val="004B0425"/>
    <w:rsid w:val="004B2BA2"/>
    <w:rsid w:val="004B6BD2"/>
    <w:rsid w:val="004C060B"/>
    <w:rsid w:val="004C35CA"/>
    <w:rsid w:val="004C4046"/>
    <w:rsid w:val="004C7384"/>
    <w:rsid w:val="004D08B3"/>
    <w:rsid w:val="004D4B93"/>
    <w:rsid w:val="004D57E4"/>
    <w:rsid w:val="004D5FC0"/>
    <w:rsid w:val="004E1ECD"/>
    <w:rsid w:val="004F0D71"/>
    <w:rsid w:val="004F11D5"/>
    <w:rsid w:val="004F130E"/>
    <w:rsid w:val="004F21E9"/>
    <w:rsid w:val="004F2B59"/>
    <w:rsid w:val="004F4D50"/>
    <w:rsid w:val="004F5341"/>
    <w:rsid w:val="004F57DB"/>
    <w:rsid w:val="004F592B"/>
    <w:rsid w:val="00502077"/>
    <w:rsid w:val="00502A86"/>
    <w:rsid w:val="00502B44"/>
    <w:rsid w:val="00506405"/>
    <w:rsid w:val="00513C7D"/>
    <w:rsid w:val="0051511F"/>
    <w:rsid w:val="00521F3C"/>
    <w:rsid w:val="00531745"/>
    <w:rsid w:val="00532321"/>
    <w:rsid w:val="00536DBB"/>
    <w:rsid w:val="0054437D"/>
    <w:rsid w:val="00545619"/>
    <w:rsid w:val="00551599"/>
    <w:rsid w:val="00555875"/>
    <w:rsid w:val="00557789"/>
    <w:rsid w:val="0056148A"/>
    <w:rsid w:val="0056149C"/>
    <w:rsid w:val="005677F0"/>
    <w:rsid w:val="005706DB"/>
    <w:rsid w:val="0057278D"/>
    <w:rsid w:val="00573F12"/>
    <w:rsid w:val="005750A1"/>
    <w:rsid w:val="005755AA"/>
    <w:rsid w:val="0057734C"/>
    <w:rsid w:val="00580A51"/>
    <w:rsid w:val="005820B8"/>
    <w:rsid w:val="005838A9"/>
    <w:rsid w:val="00592D33"/>
    <w:rsid w:val="0059474E"/>
    <w:rsid w:val="00594A0C"/>
    <w:rsid w:val="00597A9B"/>
    <w:rsid w:val="005A14AC"/>
    <w:rsid w:val="005A30C6"/>
    <w:rsid w:val="005A4C0D"/>
    <w:rsid w:val="005A5858"/>
    <w:rsid w:val="005A7833"/>
    <w:rsid w:val="005B1AAF"/>
    <w:rsid w:val="005B3D6C"/>
    <w:rsid w:val="005B481B"/>
    <w:rsid w:val="005B597E"/>
    <w:rsid w:val="005B73B1"/>
    <w:rsid w:val="005B7617"/>
    <w:rsid w:val="005C1B55"/>
    <w:rsid w:val="005C263A"/>
    <w:rsid w:val="005C37BC"/>
    <w:rsid w:val="005C7A63"/>
    <w:rsid w:val="005D057A"/>
    <w:rsid w:val="005E165C"/>
    <w:rsid w:val="005F09D0"/>
    <w:rsid w:val="005F42D2"/>
    <w:rsid w:val="005F5DF4"/>
    <w:rsid w:val="00602F31"/>
    <w:rsid w:val="00602F62"/>
    <w:rsid w:val="0060457C"/>
    <w:rsid w:val="0061340A"/>
    <w:rsid w:val="00614482"/>
    <w:rsid w:val="006148B2"/>
    <w:rsid w:val="006154A6"/>
    <w:rsid w:val="00616E3C"/>
    <w:rsid w:val="00617743"/>
    <w:rsid w:val="00622F17"/>
    <w:rsid w:val="00623169"/>
    <w:rsid w:val="006250C3"/>
    <w:rsid w:val="006262C6"/>
    <w:rsid w:val="00626A15"/>
    <w:rsid w:val="00631E67"/>
    <w:rsid w:val="00633929"/>
    <w:rsid w:val="00636C6D"/>
    <w:rsid w:val="006403EB"/>
    <w:rsid w:val="00640B07"/>
    <w:rsid w:val="00642817"/>
    <w:rsid w:val="00643C57"/>
    <w:rsid w:val="00645D29"/>
    <w:rsid w:val="00652A4E"/>
    <w:rsid w:val="0065339A"/>
    <w:rsid w:val="0065345D"/>
    <w:rsid w:val="00656C2B"/>
    <w:rsid w:val="0066013A"/>
    <w:rsid w:val="00660322"/>
    <w:rsid w:val="006617E7"/>
    <w:rsid w:val="006640A3"/>
    <w:rsid w:val="00665BD3"/>
    <w:rsid w:val="00667B88"/>
    <w:rsid w:val="00670D50"/>
    <w:rsid w:val="006717C1"/>
    <w:rsid w:val="00672253"/>
    <w:rsid w:val="00673541"/>
    <w:rsid w:val="00676718"/>
    <w:rsid w:val="0068170C"/>
    <w:rsid w:val="00684331"/>
    <w:rsid w:val="00691569"/>
    <w:rsid w:val="006A0304"/>
    <w:rsid w:val="006A04DC"/>
    <w:rsid w:val="006A11A4"/>
    <w:rsid w:val="006A323B"/>
    <w:rsid w:val="006A37FD"/>
    <w:rsid w:val="006A674D"/>
    <w:rsid w:val="006A779A"/>
    <w:rsid w:val="006A7948"/>
    <w:rsid w:val="006B0253"/>
    <w:rsid w:val="006B0F67"/>
    <w:rsid w:val="006C0F23"/>
    <w:rsid w:val="006C1604"/>
    <w:rsid w:val="006C290E"/>
    <w:rsid w:val="006C2AFA"/>
    <w:rsid w:val="006C48B2"/>
    <w:rsid w:val="006C672D"/>
    <w:rsid w:val="006C687E"/>
    <w:rsid w:val="006C6EBF"/>
    <w:rsid w:val="006D2A8A"/>
    <w:rsid w:val="006D40B7"/>
    <w:rsid w:val="006D644B"/>
    <w:rsid w:val="006D7D31"/>
    <w:rsid w:val="006E0C1E"/>
    <w:rsid w:val="006E1B55"/>
    <w:rsid w:val="006E2EE0"/>
    <w:rsid w:val="006F2D76"/>
    <w:rsid w:val="006F5A64"/>
    <w:rsid w:val="006F7A3F"/>
    <w:rsid w:val="00707848"/>
    <w:rsid w:val="00710291"/>
    <w:rsid w:val="0071085D"/>
    <w:rsid w:val="007109D7"/>
    <w:rsid w:val="0071391A"/>
    <w:rsid w:val="00714131"/>
    <w:rsid w:val="00714D6B"/>
    <w:rsid w:val="00715B45"/>
    <w:rsid w:val="00716630"/>
    <w:rsid w:val="00720B5F"/>
    <w:rsid w:val="0072209F"/>
    <w:rsid w:val="00724B98"/>
    <w:rsid w:val="0072561D"/>
    <w:rsid w:val="007277E0"/>
    <w:rsid w:val="00727B79"/>
    <w:rsid w:val="00734C17"/>
    <w:rsid w:val="00735B7D"/>
    <w:rsid w:val="00740B06"/>
    <w:rsid w:val="00741634"/>
    <w:rsid w:val="0074176A"/>
    <w:rsid w:val="00741F73"/>
    <w:rsid w:val="00742591"/>
    <w:rsid w:val="00753D7D"/>
    <w:rsid w:val="00754E92"/>
    <w:rsid w:val="0076029E"/>
    <w:rsid w:val="0076125F"/>
    <w:rsid w:val="00765876"/>
    <w:rsid w:val="0077128A"/>
    <w:rsid w:val="00772831"/>
    <w:rsid w:val="0077401A"/>
    <w:rsid w:val="00792626"/>
    <w:rsid w:val="00796F6A"/>
    <w:rsid w:val="007A1202"/>
    <w:rsid w:val="007A20B9"/>
    <w:rsid w:val="007A3386"/>
    <w:rsid w:val="007A35CA"/>
    <w:rsid w:val="007B1307"/>
    <w:rsid w:val="007B16E3"/>
    <w:rsid w:val="007B526C"/>
    <w:rsid w:val="007B7779"/>
    <w:rsid w:val="007C0B4A"/>
    <w:rsid w:val="007C5797"/>
    <w:rsid w:val="007C6C69"/>
    <w:rsid w:val="007C6E4E"/>
    <w:rsid w:val="007D6964"/>
    <w:rsid w:val="007E02B9"/>
    <w:rsid w:val="007E1871"/>
    <w:rsid w:val="007E4A51"/>
    <w:rsid w:val="007F3252"/>
    <w:rsid w:val="007F5BAB"/>
    <w:rsid w:val="007F5E3E"/>
    <w:rsid w:val="00800667"/>
    <w:rsid w:val="008018B6"/>
    <w:rsid w:val="0080196D"/>
    <w:rsid w:val="00802116"/>
    <w:rsid w:val="00803629"/>
    <w:rsid w:val="00807C68"/>
    <w:rsid w:val="008115F8"/>
    <w:rsid w:val="00812565"/>
    <w:rsid w:val="0081414A"/>
    <w:rsid w:val="00822DF3"/>
    <w:rsid w:val="00823CBA"/>
    <w:rsid w:val="0082609C"/>
    <w:rsid w:val="0082613F"/>
    <w:rsid w:val="00827C68"/>
    <w:rsid w:val="00827D14"/>
    <w:rsid w:val="00830191"/>
    <w:rsid w:val="00830600"/>
    <w:rsid w:val="008312AB"/>
    <w:rsid w:val="00832258"/>
    <w:rsid w:val="00832AE3"/>
    <w:rsid w:val="00834309"/>
    <w:rsid w:val="0083565F"/>
    <w:rsid w:val="008365F7"/>
    <w:rsid w:val="0084624C"/>
    <w:rsid w:val="00853C19"/>
    <w:rsid w:val="00855890"/>
    <w:rsid w:val="008575BD"/>
    <w:rsid w:val="00857FAA"/>
    <w:rsid w:val="0086102B"/>
    <w:rsid w:val="00870037"/>
    <w:rsid w:val="00871D95"/>
    <w:rsid w:val="0087403F"/>
    <w:rsid w:val="0088032C"/>
    <w:rsid w:val="008837FD"/>
    <w:rsid w:val="00883915"/>
    <w:rsid w:val="00885031"/>
    <w:rsid w:val="00885EB2"/>
    <w:rsid w:val="0089254F"/>
    <w:rsid w:val="00895821"/>
    <w:rsid w:val="00897E70"/>
    <w:rsid w:val="008A1590"/>
    <w:rsid w:val="008A328D"/>
    <w:rsid w:val="008A595A"/>
    <w:rsid w:val="008A73EE"/>
    <w:rsid w:val="008A7C35"/>
    <w:rsid w:val="008A7FCA"/>
    <w:rsid w:val="008B1315"/>
    <w:rsid w:val="008B6BD3"/>
    <w:rsid w:val="008B6E79"/>
    <w:rsid w:val="008C3D29"/>
    <w:rsid w:val="008D0987"/>
    <w:rsid w:val="008D4B32"/>
    <w:rsid w:val="008E319F"/>
    <w:rsid w:val="008E4B6C"/>
    <w:rsid w:val="008E77FD"/>
    <w:rsid w:val="008F382D"/>
    <w:rsid w:val="008F518A"/>
    <w:rsid w:val="008F7D4D"/>
    <w:rsid w:val="00904E1A"/>
    <w:rsid w:val="009103DC"/>
    <w:rsid w:val="009146E9"/>
    <w:rsid w:val="00922784"/>
    <w:rsid w:val="009277BE"/>
    <w:rsid w:val="00930B1A"/>
    <w:rsid w:val="00933329"/>
    <w:rsid w:val="00933CE7"/>
    <w:rsid w:val="009356F7"/>
    <w:rsid w:val="00941CA5"/>
    <w:rsid w:val="009429E9"/>
    <w:rsid w:val="009435D7"/>
    <w:rsid w:val="00947B5C"/>
    <w:rsid w:val="0095215C"/>
    <w:rsid w:val="00957BF7"/>
    <w:rsid w:val="00961456"/>
    <w:rsid w:val="009614B4"/>
    <w:rsid w:val="00964605"/>
    <w:rsid w:val="00964DB9"/>
    <w:rsid w:val="00965575"/>
    <w:rsid w:val="009655A6"/>
    <w:rsid w:val="009708C9"/>
    <w:rsid w:val="00971820"/>
    <w:rsid w:val="0097511A"/>
    <w:rsid w:val="00976A2B"/>
    <w:rsid w:val="00980C33"/>
    <w:rsid w:val="00984B05"/>
    <w:rsid w:val="009905F8"/>
    <w:rsid w:val="00991D9C"/>
    <w:rsid w:val="009945E4"/>
    <w:rsid w:val="00994A4C"/>
    <w:rsid w:val="00994CC8"/>
    <w:rsid w:val="00995005"/>
    <w:rsid w:val="0099708F"/>
    <w:rsid w:val="009976D5"/>
    <w:rsid w:val="009A0B0E"/>
    <w:rsid w:val="009A0C2A"/>
    <w:rsid w:val="009A38EA"/>
    <w:rsid w:val="009B2318"/>
    <w:rsid w:val="009B3DFB"/>
    <w:rsid w:val="009B6D23"/>
    <w:rsid w:val="009B7867"/>
    <w:rsid w:val="009C16A2"/>
    <w:rsid w:val="009C6A1F"/>
    <w:rsid w:val="009D041E"/>
    <w:rsid w:val="009D0B0E"/>
    <w:rsid w:val="009D1584"/>
    <w:rsid w:val="009D30AC"/>
    <w:rsid w:val="009D5A6F"/>
    <w:rsid w:val="009E106B"/>
    <w:rsid w:val="009E1E80"/>
    <w:rsid w:val="009E6EFF"/>
    <w:rsid w:val="009F2D07"/>
    <w:rsid w:val="009F3738"/>
    <w:rsid w:val="009F4903"/>
    <w:rsid w:val="009F579E"/>
    <w:rsid w:val="009F75A2"/>
    <w:rsid w:val="00A04879"/>
    <w:rsid w:val="00A20D30"/>
    <w:rsid w:val="00A23A1C"/>
    <w:rsid w:val="00A253BA"/>
    <w:rsid w:val="00A30914"/>
    <w:rsid w:val="00A31CD9"/>
    <w:rsid w:val="00A3712C"/>
    <w:rsid w:val="00A37A41"/>
    <w:rsid w:val="00A42601"/>
    <w:rsid w:val="00A42BB6"/>
    <w:rsid w:val="00A44604"/>
    <w:rsid w:val="00A46124"/>
    <w:rsid w:val="00A47111"/>
    <w:rsid w:val="00A50B3E"/>
    <w:rsid w:val="00A5305A"/>
    <w:rsid w:val="00A538AF"/>
    <w:rsid w:val="00A54411"/>
    <w:rsid w:val="00A5487F"/>
    <w:rsid w:val="00A549CB"/>
    <w:rsid w:val="00A54CD3"/>
    <w:rsid w:val="00A57D67"/>
    <w:rsid w:val="00A610C1"/>
    <w:rsid w:val="00A61836"/>
    <w:rsid w:val="00A648A3"/>
    <w:rsid w:val="00A6496F"/>
    <w:rsid w:val="00A64CC7"/>
    <w:rsid w:val="00A66CFD"/>
    <w:rsid w:val="00A751B2"/>
    <w:rsid w:val="00A753CF"/>
    <w:rsid w:val="00A75C47"/>
    <w:rsid w:val="00A77CDB"/>
    <w:rsid w:val="00A8230E"/>
    <w:rsid w:val="00A83437"/>
    <w:rsid w:val="00A8548A"/>
    <w:rsid w:val="00A8669F"/>
    <w:rsid w:val="00A95CDC"/>
    <w:rsid w:val="00A95E38"/>
    <w:rsid w:val="00A96796"/>
    <w:rsid w:val="00AA0466"/>
    <w:rsid w:val="00AA0929"/>
    <w:rsid w:val="00AA0BC5"/>
    <w:rsid w:val="00AA12CF"/>
    <w:rsid w:val="00AA7554"/>
    <w:rsid w:val="00AB28E3"/>
    <w:rsid w:val="00AB303C"/>
    <w:rsid w:val="00AB5307"/>
    <w:rsid w:val="00AC0929"/>
    <w:rsid w:val="00AC0E09"/>
    <w:rsid w:val="00AC2D3D"/>
    <w:rsid w:val="00AC383D"/>
    <w:rsid w:val="00AC4855"/>
    <w:rsid w:val="00AC5799"/>
    <w:rsid w:val="00AC67D0"/>
    <w:rsid w:val="00AC6E99"/>
    <w:rsid w:val="00AC74A5"/>
    <w:rsid w:val="00AC7C49"/>
    <w:rsid w:val="00AD6BFB"/>
    <w:rsid w:val="00AD725B"/>
    <w:rsid w:val="00AD7546"/>
    <w:rsid w:val="00AE127F"/>
    <w:rsid w:val="00AE13A7"/>
    <w:rsid w:val="00AE341A"/>
    <w:rsid w:val="00AE54B6"/>
    <w:rsid w:val="00AE7992"/>
    <w:rsid w:val="00AF09D5"/>
    <w:rsid w:val="00AF2906"/>
    <w:rsid w:val="00AF6661"/>
    <w:rsid w:val="00B02EEB"/>
    <w:rsid w:val="00B03B06"/>
    <w:rsid w:val="00B03F38"/>
    <w:rsid w:val="00B054D5"/>
    <w:rsid w:val="00B065DF"/>
    <w:rsid w:val="00B06CE5"/>
    <w:rsid w:val="00B1635F"/>
    <w:rsid w:val="00B21EFC"/>
    <w:rsid w:val="00B26FF4"/>
    <w:rsid w:val="00B37AC1"/>
    <w:rsid w:val="00B41995"/>
    <w:rsid w:val="00B42B1F"/>
    <w:rsid w:val="00B46B7D"/>
    <w:rsid w:val="00B50039"/>
    <w:rsid w:val="00B52360"/>
    <w:rsid w:val="00B5378C"/>
    <w:rsid w:val="00B54AE6"/>
    <w:rsid w:val="00B54E14"/>
    <w:rsid w:val="00B57C93"/>
    <w:rsid w:val="00B60EF4"/>
    <w:rsid w:val="00B70F7E"/>
    <w:rsid w:val="00B745B1"/>
    <w:rsid w:val="00B75423"/>
    <w:rsid w:val="00B84C83"/>
    <w:rsid w:val="00B9089D"/>
    <w:rsid w:val="00B93F3A"/>
    <w:rsid w:val="00B95D77"/>
    <w:rsid w:val="00B97A69"/>
    <w:rsid w:val="00BA24BA"/>
    <w:rsid w:val="00BA46F5"/>
    <w:rsid w:val="00BA600E"/>
    <w:rsid w:val="00BA63B2"/>
    <w:rsid w:val="00BA7B43"/>
    <w:rsid w:val="00BB1592"/>
    <w:rsid w:val="00BB4731"/>
    <w:rsid w:val="00BC075B"/>
    <w:rsid w:val="00BC3AF9"/>
    <w:rsid w:val="00BC7739"/>
    <w:rsid w:val="00BD5F6D"/>
    <w:rsid w:val="00BD5F8B"/>
    <w:rsid w:val="00BE1728"/>
    <w:rsid w:val="00BE1F8B"/>
    <w:rsid w:val="00BE3C95"/>
    <w:rsid w:val="00C025B7"/>
    <w:rsid w:val="00C07521"/>
    <w:rsid w:val="00C077B7"/>
    <w:rsid w:val="00C14F5F"/>
    <w:rsid w:val="00C17EE8"/>
    <w:rsid w:val="00C22419"/>
    <w:rsid w:val="00C24A91"/>
    <w:rsid w:val="00C27C4F"/>
    <w:rsid w:val="00C30837"/>
    <w:rsid w:val="00C3494D"/>
    <w:rsid w:val="00C408ED"/>
    <w:rsid w:val="00C43B16"/>
    <w:rsid w:val="00C45ECA"/>
    <w:rsid w:val="00C51E76"/>
    <w:rsid w:val="00C53F3C"/>
    <w:rsid w:val="00C54443"/>
    <w:rsid w:val="00C57516"/>
    <w:rsid w:val="00C61543"/>
    <w:rsid w:val="00C62ED5"/>
    <w:rsid w:val="00C6304C"/>
    <w:rsid w:val="00C631AC"/>
    <w:rsid w:val="00C65C92"/>
    <w:rsid w:val="00C7117A"/>
    <w:rsid w:val="00C72AF4"/>
    <w:rsid w:val="00C730F0"/>
    <w:rsid w:val="00C822A0"/>
    <w:rsid w:val="00C86213"/>
    <w:rsid w:val="00C87936"/>
    <w:rsid w:val="00C9080B"/>
    <w:rsid w:val="00C91FAB"/>
    <w:rsid w:val="00C93DE9"/>
    <w:rsid w:val="00C95ACD"/>
    <w:rsid w:val="00CB1BB5"/>
    <w:rsid w:val="00CB2120"/>
    <w:rsid w:val="00CB4B3D"/>
    <w:rsid w:val="00CB7BCE"/>
    <w:rsid w:val="00CC057B"/>
    <w:rsid w:val="00CC08AE"/>
    <w:rsid w:val="00CC1D0B"/>
    <w:rsid w:val="00CC3DC7"/>
    <w:rsid w:val="00CC487C"/>
    <w:rsid w:val="00CD25D1"/>
    <w:rsid w:val="00CD58C8"/>
    <w:rsid w:val="00CE2221"/>
    <w:rsid w:val="00CE2EA4"/>
    <w:rsid w:val="00CE3C5B"/>
    <w:rsid w:val="00CF2FD1"/>
    <w:rsid w:val="00CF4D4C"/>
    <w:rsid w:val="00CF4DE5"/>
    <w:rsid w:val="00CF6EED"/>
    <w:rsid w:val="00D00053"/>
    <w:rsid w:val="00D00A78"/>
    <w:rsid w:val="00D01432"/>
    <w:rsid w:val="00D05DB5"/>
    <w:rsid w:val="00D10CEC"/>
    <w:rsid w:val="00D13BAF"/>
    <w:rsid w:val="00D14CB9"/>
    <w:rsid w:val="00D201F7"/>
    <w:rsid w:val="00D20210"/>
    <w:rsid w:val="00D23A38"/>
    <w:rsid w:val="00D25420"/>
    <w:rsid w:val="00D2651F"/>
    <w:rsid w:val="00D30BD1"/>
    <w:rsid w:val="00D35C98"/>
    <w:rsid w:val="00D36138"/>
    <w:rsid w:val="00D40124"/>
    <w:rsid w:val="00D409F5"/>
    <w:rsid w:val="00D437EB"/>
    <w:rsid w:val="00D5490C"/>
    <w:rsid w:val="00D55D3A"/>
    <w:rsid w:val="00D562F0"/>
    <w:rsid w:val="00D60BF1"/>
    <w:rsid w:val="00D6659E"/>
    <w:rsid w:val="00D76F1C"/>
    <w:rsid w:val="00D8373D"/>
    <w:rsid w:val="00D8379D"/>
    <w:rsid w:val="00D84D2F"/>
    <w:rsid w:val="00D86C4C"/>
    <w:rsid w:val="00D9628D"/>
    <w:rsid w:val="00DA04D0"/>
    <w:rsid w:val="00DA392F"/>
    <w:rsid w:val="00DA632B"/>
    <w:rsid w:val="00DA636D"/>
    <w:rsid w:val="00DA7D39"/>
    <w:rsid w:val="00DB1191"/>
    <w:rsid w:val="00DB1D81"/>
    <w:rsid w:val="00DB2974"/>
    <w:rsid w:val="00DB5B87"/>
    <w:rsid w:val="00DB6066"/>
    <w:rsid w:val="00DC084E"/>
    <w:rsid w:val="00DC3CDD"/>
    <w:rsid w:val="00DC4DD4"/>
    <w:rsid w:val="00DC5708"/>
    <w:rsid w:val="00DC6F9A"/>
    <w:rsid w:val="00DC76C9"/>
    <w:rsid w:val="00DD1CA3"/>
    <w:rsid w:val="00DD257A"/>
    <w:rsid w:val="00DD5BF4"/>
    <w:rsid w:val="00DE0063"/>
    <w:rsid w:val="00DE2483"/>
    <w:rsid w:val="00DE5D32"/>
    <w:rsid w:val="00DE72AB"/>
    <w:rsid w:val="00DF0B59"/>
    <w:rsid w:val="00DF10C7"/>
    <w:rsid w:val="00DF27B4"/>
    <w:rsid w:val="00DF2DC6"/>
    <w:rsid w:val="00DF44EE"/>
    <w:rsid w:val="00E00F0C"/>
    <w:rsid w:val="00E03ACD"/>
    <w:rsid w:val="00E0713C"/>
    <w:rsid w:val="00E1279A"/>
    <w:rsid w:val="00E13997"/>
    <w:rsid w:val="00E148CE"/>
    <w:rsid w:val="00E27070"/>
    <w:rsid w:val="00E27652"/>
    <w:rsid w:val="00E278FB"/>
    <w:rsid w:val="00E30B1D"/>
    <w:rsid w:val="00E36C75"/>
    <w:rsid w:val="00E409C2"/>
    <w:rsid w:val="00E44DC3"/>
    <w:rsid w:val="00E46BF0"/>
    <w:rsid w:val="00E4701E"/>
    <w:rsid w:val="00E53ADF"/>
    <w:rsid w:val="00E55F41"/>
    <w:rsid w:val="00E618A8"/>
    <w:rsid w:val="00E64FD1"/>
    <w:rsid w:val="00E65372"/>
    <w:rsid w:val="00E737EF"/>
    <w:rsid w:val="00E7416A"/>
    <w:rsid w:val="00E75331"/>
    <w:rsid w:val="00E84728"/>
    <w:rsid w:val="00E868B6"/>
    <w:rsid w:val="00E86942"/>
    <w:rsid w:val="00E9059E"/>
    <w:rsid w:val="00E909A1"/>
    <w:rsid w:val="00E90CC6"/>
    <w:rsid w:val="00E924B7"/>
    <w:rsid w:val="00E9624F"/>
    <w:rsid w:val="00E96D21"/>
    <w:rsid w:val="00EA2116"/>
    <w:rsid w:val="00EA38B0"/>
    <w:rsid w:val="00EA38F6"/>
    <w:rsid w:val="00EA3AAF"/>
    <w:rsid w:val="00EA5381"/>
    <w:rsid w:val="00EA5D4D"/>
    <w:rsid w:val="00EA6642"/>
    <w:rsid w:val="00EB5A40"/>
    <w:rsid w:val="00EC00C9"/>
    <w:rsid w:val="00EC0444"/>
    <w:rsid w:val="00EC330C"/>
    <w:rsid w:val="00EC487D"/>
    <w:rsid w:val="00ED1845"/>
    <w:rsid w:val="00ED5EC7"/>
    <w:rsid w:val="00EE0897"/>
    <w:rsid w:val="00EE09C9"/>
    <w:rsid w:val="00EE1A9A"/>
    <w:rsid w:val="00EE2ECA"/>
    <w:rsid w:val="00EE63F5"/>
    <w:rsid w:val="00EF14BE"/>
    <w:rsid w:val="00F03307"/>
    <w:rsid w:val="00F057A0"/>
    <w:rsid w:val="00F06930"/>
    <w:rsid w:val="00F07AE7"/>
    <w:rsid w:val="00F10DA2"/>
    <w:rsid w:val="00F121D3"/>
    <w:rsid w:val="00F147C5"/>
    <w:rsid w:val="00F155E1"/>
    <w:rsid w:val="00F219AF"/>
    <w:rsid w:val="00F23F72"/>
    <w:rsid w:val="00F24AFB"/>
    <w:rsid w:val="00F31936"/>
    <w:rsid w:val="00F3548A"/>
    <w:rsid w:val="00F365F4"/>
    <w:rsid w:val="00F3751F"/>
    <w:rsid w:val="00F42A69"/>
    <w:rsid w:val="00F42B81"/>
    <w:rsid w:val="00F56F10"/>
    <w:rsid w:val="00F6093C"/>
    <w:rsid w:val="00F63D88"/>
    <w:rsid w:val="00F71E9B"/>
    <w:rsid w:val="00F73E16"/>
    <w:rsid w:val="00F7579B"/>
    <w:rsid w:val="00F80D5E"/>
    <w:rsid w:val="00F9078E"/>
    <w:rsid w:val="00F90C59"/>
    <w:rsid w:val="00F912B2"/>
    <w:rsid w:val="00F96EE3"/>
    <w:rsid w:val="00FA1777"/>
    <w:rsid w:val="00FA3CF1"/>
    <w:rsid w:val="00FA4366"/>
    <w:rsid w:val="00FA6DDD"/>
    <w:rsid w:val="00FA7563"/>
    <w:rsid w:val="00FC067C"/>
    <w:rsid w:val="00FC4215"/>
    <w:rsid w:val="00FD0683"/>
    <w:rsid w:val="00FD0963"/>
    <w:rsid w:val="00FD78B1"/>
    <w:rsid w:val="00FE2C06"/>
    <w:rsid w:val="00FE5C14"/>
    <w:rsid w:val="00FE6908"/>
    <w:rsid w:val="00FF1A99"/>
    <w:rsid w:val="00FF2AB4"/>
    <w:rsid w:val="00FF2CD8"/>
    <w:rsid w:val="00FF77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4:docId w14:val="70E741B6"/>
  <w15:docId w15:val="{2372F5D7-5284-470B-BAF3-F41F7C01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7F"/>
    <w:rPr>
      <w:rFonts w:eastAsia="Calibri"/>
      <w:szCs w:val="22"/>
    </w:rPr>
  </w:style>
  <w:style w:type="paragraph" w:styleId="Heading1">
    <w:name w:val="heading 1"/>
    <w:basedOn w:val="Normal"/>
    <w:next w:val="Normal"/>
    <w:link w:val="Heading1Char"/>
    <w:qFormat/>
    <w:rsid w:val="00980C33"/>
    <w:pPr>
      <w:keepNext/>
      <w:numPr>
        <w:numId w:val="1"/>
      </w:numPr>
      <w:spacing w:before="360" w:after="360"/>
      <w:jc w:val="center"/>
      <w:outlineLvl w:val="0"/>
    </w:pPr>
    <w:rPr>
      <w:rFonts w:eastAsia="Times New Roman"/>
      <w:sz w:val="28"/>
      <w:lang w:eastAsia="lt-LT"/>
    </w:rPr>
  </w:style>
  <w:style w:type="paragraph" w:styleId="Heading2">
    <w:name w:val="heading 2"/>
    <w:basedOn w:val="Normal"/>
    <w:next w:val="Normal"/>
    <w:link w:val="Heading2Char"/>
    <w:qFormat/>
    <w:rsid w:val="00980C33"/>
    <w:pPr>
      <w:numPr>
        <w:ilvl w:val="1"/>
        <w:numId w:val="1"/>
      </w:numPr>
      <w:outlineLvl w:val="1"/>
    </w:pPr>
    <w:rPr>
      <w:rFonts w:eastAsia="Times New Roman"/>
      <w:szCs w:val="20"/>
      <w:lang w:eastAsia="lt-LT"/>
    </w:rPr>
  </w:style>
  <w:style w:type="paragraph" w:styleId="Heading3">
    <w:name w:val="heading 3"/>
    <w:basedOn w:val="Normal"/>
    <w:next w:val="Normal"/>
    <w:link w:val="Heading3Char"/>
    <w:qFormat/>
    <w:rsid w:val="00980C33"/>
    <w:pPr>
      <w:keepNext/>
      <w:numPr>
        <w:ilvl w:val="2"/>
        <w:numId w:val="1"/>
      </w:numPr>
      <w:outlineLvl w:val="2"/>
    </w:pPr>
    <w:rPr>
      <w:rFonts w:eastAsia="Times New Roman"/>
      <w:szCs w:val="20"/>
      <w:lang w:eastAsia="lt-LT"/>
    </w:rPr>
  </w:style>
  <w:style w:type="paragraph" w:styleId="Heading4">
    <w:name w:val="heading 4"/>
    <w:basedOn w:val="Normal"/>
    <w:next w:val="Normal"/>
    <w:link w:val="Heading4Char"/>
    <w:qFormat/>
    <w:rsid w:val="00980C33"/>
    <w:pPr>
      <w:keepNext/>
      <w:numPr>
        <w:ilvl w:val="3"/>
        <w:numId w:val="1"/>
      </w:numPr>
      <w:outlineLvl w:val="3"/>
    </w:pPr>
    <w:rPr>
      <w:rFonts w:eastAsia="Times New Roman"/>
      <w:b/>
      <w:sz w:val="44"/>
      <w:szCs w:val="20"/>
      <w:lang w:eastAsia="lt-LT"/>
    </w:rPr>
  </w:style>
  <w:style w:type="paragraph" w:styleId="Heading5">
    <w:name w:val="heading 5"/>
    <w:basedOn w:val="Normal"/>
    <w:next w:val="Normal"/>
    <w:link w:val="Heading5Char"/>
    <w:qFormat/>
    <w:rsid w:val="00980C33"/>
    <w:pPr>
      <w:keepNext/>
      <w:numPr>
        <w:ilvl w:val="4"/>
        <w:numId w:val="1"/>
      </w:numPr>
      <w:outlineLvl w:val="4"/>
    </w:pPr>
    <w:rPr>
      <w:rFonts w:eastAsia="Times New Roman"/>
      <w:b/>
      <w:sz w:val="40"/>
      <w:szCs w:val="20"/>
      <w:lang w:eastAsia="lt-LT"/>
    </w:rPr>
  </w:style>
  <w:style w:type="paragraph" w:styleId="Heading6">
    <w:name w:val="heading 6"/>
    <w:basedOn w:val="Normal"/>
    <w:next w:val="Normal"/>
    <w:link w:val="Heading6Char"/>
    <w:qFormat/>
    <w:rsid w:val="00980C33"/>
    <w:pPr>
      <w:keepNext/>
      <w:numPr>
        <w:ilvl w:val="5"/>
        <w:numId w:val="1"/>
      </w:numPr>
      <w:outlineLvl w:val="5"/>
    </w:pPr>
    <w:rPr>
      <w:rFonts w:eastAsia="Times New Roman"/>
      <w:b/>
      <w:sz w:val="36"/>
      <w:szCs w:val="20"/>
      <w:lang w:eastAsia="lt-LT"/>
    </w:rPr>
  </w:style>
  <w:style w:type="paragraph" w:styleId="Heading7">
    <w:name w:val="heading 7"/>
    <w:basedOn w:val="Normal"/>
    <w:next w:val="Normal"/>
    <w:link w:val="Heading7Char"/>
    <w:qFormat/>
    <w:rsid w:val="00980C33"/>
    <w:pPr>
      <w:keepNext/>
      <w:numPr>
        <w:ilvl w:val="6"/>
        <w:numId w:val="1"/>
      </w:numPr>
      <w:outlineLvl w:val="6"/>
    </w:pPr>
    <w:rPr>
      <w:rFonts w:eastAsia="Times New Roman"/>
      <w:sz w:val="48"/>
      <w:szCs w:val="20"/>
      <w:lang w:eastAsia="lt-LT"/>
    </w:rPr>
  </w:style>
  <w:style w:type="paragraph" w:styleId="Heading8">
    <w:name w:val="heading 8"/>
    <w:basedOn w:val="Normal"/>
    <w:next w:val="Normal"/>
    <w:link w:val="Heading8Char"/>
    <w:qFormat/>
    <w:rsid w:val="00980C33"/>
    <w:pPr>
      <w:keepNext/>
      <w:numPr>
        <w:ilvl w:val="7"/>
        <w:numId w:val="1"/>
      </w:numPr>
      <w:outlineLvl w:val="7"/>
    </w:pPr>
    <w:rPr>
      <w:rFonts w:eastAsia="Times New Roman"/>
      <w:b/>
      <w:sz w:val="18"/>
      <w:szCs w:val="20"/>
      <w:lang w:eastAsia="lt-LT"/>
    </w:rPr>
  </w:style>
  <w:style w:type="paragraph" w:styleId="Heading9">
    <w:name w:val="heading 9"/>
    <w:basedOn w:val="Normal"/>
    <w:next w:val="Normal"/>
    <w:link w:val="Heading9Char"/>
    <w:qFormat/>
    <w:rsid w:val="00980C33"/>
    <w:pPr>
      <w:keepNext/>
      <w:numPr>
        <w:ilvl w:val="8"/>
        <w:numId w:val="1"/>
      </w:numPr>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C33"/>
    <w:rPr>
      <w:rFonts w:eastAsia="Times New Roman"/>
      <w:sz w:val="28"/>
      <w:szCs w:val="22"/>
      <w:lang w:eastAsia="lt-LT"/>
    </w:rPr>
  </w:style>
  <w:style w:type="character" w:customStyle="1" w:styleId="Heading2Char">
    <w:name w:val="Heading 2 Char"/>
    <w:basedOn w:val="DefaultParagraphFont"/>
    <w:link w:val="Heading2"/>
    <w:rsid w:val="00980C33"/>
    <w:rPr>
      <w:rFonts w:eastAsia="Times New Roman"/>
      <w:szCs w:val="20"/>
      <w:lang w:eastAsia="lt-LT"/>
    </w:rPr>
  </w:style>
  <w:style w:type="character" w:customStyle="1" w:styleId="Heading3Char">
    <w:name w:val="Heading 3 Char"/>
    <w:basedOn w:val="DefaultParagraphFont"/>
    <w:link w:val="Heading3"/>
    <w:rsid w:val="00980C33"/>
    <w:rPr>
      <w:rFonts w:eastAsia="Times New Roman"/>
      <w:szCs w:val="20"/>
      <w:lang w:eastAsia="lt-LT"/>
    </w:rPr>
  </w:style>
  <w:style w:type="character" w:customStyle="1" w:styleId="Heading4Char">
    <w:name w:val="Heading 4 Char"/>
    <w:basedOn w:val="DefaultParagraphFont"/>
    <w:link w:val="Heading4"/>
    <w:rsid w:val="00980C33"/>
    <w:rPr>
      <w:rFonts w:eastAsia="Times New Roman"/>
      <w:b/>
      <w:sz w:val="44"/>
      <w:szCs w:val="20"/>
      <w:lang w:eastAsia="lt-LT"/>
    </w:rPr>
  </w:style>
  <w:style w:type="character" w:customStyle="1" w:styleId="Heading5Char">
    <w:name w:val="Heading 5 Char"/>
    <w:basedOn w:val="DefaultParagraphFont"/>
    <w:link w:val="Heading5"/>
    <w:rsid w:val="00980C33"/>
    <w:rPr>
      <w:rFonts w:eastAsia="Times New Roman"/>
      <w:b/>
      <w:sz w:val="40"/>
      <w:szCs w:val="20"/>
      <w:lang w:eastAsia="lt-LT"/>
    </w:rPr>
  </w:style>
  <w:style w:type="character" w:customStyle="1" w:styleId="Heading6Char">
    <w:name w:val="Heading 6 Char"/>
    <w:basedOn w:val="DefaultParagraphFont"/>
    <w:link w:val="Heading6"/>
    <w:rsid w:val="00980C33"/>
    <w:rPr>
      <w:rFonts w:eastAsia="Times New Roman"/>
      <w:b/>
      <w:sz w:val="36"/>
      <w:szCs w:val="20"/>
      <w:lang w:eastAsia="lt-LT"/>
    </w:rPr>
  </w:style>
  <w:style w:type="character" w:customStyle="1" w:styleId="Heading7Char">
    <w:name w:val="Heading 7 Char"/>
    <w:basedOn w:val="DefaultParagraphFont"/>
    <w:link w:val="Heading7"/>
    <w:rsid w:val="00980C33"/>
    <w:rPr>
      <w:rFonts w:eastAsia="Times New Roman"/>
      <w:sz w:val="48"/>
      <w:szCs w:val="20"/>
      <w:lang w:eastAsia="lt-LT"/>
    </w:rPr>
  </w:style>
  <w:style w:type="character" w:customStyle="1" w:styleId="Heading8Char">
    <w:name w:val="Heading 8 Char"/>
    <w:basedOn w:val="DefaultParagraphFont"/>
    <w:link w:val="Heading8"/>
    <w:rsid w:val="00980C33"/>
    <w:rPr>
      <w:rFonts w:eastAsia="Times New Roman"/>
      <w:b/>
      <w:sz w:val="18"/>
      <w:szCs w:val="20"/>
      <w:lang w:eastAsia="lt-LT"/>
    </w:rPr>
  </w:style>
  <w:style w:type="character" w:customStyle="1" w:styleId="Heading9Char">
    <w:name w:val="Heading 9 Char"/>
    <w:basedOn w:val="DefaultParagraphFont"/>
    <w:link w:val="Heading9"/>
    <w:rsid w:val="00980C33"/>
    <w:rPr>
      <w:rFonts w:eastAsia="Times New Roman"/>
      <w:sz w:val="40"/>
      <w:szCs w:val="20"/>
      <w:lang w:eastAsia="lt-LT"/>
    </w:rPr>
  </w:style>
  <w:style w:type="character" w:styleId="Hyperlink">
    <w:name w:val="Hyperlink"/>
    <w:aliases w:val="Alna"/>
    <w:uiPriority w:val="99"/>
    <w:unhideWhenUsed/>
    <w:rsid w:val="00980C33"/>
    <w:rPr>
      <w:color w:val="0000FF"/>
      <w:u w:val="single"/>
    </w:rPr>
  </w:style>
  <w:style w:type="paragraph" w:styleId="CommentText">
    <w:name w:val="annotation text"/>
    <w:basedOn w:val="Normal"/>
    <w:link w:val="CommentTextChar"/>
    <w:semiHidden/>
    <w:unhideWhenUsed/>
    <w:rsid w:val="00980C33"/>
    <w:rPr>
      <w:sz w:val="20"/>
      <w:szCs w:val="20"/>
    </w:rPr>
  </w:style>
  <w:style w:type="character" w:customStyle="1" w:styleId="CommentTextChar">
    <w:name w:val="Comment Text Char"/>
    <w:basedOn w:val="DefaultParagraphFont"/>
    <w:link w:val="CommentText"/>
    <w:semiHidden/>
    <w:rsid w:val="00980C33"/>
    <w:rPr>
      <w:rFonts w:eastAsia="Calibri"/>
      <w:sz w:val="20"/>
      <w:szCs w:val="20"/>
    </w:rPr>
  </w:style>
  <w:style w:type="paragraph" w:styleId="Header">
    <w:name w:val="header"/>
    <w:basedOn w:val="Normal"/>
    <w:link w:val="HeaderChar"/>
    <w:unhideWhenUsed/>
    <w:rsid w:val="00980C33"/>
    <w:pPr>
      <w:widowControl w:val="0"/>
      <w:tabs>
        <w:tab w:val="center" w:pos="4153"/>
        <w:tab w:val="right" w:pos="8306"/>
      </w:tabs>
      <w:spacing w:after="20"/>
    </w:pPr>
    <w:rPr>
      <w:rFonts w:eastAsia="Times New Roman"/>
      <w:szCs w:val="20"/>
      <w:lang w:eastAsia="lt-LT"/>
    </w:rPr>
  </w:style>
  <w:style w:type="character" w:customStyle="1" w:styleId="HeaderChar">
    <w:name w:val="Header Char"/>
    <w:basedOn w:val="DefaultParagraphFont"/>
    <w:link w:val="Header"/>
    <w:rsid w:val="00980C33"/>
    <w:rPr>
      <w:rFonts w:eastAsia="Times New Roman"/>
      <w:szCs w:val="20"/>
      <w:lang w:eastAsia="lt-LT"/>
    </w:rPr>
  </w:style>
  <w:style w:type="paragraph" w:styleId="Footer">
    <w:name w:val="footer"/>
    <w:basedOn w:val="Normal"/>
    <w:link w:val="FooterChar"/>
    <w:unhideWhenUsed/>
    <w:rsid w:val="00980C33"/>
    <w:pPr>
      <w:tabs>
        <w:tab w:val="center" w:pos="4320"/>
        <w:tab w:val="right" w:pos="8640"/>
      </w:tabs>
    </w:pPr>
    <w:rPr>
      <w:rFonts w:eastAsia="Times New Roman"/>
      <w:szCs w:val="20"/>
      <w:lang w:eastAsia="lt-LT"/>
    </w:rPr>
  </w:style>
  <w:style w:type="character" w:customStyle="1" w:styleId="FooterChar">
    <w:name w:val="Footer Char"/>
    <w:basedOn w:val="DefaultParagraphFont"/>
    <w:link w:val="Footer"/>
    <w:rsid w:val="00980C33"/>
    <w:rPr>
      <w:rFonts w:eastAsia="Times New Roman"/>
      <w:szCs w:val="20"/>
      <w:lang w:eastAsia="lt-LT"/>
    </w:rPr>
  </w:style>
  <w:style w:type="paragraph" w:styleId="BodyText">
    <w:name w:val="Body Text"/>
    <w:basedOn w:val="Normal"/>
    <w:link w:val="BodyTextChar"/>
    <w:unhideWhenUsed/>
    <w:rsid w:val="00980C33"/>
    <w:pPr>
      <w:spacing w:after="120"/>
    </w:pPr>
  </w:style>
  <w:style w:type="character" w:customStyle="1" w:styleId="BodyTextChar">
    <w:name w:val="Body Text Char"/>
    <w:basedOn w:val="DefaultParagraphFont"/>
    <w:link w:val="BodyText"/>
    <w:rsid w:val="00980C33"/>
    <w:rPr>
      <w:rFonts w:eastAsia="Calibri"/>
      <w:szCs w:val="22"/>
    </w:rPr>
  </w:style>
  <w:style w:type="paragraph" w:styleId="BodyTextIndent3">
    <w:name w:val="Body Text Indent 3"/>
    <w:basedOn w:val="Normal"/>
    <w:link w:val="BodyTextIndent3Char"/>
    <w:semiHidden/>
    <w:unhideWhenUsed/>
    <w:rsid w:val="00980C33"/>
    <w:pPr>
      <w:tabs>
        <w:tab w:val="left" w:pos="4536"/>
      </w:tabs>
      <w:ind w:firstLine="2268"/>
    </w:pPr>
    <w:rPr>
      <w:sz w:val="20"/>
      <w:szCs w:val="20"/>
      <w:lang w:val="en-US"/>
    </w:rPr>
  </w:style>
  <w:style w:type="character" w:customStyle="1" w:styleId="BodyTextIndent3Char">
    <w:name w:val="Body Text Indent 3 Char"/>
    <w:basedOn w:val="DefaultParagraphFont"/>
    <w:link w:val="BodyTextIndent3"/>
    <w:semiHidden/>
    <w:rsid w:val="00980C33"/>
    <w:rPr>
      <w:rFonts w:eastAsia="Calibri"/>
      <w:sz w:val="20"/>
      <w:szCs w:val="20"/>
      <w:lang w:val="en-US"/>
    </w:rPr>
  </w:style>
  <w:style w:type="paragraph" w:styleId="PlainText">
    <w:name w:val="Plain Text"/>
    <w:basedOn w:val="Normal"/>
    <w:link w:val="PlainTextChar"/>
    <w:semiHidden/>
    <w:unhideWhenUsed/>
    <w:rsid w:val="00980C33"/>
    <w:rPr>
      <w:rFonts w:ascii="Courier New" w:hAnsi="Courier New" w:cs="Courier New"/>
      <w:sz w:val="20"/>
      <w:szCs w:val="20"/>
      <w:lang w:val="en-US"/>
    </w:rPr>
  </w:style>
  <w:style w:type="character" w:customStyle="1" w:styleId="PlainTextChar">
    <w:name w:val="Plain Text Char"/>
    <w:basedOn w:val="DefaultParagraphFont"/>
    <w:link w:val="PlainText"/>
    <w:semiHidden/>
    <w:rsid w:val="00980C33"/>
    <w:rPr>
      <w:rFonts w:ascii="Courier New" w:eastAsia="Calibri" w:hAnsi="Courier New" w:cs="Courier New"/>
      <w:sz w:val="20"/>
      <w:szCs w:val="20"/>
      <w:lang w:val="en-US"/>
    </w:rPr>
  </w:style>
  <w:style w:type="paragraph" w:styleId="CommentSubject">
    <w:name w:val="annotation subject"/>
    <w:basedOn w:val="CommentText"/>
    <w:next w:val="CommentText"/>
    <w:link w:val="CommentSubjectChar"/>
    <w:uiPriority w:val="99"/>
    <w:semiHidden/>
    <w:unhideWhenUsed/>
    <w:rsid w:val="00980C33"/>
    <w:rPr>
      <w:sz w:val="28"/>
      <w:szCs w:val="22"/>
      <w:lang w:eastAsia="lt-LT"/>
    </w:rPr>
  </w:style>
  <w:style w:type="character" w:customStyle="1" w:styleId="CommentSubjectChar">
    <w:name w:val="Comment Subject Char"/>
    <w:basedOn w:val="CommentTextChar"/>
    <w:link w:val="CommentSubject"/>
    <w:uiPriority w:val="99"/>
    <w:semiHidden/>
    <w:rsid w:val="00980C33"/>
    <w:rPr>
      <w:rFonts w:eastAsia="Calibri"/>
      <w:sz w:val="28"/>
      <w:szCs w:val="22"/>
      <w:lang w:eastAsia="lt-LT"/>
    </w:rPr>
  </w:style>
  <w:style w:type="paragraph" w:styleId="BalloonText">
    <w:name w:val="Balloon Text"/>
    <w:basedOn w:val="Normal"/>
    <w:link w:val="BalloonTextChar"/>
    <w:uiPriority w:val="99"/>
    <w:semiHidden/>
    <w:unhideWhenUsed/>
    <w:rsid w:val="00980C33"/>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80C33"/>
    <w:rPr>
      <w:rFonts w:ascii="Tahoma" w:eastAsia="Calibri" w:hAnsi="Tahoma" w:cs="Tahoma"/>
      <w:sz w:val="16"/>
      <w:szCs w:val="16"/>
      <w:lang w:val="en-US"/>
    </w:rPr>
  </w:style>
  <w:style w:type="paragraph" w:customStyle="1" w:styleId="Patvirtinta">
    <w:name w:val="Patvirtinta"/>
    <w:rsid w:val="00980C33"/>
    <w:pPr>
      <w:tabs>
        <w:tab w:val="left" w:pos="1304"/>
        <w:tab w:val="left" w:pos="1457"/>
        <w:tab w:val="left" w:pos="1604"/>
        <w:tab w:val="left" w:pos="1757"/>
      </w:tabs>
      <w:autoSpaceDE w:val="0"/>
      <w:autoSpaceDN w:val="0"/>
      <w:adjustRightInd w:val="0"/>
      <w:ind w:left="5953" w:firstLine="0"/>
      <w:jc w:val="left"/>
    </w:pPr>
    <w:rPr>
      <w:rFonts w:ascii="TimesLT" w:eastAsia="Times New Roman" w:hAnsi="TimesLT"/>
      <w:sz w:val="20"/>
      <w:szCs w:val="20"/>
      <w:lang w:val="en-US"/>
    </w:rPr>
  </w:style>
  <w:style w:type="paragraph" w:customStyle="1" w:styleId="Pagrindinistekstas1">
    <w:name w:val="Pagrindinis tekstas1"/>
    <w:link w:val="BodytextChar0"/>
    <w:rsid w:val="00980C33"/>
    <w:pPr>
      <w:snapToGrid w:val="0"/>
      <w:ind w:left="0" w:firstLine="312"/>
    </w:pPr>
    <w:rPr>
      <w:rFonts w:ascii="TimesLT" w:eastAsia="Times New Roman" w:hAnsi="TimesLT"/>
      <w:sz w:val="20"/>
      <w:szCs w:val="20"/>
      <w:lang w:val="en-US"/>
    </w:rPr>
  </w:style>
  <w:style w:type="character" w:customStyle="1" w:styleId="BodytextChar0">
    <w:name w:val="Body text Char"/>
    <w:link w:val="Pagrindinistekstas1"/>
    <w:rsid w:val="00980C33"/>
    <w:rPr>
      <w:rFonts w:ascii="TimesLT" w:eastAsia="Times New Roman" w:hAnsi="TimesLT"/>
      <w:sz w:val="20"/>
      <w:szCs w:val="20"/>
      <w:lang w:val="en-US"/>
    </w:rPr>
  </w:style>
  <w:style w:type="paragraph" w:customStyle="1" w:styleId="CentrBoldm">
    <w:name w:val="CentrBoldm"/>
    <w:basedOn w:val="Normal"/>
    <w:rsid w:val="00980C33"/>
    <w:pPr>
      <w:autoSpaceDE w:val="0"/>
      <w:autoSpaceDN w:val="0"/>
      <w:adjustRightInd w:val="0"/>
      <w:jc w:val="center"/>
    </w:pPr>
    <w:rPr>
      <w:rFonts w:ascii="TimesLT" w:eastAsia="Times New Roman" w:hAnsi="TimesLT"/>
      <w:b/>
      <w:bCs/>
      <w:sz w:val="20"/>
      <w:szCs w:val="24"/>
      <w:lang w:val="en-US"/>
    </w:rPr>
  </w:style>
  <w:style w:type="paragraph" w:customStyle="1" w:styleId="linija">
    <w:name w:val="linija"/>
    <w:basedOn w:val="Normal"/>
    <w:rsid w:val="00980C33"/>
    <w:pPr>
      <w:spacing w:before="100" w:beforeAutospacing="1" w:after="100" w:afterAutospacing="1"/>
    </w:pPr>
    <w:rPr>
      <w:rFonts w:eastAsia="Times New Roman"/>
      <w:szCs w:val="24"/>
      <w:lang w:eastAsia="lt-LT"/>
    </w:rPr>
  </w:style>
  <w:style w:type="character" w:customStyle="1" w:styleId="tblrowlbl1">
    <w:name w:val="tblrowlbl1"/>
    <w:rsid w:val="00980C33"/>
    <w:rPr>
      <w:rFonts w:ascii="Arial" w:hAnsi="Arial" w:cs="Arial" w:hint="default"/>
      <w:b/>
      <w:bCs/>
      <w:color w:val="000000"/>
      <w:sz w:val="18"/>
      <w:szCs w:val="18"/>
      <w:shd w:val="clear" w:color="auto" w:fill="FFFFFF"/>
    </w:rPr>
  </w:style>
  <w:style w:type="character" w:customStyle="1" w:styleId="parahead1">
    <w:name w:val="parahead1"/>
    <w:rsid w:val="00980C33"/>
    <w:rPr>
      <w:rFonts w:ascii="Verdana" w:hAnsi="Verdana" w:hint="default"/>
      <w:b/>
      <w:bCs/>
      <w:color w:val="000000"/>
      <w:sz w:val="17"/>
      <w:szCs w:val="17"/>
    </w:rPr>
  </w:style>
  <w:style w:type="paragraph" w:customStyle="1" w:styleId="bodytext0">
    <w:name w:val="bodytext"/>
    <w:basedOn w:val="Normal"/>
    <w:rsid w:val="00980C33"/>
    <w:pPr>
      <w:spacing w:before="100" w:beforeAutospacing="1" w:after="100" w:afterAutospacing="1"/>
    </w:pPr>
    <w:rPr>
      <w:rFonts w:eastAsia="Times New Roman"/>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Lente"/>
    <w:basedOn w:val="Normal"/>
    <w:link w:val="ListParagraphChar"/>
    <w:qFormat/>
    <w:rsid w:val="00980C33"/>
    <w:pPr>
      <w:ind w:left="1296"/>
    </w:pPr>
    <w:rPr>
      <w:rFonts w:eastAsia="Times New Roman"/>
      <w:szCs w:val="24"/>
      <w:lang w:val="en-US"/>
    </w:rPr>
  </w:style>
  <w:style w:type="paragraph" w:customStyle="1" w:styleId="CharCharCharChar">
    <w:name w:val="Char Char Char Char"/>
    <w:basedOn w:val="Normal"/>
    <w:semiHidden/>
    <w:rsid w:val="00980C33"/>
    <w:pPr>
      <w:spacing w:after="160" w:line="240" w:lineRule="exact"/>
    </w:pPr>
    <w:rPr>
      <w:rFonts w:ascii="Verdana" w:eastAsia="Times New Roman" w:hAnsi="Verdana" w:cs="Verdana"/>
      <w:sz w:val="20"/>
      <w:szCs w:val="20"/>
      <w:lang w:eastAsia="lt-LT"/>
    </w:rPr>
  </w:style>
  <w:style w:type="character" w:styleId="Emphasis">
    <w:name w:val="Emphasis"/>
    <w:qFormat/>
    <w:rsid w:val="00980C33"/>
    <w:rPr>
      <w:b/>
      <w:bCs/>
      <w:i w:val="0"/>
      <w:iCs w:val="0"/>
    </w:rPr>
  </w:style>
  <w:style w:type="paragraph" w:customStyle="1" w:styleId="Style7">
    <w:name w:val="Style7"/>
    <w:basedOn w:val="BodyText2"/>
    <w:next w:val="Normal"/>
    <w:rsid w:val="00980C33"/>
  </w:style>
  <w:style w:type="paragraph" w:styleId="BodyText2">
    <w:name w:val="Body Text 2"/>
    <w:basedOn w:val="Normal"/>
    <w:link w:val="BodyText2Char"/>
    <w:rsid w:val="00980C33"/>
    <w:pPr>
      <w:spacing w:after="120" w:line="480" w:lineRule="auto"/>
    </w:pPr>
  </w:style>
  <w:style w:type="character" w:customStyle="1" w:styleId="BodyText2Char">
    <w:name w:val="Body Text 2 Char"/>
    <w:basedOn w:val="DefaultParagraphFont"/>
    <w:link w:val="BodyText2"/>
    <w:rsid w:val="00980C33"/>
    <w:rPr>
      <w:rFonts w:eastAsia="Calibri"/>
      <w:szCs w:val="22"/>
    </w:rPr>
  </w:style>
  <w:style w:type="paragraph" w:styleId="HTMLPreformatted">
    <w:name w:val="HTML Preformatted"/>
    <w:basedOn w:val="Normal"/>
    <w:link w:val="HTMLPreformattedChar"/>
    <w:rsid w:val="0098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980C33"/>
    <w:rPr>
      <w:rFonts w:ascii="Courier New" w:eastAsia="Times New Roman" w:hAnsi="Courier New" w:cs="Courier New"/>
      <w:sz w:val="20"/>
      <w:szCs w:val="20"/>
      <w:lang w:eastAsia="lt-LT"/>
    </w:rPr>
  </w:style>
  <w:style w:type="paragraph" w:customStyle="1" w:styleId="MAZAS">
    <w:name w:val="MAZAS"/>
    <w:rsid w:val="00980C33"/>
    <w:pPr>
      <w:autoSpaceDE w:val="0"/>
      <w:autoSpaceDN w:val="0"/>
      <w:adjustRightInd w:val="0"/>
      <w:ind w:left="0" w:firstLine="312"/>
    </w:pPr>
    <w:rPr>
      <w:rFonts w:ascii="TimesLT" w:eastAsia="Times New Roman" w:hAnsi="TimesLT"/>
      <w:color w:val="000000"/>
      <w:sz w:val="8"/>
      <w:szCs w:val="8"/>
      <w:lang w:val="en-US"/>
    </w:rPr>
  </w:style>
  <w:style w:type="character" w:customStyle="1" w:styleId="st1">
    <w:name w:val="st1"/>
    <w:basedOn w:val="DefaultParagraphFont"/>
    <w:rsid w:val="00980C33"/>
  </w:style>
  <w:style w:type="character" w:customStyle="1" w:styleId="hps">
    <w:name w:val="hps"/>
    <w:basedOn w:val="DefaultParagraphFont"/>
    <w:rsid w:val="00980C33"/>
  </w:style>
  <w:style w:type="paragraph" w:customStyle="1" w:styleId="xl35">
    <w:name w:val="xl35"/>
    <w:basedOn w:val="Normal"/>
    <w:rsid w:val="00980C33"/>
    <w:pPr>
      <w:spacing w:before="100" w:after="100"/>
      <w:jc w:val="center"/>
    </w:pPr>
    <w:rPr>
      <w:rFonts w:ascii="Arial" w:eastAsia="Arial Unicode MS" w:hAnsi="Arial"/>
      <w:b/>
      <w:szCs w:val="20"/>
      <w:lang w:val="en-GB"/>
    </w:rPr>
  </w:style>
  <w:style w:type="character" w:styleId="CommentReference">
    <w:name w:val="annotation reference"/>
    <w:rsid w:val="00980C33"/>
    <w:rPr>
      <w:sz w:val="16"/>
      <w:szCs w:val="16"/>
    </w:rPr>
  </w:style>
  <w:style w:type="paragraph" w:styleId="BodyTextIndent2">
    <w:name w:val="Body Text Indent 2"/>
    <w:basedOn w:val="Normal"/>
    <w:link w:val="BodyTextIndent2Char"/>
    <w:rsid w:val="00980C33"/>
    <w:pPr>
      <w:spacing w:after="120" w:line="480" w:lineRule="auto"/>
      <w:ind w:left="283"/>
    </w:pPr>
  </w:style>
  <w:style w:type="character" w:customStyle="1" w:styleId="BodyTextIndent2Char">
    <w:name w:val="Body Text Indent 2 Char"/>
    <w:basedOn w:val="DefaultParagraphFont"/>
    <w:link w:val="BodyTextIndent2"/>
    <w:rsid w:val="00980C33"/>
    <w:rPr>
      <w:rFonts w:eastAsia="Calibri"/>
      <w:szCs w:val="22"/>
    </w:rPr>
  </w:style>
  <w:style w:type="paragraph" w:styleId="NoSpacing">
    <w:name w:val="No Spacing"/>
    <w:uiPriority w:val="1"/>
    <w:qFormat/>
    <w:rsid w:val="00980C33"/>
    <w:pPr>
      <w:ind w:left="0" w:firstLine="0"/>
      <w:jc w:val="left"/>
    </w:pPr>
    <w:rPr>
      <w:rFonts w:eastAsia="Calibri"/>
      <w:szCs w:val="22"/>
    </w:rPr>
  </w:style>
  <w:style w:type="paragraph" w:customStyle="1" w:styleId="prastasis1">
    <w:name w:val="Įprastasis1"/>
    <w:rsid w:val="00980C33"/>
    <w:pPr>
      <w:widowControl w:val="0"/>
      <w:suppressAutoHyphens/>
      <w:spacing w:after="200" w:line="276" w:lineRule="auto"/>
      <w:ind w:left="0" w:firstLine="0"/>
      <w:jc w:val="left"/>
    </w:pPr>
    <w:rPr>
      <w:rFonts w:eastAsia="Calibri" w:cs="Calibri"/>
      <w:color w:val="00000A"/>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980C33"/>
    <w:rPr>
      <w:rFonts w:eastAsia="Times New Roman"/>
      <w:lang w:val="en-US"/>
    </w:rPr>
  </w:style>
  <w:style w:type="character" w:customStyle="1" w:styleId="Picturecaption">
    <w:name w:val="Picture caption"/>
    <w:uiPriority w:val="99"/>
    <w:rsid w:val="00980C33"/>
    <w:rPr>
      <w:rFonts w:ascii="Candara" w:hAnsi="Candara" w:cs="Candara"/>
      <w:sz w:val="17"/>
      <w:szCs w:val="17"/>
      <w:u w:val="none"/>
    </w:rPr>
  </w:style>
  <w:style w:type="paragraph" w:styleId="NormalWeb">
    <w:name w:val="Normal (Web)"/>
    <w:basedOn w:val="Normal"/>
    <w:uiPriority w:val="99"/>
    <w:unhideWhenUsed/>
    <w:rsid w:val="00980C33"/>
    <w:pPr>
      <w:spacing w:before="100" w:beforeAutospacing="1" w:after="100" w:afterAutospacing="1"/>
    </w:pPr>
    <w:rPr>
      <w:szCs w:val="24"/>
      <w:lang w:eastAsia="lt-LT"/>
    </w:rPr>
  </w:style>
  <w:style w:type="character" w:customStyle="1" w:styleId="FontStyle96">
    <w:name w:val="Font Style96"/>
    <w:uiPriority w:val="99"/>
    <w:rsid w:val="00980C33"/>
    <w:rPr>
      <w:rFonts w:ascii="Times New Roman" w:hAnsi="Times New Roman" w:cs="Times New Roman"/>
      <w:b/>
      <w:bCs/>
      <w:color w:val="000000"/>
      <w:sz w:val="22"/>
      <w:szCs w:val="22"/>
    </w:rPr>
  </w:style>
  <w:style w:type="character" w:styleId="FollowedHyperlink">
    <w:name w:val="FollowedHyperlink"/>
    <w:rsid w:val="00980C33"/>
    <w:rPr>
      <w:color w:val="954F72"/>
      <w:u w:val="single"/>
    </w:rPr>
  </w:style>
  <w:style w:type="paragraph" w:styleId="FootnoteText">
    <w:name w:val="footnote text"/>
    <w:basedOn w:val="Normal"/>
    <w:link w:val="FootnoteTextChar"/>
    <w:uiPriority w:val="99"/>
    <w:rsid w:val="00980C33"/>
    <w:rPr>
      <w:rFonts w:eastAsia="Times New Roman"/>
      <w:sz w:val="20"/>
      <w:szCs w:val="20"/>
    </w:rPr>
  </w:style>
  <w:style w:type="character" w:customStyle="1" w:styleId="FootnoteTextChar">
    <w:name w:val="Footnote Text Char"/>
    <w:basedOn w:val="DefaultParagraphFont"/>
    <w:link w:val="FootnoteText"/>
    <w:uiPriority w:val="99"/>
    <w:rsid w:val="00980C33"/>
    <w:rPr>
      <w:rFonts w:eastAsia="Times New Roman"/>
      <w:sz w:val="20"/>
      <w:szCs w:val="20"/>
    </w:rPr>
  </w:style>
  <w:style w:type="character" w:styleId="FootnoteReference">
    <w:name w:val="footnote reference"/>
    <w:uiPriority w:val="99"/>
    <w:rsid w:val="00980C33"/>
    <w:rPr>
      <w:vertAlign w:val="superscript"/>
    </w:rPr>
  </w:style>
  <w:style w:type="paragraph" w:customStyle="1" w:styleId="Head1">
    <w:name w:val="Head1"/>
    <w:basedOn w:val="Normal"/>
    <w:rsid w:val="00980C33"/>
    <w:pPr>
      <w:numPr>
        <w:numId w:val="2"/>
      </w:numPr>
    </w:pPr>
    <w:rPr>
      <w:rFonts w:eastAsia="Times New Roman"/>
      <w:szCs w:val="24"/>
    </w:rPr>
  </w:style>
  <w:style w:type="paragraph" w:customStyle="1" w:styleId="Head2">
    <w:name w:val="Head2"/>
    <w:basedOn w:val="Normal"/>
    <w:rsid w:val="00980C33"/>
    <w:pPr>
      <w:numPr>
        <w:ilvl w:val="3"/>
        <w:numId w:val="2"/>
      </w:numPr>
    </w:pPr>
    <w:rPr>
      <w:rFonts w:eastAsia="Times New Roman"/>
      <w:szCs w:val="24"/>
    </w:rPr>
  </w:style>
  <w:style w:type="paragraph" w:customStyle="1" w:styleId="Head3">
    <w:name w:val="Head3"/>
    <w:basedOn w:val="Normal"/>
    <w:rsid w:val="00980C33"/>
    <w:pPr>
      <w:numPr>
        <w:ilvl w:val="2"/>
        <w:numId w:val="2"/>
      </w:numPr>
    </w:pPr>
    <w:rPr>
      <w:rFonts w:eastAsia="Times New Roman"/>
      <w:szCs w:val="24"/>
    </w:rPr>
  </w:style>
  <w:style w:type="paragraph" w:customStyle="1" w:styleId="Body2">
    <w:name w:val="Body 2"/>
    <w:rsid w:val="00980C33"/>
    <w:pPr>
      <w:pBdr>
        <w:top w:val="nil"/>
        <w:left w:val="nil"/>
        <w:bottom w:val="nil"/>
        <w:right w:val="nil"/>
        <w:between w:val="nil"/>
        <w:bar w:val="nil"/>
      </w:pBdr>
      <w:suppressAutoHyphens/>
      <w:spacing w:after="40"/>
      <w:ind w:left="0" w:firstLine="0"/>
    </w:pPr>
    <w:rPr>
      <w:rFonts w:eastAsia="Arial Unicode MS" w:cs="Arial Unicode MS"/>
      <w:color w:val="000000"/>
      <w:sz w:val="22"/>
      <w:szCs w:val="22"/>
      <w:bdr w:val="nil"/>
      <w:lang w:val="en-US" w:eastAsia="lt-LT"/>
    </w:rPr>
  </w:style>
  <w:style w:type="character" w:customStyle="1" w:styleId="FontStyle77">
    <w:name w:val="Font Style77"/>
    <w:rsid w:val="00980C33"/>
    <w:rPr>
      <w:rFonts w:ascii="Times New Roman" w:hAnsi="Times New Roman" w:cs="Times New Roman"/>
      <w:sz w:val="22"/>
      <w:szCs w:val="22"/>
    </w:rPr>
  </w:style>
  <w:style w:type="paragraph" w:styleId="TableofFigures">
    <w:name w:val="table of figures"/>
    <w:basedOn w:val="Normal"/>
    <w:next w:val="Normal"/>
    <w:uiPriority w:val="99"/>
    <w:unhideWhenUsed/>
    <w:rsid w:val="00980C33"/>
    <w:rPr>
      <w:rFonts w:eastAsia="Times New Roman"/>
      <w:szCs w:val="20"/>
    </w:rPr>
  </w:style>
  <w:style w:type="numbering" w:customStyle="1" w:styleId="Style2">
    <w:name w:val="Style2"/>
    <w:uiPriority w:val="99"/>
    <w:rsid w:val="00980C33"/>
    <w:pPr>
      <w:numPr>
        <w:numId w:val="3"/>
      </w:numPr>
    </w:pPr>
  </w:style>
  <w:style w:type="table" w:styleId="TableGrid">
    <w:name w:val="Table Grid"/>
    <w:basedOn w:val="TableNormal"/>
    <w:uiPriority w:val="39"/>
    <w:rsid w:val="00414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A4068"/>
  </w:style>
  <w:style w:type="paragraph" w:customStyle="1" w:styleId="Default">
    <w:name w:val="Default"/>
    <w:rsid w:val="001A4068"/>
    <w:pPr>
      <w:autoSpaceDE w:val="0"/>
      <w:autoSpaceDN w:val="0"/>
      <w:adjustRightInd w:val="0"/>
      <w:ind w:left="0" w:firstLine="0"/>
      <w:jc w:val="left"/>
    </w:pPr>
    <w:rPr>
      <w:rFonts w:eastAsia="Times New Roman"/>
      <w:color w:val="000000"/>
      <w:lang w:eastAsia="lt-LT"/>
    </w:rPr>
  </w:style>
  <w:style w:type="character" w:styleId="PlaceholderText">
    <w:name w:val="Placeholder Text"/>
    <w:basedOn w:val="DefaultParagraphFont"/>
    <w:uiPriority w:val="99"/>
    <w:semiHidden/>
    <w:rsid w:val="00EC00C9"/>
    <w:rPr>
      <w:color w:val="808080"/>
    </w:rPr>
  </w:style>
  <w:style w:type="numbering" w:customStyle="1" w:styleId="Sraonra1">
    <w:name w:val="Sąrašo nėra1"/>
    <w:next w:val="NoList"/>
    <w:uiPriority w:val="99"/>
    <w:semiHidden/>
    <w:unhideWhenUsed/>
    <w:rsid w:val="0076029E"/>
  </w:style>
  <w:style w:type="numbering" w:customStyle="1" w:styleId="Stilius1">
    <w:name w:val="Stilius1"/>
    <w:uiPriority w:val="99"/>
    <w:rsid w:val="0076029E"/>
    <w:pPr>
      <w:numPr>
        <w:numId w:val="14"/>
      </w:numPr>
    </w:pPr>
  </w:style>
  <w:style w:type="paragraph" w:styleId="BodyTextIndent">
    <w:name w:val="Body Text Indent"/>
    <w:basedOn w:val="Normal"/>
    <w:link w:val="BodyTextIndentChar"/>
    <w:uiPriority w:val="99"/>
    <w:unhideWhenUsed/>
    <w:rsid w:val="0076029E"/>
    <w:pPr>
      <w:spacing w:after="120"/>
      <w:ind w:left="283"/>
    </w:pPr>
    <w:rPr>
      <w:rFonts w:eastAsiaTheme="minorHAnsi"/>
      <w:szCs w:val="24"/>
    </w:rPr>
  </w:style>
  <w:style w:type="character" w:customStyle="1" w:styleId="BodyTextIndentChar">
    <w:name w:val="Body Text Indent Char"/>
    <w:basedOn w:val="DefaultParagraphFont"/>
    <w:link w:val="BodyTextIndent"/>
    <w:uiPriority w:val="99"/>
    <w:rsid w:val="0076029E"/>
  </w:style>
  <w:style w:type="paragraph" w:customStyle="1" w:styleId="BodyText20">
    <w:name w:val="Body Text2"/>
    <w:rsid w:val="0076029E"/>
    <w:pPr>
      <w:snapToGrid w:val="0"/>
      <w:ind w:left="0" w:firstLine="312"/>
    </w:pPr>
    <w:rPr>
      <w:rFonts w:ascii="TimesLT" w:eastAsia="Times New Roman" w:hAnsi="TimesLT"/>
      <w:sz w:val="20"/>
      <w:szCs w:val="20"/>
      <w:lang w:val="en-US"/>
    </w:rPr>
  </w:style>
  <w:style w:type="numbering" w:customStyle="1" w:styleId="Style1">
    <w:name w:val="Style1"/>
    <w:uiPriority w:val="99"/>
    <w:rsid w:val="0076029E"/>
    <w:pPr>
      <w:numPr>
        <w:numId w:val="15"/>
      </w:numPr>
    </w:pPr>
  </w:style>
  <w:style w:type="numbering" w:customStyle="1" w:styleId="Style21">
    <w:name w:val="Style21"/>
    <w:uiPriority w:val="99"/>
    <w:rsid w:val="0076029E"/>
    <w:pPr>
      <w:numPr>
        <w:numId w:val="16"/>
      </w:numPr>
    </w:pPr>
  </w:style>
  <w:style w:type="paragraph" w:customStyle="1" w:styleId="Standard">
    <w:name w:val="Standard"/>
    <w:rsid w:val="0076029E"/>
    <w:pPr>
      <w:suppressAutoHyphens/>
      <w:autoSpaceDN w:val="0"/>
      <w:ind w:left="0" w:firstLine="0"/>
      <w:jc w:val="left"/>
      <w:textAlignment w:val="baseline"/>
    </w:pPr>
    <w:rPr>
      <w:rFonts w:eastAsia="Times New Roman"/>
      <w:kern w:val="3"/>
      <w:lang w:val="en-GB" w:eastAsia="zh-CN"/>
    </w:rPr>
  </w:style>
  <w:style w:type="paragraph" w:customStyle="1" w:styleId="Hyperlink2">
    <w:name w:val="Hyperlink2"/>
    <w:basedOn w:val="Normal"/>
    <w:rsid w:val="0076029E"/>
    <w:pPr>
      <w:ind w:left="0" w:firstLine="720"/>
    </w:pPr>
    <w:rPr>
      <w:rFonts w:eastAsia="Times New Roman"/>
      <w:szCs w:val="20"/>
    </w:rPr>
  </w:style>
  <w:style w:type="paragraph" w:customStyle="1" w:styleId="Lentelsturinys">
    <w:name w:val="Lentelės turinys"/>
    <w:basedOn w:val="Normal"/>
    <w:rsid w:val="0076029E"/>
    <w:pPr>
      <w:suppressLineNumbers/>
      <w:suppressAutoHyphens/>
      <w:ind w:left="0" w:firstLine="0"/>
      <w:jc w:val="left"/>
    </w:pPr>
    <w:rPr>
      <w:szCs w:val="24"/>
      <w:lang w:val="en-GB" w:eastAsia="zh-CN"/>
    </w:rPr>
  </w:style>
  <w:style w:type="character" w:styleId="Strong">
    <w:name w:val="Strong"/>
    <w:basedOn w:val="DefaultParagraphFont"/>
    <w:uiPriority w:val="22"/>
    <w:qFormat/>
    <w:rsid w:val="0076029E"/>
    <w:rPr>
      <w:b/>
      <w:bCs/>
    </w:rPr>
  </w:style>
  <w:style w:type="character" w:styleId="UnresolvedMention">
    <w:name w:val="Unresolved Mention"/>
    <w:basedOn w:val="DefaultParagraphFont"/>
    <w:uiPriority w:val="99"/>
    <w:semiHidden/>
    <w:unhideWhenUsed/>
    <w:rsid w:val="00EA38B0"/>
    <w:rPr>
      <w:color w:val="605E5C"/>
      <w:shd w:val="clear" w:color="auto" w:fill="E1DFDD"/>
    </w:rPr>
  </w:style>
  <w:style w:type="table" w:customStyle="1" w:styleId="TableGrid1">
    <w:name w:val="Table Grid1"/>
    <w:basedOn w:val="TableNormal"/>
    <w:next w:val="TableGrid"/>
    <w:uiPriority w:val="59"/>
    <w:rsid w:val="002B6F5D"/>
    <w:pPr>
      <w:ind w:left="0" w:firstLine="0"/>
      <w:jc w:val="left"/>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0153">
      <w:bodyDiv w:val="1"/>
      <w:marLeft w:val="0"/>
      <w:marRight w:val="0"/>
      <w:marTop w:val="0"/>
      <w:marBottom w:val="0"/>
      <w:divBdr>
        <w:top w:val="none" w:sz="0" w:space="0" w:color="auto"/>
        <w:left w:val="none" w:sz="0" w:space="0" w:color="auto"/>
        <w:bottom w:val="none" w:sz="0" w:space="0" w:color="auto"/>
        <w:right w:val="none" w:sz="0" w:space="0" w:color="auto"/>
      </w:divBdr>
    </w:div>
    <w:div w:id="77022799">
      <w:bodyDiv w:val="1"/>
      <w:marLeft w:val="0"/>
      <w:marRight w:val="0"/>
      <w:marTop w:val="0"/>
      <w:marBottom w:val="0"/>
      <w:divBdr>
        <w:top w:val="none" w:sz="0" w:space="0" w:color="auto"/>
        <w:left w:val="none" w:sz="0" w:space="0" w:color="auto"/>
        <w:bottom w:val="none" w:sz="0" w:space="0" w:color="auto"/>
        <w:right w:val="none" w:sz="0" w:space="0" w:color="auto"/>
      </w:divBdr>
    </w:div>
    <w:div w:id="651714727">
      <w:bodyDiv w:val="1"/>
      <w:marLeft w:val="0"/>
      <w:marRight w:val="0"/>
      <w:marTop w:val="0"/>
      <w:marBottom w:val="0"/>
      <w:divBdr>
        <w:top w:val="none" w:sz="0" w:space="0" w:color="auto"/>
        <w:left w:val="none" w:sz="0" w:space="0" w:color="auto"/>
        <w:bottom w:val="none" w:sz="0" w:space="0" w:color="auto"/>
        <w:right w:val="none" w:sz="0" w:space="0" w:color="auto"/>
      </w:divBdr>
    </w:div>
    <w:div w:id="800004631">
      <w:bodyDiv w:val="1"/>
      <w:marLeft w:val="0"/>
      <w:marRight w:val="0"/>
      <w:marTop w:val="0"/>
      <w:marBottom w:val="0"/>
      <w:divBdr>
        <w:top w:val="none" w:sz="0" w:space="0" w:color="auto"/>
        <w:left w:val="none" w:sz="0" w:space="0" w:color="auto"/>
        <w:bottom w:val="none" w:sz="0" w:space="0" w:color="auto"/>
        <w:right w:val="none" w:sz="0" w:space="0" w:color="auto"/>
      </w:divBdr>
    </w:div>
    <w:div w:id="1126585415">
      <w:bodyDiv w:val="1"/>
      <w:marLeft w:val="0"/>
      <w:marRight w:val="0"/>
      <w:marTop w:val="0"/>
      <w:marBottom w:val="0"/>
      <w:divBdr>
        <w:top w:val="none" w:sz="0" w:space="0" w:color="auto"/>
        <w:left w:val="none" w:sz="0" w:space="0" w:color="auto"/>
        <w:bottom w:val="none" w:sz="0" w:space="0" w:color="auto"/>
        <w:right w:val="none" w:sz="0" w:space="0" w:color="auto"/>
      </w:divBdr>
    </w:div>
    <w:div w:id="1147940552">
      <w:bodyDiv w:val="1"/>
      <w:marLeft w:val="0"/>
      <w:marRight w:val="0"/>
      <w:marTop w:val="0"/>
      <w:marBottom w:val="0"/>
      <w:divBdr>
        <w:top w:val="none" w:sz="0" w:space="0" w:color="auto"/>
        <w:left w:val="none" w:sz="0" w:space="0" w:color="auto"/>
        <w:bottom w:val="none" w:sz="0" w:space="0" w:color="auto"/>
        <w:right w:val="none" w:sz="0" w:space="0" w:color="auto"/>
      </w:divBdr>
    </w:div>
    <w:div w:id="1270434789">
      <w:bodyDiv w:val="1"/>
      <w:marLeft w:val="0"/>
      <w:marRight w:val="0"/>
      <w:marTop w:val="0"/>
      <w:marBottom w:val="0"/>
      <w:divBdr>
        <w:top w:val="none" w:sz="0" w:space="0" w:color="auto"/>
        <w:left w:val="none" w:sz="0" w:space="0" w:color="auto"/>
        <w:bottom w:val="none" w:sz="0" w:space="0" w:color="auto"/>
        <w:right w:val="none" w:sz="0" w:space="0" w:color="auto"/>
      </w:divBdr>
    </w:div>
    <w:div w:id="1321470953">
      <w:bodyDiv w:val="1"/>
      <w:marLeft w:val="0"/>
      <w:marRight w:val="0"/>
      <w:marTop w:val="0"/>
      <w:marBottom w:val="0"/>
      <w:divBdr>
        <w:top w:val="none" w:sz="0" w:space="0" w:color="auto"/>
        <w:left w:val="none" w:sz="0" w:space="0" w:color="auto"/>
        <w:bottom w:val="none" w:sz="0" w:space="0" w:color="auto"/>
        <w:right w:val="none" w:sz="0" w:space="0" w:color="auto"/>
      </w:divBdr>
    </w:div>
    <w:div w:id="1370685911">
      <w:bodyDiv w:val="1"/>
      <w:marLeft w:val="0"/>
      <w:marRight w:val="0"/>
      <w:marTop w:val="0"/>
      <w:marBottom w:val="0"/>
      <w:divBdr>
        <w:top w:val="none" w:sz="0" w:space="0" w:color="auto"/>
        <w:left w:val="none" w:sz="0" w:space="0" w:color="auto"/>
        <w:bottom w:val="none" w:sz="0" w:space="0" w:color="auto"/>
        <w:right w:val="none" w:sz="0" w:space="0" w:color="auto"/>
      </w:divBdr>
    </w:div>
    <w:div w:id="1380743626">
      <w:bodyDiv w:val="1"/>
      <w:marLeft w:val="0"/>
      <w:marRight w:val="0"/>
      <w:marTop w:val="0"/>
      <w:marBottom w:val="0"/>
      <w:divBdr>
        <w:top w:val="none" w:sz="0" w:space="0" w:color="auto"/>
        <w:left w:val="none" w:sz="0" w:space="0" w:color="auto"/>
        <w:bottom w:val="none" w:sz="0" w:space="0" w:color="auto"/>
        <w:right w:val="none" w:sz="0" w:space="0" w:color="auto"/>
      </w:divBdr>
    </w:div>
    <w:div w:id="1454052278">
      <w:bodyDiv w:val="1"/>
      <w:marLeft w:val="0"/>
      <w:marRight w:val="0"/>
      <w:marTop w:val="0"/>
      <w:marBottom w:val="0"/>
      <w:divBdr>
        <w:top w:val="none" w:sz="0" w:space="0" w:color="auto"/>
        <w:left w:val="none" w:sz="0" w:space="0" w:color="auto"/>
        <w:bottom w:val="none" w:sz="0" w:space="0" w:color="auto"/>
        <w:right w:val="none" w:sz="0" w:space="0" w:color="auto"/>
      </w:divBdr>
    </w:div>
    <w:div w:id="1474828268">
      <w:bodyDiv w:val="1"/>
      <w:marLeft w:val="0"/>
      <w:marRight w:val="0"/>
      <w:marTop w:val="0"/>
      <w:marBottom w:val="0"/>
      <w:divBdr>
        <w:top w:val="none" w:sz="0" w:space="0" w:color="auto"/>
        <w:left w:val="none" w:sz="0" w:space="0" w:color="auto"/>
        <w:bottom w:val="none" w:sz="0" w:space="0" w:color="auto"/>
        <w:right w:val="none" w:sz="0" w:space="0" w:color="auto"/>
      </w:divBdr>
    </w:div>
    <w:div w:id="1587610236">
      <w:bodyDiv w:val="1"/>
      <w:marLeft w:val="0"/>
      <w:marRight w:val="0"/>
      <w:marTop w:val="0"/>
      <w:marBottom w:val="0"/>
      <w:divBdr>
        <w:top w:val="none" w:sz="0" w:space="0" w:color="auto"/>
        <w:left w:val="none" w:sz="0" w:space="0" w:color="auto"/>
        <w:bottom w:val="none" w:sz="0" w:space="0" w:color="auto"/>
        <w:right w:val="none" w:sz="0" w:space="0" w:color="auto"/>
      </w:divBdr>
    </w:div>
    <w:div w:id="1634871200">
      <w:bodyDiv w:val="1"/>
      <w:marLeft w:val="0"/>
      <w:marRight w:val="0"/>
      <w:marTop w:val="0"/>
      <w:marBottom w:val="0"/>
      <w:divBdr>
        <w:top w:val="none" w:sz="0" w:space="0" w:color="auto"/>
        <w:left w:val="none" w:sz="0" w:space="0" w:color="auto"/>
        <w:bottom w:val="none" w:sz="0" w:space="0" w:color="auto"/>
        <w:right w:val="none" w:sz="0" w:space="0" w:color="auto"/>
      </w:divBdr>
    </w:div>
    <w:div w:id="1660302598">
      <w:bodyDiv w:val="1"/>
      <w:marLeft w:val="0"/>
      <w:marRight w:val="0"/>
      <w:marTop w:val="0"/>
      <w:marBottom w:val="0"/>
      <w:divBdr>
        <w:top w:val="none" w:sz="0" w:space="0" w:color="auto"/>
        <w:left w:val="none" w:sz="0" w:space="0" w:color="auto"/>
        <w:bottom w:val="none" w:sz="0" w:space="0" w:color="auto"/>
        <w:right w:val="none" w:sz="0" w:space="0" w:color="auto"/>
      </w:divBdr>
    </w:div>
    <w:div w:id="1928079815">
      <w:bodyDiv w:val="1"/>
      <w:marLeft w:val="0"/>
      <w:marRight w:val="0"/>
      <w:marTop w:val="0"/>
      <w:marBottom w:val="0"/>
      <w:divBdr>
        <w:top w:val="none" w:sz="0" w:space="0" w:color="auto"/>
        <w:left w:val="none" w:sz="0" w:space="0" w:color="auto"/>
        <w:bottom w:val="none" w:sz="0" w:space="0" w:color="auto"/>
        <w:right w:val="none" w:sz="0" w:space="0" w:color="auto"/>
      </w:divBdr>
    </w:div>
    <w:div w:id="199190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jana.drevinskiene@pylim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0AB2D-0016-418A-BCB3-B9FE1A1E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15306</Words>
  <Characters>8725</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dc:creator>
  <cp:keywords/>
  <dc:description/>
  <cp:lastModifiedBy>Julius Jakavičius</cp:lastModifiedBy>
  <cp:revision>4</cp:revision>
  <cp:lastPrinted>2019-01-29T13:37:00Z</cp:lastPrinted>
  <dcterms:created xsi:type="dcterms:W3CDTF">2023-05-15T12:30:00Z</dcterms:created>
  <dcterms:modified xsi:type="dcterms:W3CDTF">2023-05-15T12:36:00Z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1d8d8089-c0d9-4aa9-8eaa-0abe966ea026</vt:lpwstr>
  </op:property>
</op:Properties>
</file>