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5AFF0" w14:textId="11E6A3F6" w:rsidR="00E23E1E" w:rsidRDefault="00E23E1E" w:rsidP="00521B0B">
      <w:pPr>
        <w:tabs>
          <w:tab w:val="left" w:pos="1701"/>
        </w:tabs>
        <w:spacing w:line="240" w:lineRule="auto"/>
        <w:contextualSpacing/>
        <w:jc w:val="both"/>
      </w:pPr>
      <w:bookmarkStart w:id="0" w:name="_Toc323992502"/>
      <w:bookmarkStart w:id="1" w:name="_GoBack"/>
      <w:bookmarkEnd w:id="1"/>
      <w:r>
        <w:tab/>
      </w:r>
      <w:r>
        <w:tab/>
      </w:r>
      <w:r>
        <w:tab/>
      </w:r>
      <w:r>
        <w:tab/>
      </w:r>
      <w:r>
        <w:tab/>
      </w:r>
      <w:r w:rsidR="0085330A">
        <w:t xml:space="preserve">                            Priedas Nr. 1</w:t>
      </w:r>
    </w:p>
    <w:p w14:paraId="179A34C2" w14:textId="582CD1A8" w:rsidR="0085330A" w:rsidRDefault="0085330A" w:rsidP="00521B0B">
      <w:pPr>
        <w:tabs>
          <w:tab w:val="left" w:pos="1701"/>
        </w:tabs>
        <w:spacing w:line="240" w:lineRule="auto"/>
        <w:contextualSpacing/>
        <w:jc w:val="both"/>
      </w:pPr>
      <w:r>
        <w:t xml:space="preserve">                                                                                                                                        Pirkimo dalis III-II</w:t>
      </w:r>
    </w:p>
    <w:p w14:paraId="7C2E4F04" w14:textId="77777777" w:rsidR="0085330A" w:rsidRDefault="0085330A" w:rsidP="00521B0B">
      <w:pPr>
        <w:tabs>
          <w:tab w:val="left" w:pos="1701"/>
        </w:tabs>
        <w:spacing w:line="240" w:lineRule="auto"/>
        <w:contextualSpacing/>
        <w:jc w:val="both"/>
        <w:rPr>
          <w:rFonts w:eastAsia="Times New Roman"/>
          <w:b/>
          <w:szCs w:val="24"/>
        </w:rPr>
      </w:pPr>
    </w:p>
    <w:p w14:paraId="055563AD" w14:textId="77777777" w:rsidR="00E059E2" w:rsidRPr="00032727" w:rsidRDefault="00517E29" w:rsidP="00DF3B6D">
      <w:pPr>
        <w:spacing w:after="0" w:line="240" w:lineRule="auto"/>
        <w:jc w:val="center"/>
        <w:rPr>
          <w:rFonts w:eastAsia="Times New Roman"/>
          <w:b/>
          <w:szCs w:val="24"/>
        </w:rPr>
      </w:pPr>
      <w:r w:rsidRPr="00032727">
        <w:rPr>
          <w:rFonts w:eastAsia="Times New Roman"/>
          <w:b/>
          <w:szCs w:val="24"/>
        </w:rPr>
        <w:t>PATRULINIO MIKROAUTOBUSO</w:t>
      </w:r>
    </w:p>
    <w:p w14:paraId="37DD9500" w14:textId="77777777" w:rsidR="0005187E" w:rsidRDefault="0005187E" w:rsidP="0005187E">
      <w:pPr>
        <w:spacing w:after="0" w:line="240" w:lineRule="auto"/>
        <w:jc w:val="center"/>
        <w:rPr>
          <w:rFonts w:eastAsia="Times New Roman"/>
          <w:b/>
          <w:szCs w:val="24"/>
        </w:rPr>
      </w:pPr>
      <w:r w:rsidRPr="00032727">
        <w:rPr>
          <w:rFonts w:eastAsia="Times New Roman"/>
          <w:b/>
          <w:szCs w:val="24"/>
        </w:rPr>
        <w:t>TECHNINĖ SPECIFIKACIJA</w:t>
      </w:r>
    </w:p>
    <w:p w14:paraId="2A9249E0" w14:textId="77777777" w:rsidR="00E23E1E" w:rsidRDefault="00E23E1E" w:rsidP="0005187E">
      <w:pPr>
        <w:spacing w:after="0" w:line="240" w:lineRule="auto"/>
        <w:jc w:val="center"/>
        <w:rPr>
          <w:rFonts w:eastAsia="Times New Roman"/>
          <w:b/>
          <w:szCs w:val="24"/>
        </w:rPr>
      </w:pPr>
    </w:p>
    <w:p w14:paraId="4AAA00D5" w14:textId="77777777" w:rsidR="000D7587" w:rsidRPr="00032727" w:rsidRDefault="000D7587" w:rsidP="00DF3B6D">
      <w:pPr>
        <w:spacing w:after="0" w:line="240" w:lineRule="auto"/>
        <w:rPr>
          <w:b/>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55"/>
      </w:tblGrid>
      <w:tr w:rsidR="006B3C4A" w:rsidRPr="00032727" w14:paraId="79ACC69D" w14:textId="77777777" w:rsidTr="00521B0B">
        <w:trPr>
          <w:trHeight w:val="603"/>
        </w:trPr>
        <w:tc>
          <w:tcPr>
            <w:tcW w:w="851" w:type="dxa"/>
          </w:tcPr>
          <w:p w14:paraId="76EED16E" w14:textId="77777777" w:rsidR="006B3C4A" w:rsidRPr="00032727" w:rsidRDefault="006B3C4A" w:rsidP="008658CF">
            <w:pPr>
              <w:spacing w:after="0" w:line="240" w:lineRule="auto"/>
              <w:jc w:val="center"/>
              <w:rPr>
                <w:b/>
                <w:szCs w:val="24"/>
              </w:rPr>
            </w:pPr>
            <w:r w:rsidRPr="00032727">
              <w:rPr>
                <w:b/>
                <w:szCs w:val="24"/>
              </w:rPr>
              <w:t>Eil</w:t>
            </w:r>
            <w:r w:rsidR="008658CF" w:rsidRPr="00032727">
              <w:rPr>
                <w:b/>
                <w:szCs w:val="24"/>
              </w:rPr>
              <w:t>.</w:t>
            </w:r>
            <w:r w:rsidRPr="00032727">
              <w:rPr>
                <w:b/>
                <w:szCs w:val="24"/>
              </w:rPr>
              <w:t xml:space="preserve"> </w:t>
            </w:r>
            <w:r w:rsidR="008658CF" w:rsidRPr="00032727">
              <w:rPr>
                <w:b/>
                <w:szCs w:val="24"/>
              </w:rPr>
              <w:t>N</w:t>
            </w:r>
            <w:r w:rsidRPr="00032727">
              <w:rPr>
                <w:b/>
                <w:szCs w:val="24"/>
              </w:rPr>
              <w:t>r.</w:t>
            </w:r>
          </w:p>
        </w:tc>
        <w:tc>
          <w:tcPr>
            <w:tcW w:w="9355" w:type="dxa"/>
          </w:tcPr>
          <w:p w14:paraId="42E551F0" w14:textId="77777777" w:rsidR="00517E29" w:rsidRPr="00032727" w:rsidRDefault="00517E29" w:rsidP="00517E29">
            <w:pPr>
              <w:spacing w:after="0" w:line="240" w:lineRule="auto"/>
              <w:jc w:val="center"/>
              <w:rPr>
                <w:rFonts w:eastAsia="Times New Roman"/>
                <w:b/>
                <w:szCs w:val="24"/>
              </w:rPr>
            </w:pPr>
            <w:r w:rsidRPr="00032727">
              <w:rPr>
                <w:rFonts w:eastAsia="Times New Roman"/>
                <w:b/>
                <w:szCs w:val="24"/>
              </w:rPr>
              <w:t>Patrulinio mikroautobuso</w:t>
            </w:r>
            <w:r w:rsidR="009C6936" w:rsidRPr="00032727">
              <w:rPr>
                <w:rFonts w:eastAsia="Times New Roman"/>
                <w:b/>
                <w:szCs w:val="24"/>
              </w:rPr>
              <w:t xml:space="preserve"> (toliau – automobilis)</w:t>
            </w:r>
          </w:p>
          <w:p w14:paraId="72852A18" w14:textId="77777777" w:rsidR="006B3C4A" w:rsidRPr="00032727" w:rsidRDefault="006B3C4A" w:rsidP="00DF3B6D">
            <w:pPr>
              <w:spacing w:after="0" w:line="240" w:lineRule="auto"/>
              <w:jc w:val="center"/>
              <w:rPr>
                <w:b/>
                <w:szCs w:val="24"/>
                <w:u w:val="single"/>
              </w:rPr>
            </w:pPr>
            <w:r w:rsidRPr="00032727">
              <w:rPr>
                <w:b/>
                <w:szCs w:val="24"/>
              </w:rPr>
              <w:t>techninės sąlygos:</w:t>
            </w:r>
          </w:p>
        </w:tc>
      </w:tr>
      <w:tr w:rsidR="006B3C4A" w:rsidRPr="00032727" w14:paraId="4453DB35" w14:textId="77777777" w:rsidTr="00521B0B">
        <w:tc>
          <w:tcPr>
            <w:tcW w:w="851" w:type="dxa"/>
          </w:tcPr>
          <w:p w14:paraId="744C6473" w14:textId="77777777" w:rsidR="006B3C4A" w:rsidRPr="00032727" w:rsidRDefault="006C2A2A" w:rsidP="006C2A2A">
            <w:pPr>
              <w:spacing w:after="0" w:line="240" w:lineRule="auto"/>
              <w:ind w:left="176" w:hanging="142"/>
              <w:jc w:val="center"/>
              <w:rPr>
                <w:szCs w:val="24"/>
              </w:rPr>
            </w:pPr>
            <w:r w:rsidRPr="00032727">
              <w:rPr>
                <w:szCs w:val="24"/>
              </w:rPr>
              <w:t>1.</w:t>
            </w:r>
          </w:p>
        </w:tc>
        <w:tc>
          <w:tcPr>
            <w:tcW w:w="9355" w:type="dxa"/>
          </w:tcPr>
          <w:p w14:paraId="31B693E1" w14:textId="77777777" w:rsidR="006B3C4A" w:rsidRPr="00032727" w:rsidRDefault="006B3C4A" w:rsidP="008658CF">
            <w:pPr>
              <w:spacing w:after="0" w:line="240" w:lineRule="auto"/>
              <w:rPr>
                <w:b/>
                <w:szCs w:val="24"/>
              </w:rPr>
            </w:pPr>
            <w:r w:rsidRPr="00032727">
              <w:rPr>
                <w:b/>
                <w:szCs w:val="24"/>
              </w:rPr>
              <w:t>Bendra informacija:</w:t>
            </w:r>
          </w:p>
        </w:tc>
      </w:tr>
      <w:tr w:rsidR="006B3C4A" w:rsidRPr="00032727" w14:paraId="0B25E703" w14:textId="77777777" w:rsidTr="00521B0B">
        <w:tc>
          <w:tcPr>
            <w:tcW w:w="851" w:type="dxa"/>
          </w:tcPr>
          <w:p w14:paraId="600D4A22" w14:textId="77777777" w:rsidR="006B3C4A" w:rsidRPr="00032727" w:rsidRDefault="006C2A2A" w:rsidP="006C2A2A">
            <w:pPr>
              <w:spacing w:after="0" w:line="240" w:lineRule="auto"/>
              <w:ind w:left="176" w:hanging="176"/>
              <w:jc w:val="center"/>
              <w:rPr>
                <w:szCs w:val="24"/>
              </w:rPr>
            </w:pPr>
            <w:r w:rsidRPr="00032727">
              <w:rPr>
                <w:szCs w:val="24"/>
              </w:rPr>
              <w:t>1.1.</w:t>
            </w:r>
          </w:p>
        </w:tc>
        <w:tc>
          <w:tcPr>
            <w:tcW w:w="9355" w:type="dxa"/>
          </w:tcPr>
          <w:p w14:paraId="78E1D7EF" w14:textId="77777777" w:rsidR="006B3C4A" w:rsidRPr="00032727" w:rsidRDefault="006B3C4A" w:rsidP="004C6629">
            <w:pPr>
              <w:spacing w:after="0" w:line="240" w:lineRule="auto"/>
              <w:rPr>
                <w:szCs w:val="24"/>
              </w:rPr>
            </w:pPr>
            <w:r w:rsidRPr="00032727">
              <w:rPr>
                <w:szCs w:val="24"/>
              </w:rPr>
              <w:t xml:space="preserve">Automobilis turi būti naujas, neeksploatuotas, </w:t>
            </w:r>
            <w:r w:rsidR="002C602B" w:rsidRPr="00032727">
              <w:rPr>
                <w:szCs w:val="24"/>
              </w:rPr>
              <w:t>ne senesnis kaip 1 m. gamybos nuo prekių sutarties įsigaliojimo d</w:t>
            </w:r>
            <w:r w:rsidR="004C6629" w:rsidRPr="00032727">
              <w:rPr>
                <w:szCs w:val="24"/>
              </w:rPr>
              <w:t>atos</w:t>
            </w:r>
            <w:r w:rsidR="002C602B" w:rsidRPr="00032727">
              <w:rPr>
                <w:szCs w:val="24"/>
              </w:rPr>
              <w:t>.</w:t>
            </w:r>
          </w:p>
        </w:tc>
      </w:tr>
      <w:tr w:rsidR="006B3C4A" w:rsidRPr="00032727" w14:paraId="2F1C5227" w14:textId="77777777" w:rsidTr="00521B0B">
        <w:tc>
          <w:tcPr>
            <w:tcW w:w="851" w:type="dxa"/>
          </w:tcPr>
          <w:p w14:paraId="481C02E1" w14:textId="77777777" w:rsidR="006B3C4A" w:rsidRPr="00032727" w:rsidRDefault="006C2A2A" w:rsidP="006C2A2A">
            <w:pPr>
              <w:spacing w:after="0" w:line="240" w:lineRule="auto"/>
              <w:ind w:left="176" w:hanging="176"/>
              <w:jc w:val="center"/>
              <w:rPr>
                <w:szCs w:val="24"/>
              </w:rPr>
            </w:pPr>
            <w:r w:rsidRPr="00032727">
              <w:rPr>
                <w:szCs w:val="24"/>
              </w:rPr>
              <w:t>1.2.</w:t>
            </w:r>
          </w:p>
        </w:tc>
        <w:tc>
          <w:tcPr>
            <w:tcW w:w="9355" w:type="dxa"/>
          </w:tcPr>
          <w:p w14:paraId="75A752B1" w14:textId="77777777" w:rsidR="006B3C4A" w:rsidRPr="00032727" w:rsidRDefault="006B3C4A" w:rsidP="00517E29">
            <w:pPr>
              <w:spacing w:after="0" w:line="240" w:lineRule="auto"/>
              <w:jc w:val="both"/>
              <w:rPr>
                <w:szCs w:val="24"/>
              </w:rPr>
            </w:pPr>
            <w:r w:rsidRPr="00032727">
              <w:rPr>
                <w:szCs w:val="24"/>
              </w:rPr>
              <w:t xml:space="preserve">Mažiausiai 3 metų </w:t>
            </w:r>
            <w:r w:rsidR="004D496F" w:rsidRPr="00032727">
              <w:rPr>
                <w:szCs w:val="24"/>
              </w:rPr>
              <w:t>automobilio su įranga garantija.</w:t>
            </w:r>
          </w:p>
        </w:tc>
      </w:tr>
      <w:tr w:rsidR="00E84611" w:rsidRPr="00032727" w14:paraId="3A1E1CC1" w14:textId="77777777" w:rsidTr="00521B0B">
        <w:tc>
          <w:tcPr>
            <w:tcW w:w="851" w:type="dxa"/>
          </w:tcPr>
          <w:p w14:paraId="2897E72E" w14:textId="76C81D2F" w:rsidR="00E84611" w:rsidRPr="00032727" w:rsidRDefault="00A75F2F" w:rsidP="00521B0B">
            <w:pPr>
              <w:spacing w:after="0" w:line="240" w:lineRule="auto"/>
              <w:ind w:left="176" w:hanging="176"/>
              <w:jc w:val="center"/>
              <w:rPr>
                <w:snapToGrid w:val="0"/>
                <w:szCs w:val="24"/>
              </w:rPr>
            </w:pPr>
            <w:r w:rsidRPr="00032727">
              <w:rPr>
                <w:snapToGrid w:val="0"/>
                <w:szCs w:val="24"/>
              </w:rPr>
              <w:t>1</w:t>
            </w:r>
            <w:r w:rsidR="004A5897">
              <w:rPr>
                <w:snapToGrid w:val="0"/>
                <w:szCs w:val="24"/>
              </w:rPr>
              <w:t>.</w:t>
            </w:r>
            <w:r w:rsidR="00521B0B">
              <w:rPr>
                <w:snapToGrid w:val="0"/>
                <w:szCs w:val="24"/>
              </w:rPr>
              <w:t>3</w:t>
            </w:r>
            <w:r w:rsidRPr="00032727">
              <w:rPr>
                <w:snapToGrid w:val="0"/>
                <w:szCs w:val="24"/>
              </w:rPr>
              <w:t>.</w:t>
            </w:r>
          </w:p>
        </w:tc>
        <w:tc>
          <w:tcPr>
            <w:tcW w:w="9355" w:type="dxa"/>
          </w:tcPr>
          <w:p w14:paraId="668C9432" w14:textId="77777777" w:rsidR="00E84611" w:rsidRPr="00032727" w:rsidRDefault="00DE7CEA" w:rsidP="00E84611">
            <w:pPr>
              <w:spacing w:after="0" w:line="240" w:lineRule="auto"/>
              <w:jc w:val="both"/>
              <w:rPr>
                <w:bCs/>
                <w:szCs w:val="24"/>
              </w:rPr>
            </w:pPr>
            <w:r w:rsidRPr="00032727">
              <w:rPr>
                <w:szCs w:val="24"/>
              </w:rPr>
              <w:t xml:space="preserve">Civiliniai </w:t>
            </w:r>
            <w:proofErr w:type="spellStart"/>
            <w:r w:rsidRPr="00032727">
              <w:rPr>
                <w:szCs w:val="24"/>
              </w:rPr>
              <w:t>valst</w:t>
            </w:r>
            <w:proofErr w:type="spellEnd"/>
            <w:r w:rsidRPr="00032727">
              <w:rPr>
                <w:szCs w:val="24"/>
              </w:rPr>
              <w:t>. registracijos numeriai (juodos raidės baltame fone).</w:t>
            </w:r>
          </w:p>
        </w:tc>
      </w:tr>
      <w:tr w:rsidR="00E84611" w:rsidRPr="00032727" w14:paraId="4072B1A6" w14:textId="77777777" w:rsidTr="00521B0B">
        <w:tc>
          <w:tcPr>
            <w:tcW w:w="851" w:type="dxa"/>
          </w:tcPr>
          <w:p w14:paraId="3041E2BE" w14:textId="77777777" w:rsidR="00E84611" w:rsidRPr="00032727" w:rsidRDefault="00A75F2F" w:rsidP="00E84611">
            <w:pPr>
              <w:spacing w:after="0" w:line="240" w:lineRule="auto"/>
              <w:ind w:left="176" w:hanging="176"/>
              <w:jc w:val="center"/>
              <w:rPr>
                <w:szCs w:val="24"/>
              </w:rPr>
            </w:pPr>
            <w:r w:rsidRPr="00032727">
              <w:rPr>
                <w:szCs w:val="24"/>
              </w:rPr>
              <w:t>2.</w:t>
            </w:r>
          </w:p>
        </w:tc>
        <w:tc>
          <w:tcPr>
            <w:tcW w:w="9355" w:type="dxa"/>
          </w:tcPr>
          <w:p w14:paraId="6AA46990" w14:textId="77777777" w:rsidR="00E84611" w:rsidRPr="00032727" w:rsidRDefault="00E84611" w:rsidP="00E84611">
            <w:pPr>
              <w:spacing w:after="0" w:line="240" w:lineRule="auto"/>
              <w:rPr>
                <w:snapToGrid w:val="0"/>
                <w:szCs w:val="24"/>
              </w:rPr>
            </w:pPr>
            <w:r w:rsidRPr="00032727">
              <w:rPr>
                <w:b/>
                <w:snapToGrid w:val="0"/>
                <w:szCs w:val="24"/>
              </w:rPr>
              <w:t>Kėbulas:</w:t>
            </w:r>
          </w:p>
        </w:tc>
      </w:tr>
      <w:tr w:rsidR="00E84611" w:rsidRPr="00032727" w14:paraId="76D915E3" w14:textId="77777777" w:rsidTr="00521B0B">
        <w:tc>
          <w:tcPr>
            <w:tcW w:w="851" w:type="dxa"/>
          </w:tcPr>
          <w:p w14:paraId="0B15FC35" w14:textId="77777777" w:rsidR="00E84611" w:rsidRPr="00032727" w:rsidRDefault="00A75F2F" w:rsidP="00E84611">
            <w:pPr>
              <w:spacing w:after="0" w:line="240" w:lineRule="auto"/>
              <w:ind w:left="176" w:hanging="176"/>
              <w:jc w:val="center"/>
              <w:rPr>
                <w:szCs w:val="24"/>
              </w:rPr>
            </w:pPr>
            <w:r w:rsidRPr="00032727">
              <w:rPr>
                <w:szCs w:val="24"/>
              </w:rPr>
              <w:t>2.1.</w:t>
            </w:r>
          </w:p>
        </w:tc>
        <w:tc>
          <w:tcPr>
            <w:tcW w:w="9355" w:type="dxa"/>
          </w:tcPr>
          <w:p w14:paraId="65793AFE" w14:textId="77777777" w:rsidR="00E84611" w:rsidRPr="00032727" w:rsidRDefault="00DE7CEA" w:rsidP="00E84611">
            <w:pPr>
              <w:spacing w:after="0" w:line="240" w:lineRule="auto"/>
              <w:rPr>
                <w:szCs w:val="24"/>
              </w:rPr>
            </w:pPr>
            <w:r w:rsidRPr="00032727">
              <w:rPr>
                <w:szCs w:val="24"/>
              </w:rPr>
              <w:t>Spalva pasirenkama pagal gamintojo spalvų gamą užsakymo metu.</w:t>
            </w:r>
          </w:p>
        </w:tc>
      </w:tr>
      <w:tr w:rsidR="00E84611" w:rsidRPr="00032727" w14:paraId="43D955A9" w14:textId="77777777" w:rsidTr="00521B0B">
        <w:tc>
          <w:tcPr>
            <w:tcW w:w="851" w:type="dxa"/>
          </w:tcPr>
          <w:p w14:paraId="012989B9" w14:textId="77777777" w:rsidR="00E84611" w:rsidRPr="00032727" w:rsidRDefault="00A75F2F" w:rsidP="00E84611">
            <w:pPr>
              <w:spacing w:after="0" w:line="240" w:lineRule="auto"/>
              <w:ind w:left="176" w:hanging="176"/>
              <w:jc w:val="center"/>
              <w:rPr>
                <w:szCs w:val="24"/>
              </w:rPr>
            </w:pPr>
            <w:r w:rsidRPr="00032727">
              <w:rPr>
                <w:szCs w:val="24"/>
              </w:rPr>
              <w:t>2.2.</w:t>
            </w:r>
          </w:p>
        </w:tc>
        <w:tc>
          <w:tcPr>
            <w:tcW w:w="9355" w:type="dxa"/>
          </w:tcPr>
          <w:p w14:paraId="3195332F" w14:textId="77777777" w:rsidR="00E84611" w:rsidRPr="00032727" w:rsidRDefault="00E84611" w:rsidP="008D1B55">
            <w:pPr>
              <w:spacing w:after="0" w:line="240" w:lineRule="auto"/>
              <w:rPr>
                <w:szCs w:val="24"/>
              </w:rPr>
            </w:pPr>
            <w:r w:rsidRPr="00032727">
              <w:rPr>
                <w:szCs w:val="24"/>
              </w:rPr>
              <w:t>Slankiojančios</w:t>
            </w:r>
            <w:r w:rsidR="006F73D1" w:rsidRPr="00032727">
              <w:rPr>
                <w:szCs w:val="24"/>
              </w:rPr>
              <w:t xml:space="preserve"> durys</w:t>
            </w:r>
            <w:r w:rsidR="00051C43" w:rsidRPr="00032727">
              <w:rPr>
                <w:szCs w:val="24"/>
              </w:rPr>
              <w:t xml:space="preserve"> </w:t>
            </w:r>
            <w:r w:rsidR="006F73D1" w:rsidRPr="00032727">
              <w:rPr>
                <w:szCs w:val="24"/>
              </w:rPr>
              <w:t>keleivių</w:t>
            </w:r>
            <w:r w:rsidRPr="00032727">
              <w:rPr>
                <w:szCs w:val="24"/>
              </w:rPr>
              <w:t xml:space="preserve"> skyriaus dešinėje pusėje</w:t>
            </w:r>
            <w:r w:rsidR="008D1B55" w:rsidRPr="00032727">
              <w:rPr>
                <w:szCs w:val="24"/>
              </w:rPr>
              <w:t>, durų langas neatsidarantis</w:t>
            </w:r>
            <w:r w:rsidRPr="00032727">
              <w:rPr>
                <w:szCs w:val="24"/>
              </w:rPr>
              <w:t xml:space="preserve">. </w:t>
            </w:r>
          </w:p>
        </w:tc>
      </w:tr>
      <w:tr w:rsidR="00E84611" w:rsidRPr="00032727" w14:paraId="3B4A091A" w14:textId="77777777" w:rsidTr="00521B0B">
        <w:tc>
          <w:tcPr>
            <w:tcW w:w="851" w:type="dxa"/>
          </w:tcPr>
          <w:p w14:paraId="03B81398" w14:textId="77777777" w:rsidR="00E84611" w:rsidRPr="00032727" w:rsidRDefault="00A75F2F" w:rsidP="00E84611">
            <w:pPr>
              <w:spacing w:after="0" w:line="240" w:lineRule="auto"/>
              <w:ind w:left="176" w:hanging="176"/>
              <w:jc w:val="center"/>
              <w:rPr>
                <w:szCs w:val="24"/>
              </w:rPr>
            </w:pPr>
            <w:r w:rsidRPr="00032727">
              <w:rPr>
                <w:szCs w:val="24"/>
              </w:rPr>
              <w:t>2.3.</w:t>
            </w:r>
          </w:p>
        </w:tc>
        <w:tc>
          <w:tcPr>
            <w:tcW w:w="9355" w:type="dxa"/>
          </w:tcPr>
          <w:p w14:paraId="47D46C42" w14:textId="77777777" w:rsidR="00E84611" w:rsidRPr="00032727" w:rsidRDefault="008D1B55" w:rsidP="008D1B55">
            <w:pPr>
              <w:spacing w:after="0" w:line="240" w:lineRule="auto"/>
              <w:rPr>
                <w:szCs w:val="24"/>
              </w:rPr>
            </w:pPr>
            <w:r w:rsidRPr="00032727">
              <w:rPr>
                <w:szCs w:val="24"/>
              </w:rPr>
              <w:t>K</w:t>
            </w:r>
            <w:r w:rsidR="006F73D1" w:rsidRPr="00032727">
              <w:rPr>
                <w:szCs w:val="24"/>
              </w:rPr>
              <w:t>eleivių</w:t>
            </w:r>
            <w:r w:rsidR="00EE79AB" w:rsidRPr="00032727">
              <w:rPr>
                <w:szCs w:val="24"/>
              </w:rPr>
              <w:t xml:space="preserve"> skyriaus kairėje pusėje</w:t>
            </w:r>
            <w:r w:rsidRPr="00032727">
              <w:rPr>
                <w:szCs w:val="24"/>
              </w:rPr>
              <w:t xml:space="preserve"> langas padalintas į dvi dalis, viena dalis atsidarinėja slankiojimo būdu</w:t>
            </w:r>
            <w:r w:rsidR="00EE79AB" w:rsidRPr="00032727">
              <w:rPr>
                <w:szCs w:val="24"/>
              </w:rPr>
              <w:t>.</w:t>
            </w:r>
            <w:r w:rsidR="00E84611" w:rsidRPr="00032727">
              <w:rPr>
                <w:szCs w:val="24"/>
              </w:rPr>
              <w:t xml:space="preserve"> </w:t>
            </w:r>
          </w:p>
        </w:tc>
      </w:tr>
      <w:tr w:rsidR="00E84611" w:rsidRPr="00032727" w14:paraId="1DDD4E0D" w14:textId="77777777" w:rsidTr="00521B0B">
        <w:trPr>
          <w:trHeight w:val="275"/>
        </w:trPr>
        <w:tc>
          <w:tcPr>
            <w:tcW w:w="851" w:type="dxa"/>
          </w:tcPr>
          <w:p w14:paraId="224BFE38" w14:textId="77777777" w:rsidR="00E84611" w:rsidRPr="00032727" w:rsidRDefault="00A75F2F" w:rsidP="00E84611">
            <w:pPr>
              <w:spacing w:after="0" w:line="240" w:lineRule="auto"/>
              <w:ind w:left="176" w:hanging="176"/>
              <w:jc w:val="center"/>
              <w:rPr>
                <w:snapToGrid w:val="0"/>
                <w:szCs w:val="24"/>
              </w:rPr>
            </w:pPr>
            <w:r w:rsidRPr="00032727">
              <w:rPr>
                <w:snapToGrid w:val="0"/>
                <w:szCs w:val="24"/>
              </w:rPr>
              <w:t>2.4.</w:t>
            </w:r>
          </w:p>
        </w:tc>
        <w:tc>
          <w:tcPr>
            <w:tcW w:w="9355" w:type="dxa"/>
          </w:tcPr>
          <w:p w14:paraId="586460AA" w14:textId="17E45A93" w:rsidR="00E84611" w:rsidRPr="0054397E" w:rsidRDefault="00EE79AB" w:rsidP="00E84611">
            <w:pPr>
              <w:spacing w:after="0" w:line="240" w:lineRule="auto"/>
              <w:rPr>
                <w:snapToGrid w:val="0"/>
                <w:szCs w:val="24"/>
              </w:rPr>
            </w:pPr>
            <w:r w:rsidRPr="0054397E">
              <w:rPr>
                <w:szCs w:val="24"/>
              </w:rPr>
              <w:t>Bagažinės dalyje</w:t>
            </w:r>
            <w:r w:rsidR="00942C52" w:rsidRPr="0054397E">
              <w:rPr>
                <w:szCs w:val="24"/>
              </w:rPr>
              <w:t xml:space="preserve"> šoniniams</w:t>
            </w:r>
            <w:r w:rsidRPr="0054397E">
              <w:rPr>
                <w:szCs w:val="24"/>
              </w:rPr>
              <w:t xml:space="preserve"> langams poreikio nėra.</w:t>
            </w:r>
            <w:r w:rsidR="00942C52" w:rsidRPr="0054397E">
              <w:rPr>
                <w:szCs w:val="24"/>
              </w:rPr>
              <w:t xml:space="preserve"> Bagažinės durys su langais.</w:t>
            </w:r>
          </w:p>
        </w:tc>
      </w:tr>
      <w:tr w:rsidR="00E84611" w:rsidRPr="00032727" w14:paraId="3D16F6DD" w14:textId="77777777" w:rsidTr="00521B0B">
        <w:tc>
          <w:tcPr>
            <w:tcW w:w="851" w:type="dxa"/>
          </w:tcPr>
          <w:p w14:paraId="4E07F89A" w14:textId="77777777" w:rsidR="00E84611" w:rsidRPr="00032727" w:rsidRDefault="00A75F2F" w:rsidP="00E84611">
            <w:pPr>
              <w:spacing w:after="0" w:line="240" w:lineRule="auto"/>
              <w:ind w:left="176" w:hanging="176"/>
              <w:jc w:val="center"/>
              <w:rPr>
                <w:szCs w:val="24"/>
              </w:rPr>
            </w:pPr>
            <w:r w:rsidRPr="00032727">
              <w:rPr>
                <w:szCs w:val="24"/>
              </w:rPr>
              <w:t>2.5.</w:t>
            </w:r>
          </w:p>
        </w:tc>
        <w:tc>
          <w:tcPr>
            <w:tcW w:w="9355" w:type="dxa"/>
          </w:tcPr>
          <w:p w14:paraId="22D90869" w14:textId="77777777" w:rsidR="002D5B9C" w:rsidRPr="0054397E" w:rsidRDefault="002D5B9C" w:rsidP="002D5B9C">
            <w:pPr>
              <w:pStyle w:val="Default"/>
              <w:jc w:val="both"/>
              <w:rPr>
                <w:color w:val="auto"/>
                <w:lang w:val="lt-LT"/>
              </w:rPr>
            </w:pPr>
            <w:r w:rsidRPr="0054397E">
              <w:rPr>
                <w:color w:val="auto"/>
                <w:lang w:val="lt-LT"/>
              </w:rPr>
              <w:t xml:space="preserve">Amortizuojanti šildoma vairuotojo sėdynė: reguliuojama juosmens atrama, </w:t>
            </w:r>
            <w:proofErr w:type="spellStart"/>
            <w:r w:rsidRPr="0054397E">
              <w:rPr>
                <w:color w:val="auto"/>
                <w:lang w:val="lt-LT"/>
              </w:rPr>
              <w:t>porankis</w:t>
            </w:r>
            <w:proofErr w:type="spellEnd"/>
            <w:r w:rsidRPr="0054397E">
              <w:rPr>
                <w:color w:val="auto"/>
                <w:lang w:val="lt-LT"/>
              </w:rPr>
              <w:t xml:space="preserve"> dešinėje pusėje, </w:t>
            </w:r>
            <w:r w:rsidRPr="0054397E">
              <w:rPr>
                <w:lang w:val="lt-LT"/>
              </w:rPr>
              <w:t xml:space="preserve">sėdimosios dalies nustatymas, aukščio reguliavimas, svyravimų slopinimo funkcija. </w:t>
            </w:r>
          </w:p>
          <w:p w14:paraId="7B245D29" w14:textId="77777777" w:rsidR="00E84611" w:rsidRPr="0054397E" w:rsidRDefault="002D5B9C" w:rsidP="002D5B9C">
            <w:pPr>
              <w:spacing w:after="0" w:line="240" w:lineRule="auto"/>
              <w:rPr>
                <w:szCs w:val="24"/>
              </w:rPr>
            </w:pPr>
            <w:r w:rsidRPr="0054397E">
              <w:rPr>
                <w:szCs w:val="24"/>
              </w:rPr>
              <w:t>Sėdynių apmušalai iš sustiprinto audeklo, turi būti lengvai valoma ir dezinfekuojama.</w:t>
            </w:r>
          </w:p>
        </w:tc>
      </w:tr>
      <w:tr w:rsidR="00E84611" w:rsidRPr="00032727" w14:paraId="5E1F11D0" w14:textId="77777777" w:rsidTr="00521B0B">
        <w:tc>
          <w:tcPr>
            <w:tcW w:w="851" w:type="dxa"/>
          </w:tcPr>
          <w:p w14:paraId="350957A0" w14:textId="77777777" w:rsidR="00E84611" w:rsidRPr="00032727" w:rsidRDefault="00A75F2F" w:rsidP="00E84611">
            <w:pPr>
              <w:spacing w:after="0" w:line="240" w:lineRule="auto"/>
              <w:ind w:left="176" w:hanging="176"/>
              <w:jc w:val="center"/>
              <w:rPr>
                <w:szCs w:val="24"/>
              </w:rPr>
            </w:pPr>
            <w:r w:rsidRPr="00032727">
              <w:rPr>
                <w:szCs w:val="24"/>
              </w:rPr>
              <w:t>2.6.</w:t>
            </w:r>
          </w:p>
        </w:tc>
        <w:tc>
          <w:tcPr>
            <w:tcW w:w="9355" w:type="dxa"/>
          </w:tcPr>
          <w:p w14:paraId="427358B6" w14:textId="77777777" w:rsidR="00E84611" w:rsidRPr="00032727" w:rsidRDefault="000A2721" w:rsidP="00E84611">
            <w:pPr>
              <w:spacing w:after="0" w:line="240" w:lineRule="auto"/>
              <w:rPr>
                <w:szCs w:val="24"/>
              </w:rPr>
            </w:pPr>
            <w:r w:rsidRPr="00032727">
              <w:rPr>
                <w:szCs w:val="24"/>
              </w:rPr>
              <w:t xml:space="preserve">Komfortiška šildoma priekinio keleivio sėdynė: 2 kryptimis nustatoma juosmens atrama, </w:t>
            </w:r>
            <w:proofErr w:type="spellStart"/>
            <w:r w:rsidRPr="00032727">
              <w:rPr>
                <w:szCs w:val="24"/>
              </w:rPr>
              <w:t>porankis</w:t>
            </w:r>
            <w:proofErr w:type="spellEnd"/>
            <w:r w:rsidRPr="00032727">
              <w:rPr>
                <w:szCs w:val="24"/>
              </w:rPr>
              <w:t xml:space="preserve"> vidinėje pusėje, sėdimosios dalies nustatymas, aukščio reguliavimas. Sėdynių apmušalai iš sustiprinto audeklo, turi būti lengvai valoma ir dezinfekuojama.</w:t>
            </w:r>
          </w:p>
        </w:tc>
      </w:tr>
      <w:tr w:rsidR="000A2721" w:rsidRPr="00032727" w14:paraId="23FD6AC3" w14:textId="77777777" w:rsidTr="00521B0B">
        <w:tc>
          <w:tcPr>
            <w:tcW w:w="851" w:type="dxa"/>
          </w:tcPr>
          <w:p w14:paraId="68FB2E47" w14:textId="77777777" w:rsidR="000A2721" w:rsidRPr="00032727" w:rsidRDefault="00A75F2F" w:rsidP="000A2721">
            <w:pPr>
              <w:spacing w:after="0" w:line="240" w:lineRule="auto"/>
              <w:ind w:left="176" w:hanging="176"/>
              <w:jc w:val="center"/>
              <w:rPr>
                <w:szCs w:val="24"/>
              </w:rPr>
            </w:pPr>
            <w:r w:rsidRPr="00032727">
              <w:rPr>
                <w:szCs w:val="24"/>
              </w:rPr>
              <w:t>2.7.</w:t>
            </w:r>
          </w:p>
        </w:tc>
        <w:tc>
          <w:tcPr>
            <w:tcW w:w="9355" w:type="dxa"/>
          </w:tcPr>
          <w:p w14:paraId="072B5235" w14:textId="77777777" w:rsidR="000A2721" w:rsidRPr="00032727" w:rsidRDefault="000A2721" w:rsidP="000A2721">
            <w:pPr>
              <w:spacing w:after="0" w:line="240" w:lineRule="auto"/>
              <w:jc w:val="both"/>
              <w:rPr>
                <w:snapToGrid w:val="0"/>
                <w:szCs w:val="24"/>
              </w:rPr>
            </w:pPr>
            <w:r w:rsidRPr="00032727">
              <w:rPr>
                <w:snapToGrid w:val="0"/>
                <w:szCs w:val="24"/>
              </w:rPr>
              <w:t>Ne mažiau kaip 6 metų garantija nuo korozijos.</w:t>
            </w:r>
          </w:p>
        </w:tc>
      </w:tr>
      <w:tr w:rsidR="000A2721" w:rsidRPr="00032727" w14:paraId="61F6E281" w14:textId="77777777" w:rsidTr="00521B0B">
        <w:tc>
          <w:tcPr>
            <w:tcW w:w="851" w:type="dxa"/>
          </w:tcPr>
          <w:p w14:paraId="4BF57476" w14:textId="77777777" w:rsidR="000A2721" w:rsidRPr="00032727" w:rsidRDefault="00A75F2F" w:rsidP="000A2721">
            <w:pPr>
              <w:spacing w:after="0" w:line="240" w:lineRule="auto"/>
              <w:ind w:left="176" w:hanging="176"/>
              <w:jc w:val="center"/>
              <w:rPr>
                <w:szCs w:val="24"/>
              </w:rPr>
            </w:pPr>
            <w:r w:rsidRPr="00032727">
              <w:rPr>
                <w:szCs w:val="24"/>
              </w:rPr>
              <w:t>2.8.</w:t>
            </w:r>
          </w:p>
        </w:tc>
        <w:tc>
          <w:tcPr>
            <w:tcW w:w="9355" w:type="dxa"/>
          </w:tcPr>
          <w:p w14:paraId="2281A07F" w14:textId="77777777" w:rsidR="000A2721" w:rsidRPr="00032727" w:rsidRDefault="000A2721" w:rsidP="000A2721">
            <w:pPr>
              <w:pStyle w:val="Default"/>
              <w:jc w:val="both"/>
              <w:rPr>
                <w:color w:val="auto"/>
                <w:lang w:val="lt-LT"/>
              </w:rPr>
            </w:pPr>
            <w:r w:rsidRPr="00032727">
              <w:rPr>
                <w:color w:val="auto"/>
                <w:lang w:val="lt-LT"/>
              </w:rPr>
              <w:t>Vairuotojo skyriuje įrengtas keleivių skyriaus šildytuvas.</w:t>
            </w:r>
          </w:p>
        </w:tc>
      </w:tr>
      <w:tr w:rsidR="000A2721" w:rsidRPr="00032727" w14:paraId="29660053" w14:textId="77777777" w:rsidTr="00521B0B">
        <w:tc>
          <w:tcPr>
            <w:tcW w:w="851" w:type="dxa"/>
          </w:tcPr>
          <w:p w14:paraId="575C5BCF" w14:textId="77777777" w:rsidR="000A2721" w:rsidRPr="00032727" w:rsidRDefault="00A75F2F" w:rsidP="000A2721">
            <w:pPr>
              <w:spacing w:after="0" w:line="240" w:lineRule="auto"/>
              <w:ind w:left="176" w:hanging="176"/>
              <w:jc w:val="center"/>
              <w:rPr>
                <w:szCs w:val="24"/>
              </w:rPr>
            </w:pPr>
            <w:r w:rsidRPr="00032727">
              <w:rPr>
                <w:szCs w:val="24"/>
              </w:rPr>
              <w:t>3.</w:t>
            </w:r>
          </w:p>
        </w:tc>
        <w:tc>
          <w:tcPr>
            <w:tcW w:w="9355" w:type="dxa"/>
          </w:tcPr>
          <w:p w14:paraId="0D3AF216" w14:textId="77777777" w:rsidR="000A2721" w:rsidRPr="00032727" w:rsidRDefault="000A2721" w:rsidP="000A2721">
            <w:pPr>
              <w:tabs>
                <w:tab w:val="left" w:pos="540"/>
              </w:tabs>
              <w:spacing w:after="0" w:line="240" w:lineRule="auto"/>
              <w:rPr>
                <w:snapToGrid w:val="0"/>
                <w:szCs w:val="24"/>
              </w:rPr>
            </w:pPr>
            <w:r w:rsidRPr="00032727">
              <w:rPr>
                <w:b/>
                <w:snapToGrid w:val="0"/>
                <w:szCs w:val="24"/>
              </w:rPr>
              <w:t>Masė:</w:t>
            </w:r>
          </w:p>
        </w:tc>
      </w:tr>
      <w:tr w:rsidR="000A2721" w:rsidRPr="00032727" w14:paraId="3F6418CA" w14:textId="77777777" w:rsidTr="00521B0B">
        <w:tc>
          <w:tcPr>
            <w:tcW w:w="851" w:type="dxa"/>
          </w:tcPr>
          <w:p w14:paraId="49272AD2" w14:textId="77777777" w:rsidR="000A2721" w:rsidRPr="00032727" w:rsidRDefault="00A75F2F" w:rsidP="000A2721">
            <w:pPr>
              <w:spacing w:after="0" w:line="240" w:lineRule="auto"/>
              <w:ind w:left="176" w:hanging="176"/>
              <w:jc w:val="center"/>
              <w:rPr>
                <w:szCs w:val="24"/>
              </w:rPr>
            </w:pPr>
            <w:r w:rsidRPr="00032727">
              <w:rPr>
                <w:szCs w:val="24"/>
              </w:rPr>
              <w:t>3.1.</w:t>
            </w:r>
          </w:p>
        </w:tc>
        <w:tc>
          <w:tcPr>
            <w:tcW w:w="9355" w:type="dxa"/>
          </w:tcPr>
          <w:p w14:paraId="7EA29CBE" w14:textId="77777777" w:rsidR="000A2721" w:rsidRPr="00032727" w:rsidRDefault="000A2721" w:rsidP="000A2721">
            <w:pPr>
              <w:tabs>
                <w:tab w:val="left" w:pos="540"/>
              </w:tabs>
              <w:spacing w:after="0" w:line="240" w:lineRule="auto"/>
              <w:rPr>
                <w:snapToGrid w:val="0"/>
                <w:szCs w:val="24"/>
              </w:rPr>
            </w:pPr>
            <w:r w:rsidRPr="00032727">
              <w:rPr>
                <w:snapToGrid w:val="0"/>
                <w:szCs w:val="24"/>
              </w:rPr>
              <w:t xml:space="preserve">Bendra automobilio masė </w:t>
            </w:r>
            <w:r w:rsidRPr="00032727">
              <w:rPr>
                <w:szCs w:val="24"/>
              </w:rPr>
              <w:t>–</w:t>
            </w:r>
            <w:r w:rsidRPr="00032727">
              <w:rPr>
                <w:snapToGrid w:val="0"/>
                <w:szCs w:val="24"/>
              </w:rPr>
              <w:t xml:space="preserve"> ne daugiau kaip 3500 kg.</w:t>
            </w:r>
          </w:p>
        </w:tc>
      </w:tr>
      <w:tr w:rsidR="000A2721" w:rsidRPr="00032727" w14:paraId="01CFADF8" w14:textId="77777777" w:rsidTr="00521B0B">
        <w:tc>
          <w:tcPr>
            <w:tcW w:w="851" w:type="dxa"/>
          </w:tcPr>
          <w:p w14:paraId="7E17C948" w14:textId="77777777" w:rsidR="000A2721" w:rsidRPr="00032727" w:rsidRDefault="00A75F2F" w:rsidP="000A2721">
            <w:pPr>
              <w:spacing w:after="0" w:line="240" w:lineRule="auto"/>
              <w:ind w:left="176" w:hanging="176"/>
              <w:jc w:val="center"/>
              <w:rPr>
                <w:snapToGrid w:val="0"/>
                <w:szCs w:val="24"/>
              </w:rPr>
            </w:pPr>
            <w:r w:rsidRPr="00032727">
              <w:rPr>
                <w:snapToGrid w:val="0"/>
                <w:szCs w:val="24"/>
              </w:rPr>
              <w:t>4.</w:t>
            </w:r>
          </w:p>
        </w:tc>
        <w:tc>
          <w:tcPr>
            <w:tcW w:w="9355" w:type="dxa"/>
          </w:tcPr>
          <w:p w14:paraId="7191CF6E" w14:textId="77777777" w:rsidR="000A2721" w:rsidRPr="00032727" w:rsidRDefault="000A2721" w:rsidP="000A2721">
            <w:pPr>
              <w:spacing w:after="0" w:line="240" w:lineRule="auto"/>
              <w:rPr>
                <w:szCs w:val="24"/>
              </w:rPr>
            </w:pPr>
            <w:r w:rsidRPr="00032727">
              <w:rPr>
                <w:b/>
                <w:szCs w:val="24"/>
              </w:rPr>
              <w:t xml:space="preserve">Išoriniai </w:t>
            </w:r>
            <w:proofErr w:type="spellStart"/>
            <w:r w:rsidRPr="00032727">
              <w:rPr>
                <w:b/>
                <w:szCs w:val="24"/>
              </w:rPr>
              <w:t>gabaritiniai</w:t>
            </w:r>
            <w:proofErr w:type="spellEnd"/>
            <w:r w:rsidRPr="00032727">
              <w:rPr>
                <w:b/>
                <w:szCs w:val="24"/>
              </w:rPr>
              <w:t xml:space="preserve"> automobilio matmenys:</w:t>
            </w:r>
          </w:p>
        </w:tc>
      </w:tr>
      <w:tr w:rsidR="000A2721" w:rsidRPr="00032727" w14:paraId="3133F512" w14:textId="77777777" w:rsidTr="00521B0B">
        <w:tc>
          <w:tcPr>
            <w:tcW w:w="851" w:type="dxa"/>
          </w:tcPr>
          <w:p w14:paraId="1751B214" w14:textId="77777777" w:rsidR="000A2721" w:rsidRPr="00032727" w:rsidRDefault="00A75F2F" w:rsidP="000A2721">
            <w:pPr>
              <w:spacing w:after="0" w:line="240" w:lineRule="auto"/>
              <w:ind w:left="176" w:hanging="176"/>
              <w:jc w:val="center"/>
              <w:rPr>
                <w:szCs w:val="24"/>
              </w:rPr>
            </w:pPr>
            <w:r w:rsidRPr="00032727">
              <w:rPr>
                <w:szCs w:val="24"/>
              </w:rPr>
              <w:t>4.1.</w:t>
            </w:r>
          </w:p>
        </w:tc>
        <w:tc>
          <w:tcPr>
            <w:tcW w:w="9355" w:type="dxa"/>
          </w:tcPr>
          <w:p w14:paraId="34295879" w14:textId="77777777" w:rsidR="000A2721" w:rsidRPr="00032727" w:rsidRDefault="000A2721" w:rsidP="000A2721">
            <w:pPr>
              <w:tabs>
                <w:tab w:val="left" w:pos="540"/>
              </w:tabs>
              <w:spacing w:after="0" w:line="240" w:lineRule="auto"/>
              <w:rPr>
                <w:szCs w:val="24"/>
              </w:rPr>
            </w:pPr>
            <w:r w:rsidRPr="00032727">
              <w:rPr>
                <w:szCs w:val="24"/>
              </w:rPr>
              <w:t>Automobilio ilgis ne daugiau  6100 mm.</w:t>
            </w:r>
          </w:p>
        </w:tc>
      </w:tr>
      <w:tr w:rsidR="000A2721" w:rsidRPr="00032727" w14:paraId="1BDDB209" w14:textId="77777777" w:rsidTr="00521B0B">
        <w:tc>
          <w:tcPr>
            <w:tcW w:w="851" w:type="dxa"/>
          </w:tcPr>
          <w:p w14:paraId="314D8895" w14:textId="77777777" w:rsidR="000A2721" w:rsidRPr="00032727" w:rsidRDefault="00A75F2F" w:rsidP="000A2721">
            <w:pPr>
              <w:tabs>
                <w:tab w:val="left" w:pos="540"/>
              </w:tabs>
              <w:spacing w:after="0" w:line="240" w:lineRule="auto"/>
              <w:ind w:left="176" w:hanging="176"/>
              <w:jc w:val="center"/>
              <w:rPr>
                <w:snapToGrid w:val="0"/>
                <w:szCs w:val="24"/>
              </w:rPr>
            </w:pPr>
            <w:r w:rsidRPr="00032727">
              <w:rPr>
                <w:snapToGrid w:val="0"/>
                <w:szCs w:val="24"/>
              </w:rPr>
              <w:t>4.2.</w:t>
            </w:r>
          </w:p>
        </w:tc>
        <w:tc>
          <w:tcPr>
            <w:tcW w:w="9355" w:type="dxa"/>
          </w:tcPr>
          <w:p w14:paraId="067D9C31" w14:textId="77777777" w:rsidR="000A2721" w:rsidRPr="00032727" w:rsidRDefault="000A2721" w:rsidP="000A2721">
            <w:pPr>
              <w:tabs>
                <w:tab w:val="left" w:pos="540"/>
              </w:tabs>
              <w:spacing w:after="0" w:line="240" w:lineRule="auto"/>
              <w:rPr>
                <w:szCs w:val="24"/>
              </w:rPr>
            </w:pPr>
            <w:r w:rsidRPr="00032727">
              <w:rPr>
                <w:szCs w:val="24"/>
              </w:rPr>
              <w:t>Automobilio plotis (neįskaitant išorės veidrodėlių)  ne daugiau 2200 mm.</w:t>
            </w:r>
          </w:p>
        </w:tc>
      </w:tr>
      <w:tr w:rsidR="000A2721" w:rsidRPr="00032727" w14:paraId="155859CC" w14:textId="77777777" w:rsidTr="00521B0B">
        <w:tc>
          <w:tcPr>
            <w:tcW w:w="851" w:type="dxa"/>
          </w:tcPr>
          <w:p w14:paraId="2303B985" w14:textId="77777777" w:rsidR="000A2721" w:rsidRPr="00032727" w:rsidRDefault="00A75F2F" w:rsidP="000A2721">
            <w:pPr>
              <w:tabs>
                <w:tab w:val="left" w:pos="540"/>
              </w:tabs>
              <w:spacing w:after="0" w:line="240" w:lineRule="auto"/>
              <w:ind w:left="176" w:hanging="176"/>
              <w:jc w:val="center"/>
              <w:rPr>
                <w:snapToGrid w:val="0"/>
                <w:szCs w:val="24"/>
              </w:rPr>
            </w:pPr>
            <w:r w:rsidRPr="00032727">
              <w:rPr>
                <w:snapToGrid w:val="0"/>
                <w:szCs w:val="24"/>
              </w:rPr>
              <w:t>4.3.</w:t>
            </w:r>
          </w:p>
        </w:tc>
        <w:tc>
          <w:tcPr>
            <w:tcW w:w="9355" w:type="dxa"/>
          </w:tcPr>
          <w:p w14:paraId="60F0EA46" w14:textId="03D22995" w:rsidR="000A2721" w:rsidRPr="00032727" w:rsidRDefault="000A2721" w:rsidP="0054397E">
            <w:pPr>
              <w:tabs>
                <w:tab w:val="left" w:pos="540"/>
              </w:tabs>
              <w:spacing w:after="0" w:line="240" w:lineRule="auto"/>
              <w:rPr>
                <w:szCs w:val="24"/>
              </w:rPr>
            </w:pPr>
            <w:r w:rsidRPr="00032727">
              <w:rPr>
                <w:szCs w:val="24"/>
              </w:rPr>
              <w:t>Paruošto eksploatacijai aukštis ne daugiau kaip 2850 mm.</w:t>
            </w:r>
          </w:p>
        </w:tc>
      </w:tr>
      <w:tr w:rsidR="000A2721" w:rsidRPr="00032727" w14:paraId="2D9A135E" w14:textId="77777777" w:rsidTr="00521B0B">
        <w:tc>
          <w:tcPr>
            <w:tcW w:w="851" w:type="dxa"/>
          </w:tcPr>
          <w:p w14:paraId="79799CD4" w14:textId="77777777" w:rsidR="000A2721" w:rsidRPr="00032727" w:rsidRDefault="00A75F2F" w:rsidP="000A2721">
            <w:pPr>
              <w:spacing w:after="0" w:line="240" w:lineRule="auto"/>
              <w:ind w:left="176" w:hanging="176"/>
              <w:jc w:val="center"/>
              <w:rPr>
                <w:szCs w:val="24"/>
              </w:rPr>
            </w:pPr>
            <w:r w:rsidRPr="00032727">
              <w:rPr>
                <w:szCs w:val="24"/>
              </w:rPr>
              <w:t>4.4.</w:t>
            </w:r>
          </w:p>
        </w:tc>
        <w:tc>
          <w:tcPr>
            <w:tcW w:w="9355" w:type="dxa"/>
          </w:tcPr>
          <w:p w14:paraId="49827A49" w14:textId="411ECD8E" w:rsidR="000A2721" w:rsidRPr="0054397E" w:rsidRDefault="000A2721" w:rsidP="0054397E">
            <w:pPr>
              <w:tabs>
                <w:tab w:val="left" w:pos="540"/>
              </w:tabs>
              <w:spacing w:after="0" w:line="240" w:lineRule="auto"/>
              <w:rPr>
                <w:szCs w:val="24"/>
              </w:rPr>
            </w:pPr>
            <w:r w:rsidRPr="0054397E">
              <w:rPr>
                <w:szCs w:val="24"/>
              </w:rPr>
              <w:t>Automobilio prošvaisa ne mažiau kaip 190 mm.</w:t>
            </w:r>
          </w:p>
        </w:tc>
      </w:tr>
      <w:tr w:rsidR="000A2721" w:rsidRPr="00032727" w14:paraId="44661111" w14:textId="77777777" w:rsidTr="00521B0B">
        <w:tc>
          <w:tcPr>
            <w:tcW w:w="851" w:type="dxa"/>
          </w:tcPr>
          <w:p w14:paraId="0AE5D69E"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w:t>
            </w:r>
          </w:p>
        </w:tc>
        <w:tc>
          <w:tcPr>
            <w:tcW w:w="9355" w:type="dxa"/>
          </w:tcPr>
          <w:p w14:paraId="2E671A3B" w14:textId="77777777" w:rsidR="000A2721" w:rsidRPr="00032727" w:rsidRDefault="00795C97" w:rsidP="000A2721">
            <w:pPr>
              <w:tabs>
                <w:tab w:val="left" w:pos="540"/>
              </w:tabs>
              <w:spacing w:after="0" w:line="240" w:lineRule="auto"/>
              <w:rPr>
                <w:szCs w:val="24"/>
              </w:rPr>
            </w:pPr>
            <w:r w:rsidRPr="00032727">
              <w:rPr>
                <w:b/>
                <w:szCs w:val="24"/>
              </w:rPr>
              <w:t>Keleivių</w:t>
            </w:r>
            <w:r w:rsidR="000A2721" w:rsidRPr="00032727">
              <w:rPr>
                <w:b/>
                <w:szCs w:val="24"/>
              </w:rPr>
              <w:t xml:space="preserve"> skyriaus vidiniai matmenys:</w:t>
            </w:r>
          </w:p>
        </w:tc>
      </w:tr>
      <w:tr w:rsidR="000A2721" w:rsidRPr="00032727" w14:paraId="30FC7AB2" w14:textId="77777777" w:rsidTr="00521B0B">
        <w:tc>
          <w:tcPr>
            <w:tcW w:w="851" w:type="dxa"/>
          </w:tcPr>
          <w:p w14:paraId="1AA98588"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5.1.</w:t>
            </w:r>
          </w:p>
        </w:tc>
        <w:tc>
          <w:tcPr>
            <w:tcW w:w="9355" w:type="dxa"/>
          </w:tcPr>
          <w:p w14:paraId="74746967" w14:textId="3091E989" w:rsidR="000A2721" w:rsidRPr="00032727" w:rsidRDefault="008A0E8A" w:rsidP="000A2721">
            <w:pPr>
              <w:tabs>
                <w:tab w:val="left" w:pos="540"/>
              </w:tabs>
              <w:spacing w:after="0" w:line="240" w:lineRule="auto"/>
              <w:rPr>
                <w:szCs w:val="24"/>
              </w:rPr>
            </w:pPr>
            <w:r w:rsidRPr="00032727">
              <w:rPr>
                <w:szCs w:val="24"/>
              </w:rPr>
              <w:t>Keleivių</w:t>
            </w:r>
            <w:r w:rsidR="000A2721" w:rsidRPr="00032727">
              <w:rPr>
                <w:szCs w:val="24"/>
              </w:rPr>
              <w:t xml:space="preserve"> skyriaus ilgis iki pertvaros – ne mažiau 3000 </w:t>
            </w:r>
            <w:r w:rsidR="0054397E" w:rsidRPr="00032727">
              <w:rPr>
                <w:szCs w:val="24"/>
              </w:rPr>
              <w:t xml:space="preserve">automobilio </w:t>
            </w:r>
            <w:r w:rsidR="000A2721" w:rsidRPr="00032727">
              <w:rPr>
                <w:szCs w:val="24"/>
              </w:rPr>
              <w:t>mm.</w:t>
            </w:r>
          </w:p>
        </w:tc>
      </w:tr>
      <w:tr w:rsidR="000A2721" w:rsidRPr="00032727" w14:paraId="0B675E71" w14:textId="77777777" w:rsidTr="00521B0B">
        <w:tc>
          <w:tcPr>
            <w:tcW w:w="851" w:type="dxa"/>
          </w:tcPr>
          <w:p w14:paraId="60FBD641"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5.2.</w:t>
            </w:r>
          </w:p>
        </w:tc>
        <w:tc>
          <w:tcPr>
            <w:tcW w:w="9355" w:type="dxa"/>
          </w:tcPr>
          <w:p w14:paraId="3857626A" w14:textId="77777777" w:rsidR="000A2721" w:rsidRPr="00032727" w:rsidRDefault="008A0E8A" w:rsidP="000A2721">
            <w:pPr>
              <w:tabs>
                <w:tab w:val="left" w:pos="540"/>
              </w:tabs>
              <w:spacing w:after="0" w:line="240" w:lineRule="auto"/>
              <w:jc w:val="both"/>
              <w:rPr>
                <w:szCs w:val="24"/>
              </w:rPr>
            </w:pPr>
            <w:r w:rsidRPr="00032727">
              <w:rPr>
                <w:szCs w:val="24"/>
              </w:rPr>
              <w:t>Keleivių</w:t>
            </w:r>
            <w:r w:rsidR="000A2721" w:rsidRPr="00032727">
              <w:rPr>
                <w:szCs w:val="24"/>
              </w:rPr>
              <w:t xml:space="preserve"> skyriaus plotis – ne mažiau 1700 mm.</w:t>
            </w:r>
          </w:p>
        </w:tc>
      </w:tr>
      <w:tr w:rsidR="000A2721" w:rsidRPr="00032727" w14:paraId="0634493E" w14:textId="77777777" w:rsidTr="00521B0B">
        <w:tc>
          <w:tcPr>
            <w:tcW w:w="851" w:type="dxa"/>
          </w:tcPr>
          <w:p w14:paraId="179ED80A"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5.3.</w:t>
            </w:r>
          </w:p>
        </w:tc>
        <w:tc>
          <w:tcPr>
            <w:tcW w:w="9355" w:type="dxa"/>
          </w:tcPr>
          <w:p w14:paraId="43D2B9F2" w14:textId="77777777" w:rsidR="000A2721" w:rsidRPr="00032727" w:rsidRDefault="008A0E8A" w:rsidP="000A2721">
            <w:pPr>
              <w:tabs>
                <w:tab w:val="left" w:pos="540"/>
              </w:tabs>
              <w:spacing w:after="0" w:line="240" w:lineRule="auto"/>
              <w:jc w:val="both"/>
              <w:rPr>
                <w:szCs w:val="24"/>
              </w:rPr>
            </w:pPr>
            <w:r w:rsidRPr="00032727">
              <w:rPr>
                <w:szCs w:val="24"/>
              </w:rPr>
              <w:t>Keleivių</w:t>
            </w:r>
            <w:r w:rsidR="000A2721" w:rsidRPr="00032727">
              <w:rPr>
                <w:szCs w:val="24"/>
              </w:rPr>
              <w:t xml:space="preserve"> skyriaus aukštis – ne mažiau 1800 mm.</w:t>
            </w:r>
          </w:p>
        </w:tc>
      </w:tr>
      <w:tr w:rsidR="000A2721" w:rsidRPr="00032727" w14:paraId="7410D79E" w14:textId="77777777" w:rsidTr="00521B0B">
        <w:tc>
          <w:tcPr>
            <w:tcW w:w="851" w:type="dxa"/>
          </w:tcPr>
          <w:p w14:paraId="1EEA7836"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5.4.</w:t>
            </w:r>
          </w:p>
        </w:tc>
        <w:tc>
          <w:tcPr>
            <w:tcW w:w="9355" w:type="dxa"/>
          </w:tcPr>
          <w:p w14:paraId="24127B4C" w14:textId="77777777" w:rsidR="000A2721" w:rsidRPr="00032727" w:rsidRDefault="000A2721" w:rsidP="000A2721">
            <w:pPr>
              <w:tabs>
                <w:tab w:val="left" w:pos="540"/>
              </w:tabs>
              <w:spacing w:after="0" w:line="240" w:lineRule="auto"/>
              <w:jc w:val="both"/>
              <w:rPr>
                <w:szCs w:val="24"/>
              </w:rPr>
            </w:pPr>
            <w:r w:rsidRPr="00032727">
              <w:rPr>
                <w:szCs w:val="24"/>
              </w:rPr>
              <w:t>Galinių durų angos plotis atidarius duris – ne mažesnis 1500 mm.</w:t>
            </w:r>
          </w:p>
        </w:tc>
      </w:tr>
      <w:tr w:rsidR="000A2721" w:rsidRPr="00032727" w14:paraId="0525997B" w14:textId="77777777" w:rsidTr="00521B0B">
        <w:tc>
          <w:tcPr>
            <w:tcW w:w="851" w:type="dxa"/>
          </w:tcPr>
          <w:p w14:paraId="452CAD67"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5.5.</w:t>
            </w:r>
          </w:p>
        </w:tc>
        <w:tc>
          <w:tcPr>
            <w:tcW w:w="9355" w:type="dxa"/>
          </w:tcPr>
          <w:p w14:paraId="5E051C90" w14:textId="77777777" w:rsidR="000A2721" w:rsidRPr="00032727" w:rsidRDefault="000A2721" w:rsidP="000A2721">
            <w:pPr>
              <w:tabs>
                <w:tab w:val="left" w:pos="540"/>
              </w:tabs>
              <w:spacing w:after="0" w:line="240" w:lineRule="auto"/>
              <w:jc w:val="both"/>
              <w:rPr>
                <w:szCs w:val="24"/>
              </w:rPr>
            </w:pPr>
            <w:r w:rsidRPr="00032727">
              <w:rPr>
                <w:szCs w:val="24"/>
              </w:rPr>
              <w:t>Galinių durų angos aukštis atidarius duris – ne mažiau 1700 mm.</w:t>
            </w:r>
          </w:p>
        </w:tc>
      </w:tr>
      <w:tr w:rsidR="000A2721" w:rsidRPr="00032727" w14:paraId="14CDE48A" w14:textId="77777777" w:rsidTr="00521B0B">
        <w:tc>
          <w:tcPr>
            <w:tcW w:w="851" w:type="dxa"/>
          </w:tcPr>
          <w:p w14:paraId="0E7DBD02"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5.6.</w:t>
            </w:r>
          </w:p>
        </w:tc>
        <w:tc>
          <w:tcPr>
            <w:tcW w:w="9355" w:type="dxa"/>
          </w:tcPr>
          <w:p w14:paraId="08C8A77C" w14:textId="77777777" w:rsidR="000A2721" w:rsidRPr="00032727" w:rsidRDefault="000A2721" w:rsidP="000A2721">
            <w:pPr>
              <w:tabs>
                <w:tab w:val="left" w:pos="540"/>
              </w:tabs>
              <w:spacing w:after="0" w:line="240" w:lineRule="auto"/>
              <w:jc w:val="both"/>
              <w:rPr>
                <w:szCs w:val="24"/>
              </w:rPr>
            </w:pPr>
            <w:r w:rsidRPr="00032727">
              <w:rPr>
                <w:szCs w:val="24"/>
              </w:rPr>
              <w:t>Dešinės pusės durų angos plotis atidarius duris – ne mažiau 1200 mm.</w:t>
            </w:r>
          </w:p>
        </w:tc>
      </w:tr>
      <w:tr w:rsidR="000A2721" w:rsidRPr="00032727" w14:paraId="104704AB" w14:textId="77777777" w:rsidTr="00521B0B">
        <w:tc>
          <w:tcPr>
            <w:tcW w:w="851" w:type="dxa"/>
          </w:tcPr>
          <w:p w14:paraId="39C54738"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5.7.</w:t>
            </w:r>
          </w:p>
        </w:tc>
        <w:tc>
          <w:tcPr>
            <w:tcW w:w="9355" w:type="dxa"/>
          </w:tcPr>
          <w:p w14:paraId="6049F4F3" w14:textId="77777777" w:rsidR="000A2721" w:rsidRPr="00032727" w:rsidRDefault="000A2721" w:rsidP="000A2721">
            <w:pPr>
              <w:tabs>
                <w:tab w:val="left" w:pos="540"/>
              </w:tabs>
              <w:spacing w:after="0" w:line="240" w:lineRule="auto"/>
              <w:jc w:val="both"/>
              <w:rPr>
                <w:szCs w:val="24"/>
              </w:rPr>
            </w:pPr>
            <w:r w:rsidRPr="00032727">
              <w:rPr>
                <w:szCs w:val="24"/>
              </w:rPr>
              <w:t>Dešinės pusės durų angos aukštis atidarius duris – ne mažiau 1700 mm.</w:t>
            </w:r>
          </w:p>
        </w:tc>
      </w:tr>
      <w:tr w:rsidR="000A2721" w:rsidRPr="00032727" w14:paraId="2E349171" w14:textId="77777777" w:rsidTr="00521B0B">
        <w:tc>
          <w:tcPr>
            <w:tcW w:w="851" w:type="dxa"/>
          </w:tcPr>
          <w:p w14:paraId="0F8AC74D" w14:textId="77777777" w:rsidR="000A2721" w:rsidRPr="00032727" w:rsidRDefault="00A75F2F" w:rsidP="000A2721">
            <w:pPr>
              <w:tabs>
                <w:tab w:val="left" w:pos="540"/>
              </w:tabs>
              <w:spacing w:after="0" w:line="240" w:lineRule="auto"/>
              <w:ind w:left="176" w:hanging="176"/>
              <w:jc w:val="center"/>
              <w:rPr>
                <w:szCs w:val="24"/>
              </w:rPr>
            </w:pPr>
            <w:r w:rsidRPr="00032727">
              <w:rPr>
                <w:szCs w:val="24"/>
              </w:rPr>
              <w:t>6.</w:t>
            </w:r>
          </w:p>
        </w:tc>
        <w:tc>
          <w:tcPr>
            <w:tcW w:w="9355" w:type="dxa"/>
          </w:tcPr>
          <w:p w14:paraId="5A0C8AC5" w14:textId="77777777" w:rsidR="000A2721" w:rsidRPr="00032727" w:rsidRDefault="000A2721" w:rsidP="000A2721">
            <w:pPr>
              <w:spacing w:after="0" w:line="240" w:lineRule="auto"/>
              <w:jc w:val="both"/>
              <w:rPr>
                <w:szCs w:val="24"/>
              </w:rPr>
            </w:pPr>
            <w:r w:rsidRPr="00032727">
              <w:rPr>
                <w:b/>
                <w:szCs w:val="24"/>
              </w:rPr>
              <w:t>Variklis ir eksploatacinės savybės:</w:t>
            </w:r>
          </w:p>
        </w:tc>
      </w:tr>
      <w:tr w:rsidR="000A2721" w:rsidRPr="00032727" w14:paraId="0CD00E07" w14:textId="77777777" w:rsidTr="00521B0B">
        <w:tc>
          <w:tcPr>
            <w:tcW w:w="851" w:type="dxa"/>
          </w:tcPr>
          <w:p w14:paraId="31BC68C7" w14:textId="77777777" w:rsidR="000A2721" w:rsidRPr="00032727" w:rsidRDefault="00C82F34" w:rsidP="000A2721">
            <w:pPr>
              <w:tabs>
                <w:tab w:val="left" w:pos="540"/>
              </w:tabs>
              <w:spacing w:after="0" w:line="240" w:lineRule="auto"/>
              <w:ind w:left="176" w:hanging="176"/>
              <w:jc w:val="center"/>
              <w:rPr>
                <w:szCs w:val="24"/>
              </w:rPr>
            </w:pPr>
            <w:r w:rsidRPr="00032727">
              <w:rPr>
                <w:szCs w:val="24"/>
              </w:rPr>
              <w:t>6.1.</w:t>
            </w:r>
          </w:p>
        </w:tc>
        <w:tc>
          <w:tcPr>
            <w:tcW w:w="9355" w:type="dxa"/>
          </w:tcPr>
          <w:p w14:paraId="240C7422" w14:textId="77777777" w:rsidR="000A2721" w:rsidRPr="00032727" w:rsidRDefault="000A2721" w:rsidP="000A2721">
            <w:pPr>
              <w:tabs>
                <w:tab w:val="left" w:pos="540"/>
              </w:tabs>
              <w:spacing w:after="0" w:line="240" w:lineRule="auto"/>
              <w:jc w:val="both"/>
              <w:rPr>
                <w:szCs w:val="24"/>
              </w:rPr>
            </w:pPr>
            <w:r w:rsidRPr="00032727">
              <w:rPr>
                <w:szCs w:val="24"/>
              </w:rPr>
              <w:t>Dyzelinis variklis</w:t>
            </w:r>
          </w:p>
        </w:tc>
      </w:tr>
      <w:tr w:rsidR="000A2721" w:rsidRPr="00032727" w14:paraId="5678CC74" w14:textId="77777777" w:rsidTr="00521B0B">
        <w:tc>
          <w:tcPr>
            <w:tcW w:w="851" w:type="dxa"/>
          </w:tcPr>
          <w:p w14:paraId="24B6D592" w14:textId="77777777" w:rsidR="000A2721" w:rsidRPr="00032727" w:rsidRDefault="00C82F34" w:rsidP="000A2721">
            <w:pPr>
              <w:tabs>
                <w:tab w:val="left" w:pos="540"/>
              </w:tabs>
              <w:spacing w:after="0" w:line="240" w:lineRule="auto"/>
              <w:ind w:left="176" w:hanging="176"/>
              <w:jc w:val="center"/>
              <w:rPr>
                <w:szCs w:val="24"/>
              </w:rPr>
            </w:pPr>
            <w:r w:rsidRPr="00032727">
              <w:rPr>
                <w:szCs w:val="24"/>
              </w:rPr>
              <w:t>6.2.</w:t>
            </w:r>
          </w:p>
        </w:tc>
        <w:tc>
          <w:tcPr>
            <w:tcW w:w="9355" w:type="dxa"/>
          </w:tcPr>
          <w:p w14:paraId="152C1044" w14:textId="77777777" w:rsidR="000A2721" w:rsidRPr="00032727" w:rsidRDefault="000A2721" w:rsidP="000A2721">
            <w:pPr>
              <w:tabs>
                <w:tab w:val="left" w:pos="540"/>
              </w:tabs>
              <w:spacing w:after="0" w:line="240" w:lineRule="auto"/>
              <w:jc w:val="both"/>
              <w:rPr>
                <w:szCs w:val="24"/>
              </w:rPr>
            </w:pPr>
            <w:r w:rsidRPr="00032727">
              <w:rPr>
                <w:szCs w:val="24"/>
              </w:rPr>
              <w:t>Gamyklinė galia – ne mažiau 130 kW.</w:t>
            </w:r>
          </w:p>
        </w:tc>
      </w:tr>
      <w:tr w:rsidR="000A2721" w:rsidRPr="00032727" w14:paraId="29CC3246" w14:textId="77777777" w:rsidTr="00521B0B">
        <w:tc>
          <w:tcPr>
            <w:tcW w:w="851" w:type="dxa"/>
          </w:tcPr>
          <w:p w14:paraId="7348707A" w14:textId="77777777" w:rsidR="000A2721" w:rsidRPr="00032727" w:rsidRDefault="00C82F34" w:rsidP="000A2721">
            <w:pPr>
              <w:tabs>
                <w:tab w:val="left" w:pos="540"/>
              </w:tabs>
              <w:spacing w:after="0" w:line="240" w:lineRule="auto"/>
              <w:ind w:left="176" w:hanging="176"/>
              <w:jc w:val="center"/>
              <w:rPr>
                <w:szCs w:val="24"/>
              </w:rPr>
            </w:pPr>
            <w:r w:rsidRPr="00032727">
              <w:rPr>
                <w:szCs w:val="24"/>
              </w:rPr>
              <w:t>6.3.</w:t>
            </w:r>
          </w:p>
        </w:tc>
        <w:tc>
          <w:tcPr>
            <w:tcW w:w="9355" w:type="dxa"/>
          </w:tcPr>
          <w:p w14:paraId="3D0FFF91" w14:textId="77777777" w:rsidR="000A2721" w:rsidRPr="00032727" w:rsidRDefault="000A2721" w:rsidP="000A2721">
            <w:pPr>
              <w:tabs>
                <w:tab w:val="left" w:pos="540"/>
              </w:tabs>
              <w:spacing w:after="0" w:line="240" w:lineRule="auto"/>
              <w:jc w:val="both"/>
              <w:rPr>
                <w:szCs w:val="24"/>
              </w:rPr>
            </w:pPr>
            <w:r w:rsidRPr="00032727">
              <w:rPr>
                <w:szCs w:val="24"/>
              </w:rPr>
              <w:t>Degalų bako talpa ne mažiau 70 litrų.</w:t>
            </w:r>
          </w:p>
        </w:tc>
      </w:tr>
      <w:tr w:rsidR="00E62A77" w:rsidRPr="00032727" w14:paraId="3D7782FC" w14:textId="77777777" w:rsidTr="00521B0B">
        <w:tc>
          <w:tcPr>
            <w:tcW w:w="851" w:type="dxa"/>
          </w:tcPr>
          <w:p w14:paraId="19B15DAE" w14:textId="77777777" w:rsidR="00E62A77" w:rsidRPr="00032727" w:rsidRDefault="00A5530F" w:rsidP="00E62A77">
            <w:pPr>
              <w:spacing w:after="0" w:line="240" w:lineRule="auto"/>
              <w:ind w:left="176" w:hanging="176"/>
              <w:jc w:val="center"/>
              <w:rPr>
                <w:szCs w:val="24"/>
              </w:rPr>
            </w:pPr>
            <w:r w:rsidRPr="00032727">
              <w:rPr>
                <w:szCs w:val="24"/>
              </w:rPr>
              <w:t>7.</w:t>
            </w:r>
          </w:p>
        </w:tc>
        <w:tc>
          <w:tcPr>
            <w:tcW w:w="9355" w:type="dxa"/>
          </w:tcPr>
          <w:p w14:paraId="4463A32B" w14:textId="77777777" w:rsidR="00E62A77" w:rsidRPr="00032727" w:rsidRDefault="00E62A77" w:rsidP="00E62A77">
            <w:pPr>
              <w:spacing w:after="0" w:line="240" w:lineRule="auto"/>
              <w:jc w:val="both"/>
              <w:rPr>
                <w:szCs w:val="24"/>
              </w:rPr>
            </w:pPr>
            <w:r w:rsidRPr="00032727">
              <w:rPr>
                <w:b/>
                <w:szCs w:val="24"/>
              </w:rPr>
              <w:t>Transmisija ir pakaba:</w:t>
            </w:r>
          </w:p>
        </w:tc>
      </w:tr>
      <w:tr w:rsidR="00E62A77" w:rsidRPr="00032727" w14:paraId="0DC72954" w14:textId="77777777" w:rsidTr="00521B0B">
        <w:tc>
          <w:tcPr>
            <w:tcW w:w="851" w:type="dxa"/>
          </w:tcPr>
          <w:p w14:paraId="2CE8D9A3" w14:textId="77777777" w:rsidR="00E62A77" w:rsidRPr="00032727" w:rsidRDefault="00A5530F" w:rsidP="00E62A77">
            <w:pPr>
              <w:tabs>
                <w:tab w:val="left" w:pos="540"/>
              </w:tabs>
              <w:spacing w:after="0" w:line="240" w:lineRule="auto"/>
              <w:ind w:left="176" w:hanging="176"/>
              <w:jc w:val="center"/>
              <w:rPr>
                <w:szCs w:val="24"/>
              </w:rPr>
            </w:pPr>
            <w:r w:rsidRPr="00032727">
              <w:rPr>
                <w:szCs w:val="24"/>
              </w:rPr>
              <w:t>7.1.</w:t>
            </w:r>
          </w:p>
        </w:tc>
        <w:tc>
          <w:tcPr>
            <w:tcW w:w="9355" w:type="dxa"/>
          </w:tcPr>
          <w:p w14:paraId="7BF1FEC1" w14:textId="77777777" w:rsidR="00E62A77" w:rsidRPr="00032727" w:rsidRDefault="00E62A77" w:rsidP="00E62A77">
            <w:pPr>
              <w:tabs>
                <w:tab w:val="left" w:pos="540"/>
              </w:tabs>
              <w:spacing w:after="0" w:line="240" w:lineRule="auto"/>
              <w:jc w:val="both"/>
              <w:rPr>
                <w:szCs w:val="24"/>
              </w:rPr>
            </w:pPr>
            <w:r w:rsidRPr="00032727">
              <w:rPr>
                <w:szCs w:val="24"/>
              </w:rPr>
              <w:t>Automatinė pavarų dėžė, su ne mažiau kaip 7+1 pavaromis (septynios pavaros į priekį ir viena pavara atgal)</w:t>
            </w:r>
          </w:p>
        </w:tc>
      </w:tr>
      <w:tr w:rsidR="00E62A77" w:rsidRPr="00032727" w14:paraId="61A450BD" w14:textId="77777777" w:rsidTr="00521B0B">
        <w:tc>
          <w:tcPr>
            <w:tcW w:w="851" w:type="dxa"/>
          </w:tcPr>
          <w:p w14:paraId="2C892EB1" w14:textId="77777777" w:rsidR="00E62A77" w:rsidRPr="00032727" w:rsidRDefault="00A5530F" w:rsidP="00E62A77">
            <w:pPr>
              <w:tabs>
                <w:tab w:val="left" w:pos="540"/>
              </w:tabs>
              <w:spacing w:after="0" w:line="240" w:lineRule="auto"/>
              <w:ind w:left="176" w:hanging="176"/>
              <w:jc w:val="center"/>
              <w:rPr>
                <w:szCs w:val="24"/>
              </w:rPr>
            </w:pPr>
            <w:r w:rsidRPr="00032727">
              <w:rPr>
                <w:szCs w:val="24"/>
              </w:rPr>
              <w:t>7.2.</w:t>
            </w:r>
          </w:p>
        </w:tc>
        <w:tc>
          <w:tcPr>
            <w:tcW w:w="9355" w:type="dxa"/>
          </w:tcPr>
          <w:p w14:paraId="25D11877" w14:textId="77777777" w:rsidR="00E62A77" w:rsidRPr="00032727" w:rsidRDefault="00E62A77" w:rsidP="00E62A77">
            <w:pPr>
              <w:tabs>
                <w:tab w:val="left" w:pos="540"/>
              </w:tabs>
              <w:spacing w:after="0" w:line="240" w:lineRule="auto"/>
              <w:jc w:val="both"/>
              <w:rPr>
                <w:szCs w:val="24"/>
              </w:rPr>
            </w:pPr>
            <w:r w:rsidRPr="00032727">
              <w:rPr>
                <w:szCs w:val="24"/>
              </w:rPr>
              <w:t>Gale ir priekyje viengubi ratai ne mažiau R16.</w:t>
            </w:r>
          </w:p>
        </w:tc>
      </w:tr>
      <w:tr w:rsidR="00E62A77" w:rsidRPr="00032727" w14:paraId="23E9F29B" w14:textId="77777777" w:rsidTr="00521B0B">
        <w:tc>
          <w:tcPr>
            <w:tcW w:w="851" w:type="dxa"/>
          </w:tcPr>
          <w:p w14:paraId="77BA55BF" w14:textId="77777777" w:rsidR="00E62A77" w:rsidRPr="00032727" w:rsidRDefault="00A5530F" w:rsidP="00E62A77">
            <w:pPr>
              <w:tabs>
                <w:tab w:val="left" w:pos="540"/>
              </w:tabs>
              <w:spacing w:after="0" w:line="240" w:lineRule="auto"/>
              <w:ind w:left="176" w:hanging="176"/>
              <w:jc w:val="center"/>
              <w:rPr>
                <w:szCs w:val="24"/>
              </w:rPr>
            </w:pPr>
            <w:r w:rsidRPr="00032727">
              <w:rPr>
                <w:szCs w:val="24"/>
              </w:rPr>
              <w:t>7.3.</w:t>
            </w:r>
          </w:p>
        </w:tc>
        <w:tc>
          <w:tcPr>
            <w:tcW w:w="9355" w:type="dxa"/>
          </w:tcPr>
          <w:p w14:paraId="42788097" w14:textId="77777777" w:rsidR="00E62A77" w:rsidRPr="00032727" w:rsidRDefault="00E62A77" w:rsidP="00E62A77">
            <w:pPr>
              <w:tabs>
                <w:tab w:val="left" w:pos="540"/>
              </w:tabs>
              <w:spacing w:after="0" w:line="240" w:lineRule="auto"/>
              <w:jc w:val="both"/>
              <w:rPr>
                <w:szCs w:val="24"/>
              </w:rPr>
            </w:pPr>
            <w:r w:rsidRPr="00032727">
              <w:rPr>
                <w:szCs w:val="24"/>
              </w:rPr>
              <w:t xml:space="preserve">Sumontuotos padangos pagal sezoną ir papildomas padangų komplektas – 5 padangos, skirtingam sezonui, negu, kad bus sumontuotos ant automobilio. Abu komplektus turi sudaryti 5 padangų komplektai. </w:t>
            </w:r>
          </w:p>
        </w:tc>
      </w:tr>
      <w:tr w:rsidR="00E62A77" w:rsidRPr="00032727" w14:paraId="6A1E5B2D" w14:textId="77777777" w:rsidTr="00521B0B">
        <w:tc>
          <w:tcPr>
            <w:tcW w:w="851" w:type="dxa"/>
          </w:tcPr>
          <w:p w14:paraId="610CDE4D" w14:textId="77777777" w:rsidR="00E62A77" w:rsidRPr="00032727" w:rsidRDefault="00A5530F" w:rsidP="00E62A77">
            <w:pPr>
              <w:spacing w:after="0" w:line="240" w:lineRule="auto"/>
              <w:ind w:left="176" w:hanging="176"/>
              <w:jc w:val="center"/>
              <w:rPr>
                <w:szCs w:val="24"/>
              </w:rPr>
            </w:pPr>
            <w:r w:rsidRPr="00032727">
              <w:rPr>
                <w:szCs w:val="24"/>
              </w:rPr>
              <w:t>7.4.</w:t>
            </w:r>
          </w:p>
        </w:tc>
        <w:tc>
          <w:tcPr>
            <w:tcW w:w="9355" w:type="dxa"/>
          </w:tcPr>
          <w:p w14:paraId="45B92071" w14:textId="77777777" w:rsidR="00E62A77" w:rsidRPr="00032727" w:rsidRDefault="00E62A77" w:rsidP="00E62A77">
            <w:pPr>
              <w:tabs>
                <w:tab w:val="left" w:pos="540"/>
              </w:tabs>
              <w:spacing w:after="0" w:line="240" w:lineRule="auto"/>
              <w:jc w:val="both"/>
              <w:rPr>
                <w:szCs w:val="24"/>
              </w:rPr>
            </w:pPr>
            <w:r w:rsidRPr="00032727">
              <w:rPr>
                <w:szCs w:val="24"/>
              </w:rPr>
              <w:t>Ratų formulė 4x4. Visi varantys ratai.</w:t>
            </w:r>
          </w:p>
        </w:tc>
      </w:tr>
      <w:tr w:rsidR="00E62A77" w:rsidRPr="00032727" w14:paraId="731612F2" w14:textId="77777777" w:rsidTr="00521B0B">
        <w:tc>
          <w:tcPr>
            <w:tcW w:w="851" w:type="dxa"/>
          </w:tcPr>
          <w:p w14:paraId="299CBC2B" w14:textId="77777777" w:rsidR="00E62A77" w:rsidRPr="00032727" w:rsidRDefault="00A5530F" w:rsidP="00E62A77">
            <w:pPr>
              <w:tabs>
                <w:tab w:val="left" w:pos="540"/>
              </w:tabs>
              <w:spacing w:after="0" w:line="240" w:lineRule="auto"/>
              <w:ind w:left="176" w:hanging="176"/>
              <w:jc w:val="center"/>
              <w:rPr>
                <w:szCs w:val="24"/>
              </w:rPr>
            </w:pPr>
            <w:r w:rsidRPr="00032727">
              <w:rPr>
                <w:szCs w:val="24"/>
              </w:rPr>
              <w:t>8.</w:t>
            </w:r>
          </w:p>
        </w:tc>
        <w:tc>
          <w:tcPr>
            <w:tcW w:w="9355" w:type="dxa"/>
          </w:tcPr>
          <w:p w14:paraId="7CEB89E5" w14:textId="77777777" w:rsidR="00E62A77" w:rsidRPr="00032727" w:rsidRDefault="00E62A77" w:rsidP="00E62A77">
            <w:pPr>
              <w:spacing w:after="0" w:line="240" w:lineRule="auto"/>
              <w:jc w:val="both"/>
              <w:rPr>
                <w:szCs w:val="24"/>
              </w:rPr>
            </w:pPr>
            <w:r w:rsidRPr="00032727">
              <w:rPr>
                <w:b/>
                <w:szCs w:val="24"/>
              </w:rPr>
              <w:t>Saugumas:</w:t>
            </w:r>
          </w:p>
        </w:tc>
      </w:tr>
      <w:tr w:rsidR="00E62A77" w:rsidRPr="00032727" w14:paraId="5EEC7401" w14:textId="77777777" w:rsidTr="00521B0B">
        <w:tc>
          <w:tcPr>
            <w:tcW w:w="851" w:type="dxa"/>
          </w:tcPr>
          <w:p w14:paraId="30E1B863" w14:textId="77777777" w:rsidR="00E62A77" w:rsidRPr="00032727" w:rsidRDefault="00A5530F" w:rsidP="00E70385">
            <w:pPr>
              <w:tabs>
                <w:tab w:val="left" w:pos="540"/>
              </w:tabs>
              <w:spacing w:after="0" w:line="240" w:lineRule="auto"/>
              <w:ind w:left="176" w:hanging="176"/>
              <w:jc w:val="center"/>
              <w:rPr>
                <w:szCs w:val="24"/>
              </w:rPr>
            </w:pPr>
            <w:r w:rsidRPr="00032727">
              <w:rPr>
                <w:szCs w:val="24"/>
              </w:rPr>
              <w:t>8.1.</w:t>
            </w:r>
          </w:p>
        </w:tc>
        <w:tc>
          <w:tcPr>
            <w:tcW w:w="9355" w:type="dxa"/>
          </w:tcPr>
          <w:p w14:paraId="5E6B8C26" w14:textId="77777777" w:rsidR="00E62A77" w:rsidRPr="00032727" w:rsidRDefault="00E62A77" w:rsidP="00E62A77">
            <w:pPr>
              <w:tabs>
                <w:tab w:val="left" w:pos="540"/>
              </w:tabs>
              <w:spacing w:after="0" w:line="240" w:lineRule="auto"/>
              <w:jc w:val="both"/>
              <w:rPr>
                <w:snapToGrid w:val="0"/>
                <w:szCs w:val="24"/>
              </w:rPr>
            </w:pPr>
            <w:r w:rsidRPr="00032727">
              <w:rPr>
                <w:snapToGrid w:val="0"/>
                <w:szCs w:val="24"/>
              </w:rPr>
              <w:t xml:space="preserve">Stabdžių antiblokavimo sistema </w:t>
            </w:r>
            <w:r w:rsidRPr="00032727">
              <w:rPr>
                <w:bCs/>
                <w:szCs w:val="24"/>
              </w:rPr>
              <w:t>su stabdymo jėgos paskirstymu.</w:t>
            </w:r>
          </w:p>
        </w:tc>
      </w:tr>
      <w:tr w:rsidR="00E62A77" w:rsidRPr="00032727" w14:paraId="2AF2DB48" w14:textId="77777777" w:rsidTr="00521B0B">
        <w:tc>
          <w:tcPr>
            <w:tcW w:w="851" w:type="dxa"/>
          </w:tcPr>
          <w:p w14:paraId="302B4147" w14:textId="77777777" w:rsidR="00E62A77" w:rsidRPr="00032727" w:rsidRDefault="00E70385" w:rsidP="00E70385">
            <w:pPr>
              <w:tabs>
                <w:tab w:val="left" w:pos="540"/>
              </w:tabs>
              <w:spacing w:after="0" w:line="240" w:lineRule="auto"/>
              <w:ind w:left="176" w:hanging="176"/>
              <w:jc w:val="center"/>
              <w:rPr>
                <w:szCs w:val="24"/>
              </w:rPr>
            </w:pPr>
            <w:r w:rsidRPr="00032727">
              <w:rPr>
                <w:szCs w:val="24"/>
              </w:rPr>
              <w:t>8.2.</w:t>
            </w:r>
          </w:p>
        </w:tc>
        <w:tc>
          <w:tcPr>
            <w:tcW w:w="9355" w:type="dxa"/>
          </w:tcPr>
          <w:p w14:paraId="0673FE63" w14:textId="77777777" w:rsidR="00E62A77" w:rsidRPr="00032727" w:rsidRDefault="00E62A77" w:rsidP="00E62A77">
            <w:pPr>
              <w:tabs>
                <w:tab w:val="left" w:pos="540"/>
              </w:tabs>
              <w:spacing w:after="0" w:line="240" w:lineRule="auto"/>
              <w:jc w:val="both"/>
              <w:rPr>
                <w:snapToGrid w:val="0"/>
                <w:szCs w:val="24"/>
              </w:rPr>
            </w:pPr>
            <w:r w:rsidRPr="00032727">
              <w:rPr>
                <w:szCs w:val="24"/>
              </w:rPr>
              <w:t>Elektroninė automobilio stabilumą užtikrinanti  sistema su ratų praslydimo sistema</w:t>
            </w:r>
          </w:p>
        </w:tc>
      </w:tr>
      <w:tr w:rsidR="00E62A77" w:rsidRPr="00032727" w14:paraId="2E3810D8" w14:textId="77777777" w:rsidTr="00521B0B">
        <w:tc>
          <w:tcPr>
            <w:tcW w:w="851" w:type="dxa"/>
          </w:tcPr>
          <w:p w14:paraId="41D31F4A" w14:textId="77777777" w:rsidR="00E62A77" w:rsidRPr="00032727" w:rsidRDefault="00E70385" w:rsidP="00E62A77">
            <w:pPr>
              <w:tabs>
                <w:tab w:val="left" w:pos="540"/>
              </w:tabs>
              <w:spacing w:after="0" w:line="240" w:lineRule="auto"/>
              <w:ind w:left="176" w:hanging="176"/>
              <w:jc w:val="center"/>
              <w:rPr>
                <w:szCs w:val="24"/>
              </w:rPr>
            </w:pPr>
            <w:r w:rsidRPr="00032727">
              <w:rPr>
                <w:szCs w:val="24"/>
              </w:rPr>
              <w:t>8.3.</w:t>
            </w:r>
          </w:p>
        </w:tc>
        <w:tc>
          <w:tcPr>
            <w:tcW w:w="9355" w:type="dxa"/>
          </w:tcPr>
          <w:p w14:paraId="5B643452" w14:textId="77777777" w:rsidR="00E62A77" w:rsidRPr="00032727" w:rsidRDefault="00E62A77" w:rsidP="00E62A77">
            <w:pPr>
              <w:tabs>
                <w:tab w:val="left" w:pos="540"/>
              </w:tabs>
              <w:spacing w:after="0" w:line="240" w:lineRule="auto"/>
              <w:jc w:val="both"/>
              <w:rPr>
                <w:snapToGrid w:val="0"/>
                <w:szCs w:val="24"/>
              </w:rPr>
            </w:pPr>
            <w:r w:rsidRPr="00032727">
              <w:rPr>
                <w:snapToGrid w:val="0"/>
                <w:szCs w:val="24"/>
              </w:rPr>
              <w:t>Vairuotojo ir keleivio oro saugos pagalvės.</w:t>
            </w:r>
          </w:p>
        </w:tc>
      </w:tr>
      <w:tr w:rsidR="00E62A77" w:rsidRPr="00032727" w14:paraId="6E98B2AF" w14:textId="77777777" w:rsidTr="00521B0B">
        <w:trPr>
          <w:trHeight w:val="135"/>
        </w:trPr>
        <w:tc>
          <w:tcPr>
            <w:tcW w:w="851" w:type="dxa"/>
          </w:tcPr>
          <w:p w14:paraId="37EB0D41" w14:textId="77777777" w:rsidR="00E62A77" w:rsidRPr="00032727" w:rsidRDefault="00E70385" w:rsidP="00E62A77">
            <w:pPr>
              <w:spacing w:after="0" w:line="240" w:lineRule="auto"/>
              <w:ind w:left="176" w:hanging="176"/>
              <w:jc w:val="center"/>
              <w:rPr>
                <w:szCs w:val="24"/>
              </w:rPr>
            </w:pPr>
            <w:r w:rsidRPr="00032727">
              <w:rPr>
                <w:szCs w:val="24"/>
              </w:rPr>
              <w:t>8.4.</w:t>
            </w:r>
          </w:p>
        </w:tc>
        <w:tc>
          <w:tcPr>
            <w:tcW w:w="9355" w:type="dxa"/>
          </w:tcPr>
          <w:p w14:paraId="4F6847D6" w14:textId="77777777" w:rsidR="00E62A77" w:rsidRPr="00032727" w:rsidRDefault="00E62A77" w:rsidP="00DE7CEA">
            <w:pPr>
              <w:spacing w:after="0" w:line="240" w:lineRule="auto"/>
              <w:jc w:val="both"/>
              <w:rPr>
                <w:szCs w:val="24"/>
              </w:rPr>
            </w:pPr>
            <w:r w:rsidRPr="00032727">
              <w:rPr>
                <w:szCs w:val="24"/>
                <w:lang w:eastAsia="ar-SA"/>
              </w:rPr>
              <w:t>LED priekiniai trumpųjų ir ilgųjų šviesų žibintai, LED dienos šviesos. Įmontuotas IR spindulių žibintas. Galimybė iš vairuotojo vietos visiškai išjungti šviesas ir įjungti IR žibintą (</w:t>
            </w:r>
            <w:r w:rsidRPr="00032727">
              <w:rPr>
                <w:szCs w:val="24"/>
              </w:rPr>
              <w:t xml:space="preserve">Turi išsijungti visi šviesos šaltiniai skleidžiantys šviesą į išorę ir šviesos šaltiniai skleidžiantys šviesą vairuotojo skyriuje: gabaritai, trumpos/ilgos, atbulinės eigos, posūkiai, numerio apšvietimas. Taip pat atidarius </w:t>
            </w:r>
            <w:r w:rsidR="00DE7CEA" w:rsidRPr="00032727">
              <w:rPr>
                <w:szCs w:val="24"/>
              </w:rPr>
              <w:t>keleivių</w:t>
            </w:r>
            <w:r w:rsidRPr="00032727">
              <w:rPr>
                <w:szCs w:val="24"/>
              </w:rPr>
              <w:t xml:space="preserve"> skyriaus duris „</w:t>
            </w:r>
            <w:proofErr w:type="spellStart"/>
            <w:r w:rsidRPr="00032727">
              <w:rPr>
                <w:szCs w:val="24"/>
              </w:rPr>
              <w:t>blackout</w:t>
            </w:r>
            <w:proofErr w:type="spellEnd"/>
            <w:r w:rsidRPr="00032727">
              <w:rPr>
                <w:szCs w:val="24"/>
              </w:rPr>
              <w:t xml:space="preserve">“ rėžimo metu turi išsijungti visas apšvietimas </w:t>
            </w:r>
            <w:r w:rsidR="00DE7CEA" w:rsidRPr="00032727">
              <w:rPr>
                <w:szCs w:val="24"/>
              </w:rPr>
              <w:t>keleivių</w:t>
            </w:r>
            <w:r w:rsidRPr="00032727">
              <w:rPr>
                <w:szCs w:val="24"/>
              </w:rPr>
              <w:t xml:space="preserve"> skyriuje, tačiau tai turi neįtakoti prietaisų maitinimo ir jų skleidžiamos </w:t>
            </w:r>
            <w:r w:rsidRPr="00032727">
              <w:rPr>
                <w:szCs w:val="24"/>
              </w:rPr>
              <w:lastRenderedPageBreak/>
              <w:t xml:space="preserve">šviesos. </w:t>
            </w:r>
            <w:r w:rsidR="00371274" w:rsidRPr="00032727">
              <w:rPr>
                <w:szCs w:val="24"/>
              </w:rPr>
              <w:t>Keleivių</w:t>
            </w:r>
            <w:r w:rsidRPr="00032727">
              <w:rPr>
                <w:szCs w:val="24"/>
              </w:rPr>
              <w:t xml:space="preserve"> skyriuje turi būti galimybė naudoti pilną apšvietimą bei prietaisus – „</w:t>
            </w:r>
            <w:proofErr w:type="spellStart"/>
            <w:r w:rsidRPr="00032727">
              <w:rPr>
                <w:szCs w:val="24"/>
              </w:rPr>
              <w:t>blackout</w:t>
            </w:r>
            <w:proofErr w:type="spellEnd"/>
            <w:r w:rsidRPr="00032727">
              <w:rPr>
                <w:szCs w:val="24"/>
              </w:rPr>
              <w:t xml:space="preserve">“ sistema </w:t>
            </w:r>
            <w:r w:rsidR="00DE7CEA" w:rsidRPr="00032727">
              <w:rPr>
                <w:szCs w:val="24"/>
              </w:rPr>
              <w:t>keleivių</w:t>
            </w:r>
            <w:r w:rsidRPr="00032727">
              <w:rPr>
                <w:szCs w:val="24"/>
              </w:rPr>
              <w:t xml:space="preserve"> skyriaus ir darbo jame turi nepaveikti kuomet šviesa nesklinda į lauką).</w:t>
            </w:r>
          </w:p>
        </w:tc>
      </w:tr>
      <w:tr w:rsidR="002F116B" w:rsidRPr="00032727" w14:paraId="1B21A9C9" w14:textId="77777777" w:rsidTr="00521B0B">
        <w:tc>
          <w:tcPr>
            <w:tcW w:w="851" w:type="dxa"/>
          </w:tcPr>
          <w:p w14:paraId="730BCA86" w14:textId="77777777" w:rsidR="002F116B" w:rsidRPr="00032727" w:rsidRDefault="00E70385" w:rsidP="002F116B">
            <w:pPr>
              <w:tabs>
                <w:tab w:val="left" w:pos="540"/>
              </w:tabs>
              <w:spacing w:after="0" w:line="240" w:lineRule="auto"/>
              <w:ind w:left="176" w:hanging="176"/>
              <w:jc w:val="center"/>
              <w:rPr>
                <w:snapToGrid w:val="0"/>
                <w:szCs w:val="24"/>
              </w:rPr>
            </w:pPr>
            <w:r w:rsidRPr="00032727">
              <w:rPr>
                <w:snapToGrid w:val="0"/>
                <w:szCs w:val="24"/>
              </w:rPr>
              <w:lastRenderedPageBreak/>
              <w:t>8.5.</w:t>
            </w:r>
          </w:p>
        </w:tc>
        <w:tc>
          <w:tcPr>
            <w:tcW w:w="9355" w:type="dxa"/>
          </w:tcPr>
          <w:p w14:paraId="266566B3" w14:textId="77777777" w:rsidR="002F116B" w:rsidRPr="00032727" w:rsidRDefault="002F116B" w:rsidP="002F116B">
            <w:pPr>
              <w:tabs>
                <w:tab w:val="left" w:pos="540"/>
              </w:tabs>
              <w:spacing w:after="0" w:line="240" w:lineRule="auto"/>
              <w:rPr>
                <w:snapToGrid w:val="0"/>
                <w:szCs w:val="24"/>
              </w:rPr>
            </w:pPr>
            <w:r w:rsidRPr="00032727">
              <w:rPr>
                <w:snapToGrid w:val="0"/>
                <w:szCs w:val="24"/>
              </w:rPr>
              <w:t>Priekiniai rūko žibintai.</w:t>
            </w:r>
          </w:p>
        </w:tc>
      </w:tr>
      <w:tr w:rsidR="002F116B" w:rsidRPr="00032727" w14:paraId="34D5E3C8" w14:textId="77777777" w:rsidTr="00521B0B">
        <w:tc>
          <w:tcPr>
            <w:tcW w:w="851" w:type="dxa"/>
          </w:tcPr>
          <w:p w14:paraId="757B45CE" w14:textId="77777777" w:rsidR="002F116B" w:rsidRPr="00032727" w:rsidRDefault="00E70385" w:rsidP="002F116B">
            <w:pPr>
              <w:tabs>
                <w:tab w:val="left" w:pos="540"/>
              </w:tabs>
              <w:spacing w:after="0" w:line="240" w:lineRule="auto"/>
              <w:ind w:left="176" w:hanging="176"/>
              <w:jc w:val="center"/>
              <w:rPr>
                <w:szCs w:val="24"/>
              </w:rPr>
            </w:pPr>
            <w:r w:rsidRPr="00032727">
              <w:rPr>
                <w:szCs w:val="24"/>
              </w:rPr>
              <w:t>8.6.</w:t>
            </w:r>
          </w:p>
        </w:tc>
        <w:tc>
          <w:tcPr>
            <w:tcW w:w="9355" w:type="dxa"/>
          </w:tcPr>
          <w:p w14:paraId="1531DC1C" w14:textId="77777777" w:rsidR="002F116B" w:rsidRPr="00032727" w:rsidRDefault="002F116B" w:rsidP="002F116B">
            <w:pPr>
              <w:tabs>
                <w:tab w:val="left" w:pos="540"/>
              </w:tabs>
              <w:spacing w:after="0" w:line="240" w:lineRule="auto"/>
              <w:rPr>
                <w:snapToGrid w:val="0"/>
                <w:szCs w:val="24"/>
              </w:rPr>
            </w:pPr>
            <w:r w:rsidRPr="00032727">
              <w:rPr>
                <w:snapToGrid w:val="0"/>
                <w:szCs w:val="24"/>
              </w:rPr>
              <w:t>Gamyklinė priekinio ir galinio parkavimo atstumo sistema.</w:t>
            </w:r>
          </w:p>
        </w:tc>
      </w:tr>
      <w:tr w:rsidR="002F116B" w:rsidRPr="00032727" w14:paraId="1C19D4EA" w14:textId="77777777" w:rsidTr="00521B0B">
        <w:tc>
          <w:tcPr>
            <w:tcW w:w="851" w:type="dxa"/>
          </w:tcPr>
          <w:p w14:paraId="0C903FAF" w14:textId="77777777" w:rsidR="002F116B" w:rsidRPr="00032727" w:rsidRDefault="00E70385" w:rsidP="002F116B">
            <w:pPr>
              <w:tabs>
                <w:tab w:val="left" w:pos="540"/>
              </w:tabs>
              <w:spacing w:after="0" w:line="240" w:lineRule="auto"/>
              <w:ind w:left="176" w:hanging="176"/>
              <w:jc w:val="center"/>
              <w:rPr>
                <w:snapToGrid w:val="0"/>
                <w:szCs w:val="24"/>
              </w:rPr>
            </w:pPr>
            <w:r w:rsidRPr="00032727">
              <w:rPr>
                <w:snapToGrid w:val="0"/>
                <w:szCs w:val="24"/>
              </w:rPr>
              <w:t>9.</w:t>
            </w:r>
          </w:p>
        </w:tc>
        <w:tc>
          <w:tcPr>
            <w:tcW w:w="9355" w:type="dxa"/>
          </w:tcPr>
          <w:p w14:paraId="14E7CFC1" w14:textId="77777777" w:rsidR="002F116B" w:rsidRPr="00032727" w:rsidRDefault="002F116B" w:rsidP="002F116B">
            <w:pPr>
              <w:spacing w:after="0" w:line="240" w:lineRule="auto"/>
              <w:rPr>
                <w:snapToGrid w:val="0"/>
                <w:szCs w:val="24"/>
              </w:rPr>
            </w:pPr>
            <w:r w:rsidRPr="00032727">
              <w:rPr>
                <w:b/>
                <w:snapToGrid w:val="0"/>
                <w:szCs w:val="24"/>
              </w:rPr>
              <w:t>Įranga:</w:t>
            </w:r>
          </w:p>
        </w:tc>
      </w:tr>
      <w:tr w:rsidR="002F116B" w:rsidRPr="00032727" w14:paraId="1BE706D6" w14:textId="77777777" w:rsidTr="00521B0B">
        <w:trPr>
          <w:trHeight w:val="317"/>
        </w:trPr>
        <w:tc>
          <w:tcPr>
            <w:tcW w:w="851" w:type="dxa"/>
          </w:tcPr>
          <w:p w14:paraId="2609D885"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9.1.</w:t>
            </w:r>
          </w:p>
        </w:tc>
        <w:tc>
          <w:tcPr>
            <w:tcW w:w="9355" w:type="dxa"/>
          </w:tcPr>
          <w:p w14:paraId="62C4330B" w14:textId="77777777" w:rsidR="002F116B" w:rsidRPr="00032727" w:rsidRDefault="002F116B" w:rsidP="002F116B">
            <w:pPr>
              <w:tabs>
                <w:tab w:val="left" w:pos="540"/>
              </w:tabs>
              <w:spacing w:after="0" w:line="240" w:lineRule="auto"/>
              <w:rPr>
                <w:snapToGrid w:val="0"/>
                <w:szCs w:val="24"/>
              </w:rPr>
            </w:pPr>
            <w:r w:rsidRPr="00032727">
              <w:rPr>
                <w:bCs/>
                <w:szCs w:val="24"/>
              </w:rPr>
              <w:t>Oro kondicionierius vairuotojo skyriuje.</w:t>
            </w:r>
          </w:p>
        </w:tc>
      </w:tr>
      <w:tr w:rsidR="002F116B" w:rsidRPr="00032727" w14:paraId="09698DC9" w14:textId="77777777" w:rsidTr="00521B0B">
        <w:tc>
          <w:tcPr>
            <w:tcW w:w="851" w:type="dxa"/>
          </w:tcPr>
          <w:p w14:paraId="08FE116B"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9.2.</w:t>
            </w:r>
          </w:p>
        </w:tc>
        <w:tc>
          <w:tcPr>
            <w:tcW w:w="9355" w:type="dxa"/>
          </w:tcPr>
          <w:p w14:paraId="15EEE8E6" w14:textId="77777777" w:rsidR="002F116B" w:rsidRPr="00032727" w:rsidRDefault="002F116B" w:rsidP="002F116B">
            <w:pPr>
              <w:tabs>
                <w:tab w:val="left" w:pos="540"/>
              </w:tabs>
              <w:spacing w:after="0" w:line="240" w:lineRule="auto"/>
              <w:rPr>
                <w:snapToGrid w:val="0"/>
                <w:szCs w:val="24"/>
              </w:rPr>
            </w:pPr>
            <w:r w:rsidRPr="00032727">
              <w:rPr>
                <w:snapToGrid w:val="0"/>
                <w:szCs w:val="24"/>
              </w:rPr>
              <w:t>Pagrindinė pilno iškrovimo 12V (AGM) baterija ne mažiau 90 Ah, pajungta prie automobilio elektros sistemos.</w:t>
            </w:r>
          </w:p>
        </w:tc>
      </w:tr>
      <w:tr w:rsidR="002F116B" w:rsidRPr="00032727" w14:paraId="301E9325" w14:textId="77777777" w:rsidTr="00521B0B">
        <w:tc>
          <w:tcPr>
            <w:tcW w:w="851" w:type="dxa"/>
          </w:tcPr>
          <w:p w14:paraId="3170FD69"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9.3.</w:t>
            </w:r>
          </w:p>
        </w:tc>
        <w:tc>
          <w:tcPr>
            <w:tcW w:w="9355" w:type="dxa"/>
          </w:tcPr>
          <w:p w14:paraId="56B6711F" w14:textId="77777777" w:rsidR="002F116B" w:rsidRPr="00032727" w:rsidRDefault="002F116B" w:rsidP="002F116B">
            <w:pPr>
              <w:tabs>
                <w:tab w:val="left" w:pos="540"/>
              </w:tabs>
              <w:spacing w:after="0" w:line="240" w:lineRule="auto"/>
              <w:rPr>
                <w:snapToGrid w:val="0"/>
                <w:szCs w:val="24"/>
              </w:rPr>
            </w:pPr>
            <w:r w:rsidRPr="00032727">
              <w:rPr>
                <w:snapToGrid w:val="0"/>
                <w:szCs w:val="24"/>
              </w:rPr>
              <w:t>Papildoma gamyklinė (bazinio automobilio) pilno iškrovimo 12V (AGM) baterija ne mažiau 90 Ah, pajungta prie automobilio elektros sistemos, akumuliatoriaus.</w:t>
            </w:r>
          </w:p>
        </w:tc>
      </w:tr>
      <w:tr w:rsidR="002F116B" w:rsidRPr="00032727" w14:paraId="0BADBB2C" w14:textId="77777777" w:rsidTr="00521B0B">
        <w:tc>
          <w:tcPr>
            <w:tcW w:w="851" w:type="dxa"/>
          </w:tcPr>
          <w:p w14:paraId="1FFFC6F6" w14:textId="77777777" w:rsidR="002F116B" w:rsidRPr="00032727" w:rsidRDefault="00FA2A48" w:rsidP="002F116B">
            <w:pPr>
              <w:spacing w:after="0" w:line="240" w:lineRule="auto"/>
              <w:ind w:left="176" w:hanging="176"/>
              <w:jc w:val="center"/>
              <w:rPr>
                <w:snapToGrid w:val="0"/>
                <w:szCs w:val="24"/>
              </w:rPr>
            </w:pPr>
            <w:r w:rsidRPr="00032727">
              <w:rPr>
                <w:snapToGrid w:val="0"/>
                <w:szCs w:val="24"/>
              </w:rPr>
              <w:t>9.4.</w:t>
            </w:r>
          </w:p>
        </w:tc>
        <w:tc>
          <w:tcPr>
            <w:tcW w:w="9355" w:type="dxa"/>
          </w:tcPr>
          <w:p w14:paraId="3280A103" w14:textId="77777777" w:rsidR="002F116B" w:rsidRPr="00032727" w:rsidRDefault="002F116B" w:rsidP="002F116B">
            <w:pPr>
              <w:tabs>
                <w:tab w:val="left" w:pos="540"/>
              </w:tabs>
              <w:spacing w:after="0" w:line="240" w:lineRule="auto"/>
              <w:rPr>
                <w:snapToGrid w:val="0"/>
                <w:szCs w:val="24"/>
              </w:rPr>
            </w:pPr>
            <w:r w:rsidRPr="00032727">
              <w:rPr>
                <w:snapToGrid w:val="0"/>
                <w:szCs w:val="24"/>
              </w:rPr>
              <w:t>Ne mažiau 250 A galios generatorius.</w:t>
            </w:r>
          </w:p>
        </w:tc>
      </w:tr>
      <w:tr w:rsidR="002F116B" w:rsidRPr="00032727" w14:paraId="63C4654D" w14:textId="77777777" w:rsidTr="00521B0B">
        <w:tc>
          <w:tcPr>
            <w:tcW w:w="851" w:type="dxa"/>
          </w:tcPr>
          <w:p w14:paraId="22F23A9D"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9.5.</w:t>
            </w:r>
          </w:p>
        </w:tc>
        <w:tc>
          <w:tcPr>
            <w:tcW w:w="9355" w:type="dxa"/>
          </w:tcPr>
          <w:p w14:paraId="41BF5248" w14:textId="77777777" w:rsidR="002F116B" w:rsidRPr="00032727" w:rsidRDefault="002F116B" w:rsidP="002F116B">
            <w:pPr>
              <w:tabs>
                <w:tab w:val="left" w:pos="540"/>
              </w:tabs>
              <w:spacing w:after="0" w:line="240" w:lineRule="auto"/>
              <w:rPr>
                <w:snapToGrid w:val="0"/>
                <w:szCs w:val="24"/>
              </w:rPr>
            </w:pPr>
            <w:r w:rsidRPr="00032727">
              <w:rPr>
                <w:snapToGrid w:val="0"/>
                <w:szCs w:val="24"/>
              </w:rPr>
              <w:t>Gamyklinis visų durų centrinis užraktas, valdomas nuotoliniu būdu.</w:t>
            </w:r>
          </w:p>
        </w:tc>
      </w:tr>
      <w:tr w:rsidR="002F116B" w:rsidRPr="00032727" w14:paraId="5D8B420F" w14:textId="77777777" w:rsidTr="00521B0B">
        <w:tc>
          <w:tcPr>
            <w:tcW w:w="851" w:type="dxa"/>
          </w:tcPr>
          <w:p w14:paraId="006F3051"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9.6.</w:t>
            </w:r>
          </w:p>
        </w:tc>
        <w:tc>
          <w:tcPr>
            <w:tcW w:w="9355" w:type="dxa"/>
          </w:tcPr>
          <w:p w14:paraId="449D31C6" w14:textId="77777777" w:rsidR="002F116B" w:rsidRPr="00032727" w:rsidRDefault="002F116B" w:rsidP="002F116B">
            <w:pPr>
              <w:tabs>
                <w:tab w:val="left" w:pos="540"/>
              </w:tabs>
              <w:spacing w:after="0" w:line="240" w:lineRule="auto"/>
              <w:rPr>
                <w:rFonts w:eastAsia="SimSun"/>
                <w:color w:val="FF0000"/>
                <w:kern w:val="2"/>
                <w:szCs w:val="24"/>
                <w:lang w:eastAsia="zh-CN"/>
              </w:rPr>
            </w:pPr>
            <w:r w:rsidRPr="00032727">
              <w:rPr>
                <w:rFonts w:eastAsia="SimSun"/>
                <w:kern w:val="2"/>
                <w:szCs w:val="24"/>
                <w:lang w:eastAsia="zh-CN"/>
              </w:rPr>
              <w:t xml:space="preserve">Automobilyje yra integruotas gamyklinis radijas, USB jungtis, </w:t>
            </w:r>
            <w:proofErr w:type="spellStart"/>
            <w:r w:rsidRPr="00032727">
              <w:rPr>
                <w:rFonts w:eastAsia="SimSun"/>
                <w:kern w:val="2"/>
                <w:szCs w:val="24"/>
                <w:lang w:eastAsia="zh-CN"/>
              </w:rPr>
              <w:t>Bluetooth</w:t>
            </w:r>
            <w:proofErr w:type="spellEnd"/>
            <w:r w:rsidRPr="00032727">
              <w:rPr>
                <w:rFonts w:eastAsia="SimSun"/>
                <w:kern w:val="2"/>
                <w:szCs w:val="24"/>
                <w:lang w:eastAsia="zh-CN"/>
              </w:rPr>
              <w:t>, ne mažiau kaip du garsiakalbiai automobilio salono priekyje</w:t>
            </w:r>
            <w:r w:rsidR="00CB0358" w:rsidRPr="00032727">
              <w:rPr>
                <w:rFonts w:eastAsia="SimSun"/>
                <w:kern w:val="2"/>
                <w:szCs w:val="24"/>
                <w:lang w:eastAsia="zh-CN"/>
              </w:rPr>
              <w:t xml:space="preserve"> ir du keleivių skyriuje</w:t>
            </w:r>
            <w:r w:rsidRPr="00032727">
              <w:rPr>
                <w:rFonts w:eastAsia="SimSun"/>
                <w:kern w:val="2"/>
                <w:szCs w:val="24"/>
                <w:lang w:eastAsia="zh-CN"/>
              </w:rPr>
              <w:t>.</w:t>
            </w:r>
          </w:p>
        </w:tc>
      </w:tr>
      <w:tr w:rsidR="002F116B" w:rsidRPr="00032727" w14:paraId="7F8A2D80" w14:textId="77777777" w:rsidTr="00521B0B">
        <w:tc>
          <w:tcPr>
            <w:tcW w:w="851" w:type="dxa"/>
          </w:tcPr>
          <w:p w14:paraId="4272298B"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9.7.</w:t>
            </w:r>
          </w:p>
        </w:tc>
        <w:tc>
          <w:tcPr>
            <w:tcW w:w="9355" w:type="dxa"/>
          </w:tcPr>
          <w:p w14:paraId="30B08925" w14:textId="77777777" w:rsidR="002F116B" w:rsidRPr="00032727" w:rsidRDefault="002F116B" w:rsidP="002F116B">
            <w:pPr>
              <w:tabs>
                <w:tab w:val="left" w:pos="540"/>
              </w:tabs>
              <w:spacing w:after="0" w:line="240" w:lineRule="auto"/>
              <w:rPr>
                <w:snapToGrid w:val="0"/>
                <w:szCs w:val="24"/>
              </w:rPr>
            </w:pPr>
            <w:r w:rsidRPr="00032727">
              <w:rPr>
                <w:snapToGrid w:val="0"/>
                <w:szCs w:val="24"/>
              </w:rPr>
              <w:t>Elektra valdomi šoniniai langai vairuotojo kabinoje.</w:t>
            </w:r>
          </w:p>
        </w:tc>
      </w:tr>
      <w:tr w:rsidR="002F116B" w:rsidRPr="00032727" w14:paraId="0C14A7AD" w14:textId="77777777" w:rsidTr="00521B0B">
        <w:tc>
          <w:tcPr>
            <w:tcW w:w="851" w:type="dxa"/>
          </w:tcPr>
          <w:p w14:paraId="73007844"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9.8.</w:t>
            </w:r>
          </w:p>
        </w:tc>
        <w:tc>
          <w:tcPr>
            <w:tcW w:w="9355" w:type="dxa"/>
          </w:tcPr>
          <w:p w14:paraId="7412B0C7" w14:textId="77777777" w:rsidR="002F116B" w:rsidRPr="00032727" w:rsidRDefault="002F116B" w:rsidP="002F116B">
            <w:pPr>
              <w:tabs>
                <w:tab w:val="left" w:pos="540"/>
              </w:tabs>
              <w:spacing w:after="0" w:line="240" w:lineRule="auto"/>
              <w:rPr>
                <w:snapToGrid w:val="0"/>
                <w:szCs w:val="24"/>
              </w:rPr>
            </w:pPr>
            <w:r w:rsidRPr="00032727">
              <w:rPr>
                <w:snapToGrid w:val="0"/>
                <w:szCs w:val="24"/>
              </w:rPr>
              <w:t>Elektra valdomi ir šildomi išoriniai galinio vaizdo veidrodėliai.</w:t>
            </w:r>
          </w:p>
        </w:tc>
      </w:tr>
      <w:tr w:rsidR="002F116B" w:rsidRPr="00032727" w14:paraId="5EC38161" w14:textId="77777777" w:rsidTr="00521B0B">
        <w:tc>
          <w:tcPr>
            <w:tcW w:w="851" w:type="dxa"/>
          </w:tcPr>
          <w:p w14:paraId="0F71422F"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9.9.</w:t>
            </w:r>
          </w:p>
        </w:tc>
        <w:tc>
          <w:tcPr>
            <w:tcW w:w="9355" w:type="dxa"/>
          </w:tcPr>
          <w:p w14:paraId="0704D09B" w14:textId="77777777" w:rsidR="002F116B" w:rsidRPr="00032727" w:rsidRDefault="002F116B" w:rsidP="002F116B">
            <w:pPr>
              <w:tabs>
                <w:tab w:val="left" w:pos="540"/>
              </w:tabs>
              <w:spacing w:after="0" w:line="240" w:lineRule="auto"/>
              <w:rPr>
                <w:snapToGrid w:val="0"/>
                <w:szCs w:val="24"/>
              </w:rPr>
            </w:pPr>
            <w:r w:rsidRPr="00032727">
              <w:rPr>
                <w:snapToGrid w:val="0"/>
                <w:szCs w:val="24"/>
              </w:rPr>
              <w:t>Apšvietimo lemputė vairuotojui.</w:t>
            </w:r>
          </w:p>
        </w:tc>
      </w:tr>
      <w:tr w:rsidR="002F116B" w:rsidRPr="00032727" w14:paraId="213DC243" w14:textId="77777777" w:rsidTr="00521B0B">
        <w:tc>
          <w:tcPr>
            <w:tcW w:w="851" w:type="dxa"/>
          </w:tcPr>
          <w:p w14:paraId="0D47537D" w14:textId="77777777" w:rsidR="002F116B" w:rsidRPr="00032727" w:rsidRDefault="00FA2A48" w:rsidP="002F116B">
            <w:pPr>
              <w:tabs>
                <w:tab w:val="left" w:pos="540"/>
              </w:tabs>
              <w:spacing w:after="0" w:line="240" w:lineRule="auto"/>
              <w:ind w:left="176" w:hanging="176"/>
              <w:jc w:val="center"/>
              <w:rPr>
                <w:snapToGrid w:val="0"/>
                <w:color w:val="FF0000"/>
                <w:szCs w:val="24"/>
              </w:rPr>
            </w:pPr>
            <w:r w:rsidRPr="00032727">
              <w:rPr>
                <w:snapToGrid w:val="0"/>
                <w:szCs w:val="24"/>
              </w:rPr>
              <w:t>9.10.</w:t>
            </w:r>
          </w:p>
        </w:tc>
        <w:tc>
          <w:tcPr>
            <w:tcW w:w="9355" w:type="dxa"/>
          </w:tcPr>
          <w:p w14:paraId="045A8F72" w14:textId="77777777" w:rsidR="002F116B" w:rsidRPr="00032727" w:rsidRDefault="002F116B" w:rsidP="00130F0F">
            <w:pPr>
              <w:tabs>
                <w:tab w:val="left" w:pos="540"/>
              </w:tabs>
              <w:spacing w:after="0" w:line="240" w:lineRule="auto"/>
              <w:rPr>
                <w:snapToGrid w:val="0"/>
                <w:szCs w:val="24"/>
              </w:rPr>
            </w:pPr>
            <w:r w:rsidRPr="00032727">
              <w:rPr>
                <w:snapToGrid w:val="0"/>
                <w:szCs w:val="24"/>
              </w:rPr>
              <w:t xml:space="preserve">Apšvietimo lemputė su ne mažiau kaip 300 mm lanksčia jungtimi, montuojama </w:t>
            </w:r>
            <w:r w:rsidR="00130F0F" w:rsidRPr="00032727">
              <w:rPr>
                <w:snapToGrid w:val="0"/>
                <w:szCs w:val="24"/>
              </w:rPr>
              <w:t xml:space="preserve">keleivio </w:t>
            </w:r>
            <w:r w:rsidRPr="00032727">
              <w:rPr>
                <w:snapToGrid w:val="0"/>
                <w:szCs w:val="24"/>
              </w:rPr>
              <w:t xml:space="preserve"> vietoje šalia vairuotojo.</w:t>
            </w:r>
          </w:p>
        </w:tc>
      </w:tr>
      <w:tr w:rsidR="002F116B" w:rsidRPr="00032727" w14:paraId="5C6EA849" w14:textId="77777777" w:rsidTr="00521B0B">
        <w:tc>
          <w:tcPr>
            <w:tcW w:w="851" w:type="dxa"/>
          </w:tcPr>
          <w:p w14:paraId="59524082"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9.11.</w:t>
            </w:r>
          </w:p>
        </w:tc>
        <w:tc>
          <w:tcPr>
            <w:tcW w:w="9355" w:type="dxa"/>
          </w:tcPr>
          <w:p w14:paraId="43818F99" w14:textId="77777777" w:rsidR="002F116B" w:rsidRPr="00032727" w:rsidRDefault="002F116B" w:rsidP="002F116B">
            <w:pPr>
              <w:tabs>
                <w:tab w:val="left" w:pos="540"/>
              </w:tabs>
              <w:spacing w:after="0" w:line="240" w:lineRule="auto"/>
              <w:rPr>
                <w:snapToGrid w:val="0"/>
                <w:szCs w:val="24"/>
              </w:rPr>
            </w:pPr>
            <w:r w:rsidRPr="00032727">
              <w:rPr>
                <w:snapToGrid w:val="0"/>
                <w:szCs w:val="24"/>
              </w:rPr>
              <w:t>Dienos šviesos.</w:t>
            </w:r>
          </w:p>
        </w:tc>
      </w:tr>
      <w:tr w:rsidR="002F116B" w:rsidRPr="00032727" w14:paraId="3EDB6EA4" w14:textId="77777777" w:rsidTr="00521B0B">
        <w:tc>
          <w:tcPr>
            <w:tcW w:w="851" w:type="dxa"/>
          </w:tcPr>
          <w:p w14:paraId="1C3AF235"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9.12.</w:t>
            </w:r>
          </w:p>
        </w:tc>
        <w:tc>
          <w:tcPr>
            <w:tcW w:w="9355" w:type="dxa"/>
          </w:tcPr>
          <w:p w14:paraId="1C6A8E22" w14:textId="77777777" w:rsidR="002F116B" w:rsidRPr="00032727" w:rsidRDefault="002F116B" w:rsidP="002F116B">
            <w:pPr>
              <w:tabs>
                <w:tab w:val="left" w:pos="540"/>
              </w:tabs>
              <w:spacing w:after="0" w:line="240" w:lineRule="auto"/>
              <w:rPr>
                <w:snapToGrid w:val="0"/>
                <w:szCs w:val="24"/>
              </w:rPr>
            </w:pPr>
            <w:r w:rsidRPr="00032727">
              <w:rPr>
                <w:snapToGrid w:val="0"/>
                <w:szCs w:val="24"/>
              </w:rPr>
              <w:t>Keltuvas ir įrankių ratui pakeisti komplektas.</w:t>
            </w:r>
          </w:p>
        </w:tc>
      </w:tr>
      <w:tr w:rsidR="002F116B" w:rsidRPr="00032727" w14:paraId="3A99576B" w14:textId="77777777" w:rsidTr="00521B0B">
        <w:tc>
          <w:tcPr>
            <w:tcW w:w="851" w:type="dxa"/>
          </w:tcPr>
          <w:p w14:paraId="03305D94" w14:textId="77777777" w:rsidR="002F116B" w:rsidRPr="00032727" w:rsidRDefault="00FA2A48" w:rsidP="002F116B">
            <w:pPr>
              <w:tabs>
                <w:tab w:val="left" w:pos="540"/>
              </w:tabs>
              <w:spacing w:after="0" w:line="240" w:lineRule="auto"/>
              <w:ind w:left="176" w:hanging="176"/>
              <w:jc w:val="center"/>
              <w:rPr>
                <w:snapToGrid w:val="0"/>
                <w:szCs w:val="24"/>
              </w:rPr>
            </w:pPr>
            <w:r w:rsidRPr="00032727">
              <w:rPr>
                <w:snapToGrid w:val="0"/>
                <w:szCs w:val="24"/>
              </w:rPr>
              <w:t>9.13.</w:t>
            </w:r>
          </w:p>
        </w:tc>
        <w:tc>
          <w:tcPr>
            <w:tcW w:w="9355" w:type="dxa"/>
          </w:tcPr>
          <w:p w14:paraId="71829BA1" w14:textId="77777777" w:rsidR="002F116B" w:rsidRPr="00032727" w:rsidRDefault="002F116B" w:rsidP="002F116B">
            <w:pPr>
              <w:tabs>
                <w:tab w:val="left" w:pos="540"/>
              </w:tabs>
              <w:spacing w:after="0" w:line="240" w:lineRule="auto"/>
              <w:rPr>
                <w:snapToGrid w:val="0"/>
                <w:szCs w:val="24"/>
              </w:rPr>
            </w:pPr>
            <w:r w:rsidRPr="00032727">
              <w:rPr>
                <w:snapToGrid w:val="0"/>
                <w:szCs w:val="24"/>
              </w:rPr>
              <w:t>Normalaus dydžio atsarginis ratas.</w:t>
            </w:r>
          </w:p>
        </w:tc>
      </w:tr>
      <w:tr w:rsidR="002F116B" w:rsidRPr="00032727" w14:paraId="472D2CCB" w14:textId="77777777" w:rsidTr="00521B0B">
        <w:tc>
          <w:tcPr>
            <w:tcW w:w="851" w:type="dxa"/>
          </w:tcPr>
          <w:p w14:paraId="27BB6BE1" w14:textId="77777777" w:rsidR="002F116B" w:rsidRPr="00032727" w:rsidRDefault="00511595" w:rsidP="002F116B">
            <w:pPr>
              <w:tabs>
                <w:tab w:val="left" w:pos="540"/>
              </w:tabs>
              <w:spacing w:after="0" w:line="240" w:lineRule="auto"/>
              <w:ind w:left="176" w:hanging="176"/>
              <w:jc w:val="center"/>
              <w:rPr>
                <w:snapToGrid w:val="0"/>
                <w:szCs w:val="24"/>
              </w:rPr>
            </w:pPr>
            <w:r w:rsidRPr="00032727">
              <w:rPr>
                <w:snapToGrid w:val="0"/>
                <w:szCs w:val="24"/>
              </w:rPr>
              <w:t>9.14.</w:t>
            </w:r>
          </w:p>
        </w:tc>
        <w:tc>
          <w:tcPr>
            <w:tcW w:w="9355" w:type="dxa"/>
          </w:tcPr>
          <w:p w14:paraId="5C265F91" w14:textId="77777777" w:rsidR="002F116B" w:rsidRPr="00032727" w:rsidRDefault="002F116B" w:rsidP="002F116B">
            <w:pPr>
              <w:tabs>
                <w:tab w:val="left" w:pos="540"/>
              </w:tabs>
              <w:spacing w:after="0" w:line="240" w:lineRule="auto"/>
              <w:rPr>
                <w:snapToGrid w:val="0"/>
                <w:szCs w:val="24"/>
              </w:rPr>
            </w:pPr>
            <w:proofErr w:type="spellStart"/>
            <w:r w:rsidRPr="00032727">
              <w:rPr>
                <w:snapToGrid w:val="0"/>
                <w:szCs w:val="24"/>
              </w:rPr>
              <w:t>Purvasargiai</w:t>
            </w:r>
            <w:proofErr w:type="spellEnd"/>
            <w:r w:rsidRPr="00032727">
              <w:rPr>
                <w:snapToGrid w:val="0"/>
                <w:szCs w:val="24"/>
              </w:rPr>
              <w:t xml:space="preserve"> priekyje ir gale.</w:t>
            </w:r>
          </w:p>
        </w:tc>
      </w:tr>
      <w:tr w:rsidR="00A94160" w:rsidRPr="00032727" w14:paraId="2EE2CAC4" w14:textId="77777777" w:rsidTr="00521B0B">
        <w:tc>
          <w:tcPr>
            <w:tcW w:w="851" w:type="dxa"/>
          </w:tcPr>
          <w:p w14:paraId="2B1C4FE6" w14:textId="77777777" w:rsidR="00A94160" w:rsidRPr="00032727" w:rsidRDefault="00511595" w:rsidP="00A94160">
            <w:pPr>
              <w:tabs>
                <w:tab w:val="left" w:pos="540"/>
              </w:tabs>
              <w:spacing w:after="0" w:line="240" w:lineRule="auto"/>
              <w:ind w:left="176" w:hanging="176"/>
              <w:jc w:val="center"/>
              <w:rPr>
                <w:snapToGrid w:val="0"/>
                <w:szCs w:val="24"/>
              </w:rPr>
            </w:pPr>
            <w:r w:rsidRPr="00032727">
              <w:rPr>
                <w:snapToGrid w:val="0"/>
                <w:szCs w:val="24"/>
              </w:rPr>
              <w:t>9.15.</w:t>
            </w:r>
          </w:p>
        </w:tc>
        <w:tc>
          <w:tcPr>
            <w:tcW w:w="9355" w:type="dxa"/>
          </w:tcPr>
          <w:p w14:paraId="7831F076" w14:textId="77777777" w:rsidR="00A94160" w:rsidRPr="00032727" w:rsidRDefault="00A94160" w:rsidP="00A94160">
            <w:pPr>
              <w:tabs>
                <w:tab w:val="left" w:pos="540"/>
              </w:tabs>
              <w:spacing w:after="0" w:line="240" w:lineRule="auto"/>
              <w:rPr>
                <w:snapToGrid w:val="0"/>
                <w:szCs w:val="24"/>
              </w:rPr>
            </w:pPr>
            <w:r w:rsidRPr="00032727">
              <w:rPr>
                <w:snapToGrid w:val="0"/>
                <w:szCs w:val="24"/>
              </w:rPr>
              <w:t>Autonominis, dyzelinis variklio aušinimo skysčio šildytuvas šildymo galia ne mažiau 5.0 kW.</w:t>
            </w:r>
          </w:p>
        </w:tc>
      </w:tr>
      <w:tr w:rsidR="00A94160" w:rsidRPr="00032727" w14:paraId="34EEC001" w14:textId="77777777" w:rsidTr="00521B0B">
        <w:tc>
          <w:tcPr>
            <w:tcW w:w="851" w:type="dxa"/>
          </w:tcPr>
          <w:p w14:paraId="4D898A42" w14:textId="77777777" w:rsidR="00A94160" w:rsidRPr="00032727" w:rsidRDefault="00511595" w:rsidP="00A94160">
            <w:pPr>
              <w:tabs>
                <w:tab w:val="left" w:pos="540"/>
              </w:tabs>
              <w:spacing w:after="0" w:line="240" w:lineRule="auto"/>
              <w:ind w:left="176" w:hanging="176"/>
              <w:jc w:val="center"/>
              <w:rPr>
                <w:snapToGrid w:val="0"/>
                <w:szCs w:val="24"/>
              </w:rPr>
            </w:pPr>
            <w:r w:rsidRPr="00032727">
              <w:rPr>
                <w:snapToGrid w:val="0"/>
                <w:szCs w:val="24"/>
              </w:rPr>
              <w:t>9.16.</w:t>
            </w:r>
          </w:p>
        </w:tc>
        <w:tc>
          <w:tcPr>
            <w:tcW w:w="9355" w:type="dxa"/>
          </w:tcPr>
          <w:p w14:paraId="3089E3A3" w14:textId="77777777" w:rsidR="00A94160" w:rsidRPr="00032727" w:rsidRDefault="00A94160" w:rsidP="00A94160">
            <w:pPr>
              <w:tabs>
                <w:tab w:val="left" w:pos="540"/>
              </w:tabs>
              <w:spacing w:after="0" w:line="240" w:lineRule="auto"/>
              <w:rPr>
                <w:snapToGrid w:val="0"/>
                <w:szCs w:val="24"/>
              </w:rPr>
            </w:pPr>
            <w:r w:rsidRPr="00032727">
              <w:rPr>
                <w:snapToGrid w:val="0"/>
                <w:szCs w:val="24"/>
              </w:rPr>
              <w:t>Serviso apskaitos sistema, nurodanti kiek kilometrų liko nuvažiuoti iki numatomo techninio aptarnavimo.</w:t>
            </w:r>
          </w:p>
        </w:tc>
      </w:tr>
      <w:tr w:rsidR="00A94160" w:rsidRPr="00032727" w14:paraId="069C0726" w14:textId="77777777" w:rsidTr="00521B0B">
        <w:tc>
          <w:tcPr>
            <w:tcW w:w="851" w:type="dxa"/>
          </w:tcPr>
          <w:p w14:paraId="4648AD65" w14:textId="77777777" w:rsidR="00A94160" w:rsidRPr="00032727" w:rsidRDefault="00511595" w:rsidP="00A94160">
            <w:pPr>
              <w:tabs>
                <w:tab w:val="left" w:pos="540"/>
              </w:tabs>
              <w:spacing w:after="0" w:line="240" w:lineRule="auto"/>
              <w:ind w:left="176" w:hanging="176"/>
              <w:jc w:val="center"/>
              <w:rPr>
                <w:snapToGrid w:val="0"/>
                <w:szCs w:val="24"/>
              </w:rPr>
            </w:pPr>
            <w:r w:rsidRPr="00032727">
              <w:rPr>
                <w:snapToGrid w:val="0"/>
                <w:szCs w:val="24"/>
              </w:rPr>
              <w:t>9.17.</w:t>
            </w:r>
          </w:p>
        </w:tc>
        <w:tc>
          <w:tcPr>
            <w:tcW w:w="9355" w:type="dxa"/>
          </w:tcPr>
          <w:p w14:paraId="6D30DD05" w14:textId="77777777" w:rsidR="00A94160" w:rsidRPr="00032727" w:rsidRDefault="00A94160" w:rsidP="00CB0358">
            <w:pPr>
              <w:tabs>
                <w:tab w:val="left" w:pos="540"/>
              </w:tabs>
              <w:spacing w:after="0" w:line="240" w:lineRule="auto"/>
              <w:rPr>
                <w:snapToGrid w:val="0"/>
                <w:color w:val="FF0000"/>
                <w:szCs w:val="24"/>
              </w:rPr>
            </w:pPr>
            <w:r w:rsidRPr="00032727">
              <w:rPr>
                <w:snapToGrid w:val="0"/>
                <w:szCs w:val="24"/>
              </w:rPr>
              <w:t xml:space="preserve">Autonominis, dyzelinis šildytuvas išpučiantis karštą orą į vairuotojo ir </w:t>
            </w:r>
            <w:r w:rsidR="00CB0358" w:rsidRPr="00032727">
              <w:rPr>
                <w:snapToGrid w:val="0"/>
                <w:szCs w:val="24"/>
              </w:rPr>
              <w:t>keleivių</w:t>
            </w:r>
            <w:r w:rsidRPr="00032727">
              <w:rPr>
                <w:snapToGrid w:val="0"/>
                <w:szCs w:val="24"/>
              </w:rPr>
              <w:t xml:space="preserve"> skyrių, šildymo galia ne mažiau 4.0 kW.</w:t>
            </w:r>
          </w:p>
        </w:tc>
      </w:tr>
      <w:tr w:rsidR="00A94160" w:rsidRPr="00032727" w14:paraId="137D4F6A" w14:textId="77777777" w:rsidTr="00521B0B">
        <w:tc>
          <w:tcPr>
            <w:tcW w:w="851" w:type="dxa"/>
          </w:tcPr>
          <w:p w14:paraId="2ACAF9DF" w14:textId="77777777" w:rsidR="00A94160" w:rsidRPr="00032727" w:rsidRDefault="00511595" w:rsidP="00A94160">
            <w:pPr>
              <w:tabs>
                <w:tab w:val="left" w:pos="540"/>
              </w:tabs>
              <w:spacing w:after="0" w:line="240" w:lineRule="auto"/>
              <w:ind w:left="176" w:hanging="176"/>
              <w:jc w:val="center"/>
              <w:rPr>
                <w:snapToGrid w:val="0"/>
                <w:szCs w:val="24"/>
              </w:rPr>
            </w:pPr>
            <w:r w:rsidRPr="00032727">
              <w:rPr>
                <w:snapToGrid w:val="0"/>
                <w:szCs w:val="24"/>
              </w:rPr>
              <w:t>9.18.</w:t>
            </w:r>
          </w:p>
        </w:tc>
        <w:tc>
          <w:tcPr>
            <w:tcW w:w="9355" w:type="dxa"/>
          </w:tcPr>
          <w:p w14:paraId="47E0BB46" w14:textId="77777777" w:rsidR="00A94160" w:rsidRPr="00032727" w:rsidRDefault="00A94160" w:rsidP="00A94160">
            <w:pPr>
              <w:tabs>
                <w:tab w:val="left" w:pos="540"/>
              </w:tabs>
              <w:spacing w:after="0" w:line="240" w:lineRule="auto"/>
              <w:rPr>
                <w:snapToGrid w:val="0"/>
                <w:szCs w:val="24"/>
              </w:rPr>
            </w:pPr>
            <w:r w:rsidRPr="00032727">
              <w:rPr>
                <w:snapToGrid w:val="0"/>
                <w:szCs w:val="24"/>
              </w:rPr>
              <w:t>Metalinė variklio karterio apsauga.</w:t>
            </w:r>
          </w:p>
        </w:tc>
      </w:tr>
      <w:tr w:rsidR="00A94160" w:rsidRPr="00032727" w14:paraId="4FC2BBAF" w14:textId="77777777" w:rsidTr="00521B0B">
        <w:tc>
          <w:tcPr>
            <w:tcW w:w="851" w:type="dxa"/>
          </w:tcPr>
          <w:p w14:paraId="495C46F6" w14:textId="77777777" w:rsidR="00A94160" w:rsidRPr="00032727" w:rsidRDefault="00511595" w:rsidP="00A94160">
            <w:pPr>
              <w:tabs>
                <w:tab w:val="left" w:pos="540"/>
              </w:tabs>
              <w:spacing w:after="0" w:line="240" w:lineRule="auto"/>
              <w:ind w:left="176" w:hanging="176"/>
              <w:jc w:val="center"/>
              <w:rPr>
                <w:snapToGrid w:val="0"/>
                <w:szCs w:val="24"/>
              </w:rPr>
            </w:pPr>
            <w:r w:rsidRPr="00032727">
              <w:rPr>
                <w:snapToGrid w:val="0"/>
                <w:szCs w:val="24"/>
              </w:rPr>
              <w:t>9.19.</w:t>
            </w:r>
          </w:p>
        </w:tc>
        <w:tc>
          <w:tcPr>
            <w:tcW w:w="9355" w:type="dxa"/>
          </w:tcPr>
          <w:p w14:paraId="741B20B5" w14:textId="77777777" w:rsidR="00A94160" w:rsidRPr="00032727" w:rsidRDefault="00A94160" w:rsidP="00130F0F">
            <w:pPr>
              <w:tabs>
                <w:tab w:val="left" w:pos="540"/>
              </w:tabs>
              <w:spacing w:after="0" w:line="240" w:lineRule="auto"/>
              <w:rPr>
                <w:snapToGrid w:val="0"/>
                <w:szCs w:val="24"/>
              </w:rPr>
            </w:pPr>
            <w:r w:rsidRPr="00032727">
              <w:rPr>
                <w:bCs/>
                <w:iCs/>
                <w:snapToGrid w:val="0"/>
                <w:szCs w:val="24"/>
              </w:rPr>
              <w:t>4 vaizdo kamerų (su naktinio matymo funkcija) sistema, vaizdą pateikianti į vairuotojo skyriuje esantį monitorių: galinė kamera  automatiškai įsijungianti kai įjungiama atbulinės eigos pavara, turi veikti „</w:t>
            </w:r>
            <w:proofErr w:type="spellStart"/>
            <w:r w:rsidRPr="00032727">
              <w:rPr>
                <w:bCs/>
                <w:iCs/>
                <w:snapToGrid w:val="0"/>
                <w:szCs w:val="24"/>
              </w:rPr>
              <w:t>blackout</w:t>
            </w:r>
            <w:proofErr w:type="spellEnd"/>
            <w:r w:rsidRPr="00032727">
              <w:rPr>
                <w:bCs/>
                <w:iCs/>
                <w:snapToGrid w:val="0"/>
                <w:szCs w:val="24"/>
              </w:rPr>
              <w:t xml:space="preserve">“ režime, po vieną kamerą kairėje ir dešinėje „aklai“ zonai rodyti, automatiškai įsijungianti kai įjungiamas posūkio signalas, ir kamera </w:t>
            </w:r>
            <w:r w:rsidR="00130F0F" w:rsidRPr="00032727">
              <w:rPr>
                <w:bCs/>
                <w:iCs/>
                <w:snapToGrid w:val="0"/>
                <w:szCs w:val="24"/>
              </w:rPr>
              <w:t>keleivių</w:t>
            </w:r>
            <w:r w:rsidRPr="00032727">
              <w:rPr>
                <w:bCs/>
                <w:iCs/>
                <w:snapToGrid w:val="0"/>
                <w:szCs w:val="24"/>
              </w:rPr>
              <w:t xml:space="preserve"> skyriuje. Yra galimybė kiekvieną kamerą įjungti ir rankiniu būdu.</w:t>
            </w:r>
          </w:p>
        </w:tc>
      </w:tr>
      <w:tr w:rsidR="00A94160" w:rsidRPr="00032727" w14:paraId="5E705BC2" w14:textId="77777777" w:rsidTr="00521B0B">
        <w:tc>
          <w:tcPr>
            <w:tcW w:w="851" w:type="dxa"/>
          </w:tcPr>
          <w:p w14:paraId="7CA71332" w14:textId="77777777" w:rsidR="00A94160" w:rsidRPr="00032727" w:rsidRDefault="00511595" w:rsidP="00A94160">
            <w:pPr>
              <w:tabs>
                <w:tab w:val="left" w:pos="540"/>
              </w:tabs>
              <w:spacing w:after="0" w:line="240" w:lineRule="auto"/>
              <w:ind w:left="176" w:hanging="176"/>
              <w:jc w:val="center"/>
              <w:rPr>
                <w:snapToGrid w:val="0"/>
                <w:szCs w:val="24"/>
              </w:rPr>
            </w:pPr>
            <w:r w:rsidRPr="00032727">
              <w:rPr>
                <w:snapToGrid w:val="0"/>
                <w:szCs w:val="24"/>
              </w:rPr>
              <w:t>9.20.</w:t>
            </w:r>
          </w:p>
        </w:tc>
        <w:tc>
          <w:tcPr>
            <w:tcW w:w="9355" w:type="dxa"/>
          </w:tcPr>
          <w:p w14:paraId="30985136" w14:textId="77777777" w:rsidR="00A94160" w:rsidRPr="00032727" w:rsidRDefault="00A94160" w:rsidP="00A94160">
            <w:pPr>
              <w:tabs>
                <w:tab w:val="left" w:pos="540"/>
              </w:tabs>
              <w:spacing w:after="0" w:line="240" w:lineRule="auto"/>
              <w:rPr>
                <w:snapToGrid w:val="0"/>
                <w:szCs w:val="24"/>
              </w:rPr>
            </w:pPr>
            <w:r w:rsidRPr="00032727">
              <w:rPr>
                <w:szCs w:val="24"/>
              </w:rPr>
              <w:t>Galinio vaizdo veidrodis vairuotojo kabinoje.</w:t>
            </w:r>
          </w:p>
        </w:tc>
      </w:tr>
      <w:tr w:rsidR="002949FF" w:rsidRPr="00032727" w14:paraId="57DE3496" w14:textId="77777777" w:rsidTr="00521B0B">
        <w:tc>
          <w:tcPr>
            <w:tcW w:w="851" w:type="dxa"/>
          </w:tcPr>
          <w:p w14:paraId="177D04D6" w14:textId="77777777" w:rsidR="002949FF" w:rsidRPr="00032727" w:rsidRDefault="002949FF" w:rsidP="002949FF">
            <w:pPr>
              <w:tabs>
                <w:tab w:val="left" w:pos="540"/>
              </w:tabs>
              <w:spacing w:after="0" w:line="240" w:lineRule="auto"/>
              <w:ind w:left="176" w:hanging="176"/>
              <w:jc w:val="center"/>
              <w:rPr>
                <w:snapToGrid w:val="0"/>
                <w:szCs w:val="24"/>
              </w:rPr>
            </w:pPr>
            <w:r w:rsidRPr="00032727">
              <w:rPr>
                <w:snapToGrid w:val="0"/>
                <w:szCs w:val="24"/>
              </w:rPr>
              <w:t>9.21.</w:t>
            </w:r>
          </w:p>
        </w:tc>
        <w:tc>
          <w:tcPr>
            <w:tcW w:w="9355" w:type="dxa"/>
          </w:tcPr>
          <w:p w14:paraId="322F33AD" w14:textId="0F0C40FF" w:rsidR="002949FF" w:rsidRPr="00032727" w:rsidRDefault="002949FF" w:rsidP="002949FF">
            <w:pPr>
              <w:pStyle w:val="Default"/>
              <w:rPr>
                <w:highlight w:val="yellow"/>
                <w:lang w:val="lt-LT"/>
              </w:rPr>
            </w:pPr>
            <w:r w:rsidRPr="00032727">
              <w:rPr>
                <w:lang w:val="lt-LT"/>
              </w:rPr>
              <w:t>Guminiai kilimėliai vairuotojo kabinoje.</w:t>
            </w:r>
          </w:p>
        </w:tc>
      </w:tr>
      <w:tr w:rsidR="002949FF" w:rsidRPr="00032727" w14:paraId="1C98B5E0" w14:textId="77777777" w:rsidTr="00521B0B">
        <w:tc>
          <w:tcPr>
            <w:tcW w:w="851" w:type="dxa"/>
          </w:tcPr>
          <w:p w14:paraId="2F99CDC4" w14:textId="77777777" w:rsidR="002949FF" w:rsidRPr="00032727" w:rsidRDefault="002949FF" w:rsidP="002949FF">
            <w:pPr>
              <w:tabs>
                <w:tab w:val="left" w:pos="540"/>
              </w:tabs>
              <w:spacing w:after="0" w:line="240" w:lineRule="auto"/>
              <w:ind w:left="176" w:hanging="176"/>
              <w:jc w:val="center"/>
              <w:rPr>
                <w:snapToGrid w:val="0"/>
                <w:szCs w:val="24"/>
              </w:rPr>
            </w:pPr>
            <w:r w:rsidRPr="00032727">
              <w:rPr>
                <w:snapToGrid w:val="0"/>
                <w:szCs w:val="24"/>
              </w:rPr>
              <w:t>10.</w:t>
            </w:r>
          </w:p>
        </w:tc>
        <w:tc>
          <w:tcPr>
            <w:tcW w:w="9355" w:type="dxa"/>
          </w:tcPr>
          <w:p w14:paraId="3A77AF9C" w14:textId="77777777" w:rsidR="002949FF" w:rsidRPr="00032727" w:rsidRDefault="002949FF" w:rsidP="002949FF">
            <w:pPr>
              <w:tabs>
                <w:tab w:val="left" w:pos="540"/>
              </w:tabs>
              <w:spacing w:after="0" w:line="240" w:lineRule="auto"/>
              <w:rPr>
                <w:snapToGrid w:val="0"/>
                <w:szCs w:val="24"/>
              </w:rPr>
            </w:pPr>
            <w:r w:rsidRPr="00032727">
              <w:rPr>
                <w:b/>
                <w:bCs/>
                <w:szCs w:val="24"/>
              </w:rPr>
              <w:t>Elektros instaliacija:</w:t>
            </w:r>
          </w:p>
        </w:tc>
      </w:tr>
      <w:tr w:rsidR="002949FF" w:rsidRPr="00032727" w14:paraId="45008A3E" w14:textId="77777777" w:rsidTr="00521B0B">
        <w:tc>
          <w:tcPr>
            <w:tcW w:w="851" w:type="dxa"/>
          </w:tcPr>
          <w:p w14:paraId="29860507" w14:textId="77777777" w:rsidR="002949FF" w:rsidRPr="00032727" w:rsidRDefault="002949FF" w:rsidP="002949FF">
            <w:pPr>
              <w:tabs>
                <w:tab w:val="left" w:pos="540"/>
              </w:tabs>
              <w:spacing w:after="0" w:line="240" w:lineRule="auto"/>
              <w:ind w:left="176" w:hanging="176"/>
              <w:jc w:val="center"/>
              <w:rPr>
                <w:snapToGrid w:val="0"/>
                <w:szCs w:val="24"/>
              </w:rPr>
            </w:pPr>
            <w:r w:rsidRPr="00032727">
              <w:rPr>
                <w:snapToGrid w:val="0"/>
                <w:szCs w:val="24"/>
              </w:rPr>
              <w:t>10.1.</w:t>
            </w:r>
          </w:p>
        </w:tc>
        <w:tc>
          <w:tcPr>
            <w:tcW w:w="9355" w:type="dxa"/>
          </w:tcPr>
          <w:p w14:paraId="157BAF4B" w14:textId="77777777" w:rsidR="002949FF" w:rsidRPr="00032727" w:rsidRDefault="002949FF" w:rsidP="002949FF">
            <w:pPr>
              <w:pStyle w:val="ListParagraph"/>
              <w:suppressAutoHyphens/>
              <w:spacing w:after="0" w:line="240" w:lineRule="auto"/>
              <w:ind w:left="0"/>
              <w:contextualSpacing w:val="0"/>
              <w:rPr>
                <w:szCs w:val="24"/>
              </w:rPr>
            </w:pPr>
            <w:r w:rsidRPr="00032727">
              <w:rPr>
                <w:szCs w:val="24"/>
              </w:rPr>
              <w:t xml:space="preserve">12V instaliacija. Ne mažiau kaip trys darbo 12V lizdai vienas priekyje, antras vidurį automobilio ir trečias automobilio galinėje dalyje. Lizdai išdėstyti išilgai darbų stalų, virš stalų, ne mažiau kaip keturios USB, 3,2 A jungtys Keleivių skyriuje. LED indikacija prie lizdų ir jungčių. </w:t>
            </w:r>
          </w:p>
        </w:tc>
      </w:tr>
      <w:tr w:rsidR="002949FF" w:rsidRPr="00032727" w14:paraId="728297DA" w14:textId="77777777" w:rsidTr="00521B0B">
        <w:tc>
          <w:tcPr>
            <w:tcW w:w="851" w:type="dxa"/>
          </w:tcPr>
          <w:p w14:paraId="40C436A1" w14:textId="77777777" w:rsidR="002949FF" w:rsidRPr="00032727" w:rsidRDefault="002949FF" w:rsidP="002949FF">
            <w:pPr>
              <w:tabs>
                <w:tab w:val="left" w:pos="540"/>
              </w:tabs>
              <w:spacing w:after="0" w:line="240" w:lineRule="auto"/>
              <w:ind w:left="176" w:hanging="176"/>
              <w:jc w:val="center"/>
              <w:rPr>
                <w:snapToGrid w:val="0"/>
                <w:szCs w:val="24"/>
              </w:rPr>
            </w:pPr>
            <w:r w:rsidRPr="00032727">
              <w:rPr>
                <w:snapToGrid w:val="0"/>
                <w:szCs w:val="24"/>
              </w:rPr>
              <w:t>10.2.</w:t>
            </w:r>
          </w:p>
        </w:tc>
        <w:tc>
          <w:tcPr>
            <w:tcW w:w="9355" w:type="dxa"/>
          </w:tcPr>
          <w:p w14:paraId="42708A9E" w14:textId="77777777" w:rsidR="002949FF" w:rsidRPr="00032727" w:rsidRDefault="002949FF" w:rsidP="002949FF">
            <w:pPr>
              <w:pStyle w:val="ListParagraph"/>
              <w:suppressAutoHyphens/>
              <w:spacing w:after="0" w:line="240" w:lineRule="auto"/>
              <w:ind w:left="0"/>
              <w:contextualSpacing w:val="0"/>
              <w:rPr>
                <w:szCs w:val="24"/>
              </w:rPr>
            </w:pPr>
            <w:r w:rsidRPr="00032727">
              <w:rPr>
                <w:kern w:val="2"/>
                <w:szCs w:val="24"/>
              </w:rPr>
              <w:t xml:space="preserve">230V instaliacija, t. y. automobilio viduje keleivių skyriuje turi būti ne mažiau kaip keturi, vienas priekinėje dalyje, du vidurinėje automobilio dalyje ir ketvirtas automobilio galinėje dalyje. 230V kištukiniai lizdai. </w:t>
            </w:r>
            <w:r w:rsidRPr="00032727">
              <w:rPr>
                <w:szCs w:val="24"/>
              </w:rPr>
              <w:t>Lizdai išdėstyti išilgai ir virš darbų stalų.</w:t>
            </w:r>
          </w:p>
        </w:tc>
      </w:tr>
      <w:tr w:rsidR="002949FF" w:rsidRPr="00032727" w14:paraId="0316427F" w14:textId="77777777" w:rsidTr="00521B0B">
        <w:tc>
          <w:tcPr>
            <w:tcW w:w="851" w:type="dxa"/>
          </w:tcPr>
          <w:p w14:paraId="170878D7" w14:textId="77777777" w:rsidR="002949FF" w:rsidRPr="00032727" w:rsidRDefault="002949FF" w:rsidP="002949FF">
            <w:pPr>
              <w:tabs>
                <w:tab w:val="left" w:pos="540"/>
              </w:tabs>
              <w:spacing w:after="0" w:line="240" w:lineRule="auto"/>
              <w:ind w:left="176" w:hanging="176"/>
              <w:jc w:val="center"/>
              <w:rPr>
                <w:snapToGrid w:val="0"/>
                <w:szCs w:val="24"/>
              </w:rPr>
            </w:pPr>
            <w:r w:rsidRPr="00032727">
              <w:rPr>
                <w:snapToGrid w:val="0"/>
                <w:szCs w:val="24"/>
              </w:rPr>
              <w:t>10.3.</w:t>
            </w:r>
          </w:p>
        </w:tc>
        <w:tc>
          <w:tcPr>
            <w:tcW w:w="9355" w:type="dxa"/>
          </w:tcPr>
          <w:p w14:paraId="3B108049" w14:textId="77777777" w:rsidR="002949FF" w:rsidRPr="00032727" w:rsidRDefault="002949FF" w:rsidP="002949FF">
            <w:pPr>
              <w:pStyle w:val="Default"/>
              <w:rPr>
                <w:highlight w:val="red"/>
                <w:lang w:val="lt-LT"/>
              </w:rPr>
            </w:pPr>
            <w:r w:rsidRPr="00032727">
              <w:rPr>
                <w:kern w:val="2"/>
                <w:lang w:val="lt-LT"/>
              </w:rPr>
              <w:t>Starterinio ir papildomų akumuliatorių automatinis pakrovėjas nuo 230V ne mažiau 25x4, tokio tipo akumuliatoriams kaip ir pateikti automobilio gamintojo.  Automatinė apsauga nuo perkaitimo, perkrovos, trumpo jungimo.</w:t>
            </w:r>
          </w:p>
        </w:tc>
      </w:tr>
      <w:tr w:rsidR="002949FF" w:rsidRPr="00032727" w14:paraId="0F3BC11A" w14:textId="77777777" w:rsidTr="00521B0B">
        <w:tc>
          <w:tcPr>
            <w:tcW w:w="851" w:type="dxa"/>
          </w:tcPr>
          <w:p w14:paraId="0801AAAD" w14:textId="77777777" w:rsidR="002949FF" w:rsidRPr="00032727" w:rsidRDefault="002949FF" w:rsidP="002949FF">
            <w:pPr>
              <w:spacing w:after="0" w:line="240" w:lineRule="auto"/>
              <w:ind w:left="176" w:hanging="176"/>
              <w:jc w:val="center"/>
              <w:rPr>
                <w:szCs w:val="24"/>
              </w:rPr>
            </w:pPr>
            <w:r w:rsidRPr="00032727">
              <w:rPr>
                <w:szCs w:val="24"/>
              </w:rPr>
              <w:t>10.4.</w:t>
            </w:r>
          </w:p>
        </w:tc>
        <w:tc>
          <w:tcPr>
            <w:tcW w:w="9355" w:type="dxa"/>
          </w:tcPr>
          <w:p w14:paraId="42FD6C97" w14:textId="77777777" w:rsidR="002949FF" w:rsidRPr="00032727" w:rsidRDefault="002949FF" w:rsidP="002949FF">
            <w:pPr>
              <w:rPr>
                <w:szCs w:val="24"/>
              </w:rPr>
            </w:pPr>
            <w:r w:rsidRPr="00032727">
              <w:rPr>
                <w:szCs w:val="24"/>
              </w:rPr>
              <w:t>Baterijos apsauginis įrenginys apsaugantis nuo baterijos išsikrovimo: baterijai pasiekus 8 V, baterija turi būti automatiškai atjungiama nuo automobilio tinklo.</w:t>
            </w:r>
          </w:p>
        </w:tc>
      </w:tr>
      <w:tr w:rsidR="002949FF" w:rsidRPr="00032727" w14:paraId="06747788" w14:textId="77777777" w:rsidTr="00521B0B">
        <w:tc>
          <w:tcPr>
            <w:tcW w:w="851" w:type="dxa"/>
          </w:tcPr>
          <w:p w14:paraId="026BCE5A" w14:textId="77777777" w:rsidR="002949FF" w:rsidRPr="00032727" w:rsidRDefault="002949FF" w:rsidP="002949FF">
            <w:pPr>
              <w:spacing w:after="0" w:line="240" w:lineRule="auto"/>
              <w:ind w:left="176" w:hanging="176"/>
              <w:jc w:val="center"/>
              <w:rPr>
                <w:szCs w:val="24"/>
              </w:rPr>
            </w:pPr>
            <w:r w:rsidRPr="00032727">
              <w:rPr>
                <w:szCs w:val="24"/>
              </w:rPr>
              <w:t>10.5.</w:t>
            </w:r>
          </w:p>
        </w:tc>
        <w:tc>
          <w:tcPr>
            <w:tcW w:w="9355" w:type="dxa"/>
          </w:tcPr>
          <w:p w14:paraId="7CD8063E" w14:textId="77777777" w:rsidR="002949FF" w:rsidRPr="00032727" w:rsidRDefault="002949FF" w:rsidP="002949FF">
            <w:pPr>
              <w:spacing w:after="0" w:line="240" w:lineRule="auto"/>
              <w:rPr>
                <w:szCs w:val="24"/>
              </w:rPr>
            </w:pPr>
            <w:r w:rsidRPr="00032727">
              <w:rPr>
                <w:szCs w:val="24"/>
              </w:rPr>
              <w:t>Įtampos keitiklis iš 12V į 230V ne mažiau kaip 3000 W galios, LED indikacija matomoje vietoje. Išėjimo signalo forma – taisyklingas sinusas. Turi turėti apsaugas nuo aukštos įtampos, perkrovos, išeinančio signalo trumpo jungimo, sukeisto poliškumo. Įtampos keitiklis turi turėti ne mažiau kaip vieną EU standarto rozetę.</w:t>
            </w:r>
          </w:p>
        </w:tc>
      </w:tr>
      <w:tr w:rsidR="002949FF" w:rsidRPr="00032727" w14:paraId="37BEE06C" w14:textId="77777777" w:rsidTr="00521B0B">
        <w:tc>
          <w:tcPr>
            <w:tcW w:w="851" w:type="dxa"/>
          </w:tcPr>
          <w:p w14:paraId="3D1A6251"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11.</w:t>
            </w:r>
          </w:p>
        </w:tc>
        <w:tc>
          <w:tcPr>
            <w:tcW w:w="9355" w:type="dxa"/>
          </w:tcPr>
          <w:p w14:paraId="383A82F6" w14:textId="77777777" w:rsidR="002949FF" w:rsidRPr="00032727" w:rsidRDefault="002949FF" w:rsidP="002949FF">
            <w:pPr>
              <w:tabs>
                <w:tab w:val="left" w:pos="540"/>
              </w:tabs>
              <w:spacing w:after="0" w:line="240" w:lineRule="auto"/>
              <w:rPr>
                <w:szCs w:val="24"/>
              </w:rPr>
            </w:pPr>
            <w:r w:rsidRPr="00032727">
              <w:rPr>
                <w:b/>
                <w:szCs w:val="24"/>
              </w:rPr>
              <w:t>Keleivių skyriaus įrengimas:</w:t>
            </w:r>
          </w:p>
        </w:tc>
      </w:tr>
      <w:tr w:rsidR="002949FF" w:rsidRPr="00032727" w14:paraId="01422C38" w14:textId="77777777" w:rsidTr="00521B0B">
        <w:tc>
          <w:tcPr>
            <w:tcW w:w="851" w:type="dxa"/>
          </w:tcPr>
          <w:p w14:paraId="30B46CE5"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11.1.</w:t>
            </w:r>
          </w:p>
        </w:tc>
        <w:tc>
          <w:tcPr>
            <w:tcW w:w="9355" w:type="dxa"/>
            <w:shd w:val="clear" w:color="auto" w:fill="auto"/>
          </w:tcPr>
          <w:p w14:paraId="14C268FB" w14:textId="77777777" w:rsidR="002949FF" w:rsidRPr="00032727" w:rsidRDefault="002949FF" w:rsidP="002949FF">
            <w:pPr>
              <w:tabs>
                <w:tab w:val="left" w:pos="540"/>
              </w:tabs>
              <w:spacing w:after="0" w:line="240" w:lineRule="auto"/>
              <w:rPr>
                <w:szCs w:val="24"/>
              </w:rPr>
            </w:pPr>
            <w:r w:rsidRPr="00032727">
              <w:rPr>
                <w:szCs w:val="24"/>
              </w:rPr>
              <w:t>Liukas (visiškai nustumiamas link automobilio galo) įrengtas stoge tarp galinių šoninių durų; atidaryto liuko anga ne mažesnė kaip 700 x 900 mm. Liukas rakinamas (fiksuojamas) iš vidaus. Liuko dangtis bei liuko anga turi būti korozijai atsparūs bei apšiltinti, kad nesusidarytų kondensatas. Liuko bei liuko angos vidiniai paviršiai turi būti atsparūs mechaniniams poveikiams, bei drėgmei. Įrengtos teleskopinės kopėčios išlindimui per atidarytą liuką, kurių viršutinė pusė lankstais tvirtinama prie lubų ties liuko priekiniu kraštu, darbinėje padėtyje gali būti nuleidžiamos iki grindų, o transportavimo padėtyje sustumiamos, užlenkiamos ir fiksuojamos prie lubų.</w:t>
            </w:r>
          </w:p>
        </w:tc>
      </w:tr>
      <w:tr w:rsidR="002949FF" w:rsidRPr="00032727" w14:paraId="1BD48F4A" w14:textId="77777777" w:rsidTr="00521B0B">
        <w:tc>
          <w:tcPr>
            <w:tcW w:w="851" w:type="dxa"/>
          </w:tcPr>
          <w:p w14:paraId="62A71B4F" w14:textId="77777777" w:rsidR="002949FF" w:rsidRPr="00032727" w:rsidRDefault="002949FF" w:rsidP="002949FF">
            <w:pPr>
              <w:tabs>
                <w:tab w:val="left" w:pos="648"/>
              </w:tabs>
              <w:spacing w:after="0" w:line="240" w:lineRule="auto"/>
              <w:ind w:left="176" w:hanging="176"/>
              <w:jc w:val="center"/>
              <w:rPr>
                <w:bCs/>
                <w:szCs w:val="24"/>
              </w:rPr>
            </w:pPr>
            <w:r w:rsidRPr="00032727">
              <w:rPr>
                <w:bCs/>
                <w:szCs w:val="24"/>
              </w:rPr>
              <w:t>11.2.</w:t>
            </w:r>
          </w:p>
        </w:tc>
        <w:tc>
          <w:tcPr>
            <w:tcW w:w="9355" w:type="dxa"/>
          </w:tcPr>
          <w:p w14:paraId="3FCFA408" w14:textId="77777777" w:rsidR="002949FF" w:rsidRPr="00032727" w:rsidRDefault="002949FF" w:rsidP="002949FF">
            <w:pPr>
              <w:tabs>
                <w:tab w:val="left" w:pos="648"/>
              </w:tabs>
              <w:spacing w:after="0" w:line="240" w:lineRule="auto"/>
              <w:rPr>
                <w:b/>
                <w:bCs/>
                <w:szCs w:val="24"/>
              </w:rPr>
            </w:pPr>
            <w:r w:rsidRPr="00032727">
              <w:rPr>
                <w:szCs w:val="24"/>
              </w:rPr>
              <w:t>Skyriaus grindų struktūra: speciali 10 mm storio šilumos ir garso izoliacija, 12 mm storio klijuota drėgmei atspari faneros plokštė, padengta neslidžia automobiline PVC danga.</w:t>
            </w:r>
          </w:p>
        </w:tc>
      </w:tr>
      <w:tr w:rsidR="002949FF" w:rsidRPr="00032727" w14:paraId="6FE19815" w14:textId="77777777" w:rsidTr="00521B0B">
        <w:tc>
          <w:tcPr>
            <w:tcW w:w="851" w:type="dxa"/>
          </w:tcPr>
          <w:p w14:paraId="4489CF31"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11.3.</w:t>
            </w:r>
          </w:p>
        </w:tc>
        <w:tc>
          <w:tcPr>
            <w:tcW w:w="9355" w:type="dxa"/>
          </w:tcPr>
          <w:p w14:paraId="75DE6550" w14:textId="77777777" w:rsidR="002949FF" w:rsidRPr="00032727" w:rsidRDefault="002949FF" w:rsidP="002949FF">
            <w:pPr>
              <w:tabs>
                <w:tab w:val="left" w:pos="540"/>
              </w:tabs>
              <w:spacing w:after="0" w:line="240" w:lineRule="auto"/>
              <w:rPr>
                <w:szCs w:val="24"/>
              </w:rPr>
            </w:pPr>
            <w:r w:rsidRPr="00032727">
              <w:rPr>
                <w:szCs w:val="24"/>
              </w:rPr>
              <w:t>Keleivio skyriuje įmontuoti langai. Langai tamsinti 70-100%, kad iš lauko nesimatytų kas viduje yra, o iš vidaus matytųsi vaizdas aiškiai. Ant slankiojančių durų langas nesidarinėtų, o kitoje pusėje langas padalintas į dvi dalis, viena dalis atsidarinėja slankiojimo būdu. Bagažinės dalyje langams poreikio nėra.</w:t>
            </w:r>
          </w:p>
        </w:tc>
      </w:tr>
      <w:tr w:rsidR="002949FF" w:rsidRPr="00032727" w14:paraId="45D350AC" w14:textId="77777777" w:rsidTr="00521B0B">
        <w:tc>
          <w:tcPr>
            <w:tcW w:w="851" w:type="dxa"/>
          </w:tcPr>
          <w:p w14:paraId="3C945EBB"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11.4.</w:t>
            </w:r>
          </w:p>
        </w:tc>
        <w:tc>
          <w:tcPr>
            <w:tcW w:w="9355" w:type="dxa"/>
          </w:tcPr>
          <w:p w14:paraId="23030493" w14:textId="77777777" w:rsidR="002949FF" w:rsidRPr="00032727" w:rsidRDefault="002949FF" w:rsidP="002949FF">
            <w:pPr>
              <w:tabs>
                <w:tab w:val="left" w:pos="540"/>
              </w:tabs>
              <w:spacing w:after="0" w:line="240" w:lineRule="auto"/>
              <w:rPr>
                <w:szCs w:val="24"/>
              </w:rPr>
            </w:pPr>
            <w:r w:rsidRPr="00032727">
              <w:rPr>
                <w:szCs w:val="24"/>
              </w:rPr>
              <w:t>Vairuotojo skyrius ir keleivių skyrius integruota užuolaida esant poreikiams, kad galėtų pasidaryti pertvarą, bagažinės skyrius su keleivio skyriumi be pertvaros.</w:t>
            </w:r>
          </w:p>
        </w:tc>
      </w:tr>
      <w:tr w:rsidR="002949FF" w:rsidRPr="00032727" w14:paraId="2261761D" w14:textId="77777777" w:rsidTr="00521B0B">
        <w:tc>
          <w:tcPr>
            <w:tcW w:w="851" w:type="dxa"/>
          </w:tcPr>
          <w:p w14:paraId="56CAA515"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lastRenderedPageBreak/>
              <w:t>11.5.</w:t>
            </w:r>
          </w:p>
        </w:tc>
        <w:tc>
          <w:tcPr>
            <w:tcW w:w="9355" w:type="dxa"/>
          </w:tcPr>
          <w:p w14:paraId="372C0539" w14:textId="77777777" w:rsidR="002949FF" w:rsidRPr="00032727" w:rsidRDefault="002949FF" w:rsidP="002949FF">
            <w:pPr>
              <w:spacing w:after="0" w:line="240" w:lineRule="auto"/>
              <w:rPr>
                <w:kern w:val="2"/>
                <w:szCs w:val="24"/>
              </w:rPr>
            </w:pPr>
            <w:r w:rsidRPr="00032727">
              <w:rPr>
                <w:szCs w:val="24"/>
              </w:rPr>
              <w:t>Keleivių</w:t>
            </w:r>
            <w:r w:rsidRPr="00032727">
              <w:rPr>
                <w:snapToGrid w:val="0"/>
                <w:szCs w:val="24"/>
              </w:rPr>
              <w:t xml:space="preserve"> skyriuje viso keturios M1 klasės sėdynės.</w:t>
            </w:r>
            <w:r w:rsidRPr="00032727">
              <w:rPr>
                <w:kern w:val="2"/>
                <w:szCs w:val="24"/>
              </w:rPr>
              <w:t xml:space="preserve"> Montuojamos prie darbo stalo. Visos sėdynės turi būti su tritaškiais saugos diržais, reguliuojama nugarėle, su pastūmimo prie stalo bėgeliais ne mažiau 150 mm (kad būtų galima reguliuoti kėdės atstumą prie stalo) montuojamos ant bėgelių, lengvai išimamos ir perstatomos pagal poreikį. Bėgelių ilgis ne mažiau kaip 1500 mm ilgio vienai sėdynei. Dvi sėdimos vietos įmontuotos taip kad žiūrėtų i automobilio priekį, kitos dvi kad žiūrėtų į automobilio galą. Tarp sėdimų vietų tarpas ne mažiau 300mm, per vidurį sėdimų vietų įmontuotas darbo stalas su galimybe prasiilginti. Darbo stalas lengvai išimamas ir perstatomas pagal poreikį.</w:t>
            </w:r>
          </w:p>
          <w:p w14:paraId="2ED13972" w14:textId="77777777" w:rsidR="002949FF" w:rsidRPr="00032727" w:rsidRDefault="002949FF" w:rsidP="002949FF">
            <w:pPr>
              <w:spacing w:after="0" w:line="240" w:lineRule="auto"/>
              <w:rPr>
                <w:kern w:val="2"/>
                <w:szCs w:val="24"/>
              </w:rPr>
            </w:pPr>
            <w:r w:rsidRPr="00032727">
              <w:rPr>
                <w:kern w:val="2"/>
                <w:szCs w:val="24"/>
              </w:rPr>
              <w:t>Darbo stalo aukštis: +/- 800mm</w:t>
            </w:r>
          </w:p>
          <w:p w14:paraId="2B9586CF" w14:textId="77777777" w:rsidR="002949FF" w:rsidRPr="00032727" w:rsidRDefault="002949FF" w:rsidP="002949FF">
            <w:pPr>
              <w:tabs>
                <w:tab w:val="left" w:pos="540"/>
              </w:tabs>
              <w:spacing w:after="0" w:line="240" w:lineRule="auto"/>
              <w:rPr>
                <w:szCs w:val="24"/>
              </w:rPr>
            </w:pPr>
            <w:r w:rsidRPr="00032727">
              <w:rPr>
                <w:kern w:val="2"/>
                <w:szCs w:val="24"/>
              </w:rPr>
              <w:t>Darbo stalo iškleisto ilgis +/-1400mm</w:t>
            </w:r>
          </w:p>
        </w:tc>
      </w:tr>
      <w:tr w:rsidR="002949FF" w:rsidRPr="00032727" w14:paraId="7E4AEEBF" w14:textId="77777777" w:rsidTr="00521B0B">
        <w:tc>
          <w:tcPr>
            <w:tcW w:w="851" w:type="dxa"/>
          </w:tcPr>
          <w:p w14:paraId="0FFCF1E2"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11.6.</w:t>
            </w:r>
          </w:p>
        </w:tc>
        <w:tc>
          <w:tcPr>
            <w:tcW w:w="9355" w:type="dxa"/>
          </w:tcPr>
          <w:p w14:paraId="75D8192E" w14:textId="77777777" w:rsidR="002949FF" w:rsidRPr="00032727" w:rsidRDefault="002949FF" w:rsidP="002949FF">
            <w:pPr>
              <w:tabs>
                <w:tab w:val="left" w:pos="540"/>
              </w:tabs>
              <w:spacing w:after="0" w:line="240" w:lineRule="auto"/>
              <w:rPr>
                <w:szCs w:val="24"/>
              </w:rPr>
            </w:pPr>
            <w:r w:rsidRPr="00032727">
              <w:rPr>
                <w:szCs w:val="24"/>
              </w:rPr>
              <w:t>Kairėje sienoje lubų spintelės su durelėmis, ne mažiau kaip 4 spintelės: 400x300x150 mm ± 50 mm. Spintelių viduje įrengtas LED apšvietimas, durelės su mygtuko pagalba atblokuojamu užraktu. Neturi būti atsikišusių rankenėlių. Baldų tikslios vietos bus nurodytos transporto priemonės įrengimo metu. Judėjimo metu spintelė neturi skleisti pašalinio garso.</w:t>
            </w:r>
          </w:p>
        </w:tc>
      </w:tr>
      <w:tr w:rsidR="002949FF" w:rsidRPr="00032727" w14:paraId="45E5F29C" w14:textId="77777777" w:rsidTr="00521B0B">
        <w:tc>
          <w:tcPr>
            <w:tcW w:w="851" w:type="dxa"/>
          </w:tcPr>
          <w:p w14:paraId="1BB60B1A"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11.7.</w:t>
            </w:r>
          </w:p>
        </w:tc>
        <w:tc>
          <w:tcPr>
            <w:tcW w:w="9355" w:type="dxa"/>
          </w:tcPr>
          <w:p w14:paraId="31D4A5B6" w14:textId="77777777" w:rsidR="002949FF" w:rsidRPr="00032727" w:rsidRDefault="002949FF" w:rsidP="002949FF">
            <w:pPr>
              <w:pStyle w:val="ListParagraph"/>
              <w:tabs>
                <w:tab w:val="left" w:pos="57"/>
                <w:tab w:val="left" w:pos="198"/>
              </w:tabs>
              <w:spacing w:after="0" w:line="240" w:lineRule="auto"/>
              <w:ind w:left="0"/>
              <w:rPr>
                <w:szCs w:val="24"/>
              </w:rPr>
            </w:pPr>
            <w:r w:rsidRPr="00032727">
              <w:rPr>
                <w:szCs w:val="24"/>
              </w:rPr>
              <w:t>Prie stumdomųjų durų statramsčio įrengiama rankena įlipimui į automobilį palengvinti.</w:t>
            </w:r>
          </w:p>
        </w:tc>
      </w:tr>
      <w:tr w:rsidR="002949FF" w:rsidRPr="00032727" w14:paraId="2F1F1644" w14:textId="77777777" w:rsidTr="00521B0B">
        <w:tc>
          <w:tcPr>
            <w:tcW w:w="851" w:type="dxa"/>
          </w:tcPr>
          <w:p w14:paraId="21992D0E"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12.</w:t>
            </w:r>
          </w:p>
        </w:tc>
        <w:tc>
          <w:tcPr>
            <w:tcW w:w="9355" w:type="dxa"/>
          </w:tcPr>
          <w:p w14:paraId="0C623886" w14:textId="77777777" w:rsidR="002949FF" w:rsidRPr="00032727" w:rsidRDefault="002949FF" w:rsidP="002949FF">
            <w:pPr>
              <w:tabs>
                <w:tab w:val="left" w:pos="222"/>
              </w:tabs>
              <w:spacing w:after="0" w:line="240" w:lineRule="auto"/>
              <w:rPr>
                <w:szCs w:val="24"/>
              </w:rPr>
            </w:pPr>
            <w:r w:rsidRPr="00032727">
              <w:rPr>
                <w:b/>
                <w:szCs w:val="24"/>
              </w:rPr>
              <w:t>Keleivių skyriaus apšvietimas:</w:t>
            </w:r>
          </w:p>
        </w:tc>
      </w:tr>
      <w:tr w:rsidR="002949FF" w:rsidRPr="00032727" w14:paraId="4086C19E" w14:textId="77777777" w:rsidTr="00521B0B">
        <w:tc>
          <w:tcPr>
            <w:tcW w:w="851" w:type="dxa"/>
          </w:tcPr>
          <w:p w14:paraId="56A60146"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12.1.</w:t>
            </w:r>
          </w:p>
        </w:tc>
        <w:tc>
          <w:tcPr>
            <w:tcW w:w="9355" w:type="dxa"/>
          </w:tcPr>
          <w:p w14:paraId="398BBAB7" w14:textId="77777777" w:rsidR="002949FF" w:rsidRPr="00032727" w:rsidRDefault="002949FF" w:rsidP="002949FF">
            <w:pPr>
              <w:tabs>
                <w:tab w:val="left" w:pos="222"/>
              </w:tabs>
              <w:spacing w:after="0" w:line="240" w:lineRule="auto"/>
              <w:rPr>
                <w:szCs w:val="24"/>
              </w:rPr>
            </w:pPr>
            <w:r w:rsidRPr="00032727">
              <w:rPr>
                <w:szCs w:val="24"/>
              </w:rPr>
              <w:t>LED šviesos lempos, išdėstytos išilgai lubų - viso 4 vienetai.</w:t>
            </w:r>
          </w:p>
        </w:tc>
      </w:tr>
      <w:tr w:rsidR="002949FF" w:rsidRPr="00032727" w14:paraId="2E1297C4" w14:textId="77777777" w:rsidTr="00521B0B">
        <w:tc>
          <w:tcPr>
            <w:tcW w:w="851" w:type="dxa"/>
          </w:tcPr>
          <w:p w14:paraId="0CBE9AA6"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12.2.</w:t>
            </w:r>
          </w:p>
        </w:tc>
        <w:tc>
          <w:tcPr>
            <w:tcW w:w="9355" w:type="dxa"/>
          </w:tcPr>
          <w:p w14:paraId="073F9A64" w14:textId="77777777" w:rsidR="002949FF" w:rsidRPr="00032727" w:rsidRDefault="002949FF" w:rsidP="002949FF">
            <w:pPr>
              <w:tabs>
                <w:tab w:val="left" w:pos="222"/>
              </w:tabs>
              <w:spacing w:after="0" w:line="240" w:lineRule="auto"/>
              <w:rPr>
                <w:szCs w:val="24"/>
              </w:rPr>
            </w:pPr>
            <w:r w:rsidRPr="00032727">
              <w:rPr>
                <w:szCs w:val="24"/>
              </w:rPr>
              <w:t>Du taškiniai LED žibintai, virš kiekvienos darbo vietos.</w:t>
            </w:r>
          </w:p>
        </w:tc>
      </w:tr>
      <w:tr w:rsidR="002949FF" w:rsidRPr="00032727" w14:paraId="15CB5975" w14:textId="77777777" w:rsidTr="00521B0B">
        <w:tc>
          <w:tcPr>
            <w:tcW w:w="851" w:type="dxa"/>
          </w:tcPr>
          <w:p w14:paraId="1A54FED7"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12.3.</w:t>
            </w:r>
          </w:p>
        </w:tc>
        <w:tc>
          <w:tcPr>
            <w:tcW w:w="9355" w:type="dxa"/>
          </w:tcPr>
          <w:p w14:paraId="49C14044" w14:textId="77777777" w:rsidR="002949FF" w:rsidRPr="00032727" w:rsidRDefault="002949FF" w:rsidP="002949FF">
            <w:pPr>
              <w:tabs>
                <w:tab w:val="left" w:pos="222"/>
              </w:tabs>
              <w:spacing w:after="0" w:line="240" w:lineRule="auto"/>
              <w:rPr>
                <w:szCs w:val="24"/>
              </w:rPr>
            </w:pPr>
            <w:r w:rsidRPr="00032727">
              <w:rPr>
                <w:szCs w:val="24"/>
              </w:rPr>
              <w:t>Galimybė reguliuoti apšvietimo intensyvumą (naktinis apšvietimas).</w:t>
            </w:r>
          </w:p>
        </w:tc>
      </w:tr>
      <w:tr w:rsidR="002949FF" w:rsidRPr="00032727" w14:paraId="1A45A0AB" w14:textId="77777777" w:rsidTr="00521B0B">
        <w:tc>
          <w:tcPr>
            <w:tcW w:w="851" w:type="dxa"/>
          </w:tcPr>
          <w:p w14:paraId="35338E6F"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12.4.</w:t>
            </w:r>
          </w:p>
        </w:tc>
        <w:tc>
          <w:tcPr>
            <w:tcW w:w="9355" w:type="dxa"/>
          </w:tcPr>
          <w:p w14:paraId="15EC0341" w14:textId="77777777" w:rsidR="002949FF" w:rsidRPr="00032727" w:rsidRDefault="002949FF" w:rsidP="002949FF">
            <w:pPr>
              <w:tabs>
                <w:tab w:val="left" w:pos="222"/>
              </w:tabs>
              <w:spacing w:after="0" w:line="240" w:lineRule="auto"/>
              <w:rPr>
                <w:szCs w:val="24"/>
              </w:rPr>
            </w:pPr>
            <w:r w:rsidRPr="00032727">
              <w:rPr>
                <w:szCs w:val="24"/>
              </w:rPr>
              <w:t>Šoninių įlipimo laiptelių LED apšvietimas, automatiškai įsijungiantis atidarius duris.</w:t>
            </w:r>
          </w:p>
        </w:tc>
      </w:tr>
      <w:tr w:rsidR="002949FF" w:rsidRPr="00032727" w14:paraId="24969EA2" w14:textId="77777777" w:rsidTr="00521B0B">
        <w:tc>
          <w:tcPr>
            <w:tcW w:w="851" w:type="dxa"/>
          </w:tcPr>
          <w:p w14:paraId="7C31819B" w14:textId="77777777" w:rsidR="002949FF" w:rsidRPr="00032727" w:rsidRDefault="002949FF" w:rsidP="002949FF">
            <w:pPr>
              <w:tabs>
                <w:tab w:val="left" w:pos="648"/>
              </w:tabs>
              <w:spacing w:after="0" w:line="240" w:lineRule="auto"/>
              <w:ind w:left="176" w:hanging="176"/>
              <w:jc w:val="center"/>
              <w:rPr>
                <w:bCs/>
                <w:szCs w:val="24"/>
              </w:rPr>
            </w:pPr>
            <w:r w:rsidRPr="00032727">
              <w:rPr>
                <w:bCs/>
                <w:szCs w:val="24"/>
              </w:rPr>
              <w:t>13.</w:t>
            </w:r>
          </w:p>
        </w:tc>
        <w:tc>
          <w:tcPr>
            <w:tcW w:w="9355" w:type="dxa"/>
          </w:tcPr>
          <w:p w14:paraId="12460E13" w14:textId="77777777" w:rsidR="002949FF" w:rsidRPr="00032727" w:rsidRDefault="002949FF" w:rsidP="002949FF">
            <w:pPr>
              <w:tabs>
                <w:tab w:val="left" w:pos="648"/>
              </w:tabs>
              <w:spacing w:after="0" w:line="240" w:lineRule="auto"/>
              <w:rPr>
                <w:b/>
                <w:bCs/>
                <w:szCs w:val="24"/>
              </w:rPr>
            </w:pPr>
            <w:r w:rsidRPr="00032727">
              <w:rPr>
                <w:b/>
                <w:bCs/>
                <w:szCs w:val="24"/>
              </w:rPr>
              <w:t>Šviesos - garso signalizacija:</w:t>
            </w:r>
          </w:p>
        </w:tc>
      </w:tr>
      <w:tr w:rsidR="002949FF" w:rsidRPr="00032727" w14:paraId="7DA929BC" w14:textId="77777777" w:rsidTr="00521B0B">
        <w:tc>
          <w:tcPr>
            <w:tcW w:w="851" w:type="dxa"/>
          </w:tcPr>
          <w:p w14:paraId="41507B60"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13.1.</w:t>
            </w:r>
          </w:p>
        </w:tc>
        <w:tc>
          <w:tcPr>
            <w:tcW w:w="9355" w:type="dxa"/>
          </w:tcPr>
          <w:p w14:paraId="4799F980" w14:textId="77777777" w:rsidR="002949FF" w:rsidRPr="00032727" w:rsidRDefault="002949FF" w:rsidP="002949FF">
            <w:pPr>
              <w:pStyle w:val="CommentText"/>
              <w:spacing w:line="240" w:lineRule="auto"/>
              <w:contextualSpacing/>
              <w:rPr>
                <w:sz w:val="24"/>
                <w:szCs w:val="24"/>
              </w:rPr>
            </w:pPr>
            <w:r w:rsidRPr="00032727">
              <w:rPr>
                <w:sz w:val="24"/>
                <w:szCs w:val="24"/>
              </w:rPr>
              <w:t>LED blokų švyturėliai:</w:t>
            </w:r>
          </w:p>
          <w:p w14:paraId="7905855A" w14:textId="77777777" w:rsidR="002949FF" w:rsidRPr="00032727" w:rsidRDefault="002949FF" w:rsidP="002949FF">
            <w:pPr>
              <w:pStyle w:val="CommentText"/>
              <w:spacing w:line="240" w:lineRule="auto"/>
              <w:contextualSpacing/>
              <w:rPr>
                <w:sz w:val="24"/>
                <w:szCs w:val="24"/>
              </w:rPr>
            </w:pPr>
            <w:r w:rsidRPr="00032727">
              <w:rPr>
                <w:sz w:val="24"/>
                <w:szCs w:val="24"/>
              </w:rPr>
              <w:t xml:space="preserve">Šviesos filtrų spalva – raudona ir mėlyna. </w:t>
            </w:r>
          </w:p>
          <w:p w14:paraId="63D9D670" w14:textId="77777777" w:rsidR="002949FF" w:rsidRPr="00032727" w:rsidRDefault="002949FF" w:rsidP="002949FF">
            <w:pPr>
              <w:pStyle w:val="CommentText"/>
              <w:spacing w:line="240" w:lineRule="auto"/>
              <w:contextualSpacing/>
              <w:rPr>
                <w:sz w:val="24"/>
                <w:szCs w:val="24"/>
              </w:rPr>
            </w:pPr>
            <w:r w:rsidRPr="00032727">
              <w:rPr>
                <w:sz w:val="24"/>
                <w:szCs w:val="24"/>
              </w:rPr>
              <w:t>LED blokų švyturėliai montuojami aplink automobilio perimetrą – galinėje zonoje, šonuose ir priekyje (už priekinių grotelių).</w:t>
            </w:r>
          </w:p>
          <w:p w14:paraId="3704738F" w14:textId="77777777" w:rsidR="002949FF" w:rsidRPr="00032727" w:rsidRDefault="002949FF" w:rsidP="002949FF">
            <w:pPr>
              <w:pStyle w:val="CommentText"/>
              <w:spacing w:line="240" w:lineRule="auto"/>
              <w:contextualSpacing/>
              <w:rPr>
                <w:sz w:val="24"/>
                <w:szCs w:val="24"/>
              </w:rPr>
            </w:pPr>
            <w:r w:rsidRPr="00032727">
              <w:rPr>
                <w:sz w:val="24"/>
                <w:szCs w:val="24"/>
              </w:rPr>
              <w:t>Švyturėlių veikimas reguliuojamas su galimybe atjungti galinius, priekinius ir šoninius šviesos diodų blokus atskirai.</w:t>
            </w:r>
          </w:p>
          <w:p w14:paraId="40D20BDE" w14:textId="77777777" w:rsidR="002949FF" w:rsidRPr="00032727" w:rsidRDefault="002949FF" w:rsidP="002949FF">
            <w:pPr>
              <w:pStyle w:val="CommentText"/>
              <w:spacing w:line="240" w:lineRule="auto"/>
              <w:contextualSpacing/>
              <w:rPr>
                <w:sz w:val="24"/>
                <w:szCs w:val="24"/>
              </w:rPr>
            </w:pPr>
            <w:r w:rsidRPr="00032727">
              <w:rPr>
                <w:sz w:val="24"/>
                <w:szCs w:val="24"/>
              </w:rPr>
              <w:t>Diena / naktis funkcija (nakties metu švyturėliai pritemsta).</w:t>
            </w:r>
          </w:p>
          <w:p w14:paraId="4A245247" w14:textId="77777777" w:rsidR="002949FF" w:rsidRPr="00032727" w:rsidRDefault="002949FF" w:rsidP="002949FF">
            <w:pPr>
              <w:pStyle w:val="CommentText"/>
              <w:spacing w:line="240" w:lineRule="auto"/>
              <w:contextualSpacing/>
              <w:rPr>
                <w:sz w:val="24"/>
                <w:szCs w:val="24"/>
              </w:rPr>
            </w:pPr>
            <w:r w:rsidRPr="00032727">
              <w:rPr>
                <w:sz w:val="24"/>
                <w:szCs w:val="24"/>
              </w:rPr>
              <w:t xml:space="preserve">Turi atitikti Jungtinių Tautų Europos ekonomikos komisijos (JT/EEK) normos R65 „Dėl Variklinių transporto priemonių ir jų priekabų specialiųjų įspėjamųjų žibintų vieningų nuostatų patvirtinimo“ (JN ECE R65: </w:t>
            </w:r>
            <w:proofErr w:type="spellStart"/>
            <w:r w:rsidRPr="00032727">
              <w:rPr>
                <w:sz w:val="24"/>
                <w:szCs w:val="24"/>
              </w:rPr>
              <w:t>Uniform</w:t>
            </w:r>
            <w:proofErr w:type="spellEnd"/>
            <w:r w:rsidRPr="00032727">
              <w:rPr>
                <w:sz w:val="24"/>
                <w:szCs w:val="24"/>
              </w:rPr>
              <w:t xml:space="preserve"> </w:t>
            </w:r>
            <w:proofErr w:type="spellStart"/>
            <w:r w:rsidRPr="00032727">
              <w:rPr>
                <w:sz w:val="24"/>
                <w:szCs w:val="24"/>
              </w:rPr>
              <w:t>provisions</w:t>
            </w:r>
            <w:proofErr w:type="spellEnd"/>
            <w:r w:rsidRPr="00032727">
              <w:rPr>
                <w:sz w:val="24"/>
                <w:szCs w:val="24"/>
              </w:rPr>
              <w:t xml:space="preserve"> </w:t>
            </w:r>
            <w:proofErr w:type="spellStart"/>
            <w:r w:rsidRPr="00032727">
              <w:rPr>
                <w:sz w:val="24"/>
                <w:szCs w:val="24"/>
              </w:rPr>
              <w:t>concerning</w:t>
            </w:r>
            <w:proofErr w:type="spellEnd"/>
            <w:r w:rsidRPr="00032727">
              <w:rPr>
                <w:sz w:val="24"/>
                <w:szCs w:val="24"/>
              </w:rPr>
              <w:t xml:space="preserve"> </w:t>
            </w:r>
            <w:proofErr w:type="spellStart"/>
            <w:r w:rsidRPr="00032727">
              <w:rPr>
                <w:sz w:val="24"/>
                <w:szCs w:val="24"/>
              </w:rPr>
              <w:t>the</w:t>
            </w:r>
            <w:proofErr w:type="spellEnd"/>
            <w:r w:rsidRPr="00032727">
              <w:rPr>
                <w:sz w:val="24"/>
                <w:szCs w:val="24"/>
              </w:rPr>
              <w:t xml:space="preserve"> </w:t>
            </w:r>
            <w:proofErr w:type="spellStart"/>
            <w:r w:rsidRPr="00032727">
              <w:rPr>
                <w:sz w:val="24"/>
                <w:szCs w:val="24"/>
              </w:rPr>
              <w:t>approval</w:t>
            </w:r>
            <w:proofErr w:type="spellEnd"/>
            <w:r w:rsidRPr="00032727">
              <w:rPr>
                <w:sz w:val="24"/>
                <w:szCs w:val="24"/>
              </w:rPr>
              <w:t xml:space="preserve"> </w:t>
            </w:r>
            <w:proofErr w:type="spellStart"/>
            <w:r w:rsidRPr="00032727">
              <w:rPr>
                <w:sz w:val="24"/>
                <w:szCs w:val="24"/>
              </w:rPr>
              <w:t>of</w:t>
            </w:r>
            <w:proofErr w:type="spellEnd"/>
            <w:r w:rsidRPr="00032727">
              <w:rPr>
                <w:sz w:val="24"/>
                <w:szCs w:val="24"/>
              </w:rPr>
              <w:t xml:space="preserve"> </w:t>
            </w:r>
            <w:proofErr w:type="spellStart"/>
            <w:r w:rsidRPr="00032727">
              <w:rPr>
                <w:sz w:val="24"/>
                <w:szCs w:val="24"/>
              </w:rPr>
              <w:t>special</w:t>
            </w:r>
            <w:proofErr w:type="spellEnd"/>
            <w:r w:rsidRPr="00032727">
              <w:rPr>
                <w:sz w:val="24"/>
                <w:szCs w:val="24"/>
              </w:rPr>
              <w:t xml:space="preserve"> </w:t>
            </w:r>
            <w:proofErr w:type="spellStart"/>
            <w:r w:rsidRPr="00032727">
              <w:rPr>
                <w:sz w:val="24"/>
                <w:szCs w:val="24"/>
              </w:rPr>
              <w:t>warning</w:t>
            </w:r>
            <w:proofErr w:type="spellEnd"/>
            <w:r w:rsidRPr="00032727">
              <w:rPr>
                <w:sz w:val="24"/>
                <w:szCs w:val="24"/>
              </w:rPr>
              <w:t xml:space="preserve"> </w:t>
            </w:r>
            <w:proofErr w:type="spellStart"/>
            <w:r w:rsidRPr="00032727">
              <w:rPr>
                <w:sz w:val="24"/>
                <w:szCs w:val="24"/>
              </w:rPr>
              <w:t>lamps</w:t>
            </w:r>
            <w:proofErr w:type="spellEnd"/>
            <w:r w:rsidRPr="00032727">
              <w:rPr>
                <w:sz w:val="24"/>
                <w:szCs w:val="24"/>
              </w:rPr>
              <w:t xml:space="preserve"> </w:t>
            </w:r>
            <w:proofErr w:type="spellStart"/>
            <w:r w:rsidRPr="00032727">
              <w:rPr>
                <w:sz w:val="24"/>
                <w:szCs w:val="24"/>
              </w:rPr>
              <w:t>for</w:t>
            </w:r>
            <w:proofErr w:type="spellEnd"/>
            <w:r w:rsidRPr="00032727">
              <w:rPr>
                <w:sz w:val="24"/>
                <w:szCs w:val="24"/>
              </w:rPr>
              <w:t xml:space="preserve"> </w:t>
            </w:r>
            <w:proofErr w:type="spellStart"/>
            <w:r w:rsidRPr="00032727">
              <w:rPr>
                <w:sz w:val="24"/>
                <w:szCs w:val="24"/>
              </w:rPr>
              <w:t>power-driven</w:t>
            </w:r>
            <w:proofErr w:type="spellEnd"/>
            <w:r w:rsidRPr="00032727">
              <w:rPr>
                <w:sz w:val="24"/>
                <w:szCs w:val="24"/>
              </w:rPr>
              <w:t xml:space="preserve"> </w:t>
            </w:r>
            <w:proofErr w:type="spellStart"/>
            <w:r w:rsidRPr="00032727">
              <w:rPr>
                <w:sz w:val="24"/>
                <w:szCs w:val="24"/>
              </w:rPr>
              <w:t>vehicles</w:t>
            </w:r>
            <w:proofErr w:type="spellEnd"/>
            <w:r w:rsidRPr="00032727">
              <w:rPr>
                <w:sz w:val="24"/>
                <w:szCs w:val="24"/>
              </w:rPr>
              <w:t xml:space="preserve"> </w:t>
            </w:r>
            <w:proofErr w:type="spellStart"/>
            <w:r w:rsidRPr="00032727">
              <w:rPr>
                <w:sz w:val="24"/>
                <w:szCs w:val="24"/>
              </w:rPr>
              <w:t>and</w:t>
            </w:r>
            <w:proofErr w:type="spellEnd"/>
            <w:r w:rsidRPr="00032727">
              <w:rPr>
                <w:sz w:val="24"/>
                <w:szCs w:val="24"/>
              </w:rPr>
              <w:t xml:space="preserve"> </w:t>
            </w:r>
            <w:proofErr w:type="spellStart"/>
            <w:r w:rsidRPr="00032727">
              <w:rPr>
                <w:sz w:val="24"/>
                <w:szCs w:val="24"/>
              </w:rPr>
              <w:t>their</w:t>
            </w:r>
            <w:proofErr w:type="spellEnd"/>
            <w:r w:rsidRPr="00032727">
              <w:rPr>
                <w:sz w:val="24"/>
                <w:szCs w:val="24"/>
              </w:rPr>
              <w:t xml:space="preserve"> </w:t>
            </w:r>
            <w:proofErr w:type="spellStart"/>
            <w:r w:rsidRPr="00032727">
              <w:rPr>
                <w:sz w:val="24"/>
                <w:szCs w:val="24"/>
              </w:rPr>
              <w:t>trailers</w:t>
            </w:r>
            <w:proofErr w:type="spellEnd"/>
            <w:r w:rsidRPr="00032727">
              <w:rPr>
                <w:sz w:val="24"/>
                <w:szCs w:val="24"/>
              </w:rPr>
              <w:t>) reikalavimus.</w:t>
            </w:r>
          </w:p>
          <w:p w14:paraId="4CBB27B8" w14:textId="77777777" w:rsidR="002949FF" w:rsidRPr="00032727" w:rsidRDefault="002949FF" w:rsidP="002949FF">
            <w:pPr>
              <w:pStyle w:val="CommentText"/>
              <w:spacing w:line="240" w:lineRule="auto"/>
              <w:contextualSpacing/>
              <w:rPr>
                <w:sz w:val="24"/>
                <w:szCs w:val="24"/>
              </w:rPr>
            </w:pPr>
          </w:p>
          <w:p w14:paraId="63850754" w14:textId="77777777" w:rsidR="002949FF" w:rsidRPr="00032727" w:rsidRDefault="002949FF" w:rsidP="002949FF">
            <w:pPr>
              <w:pStyle w:val="CommentText"/>
              <w:spacing w:line="240" w:lineRule="auto"/>
              <w:contextualSpacing/>
              <w:rPr>
                <w:sz w:val="24"/>
                <w:szCs w:val="24"/>
              </w:rPr>
            </w:pPr>
            <w:r w:rsidRPr="00032727">
              <w:rPr>
                <w:sz w:val="24"/>
                <w:szCs w:val="24"/>
              </w:rPr>
              <w:t>Garsinė įranga:</w:t>
            </w:r>
          </w:p>
          <w:p w14:paraId="0177089F" w14:textId="77777777" w:rsidR="002949FF" w:rsidRPr="00032727" w:rsidRDefault="002949FF" w:rsidP="002949FF">
            <w:pPr>
              <w:pStyle w:val="CommentText"/>
              <w:spacing w:line="240" w:lineRule="auto"/>
              <w:contextualSpacing/>
              <w:rPr>
                <w:sz w:val="24"/>
                <w:szCs w:val="24"/>
              </w:rPr>
            </w:pPr>
            <w:r w:rsidRPr="00032727">
              <w:rPr>
                <w:sz w:val="24"/>
                <w:szCs w:val="24"/>
              </w:rPr>
              <w:t>Ne mažesnio kaip 100 W galingumo garsiakalbis, integruotas po variklio gaubtu.</w:t>
            </w:r>
          </w:p>
          <w:p w14:paraId="4E926CD7" w14:textId="77777777" w:rsidR="002949FF" w:rsidRPr="00032727" w:rsidRDefault="002949FF" w:rsidP="002949FF">
            <w:pPr>
              <w:pStyle w:val="CommentText"/>
              <w:spacing w:line="240" w:lineRule="auto"/>
              <w:contextualSpacing/>
              <w:rPr>
                <w:sz w:val="24"/>
                <w:szCs w:val="24"/>
              </w:rPr>
            </w:pPr>
            <w:r w:rsidRPr="00032727">
              <w:rPr>
                <w:sz w:val="24"/>
                <w:szCs w:val="24"/>
              </w:rPr>
              <w:t>Ne mažesnio kaip 100 W galingumo valdymo pultas.</w:t>
            </w:r>
          </w:p>
          <w:p w14:paraId="62664CF8" w14:textId="77777777" w:rsidR="002949FF" w:rsidRPr="00032727" w:rsidRDefault="002949FF" w:rsidP="002949FF">
            <w:pPr>
              <w:pStyle w:val="CommentText"/>
              <w:spacing w:line="240" w:lineRule="auto"/>
              <w:contextualSpacing/>
              <w:rPr>
                <w:sz w:val="24"/>
                <w:szCs w:val="24"/>
              </w:rPr>
            </w:pPr>
            <w:r w:rsidRPr="00032727">
              <w:rPr>
                <w:sz w:val="24"/>
                <w:szCs w:val="24"/>
              </w:rPr>
              <w:t>Ne mažiau kaip trijų skirtingų garsinių signalų.</w:t>
            </w:r>
          </w:p>
          <w:p w14:paraId="09A3BBBC" w14:textId="77777777" w:rsidR="002949FF" w:rsidRPr="00032727" w:rsidRDefault="002949FF" w:rsidP="002949FF">
            <w:pPr>
              <w:pStyle w:val="CommentText"/>
              <w:spacing w:line="240" w:lineRule="auto"/>
              <w:contextualSpacing/>
              <w:rPr>
                <w:sz w:val="24"/>
                <w:szCs w:val="24"/>
              </w:rPr>
            </w:pPr>
            <w:r w:rsidRPr="00032727">
              <w:rPr>
                <w:sz w:val="24"/>
                <w:szCs w:val="24"/>
              </w:rPr>
              <w:t>Turi atitikti ECER10 normą.</w:t>
            </w:r>
          </w:p>
          <w:p w14:paraId="6965D584" w14:textId="77777777" w:rsidR="002949FF" w:rsidRPr="00032727" w:rsidRDefault="002949FF" w:rsidP="002949FF">
            <w:pPr>
              <w:pStyle w:val="CommentText"/>
              <w:spacing w:line="240" w:lineRule="auto"/>
              <w:contextualSpacing/>
              <w:rPr>
                <w:sz w:val="24"/>
                <w:szCs w:val="24"/>
              </w:rPr>
            </w:pPr>
            <w:r w:rsidRPr="00032727">
              <w:rPr>
                <w:sz w:val="24"/>
                <w:szCs w:val="24"/>
              </w:rPr>
              <w:t>Švyturėliai ir garsiakalbis valdomi pulteliu, kuriame yra sumontuotas mikrofonas.</w:t>
            </w:r>
          </w:p>
          <w:p w14:paraId="02BD07F7" w14:textId="77777777" w:rsidR="002949FF" w:rsidRPr="00032727" w:rsidRDefault="002949FF" w:rsidP="002949FF">
            <w:pPr>
              <w:pStyle w:val="CommentText"/>
              <w:spacing w:line="240" w:lineRule="auto"/>
              <w:contextualSpacing/>
              <w:rPr>
                <w:sz w:val="24"/>
                <w:szCs w:val="24"/>
              </w:rPr>
            </w:pPr>
            <w:r w:rsidRPr="00032727">
              <w:rPr>
                <w:sz w:val="24"/>
                <w:szCs w:val="24"/>
              </w:rPr>
              <w:t>Valdymo pultas su stiprintuvu sujungtas spiraliniu kabeliu.</w:t>
            </w:r>
          </w:p>
          <w:p w14:paraId="551E1219" w14:textId="28E74E7F" w:rsidR="002949FF" w:rsidRPr="00032727" w:rsidRDefault="002949FF" w:rsidP="002949FF">
            <w:pPr>
              <w:pStyle w:val="CommentText"/>
              <w:spacing w:line="240" w:lineRule="auto"/>
              <w:contextualSpacing/>
              <w:rPr>
                <w:sz w:val="24"/>
                <w:szCs w:val="24"/>
                <w:highlight w:val="green"/>
              </w:rPr>
            </w:pPr>
            <w:r w:rsidRPr="00032727">
              <w:rPr>
                <w:sz w:val="24"/>
                <w:szCs w:val="24"/>
              </w:rPr>
              <w:t>Garsiakalbiai privalo būti apsaugoti nuo vandens srauto, purvo ar sniego patekimo į jo vidų.</w:t>
            </w:r>
          </w:p>
        </w:tc>
      </w:tr>
      <w:tr w:rsidR="002949FF" w:rsidRPr="00032727" w14:paraId="2203AF39" w14:textId="77777777" w:rsidTr="00521B0B">
        <w:tc>
          <w:tcPr>
            <w:tcW w:w="851" w:type="dxa"/>
          </w:tcPr>
          <w:p w14:paraId="5DB31DA3"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13.2.</w:t>
            </w:r>
          </w:p>
        </w:tc>
        <w:tc>
          <w:tcPr>
            <w:tcW w:w="9355" w:type="dxa"/>
          </w:tcPr>
          <w:p w14:paraId="3B84D84C" w14:textId="77777777" w:rsidR="002949FF" w:rsidRPr="00032727" w:rsidRDefault="002949FF" w:rsidP="002949FF">
            <w:pPr>
              <w:spacing w:after="0" w:line="240" w:lineRule="auto"/>
              <w:rPr>
                <w:szCs w:val="24"/>
              </w:rPr>
            </w:pPr>
            <w:r w:rsidRPr="00032727">
              <w:rPr>
                <w:szCs w:val="24"/>
              </w:rPr>
              <w:t>Priekinis papildomas žibintas pritaikytas ir patvirtintas važiavimui keliuose, sertifikuotas:</w:t>
            </w:r>
          </w:p>
          <w:p w14:paraId="726AAC87" w14:textId="77777777" w:rsidR="002949FF" w:rsidRPr="00032727" w:rsidRDefault="002949FF" w:rsidP="002949FF">
            <w:pPr>
              <w:spacing w:after="0" w:line="240" w:lineRule="auto"/>
              <w:rPr>
                <w:szCs w:val="24"/>
              </w:rPr>
            </w:pPr>
            <w:r w:rsidRPr="00032727">
              <w:rPr>
                <w:szCs w:val="24"/>
              </w:rPr>
              <w:t xml:space="preserve">7100 </w:t>
            </w:r>
            <w:proofErr w:type="spellStart"/>
            <w:r w:rsidRPr="00032727">
              <w:rPr>
                <w:szCs w:val="24"/>
              </w:rPr>
              <w:t>liumenai</w:t>
            </w:r>
            <w:proofErr w:type="spellEnd"/>
          </w:p>
          <w:p w14:paraId="0169BDD8" w14:textId="77777777" w:rsidR="002949FF" w:rsidRPr="00032727" w:rsidRDefault="002949FF" w:rsidP="002949FF">
            <w:pPr>
              <w:spacing w:after="0" w:line="240" w:lineRule="auto"/>
              <w:rPr>
                <w:szCs w:val="24"/>
              </w:rPr>
            </w:pPr>
            <w:r w:rsidRPr="00032727">
              <w:rPr>
                <w:szCs w:val="24"/>
              </w:rPr>
              <w:t>Galia 118W</w:t>
            </w:r>
          </w:p>
          <w:p w14:paraId="50A4B241" w14:textId="77777777" w:rsidR="002949FF" w:rsidRPr="00032727" w:rsidRDefault="002949FF" w:rsidP="002949FF">
            <w:pPr>
              <w:spacing w:after="0" w:line="240" w:lineRule="auto"/>
              <w:rPr>
                <w:szCs w:val="24"/>
              </w:rPr>
            </w:pPr>
            <w:r w:rsidRPr="00032727">
              <w:rPr>
                <w:szCs w:val="24"/>
              </w:rPr>
              <w:t>12-24V</w:t>
            </w:r>
          </w:p>
          <w:p w14:paraId="59573696" w14:textId="77777777" w:rsidR="002949FF" w:rsidRPr="00032727" w:rsidRDefault="002949FF" w:rsidP="002949FF">
            <w:pPr>
              <w:spacing w:after="0" w:line="240" w:lineRule="auto"/>
              <w:rPr>
                <w:szCs w:val="24"/>
              </w:rPr>
            </w:pPr>
            <w:r w:rsidRPr="00032727">
              <w:rPr>
                <w:szCs w:val="24"/>
              </w:rPr>
              <w:t>Elektronika integruota</w:t>
            </w:r>
          </w:p>
          <w:p w14:paraId="01D60F08" w14:textId="77777777" w:rsidR="002949FF" w:rsidRPr="00032727" w:rsidRDefault="002949FF" w:rsidP="002949FF">
            <w:pPr>
              <w:spacing w:after="0" w:line="240" w:lineRule="auto"/>
              <w:rPr>
                <w:szCs w:val="24"/>
              </w:rPr>
            </w:pPr>
            <w:r w:rsidRPr="00032727">
              <w:rPr>
                <w:szCs w:val="24"/>
              </w:rPr>
              <w:t>Spalvos temperatūra 4500K</w:t>
            </w:r>
          </w:p>
          <w:p w14:paraId="0C0B6706" w14:textId="77777777" w:rsidR="002949FF" w:rsidRPr="00032727" w:rsidRDefault="002949FF" w:rsidP="002949FF">
            <w:pPr>
              <w:spacing w:after="0" w:line="240" w:lineRule="auto"/>
              <w:rPr>
                <w:szCs w:val="24"/>
              </w:rPr>
            </w:pPr>
            <w:r w:rsidRPr="00032727">
              <w:rPr>
                <w:szCs w:val="24"/>
              </w:rPr>
              <w:t xml:space="preserve">Apsauga nuo druskingumo atitinka </w:t>
            </w:r>
            <w:r w:rsidRPr="00032727">
              <w:rPr>
                <w:color w:val="000000"/>
                <w:szCs w:val="24"/>
              </w:rPr>
              <w:t>ISO 9227 240H</w:t>
            </w:r>
          </w:p>
          <w:p w14:paraId="2C7BFEBD" w14:textId="77777777" w:rsidR="002949FF" w:rsidRPr="00032727" w:rsidRDefault="002949FF" w:rsidP="002949FF">
            <w:pPr>
              <w:spacing w:after="0" w:line="240" w:lineRule="auto"/>
              <w:rPr>
                <w:szCs w:val="24"/>
              </w:rPr>
            </w:pPr>
            <w:r w:rsidRPr="00032727">
              <w:rPr>
                <w:szCs w:val="24"/>
              </w:rPr>
              <w:t>Apsauga nuo perkaitinimo</w:t>
            </w:r>
          </w:p>
          <w:p w14:paraId="2BE873EA" w14:textId="77777777" w:rsidR="002949FF" w:rsidRPr="00032727" w:rsidRDefault="002949FF" w:rsidP="002949FF">
            <w:pPr>
              <w:spacing w:after="0" w:line="240" w:lineRule="auto"/>
              <w:rPr>
                <w:szCs w:val="24"/>
              </w:rPr>
            </w:pPr>
            <w:r w:rsidRPr="00032727">
              <w:rPr>
                <w:szCs w:val="24"/>
              </w:rPr>
              <w:t>Apsauga nuo įtampos</w:t>
            </w:r>
          </w:p>
          <w:p w14:paraId="0FB3ABBE" w14:textId="77777777" w:rsidR="002949FF" w:rsidRPr="00032727" w:rsidRDefault="002949FF" w:rsidP="002949FF">
            <w:pPr>
              <w:spacing w:after="0" w:line="240" w:lineRule="auto"/>
              <w:rPr>
                <w:rStyle w:val="fontstyle01"/>
                <w:rFonts w:ascii="Times New Roman" w:hAnsi="Times New Roman"/>
                <w:color w:val="000000"/>
                <w:szCs w:val="24"/>
              </w:rPr>
            </w:pPr>
            <w:r w:rsidRPr="00032727">
              <w:rPr>
                <w:szCs w:val="24"/>
              </w:rPr>
              <w:t xml:space="preserve">Ne blogiau: </w:t>
            </w:r>
            <w:r w:rsidRPr="00032727">
              <w:rPr>
                <w:color w:val="000000"/>
                <w:szCs w:val="24"/>
              </w:rPr>
              <w:t>IP68, IP6K9K</w:t>
            </w:r>
          </w:p>
          <w:p w14:paraId="7AD05E0A" w14:textId="77777777" w:rsidR="002949FF" w:rsidRPr="00032727" w:rsidRDefault="002949FF" w:rsidP="002949FF">
            <w:pPr>
              <w:spacing w:after="0" w:line="240" w:lineRule="auto"/>
              <w:rPr>
                <w:szCs w:val="24"/>
              </w:rPr>
            </w:pPr>
            <w:r w:rsidRPr="00032727">
              <w:rPr>
                <w:color w:val="000000"/>
                <w:szCs w:val="24"/>
              </w:rPr>
              <w:t>Atitinka ISO 13766, ISO 14982, ISO 7637-2</w:t>
            </w:r>
          </w:p>
          <w:p w14:paraId="26B4AF2A" w14:textId="77777777" w:rsidR="002949FF" w:rsidRPr="00032727" w:rsidRDefault="002949FF" w:rsidP="002949FF">
            <w:pPr>
              <w:spacing w:after="0" w:line="240" w:lineRule="auto"/>
              <w:rPr>
                <w:color w:val="000000"/>
                <w:szCs w:val="24"/>
              </w:rPr>
            </w:pPr>
            <w:r w:rsidRPr="00032727">
              <w:rPr>
                <w:color w:val="000000"/>
                <w:szCs w:val="24"/>
              </w:rPr>
              <w:t xml:space="preserve">ECE patvirtintas R112 R10 </w:t>
            </w:r>
          </w:p>
          <w:p w14:paraId="7CB0B459" w14:textId="77777777" w:rsidR="002949FF" w:rsidRPr="00032727" w:rsidRDefault="002949FF" w:rsidP="002949FF">
            <w:pPr>
              <w:spacing w:after="0" w:line="240" w:lineRule="auto"/>
              <w:rPr>
                <w:szCs w:val="24"/>
              </w:rPr>
            </w:pPr>
            <w:r w:rsidRPr="00032727">
              <w:rPr>
                <w:szCs w:val="24"/>
              </w:rPr>
              <w:t xml:space="preserve">Darbinė temperatūra ne siauresniame diapazone  </w:t>
            </w:r>
            <w:r w:rsidRPr="00032727">
              <w:rPr>
                <w:rStyle w:val="float-right"/>
                <w:szCs w:val="24"/>
              </w:rPr>
              <w:t>-40°C... +85°C</w:t>
            </w:r>
          </w:p>
        </w:tc>
      </w:tr>
      <w:tr w:rsidR="002949FF" w:rsidRPr="00032727" w14:paraId="22E299AA" w14:textId="77777777" w:rsidTr="00521B0B">
        <w:tc>
          <w:tcPr>
            <w:tcW w:w="851" w:type="dxa"/>
          </w:tcPr>
          <w:p w14:paraId="0265DEF9" w14:textId="77777777" w:rsidR="002949FF" w:rsidRPr="00032727" w:rsidRDefault="002949FF" w:rsidP="002949FF">
            <w:pPr>
              <w:tabs>
                <w:tab w:val="left" w:pos="540"/>
              </w:tabs>
              <w:spacing w:after="0" w:line="240" w:lineRule="auto"/>
              <w:ind w:left="176" w:hanging="176"/>
              <w:jc w:val="center"/>
              <w:rPr>
                <w:szCs w:val="24"/>
              </w:rPr>
            </w:pPr>
            <w:r w:rsidRPr="00032727">
              <w:rPr>
                <w:szCs w:val="24"/>
              </w:rPr>
              <w:t>14.</w:t>
            </w:r>
          </w:p>
        </w:tc>
        <w:tc>
          <w:tcPr>
            <w:tcW w:w="9355" w:type="dxa"/>
          </w:tcPr>
          <w:p w14:paraId="1927B1F4" w14:textId="77777777" w:rsidR="002949FF" w:rsidRPr="00032727" w:rsidRDefault="002949FF" w:rsidP="002949FF">
            <w:pPr>
              <w:tabs>
                <w:tab w:val="left" w:pos="540"/>
              </w:tabs>
              <w:spacing w:after="0" w:line="240" w:lineRule="auto"/>
              <w:jc w:val="both"/>
              <w:rPr>
                <w:szCs w:val="24"/>
              </w:rPr>
            </w:pPr>
            <w:r w:rsidRPr="00032727">
              <w:rPr>
                <w:b/>
                <w:szCs w:val="24"/>
              </w:rPr>
              <w:t xml:space="preserve">Automobilinio </w:t>
            </w:r>
            <w:proofErr w:type="spellStart"/>
            <w:r w:rsidRPr="00032727">
              <w:rPr>
                <w:b/>
                <w:szCs w:val="24"/>
              </w:rPr>
              <w:t>video</w:t>
            </w:r>
            <w:proofErr w:type="spellEnd"/>
            <w:r w:rsidRPr="00032727">
              <w:rPr>
                <w:b/>
                <w:szCs w:val="24"/>
              </w:rPr>
              <w:t xml:space="preserve"> registratoriaus reikalavimai:</w:t>
            </w:r>
          </w:p>
        </w:tc>
      </w:tr>
      <w:tr w:rsidR="002949FF" w:rsidRPr="00032727" w14:paraId="6540B6B3" w14:textId="77777777" w:rsidTr="00521B0B">
        <w:tc>
          <w:tcPr>
            <w:tcW w:w="851" w:type="dxa"/>
          </w:tcPr>
          <w:p w14:paraId="4FFE0BB1" w14:textId="7DE1D069" w:rsidR="002949FF" w:rsidRPr="00032727" w:rsidRDefault="002949FF" w:rsidP="002949FF">
            <w:pPr>
              <w:tabs>
                <w:tab w:val="left" w:pos="540"/>
              </w:tabs>
              <w:spacing w:after="0" w:line="240" w:lineRule="auto"/>
              <w:ind w:left="176" w:hanging="176"/>
              <w:jc w:val="center"/>
              <w:rPr>
                <w:szCs w:val="24"/>
              </w:rPr>
            </w:pPr>
            <w:r w:rsidRPr="00032727">
              <w:rPr>
                <w:szCs w:val="24"/>
              </w:rPr>
              <w:t>14.1.</w:t>
            </w:r>
          </w:p>
        </w:tc>
        <w:tc>
          <w:tcPr>
            <w:tcW w:w="9355" w:type="dxa"/>
            <w:shd w:val="clear" w:color="auto" w:fill="auto"/>
          </w:tcPr>
          <w:p w14:paraId="300A72CA" w14:textId="77777777" w:rsidR="002949FF" w:rsidRPr="00032727" w:rsidRDefault="002949FF" w:rsidP="002949FF">
            <w:pPr>
              <w:spacing w:after="0" w:line="240" w:lineRule="auto"/>
              <w:contextualSpacing/>
              <w:jc w:val="both"/>
              <w:rPr>
                <w:szCs w:val="24"/>
                <w:lang w:eastAsia="lt-LT"/>
              </w:rPr>
            </w:pPr>
            <w:r w:rsidRPr="00032727">
              <w:rPr>
                <w:szCs w:val="24"/>
                <w:lang w:eastAsia="lt-LT"/>
              </w:rPr>
              <w:t>Įranga, skirta vaizdui ir garsui įrašyti ir duomenų tolimesniam saugojimui, įmontuojama į automobilį (su pirkėju suderintoje vietoje) ir privalo veikti automobiliui stovint ir važiuojant.</w:t>
            </w:r>
          </w:p>
          <w:p w14:paraId="1BE27405" w14:textId="77777777" w:rsidR="002949FF" w:rsidRPr="00032727" w:rsidRDefault="002949FF" w:rsidP="002949FF">
            <w:pPr>
              <w:spacing w:after="0" w:line="240" w:lineRule="auto"/>
              <w:contextualSpacing/>
              <w:jc w:val="both"/>
              <w:rPr>
                <w:szCs w:val="24"/>
                <w:lang w:eastAsia="lt-LT"/>
              </w:rPr>
            </w:pPr>
            <w:r w:rsidRPr="00032727">
              <w:rPr>
                <w:szCs w:val="24"/>
                <w:lang w:eastAsia="lt-LT"/>
              </w:rPr>
              <w:t>Dviejų vaizdo kamerų, išdėstytų taip, kad fiksuotų kelio vaizdą pro priekinį automobilio stiklą (kelias, situacija priekyje) ir kelio vaizdą pro galinį automobilio stiklą (kelias, situacija gale).</w:t>
            </w:r>
          </w:p>
          <w:p w14:paraId="5989A5FA" w14:textId="77777777" w:rsidR="002949FF" w:rsidRPr="00032727" w:rsidRDefault="002949FF" w:rsidP="002949FF">
            <w:pPr>
              <w:spacing w:after="0" w:line="240" w:lineRule="auto"/>
              <w:contextualSpacing/>
              <w:jc w:val="both"/>
              <w:rPr>
                <w:szCs w:val="24"/>
                <w:lang w:eastAsia="lt-LT"/>
              </w:rPr>
            </w:pPr>
            <w:r w:rsidRPr="00032727">
              <w:rPr>
                <w:szCs w:val="24"/>
                <w:lang w:eastAsia="lt-LT"/>
              </w:rPr>
              <w:t xml:space="preserve">Vaizdo įrašymo galimybės: </w:t>
            </w:r>
          </w:p>
          <w:p w14:paraId="10B15093" w14:textId="77777777" w:rsidR="002949FF" w:rsidRPr="00032727" w:rsidRDefault="002949FF" w:rsidP="002949FF">
            <w:pPr>
              <w:spacing w:after="0" w:line="240" w:lineRule="auto"/>
              <w:contextualSpacing/>
              <w:jc w:val="both"/>
              <w:rPr>
                <w:szCs w:val="24"/>
                <w:lang w:eastAsia="lt-LT"/>
              </w:rPr>
            </w:pPr>
            <w:r w:rsidRPr="00032727">
              <w:rPr>
                <w:szCs w:val="24"/>
                <w:lang w:eastAsia="lt-LT"/>
              </w:rPr>
              <w:t>-  Nuo judesio užfiksavimo kameros nustatytojoje matymo zonoje, nuo staigaus judesio.</w:t>
            </w:r>
          </w:p>
          <w:p w14:paraId="7D6CC854" w14:textId="77777777" w:rsidR="002949FF" w:rsidRPr="00032727" w:rsidRDefault="002949FF" w:rsidP="002949FF">
            <w:pPr>
              <w:spacing w:after="0" w:line="240" w:lineRule="auto"/>
              <w:contextualSpacing/>
              <w:jc w:val="both"/>
              <w:rPr>
                <w:szCs w:val="24"/>
                <w:lang w:eastAsia="lt-LT"/>
              </w:rPr>
            </w:pPr>
            <w:r w:rsidRPr="00032727">
              <w:rPr>
                <w:szCs w:val="24"/>
                <w:lang w:eastAsia="lt-LT"/>
              </w:rPr>
              <w:t>- Turi turėti „Parkavimo režimą“ – vaizdo įrašymas pradedamas, kai užfiksuojamas judesys vaizdo kameros matymo zonoje, arba nuo staigaus judesio ar smūgio, kai automobilio variklis yra išjungtas.</w:t>
            </w:r>
          </w:p>
          <w:p w14:paraId="514E2FCE" w14:textId="77777777" w:rsidR="002949FF" w:rsidRPr="00032727" w:rsidRDefault="002949FF" w:rsidP="002949FF">
            <w:pPr>
              <w:spacing w:after="0" w:line="240" w:lineRule="auto"/>
              <w:contextualSpacing/>
              <w:jc w:val="both"/>
              <w:rPr>
                <w:szCs w:val="24"/>
                <w:lang w:eastAsia="lt-LT"/>
              </w:rPr>
            </w:pPr>
            <w:r w:rsidRPr="00032727">
              <w:rPr>
                <w:szCs w:val="24"/>
                <w:lang w:eastAsia="lt-LT"/>
              </w:rPr>
              <w:t>Mikrofonas garsui įrašyti (integruotas).</w:t>
            </w:r>
          </w:p>
          <w:p w14:paraId="3F8CE440" w14:textId="62439EDC" w:rsidR="002949FF" w:rsidRPr="00032727" w:rsidRDefault="002949FF" w:rsidP="002949FF">
            <w:pPr>
              <w:spacing w:after="0" w:line="240" w:lineRule="auto"/>
              <w:contextualSpacing/>
              <w:jc w:val="both"/>
              <w:rPr>
                <w:szCs w:val="24"/>
                <w:lang w:eastAsia="lt-LT"/>
              </w:rPr>
            </w:pPr>
            <w:r w:rsidRPr="00032727">
              <w:rPr>
                <w:szCs w:val="24"/>
                <w:lang w:eastAsia="lt-LT"/>
              </w:rPr>
              <w:t xml:space="preserve">Turi būti 3-jų ašių </w:t>
            </w:r>
            <w:proofErr w:type="spellStart"/>
            <w:r w:rsidRPr="00032727">
              <w:rPr>
                <w:szCs w:val="24"/>
                <w:lang w:eastAsia="lt-LT"/>
              </w:rPr>
              <w:t>akselerometro</w:t>
            </w:r>
            <w:proofErr w:type="spellEnd"/>
            <w:r w:rsidRPr="00032727">
              <w:rPr>
                <w:szCs w:val="24"/>
                <w:lang w:eastAsia="lt-LT"/>
              </w:rPr>
              <w:t xml:space="preserve"> jutiklis, integruotas bevielis </w:t>
            </w:r>
            <w:proofErr w:type="spellStart"/>
            <w:r w:rsidRPr="00032727">
              <w:rPr>
                <w:szCs w:val="24"/>
                <w:lang w:eastAsia="lt-LT"/>
              </w:rPr>
              <w:t>WiFi</w:t>
            </w:r>
            <w:proofErr w:type="spellEnd"/>
            <w:r w:rsidRPr="00032727">
              <w:rPr>
                <w:szCs w:val="24"/>
                <w:lang w:eastAsia="lt-LT"/>
              </w:rPr>
              <w:t xml:space="preserve"> apsaugotas tinklas ir GPS modulis.</w:t>
            </w:r>
          </w:p>
          <w:p w14:paraId="1B1D531A"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įrašymo įrenginio (priekinės kameros) papildomo metalo oksido puslaidininkio jutiklis (CMOS), turi būti ne žemesnės nei 8 MP raiškos.</w:t>
            </w:r>
          </w:p>
          <w:p w14:paraId="4F09DCD8" w14:textId="77777777" w:rsidR="002949FF" w:rsidRPr="00032727" w:rsidRDefault="002949FF" w:rsidP="002949FF">
            <w:pPr>
              <w:spacing w:after="0" w:line="240" w:lineRule="auto"/>
              <w:contextualSpacing/>
              <w:jc w:val="both"/>
              <w:rPr>
                <w:szCs w:val="24"/>
                <w:lang w:eastAsia="lt-LT"/>
              </w:rPr>
            </w:pPr>
            <w:r w:rsidRPr="00032727">
              <w:rPr>
                <w:szCs w:val="24"/>
                <w:lang w:eastAsia="lt-LT"/>
              </w:rPr>
              <w:lastRenderedPageBreak/>
              <w:t>Matymo kampas:</w:t>
            </w:r>
          </w:p>
          <w:p w14:paraId="486A207C" w14:textId="333A2FB6" w:rsidR="002949FF" w:rsidRPr="00032727" w:rsidRDefault="002949FF" w:rsidP="002949FF">
            <w:pPr>
              <w:spacing w:after="0" w:line="240" w:lineRule="auto"/>
              <w:contextualSpacing/>
              <w:jc w:val="both"/>
              <w:rPr>
                <w:szCs w:val="24"/>
                <w:lang w:eastAsia="lt-LT"/>
              </w:rPr>
            </w:pPr>
            <w:r w:rsidRPr="00032727">
              <w:rPr>
                <w:szCs w:val="24"/>
                <w:lang w:eastAsia="lt-LT"/>
              </w:rPr>
              <w:t xml:space="preserve">- Priekinės vaizdo filmavimo kameros: </w:t>
            </w:r>
            <w:proofErr w:type="spellStart"/>
            <w:r w:rsidRPr="00032727">
              <w:rPr>
                <w:szCs w:val="24"/>
                <w:lang w:eastAsia="lt-LT"/>
              </w:rPr>
              <w:t>diagonalinis</w:t>
            </w:r>
            <w:proofErr w:type="spellEnd"/>
            <w:r w:rsidRPr="00032727">
              <w:rPr>
                <w:szCs w:val="24"/>
                <w:lang w:eastAsia="lt-LT"/>
              </w:rPr>
              <w:t xml:space="preserve"> vaizdo matymo kampas ne mažesnis kaip 150°, vertikalus – ne mažesnis kaip 65°, horizontalus–  ne mažesnis kaip 125°;</w:t>
            </w:r>
          </w:p>
          <w:p w14:paraId="2A6D22F8" w14:textId="2C814A03" w:rsidR="002949FF" w:rsidRPr="00032727" w:rsidRDefault="002949FF" w:rsidP="002949FF">
            <w:pPr>
              <w:spacing w:after="0" w:line="240" w:lineRule="auto"/>
              <w:contextualSpacing/>
              <w:jc w:val="both"/>
              <w:rPr>
                <w:szCs w:val="24"/>
                <w:lang w:eastAsia="lt-LT"/>
              </w:rPr>
            </w:pPr>
            <w:r w:rsidRPr="00032727">
              <w:rPr>
                <w:szCs w:val="24"/>
                <w:lang w:eastAsia="lt-LT"/>
              </w:rPr>
              <w:t xml:space="preserve">- Galinės vaizdo filmavimo kameros: </w:t>
            </w:r>
            <w:proofErr w:type="spellStart"/>
            <w:r w:rsidRPr="00032727">
              <w:rPr>
                <w:szCs w:val="24"/>
                <w:lang w:eastAsia="lt-LT"/>
              </w:rPr>
              <w:t>diagonalinis</w:t>
            </w:r>
            <w:proofErr w:type="spellEnd"/>
            <w:r w:rsidRPr="00032727">
              <w:rPr>
                <w:szCs w:val="24"/>
                <w:lang w:eastAsia="lt-LT"/>
              </w:rPr>
              <w:t xml:space="preserve"> vaizdo matymo kampas ne mažesnis kaip 135°, vertikalus – ne mažesnis kaip 60°, horizontalus–  ne mažesnis kaip 115°.</w:t>
            </w:r>
          </w:p>
          <w:p w14:paraId="37E3497A" w14:textId="77777777" w:rsidR="002949FF" w:rsidRPr="00032727" w:rsidRDefault="002949FF" w:rsidP="002949FF">
            <w:pPr>
              <w:spacing w:after="0" w:line="240" w:lineRule="auto"/>
              <w:contextualSpacing/>
              <w:jc w:val="both"/>
              <w:rPr>
                <w:szCs w:val="24"/>
                <w:lang w:eastAsia="lt-LT"/>
              </w:rPr>
            </w:pPr>
            <w:r w:rsidRPr="00032727">
              <w:rPr>
                <w:szCs w:val="24"/>
                <w:lang w:eastAsia="lt-LT"/>
              </w:rPr>
              <w:t>Įrašas turi būti vykdomas į „FLASH“ tipo atminties laikmeną.</w:t>
            </w:r>
          </w:p>
          <w:p w14:paraId="2586AECE"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įrašymo įrenginys turi palaikyti 256 GB talpos atminties laikmenas.</w:t>
            </w:r>
          </w:p>
          <w:p w14:paraId="3AECD460"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filmavimo kameros vaizdo skiriamoji geba:</w:t>
            </w:r>
          </w:p>
          <w:p w14:paraId="2A9C41EA" w14:textId="1A5B4B2E" w:rsidR="002949FF" w:rsidRPr="00032727" w:rsidRDefault="002949FF" w:rsidP="002949FF">
            <w:pPr>
              <w:spacing w:after="0" w:line="240" w:lineRule="auto"/>
              <w:contextualSpacing/>
              <w:jc w:val="both"/>
              <w:rPr>
                <w:szCs w:val="24"/>
                <w:lang w:eastAsia="lt-LT"/>
              </w:rPr>
            </w:pPr>
            <w:r w:rsidRPr="00032727">
              <w:rPr>
                <w:szCs w:val="24"/>
                <w:lang w:eastAsia="lt-LT"/>
              </w:rPr>
              <w:t xml:space="preserve"> - Priekinės vaizdo filmavimo kameros: ne žemesnė kaip „4K UHD“ (2160p);</w:t>
            </w:r>
          </w:p>
          <w:p w14:paraId="47997C15" w14:textId="77777777" w:rsidR="002949FF" w:rsidRPr="00032727" w:rsidRDefault="002949FF" w:rsidP="002949FF">
            <w:pPr>
              <w:spacing w:after="0" w:line="240" w:lineRule="auto"/>
              <w:contextualSpacing/>
              <w:jc w:val="both"/>
              <w:rPr>
                <w:szCs w:val="24"/>
                <w:lang w:eastAsia="lt-LT"/>
              </w:rPr>
            </w:pPr>
            <w:r w:rsidRPr="00032727">
              <w:rPr>
                <w:szCs w:val="24"/>
                <w:lang w:eastAsia="lt-LT"/>
              </w:rPr>
              <w:t xml:space="preserve"> - Galinės vaizdo filmavimo kameros: ne žemesnė kaip „</w:t>
            </w:r>
            <w:proofErr w:type="spellStart"/>
            <w:r w:rsidRPr="00032727">
              <w:rPr>
                <w:szCs w:val="24"/>
                <w:lang w:eastAsia="lt-LT"/>
              </w:rPr>
              <w:t>Full</w:t>
            </w:r>
            <w:proofErr w:type="spellEnd"/>
            <w:r w:rsidRPr="00032727">
              <w:rPr>
                <w:szCs w:val="24"/>
                <w:lang w:eastAsia="lt-LT"/>
              </w:rPr>
              <w:t xml:space="preserve"> HD“ (1080p).</w:t>
            </w:r>
          </w:p>
          <w:p w14:paraId="663A15CE" w14:textId="77777777" w:rsidR="002949FF" w:rsidRPr="00032727" w:rsidRDefault="002949FF" w:rsidP="002949FF">
            <w:pPr>
              <w:spacing w:after="0" w:line="240" w:lineRule="auto"/>
              <w:contextualSpacing/>
              <w:jc w:val="both"/>
              <w:rPr>
                <w:szCs w:val="24"/>
                <w:lang w:eastAsia="lt-LT"/>
              </w:rPr>
            </w:pPr>
            <w:r w:rsidRPr="00032727">
              <w:rPr>
                <w:szCs w:val="24"/>
                <w:lang w:eastAsia="lt-LT"/>
              </w:rPr>
              <w:t>Aukštos kokybės vaizdo fiksavimas nakties metu.</w:t>
            </w:r>
          </w:p>
          <w:p w14:paraId="5D637A6B" w14:textId="77777777" w:rsidR="002949FF" w:rsidRPr="00032727" w:rsidRDefault="002949FF" w:rsidP="002949FF">
            <w:pPr>
              <w:spacing w:after="0" w:line="240" w:lineRule="auto"/>
              <w:contextualSpacing/>
              <w:jc w:val="both"/>
              <w:rPr>
                <w:szCs w:val="24"/>
                <w:lang w:eastAsia="lt-LT"/>
              </w:rPr>
            </w:pPr>
            <w:r w:rsidRPr="00032727">
              <w:rPr>
                <w:szCs w:val="24"/>
                <w:lang w:eastAsia="lt-LT"/>
              </w:rPr>
              <w:t>Įrašomo vaizdo kadrų skaičius per sekundę iš kiekvieno vaizdo kanalo vienu metu ne mažiau kaip 30 kadrų per sekundę.</w:t>
            </w:r>
          </w:p>
          <w:p w14:paraId="4C5C3B01"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techninės įrangos suspaudimo formatas MPEG-4 (H.264).</w:t>
            </w:r>
          </w:p>
          <w:p w14:paraId="095070EE"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įrašo saugojimas atmintinėje, kai priekinės kameros skiriamoji geba yra ne mažesnė nei 2160p @ 30fps, o galinės kameros 1080p @ 30fps, turi būti ne mažiau nei 14 val.</w:t>
            </w:r>
          </w:p>
          <w:p w14:paraId="6E090C96" w14:textId="77777777" w:rsidR="002949FF" w:rsidRPr="00032727" w:rsidRDefault="002949FF" w:rsidP="002949FF">
            <w:pPr>
              <w:spacing w:after="0" w:line="240" w:lineRule="auto"/>
              <w:contextualSpacing/>
              <w:jc w:val="both"/>
              <w:rPr>
                <w:szCs w:val="24"/>
                <w:lang w:eastAsia="lt-LT"/>
              </w:rPr>
            </w:pPr>
            <w:r w:rsidRPr="00032727">
              <w:rPr>
                <w:szCs w:val="24"/>
                <w:lang w:eastAsia="lt-LT"/>
              </w:rPr>
              <w:t>Gamintojo deklaruojama maksimali (aukščiausia) duomenų perdavimo sparta (</w:t>
            </w:r>
            <w:proofErr w:type="spellStart"/>
            <w:r w:rsidRPr="00032727">
              <w:rPr>
                <w:szCs w:val="24"/>
                <w:lang w:eastAsia="lt-LT"/>
              </w:rPr>
              <w:t>bit</w:t>
            </w:r>
            <w:proofErr w:type="spellEnd"/>
            <w:r w:rsidRPr="00032727">
              <w:rPr>
                <w:szCs w:val="24"/>
                <w:lang w:eastAsia="lt-LT"/>
              </w:rPr>
              <w:t xml:space="preserve"> rate) vaizdo įrašymo metu priekinės kameros, esant 2160p @ 30fps, o galinės kameros 1080p @ 30fps, turi būti ne žemesnė nei: priekinės kameros – 25 </w:t>
            </w:r>
            <w:proofErr w:type="spellStart"/>
            <w:r w:rsidRPr="00032727">
              <w:rPr>
                <w:szCs w:val="24"/>
                <w:lang w:eastAsia="lt-LT"/>
              </w:rPr>
              <w:t>Mbs</w:t>
            </w:r>
            <w:proofErr w:type="spellEnd"/>
            <w:r w:rsidRPr="00032727">
              <w:rPr>
                <w:szCs w:val="24"/>
                <w:lang w:eastAsia="lt-LT"/>
              </w:rPr>
              <w:t xml:space="preserve">; galinės kameros – 10 </w:t>
            </w:r>
            <w:proofErr w:type="spellStart"/>
            <w:r w:rsidRPr="00032727">
              <w:rPr>
                <w:szCs w:val="24"/>
                <w:lang w:eastAsia="lt-LT"/>
              </w:rPr>
              <w:t>Mbs</w:t>
            </w:r>
            <w:proofErr w:type="spellEnd"/>
            <w:r w:rsidRPr="00032727">
              <w:rPr>
                <w:szCs w:val="24"/>
                <w:lang w:eastAsia="lt-LT"/>
              </w:rPr>
              <w:t>.</w:t>
            </w:r>
          </w:p>
          <w:p w14:paraId="6C34C42F"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įraše turi būti fiksuojama data ir laikas.</w:t>
            </w:r>
          </w:p>
          <w:p w14:paraId="3F573C48" w14:textId="77777777" w:rsidR="002949FF" w:rsidRPr="00032727" w:rsidRDefault="002949FF" w:rsidP="002949FF">
            <w:pPr>
              <w:spacing w:after="0" w:line="240" w:lineRule="auto"/>
              <w:contextualSpacing/>
              <w:jc w:val="both"/>
              <w:rPr>
                <w:szCs w:val="24"/>
                <w:lang w:eastAsia="lt-LT"/>
              </w:rPr>
            </w:pPr>
            <w:r w:rsidRPr="00032727">
              <w:rPr>
                <w:szCs w:val="24"/>
                <w:lang w:eastAsia="lt-LT"/>
              </w:rPr>
              <w:t>Ciklinis (</w:t>
            </w:r>
            <w:proofErr w:type="spellStart"/>
            <w:r w:rsidRPr="00032727">
              <w:rPr>
                <w:szCs w:val="24"/>
                <w:lang w:eastAsia="lt-LT"/>
              </w:rPr>
              <w:t>loop</w:t>
            </w:r>
            <w:proofErr w:type="spellEnd"/>
            <w:r w:rsidRPr="00032727">
              <w:rPr>
                <w:szCs w:val="24"/>
                <w:lang w:eastAsia="lt-LT"/>
              </w:rPr>
              <w:t>) vaizdo įrašymas pakeičiant seniausius vaizdo įrašus.</w:t>
            </w:r>
          </w:p>
          <w:p w14:paraId="10B05DB7" w14:textId="77777777" w:rsidR="002949FF" w:rsidRPr="00032727" w:rsidRDefault="002949FF" w:rsidP="002949FF">
            <w:pPr>
              <w:spacing w:after="0" w:line="240" w:lineRule="auto"/>
              <w:contextualSpacing/>
              <w:jc w:val="both"/>
              <w:rPr>
                <w:szCs w:val="24"/>
                <w:lang w:eastAsia="lt-LT"/>
              </w:rPr>
            </w:pPr>
            <w:r w:rsidRPr="00032727">
              <w:rPr>
                <w:szCs w:val="24"/>
                <w:lang w:eastAsia="lt-LT"/>
              </w:rPr>
              <w:t>Įrašymo įrenginio darbo temperatūros diapazonas nuo –20º C iki +70º C.</w:t>
            </w:r>
          </w:p>
          <w:p w14:paraId="5907FADD" w14:textId="77777777" w:rsidR="002949FF" w:rsidRPr="00032727" w:rsidRDefault="002949FF" w:rsidP="002949FF">
            <w:pPr>
              <w:spacing w:after="0" w:line="240" w:lineRule="auto"/>
              <w:contextualSpacing/>
              <w:jc w:val="both"/>
              <w:rPr>
                <w:szCs w:val="24"/>
                <w:lang w:eastAsia="lt-LT"/>
              </w:rPr>
            </w:pPr>
            <w:r w:rsidRPr="00032727">
              <w:rPr>
                <w:szCs w:val="24"/>
                <w:lang w:eastAsia="lt-LT"/>
              </w:rPr>
              <w:t>Maitinimo įtampa 12 V – 24 V.</w:t>
            </w:r>
          </w:p>
          <w:p w14:paraId="222FD1C5" w14:textId="77777777" w:rsidR="002949FF" w:rsidRPr="00032727" w:rsidRDefault="002949FF" w:rsidP="002949FF">
            <w:pPr>
              <w:spacing w:after="0" w:line="240" w:lineRule="auto"/>
              <w:contextualSpacing/>
              <w:jc w:val="both"/>
              <w:rPr>
                <w:szCs w:val="24"/>
                <w:lang w:eastAsia="lt-LT"/>
              </w:rPr>
            </w:pPr>
            <w:r w:rsidRPr="00032727">
              <w:rPr>
                <w:szCs w:val="24"/>
                <w:lang w:eastAsia="lt-LT"/>
              </w:rPr>
              <w:t>Komplekte privalo būti ne mažiau kaip dvi atminties laikmenos (</w:t>
            </w:r>
            <w:proofErr w:type="spellStart"/>
            <w:r w:rsidRPr="00032727">
              <w:rPr>
                <w:szCs w:val="24"/>
                <w:lang w:eastAsia="lt-LT"/>
              </w:rPr>
              <w:t>microSD</w:t>
            </w:r>
            <w:proofErr w:type="spellEnd"/>
            <w:r w:rsidRPr="00032727">
              <w:rPr>
                <w:szCs w:val="24"/>
                <w:lang w:eastAsia="lt-LT"/>
              </w:rPr>
              <w:t xml:space="preserve"> tipo kortelės) po 256 GB (kortelė turi atitikti vaizdo įrašymo įrangos gamintojo reikalavimus), dvi vaizdo kameros, elektros maitinimo laidai, jungtys, tvirtinimo elementai, kompiuterinė programinė įranga vaizdo peržiūrai (suderinama su operacine sistema „Windows 10“ ir aukštesne).</w:t>
            </w:r>
          </w:p>
          <w:p w14:paraId="1F8F321C"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įrašymo įranga turi būti sertifikuota CE.</w:t>
            </w:r>
          </w:p>
          <w:p w14:paraId="538210D8" w14:textId="77777777" w:rsidR="002949FF" w:rsidRPr="00032727" w:rsidRDefault="002949FF" w:rsidP="002949FF">
            <w:pPr>
              <w:spacing w:after="0" w:line="240" w:lineRule="auto"/>
              <w:contextualSpacing/>
              <w:jc w:val="both"/>
              <w:rPr>
                <w:szCs w:val="24"/>
                <w:lang w:eastAsia="lt-LT"/>
              </w:rPr>
            </w:pPr>
            <w:r w:rsidRPr="00032727">
              <w:rPr>
                <w:szCs w:val="24"/>
                <w:lang w:eastAsia="lt-LT"/>
              </w:rPr>
              <w:t>Vaizdo įrašymo įrenginys turi būti įjungiamas per vaizdo registratoriaus maitinimo akumuliatorių su valdymo bloku. Valdymo blokas įjungiamas per išvestinę elektros jungtį (neužimant automobilinio krovimo lizdo).</w:t>
            </w:r>
          </w:p>
          <w:p w14:paraId="3FCD22E8" w14:textId="77777777" w:rsidR="002949FF" w:rsidRPr="00032727" w:rsidRDefault="002949FF" w:rsidP="002949FF">
            <w:pPr>
              <w:spacing w:after="0" w:line="240" w:lineRule="auto"/>
              <w:contextualSpacing/>
              <w:jc w:val="both"/>
              <w:rPr>
                <w:szCs w:val="24"/>
                <w:lang w:eastAsia="lt-LT"/>
              </w:rPr>
            </w:pPr>
            <w:r w:rsidRPr="00032727">
              <w:rPr>
                <w:szCs w:val="24"/>
                <w:lang w:eastAsia="lt-LT"/>
              </w:rPr>
              <w:t>Garantija ne mažiau kaip 12 mėnesių nuo prekių perdavimo-priėmimo akto pasirašymo dienos.</w:t>
            </w:r>
          </w:p>
          <w:p w14:paraId="3BC10276" w14:textId="77777777" w:rsidR="002949FF" w:rsidRPr="00032727" w:rsidRDefault="002949FF" w:rsidP="002949FF">
            <w:pPr>
              <w:spacing w:after="0" w:line="240" w:lineRule="auto"/>
              <w:contextualSpacing/>
              <w:jc w:val="both"/>
              <w:rPr>
                <w:szCs w:val="24"/>
                <w:lang w:eastAsia="lt-LT"/>
              </w:rPr>
            </w:pPr>
            <w:r w:rsidRPr="00032727">
              <w:rPr>
                <w:szCs w:val="24"/>
                <w:lang w:eastAsia="lt-LT"/>
              </w:rPr>
              <w:t>Turi būti tiksli nuoroda į gamintojo interneto puslapį, kuriame pateikta visa informacija apie siūlomą įrangą. Modelis turi būti pateikiamas tik esantis gamyboje (vykdomo pirkimo metu).</w:t>
            </w:r>
          </w:p>
          <w:p w14:paraId="60137372" w14:textId="76883D15" w:rsidR="002949FF" w:rsidRPr="00032727" w:rsidRDefault="002949FF" w:rsidP="002949FF">
            <w:pPr>
              <w:tabs>
                <w:tab w:val="left" w:pos="540"/>
              </w:tabs>
              <w:spacing w:after="0" w:line="240" w:lineRule="auto"/>
              <w:jc w:val="both"/>
              <w:rPr>
                <w:b/>
                <w:szCs w:val="24"/>
              </w:rPr>
            </w:pPr>
            <w:r w:rsidRPr="00032727">
              <w:rPr>
                <w:szCs w:val="24"/>
                <w:lang w:eastAsia="lt-LT"/>
              </w:rPr>
              <w:t>Visa siūloma įranga turi būti nauja, negalima siūlyti naudotos arba naudotos ir atnaujintos („</w:t>
            </w:r>
            <w:proofErr w:type="spellStart"/>
            <w:r w:rsidRPr="00032727">
              <w:rPr>
                <w:szCs w:val="24"/>
                <w:lang w:eastAsia="lt-LT"/>
              </w:rPr>
              <w:t>remarketing</w:t>
            </w:r>
            <w:proofErr w:type="spellEnd"/>
            <w:r w:rsidRPr="00032727">
              <w:rPr>
                <w:szCs w:val="24"/>
                <w:lang w:eastAsia="lt-LT"/>
              </w:rPr>
              <w:t>“) įrangos.</w:t>
            </w:r>
          </w:p>
        </w:tc>
      </w:tr>
      <w:bookmarkEnd w:id="0"/>
      <w:tr w:rsidR="00521B0B" w:rsidRPr="00A7052E" w14:paraId="1CA7A29C" w14:textId="77777777" w:rsidTr="00521B0B">
        <w:tc>
          <w:tcPr>
            <w:tcW w:w="851" w:type="dxa"/>
            <w:tcBorders>
              <w:top w:val="single" w:sz="4" w:space="0" w:color="auto"/>
              <w:left w:val="single" w:sz="4" w:space="0" w:color="auto"/>
              <w:bottom w:val="single" w:sz="4" w:space="0" w:color="auto"/>
              <w:right w:val="single" w:sz="4" w:space="0" w:color="auto"/>
            </w:tcBorders>
          </w:tcPr>
          <w:p w14:paraId="06044A09" w14:textId="77777777" w:rsidR="00521B0B" w:rsidRDefault="00521B0B" w:rsidP="002C2597">
            <w:pPr>
              <w:tabs>
                <w:tab w:val="left" w:pos="540"/>
              </w:tabs>
              <w:spacing w:after="0" w:line="240" w:lineRule="auto"/>
              <w:ind w:left="68"/>
              <w:jc w:val="center"/>
              <w:rPr>
                <w:szCs w:val="24"/>
              </w:rPr>
            </w:pPr>
            <w:r>
              <w:rPr>
                <w:szCs w:val="24"/>
              </w:rPr>
              <w:lastRenderedPageBreak/>
              <w:t>15.</w:t>
            </w:r>
          </w:p>
        </w:tc>
        <w:tc>
          <w:tcPr>
            <w:tcW w:w="9355" w:type="dxa"/>
            <w:tcBorders>
              <w:top w:val="single" w:sz="4" w:space="0" w:color="auto"/>
              <w:left w:val="single" w:sz="4" w:space="0" w:color="auto"/>
              <w:bottom w:val="single" w:sz="4" w:space="0" w:color="auto"/>
              <w:right w:val="single" w:sz="4" w:space="0" w:color="auto"/>
            </w:tcBorders>
          </w:tcPr>
          <w:p w14:paraId="6D98DEC8" w14:textId="77777777" w:rsidR="00521B0B" w:rsidRPr="00A7052E" w:rsidRDefault="00521B0B" w:rsidP="002C2597">
            <w:pPr>
              <w:tabs>
                <w:tab w:val="left" w:pos="540"/>
              </w:tabs>
              <w:spacing w:after="0" w:line="240" w:lineRule="auto"/>
              <w:rPr>
                <w:szCs w:val="24"/>
              </w:rPr>
            </w:pPr>
            <w:r>
              <w:rPr>
                <w:szCs w:val="24"/>
              </w:rPr>
              <w:t>Transporto priemonė turi atitikti ne mažesnį kaip „EURO 6“ teršalų išmetimo standartą.</w:t>
            </w:r>
          </w:p>
        </w:tc>
      </w:tr>
    </w:tbl>
    <w:p w14:paraId="71A4E54E" w14:textId="77777777" w:rsidR="00A54D4B" w:rsidRPr="00032727" w:rsidRDefault="00A54D4B" w:rsidP="00A7698B">
      <w:pPr>
        <w:spacing w:after="0" w:line="240" w:lineRule="auto"/>
        <w:jc w:val="center"/>
        <w:rPr>
          <w:szCs w:val="24"/>
        </w:rPr>
      </w:pPr>
    </w:p>
    <w:p w14:paraId="462CE137" w14:textId="323F77DB" w:rsidR="00E23E1E" w:rsidRPr="00032727" w:rsidRDefault="00A855DA" w:rsidP="00A855DA">
      <w:pPr>
        <w:spacing w:after="0" w:line="240" w:lineRule="auto"/>
        <w:jc w:val="center"/>
        <w:rPr>
          <w:rFonts w:eastAsiaTheme="minorHAnsi"/>
          <w:szCs w:val="24"/>
          <w:lang w:val="pl-PL"/>
        </w:rPr>
      </w:pPr>
      <w:r>
        <w:rPr>
          <w:rFonts w:eastAsiaTheme="minorHAnsi"/>
          <w:szCs w:val="24"/>
          <w:lang w:val="pl-PL"/>
        </w:rPr>
        <w:t>_________________</w:t>
      </w:r>
    </w:p>
    <w:p w14:paraId="60F2BBF6" w14:textId="77777777" w:rsidR="009D2530" w:rsidRPr="00032727" w:rsidRDefault="009D2530" w:rsidP="009D2530">
      <w:pPr>
        <w:spacing w:after="0" w:line="240" w:lineRule="auto"/>
        <w:rPr>
          <w:rFonts w:eastAsiaTheme="minorHAnsi"/>
          <w:szCs w:val="24"/>
          <w:lang w:val="pl-PL"/>
        </w:rPr>
      </w:pPr>
    </w:p>
    <w:p w14:paraId="5B21ADB3" w14:textId="77777777" w:rsidR="000A3F80" w:rsidRPr="00032727" w:rsidRDefault="009D2530" w:rsidP="009D2530">
      <w:pPr>
        <w:tabs>
          <w:tab w:val="left" w:pos="1500"/>
        </w:tabs>
        <w:spacing w:after="0" w:line="240" w:lineRule="auto"/>
        <w:rPr>
          <w:szCs w:val="24"/>
          <w:lang w:eastAsia="ar-SA"/>
        </w:rPr>
      </w:pPr>
      <w:r w:rsidRPr="00032727">
        <w:rPr>
          <w:rFonts w:eastAsiaTheme="minorHAnsi"/>
          <w:szCs w:val="24"/>
          <w:lang w:val="pl-PL"/>
        </w:rPr>
        <w:tab/>
      </w:r>
    </w:p>
    <w:sectPr w:rsidR="000A3F80" w:rsidRPr="00032727" w:rsidSect="003B6394">
      <w:footerReference w:type="even" r:id="rId8"/>
      <w:footerReference w:type="default" r:id="rId9"/>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C9A22" w14:textId="77777777" w:rsidR="00B71968" w:rsidRDefault="00B71968">
      <w:pPr>
        <w:spacing w:after="0" w:line="240" w:lineRule="auto"/>
      </w:pPr>
      <w:r>
        <w:separator/>
      </w:r>
    </w:p>
  </w:endnote>
  <w:endnote w:type="continuationSeparator" w:id="0">
    <w:p w14:paraId="7E9D324A" w14:textId="77777777" w:rsidR="00B71968" w:rsidRDefault="00B7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NeueLTW01-55Roman">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01B7" w14:textId="77777777" w:rsidR="00507CCD" w:rsidRDefault="00507CCD" w:rsidP="00E73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CBC33" w14:textId="77777777" w:rsidR="00507CCD" w:rsidRDefault="00507CCD" w:rsidP="00FF3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A5F6" w14:textId="77777777" w:rsidR="00507CCD" w:rsidRDefault="00507CCD" w:rsidP="00FF3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DB70D" w14:textId="77777777" w:rsidR="00B71968" w:rsidRDefault="00B71968">
      <w:pPr>
        <w:spacing w:after="0" w:line="240" w:lineRule="auto"/>
      </w:pPr>
      <w:r>
        <w:separator/>
      </w:r>
    </w:p>
  </w:footnote>
  <w:footnote w:type="continuationSeparator" w:id="0">
    <w:p w14:paraId="3C65CB6D" w14:textId="77777777" w:rsidR="00B71968" w:rsidRDefault="00B7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12B7D02"/>
    <w:multiLevelType w:val="hybridMultilevel"/>
    <w:tmpl w:val="B25E5A16"/>
    <w:lvl w:ilvl="0" w:tplc="900698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DF0D67"/>
    <w:multiLevelType w:val="hybridMultilevel"/>
    <w:tmpl w:val="82906588"/>
    <w:lvl w:ilvl="0" w:tplc="9D1CD9BE">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74815"/>
    <w:multiLevelType w:val="hybridMultilevel"/>
    <w:tmpl w:val="D09EBE14"/>
    <w:lvl w:ilvl="0" w:tplc="8446E0CA">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A664A"/>
    <w:multiLevelType w:val="hybridMultilevel"/>
    <w:tmpl w:val="39584C86"/>
    <w:lvl w:ilvl="0" w:tplc="7FFFFFFF">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EE1663"/>
    <w:multiLevelType w:val="hybridMultilevel"/>
    <w:tmpl w:val="2F5E8E98"/>
    <w:lvl w:ilvl="0" w:tplc="04090019">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B3DB8"/>
    <w:multiLevelType w:val="hybridMultilevel"/>
    <w:tmpl w:val="A0EC1290"/>
    <w:lvl w:ilvl="0" w:tplc="C98EFB3A">
      <w:start w:val="1"/>
      <w:numFmt w:val="decimal"/>
      <w:lvlText w:val="%1."/>
      <w:lvlJc w:val="left"/>
      <w:pPr>
        <w:ind w:left="394" w:hanging="360"/>
      </w:pPr>
      <w:rPr>
        <w:rFonts w:cs="Times New Roman" w:hint="default"/>
      </w:rPr>
    </w:lvl>
    <w:lvl w:ilvl="1" w:tplc="04270019">
      <w:start w:val="1"/>
      <w:numFmt w:val="lowerLetter"/>
      <w:lvlText w:val="%2."/>
      <w:lvlJc w:val="left"/>
      <w:pPr>
        <w:ind w:left="1114" w:hanging="360"/>
      </w:pPr>
      <w:rPr>
        <w:rFonts w:cs="Times New Roman"/>
      </w:rPr>
    </w:lvl>
    <w:lvl w:ilvl="2" w:tplc="0427001B">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start w:val="1"/>
      <w:numFmt w:val="lowerLetter"/>
      <w:lvlText w:val="%5."/>
      <w:lvlJc w:val="left"/>
      <w:pPr>
        <w:ind w:left="3274" w:hanging="360"/>
      </w:pPr>
      <w:rPr>
        <w:rFonts w:cs="Times New Roman"/>
      </w:rPr>
    </w:lvl>
    <w:lvl w:ilvl="5" w:tplc="0427001B">
      <w:start w:val="1"/>
      <w:numFmt w:val="lowerRoman"/>
      <w:lvlText w:val="%6."/>
      <w:lvlJc w:val="right"/>
      <w:pPr>
        <w:ind w:left="3994" w:hanging="180"/>
      </w:pPr>
      <w:rPr>
        <w:rFonts w:cs="Times New Roman"/>
      </w:rPr>
    </w:lvl>
    <w:lvl w:ilvl="6" w:tplc="0427000F">
      <w:start w:val="1"/>
      <w:numFmt w:val="decimal"/>
      <w:lvlText w:val="%7."/>
      <w:lvlJc w:val="left"/>
      <w:pPr>
        <w:ind w:left="4714" w:hanging="360"/>
      </w:pPr>
      <w:rPr>
        <w:rFonts w:cs="Times New Roman"/>
      </w:rPr>
    </w:lvl>
    <w:lvl w:ilvl="7" w:tplc="04270019">
      <w:start w:val="1"/>
      <w:numFmt w:val="lowerLetter"/>
      <w:lvlText w:val="%8."/>
      <w:lvlJc w:val="left"/>
      <w:pPr>
        <w:ind w:left="5434" w:hanging="360"/>
      </w:pPr>
      <w:rPr>
        <w:rFonts w:cs="Times New Roman"/>
      </w:rPr>
    </w:lvl>
    <w:lvl w:ilvl="8" w:tplc="0427001B">
      <w:start w:val="1"/>
      <w:numFmt w:val="lowerRoman"/>
      <w:lvlText w:val="%9."/>
      <w:lvlJc w:val="right"/>
      <w:pPr>
        <w:ind w:left="6154" w:hanging="180"/>
      </w:pPr>
      <w:rPr>
        <w:rFonts w:cs="Times New Roman"/>
      </w:rPr>
    </w:lvl>
  </w:abstractNum>
  <w:abstractNum w:abstractNumId="10" w15:restartNumberingAfterBreak="0">
    <w:nsid w:val="19E233E7"/>
    <w:multiLevelType w:val="hybridMultilevel"/>
    <w:tmpl w:val="CDF0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0864B4"/>
    <w:multiLevelType w:val="hybridMultilevel"/>
    <w:tmpl w:val="309C3128"/>
    <w:lvl w:ilvl="0" w:tplc="C986CC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FC004EF"/>
    <w:multiLevelType w:val="hybridMultilevel"/>
    <w:tmpl w:val="6CB286B8"/>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20073"/>
    <w:multiLevelType w:val="hybridMultilevel"/>
    <w:tmpl w:val="E98409C2"/>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1A603E5"/>
    <w:multiLevelType w:val="hybridMultilevel"/>
    <w:tmpl w:val="73D07C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D4E87"/>
    <w:multiLevelType w:val="hybridMultilevel"/>
    <w:tmpl w:val="98080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AD3597"/>
    <w:multiLevelType w:val="hybridMultilevel"/>
    <w:tmpl w:val="2CFC0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737D47C6"/>
    <w:multiLevelType w:val="hybridMultilevel"/>
    <w:tmpl w:val="12ACD60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A0C8F"/>
    <w:multiLevelType w:val="hybridMultilevel"/>
    <w:tmpl w:val="D7A80B46"/>
    <w:lvl w:ilvl="0" w:tplc="45EA8918">
      <w:start w:val="1"/>
      <w:numFmt w:val="decimal"/>
      <w:lvlText w:val="%1."/>
      <w:lvlJc w:val="left"/>
      <w:pPr>
        <w:tabs>
          <w:tab w:val="num" w:pos="644"/>
        </w:tabs>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E925EF"/>
    <w:multiLevelType w:val="hybridMultilevel"/>
    <w:tmpl w:val="33C6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796237"/>
    <w:multiLevelType w:val="hybridMultilevel"/>
    <w:tmpl w:val="47526784"/>
    <w:lvl w:ilvl="0" w:tplc="4F2CBDE4">
      <w:start w:val="1"/>
      <w:numFmt w:val="decimal"/>
      <w:lvlText w:val="%1."/>
      <w:lvlJc w:val="left"/>
      <w:pPr>
        <w:ind w:left="57" w:hanging="57"/>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8"/>
  </w:num>
  <w:num w:numId="3">
    <w:abstractNumId w:val="18"/>
  </w:num>
  <w:num w:numId="4">
    <w:abstractNumId w:val="19"/>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2"/>
  </w:num>
  <w:num w:numId="9">
    <w:abstractNumId w:val="3"/>
  </w:num>
  <w:num w:numId="10">
    <w:abstractNumId w:val="31"/>
  </w:num>
  <w:num w:numId="11">
    <w:abstractNumId w:val="25"/>
  </w:num>
  <w:num w:numId="12">
    <w:abstractNumId w:val="14"/>
  </w:num>
  <w:num w:numId="13">
    <w:abstractNumId w:val="34"/>
  </w:num>
  <w:num w:numId="14">
    <w:abstractNumId w:val="17"/>
  </w:num>
  <w:num w:numId="15">
    <w:abstractNumId w:val="29"/>
  </w:num>
  <w:num w:numId="16">
    <w:abstractNumId w:val="24"/>
  </w:num>
  <w:num w:numId="17">
    <w:abstractNumId w:val="20"/>
  </w:num>
  <w:num w:numId="18">
    <w:abstractNumId w:val="21"/>
  </w:num>
  <w:num w:numId="19">
    <w:abstractNumId w:val="1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0"/>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5"/>
  </w:num>
  <w:num w:numId="31">
    <w:abstractNumId w:val="11"/>
  </w:num>
  <w:num w:numId="32">
    <w:abstractNumId w:val="26"/>
  </w:num>
  <w:num w:numId="33">
    <w:abstractNumId w:val="23"/>
  </w:num>
  <w:num w:numId="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22"/>
    <w:rsid w:val="0000013C"/>
    <w:rsid w:val="000002AF"/>
    <w:rsid w:val="00001CBD"/>
    <w:rsid w:val="00001E95"/>
    <w:rsid w:val="00002634"/>
    <w:rsid w:val="00002E1A"/>
    <w:rsid w:val="00002EB9"/>
    <w:rsid w:val="000032D0"/>
    <w:rsid w:val="0000358A"/>
    <w:rsid w:val="00003A60"/>
    <w:rsid w:val="00003E87"/>
    <w:rsid w:val="000041B7"/>
    <w:rsid w:val="00004607"/>
    <w:rsid w:val="00004AE9"/>
    <w:rsid w:val="00005F21"/>
    <w:rsid w:val="00005FE4"/>
    <w:rsid w:val="0000613E"/>
    <w:rsid w:val="00006C65"/>
    <w:rsid w:val="00007025"/>
    <w:rsid w:val="000072D4"/>
    <w:rsid w:val="0000750C"/>
    <w:rsid w:val="0000754A"/>
    <w:rsid w:val="0000766E"/>
    <w:rsid w:val="0001004D"/>
    <w:rsid w:val="000109B2"/>
    <w:rsid w:val="00010B39"/>
    <w:rsid w:val="0001168E"/>
    <w:rsid w:val="00011F90"/>
    <w:rsid w:val="00012020"/>
    <w:rsid w:val="00012EB3"/>
    <w:rsid w:val="0001402C"/>
    <w:rsid w:val="000140A1"/>
    <w:rsid w:val="000149C8"/>
    <w:rsid w:val="00014EB5"/>
    <w:rsid w:val="000150BB"/>
    <w:rsid w:val="000152ED"/>
    <w:rsid w:val="00015364"/>
    <w:rsid w:val="00015FB2"/>
    <w:rsid w:val="00016F6E"/>
    <w:rsid w:val="00017954"/>
    <w:rsid w:val="00017EB2"/>
    <w:rsid w:val="0002054A"/>
    <w:rsid w:val="00021135"/>
    <w:rsid w:val="000211B4"/>
    <w:rsid w:val="00021C6D"/>
    <w:rsid w:val="0002426A"/>
    <w:rsid w:val="00024A73"/>
    <w:rsid w:val="00025A12"/>
    <w:rsid w:val="0002602E"/>
    <w:rsid w:val="000264E3"/>
    <w:rsid w:val="00026C9E"/>
    <w:rsid w:val="00026F5B"/>
    <w:rsid w:val="00027555"/>
    <w:rsid w:val="00027681"/>
    <w:rsid w:val="000276B7"/>
    <w:rsid w:val="000277D7"/>
    <w:rsid w:val="00027C01"/>
    <w:rsid w:val="00030004"/>
    <w:rsid w:val="000301B1"/>
    <w:rsid w:val="00031323"/>
    <w:rsid w:val="00031776"/>
    <w:rsid w:val="00031970"/>
    <w:rsid w:val="00031DE7"/>
    <w:rsid w:val="000324F7"/>
    <w:rsid w:val="00032727"/>
    <w:rsid w:val="00032965"/>
    <w:rsid w:val="00032AE4"/>
    <w:rsid w:val="000336ED"/>
    <w:rsid w:val="00033EFC"/>
    <w:rsid w:val="00034844"/>
    <w:rsid w:val="00035133"/>
    <w:rsid w:val="00035A59"/>
    <w:rsid w:val="000361B5"/>
    <w:rsid w:val="000370EF"/>
    <w:rsid w:val="00037EF0"/>
    <w:rsid w:val="0004145F"/>
    <w:rsid w:val="000414D4"/>
    <w:rsid w:val="00041607"/>
    <w:rsid w:val="0004201F"/>
    <w:rsid w:val="00042262"/>
    <w:rsid w:val="0004277E"/>
    <w:rsid w:val="000429E6"/>
    <w:rsid w:val="000449FB"/>
    <w:rsid w:val="000452C5"/>
    <w:rsid w:val="00045F8A"/>
    <w:rsid w:val="00047236"/>
    <w:rsid w:val="00050586"/>
    <w:rsid w:val="000505D7"/>
    <w:rsid w:val="0005186E"/>
    <w:rsid w:val="0005187E"/>
    <w:rsid w:val="0005198E"/>
    <w:rsid w:val="000519AD"/>
    <w:rsid w:val="00051C43"/>
    <w:rsid w:val="000522C5"/>
    <w:rsid w:val="000524DF"/>
    <w:rsid w:val="00052A2F"/>
    <w:rsid w:val="000532E0"/>
    <w:rsid w:val="00053535"/>
    <w:rsid w:val="00053DE6"/>
    <w:rsid w:val="00054341"/>
    <w:rsid w:val="000543FD"/>
    <w:rsid w:val="00054F64"/>
    <w:rsid w:val="00055315"/>
    <w:rsid w:val="000555F2"/>
    <w:rsid w:val="00055F5D"/>
    <w:rsid w:val="000570D2"/>
    <w:rsid w:val="00057988"/>
    <w:rsid w:val="00057A73"/>
    <w:rsid w:val="000614F4"/>
    <w:rsid w:val="0006249D"/>
    <w:rsid w:val="00062F32"/>
    <w:rsid w:val="00063202"/>
    <w:rsid w:val="000640DE"/>
    <w:rsid w:val="00064AF5"/>
    <w:rsid w:val="00064C51"/>
    <w:rsid w:val="00064FB7"/>
    <w:rsid w:val="000653B6"/>
    <w:rsid w:val="00065854"/>
    <w:rsid w:val="00065D67"/>
    <w:rsid w:val="0006643B"/>
    <w:rsid w:val="00066565"/>
    <w:rsid w:val="0006659A"/>
    <w:rsid w:val="00066BE1"/>
    <w:rsid w:val="00066DEF"/>
    <w:rsid w:val="0006718B"/>
    <w:rsid w:val="00067419"/>
    <w:rsid w:val="0006747B"/>
    <w:rsid w:val="00067645"/>
    <w:rsid w:val="00070196"/>
    <w:rsid w:val="000701D5"/>
    <w:rsid w:val="000707A0"/>
    <w:rsid w:val="00070A71"/>
    <w:rsid w:val="00070F71"/>
    <w:rsid w:val="000718D9"/>
    <w:rsid w:val="00071BB5"/>
    <w:rsid w:val="00073AEA"/>
    <w:rsid w:val="00073B69"/>
    <w:rsid w:val="00073E12"/>
    <w:rsid w:val="00074AC6"/>
    <w:rsid w:val="00074AEA"/>
    <w:rsid w:val="00075571"/>
    <w:rsid w:val="00076547"/>
    <w:rsid w:val="00077263"/>
    <w:rsid w:val="000777DE"/>
    <w:rsid w:val="0007789B"/>
    <w:rsid w:val="00077D17"/>
    <w:rsid w:val="000800CD"/>
    <w:rsid w:val="0008089C"/>
    <w:rsid w:val="00080D3E"/>
    <w:rsid w:val="00081182"/>
    <w:rsid w:val="000812D7"/>
    <w:rsid w:val="00081728"/>
    <w:rsid w:val="000829A9"/>
    <w:rsid w:val="000831D9"/>
    <w:rsid w:val="00083928"/>
    <w:rsid w:val="00083B9B"/>
    <w:rsid w:val="00084332"/>
    <w:rsid w:val="0008438C"/>
    <w:rsid w:val="00084542"/>
    <w:rsid w:val="0008602F"/>
    <w:rsid w:val="000869EC"/>
    <w:rsid w:val="00086CC8"/>
    <w:rsid w:val="00087235"/>
    <w:rsid w:val="00087841"/>
    <w:rsid w:val="00090056"/>
    <w:rsid w:val="00090142"/>
    <w:rsid w:val="000909F4"/>
    <w:rsid w:val="00091A19"/>
    <w:rsid w:val="000922EE"/>
    <w:rsid w:val="0009329C"/>
    <w:rsid w:val="00093584"/>
    <w:rsid w:val="0009431B"/>
    <w:rsid w:val="000943D1"/>
    <w:rsid w:val="000949ED"/>
    <w:rsid w:val="00094EAD"/>
    <w:rsid w:val="00095370"/>
    <w:rsid w:val="00095BAF"/>
    <w:rsid w:val="00097377"/>
    <w:rsid w:val="00097388"/>
    <w:rsid w:val="00097F3F"/>
    <w:rsid w:val="000A01E6"/>
    <w:rsid w:val="000A03F0"/>
    <w:rsid w:val="000A13BD"/>
    <w:rsid w:val="000A16F3"/>
    <w:rsid w:val="000A1A21"/>
    <w:rsid w:val="000A1EF0"/>
    <w:rsid w:val="000A2150"/>
    <w:rsid w:val="000A25B7"/>
    <w:rsid w:val="000A2721"/>
    <w:rsid w:val="000A2B4C"/>
    <w:rsid w:val="000A3951"/>
    <w:rsid w:val="000A3AE6"/>
    <w:rsid w:val="000A3D5F"/>
    <w:rsid w:val="000A3F80"/>
    <w:rsid w:val="000A4E54"/>
    <w:rsid w:val="000A512D"/>
    <w:rsid w:val="000A605A"/>
    <w:rsid w:val="000A62A3"/>
    <w:rsid w:val="000A7249"/>
    <w:rsid w:val="000A774D"/>
    <w:rsid w:val="000A7808"/>
    <w:rsid w:val="000B1F40"/>
    <w:rsid w:val="000B2753"/>
    <w:rsid w:val="000B36BF"/>
    <w:rsid w:val="000B3D8F"/>
    <w:rsid w:val="000B5652"/>
    <w:rsid w:val="000B5954"/>
    <w:rsid w:val="000B5E66"/>
    <w:rsid w:val="000B60A8"/>
    <w:rsid w:val="000B658C"/>
    <w:rsid w:val="000B6970"/>
    <w:rsid w:val="000C0556"/>
    <w:rsid w:val="000C1381"/>
    <w:rsid w:val="000C19BA"/>
    <w:rsid w:val="000C1EA6"/>
    <w:rsid w:val="000C1EBE"/>
    <w:rsid w:val="000C23CB"/>
    <w:rsid w:val="000C2635"/>
    <w:rsid w:val="000C27E4"/>
    <w:rsid w:val="000C294D"/>
    <w:rsid w:val="000C3BB1"/>
    <w:rsid w:val="000C3D26"/>
    <w:rsid w:val="000C4381"/>
    <w:rsid w:val="000C617F"/>
    <w:rsid w:val="000C64ED"/>
    <w:rsid w:val="000C6543"/>
    <w:rsid w:val="000C6B9A"/>
    <w:rsid w:val="000C735A"/>
    <w:rsid w:val="000C7CFE"/>
    <w:rsid w:val="000C7D3D"/>
    <w:rsid w:val="000C7DFE"/>
    <w:rsid w:val="000C7F7E"/>
    <w:rsid w:val="000C7F80"/>
    <w:rsid w:val="000D22CB"/>
    <w:rsid w:val="000D36F4"/>
    <w:rsid w:val="000D43E7"/>
    <w:rsid w:val="000D4CE1"/>
    <w:rsid w:val="000D5CCF"/>
    <w:rsid w:val="000D641A"/>
    <w:rsid w:val="000D6D41"/>
    <w:rsid w:val="000D752C"/>
    <w:rsid w:val="000D7587"/>
    <w:rsid w:val="000D7A78"/>
    <w:rsid w:val="000E0748"/>
    <w:rsid w:val="000E09A1"/>
    <w:rsid w:val="000E1B65"/>
    <w:rsid w:val="000E24B4"/>
    <w:rsid w:val="000E25A9"/>
    <w:rsid w:val="000E2BEF"/>
    <w:rsid w:val="000E2D7B"/>
    <w:rsid w:val="000E433F"/>
    <w:rsid w:val="000E448D"/>
    <w:rsid w:val="000E4625"/>
    <w:rsid w:val="000E478A"/>
    <w:rsid w:val="000E4954"/>
    <w:rsid w:val="000E4BD3"/>
    <w:rsid w:val="000E566D"/>
    <w:rsid w:val="000E5935"/>
    <w:rsid w:val="000E60A9"/>
    <w:rsid w:val="000E6413"/>
    <w:rsid w:val="000E67B9"/>
    <w:rsid w:val="000E696D"/>
    <w:rsid w:val="000E6F8A"/>
    <w:rsid w:val="000E7A69"/>
    <w:rsid w:val="000F022E"/>
    <w:rsid w:val="000F11A6"/>
    <w:rsid w:val="000F1B9C"/>
    <w:rsid w:val="000F1BB8"/>
    <w:rsid w:val="000F1C28"/>
    <w:rsid w:val="000F22E1"/>
    <w:rsid w:val="000F3339"/>
    <w:rsid w:val="000F3381"/>
    <w:rsid w:val="000F35AF"/>
    <w:rsid w:val="000F369D"/>
    <w:rsid w:val="000F39B4"/>
    <w:rsid w:val="000F3CB8"/>
    <w:rsid w:val="000F4230"/>
    <w:rsid w:val="000F5746"/>
    <w:rsid w:val="000F5888"/>
    <w:rsid w:val="000F58C7"/>
    <w:rsid w:val="000F60D2"/>
    <w:rsid w:val="000F6100"/>
    <w:rsid w:val="000F662E"/>
    <w:rsid w:val="000F66E7"/>
    <w:rsid w:val="000F7909"/>
    <w:rsid w:val="001006C2"/>
    <w:rsid w:val="00100DD7"/>
    <w:rsid w:val="00101BD1"/>
    <w:rsid w:val="001021B4"/>
    <w:rsid w:val="00102638"/>
    <w:rsid w:val="00102A17"/>
    <w:rsid w:val="00102A99"/>
    <w:rsid w:val="00102B54"/>
    <w:rsid w:val="0010327A"/>
    <w:rsid w:val="001047E0"/>
    <w:rsid w:val="0010504C"/>
    <w:rsid w:val="0010522F"/>
    <w:rsid w:val="00106961"/>
    <w:rsid w:val="00106BD8"/>
    <w:rsid w:val="001072EC"/>
    <w:rsid w:val="00107838"/>
    <w:rsid w:val="00107C8F"/>
    <w:rsid w:val="00110543"/>
    <w:rsid w:val="00110768"/>
    <w:rsid w:val="00110913"/>
    <w:rsid w:val="00111BC0"/>
    <w:rsid w:val="00113DBF"/>
    <w:rsid w:val="001143A5"/>
    <w:rsid w:val="00114C90"/>
    <w:rsid w:val="001150F1"/>
    <w:rsid w:val="0011543E"/>
    <w:rsid w:val="001208A3"/>
    <w:rsid w:val="001208AA"/>
    <w:rsid w:val="00120BA0"/>
    <w:rsid w:val="0012158F"/>
    <w:rsid w:val="001215AB"/>
    <w:rsid w:val="00123F63"/>
    <w:rsid w:val="00123F64"/>
    <w:rsid w:val="00124768"/>
    <w:rsid w:val="001248A9"/>
    <w:rsid w:val="00124C35"/>
    <w:rsid w:val="0012678F"/>
    <w:rsid w:val="00127184"/>
    <w:rsid w:val="001273C1"/>
    <w:rsid w:val="00130925"/>
    <w:rsid w:val="00130F0F"/>
    <w:rsid w:val="00131922"/>
    <w:rsid w:val="001319C3"/>
    <w:rsid w:val="00131FA5"/>
    <w:rsid w:val="00132076"/>
    <w:rsid w:val="00132105"/>
    <w:rsid w:val="00132249"/>
    <w:rsid w:val="0013257F"/>
    <w:rsid w:val="00132580"/>
    <w:rsid w:val="00132F34"/>
    <w:rsid w:val="0013396D"/>
    <w:rsid w:val="001353D6"/>
    <w:rsid w:val="00135959"/>
    <w:rsid w:val="00136CD6"/>
    <w:rsid w:val="001371B0"/>
    <w:rsid w:val="00137B86"/>
    <w:rsid w:val="00137C33"/>
    <w:rsid w:val="0014025B"/>
    <w:rsid w:val="00140DE6"/>
    <w:rsid w:val="00140F9E"/>
    <w:rsid w:val="00141005"/>
    <w:rsid w:val="00143085"/>
    <w:rsid w:val="00143830"/>
    <w:rsid w:val="00143D13"/>
    <w:rsid w:val="00143F56"/>
    <w:rsid w:val="0014464B"/>
    <w:rsid w:val="00145D07"/>
    <w:rsid w:val="00146642"/>
    <w:rsid w:val="00146681"/>
    <w:rsid w:val="001467A2"/>
    <w:rsid w:val="001467A5"/>
    <w:rsid w:val="00146ADD"/>
    <w:rsid w:val="001509DB"/>
    <w:rsid w:val="0015117F"/>
    <w:rsid w:val="00151665"/>
    <w:rsid w:val="001516E0"/>
    <w:rsid w:val="00151F00"/>
    <w:rsid w:val="00153002"/>
    <w:rsid w:val="00154A1B"/>
    <w:rsid w:val="001560D2"/>
    <w:rsid w:val="00156330"/>
    <w:rsid w:val="001567B6"/>
    <w:rsid w:val="001568BB"/>
    <w:rsid w:val="001571D6"/>
    <w:rsid w:val="00157268"/>
    <w:rsid w:val="001575B6"/>
    <w:rsid w:val="00161225"/>
    <w:rsid w:val="00161ACF"/>
    <w:rsid w:val="00161B41"/>
    <w:rsid w:val="00161BA4"/>
    <w:rsid w:val="00162548"/>
    <w:rsid w:val="00162FEA"/>
    <w:rsid w:val="00164249"/>
    <w:rsid w:val="00164452"/>
    <w:rsid w:val="00164B45"/>
    <w:rsid w:val="00164C57"/>
    <w:rsid w:val="00165C15"/>
    <w:rsid w:val="0016635D"/>
    <w:rsid w:val="00166B0A"/>
    <w:rsid w:val="00166B9A"/>
    <w:rsid w:val="0016773B"/>
    <w:rsid w:val="0016791B"/>
    <w:rsid w:val="00167EE7"/>
    <w:rsid w:val="00167F64"/>
    <w:rsid w:val="00170223"/>
    <w:rsid w:val="00170548"/>
    <w:rsid w:val="00170D11"/>
    <w:rsid w:val="0017329E"/>
    <w:rsid w:val="00173DD1"/>
    <w:rsid w:val="00173ECB"/>
    <w:rsid w:val="00173F33"/>
    <w:rsid w:val="0017501A"/>
    <w:rsid w:val="0017586E"/>
    <w:rsid w:val="00175E24"/>
    <w:rsid w:val="0017619C"/>
    <w:rsid w:val="001762E5"/>
    <w:rsid w:val="00176A95"/>
    <w:rsid w:val="00176FB4"/>
    <w:rsid w:val="00177AF4"/>
    <w:rsid w:val="00177FC8"/>
    <w:rsid w:val="001802BE"/>
    <w:rsid w:val="00181058"/>
    <w:rsid w:val="00182251"/>
    <w:rsid w:val="00183572"/>
    <w:rsid w:val="00187A88"/>
    <w:rsid w:val="00190BEB"/>
    <w:rsid w:val="00190E5C"/>
    <w:rsid w:val="00191F73"/>
    <w:rsid w:val="0019231C"/>
    <w:rsid w:val="00192A8C"/>
    <w:rsid w:val="00192E99"/>
    <w:rsid w:val="00192F60"/>
    <w:rsid w:val="00193E2A"/>
    <w:rsid w:val="00195101"/>
    <w:rsid w:val="00195851"/>
    <w:rsid w:val="00195B5B"/>
    <w:rsid w:val="0019604C"/>
    <w:rsid w:val="00196096"/>
    <w:rsid w:val="00196285"/>
    <w:rsid w:val="00196367"/>
    <w:rsid w:val="00196649"/>
    <w:rsid w:val="00196A73"/>
    <w:rsid w:val="00196B16"/>
    <w:rsid w:val="00196C27"/>
    <w:rsid w:val="0019751E"/>
    <w:rsid w:val="0019792A"/>
    <w:rsid w:val="001A022E"/>
    <w:rsid w:val="001A1044"/>
    <w:rsid w:val="001A24A7"/>
    <w:rsid w:val="001A2A64"/>
    <w:rsid w:val="001A309E"/>
    <w:rsid w:val="001A32DE"/>
    <w:rsid w:val="001A333B"/>
    <w:rsid w:val="001A3FD6"/>
    <w:rsid w:val="001A5A80"/>
    <w:rsid w:val="001A6475"/>
    <w:rsid w:val="001A7AD7"/>
    <w:rsid w:val="001B0469"/>
    <w:rsid w:val="001B0E14"/>
    <w:rsid w:val="001B1972"/>
    <w:rsid w:val="001B1EAE"/>
    <w:rsid w:val="001B2F6E"/>
    <w:rsid w:val="001B3B54"/>
    <w:rsid w:val="001B3C03"/>
    <w:rsid w:val="001B4B5F"/>
    <w:rsid w:val="001B5683"/>
    <w:rsid w:val="001B63A4"/>
    <w:rsid w:val="001B67C4"/>
    <w:rsid w:val="001B7029"/>
    <w:rsid w:val="001B780D"/>
    <w:rsid w:val="001C03C2"/>
    <w:rsid w:val="001C0B4A"/>
    <w:rsid w:val="001C1340"/>
    <w:rsid w:val="001C14BE"/>
    <w:rsid w:val="001C14CA"/>
    <w:rsid w:val="001C2D83"/>
    <w:rsid w:val="001C32B0"/>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1CA"/>
    <w:rsid w:val="001D6B07"/>
    <w:rsid w:val="001E0142"/>
    <w:rsid w:val="001E0982"/>
    <w:rsid w:val="001E183D"/>
    <w:rsid w:val="001E21A4"/>
    <w:rsid w:val="001E2791"/>
    <w:rsid w:val="001E4632"/>
    <w:rsid w:val="001E4AC0"/>
    <w:rsid w:val="001E4AC4"/>
    <w:rsid w:val="001E4DB7"/>
    <w:rsid w:val="001E57E2"/>
    <w:rsid w:val="001E5BE8"/>
    <w:rsid w:val="001E626E"/>
    <w:rsid w:val="001E6300"/>
    <w:rsid w:val="001E69DC"/>
    <w:rsid w:val="001E6B2C"/>
    <w:rsid w:val="001E6B34"/>
    <w:rsid w:val="001E6ECB"/>
    <w:rsid w:val="001E70AE"/>
    <w:rsid w:val="001E715D"/>
    <w:rsid w:val="001E7264"/>
    <w:rsid w:val="001E773E"/>
    <w:rsid w:val="001E7955"/>
    <w:rsid w:val="001F0A4B"/>
    <w:rsid w:val="001F1341"/>
    <w:rsid w:val="001F1A14"/>
    <w:rsid w:val="001F1E71"/>
    <w:rsid w:val="001F3207"/>
    <w:rsid w:val="001F3C5D"/>
    <w:rsid w:val="001F3E89"/>
    <w:rsid w:val="001F4207"/>
    <w:rsid w:val="001F4A60"/>
    <w:rsid w:val="001F4B09"/>
    <w:rsid w:val="001F53E2"/>
    <w:rsid w:val="001F5D2D"/>
    <w:rsid w:val="001F75F3"/>
    <w:rsid w:val="001F7AAA"/>
    <w:rsid w:val="001F7D8F"/>
    <w:rsid w:val="002001E9"/>
    <w:rsid w:val="0020074F"/>
    <w:rsid w:val="00202218"/>
    <w:rsid w:val="00202CA8"/>
    <w:rsid w:val="002031EC"/>
    <w:rsid w:val="0020361E"/>
    <w:rsid w:val="002039C8"/>
    <w:rsid w:val="00203FD3"/>
    <w:rsid w:val="00205486"/>
    <w:rsid w:val="002058EE"/>
    <w:rsid w:val="00206197"/>
    <w:rsid w:val="0020638A"/>
    <w:rsid w:val="00207B83"/>
    <w:rsid w:val="002107F5"/>
    <w:rsid w:val="00211C34"/>
    <w:rsid w:val="0021272F"/>
    <w:rsid w:val="00212ACA"/>
    <w:rsid w:val="0021352B"/>
    <w:rsid w:val="00213DCF"/>
    <w:rsid w:val="002140A4"/>
    <w:rsid w:val="00214233"/>
    <w:rsid w:val="002144D3"/>
    <w:rsid w:val="00217CE1"/>
    <w:rsid w:val="00217E01"/>
    <w:rsid w:val="00220530"/>
    <w:rsid w:val="00220E4E"/>
    <w:rsid w:val="00220FA4"/>
    <w:rsid w:val="00221667"/>
    <w:rsid w:val="00221AF9"/>
    <w:rsid w:val="00222047"/>
    <w:rsid w:val="0022306F"/>
    <w:rsid w:val="00224DF6"/>
    <w:rsid w:val="00225093"/>
    <w:rsid w:val="00225C04"/>
    <w:rsid w:val="00226027"/>
    <w:rsid w:val="00226E7C"/>
    <w:rsid w:val="002277E6"/>
    <w:rsid w:val="002301F8"/>
    <w:rsid w:val="00230FD0"/>
    <w:rsid w:val="00231336"/>
    <w:rsid w:val="00232382"/>
    <w:rsid w:val="00232436"/>
    <w:rsid w:val="0023254A"/>
    <w:rsid w:val="002327AF"/>
    <w:rsid w:val="00232C8B"/>
    <w:rsid w:val="0023318F"/>
    <w:rsid w:val="002341FA"/>
    <w:rsid w:val="0023432B"/>
    <w:rsid w:val="0023439A"/>
    <w:rsid w:val="00234B09"/>
    <w:rsid w:val="002354CC"/>
    <w:rsid w:val="00236217"/>
    <w:rsid w:val="002367D1"/>
    <w:rsid w:val="00237362"/>
    <w:rsid w:val="00237E8E"/>
    <w:rsid w:val="00240269"/>
    <w:rsid w:val="002407F2"/>
    <w:rsid w:val="00240BB6"/>
    <w:rsid w:val="00241C55"/>
    <w:rsid w:val="00242069"/>
    <w:rsid w:val="002421E9"/>
    <w:rsid w:val="00242452"/>
    <w:rsid w:val="00242F01"/>
    <w:rsid w:val="00243826"/>
    <w:rsid w:val="002439CB"/>
    <w:rsid w:val="002442C6"/>
    <w:rsid w:val="002447A0"/>
    <w:rsid w:val="00244867"/>
    <w:rsid w:val="002462E7"/>
    <w:rsid w:val="002476ED"/>
    <w:rsid w:val="002477F7"/>
    <w:rsid w:val="002504AA"/>
    <w:rsid w:val="00250C3F"/>
    <w:rsid w:val="00251709"/>
    <w:rsid w:val="00251A32"/>
    <w:rsid w:val="002537CF"/>
    <w:rsid w:val="002544DA"/>
    <w:rsid w:val="00254C4D"/>
    <w:rsid w:val="00254EA3"/>
    <w:rsid w:val="002550BA"/>
    <w:rsid w:val="00257AC5"/>
    <w:rsid w:val="00257F62"/>
    <w:rsid w:val="0026064D"/>
    <w:rsid w:val="00260B4B"/>
    <w:rsid w:val="00260D73"/>
    <w:rsid w:val="00260ECC"/>
    <w:rsid w:val="002612E6"/>
    <w:rsid w:val="00261781"/>
    <w:rsid w:val="002617ED"/>
    <w:rsid w:val="00262C94"/>
    <w:rsid w:val="002640DF"/>
    <w:rsid w:val="002650CC"/>
    <w:rsid w:val="002654F8"/>
    <w:rsid w:val="002660F7"/>
    <w:rsid w:val="00266EA9"/>
    <w:rsid w:val="002715E9"/>
    <w:rsid w:val="00272367"/>
    <w:rsid w:val="002726CA"/>
    <w:rsid w:val="00272752"/>
    <w:rsid w:val="00272D1F"/>
    <w:rsid w:val="002732FE"/>
    <w:rsid w:val="002736E7"/>
    <w:rsid w:val="00273EDF"/>
    <w:rsid w:val="00274026"/>
    <w:rsid w:val="00274A23"/>
    <w:rsid w:val="00274B23"/>
    <w:rsid w:val="00274D7A"/>
    <w:rsid w:val="0027519B"/>
    <w:rsid w:val="002751E8"/>
    <w:rsid w:val="00275404"/>
    <w:rsid w:val="002759D0"/>
    <w:rsid w:val="00275C53"/>
    <w:rsid w:val="00276305"/>
    <w:rsid w:val="0027687E"/>
    <w:rsid w:val="00276DC2"/>
    <w:rsid w:val="00276F06"/>
    <w:rsid w:val="0028051F"/>
    <w:rsid w:val="002808DE"/>
    <w:rsid w:val="002809FF"/>
    <w:rsid w:val="00280FC6"/>
    <w:rsid w:val="00281173"/>
    <w:rsid w:val="00281426"/>
    <w:rsid w:val="00281737"/>
    <w:rsid w:val="00282DC4"/>
    <w:rsid w:val="00283371"/>
    <w:rsid w:val="002835D2"/>
    <w:rsid w:val="00283937"/>
    <w:rsid w:val="00283B12"/>
    <w:rsid w:val="00284421"/>
    <w:rsid w:val="00284462"/>
    <w:rsid w:val="0028515A"/>
    <w:rsid w:val="00285E62"/>
    <w:rsid w:val="00286267"/>
    <w:rsid w:val="0028632F"/>
    <w:rsid w:val="0028686B"/>
    <w:rsid w:val="00286FBC"/>
    <w:rsid w:val="0028766A"/>
    <w:rsid w:val="00287CE1"/>
    <w:rsid w:val="002908FC"/>
    <w:rsid w:val="00290D36"/>
    <w:rsid w:val="00290DCC"/>
    <w:rsid w:val="00291671"/>
    <w:rsid w:val="00292DEA"/>
    <w:rsid w:val="00293183"/>
    <w:rsid w:val="00293380"/>
    <w:rsid w:val="00293395"/>
    <w:rsid w:val="00294099"/>
    <w:rsid w:val="00294524"/>
    <w:rsid w:val="002949FF"/>
    <w:rsid w:val="0029503C"/>
    <w:rsid w:val="00295578"/>
    <w:rsid w:val="002956C9"/>
    <w:rsid w:val="00295D4E"/>
    <w:rsid w:val="002960B8"/>
    <w:rsid w:val="002968A1"/>
    <w:rsid w:val="00296CA8"/>
    <w:rsid w:val="00297320"/>
    <w:rsid w:val="00297CFD"/>
    <w:rsid w:val="002A079B"/>
    <w:rsid w:val="002A13EA"/>
    <w:rsid w:val="002A211B"/>
    <w:rsid w:val="002A253A"/>
    <w:rsid w:val="002A2B8F"/>
    <w:rsid w:val="002A3838"/>
    <w:rsid w:val="002A412B"/>
    <w:rsid w:val="002A45F4"/>
    <w:rsid w:val="002A4F53"/>
    <w:rsid w:val="002A50AC"/>
    <w:rsid w:val="002A5986"/>
    <w:rsid w:val="002A6372"/>
    <w:rsid w:val="002A6554"/>
    <w:rsid w:val="002A6972"/>
    <w:rsid w:val="002A7274"/>
    <w:rsid w:val="002A72BA"/>
    <w:rsid w:val="002A7ED6"/>
    <w:rsid w:val="002B0BF5"/>
    <w:rsid w:val="002B2543"/>
    <w:rsid w:val="002B2562"/>
    <w:rsid w:val="002B27DA"/>
    <w:rsid w:val="002B313A"/>
    <w:rsid w:val="002B32EC"/>
    <w:rsid w:val="002B4571"/>
    <w:rsid w:val="002B4AA5"/>
    <w:rsid w:val="002B4CCF"/>
    <w:rsid w:val="002B5E1F"/>
    <w:rsid w:val="002B68D3"/>
    <w:rsid w:val="002B6B9A"/>
    <w:rsid w:val="002B7078"/>
    <w:rsid w:val="002C068D"/>
    <w:rsid w:val="002C076C"/>
    <w:rsid w:val="002C1AC4"/>
    <w:rsid w:val="002C1AEA"/>
    <w:rsid w:val="002C1CDB"/>
    <w:rsid w:val="002C2499"/>
    <w:rsid w:val="002C2A6A"/>
    <w:rsid w:val="002C2C19"/>
    <w:rsid w:val="002C2CDF"/>
    <w:rsid w:val="002C3026"/>
    <w:rsid w:val="002C4266"/>
    <w:rsid w:val="002C4747"/>
    <w:rsid w:val="002C51E0"/>
    <w:rsid w:val="002C602B"/>
    <w:rsid w:val="002C7A84"/>
    <w:rsid w:val="002D0258"/>
    <w:rsid w:val="002D0E49"/>
    <w:rsid w:val="002D0F9E"/>
    <w:rsid w:val="002D190E"/>
    <w:rsid w:val="002D20DD"/>
    <w:rsid w:val="002D24C5"/>
    <w:rsid w:val="002D3037"/>
    <w:rsid w:val="002D3AB7"/>
    <w:rsid w:val="002D3E29"/>
    <w:rsid w:val="002D43E4"/>
    <w:rsid w:val="002D49F7"/>
    <w:rsid w:val="002D4CCE"/>
    <w:rsid w:val="002D5099"/>
    <w:rsid w:val="002D5500"/>
    <w:rsid w:val="002D5B9C"/>
    <w:rsid w:val="002D76F7"/>
    <w:rsid w:val="002E10AB"/>
    <w:rsid w:val="002E17CE"/>
    <w:rsid w:val="002E1C2D"/>
    <w:rsid w:val="002E22B4"/>
    <w:rsid w:val="002E3484"/>
    <w:rsid w:val="002E42B3"/>
    <w:rsid w:val="002E5DE8"/>
    <w:rsid w:val="002E65CD"/>
    <w:rsid w:val="002E7951"/>
    <w:rsid w:val="002F0189"/>
    <w:rsid w:val="002F0589"/>
    <w:rsid w:val="002F0DC2"/>
    <w:rsid w:val="002F116B"/>
    <w:rsid w:val="002F12F9"/>
    <w:rsid w:val="002F164D"/>
    <w:rsid w:val="002F20B4"/>
    <w:rsid w:val="002F2DCD"/>
    <w:rsid w:val="002F481D"/>
    <w:rsid w:val="002F494B"/>
    <w:rsid w:val="002F5260"/>
    <w:rsid w:val="002F5577"/>
    <w:rsid w:val="002F5C2C"/>
    <w:rsid w:val="002F6B97"/>
    <w:rsid w:val="002F7245"/>
    <w:rsid w:val="002F7D7C"/>
    <w:rsid w:val="002F7E4B"/>
    <w:rsid w:val="00301115"/>
    <w:rsid w:val="00301CA9"/>
    <w:rsid w:val="003028DF"/>
    <w:rsid w:val="00303019"/>
    <w:rsid w:val="003036ED"/>
    <w:rsid w:val="00303D0C"/>
    <w:rsid w:val="003040BA"/>
    <w:rsid w:val="003041E6"/>
    <w:rsid w:val="003042D6"/>
    <w:rsid w:val="0030546D"/>
    <w:rsid w:val="0030687C"/>
    <w:rsid w:val="00306B21"/>
    <w:rsid w:val="00307007"/>
    <w:rsid w:val="003102E9"/>
    <w:rsid w:val="00310A41"/>
    <w:rsid w:val="00312D8B"/>
    <w:rsid w:val="00312EC0"/>
    <w:rsid w:val="003130EE"/>
    <w:rsid w:val="0031337A"/>
    <w:rsid w:val="003134A0"/>
    <w:rsid w:val="003138FA"/>
    <w:rsid w:val="00314C37"/>
    <w:rsid w:val="0031545B"/>
    <w:rsid w:val="0031562E"/>
    <w:rsid w:val="003158FB"/>
    <w:rsid w:val="00315DCE"/>
    <w:rsid w:val="00317E3E"/>
    <w:rsid w:val="00317FE7"/>
    <w:rsid w:val="00320407"/>
    <w:rsid w:val="003209BC"/>
    <w:rsid w:val="00320CA1"/>
    <w:rsid w:val="003227F8"/>
    <w:rsid w:val="00322AD7"/>
    <w:rsid w:val="00322D6D"/>
    <w:rsid w:val="003235D2"/>
    <w:rsid w:val="003235E9"/>
    <w:rsid w:val="00323B7B"/>
    <w:rsid w:val="00324033"/>
    <w:rsid w:val="00325E5C"/>
    <w:rsid w:val="003262FE"/>
    <w:rsid w:val="00330838"/>
    <w:rsid w:val="00330A59"/>
    <w:rsid w:val="00330BA9"/>
    <w:rsid w:val="0033120E"/>
    <w:rsid w:val="00331A96"/>
    <w:rsid w:val="00331C2A"/>
    <w:rsid w:val="00332274"/>
    <w:rsid w:val="003322FA"/>
    <w:rsid w:val="003324E0"/>
    <w:rsid w:val="00332FD9"/>
    <w:rsid w:val="0033340A"/>
    <w:rsid w:val="00333649"/>
    <w:rsid w:val="003340E4"/>
    <w:rsid w:val="00335205"/>
    <w:rsid w:val="00336743"/>
    <w:rsid w:val="00337AD3"/>
    <w:rsid w:val="00337C70"/>
    <w:rsid w:val="00340085"/>
    <w:rsid w:val="00340817"/>
    <w:rsid w:val="00341242"/>
    <w:rsid w:val="0034221A"/>
    <w:rsid w:val="00342854"/>
    <w:rsid w:val="003437E0"/>
    <w:rsid w:val="003439E1"/>
    <w:rsid w:val="003442FA"/>
    <w:rsid w:val="00344D53"/>
    <w:rsid w:val="00344F53"/>
    <w:rsid w:val="00345156"/>
    <w:rsid w:val="003453AA"/>
    <w:rsid w:val="00345C15"/>
    <w:rsid w:val="00345CB6"/>
    <w:rsid w:val="00345F7D"/>
    <w:rsid w:val="00346240"/>
    <w:rsid w:val="0034631E"/>
    <w:rsid w:val="00346BFA"/>
    <w:rsid w:val="00347D49"/>
    <w:rsid w:val="0035006F"/>
    <w:rsid w:val="00350360"/>
    <w:rsid w:val="00350FB5"/>
    <w:rsid w:val="0035271D"/>
    <w:rsid w:val="003532DC"/>
    <w:rsid w:val="003554F0"/>
    <w:rsid w:val="003557FC"/>
    <w:rsid w:val="00357C76"/>
    <w:rsid w:val="003606B7"/>
    <w:rsid w:val="00360B99"/>
    <w:rsid w:val="00360DCE"/>
    <w:rsid w:val="0036118A"/>
    <w:rsid w:val="00361594"/>
    <w:rsid w:val="003616CE"/>
    <w:rsid w:val="003618F9"/>
    <w:rsid w:val="00362482"/>
    <w:rsid w:val="00364212"/>
    <w:rsid w:val="00365CBA"/>
    <w:rsid w:val="003663BB"/>
    <w:rsid w:val="00367956"/>
    <w:rsid w:val="00367F77"/>
    <w:rsid w:val="003702CD"/>
    <w:rsid w:val="00371274"/>
    <w:rsid w:val="00372297"/>
    <w:rsid w:val="003741AC"/>
    <w:rsid w:val="00375A03"/>
    <w:rsid w:val="00376567"/>
    <w:rsid w:val="00377997"/>
    <w:rsid w:val="00377B13"/>
    <w:rsid w:val="003802F6"/>
    <w:rsid w:val="0038040D"/>
    <w:rsid w:val="00380647"/>
    <w:rsid w:val="0038139B"/>
    <w:rsid w:val="00381ACC"/>
    <w:rsid w:val="0038286C"/>
    <w:rsid w:val="00382A01"/>
    <w:rsid w:val="003830BB"/>
    <w:rsid w:val="00383672"/>
    <w:rsid w:val="003845AE"/>
    <w:rsid w:val="00384FAF"/>
    <w:rsid w:val="0038541D"/>
    <w:rsid w:val="00385467"/>
    <w:rsid w:val="00385655"/>
    <w:rsid w:val="003859EB"/>
    <w:rsid w:val="00385A78"/>
    <w:rsid w:val="0038743C"/>
    <w:rsid w:val="00391E49"/>
    <w:rsid w:val="00391FFB"/>
    <w:rsid w:val="00393006"/>
    <w:rsid w:val="0039305C"/>
    <w:rsid w:val="0039305F"/>
    <w:rsid w:val="003931DC"/>
    <w:rsid w:val="0039348C"/>
    <w:rsid w:val="0039350A"/>
    <w:rsid w:val="003935D2"/>
    <w:rsid w:val="00394D0A"/>
    <w:rsid w:val="0039521D"/>
    <w:rsid w:val="00395397"/>
    <w:rsid w:val="003955A1"/>
    <w:rsid w:val="00395F19"/>
    <w:rsid w:val="00396108"/>
    <w:rsid w:val="00396447"/>
    <w:rsid w:val="00396DC1"/>
    <w:rsid w:val="00397A43"/>
    <w:rsid w:val="00397BFC"/>
    <w:rsid w:val="003A0124"/>
    <w:rsid w:val="003A19E7"/>
    <w:rsid w:val="003A1DEE"/>
    <w:rsid w:val="003A2AAF"/>
    <w:rsid w:val="003A2B93"/>
    <w:rsid w:val="003A3ABF"/>
    <w:rsid w:val="003A3D61"/>
    <w:rsid w:val="003A430C"/>
    <w:rsid w:val="003A4329"/>
    <w:rsid w:val="003A4951"/>
    <w:rsid w:val="003A49DF"/>
    <w:rsid w:val="003A596F"/>
    <w:rsid w:val="003A5EE2"/>
    <w:rsid w:val="003A64F5"/>
    <w:rsid w:val="003A6F5E"/>
    <w:rsid w:val="003A7C97"/>
    <w:rsid w:val="003B0BD0"/>
    <w:rsid w:val="003B1C59"/>
    <w:rsid w:val="003B2B4F"/>
    <w:rsid w:val="003B2EF0"/>
    <w:rsid w:val="003B3AA3"/>
    <w:rsid w:val="003B4B5C"/>
    <w:rsid w:val="003B5C83"/>
    <w:rsid w:val="003B60B0"/>
    <w:rsid w:val="003B60F2"/>
    <w:rsid w:val="003B6394"/>
    <w:rsid w:val="003B6FEF"/>
    <w:rsid w:val="003B7483"/>
    <w:rsid w:val="003B7526"/>
    <w:rsid w:val="003B775E"/>
    <w:rsid w:val="003C088A"/>
    <w:rsid w:val="003C10AB"/>
    <w:rsid w:val="003C1C4B"/>
    <w:rsid w:val="003C34A5"/>
    <w:rsid w:val="003C4561"/>
    <w:rsid w:val="003C4E8C"/>
    <w:rsid w:val="003C5B30"/>
    <w:rsid w:val="003C6597"/>
    <w:rsid w:val="003C6D9B"/>
    <w:rsid w:val="003C7137"/>
    <w:rsid w:val="003C74F1"/>
    <w:rsid w:val="003D1189"/>
    <w:rsid w:val="003D1237"/>
    <w:rsid w:val="003D2C3B"/>
    <w:rsid w:val="003D32E0"/>
    <w:rsid w:val="003D4421"/>
    <w:rsid w:val="003D65D0"/>
    <w:rsid w:val="003D6E81"/>
    <w:rsid w:val="003D7126"/>
    <w:rsid w:val="003D7251"/>
    <w:rsid w:val="003D7D69"/>
    <w:rsid w:val="003E05F3"/>
    <w:rsid w:val="003E12E2"/>
    <w:rsid w:val="003E1AC3"/>
    <w:rsid w:val="003E1BB7"/>
    <w:rsid w:val="003E26DF"/>
    <w:rsid w:val="003E2DEE"/>
    <w:rsid w:val="003E2FF5"/>
    <w:rsid w:val="003E30E7"/>
    <w:rsid w:val="003E366F"/>
    <w:rsid w:val="003E37D6"/>
    <w:rsid w:val="003E4CF3"/>
    <w:rsid w:val="003E4FBE"/>
    <w:rsid w:val="003E5124"/>
    <w:rsid w:val="003E58B2"/>
    <w:rsid w:val="003E5F98"/>
    <w:rsid w:val="003E71CE"/>
    <w:rsid w:val="003F0EA2"/>
    <w:rsid w:val="003F1192"/>
    <w:rsid w:val="003F1346"/>
    <w:rsid w:val="003F1CDF"/>
    <w:rsid w:val="003F22FD"/>
    <w:rsid w:val="003F285E"/>
    <w:rsid w:val="003F2B4D"/>
    <w:rsid w:val="003F3EB2"/>
    <w:rsid w:val="003F4320"/>
    <w:rsid w:val="003F55BE"/>
    <w:rsid w:val="003F6D74"/>
    <w:rsid w:val="003F7331"/>
    <w:rsid w:val="003F7E43"/>
    <w:rsid w:val="003F7E63"/>
    <w:rsid w:val="0040004C"/>
    <w:rsid w:val="00400156"/>
    <w:rsid w:val="00400EE9"/>
    <w:rsid w:val="00400F6F"/>
    <w:rsid w:val="004013B1"/>
    <w:rsid w:val="00401E98"/>
    <w:rsid w:val="00402457"/>
    <w:rsid w:val="004027EE"/>
    <w:rsid w:val="004029DD"/>
    <w:rsid w:val="00403312"/>
    <w:rsid w:val="004035D6"/>
    <w:rsid w:val="00403BA7"/>
    <w:rsid w:val="004045A1"/>
    <w:rsid w:val="00404953"/>
    <w:rsid w:val="00404D4F"/>
    <w:rsid w:val="004053EC"/>
    <w:rsid w:val="004057BE"/>
    <w:rsid w:val="00405D0D"/>
    <w:rsid w:val="00405E73"/>
    <w:rsid w:val="00405F2F"/>
    <w:rsid w:val="004065C7"/>
    <w:rsid w:val="00406CB0"/>
    <w:rsid w:val="00406DA5"/>
    <w:rsid w:val="00406E55"/>
    <w:rsid w:val="004072AD"/>
    <w:rsid w:val="00410A77"/>
    <w:rsid w:val="00410FEA"/>
    <w:rsid w:val="00411D6D"/>
    <w:rsid w:val="004125E8"/>
    <w:rsid w:val="004138B2"/>
    <w:rsid w:val="00413F6E"/>
    <w:rsid w:val="0041598B"/>
    <w:rsid w:val="004160C0"/>
    <w:rsid w:val="0041610C"/>
    <w:rsid w:val="0041748E"/>
    <w:rsid w:val="004203B5"/>
    <w:rsid w:val="004205F0"/>
    <w:rsid w:val="00420FF6"/>
    <w:rsid w:val="00421FDB"/>
    <w:rsid w:val="00422B91"/>
    <w:rsid w:val="00422F7A"/>
    <w:rsid w:val="00423015"/>
    <w:rsid w:val="0042328C"/>
    <w:rsid w:val="00423C22"/>
    <w:rsid w:val="00423EE6"/>
    <w:rsid w:val="00424D83"/>
    <w:rsid w:val="00424DB5"/>
    <w:rsid w:val="00425BD1"/>
    <w:rsid w:val="0043003D"/>
    <w:rsid w:val="0043057F"/>
    <w:rsid w:val="004314F8"/>
    <w:rsid w:val="00431725"/>
    <w:rsid w:val="004319C2"/>
    <w:rsid w:val="00431AAA"/>
    <w:rsid w:val="00432FDA"/>
    <w:rsid w:val="0043320F"/>
    <w:rsid w:val="004356F3"/>
    <w:rsid w:val="0043579B"/>
    <w:rsid w:val="004357D3"/>
    <w:rsid w:val="004361AC"/>
    <w:rsid w:val="004364B7"/>
    <w:rsid w:val="00436B36"/>
    <w:rsid w:val="00437EFD"/>
    <w:rsid w:val="00437F64"/>
    <w:rsid w:val="004405DB"/>
    <w:rsid w:val="0044096D"/>
    <w:rsid w:val="00440F36"/>
    <w:rsid w:val="004410E2"/>
    <w:rsid w:val="0044160A"/>
    <w:rsid w:val="00441B34"/>
    <w:rsid w:val="00441CED"/>
    <w:rsid w:val="004421C3"/>
    <w:rsid w:val="004425EC"/>
    <w:rsid w:val="00442D78"/>
    <w:rsid w:val="004464BF"/>
    <w:rsid w:val="0044754F"/>
    <w:rsid w:val="00447914"/>
    <w:rsid w:val="00447E77"/>
    <w:rsid w:val="004503F9"/>
    <w:rsid w:val="0045234A"/>
    <w:rsid w:val="004523F6"/>
    <w:rsid w:val="004523FB"/>
    <w:rsid w:val="00456379"/>
    <w:rsid w:val="00456BCA"/>
    <w:rsid w:val="004578AC"/>
    <w:rsid w:val="0046047E"/>
    <w:rsid w:val="00462319"/>
    <w:rsid w:val="00462DB6"/>
    <w:rsid w:val="00463BFF"/>
    <w:rsid w:val="004649A9"/>
    <w:rsid w:val="00465ECB"/>
    <w:rsid w:val="00466FDC"/>
    <w:rsid w:val="00467131"/>
    <w:rsid w:val="00467791"/>
    <w:rsid w:val="0047127E"/>
    <w:rsid w:val="004728EC"/>
    <w:rsid w:val="004738FE"/>
    <w:rsid w:val="00473C22"/>
    <w:rsid w:val="00474030"/>
    <w:rsid w:val="00474CC6"/>
    <w:rsid w:val="004752FD"/>
    <w:rsid w:val="00475F6F"/>
    <w:rsid w:val="004763F5"/>
    <w:rsid w:val="00476D58"/>
    <w:rsid w:val="004800AB"/>
    <w:rsid w:val="004809BB"/>
    <w:rsid w:val="00481BAB"/>
    <w:rsid w:val="00481D34"/>
    <w:rsid w:val="00481F43"/>
    <w:rsid w:val="00482062"/>
    <w:rsid w:val="00482744"/>
    <w:rsid w:val="0048287B"/>
    <w:rsid w:val="004835FE"/>
    <w:rsid w:val="004836C5"/>
    <w:rsid w:val="00483FDD"/>
    <w:rsid w:val="00484040"/>
    <w:rsid w:val="0048422E"/>
    <w:rsid w:val="0048463E"/>
    <w:rsid w:val="00484F99"/>
    <w:rsid w:val="004855F9"/>
    <w:rsid w:val="00485A7C"/>
    <w:rsid w:val="00485B6B"/>
    <w:rsid w:val="00485BC8"/>
    <w:rsid w:val="004864DA"/>
    <w:rsid w:val="004876A5"/>
    <w:rsid w:val="004876B2"/>
    <w:rsid w:val="004876F0"/>
    <w:rsid w:val="004877F7"/>
    <w:rsid w:val="00487E43"/>
    <w:rsid w:val="00490197"/>
    <w:rsid w:val="00490280"/>
    <w:rsid w:val="004906E2"/>
    <w:rsid w:val="00491039"/>
    <w:rsid w:val="00491554"/>
    <w:rsid w:val="004915BD"/>
    <w:rsid w:val="00491EC9"/>
    <w:rsid w:val="00491ED0"/>
    <w:rsid w:val="0049206A"/>
    <w:rsid w:val="004924E7"/>
    <w:rsid w:val="004951D5"/>
    <w:rsid w:val="00495434"/>
    <w:rsid w:val="004956F0"/>
    <w:rsid w:val="004959A3"/>
    <w:rsid w:val="00495A18"/>
    <w:rsid w:val="004960DF"/>
    <w:rsid w:val="004967F9"/>
    <w:rsid w:val="00497AF6"/>
    <w:rsid w:val="00497EA6"/>
    <w:rsid w:val="004A0B3D"/>
    <w:rsid w:val="004A0EBD"/>
    <w:rsid w:val="004A13E7"/>
    <w:rsid w:val="004A19FE"/>
    <w:rsid w:val="004A2DD6"/>
    <w:rsid w:val="004A4874"/>
    <w:rsid w:val="004A4D17"/>
    <w:rsid w:val="004A5897"/>
    <w:rsid w:val="004A6434"/>
    <w:rsid w:val="004A6C14"/>
    <w:rsid w:val="004B0904"/>
    <w:rsid w:val="004B165E"/>
    <w:rsid w:val="004B1F49"/>
    <w:rsid w:val="004B2338"/>
    <w:rsid w:val="004B262B"/>
    <w:rsid w:val="004B2885"/>
    <w:rsid w:val="004B2F15"/>
    <w:rsid w:val="004B3618"/>
    <w:rsid w:val="004B3645"/>
    <w:rsid w:val="004B3690"/>
    <w:rsid w:val="004B37BD"/>
    <w:rsid w:val="004B45EB"/>
    <w:rsid w:val="004B64F8"/>
    <w:rsid w:val="004B6D42"/>
    <w:rsid w:val="004B6E05"/>
    <w:rsid w:val="004B7470"/>
    <w:rsid w:val="004B7E13"/>
    <w:rsid w:val="004C0D05"/>
    <w:rsid w:val="004C2093"/>
    <w:rsid w:val="004C34CA"/>
    <w:rsid w:val="004C3D45"/>
    <w:rsid w:val="004C3F66"/>
    <w:rsid w:val="004C411E"/>
    <w:rsid w:val="004C5439"/>
    <w:rsid w:val="004C6025"/>
    <w:rsid w:val="004C6629"/>
    <w:rsid w:val="004C6A3A"/>
    <w:rsid w:val="004C6FFF"/>
    <w:rsid w:val="004C79E5"/>
    <w:rsid w:val="004D0E69"/>
    <w:rsid w:val="004D1594"/>
    <w:rsid w:val="004D1CAD"/>
    <w:rsid w:val="004D2075"/>
    <w:rsid w:val="004D288D"/>
    <w:rsid w:val="004D3B68"/>
    <w:rsid w:val="004D3D17"/>
    <w:rsid w:val="004D4946"/>
    <w:rsid w:val="004D496F"/>
    <w:rsid w:val="004D502F"/>
    <w:rsid w:val="004D50F8"/>
    <w:rsid w:val="004D731E"/>
    <w:rsid w:val="004D75EC"/>
    <w:rsid w:val="004D7711"/>
    <w:rsid w:val="004D799A"/>
    <w:rsid w:val="004E06BD"/>
    <w:rsid w:val="004E2A76"/>
    <w:rsid w:val="004E34AA"/>
    <w:rsid w:val="004E37DF"/>
    <w:rsid w:val="004E3D7A"/>
    <w:rsid w:val="004E3F98"/>
    <w:rsid w:val="004E4148"/>
    <w:rsid w:val="004E435A"/>
    <w:rsid w:val="004E44BC"/>
    <w:rsid w:val="004E48C2"/>
    <w:rsid w:val="004E552F"/>
    <w:rsid w:val="004E5A2C"/>
    <w:rsid w:val="004E6511"/>
    <w:rsid w:val="004E6552"/>
    <w:rsid w:val="004E695B"/>
    <w:rsid w:val="004E6F2B"/>
    <w:rsid w:val="004E7A4A"/>
    <w:rsid w:val="004F04F4"/>
    <w:rsid w:val="004F0DCE"/>
    <w:rsid w:val="004F1A3A"/>
    <w:rsid w:val="004F1E35"/>
    <w:rsid w:val="004F20B1"/>
    <w:rsid w:val="004F3043"/>
    <w:rsid w:val="004F32BA"/>
    <w:rsid w:val="004F4069"/>
    <w:rsid w:val="004F4A2E"/>
    <w:rsid w:val="004F4BCD"/>
    <w:rsid w:val="004F6722"/>
    <w:rsid w:val="004F6CE1"/>
    <w:rsid w:val="004F7194"/>
    <w:rsid w:val="004F7C1B"/>
    <w:rsid w:val="0050075C"/>
    <w:rsid w:val="00500BED"/>
    <w:rsid w:val="00500BF9"/>
    <w:rsid w:val="00500D66"/>
    <w:rsid w:val="005012E9"/>
    <w:rsid w:val="0050136F"/>
    <w:rsid w:val="005015F7"/>
    <w:rsid w:val="00501BA2"/>
    <w:rsid w:val="00502BD2"/>
    <w:rsid w:val="005032BF"/>
    <w:rsid w:val="00503317"/>
    <w:rsid w:val="00503616"/>
    <w:rsid w:val="00503BD5"/>
    <w:rsid w:val="00503D03"/>
    <w:rsid w:val="00504103"/>
    <w:rsid w:val="00505885"/>
    <w:rsid w:val="0050597E"/>
    <w:rsid w:val="005066C5"/>
    <w:rsid w:val="0050722A"/>
    <w:rsid w:val="00507CCD"/>
    <w:rsid w:val="00510CBF"/>
    <w:rsid w:val="005113DD"/>
    <w:rsid w:val="00511595"/>
    <w:rsid w:val="00511E2D"/>
    <w:rsid w:val="00513E08"/>
    <w:rsid w:val="00513EE5"/>
    <w:rsid w:val="005140A6"/>
    <w:rsid w:val="00514946"/>
    <w:rsid w:val="00514A3D"/>
    <w:rsid w:val="00514B75"/>
    <w:rsid w:val="00515312"/>
    <w:rsid w:val="00517E29"/>
    <w:rsid w:val="00521162"/>
    <w:rsid w:val="00521AB2"/>
    <w:rsid w:val="00521B0B"/>
    <w:rsid w:val="005227C7"/>
    <w:rsid w:val="0052337C"/>
    <w:rsid w:val="005238D5"/>
    <w:rsid w:val="0052537D"/>
    <w:rsid w:val="0052593A"/>
    <w:rsid w:val="005270DF"/>
    <w:rsid w:val="0052720E"/>
    <w:rsid w:val="005302D8"/>
    <w:rsid w:val="00532E1F"/>
    <w:rsid w:val="00534AA5"/>
    <w:rsid w:val="005350C7"/>
    <w:rsid w:val="00536B04"/>
    <w:rsid w:val="00541DD7"/>
    <w:rsid w:val="0054397E"/>
    <w:rsid w:val="005444BE"/>
    <w:rsid w:val="00544AA8"/>
    <w:rsid w:val="0054515D"/>
    <w:rsid w:val="0054623D"/>
    <w:rsid w:val="005467D2"/>
    <w:rsid w:val="00546846"/>
    <w:rsid w:val="00546BBF"/>
    <w:rsid w:val="00550572"/>
    <w:rsid w:val="00550F23"/>
    <w:rsid w:val="00551230"/>
    <w:rsid w:val="00552538"/>
    <w:rsid w:val="00552D1F"/>
    <w:rsid w:val="00552D8E"/>
    <w:rsid w:val="00552ECC"/>
    <w:rsid w:val="005534D3"/>
    <w:rsid w:val="00553AA1"/>
    <w:rsid w:val="00553C92"/>
    <w:rsid w:val="00554574"/>
    <w:rsid w:val="0055468B"/>
    <w:rsid w:val="00554CE6"/>
    <w:rsid w:val="00554DCB"/>
    <w:rsid w:val="005561CB"/>
    <w:rsid w:val="00556700"/>
    <w:rsid w:val="0055678F"/>
    <w:rsid w:val="0055698E"/>
    <w:rsid w:val="00557B2D"/>
    <w:rsid w:val="0056163B"/>
    <w:rsid w:val="005618CC"/>
    <w:rsid w:val="00561B52"/>
    <w:rsid w:val="0056236D"/>
    <w:rsid w:val="005625D2"/>
    <w:rsid w:val="00563A00"/>
    <w:rsid w:val="00564134"/>
    <w:rsid w:val="005648D1"/>
    <w:rsid w:val="0056491F"/>
    <w:rsid w:val="00565589"/>
    <w:rsid w:val="005657AC"/>
    <w:rsid w:val="0056679A"/>
    <w:rsid w:val="00566BB2"/>
    <w:rsid w:val="00566EA6"/>
    <w:rsid w:val="00566F8E"/>
    <w:rsid w:val="00567D13"/>
    <w:rsid w:val="00571C34"/>
    <w:rsid w:val="00571F49"/>
    <w:rsid w:val="00571F62"/>
    <w:rsid w:val="00572496"/>
    <w:rsid w:val="00572FD9"/>
    <w:rsid w:val="0057360B"/>
    <w:rsid w:val="0057419C"/>
    <w:rsid w:val="005778C7"/>
    <w:rsid w:val="005779D4"/>
    <w:rsid w:val="00577BA4"/>
    <w:rsid w:val="00577D33"/>
    <w:rsid w:val="00580EF9"/>
    <w:rsid w:val="0058204B"/>
    <w:rsid w:val="005822E5"/>
    <w:rsid w:val="00582433"/>
    <w:rsid w:val="005835AB"/>
    <w:rsid w:val="005843AD"/>
    <w:rsid w:val="00584CD8"/>
    <w:rsid w:val="00585FE6"/>
    <w:rsid w:val="005868A9"/>
    <w:rsid w:val="0059198F"/>
    <w:rsid w:val="005927EB"/>
    <w:rsid w:val="00592A27"/>
    <w:rsid w:val="00593356"/>
    <w:rsid w:val="00594BCE"/>
    <w:rsid w:val="00594E0A"/>
    <w:rsid w:val="00595B58"/>
    <w:rsid w:val="005966FB"/>
    <w:rsid w:val="00596717"/>
    <w:rsid w:val="005968CF"/>
    <w:rsid w:val="00596F2F"/>
    <w:rsid w:val="005A1238"/>
    <w:rsid w:val="005A1751"/>
    <w:rsid w:val="005A322E"/>
    <w:rsid w:val="005A3B81"/>
    <w:rsid w:val="005A3C06"/>
    <w:rsid w:val="005A44DB"/>
    <w:rsid w:val="005A4752"/>
    <w:rsid w:val="005A4870"/>
    <w:rsid w:val="005A4CCB"/>
    <w:rsid w:val="005A62A6"/>
    <w:rsid w:val="005A6429"/>
    <w:rsid w:val="005A7FDF"/>
    <w:rsid w:val="005B0809"/>
    <w:rsid w:val="005B11FB"/>
    <w:rsid w:val="005B1C40"/>
    <w:rsid w:val="005B20E3"/>
    <w:rsid w:val="005B2A76"/>
    <w:rsid w:val="005B2BA8"/>
    <w:rsid w:val="005B310E"/>
    <w:rsid w:val="005B382F"/>
    <w:rsid w:val="005B3D48"/>
    <w:rsid w:val="005B422E"/>
    <w:rsid w:val="005B52BE"/>
    <w:rsid w:val="005B534D"/>
    <w:rsid w:val="005B546B"/>
    <w:rsid w:val="005B5C33"/>
    <w:rsid w:val="005B5C49"/>
    <w:rsid w:val="005B5DCA"/>
    <w:rsid w:val="005B68B1"/>
    <w:rsid w:val="005B6AC4"/>
    <w:rsid w:val="005B7035"/>
    <w:rsid w:val="005B73E1"/>
    <w:rsid w:val="005B7523"/>
    <w:rsid w:val="005C0EEE"/>
    <w:rsid w:val="005C2752"/>
    <w:rsid w:val="005C2AF2"/>
    <w:rsid w:val="005C2EE1"/>
    <w:rsid w:val="005C3C39"/>
    <w:rsid w:val="005C4BC0"/>
    <w:rsid w:val="005C4D1C"/>
    <w:rsid w:val="005C4F48"/>
    <w:rsid w:val="005C555F"/>
    <w:rsid w:val="005C5EA9"/>
    <w:rsid w:val="005C6E9B"/>
    <w:rsid w:val="005C776C"/>
    <w:rsid w:val="005C7E48"/>
    <w:rsid w:val="005C7FA6"/>
    <w:rsid w:val="005C7FD9"/>
    <w:rsid w:val="005D0CA5"/>
    <w:rsid w:val="005D0FDD"/>
    <w:rsid w:val="005D10D6"/>
    <w:rsid w:val="005D1494"/>
    <w:rsid w:val="005D1D76"/>
    <w:rsid w:val="005D2363"/>
    <w:rsid w:val="005D2619"/>
    <w:rsid w:val="005D3283"/>
    <w:rsid w:val="005D3D52"/>
    <w:rsid w:val="005D422E"/>
    <w:rsid w:val="005D619E"/>
    <w:rsid w:val="005D7E8D"/>
    <w:rsid w:val="005E0F10"/>
    <w:rsid w:val="005E28C5"/>
    <w:rsid w:val="005E2BE2"/>
    <w:rsid w:val="005E3194"/>
    <w:rsid w:val="005E3249"/>
    <w:rsid w:val="005E37F4"/>
    <w:rsid w:val="005E5162"/>
    <w:rsid w:val="005E51D1"/>
    <w:rsid w:val="005E5AA8"/>
    <w:rsid w:val="005E684C"/>
    <w:rsid w:val="005E7C66"/>
    <w:rsid w:val="005F06D0"/>
    <w:rsid w:val="005F06FA"/>
    <w:rsid w:val="005F105A"/>
    <w:rsid w:val="005F3675"/>
    <w:rsid w:val="005F3A14"/>
    <w:rsid w:val="005F3C90"/>
    <w:rsid w:val="005F5CE0"/>
    <w:rsid w:val="005F637E"/>
    <w:rsid w:val="005F6E37"/>
    <w:rsid w:val="006009A2"/>
    <w:rsid w:val="00601FBB"/>
    <w:rsid w:val="00603178"/>
    <w:rsid w:val="00603484"/>
    <w:rsid w:val="006039A8"/>
    <w:rsid w:val="00603D7A"/>
    <w:rsid w:val="00603EA1"/>
    <w:rsid w:val="006045FB"/>
    <w:rsid w:val="00604C8E"/>
    <w:rsid w:val="00604CF4"/>
    <w:rsid w:val="00605239"/>
    <w:rsid w:val="0060579A"/>
    <w:rsid w:val="00605900"/>
    <w:rsid w:val="00605AB8"/>
    <w:rsid w:val="00605E21"/>
    <w:rsid w:val="00606127"/>
    <w:rsid w:val="00606444"/>
    <w:rsid w:val="006064A0"/>
    <w:rsid w:val="00606C61"/>
    <w:rsid w:val="00607426"/>
    <w:rsid w:val="00607A8E"/>
    <w:rsid w:val="006108B4"/>
    <w:rsid w:val="00610A34"/>
    <w:rsid w:val="00610BE6"/>
    <w:rsid w:val="0061107B"/>
    <w:rsid w:val="00611DE9"/>
    <w:rsid w:val="00612C01"/>
    <w:rsid w:val="00612C89"/>
    <w:rsid w:val="006131D4"/>
    <w:rsid w:val="006138B2"/>
    <w:rsid w:val="00613927"/>
    <w:rsid w:val="00613D42"/>
    <w:rsid w:val="006145F7"/>
    <w:rsid w:val="00614CE4"/>
    <w:rsid w:val="006157BB"/>
    <w:rsid w:val="00615CA6"/>
    <w:rsid w:val="00615D16"/>
    <w:rsid w:val="00620306"/>
    <w:rsid w:val="00620D0F"/>
    <w:rsid w:val="00622D2B"/>
    <w:rsid w:val="00623B38"/>
    <w:rsid w:val="00623E22"/>
    <w:rsid w:val="00623ED3"/>
    <w:rsid w:val="00624B63"/>
    <w:rsid w:val="00624F99"/>
    <w:rsid w:val="00626A58"/>
    <w:rsid w:val="006276A7"/>
    <w:rsid w:val="0063057E"/>
    <w:rsid w:val="0063067C"/>
    <w:rsid w:val="00630C94"/>
    <w:rsid w:val="00630E9D"/>
    <w:rsid w:val="00631029"/>
    <w:rsid w:val="00631240"/>
    <w:rsid w:val="00631BCB"/>
    <w:rsid w:val="006324A4"/>
    <w:rsid w:val="006327EE"/>
    <w:rsid w:val="00632836"/>
    <w:rsid w:val="00632B7D"/>
    <w:rsid w:val="00633376"/>
    <w:rsid w:val="006337FA"/>
    <w:rsid w:val="00636A9B"/>
    <w:rsid w:val="006372BE"/>
    <w:rsid w:val="00637457"/>
    <w:rsid w:val="006379F7"/>
    <w:rsid w:val="00640A70"/>
    <w:rsid w:val="00641A1C"/>
    <w:rsid w:val="006421B0"/>
    <w:rsid w:val="00642642"/>
    <w:rsid w:val="00643FCF"/>
    <w:rsid w:val="00644955"/>
    <w:rsid w:val="00644BDB"/>
    <w:rsid w:val="00644C85"/>
    <w:rsid w:val="00644D7A"/>
    <w:rsid w:val="0064565A"/>
    <w:rsid w:val="006456A0"/>
    <w:rsid w:val="006459A2"/>
    <w:rsid w:val="00645C86"/>
    <w:rsid w:val="00645E68"/>
    <w:rsid w:val="00646C34"/>
    <w:rsid w:val="006479D8"/>
    <w:rsid w:val="00647CFA"/>
    <w:rsid w:val="00650503"/>
    <w:rsid w:val="00650838"/>
    <w:rsid w:val="00650989"/>
    <w:rsid w:val="00650BD1"/>
    <w:rsid w:val="00653915"/>
    <w:rsid w:val="00653A9E"/>
    <w:rsid w:val="00655D6D"/>
    <w:rsid w:val="006562B6"/>
    <w:rsid w:val="0065632B"/>
    <w:rsid w:val="00657041"/>
    <w:rsid w:val="00657EDC"/>
    <w:rsid w:val="00660C4E"/>
    <w:rsid w:val="00661442"/>
    <w:rsid w:val="00661730"/>
    <w:rsid w:val="00661FC4"/>
    <w:rsid w:val="0066225A"/>
    <w:rsid w:val="006630A4"/>
    <w:rsid w:val="00663632"/>
    <w:rsid w:val="00664AD2"/>
    <w:rsid w:val="00664B98"/>
    <w:rsid w:val="006654F3"/>
    <w:rsid w:val="006660EF"/>
    <w:rsid w:val="00666911"/>
    <w:rsid w:val="00666E38"/>
    <w:rsid w:val="006678CB"/>
    <w:rsid w:val="00667A44"/>
    <w:rsid w:val="00671EA5"/>
    <w:rsid w:val="006721C3"/>
    <w:rsid w:val="00672F0B"/>
    <w:rsid w:val="00672FCF"/>
    <w:rsid w:val="006736A9"/>
    <w:rsid w:val="00673756"/>
    <w:rsid w:val="00674452"/>
    <w:rsid w:val="00674746"/>
    <w:rsid w:val="006753BA"/>
    <w:rsid w:val="00675B72"/>
    <w:rsid w:val="00675F14"/>
    <w:rsid w:val="00676988"/>
    <w:rsid w:val="00676C06"/>
    <w:rsid w:val="006808F7"/>
    <w:rsid w:val="0068120C"/>
    <w:rsid w:val="0068217F"/>
    <w:rsid w:val="006834DC"/>
    <w:rsid w:val="0068458A"/>
    <w:rsid w:val="00684AB9"/>
    <w:rsid w:val="0068596C"/>
    <w:rsid w:val="00686D00"/>
    <w:rsid w:val="00690330"/>
    <w:rsid w:val="00690503"/>
    <w:rsid w:val="00691E8E"/>
    <w:rsid w:val="00692191"/>
    <w:rsid w:val="006934E0"/>
    <w:rsid w:val="0069394E"/>
    <w:rsid w:val="00693B6B"/>
    <w:rsid w:val="0069448E"/>
    <w:rsid w:val="0069601D"/>
    <w:rsid w:val="00696765"/>
    <w:rsid w:val="00696DDB"/>
    <w:rsid w:val="006976F0"/>
    <w:rsid w:val="006A0A10"/>
    <w:rsid w:val="006A1529"/>
    <w:rsid w:val="006A212E"/>
    <w:rsid w:val="006A23F9"/>
    <w:rsid w:val="006A3A23"/>
    <w:rsid w:val="006A413C"/>
    <w:rsid w:val="006A625B"/>
    <w:rsid w:val="006A65D7"/>
    <w:rsid w:val="006A6950"/>
    <w:rsid w:val="006A7388"/>
    <w:rsid w:val="006A75CF"/>
    <w:rsid w:val="006B016F"/>
    <w:rsid w:val="006B080E"/>
    <w:rsid w:val="006B1AF4"/>
    <w:rsid w:val="006B24F1"/>
    <w:rsid w:val="006B3730"/>
    <w:rsid w:val="006B37E3"/>
    <w:rsid w:val="006B3C4A"/>
    <w:rsid w:val="006B3F37"/>
    <w:rsid w:val="006B4429"/>
    <w:rsid w:val="006B49F9"/>
    <w:rsid w:val="006B4A7C"/>
    <w:rsid w:val="006B5310"/>
    <w:rsid w:val="006B555A"/>
    <w:rsid w:val="006B6289"/>
    <w:rsid w:val="006B6F70"/>
    <w:rsid w:val="006B7B4E"/>
    <w:rsid w:val="006C06F8"/>
    <w:rsid w:val="006C21B5"/>
    <w:rsid w:val="006C2A2A"/>
    <w:rsid w:val="006C2B8A"/>
    <w:rsid w:val="006C38D7"/>
    <w:rsid w:val="006C4256"/>
    <w:rsid w:val="006C4945"/>
    <w:rsid w:val="006C52C7"/>
    <w:rsid w:val="006C55F0"/>
    <w:rsid w:val="006C5A88"/>
    <w:rsid w:val="006C5B52"/>
    <w:rsid w:val="006C5DC9"/>
    <w:rsid w:val="006C6861"/>
    <w:rsid w:val="006C6D3A"/>
    <w:rsid w:val="006D05D7"/>
    <w:rsid w:val="006D0A0A"/>
    <w:rsid w:val="006D142C"/>
    <w:rsid w:val="006D2F20"/>
    <w:rsid w:val="006D3CA6"/>
    <w:rsid w:val="006D42A6"/>
    <w:rsid w:val="006D497B"/>
    <w:rsid w:val="006D5976"/>
    <w:rsid w:val="006D5A86"/>
    <w:rsid w:val="006D6B4E"/>
    <w:rsid w:val="006E03DE"/>
    <w:rsid w:val="006E0922"/>
    <w:rsid w:val="006E2C25"/>
    <w:rsid w:val="006E2DE2"/>
    <w:rsid w:val="006E32FE"/>
    <w:rsid w:val="006E3BAD"/>
    <w:rsid w:val="006E3CD6"/>
    <w:rsid w:val="006E4BBF"/>
    <w:rsid w:val="006E4DBA"/>
    <w:rsid w:val="006E5317"/>
    <w:rsid w:val="006E5FE2"/>
    <w:rsid w:val="006E5FEE"/>
    <w:rsid w:val="006F0586"/>
    <w:rsid w:val="006F07BE"/>
    <w:rsid w:val="006F0CA9"/>
    <w:rsid w:val="006F1803"/>
    <w:rsid w:val="006F1F75"/>
    <w:rsid w:val="006F24F9"/>
    <w:rsid w:val="006F39D3"/>
    <w:rsid w:val="006F3B99"/>
    <w:rsid w:val="006F3C66"/>
    <w:rsid w:val="006F404F"/>
    <w:rsid w:val="006F6192"/>
    <w:rsid w:val="006F73D1"/>
    <w:rsid w:val="006F7A77"/>
    <w:rsid w:val="006F7D4F"/>
    <w:rsid w:val="0070076F"/>
    <w:rsid w:val="00700967"/>
    <w:rsid w:val="00700D93"/>
    <w:rsid w:val="007026F2"/>
    <w:rsid w:val="007028F7"/>
    <w:rsid w:val="007031F5"/>
    <w:rsid w:val="007033DA"/>
    <w:rsid w:val="00703BB8"/>
    <w:rsid w:val="00704A96"/>
    <w:rsid w:val="00704B36"/>
    <w:rsid w:val="0070551C"/>
    <w:rsid w:val="00705DAD"/>
    <w:rsid w:val="00705E32"/>
    <w:rsid w:val="007070E7"/>
    <w:rsid w:val="007071C4"/>
    <w:rsid w:val="0071003E"/>
    <w:rsid w:val="00710310"/>
    <w:rsid w:val="007107E4"/>
    <w:rsid w:val="00710E0E"/>
    <w:rsid w:val="00710E2B"/>
    <w:rsid w:val="0071126A"/>
    <w:rsid w:val="00712499"/>
    <w:rsid w:val="0071267F"/>
    <w:rsid w:val="007126E9"/>
    <w:rsid w:val="00713412"/>
    <w:rsid w:val="00713A39"/>
    <w:rsid w:val="00713BA9"/>
    <w:rsid w:val="0071505D"/>
    <w:rsid w:val="007153A8"/>
    <w:rsid w:val="00715431"/>
    <w:rsid w:val="00715A45"/>
    <w:rsid w:val="00716927"/>
    <w:rsid w:val="007171C3"/>
    <w:rsid w:val="00717F80"/>
    <w:rsid w:val="00717FAB"/>
    <w:rsid w:val="00717FE9"/>
    <w:rsid w:val="0072120D"/>
    <w:rsid w:val="0072198B"/>
    <w:rsid w:val="00721C97"/>
    <w:rsid w:val="0072455D"/>
    <w:rsid w:val="00724A11"/>
    <w:rsid w:val="00724AC2"/>
    <w:rsid w:val="00724D0A"/>
    <w:rsid w:val="007256BB"/>
    <w:rsid w:val="00727E5E"/>
    <w:rsid w:val="00730627"/>
    <w:rsid w:val="00730A4F"/>
    <w:rsid w:val="00730E0F"/>
    <w:rsid w:val="00731775"/>
    <w:rsid w:val="00731DCC"/>
    <w:rsid w:val="00732299"/>
    <w:rsid w:val="007339EA"/>
    <w:rsid w:val="00733AF1"/>
    <w:rsid w:val="00734198"/>
    <w:rsid w:val="00734A61"/>
    <w:rsid w:val="00735134"/>
    <w:rsid w:val="00735581"/>
    <w:rsid w:val="00741EF7"/>
    <w:rsid w:val="007421B7"/>
    <w:rsid w:val="00742C23"/>
    <w:rsid w:val="00743076"/>
    <w:rsid w:val="00743217"/>
    <w:rsid w:val="007435A6"/>
    <w:rsid w:val="007441ED"/>
    <w:rsid w:val="00744416"/>
    <w:rsid w:val="007444B6"/>
    <w:rsid w:val="007446A0"/>
    <w:rsid w:val="00744998"/>
    <w:rsid w:val="00747BAD"/>
    <w:rsid w:val="007508DD"/>
    <w:rsid w:val="00750E90"/>
    <w:rsid w:val="00751DB8"/>
    <w:rsid w:val="00752B6D"/>
    <w:rsid w:val="00752F5E"/>
    <w:rsid w:val="0075330D"/>
    <w:rsid w:val="007536B3"/>
    <w:rsid w:val="00753D59"/>
    <w:rsid w:val="00755375"/>
    <w:rsid w:val="00756149"/>
    <w:rsid w:val="0075627E"/>
    <w:rsid w:val="0075756B"/>
    <w:rsid w:val="007601C0"/>
    <w:rsid w:val="0076104C"/>
    <w:rsid w:val="00761212"/>
    <w:rsid w:val="00762148"/>
    <w:rsid w:val="007624F4"/>
    <w:rsid w:val="00762FB7"/>
    <w:rsid w:val="00763FB9"/>
    <w:rsid w:val="00764ED5"/>
    <w:rsid w:val="00765B38"/>
    <w:rsid w:val="00765B44"/>
    <w:rsid w:val="00766673"/>
    <w:rsid w:val="00766C70"/>
    <w:rsid w:val="00767C06"/>
    <w:rsid w:val="0077052A"/>
    <w:rsid w:val="00771447"/>
    <w:rsid w:val="0077156B"/>
    <w:rsid w:val="0077397D"/>
    <w:rsid w:val="00773C00"/>
    <w:rsid w:val="00774002"/>
    <w:rsid w:val="0077472C"/>
    <w:rsid w:val="00774909"/>
    <w:rsid w:val="00774A5E"/>
    <w:rsid w:val="007750A4"/>
    <w:rsid w:val="007755B9"/>
    <w:rsid w:val="007777C2"/>
    <w:rsid w:val="00777CD2"/>
    <w:rsid w:val="00777DBD"/>
    <w:rsid w:val="0078050F"/>
    <w:rsid w:val="00780E58"/>
    <w:rsid w:val="007813EA"/>
    <w:rsid w:val="00781B0E"/>
    <w:rsid w:val="007844BE"/>
    <w:rsid w:val="00784CA6"/>
    <w:rsid w:val="007854C4"/>
    <w:rsid w:val="00785E31"/>
    <w:rsid w:val="0078601D"/>
    <w:rsid w:val="00786C46"/>
    <w:rsid w:val="00787845"/>
    <w:rsid w:val="00790942"/>
    <w:rsid w:val="0079115B"/>
    <w:rsid w:val="00791497"/>
    <w:rsid w:val="007914C6"/>
    <w:rsid w:val="0079186B"/>
    <w:rsid w:val="00791C4D"/>
    <w:rsid w:val="007923BA"/>
    <w:rsid w:val="007936A0"/>
    <w:rsid w:val="00793715"/>
    <w:rsid w:val="007956D9"/>
    <w:rsid w:val="0079572B"/>
    <w:rsid w:val="00795AF2"/>
    <w:rsid w:val="00795C97"/>
    <w:rsid w:val="007A02E9"/>
    <w:rsid w:val="007A0913"/>
    <w:rsid w:val="007A096A"/>
    <w:rsid w:val="007A0BD6"/>
    <w:rsid w:val="007A18AF"/>
    <w:rsid w:val="007A1DC0"/>
    <w:rsid w:val="007A3695"/>
    <w:rsid w:val="007A4198"/>
    <w:rsid w:val="007A42CC"/>
    <w:rsid w:val="007A4EB5"/>
    <w:rsid w:val="007A5045"/>
    <w:rsid w:val="007A51CB"/>
    <w:rsid w:val="007A5586"/>
    <w:rsid w:val="007A627E"/>
    <w:rsid w:val="007A6D0D"/>
    <w:rsid w:val="007A7298"/>
    <w:rsid w:val="007A7925"/>
    <w:rsid w:val="007B0109"/>
    <w:rsid w:val="007B1698"/>
    <w:rsid w:val="007B1ADC"/>
    <w:rsid w:val="007B4414"/>
    <w:rsid w:val="007B4861"/>
    <w:rsid w:val="007B48B2"/>
    <w:rsid w:val="007B4DD3"/>
    <w:rsid w:val="007B4DF7"/>
    <w:rsid w:val="007B5287"/>
    <w:rsid w:val="007B5293"/>
    <w:rsid w:val="007B633A"/>
    <w:rsid w:val="007B6D43"/>
    <w:rsid w:val="007B7562"/>
    <w:rsid w:val="007B7A29"/>
    <w:rsid w:val="007C0D6F"/>
    <w:rsid w:val="007C1A03"/>
    <w:rsid w:val="007C1ABA"/>
    <w:rsid w:val="007C1B37"/>
    <w:rsid w:val="007C1B58"/>
    <w:rsid w:val="007C1E7C"/>
    <w:rsid w:val="007C21B6"/>
    <w:rsid w:val="007C24FD"/>
    <w:rsid w:val="007C29F4"/>
    <w:rsid w:val="007C355B"/>
    <w:rsid w:val="007C46A2"/>
    <w:rsid w:val="007C4CE2"/>
    <w:rsid w:val="007C5999"/>
    <w:rsid w:val="007C66A2"/>
    <w:rsid w:val="007D020B"/>
    <w:rsid w:val="007D0CC4"/>
    <w:rsid w:val="007D0D2A"/>
    <w:rsid w:val="007D0D64"/>
    <w:rsid w:val="007D3205"/>
    <w:rsid w:val="007D3477"/>
    <w:rsid w:val="007D34C6"/>
    <w:rsid w:val="007D598E"/>
    <w:rsid w:val="007D5F82"/>
    <w:rsid w:val="007D6224"/>
    <w:rsid w:val="007D62D1"/>
    <w:rsid w:val="007D6704"/>
    <w:rsid w:val="007D761C"/>
    <w:rsid w:val="007D7937"/>
    <w:rsid w:val="007D7E46"/>
    <w:rsid w:val="007E0169"/>
    <w:rsid w:val="007E03BB"/>
    <w:rsid w:val="007E0DDB"/>
    <w:rsid w:val="007E1041"/>
    <w:rsid w:val="007E2290"/>
    <w:rsid w:val="007E25E1"/>
    <w:rsid w:val="007E27BB"/>
    <w:rsid w:val="007E31CC"/>
    <w:rsid w:val="007E35B5"/>
    <w:rsid w:val="007E37C5"/>
    <w:rsid w:val="007E446C"/>
    <w:rsid w:val="007E4A04"/>
    <w:rsid w:val="007E5287"/>
    <w:rsid w:val="007E566E"/>
    <w:rsid w:val="007E6F5E"/>
    <w:rsid w:val="007E7653"/>
    <w:rsid w:val="007F1BD9"/>
    <w:rsid w:val="007F1D26"/>
    <w:rsid w:val="007F21F6"/>
    <w:rsid w:val="007F256F"/>
    <w:rsid w:val="007F2868"/>
    <w:rsid w:val="007F3683"/>
    <w:rsid w:val="007F37A1"/>
    <w:rsid w:val="007F6004"/>
    <w:rsid w:val="007F7166"/>
    <w:rsid w:val="00800C62"/>
    <w:rsid w:val="00800CF3"/>
    <w:rsid w:val="008014EE"/>
    <w:rsid w:val="00801623"/>
    <w:rsid w:val="00802C2E"/>
    <w:rsid w:val="008046DF"/>
    <w:rsid w:val="00804B6A"/>
    <w:rsid w:val="00804F24"/>
    <w:rsid w:val="00805BCE"/>
    <w:rsid w:val="00806339"/>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3F1F"/>
    <w:rsid w:val="008148CC"/>
    <w:rsid w:val="00814C4B"/>
    <w:rsid w:val="0081607C"/>
    <w:rsid w:val="00816376"/>
    <w:rsid w:val="00817C7D"/>
    <w:rsid w:val="0082030E"/>
    <w:rsid w:val="00820A63"/>
    <w:rsid w:val="00820DC5"/>
    <w:rsid w:val="00821837"/>
    <w:rsid w:val="008231B5"/>
    <w:rsid w:val="008232F6"/>
    <w:rsid w:val="00823E96"/>
    <w:rsid w:val="00824EF0"/>
    <w:rsid w:val="008260FB"/>
    <w:rsid w:val="00826492"/>
    <w:rsid w:val="00826A24"/>
    <w:rsid w:val="008307A0"/>
    <w:rsid w:val="008308A2"/>
    <w:rsid w:val="0083104E"/>
    <w:rsid w:val="0083193E"/>
    <w:rsid w:val="00831D49"/>
    <w:rsid w:val="00831E80"/>
    <w:rsid w:val="00832D54"/>
    <w:rsid w:val="0083397A"/>
    <w:rsid w:val="00834346"/>
    <w:rsid w:val="00834ED8"/>
    <w:rsid w:val="008350ED"/>
    <w:rsid w:val="00835623"/>
    <w:rsid w:val="00835AC4"/>
    <w:rsid w:val="00835B89"/>
    <w:rsid w:val="00835EB3"/>
    <w:rsid w:val="00836A78"/>
    <w:rsid w:val="008374DC"/>
    <w:rsid w:val="008379BC"/>
    <w:rsid w:val="00837C80"/>
    <w:rsid w:val="00837CCF"/>
    <w:rsid w:val="00840481"/>
    <w:rsid w:val="00840BB8"/>
    <w:rsid w:val="00840DA2"/>
    <w:rsid w:val="00841F8F"/>
    <w:rsid w:val="00842E1F"/>
    <w:rsid w:val="008444E4"/>
    <w:rsid w:val="0084525B"/>
    <w:rsid w:val="008453C0"/>
    <w:rsid w:val="0084542D"/>
    <w:rsid w:val="00845837"/>
    <w:rsid w:val="0084607F"/>
    <w:rsid w:val="008464D5"/>
    <w:rsid w:val="008471FA"/>
    <w:rsid w:val="00847210"/>
    <w:rsid w:val="008475D2"/>
    <w:rsid w:val="00847BEB"/>
    <w:rsid w:val="00847E61"/>
    <w:rsid w:val="00847EF5"/>
    <w:rsid w:val="00850600"/>
    <w:rsid w:val="008509F6"/>
    <w:rsid w:val="00850F0B"/>
    <w:rsid w:val="0085142E"/>
    <w:rsid w:val="00851A4A"/>
    <w:rsid w:val="00851B8E"/>
    <w:rsid w:val="00851EC0"/>
    <w:rsid w:val="00851EEB"/>
    <w:rsid w:val="0085248C"/>
    <w:rsid w:val="00852799"/>
    <w:rsid w:val="0085298D"/>
    <w:rsid w:val="0085330A"/>
    <w:rsid w:val="00853D2C"/>
    <w:rsid w:val="00853D33"/>
    <w:rsid w:val="00853F3F"/>
    <w:rsid w:val="0085488E"/>
    <w:rsid w:val="008559E5"/>
    <w:rsid w:val="008559E9"/>
    <w:rsid w:val="008559FC"/>
    <w:rsid w:val="0085642F"/>
    <w:rsid w:val="0085648F"/>
    <w:rsid w:val="008567F3"/>
    <w:rsid w:val="00856965"/>
    <w:rsid w:val="00856CC5"/>
    <w:rsid w:val="00857A0E"/>
    <w:rsid w:val="0086015A"/>
    <w:rsid w:val="0086017A"/>
    <w:rsid w:val="00860AC9"/>
    <w:rsid w:val="00861B10"/>
    <w:rsid w:val="00861BDF"/>
    <w:rsid w:val="00862695"/>
    <w:rsid w:val="0086288E"/>
    <w:rsid w:val="00863028"/>
    <w:rsid w:val="00863A47"/>
    <w:rsid w:val="00863D6A"/>
    <w:rsid w:val="00864394"/>
    <w:rsid w:val="00864BF4"/>
    <w:rsid w:val="00864C21"/>
    <w:rsid w:val="008650B2"/>
    <w:rsid w:val="008654C6"/>
    <w:rsid w:val="008658CF"/>
    <w:rsid w:val="00865D8A"/>
    <w:rsid w:val="00867043"/>
    <w:rsid w:val="008672C2"/>
    <w:rsid w:val="008706FE"/>
    <w:rsid w:val="00870C17"/>
    <w:rsid w:val="00872723"/>
    <w:rsid w:val="00873215"/>
    <w:rsid w:val="008738CF"/>
    <w:rsid w:val="00874456"/>
    <w:rsid w:val="008746EE"/>
    <w:rsid w:val="008754AE"/>
    <w:rsid w:val="0088010C"/>
    <w:rsid w:val="008802C2"/>
    <w:rsid w:val="00881140"/>
    <w:rsid w:val="00881277"/>
    <w:rsid w:val="008812B7"/>
    <w:rsid w:val="008817A7"/>
    <w:rsid w:val="00881B8A"/>
    <w:rsid w:val="00882BB4"/>
    <w:rsid w:val="00883BAF"/>
    <w:rsid w:val="008840AE"/>
    <w:rsid w:val="00884147"/>
    <w:rsid w:val="008845A2"/>
    <w:rsid w:val="008847C9"/>
    <w:rsid w:val="008851D5"/>
    <w:rsid w:val="00885AF0"/>
    <w:rsid w:val="00885BE5"/>
    <w:rsid w:val="008861CF"/>
    <w:rsid w:val="008863F3"/>
    <w:rsid w:val="008866EA"/>
    <w:rsid w:val="00886E38"/>
    <w:rsid w:val="0088744F"/>
    <w:rsid w:val="00887E35"/>
    <w:rsid w:val="00894420"/>
    <w:rsid w:val="00894A5E"/>
    <w:rsid w:val="008957A0"/>
    <w:rsid w:val="00896BCB"/>
    <w:rsid w:val="008976B8"/>
    <w:rsid w:val="008A0E8A"/>
    <w:rsid w:val="008A1DD5"/>
    <w:rsid w:val="008A3242"/>
    <w:rsid w:val="008A380D"/>
    <w:rsid w:val="008A39F2"/>
    <w:rsid w:val="008A47B9"/>
    <w:rsid w:val="008A4AB9"/>
    <w:rsid w:val="008A4DB2"/>
    <w:rsid w:val="008A55B1"/>
    <w:rsid w:val="008A7F2A"/>
    <w:rsid w:val="008B068A"/>
    <w:rsid w:val="008B0837"/>
    <w:rsid w:val="008B0F28"/>
    <w:rsid w:val="008B159E"/>
    <w:rsid w:val="008B1879"/>
    <w:rsid w:val="008B2038"/>
    <w:rsid w:val="008B21C7"/>
    <w:rsid w:val="008B2688"/>
    <w:rsid w:val="008B3ADD"/>
    <w:rsid w:val="008B4485"/>
    <w:rsid w:val="008B468C"/>
    <w:rsid w:val="008B4B04"/>
    <w:rsid w:val="008B4C34"/>
    <w:rsid w:val="008B4D08"/>
    <w:rsid w:val="008B56F3"/>
    <w:rsid w:val="008B5B1E"/>
    <w:rsid w:val="008B68C3"/>
    <w:rsid w:val="008B7D67"/>
    <w:rsid w:val="008B7DDE"/>
    <w:rsid w:val="008C0120"/>
    <w:rsid w:val="008C01F2"/>
    <w:rsid w:val="008C0F0A"/>
    <w:rsid w:val="008C17F3"/>
    <w:rsid w:val="008C37E0"/>
    <w:rsid w:val="008C3FAD"/>
    <w:rsid w:val="008C42AA"/>
    <w:rsid w:val="008C4938"/>
    <w:rsid w:val="008C4BD0"/>
    <w:rsid w:val="008C5429"/>
    <w:rsid w:val="008C5519"/>
    <w:rsid w:val="008C5603"/>
    <w:rsid w:val="008C592A"/>
    <w:rsid w:val="008C5ABF"/>
    <w:rsid w:val="008C5F21"/>
    <w:rsid w:val="008C63E4"/>
    <w:rsid w:val="008C6C3E"/>
    <w:rsid w:val="008C71BF"/>
    <w:rsid w:val="008C7C12"/>
    <w:rsid w:val="008C7F80"/>
    <w:rsid w:val="008D0671"/>
    <w:rsid w:val="008D0876"/>
    <w:rsid w:val="008D170F"/>
    <w:rsid w:val="008D18A5"/>
    <w:rsid w:val="008D18D5"/>
    <w:rsid w:val="008D1B55"/>
    <w:rsid w:val="008D2124"/>
    <w:rsid w:val="008D2A13"/>
    <w:rsid w:val="008D3283"/>
    <w:rsid w:val="008D3AFE"/>
    <w:rsid w:val="008D3C7E"/>
    <w:rsid w:val="008D412C"/>
    <w:rsid w:val="008D442D"/>
    <w:rsid w:val="008D4C8A"/>
    <w:rsid w:val="008D592A"/>
    <w:rsid w:val="008D5D0B"/>
    <w:rsid w:val="008D6B88"/>
    <w:rsid w:val="008D72DD"/>
    <w:rsid w:val="008E03BD"/>
    <w:rsid w:val="008E064C"/>
    <w:rsid w:val="008E0C26"/>
    <w:rsid w:val="008E0FEF"/>
    <w:rsid w:val="008E16BC"/>
    <w:rsid w:val="008E22D6"/>
    <w:rsid w:val="008E34A3"/>
    <w:rsid w:val="008E3AFC"/>
    <w:rsid w:val="008E476C"/>
    <w:rsid w:val="008E5633"/>
    <w:rsid w:val="008E638A"/>
    <w:rsid w:val="008E6795"/>
    <w:rsid w:val="008E77E1"/>
    <w:rsid w:val="008E7E3C"/>
    <w:rsid w:val="008E7FA0"/>
    <w:rsid w:val="008F0909"/>
    <w:rsid w:val="008F09B8"/>
    <w:rsid w:val="008F09F1"/>
    <w:rsid w:val="008F13A6"/>
    <w:rsid w:val="008F199F"/>
    <w:rsid w:val="008F34C2"/>
    <w:rsid w:val="008F36FC"/>
    <w:rsid w:val="008F3AE4"/>
    <w:rsid w:val="008F42A9"/>
    <w:rsid w:val="008F4493"/>
    <w:rsid w:val="008F6D03"/>
    <w:rsid w:val="008F7B90"/>
    <w:rsid w:val="008F7E01"/>
    <w:rsid w:val="0090016A"/>
    <w:rsid w:val="00901AC8"/>
    <w:rsid w:val="00902267"/>
    <w:rsid w:val="0090363C"/>
    <w:rsid w:val="00904C40"/>
    <w:rsid w:val="00905E58"/>
    <w:rsid w:val="009062DE"/>
    <w:rsid w:val="009066CA"/>
    <w:rsid w:val="00906EC2"/>
    <w:rsid w:val="0090762A"/>
    <w:rsid w:val="0090773B"/>
    <w:rsid w:val="00907A1C"/>
    <w:rsid w:val="00907C26"/>
    <w:rsid w:val="00911523"/>
    <w:rsid w:val="00911CA1"/>
    <w:rsid w:val="00912759"/>
    <w:rsid w:val="009128F2"/>
    <w:rsid w:val="00913F41"/>
    <w:rsid w:val="0091431B"/>
    <w:rsid w:val="009158ED"/>
    <w:rsid w:val="009164EF"/>
    <w:rsid w:val="0091653F"/>
    <w:rsid w:val="0091680F"/>
    <w:rsid w:val="009168E6"/>
    <w:rsid w:val="00916B39"/>
    <w:rsid w:val="009176D2"/>
    <w:rsid w:val="009178C7"/>
    <w:rsid w:val="00920450"/>
    <w:rsid w:val="00920F18"/>
    <w:rsid w:val="00921013"/>
    <w:rsid w:val="00922ABC"/>
    <w:rsid w:val="00922B2D"/>
    <w:rsid w:val="009231FF"/>
    <w:rsid w:val="00924A17"/>
    <w:rsid w:val="009254FD"/>
    <w:rsid w:val="00925618"/>
    <w:rsid w:val="00925DA2"/>
    <w:rsid w:val="00925F9A"/>
    <w:rsid w:val="009261E1"/>
    <w:rsid w:val="00926C65"/>
    <w:rsid w:val="00927153"/>
    <w:rsid w:val="0093036A"/>
    <w:rsid w:val="00930A11"/>
    <w:rsid w:val="00931590"/>
    <w:rsid w:val="009327F5"/>
    <w:rsid w:val="009329B9"/>
    <w:rsid w:val="00933403"/>
    <w:rsid w:val="009337F3"/>
    <w:rsid w:val="00933D31"/>
    <w:rsid w:val="00933D90"/>
    <w:rsid w:val="00933DD0"/>
    <w:rsid w:val="00933FA1"/>
    <w:rsid w:val="00933FA7"/>
    <w:rsid w:val="009340D2"/>
    <w:rsid w:val="0093432B"/>
    <w:rsid w:val="00934739"/>
    <w:rsid w:val="00934A56"/>
    <w:rsid w:val="00935037"/>
    <w:rsid w:val="00935CA0"/>
    <w:rsid w:val="00936A2A"/>
    <w:rsid w:val="00937430"/>
    <w:rsid w:val="009412EE"/>
    <w:rsid w:val="00941591"/>
    <w:rsid w:val="00942C52"/>
    <w:rsid w:val="00942FD4"/>
    <w:rsid w:val="0094341E"/>
    <w:rsid w:val="00943594"/>
    <w:rsid w:val="009446F5"/>
    <w:rsid w:val="00944F46"/>
    <w:rsid w:val="009451D9"/>
    <w:rsid w:val="009462E8"/>
    <w:rsid w:val="00946586"/>
    <w:rsid w:val="0094709A"/>
    <w:rsid w:val="00947794"/>
    <w:rsid w:val="00947FB8"/>
    <w:rsid w:val="0095066A"/>
    <w:rsid w:val="00950C5D"/>
    <w:rsid w:val="00951E98"/>
    <w:rsid w:val="009524B6"/>
    <w:rsid w:val="009525A5"/>
    <w:rsid w:val="009533C4"/>
    <w:rsid w:val="009537F9"/>
    <w:rsid w:val="00953E31"/>
    <w:rsid w:val="00953F5E"/>
    <w:rsid w:val="0095483D"/>
    <w:rsid w:val="009549AC"/>
    <w:rsid w:val="00954F74"/>
    <w:rsid w:val="00954F8D"/>
    <w:rsid w:val="00955CAE"/>
    <w:rsid w:val="00956200"/>
    <w:rsid w:val="009564D3"/>
    <w:rsid w:val="00956C50"/>
    <w:rsid w:val="00956D69"/>
    <w:rsid w:val="0095739A"/>
    <w:rsid w:val="00957843"/>
    <w:rsid w:val="009609AA"/>
    <w:rsid w:val="00960B03"/>
    <w:rsid w:val="00960DCC"/>
    <w:rsid w:val="00960FA6"/>
    <w:rsid w:val="0096109D"/>
    <w:rsid w:val="009611AF"/>
    <w:rsid w:val="0096230D"/>
    <w:rsid w:val="00962811"/>
    <w:rsid w:val="00963232"/>
    <w:rsid w:val="009632EF"/>
    <w:rsid w:val="00963CC7"/>
    <w:rsid w:val="00964432"/>
    <w:rsid w:val="0096497D"/>
    <w:rsid w:val="00965A98"/>
    <w:rsid w:val="00966EDE"/>
    <w:rsid w:val="00970738"/>
    <w:rsid w:val="0097101A"/>
    <w:rsid w:val="0097196A"/>
    <w:rsid w:val="009739B2"/>
    <w:rsid w:val="00973B33"/>
    <w:rsid w:val="00974726"/>
    <w:rsid w:val="00974F4D"/>
    <w:rsid w:val="00975516"/>
    <w:rsid w:val="00976292"/>
    <w:rsid w:val="00976596"/>
    <w:rsid w:val="00977BBC"/>
    <w:rsid w:val="00977EB8"/>
    <w:rsid w:val="00981138"/>
    <w:rsid w:val="009829A3"/>
    <w:rsid w:val="00982DD5"/>
    <w:rsid w:val="009834B6"/>
    <w:rsid w:val="009836DF"/>
    <w:rsid w:val="00983B0B"/>
    <w:rsid w:val="00983EB8"/>
    <w:rsid w:val="00984F68"/>
    <w:rsid w:val="009852F2"/>
    <w:rsid w:val="00986CF4"/>
    <w:rsid w:val="00986E69"/>
    <w:rsid w:val="00987581"/>
    <w:rsid w:val="0098760D"/>
    <w:rsid w:val="00987E5B"/>
    <w:rsid w:val="00990ADA"/>
    <w:rsid w:val="009911CE"/>
    <w:rsid w:val="00991397"/>
    <w:rsid w:val="00991503"/>
    <w:rsid w:val="00991C46"/>
    <w:rsid w:val="00992B65"/>
    <w:rsid w:val="009933F2"/>
    <w:rsid w:val="00993C46"/>
    <w:rsid w:val="00995CED"/>
    <w:rsid w:val="00996874"/>
    <w:rsid w:val="00997E46"/>
    <w:rsid w:val="00997E93"/>
    <w:rsid w:val="00997FAD"/>
    <w:rsid w:val="009A0974"/>
    <w:rsid w:val="009A0D5A"/>
    <w:rsid w:val="009A1D0F"/>
    <w:rsid w:val="009A36D5"/>
    <w:rsid w:val="009A4079"/>
    <w:rsid w:val="009A4C23"/>
    <w:rsid w:val="009A5BCB"/>
    <w:rsid w:val="009A5D4A"/>
    <w:rsid w:val="009B0CD7"/>
    <w:rsid w:val="009B0D74"/>
    <w:rsid w:val="009B160F"/>
    <w:rsid w:val="009B3438"/>
    <w:rsid w:val="009B37C9"/>
    <w:rsid w:val="009B46EE"/>
    <w:rsid w:val="009B62C3"/>
    <w:rsid w:val="009B6F31"/>
    <w:rsid w:val="009B71FC"/>
    <w:rsid w:val="009C0517"/>
    <w:rsid w:val="009C07D1"/>
    <w:rsid w:val="009C0E8F"/>
    <w:rsid w:val="009C0ECA"/>
    <w:rsid w:val="009C156E"/>
    <w:rsid w:val="009C28B2"/>
    <w:rsid w:val="009C328C"/>
    <w:rsid w:val="009C3EA5"/>
    <w:rsid w:val="009C432E"/>
    <w:rsid w:val="009C436F"/>
    <w:rsid w:val="009C43F8"/>
    <w:rsid w:val="009C50FC"/>
    <w:rsid w:val="009C58AF"/>
    <w:rsid w:val="009C6936"/>
    <w:rsid w:val="009C7001"/>
    <w:rsid w:val="009C7546"/>
    <w:rsid w:val="009C7BED"/>
    <w:rsid w:val="009C7DD7"/>
    <w:rsid w:val="009C7EC3"/>
    <w:rsid w:val="009D055A"/>
    <w:rsid w:val="009D11D0"/>
    <w:rsid w:val="009D1AA2"/>
    <w:rsid w:val="009D2530"/>
    <w:rsid w:val="009D3A8C"/>
    <w:rsid w:val="009D46DC"/>
    <w:rsid w:val="009D4857"/>
    <w:rsid w:val="009D50D2"/>
    <w:rsid w:val="009D5A8E"/>
    <w:rsid w:val="009D644B"/>
    <w:rsid w:val="009D715F"/>
    <w:rsid w:val="009D7645"/>
    <w:rsid w:val="009E0310"/>
    <w:rsid w:val="009E055C"/>
    <w:rsid w:val="009E0E08"/>
    <w:rsid w:val="009E0F2A"/>
    <w:rsid w:val="009E1811"/>
    <w:rsid w:val="009E1B1B"/>
    <w:rsid w:val="009E1DBE"/>
    <w:rsid w:val="009E2290"/>
    <w:rsid w:val="009E2832"/>
    <w:rsid w:val="009E2B2B"/>
    <w:rsid w:val="009E3A0F"/>
    <w:rsid w:val="009E3F22"/>
    <w:rsid w:val="009E42BD"/>
    <w:rsid w:val="009E4869"/>
    <w:rsid w:val="009E4BE0"/>
    <w:rsid w:val="009E6647"/>
    <w:rsid w:val="009E664D"/>
    <w:rsid w:val="009E66DD"/>
    <w:rsid w:val="009E6D1F"/>
    <w:rsid w:val="009E732E"/>
    <w:rsid w:val="009E7E40"/>
    <w:rsid w:val="009F0178"/>
    <w:rsid w:val="009F083A"/>
    <w:rsid w:val="009F17B0"/>
    <w:rsid w:val="009F1DB6"/>
    <w:rsid w:val="009F23BF"/>
    <w:rsid w:val="009F3B1B"/>
    <w:rsid w:val="009F42BF"/>
    <w:rsid w:val="009F541A"/>
    <w:rsid w:val="009F55C5"/>
    <w:rsid w:val="009F5754"/>
    <w:rsid w:val="009F606A"/>
    <w:rsid w:val="009F6C3E"/>
    <w:rsid w:val="009F6CD6"/>
    <w:rsid w:val="009F745E"/>
    <w:rsid w:val="009F77A0"/>
    <w:rsid w:val="00A010F0"/>
    <w:rsid w:val="00A0115D"/>
    <w:rsid w:val="00A01290"/>
    <w:rsid w:val="00A01506"/>
    <w:rsid w:val="00A01B6E"/>
    <w:rsid w:val="00A01BED"/>
    <w:rsid w:val="00A025D0"/>
    <w:rsid w:val="00A02EC7"/>
    <w:rsid w:val="00A03173"/>
    <w:rsid w:val="00A0441C"/>
    <w:rsid w:val="00A0581D"/>
    <w:rsid w:val="00A06359"/>
    <w:rsid w:val="00A06380"/>
    <w:rsid w:val="00A06401"/>
    <w:rsid w:val="00A067DB"/>
    <w:rsid w:val="00A10424"/>
    <w:rsid w:val="00A10AC0"/>
    <w:rsid w:val="00A10DE8"/>
    <w:rsid w:val="00A1141A"/>
    <w:rsid w:val="00A12559"/>
    <w:rsid w:val="00A12A1A"/>
    <w:rsid w:val="00A13C92"/>
    <w:rsid w:val="00A13D34"/>
    <w:rsid w:val="00A15161"/>
    <w:rsid w:val="00A15658"/>
    <w:rsid w:val="00A15EB1"/>
    <w:rsid w:val="00A202BA"/>
    <w:rsid w:val="00A20498"/>
    <w:rsid w:val="00A21145"/>
    <w:rsid w:val="00A21326"/>
    <w:rsid w:val="00A215A1"/>
    <w:rsid w:val="00A216BB"/>
    <w:rsid w:val="00A21C40"/>
    <w:rsid w:val="00A2223C"/>
    <w:rsid w:val="00A226BD"/>
    <w:rsid w:val="00A23B53"/>
    <w:rsid w:val="00A23C2C"/>
    <w:rsid w:val="00A2519C"/>
    <w:rsid w:val="00A2613C"/>
    <w:rsid w:val="00A26378"/>
    <w:rsid w:val="00A26671"/>
    <w:rsid w:val="00A26CA6"/>
    <w:rsid w:val="00A27344"/>
    <w:rsid w:val="00A27E2C"/>
    <w:rsid w:val="00A30B00"/>
    <w:rsid w:val="00A30D92"/>
    <w:rsid w:val="00A31F1D"/>
    <w:rsid w:val="00A32883"/>
    <w:rsid w:val="00A32A0A"/>
    <w:rsid w:val="00A334A7"/>
    <w:rsid w:val="00A33687"/>
    <w:rsid w:val="00A33743"/>
    <w:rsid w:val="00A33CF1"/>
    <w:rsid w:val="00A34002"/>
    <w:rsid w:val="00A35A3C"/>
    <w:rsid w:val="00A35BF4"/>
    <w:rsid w:val="00A36736"/>
    <w:rsid w:val="00A36F4D"/>
    <w:rsid w:val="00A378BF"/>
    <w:rsid w:val="00A3790F"/>
    <w:rsid w:val="00A379B1"/>
    <w:rsid w:val="00A40E8E"/>
    <w:rsid w:val="00A4162A"/>
    <w:rsid w:val="00A41976"/>
    <w:rsid w:val="00A429EA"/>
    <w:rsid w:val="00A43CC7"/>
    <w:rsid w:val="00A453EF"/>
    <w:rsid w:val="00A45DC1"/>
    <w:rsid w:val="00A4626B"/>
    <w:rsid w:val="00A475D4"/>
    <w:rsid w:val="00A47E02"/>
    <w:rsid w:val="00A505E3"/>
    <w:rsid w:val="00A5085B"/>
    <w:rsid w:val="00A513D2"/>
    <w:rsid w:val="00A51D77"/>
    <w:rsid w:val="00A51EE7"/>
    <w:rsid w:val="00A520FC"/>
    <w:rsid w:val="00A5367E"/>
    <w:rsid w:val="00A53EC3"/>
    <w:rsid w:val="00A549E6"/>
    <w:rsid w:val="00A54D4B"/>
    <w:rsid w:val="00A5530F"/>
    <w:rsid w:val="00A55667"/>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EA8"/>
    <w:rsid w:val="00A660C0"/>
    <w:rsid w:val="00A671F9"/>
    <w:rsid w:val="00A67786"/>
    <w:rsid w:val="00A7022B"/>
    <w:rsid w:val="00A70439"/>
    <w:rsid w:val="00A7052E"/>
    <w:rsid w:val="00A71059"/>
    <w:rsid w:val="00A712E5"/>
    <w:rsid w:val="00A713F6"/>
    <w:rsid w:val="00A73B89"/>
    <w:rsid w:val="00A75256"/>
    <w:rsid w:val="00A75378"/>
    <w:rsid w:val="00A75F2F"/>
    <w:rsid w:val="00A75FAD"/>
    <w:rsid w:val="00A76673"/>
    <w:rsid w:val="00A7695A"/>
    <w:rsid w:val="00A7698B"/>
    <w:rsid w:val="00A77056"/>
    <w:rsid w:val="00A8034F"/>
    <w:rsid w:val="00A80775"/>
    <w:rsid w:val="00A810FA"/>
    <w:rsid w:val="00A81140"/>
    <w:rsid w:val="00A8132D"/>
    <w:rsid w:val="00A83072"/>
    <w:rsid w:val="00A844A8"/>
    <w:rsid w:val="00A84C42"/>
    <w:rsid w:val="00A855DA"/>
    <w:rsid w:val="00A85DF7"/>
    <w:rsid w:val="00A85E40"/>
    <w:rsid w:val="00A8635C"/>
    <w:rsid w:val="00A863F8"/>
    <w:rsid w:val="00A86E53"/>
    <w:rsid w:val="00A9035D"/>
    <w:rsid w:val="00A904BB"/>
    <w:rsid w:val="00A909ED"/>
    <w:rsid w:val="00A925BB"/>
    <w:rsid w:val="00A925ED"/>
    <w:rsid w:val="00A9293C"/>
    <w:rsid w:val="00A934F7"/>
    <w:rsid w:val="00A937D5"/>
    <w:rsid w:val="00A94160"/>
    <w:rsid w:val="00A946D2"/>
    <w:rsid w:val="00A95710"/>
    <w:rsid w:val="00A960EB"/>
    <w:rsid w:val="00A96104"/>
    <w:rsid w:val="00A96400"/>
    <w:rsid w:val="00A964BC"/>
    <w:rsid w:val="00A968F1"/>
    <w:rsid w:val="00A976CD"/>
    <w:rsid w:val="00A97D71"/>
    <w:rsid w:val="00AA1257"/>
    <w:rsid w:val="00AA3210"/>
    <w:rsid w:val="00AA4642"/>
    <w:rsid w:val="00AA4D76"/>
    <w:rsid w:val="00AA5049"/>
    <w:rsid w:val="00AA5D1D"/>
    <w:rsid w:val="00AA6919"/>
    <w:rsid w:val="00AA6AC3"/>
    <w:rsid w:val="00AA76C7"/>
    <w:rsid w:val="00AB0881"/>
    <w:rsid w:val="00AB164D"/>
    <w:rsid w:val="00AB2BA1"/>
    <w:rsid w:val="00AB31C9"/>
    <w:rsid w:val="00AB3C14"/>
    <w:rsid w:val="00AB459F"/>
    <w:rsid w:val="00AB4AF3"/>
    <w:rsid w:val="00AB52C3"/>
    <w:rsid w:val="00AB5625"/>
    <w:rsid w:val="00AB58A9"/>
    <w:rsid w:val="00AB6229"/>
    <w:rsid w:val="00AB6BFE"/>
    <w:rsid w:val="00AB7398"/>
    <w:rsid w:val="00AC0566"/>
    <w:rsid w:val="00AC0F35"/>
    <w:rsid w:val="00AC13A4"/>
    <w:rsid w:val="00AC28EE"/>
    <w:rsid w:val="00AC2CA0"/>
    <w:rsid w:val="00AC2E08"/>
    <w:rsid w:val="00AC31ED"/>
    <w:rsid w:val="00AC39A5"/>
    <w:rsid w:val="00AC6046"/>
    <w:rsid w:val="00AC62FA"/>
    <w:rsid w:val="00AC62FC"/>
    <w:rsid w:val="00AC7568"/>
    <w:rsid w:val="00AC78B3"/>
    <w:rsid w:val="00AD078B"/>
    <w:rsid w:val="00AD133D"/>
    <w:rsid w:val="00AD1F8D"/>
    <w:rsid w:val="00AD25B1"/>
    <w:rsid w:val="00AD2AC7"/>
    <w:rsid w:val="00AD3100"/>
    <w:rsid w:val="00AD3D90"/>
    <w:rsid w:val="00AD4C99"/>
    <w:rsid w:val="00AD505E"/>
    <w:rsid w:val="00AD64C2"/>
    <w:rsid w:val="00AD64E9"/>
    <w:rsid w:val="00AD686A"/>
    <w:rsid w:val="00AD720E"/>
    <w:rsid w:val="00AE03D9"/>
    <w:rsid w:val="00AE0C88"/>
    <w:rsid w:val="00AE1125"/>
    <w:rsid w:val="00AE12AA"/>
    <w:rsid w:val="00AE1508"/>
    <w:rsid w:val="00AE15C2"/>
    <w:rsid w:val="00AE2462"/>
    <w:rsid w:val="00AE258D"/>
    <w:rsid w:val="00AE3AC0"/>
    <w:rsid w:val="00AE3C7B"/>
    <w:rsid w:val="00AE445D"/>
    <w:rsid w:val="00AE466F"/>
    <w:rsid w:val="00AE4E8A"/>
    <w:rsid w:val="00AE549D"/>
    <w:rsid w:val="00AE5E7B"/>
    <w:rsid w:val="00AE5F4B"/>
    <w:rsid w:val="00AE7F74"/>
    <w:rsid w:val="00AF4228"/>
    <w:rsid w:val="00AF4AFE"/>
    <w:rsid w:val="00AF4EDF"/>
    <w:rsid w:val="00AF56E9"/>
    <w:rsid w:val="00AF5F42"/>
    <w:rsid w:val="00AF67BA"/>
    <w:rsid w:val="00AF75A5"/>
    <w:rsid w:val="00AF7A3A"/>
    <w:rsid w:val="00AF7EA2"/>
    <w:rsid w:val="00B00325"/>
    <w:rsid w:val="00B0038E"/>
    <w:rsid w:val="00B0080A"/>
    <w:rsid w:val="00B009AC"/>
    <w:rsid w:val="00B01090"/>
    <w:rsid w:val="00B016C6"/>
    <w:rsid w:val="00B0260A"/>
    <w:rsid w:val="00B02DA5"/>
    <w:rsid w:val="00B044D0"/>
    <w:rsid w:val="00B0580B"/>
    <w:rsid w:val="00B05FBF"/>
    <w:rsid w:val="00B068D1"/>
    <w:rsid w:val="00B06C09"/>
    <w:rsid w:val="00B06D3C"/>
    <w:rsid w:val="00B0754B"/>
    <w:rsid w:val="00B10B72"/>
    <w:rsid w:val="00B10E1B"/>
    <w:rsid w:val="00B10FCE"/>
    <w:rsid w:val="00B118E5"/>
    <w:rsid w:val="00B11B5B"/>
    <w:rsid w:val="00B11E57"/>
    <w:rsid w:val="00B11F5E"/>
    <w:rsid w:val="00B12468"/>
    <w:rsid w:val="00B1265D"/>
    <w:rsid w:val="00B126B8"/>
    <w:rsid w:val="00B14CE9"/>
    <w:rsid w:val="00B14E04"/>
    <w:rsid w:val="00B15430"/>
    <w:rsid w:val="00B154CD"/>
    <w:rsid w:val="00B166B1"/>
    <w:rsid w:val="00B16797"/>
    <w:rsid w:val="00B16A94"/>
    <w:rsid w:val="00B174A1"/>
    <w:rsid w:val="00B2047E"/>
    <w:rsid w:val="00B20B98"/>
    <w:rsid w:val="00B217B7"/>
    <w:rsid w:val="00B2191A"/>
    <w:rsid w:val="00B21B0C"/>
    <w:rsid w:val="00B22140"/>
    <w:rsid w:val="00B22D86"/>
    <w:rsid w:val="00B2336B"/>
    <w:rsid w:val="00B23BCA"/>
    <w:rsid w:val="00B25180"/>
    <w:rsid w:val="00B2563C"/>
    <w:rsid w:val="00B258D3"/>
    <w:rsid w:val="00B25FC1"/>
    <w:rsid w:val="00B2778C"/>
    <w:rsid w:val="00B277AE"/>
    <w:rsid w:val="00B3095D"/>
    <w:rsid w:val="00B30AD0"/>
    <w:rsid w:val="00B30EF7"/>
    <w:rsid w:val="00B31576"/>
    <w:rsid w:val="00B31589"/>
    <w:rsid w:val="00B332A1"/>
    <w:rsid w:val="00B33826"/>
    <w:rsid w:val="00B33ED8"/>
    <w:rsid w:val="00B3455B"/>
    <w:rsid w:val="00B34F9E"/>
    <w:rsid w:val="00B35B75"/>
    <w:rsid w:val="00B371C5"/>
    <w:rsid w:val="00B40102"/>
    <w:rsid w:val="00B40BE2"/>
    <w:rsid w:val="00B40D50"/>
    <w:rsid w:val="00B410AB"/>
    <w:rsid w:val="00B42076"/>
    <w:rsid w:val="00B4235E"/>
    <w:rsid w:val="00B427C2"/>
    <w:rsid w:val="00B437D6"/>
    <w:rsid w:val="00B44F53"/>
    <w:rsid w:val="00B45EE6"/>
    <w:rsid w:val="00B46FDD"/>
    <w:rsid w:val="00B47097"/>
    <w:rsid w:val="00B50086"/>
    <w:rsid w:val="00B5022D"/>
    <w:rsid w:val="00B50601"/>
    <w:rsid w:val="00B50BA2"/>
    <w:rsid w:val="00B50F67"/>
    <w:rsid w:val="00B51377"/>
    <w:rsid w:val="00B51BBA"/>
    <w:rsid w:val="00B52937"/>
    <w:rsid w:val="00B531EE"/>
    <w:rsid w:val="00B53F45"/>
    <w:rsid w:val="00B5400E"/>
    <w:rsid w:val="00B54131"/>
    <w:rsid w:val="00B54BA7"/>
    <w:rsid w:val="00B54EC3"/>
    <w:rsid w:val="00B54FA6"/>
    <w:rsid w:val="00B550AA"/>
    <w:rsid w:val="00B55493"/>
    <w:rsid w:val="00B55F66"/>
    <w:rsid w:val="00B563C9"/>
    <w:rsid w:val="00B60BC8"/>
    <w:rsid w:val="00B6148C"/>
    <w:rsid w:val="00B61E3C"/>
    <w:rsid w:val="00B62163"/>
    <w:rsid w:val="00B62808"/>
    <w:rsid w:val="00B62FE5"/>
    <w:rsid w:val="00B63313"/>
    <w:rsid w:val="00B638A5"/>
    <w:rsid w:val="00B63A9A"/>
    <w:rsid w:val="00B64217"/>
    <w:rsid w:val="00B64583"/>
    <w:rsid w:val="00B654E0"/>
    <w:rsid w:val="00B65FCC"/>
    <w:rsid w:val="00B66456"/>
    <w:rsid w:val="00B66795"/>
    <w:rsid w:val="00B66BB9"/>
    <w:rsid w:val="00B66D38"/>
    <w:rsid w:val="00B6765D"/>
    <w:rsid w:val="00B67FFB"/>
    <w:rsid w:val="00B70592"/>
    <w:rsid w:val="00B71968"/>
    <w:rsid w:val="00B719C0"/>
    <w:rsid w:val="00B72067"/>
    <w:rsid w:val="00B735EC"/>
    <w:rsid w:val="00B75258"/>
    <w:rsid w:val="00B7711D"/>
    <w:rsid w:val="00B775E7"/>
    <w:rsid w:val="00B77625"/>
    <w:rsid w:val="00B80100"/>
    <w:rsid w:val="00B801EC"/>
    <w:rsid w:val="00B8039F"/>
    <w:rsid w:val="00B808DB"/>
    <w:rsid w:val="00B80E53"/>
    <w:rsid w:val="00B818E1"/>
    <w:rsid w:val="00B820EE"/>
    <w:rsid w:val="00B82B1E"/>
    <w:rsid w:val="00B832AD"/>
    <w:rsid w:val="00B83A8B"/>
    <w:rsid w:val="00B84848"/>
    <w:rsid w:val="00B85C4B"/>
    <w:rsid w:val="00B874C9"/>
    <w:rsid w:val="00B90256"/>
    <w:rsid w:val="00B90B69"/>
    <w:rsid w:val="00B91015"/>
    <w:rsid w:val="00B911B9"/>
    <w:rsid w:val="00B91535"/>
    <w:rsid w:val="00B9162B"/>
    <w:rsid w:val="00B93CB0"/>
    <w:rsid w:val="00B9468F"/>
    <w:rsid w:val="00B946DD"/>
    <w:rsid w:val="00B94DE5"/>
    <w:rsid w:val="00B95638"/>
    <w:rsid w:val="00B95791"/>
    <w:rsid w:val="00B957BA"/>
    <w:rsid w:val="00B9581C"/>
    <w:rsid w:val="00B96377"/>
    <w:rsid w:val="00B96D73"/>
    <w:rsid w:val="00B9724D"/>
    <w:rsid w:val="00B9724E"/>
    <w:rsid w:val="00BA044B"/>
    <w:rsid w:val="00BA0F5E"/>
    <w:rsid w:val="00BA1545"/>
    <w:rsid w:val="00BA243D"/>
    <w:rsid w:val="00BA2453"/>
    <w:rsid w:val="00BA4BB1"/>
    <w:rsid w:val="00BA4BBA"/>
    <w:rsid w:val="00BA5344"/>
    <w:rsid w:val="00BA611D"/>
    <w:rsid w:val="00BA6164"/>
    <w:rsid w:val="00BA68E5"/>
    <w:rsid w:val="00BA690E"/>
    <w:rsid w:val="00BA6935"/>
    <w:rsid w:val="00BA6F71"/>
    <w:rsid w:val="00BA72C1"/>
    <w:rsid w:val="00BA7B4D"/>
    <w:rsid w:val="00BA7F0D"/>
    <w:rsid w:val="00BB031B"/>
    <w:rsid w:val="00BB0841"/>
    <w:rsid w:val="00BB0AF0"/>
    <w:rsid w:val="00BB0F38"/>
    <w:rsid w:val="00BB1615"/>
    <w:rsid w:val="00BB1AF8"/>
    <w:rsid w:val="00BB1C06"/>
    <w:rsid w:val="00BB35C9"/>
    <w:rsid w:val="00BB442F"/>
    <w:rsid w:val="00BB57BD"/>
    <w:rsid w:val="00BC00C3"/>
    <w:rsid w:val="00BC108D"/>
    <w:rsid w:val="00BC1745"/>
    <w:rsid w:val="00BC181D"/>
    <w:rsid w:val="00BC28FF"/>
    <w:rsid w:val="00BC2D9C"/>
    <w:rsid w:val="00BC3101"/>
    <w:rsid w:val="00BC376D"/>
    <w:rsid w:val="00BC3E0F"/>
    <w:rsid w:val="00BC4842"/>
    <w:rsid w:val="00BC4CF8"/>
    <w:rsid w:val="00BC4DDF"/>
    <w:rsid w:val="00BC568F"/>
    <w:rsid w:val="00BC5D56"/>
    <w:rsid w:val="00BC6B1F"/>
    <w:rsid w:val="00BC78A5"/>
    <w:rsid w:val="00BC7EB1"/>
    <w:rsid w:val="00BD00CD"/>
    <w:rsid w:val="00BD0957"/>
    <w:rsid w:val="00BD11C7"/>
    <w:rsid w:val="00BD17E7"/>
    <w:rsid w:val="00BD2190"/>
    <w:rsid w:val="00BD4B32"/>
    <w:rsid w:val="00BD4D0D"/>
    <w:rsid w:val="00BD52E4"/>
    <w:rsid w:val="00BD545B"/>
    <w:rsid w:val="00BD6730"/>
    <w:rsid w:val="00BD6746"/>
    <w:rsid w:val="00BD680F"/>
    <w:rsid w:val="00BD6DEF"/>
    <w:rsid w:val="00BD7449"/>
    <w:rsid w:val="00BE0D93"/>
    <w:rsid w:val="00BE1917"/>
    <w:rsid w:val="00BE2041"/>
    <w:rsid w:val="00BE24BA"/>
    <w:rsid w:val="00BE25C9"/>
    <w:rsid w:val="00BE265D"/>
    <w:rsid w:val="00BE2D52"/>
    <w:rsid w:val="00BE4D49"/>
    <w:rsid w:val="00BE4DC3"/>
    <w:rsid w:val="00BE5109"/>
    <w:rsid w:val="00BE58ED"/>
    <w:rsid w:val="00BE630A"/>
    <w:rsid w:val="00BE65E3"/>
    <w:rsid w:val="00BE6E7C"/>
    <w:rsid w:val="00BE7078"/>
    <w:rsid w:val="00BE742C"/>
    <w:rsid w:val="00BE74C8"/>
    <w:rsid w:val="00BE7619"/>
    <w:rsid w:val="00BF018B"/>
    <w:rsid w:val="00BF0BE7"/>
    <w:rsid w:val="00BF25AC"/>
    <w:rsid w:val="00BF281B"/>
    <w:rsid w:val="00BF30D1"/>
    <w:rsid w:val="00BF503A"/>
    <w:rsid w:val="00BF5338"/>
    <w:rsid w:val="00BF53BD"/>
    <w:rsid w:val="00BF56A2"/>
    <w:rsid w:val="00BF5D47"/>
    <w:rsid w:val="00BF6E3A"/>
    <w:rsid w:val="00BF6F48"/>
    <w:rsid w:val="00C0122F"/>
    <w:rsid w:val="00C01AA6"/>
    <w:rsid w:val="00C03608"/>
    <w:rsid w:val="00C03623"/>
    <w:rsid w:val="00C0492D"/>
    <w:rsid w:val="00C05B7A"/>
    <w:rsid w:val="00C0629B"/>
    <w:rsid w:val="00C06376"/>
    <w:rsid w:val="00C07259"/>
    <w:rsid w:val="00C07D2C"/>
    <w:rsid w:val="00C11014"/>
    <w:rsid w:val="00C1114C"/>
    <w:rsid w:val="00C11191"/>
    <w:rsid w:val="00C112E1"/>
    <w:rsid w:val="00C11D44"/>
    <w:rsid w:val="00C125EE"/>
    <w:rsid w:val="00C13165"/>
    <w:rsid w:val="00C13BC3"/>
    <w:rsid w:val="00C13C33"/>
    <w:rsid w:val="00C1417E"/>
    <w:rsid w:val="00C15C7F"/>
    <w:rsid w:val="00C15FE7"/>
    <w:rsid w:val="00C16186"/>
    <w:rsid w:val="00C16C82"/>
    <w:rsid w:val="00C17955"/>
    <w:rsid w:val="00C2003D"/>
    <w:rsid w:val="00C20563"/>
    <w:rsid w:val="00C20C17"/>
    <w:rsid w:val="00C21DDC"/>
    <w:rsid w:val="00C2205D"/>
    <w:rsid w:val="00C22D34"/>
    <w:rsid w:val="00C22DAB"/>
    <w:rsid w:val="00C2303B"/>
    <w:rsid w:val="00C230FE"/>
    <w:rsid w:val="00C233C3"/>
    <w:rsid w:val="00C2424A"/>
    <w:rsid w:val="00C252BF"/>
    <w:rsid w:val="00C27E53"/>
    <w:rsid w:val="00C30B25"/>
    <w:rsid w:val="00C30BB6"/>
    <w:rsid w:val="00C31B5C"/>
    <w:rsid w:val="00C32001"/>
    <w:rsid w:val="00C34D66"/>
    <w:rsid w:val="00C3522E"/>
    <w:rsid w:val="00C35E62"/>
    <w:rsid w:val="00C369D2"/>
    <w:rsid w:val="00C371DA"/>
    <w:rsid w:val="00C379D0"/>
    <w:rsid w:val="00C401D1"/>
    <w:rsid w:val="00C411F6"/>
    <w:rsid w:val="00C41265"/>
    <w:rsid w:val="00C413F3"/>
    <w:rsid w:val="00C41973"/>
    <w:rsid w:val="00C4275E"/>
    <w:rsid w:val="00C427EF"/>
    <w:rsid w:val="00C42A55"/>
    <w:rsid w:val="00C42B08"/>
    <w:rsid w:val="00C42C6E"/>
    <w:rsid w:val="00C43AE8"/>
    <w:rsid w:val="00C442B2"/>
    <w:rsid w:val="00C44809"/>
    <w:rsid w:val="00C44E85"/>
    <w:rsid w:val="00C451E2"/>
    <w:rsid w:val="00C4572E"/>
    <w:rsid w:val="00C4593C"/>
    <w:rsid w:val="00C45B35"/>
    <w:rsid w:val="00C4612A"/>
    <w:rsid w:val="00C461CF"/>
    <w:rsid w:val="00C477BD"/>
    <w:rsid w:val="00C478E2"/>
    <w:rsid w:val="00C47CA2"/>
    <w:rsid w:val="00C50C25"/>
    <w:rsid w:val="00C50E1A"/>
    <w:rsid w:val="00C50E92"/>
    <w:rsid w:val="00C5187F"/>
    <w:rsid w:val="00C521AC"/>
    <w:rsid w:val="00C53BC7"/>
    <w:rsid w:val="00C54073"/>
    <w:rsid w:val="00C55AF4"/>
    <w:rsid w:val="00C564F1"/>
    <w:rsid w:val="00C57269"/>
    <w:rsid w:val="00C578CE"/>
    <w:rsid w:val="00C57C02"/>
    <w:rsid w:val="00C6101B"/>
    <w:rsid w:val="00C611FE"/>
    <w:rsid w:val="00C61535"/>
    <w:rsid w:val="00C61D70"/>
    <w:rsid w:val="00C62089"/>
    <w:rsid w:val="00C62AED"/>
    <w:rsid w:val="00C630F1"/>
    <w:rsid w:val="00C6409B"/>
    <w:rsid w:val="00C65BF6"/>
    <w:rsid w:val="00C65FA6"/>
    <w:rsid w:val="00C66F73"/>
    <w:rsid w:val="00C6799F"/>
    <w:rsid w:val="00C679C5"/>
    <w:rsid w:val="00C7082F"/>
    <w:rsid w:val="00C70D2A"/>
    <w:rsid w:val="00C715C3"/>
    <w:rsid w:val="00C71E14"/>
    <w:rsid w:val="00C722DB"/>
    <w:rsid w:val="00C73084"/>
    <w:rsid w:val="00C7313F"/>
    <w:rsid w:val="00C74215"/>
    <w:rsid w:val="00C743A8"/>
    <w:rsid w:val="00C748A0"/>
    <w:rsid w:val="00C751A2"/>
    <w:rsid w:val="00C7640B"/>
    <w:rsid w:val="00C76C35"/>
    <w:rsid w:val="00C7770A"/>
    <w:rsid w:val="00C77815"/>
    <w:rsid w:val="00C80969"/>
    <w:rsid w:val="00C82F34"/>
    <w:rsid w:val="00C83095"/>
    <w:rsid w:val="00C83F0D"/>
    <w:rsid w:val="00C85483"/>
    <w:rsid w:val="00C864D4"/>
    <w:rsid w:val="00C8652A"/>
    <w:rsid w:val="00C86DF9"/>
    <w:rsid w:val="00C91EFC"/>
    <w:rsid w:val="00C9234D"/>
    <w:rsid w:val="00C929B7"/>
    <w:rsid w:val="00C933E7"/>
    <w:rsid w:val="00C93F05"/>
    <w:rsid w:val="00C94200"/>
    <w:rsid w:val="00C94313"/>
    <w:rsid w:val="00C94F3B"/>
    <w:rsid w:val="00C95403"/>
    <w:rsid w:val="00C95654"/>
    <w:rsid w:val="00C95BBC"/>
    <w:rsid w:val="00C96B1B"/>
    <w:rsid w:val="00CA034F"/>
    <w:rsid w:val="00CA1215"/>
    <w:rsid w:val="00CA154C"/>
    <w:rsid w:val="00CA1D30"/>
    <w:rsid w:val="00CA1E91"/>
    <w:rsid w:val="00CA1EA3"/>
    <w:rsid w:val="00CA3D4E"/>
    <w:rsid w:val="00CA4ACE"/>
    <w:rsid w:val="00CA5A1B"/>
    <w:rsid w:val="00CA5A9D"/>
    <w:rsid w:val="00CA5AFF"/>
    <w:rsid w:val="00CA6540"/>
    <w:rsid w:val="00CA6828"/>
    <w:rsid w:val="00CA6FD7"/>
    <w:rsid w:val="00CB0358"/>
    <w:rsid w:val="00CB0921"/>
    <w:rsid w:val="00CB0928"/>
    <w:rsid w:val="00CB0B12"/>
    <w:rsid w:val="00CB15ED"/>
    <w:rsid w:val="00CB22A8"/>
    <w:rsid w:val="00CB249C"/>
    <w:rsid w:val="00CB2544"/>
    <w:rsid w:val="00CB2558"/>
    <w:rsid w:val="00CB25F6"/>
    <w:rsid w:val="00CB31A2"/>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521B"/>
    <w:rsid w:val="00CC5476"/>
    <w:rsid w:val="00CC5A2A"/>
    <w:rsid w:val="00CC5EF8"/>
    <w:rsid w:val="00CC6F36"/>
    <w:rsid w:val="00CC745B"/>
    <w:rsid w:val="00CD0627"/>
    <w:rsid w:val="00CD0945"/>
    <w:rsid w:val="00CD246A"/>
    <w:rsid w:val="00CD4F1D"/>
    <w:rsid w:val="00CD55BA"/>
    <w:rsid w:val="00CD5D9C"/>
    <w:rsid w:val="00CD627E"/>
    <w:rsid w:val="00CD6DDB"/>
    <w:rsid w:val="00CE0310"/>
    <w:rsid w:val="00CE055A"/>
    <w:rsid w:val="00CE06A1"/>
    <w:rsid w:val="00CE105F"/>
    <w:rsid w:val="00CE1D35"/>
    <w:rsid w:val="00CE1F90"/>
    <w:rsid w:val="00CE2321"/>
    <w:rsid w:val="00CE276C"/>
    <w:rsid w:val="00CE29B5"/>
    <w:rsid w:val="00CE4D46"/>
    <w:rsid w:val="00CE6802"/>
    <w:rsid w:val="00CE7D53"/>
    <w:rsid w:val="00CF00F6"/>
    <w:rsid w:val="00CF037D"/>
    <w:rsid w:val="00CF2615"/>
    <w:rsid w:val="00CF2CE2"/>
    <w:rsid w:val="00CF3344"/>
    <w:rsid w:val="00CF34A9"/>
    <w:rsid w:val="00CF3CAB"/>
    <w:rsid w:val="00CF41AD"/>
    <w:rsid w:val="00CF46CD"/>
    <w:rsid w:val="00CF5840"/>
    <w:rsid w:val="00CF5AE6"/>
    <w:rsid w:val="00CF67ED"/>
    <w:rsid w:val="00CF7E82"/>
    <w:rsid w:val="00D00012"/>
    <w:rsid w:val="00D010EF"/>
    <w:rsid w:val="00D01F72"/>
    <w:rsid w:val="00D02517"/>
    <w:rsid w:val="00D02FBB"/>
    <w:rsid w:val="00D04153"/>
    <w:rsid w:val="00D0459C"/>
    <w:rsid w:val="00D04C83"/>
    <w:rsid w:val="00D04DA9"/>
    <w:rsid w:val="00D07351"/>
    <w:rsid w:val="00D10813"/>
    <w:rsid w:val="00D10D29"/>
    <w:rsid w:val="00D12A05"/>
    <w:rsid w:val="00D12C7F"/>
    <w:rsid w:val="00D13B4B"/>
    <w:rsid w:val="00D13E61"/>
    <w:rsid w:val="00D13F39"/>
    <w:rsid w:val="00D146A2"/>
    <w:rsid w:val="00D148E6"/>
    <w:rsid w:val="00D1565F"/>
    <w:rsid w:val="00D15C9D"/>
    <w:rsid w:val="00D15C9E"/>
    <w:rsid w:val="00D21146"/>
    <w:rsid w:val="00D22232"/>
    <w:rsid w:val="00D2278F"/>
    <w:rsid w:val="00D23E79"/>
    <w:rsid w:val="00D2649F"/>
    <w:rsid w:val="00D27ADD"/>
    <w:rsid w:val="00D30334"/>
    <w:rsid w:val="00D30EDA"/>
    <w:rsid w:val="00D30FFB"/>
    <w:rsid w:val="00D31EFC"/>
    <w:rsid w:val="00D3233C"/>
    <w:rsid w:val="00D324FF"/>
    <w:rsid w:val="00D330C1"/>
    <w:rsid w:val="00D342F4"/>
    <w:rsid w:val="00D3500D"/>
    <w:rsid w:val="00D3505B"/>
    <w:rsid w:val="00D35071"/>
    <w:rsid w:val="00D3568E"/>
    <w:rsid w:val="00D35FB6"/>
    <w:rsid w:val="00D3694C"/>
    <w:rsid w:val="00D36A23"/>
    <w:rsid w:val="00D40BC3"/>
    <w:rsid w:val="00D419A1"/>
    <w:rsid w:val="00D421ED"/>
    <w:rsid w:val="00D42BE8"/>
    <w:rsid w:val="00D42E2C"/>
    <w:rsid w:val="00D4410D"/>
    <w:rsid w:val="00D44689"/>
    <w:rsid w:val="00D45ACD"/>
    <w:rsid w:val="00D46309"/>
    <w:rsid w:val="00D46CAE"/>
    <w:rsid w:val="00D47E63"/>
    <w:rsid w:val="00D50070"/>
    <w:rsid w:val="00D500A0"/>
    <w:rsid w:val="00D50249"/>
    <w:rsid w:val="00D51015"/>
    <w:rsid w:val="00D5201E"/>
    <w:rsid w:val="00D522DD"/>
    <w:rsid w:val="00D52662"/>
    <w:rsid w:val="00D52E3D"/>
    <w:rsid w:val="00D5367F"/>
    <w:rsid w:val="00D541C3"/>
    <w:rsid w:val="00D548FB"/>
    <w:rsid w:val="00D54CED"/>
    <w:rsid w:val="00D550ED"/>
    <w:rsid w:val="00D55559"/>
    <w:rsid w:val="00D55A96"/>
    <w:rsid w:val="00D55D3A"/>
    <w:rsid w:val="00D5611F"/>
    <w:rsid w:val="00D56E7D"/>
    <w:rsid w:val="00D573D0"/>
    <w:rsid w:val="00D6101D"/>
    <w:rsid w:val="00D61EA7"/>
    <w:rsid w:val="00D62471"/>
    <w:rsid w:val="00D62896"/>
    <w:rsid w:val="00D633F5"/>
    <w:rsid w:val="00D639A8"/>
    <w:rsid w:val="00D6406E"/>
    <w:rsid w:val="00D64080"/>
    <w:rsid w:val="00D640FC"/>
    <w:rsid w:val="00D64E04"/>
    <w:rsid w:val="00D65439"/>
    <w:rsid w:val="00D673AD"/>
    <w:rsid w:val="00D67756"/>
    <w:rsid w:val="00D70ACD"/>
    <w:rsid w:val="00D71B22"/>
    <w:rsid w:val="00D72700"/>
    <w:rsid w:val="00D729C7"/>
    <w:rsid w:val="00D73307"/>
    <w:rsid w:val="00D73F76"/>
    <w:rsid w:val="00D74123"/>
    <w:rsid w:val="00D744CA"/>
    <w:rsid w:val="00D757E7"/>
    <w:rsid w:val="00D75E14"/>
    <w:rsid w:val="00D76421"/>
    <w:rsid w:val="00D76E67"/>
    <w:rsid w:val="00D77D55"/>
    <w:rsid w:val="00D80503"/>
    <w:rsid w:val="00D80A12"/>
    <w:rsid w:val="00D80C78"/>
    <w:rsid w:val="00D81654"/>
    <w:rsid w:val="00D82588"/>
    <w:rsid w:val="00D8258C"/>
    <w:rsid w:val="00D82DC4"/>
    <w:rsid w:val="00D83542"/>
    <w:rsid w:val="00D84B59"/>
    <w:rsid w:val="00D85363"/>
    <w:rsid w:val="00D857B7"/>
    <w:rsid w:val="00D85D4B"/>
    <w:rsid w:val="00D85E5D"/>
    <w:rsid w:val="00D864AF"/>
    <w:rsid w:val="00D86EB3"/>
    <w:rsid w:val="00D8710C"/>
    <w:rsid w:val="00D901F2"/>
    <w:rsid w:val="00D903FF"/>
    <w:rsid w:val="00D90573"/>
    <w:rsid w:val="00D906A3"/>
    <w:rsid w:val="00D91B74"/>
    <w:rsid w:val="00D922F1"/>
    <w:rsid w:val="00D92D26"/>
    <w:rsid w:val="00D93043"/>
    <w:rsid w:val="00D9327C"/>
    <w:rsid w:val="00D93A8E"/>
    <w:rsid w:val="00D94546"/>
    <w:rsid w:val="00D948CB"/>
    <w:rsid w:val="00D94DF2"/>
    <w:rsid w:val="00D94E0D"/>
    <w:rsid w:val="00D94EA1"/>
    <w:rsid w:val="00D95575"/>
    <w:rsid w:val="00D957A8"/>
    <w:rsid w:val="00D95960"/>
    <w:rsid w:val="00D962C3"/>
    <w:rsid w:val="00D970E2"/>
    <w:rsid w:val="00D97A26"/>
    <w:rsid w:val="00DA18C6"/>
    <w:rsid w:val="00DA1E6B"/>
    <w:rsid w:val="00DA24F0"/>
    <w:rsid w:val="00DA3283"/>
    <w:rsid w:val="00DA3418"/>
    <w:rsid w:val="00DA3420"/>
    <w:rsid w:val="00DA44DB"/>
    <w:rsid w:val="00DA44E7"/>
    <w:rsid w:val="00DA46B2"/>
    <w:rsid w:val="00DA4926"/>
    <w:rsid w:val="00DA4CAF"/>
    <w:rsid w:val="00DA529D"/>
    <w:rsid w:val="00DA57C3"/>
    <w:rsid w:val="00DA5935"/>
    <w:rsid w:val="00DA6258"/>
    <w:rsid w:val="00DA686B"/>
    <w:rsid w:val="00DA6A9C"/>
    <w:rsid w:val="00DB007B"/>
    <w:rsid w:val="00DB1C09"/>
    <w:rsid w:val="00DB1EF4"/>
    <w:rsid w:val="00DB239A"/>
    <w:rsid w:val="00DB258D"/>
    <w:rsid w:val="00DB2786"/>
    <w:rsid w:val="00DB3C13"/>
    <w:rsid w:val="00DB4B24"/>
    <w:rsid w:val="00DB59A2"/>
    <w:rsid w:val="00DB5D34"/>
    <w:rsid w:val="00DB611D"/>
    <w:rsid w:val="00DB624E"/>
    <w:rsid w:val="00DB641C"/>
    <w:rsid w:val="00DB66D2"/>
    <w:rsid w:val="00DB6B8A"/>
    <w:rsid w:val="00DB6EC2"/>
    <w:rsid w:val="00DB75D7"/>
    <w:rsid w:val="00DB75E2"/>
    <w:rsid w:val="00DB7CFF"/>
    <w:rsid w:val="00DC0CE7"/>
    <w:rsid w:val="00DC121A"/>
    <w:rsid w:val="00DC1272"/>
    <w:rsid w:val="00DC1407"/>
    <w:rsid w:val="00DC14C4"/>
    <w:rsid w:val="00DC294A"/>
    <w:rsid w:val="00DC2D00"/>
    <w:rsid w:val="00DC3124"/>
    <w:rsid w:val="00DC6419"/>
    <w:rsid w:val="00DC6B82"/>
    <w:rsid w:val="00DD12FD"/>
    <w:rsid w:val="00DD1729"/>
    <w:rsid w:val="00DD1CB2"/>
    <w:rsid w:val="00DD2179"/>
    <w:rsid w:val="00DD24A4"/>
    <w:rsid w:val="00DD2C4D"/>
    <w:rsid w:val="00DD2CC8"/>
    <w:rsid w:val="00DD3855"/>
    <w:rsid w:val="00DD3A1E"/>
    <w:rsid w:val="00DD3B34"/>
    <w:rsid w:val="00DD3D93"/>
    <w:rsid w:val="00DD44E6"/>
    <w:rsid w:val="00DD458D"/>
    <w:rsid w:val="00DD574C"/>
    <w:rsid w:val="00DD5AC1"/>
    <w:rsid w:val="00DD5E35"/>
    <w:rsid w:val="00DD7086"/>
    <w:rsid w:val="00DD798F"/>
    <w:rsid w:val="00DD7A50"/>
    <w:rsid w:val="00DE0626"/>
    <w:rsid w:val="00DE1294"/>
    <w:rsid w:val="00DE1A4A"/>
    <w:rsid w:val="00DE1D48"/>
    <w:rsid w:val="00DE25C4"/>
    <w:rsid w:val="00DE2E6A"/>
    <w:rsid w:val="00DE53DB"/>
    <w:rsid w:val="00DE56E8"/>
    <w:rsid w:val="00DE58EA"/>
    <w:rsid w:val="00DE5B99"/>
    <w:rsid w:val="00DE60FE"/>
    <w:rsid w:val="00DE61EB"/>
    <w:rsid w:val="00DE7CEA"/>
    <w:rsid w:val="00DF0AAE"/>
    <w:rsid w:val="00DF1EC2"/>
    <w:rsid w:val="00DF25D7"/>
    <w:rsid w:val="00DF26CD"/>
    <w:rsid w:val="00DF26F2"/>
    <w:rsid w:val="00DF27AE"/>
    <w:rsid w:val="00DF3808"/>
    <w:rsid w:val="00DF3B6D"/>
    <w:rsid w:val="00DF4EC7"/>
    <w:rsid w:val="00DF52A7"/>
    <w:rsid w:val="00DF5782"/>
    <w:rsid w:val="00DF5EDD"/>
    <w:rsid w:val="00DF711F"/>
    <w:rsid w:val="00DF7A29"/>
    <w:rsid w:val="00DF7CA1"/>
    <w:rsid w:val="00E00AA5"/>
    <w:rsid w:val="00E01671"/>
    <w:rsid w:val="00E023AB"/>
    <w:rsid w:val="00E023F5"/>
    <w:rsid w:val="00E024E3"/>
    <w:rsid w:val="00E03D79"/>
    <w:rsid w:val="00E040E0"/>
    <w:rsid w:val="00E0533B"/>
    <w:rsid w:val="00E05452"/>
    <w:rsid w:val="00E058D8"/>
    <w:rsid w:val="00E059E2"/>
    <w:rsid w:val="00E05A98"/>
    <w:rsid w:val="00E06150"/>
    <w:rsid w:val="00E1007A"/>
    <w:rsid w:val="00E1164F"/>
    <w:rsid w:val="00E11BDA"/>
    <w:rsid w:val="00E13239"/>
    <w:rsid w:val="00E132C8"/>
    <w:rsid w:val="00E1440B"/>
    <w:rsid w:val="00E14EFB"/>
    <w:rsid w:val="00E1594C"/>
    <w:rsid w:val="00E15AD6"/>
    <w:rsid w:val="00E16364"/>
    <w:rsid w:val="00E1696F"/>
    <w:rsid w:val="00E2059F"/>
    <w:rsid w:val="00E219AC"/>
    <w:rsid w:val="00E21ED9"/>
    <w:rsid w:val="00E21F32"/>
    <w:rsid w:val="00E23804"/>
    <w:rsid w:val="00E23CB9"/>
    <w:rsid w:val="00E23E1E"/>
    <w:rsid w:val="00E24507"/>
    <w:rsid w:val="00E246FA"/>
    <w:rsid w:val="00E25BF6"/>
    <w:rsid w:val="00E265EC"/>
    <w:rsid w:val="00E27E54"/>
    <w:rsid w:val="00E27F3F"/>
    <w:rsid w:val="00E3017B"/>
    <w:rsid w:val="00E30411"/>
    <w:rsid w:val="00E30826"/>
    <w:rsid w:val="00E30D42"/>
    <w:rsid w:val="00E3159D"/>
    <w:rsid w:val="00E32648"/>
    <w:rsid w:val="00E3270E"/>
    <w:rsid w:val="00E33051"/>
    <w:rsid w:val="00E336EB"/>
    <w:rsid w:val="00E34074"/>
    <w:rsid w:val="00E354FB"/>
    <w:rsid w:val="00E355B5"/>
    <w:rsid w:val="00E35D7B"/>
    <w:rsid w:val="00E35E0B"/>
    <w:rsid w:val="00E35EA6"/>
    <w:rsid w:val="00E371D6"/>
    <w:rsid w:val="00E37EFA"/>
    <w:rsid w:val="00E408C2"/>
    <w:rsid w:val="00E40B4B"/>
    <w:rsid w:val="00E41C04"/>
    <w:rsid w:val="00E421C4"/>
    <w:rsid w:val="00E42624"/>
    <w:rsid w:val="00E42668"/>
    <w:rsid w:val="00E42AFD"/>
    <w:rsid w:val="00E444BB"/>
    <w:rsid w:val="00E448B7"/>
    <w:rsid w:val="00E44AE3"/>
    <w:rsid w:val="00E45169"/>
    <w:rsid w:val="00E45506"/>
    <w:rsid w:val="00E463DD"/>
    <w:rsid w:val="00E468E7"/>
    <w:rsid w:val="00E46EAA"/>
    <w:rsid w:val="00E470BB"/>
    <w:rsid w:val="00E47225"/>
    <w:rsid w:val="00E507CF"/>
    <w:rsid w:val="00E512A7"/>
    <w:rsid w:val="00E51456"/>
    <w:rsid w:val="00E5172D"/>
    <w:rsid w:val="00E51757"/>
    <w:rsid w:val="00E51AAD"/>
    <w:rsid w:val="00E525AD"/>
    <w:rsid w:val="00E52C55"/>
    <w:rsid w:val="00E5382B"/>
    <w:rsid w:val="00E53838"/>
    <w:rsid w:val="00E54635"/>
    <w:rsid w:val="00E546C0"/>
    <w:rsid w:val="00E5584D"/>
    <w:rsid w:val="00E5667A"/>
    <w:rsid w:val="00E56CEF"/>
    <w:rsid w:val="00E571A8"/>
    <w:rsid w:val="00E5733D"/>
    <w:rsid w:val="00E57C4E"/>
    <w:rsid w:val="00E60C81"/>
    <w:rsid w:val="00E6166C"/>
    <w:rsid w:val="00E62A77"/>
    <w:rsid w:val="00E631E5"/>
    <w:rsid w:val="00E63D41"/>
    <w:rsid w:val="00E644F7"/>
    <w:rsid w:val="00E64826"/>
    <w:rsid w:val="00E65E57"/>
    <w:rsid w:val="00E65FF0"/>
    <w:rsid w:val="00E6743D"/>
    <w:rsid w:val="00E70385"/>
    <w:rsid w:val="00E70538"/>
    <w:rsid w:val="00E7057E"/>
    <w:rsid w:val="00E70D4D"/>
    <w:rsid w:val="00E70DC5"/>
    <w:rsid w:val="00E7181E"/>
    <w:rsid w:val="00E718C2"/>
    <w:rsid w:val="00E7346A"/>
    <w:rsid w:val="00E73575"/>
    <w:rsid w:val="00E73B90"/>
    <w:rsid w:val="00E73D1E"/>
    <w:rsid w:val="00E741F1"/>
    <w:rsid w:val="00E7477E"/>
    <w:rsid w:val="00E74C6C"/>
    <w:rsid w:val="00E74D2D"/>
    <w:rsid w:val="00E74EC4"/>
    <w:rsid w:val="00E76C6F"/>
    <w:rsid w:val="00E77F1B"/>
    <w:rsid w:val="00E802B5"/>
    <w:rsid w:val="00E805FA"/>
    <w:rsid w:val="00E8077B"/>
    <w:rsid w:val="00E816E4"/>
    <w:rsid w:val="00E828E8"/>
    <w:rsid w:val="00E82E7F"/>
    <w:rsid w:val="00E83266"/>
    <w:rsid w:val="00E83C35"/>
    <w:rsid w:val="00E84611"/>
    <w:rsid w:val="00E8597F"/>
    <w:rsid w:val="00E85CCA"/>
    <w:rsid w:val="00E85CE8"/>
    <w:rsid w:val="00E85EBD"/>
    <w:rsid w:val="00E8648F"/>
    <w:rsid w:val="00E86F3F"/>
    <w:rsid w:val="00E871D9"/>
    <w:rsid w:val="00E90DF8"/>
    <w:rsid w:val="00E918EA"/>
    <w:rsid w:val="00E91F1F"/>
    <w:rsid w:val="00E92488"/>
    <w:rsid w:val="00E92A4F"/>
    <w:rsid w:val="00E92BC7"/>
    <w:rsid w:val="00E9327D"/>
    <w:rsid w:val="00E93E33"/>
    <w:rsid w:val="00E948BA"/>
    <w:rsid w:val="00E96CBB"/>
    <w:rsid w:val="00E96D2F"/>
    <w:rsid w:val="00E96F75"/>
    <w:rsid w:val="00E97418"/>
    <w:rsid w:val="00E97642"/>
    <w:rsid w:val="00E9784B"/>
    <w:rsid w:val="00E97B47"/>
    <w:rsid w:val="00EA0880"/>
    <w:rsid w:val="00EA0BC7"/>
    <w:rsid w:val="00EA0E38"/>
    <w:rsid w:val="00EA1B9B"/>
    <w:rsid w:val="00EA1E6C"/>
    <w:rsid w:val="00EA208B"/>
    <w:rsid w:val="00EA230C"/>
    <w:rsid w:val="00EA2BB6"/>
    <w:rsid w:val="00EA4A43"/>
    <w:rsid w:val="00EA6D4E"/>
    <w:rsid w:val="00EA7811"/>
    <w:rsid w:val="00EB0E16"/>
    <w:rsid w:val="00EB19E6"/>
    <w:rsid w:val="00EB1C0E"/>
    <w:rsid w:val="00EB1E63"/>
    <w:rsid w:val="00EB1EEF"/>
    <w:rsid w:val="00EB2443"/>
    <w:rsid w:val="00EB3419"/>
    <w:rsid w:val="00EB3F27"/>
    <w:rsid w:val="00EB482D"/>
    <w:rsid w:val="00EB5012"/>
    <w:rsid w:val="00EB5C3E"/>
    <w:rsid w:val="00EB6419"/>
    <w:rsid w:val="00EB7EA6"/>
    <w:rsid w:val="00EC096E"/>
    <w:rsid w:val="00EC1127"/>
    <w:rsid w:val="00EC1596"/>
    <w:rsid w:val="00EC16CC"/>
    <w:rsid w:val="00EC1D54"/>
    <w:rsid w:val="00EC2B88"/>
    <w:rsid w:val="00EC30EE"/>
    <w:rsid w:val="00EC43E7"/>
    <w:rsid w:val="00EC52EC"/>
    <w:rsid w:val="00EC538A"/>
    <w:rsid w:val="00EC6029"/>
    <w:rsid w:val="00EC7D09"/>
    <w:rsid w:val="00ED0141"/>
    <w:rsid w:val="00ED14BE"/>
    <w:rsid w:val="00ED20AC"/>
    <w:rsid w:val="00ED41BB"/>
    <w:rsid w:val="00ED4766"/>
    <w:rsid w:val="00ED5FE2"/>
    <w:rsid w:val="00ED624E"/>
    <w:rsid w:val="00ED6EE0"/>
    <w:rsid w:val="00ED712B"/>
    <w:rsid w:val="00EE1A93"/>
    <w:rsid w:val="00EE20C5"/>
    <w:rsid w:val="00EE22DE"/>
    <w:rsid w:val="00EE2644"/>
    <w:rsid w:val="00EE39C0"/>
    <w:rsid w:val="00EE4E7D"/>
    <w:rsid w:val="00EE5109"/>
    <w:rsid w:val="00EE564D"/>
    <w:rsid w:val="00EE5E5B"/>
    <w:rsid w:val="00EE5E69"/>
    <w:rsid w:val="00EE5E7E"/>
    <w:rsid w:val="00EE65FF"/>
    <w:rsid w:val="00EE79AB"/>
    <w:rsid w:val="00EE7A59"/>
    <w:rsid w:val="00EF1224"/>
    <w:rsid w:val="00EF1357"/>
    <w:rsid w:val="00EF1D5D"/>
    <w:rsid w:val="00EF1EA0"/>
    <w:rsid w:val="00EF2C4C"/>
    <w:rsid w:val="00EF2C8A"/>
    <w:rsid w:val="00EF36F3"/>
    <w:rsid w:val="00EF3F67"/>
    <w:rsid w:val="00EF4038"/>
    <w:rsid w:val="00EF47B4"/>
    <w:rsid w:val="00EF4C1D"/>
    <w:rsid w:val="00EF4D62"/>
    <w:rsid w:val="00EF585F"/>
    <w:rsid w:val="00EF5FFF"/>
    <w:rsid w:val="00EF651D"/>
    <w:rsid w:val="00EF6E0A"/>
    <w:rsid w:val="00EF73FC"/>
    <w:rsid w:val="00EF75E8"/>
    <w:rsid w:val="00F00801"/>
    <w:rsid w:val="00F01897"/>
    <w:rsid w:val="00F01AE3"/>
    <w:rsid w:val="00F02605"/>
    <w:rsid w:val="00F031F8"/>
    <w:rsid w:val="00F03578"/>
    <w:rsid w:val="00F03B0E"/>
    <w:rsid w:val="00F03E00"/>
    <w:rsid w:val="00F03F55"/>
    <w:rsid w:val="00F044B9"/>
    <w:rsid w:val="00F0513B"/>
    <w:rsid w:val="00F052FF"/>
    <w:rsid w:val="00F06CC4"/>
    <w:rsid w:val="00F071B7"/>
    <w:rsid w:val="00F102DA"/>
    <w:rsid w:val="00F10888"/>
    <w:rsid w:val="00F12113"/>
    <w:rsid w:val="00F126E7"/>
    <w:rsid w:val="00F12D3C"/>
    <w:rsid w:val="00F13713"/>
    <w:rsid w:val="00F13CF4"/>
    <w:rsid w:val="00F145C8"/>
    <w:rsid w:val="00F147D5"/>
    <w:rsid w:val="00F14C10"/>
    <w:rsid w:val="00F15E4B"/>
    <w:rsid w:val="00F20DF0"/>
    <w:rsid w:val="00F21089"/>
    <w:rsid w:val="00F22088"/>
    <w:rsid w:val="00F229A3"/>
    <w:rsid w:val="00F23EFA"/>
    <w:rsid w:val="00F24B4C"/>
    <w:rsid w:val="00F262E1"/>
    <w:rsid w:val="00F268AC"/>
    <w:rsid w:val="00F26CE1"/>
    <w:rsid w:val="00F27D60"/>
    <w:rsid w:val="00F316E5"/>
    <w:rsid w:val="00F318F7"/>
    <w:rsid w:val="00F325B3"/>
    <w:rsid w:val="00F3271E"/>
    <w:rsid w:val="00F343D5"/>
    <w:rsid w:val="00F35307"/>
    <w:rsid w:val="00F3542F"/>
    <w:rsid w:val="00F354C1"/>
    <w:rsid w:val="00F356AA"/>
    <w:rsid w:val="00F35EC4"/>
    <w:rsid w:val="00F35F28"/>
    <w:rsid w:val="00F36419"/>
    <w:rsid w:val="00F36430"/>
    <w:rsid w:val="00F3648A"/>
    <w:rsid w:val="00F364DB"/>
    <w:rsid w:val="00F37029"/>
    <w:rsid w:val="00F37144"/>
    <w:rsid w:val="00F37CFC"/>
    <w:rsid w:val="00F40B69"/>
    <w:rsid w:val="00F41404"/>
    <w:rsid w:val="00F4211C"/>
    <w:rsid w:val="00F42864"/>
    <w:rsid w:val="00F42B29"/>
    <w:rsid w:val="00F42DFE"/>
    <w:rsid w:val="00F43D54"/>
    <w:rsid w:val="00F44A48"/>
    <w:rsid w:val="00F44EFE"/>
    <w:rsid w:val="00F46C35"/>
    <w:rsid w:val="00F471B6"/>
    <w:rsid w:val="00F474F0"/>
    <w:rsid w:val="00F47722"/>
    <w:rsid w:val="00F47779"/>
    <w:rsid w:val="00F5056D"/>
    <w:rsid w:val="00F50B28"/>
    <w:rsid w:val="00F50CA3"/>
    <w:rsid w:val="00F5112A"/>
    <w:rsid w:val="00F5131D"/>
    <w:rsid w:val="00F51685"/>
    <w:rsid w:val="00F51981"/>
    <w:rsid w:val="00F51B80"/>
    <w:rsid w:val="00F5228E"/>
    <w:rsid w:val="00F525EA"/>
    <w:rsid w:val="00F527A5"/>
    <w:rsid w:val="00F53110"/>
    <w:rsid w:val="00F5351B"/>
    <w:rsid w:val="00F535AA"/>
    <w:rsid w:val="00F5361C"/>
    <w:rsid w:val="00F53658"/>
    <w:rsid w:val="00F53795"/>
    <w:rsid w:val="00F54567"/>
    <w:rsid w:val="00F545B2"/>
    <w:rsid w:val="00F56245"/>
    <w:rsid w:val="00F5628F"/>
    <w:rsid w:val="00F57BA9"/>
    <w:rsid w:val="00F6150F"/>
    <w:rsid w:val="00F61F76"/>
    <w:rsid w:val="00F6253A"/>
    <w:rsid w:val="00F628F8"/>
    <w:rsid w:val="00F6298B"/>
    <w:rsid w:val="00F633AD"/>
    <w:rsid w:val="00F63B2A"/>
    <w:rsid w:val="00F64DAE"/>
    <w:rsid w:val="00F65FE2"/>
    <w:rsid w:val="00F661E4"/>
    <w:rsid w:val="00F66380"/>
    <w:rsid w:val="00F6671C"/>
    <w:rsid w:val="00F66DA9"/>
    <w:rsid w:val="00F67D28"/>
    <w:rsid w:val="00F67E8F"/>
    <w:rsid w:val="00F70C24"/>
    <w:rsid w:val="00F716BD"/>
    <w:rsid w:val="00F716D2"/>
    <w:rsid w:val="00F72558"/>
    <w:rsid w:val="00F72F7E"/>
    <w:rsid w:val="00F73202"/>
    <w:rsid w:val="00F7370D"/>
    <w:rsid w:val="00F75081"/>
    <w:rsid w:val="00F757AC"/>
    <w:rsid w:val="00F757C4"/>
    <w:rsid w:val="00F75894"/>
    <w:rsid w:val="00F768A8"/>
    <w:rsid w:val="00F76D4B"/>
    <w:rsid w:val="00F76DBE"/>
    <w:rsid w:val="00F77076"/>
    <w:rsid w:val="00F77170"/>
    <w:rsid w:val="00F802DC"/>
    <w:rsid w:val="00F8075B"/>
    <w:rsid w:val="00F80B74"/>
    <w:rsid w:val="00F81AE0"/>
    <w:rsid w:val="00F81C14"/>
    <w:rsid w:val="00F81C1A"/>
    <w:rsid w:val="00F8273A"/>
    <w:rsid w:val="00F8353F"/>
    <w:rsid w:val="00F837D3"/>
    <w:rsid w:val="00F84906"/>
    <w:rsid w:val="00F849A5"/>
    <w:rsid w:val="00F84D72"/>
    <w:rsid w:val="00F856D4"/>
    <w:rsid w:val="00F859C6"/>
    <w:rsid w:val="00F85AFE"/>
    <w:rsid w:val="00F85F75"/>
    <w:rsid w:val="00F862DA"/>
    <w:rsid w:val="00F86BBE"/>
    <w:rsid w:val="00F911D8"/>
    <w:rsid w:val="00F91294"/>
    <w:rsid w:val="00F91597"/>
    <w:rsid w:val="00F91712"/>
    <w:rsid w:val="00F917FF"/>
    <w:rsid w:val="00F92783"/>
    <w:rsid w:val="00F94579"/>
    <w:rsid w:val="00F95E21"/>
    <w:rsid w:val="00F9607B"/>
    <w:rsid w:val="00F9640A"/>
    <w:rsid w:val="00F96874"/>
    <w:rsid w:val="00F97078"/>
    <w:rsid w:val="00F97407"/>
    <w:rsid w:val="00F97E22"/>
    <w:rsid w:val="00F97F07"/>
    <w:rsid w:val="00F97FD9"/>
    <w:rsid w:val="00FA0333"/>
    <w:rsid w:val="00FA1167"/>
    <w:rsid w:val="00FA1312"/>
    <w:rsid w:val="00FA1DFE"/>
    <w:rsid w:val="00FA2A48"/>
    <w:rsid w:val="00FA2B26"/>
    <w:rsid w:val="00FA2D2F"/>
    <w:rsid w:val="00FA2EF4"/>
    <w:rsid w:val="00FA4891"/>
    <w:rsid w:val="00FA5F33"/>
    <w:rsid w:val="00FA674D"/>
    <w:rsid w:val="00FA69FD"/>
    <w:rsid w:val="00FA6BF1"/>
    <w:rsid w:val="00FA758C"/>
    <w:rsid w:val="00FA7A9B"/>
    <w:rsid w:val="00FA7CF2"/>
    <w:rsid w:val="00FA7E03"/>
    <w:rsid w:val="00FA7FF3"/>
    <w:rsid w:val="00FB0BF1"/>
    <w:rsid w:val="00FB0C9D"/>
    <w:rsid w:val="00FB0CCD"/>
    <w:rsid w:val="00FB0D04"/>
    <w:rsid w:val="00FB12C0"/>
    <w:rsid w:val="00FB18F5"/>
    <w:rsid w:val="00FB1975"/>
    <w:rsid w:val="00FB1FC8"/>
    <w:rsid w:val="00FB32C3"/>
    <w:rsid w:val="00FB384F"/>
    <w:rsid w:val="00FB4144"/>
    <w:rsid w:val="00FB4AB2"/>
    <w:rsid w:val="00FB4D92"/>
    <w:rsid w:val="00FB4F63"/>
    <w:rsid w:val="00FB52BC"/>
    <w:rsid w:val="00FB56F4"/>
    <w:rsid w:val="00FB585A"/>
    <w:rsid w:val="00FB788F"/>
    <w:rsid w:val="00FB7C33"/>
    <w:rsid w:val="00FC0A1F"/>
    <w:rsid w:val="00FC0DA9"/>
    <w:rsid w:val="00FC126F"/>
    <w:rsid w:val="00FC16A0"/>
    <w:rsid w:val="00FC1E19"/>
    <w:rsid w:val="00FC1E29"/>
    <w:rsid w:val="00FC1E2B"/>
    <w:rsid w:val="00FC291F"/>
    <w:rsid w:val="00FC29C5"/>
    <w:rsid w:val="00FC2C8D"/>
    <w:rsid w:val="00FC3342"/>
    <w:rsid w:val="00FC3556"/>
    <w:rsid w:val="00FC48C0"/>
    <w:rsid w:val="00FC6039"/>
    <w:rsid w:val="00FC6438"/>
    <w:rsid w:val="00FC69A0"/>
    <w:rsid w:val="00FC6F2F"/>
    <w:rsid w:val="00FC6F3A"/>
    <w:rsid w:val="00FC7067"/>
    <w:rsid w:val="00FC7233"/>
    <w:rsid w:val="00FC749D"/>
    <w:rsid w:val="00FC79D3"/>
    <w:rsid w:val="00FD0071"/>
    <w:rsid w:val="00FD00E7"/>
    <w:rsid w:val="00FD1991"/>
    <w:rsid w:val="00FD22E2"/>
    <w:rsid w:val="00FD2CF3"/>
    <w:rsid w:val="00FD301F"/>
    <w:rsid w:val="00FD3F09"/>
    <w:rsid w:val="00FD4277"/>
    <w:rsid w:val="00FD4F3D"/>
    <w:rsid w:val="00FD50F0"/>
    <w:rsid w:val="00FD593C"/>
    <w:rsid w:val="00FD6C97"/>
    <w:rsid w:val="00FD7940"/>
    <w:rsid w:val="00FD7BD5"/>
    <w:rsid w:val="00FE0F16"/>
    <w:rsid w:val="00FE1B84"/>
    <w:rsid w:val="00FE248A"/>
    <w:rsid w:val="00FE2DE5"/>
    <w:rsid w:val="00FE301E"/>
    <w:rsid w:val="00FE31A6"/>
    <w:rsid w:val="00FE36CF"/>
    <w:rsid w:val="00FE4580"/>
    <w:rsid w:val="00FE5191"/>
    <w:rsid w:val="00FE61E2"/>
    <w:rsid w:val="00FE6C70"/>
    <w:rsid w:val="00FE7A73"/>
    <w:rsid w:val="00FE7F3C"/>
    <w:rsid w:val="00FF06D7"/>
    <w:rsid w:val="00FF0C8E"/>
    <w:rsid w:val="00FF18BD"/>
    <w:rsid w:val="00FF3501"/>
    <w:rsid w:val="00FF4224"/>
    <w:rsid w:val="00FF42AF"/>
    <w:rsid w:val="00FF520A"/>
    <w:rsid w:val="00FF527E"/>
    <w:rsid w:val="00FF5433"/>
    <w:rsid w:val="00FF54F4"/>
    <w:rsid w:val="00FF5815"/>
    <w:rsid w:val="00FF5EC7"/>
    <w:rsid w:val="00FF627A"/>
    <w:rsid w:val="00FF6CA3"/>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A82B"/>
  <w15:docId w15:val="{CD2182A6-D41E-4EDC-AA02-D61C7D34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45"/>
    <w:pPr>
      <w:spacing w:after="200" w:line="276" w:lineRule="auto"/>
    </w:pPr>
    <w:rPr>
      <w:sz w:val="24"/>
      <w:szCs w:val="22"/>
      <w:lang w:eastAsia="en-US"/>
    </w:rPr>
  </w:style>
  <w:style w:type="paragraph" w:styleId="Heading1">
    <w:name w:val="heading 1"/>
    <w:basedOn w:val="Normal"/>
    <w:next w:val="Normal"/>
    <w:link w:val="Heading1Char"/>
    <w:qFormat/>
    <w:rsid w:val="00162FEA"/>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62FE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162FE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qFormat/>
    <w:rsid w:val="00162FE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62FE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162FE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162FE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162FE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162FE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162FEA"/>
    <w:rPr>
      <w:rFonts w:eastAsia="Calibri" w:cs="Times New Roman"/>
      <w:sz w:val="28"/>
      <w:lang w:eastAsia="lt-LT"/>
    </w:rPr>
  </w:style>
  <w:style w:type="character" w:customStyle="1" w:styleId="Char15">
    <w:name w:val="Char15"/>
    <w:basedOn w:val="DefaultParagraphFont"/>
    <w:rsid w:val="00162FEA"/>
    <w:rPr>
      <w:rFonts w:eastAsia="Times New Roman" w:cs="Times New Roman"/>
      <w:szCs w:val="20"/>
      <w:lang w:eastAsia="lt-LT"/>
    </w:rPr>
  </w:style>
  <w:style w:type="character" w:customStyle="1" w:styleId="Char14">
    <w:name w:val="Char14"/>
    <w:basedOn w:val="DefaultParagraphFont"/>
    <w:rsid w:val="00162FEA"/>
    <w:rPr>
      <w:rFonts w:eastAsia="Times New Roman" w:cs="Times New Roman"/>
      <w:szCs w:val="20"/>
      <w:lang w:eastAsia="lt-LT"/>
    </w:rPr>
  </w:style>
  <w:style w:type="character" w:customStyle="1" w:styleId="Char13">
    <w:name w:val="Char13"/>
    <w:basedOn w:val="DefaultParagraphFont"/>
    <w:rsid w:val="00162FEA"/>
    <w:rPr>
      <w:rFonts w:eastAsia="Times New Roman" w:cs="Times New Roman"/>
      <w:b/>
      <w:sz w:val="44"/>
      <w:szCs w:val="20"/>
      <w:lang w:eastAsia="lt-LT"/>
    </w:rPr>
  </w:style>
  <w:style w:type="character" w:customStyle="1" w:styleId="Char12">
    <w:name w:val="Char12"/>
    <w:basedOn w:val="DefaultParagraphFont"/>
    <w:rsid w:val="00162FEA"/>
    <w:rPr>
      <w:rFonts w:eastAsia="Times New Roman" w:cs="Times New Roman"/>
      <w:b/>
      <w:sz w:val="40"/>
      <w:szCs w:val="20"/>
      <w:lang w:eastAsia="lt-LT"/>
    </w:rPr>
  </w:style>
  <w:style w:type="character" w:customStyle="1" w:styleId="Char11">
    <w:name w:val="Char11"/>
    <w:basedOn w:val="DefaultParagraphFont"/>
    <w:rsid w:val="00162FEA"/>
    <w:rPr>
      <w:rFonts w:eastAsia="Times New Roman" w:cs="Times New Roman"/>
      <w:b/>
      <w:sz w:val="36"/>
      <w:szCs w:val="20"/>
      <w:lang w:eastAsia="lt-LT"/>
    </w:rPr>
  </w:style>
  <w:style w:type="character" w:customStyle="1" w:styleId="Char10">
    <w:name w:val="Char10"/>
    <w:basedOn w:val="DefaultParagraphFont"/>
    <w:rsid w:val="00162FEA"/>
    <w:rPr>
      <w:rFonts w:eastAsia="Times New Roman" w:cs="Times New Roman"/>
      <w:sz w:val="48"/>
      <w:szCs w:val="20"/>
      <w:lang w:eastAsia="lt-LT"/>
    </w:rPr>
  </w:style>
  <w:style w:type="character" w:customStyle="1" w:styleId="Char9">
    <w:name w:val="Char9"/>
    <w:basedOn w:val="DefaultParagraphFont"/>
    <w:rsid w:val="00162FEA"/>
    <w:rPr>
      <w:rFonts w:eastAsia="Times New Roman" w:cs="Times New Roman"/>
      <w:b/>
      <w:sz w:val="18"/>
      <w:szCs w:val="20"/>
      <w:lang w:eastAsia="lt-LT"/>
    </w:rPr>
  </w:style>
  <w:style w:type="character" w:customStyle="1" w:styleId="Char8">
    <w:name w:val="Char8"/>
    <w:basedOn w:val="DefaultParagraphFont"/>
    <w:rsid w:val="00162FEA"/>
    <w:rPr>
      <w:rFonts w:eastAsia="Times New Roman" w:cs="Times New Roman"/>
      <w:sz w:val="40"/>
      <w:szCs w:val="20"/>
      <w:lang w:eastAsia="lt-LT"/>
    </w:rPr>
  </w:style>
  <w:style w:type="character" w:styleId="Hyperlink">
    <w:name w:val="Hyperlink"/>
    <w:basedOn w:val="DefaultParagraphFont"/>
    <w:semiHidden/>
    <w:rsid w:val="00162FEA"/>
    <w:rPr>
      <w:color w:val="0000FF"/>
      <w:u w:val="single"/>
    </w:rPr>
  </w:style>
  <w:style w:type="paragraph" w:styleId="CommentText">
    <w:name w:val="annotation text"/>
    <w:basedOn w:val="Normal"/>
    <w:link w:val="CommentTextChar"/>
    <w:semiHidden/>
    <w:rsid w:val="00162FEA"/>
    <w:rPr>
      <w:sz w:val="20"/>
      <w:szCs w:val="20"/>
    </w:rPr>
  </w:style>
  <w:style w:type="character" w:customStyle="1" w:styleId="Char7">
    <w:name w:val="Char7"/>
    <w:basedOn w:val="DefaultParagraphFont"/>
    <w:semiHidden/>
    <w:rsid w:val="00162FEA"/>
    <w:rPr>
      <w:rFonts w:eastAsia="Calibri" w:cs="Times New Roman"/>
      <w:sz w:val="20"/>
      <w:szCs w:val="20"/>
    </w:rPr>
  </w:style>
  <w:style w:type="paragraph" w:styleId="Header">
    <w:name w:val="header"/>
    <w:aliases w:val=" Diagrama2,Diagrama2,Viršutinis kolontitulas Diagrama, Char Diagrama, Char Diagrama Diagrama Diagrama Diagrama Diagrama Diagrama Diagrama Diagrama Diagrama Diagrama Diagrama Diagrama Diagrama,Char Diagrama"/>
    <w:basedOn w:val="Normal"/>
    <w:link w:val="HeaderChar"/>
    <w:uiPriority w:val="99"/>
    <w:rsid w:val="00162FE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162FEA"/>
    <w:rPr>
      <w:rFonts w:eastAsia="Times New Roman" w:cs="Times New Roman"/>
      <w:szCs w:val="20"/>
      <w:lang w:eastAsia="lt-LT"/>
    </w:rPr>
  </w:style>
  <w:style w:type="paragraph" w:styleId="Footer">
    <w:name w:val="footer"/>
    <w:basedOn w:val="Normal"/>
    <w:link w:val="FooterChar"/>
    <w:uiPriority w:val="99"/>
    <w:rsid w:val="00162FEA"/>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162FEA"/>
    <w:rPr>
      <w:rFonts w:eastAsia="Times New Roman" w:cs="Times New Roman"/>
      <w:szCs w:val="20"/>
      <w:lang w:eastAsia="lt-LT"/>
    </w:rPr>
  </w:style>
  <w:style w:type="character" w:customStyle="1" w:styleId="Char4">
    <w:name w:val="Char4"/>
    <w:basedOn w:val="DefaultParagraphFont"/>
    <w:semiHidden/>
    <w:rsid w:val="00162FEA"/>
    <w:rPr>
      <w:rFonts w:eastAsia="Calibri"/>
    </w:rPr>
  </w:style>
  <w:style w:type="paragraph" w:styleId="BodyTextIndent3">
    <w:name w:val="Body Text Indent 3"/>
    <w:basedOn w:val="Normal"/>
    <w:semiHidden/>
    <w:rsid w:val="00162FEA"/>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162FEA"/>
    <w:rPr>
      <w:rFonts w:eastAsia="Calibri" w:cs="Times New Roman"/>
      <w:sz w:val="16"/>
      <w:szCs w:val="16"/>
    </w:rPr>
  </w:style>
  <w:style w:type="character" w:customStyle="1" w:styleId="Char3">
    <w:name w:val="Char3"/>
    <w:basedOn w:val="DefaultParagraphFont"/>
    <w:semiHidden/>
    <w:rsid w:val="00162FEA"/>
    <w:rPr>
      <w:rFonts w:ascii="Courier New" w:eastAsia="Calibri" w:hAnsi="Courier New" w:cs="Courier New"/>
    </w:rPr>
  </w:style>
  <w:style w:type="paragraph" w:styleId="PlainText">
    <w:name w:val="Plain Text"/>
    <w:basedOn w:val="Normal"/>
    <w:uiPriority w:val="99"/>
    <w:semiHidden/>
    <w:rsid w:val="00162FEA"/>
    <w:pPr>
      <w:spacing w:after="0" w:line="240" w:lineRule="auto"/>
    </w:pPr>
    <w:rPr>
      <w:rFonts w:ascii="Courier New" w:hAnsi="Courier New" w:cs="Courier New"/>
    </w:rPr>
  </w:style>
  <w:style w:type="character" w:customStyle="1" w:styleId="PlainTextChar1">
    <w:name w:val="Plain Text Char1"/>
    <w:basedOn w:val="DefaultParagraphFont"/>
    <w:semiHidden/>
    <w:rsid w:val="00162FEA"/>
    <w:rPr>
      <w:rFonts w:ascii="Consolas" w:eastAsia="Calibri" w:hAnsi="Consolas" w:cs="Times New Roman"/>
      <w:sz w:val="21"/>
      <w:szCs w:val="21"/>
    </w:rPr>
  </w:style>
  <w:style w:type="character" w:customStyle="1" w:styleId="Char2">
    <w:name w:val="Char2"/>
    <w:basedOn w:val="Char16"/>
    <w:semiHidden/>
    <w:rsid w:val="00162FEA"/>
    <w:rPr>
      <w:rFonts w:eastAsia="Calibri" w:cs="Times New Roman"/>
      <w:sz w:val="28"/>
      <w:lang w:eastAsia="lt-LT"/>
    </w:rPr>
  </w:style>
  <w:style w:type="paragraph" w:customStyle="1" w:styleId="CommentSubject1">
    <w:name w:val="Comment Subject1"/>
    <w:basedOn w:val="CommentText"/>
    <w:next w:val="CommentText"/>
    <w:semiHidden/>
    <w:rsid w:val="00162FEA"/>
    <w:rPr>
      <w:sz w:val="24"/>
      <w:szCs w:val="22"/>
      <w:lang w:eastAsia="lt-LT"/>
    </w:rPr>
  </w:style>
  <w:style w:type="character" w:customStyle="1" w:styleId="CommentSubjectChar1">
    <w:name w:val="Comment Subject Char1"/>
    <w:basedOn w:val="Char7"/>
    <w:semiHidden/>
    <w:rsid w:val="00162FEA"/>
    <w:rPr>
      <w:rFonts w:eastAsia="Calibri" w:cs="Times New Roman"/>
      <w:b/>
      <w:bCs/>
      <w:sz w:val="20"/>
      <w:szCs w:val="20"/>
    </w:rPr>
  </w:style>
  <w:style w:type="paragraph" w:customStyle="1" w:styleId="Patvirtinta">
    <w:name w:val="Patvirtinta"/>
    <w:rsid w:val="00162FE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162FEA"/>
    <w:pPr>
      <w:snapToGrid w:val="0"/>
      <w:ind w:firstLine="312"/>
      <w:jc w:val="both"/>
    </w:pPr>
    <w:rPr>
      <w:rFonts w:ascii="TIMESLT" w:eastAsia="Times New Roman" w:hAnsi="TIMESLT"/>
      <w:lang w:val="en-US" w:eastAsia="en-US"/>
    </w:rPr>
  </w:style>
  <w:style w:type="paragraph" w:customStyle="1" w:styleId="CentrBoldm">
    <w:name w:val="CentrBoldm"/>
    <w:basedOn w:val="Normal"/>
    <w:rsid w:val="00162FE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62FE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DefaultParagraphFont"/>
    <w:semiHidden/>
    <w:rsid w:val="00162FEA"/>
    <w:rPr>
      <w:rFonts w:ascii="Tahoma" w:eastAsia="Calibri" w:hAnsi="Tahoma" w:cs="Tahoma"/>
      <w:sz w:val="16"/>
      <w:szCs w:val="16"/>
    </w:rPr>
  </w:style>
  <w:style w:type="paragraph" w:customStyle="1" w:styleId="BalloonText1">
    <w:name w:val="Balloon Text1"/>
    <w:basedOn w:val="Normal"/>
    <w:semiHidden/>
    <w:rsid w:val="00162FEA"/>
    <w:rPr>
      <w:rFonts w:ascii="Tahoma" w:hAnsi="Tahoma" w:cs="Tahoma"/>
      <w:sz w:val="16"/>
      <w:szCs w:val="16"/>
    </w:rPr>
  </w:style>
  <w:style w:type="character" w:customStyle="1" w:styleId="BalloonTextChar1">
    <w:name w:val="Balloon Text Char1"/>
    <w:basedOn w:val="DefaultParagraphFont"/>
    <w:semiHidden/>
    <w:rsid w:val="00162FEA"/>
    <w:rPr>
      <w:rFonts w:ascii="Tahoma" w:eastAsia="Calibri" w:hAnsi="Tahoma" w:cs="Tahoma"/>
      <w:sz w:val="16"/>
      <w:szCs w:val="16"/>
    </w:rPr>
  </w:style>
  <w:style w:type="paragraph" w:styleId="BodyText">
    <w:name w:val="Body Text"/>
    <w:basedOn w:val="Normal"/>
    <w:unhideWhenUsed/>
    <w:rsid w:val="00162FEA"/>
    <w:pPr>
      <w:spacing w:after="120"/>
    </w:pPr>
  </w:style>
  <w:style w:type="character" w:customStyle="1" w:styleId="Char">
    <w:name w:val="Char"/>
    <w:basedOn w:val="DefaultParagraphFont"/>
    <w:semiHidden/>
    <w:rsid w:val="00162FEA"/>
    <w:rPr>
      <w:rFonts w:eastAsia="Calibri" w:cs="Times New Roman"/>
    </w:rPr>
  </w:style>
  <w:style w:type="character" w:styleId="CommentReference">
    <w:name w:val="annotation reference"/>
    <w:basedOn w:val="DefaultParagraphFont"/>
    <w:uiPriority w:val="99"/>
    <w:semiHidden/>
    <w:rsid w:val="00162FEA"/>
    <w:rPr>
      <w:sz w:val="16"/>
      <w:szCs w:val="16"/>
    </w:rPr>
  </w:style>
  <w:style w:type="paragraph" w:customStyle="1" w:styleId="linija">
    <w:name w:val="linija"/>
    <w:basedOn w:val="Normal"/>
    <w:rsid w:val="00162FEA"/>
    <w:pPr>
      <w:spacing w:before="100" w:beforeAutospacing="1" w:after="100" w:afterAutospacing="1" w:line="240" w:lineRule="auto"/>
    </w:pPr>
    <w:rPr>
      <w:rFonts w:eastAsia="Times New Roman"/>
      <w:szCs w:val="24"/>
      <w:lang w:eastAsia="lt-LT"/>
    </w:rPr>
  </w:style>
  <w:style w:type="paragraph" w:styleId="BodyText3">
    <w:name w:val="Body Text 3"/>
    <w:basedOn w:val="Normal"/>
    <w:semiHidden/>
    <w:rsid w:val="00162FEA"/>
    <w:pPr>
      <w:spacing w:after="0" w:line="240" w:lineRule="auto"/>
      <w:jc w:val="center"/>
    </w:pPr>
    <w:rPr>
      <w:rFonts w:ascii="TIMESLT" w:eastAsia="Times New Roman" w:hAnsi="TIMESLT"/>
      <w:b/>
      <w:caps/>
      <w:sz w:val="28"/>
      <w:szCs w:val="20"/>
    </w:rPr>
  </w:style>
  <w:style w:type="paragraph" w:styleId="BodyTextIndent">
    <w:name w:val="Body Text Indent"/>
    <w:basedOn w:val="Normal"/>
    <w:semiHidden/>
    <w:rsid w:val="00162FEA"/>
    <w:pPr>
      <w:spacing w:after="0" w:line="240" w:lineRule="auto"/>
      <w:ind w:firstLine="851"/>
      <w:jc w:val="both"/>
    </w:pPr>
    <w:rPr>
      <w:szCs w:val="24"/>
    </w:rPr>
  </w:style>
  <w:style w:type="paragraph" w:styleId="BodyTextIndent2">
    <w:name w:val="Body Text Indent 2"/>
    <w:basedOn w:val="Normal"/>
    <w:semiHidden/>
    <w:rsid w:val="00162FEA"/>
    <w:pPr>
      <w:spacing w:after="0" w:line="240" w:lineRule="auto"/>
      <w:ind w:firstLine="851"/>
      <w:jc w:val="both"/>
    </w:pPr>
    <w:rPr>
      <w:i/>
      <w:szCs w:val="24"/>
    </w:rPr>
  </w:style>
  <w:style w:type="paragraph" w:customStyle="1" w:styleId="Default">
    <w:name w:val="Default"/>
    <w:rsid w:val="00162FEA"/>
    <w:pPr>
      <w:autoSpaceDE w:val="0"/>
      <w:autoSpaceDN w:val="0"/>
      <w:adjustRightInd w:val="0"/>
    </w:pPr>
    <w:rPr>
      <w:rFonts w:eastAsia="Times New Roman"/>
      <w:color w:val="000000"/>
      <w:sz w:val="24"/>
      <w:szCs w:val="24"/>
      <w:lang w:val="en-US" w:eastAsia="en-US"/>
    </w:rPr>
  </w:style>
  <w:style w:type="character" w:styleId="Emphasis">
    <w:name w:val="Emphasis"/>
    <w:basedOn w:val="DefaultParagraphFont"/>
    <w:qFormat/>
    <w:rsid w:val="00162FEA"/>
    <w:rPr>
      <w:b/>
      <w:bCs/>
      <w:i w:val="0"/>
      <w:iCs w:val="0"/>
    </w:rPr>
  </w:style>
  <w:style w:type="paragraph" w:styleId="BodyText2">
    <w:name w:val="Body Text 2"/>
    <w:basedOn w:val="Normal"/>
    <w:semiHidden/>
    <w:rsid w:val="00162FEA"/>
    <w:pPr>
      <w:spacing w:after="120" w:line="480" w:lineRule="auto"/>
    </w:pPr>
    <w:rPr>
      <w:rFonts w:eastAsia="Times New Roman"/>
      <w:szCs w:val="24"/>
      <w:lang w:eastAsia="lt-LT"/>
    </w:rPr>
  </w:style>
  <w:style w:type="paragraph" w:customStyle="1" w:styleId="bodytext0">
    <w:name w:val="bodytext"/>
    <w:basedOn w:val="Normal"/>
    <w:rsid w:val="00162FEA"/>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B62163"/>
    <w:rPr>
      <w:rFonts w:ascii="Arial" w:hAnsi="Arial" w:cs="Arial" w:hint="default"/>
      <w:b/>
      <w:bCs/>
      <w:i/>
      <w:iCs/>
      <w:color w:val="008000"/>
      <w:sz w:val="22"/>
      <w:szCs w:val="22"/>
    </w:rPr>
  </w:style>
  <w:style w:type="character" w:customStyle="1" w:styleId="resten">
    <w:name w:val="resten"/>
    <w:basedOn w:val="DefaultParagraphFont"/>
    <w:rsid w:val="00B62163"/>
    <w:rPr>
      <w:rFonts w:ascii="Arial" w:hAnsi="Arial" w:cs="Arial" w:hint="default"/>
      <w:b/>
      <w:bCs/>
      <w:i/>
      <w:iCs/>
      <w:color w:val="008000"/>
      <w:sz w:val="22"/>
      <w:szCs w:val="22"/>
    </w:rPr>
  </w:style>
  <w:style w:type="character" w:styleId="PageNumber">
    <w:name w:val="page number"/>
    <w:basedOn w:val="DefaultParagraphFont"/>
    <w:rsid w:val="00FF3501"/>
  </w:style>
  <w:style w:type="paragraph" w:customStyle="1" w:styleId="Char0">
    <w:name w:val="Char"/>
    <w:basedOn w:val="Normal"/>
    <w:rsid w:val="00C15FE7"/>
    <w:pPr>
      <w:spacing w:after="160" w:line="240" w:lineRule="exact"/>
    </w:pPr>
    <w:rPr>
      <w:rFonts w:ascii="Tahoma" w:eastAsia="Times New Roman" w:hAnsi="Tahoma"/>
      <w:sz w:val="20"/>
      <w:szCs w:val="20"/>
    </w:rPr>
  </w:style>
  <w:style w:type="table" w:styleId="TableGrid">
    <w:name w:val="Table Grid"/>
    <w:basedOn w:val="TableNormal"/>
    <w:uiPriority w:val="5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91712"/>
    <w:rPr>
      <w:b/>
      <w:bCs/>
    </w:rPr>
  </w:style>
  <w:style w:type="paragraph" w:styleId="NormalWeb">
    <w:name w:val="Normal (Web)"/>
    <w:basedOn w:val="Normal"/>
    <w:rsid w:val="006736A9"/>
    <w:pPr>
      <w:spacing w:before="125" w:after="0" w:line="240" w:lineRule="auto"/>
    </w:pPr>
    <w:rPr>
      <w:rFonts w:ascii="Arial" w:eastAsia="Times New Roman" w:hAnsi="Arial" w:cs="Arial"/>
      <w:szCs w:val="24"/>
      <w:lang w:val="en-US"/>
    </w:rPr>
  </w:style>
  <w:style w:type="paragraph" w:styleId="NoSpacing">
    <w:name w:val="No Spacing"/>
    <w:qFormat/>
    <w:rsid w:val="00C62089"/>
    <w:rPr>
      <w:sz w:val="24"/>
      <w:szCs w:val="22"/>
      <w:lang w:eastAsia="en-US"/>
    </w:rPr>
  </w:style>
  <w:style w:type="character" w:customStyle="1" w:styleId="Heading2Char">
    <w:name w:val="Heading 2 Char"/>
    <w:aliases w:val="Title Header2 Char"/>
    <w:basedOn w:val="DefaultParagraphFont"/>
    <w:link w:val="Heading2"/>
    <w:rsid w:val="00057A73"/>
    <w:rPr>
      <w:rFonts w:eastAsia="Times New Roman"/>
      <w:sz w:val="24"/>
    </w:rPr>
  </w:style>
  <w:style w:type="character" w:customStyle="1" w:styleId="FooterChar">
    <w:name w:val="Footer Char"/>
    <w:basedOn w:val="DefaultParagraphFont"/>
    <w:link w:val="Footer"/>
    <w:uiPriority w:val="99"/>
    <w:rsid w:val="00006C65"/>
    <w:rPr>
      <w:sz w:val="24"/>
      <w:lang w:val="lt-LT" w:eastAsia="lt-LT" w:bidi="ar-SA"/>
    </w:rPr>
  </w:style>
  <w:style w:type="character" w:customStyle="1" w:styleId="Heading1Char">
    <w:name w:val="Heading 1 Char"/>
    <w:basedOn w:val="DefaultParagraphFont"/>
    <w:link w:val="Heading1"/>
    <w:rsid w:val="002544DA"/>
    <w:rPr>
      <w:sz w:val="28"/>
      <w:szCs w:val="22"/>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37430"/>
    <w:pPr>
      <w:spacing w:after="160" w:line="240" w:lineRule="exact"/>
    </w:pPr>
    <w:rPr>
      <w:rFonts w:ascii="Verdana" w:eastAsia="Times New Roman" w:hAnsi="Verdana" w:cs="Verdana"/>
      <w:sz w:val="20"/>
      <w:szCs w:val="20"/>
      <w:lang w:eastAsia="lt-LT"/>
    </w:rPr>
  </w:style>
  <w:style w:type="character" w:customStyle="1" w:styleId="HeaderChar">
    <w:name w:val="Header Char"/>
    <w:aliases w:val=" Diagrama2 Char,Diagrama2 Char1,Viršutinis kolontitulas Diagrama Char, Char Diagrama Char, Char Diagrama Diagrama Diagrama Diagrama Diagrama Diagrama Diagrama Diagrama Diagrama Diagrama Diagrama Diagrama Diagrama Char,Char Diagrama Char"/>
    <w:basedOn w:val="DefaultParagraphFont"/>
    <w:link w:val="Header"/>
    <w:uiPriority w:val="99"/>
    <w:rsid w:val="00A334A7"/>
    <w:rPr>
      <w:sz w:val="24"/>
      <w:lang w:val="lt-LT" w:eastAsia="lt-LT" w:bidi="ar-SA"/>
    </w:rPr>
  </w:style>
  <w:style w:type="character" w:customStyle="1" w:styleId="CharChar7">
    <w:name w:val="Char Char7"/>
    <w:basedOn w:val="DefaultParagraphFont"/>
    <w:semiHidden/>
    <w:rsid w:val="00A334A7"/>
    <w:rPr>
      <w:sz w:val="24"/>
      <w:lang w:val="lt-LT" w:eastAsia="en-US" w:bidi="ar-SA"/>
    </w:rPr>
  </w:style>
  <w:style w:type="paragraph" w:customStyle="1" w:styleId="Point1">
    <w:name w:val="Point 1"/>
    <w:basedOn w:val="Normal"/>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B95638"/>
    <w:pPr>
      <w:spacing w:after="400" w:line="240" w:lineRule="auto"/>
    </w:pPr>
    <w:rPr>
      <w:rFonts w:eastAsia="Times New Roman"/>
      <w:sz w:val="22"/>
      <w:lang w:val="en-US"/>
    </w:rPr>
  </w:style>
  <w:style w:type="paragraph" w:customStyle="1" w:styleId="smallclr">
    <w:name w:val="small clr"/>
    <w:basedOn w:val="Normal"/>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653A9E"/>
  </w:style>
  <w:style w:type="paragraph" w:styleId="Title">
    <w:name w:val="Title"/>
    <w:basedOn w:val="Normal"/>
    <w:link w:val="TitleChar"/>
    <w:uiPriority w:val="10"/>
    <w:qFormat/>
    <w:rsid w:val="008F3AE4"/>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DefaultParagraphFont"/>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A934F7"/>
    <w:rPr>
      <w:rFonts w:eastAsia="Times New Roman"/>
      <w:b/>
      <w:bCs/>
      <w:shd w:val="clear" w:color="auto" w:fill="FFFFFF"/>
    </w:rPr>
  </w:style>
  <w:style w:type="character" w:customStyle="1" w:styleId="a1">
    <w:name w:val="Колонтитул_"/>
    <w:basedOn w:val="DefaultParagraphFont"/>
    <w:link w:val="a2"/>
    <w:rsid w:val="00A934F7"/>
    <w:rPr>
      <w:rFonts w:eastAsia="Times New Roman"/>
      <w:b/>
      <w:bCs/>
      <w:shd w:val="clear" w:color="auto" w:fill="FFFFFF"/>
    </w:rPr>
  </w:style>
  <w:style w:type="character" w:customStyle="1" w:styleId="3">
    <w:name w:val="Основной текст (3)_"/>
    <w:basedOn w:val="DefaultParagraphFont"/>
    <w:link w:val="30"/>
    <w:rsid w:val="00A934F7"/>
    <w:rPr>
      <w:rFonts w:eastAsia="Times New Roman"/>
      <w:b/>
      <w:bCs/>
      <w:shd w:val="clear" w:color="auto" w:fill="FFFFFF"/>
    </w:rPr>
  </w:style>
  <w:style w:type="paragraph" w:customStyle="1" w:styleId="a0">
    <w:name w:val="Подпись к таблице"/>
    <w:basedOn w:val="Normal"/>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Normal"/>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Normal"/>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
    <w:name w:val="Pagrindinis tekstas1"/>
    <w:rsid w:val="008B0837"/>
    <w:pPr>
      <w:snapToGrid w:val="0"/>
      <w:ind w:firstLine="312"/>
      <w:jc w:val="both"/>
    </w:pPr>
    <w:rPr>
      <w:rFonts w:ascii="TIMESLT" w:eastAsia="Times New Roman" w:hAnsi="TIMESLT"/>
      <w:lang w:val="en-US" w:eastAsia="en-US"/>
    </w:rPr>
  </w:style>
  <w:style w:type="paragraph" w:styleId="BalloonText">
    <w:name w:val="Balloon Text"/>
    <w:basedOn w:val="Normal"/>
    <w:link w:val="BalloonTextChar"/>
    <w:rsid w:val="000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A2150"/>
    <w:rPr>
      <w:rFonts w:ascii="Tahoma" w:hAnsi="Tahoma" w:cs="Tahoma"/>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qFormat/>
    <w:rsid w:val="00DC294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B9162B"/>
    <w:rPr>
      <w:sz w:val="24"/>
      <w:szCs w:val="22"/>
      <w:lang w:eastAsia="en-US"/>
    </w:rPr>
  </w:style>
  <w:style w:type="character" w:customStyle="1" w:styleId="Lentelsuraas2">
    <w:name w:val="Lentelės u˛raas (2)"/>
    <w:basedOn w:val="DefaultParagraphFont"/>
    <w:rsid w:val="00B9162B"/>
    <w:rPr>
      <w:rFonts w:ascii="Times New Roman" w:hAnsi="Times New Roman" w:cs="Times New Roman" w:hint="default"/>
      <w:spacing w:val="0"/>
      <w:sz w:val="22"/>
      <w:szCs w:val="22"/>
    </w:rPr>
  </w:style>
  <w:style w:type="character" w:customStyle="1" w:styleId="fontstyle01">
    <w:name w:val="fontstyle01"/>
    <w:basedOn w:val="DefaultParagraphFont"/>
    <w:rsid w:val="007F6004"/>
    <w:rPr>
      <w:rFonts w:ascii="HelveticaNeueLTW01-55Roman" w:hAnsi="HelveticaNeueLTW01-55Roman" w:hint="default"/>
      <w:b w:val="0"/>
      <w:bCs w:val="0"/>
      <w:i w:val="0"/>
      <w:iCs w:val="0"/>
      <w:color w:val="444444"/>
    </w:rPr>
  </w:style>
  <w:style w:type="character" w:customStyle="1" w:styleId="float-right">
    <w:name w:val="float-right"/>
    <w:basedOn w:val="DefaultParagraphFont"/>
    <w:rsid w:val="007F6004"/>
  </w:style>
  <w:style w:type="paragraph" w:styleId="Subtitle">
    <w:name w:val="Subtitle"/>
    <w:basedOn w:val="Normal"/>
    <w:next w:val="Normal"/>
    <w:link w:val="SubtitleChar"/>
    <w:uiPriority w:val="11"/>
    <w:qFormat/>
    <w:rsid w:val="000A3F80"/>
    <w:pPr>
      <w:jc w:val="center"/>
    </w:pPr>
    <w:rPr>
      <w:rFonts w:eastAsiaTheme="minorHAnsi"/>
      <w:b/>
      <w:szCs w:val="24"/>
      <w:lang w:val="en-US"/>
    </w:rPr>
  </w:style>
  <w:style w:type="character" w:customStyle="1" w:styleId="SubtitleChar">
    <w:name w:val="Subtitle Char"/>
    <w:basedOn w:val="DefaultParagraphFont"/>
    <w:link w:val="Subtitle"/>
    <w:uiPriority w:val="11"/>
    <w:rsid w:val="000A3F80"/>
    <w:rPr>
      <w:rFonts w:eastAsiaTheme="minorHAnsi"/>
      <w:b/>
      <w:sz w:val="24"/>
      <w:szCs w:val="24"/>
      <w:lang w:val="en-US" w:eastAsia="en-US"/>
    </w:rPr>
  </w:style>
  <w:style w:type="paragraph" w:customStyle="1" w:styleId="bodytext20">
    <w:name w:val="bodytext20"/>
    <w:basedOn w:val="Normal"/>
    <w:rsid w:val="003E4CF3"/>
    <w:pPr>
      <w:spacing w:before="100" w:beforeAutospacing="1" w:after="100" w:afterAutospacing="1" w:line="240" w:lineRule="auto"/>
    </w:pPr>
    <w:rPr>
      <w:color w:val="000000"/>
      <w:szCs w:val="24"/>
      <w:lang w:val="en-US"/>
    </w:rPr>
  </w:style>
  <w:style w:type="paragraph" w:customStyle="1" w:styleId="Sraopastraipa1">
    <w:name w:val="Sąrašo pastraipa1"/>
    <w:basedOn w:val="Normal"/>
    <w:qFormat/>
    <w:rsid w:val="00DD24A4"/>
    <w:pPr>
      <w:spacing w:after="0" w:line="240" w:lineRule="auto"/>
      <w:ind w:left="720"/>
      <w:contextualSpacing/>
    </w:pPr>
    <w:rPr>
      <w:szCs w:val="24"/>
    </w:rPr>
  </w:style>
  <w:style w:type="table" w:customStyle="1" w:styleId="TableGrid1">
    <w:name w:val="Table Grid1"/>
    <w:basedOn w:val="TableNormal"/>
    <w:next w:val="TableGrid"/>
    <w:uiPriority w:val="59"/>
    <w:rsid w:val="0060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12020"/>
    <w:pPr>
      <w:spacing w:line="240" w:lineRule="auto"/>
    </w:pPr>
    <w:rPr>
      <w:b/>
      <w:bCs/>
    </w:rPr>
  </w:style>
  <w:style w:type="character" w:customStyle="1" w:styleId="CommentTextChar">
    <w:name w:val="Comment Text Char"/>
    <w:basedOn w:val="DefaultParagraphFont"/>
    <w:link w:val="CommentText"/>
    <w:semiHidden/>
    <w:rsid w:val="00012020"/>
    <w:rPr>
      <w:lang w:eastAsia="en-US"/>
    </w:rPr>
  </w:style>
  <w:style w:type="character" w:customStyle="1" w:styleId="CommentSubjectChar">
    <w:name w:val="Comment Subject Char"/>
    <w:basedOn w:val="CommentTextChar"/>
    <w:link w:val="CommentSubject"/>
    <w:semiHidden/>
    <w:rsid w:val="000120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3757">
      <w:bodyDiv w:val="1"/>
      <w:marLeft w:val="0"/>
      <w:marRight w:val="0"/>
      <w:marTop w:val="0"/>
      <w:marBottom w:val="0"/>
      <w:divBdr>
        <w:top w:val="none" w:sz="0" w:space="0" w:color="auto"/>
        <w:left w:val="none" w:sz="0" w:space="0" w:color="auto"/>
        <w:bottom w:val="none" w:sz="0" w:space="0" w:color="auto"/>
        <w:right w:val="none" w:sz="0" w:space="0" w:color="auto"/>
      </w:divBdr>
    </w:div>
    <w:div w:id="583951757">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83463302">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676692236">
      <w:bodyDiv w:val="1"/>
      <w:marLeft w:val="0"/>
      <w:marRight w:val="0"/>
      <w:marTop w:val="0"/>
      <w:marBottom w:val="0"/>
      <w:divBdr>
        <w:top w:val="none" w:sz="0" w:space="0" w:color="auto"/>
        <w:left w:val="none" w:sz="0" w:space="0" w:color="auto"/>
        <w:bottom w:val="none" w:sz="0" w:space="0" w:color="auto"/>
        <w:right w:val="none" w:sz="0" w:space="0" w:color="auto"/>
      </w:divBdr>
    </w:div>
    <w:div w:id="1968464547">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2D3C-CDCE-4C9D-9384-1285E654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2351</Words>
  <Characters>13403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PATVIRTINTA</vt:lpstr>
    </vt:vector>
  </TitlesOfParts>
  <Company>HM</Company>
  <LinksUpToDate>false</LinksUpToDate>
  <CharactersWithSpaces>15723</CharactersWithSpaces>
  <SharedDoc>false</SharedDoc>
  <HLinks>
    <vt:vector size="6" baseType="variant">
      <vt:variant>
        <vt:i4>8192080</vt:i4>
      </vt:variant>
      <vt:variant>
        <vt:i4>0</vt:i4>
      </vt:variant>
      <vt:variant>
        <vt:i4>0</vt:i4>
      </vt:variant>
      <vt:variant>
        <vt:i4>5</vt:i4>
      </vt:variant>
      <vt:variant>
        <vt:lpwstr>mailto:tadas@cts.lt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Windows User</cp:lastModifiedBy>
  <cp:revision>2</cp:revision>
  <cp:lastPrinted>2020-06-21T20:22:00Z</cp:lastPrinted>
  <dcterms:created xsi:type="dcterms:W3CDTF">2024-10-07T08:00:00Z</dcterms:created>
  <dcterms:modified xsi:type="dcterms:W3CDTF">2024-10-07T08:00:00Z</dcterms:modified>
</cp:coreProperties>
</file>