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DE36" w14:textId="77777777" w:rsidR="001C587B" w:rsidRPr="00AC2F6F" w:rsidRDefault="001C587B" w:rsidP="001C587B">
      <w:pPr>
        <w:jc w:val="center"/>
        <w:rPr>
          <w:b/>
          <w:u w:val="single"/>
          <w:lang w:val="lt-LT" w:eastAsia="lt-LT"/>
        </w:rPr>
      </w:pPr>
      <w:bookmarkStart w:id="0" w:name="_Toc452451139"/>
      <w:bookmarkStart w:id="1" w:name="_Toc428432081"/>
      <w:bookmarkStart w:id="2" w:name="_Toc425945917"/>
      <w:r w:rsidRPr="00AC2F6F">
        <w:rPr>
          <w:b/>
          <w:lang w:val="lt-LT" w:eastAsia="lt-LT"/>
        </w:rPr>
        <w:t>ĮRANGOS PERKĖLIMO PASLAUGŲ SUTARTIS NR. ______</w:t>
      </w:r>
      <w:bookmarkEnd w:id="0"/>
      <w:bookmarkEnd w:id="1"/>
      <w:bookmarkEnd w:id="2"/>
    </w:p>
    <w:p w14:paraId="1A9386E6" w14:textId="5D688BD4" w:rsidR="001C587B" w:rsidRPr="00AC2F6F" w:rsidRDefault="00F45B26" w:rsidP="001C587B">
      <w:pPr>
        <w:jc w:val="center"/>
        <w:rPr>
          <w:lang w:val="lt-LT" w:eastAsia="lt-LT"/>
        </w:rPr>
      </w:pPr>
      <w:r w:rsidRPr="00AC2F6F">
        <w:rPr>
          <w:lang w:val="lt-LT" w:eastAsia="lt-LT"/>
        </w:rPr>
        <w:t>2024-</w:t>
      </w:r>
      <w:r w:rsidR="00FA1D0A">
        <w:rPr>
          <w:lang w:val="lt-LT" w:eastAsia="lt-LT"/>
        </w:rPr>
        <w:t xml:space="preserve">10-04 </w:t>
      </w:r>
      <w:r w:rsidRPr="00AC2F6F">
        <w:rPr>
          <w:lang w:val="lt-LT" w:eastAsia="lt-LT"/>
        </w:rPr>
        <w:t>d.</w:t>
      </w:r>
    </w:p>
    <w:p w14:paraId="28AAF1C2" w14:textId="77777777" w:rsidR="001C587B" w:rsidRPr="00AC2F6F" w:rsidRDefault="001C587B" w:rsidP="001C587B">
      <w:pPr>
        <w:jc w:val="center"/>
        <w:rPr>
          <w:lang w:val="lt-LT"/>
        </w:rPr>
      </w:pPr>
      <w:r w:rsidRPr="00AC2F6F">
        <w:rPr>
          <w:lang w:val="lt-LT"/>
        </w:rPr>
        <w:t>Vilnius</w:t>
      </w:r>
    </w:p>
    <w:p w14:paraId="41096EE7" w14:textId="77777777" w:rsidR="001C587B" w:rsidRPr="00AC2F6F" w:rsidRDefault="001C587B" w:rsidP="001C587B">
      <w:pPr>
        <w:ind w:firstLine="567"/>
        <w:jc w:val="both"/>
        <w:rPr>
          <w:snapToGrid w:val="0"/>
          <w:lang w:val="lt-LT"/>
        </w:rPr>
      </w:pPr>
    </w:p>
    <w:p w14:paraId="21F05C13" w14:textId="248DE5B9" w:rsidR="001C587B" w:rsidRPr="00AC2F6F" w:rsidRDefault="001C587B" w:rsidP="001C587B">
      <w:pPr>
        <w:pStyle w:val="ListParagraph"/>
        <w:ind w:left="0" w:right="8" w:firstLine="450"/>
        <w:jc w:val="both"/>
        <w:rPr>
          <w:lang w:val="lt-LT"/>
        </w:rPr>
      </w:pPr>
      <w:r w:rsidRPr="00AC2F6F">
        <w:rPr>
          <w:b/>
          <w:lang w:val="lt-LT"/>
        </w:rPr>
        <w:t>Vilniaus Gedimino technikos universitetas</w:t>
      </w:r>
      <w:r w:rsidRPr="00AC2F6F">
        <w:rPr>
          <w:lang w:val="lt-LT"/>
        </w:rPr>
        <w:t xml:space="preserve"> (toliau - Užsakovas arba VILNIUS TECH), atstovaujamas rektoriaus Romualdo Kliuko, veikiančio pagal universiteto statutą, ir </w:t>
      </w:r>
      <w:r w:rsidRPr="00AC2F6F">
        <w:rPr>
          <w:b/>
          <w:snapToGrid w:val="0"/>
          <w:lang w:val="lt-LT"/>
        </w:rPr>
        <w:t>UAB A</w:t>
      </w:r>
      <w:r w:rsidR="00F45B26" w:rsidRPr="00AC2F6F">
        <w:rPr>
          <w:b/>
          <w:snapToGrid w:val="0"/>
          <w:lang w:val="lt-LT"/>
        </w:rPr>
        <w:t>rm Gate</w:t>
      </w:r>
      <w:r w:rsidRPr="00AC2F6F">
        <w:rPr>
          <w:snapToGrid w:val="0"/>
          <w:lang w:val="lt-LT"/>
        </w:rPr>
        <w:t xml:space="preserve"> (toliau – Teikėjas),</w:t>
      </w:r>
      <w:r w:rsidRPr="00AC2F6F">
        <w:rPr>
          <w:lang w:val="lt-LT"/>
        </w:rPr>
        <w:t xml:space="preserve"> juridinio asmens kodas </w:t>
      </w:r>
      <w:r w:rsidR="00F45B26" w:rsidRPr="00AC2F6F">
        <w:rPr>
          <w:lang w:val="lt-LT"/>
        </w:rPr>
        <w:t>135218757</w:t>
      </w:r>
      <w:r w:rsidRPr="00AC2F6F">
        <w:rPr>
          <w:lang w:val="lt-LT"/>
        </w:rPr>
        <w:t xml:space="preserve">, </w:t>
      </w:r>
      <w:r w:rsidRPr="00AC2F6F">
        <w:rPr>
          <w:snapToGrid w:val="0"/>
          <w:lang w:val="lt-LT"/>
        </w:rPr>
        <w:t xml:space="preserve">atstovaujama direktoriaus </w:t>
      </w:r>
      <w:r w:rsidR="00F45B26" w:rsidRPr="00AC2F6F">
        <w:rPr>
          <w:snapToGrid w:val="0"/>
          <w:lang w:val="lt-LT"/>
        </w:rPr>
        <w:t>Žydrūno Staniaus</w:t>
      </w:r>
      <w:r w:rsidRPr="00AC2F6F">
        <w:rPr>
          <w:snapToGrid w:val="0"/>
          <w:lang w:val="lt-LT"/>
        </w:rPr>
        <w:t xml:space="preserve">, veikiančio pagal įmonės įstatus, </w:t>
      </w:r>
      <w:r w:rsidRPr="00AC2F6F">
        <w:rPr>
          <w:lang w:val="lt-LT"/>
        </w:rPr>
        <w:t>toliau Užsakovas ir Teikėjas kartu vadinami – Šalimis, o kiekvienas atskirai – Šalimi, sudaro šią Viešojo pirkimo-pardavimo sutartį (toliau – Sutartis).</w:t>
      </w:r>
    </w:p>
    <w:p w14:paraId="1D091BAC" w14:textId="77777777" w:rsidR="001C587B" w:rsidRPr="00AC2F6F" w:rsidRDefault="001C587B" w:rsidP="001C587B">
      <w:pPr>
        <w:widowControl w:val="0"/>
        <w:tabs>
          <w:tab w:val="left" w:pos="2694"/>
        </w:tabs>
        <w:ind w:firstLine="340"/>
        <w:jc w:val="both"/>
        <w:rPr>
          <w:snapToGrid w:val="0"/>
          <w:lang w:val="lt-LT"/>
        </w:rPr>
      </w:pPr>
    </w:p>
    <w:p w14:paraId="01775600" w14:textId="77777777" w:rsidR="001C587B" w:rsidRPr="00AC2F6F" w:rsidRDefault="001C587B" w:rsidP="001C587B">
      <w:pPr>
        <w:keepNext/>
        <w:widowControl w:val="0"/>
        <w:spacing w:before="120" w:after="120"/>
        <w:ind w:left="426"/>
        <w:jc w:val="center"/>
        <w:outlineLvl w:val="0"/>
        <w:rPr>
          <w:b/>
          <w:snapToGrid w:val="0"/>
          <w:lang w:val="lt-LT"/>
        </w:rPr>
      </w:pPr>
      <w:r w:rsidRPr="00AC2F6F">
        <w:rPr>
          <w:b/>
          <w:snapToGrid w:val="0"/>
          <w:color w:val="000000"/>
          <w:lang w:val="lt-LT"/>
        </w:rPr>
        <w:t>1. Sutarties dalykas</w:t>
      </w:r>
    </w:p>
    <w:p w14:paraId="5A2B0089" w14:textId="147AC493" w:rsidR="001C587B" w:rsidRPr="00AC2F6F" w:rsidRDefault="001C587B" w:rsidP="001C587B">
      <w:pPr>
        <w:widowControl w:val="0"/>
        <w:tabs>
          <w:tab w:val="left" w:pos="1843"/>
          <w:tab w:val="left" w:pos="2127"/>
        </w:tabs>
        <w:ind w:firstLine="426"/>
        <w:jc w:val="both"/>
        <w:outlineLvl w:val="1"/>
        <w:rPr>
          <w:lang w:val="lt-LT"/>
        </w:rPr>
      </w:pPr>
      <w:r w:rsidRPr="00AC2F6F">
        <w:rPr>
          <w:snapToGrid w:val="0"/>
          <w:lang w:val="lt-LT"/>
        </w:rPr>
        <w:t>1.1. Šia sutartimi Teikėjas įsipareigoja suteikti perk</w:t>
      </w:r>
      <w:r w:rsidR="005B7DF6" w:rsidRPr="00AC2F6F">
        <w:rPr>
          <w:snapToGrid w:val="0"/>
          <w:lang w:val="lt-LT"/>
        </w:rPr>
        <w:t>ė</w:t>
      </w:r>
      <w:r w:rsidRPr="00AC2F6F">
        <w:rPr>
          <w:snapToGrid w:val="0"/>
          <w:lang w:val="lt-LT"/>
        </w:rPr>
        <w:t>limo</w:t>
      </w:r>
      <w:r w:rsidRPr="00AC2F6F">
        <w:rPr>
          <w:bCs/>
          <w:iCs/>
          <w:lang w:val="lt-LT"/>
        </w:rPr>
        <w:t xml:space="preserve"> paslaugas</w:t>
      </w:r>
      <w:r w:rsidRPr="00AC2F6F">
        <w:rPr>
          <w:lang w:val="lt-LT"/>
        </w:rPr>
        <w:t xml:space="preserve"> (toliau – Paslaugos).</w:t>
      </w:r>
      <w:r w:rsidRPr="00AC2F6F">
        <w:rPr>
          <w:snapToGrid w:val="0"/>
          <w:lang w:val="lt-LT"/>
        </w:rPr>
        <w:t xml:space="preserve"> Paslaugas apimtys, </w:t>
      </w:r>
      <w:r w:rsidRPr="00AC2F6F">
        <w:rPr>
          <w:lang w:val="lt-LT"/>
        </w:rPr>
        <w:t>apibūdinimai ir paslaugų teikimo sąlygos ir reikalavimai pateikti Techninėje specifikacijoje (Sutarties 1 priedas)</w:t>
      </w:r>
      <w:r w:rsidRPr="00AC2F6F">
        <w:rPr>
          <w:snapToGrid w:val="0"/>
          <w:lang w:val="lt-LT"/>
        </w:rPr>
        <w:t>.</w:t>
      </w:r>
    </w:p>
    <w:p w14:paraId="3EC06D00" w14:textId="77777777" w:rsidR="001C587B" w:rsidRPr="00AC2F6F" w:rsidRDefault="001C587B" w:rsidP="001C587B">
      <w:pPr>
        <w:keepNext/>
        <w:widowControl w:val="0"/>
        <w:spacing w:before="120" w:after="120"/>
        <w:jc w:val="center"/>
        <w:outlineLvl w:val="0"/>
        <w:rPr>
          <w:b/>
          <w:snapToGrid w:val="0"/>
          <w:lang w:val="lt-LT"/>
        </w:rPr>
      </w:pPr>
      <w:r w:rsidRPr="00AC2F6F">
        <w:rPr>
          <w:b/>
          <w:snapToGrid w:val="0"/>
          <w:lang w:val="lt-LT"/>
        </w:rPr>
        <w:t>2. Sutarties kaina ir atsiskaitymo tvarka</w:t>
      </w:r>
    </w:p>
    <w:p w14:paraId="77226726" w14:textId="77777777" w:rsidR="001C587B" w:rsidRPr="00AC2F6F" w:rsidRDefault="001C587B" w:rsidP="001C587B">
      <w:pPr>
        <w:widowControl w:val="0"/>
        <w:tabs>
          <w:tab w:val="left" w:pos="851"/>
          <w:tab w:val="left" w:pos="1134"/>
        </w:tabs>
        <w:jc w:val="center"/>
        <w:outlineLvl w:val="1"/>
        <w:rPr>
          <w:b/>
          <w:snapToGrid w:val="0"/>
          <w:lang w:val="lt-LT"/>
        </w:rPr>
      </w:pPr>
    </w:p>
    <w:p w14:paraId="7DDC07F3" w14:textId="1E406616" w:rsidR="001C587B" w:rsidRPr="00AC2F6F" w:rsidRDefault="001C587B" w:rsidP="001C587B">
      <w:pPr>
        <w:widowControl w:val="0"/>
        <w:tabs>
          <w:tab w:val="left" w:pos="426"/>
          <w:tab w:val="left" w:pos="1134"/>
        </w:tabs>
        <w:jc w:val="both"/>
        <w:outlineLvl w:val="1"/>
        <w:rPr>
          <w:lang w:val="lt-LT"/>
        </w:rPr>
      </w:pPr>
      <w:r w:rsidRPr="00AC2F6F">
        <w:rPr>
          <w:b/>
          <w:snapToGrid w:val="0"/>
          <w:lang w:val="lt-LT"/>
        </w:rPr>
        <w:tab/>
      </w:r>
      <w:r w:rsidRPr="00AC2F6F">
        <w:rPr>
          <w:snapToGrid w:val="0"/>
          <w:lang w:val="lt-LT"/>
        </w:rPr>
        <w:t xml:space="preserve">2.1. </w:t>
      </w:r>
      <w:r w:rsidRPr="00AC2F6F">
        <w:rPr>
          <w:lang w:val="lt-LT"/>
        </w:rPr>
        <w:t xml:space="preserve">Pradinė Sutarties </w:t>
      </w:r>
      <w:r w:rsidRPr="00AC2F6F">
        <w:rPr>
          <w:bCs/>
          <w:lang w:val="lt-LT"/>
        </w:rPr>
        <w:t>vertė</w:t>
      </w:r>
      <w:r w:rsidRPr="00AC2F6F">
        <w:rPr>
          <w:lang w:val="lt-LT"/>
        </w:rPr>
        <w:t xml:space="preserve"> – </w:t>
      </w:r>
      <w:r w:rsidR="00F45B26" w:rsidRPr="00AC2F6F">
        <w:rPr>
          <w:lang w:val="lt-LT"/>
        </w:rPr>
        <w:t>9 700</w:t>
      </w:r>
      <w:r w:rsidRPr="00AC2F6F">
        <w:rPr>
          <w:lang w:val="lt-LT"/>
        </w:rPr>
        <w:t>,00 (</w:t>
      </w:r>
      <w:r w:rsidR="00F45B26" w:rsidRPr="00AC2F6F">
        <w:rPr>
          <w:lang w:val="lt-LT"/>
        </w:rPr>
        <w:t>devyni</w:t>
      </w:r>
      <w:r w:rsidRPr="00AC2F6F">
        <w:rPr>
          <w:lang w:val="lt-LT"/>
        </w:rPr>
        <w:t xml:space="preserve"> tūkstančiai </w:t>
      </w:r>
      <w:r w:rsidR="00F45B26" w:rsidRPr="00AC2F6F">
        <w:rPr>
          <w:lang w:val="lt-LT"/>
        </w:rPr>
        <w:t>septyni</w:t>
      </w:r>
      <w:r w:rsidRPr="00AC2F6F">
        <w:rPr>
          <w:lang w:val="lt-LT"/>
        </w:rPr>
        <w:t xml:space="preserve"> šimtai eurų, 00 ct</w:t>
      </w:r>
      <w:r w:rsidRPr="00AC2F6F">
        <w:rPr>
          <w:bCs/>
          <w:i/>
          <w:lang w:val="lt-LT"/>
        </w:rPr>
        <w:t>)</w:t>
      </w:r>
      <w:r w:rsidRPr="00AC2F6F">
        <w:rPr>
          <w:bCs/>
          <w:lang w:val="lt-LT"/>
        </w:rPr>
        <w:t xml:space="preserve"> EUR </w:t>
      </w:r>
      <w:r w:rsidRPr="00AC2F6F">
        <w:rPr>
          <w:lang w:val="lt-LT"/>
        </w:rPr>
        <w:t>be pridėtinės vertės mokesčio (toliau – PVM).</w:t>
      </w:r>
    </w:p>
    <w:p w14:paraId="7D29EBE3" w14:textId="720DBB1C" w:rsidR="001C587B" w:rsidRPr="00AC2F6F" w:rsidRDefault="001C587B" w:rsidP="001C587B">
      <w:pPr>
        <w:widowControl w:val="0"/>
        <w:tabs>
          <w:tab w:val="left" w:pos="426"/>
          <w:tab w:val="left" w:pos="1134"/>
        </w:tabs>
        <w:jc w:val="both"/>
        <w:outlineLvl w:val="1"/>
        <w:rPr>
          <w:bCs/>
          <w:lang w:val="lt-LT"/>
        </w:rPr>
      </w:pPr>
      <w:r w:rsidRPr="00AC2F6F">
        <w:rPr>
          <w:lang w:val="lt-LT"/>
        </w:rPr>
        <w:tab/>
      </w:r>
      <w:r w:rsidRPr="00AC2F6F">
        <w:rPr>
          <w:bCs/>
          <w:lang w:val="lt-LT"/>
        </w:rPr>
        <w:t xml:space="preserve">Sutarties kaina įskaitant PVM ir visus kitus galiojančius mokesčius </w:t>
      </w:r>
      <w:r w:rsidRPr="00AC2F6F">
        <w:rPr>
          <w:lang w:val="lt-LT"/>
        </w:rPr>
        <w:t xml:space="preserve">– </w:t>
      </w:r>
      <w:r w:rsidR="00F45B26" w:rsidRPr="00AC2F6F">
        <w:rPr>
          <w:lang w:val="lt-LT"/>
        </w:rPr>
        <w:t>11 737</w:t>
      </w:r>
      <w:r w:rsidRPr="00AC2F6F">
        <w:rPr>
          <w:lang w:val="lt-LT"/>
        </w:rPr>
        <w:t>,00</w:t>
      </w:r>
      <w:r w:rsidRPr="00AC2F6F">
        <w:rPr>
          <w:bCs/>
          <w:lang w:val="lt-LT"/>
        </w:rPr>
        <w:t xml:space="preserve"> (</w:t>
      </w:r>
      <w:r w:rsidR="00F45B26" w:rsidRPr="00AC2F6F">
        <w:rPr>
          <w:bCs/>
          <w:lang w:val="lt-LT"/>
        </w:rPr>
        <w:t xml:space="preserve">vienuolika </w:t>
      </w:r>
      <w:r w:rsidRPr="00AC2F6F">
        <w:rPr>
          <w:bCs/>
          <w:lang w:val="lt-LT"/>
        </w:rPr>
        <w:t>tūkstanči</w:t>
      </w:r>
      <w:r w:rsidR="00F45B26" w:rsidRPr="00AC2F6F">
        <w:rPr>
          <w:bCs/>
          <w:lang w:val="lt-LT"/>
        </w:rPr>
        <w:t>ų</w:t>
      </w:r>
      <w:r w:rsidRPr="00AC2F6F">
        <w:rPr>
          <w:bCs/>
          <w:lang w:val="lt-LT"/>
        </w:rPr>
        <w:t xml:space="preserve"> </w:t>
      </w:r>
      <w:r w:rsidR="00F45B26" w:rsidRPr="00AC2F6F">
        <w:rPr>
          <w:bCs/>
          <w:lang w:val="lt-LT"/>
        </w:rPr>
        <w:t xml:space="preserve">septyni </w:t>
      </w:r>
      <w:r w:rsidRPr="00AC2F6F">
        <w:rPr>
          <w:bCs/>
          <w:lang w:val="lt-LT"/>
        </w:rPr>
        <w:t xml:space="preserve">šimtai </w:t>
      </w:r>
      <w:r w:rsidR="00F45B26" w:rsidRPr="00AC2F6F">
        <w:rPr>
          <w:bCs/>
          <w:lang w:val="lt-LT"/>
        </w:rPr>
        <w:t>tris</w:t>
      </w:r>
      <w:r w:rsidR="003740E3" w:rsidRPr="00AC2F6F">
        <w:rPr>
          <w:bCs/>
          <w:lang w:val="lt-LT"/>
        </w:rPr>
        <w:t>dešimt</w:t>
      </w:r>
      <w:r w:rsidRPr="00AC2F6F">
        <w:rPr>
          <w:bCs/>
          <w:lang w:val="lt-LT"/>
        </w:rPr>
        <w:t xml:space="preserve"> </w:t>
      </w:r>
      <w:r w:rsidR="00F45B26" w:rsidRPr="00AC2F6F">
        <w:rPr>
          <w:bCs/>
          <w:lang w:val="lt-LT"/>
        </w:rPr>
        <w:t>septyni</w:t>
      </w:r>
      <w:r w:rsidRPr="00AC2F6F">
        <w:rPr>
          <w:bCs/>
          <w:lang w:val="lt-LT"/>
        </w:rPr>
        <w:t xml:space="preserve"> eurai, 00 ct) EUR.</w:t>
      </w:r>
    </w:p>
    <w:p w14:paraId="4C4B51FC" w14:textId="3EBED916" w:rsidR="001C587B" w:rsidRPr="00AC2F6F" w:rsidRDefault="001C587B" w:rsidP="001C587B">
      <w:pPr>
        <w:widowControl w:val="0"/>
        <w:tabs>
          <w:tab w:val="left" w:pos="426"/>
          <w:tab w:val="left" w:pos="1134"/>
        </w:tabs>
        <w:jc w:val="both"/>
        <w:outlineLvl w:val="1"/>
        <w:rPr>
          <w:color w:val="000000"/>
          <w:lang w:val="lt-LT"/>
        </w:rPr>
      </w:pPr>
      <w:r w:rsidRPr="00AC2F6F">
        <w:rPr>
          <w:bCs/>
          <w:lang w:val="lt-LT"/>
        </w:rPr>
        <w:tab/>
      </w:r>
      <w:r w:rsidRPr="00AC2F6F">
        <w:rPr>
          <w:snapToGrid w:val="0"/>
          <w:lang w:val="lt-LT"/>
        </w:rPr>
        <w:t xml:space="preserve">Į </w:t>
      </w:r>
      <w:r w:rsidRPr="00AC2F6F">
        <w:rPr>
          <w:lang w:val="lt-LT"/>
        </w:rPr>
        <w:t>Paslaugų kainą yra įskaičiuoti visi mokesčiai ir visos Teikėjo išlaidos, apimančios viską, ko reikia visiškam ir tinkamam Sutarties įvykdymui (įskaitant PVM sąskaitų faktūrų pateikimo naudojantis informacinės sistemos „</w:t>
      </w:r>
      <w:r w:rsidR="005B7DF6" w:rsidRPr="00AC2F6F">
        <w:rPr>
          <w:lang w:val="lt-LT"/>
        </w:rPr>
        <w:t>SABIS</w:t>
      </w:r>
      <w:r w:rsidRPr="00AC2F6F">
        <w:rPr>
          <w:lang w:val="lt-LT"/>
        </w:rPr>
        <w:t>“ priemonėmis išlaidas)</w:t>
      </w:r>
      <w:r w:rsidRPr="00AC2F6F">
        <w:rPr>
          <w:rFonts w:eastAsia="Symbol"/>
          <w:lang w:val="lt-LT"/>
        </w:rPr>
        <w:t>.</w:t>
      </w:r>
    </w:p>
    <w:p w14:paraId="00950765" w14:textId="79E99BCB" w:rsidR="001C587B" w:rsidRPr="00AC2F6F" w:rsidRDefault="001C587B" w:rsidP="001C587B">
      <w:pPr>
        <w:widowControl w:val="0"/>
        <w:tabs>
          <w:tab w:val="left" w:pos="426"/>
          <w:tab w:val="left" w:pos="1134"/>
        </w:tabs>
        <w:jc w:val="both"/>
        <w:outlineLvl w:val="1"/>
        <w:rPr>
          <w:snapToGrid w:val="0"/>
          <w:lang w:val="lt-LT"/>
        </w:rPr>
      </w:pPr>
      <w:r w:rsidRPr="00AC2F6F">
        <w:rPr>
          <w:color w:val="000000"/>
          <w:lang w:val="lt-LT"/>
        </w:rPr>
        <w:tab/>
        <w:t xml:space="preserve">2.2. </w:t>
      </w:r>
      <w:r w:rsidRPr="00AC2F6F">
        <w:rPr>
          <w:snapToGrid w:val="0"/>
          <w:lang w:val="lt-LT"/>
        </w:rPr>
        <w:t xml:space="preserve">PVM sąskaita-faktūra išrašoma suteikus Paslaugas. Apmokėjimas už Paslaugas atliekamas po to, kai PVM sąskaitą-faktūrą patvirtina Užsakovas. Bendras apmokėjimo terminas nuo PVM sąskaitos-faktūros išrašymo ir pateikimo dienos Užsakovui negali būti ilgesnis kaip </w:t>
      </w:r>
      <w:r w:rsidR="005B7DF6" w:rsidRPr="00AC2F6F">
        <w:rPr>
          <w:snapToGrid w:val="0"/>
          <w:lang w:val="lt-LT"/>
        </w:rPr>
        <w:t>30</w:t>
      </w:r>
      <w:r w:rsidRPr="00AC2F6F">
        <w:rPr>
          <w:snapToGrid w:val="0"/>
          <w:lang w:val="lt-LT"/>
        </w:rPr>
        <w:t xml:space="preserve"> (</w:t>
      </w:r>
      <w:r w:rsidR="005B7DF6" w:rsidRPr="00AC2F6F">
        <w:rPr>
          <w:snapToGrid w:val="0"/>
          <w:lang w:val="lt-LT"/>
        </w:rPr>
        <w:t>trisdešimt</w:t>
      </w:r>
      <w:r w:rsidRPr="00AC2F6F">
        <w:rPr>
          <w:snapToGrid w:val="0"/>
          <w:lang w:val="lt-LT"/>
        </w:rPr>
        <w:t>) dienų.</w:t>
      </w:r>
    </w:p>
    <w:p w14:paraId="70494ECF" w14:textId="77777777" w:rsidR="001C587B" w:rsidRPr="00AC2F6F" w:rsidRDefault="001C587B" w:rsidP="001C587B">
      <w:pPr>
        <w:widowControl w:val="0"/>
        <w:ind w:firstLine="426"/>
        <w:jc w:val="both"/>
        <w:outlineLvl w:val="1"/>
        <w:rPr>
          <w:snapToGrid w:val="0"/>
          <w:lang w:val="lt-LT"/>
        </w:rPr>
      </w:pPr>
      <w:r w:rsidRPr="00AC2F6F">
        <w:rPr>
          <w:snapToGrid w:val="0"/>
          <w:lang w:val="lt-LT"/>
        </w:rPr>
        <w:t>2.3. Suteikus Paslaugą, Teikėjas surašo Paslaugų priėmimo-perdavimo aktą, nurodydamas Paslaugų suteikimo pabaigos laiką, darbuotojų ir transporto priemonių skaičių.</w:t>
      </w:r>
    </w:p>
    <w:p w14:paraId="47613FFB" w14:textId="55432990" w:rsidR="001C587B" w:rsidRPr="00AC2F6F" w:rsidRDefault="001C587B" w:rsidP="001C587B">
      <w:pPr>
        <w:widowControl w:val="0"/>
        <w:ind w:firstLine="426"/>
        <w:jc w:val="both"/>
        <w:outlineLvl w:val="1"/>
        <w:rPr>
          <w:lang w:val="lt-LT"/>
        </w:rPr>
      </w:pPr>
      <w:r w:rsidRPr="00AC2F6F">
        <w:rPr>
          <w:lang w:val="lt-LT"/>
        </w:rPr>
        <w:t>2.4. Teikėjas PVM sąskaitas – faktūras privalo pateikti naudojantis elektronine paslauga „</w:t>
      </w:r>
      <w:r w:rsidR="005B7DF6" w:rsidRPr="00AC2F6F">
        <w:rPr>
          <w:lang w:val="lt-LT"/>
        </w:rPr>
        <w:t>SABIS“</w:t>
      </w:r>
      <w:r w:rsidRPr="00AC2F6F">
        <w:rPr>
          <w:lang w:val="lt-LT"/>
        </w:rPr>
        <w:t>. Teikėjas pats sumoka teisės aktais nustatytą PVM sąskaitos – faktūros pateikimo mokestį, šio mokesčio neįtraukiant į PVM sąskaitą faktūrą.</w:t>
      </w:r>
    </w:p>
    <w:p w14:paraId="78E04B09" w14:textId="77777777" w:rsidR="001C587B" w:rsidRPr="00AC2F6F" w:rsidRDefault="001C587B" w:rsidP="001C587B">
      <w:pPr>
        <w:widowControl w:val="0"/>
        <w:ind w:firstLine="426"/>
        <w:jc w:val="both"/>
        <w:outlineLvl w:val="1"/>
        <w:rPr>
          <w:lang w:val="lt-LT"/>
        </w:rPr>
      </w:pPr>
      <w:r w:rsidRPr="00AC2F6F">
        <w:rPr>
          <w:lang w:val="lt-LT"/>
        </w:rPr>
        <w:t>2.5. Teikėjas privalo nedelsiant, bet ne vėliau kaip 5 darbo dienas, raštu informuoti Užsakovą apie banko sąskaitos pasikeitimus.</w:t>
      </w:r>
    </w:p>
    <w:p w14:paraId="4FAB83B7" w14:textId="77777777" w:rsidR="001C587B" w:rsidRPr="00AC2F6F" w:rsidRDefault="001C587B" w:rsidP="001C587B">
      <w:pPr>
        <w:widowControl w:val="0"/>
        <w:ind w:firstLine="426"/>
        <w:jc w:val="both"/>
        <w:outlineLvl w:val="1"/>
        <w:rPr>
          <w:snapToGrid w:val="0"/>
          <w:lang w:val="lt-LT"/>
        </w:rPr>
      </w:pPr>
      <w:r w:rsidRPr="00AC2F6F">
        <w:rPr>
          <w:lang w:val="lt-LT"/>
        </w:rPr>
        <w:t xml:space="preserve">2.6. Kainodaros taisyklė: Vadovaujantis Kainodaros taisyklių nustatymo metodikos, patvirtintos Viešųjų pirkimų tarnybos direktoriaus 2017 m. birželio 28 d. įsakymu Nr. 1S-95, (aktualia redakcija), pasirenkamas sutarties </w:t>
      </w:r>
      <w:r w:rsidRPr="00AC2F6F">
        <w:rPr>
          <w:b/>
          <w:lang w:val="lt-LT"/>
        </w:rPr>
        <w:t>fiksuotos kainos</w:t>
      </w:r>
      <w:r w:rsidRPr="00AC2F6F">
        <w:rPr>
          <w:lang w:val="lt-LT"/>
        </w:rPr>
        <w:t xml:space="preserve"> apskaičiavimo būdas.</w:t>
      </w:r>
    </w:p>
    <w:p w14:paraId="01E8EF9B" w14:textId="77777777" w:rsidR="001C587B" w:rsidRPr="00AC2F6F" w:rsidRDefault="001C587B" w:rsidP="001C587B">
      <w:pPr>
        <w:keepNext/>
        <w:widowControl w:val="0"/>
        <w:spacing w:before="120" w:after="120"/>
        <w:jc w:val="center"/>
        <w:outlineLvl w:val="0"/>
        <w:rPr>
          <w:b/>
          <w:snapToGrid w:val="0"/>
          <w:lang w:val="lt-LT"/>
        </w:rPr>
      </w:pPr>
      <w:r w:rsidRPr="00AC2F6F">
        <w:rPr>
          <w:b/>
          <w:lang w:val="lt-LT"/>
        </w:rPr>
        <w:t>3</w:t>
      </w:r>
      <w:r w:rsidRPr="00AC2F6F">
        <w:rPr>
          <w:lang w:val="lt-LT"/>
        </w:rPr>
        <w:t xml:space="preserve">. </w:t>
      </w:r>
      <w:r w:rsidRPr="00AC2F6F">
        <w:rPr>
          <w:b/>
          <w:snapToGrid w:val="0"/>
          <w:lang w:val="lt-LT"/>
        </w:rPr>
        <w:t>Šalių teisės ir pareigos</w:t>
      </w:r>
    </w:p>
    <w:p w14:paraId="603CC4E7" w14:textId="77777777" w:rsidR="001C587B" w:rsidRPr="00AC2F6F" w:rsidRDefault="001C587B" w:rsidP="001C587B">
      <w:pPr>
        <w:widowControl w:val="0"/>
        <w:ind w:firstLine="426"/>
        <w:jc w:val="both"/>
        <w:outlineLvl w:val="1"/>
        <w:rPr>
          <w:snapToGrid w:val="0"/>
          <w:lang w:val="lt-LT"/>
        </w:rPr>
      </w:pPr>
      <w:r w:rsidRPr="00AC2F6F">
        <w:rPr>
          <w:snapToGrid w:val="0"/>
          <w:lang w:val="lt-LT"/>
        </w:rPr>
        <w:t>3.1. Teikėjas įsipareigoja:</w:t>
      </w:r>
    </w:p>
    <w:p w14:paraId="165AC995" w14:textId="1DBB8523" w:rsidR="001C587B" w:rsidRPr="00AC2F6F" w:rsidRDefault="001C587B" w:rsidP="001C587B">
      <w:pPr>
        <w:ind w:firstLine="1296"/>
        <w:jc w:val="both"/>
        <w:rPr>
          <w:b/>
          <w:snapToGrid w:val="0"/>
          <w:lang w:val="lt-LT"/>
        </w:rPr>
      </w:pPr>
      <w:r w:rsidRPr="00AC2F6F">
        <w:rPr>
          <w:snapToGrid w:val="0"/>
          <w:lang w:val="lt-LT"/>
        </w:rPr>
        <w:t xml:space="preserve">3.1.1. tinkamai, laiku ir kokybiškai suteikti Paslaugas laikantis Sutartyje ir Techninėje specifikacijoje nustatytu terminu ir tvarka. Bendras Paslaugų suteikimo terminas neilgiau kaip </w:t>
      </w:r>
      <w:r w:rsidR="00F45B26" w:rsidRPr="00AC2F6F">
        <w:rPr>
          <w:snapToGrid w:val="0"/>
          <w:lang w:val="lt-LT"/>
        </w:rPr>
        <w:t>60 (šešiasdešimt)</w:t>
      </w:r>
      <w:r w:rsidR="005B7DF6" w:rsidRPr="00AC2F6F">
        <w:rPr>
          <w:snapToGrid w:val="0"/>
          <w:lang w:val="lt-LT"/>
        </w:rPr>
        <w:t xml:space="preserve"> dien</w:t>
      </w:r>
      <w:r w:rsidR="00F45B26" w:rsidRPr="00AC2F6F">
        <w:rPr>
          <w:snapToGrid w:val="0"/>
          <w:lang w:val="lt-LT"/>
        </w:rPr>
        <w:t>ų</w:t>
      </w:r>
      <w:r w:rsidRPr="00AC2F6F">
        <w:rPr>
          <w:snapToGrid w:val="0"/>
          <w:lang w:val="lt-LT"/>
        </w:rPr>
        <w:t xml:space="preserve"> nuo Sutarties įsigaliojimo dienos</w:t>
      </w:r>
      <w:r w:rsidR="00F45B26" w:rsidRPr="00AC2F6F">
        <w:rPr>
          <w:snapToGrid w:val="0"/>
          <w:lang w:val="lt-LT"/>
        </w:rPr>
        <w:t>. Terminas gali būti pratęstas vieną kartą ne daugiau kaip 20 kal. d. esant pagrįstoms raštu išdėstytoms nenumatytoms aplinkybės, kurių nebuvo galima numatyti iš anksto</w:t>
      </w:r>
      <w:r w:rsidRPr="00AC2F6F">
        <w:rPr>
          <w:snapToGrid w:val="0"/>
          <w:lang w:val="lt-LT"/>
        </w:rPr>
        <w:t>;</w:t>
      </w:r>
    </w:p>
    <w:p w14:paraId="33F426AE" w14:textId="77777777" w:rsidR="001C587B" w:rsidRPr="00AC2F6F" w:rsidRDefault="001C587B" w:rsidP="001C587B">
      <w:pPr>
        <w:ind w:firstLine="1296"/>
        <w:jc w:val="both"/>
        <w:rPr>
          <w:snapToGrid w:val="0"/>
          <w:lang w:val="lt-LT"/>
        </w:rPr>
      </w:pPr>
      <w:r w:rsidRPr="00AC2F6F">
        <w:rPr>
          <w:snapToGrid w:val="0"/>
          <w:lang w:val="lt-LT"/>
        </w:rPr>
        <w:t>3.1.2.</w:t>
      </w:r>
      <w:r w:rsidRPr="00AC2F6F">
        <w:rPr>
          <w:b/>
          <w:snapToGrid w:val="0"/>
          <w:lang w:val="lt-LT"/>
        </w:rPr>
        <w:t xml:space="preserve"> </w:t>
      </w:r>
      <w:r w:rsidRPr="00AC2F6F">
        <w:rPr>
          <w:snapToGrid w:val="0"/>
          <w:lang w:val="lt-LT"/>
        </w:rPr>
        <w:t>užtikrinti, kad Paslaugos atitiktų visus Techninėje specifikacijoje (Sutarties 1 priedas) nurodytus reikalavimus;</w:t>
      </w:r>
    </w:p>
    <w:p w14:paraId="387CBAFA" w14:textId="77777777" w:rsidR="001C587B" w:rsidRPr="00AC2F6F" w:rsidRDefault="001C587B" w:rsidP="001C587B">
      <w:pPr>
        <w:ind w:firstLine="1296"/>
        <w:jc w:val="both"/>
        <w:rPr>
          <w:snapToGrid w:val="0"/>
          <w:lang w:val="lt-LT"/>
        </w:rPr>
      </w:pPr>
      <w:r w:rsidRPr="00AC2F6F">
        <w:rPr>
          <w:snapToGrid w:val="0"/>
          <w:lang w:val="lt-LT"/>
        </w:rPr>
        <w:t>3.1.3.</w:t>
      </w:r>
      <w:r w:rsidRPr="00AC2F6F">
        <w:rPr>
          <w:lang w:val="lt-LT"/>
        </w:rPr>
        <w:t>Teikiant Paslaugas nepažeisti šalia Paslaugų teikimo vietos esančių pastatų konstrukcijų, apdailos bei patalpose esančių įrenginių. Teikėjas pažeidęs pastato konstrukcijas, apdailą bei patalpose esančius įrengimus, per terminą, kurį suderina su Užsakovu, turi atstatyti savo lėšomis;</w:t>
      </w:r>
    </w:p>
    <w:p w14:paraId="241DD387" w14:textId="77777777" w:rsidR="001C587B" w:rsidRPr="00AC2F6F" w:rsidRDefault="001C587B" w:rsidP="001C587B">
      <w:pPr>
        <w:ind w:firstLine="1296"/>
        <w:jc w:val="both"/>
        <w:rPr>
          <w:snapToGrid w:val="0"/>
          <w:lang w:val="lt-LT"/>
        </w:rPr>
      </w:pPr>
      <w:r w:rsidRPr="00AC2F6F">
        <w:rPr>
          <w:snapToGrid w:val="0"/>
          <w:lang w:val="lt-LT"/>
        </w:rPr>
        <w:t>3.1.4. vykdyti Užsakovo teisėtus nurodymus, susijusius su Sutarties vykdymu;</w:t>
      </w:r>
    </w:p>
    <w:p w14:paraId="27489931" w14:textId="77777777" w:rsidR="001C587B" w:rsidRPr="00AC2F6F" w:rsidRDefault="001C587B" w:rsidP="001C587B">
      <w:pPr>
        <w:ind w:firstLine="1296"/>
        <w:jc w:val="both"/>
        <w:rPr>
          <w:snapToGrid w:val="0"/>
          <w:lang w:val="lt-LT"/>
        </w:rPr>
      </w:pPr>
      <w:r w:rsidRPr="00AC2F6F">
        <w:rPr>
          <w:snapToGrid w:val="0"/>
          <w:lang w:val="lt-LT"/>
        </w:rPr>
        <w:t>3.1.5. išlaikyti profesinį konfidencialumą;</w:t>
      </w:r>
    </w:p>
    <w:p w14:paraId="2729BAA7" w14:textId="77777777" w:rsidR="001C587B" w:rsidRPr="00AC2F6F" w:rsidRDefault="001C587B" w:rsidP="001C587B">
      <w:pPr>
        <w:ind w:firstLine="1296"/>
        <w:jc w:val="both"/>
        <w:rPr>
          <w:snapToGrid w:val="0"/>
          <w:lang w:val="lt-LT"/>
        </w:rPr>
      </w:pPr>
      <w:r w:rsidRPr="00AC2F6F">
        <w:rPr>
          <w:snapToGrid w:val="0"/>
          <w:lang w:val="lt-LT"/>
        </w:rPr>
        <w:t>3.1.6. atlikti Paslaugas laikantis galiojančių Lietuvos Respublikos įstatymų, kitų teisės aktų, teikti Paslaugas kaip įmanoma rūpestingai bei efektyviai, įskaitant, bet neapsiribojant, Paslaugų teikimą pagal geriausius visuotinai pripažįstamus profesinius, techninius standartus ir praktiką, panaudodamas visus reikiamus įgūdžius ir žinias;</w:t>
      </w:r>
    </w:p>
    <w:p w14:paraId="06EA67F2" w14:textId="77777777" w:rsidR="001C587B" w:rsidRPr="00AC2F6F" w:rsidRDefault="001C587B" w:rsidP="001C587B">
      <w:pPr>
        <w:ind w:firstLine="1296"/>
        <w:jc w:val="both"/>
        <w:rPr>
          <w:snapToGrid w:val="0"/>
          <w:lang w:val="lt-LT"/>
        </w:rPr>
      </w:pPr>
      <w:r w:rsidRPr="00AC2F6F">
        <w:rPr>
          <w:snapToGrid w:val="0"/>
          <w:lang w:val="lt-LT"/>
        </w:rPr>
        <w:lastRenderedPageBreak/>
        <w:t>3.1.7. teikiant Paslaugas nepažeisti trečiųjų asmenų teisių bei teisėtų interesų;</w:t>
      </w:r>
    </w:p>
    <w:p w14:paraId="69A26922" w14:textId="77777777" w:rsidR="001C587B" w:rsidRPr="00AC2F6F" w:rsidRDefault="001C587B" w:rsidP="001C587B">
      <w:pPr>
        <w:ind w:firstLine="1296"/>
        <w:jc w:val="both"/>
        <w:rPr>
          <w:snapToGrid w:val="0"/>
          <w:lang w:val="lt-LT"/>
        </w:rPr>
      </w:pPr>
      <w:r w:rsidRPr="00AC2F6F">
        <w:rPr>
          <w:snapToGrid w:val="0"/>
          <w:lang w:val="lt-LT"/>
        </w:rPr>
        <w:t>3.1.8. nedelsiant informuoti Užsakovą apie bet kokias aplinkybes, trukdančias arba galinčias sutrukdyti laiku ir kokybiškai teikti Paslaugas;</w:t>
      </w:r>
    </w:p>
    <w:p w14:paraId="16A81C5D" w14:textId="77777777" w:rsidR="001C587B" w:rsidRPr="00AC2F6F" w:rsidRDefault="001C587B" w:rsidP="001C587B">
      <w:pPr>
        <w:ind w:firstLine="1296"/>
        <w:jc w:val="both"/>
        <w:rPr>
          <w:snapToGrid w:val="0"/>
          <w:lang w:val="lt-LT"/>
        </w:rPr>
      </w:pPr>
      <w:r w:rsidRPr="00AC2F6F">
        <w:rPr>
          <w:snapToGrid w:val="0"/>
          <w:lang w:val="lt-LT"/>
        </w:rPr>
        <w:t>3.1.9. atsakyti už šia Sutartimi prisiimtų įsipareigojimų pažeidimą Sutartyje ir teisės aktuose nustatyta tvarka.</w:t>
      </w:r>
    </w:p>
    <w:p w14:paraId="4A54DB8D" w14:textId="77777777" w:rsidR="001C587B" w:rsidRPr="00AC2F6F" w:rsidRDefault="001C587B" w:rsidP="001C587B">
      <w:pPr>
        <w:ind w:firstLine="1296"/>
        <w:jc w:val="both"/>
        <w:rPr>
          <w:snapToGrid w:val="0"/>
          <w:lang w:val="lt-LT"/>
        </w:rPr>
      </w:pPr>
      <w:r w:rsidRPr="00AC2F6F">
        <w:rPr>
          <w:snapToGrid w:val="0"/>
          <w:lang w:val="lt-LT"/>
        </w:rPr>
        <w:t xml:space="preserve">3.1.10. </w:t>
      </w:r>
      <w:r w:rsidRPr="00AC2F6F">
        <w:rPr>
          <w:rFonts w:eastAsia="Calibri"/>
          <w:lang w:val="lt-LT"/>
        </w:rPr>
        <w:t>laikytis aplinkos apsaugos reikalavimų: atsisakyti popierinių priėmimo-perdavimo aktų ir sąskaitų, visą dokumentaciją rengti elektronine forma, kuri VILNIUS TECH turi būti pateikta tik elektroniniu formatu, visi reikalingi dokumentai turi būti pateikti ir pasirašyti elektroniniu būdu, o susitikimai vykti nuotoliniu būdu.</w:t>
      </w:r>
    </w:p>
    <w:p w14:paraId="347779CE" w14:textId="77777777" w:rsidR="001C587B" w:rsidRPr="00AC2F6F" w:rsidRDefault="001C587B" w:rsidP="001C587B">
      <w:pPr>
        <w:ind w:firstLine="340"/>
        <w:jc w:val="both"/>
        <w:rPr>
          <w:snapToGrid w:val="0"/>
          <w:lang w:val="lt-LT"/>
        </w:rPr>
      </w:pPr>
      <w:r w:rsidRPr="00AC2F6F">
        <w:rPr>
          <w:snapToGrid w:val="0"/>
          <w:lang w:val="lt-LT"/>
        </w:rPr>
        <w:t>3.2. Teikėjas turi teisę:</w:t>
      </w:r>
    </w:p>
    <w:p w14:paraId="6688958C" w14:textId="77777777" w:rsidR="001C587B" w:rsidRPr="00AC2F6F" w:rsidRDefault="001C587B" w:rsidP="001C587B">
      <w:pPr>
        <w:ind w:firstLine="1296"/>
        <w:jc w:val="both"/>
        <w:rPr>
          <w:snapToGrid w:val="0"/>
          <w:lang w:val="lt-LT"/>
        </w:rPr>
      </w:pPr>
      <w:r w:rsidRPr="00AC2F6F">
        <w:rPr>
          <w:snapToGrid w:val="0"/>
          <w:lang w:val="lt-LT"/>
        </w:rPr>
        <w:t>3.2.1. gauti apmokėjimą Sutartyje nustatyta tvarka, su sąlyga, kad jis tinkamai, kokybiškai ir laiku vykdo Sutartį;</w:t>
      </w:r>
    </w:p>
    <w:p w14:paraId="20DE012A" w14:textId="77777777" w:rsidR="001C587B" w:rsidRPr="00AC2F6F" w:rsidRDefault="001C587B" w:rsidP="001C587B">
      <w:pPr>
        <w:ind w:firstLine="1296"/>
        <w:jc w:val="both"/>
        <w:rPr>
          <w:snapToGrid w:val="0"/>
          <w:lang w:val="lt-LT"/>
        </w:rPr>
      </w:pPr>
      <w:r w:rsidRPr="00AC2F6F">
        <w:rPr>
          <w:snapToGrid w:val="0"/>
          <w:lang w:val="lt-LT"/>
        </w:rPr>
        <w:t xml:space="preserve">3.2.2. gauti iš Užsakovo informaciją, pagrįstai reikalingą šios Sutarties tinkamam įvykdymui; </w:t>
      </w:r>
    </w:p>
    <w:p w14:paraId="7FDF71E9" w14:textId="77777777" w:rsidR="001C587B" w:rsidRPr="00AC2F6F" w:rsidRDefault="001C587B" w:rsidP="001C587B">
      <w:pPr>
        <w:ind w:firstLine="1296"/>
        <w:jc w:val="both"/>
        <w:rPr>
          <w:b/>
          <w:snapToGrid w:val="0"/>
          <w:lang w:val="lt-LT"/>
        </w:rPr>
      </w:pPr>
      <w:r w:rsidRPr="00AC2F6F">
        <w:rPr>
          <w:snapToGrid w:val="0"/>
          <w:lang w:val="lt-LT"/>
        </w:rPr>
        <w:t>3.2.3. Teikėjas turi kitas Sutartyje ir Lietuvos Respublikoje galiojančiuose teisės aktuose numatytas teises ir pareigas.</w:t>
      </w:r>
    </w:p>
    <w:p w14:paraId="3A21E6B0" w14:textId="77777777" w:rsidR="001C587B" w:rsidRPr="00AC2F6F" w:rsidRDefault="001C587B" w:rsidP="001C587B">
      <w:pPr>
        <w:ind w:firstLine="340"/>
        <w:jc w:val="both"/>
        <w:rPr>
          <w:b/>
          <w:snapToGrid w:val="0"/>
          <w:lang w:val="lt-LT"/>
        </w:rPr>
      </w:pPr>
      <w:r w:rsidRPr="00AC2F6F">
        <w:rPr>
          <w:snapToGrid w:val="0"/>
          <w:lang w:val="lt-LT"/>
        </w:rPr>
        <w:t xml:space="preserve">3.3. Užsakovas įsipareigoja priimti tinkamas, kokybiškas, laiku ir tinkamai suteiktas Paslaugas, bei už jas sumokėti Teikėjui Sutartyje nustatyta tvarka. </w:t>
      </w:r>
    </w:p>
    <w:p w14:paraId="419BCF45" w14:textId="77777777" w:rsidR="001C587B" w:rsidRPr="00AC2F6F" w:rsidRDefault="001C587B" w:rsidP="001C587B">
      <w:pPr>
        <w:ind w:firstLine="340"/>
        <w:jc w:val="both"/>
        <w:rPr>
          <w:snapToGrid w:val="0"/>
          <w:lang w:val="lt-LT"/>
        </w:rPr>
      </w:pPr>
      <w:r w:rsidRPr="00AC2F6F">
        <w:rPr>
          <w:snapToGrid w:val="0"/>
          <w:lang w:val="lt-LT"/>
        </w:rPr>
        <w:t>3.4. Užsakovas turi teisę:</w:t>
      </w:r>
    </w:p>
    <w:p w14:paraId="116B6209" w14:textId="77777777" w:rsidR="001C587B" w:rsidRPr="00AC2F6F" w:rsidRDefault="001C587B" w:rsidP="001C587B">
      <w:pPr>
        <w:ind w:firstLine="1296"/>
        <w:jc w:val="both"/>
        <w:rPr>
          <w:snapToGrid w:val="0"/>
          <w:lang w:val="lt-LT"/>
        </w:rPr>
      </w:pPr>
      <w:r w:rsidRPr="00AC2F6F">
        <w:rPr>
          <w:snapToGrid w:val="0"/>
          <w:lang w:val="lt-LT"/>
        </w:rPr>
        <w:t>3.4.1. kontroliuoti Sutarties vykdymą bei duoti Teikėjui nurodymus, kad būtų tinkamai, kokybiškai ir laiku įvykdyta Sutartis;</w:t>
      </w:r>
    </w:p>
    <w:p w14:paraId="5F9CB02F" w14:textId="77777777" w:rsidR="001C587B" w:rsidRPr="00AC2F6F" w:rsidRDefault="001C587B" w:rsidP="001C587B">
      <w:pPr>
        <w:ind w:firstLine="1296"/>
        <w:jc w:val="both"/>
        <w:rPr>
          <w:snapToGrid w:val="0"/>
          <w:lang w:val="lt-LT"/>
        </w:rPr>
      </w:pPr>
      <w:r w:rsidRPr="00AC2F6F">
        <w:rPr>
          <w:snapToGrid w:val="0"/>
          <w:lang w:val="lt-LT"/>
        </w:rPr>
        <w:t>3.4.2. nemokėti Teikėjui už netinkamai, nekokybiškai ir/ar ne laiku suteiktas Paslaugas.</w:t>
      </w:r>
    </w:p>
    <w:p w14:paraId="191FEEC4" w14:textId="77777777" w:rsidR="001C587B" w:rsidRPr="00AC2F6F" w:rsidRDefault="001C587B" w:rsidP="001C587B">
      <w:pPr>
        <w:ind w:firstLine="1296"/>
        <w:jc w:val="both"/>
        <w:rPr>
          <w:snapToGrid w:val="0"/>
          <w:lang w:val="lt-LT"/>
        </w:rPr>
      </w:pPr>
      <w:r w:rsidRPr="00AC2F6F">
        <w:rPr>
          <w:snapToGrid w:val="0"/>
          <w:lang w:val="lt-LT"/>
        </w:rPr>
        <w:t>3.4.3. Užsakovas turi ir kitas Sutartyje ir Lietuvos Respublikoje galiojančiuose teisės aktuose numatytas teises ir pareigas.</w:t>
      </w:r>
    </w:p>
    <w:p w14:paraId="79179A0F" w14:textId="77777777" w:rsidR="001C587B" w:rsidRPr="00AC2F6F" w:rsidRDefault="001C587B" w:rsidP="001C587B">
      <w:pPr>
        <w:widowControl w:val="0"/>
        <w:ind w:firstLine="340"/>
        <w:jc w:val="both"/>
        <w:outlineLvl w:val="1"/>
        <w:rPr>
          <w:snapToGrid w:val="0"/>
          <w:lang w:val="lt-LT"/>
        </w:rPr>
      </w:pPr>
      <w:r w:rsidRPr="00AC2F6F">
        <w:rPr>
          <w:snapToGrid w:val="0"/>
          <w:lang w:val="lt-LT"/>
        </w:rPr>
        <w:t>3.5. Teikėjas yra vienintelis atsakingas asmuo, jei trečiosios šalys pateiktų reikalavimų dėl jų patirtos žalos turtui ar asmeniui, padarytos Teikėjo ar jo darbuotojų vykdant sutartį, Teikėjas garantuoja galimų nuostolių atlyginimą Užsakovui.</w:t>
      </w:r>
    </w:p>
    <w:p w14:paraId="197E2EE2" w14:textId="77777777" w:rsidR="001C587B" w:rsidRPr="00AC2F6F" w:rsidRDefault="001C587B" w:rsidP="001C587B">
      <w:pPr>
        <w:jc w:val="center"/>
        <w:rPr>
          <w:b/>
          <w:snapToGrid w:val="0"/>
          <w:lang w:val="lt-LT"/>
        </w:rPr>
      </w:pPr>
      <w:r w:rsidRPr="00AC2F6F">
        <w:rPr>
          <w:b/>
          <w:snapToGrid w:val="0"/>
          <w:lang w:val="lt-LT"/>
        </w:rPr>
        <w:t>4.</w:t>
      </w:r>
      <w:r w:rsidRPr="00AC2F6F">
        <w:rPr>
          <w:snapToGrid w:val="0"/>
          <w:lang w:val="lt-LT"/>
        </w:rPr>
        <w:t xml:space="preserve"> </w:t>
      </w:r>
      <w:r w:rsidRPr="00AC2F6F">
        <w:rPr>
          <w:b/>
          <w:snapToGrid w:val="0"/>
          <w:lang w:val="lt-LT"/>
        </w:rPr>
        <w:t>Ginčų sprendimas, sutarties papildymas ir nutraukimas</w:t>
      </w:r>
    </w:p>
    <w:p w14:paraId="18D94A47" w14:textId="77777777" w:rsidR="001C587B" w:rsidRPr="00AC2F6F" w:rsidRDefault="001C587B" w:rsidP="001C587B">
      <w:pPr>
        <w:jc w:val="center"/>
        <w:rPr>
          <w:b/>
          <w:snapToGrid w:val="0"/>
          <w:lang w:val="lt-LT"/>
        </w:rPr>
      </w:pPr>
    </w:p>
    <w:p w14:paraId="630345C8" w14:textId="77777777" w:rsidR="001C587B" w:rsidRPr="00AC2F6F" w:rsidRDefault="001C587B" w:rsidP="001C587B">
      <w:pPr>
        <w:ind w:firstLine="426"/>
        <w:jc w:val="both"/>
        <w:rPr>
          <w:snapToGrid w:val="0"/>
          <w:lang w:val="lt-LT"/>
        </w:rPr>
      </w:pPr>
      <w:r w:rsidRPr="00AC2F6F">
        <w:rPr>
          <w:snapToGrid w:val="0"/>
          <w:lang w:val="lt-LT"/>
        </w:rPr>
        <w:t>4.1. Visi ginčai, nesutarimai ir pretenzijos, kurie gali kilti tarp Šalių dėl Sutarties taikymo ir aiškinimo, sprendžiami derybomis, tarpusavio sutarimu ir bendradarbiavimo pagrindu. Nepavykus nesutarimų išspręsti minėtais būdais, visi ginčai, nesutarimai, pretenzijos ir reikalavimai, kylantys dėl Sutarties taikymo, vykdymo bei aiškinimo, sprendžiami Lietuvos Respublikos įstatymų nustatyta tvarka teisme ar arbitraže.</w:t>
      </w:r>
    </w:p>
    <w:p w14:paraId="0F98E825" w14:textId="77777777" w:rsidR="001C587B" w:rsidRPr="00AC2F6F" w:rsidRDefault="001C587B" w:rsidP="001C587B">
      <w:pPr>
        <w:ind w:firstLine="426"/>
        <w:jc w:val="both"/>
        <w:rPr>
          <w:snapToGrid w:val="0"/>
          <w:lang w:val="lt-LT"/>
        </w:rPr>
      </w:pPr>
      <w:r w:rsidRPr="00AC2F6F">
        <w:rPr>
          <w:snapToGrid w:val="0"/>
          <w:lang w:val="lt-LT"/>
        </w:rPr>
        <w:t xml:space="preserve">4.2. Sutartis gali būti nutraukta raštišku Šalių susitarimu, tačiau tik dėl objektyvių aplinkybių, kurių nebuvo galima numatyti ir dėl kurių Sutarties vykdymas vienai iš Šalių labai pasunkėja ar tampa neįmanomas. Apie Sutarties nutraukimą kita Šalis turi būti raštu informuota ne vėliau kaip prieš 14 kalendorinių dienų. </w:t>
      </w:r>
    </w:p>
    <w:p w14:paraId="780E88CA" w14:textId="77777777" w:rsidR="001C587B" w:rsidRPr="00AC2F6F" w:rsidRDefault="001C587B" w:rsidP="001C587B">
      <w:pPr>
        <w:ind w:firstLine="426"/>
        <w:jc w:val="both"/>
        <w:rPr>
          <w:snapToGrid w:val="0"/>
          <w:lang w:val="lt-LT"/>
        </w:rPr>
      </w:pPr>
      <w:r w:rsidRPr="00AC2F6F">
        <w:rPr>
          <w:snapToGrid w:val="0"/>
          <w:lang w:val="lt-LT"/>
        </w:rPr>
        <w:t xml:space="preserve">4.3. Vienašališkai nutraukti Sutartį, kai kuri nors Šalis nevykdo Sutartyje numatytų reikalavimų, galima ne vėliau kaip prieš 14 kalendorinių dienų raštu įspėjus apie tai įsipareigojimų nevykdančią Šalį. </w:t>
      </w:r>
    </w:p>
    <w:p w14:paraId="60A293CF" w14:textId="77777777" w:rsidR="001C587B" w:rsidRPr="00AC2F6F" w:rsidRDefault="001C587B" w:rsidP="001C587B">
      <w:pPr>
        <w:widowControl w:val="0"/>
        <w:ind w:firstLine="426"/>
        <w:jc w:val="both"/>
        <w:outlineLvl w:val="1"/>
        <w:rPr>
          <w:snapToGrid w:val="0"/>
          <w:lang w:val="lt-LT"/>
        </w:rPr>
      </w:pPr>
      <w:r w:rsidRPr="00AC2F6F">
        <w:rPr>
          <w:lang w:val="lt-LT"/>
        </w:rPr>
        <w:t xml:space="preserve">4.4. </w:t>
      </w:r>
      <w:r w:rsidRPr="00AC2F6F">
        <w:rPr>
          <w:snapToGrid w:val="0"/>
          <w:lang w:val="lt-LT"/>
        </w:rPr>
        <w:t>Sutarties nutraukimas neatleidžia Šalių nuo prievolės įvykdyti iki Sutarties nutraukimo neįvykdytus savo įsipareigojimus.</w:t>
      </w:r>
    </w:p>
    <w:p w14:paraId="580D51BA" w14:textId="77777777" w:rsidR="001C587B" w:rsidRPr="00AC2F6F" w:rsidRDefault="001C587B" w:rsidP="001C587B">
      <w:pPr>
        <w:keepNext/>
        <w:widowControl w:val="0"/>
        <w:spacing w:before="120" w:after="120"/>
        <w:jc w:val="center"/>
        <w:outlineLvl w:val="0"/>
        <w:rPr>
          <w:b/>
          <w:snapToGrid w:val="0"/>
          <w:lang w:val="lt-LT"/>
        </w:rPr>
      </w:pPr>
      <w:r w:rsidRPr="00AC2F6F">
        <w:rPr>
          <w:b/>
          <w:snapToGrid w:val="0"/>
          <w:lang w:val="lt-LT"/>
        </w:rPr>
        <w:t>5. Sutarties galiojimas</w:t>
      </w:r>
    </w:p>
    <w:p w14:paraId="12052B22" w14:textId="77777777" w:rsidR="001C587B" w:rsidRPr="00AC2F6F" w:rsidRDefault="001C587B" w:rsidP="001C587B">
      <w:pPr>
        <w:ind w:firstLine="426"/>
        <w:jc w:val="both"/>
        <w:rPr>
          <w:snapToGrid w:val="0"/>
          <w:lang w:val="lt-LT"/>
        </w:rPr>
      </w:pPr>
      <w:r w:rsidRPr="00AC2F6F">
        <w:rPr>
          <w:snapToGrid w:val="0"/>
          <w:lang w:val="lt-LT"/>
        </w:rPr>
        <w:t>5.1. Sutartis įsigalioja nuo jos pasirašymo dienos ir galioja iki visiškų abiejų šalių sutartinių įsipareigojimų įvykdymo</w:t>
      </w:r>
      <w:r w:rsidRPr="00AC2F6F">
        <w:rPr>
          <w:lang w:val="lt-LT"/>
        </w:rPr>
        <w:t xml:space="preserve">. </w:t>
      </w:r>
    </w:p>
    <w:p w14:paraId="6B5473AB" w14:textId="77777777" w:rsidR="001C587B" w:rsidRPr="00AC2F6F" w:rsidRDefault="001C587B" w:rsidP="001C587B">
      <w:pPr>
        <w:widowControl w:val="0"/>
        <w:ind w:firstLine="426"/>
        <w:jc w:val="both"/>
        <w:outlineLvl w:val="1"/>
        <w:rPr>
          <w:lang w:val="lt-LT"/>
        </w:rPr>
      </w:pPr>
      <w:r w:rsidRPr="00AC2F6F">
        <w:rPr>
          <w:snapToGrid w:val="0"/>
          <w:lang w:val="lt-LT"/>
        </w:rPr>
        <w:t>5.2. S</w:t>
      </w:r>
      <w:r w:rsidRPr="00AC2F6F">
        <w:rPr>
          <w:lang w:val="lt-LT"/>
        </w:rPr>
        <w:t>utarties sąlygos sutarties galiojimo laikotarpiu negali būti keičiamos, išskyrus tokias Sutarties sąlygas, kurias pakeitus nebūtų pažeisti Lietuvos Respublikos viešųjų pirkimų įstatymo 17 straipsnyje nustatyti principai ir tikslai bei tokius Sutarties sąlygų pakeitimus, kurie atitinka Lietuvos Respublikos viešųjų pirkimų įstatymo 89 straipsnio nuostatas.</w:t>
      </w:r>
    </w:p>
    <w:p w14:paraId="21E6496E" w14:textId="77777777" w:rsidR="001C587B" w:rsidRPr="00AC2F6F" w:rsidRDefault="001C587B" w:rsidP="001C587B">
      <w:pPr>
        <w:widowControl w:val="0"/>
        <w:ind w:firstLine="426"/>
        <w:jc w:val="both"/>
        <w:outlineLvl w:val="1"/>
        <w:rPr>
          <w:snapToGrid w:val="0"/>
          <w:lang w:val="lt-LT"/>
        </w:rPr>
      </w:pPr>
      <w:r w:rsidRPr="00AC2F6F">
        <w:rPr>
          <w:lang w:val="lt-LT"/>
        </w:rPr>
        <w:t xml:space="preserve">5.3. </w:t>
      </w:r>
      <w:r w:rsidRPr="00AC2F6F">
        <w:rPr>
          <w:snapToGrid w:val="0"/>
          <w:lang w:val="lt-LT"/>
        </w:rPr>
        <w:t>Sutartis sudaryta lietuvių kalba, pasirašoma kvalifikuotais elektroniniais parašais.</w:t>
      </w:r>
    </w:p>
    <w:p w14:paraId="1A9BC06E" w14:textId="77777777" w:rsidR="001C587B" w:rsidRPr="00AC2F6F" w:rsidRDefault="001C587B" w:rsidP="001C587B">
      <w:pPr>
        <w:widowControl w:val="0"/>
        <w:ind w:firstLine="426"/>
        <w:jc w:val="both"/>
        <w:outlineLvl w:val="1"/>
        <w:rPr>
          <w:snapToGrid w:val="0"/>
          <w:lang w:val="lt-LT"/>
        </w:rPr>
      </w:pPr>
      <w:r w:rsidRPr="00AC2F6F">
        <w:rPr>
          <w:snapToGrid w:val="0"/>
          <w:lang w:val="lt-LT"/>
        </w:rPr>
        <w:t>5.4. Už Sutarties tinkamą vykdymą atsakingi:</w:t>
      </w:r>
    </w:p>
    <w:p w14:paraId="6431E9AA" w14:textId="35FC51C2" w:rsidR="001C587B" w:rsidRPr="00AC2F6F" w:rsidRDefault="001C587B" w:rsidP="000470B6">
      <w:pPr>
        <w:widowControl w:val="0"/>
        <w:ind w:firstLine="990"/>
        <w:jc w:val="both"/>
        <w:outlineLvl w:val="1"/>
        <w:rPr>
          <w:snapToGrid w:val="0"/>
          <w:lang w:val="lt-LT"/>
        </w:rPr>
      </w:pPr>
      <w:r w:rsidRPr="00AC2F6F">
        <w:rPr>
          <w:snapToGrid w:val="0"/>
          <w:lang w:val="lt-LT"/>
        </w:rPr>
        <w:t xml:space="preserve">5.5.1. Užsakovo atstovas (įskaitant teisę pasirašyti Paslaugų perdavimo – priėmimo aktus) – </w:t>
      </w:r>
      <w:r w:rsidR="003740E3" w:rsidRPr="00AC2F6F">
        <w:rPr>
          <w:snapToGrid w:val="0"/>
          <w:lang w:val="lt-LT"/>
        </w:rPr>
        <w:t>Valentin Antonovič</w:t>
      </w:r>
      <w:r w:rsidRPr="00AC2F6F">
        <w:rPr>
          <w:snapToGrid w:val="0"/>
          <w:lang w:val="lt-LT"/>
        </w:rPr>
        <w:t>, tel. +</w:t>
      </w:r>
      <w:r w:rsidRPr="00AC2F6F">
        <w:rPr>
          <w:bCs/>
          <w:iCs/>
          <w:lang w:val="lt-LT" w:eastAsia="ar-SA"/>
        </w:rPr>
        <w:t>370 6</w:t>
      </w:r>
      <w:r w:rsidR="003740E3" w:rsidRPr="00AC2F6F">
        <w:rPr>
          <w:bCs/>
          <w:iCs/>
          <w:lang w:val="lt-LT" w:eastAsia="ar-SA"/>
        </w:rPr>
        <w:t>99</w:t>
      </w:r>
      <w:r w:rsidRPr="00AC2F6F">
        <w:rPr>
          <w:bCs/>
          <w:iCs/>
          <w:lang w:val="lt-LT" w:eastAsia="ar-SA"/>
        </w:rPr>
        <w:t xml:space="preserve"> </w:t>
      </w:r>
      <w:r w:rsidR="003740E3" w:rsidRPr="00AC2F6F">
        <w:rPr>
          <w:bCs/>
          <w:iCs/>
          <w:lang w:val="lt-LT" w:eastAsia="ar-SA"/>
        </w:rPr>
        <w:t>18635</w:t>
      </w:r>
      <w:r w:rsidRPr="00AC2F6F">
        <w:rPr>
          <w:snapToGrid w:val="0"/>
          <w:lang w:val="lt-LT"/>
        </w:rPr>
        <w:t xml:space="preserve">, el.p. </w:t>
      </w:r>
      <w:hyperlink r:id="rId8" w:history="1">
        <w:r w:rsidR="003740E3" w:rsidRPr="00AC2F6F">
          <w:rPr>
            <w:rStyle w:val="Hyperlink"/>
            <w:snapToGrid w:val="0"/>
            <w:lang w:val="lt-LT"/>
          </w:rPr>
          <w:t>valentin.antonovic@vilniustech.lt</w:t>
        </w:r>
      </w:hyperlink>
      <w:r w:rsidRPr="00AC2F6F">
        <w:rPr>
          <w:snapToGrid w:val="0"/>
          <w:lang w:val="lt-LT"/>
        </w:rPr>
        <w:t>.</w:t>
      </w:r>
    </w:p>
    <w:p w14:paraId="69DE1751" w14:textId="22696C88" w:rsidR="001C587B" w:rsidRPr="00AC2F6F" w:rsidRDefault="001C587B" w:rsidP="001C587B">
      <w:pPr>
        <w:widowControl w:val="0"/>
        <w:tabs>
          <w:tab w:val="left" w:pos="1620"/>
        </w:tabs>
        <w:ind w:firstLine="990"/>
        <w:jc w:val="both"/>
        <w:outlineLvl w:val="1"/>
        <w:rPr>
          <w:snapToGrid w:val="0"/>
          <w:lang w:val="lt-LT"/>
        </w:rPr>
      </w:pPr>
      <w:r w:rsidRPr="00AC2F6F">
        <w:rPr>
          <w:snapToGrid w:val="0"/>
          <w:lang w:val="lt-LT"/>
        </w:rPr>
        <w:t xml:space="preserve">5.5.2. Teikėjo atstovas – </w:t>
      </w:r>
      <w:r w:rsidR="00FA1D0A">
        <w:rPr>
          <w:snapToGrid w:val="0"/>
          <w:lang w:val="lt-LT"/>
        </w:rPr>
        <w:t>Gediminas Špogis</w:t>
      </w:r>
      <w:r w:rsidRPr="00AC2F6F">
        <w:rPr>
          <w:snapToGrid w:val="0"/>
          <w:lang w:val="lt-LT"/>
        </w:rPr>
        <w:t xml:space="preserve"> tel. +370</w:t>
      </w:r>
      <w:r w:rsidR="00FA1D0A">
        <w:rPr>
          <w:snapToGrid w:val="0"/>
          <w:lang w:val="lt-LT"/>
        </w:rPr>
        <w:t> </w:t>
      </w:r>
      <w:r w:rsidRPr="00AC2F6F">
        <w:rPr>
          <w:snapToGrid w:val="0"/>
          <w:lang w:val="lt-LT"/>
        </w:rPr>
        <w:t>6</w:t>
      </w:r>
      <w:r w:rsidR="00FA1D0A">
        <w:rPr>
          <w:snapToGrid w:val="0"/>
          <w:lang w:val="lt-LT"/>
        </w:rPr>
        <w:t>85 35266</w:t>
      </w:r>
      <w:r w:rsidRPr="00AC2F6F">
        <w:rPr>
          <w:snapToGrid w:val="0"/>
          <w:lang w:val="lt-LT"/>
        </w:rPr>
        <w:t>; el.</w:t>
      </w:r>
      <w:r w:rsidR="00AC2F6F" w:rsidRPr="00AC2F6F">
        <w:rPr>
          <w:snapToGrid w:val="0"/>
          <w:lang w:val="lt-LT"/>
        </w:rPr>
        <w:t xml:space="preserve"> </w:t>
      </w:r>
      <w:r w:rsidRPr="00AC2F6F">
        <w:rPr>
          <w:snapToGrid w:val="0"/>
          <w:lang w:val="lt-LT"/>
        </w:rPr>
        <w:t xml:space="preserve">p. </w:t>
      </w:r>
      <w:hyperlink r:id="rId9" w:history="1">
        <w:r w:rsidR="00FA1D0A">
          <w:rPr>
            <w:rStyle w:val="Hyperlink"/>
            <w:snapToGrid w:val="0"/>
            <w:lang w:val="lt-LT"/>
          </w:rPr>
          <w:t>gediminas</w:t>
        </w:r>
        <w:r w:rsidRPr="00AC2F6F">
          <w:rPr>
            <w:rStyle w:val="Hyperlink"/>
            <w:snapToGrid w:val="0"/>
            <w:lang w:val="lt-LT"/>
          </w:rPr>
          <w:t>@</w:t>
        </w:r>
      </w:hyperlink>
      <w:r w:rsidR="00FA1D0A">
        <w:rPr>
          <w:rStyle w:val="Hyperlink"/>
          <w:snapToGrid w:val="0"/>
          <w:lang w:val="lt-LT"/>
        </w:rPr>
        <w:t>armgate.lt</w:t>
      </w:r>
      <w:r w:rsidRPr="00AC2F6F">
        <w:rPr>
          <w:snapToGrid w:val="0"/>
          <w:lang w:val="lt-LT"/>
        </w:rPr>
        <w:t>.</w:t>
      </w:r>
    </w:p>
    <w:p w14:paraId="0831623C" w14:textId="77777777" w:rsidR="001C587B" w:rsidRPr="00AC2F6F" w:rsidRDefault="001C587B" w:rsidP="001C587B">
      <w:pPr>
        <w:keepNext/>
        <w:widowControl w:val="0"/>
        <w:spacing w:before="120" w:after="120" w:line="276" w:lineRule="auto"/>
        <w:jc w:val="center"/>
        <w:outlineLvl w:val="0"/>
        <w:rPr>
          <w:b/>
          <w:snapToGrid w:val="0"/>
          <w:lang w:val="lt-LT"/>
        </w:rPr>
      </w:pPr>
      <w:r w:rsidRPr="00AC2F6F">
        <w:rPr>
          <w:b/>
          <w:snapToGrid w:val="0"/>
          <w:lang w:val="lt-LT"/>
        </w:rPr>
        <w:lastRenderedPageBreak/>
        <w:t>6. Sutarties priedai</w:t>
      </w:r>
    </w:p>
    <w:p w14:paraId="6992492C" w14:textId="77777777" w:rsidR="001C587B" w:rsidRPr="00AC2F6F" w:rsidRDefault="001C587B" w:rsidP="001C587B">
      <w:pPr>
        <w:keepNext/>
        <w:widowControl w:val="0"/>
        <w:ind w:left="340"/>
        <w:outlineLvl w:val="0"/>
        <w:rPr>
          <w:snapToGrid w:val="0"/>
          <w:lang w:val="lt-LT"/>
        </w:rPr>
      </w:pPr>
      <w:r w:rsidRPr="00AC2F6F">
        <w:rPr>
          <w:snapToGrid w:val="0"/>
          <w:lang w:val="lt-LT"/>
        </w:rPr>
        <w:t>6.1. 1 priedas. Techninė specifikacija su priedais;</w:t>
      </w:r>
    </w:p>
    <w:p w14:paraId="2C0E11B9" w14:textId="77777777" w:rsidR="001C587B" w:rsidRPr="00AC2F6F" w:rsidRDefault="001C587B" w:rsidP="001C587B">
      <w:pPr>
        <w:widowControl w:val="0"/>
        <w:ind w:firstLine="340"/>
        <w:jc w:val="both"/>
        <w:outlineLvl w:val="1"/>
        <w:rPr>
          <w:snapToGrid w:val="0"/>
          <w:lang w:val="lt-LT"/>
        </w:rPr>
      </w:pPr>
      <w:r w:rsidRPr="00AC2F6F">
        <w:rPr>
          <w:snapToGrid w:val="0"/>
          <w:lang w:val="lt-LT"/>
        </w:rPr>
        <w:t>6.2. Sutarties 1 priedais yra neatskiriama jos dalis.</w:t>
      </w:r>
    </w:p>
    <w:p w14:paraId="1A80859F" w14:textId="77777777" w:rsidR="001C587B" w:rsidRPr="00AC2F6F" w:rsidRDefault="001C587B" w:rsidP="001C587B">
      <w:pPr>
        <w:widowControl w:val="0"/>
        <w:tabs>
          <w:tab w:val="left" w:pos="993"/>
        </w:tabs>
        <w:autoSpaceDE w:val="0"/>
        <w:autoSpaceDN w:val="0"/>
        <w:adjustRightInd w:val="0"/>
        <w:ind w:left="567"/>
        <w:jc w:val="both"/>
        <w:rPr>
          <w:rFonts w:eastAsia="Arial Unicode MS"/>
          <w:lang w:val="lt-LT"/>
        </w:rPr>
      </w:pPr>
    </w:p>
    <w:p w14:paraId="4F92D337" w14:textId="77777777" w:rsidR="001C587B" w:rsidRPr="00AC2F6F" w:rsidRDefault="001C587B" w:rsidP="001C587B">
      <w:pPr>
        <w:widowControl w:val="0"/>
        <w:tabs>
          <w:tab w:val="left" w:pos="426"/>
        </w:tabs>
        <w:autoSpaceDE w:val="0"/>
        <w:autoSpaceDN w:val="0"/>
        <w:adjustRightInd w:val="0"/>
        <w:jc w:val="center"/>
        <w:rPr>
          <w:rFonts w:eastAsia="Arial Unicode MS"/>
          <w:b/>
          <w:bCs/>
          <w:lang w:val="lt-LT"/>
        </w:rPr>
      </w:pPr>
      <w:r w:rsidRPr="00AC2F6F">
        <w:rPr>
          <w:rFonts w:eastAsia="Arial Unicode MS"/>
          <w:b/>
          <w:bCs/>
          <w:lang w:val="lt-LT"/>
        </w:rPr>
        <w:t>ŠALIŲ REKVIZITAI</w:t>
      </w:r>
    </w:p>
    <w:p w14:paraId="4EBDD67F" w14:textId="77777777" w:rsidR="001C587B" w:rsidRPr="00AC2F6F" w:rsidRDefault="001C587B" w:rsidP="001C587B">
      <w:pPr>
        <w:widowControl w:val="0"/>
        <w:tabs>
          <w:tab w:val="left" w:pos="426"/>
        </w:tabs>
        <w:autoSpaceDE w:val="0"/>
        <w:autoSpaceDN w:val="0"/>
        <w:adjustRightInd w:val="0"/>
        <w:jc w:val="center"/>
        <w:rPr>
          <w:rFonts w:eastAsia="Arial Unicode MS"/>
          <w:b/>
          <w:bCs/>
          <w:lang w:val="lt-LT"/>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4678"/>
      </w:tblGrid>
      <w:tr w:rsidR="001C587B" w:rsidRPr="00AC2F6F" w14:paraId="0408654E" w14:textId="77777777" w:rsidTr="00D60C9A">
        <w:trPr>
          <w:trHeight w:val="70"/>
        </w:trPr>
        <w:tc>
          <w:tcPr>
            <w:tcW w:w="4677" w:type="dxa"/>
            <w:tcBorders>
              <w:top w:val="single" w:sz="4" w:space="0" w:color="auto"/>
              <w:left w:val="single" w:sz="4" w:space="0" w:color="auto"/>
              <w:bottom w:val="single" w:sz="4" w:space="0" w:color="auto"/>
              <w:right w:val="single" w:sz="4" w:space="0" w:color="auto"/>
            </w:tcBorders>
          </w:tcPr>
          <w:p w14:paraId="63DAA718" w14:textId="77777777" w:rsidR="001C587B" w:rsidRPr="00AC2F6F" w:rsidRDefault="001C587B" w:rsidP="00D60C9A">
            <w:pPr>
              <w:snapToGrid w:val="0"/>
              <w:rPr>
                <w:b/>
                <w:lang w:val="lt-LT" w:eastAsia="zh-CN"/>
              </w:rPr>
            </w:pPr>
            <w:r w:rsidRPr="00AC2F6F">
              <w:rPr>
                <w:b/>
                <w:lang w:val="lt-LT" w:eastAsia="zh-CN"/>
              </w:rPr>
              <w:t>Teikėjas</w:t>
            </w:r>
          </w:p>
          <w:p w14:paraId="56491F35" w14:textId="30C8EF63" w:rsidR="001C587B" w:rsidRPr="00AC2F6F" w:rsidRDefault="001C587B" w:rsidP="00D60C9A">
            <w:pPr>
              <w:snapToGrid w:val="0"/>
              <w:rPr>
                <w:lang w:val="lt-LT" w:eastAsia="zh-CN"/>
              </w:rPr>
            </w:pPr>
            <w:r w:rsidRPr="00AC2F6F">
              <w:rPr>
                <w:lang w:val="lt-LT" w:eastAsia="zh-CN"/>
              </w:rPr>
              <w:t>UAB A</w:t>
            </w:r>
            <w:r w:rsidR="000470B6" w:rsidRPr="00AC2F6F">
              <w:rPr>
                <w:lang w:val="lt-LT" w:eastAsia="zh-CN"/>
              </w:rPr>
              <w:t>rm Gate</w:t>
            </w:r>
          </w:p>
          <w:p w14:paraId="4E3F05C6" w14:textId="02FE9A88" w:rsidR="001C587B" w:rsidRPr="00AC2F6F" w:rsidRDefault="001C587B" w:rsidP="00D60C9A">
            <w:pPr>
              <w:snapToGrid w:val="0"/>
              <w:rPr>
                <w:lang w:val="lt-LT" w:eastAsia="zh-CN"/>
              </w:rPr>
            </w:pPr>
            <w:r w:rsidRPr="00AC2F6F">
              <w:rPr>
                <w:lang w:val="lt-LT" w:eastAsia="zh-CN"/>
              </w:rPr>
              <w:t xml:space="preserve">Juridinio asmens kodas: </w:t>
            </w:r>
            <w:r w:rsidR="000470B6" w:rsidRPr="00AC2F6F">
              <w:rPr>
                <w:lang w:val="lt-LT" w:eastAsia="zh-CN"/>
              </w:rPr>
              <w:t>135218757</w:t>
            </w:r>
          </w:p>
          <w:p w14:paraId="7C7B0A40" w14:textId="37E46BBE" w:rsidR="000470B6" w:rsidRPr="00AC2F6F" w:rsidRDefault="000470B6" w:rsidP="00D60C9A">
            <w:pPr>
              <w:snapToGrid w:val="0"/>
              <w:rPr>
                <w:lang w:val="lt-LT" w:eastAsia="zh-CN"/>
              </w:rPr>
            </w:pPr>
            <w:r w:rsidRPr="00AC2F6F">
              <w:rPr>
                <w:lang w:val="lt-LT" w:eastAsia="zh-CN"/>
              </w:rPr>
              <w:t xml:space="preserve">PVM </w:t>
            </w:r>
            <w:r w:rsidR="004B0965">
              <w:rPr>
                <w:lang w:val="lt-LT" w:eastAsia="zh-CN"/>
              </w:rPr>
              <w:t xml:space="preserve">mokėtojo kodas </w:t>
            </w:r>
            <w:r w:rsidRPr="00AC2F6F">
              <w:rPr>
                <w:lang w:val="lt-LT" w:eastAsia="zh-CN"/>
              </w:rPr>
              <w:t>LT352187515</w:t>
            </w:r>
          </w:p>
          <w:p w14:paraId="62CD6EBE" w14:textId="4F5DEE70" w:rsidR="001C587B" w:rsidRPr="00AC2F6F" w:rsidRDefault="001C587B" w:rsidP="00D60C9A">
            <w:pPr>
              <w:snapToGrid w:val="0"/>
              <w:rPr>
                <w:lang w:val="lt-LT" w:eastAsia="zh-CN"/>
              </w:rPr>
            </w:pPr>
            <w:r w:rsidRPr="00AC2F6F">
              <w:rPr>
                <w:lang w:val="lt-LT" w:eastAsia="zh-CN"/>
              </w:rPr>
              <w:t xml:space="preserve">Adresas: </w:t>
            </w:r>
            <w:r w:rsidR="004B0965">
              <w:rPr>
                <w:lang w:val="lt-LT" w:eastAsia="zh-CN"/>
              </w:rPr>
              <w:t xml:space="preserve">Kubiliaus </w:t>
            </w:r>
            <w:r w:rsidRPr="00AC2F6F">
              <w:rPr>
                <w:lang w:val="lt-LT" w:eastAsia="zh-CN"/>
              </w:rPr>
              <w:t xml:space="preserve">g. </w:t>
            </w:r>
            <w:r w:rsidR="004B0965">
              <w:rPr>
                <w:lang w:val="lt-LT" w:eastAsia="zh-CN"/>
              </w:rPr>
              <w:t>6</w:t>
            </w:r>
            <w:r w:rsidRPr="00AC2F6F">
              <w:rPr>
                <w:lang w:val="lt-LT" w:eastAsia="zh-CN"/>
              </w:rPr>
              <w:t>, LT-0</w:t>
            </w:r>
            <w:r w:rsidR="004B0965">
              <w:rPr>
                <w:lang w:val="lt-LT" w:eastAsia="zh-CN"/>
              </w:rPr>
              <w:t>8234</w:t>
            </w:r>
            <w:r w:rsidRPr="00AC2F6F">
              <w:rPr>
                <w:lang w:val="lt-LT" w:eastAsia="zh-CN"/>
              </w:rPr>
              <w:t xml:space="preserve">, Vilnius </w:t>
            </w:r>
          </w:p>
          <w:p w14:paraId="7E1E6BDA" w14:textId="3573D83F" w:rsidR="001C587B" w:rsidRPr="00AC2F6F" w:rsidRDefault="001C587B" w:rsidP="00D60C9A">
            <w:pPr>
              <w:snapToGrid w:val="0"/>
              <w:rPr>
                <w:lang w:val="lt-LT" w:eastAsia="zh-CN"/>
              </w:rPr>
            </w:pPr>
            <w:r w:rsidRPr="00AC2F6F">
              <w:rPr>
                <w:lang w:val="lt-LT" w:eastAsia="zh-CN"/>
              </w:rPr>
              <w:t>Tel. +370 5</w:t>
            </w:r>
            <w:r w:rsidR="004B0965">
              <w:rPr>
                <w:lang w:val="lt-LT" w:eastAsia="zh-CN"/>
              </w:rPr>
              <w:t> </w:t>
            </w:r>
            <w:r w:rsidRPr="00AC2F6F">
              <w:rPr>
                <w:lang w:val="lt-LT" w:eastAsia="zh-CN"/>
              </w:rPr>
              <w:t>2</w:t>
            </w:r>
            <w:r w:rsidR="004B0965">
              <w:rPr>
                <w:lang w:val="lt-LT" w:eastAsia="zh-CN"/>
              </w:rPr>
              <w:t>78 9573</w:t>
            </w:r>
            <w:r w:rsidRPr="00AC2F6F">
              <w:rPr>
                <w:lang w:val="lt-LT" w:eastAsia="zh-CN"/>
              </w:rPr>
              <w:t xml:space="preserve"> </w:t>
            </w:r>
          </w:p>
          <w:p w14:paraId="701C7B8F" w14:textId="7824B0E5" w:rsidR="001C587B" w:rsidRPr="00AC2F6F" w:rsidRDefault="001C587B" w:rsidP="00D60C9A">
            <w:pPr>
              <w:snapToGrid w:val="0"/>
              <w:rPr>
                <w:lang w:val="lt-LT" w:eastAsia="zh-CN"/>
              </w:rPr>
            </w:pPr>
            <w:r w:rsidRPr="00AC2F6F">
              <w:rPr>
                <w:lang w:val="lt-LT" w:eastAsia="zh-CN"/>
              </w:rPr>
              <w:t xml:space="preserve">El. p. </w:t>
            </w:r>
            <w:hyperlink r:id="rId10" w:history="1">
              <w:r w:rsidR="004B0965" w:rsidRPr="00AF387F">
                <w:rPr>
                  <w:rStyle w:val="Hyperlink"/>
                  <w:lang w:val="lt-LT" w:eastAsia="zh-CN"/>
                </w:rPr>
                <w:t>info@a</w:t>
              </w:r>
              <w:r w:rsidR="004B0965" w:rsidRPr="00AF387F">
                <w:rPr>
                  <w:rStyle w:val="Hyperlink"/>
                  <w:lang w:eastAsia="zh-CN"/>
                </w:rPr>
                <w:t>rmgate</w:t>
              </w:r>
              <w:r w:rsidR="004B0965" w:rsidRPr="00AF387F">
                <w:rPr>
                  <w:rStyle w:val="Hyperlink"/>
                  <w:lang w:val="lt-LT" w:eastAsia="zh-CN"/>
                </w:rPr>
                <w:t>.lt</w:t>
              </w:r>
            </w:hyperlink>
          </w:p>
          <w:p w14:paraId="0FBD1669" w14:textId="7E43D66F" w:rsidR="001C587B" w:rsidRPr="00AC2F6F" w:rsidRDefault="001C587B" w:rsidP="00D60C9A">
            <w:pPr>
              <w:snapToGrid w:val="0"/>
              <w:rPr>
                <w:lang w:val="lt-LT" w:eastAsia="zh-CN"/>
              </w:rPr>
            </w:pPr>
            <w:r w:rsidRPr="00AC2F6F">
              <w:rPr>
                <w:lang w:val="lt-LT" w:eastAsia="zh-CN"/>
              </w:rPr>
              <w:t>A/s LT</w:t>
            </w:r>
            <w:r w:rsidR="004B0965" w:rsidRPr="004B0965">
              <w:rPr>
                <w:lang w:val="lt-LT" w:eastAsia="zh-CN"/>
              </w:rPr>
              <w:t>827300010074437059</w:t>
            </w:r>
          </w:p>
          <w:p w14:paraId="64117E8D" w14:textId="77777777" w:rsidR="001C587B" w:rsidRPr="00AC2F6F" w:rsidRDefault="001C587B" w:rsidP="00D60C9A">
            <w:pPr>
              <w:snapToGrid w:val="0"/>
              <w:rPr>
                <w:lang w:val="lt-LT" w:eastAsia="zh-CN"/>
              </w:rPr>
            </w:pPr>
            <w:r w:rsidRPr="00AC2F6F">
              <w:rPr>
                <w:lang w:val="lt-LT" w:eastAsia="zh-CN"/>
              </w:rPr>
              <w:t>AB SWEDBANK</w:t>
            </w:r>
          </w:p>
          <w:p w14:paraId="0E30E136" w14:textId="77777777" w:rsidR="001C587B" w:rsidRPr="00AC2F6F" w:rsidRDefault="001C587B" w:rsidP="00D60C9A">
            <w:pPr>
              <w:snapToGrid w:val="0"/>
              <w:rPr>
                <w:lang w:val="lt-LT" w:eastAsia="zh-CN"/>
              </w:rPr>
            </w:pPr>
          </w:p>
          <w:p w14:paraId="043C7D02" w14:textId="77777777" w:rsidR="001C587B" w:rsidRPr="00AC2F6F" w:rsidRDefault="001C587B" w:rsidP="00D60C9A">
            <w:pPr>
              <w:snapToGrid w:val="0"/>
              <w:rPr>
                <w:lang w:val="lt-LT" w:eastAsia="zh-CN"/>
              </w:rPr>
            </w:pPr>
            <w:r w:rsidRPr="00AC2F6F">
              <w:rPr>
                <w:lang w:val="lt-LT" w:eastAsia="zh-CN"/>
              </w:rPr>
              <w:t>Direktorius</w:t>
            </w:r>
          </w:p>
          <w:p w14:paraId="1F946588" w14:textId="27FC9AA1" w:rsidR="001C587B" w:rsidRPr="00AC2F6F" w:rsidRDefault="004B0965" w:rsidP="00D60C9A">
            <w:pPr>
              <w:snapToGrid w:val="0"/>
              <w:rPr>
                <w:lang w:val="lt-LT" w:eastAsia="zh-CN"/>
              </w:rPr>
            </w:pPr>
            <w:r>
              <w:rPr>
                <w:lang w:val="lt-LT" w:eastAsia="zh-CN"/>
              </w:rPr>
              <w:t>Žydrūn</w:t>
            </w:r>
            <w:r w:rsidR="00FA1D0A">
              <w:rPr>
                <w:lang w:val="lt-LT" w:eastAsia="zh-CN"/>
              </w:rPr>
              <w:t>as</w:t>
            </w:r>
            <w:r>
              <w:rPr>
                <w:lang w:val="lt-LT" w:eastAsia="zh-CN"/>
              </w:rPr>
              <w:t xml:space="preserve"> Stani</w:t>
            </w:r>
            <w:r w:rsidR="00FA1D0A">
              <w:rPr>
                <w:lang w:val="lt-LT" w:eastAsia="zh-CN"/>
              </w:rPr>
              <w:t>us</w:t>
            </w:r>
          </w:p>
          <w:p w14:paraId="1B07E7E7" w14:textId="77777777" w:rsidR="001C587B" w:rsidRPr="00AC2F6F" w:rsidRDefault="001C587B" w:rsidP="00D60C9A">
            <w:pPr>
              <w:snapToGrid w:val="0"/>
              <w:rPr>
                <w:b/>
                <w:lang w:val="lt-LT" w:eastAsia="zh-CN"/>
              </w:rPr>
            </w:pPr>
          </w:p>
        </w:tc>
        <w:tc>
          <w:tcPr>
            <w:tcW w:w="4678" w:type="dxa"/>
            <w:tcBorders>
              <w:top w:val="single" w:sz="4" w:space="0" w:color="auto"/>
              <w:left w:val="single" w:sz="4" w:space="0" w:color="auto"/>
              <w:bottom w:val="single" w:sz="4" w:space="0" w:color="auto"/>
              <w:right w:val="single" w:sz="4" w:space="0" w:color="auto"/>
            </w:tcBorders>
          </w:tcPr>
          <w:p w14:paraId="19584610" w14:textId="77777777" w:rsidR="001C587B" w:rsidRPr="00AC2F6F" w:rsidRDefault="001C587B" w:rsidP="00D60C9A">
            <w:pPr>
              <w:snapToGrid w:val="0"/>
              <w:rPr>
                <w:b/>
                <w:lang w:val="lt-LT" w:eastAsia="zh-CN"/>
              </w:rPr>
            </w:pPr>
            <w:r w:rsidRPr="00AC2F6F">
              <w:rPr>
                <w:b/>
                <w:lang w:val="lt-LT" w:eastAsia="zh-CN"/>
              </w:rPr>
              <w:t>Užsakovas</w:t>
            </w:r>
          </w:p>
          <w:p w14:paraId="6A848FAE" w14:textId="77777777" w:rsidR="001C587B" w:rsidRPr="00AC2F6F" w:rsidRDefault="001C587B" w:rsidP="00D60C9A">
            <w:pPr>
              <w:snapToGrid w:val="0"/>
              <w:rPr>
                <w:lang w:val="lt-LT" w:eastAsia="zh-CN"/>
              </w:rPr>
            </w:pPr>
            <w:r w:rsidRPr="00AC2F6F">
              <w:rPr>
                <w:lang w:val="lt-LT" w:eastAsia="zh-CN"/>
              </w:rPr>
              <w:t>Vilniaus Gedimino technikos universitetas</w:t>
            </w:r>
          </w:p>
          <w:p w14:paraId="7A88E511" w14:textId="428CD023" w:rsidR="001C587B" w:rsidRPr="00AC2F6F" w:rsidRDefault="001C587B" w:rsidP="00D60C9A">
            <w:pPr>
              <w:snapToGrid w:val="0"/>
              <w:rPr>
                <w:color w:val="000000"/>
                <w:lang w:val="lt-LT" w:eastAsia="lt-LT"/>
              </w:rPr>
            </w:pPr>
            <w:r w:rsidRPr="00AC2F6F">
              <w:rPr>
                <w:lang w:val="lt-LT" w:eastAsia="zh-CN"/>
              </w:rPr>
              <w:t xml:space="preserve">Juridinio asmens kodas: </w:t>
            </w:r>
            <w:r w:rsidRPr="00AC2F6F">
              <w:rPr>
                <w:color w:val="000000"/>
                <w:lang w:val="lt-LT" w:eastAsia="lt-LT"/>
              </w:rPr>
              <w:t>111950243</w:t>
            </w:r>
          </w:p>
          <w:p w14:paraId="2F19A39C" w14:textId="1394D9D3" w:rsidR="000470B6" w:rsidRPr="00AC2F6F" w:rsidRDefault="00AC2F6F" w:rsidP="00D60C9A">
            <w:pPr>
              <w:snapToGrid w:val="0"/>
              <w:rPr>
                <w:lang w:val="lt-LT" w:eastAsia="zh-CN"/>
              </w:rPr>
            </w:pPr>
            <w:r w:rsidRPr="00AC2F6F">
              <w:rPr>
                <w:lang w:val="lt-LT" w:eastAsia="zh-CN"/>
              </w:rPr>
              <w:t>PVM mokėtojo kodas LT119502413</w:t>
            </w:r>
          </w:p>
          <w:p w14:paraId="70C8BBBA" w14:textId="77777777" w:rsidR="001C587B" w:rsidRPr="00AC2F6F" w:rsidRDefault="001C587B" w:rsidP="00D60C9A">
            <w:pPr>
              <w:snapToGrid w:val="0"/>
              <w:rPr>
                <w:color w:val="000000"/>
                <w:lang w:val="lt-LT" w:eastAsia="lt-LT"/>
              </w:rPr>
            </w:pPr>
            <w:r w:rsidRPr="00AC2F6F">
              <w:rPr>
                <w:lang w:val="lt-LT" w:eastAsia="zh-CN"/>
              </w:rPr>
              <w:t xml:space="preserve">Adresas: </w:t>
            </w:r>
            <w:r w:rsidRPr="00AC2F6F">
              <w:rPr>
                <w:color w:val="000000"/>
                <w:lang w:val="lt-LT" w:eastAsia="lt-LT"/>
              </w:rPr>
              <w:t>Saulėtekio al. 11, 10223 Vilnius</w:t>
            </w:r>
          </w:p>
          <w:p w14:paraId="5FD6C6D4" w14:textId="77777777" w:rsidR="001C587B" w:rsidRPr="00AC2F6F" w:rsidRDefault="001C587B" w:rsidP="00D60C9A">
            <w:pPr>
              <w:snapToGrid w:val="0"/>
              <w:rPr>
                <w:lang w:val="lt-LT" w:eastAsia="zh-CN"/>
              </w:rPr>
            </w:pPr>
            <w:r w:rsidRPr="00AC2F6F">
              <w:rPr>
                <w:lang w:val="lt-LT" w:eastAsia="zh-CN"/>
              </w:rPr>
              <w:t>Tel. +370 5 274 5030</w:t>
            </w:r>
          </w:p>
          <w:p w14:paraId="4D96A162" w14:textId="77777777" w:rsidR="001C587B" w:rsidRPr="00AC2F6F" w:rsidRDefault="001C587B" w:rsidP="00D60C9A">
            <w:pPr>
              <w:snapToGrid w:val="0"/>
              <w:rPr>
                <w:lang w:val="lt-LT" w:eastAsia="zh-CN"/>
              </w:rPr>
            </w:pPr>
            <w:r w:rsidRPr="00AC2F6F">
              <w:rPr>
                <w:lang w:val="lt-LT" w:eastAsia="zh-CN"/>
              </w:rPr>
              <w:t xml:space="preserve">El. p. </w:t>
            </w:r>
            <w:hyperlink r:id="rId11" w:history="1">
              <w:r w:rsidRPr="00AC2F6F">
                <w:rPr>
                  <w:rStyle w:val="Hyperlink"/>
                  <w:lang w:val="lt-LT" w:eastAsia="zh-CN"/>
                </w:rPr>
                <w:t>vilniustech@vilniustech.lt</w:t>
              </w:r>
            </w:hyperlink>
            <w:r w:rsidRPr="00AC2F6F">
              <w:rPr>
                <w:lang w:val="lt-LT" w:eastAsia="zh-CN"/>
              </w:rPr>
              <w:t xml:space="preserve">  </w:t>
            </w:r>
          </w:p>
          <w:p w14:paraId="26BA1BCC" w14:textId="77777777" w:rsidR="001C587B" w:rsidRPr="00AC2F6F" w:rsidRDefault="001C587B" w:rsidP="00D60C9A">
            <w:pPr>
              <w:snapToGrid w:val="0"/>
              <w:rPr>
                <w:lang w:val="lt-LT" w:eastAsia="zh-CN"/>
              </w:rPr>
            </w:pPr>
            <w:r w:rsidRPr="00AC2F6F">
              <w:rPr>
                <w:lang w:val="lt-LT" w:eastAsia="zh-CN"/>
              </w:rPr>
              <w:t xml:space="preserve">A/s </w:t>
            </w:r>
            <w:r w:rsidRPr="00AC2F6F">
              <w:rPr>
                <w:color w:val="000000"/>
                <w:lang w:val="lt-LT" w:eastAsia="lt-LT"/>
              </w:rPr>
              <w:t>LT327300010002459012</w:t>
            </w:r>
          </w:p>
          <w:p w14:paraId="4CC929DD" w14:textId="77777777" w:rsidR="001C587B" w:rsidRPr="00AC2F6F" w:rsidRDefault="001C587B" w:rsidP="00D60C9A">
            <w:pPr>
              <w:snapToGrid w:val="0"/>
              <w:rPr>
                <w:lang w:val="lt-LT" w:eastAsia="zh-CN"/>
              </w:rPr>
            </w:pPr>
            <w:r w:rsidRPr="00AC2F6F">
              <w:rPr>
                <w:lang w:val="lt-LT" w:eastAsia="zh-CN"/>
              </w:rPr>
              <w:t>AB Swedbank</w:t>
            </w:r>
          </w:p>
          <w:p w14:paraId="5C57EB6F" w14:textId="77777777" w:rsidR="001C587B" w:rsidRPr="00AC2F6F" w:rsidRDefault="001C587B" w:rsidP="00D60C9A">
            <w:pPr>
              <w:snapToGrid w:val="0"/>
              <w:rPr>
                <w:lang w:val="lt-LT" w:eastAsia="zh-CN"/>
              </w:rPr>
            </w:pPr>
          </w:p>
          <w:p w14:paraId="33EFED99" w14:textId="77777777" w:rsidR="001C587B" w:rsidRPr="00AC2F6F" w:rsidRDefault="001C587B" w:rsidP="00D60C9A">
            <w:pPr>
              <w:snapToGrid w:val="0"/>
              <w:rPr>
                <w:lang w:val="lt-LT" w:eastAsia="zh-CN"/>
              </w:rPr>
            </w:pPr>
            <w:r w:rsidRPr="00AC2F6F">
              <w:rPr>
                <w:lang w:val="lt-LT" w:eastAsia="zh-CN"/>
              </w:rPr>
              <w:t>Rektorius</w:t>
            </w:r>
          </w:p>
          <w:p w14:paraId="167ACC1E" w14:textId="77777777" w:rsidR="001C587B" w:rsidRPr="00AC2F6F" w:rsidRDefault="001C587B" w:rsidP="00D60C9A">
            <w:pPr>
              <w:snapToGrid w:val="0"/>
              <w:rPr>
                <w:lang w:val="lt-LT" w:eastAsia="zh-CN"/>
              </w:rPr>
            </w:pPr>
            <w:r w:rsidRPr="00AC2F6F">
              <w:rPr>
                <w:lang w:val="lt-LT" w:eastAsia="zh-CN"/>
              </w:rPr>
              <w:t>Romualdas Kliukas</w:t>
            </w:r>
          </w:p>
          <w:p w14:paraId="7FF563F3" w14:textId="77777777" w:rsidR="001C587B" w:rsidRPr="00AC2F6F" w:rsidRDefault="001C587B" w:rsidP="00D60C9A">
            <w:pPr>
              <w:snapToGrid w:val="0"/>
              <w:rPr>
                <w:b/>
                <w:lang w:val="lt-LT" w:eastAsia="zh-CN"/>
              </w:rPr>
            </w:pPr>
          </w:p>
        </w:tc>
      </w:tr>
    </w:tbl>
    <w:p w14:paraId="512316E9" w14:textId="77777777" w:rsidR="001C587B" w:rsidRPr="00AC2F6F" w:rsidRDefault="001C587B" w:rsidP="001C587B">
      <w:pPr>
        <w:widowControl w:val="0"/>
        <w:autoSpaceDE w:val="0"/>
        <w:autoSpaceDN w:val="0"/>
        <w:adjustRightInd w:val="0"/>
        <w:rPr>
          <w:rFonts w:eastAsia="Arial Unicode MS"/>
          <w:lang w:val="lt-LT"/>
        </w:rPr>
      </w:pPr>
    </w:p>
    <w:p w14:paraId="4A32BD9D" w14:textId="77777777" w:rsidR="001C587B" w:rsidRPr="00AC2F6F" w:rsidRDefault="001C587B" w:rsidP="001C587B">
      <w:pPr>
        <w:widowControl w:val="0"/>
        <w:autoSpaceDE w:val="0"/>
        <w:autoSpaceDN w:val="0"/>
        <w:adjustRightInd w:val="0"/>
        <w:rPr>
          <w:rFonts w:eastAsia="Arial Unicode MS"/>
          <w:lang w:val="lt-LT"/>
        </w:rPr>
      </w:pPr>
    </w:p>
    <w:p w14:paraId="17A10921" w14:textId="77777777" w:rsidR="001C587B" w:rsidRPr="00AC2F6F" w:rsidRDefault="001C587B">
      <w:pPr>
        <w:spacing w:after="160" w:line="259" w:lineRule="auto"/>
        <w:rPr>
          <w:rFonts w:eastAsia="Arial Unicode MS"/>
          <w:lang w:val="lt-LT"/>
        </w:rPr>
      </w:pPr>
      <w:r w:rsidRPr="00AC2F6F">
        <w:rPr>
          <w:rFonts w:eastAsia="Arial Unicode MS"/>
          <w:lang w:val="lt-LT"/>
        </w:rPr>
        <w:br w:type="page"/>
      </w:r>
    </w:p>
    <w:p w14:paraId="17E7E958" w14:textId="77777777" w:rsidR="00CB5E42" w:rsidRPr="00AC2F6F" w:rsidRDefault="00CB5E42" w:rsidP="00CB5E42">
      <w:pPr>
        <w:widowControl w:val="0"/>
        <w:autoSpaceDE w:val="0"/>
        <w:autoSpaceDN w:val="0"/>
        <w:adjustRightInd w:val="0"/>
        <w:rPr>
          <w:rFonts w:eastAsia="Arial Unicode MS"/>
          <w:lang w:val="lt-LT"/>
        </w:rPr>
      </w:pPr>
    </w:p>
    <w:p w14:paraId="36EF8AD8" w14:textId="6EEC1F9F" w:rsidR="00CB5E42" w:rsidRPr="00AC2F6F" w:rsidRDefault="00AC2F6F" w:rsidP="00CB5E42">
      <w:pPr>
        <w:widowControl w:val="0"/>
        <w:autoSpaceDE w:val="0"/>
        <w:autoSpaceDN w:val="0"/>
        <w:adjustRightInd w:val="0"/>
        <w:jc w:val="right"/>
        <w:rPr>
          <w:rFonts w:eastAsia="Arial Unicode MS"/>
          <w:b/>
          <w:lang w:val="lt-LT"/>
        </w:rPr>
      </w:pPr>
      <w:r w:rsidRPr="00AC2F6F">
        <w:rPr>
          <w:rFonts w:eastAsia="Arial Unicode MS"/>
          <w:b/>
          <w:lang w:val="lt-LT"/>
        </w:rPr>
        <w:t>1 p</w:t>
      </w:r>
      <w:r w:rsidR="00CB5E42" w:rsidRPr="00AC2F6F">
        <w:rPr>
          <w:rFonts w:eastAsia="Arial Unicode MS"/>
          <w:b/>
          <w:lang w:val="lt-LT"/>
        </w:rPr>
        <w:t>riedas</w:t>
      </w:r>
    </w:p>
    <w:p w14:paraId="738606B4" w14:textId="77777777" w:rsidR="00AC2F6F" w:rsidRPr="00AC2F6F" w:rsidRDefault="00AC2F6F" w:rsidP="00CB5E42">
      <w:pPr>
        <w:widowControl w:val="0"/>
        <w:autoSpaceDE w:val="0"/>
        <w:autoSpaceDN w:val="0"/>
        <w:adjustRightInd w:val="0"/>
        <w:jc w:val="right"/>
        <w:rPr>
          <w:rFonts w:eastAsia="Arial Unicode MS"/>
          <w:b/>
          <w:lang w:val="lt-LT"/>
        </w:rPr>
      </w:pPr>
    </w:p>
    <w:p w14:paraId="04AFED5B" w14:textId="77777777" w:rsidR="00AC2F6F" w:rsidRPr="00AC2F6F" w:rsidRDefault="00AC2F6F" w:rsidP="00AC2F6F">
      <w:pPr>
        <w:tabs>
          <w:tab w:val="left" w:pos="993"/>
        </w:tabs>
        <w:suppressAutoHyphens/>
        <w:jc w:val="center"/>
        <w:rPr>
          <w:b/>
          <w:bCs/>
          <w:lang w:val="lt-LT"/>
        </w:rPr>
      </w:pPr>
      <w:r w:rsidRPr="00AC2F6F">
        <w:rPr>
          <w:b/>
          <w:iCs/>
          <w:lang w:val="lt-LT" w:eastAsia="ar-SA"/>
        </w:rPr>
        <w:t>RENTGENO FLUORESCENCINIO SPEKTROMETRO RIGAKU ZSX PRIMUS IV</w:t>
      </w:r>
      <w:r w:rsidRPr="00AC2F6F">
        <w:rPr>
          <w:b/>
          <w:bCs/>
          <w:lang w:val="lt-LT"/>
        </w:rPr>
        <w:t xml:space="preserve"> ĮRANGOS DEINSTALIACIJOS, PERVEŽIMO IR INSTALIACIJOS NAUJOSE PATALPOSE </w:t>
      </w:r>
    </w:p>
    <w:p w14:paraId="1171D6FC" w14:textId="77BC0F9D" w:rsidR="00AC2F6F" w:rsidRPr="00AC2F6F" w:rsidRDefault="00AC2F6F" w:rsidP="00AC2F6F">
      <w:pPr>
        <w:tabs>
          <w:tab w:val="left" w:pos="993"/>
        </w:tabs>
        <w:suppressAutoHyphens/>
        <w:jc w:val="center"/>
        <w:rPr>
          <w:b/>
          <w:lang w:val="lt-LT"/>
        </w:rPr>
      </w:pPr>
      <w:r w:rsidRPr="00AC2F6F">
        <w:rPr>
          <w:b/>
          <w:lang w:val="lt-LT"/>
        </w:rPr>
        <w:t>TECHNINĖ SPECIFIKACIJA</w:t>
      </w:r>
    </w:p>
    <w:p w14:paraId="57514CD9" w14:textId="77777777" w:rsidR="00AC2F6F" w:rsidRPr="00AC2F6F" w:rsidRDefault="00AC2F6F" w:rsidP="00AC2F6F">
      <w:pPr>
        <w:rPr>
          <w:lang w:val="lt-LT"/>
        </w:rPr>
      </w:pPr>
      <w:r w:rsidRPr="00AC2F6F">
        <w:rPr>
          <w:lang w:val="lt-LT"/>
        </w:rPr>
        <w:t xml:space="preserve"> </w:t>
      </w:r>
    </w:p>
    <w:p w14:paraId="64FE0FB9" w14:textId="77777777" w:rsidR="00AC2F6F" w:rsidRPr="00AC2F6F" w:rsidRDefault="00AC2F6F" w:rsidP="00AC2F6F">
      <w:pPr>
        <w:numPr>
          <w:ilvl w:val="0"/>
          <w:numId w:val="4"/>
        </w:numPr>
        <w:tabs>
          <w:tab w:val="left" w:pos="851"/>
        </w:tabs>
        <w:spacing w:line="276" w:lineRule="auto"/>
        <w:ind w:left="0" w:firstLine="851"/>
        <w:contextualSpacing/>
        <w:jc w:val="both"/>
        <w:rPr>
          <w:rFonts w:eastAsia="Calibri"/>
          <w:lang w:val="lt-LT"/>
        </w:rPr>
      </w:pPr>
      <w:bookmarkStart w:id="3" w:name="_Hlk121239188"/>
      <w:r w:rsidRPr="00AC2F6F">
        <w:rPr>
          <w:rFonts w:eastAsia="Calibri"/>
          <w:b/>
          <w:bCs/>
          <w:lang w:val="lt-LT"/>
        </w:rPr>
        <w:t>Pirkimo objektas</w:t>
      </w:r>
      <w:bookmarkStart w:id="4" w:name="_Hlk164674129"/>
      <w:r w:rsidRPr="00AC2F6F">
        <w:rPr>
          <w:rFonts w:eastAsia="Calibri"/>
          <w:b/>
          <w:bCs/>
          <w:lang w:val="lt-LT"/>
        </w:rPr>
        <w:t xml:space="preserve"> - </w:t>
      </w:r>
      <w:r w:rsidRPr="00AC2F6F">
        <w:rPr>
          <w:rFonts w:eastAsia="Calibri"/>
          <w:lang w:val="lt-LT"/>
        </w:rPr>
        <w:t>rentgeno fluorescencinio spektrometro RIGAKU ZSX PRIMUS IV įrangos deinstaliacija, pervežimas ir instaliacija naujose patalpose</w:t>
      </w:r>
      <w:r w:rsidRPr="00AC2F6F">
        <w:rPr>
          <w:rFonts w:eastAsia="Calibri"/>
          <w:b/>
          <w:bCs/>
          <w:lang w:val="lt-LT"/>
        </w:rPr>
        <w:t xml:space="preserve"> </w:t>
      </w:r>
      <w:r w:rsidRPr="00AC2F6F">
        <w:rPr>
          <w:rFonts w:eastAsia="Calibri"/>
          <w:lang w:val="lt-LT"/>
        </w:rPr>
        <w:t>Saulėtekio al. 11,  Vilnius</w:t>
      </w:r>
      <w:bookmarkEnd w:id="4"/>
      <w:r w:rsidRPr="00AC2F6F">
        <w:rPr>
          <w:rFonts w:eastAsia="Calibri"/>
          <w:lang w:val="lt-LT"/>
        </w:rPr>
        <w:t>.</w:t>
      </w:r>
    </w:p>
    <w:p w14:paraId="01AE25D2" w14:textId="77777777" w:rsidR="00AC2F6F" w:rsidRPr="00AC2F6F" w:rsidRDefault="00AC2F6F" w:rsidP="00AC2F6F">
      <w:pPr>
        <w:numPr>
          <w:ilvl w:val="0"/>
          <w:numId w:val="4"/>
        </w:numPr>
        <w:tabs>
          <w:tab w:val="left" w:pos="851"/>
        </w:tabs>
        <w:spacing w:line="276" w:lineRule="auto"/>
        <w:ind w:left="0" w:firstLine="851"/>
        <w:contextualSpacing/>
        <w:jc w:val="both"/>
        <w:rPr>
          <w:rFonts w:eastAsia="Calibri"/>
          <w:lang w:val="lt-LT"/>
        </w:rPr>
      </w:pPr>
      <w:r w:rsidRPr="00AC2F6F">
        <w:rPr>
          <w:rFonts w:eastAsia="Calibri"/>
          <w:b/>
          <w:bCs/>
          <w:lang w:val="lt-LT"/>
        </w:rPr>
        <w:t>Užsakovas.</w:t>
      </w:r>
      <w:r w:rsidRPr="00AC2F6F">
        <w:rPr>
          <w:rFonts w:eastAsia="Calibri"/>
          <w:lang w:val="lt-LT"/>
        </w:rPr>
        <w:t xml:space="preserve"> Vilniaus Gedimino technikos universitetas (toliau – VILNIUS TECH), Saulėtekio al. 11, Vilnius.</w:t>
      </w:r>
    </w:p>
    <w:p w14:paraId="10ED9533" w14:textId="77777777" w:rsidR="00AC2F6F" w:rsidRPr="00AC2F6F" w:rsidRDefault="00AC2F6F" w:rsidP="00AC2F6F">
      <w:pPr>
        <w:numPr>
          <w:ilvl w:val="0"/>
          <w:numId w:val="4"/>
        </w:numPr>
        <w:tabs>
          <w:tab w:val="left" w:pos="851"/>
        </w:tabs>
        <w:spacing w:line="276" w:lineRule="auto"/>
        <w:ind w:left="0" w:firstLine="851"/>
        <w:contextualSpacing/>
        <w:jc w:val="both"/>
        <w:rPr>
          <w:rFonts w:eastAsia="Calibri"/>
          <w:lang w:val="lt-LT"/>
        </w:rPr>
      </w:pPr>
      <w:r w:rsidRPr="00AC2F6F">
        <w:rPr>
          <w:rFonts w:eastAsia="Calibri"/>
          <w:b/>
          <w:bCs/>
          <w:lang w:val="lt-LT"/>
        </w:rPr>
        <w:t>Pirkimo apimtys –</w:t>
      </w:r>
      <w:r w:rsidRPr="00AC2F6F">
        <w:rPr>
          <w:rFonts w:eastAsia="Calibri"/>
          <w:lang w:val="lt-LT"/>
        </w:rPr>
        <w:t xml:space="preserve"> Rentgeno fluorescencinio spektrometro RIGAKU ZSX PRIMUS IV įrangos deinstaliacija, pervežimas ir instaliacija.</w:t>
      </w:r>
    </w:p>
    <w:p w14:paraId="058189F1" w14:textId="77777777" w:rsidR="00AC2F6F" w:rsidRPr="00AC2F6F" w:rsidRDefault="00AC2F6F" w:rsidP="004B0965">
      <w:pPr>
        <w:pStyle w:val="ListParagraph"/>
        <w:numPr>
          <w:ilvl w:val="0"/>
          <w:numId w:val="4"/>
        </w:numPr>
        <w:tabs>
          <w:tab w:val="left" w:pos="1276"/>
        </w:tabs>
        <w:spacing w:line="276" w:lineRule="auto"/>
        <w:ind w:left="0" w:firstLine="851"/>
        <w:jc w:val="both"/>
        <w:rPr>
          <w:rFonts w:eastAsia="Calibri"/>
          <w:lang w:val="lt-LT"/>
        </w:rPr>
      </w:pPr>
      <w:r w:rsidRPr="00AC2F6F">
        <w:rPr>
          <w:rFonts w:eastAsia="Calibri"/>
          <w:b/>
          <w:bCs/>
          <w:lang w:val="lt-LT"/>
        </w:rPr>
        <w:t>Reikalavimai Įrangai ir jos montavimui:</w:t>
      </w:r>
      <w:r w:rsidRPr="00AC2F6F">
        <w:rPr>
          <w:rStyle w:val="wysiwyg-font-size-medium"/>
          <w:color w:val="000000"/>
          <w:spacing w:val="2"/>
          <w:lang w:val="lt-LT"/>
        </w:rPr>
        <w:t xml:space="preserve"> Rentgeno fluorescencinio spektrometro Rigaku ZSX Primus IV įrangos deinstaliacija, pervežimas iš Linkmenų g. į Saulėtekio al. ir instaliacija naujose patalpose, apimtyje žemiau pateiktų darbų.</w:t>
      </w:r>
    </w:p>
    <w:p w14:paraId="5595A6CF" w14:textId="77777777" w:rsidR="00AC2F6F" w:rsidRPr="00AC2F6F" w:rsidRDefault="00AC2F6F" w:rsidP="00AC2F6F">
      <w:pPr>
        <w:pStyle w:val="ListParagraph"/>
        <w:numPr>
          <w:ilvl w:val="2"/>
          <w:numId w:val="4"/>
        </w:numPr>
        <w:tabs>
          <w:tab w:val="left" w:pos="851"/>
          <w:tab w:val="left" w:pos="1843"/>
        </w:tabs>
        <w:ind w:left="792" w:firstLine="59"/>
        <w:jc w:val="both"/>
        <w:rPr>
          <w:rFonts w:eastAsia="Calibri"/>
          <w:lang w:val="lt-LT"/>
        </w:rPr>
      </w:pPr>
      <w:bookmarkStart w:id="5" w:name="_Hlk164682754"/>
      <w:r w:rsidRPr="00AC2F6F">
        <w:rPr>
          <w:rFonts w:eastAsia="Calibri"/>
          <w:lang w:val="lt-LT"/>
        </w:rPr>
        <w:t>Įrangos deinstaliacijos darbai:</w:t>
      </w:r>
    </w:p>
    <w:p w14:paraId="692D3F3E" w14:textId="77777777" w:rsidR="00AC2F6F" w:rsidRPr="00AC2F6F" w:rsidRDefault="00AC2F6F" w:rsidP="00AC2F6F">
      <w:pPr>
        <w:tabs>
          <w:tab w:val="left" w:pos="851"/>
          <w:tab w:val="left" w:pos="1843"/>
        </w:tabs>
        <w:ind w:left="426"/>
        <w:jc w:val="both"/>
        <w:rPr>
          <w:lang w:val="lt-LT"/>
        </w:rPr>
      </w:pPr>
      <w:r w:rsidRPr="00AC2F6F">
        <w:rPr>
          <w:lang w:val="lt-LT"/>
        </w:rPr>
        <w:t>visapusiškas sistemos funkcionalumo bei eksploatacinių sąlygų patikrinimas bei įvertinimas: standartinių bandinių matavimas, vakuumo lygio įvertinimas, mechaninių dalių veiksmingumo įvertinimas, aušinimo sistemos funkcionalumo patikrinimas, dujų sistemų patikrinimas, rentgeno spindulių šaltinio funkcionalumo bei spinduliuotės intensyvumo įvertinimas;</w:t>
      </w:r>
    </w:p>
    <w:p w14:paraId="07E02AE2" w14:textId="77777777" w:rsidR="00AC2F6F" w:rsidRPr="00AC2F6F" w:rsidRDefault="00AC2F6F" w:rsidP="00AC2F6F">
      <w:pPr>
        <w:tabs>
          <w:tab w:val="left" w:pos="851"/>
          <w:tab w:val="left" w:pos="1843"/>
        </w:tabs>
        <w:ind w:left="426"/>
        <w:jc w:val="both"/>
        <w:rPr>
          <w:lang w:val="lt-LT"/>
        </w:rPr>
      </w:pPr>
      <w:r w:rsidRPr="00AC2F6F">
        <w:rPr>
          <w:lang w:val="lt-LT"/>
        </w:rPr>
        <w:t>rentgeno vamzdžio deinstaliacija ir paruošimas transportavimui;</w:t>
      </w:r>
    </w:p>
    <w:p w14:paraId="3DD9CF28" w14:textId="77777777" w:rsidR="00AC2F6F" w:rsidRPr="00AC2F6F" w:rsidRDefault="00AC2F6F" w:rsidP="00AC2F6F">
      <w:pPr>
        <w:tabs>
          <w:tab w:val="left" w:pos="851"/>
          <w:tab w:val="left" w:pos="1843"/>
        </w:tabs>
        <w:ind w:left="426"/>
        <w:jc w:val="both"/>
        <w:rPr>
          <w:lang w:val="lt-LT"/>
        </w:rPr>
      </w:pPr>
      <w:r w:rsidRPr="00AC2F6F">
        <w:rPr>
          <w:lang w:val="lt-LT"/>
        </w:rPr>
        <w:t>analizinių kristalų deinstaliacija ir paruošimas transportavimui;</w:t>
      </w:r>
    </w:p>
    <w:p w14:paraId="67ED0E11" w14:textId="77777777" w:rsidR="00AC2F6F" w:rsidRPr="00AC2F6F" w:rsidRDefault="00AC2F6F" w:rsidP="00AC2F6F">
      <w:pPr>
        <w:tabs>
          <w:tab w:val="left" w:pos="851"/>
          <w:tab w:val="left" w:pos="1843"/>
        </w:tabs>
        <w:ind w:left="426"/>
        <w:jc w:val="both"/>
        <w:rPr>
          <w:lang w:val="lt-LT"/>
        </w:rPr>
      </w:pPr>
      <w:r w:rsidRPr="00AC2F6F">
        <w:rPr>
          <w:lang w:val="lt-LT"/>
        </w:rPr>
        <w:t>aušinimo ir vakuumo sistemų išjungimas bei paruošimas transportavimui;</w:t>
      </w:r>
    </w:p>
    <w:p w14:paraId="0C418888" w14:textId="77777777" w:rsidR="00AC2F6F" w:rsidRPr="00AC2F6F" w:rsidRDefault="00AC2F6F" w:rsidP="00AC2F6F">
      <w:pPr>
        <w:tabs>
          <w:tab w:val="left" w:pos="851"/>
          <w:tab w:val="left" w:pos="1843"/>
        </w:tabs>
        <w:ind w:left="426"/>
        <w:jc w:val="both"/>
        <w:rPr>
          <w:lang w:val="lt-LT"/>
        </w:rPr>
      </w:pPr>
      <w:r w:rsidRPr="00AC2F6F">
        <w:rPr>
          <w:lang w:val="lt-LT"/>
        </w:rPr>
        <w:t>dujų sistemų išjungimas bei paruošimas transportavimui;</w:t>
      </w:r>
    </w:p>
    <w:p w14:paraId="491F8187" w14:textId="77777777" w:rsidR="00AC2F6F" w:rsidRPr="00AC2F6F" w:rsidRDefault="00AC2F6F" w:rsidP="00AC2F6F">
      <w:pPr>
        <w:tabs>
          <w:tab w:val="left" w:pos="851"/>
          <w:tab w:val="left" w:pos="1843"/>
        </w:tabs>
        <w:ind w:left="426"/>
        <w:jc w:val="both"/>
        <w:rPr>
          <w:lang w:val="lt-LT"/>
        </w:rPr>
      </w:pPr>
      <w:r w:rsidRPr="00AC2F6F">
        <w:rPr>
          <w:lang w:val="lt-LT"/>
        </w:rPr>
        <w:t>bandinių laikiklių, kitų priedų pakavimas ir paruošimas transportavimui;</w:t>
      </w:r>
    </w:p>
    <w:p w14:paraId="58B8F3C1" w14:textId="77777777" w:rsidR="00AC2F6F" w:rsidRPr="00AC2F6F" w:rsidRDefault="00AC2F6F" w:rsidP="00AC2F6F">
      <w:pPr>
        <w:tabs>
          <w:tab w:val="left" w:pos="851"/>
          <w:tab w:val="left" w:pos="1843"/>
        </w:tabs>
        <w:ind w:left="426"/>
        <w:jc w:val="both"/>
        <w:rPr>
          <w:lang w:val="lt-LT"/>
        </w:rPr>
      </w:pPr>
      <w:r w:rsidRPr="00AC2F6F">
        <w:rPr>
          <w:lang w:val="lt-LT"/>
        </w:rPr>
        <w:t>įrangos imobilizavimas, transportinių varžtų instaliacija bei pagrindinės įrangos paruošimas transportavimui;</w:t>
      </w:r>
    </w:p>
    <w:p w14:paraId="4A6C198A" w14:textId="77777777" w:rsidR="00AC2F6F" w:rsidRPr="00AC2F6F" w:rsidRDefault="00AC2F6F" w:rsidP="00AC2F6F">
      <w:pPr>
        <w:tabs>
          <w:tab w:val="left" w:pos="851"/>
          <w:tab w:val="left" w:pos="1843"/>
        </w:tabs>
        <w:ind w:left="426"/>
        <w:jc w:val="both"/>
        <w:rPr>
          <w:lang w:val="lt-LT"/>
        </w:rPr>
      </w:pPr>
      <w:r w:rsidRPr="00AC2F6F">
        <w:rPr>
          <w:lang w:val="lt-LT"/>
        </w:rPr>
        <w:t>bandinių hidraulinio preso, bandinių malimo įrangos pakavimas ir paruošimas transportavimui;</w:t>
      </w:r>
    </w:p>
    <w:p w14:paraId="301CA896" w14:textId="77777777" w:rsidR="00AC2F6F" w:rsidRPr="00AC2F6F" w:rsidRDefault="00AC2F6F" w:rsidP="00AC2F6F">
      <w:pPr>
        <w:tabs>
          <w:tab w:val="left" w:pos="851"/>
          <w:tab w:val="left" w:pos="1843"/>
        </w:tabs>
        <w:ind w:left="426"/>
        <w:jc w:val="both"/>
        <w:rPr>
          <w:lang w:val="lt-LT"/>
        </w:rPr>
      </w:pPr>
      <w:r w:rsidRPr="00AC2F6F">
        <w:rPr>
          <w:lang w:val="lt-LT"/>
        </w:rPr>
        <w:t>dujų balionų deinstaliacija, paruošimas transportavimui.</w:t>
      </w:r>
    </w:p>
    <w:p w14:paraId="567C5A15" w14:textId="77777777" w:rsidR="00AC2F6F" w:rsidRPr="00AC2F6F" w:rsidRDefault="00AC2F6F" w:rsidP="004B0965">
      <w:pPr>
        <w:pStyle w:val="ListParagraph"/>
        <w:numPr>
          <w:ilvl w:val="2"/>
          <w:numId w:val="4"/>
        </w:numPr>
        <w:tabs>
          <w:tab w:val="left" w:pos="851"/>
          <w:tab w:val="left" w:pos="1843"/>
        </w:tabs>
        <w:ind w:left="426" w:firstLine="425"/>
        <w:jc w:val="both"/>
        <w:rPr>
          <w:rFonts w:eastAsia="Calibri"/>
          <w:lang w:val="lt-LT"/>
        </w:rPr>
      </w:pPr>
      <w:r w:rsidRPr="00AC2F6F">
        <w:rPr>
          <w:rFonts w:eastAsia="Calibri"/>
          <w:lang w:val="lt-LT"/>
        </w:rPr>
        <w:t>Įrangos pakrovimas ir transportavimas:</w:t>
      </w:r>
      <w:bookmarkStart w:id="6" w:name="_Hlk165360058"/>
      <w:bookmarkEnd w:id="5"/>
      <w:r w:rsidRPr="00AC2F6F">
        <w:rPr>
          <w:rFonts w:eastAsia="Calibri"/>
          <w:lang w:val="lt-LT"/>
        </w:rPr>
        <w:t xml:space="preserve"> </w:t>
      </w:r>
    </w:p>
    <w:p w14:paraId="7B98BE6D" w14:textId="77777777" w:rsidR="00AC2F6F" w:rsidRPr="00AC2F6F" w:rsidRDefault="00AC2F6F" w:rsidP="004B0965">
      <w:pPr>
        <w:tabs>
          <w:tab w:val="left" w:pos="1701"/>
          <w:tab w:val="left" w:pos="1843"/>
        </w:tabs>
        <w:ind w:left="426"/>
        <w:jc w:val="both"/>
        <w:rPr>
          <w:rFonts w:eastAsia="Calibri"/>
          <w:lang w:val="lt-LT"/>
        </w:rPr>
      </w:pPr>
      <w:r w:rsidRPr="00AC2F6F">
        <w:rPr>
          <w:rFonts w:eastAsia="Calibri"/>
          <w:lang w:val="lt-LT"/>
        </w:rPr>
        <w:t>įrangos iškėlimas iš patalpų, pakrovimas į transporto automobilį;</w:t>
      </w:r>
    </w:p>
    <w:p w14:paraId="2DCE63E5" w14:textId="77777777" w:rsidR="00AC2F6F" w:rsidRPr="00AC2F6F" w:rsidRDefault="00AC2F6F" w:rsidP="004B0965">
      <w:pPr>
        <w:tabs>
          <w:tab w:val="left" w:pos="1701"/>
          <w:tab w:val="left" w:pos="1843"/>
        </w:tabs>
        <w:ind w:left="426"/>
        <w:jc w:val="both"/>
        <w:rPr>
          <w:rFonts w:eastAsia="Calibri"/>
          <w:lang w:val="lt-LT"/>
        </w:rPr>
      </w:pPr>
      <w:r w:rsidRPr="00AC2F6F">
        <w:rPr>
          <w:rFonts w:eastAsia="Calibri"/>
          <w:lang w:val="lt-LT"/>
        </w:rPr>
        <w:t>įrangos transportavimas iš Linkmenų g. 28 į Saulėtekio al. 11;</w:t>
      </w:r>
    </w:p>
    <w:p w14:paraId="61DB0B40" w14:textId="77777777" w:rsidR="00AC2F6F" w:rsidRPr="00AC2F6F" w:rsidRDefault="00AC2F6F" w:rsidP="004B0965">
      <w:pPr>
        <w:tabs>
          <w:tab w:val="left" w:pos="1701"/>
          <w:tab w:val="left" w:pos="1843"/>
        </w:tabs>
        <w:ind w:left="426"/>
        <w:jc w:val="both"/>
        <w:rPr>
          <w:rFonts w:eastAsia="Calibri"/>
          <w:lang w:val="lt-LT"/>
        </w:rPr>
      </w:pPr>
      <w:r w:rsidRPr="00AC2F6F">
        <w:rPr>
          <w:rFonts w:eastAsia="Calibri"/>
          <w:lang w:val="lt-LT"/>
        </w:rPr>
        <w:t>įrangos iškrovimas ir perkėlimas iki instaliacijos patalpų Saulėtekio al.11;</w:t>
      </w:r>
    </w:p>
    <w:p w14:paraId="2B4B85E5" w14:textId="77777777" w:rsidR="00AC2F6F" w:rsidRPr="00AC2F6F" w:rsidRDefault="00AC2F6F" w:rsidP="004B0965">
      <w:pPr>
        <w:pStyle w:val="ListParagraph"/>
        <w:numPr>
          <w:ilvl w:val="2"/>
          <w:numId w:val="4"/>
        </w:numPr>
        <w:tabs>
          <w:tab w:val="left" w:pos="1701"/>
          <w:tab w:val="left" w:pos="1843"/>
        </w:tabs>
        <w:ind w:left="426" w:firstLine="425"/>
        <w:jc w:val="both"/>
        <w:rPr>
          <w:rFonts w:eastAsia="Calibri"/>
          <w:lang w:val="lt-LT"/>
        </w:rPr>
      </w:pPr>
      <w:r w:rsidRPr="00AC2F6F">
        <w:rPr>
          <w:lang w:val="lt-LT"/>
        </w:rPr>
        <w:t>Įrangos gabenimo draudimas:</w:t>
      </w:r>
    </w:p>
    <w:p w14:paraId="0B5C6E66" w14:textId="77777777" w:rsidR="00AC2F6F" w:rsidRPr="00AC2F6F" w:rsidRDefault="00AC2F6F" w:rsidP="004B0965">
      <w:pPr>
        <w:tabs>
          <w:tab w:val="left" w:pos="1701"/>
          <w:tab w:val="left" w:pos="1843"/>
        </w:tabs>
        <w:ind w:left="426"/>
        <w:jc w:val="both"/>
        <w:rPr>
          <w:lang w:val="lt-LT"/>
        </w:rPr>
      </w:pPr>
      <w:r w:rsidRPr="00AC2F6F">
        <w:rPr>
          <w:lang w:val="lt-LT"/>
        </w:rPr>
        <w:t>krovinio (jo dalies) pažeidimas, krovinio (jo dalies) sunaikinimas, dingimas, gaisras.</w:t>
      </w:r>
    </w:p>
    <w:bookmarkEnd w:id="6"/>
    <w:p w14:paraId="7403E81D" w14:textId="77777777" w:rsidR="00AC2F6F" w:rsidRPr="00AC2F6F" w:rsidRDefault="00AC2F6F" w:rsidP="004B0965">
      <w:pPr>
        <w:pStyle w:val="ListParagraph"/>
        <w:numPr>
          <w:ilvl w:val="2"/>
          <w:numId w:val="4"/>
        </w:numPr>
        <w:tabs>
          <w:tab w:val="left" w:pos="1701"/>
          <w:tab w:val="left" w:pos="1843"/>
        </w:tabs>
        <w:ind w:left="426" w:firstLine="425"/>
        <w:jc w:val="both"/>
        <w:rPr>
          <w:rFonts w:eastAsia="Calibri"/>
          <w:lang w:val="lt-LT"/>
        </w:rPr>
      </w:pPr>
      <w:r w:rsidRPr="00AC2F6F">
        <w:rPr>
          <w:rFonts w:eastAsia="Calibri"/>
          <w:lang w:val="lt-LT"/>
        </w:rPr>
        <w:t>Įrangos instaliacijos darbai:</w:t>
      </w:r>
    </w:p>
    <w:p w14:paraId="54EC8F0E" w14:textId="77777777" w:rsidR="00AC2F6F" w:rsidRPr="00AC2F6F" w:rsidRDefault="00AC2F6F" w:rsidP="004B0965">
      <w:pPr>
        <w:tabs>
          <w:tab w:val="left" w:pos="1701"/>
          <w:tab w:val="left" w:pos="1843"/>
        </w:tabs>
        <w:ind w:left="426"/>
        <w:jc w:val="both"/>
        <w:rPr>
          <w:rFonts w:eastAsia="Calibri"/>
          <w:lang w:val="lt-LT"/>
        </w:rPr>
      </w:pPr>
      <w:r w:rsidRPr="00AC2F6F">
        <w:rPr>
          <w:rFonts w:eastAsia="Calibri"/>
          <w:lang w:val="lt-LT"/>
        </w:rPr>
        <w:t>įrangos ir kitų siuntos dalių patikrinimas;</w:t>
      </w:r>
    </w:p>
    <w:p w14:paraId="1238E2EE" w14:textId="77777777" w:rsidR="00AC2F6F" w:rsidRPr="00AC2F6F" w:rsidRDefault="00AC2F6F" w:rsidP="004B0965">
      <w:pPr>
        <w:tabs>
          <w:tab w:val="left" w:pos="1701"/>
          <w:tab w:val="left" w:pos="1843"/>
        </w:tabs>
        <w:ind w:left="426"/>
        <w:jc w:val="both"/>
        <w:rPr>
          <w:rFonts w:eastAsia="Calibri"/>
          <w:lang w:val="lt-LT"/>
        </w:rPr>
      </w:pPr>
      <w:r w:rsidRPr="00AC2F6F">
        <w:rPr>
          <w:rFonts w:eastAsia="Calibri"/>
          <w:lang w:val="lt-LT"/>
        </w:rPr>
        <w:t>įrangos pozicionavimas patalpose, siuntos dalių išpakavimas;</w:t>
      </w:r>
    </w:p>
    <w:p w14:paraId="2B668BF2" w14:textId="77777777" w:rsidR="00AC2F6F" w:rsidRPr="00AC2F6F" w:rsidRDefault="00AC2F6F" w:rsidP="004B0965">
      <w:pPr>
        <w:tabs>
          <w:tab w:val="left" w:pos="1701"/>
          <w:tab w:val="left" w:pos="1843"/>
        </w:tabs>
        <w:ind w:left="426"/>
        <w:jc w:val="both"/>
        <w:rPr>
          <w:rFonts w:eastAsia="Calibri"/>
          <w:lang w:val="lt-LT"/>
        </w:rPr>
      </w:pPr>
      <w:r w:rsidRPr="00AC2F6F">
        <w:rPr>
          <w:rFonts w:eastAsia="Calibri"/>
          <w:lang w:val="lt-LT"/>
        </w:rPr>
        <w:t>pagrindinės įrangos transportinių varžtų demontavimas;</w:t>
      </w:r>
    </w:p>
    <w:p w14:paraId="18138155" w14:textId="77777777" w:rsidR="00AC2F6F" w:rsidRPr="00AC2F6F" w:rsidRDefault="00AC2F6F" w:rsidP="004B0965">
      <w:pPr>
        <w:tabs>
          <w:tab w:val="left" w:pos="1701"/>
          <w:tab w:val="left" w:pos="1843"/>
        </w:tabs>
        <w:ind w:left="426"/>
        <w:jc w:val="both"/>
        <w:rPr>
          <w:lang w:val="lt-LT"/>
        </w:rPr>
      </w:pPr>
      <w:r w:rsidRPr="00AC2F6F">
        <w:rPr>
          <w:rFonts w:eastAsia="Calibri"/>
          <w:lang w:val="lt-LT"/>
        </w:rPr>
        <w:t xml:space="preserve">bandinio kameros, aušinimo, dujų sistemų, vakuumo sistemos paruošimas eksploatacinėms </w:t>
      </w:r>
      <w:r w:rsidRPr="00AC2F6F">
        <w:rPr>
          <w:lang w:val="lt-LT"/>
        </w:rPr>
        <w:t>sąlygoms ir darbui;</w:t>
      </w:r>
    </w:p>
    <w:p w14:paraId="3F55591E" w14:textId="77777777" w:rsidR="00AC2F6F" w:rsidRPr="00AC2F6F" w:rsidRDefault="00AC2F6F" w:rsidP="004B0965">
      <w:pPr>
        <w:tabs>
          <w:tab w:val="left" w:pos="1701"/>
          <w:tab w:val="left" w:pos="1843"/>
        </w:tabs>
        <w:ind w:left="426"/>
        <w:jc w:val="both"/>
        <w:rPr>
          <w:rFonts w:eastAsia="Calibri"/>
          <w:lang w:val="lt-LT"/>
        </w:rPr>
      </w:pPr>
      <w:r w:rsidRPr="00AC2F6F">
        <w:rPr>
          <w:rFonts w:eastAsia="Calibri"/>
          <w:lang w:val="lt-LT"/>
        </w:rPr>
        <w:t>analizinių kristalų instaliacija;</w:t>
      </w:r>
    </w:p>
    <w:p w14:paraId="4848B96D" w14:textId="77777777" w:rsidR="00AC2F6F" w:rsidRPr="00AC2F6F" w:rsidRDefault="00AC2F6F" w:rsidP="004B0965">
      <w:pPr>
        <w:tabs>
          <w:tab w:val="left" w:pos="1701"/>
          <w:tab w:val="left" w:pos="1843"/>
        </w:tabs>
        <w:ind w:left="426"/>
        <w:jc w:val="both"/>
        <w:rPr>
          <w:rFonts w:eastAsia="Calibri"/>
          <w:lang w:val="lt-LT"/>
        </w:rPr>
      </w:pPr>
      <w:r w:rsidRPr="00AC2F6F">
        <w:rPr>
          <w:rFonts w:eastAsia="Calibri"/>
          <w:lang w:val="lt-LT"/>
        </w:rPr>
        <w:t>rentgeno vamzdžio instaliacija;</w:t>
      </w:r>
    </w:p>
    <w:p w14:paraId="28FE6929" w14:textId="77777777" w:rsidR="00AC2F6F" w:rsidRPr="00AC2F6F" w:rsidRDefault="00AC2F6F" w:rsidP="004B0965">
      <w:pPr>
        <w:tabs>
          <w:tab w:val="left" w:pos="1701"/>
          <w:tab w:val="left" w:pos="1843"/>
        </w:tabs>
        <w:ind w:left="426"/>
        <w:jc w:val="both"/>
        <w:rPr>
          <w:rFonts w:eastAsia="Calibri"/>
          <w:lang w:val="lt-LT"/>
        </w:rPr>
      </w:pPr>
      <w:r w:rsidRPr="00AC2F6F">
        <w:rPr>
          <w:rFonts w:eastAsia="Calibri"/>
          <w:lang w:val="lt-LT"/>
        </w:rPr>
        <w:t>sistemos įjungimas, paleidimas ir įvedimas į eksploatacines sąlygas;</w:t>
      </w:r>
    </w:p>
    <w:p w14:paraId="43150636" w14:textId="77777777" w:rsidR="00AC2F6F" w:rsidRPr="00AC2F6F" w:rsidRDefault="00AC2F6F" w:rsidP="004B0965">
      <w:pPr>
        <w:tabs>
          <w:tab w:val="left" w:pos="1701"/>
          <w:tab w:val="left" w:pos="1843"/>
        </w:tabs>
        <w:ind w:left="426"/>
        <w:jc w:val="both"/>
        <w:rPr>
          <w:rFonts w:eastAsia="Calibri"/>
          <w:lang w:val="lt-LT"/>
        </w:rPr>
      </w:pPr>
      <w:r w:rsidRPr="00AC2F6F">
        <w:rPr>
          <w:rFonts w:eastAsia="Calibri"/>
          <w:lang w:val="lt-LT"/>
        </w:rPr>
        <w:t>nuodugnus sistemos funkcionalumo patikrinimas: standartinių bandinių matavimas, vakuumo lygio įvertinimas, mechaninių dalių veiksmingumo įvertinimas, aušinimo sistemos funkcionalumo patikrinimas, dujų sistemų patikrinimas, rentgeno spindulių šaltinio funkcionalumo bei spinduliuotės intensyvumo įvertinimas;</w:t>
      </w:r>
    </w:p>
    <w:p w14:paraId="189C27ED" w14:textId="77777777" w:rsidR="00AC2F6F" w:rsidRPr="00AC2F6F" w:rsidRDefault="00AC2F6F" w:rsidP="004B0965">
      <w:pPr>
        <w:pStyle w:val="ListParagraph"/>
        <w:numPr>
          <w:ilvl w:val="2"/>
          <w:numId w:val="4"/>
        </w:numPr>
        <w:tabs>
          <w:tab w:val="left" w:pos="1701"/>
          <w:tab w:val="left" w:pos="1843"/>
        </w:tabs>
        <w:ind w:left="426" w:firstLine="425"/>
        <w:jc w:val="both"/>
        <w:rPr>
          <w:rFonts w:eastAsia="Calibri"/>
          <w:lang w:val="lt-LT"/>
        </w:rPr>
      </w:pPr>
      <w:r w:rsidRPr="00AC2F6F">
        <w:rPr>
          <w:rFonts w:eastAsia="Calibri"/>
          <w:lang w:val="lt-LT"/>
        </w:rPr>
        <w:t>Į minėtų darbų apimtį neįeina:</w:t>
      </w:r>
    </w:p>
    <w:p w14:paraId="39B46E90" w14:textId="77777777" w:rsidR="00AC2F6F" w:rsidRPr="00AC2F6F" w:rsidRDefault="00AC2F6F" w:rsidP="004B0965">
      <w:pPr>
        <w:pStyle w:val="ListParagraph"/>
        <w:numPr>
          <w:ilvl w:val="2"/>
          <w:numId w:val="4"/>
        </w:numPr>
        <w:tabs>
          <w:tab w:val="left" w:pos="1701"/>
          <w:tab w:val="left" w:pos="1843"/>
        </w:tabs>
        <w:ind w:left="426" w:firstLine="425"/>
        <w:jc w:val="both"/>
        <w:rPr>
          <w:rFonts w:eastAsia="Calibri"/>
          <w:lang w:val="lt-LT"/>
        </w:rPr>
      </w:pPr>
      <w:r w:rsidRPr="00AC2F6F">
        <w:rPr>
          <w:rFonts w:eastAsia="Calibri"/>
          <w:lang w:val="lt-LT"/>
        </w:rPr>
        <w:t>patalpų paruošimas įrangai ir jos eksploatacijai:</w:t>
      </w:r>
    </w:p>
    <w:p w14:paraId="5A025E61" w14:textId="77777777" w:rsidR="00AC2F6F" w:rsidRPr="00AC2F6F" w:rsidRDefault="00AC2F6F" w:rsidP="004B0965">
      <w:pPr>
        <w:pStyle w:val="ListParagraph"/>
        <w:tabs>
          <w:tab w:val="left" w:pos="1701"/>
          <w:tab w:val="left" w:pos="1843"/>
        </w:tabs>
        <w:ind w:left="426"/>
        <w:jc w:val="both"/>
        <w:rPr>
          <w:rFonts w:eastAsia="Calibri"/>
          <w:lang w:val="lt-LT"/>
        </w:rPr>
      </w:pPr>
      <w:r w:rsidRPr="00AC2F6F">
        <w:rPr>
          <w:rFonts w:eastAsia="Calibri"/>
          <w:lang w:val="lt-LT"/>
        </w:rPr>
        <w:lastRenderedPageBreak/>
        <w:t>stalų instaliacija, dujų, elektros, vandens vamzdelių pravedimas tarp patalpų ar kitų komunikacijų įrengimas (skylių gręžimas ir pan.), elektros įvado, vandens įvado ir nuotekų išvado įrengimas/modifikavimas, dujų reduktorių ir balionų tvirtinimas ir kt.</w:t>
      </w:r>
    </w:p>
    <w:p w14:paraId="27EBA7CD" w14:textId="77777777" w:rsidR="00AC2F6F" w:rsidRPr="00AC2F6F" w:rsidRDefault="00AC2F6F" w:rsidP="00AC2F6F">
      <w:pPr>
        <w:pStyle w:val="ListParagraph"/>
        <w:tabs>
          <w:tab w:val="left" w:pos="1701"/>
        </w:tabs>
        <w:ind w:left="426" w:firstLine="1334"/>
        <w:jc w:val="both"/>
        <w:rPr>
          <w:rFonts w:eastAsia="Calibri"/>
          <w:sz w:val="22"/>
          <w:szCs w:val="22"/>
          <w:lang w:val="lt-LT"/>
        </w:rPr>
      </w:pPr>
    </w:p>
    <w:p w14:paraId="169120EB" w14:textId="77777777" w:rsidR="00AC2F6F" w:rsidRPr="00AC2F6F" w:rsidRDefault="00AC2F6F" w:rsidP="00AC2F6F">
      <w:pPr>
        <w:numPr>
          <w:ilvl w:val="0"/>
          <w:numId w:val="4"/>
        </w:numPr>
        <w:tabs>
          <w:tab w:val="left" w:pos="851"/>
        </w:tabs>
        <w:spacing w:line="276" w:lineRule="auto"/>
        <w:ind w:left="0" w:firstLine="851"/>
        <w:contextualSpacing/>
        <w:jc w:val="both"/>
        <w:rPr>
          <w:rFonts w:eastAsia="Calibri"/>
          <w:b/>
          <w:bCs/>
          <w:lang w:val="lt-LT"/>
        </w:rPr>
      </w:pPr>
      <w:r w:rsidRPr="00AC2F6F">
        <w:rPr>
          <w:rFonts w:eastAsia="Calibri"/>
          <w:b/>
          <w:bCs/>
          <w:lang w:val="lt-LT"/>
        </w:rPr>
        <w:t xml:space="preserve">Atlikimo terminas: </w:t>
      </w:r>
    </w:p>
    <w:p w14:paraId="58A888BF" w14:textId="77777777" w:rsidR="00AC2F6F" w:rsidRPr="00AC2F6F" w:rsidRDefault="00AC2F6F" w:rsidP="00AC2F6F">
      <w:pPr>
        <w:pStyle w:val="ListParagraph"/>
        <w:numPr>
          <w:ilvl w:val="2"/>
          <w:numId w:val="4"/>
        </w:numPr>
        <w:tabs>
          <w:tab w:val="left" w:pos="1276"/>
          <w:tab w:val="left" w:pos="1985"/>
        </w:tabs>
        <w:spacing w:line="276" w:lineRule="auto"/>
        <w:ind w:left="0" w:firstLine="1275"/>
        <w:jc w:val="both"/>
        <w:rPr>
          <w:rFonts w:eastAsia="Calibri"/>
          <w:lang w:val="lt-LT"/>
        </w:rPr>
      </w:pPr>
      <w:r w:rsidRPr="00AC2F6F">
        <w:rPr>
          <w:bCs/>
          <w:iCs/>
          <w:lang w:val="lt-LT" w:eastAsia="ar-SA"/>
        </w:rPr>
        <w:t>Sutartis įsigalioja, kai sutartį pasirašo abi sutarties šalys ir galioja iki visiško tarpusavio sutartinių įsipareigojimų įvykdymo. Paslaugos atliekamos per</w:t>
      </w:r>
      <w:r w:rsidRPr="00AC2F6F">
        <w:rPr>
          <w:rFonts w:eastAsia="Calibri"/>
          <w:lang w:val="lt-LT"/>
        </w:rPr>
        <w:t xml:space="preserve"> 60 kalendorinių dienų po sutarties pasirašymo.</w:t>
      </w:r>
    </w:p>
    <w:p w14:paraId="5492FC20" w14:textId="77777777" w:rsidR="00AC2F6F" w:rsidRPr="00AC2F6F" w:rsidRDefault="00AC2F6F" w:rsidP="00AC2F6F">
      <w:pPr>
        <w:pStyle w:val="ListParagraph"/>
        <w:numPr>
          <w:ilvl w:val="2"/>
          <w:numId w:val="4"/>
        </w:numPr>
        <w:tabs>
          <w:tab w:val="left" w:pos="1985"/>
        </w:tabs>
        <w:spacing w:line="276" w:lineRule="auto"/>
        <w:ind w:left="0" w:firstLine="1276"/>
        <w:jc w:val="both"/>
        <w:rPr>
          <w:rFonts w:eastAsia="Calibri"/>
          <w:b/>
          <w:bCs/>
          <w:lang w:val="lt-LT"/>
        </w:rPr>
      </w:pPr>
      <w:r w:rsidRPr="00AC2F6F">
        <w:rPr>
          <w:rFonts w:eastAsia="Calibri"/>
          <w:lang w:val="lt-LT"/>
        </w:rPr>
        <w:t xml:space="preserve">Terminas gali būti pratęstas vieną kartą ne daugiau kaip 20 kal. d. </w:t>
      </w:r>
      <w:bookmarkEnd w:id="3"/>
      <w:r w:rsidRPr="00AC2F6F">
        <w:rPr>
          <w:lang w:val="lt-LT"/>
        </w:rPr>
        <w:t xml:space="preserve">esant pagrįstoms raštu išdėstytoms nenumatytoms aplinkybės, kurių nebuvo galima numatyti iš anksto. </w:t>
      </w:r>
    </w:p>
    <w:p w14:paraId="25DF3151" w14:textId="77777777" w:rsidR="00AC2F6F" w:rsidRPr="00AC2F6F" w:rsidRDefault="00AC2F6F" w:rsidP="00AC2F6F">
      <w:pPr>
        <w:pStyle w:val="ListParagraph"/>
        <w:numPr>
          <w:ilvl w:val="0"/>
          <w:numId w:val="4"/>
        </w:numPr>
        <w:tabs>
          <w:tab w:val="left" w:pos="709"/>
          <w:tab w:val="left" w:pos="1134"/>
        </w:tabs>
        <w:suppressAutoHyphens/>
        <w:spacing w:line="276" w:lineRule="auto"/>
        <w:ind w:left="0" w:firstLine="851"/>
        <w:jc w:val="both"/>
        <w:rPr>
          <w:bCs/>
          <w:iCs/>
          <w:lang w:val="lt-LT" w:eastAsia="ar-SA"/>
        </w:rPr>
      </w:pPr>
      <w:r w:rsidRPr="00AC2F6F">
        <w:rPr>
          <w:b/>
          <w:bCs/>
          <w:iCs/>
          <w:lang w:val="lt-LT"/>
        </w:rPr>
        <w:t>Apmokėjimo sąlygos ir terminai:</w:t>
      </w:r>
      <w:r w:rsidRPr="00AC2F6F">
        <w:rPr>
          <w:lang w:val="lt-LT"/>
        </w:rPr>
        <w:t xml:space="preserve"> </w:t>
      </w:r>
      <w:r w:rsidRPr="00AC2F6F">
        <w:rPr>
          <w:bCs/>
          <w:lang w:val="lt-LT"/>
        </w:rPr>
        <w:t>Perkančioji organizacija tiekėjui sumoka per 14 kalendorinių dienų nuo priėmimo-perdavimo akto pasirašymo ir sąskaitos-faktūros gavimo dienos</w:t>
      </w:r>
      <w:r w:rsidRPr="00AC2F6F">
        <w:rPr>
          <w:lang w:val="lt-LT"/>
        </w:rPr>
        <w:t xml:space="preserve">. </w:t>
      </w:r>
      <w:r w:rsidRPr="00AC2F6F">
        <w:rPr>
          <w:bCs/>
          <w:iCs/>
          <w:lang w:val="lt-LT" w:eastAsia="ar-SA"/>
        </w:rPr>
        <w:t xml:space="preserve">Vadovaujantis LR Viešųjų pirkimų įstatymu, </w:t>
      </w:r>
      <w:r w:rsidRPr="00AC2F6F">
        <w:rPr>
          <w:lang w:val="lt-LT"/>
        </w:rPr>
        <w:t xml:space="preserve">sąskaita faktūra </w:t>
      </w:r>
      <w:r w:rsidRPr="00AC2F6F">
        <w:rPr>
          <w:bCs/>
          <w:iCs/>
          <w:lang w:val="lt-LT" w:eastAsia="ar-SA"/>
        </w:rPr>
        <w:t>turi būti teikiama naudojantis Sąskaitų administravimo bendrosios informacinės sistemos (SABIS) priemonėmis.</w:t>
      </w:r>
    </w:p>
    <w:p w14:paraId="7E73B428" w14:textId="77777777" w:rsidR="00AC2F6F" w:rsidRPr="00AC2F6F" w:rsidRDefault="00AC2F6F" w:rsidP="00AC2F6F">
      <w:pPr>
        <w:pStyle w:val="ListParagraph"/>
        <w:numPr>
          <w:ilvl w:val="0"/>
          <w:numId w:val="4"/>
        </w:numPr>
        <w:tabs>
          <w:tab w:val="left" w:pos="709"/>
          <w:tab w:val="left" w:pos="1134"/>
        </w:tabs>
        <w:suppressAutoHyphens/>
        <w:spacing w:line="276" w:lineRule="auto"/>
        <w:ind w:left="0" w:firstLine="851"/>
        <w:jc w:val="both"/>
        <w:rPr>
          <w:bCs/>
          <w:iCs/>
          <w:lang w:val="lt-LT" w:eastAsia="ar-SA"/>
        </w:rPr>
      </w:pPr>
      <w:r w:rsidRPr="00AC2F6F">
        <w:rPr>
          <w:lang w:val="lt-LT"/>
        </w:rPr>
        <w:t>Teikėjas įsipareigoja laikytis aplinkos apsaugos reikalavimų: atsisakyti popierinių priėmimo-perdavimo aktų ir sąskaitų, visą dokumentaciją rengti elektronine forma, kuri VILNIUS TECH turi būti pateikta tik elektroniniu formatu, visi reikalingi dokumentai turi būti pateikti ir pasirašyti elektroniniu būdu, o susitikimai vykti nuotoliniu būdu.</w:t>
      </w:r>
    </w:p>
    <w:p w14:paraId="0CF420B8" w14:textId="1305C71D" w:rsidR="00CF468F" w:rsidRPr="004B0965" w:rsidRDefault="004B0965" w:rsidP="004B0965">
      <w:pPr>
        <w:tabs>
          <w:tab w:val="left" w:pos="709"/>
          <w:tab w:val="left" w:pos="1134"/>
        </w:tabs>
        <w:suppressAutoHyphens/>
        <w:spacing w:line="276" w:lineRule="auto"/>
        <w:jc w:val="center"/>
        <w:rPr>
          <w:bCs/>
          <w:iCs/>
          <w:lang w:val="lt-LT" w:eastAsia="ar-SA"/>
        </w:rPr>
      </w:pPr>
      <w:r w:rsidRPr="004B0965">
        <w:rPr>
          <w:bCs/>
          <w:iCs/>
          <w:lang w:val="lt-LT" w:eastAsia="ar-SA"/>
        </w:rPr>
        <w:t>________________</w:t>
      </w:r>
    </w:p>
    <w:sectPr w:rsidR="00CF468F" w:rsidRPr="004B0965" w:rsidSect="00AC2F6F">
      <w:headerReference w:type="default" r:id="rId12"/>
      <w:pgSz w:w="11906" w:h="16838"/>
      <w:pgMar w:top="567"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48081" w14:textId="77777777" w:rsidR="00345E3D" w:rsidRDefault="00345E3D" w:rsidP="00AC2F6F">
      <w:r>
        <w:separator/>
      </w:r>
    </w:p>
  </w:endnote>
  <w:endnote w:type="continuationSeparator" w:id="0">
    <w:p w14:paraId="2F0C83A8" w14:textId="77777777" w:rsidR="00345E3D" w:rsidRDefault="00345E3D" w:rsidP="00AC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BA6B7" w14:textId="77777777" w:rsidR="00345E3D" w:rsidRDefault="00345E3D" w:rsidP="00AC2F6F">
      <w:r>
        <w:separator/>
      </w:r>
    </w:p>
  </w:footnote>
  <w:footnote w:type="continuationSeparator" w:id="0">
    <w:p w14:paraId="3059D2EF" w14:textId="77777777" w:rsidR="00345E3D" w:rsidRDefault="00345E3D" w:rsidP="00AC2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738198"/>
      <w:docPartObj>
        <w:docPartGallery w:val="Page Numbers (Top of Page)"/>
        <w:docPartUnique/>
      </w:docPartObj>
    </w:sdtPr>
    <w:sdtEndPr>
      <w:rPr>
        <w:noProof/>
      </w:rPr>
    </w:sdtEndPr>
    <w:sdtContent>
      <w:p w14:paraId="4EDF8DAA" w14:textId="5528ADEF" w:rsidR="00AC2F6F" w:rsidRDefault="00AC2F6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A5003B" w14:textId="77777777" w:rsidR="00AC2F6F" w:rsidRDefault="00AC2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E67FE"/>
    <w:multiLevelType w:val="multilevel"/>
    <w:tmpl w:val="EEC6D774"/>
    <w:lvl w:ilvl="0">
      <w:start w:val="1"/>
      <w:numFmt w:val="decimal"/>
      <w:lvlText w:val="%1."/>
      <w:lvlJc w:val="left"/>
      <w:pPr>
        <w:ind w:left="360" w:hanging="360"/>
      </w:pPr>
      <w:rPr>
        <w:rFonts w:hint="default"/>
        <w:b/>
        <w:bCs/>
      </w:rPr>
    </w:lvl>
    <w:lvl w:ilvl="1">
      <w:start w:val="1"/>
      <w:numFmt w:val="decimal"/>
      <w:lvlText w:val="%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6906318"/>
    <w:multiLevelType w:val="hybridMultilevel"/>
    <w:tmpl w:val="D8EC7A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6B0214F"/>
    <w:multiLevelType w:val="hybridMultilevel"/>
    <w:tmpl w:val="F7FC2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565DB0"/>
    <w:multiLevelType w:val="hybridMultilevel"/>
    <w:tmpl w:val="F1448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E42"/>
    <w:rsid w:val="000470B6"/>
    <w:rsid w:val="000C1166"/>
    <w:rsid w:val="00176BC6"/>
    <w:rsid w:val="001941E3"/>
    <w:rsid w:val="001C587B"/>
    <w:rsid w:val="00215B96"/>
    <w:rsid w:val="00345E3D"/>
    <w:rsid w:val="003740E3"/>
    <w:rsid w:val="003B0E4E"/>
    <w:rsid w:val="004B0965"/>
    <w:rsid w:val="005B7DF6"/>
    <w:rsid w:val="005F7C17"/>
    <w:rsid w:val="00712C5E"/>
    <w:rsid w:val="007B361A"/>
    <w:rsid w:val="008F7B30"/>
    <w:rsid w:val="00AC2F6F"/>
    <w:rsid w:val="00CB5E42"/>
    <w:rsid w:val="00CF468F"/>
    <w:rsid w:val="00D00EB6"/>
    <w:rsid w:val="00F45B26"/>
    <w:rsid w:val="00FA1D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DB17"/>
  <w15:chartTrackingRefBased/>
  <w15:docId w15:val="{E3567EF2-E9B4-4645-A13F-73062BFA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E4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B5E42"/>
    <w:pPr>
      <w:spacing w:before="100" w:beforeAutospacing="1" w:after="100" w:afterAutospacing="1"/>
    </w:pPr>
    <w:rPr>
      <w:rFonts w:ascii="Arial" w:hAnsi="Arial" w:cs="Arial"/>
      <w:color w:val="4C4C4C"/>
      <w:sz w:val="11"/>
      <w:szCs w:val="11"/>
      <w:lang w:val="lt-LT" w:eastAsia="lt-LT"/>
    </w:rPr>
  </w:style>
  <w:style w:type="character" w:styleId="Hyperlink">
    <w:name w:val="Hyperlink"/>
    <w:aliases w:val="Alna"/>
    <w:uiPriority w:val="99"/>
    <w:rsid w:val="00CB5E42"/>
    <w:rPr>
      <w:color w:val="0000FF"/>
      <w:u w:val="single"/>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Lente"/>
    <w:basedOn w:val="Normal"/>
    <w:link w:val="ListParagraphChar"/>
    <w:uiPriority w:val="34"/>
    <w:qFormat/>
    <w:rsid w:val="00CB5E42"/>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CB5E42"/>
    <w:rPr>
      <w:rFonts w:ascii="Times New Roman" w:eastAsia="Times New Roman" w:hAnsi="Times New Roman" w:cs="Times New Roman"/>
      <w:sz w:val="24"/>
      <w:szCs w:val="24"/>
      <w:lang w:val="en-GB"/>
    </w:rPr>
  </w:style>
  <w:style w:type="table" w:styleId="TableGrid">
    <w:name w:val="Table Grid"/>
    <w:basedOn w:val="TableNormal"/>
    <w:uiPriority w:val="39"/>
    <w:rsid w:val="00CF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40E3"/>
    <w:rPr>
      <w:color w:val="605E5C"/>
      <w:shd w:val="clear" w:color="auto" w:fill="E1DFDD"/>
    </w:rPr>
  </w:style>
  <w:style w:type="paragraph" w:styleId="Header">
    <w:name w:val="header"/>
    <w:basedOn w:val="Normal"/>
    <w:link w:val="HeaderChar"/>
    <w:uiPriority w:val="99"/>
    <w:unhideWhenUsed/>
    <w:rsid w:val="00AC2F6F"/>
    <w:pPr>
      <w:tabs>
        <w:tab w:val="center" w:pos="4819"/>
        <w:tab w:val="right" w:pos="9638"/>
      </w:tabs>
    </w:pPr>
  </w:style>
  <w:style w:type="character" w:customStyle="1" w:styleId="HeaderChar">
    <w:name w:val="Header Char"/>
    <w:basedOn w:val="DefaultParagraphFont"/>
    <w:link w:val="Header"/>
    <w:uiPriority w:val="99"/>
    <w:rsid w:val="00AC2F6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C2F6F"/>
    <w:pPr>
      <w:tabs>
        <w:tab w:val="center" w:pos="4819"/>
        <w:tab w:val="right" w:pos="9638"/>
      </w:tabs>
    </w:pPr>
  </w:style>
  <w:style w:type="character" w:customStyle="1" w:styleId="FooterChar">
    <w:name w:val="Footer Char"/>
    <w:basedOn w:val="DefaultParagraphFont"/>
    <w:link w:val="Footer"/>
    <w:uiPriority w:val="99"/>
    <w:rsid w:val="00AC2F6F"/>
    <w:rPr>
      <w:rFonts w:ascii="Times New Roman" w:eastAsia="Times New Roman" w:hAnsi="Times New Roman" w:cs="Times New Roman"/>
      <w:sz w:val="24"/>
      <w:szCs w:val="24"/>
      <w:lang w:val="en-GB"/>
    </w:rPr>
  </w:style>
  <w:style w:type="character" w:customStyle="1" w:styleId="wysiwyg-font-size-medium">
    <w:name w:val="wysiwyg-font-size-medium"/>
    <w:basedOn w:val="DefaultParagraphFont"/>
    <w:rsid w:val="00AC2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921420">
      <w:bodyDiv w:val="1"/>
      <w:marLeft w:val="0"/>
      <w:marRight w:val="0"/>
      <w:marTop w:val="0"/>
      <w:marBottom w:val="0"/>
      <w:divBdr>
        <w:top w:val="none" w:sz="0" w:space="0" w:color="auto"/>
        <w:left w:val="none" w:sz="0" w:space="0" w:color="auto"/>
        <w:bottom w:val="none" w:sz="0" w:space="0" w:color="auto"/>
        <w:right w:val="none" w:sz="0" w:space="0" w:color="auto"/>
      </w:divBdr>
      <w:divsChild>
        <w:div w:id="1141842762">
          <w:marLeft w:val="0"/>
          <w:marRight w:val="0"/>
          <w:marTop w:val="0"/>
          <w:marBottom w:val="0"/>
          <w:divBdr>
            <w:top w:val="none" w:sz="0" w:space="0" w:color="auto"/>
            <w:left w:val="none" w:sz="0" w:space="0" w:color="auto"/>
            <w:bottom w:val="none" w:sz="0" w:space="0" w:color="auto"/>
            <w:right w:val="none" w:sz="0" w:space="0" w:color="auto"/>
          </w:divBdr>
        </w:div>
        <w:div w:id="1652564747">
          <w:marLeft w:val="0"/>
          <w:marRight w:val="0"/>
          <w:marTop w:val="0"/>
          <w:marBottom w:val="0"/>
          <w:divBdr>
            <w:top w:val="none" w:sz="0" w:space="0" w:color="auto"/>
            <w:left w:val="none" w:sz="0" w:space="0" w:color="auto"/>
            <w:bottom w:val="none" w:sz="0" w:space="0" w:color="auto"/>
            <w:right w:val="none" w:sz="0" w:space="0" w:color="auto"/>
          </w:divBdr>
        </w:div>
        <w:div w:id="1753772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ntin.antonovic@vilniustech.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niustech@vilniustech.lt" TargetMode="External"/><Relationship Id="rId5" Type="http://schemas.openxmlformats.org/officeDocument/2006/relationships/webSettings" Target="webSettings.xml"/><Relationship Id="rId10" Type="http://schemas.openxmlformats.org/officeDocument/2006/relationships/hyperlink" Target="mailto:info@armgate.lt" TargetMode="External"/><Relationship Id="rId4" Type="http://schemas.openxmlformats.org/officeDocument/2006/relationships/settings" Target="settings.xml"/><Relationship Id="rId9" Type="http://schemas.openxmlformats.org/officeDocument/2006/relationships/hyperlink" Target="mailto:sigitas.markevicius@axistranspor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6C61C-2A4D-4E8D-94F5-0D499FCD3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8178</Words>
  <Characters>4662</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Arūnas Abraitis</cp:lastModifiedBy>
  <cp:revision>2</cp:revision>
  <dcterms:created xsi:type="dcterms:W3CDTF">2024-10-09T12:49:00Z</dcterms:created>
  <dcterms:modified xsi:type="dcterms:W3CDTF">2024-10-09T12:49:00Z</dcterms:modified>
</cp:coreProperties>
</file>