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845A1" w14:textId="77777777" w:rsidR="005A5832" w:rsidRDefault="005A5832" w:rsidP="00E57D8D">
      <w:pPr>
        <w:widowControl w:val="0"/>
        <w:pBdr>
          <w:top w:val="nil"/>
          <w:left w:val="nil"/>
          <w:bottom w:val="nil"/>
          <w:right w:val="nil"/>
          <w:between w:val="nil"/>
        </w:pBdr>
        <w:tabs>
          <w:tab w:val="left" w:pos="567"/>
          <w:tab w:val="left" w:pos="851"/>
        </w:tabs>
        <w:rPr>
          <w:b/>
          <w:bCs/>
          <w:caps/>
          <w:kern w:val="2"/>
          <w:szCs w:val="24"/>
        </w:rPr>
      </w:pPr>
    </w:p>
    <w:p w14:paraId="7B13F12D"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718345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5C12864" w14:textId="77777777">
        <w:tc>
          <w:tcPr>
            <w:tcW w:w="2448" w:type="dxa"/>
          </w:tcPr>
          <w:p w14:paraId="069C1A10" w14:textId="77777777" w:rsidR="005A5832" w:rsidRDefault="00A10867">
            <w:pPr>
              <w:jc w:val="both"/>
              <w:rPr>
                <w:b/>
                <w:bCs/>
                <w:kern w:val="2"/>
                <w:szCs w:val="24"/>
              </w:rPr>
            </w:pPr>
            <w:r>
              <w:rPr>
                <w:b/>
                <w:bCs/>
                <w:kern w:val="2"/>
                <w:szCs w:val="24"/>
              </w:rPr>
              <w:t>Sutarties pavadinimas</w:t>
            </w:r>
          </w:p>
        </w:tc>
        <w:tc>
          <w:tcPr>
            <w:tcW w:w="7110" w:type="dxa"/>
            <w:gridSpan w:val="3"/>
          </w:tcPr>
          <w:p w14:paraId="2DA09D59" w14:textId="32F63BD5" w:rsidR="005A5832" w:rsidRPr="00142E60" w:rsidRDefault="00142E60">
            <w:pPr>
              <w:jc w:val="both"/>
              <w:rPr>
                <w:kern w:val="2"/>
                <w:szCs w:val="24"/>
              </w:rPr>
            </w:pPr>
            <w:r w:rsidRPr="00142E60">
              <w:rPr>
                <w:color w:val="333333"/>
                <w:szCs w:val="24"/>
                <w:shd w:val="clear" w:color="auto" w:fill="FFFFFF"/>
              </w:rPr>
              <w:t>Antivirusinės programinės įrangos metinės licencijos</w:t>
            </w:r>
          </w:p>
        </w:tc>
      </w:tr>
      <w:tr w:rsidR="005A5832" w14:paraId="45A7A7B2" w14:textId="77777777">
        <w:tc>
          <w:tcPr>
            <w:tcW w:w="2448" w:type="dxa"/>
          </w:tcPr>
          <w:p w14:paraId="5E373BA0" w14:textId="77777777" w:rsidR="005A5832" w:rsidRDefault="00A10867">
            <w:pPr>
              <w:jc w:val="both"/>
              <w:rPr>
                <w:b/>
                <w:bCs/>
                <w:kern w:val="2"/>
                <w:szCs w:val="24"/>
              </w:rPr>
            </w:pPr>
            <w:r>
              <w:rPr>
                <w:b/>
                <w:bCs/>
                <w:kern w:val="2"/>
                <w:szCs w:val="24"/>
              </w:rPr>
              <w:t>Sutarties data</w:t>
            </w:r>
          </w:p>
        </w:tc>
        <w:tc>
          <w:tcPr>
            <w:tcW w:w="2177" w:type="dxa"/>
          </w:tcPr>
          <w:p w14:paraId="07F744EA" w14:textId="77777777" w:rsidR="005A5832" w:rsidRDefault="005A5832">
            <w:pPr>
              <w:jc w:val="both"/>
              <w:rPr>
                <w:kern w:val="2"/>
                <w:szCs w:val="24"/>
              </w:rPr>
            </w:pPr>
          </w:p>
        </w:tc>
        <w:tc>
          <w:tcPr>
            <w:tcW w:w="2362" w:type="dxa"/>
          </w:tcPr>
          <w:p w14:paraId="341B8C0A" w14:textId="77777777" w:rsidR="005A5832" w:rsidRDefault="00A10867">
            <w:pPr>
              <w:jc w:val="both"/>
              <w:rPr>
                <w:b/>
                <w:bCs/>
                <w:kern w:val="2"/>
                <w:szCs w:val="24"/>
              </w:rPr>
            </w:pPr>
            <w:r>
              <w:rPr>
                <w:b/>
                <w:bCs/>
                <w:kern w:val="2"/>
                <w:szCs w:val="24"/>
              </w:rPr>
              <w:t>Sutarties numeris</w:t>
            </w:r>
          </w:p>
        </w:tc>
        <w:tc>
          <w:tcPr>
            <w:tcW w:w="2571" w:type="dxa"/>
          </w:tcPr>
          <w:p w14:paraId="1FD83CF8" w14:textId="77777777" w:rsidR="005A5832" w:rsidRDefault="005A5832">
            <w:pPr>
              <w:jc w:val="both"/>
              <w:rPr>
                <w:kern w:val="2"/>
                <w:szCs w:val="24"/>
              </w:rPr>
            </w:pPr>
          </w:p>
        </w:tc>
      </w:tr>
    </w:tbl>
    <w:p w14:paraId="4BD93AF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7CFC661" w14:textId="77777777">
        <w:tc>
          <w:tcPr>
            <w:tcW w:w="9558" w:type="dxa"/>
            <w:gridSpan w:val="3"/>
          </w:tcPr>
          <w:p w14:paraId="67B7233D" w14:textId="77777777" w:rsidR="005A5832" w:rsidRDefault="00A10867">
            <w:pPr>
              <w:jc w:val="center"/>
              <w:rPr>
                <w:b/>
                <w:bCs/>
                <w:kern w:val="2"/>
                <w:szCs w:val="24"/>
              </w:rPr>
            </w:pPr>
            <w:r>
              <w:rPr>
                <w:b/>
                <w:bCs/>
                <w:kern w:val="2"/>
                <w:szCs w:val="24"/>
              </w:rPr>
              <w:t>1. SUTARTIES ŠALYS</w:t>
            </w:r>
          </w:p>
        </w:tc>
      </w:tr>
      <w:tr w:rsidR="005A5832" w14:paraId="49DB69F3" w14:textId="77777777">
        <w:tc>
          <w:tcPr>
            <w:tcW w:w="2808" w:type="dxa"/>
            <w:vMerge w:val="restart"/>
          </w:tcPr>
          <w:p w14:paraId="78FA74AA" w14:textId="77777777" w:rsidR="005A5832" w:rsidRDefault="005A5832">
            <w:pPr>
              <w:jc w:val="center"/>
              <w:rPr>
                <w:b/>
                <w:bCs/>
                <w:kern w:val="2"/>
                <w:szCs w:val="24"/>
              </w:rPr>
            </w:pPr>
          </w:p>
          <w:p w14:paraId="3B5AA0A8" w14:textId="77777777" w:rsidR="005A5832" w:rsidRDefault="005A5832">
            <w:pPr>
              <w:jc w:val="center"/>
              <w:rPr>
                <w:b/>
                <w:bCs/>
                <w:kern w:val="2"/>
                <w:szCs w:val="24"/>
              </w:rPr>
            </w:pPr>
          </w:p>
          <w:p w14:paraId="1ED23376" w14:textId="77777777" w:rsidR="005A5832" w:rsidRDefault="005A5832">
            <w:pPr>
              <w:jc w:val="center"/>
              <w:rPr>
                <w:b/>
                <w:bCs/>
                <w:kern w:val="2"/>
                <w:szCs w:val="24"/>
              </w:rPr>
            </w:pPr>
          </w:p>
          <w:p w14:paraId="010CF4F6" w14:textId="77777777" w:rsidR="005A5832" w:rsidRDefault="005A5832">
            <w:pPr>
              <w:rPr>
                <w:b/>
                <w:bCs/>
                <w:kern w:val="2"/>
                <w:szCs w:val="24"/>
              </w:rPr>
            </w:pPr>
          </w:p>
          <w:p w14:paraId="691E3298" w14:textId="77777777" w:rsidR="005A5832" w:rsidRDefault="00A10867">
            <w:pPr>
              <w:rPr>
                <w:b/>
                <w:bCs/>
                <w:kern w:val="2"/>
                <w:szCs w:val="24"/>
              </w:rPr>
            </w:pPr>
            <w:r>
              <w:rPr>
                <w:b/>
                <w:bCs/>
                <w:kern w:val="2"/>
                <w:szCs w:val="24"/>
              </w:rPr>
              <w:t>1.1. Pirkėjas</w:t>
            </w:r>
          </w:p>
        </w:tc>
        <w:tc>
          <w:tcPr>
            <w:tcW w:w="3240" w:type="dxa"/>
          </w:tcPr>
          <w:p w14:paraId="4687D805" w14:textId="77777777" w:rsidR="005A5832" w:rsidRDefault="00A10867">
            <w:pPr>
              <w:rPr>
                <w:kern w:val="2"/>
                <w:szCs w:val="24"/>
              </w:rPr>
            </w:pPr>
            <w:r>
              <w:rPr>
                <w:kern w:val="2"/>
                <w:szCs w:val="24"/>
              </w:rPr>
              <w:t>1.1.1. Pavadinimas</w:t>
            </w:r>
          </w:p>
        </w:tc>
        <w:tc>
          <w:tcPr>
            <w:tcW w:w="3510" w:type="dxa"/>
          </w:tcPr>
          <w:p w14:paraId="64772536" w14:textId="7778C94B" w:rsidR="005A5832" w:rsidRPr="00605E09" w:rsidRDefault="00D43A68" w:rsidP="00060AB3">
            <w:pPr>
              <w:rPr>
                <w:kern w:val="2"/>
                <w:szCs w:val="24"/>
              </w:rPr>
            </w:pPr>
            <w:r w:rsidRPr="00605E09">
              <w:rPr>
                <w:kern w:val="2"/>
                <w:sz w:val="20"/>
              </w:rPr>
              <w:t>Nacionalinė švietimo agentūra</w:t>
            </w:r>
          </w:p>
        </w:tc>
      </w:tr>
      <w:tr w:rsidR="00D43A68" w14:paraId="4900EF9E" w14:textId="77777777">
        <w:tc>
          <w:tcPr>
            <w:tcW w:w="2808" w:type="dxa"/>
            <w:vMerge/>
          </w:tcPr>
          <w:p w14:paraId="017C673F" w14:textId="77777777" w:rsidR="00D43A68" w:rsidRDefault="00D43A68" w:rsidP="00D43A68">
            <w:pPr>
              <w:rPr>
                <w:kern w:val="2"/>
                <w:szCs w:val="24"/>
              </w:rPr>
            </w:pPr>
          </w:p>
        </w:tc>
        <w:tc>
          <w:tcPr>
            <w:tcW w:w="3240" w:type="dxa"/>
          </w:tcPr>
          <w:p w14:paraId="1C9198CE" w14:textId="77777777" w:rsidR="00D43A68" w:rsidRDefault="00D43A68" w:rsidP="00D43A68">
            <w:pPr>
              <w:rPr>
                <w:kern w:val="2"/>
                <w:szCs w:val="24"/>
              </w:rPr>
            </w:pPr>
            <w:r>
              <w:rPr>
                <w:kern w:val="2"/>
                <w:szCs w:val="24"/>
              </w:rPr>
              <w:t>1.1.2. Juridinio asmens kodas</w:t>
            </w:r>
          </w:p>
        </w:tc>
        <w:tc>
          <w:tcPr>
            <w:tcW w:w="3510" w:type="dxa"/>
          </w:tcPr>
          <w:p w14:paraId="189FE42A" w14:textId="34380F47" w:rsidR="00D43A68" w:rsidRPr="00605E09" w:rsidRDefault="00D43A68" w:rsidP="00060AB3">
            <w:pPr>
              <w:rPr>
                <w:kern w:val="2"/>
                <w:szCs w:val="24"/>
              </w:rPr>
            </w:pPr>
            <w:r w:rsidRPr="00605E09">
              <w:rPr>
                <w:kern w:val="2"/>
                <w:sz w:val="20"/>
              </w:rPr>
              <w:t>305238040</w:t>
            </w:r>
          </w:p>
        </w:tc>
      </w:tr>
      <w:tr w:rsidR="00D43A68" w14:paraId="285B19FD" w14:textId="77777777">
        <w:tc>
          <w:tcPr>
            <w:tcW w:w="2808" w:type="dxa"/>
            <w:vMerge/>
          </w:tcPr>
          <w:p w14:paraId="43F5661D" w14:textId="77777777" w:rsidR="00D43A68" w:rsidRDefault="00D43A68" w:rsidP="00D43A68">
            <w:pPr>
              <w:rPr>
                <w:kern w:val="2"/>
                <w:szCs w:val="24"/>
              </w:rPr>
            </w:pPr>
          </w:p>
        </w:tc>
        <w:tc>
          <w:tcPr>
            <w:tcW w:w="3240" w:type="dxa"/>
          </w:tcPr>
          <w:p w14:paraId="385B434C" w14:textId="77777777" w:rsidR="00D43A68" w:rsidRDefault="00D43A68" w:rsidP="00D43A68">
            <w:pPr>
              <w:rPr>
                <w:kern w:val="2"/>
                <w:szCs w:val="24"/>
              </w:rPr>
            </w:pPr>
            <w:r>
              <w:rPr>
                <w:kern w:val="2"/>
                <w:szCs w:val="24"/>
              </w:rPr>
              <w:t>1.1.3. Adresas</w:t>
            </w:r>
          </w:p>
        </w:tc>
        <w:tc>
          <w:tcPr>
            <w:tcW w:w="3510" w:type="dxa"/>
          </w:tcPr>
          <w:p w14:paraId="20318F81" w14:textId="65AEF7F9" w:rsidR="00D43A68" w:rsidRPr="00605E09" w:rsidRDefault="00D43A68" w:rsidP="00060AB3">
            <w:pPr>
              <w:rPr>
                <w:kern w:val="2"/>
                <w:szCs w:val="24"/>
              </w:rPr>
            </w:pPr>
            <w:r w:rsidRPr="00605E09">
              <w:rPr>
                <w:kern w:val="2"/>
                <w:sz w:val="20"/>
              </w:rPr>
              <w:t>K. Kalinausko g. 7, LT-03107 Vilnius</w:t>
            </w:r>
          </w:p>
        </w:tc>
      </w:tr>
      <w:tr w:rsidR="00D43A68" w14:paraId="031397A6" w14:textId="77777777">
        <w:tc>
          <w:tcPr>
            <w:tcW w:w="2808" w:type="dxa"/>
            <w:vMerge/>
          </w:tcPr>
          <w:p w14:paraId="4A00B562" w14:textId="77777777" w:rsidR="00D43A68" w:rsidRDefault="00D43A68" w:rsidP="00D43A68">
            <w:pPr>
              <w:rPr>
                <w:kern w:val="2"/>
                <w:szCs w:val="24"/>
              </w:rPr>
            </w:pPr>
          </w:p>
        </w:tc>
        <w:tc>
          <w:tcPr>
            <w:tcW w:w="3240" w:type="dxa"/>
          </w:tcPr>
          <w:p w14:paraId="183B4C77" w14:textId="77777777" w:rsidR="00D43A68" w:rsidRDefault="00D43A68" w:rsidP="00D43A68">
            <w:pPr>
              <w:rPr>
                <w:kern w:val="2"/>
                <w:szCs w:val="24"/>
              </w:rPr>
            </w:pPr>
            <w:r>
              <w:rPr>
                <w:kern w:val="2"/>
                <w:szCs w:val="24"/>
              </w:rPr>
              <w:t>1.1.4. PVM mokėtojo kodas</w:t>
            </w:r>
          </w:p>
        </w:tc>
        <w:tc>
          <w:tcPr>
            <w:tcW w:w="3510" w:type="dxa"/>
          </w:tcPr>
          <w:p w14:paraId="35F13F3B" w14:textId="046BFBDA" w:rsidR="00D43A68" w:rsidRPr="00605E09" w:rsidRDefault="00D43A68" w:rsidP="00060AB3">
            <w:pPr>
              <w:rPr>
                <w:kern w:val="2"/>
                <w:szCs w:val="24"/>
              </w:rPr>
            </w:pPr>
            <w:r w:rsidRPr="00605E09">
              <w:rPr>
                <w:kern w:val="2"/>
                <w:sz w:val="20"/>
              </w:rPr>
              <w:t>-</w:t>
            </w:r>
          </w:p>
        </w:tc>
      </w:tr>
      <w:tr w:rsidR="00D43A68" w14:paraId="6D70D9BF" w14:textId="77777777">
        <w:tc>
          <w:tcPr>
            <w:tcW w:w="2808" w:type="dxa"/>
            <w:vMerge/>
          </w:tcPr>
          <w:p w14:paraId="21AD6D49" w14:textId="77777777" w:rsidR="00D43A68" w:rsidRDefault="00D43A68" w:rsidP="00D43A68">
            <w:pPr>
              <w:rPr>
                <w:kern w:val="2"/>
                <w:szCs w:val="24"/>
              </w:rPr>
            </w:pPr>
          </w:p>
        </w:tc>
        <w:tc>
          <w:tcPr>
            <w:tcW w:w="3240" w:type="dxa"/>
          </w:tcPr>
          <w:p w14:paraId="154642EB" w14:textId="77777777" w:rsidR="00D43A68" w:rsidRDefault="00D43A68" w:rsidP="00D43A68">
            <w:pPr>
              <w:rPr>
                <w:kern w:val="2"/>
                <w:szCs w:val="24"/>
              </w:rPr>
            </w:pPr>
            <w:r>
              <w:rPr>
                <w:kern w:val="2"/>
                <w:szCs w:val="24"/>
              </w:rPr>
              <w:t>1.1.5. Atsiskaitomoji sąskaita</w:t>
            </w:r>
          </w:p>
        </w:tc>
        <w:tc>
          <w:tcPr>
            <w:tcW w:w="3510" w:type="dxa"/>
          </w:tcPr>
          <w:p w14:paraId="43820118" w14:textId="3DA99F5B" w:rsidR="00D43A68" w:rsidRPr="00605E09" w:rsidRDefault="00D43A68" w:rsidP="00060AB3">
            <w:pPr>
              <w:rPr>
                <w:kern w:val="2"/>
                <w:szCs w:val="24"/>
              </w:rPr>
            </w:pPr>
            <w:r w:rsidRPr="00605E09">
              <w:rPr>
                <w:rFonts w:ascii="Calibri" w:eastAsia="Calibri" w:hAnsi="Calibri" w:cs="Calibri"/>
                <w:sz w:val="20"/>
              </w:rPr>
              <w:t> </w:t>
            </w:r>
            <w:r w:rsidRPr="00605E09">
              <w:rPr>
                <w:kern w:val="2"/>
                <w:sz w:val="20"/>
              </w:rPr>
              <w:t>LT69 4040 0636 1000 1631</w:t>
            </w:r>
          </w:p>
        </w:tc>
      </w:tr>
      <w:tr w:rsidR="00D43A68" w14:paraId="604F8968" w14:textId="77777777">
        <w:tc>
          <w:tcPr>
            <w:tcW w:w="2808" w:type="dxa"/>
            <w:vMerge/>
          </w:tcPr>
          <w:p w14:paraId="1D5E6109" w14:textId="77777777" w:rsidR="00D43A68" w:rsidRDefault="00D43A68" w:rsidP="00D43A68">
            <w:pPr>
              <w:rPr>
                <w:kern w:val="2"/>
                <w:szCs w:val="24"/>
              </w:rPr>
            </w:pPr>
          </w:p>
        </w:tc>
        <w:tc>
          <w:tcPr>
            <w:tcW w:w="3240" w:type="dxa"/>
          </w:tcPr>
          <w:p w14:paraId="48BD586E" w14:textId="77777777" w:rsidR="00D43A68" w:rsidRDefault="00D43A68" w:rsidP="00D43A68">
            <w:pPr>
              <w:rPr>
                <w:kern w:val="2"/>
                <w:szCs w:val="24"/>
              </w:rPr>
            </w:pPr>
            <w:r>
              <w:rPr>
                <w:kern w:val="2"/>
                <w:szCs w:val="24"/>
              </w:rPr>
              <w:t>1.1.6. Bankas, banko kodas</w:t>
            </w:r>
          </w:p>
        </w:tc>
        <w:tc>
          <w:tcPr>
            <w:tcW w:w="3510" w:type="dxa"/>
          </w:tcPr>
          <w:p w14:paraId="22F65CB6" w14:textId="2F5332A3" w:rsidR="00D43A68" w:rsidRPr="00605E09" w:rsidRDefault="00D43A68" w:rsidP="00060AB3">
            <w:pPr>
              <w:rPr>
                <w:kern w:val="2"/>
                <w:szCs w:val="24"/>
              </w:rPr>
            </w:pPr>
            <w:r w:rsidRPr="00605E09">
              <w:rPr>
                <w:kern w:val="2"/>
                <w:sz w:val="20"/>
              </w:rPr>
              <w:t>Lietuvos Respublikos finansų ministerija</w:t>
            </w:r>
          </w:p>
        </w:tc>
      </w:tr>
      <w:tr w:rsidR="00D43A68" w14:paraId="52588A2C" w14:textId="77777777">
        <w:tc>
          <w:tcPr>
            <w:tcW w:w="2808" w:type="dxa"/>
            <w:vMerge/>
          </w:tcPr>
          <w:p w14:paraId="66574C12" w14:textId="77777777" w:rsidR="00D43A68" w:rsidRDefault="00D43A68" w:rsidP="00D43A68">
            <w:pPr>
              <w:rPr>
                <w:kern w:val="2"/>
                <w:szCs w:val="24"/>
              </w:rPr>
            </w:pPr>
          </w:p>
        </w:tc>
        <w:tc>
          <w:tcPr>
            <w:tcW w:w="3240" w:type="dxa"/>
          </w:tcPr>
          <w:p w14:paraId="3E0E40F4" w14:textId="77777777" w:rsidR="00D43A68" w:rsidRDefault="00D43A68" w:rsidP="00D43A68">
            <w:pPr>
              <w:rPr>
                <w:kern w:val="2"/>
                <w:szCs w:val="24"/>
              </w:rPr>
            </w:pPr>
            <w:r>
              <w:rPr>
                <w:kern w:val="2"/>
                <w:szCs w:val="24"/>
              </w:rPr>
              <w:t>1.1.7. Telefonas</w:t>
            </w:r>
          </w:p>
        </w:tc>
        <w:tc>
          <w:tcPr>
            <w:tcW w:w="3510" w:type="dxa"/>
          </w:tcPr>
          <w:p w14:paraId="43DEB87E" w14:textId="25CA631E" w:rsidR="00D43A68" w:rsidRPr="00605E09" w:rsidRDefault="00D43A68" w:rsidP="00060AB3">
            <w:pPr>
              <w:rPr>
                <w:kern w:val="2"/>
                <w:szCs w:val="24"/>
              </w:rPr>
            </w:pPr>
            <w:r w:rsidRPr="00605E09">
              <w:rPr>
                <w:kern w:val="2"/>
                <w:sz w:val="20"/>
              </w:rPr>
              <w:t>+370 658 18504</w:t>
            </w:r>
          </w:p>
        </w:tc>
      </w:tr>
      <w:tr w:rsidR="00D43A68" w14:paraId="34FEFC62" w14:textId="77777777">
        <w:tc>
          <w:tcPr>
            <w:tcW w:w="2808" w:type="dxa"/>
            <w:vMerge/>
          </w:tcPr>
          <w:p w14:paraId="29B99001" w14:textId="77777777" w:rsidR="00D43A68" w:rsidRDefault="00D43A68" w:rsidP="00D43A68">
            <w:pPr>
              <w:rPr>
                <w:kern w:val="2"/>
                <w:szCs w:val="24"/>
              </w:rPr>
            </w:pPr>
          </w:p>
        </w:tc>
        <w:tc>
          <w:tcPr>
            <w:tcW w:w="3240" w:type="dxa"/>
          </w:tcPr>
          <w:p w14:paraId="4ED63DEB" w14:textId="77777777" w:rsidR="00D43A68" w:rsidRDefault="00D43A68" w:rsidP="00D43A68">
            <w:pPr>
              <w:rPr>
                <w:kern w:val="2"/>
                <w:szCs w:val="24"/>
              </w:rPr>
            </w:pPr>
            <w:r>
              <w:rPr>
                <w:kern w:val="2"/>
                <w:szCs w:val="24"/>
              </w:rPr>
              <w:t>1.1.8. El. paštas</w:t>
            </w:r>
          </w:p>
        </w:tc>
        <w:tc>
          <w:tcPr>
            <w:tcW w:w="3510" w:type="dxa"/>
          </w:tcPr>
          <w:p w14:paraId="0C124C1F" w14:textId="60494FD0" w:rsidR="00D43A68" w:rsidRPr="00605E09" w:rsidRDefault="00D43A68" w:rsidP="00060AB3">
            <w:pPr>
              <w:rPr>
                <w:kern w:val="2"/>
                <w:szCs w:val="24"/>
              </w:rPr>
            </w:pPr>
            <w:r w:rsidRPr="00605E09">
              <w:rPr>
                <w:kern w:val="2"/>
                <w:sz w:val="20"/>
              </w:rPr>
              <w:t>info@nsa.smm.lt</w:t>
            </w:r>
          </w:p>
        </w:tc>
      </w:tr>
      <w:tr w:rsidR="00D43A68" w14:paraId="4B27F7A3" w14:textId="77777777">
        <w:tc>
          <w:tcPr>
            <w:tcW w:w="2808" w:type="dxa"/>
            <w:vMerge/>
          </w:tcPr>
          <w:p w14:paraId="3524FB24" w14:textId="77777777" w:rsidR="00D43A68" w:rsidRDefault="00D43A68" w:rsidP="00D43A68">
            <w:pPr>
              <w:rPr>
                <w:kern w:val="2"/>
                <w:szCs w:val="24"/>
              </w:rPr>
            </w:pPr>
          </w:p>
        </w:tc>
        <w:tc>
          <w:tcPr>
            <w:tcW w:w="3240" w:type="dxa"/>
          </w:tcPr>
          <w:p w14:paraId="66C36F1D" w14:textId="77777777" w:rsidR="00D43A68" w:rsidRDefault="00D43A68" w:rsidP="00D43A68">
            <w:pPr>
              <w:rPr>
                <w:kern w:val="2"/>
                <w:szCs w:val="24"/>
              </w:rPr>
            </w:pPr>
            <w:r>
              <w:rPr>
                <w:kern w:val="2"/>
                <w:szCs w:val="24"/>
              </w:rPr>
              <w:t>1.1.9. Šalies atstovas</w:t>
            </w:r>
          </w:p>
        </w:tc>
        <w:tc>
          <w:tcPr>
            <w:tcW w:w="3510" w:type="dxa"/>
          </w:tcPr>
          <w:p w14:paraId="728A9FF9" w14:textId="7787B733" w:rsidR="00D43A68" w:rsidRPr="00605E09" w:rsidRDefault="00D43A68" w:rsidP="00060AB3">
            <w:pPr>
              <w:rPr>
                <w:kern w:val="2"/>
                <w:szCs w:val="24"/>
              </w:rPr>
            </w:pPr>
            <w:r w:rsidRPr="00605E09">
              <w:rPr>
                <w:kern w:val="2"/>
                <w:sz w:val="20"/>
              </w:rPr>
              <w:t>Aidas Aldakauskas</w:t>
            </w:r>
          </w:p>
        </w:tc>
      </w:tr>
      <w:tr w:rsidR="00D43A68" w14:paraId="11E706DF" w14:textId="77777777">
        <w:tc>
          <w:tcPr>
            <w:tcW w:w="2808" w:type="dxa"/>
            <w:vMerge/>
          </w:tcPr>
          <w:p w14:paraId="5753FC82" w14:textId="77777777" w:rsidR="00D43A68" w:rsidRDefault="00D43A68" w:rsidP="00D43A68">
            <w:pPr>
              <w:rPr>
                <w:kern w:val="2"/>
                <w:szCs w:val="24"/>
              </w:rPr>
            </w:pPr>
          </w:p>
        </w:tc>
        <w:tc>
          <w:tcPr>
            <w:tcW w:w="3240" w:type="dxa"/>
          </w:tcPr>
          <w:p w14:paraId="4C0AEE54" w14:textId="77777777" w:rsidR="00D43A68" w:rsidRDefault="00D43A68" w:rsidP="00D43A68">
            <w:pPr>
              <w:rPr>
                <w:kern w:val="2"/>
                <w:szCs w:val="24"/>
              </w:rPr>
            </w:pPr>
            <w:r>
              <w:rPr>
                <w:kern w:val="2"/>
                <w:szCs w:val="24"/>
              </w:rPr>
              <w:t>1.1.10. Atstovavimo pagrindas</w:t>
            </w:r>
          </w:p>
        </w:tc>
        <w:tc>
          <w:tcPr>
            <w:tcW w:w="3510" w:type="dxa"/>
          </w:tcPr>
          <w:p w14:paraId="5A65E3F5" w14:textId="396350DE" w:rsidR="00D43A68" w:rsidRPr="00605E09" w:rsidRDefault="00D43A68" w:rsidP="00D43A68">
            <w:pPr>
              <w:rPr>
                <w:kern w:val="2"/>
                <w:szCs w:val="24"/>
              </w:rPr>
            </w:pPr>
            <w:r w:rsidRPr="00605E09">
              <w:rPr>
                <w:rFonts w:asciiTheme="majorBidi" w:hAnsiTheme="majorBidi" w:cstheme="majorBidi"/>
                <w:kern w:val="2"/>
                <w:sz w:val="20"/>
              </w:rPr>
              <w:t>Nacionalinės švietimo agentūros nuostatai, patvirtinti Lietuvos Respublikos švietimo, mokslo ir sporto ministro 2023 m. balandžio 20 d. įsakymu Nr. V-573 „Dėl Nacionalinės švietimo agentūros nuostatų patvirtinimo</w:t>
            </w:r>
          </w:p>
        </w:tc>
      </w:tr>
      <w:tr w:rsidR="00D43A68" w14:paraId="1D8B5D4F" w14:textId="77777777">
        <w:tc>
          <w:tcPr>
            <w:tcW w:w="2808" w:type="dxa"/>
            <w:vMerge w:val="restart"/>
          </w:tcPr>
          <w:p w14:paraId="66FF5CD2" w14:textId="77777777" w:rsidR="00D43A68" w:rsidRDefault="00D43A68" w:rsidP="00D43A68">
            <w:pPr>
              <w:rPr>
                <w:b/>
                <w:bCs/>
                <w:kern w:val="2"/>
                <w:szCs w:val="24"/>
              </w:rPr>
            </w:pPr>
          </w:p>
          <w:p w14:paraId="6D98CCE3" w14:textId="77777777" w:rsidR="00D43A68" w:rsidRDefault="00D43A68" w:rsidP="00D43A68">
            <w:pPr>
              <w:rPr>
                <w:b/>
                <w:bCs/>
                <w:kern w:val="2"/>
                <w:szCs w:val="24"/>
              </w:rPr>
            </w:pPr>
          </w:p>
          <w:p w14:paraId="19F91030" w14:textId="77777777" w:rsidR="00D43A68" w:rsidRDefault="00D43A68" w:rsidP="00D43A68">
            <w:pPr>
              <w:rPr>
                <w:b/>
                <w:bCs/>
                <w:kern w:val="2"/>
                <w:szCs w:val="24"/>
              </w:rPr>
            </w:pPr>
          </w:p>
          <w:p w14:paraId="02EEAE53" w14:textId="77777777" w:rsidR="00D43A68" w:rsidRDefault="00D43A68" w:rsidP="00D43A68">
            <w:pPr>
              <w:rPr>
                <w:b/>
                <w:bCs/>
                <w:kern w:val="2"/>
                <w:szCs w:val="24"/>
              </w:rPr>
            </w:pPr>
            <w:r>
              <w:rPr>
                <w:b/>
                <w:bCs/>
                <w:kern w:val="2"/>
                <w:szCs w:val="24"/>
              </w:rPr>
              <w:t>1.2. Tiekėjas</w:t>
            </w:r>
          </w:p>
          <w:p w14:paraId="0332F43A" w14:textId="77777777" w:rsidR="00D43A68" w:rsidRDefault="00D43A68" w:rsidP="00E57D8D">
            <w:pPr>
              <w:rPr>
                <w:b/>
                <w:bCs/>
                <w:kern w:val="2"/>
                <w:szCs w:val="24"/>
              </w:rPr>
            </w:pPr>
          </w:p>
        </w:tc>
        <w:tc>
          <w:tcPr>
            <w:tcW w:w="3240" w:type="dxa"/>
          </w:tcPr>
          <w:p w14:paraId="54D01954" w14:textId="77777777" w:rsidR="00D43A68" w:rsidRDefault="00D43A68" w:rsidP="00D43A68">
            <w:pPr>
              <w:rPr>
                <w:kern w:val="2"/>
                <w:szCs w:val="24"/>
              </w:rPr>
            </w:pPr>
            <w:r>
              <w:rPr>
                <w:kern w:val="2"/>
                <w:szCs w:val="24"/>
              </w:rPr>
              <w:t>1.2.1. Pavadinimas</w:t>
            </w:r>
          </w:p>
        </w:tc>
        <w:tc>
          <w:tcPr>
            <w:tcW w:w="3510" w:type="dxa"/>
          </w:tcPr>
          <w:p w14:paraId="4E689790" w14:textId="5741FD80" w:rsidR="00D43A68" w:rsidRPr="00F33020" w:rsidRDefault="00F33020" w:rsidP="00D43A68">
            <w:pPr>
              <w:jc w:val="center"/>
              <w:rPr>
                <w:kern w:val="2"/>
                <w:sz w:val="20"/>
              </w:rPr>
            </w:pPr>
            <w:r w:rsidRPr="00F33020">
              <w:rPr>
                <w:kern w:val="2"/>
                <w:sz w:val="20"/>
              </w:rPr>
              <w:t>UAB „EIT Sprendimai“</w:t>
            </w:r>
          </w:p>
        </w:tc>
      </w:tr>
      <w:tr w:rsidR="00D43A68" w14:paraId="20DC06CD" w14:textId="77777777">
        <w:tc>
          <w:tcPr>
            <w:tcW w:w="2808" w:type="dxa"/>
            <w:vMerge/>
          </w:tcPr>
          <w:p w14:paraId="06876C0E" w14:textId="77777777" w:rsidR="00D43A68" w:rsidRDefault="00D43A68" w:rsidP="00D43A68">
            <w:pPr>
              <w:rPr>
                <w:b/>
                <w:bCs/>
                <w:kern w:val="2"/>
                <w:szCs w:val="24"/>
              </w:rPr>
            </w:pPr>
          </w:p>
        </w:tc>
        <w:tc>
          <w:tcPr>
            <w:tcW w:w="3240" w:type="dxa"/>
          </w:tcPr>
          <w:p w14:paraId="14490C16" w14:textId="77777777" w:rsidR="00D43A68" w:rsidRDefault="00D43A68" w:rsidP="00D43A68">
            <w:pPr>
              <w:rPr>
                <w:kern w:val="2"/>
                <w:szCs w:val="24"/>
              </w:rPr>
            </w:pPr>
            <w:r>
              <w:rPr>
                <w:kern w:val="2"/>
                <w:szCs w:val="24"/>
              </w:rPr>
              <w:t>1.2.2. Juridinio asmens kodas</w:t>
            </w:r>
          </w:p>
        </w:tc>
        <w:tc>
          <w:tcPr>
            <w:tcW w:w="3510" w:type="dxa"/>
          </w:tcPr>
          <w:p w14:paraId="516167E8" w14:textId="76CF2B5A" w:rsidR="00D43A68" w:rsidRPr="00F33020" w:rsidRDefault="00F33020" w:rsidP="00D43A68">
            <w:pPr>
              <w:jc w:val="center"/>
              <w:rPr>
                <w:kern w:val="2"/>
                <w:sz w:val="20"/>
              </w:rPr>
            </w:pPr>
            <w:r w:rsidRPr="00F33020">
              <w:rPr>
                <w:kern w:val="2"/>
                <w:sz w:val="20"/>
              </w:rPr>
              <w:t>226107940</w:t>
            </w:r>
          </w:p>
        </w:tc>
      </w:tr>
      <w:tr w:rsidR="00D43A68" w14:paraId="49892591" w14:textId="77777777">
        <w:tc>
          <w:tcPr>
            <w:tcW w:w="2808" w:type="dxa"/>
            <w:vMerge/>
          </w:tcPr>
          <w:p w14:paraId="33FD9FF2" w14:textId="77777777" w:rsidR="00D43A68" w:rsidRDefault="00D43A68" w:rsidP="00D43A68">
            <w:pPr>
              <w:rPr>
                <w:b/>
                <w:bCs/>
                <w:kern w:val="2"/>
                <w:szCs w:val="24"/>
              </w:rPr>
            </w:pPr>
          </w:p>
        </w:tc>
        <w:tc>
          <w:tcPr>
            <w:tcW w:w="3240" w:type="dxa"/>
          </w:tcPr>
          <w:p w14:paraId="23EDC69B" w14:textId="77777777" w:rsidR="00D43A68" w:rsidRDefault="00D43A68" w:rsidP="00D43A68">
            <w:pPr>
              <w:rPr>
                <w:kern w:val="2"/>
                <w:szCs w:val="24"/>
              </w:rPr>
            </w:pPr>
            <w:r>
              <w:rPr>
                <w:kern w:val="2"/>
                <w:szCs w:val="24"/>
              </w:rPr>
              <w:t>1.2.3. Adresas</w:t>
            </w:r>
          </w:p>
        </w:tc>
        <w:tc>
          <w:tcPr>
            <w:tcW w:w="3510" w:type="dxa"/>
          </w:tcPr>
          <w:p w14:paraId="73E8EAEB" w14:textId="2214E9A6" w:rsidR="00D43A68" w:rsidRPr="00F33020" w:rsidRDefault="00F33020" w:rsidP="00D43A68">
            <w:pPr>
              <w:jc w:val="center"/>
              <w:rPr>
                <w:kern w:val="2"/>
                <w:sz w:val="20"/>
              </w:rPr>
            </w:pPr>
            <w:r w:rsidRPr="00F33020">
              <w:rPr>
                <w:kern w:val="2"/>
                <w:sz w:val="20"/>
              </w:rPr>
              <w:t>J. Rutkausko g. 6, Vilnius, LT-05132</w:t>
            </w:r>
          </w:p>
        </w:tc>
      </w:tr>
      <w:tr w:rsidR="00D43A68" w14:paraId="39A5D530" w14:textId="77777777">
        <w:tc>
          <w:tcPr>
            <w:tcW w:w="2808" w:type="dxa"/>
            <w:vMerge/>
          </w:tcPr>
          <w:p w14:paraId="2D73109B" w14:textId="77777777" w:rsidR="00D43A68" w:rsidRDefault="00D43A68" w:rsidP="00D43A68">
            <w:pPr>
              <w:rPr>
                <w:b/>
                <w:bCs/>
                <w:kern w:val="2"/>
                <w:szCs w:val="24"/>
              </w:rPr>
            </w:pPr>
          </w:p>
        </w:tc>
        <w:tc>
          <w:tcPr>
            <w:tcW w:w="3240" w:type="dxa"/>
          </w:tcPr>
          <w:p w14:paraId="3250D77C" w14:textId="77777777" w:rsidR="00D43A68" w:rsidRDefault="00D43A68" w:rsidP="00D43A68">
            <w:pPr>
              <w:rPr>
                <w:kern w:val="2"/>
                <w:szCs w:val="24"/>
              </w:rPr>
            </w:pPr>
            <w:r>
              <w:rPr>
                <w:kern w:val="2"/>
                <w:szCs w:val="24"/>
              </w:rPr>
              <w:t>1.2.4. PVM mokėtojo kodas</w:t>
            </w:r>
          </w:p>
        </w:tc>
        <w:tc>
          <w:tcPr>
            <w:tcW w:w="3510" w:type="dxa"/>
          </w:tcPr>
          <w:p w14:paraId="62678D55" w14:textId="7D3FA11C" w:rsidR="00D43A68" w:rsidRPr="00F33020" w:rsidRDefault="00F33020" w:rsidP="00D43A68">
            <w:pPr>
              <w:jc w:val="center"/>
              <w:rPr>
                <w:kern w:val="2"/>
                <w:sz w:val="20"/>
              </w:rPr>
            </w:pPr>
            <w:r w:rsidRPr="00F33020">
              <w:rPr>
                <w:kern w:val="2"/>
                <w:sz w:val="20"/>
              </w:rPr>
              <w:t>LT261079416</w:t>
            </w:r>
          </w:p>
        </w:tc>
      </w:tr>
      <w:tr w:rsidR="00D43A68" w14:paraId="5E2355DA" w14:textId="77777777">
        <w:tc>
          <w:tcPr>
            <w:tcW w:w="2808" w:type="dxa"/>
            <w:vMerge/>
          </w:tcPr>
          <w:p w14:paraId="29F06E14" w14:textId="77777777" w:rsidR="00D43A68" w:rsidRDefault="00D43A68" w:rsidP="00D43A68">
            <w:pPr>
              <w:rPr>
                <w:b/>
                <w:bCs/>
                <w:kern w:val="2"/>
                <w:szCs w:val="24"/>
              </w:rPr>
            </w:pPr>
          </w:p>
        </w:tc>
        <w:tc>
          <w:tcPr>
            <w:tcW w:w="3240" w:type="dxa"/>
          </w:tcPr>
          <w:p w14:paraId="07BBAE5D" w14:textId="77777777" w:rsidR="00D43A68" w:rsidRDefault="00D43A68" w:rsidP="00D43A68">
            <w:pPr>
              <w:rPr>
                <w:kern w:val="2"/>
                <w:szCs w:val="24"/>
              </w:rPr>
            </w:pPr>
            <w:r>
              <w:rPr>
                <w:kern w:val="2"/>
                <w:szCs w:val="24"/>
              </w:rPr>
              <w:t>1.2.5. Atsiskaitomoji sąskaita</w:t>
            </w:r>
          </w:p>
        </w:tc>
        <w:tc>
          <w:tcPr>
            <w:tcW w:w="3510" w:type="dxa"/>
          </w:tcPr>
          <w:p w14:paraId="461CE8FF" w14:textId="0140D34F" w:rsidR="00D43A68" w:rsidRPr="00F33020" w:rsidRDefault="00F33020" w:rsidP="00D43A68">
            <w:pPr>
              <w:jc w:val="center"/>
              <w:rPr>
                <w:kern w:val="2"/>
                <w:sz w:val="20"/>
              </w:rPr>
            </w:pPr>
            <w:r w:rsidRPr="00F33020">
              <w:rPr>
                <w:color w:val="000000"/>
                <w:sz w:val="20"/>
              </w:rPr>
              <w:t>LT08 7044 0600 0178 1165</w:t>
            </w:r>
          </w:p>
        </w:tc>
      </w:tr>
      <w:tr w:rsidR="00D43A68" w14:paraId="080B2E63" w14:textId="77777777">
        <w:tc>
          <w:tcPr>
            <w:tcW w:w="2808" w:type="dxa"/>
            <w:vMerge/>
          </w:tcPr>
          <w:p w14:paraId="0CA17686" w14:textId="77777777" w:rsidR="00D43A68" w:rsidRDefault="00D43A68" w:rsidP="00D43A68">
            <w:pPr>
              <w:rPr>
                <w:b/>
                <w:bCs/>
                <w:kern w:val="2"/>
                <w:szCs w:val="24"/>
              </w:rPr>
            </w:pPr>
          </w:p>
        </w:tc>
        <w:tc>
          <w:tcPr>
            <w:tcW w:w="3240" w:type="dxa"/>
          </w:tcPr>
          <w:p w14:paraId="294C9C7E" w14:textId="77777777" w:rsidR="00D43A68" w:rsidRDefault="00D43A68" w:rsidP="00D43A68">
            <w:pPr>
              <w:rPr>
                <w:kern w:val="2"/>
                <w:szCs w:val="24"/>
              </w:rPr>
            </w:pPr>
            <w:r>
              <w:rPr>
                <w:kern w:val="2"/>
                <w:szCs w:val="24"/>
              </w:rPr>
              <w:t>1.2.6. Bankas, banko kodas</w:t>
            </w:r>
          </w:p>
        </w:tc>
        <w:tc>
          <w:tcPr>
            <w:tcW w:w="3510" w:type="dxa"/>
          </w:tcPr>
          <w:p w14:paraId="7B1C4EE2" w14:textId="4F08A0DD" w:rsidR="00D43A68" w:rsidRPr="00F33020" w:rsidRDefault="00F33020" w:rsidP="00D43A68">
            <w:pPr>
              <w:jc w:val="center"/>
              <w:rPr>
                <w:kern w:val="2"/>
                <w:sz w:val="20"/>
              </w:rPr>
            </w:pPr>
            <w:r w:rsidRPr="00F33020">
              <w:rPr>
                <w:kern w:val="2"/>
                <w:sz w:val="20"/>
              </w:rPr>
              <w:t>AB SEB bankas, 70440</w:t>
            </w:r>
          </w:p>
        </w:tc>
      </w:tr>
      <w:tr w:rsidR="00D43A68" w14:paraId="28A2EE4E" w14:textId="77777777">
        <w:tc>
          <w:tcPr>
            <w:tcW w:w="2808" w:type="dxa"/>
            <w:vMerge/>
          </w:tcPr>
          <w:p w14:paraId="2FFF503A" w14:textId="77777777" w:rsidR="00D43A68" w:rsidRDefault="00D43A68" w:rsidP="00D43A68">
            <w:pPr>
              <w:rPr>
                <w:b/>
                <w:bCs/>
                <w:kern w:val="2"/>
                <w:szCs w:val="24"/>
              </w:rPr>
            </w:pPr>
          </w:p>
        </w:tc>
        <w:tc>
          <w:tcPr>
            <w:tcW w:w="3240" w:type="dxa"/>
          </w:tcPr>
          <w:p w14:paraId="70B586C0" w14:textId="77777777" w:rsidR="00D43A68" w:rsidRDefault="00D43A68" w:rsidP="00D43A68">
            <w:pPr>
              <w:rPr>
                <w:kern w:val="2"/>
                <w:szCs w:val="24"/>
              </w:rPr>
            </w:pPr>
            <w:r>
              <w:rPr>
                <w:kern w:val="2"/>
                <w:szCs w:val="24"/>
              </w:rPr>
              <w:t>1.2.7. Telefonas</w:t>
            </w:r>
          </w:p>
        </w:tc>
        <w:tc>
          <w:tcPr>
            <w:tcW w:w="3510" w:type="dxa"/>
          </w:tcPr>
          <w:p w14:paraId="7EFF711A" w14:textId="4C8CCA1B" w:rsidR="00D43A68" w:rsidRPr="00F33020" w:rsidRDefault="00F33020" w:rsidP="00D43A68">
            <w:pPr>
              <w:jc w:val="center"/>
              <w:rPr>
                <w:kern w:val="2"/>
                <w:sz w:val="20"/>
              </w:rPr>
            </w:pPr>
            <w:r w:rsidRPr="00F33020">
              <w:rPr>
                <w:color w:val="000000"/>
                <w:sz w:val="20"/>
              </w:rPr>
              <w:t>8(5) 2688188, 8(5) 2688111</w:t>
            </w:r>
          </w:p>
        </w:tc>
      </w:tr>
      <w:tr w:rsidR="00D43A68" w14:paraId="1798B706" w14:textId="77777777">
        <w:tc>
          <w:tcPr>
            <w:tcW w:w="2808" w:type="dxa"/>
            <w:vMerge/>
          </w:tcPr>
          <w:p w14:paraId="0D9CE38E" w14:textId="77777777" w:rsidR="00D43A68" w:rsidRDefault="00D43A68" w:rsidP="00D43A68">
            <w:pPr>
              <w:rPr>
                <w:b/>
                <w:bCs/>
                <w:kern w:val="2"/>
                <w:szCs w:val="24"/>
              </w:rPr>
            </w:pPr>
          </w:p>
        </w:tc>
        <w:tc>
          <w:tcPr>
            <w:tcW w:w="3240" w:type="dxa"/>
          </w:tcPr>
          <w:p w14:paraId="56D2816C" w14:textId="77777777" w:rsidR="00D43A68" w:rsidRDefault="00D43A68" w:rsidP="00D43A68">
            <w:pPr>
              <w:rPr>
                <w:kern w:val="2"/>
                <w:szCs w:val="24"/>
              </w:rPr>
            </w:pPr>
            <w:r>
              <w:rPr>
                <w:kern w:val="2"/>
                <w:szCs w:val="24"/>
              </w:rPr>
              <w:t>1.2.8. El. paštas</w:t>
            </w:r>
          </w:p>
        </w:tc>
        <w:tc>
          <w:tcPr>
            <w:tcW w:w="3510" w:type="dxa"/>
          </w:tcPr>
          <w:p w14:paraId="64BBE6F8" w14:textId="30D9F9A7" w:rsidR="00D43A68" w:rsidRPr="00F33020" w:rsidRDefault="00F33020" w:rsidP="00D43A68">
            <w:pPr>
              <w:jc w:val="center"/>
              <w:rPr>
                <w:kern w:val="2"/>
                <w:sz w:val="20"/>
                <w:lang w:val="en-US"/>
              </w:rPr>
            </w:pPr>
            <w:r w:rsidRPr="00F33020">
              <w:rPr>
                <w:kern w:val="2"/>
                <w:sz w:val="20"/>
              </w:rPr>
              <w:t>info</w:t>
            </w:r>
            <w:r w:rsidRPr="00F33020">
              <w:rPr>
                <w:kern w:val="2"/>
                <w:sz w:val="20"/>
                <w:lang w:val="en-US"/>
              </w:rPr>
              <w:t>@eit.lt</w:t>
            </w:r>
          </w:p>
        </w:tc>
      </w:tr>
      <w:tr w:rsidR="00D43A68" w14:paraId="34FB0B79" w14:textId="77777777">
        <w:tc>
          <w:tcPr>
            <w:tcW w:w="2808" w:type="dxa"/>
            <w:vMerge/>
          </w:tcPr>
          <w:p w14:paraId="58B22F7B" w14:textId="77777777" w:rsidR="00D43A68" w:rsidRDefault="00D43A68" w:rsidP="00D43A68">
            <w:pPr>
              <w:rPr>
                <w:b/>
                <w:bCs/>
                <w:kern w:val="2"/>
                <w:szCs w:val="24"/>
              </w:rPr>
            </w:pPr>
          </w:p>
        </w:tc>
        <w:tc>
          <w:tcPr>
            <w:tcW w:w="3240" w:type="dxa"/>
          </w:tcPr>
          <w:p w14:paraId="46D45468" w14:textId="77777777" w:rsidR="00D43A68" w:rsidRDefault="00D43A68" w:rsidP="00D43A68">
            <w:pPr>
              <w:rPr>
                <w:kern w:val="2"/>
                <w:szCs w:val="24"/>
              </w:rPr>
            </w:pPr>
            <w:r>
              <w:rPr>
                <w:kern w:val="2"/>
                <w:szCs w:val="24"/>
              </w:rPr>
              <w:t>1.2.9. Šalies atstovas</w:t>
            </w:r>
          </w:p>
        </w:tc>
        <w:tc>
          <w:tcPr>
            <w:tcW w:w="3510" w:type="dxa"/>
          </w:tcPr>
          <w:p w14:paraId="5AB6E1A3" w14:textId="386CCE12" w:rsidR="00D43A68" w:rsidRPr="00F33020" w:rsidRDefault="00F33020" w:rsidP="00D43A68">
            <w:pPr>
              <w:jc w:val="center"/>
              <w:rPr>
                <w:kern w:val="2"/>
                <w:sz w:val="20"/>
              </w:rPr>
            </w:pPr>
            <w:r w:rsidRPr="00F33020">
              <w:rPr>
                <w:kern w:val="2"/>
                <w:sz w:val="20"/>
              </w:rPr>
              <w:t>Daiva Šmakovienė</w:t>
            </w:r>
          </w:p>
        </w:tc>
      </w:tr>
      <w:tr w:rsidR="00D43A68" w14:paraId="48D789A8" w14:textId="77777777">
        <w:tc>
          <w:tcPr>
            <w:tcW w:w="2808" w:type="dxa"/>
            <w:vMerge/>
          </w:tcPr>
          <w:p w14:paraId="1DF3F1F5" w14:textId="77777777" w:rsidR="00D43A68" w:rsidRDefault="00D43A68" w:rsidP="00D43A68">
            <w:pPr>
              <w:rPr>
                <w:b/>
                <w:bCs/>
                <w:kern w:val="2"/>
                <w:szCs w:val="24"/>
              </w:rPr>
            </w:pPr>
          </w:p>
        </w:tc>
        <w:tc>
          <w:tcPr>
            <w:tcW w:w="3240" w:type="dxa"/>
          </w:tcPr>
          <w:p w14:paraId="3296050B" w14:textId="77777777" w:rsidR="00D43A68" w:rsidRDefault="00D43A68" w:rsidP="00D43A68">
            <w:pPr>
              <w:rPr>
                <w:kern w:val="2"/>
                <w:szCs w:val="24"/>
              </w:rPr>
            </w:pPr>
            <w:r>
              <w:rPr>
                <w:kern w:val="2"/>
                <w:szCs w:val="24"/>
              </w:rPr>
              <w:t>1.2.10. Atstovavimo pagrindas</w:t>
            </w:r>
          </w:p>
        </w:tc>
        <w:tc>
          <w:tcPr>
            <w:tcW w:w="3510" w:type="dxa"/>
          </w:tcPr>
          <w:p w14:paraId="404C43F3" w14:textId="4362128C" w:rsidR="00D43A68" w:rsidRPr="00F33020" w:rsidRDefault="00F33020" w:rsidP="00D43A68">
            <w:pPr>
              <w:jc w:val="center"/>
              <w:rPr>
                <w:kern w:val="2"/>
                <w:sz w:val="20"/>
              </w:rPr>
            </w:pPr>
            <w:r w:rsidRPr="00F33020">
              <w:rPr>
                <w:kern w:val="2"/>
                <w:sz w:val="20"/>
              </w:rPr>
              <w:t>Pagal įmonės įstatus</w:t>
            </w:r>
          </w:p>
        </w:tc>
      </w:tr>
    </w:tbl>
    <w:p w14:paraId="0FC8DDB5" w14:textId="77777777" w:rsidR="005A5832" w:rsidRDefault="005A5832">
      <w:pPr>
        <w:jc w:val="both"/>
        <w:rPr>
          <w:szCs w:val="2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74"/>
        <w:gridCol w:w="1810"/>
        <w:gridCol w:w="5272"/>
      </w:tblGrid>
      <w:tr w:rsidR="005A5832" w14:paraId="74D7B3F0" w14:textId="77777777" w:rsidTr="00A45651">
        <w:trPr>
          <w:trHeight w:val="300"/>
        </w:trPr>
        <w:tc>
          <w:tcPr>
            <w:tcW w:w="10060" w:type="dxa"/>
            <w:gridSpan w:val="4"/>
          </w:tcPr>
          <w:p w14:paraId="27EE1CE8" w14:textId="77777777" w:rsidR="005A5832" w:rsidRDefault="00A10867">
            <w:pPr>
              <w:jc w:val="center"/>
              <w:rPr>
                <w:b/>
                <w:bCs/>
                <w:kern w:val="2"/>
                <w:szCs w:val="24"/>
              </w:rPr>
            </w:pPr>
            <w:r>
              <w:rPr>
                <w:b/>
                <w:bCs/>
                <w:kern w:val="2"/>
                <w:szCs w:val="24"/>
              </w:rPr>
              <w:t>2. ATSAKINGI ASMENYS</w:t>
            </w:r>
          </w:p>
        </w:tc>
      </w:tr>
      <w:tr w:rsidR="005A5832" w14:paraId="44C69991" w14:textId="77777777" w:rsidTr="00A45651">
        <w:trPr>
          <w:trHeight w:val="300"/>
        </w:trPr>
        <w:tc>
          <w:tcPr>
            <w:tcW w:w="2704" w:type="dxa"/>
          </w:tcPr>
          <w:p w14:paraId="121EFF38" w14:textId="1F808B11" w:rsidR="005A5832" w:rsidRDefault="00A10867">
            <w:pPr>
              <w:rPr>
                <w:b/>
                <w:bCs/>
                <w:kern w:val="2"/>
                <w:szCs w:val="24"/>
              </w:rPr>
            </w:pPr>
            <w:r>
              <w:rPr>
                <w:b/>
                <w:bCs/>
                <w:kern w:val="2"/>
                <w:szCs w:val="24"/>
              </w:rPr>
              <w:t>2.1. Pirkėjo kontaktiniai asmenys, atsakingi už Sutarties vykdymą, Prekių priėmimą</w:t>
            </w:r>
          </w:p>
        </w:tc>
        <w:tc>
          <w:tcPr>
            <w:tcW w:w="7356" w:type="dxa"/>
            <w:gridSpan w:val="3"/>
          </w:tcPr>
          <w:p w14:paraId="4A31B2BA" w14:textId="77777777" w:rsidR="00A175E7" w:rsidRPr="00A175E7" w:rsidRDefault="00A175E7">
            <w:r w:rsidRPr="00A33E38">
              <w:t>Informacinių Išteklių Departamentas</w:t>
            </w:r>
            <w:r>
              <w:t xml:space="preserve"> IT skyriaus vedėjas Evaldas.Vaikutis  tel </w:t>
            </w:r>
            <w:r>
              <w:rPr>
                <w:rFonts w:ascii="Arial" w:hAnsi="Arial" w:cs="Arial"/>
                <w:color w:val="333333"/>
                <w:sz w:val="18"/>
                <w:szCs w:val="18"/>
                <w:shd w:val="clear" w:color="auto" w:fill="FFFFFF"/>
              </w:rPr>
              <w:t>+</w:t>
            </w:r>
            <w:r w:rsidRPr="00A175E7">
              <w:t>370 659 01867, el. Paštas evaldas.vaikutis@nsa.smm.lt</w:t>
            </w:r>
          </w:p>
          <w:p w14:paraId="6FA269ED" w14:textId="77777777" w:rsidR="005A5832" w:rsidRDefault="005A5832" w:rsidP="00A175E7">
            <w:pPr>
              <w:rPr>
                <w:color w:val="4472C4"/>
                <w:kern w:val="2"/>
                <w:szCs w:val="24"/>
              </w:rPr>
            </w:pPr>
          </w:p>
        </w:tc>
      </w:tr>
      <w:tr w:rsidR="005A5832" w14:paraId="4276516A" w14:textId="77777777" w:rsidTr="00A45651">
        <w:trPr>
          <w:trHeight w:val="300"/>
        </w:trPr>
        <w:tc>
          <w:tcPr>
            <w:tcW w:w="2704" w:type="dxa"/>
          </w:tcPr>
          <w:p w14:paraId="11FE1BE2" w14:textId="77777777" w:rsidR="005A5832" w:rsidRPr="00F33020" w:rsidRDefault="00A10867">
            <w:pPr>
              <w:rPr>
                <w:b/>
                <w:bCs/>
                <w:kern w:val="2"/>
                <w:szCs w:val="24"/>
              </w:rPr>
            </w:pPr>
            <w:r w:rsidRPr="00F33020">
              <w:rPr>
                <w:b/>
                <w:bCs/>
                <w:kern w:val="2"/>
                <w:szCs w:val="24"/>
              </w:rPr>
              <w:t>2.2. Tiekėjo kontaktiniai asmenys, atsakingi už Sutarties vykdymą</w:t>
            </w:r>
          </w:p>
        </w:tc>
        <w:tc>
          <w:tcPr>
            <w:tcW w:w="7356" w:type="dxa"/>
            <w:gridSpan w:val="3"/>
          </w:tcPr>
          <w:p w14:paraId="30D39F3F" w14:textId="77777777" w:rsidR="00F33020" w:rsidRPr="00F33020" w:rsidRDefault="00F33020">
            <w:pPr>
              <w:rPr>
                <w:kern w:val="2"/>
                <w:szCs w:val="24"/>
              </w:rPr>
            </w:pPr>
            <w:r w:rsidRPr="00F33020">
              <w:rPr>
                <w:kern w:val="2"/>
                <w:szCs w:val="24"/>
              </w:rPr>
              <w:t xml:space="preserve">Kompiuterių skyriaus vadovas Dainius Neniškis, tel. +37068686813, </w:t>
            </w:r>
          </w:p>
          <w:p w14:paraId="5C805629" w14:textId="5BF06806" w:rsidR="005A5832" w:rsidRPr="00F33020" w:rsidRDefault="00F33020">
            <w:pPr>
              <w:rPr>
                <w:kern w:val="2"/>
                <w:szCs w:val="24"/>
              </w:rPr>
            </w:pPr>
            <w:r w:rsidRPr="00F33020">
              <w:rPr>
                <w:kern w:val="2"/>
                <w:szCs w:val="24"/>
              </w:rPr>
              <w:t>el. paštas dainius.neniskis@eit.lt</w:t>
            </w:r>
          </w:p>
        </w:tc>
      </w:tr>
      <w:tr w:rsidR="005A5832" w14:paraId="2FAF324F" w14:textId="77777777" w:rsidTr="00A45651">
        <w:trPr>
          <w:trHeight w:val="300"/>
        </w:trPr>
        <w:tc>
          <w:tcPr>
            <w:tcW w:w="10060" w:type="dxa"/>
            <w:gridSpan w:val="4"/>
          </w:tcPr>
          <w:p w14:paraId="501E2646" w14:textId="77777777" w:rsidR="005A5832" w:rsidRDefault="00A10867">
            <w:pPr>
              <w:jc w:val="center"/>
              <w:rPr>
                <w:b/>
                <w:bCs/>
                <w:kern w:val="2"/>
                <w:szCs w:val="24"/>
              </w:rPr>
            </w:pPr>
            <w:r>
              <w:rPr>
                <w:b/>
                <w:bCs/>
                <w:kern w:val="2"/>
                <w:szCs w:val="24"/>
              </w:rPr>
              <w:lastRenderedPageBreak/>
              <w:t>3. SUTARTIES DALYKAS</w:t>
            </w:r>
          </w:p>
        </w:tc>
      </w:tr>
      <w:tr w:rsidR="005A5832" w14:paraId="4AC5C11B" w14:textId="77777777" w:rsidTr="00A45651">
        <w:trPr>
          <w:trHeight w:val="300"/>
        </w:trPr>
        <w:tc>
          <w:tcPr>
            <w:tcW w:w="2704" w:type="dxa"/>
          </w:tcPr>
          <w:p w14:paraId="6F29C33C" w14:textId="77777777" w:rsidR="005A5832" w:rsidRDefault="00A10867">
            <w:pPr>
              <w:rPr>
                <w:b/>
                <w:bCs/>
                <w:kern w:val="2"/>
                <w:szCs w:val="24"/>
              </w:rPr>
            </w:pPr>
            <w:r>
              <w:rPr>
                <w:b/>
                <w:bCs/>
                <w:kern w:val="2"/>
                <w:szCs w:val="24"/>
              </w:rPr>
              <w:t xml:space="preserve">3.1. Sutarties dalykas </w:t>
            </w:r>
          </w:p>
        </w:tc>
        <w:tc>
          <w:tcPr>
            <w:tcW w:w="7356" w:type="dxa"/>
            <w:gridSpan w:val="3"/>
          </w:tcPr>
          <w:p w14:paraId="3033BA07" w14:textId="488771EB" w:rsidR="005A5832" w:rsidRDefault="00A10867">
            <w:pPr>
              <w:rPr>
                <w:color w:val="000000"/>
                <w:kern w:val="2"/>
                <w:szCs w:val="24"/>
              </w:rPr>
            </w:pPr>
            <w:r>
              <w:rPr>
                <w:kern w:val="2"/>
                <w:szCs w:val="24"/>
              </w:rPr>
              <w:t xml:space="preserve">Tiekėjas įsipareigoja Sutartyje numatytomis sąlygomis perduoti Pirkėjui </w:t>
            </w:r>
            <w:r w:rsidR="00A175E7" w:rsidRPr="00A175E7">
              <w:rPr>
                <w:kern w:val="2"/>
                <w:szCs w:val="24"/>
              </w:rPr>
              <w:t>antivirusinės PĮ licenc</w:t>
            </w:r>
            <w:r w:rsidR="00351AD1">
              <w:rPr>
                <w:kern w:val="2"/>
                <w:szCs w:val="24"/>
              </w:rPr>
              <w:t>i</w:t>
            </w:r>
            <w:r w:rsidR="00A175E7" w:rsidRPr="00A175E7">
              <w:rPr>
                <w:kern w:val="2"/>
                <w:szCs w:val="24"/>
              </w:rPr>
              <w:t>j</w:t>
            </w:r>
            <w:r w:rsidR="007A1C8B">
              <w:rPr>
                <w:kern w:val="2"/>
                <w:szCs w:val="24"/>
              </w:rPr>
              <w:t xml:space="preserve">ą </w:t>
            </w:r>
            <w:r w:rsidR="00DF3670">
              <w:rPr>
                <w:kern w:val="2"/>
                <w:szCs w:val="24"/>
              </w:rPr>
              <w:t xml:space="preserve">kuri </w:t>
            </w:r>
            <w:r w:rsidR="007A1C8B" w:rsidRPr="00E02684">
              <w:rPr>
                <w:bCs/>
                <w:iCs/>
                <w:color w:val="000000" w:themeColor="text1"/>
                <w:szCs w:val="24"/>
              </w:rPr>
              <w:t>skirta korporaciniams tinklams, leidžianti centralizuotai valdyti / atnaujinti antivirusinę apsaugą visame įstaigos tinkle (1 metams 800 administruojamų vartotojų)</w:t>
            </w:r>
            <w:r w:rsidR="00A175E7">
              <w:rPr>
                <w:color w:val="4472C4"/>
                <w:kern w:val="2"/>
                <w:szCs w:val="24"/>
              </w:rPr>
              <w:t xml:space="preserve"> </w:t>
            </w:r>
            <w:r>
              <w:rPr>
                <w:color w:val="000000"/>
                <w:kern w:val="2"/>
                <w:szCs w:val="24"/>
              </w:rPr>
              <w:t xml:space="preserve"> (toliau – Prekės).</w:t>
            </w:r>
          </w:p>
          <w:p w14:paraId="4B74614E" w14:textId="77777777" w:rsidR="005A5832" w:rsidRDefault="00A10867">
            <w:pPr>
              <w:rPr>
                <w:color w:val="000000"/>
                <w:kern w:val="2"/>
                <w:szCs w:val="24"/>
              </w:rPr>
            </w:pPr>
            <w:r>
              <w:rPr>
                <w:color w:val="000000"/>
                <w:kern w:val="2"/>
                <w:szCs w:val="24"/>
              </w:rPr>
              <w:t>Išsamus Prekių aprašymas ir kiti reikalavimai tiekiamoms Prekėms nustatyti „Techninė specifikacij</w:t>
            </w:r>
            <w:r w:rsidR="00CE7DB8">
              <w:rPr>
                <w:color w:val="000000"/>
                <w:kern w:val="2"/>
                <w:szCs w:val="24"/>
              </w:rPr>
              <w:t>oje</w:t>
            </w:r>
            <w:r>
              <w:rPr>
                <w:color w:val="000000"/>
                <w:kern w:val="2"/>
                <w:szCs w:val="24"/>
              </w:rPr>
              <w:t>“ (toliau – Techninė specifikacija) ir Sutarties priede „Pasiūlymas“.</w:t>
            </w:r>
          </w:p>
        </w:tc>
      </w:tr>
      <w:tr w:rsidR="005A5832" w14:paraId="0A96E70F" w14:textId="77777777" w:rsidTr="00A45651">
        <w:trPr>
          <w:trHeight w:val="300"/>
        </w:trPr>
        <w:tc>
          <w:tcPr>
            <w:tcW w:w="2704" w:type="dxa"/>
          </w:tcPr>
          <w:p w14:paraId="1F8E057F" w14:textId="77777777" w:rsidR="005A5832" w:rsidRDefault="00A10867">
            <w:pPr>
              <w:rPr>
                <w:b/>
                <w:bCs/>
                <w:kern w:val="2"/>
                <w:szCs w:val="24"/>
              </w:rPr>
            </w:pPr>
            <w:r>
              <w:rPr>
                <w:b/>
                <w:bCs/>
                <w:kern w:val="2"/>
                <w:szCs w:val="24"/>
              </w:rPr>
              <w:t>3.2. Pirkimo numeris</w:t>
            </w:r>
          </w:p>
        </w:tc>
        <w:tc>
          <w:tcPr>
            <w:tcW w:w="7356" w:type="dxa"/>
            <w:gridSpan w:val="3"/>
          </w:tcPr>
          <w:p w14:paraId="2675A710" w14:textId="3B3E0457" w:rsidR="005A5832" w:rsidRPr="00E57D8D" w:rsidRDefault="00E57D8D">
            <w:pPr>
              <w:rPr>
                <w:kern w:val="2"/>
                <w:szCs w:val="24"/>
              </w:rPr>
            </w:pPr>
            <w:r w:rsidRPr="00E57D8D">
              <w:rPr>
                <w:color w:val="333333"/>
                <w:szCs w:val="24"/>
                <w:shd w:val="clear" w:color="auto" w:fill="FFFFFF"/>
              </w:rPr>
              <w:t>740248</w:t>
            </w:r>
          </w:p>
        </w:tc>
      </w:tr>
      <w:tr w:rsidR="005A5832" w14:paraId="0FC83F22" w14:textId="77777777" w:rsidTr="00A45651">
        <w:trPr>
          <w:trHeight w:val="300"/>
        </w:trPr>
        <w:tc>
          <w:tcPr>
            <w:tcW w:w="2704" w:type="dxa"/>
          </w:tcPr>
          <w:p w14:paraId="5A2AE08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56" w:type="dxa"/>
            <w:gridSpan w:val="3"/>
          </w:tcPr>
          <w:p w14:paraId="39F53A3E" w14:textId="77777777" w:rsidR="005A5832" w:rsidRDefault="00A10867">
            <w:pPr>
              <w:rPr>
                <w:kern w:val="2"/>
                <w:szCs w:val="24"/>
              </w:rPr>
            </w:pPr>
            <w:r>
              <w:rPr>
                <w:kern w:val="2"/>
                <w:szCs w:val="24"/>
              </w:rPr>
              <w:t>Netaikoma</w:t>
            </w:r>
          </w:p>
        </w:tc>
      </w:tr>
      <w:tr w:rsidR="005A5832" w14:paraId="50BB4A1A" w14:textId="77777777" w:rsidTr="00A45651">
        <w:trPr>
          <w:trHeight w:val="300"/>
        </w:trPr>
        <w:tc>
          <w:tcPr>
            <w:tcW w:w="10060" w:type="dxa"/>
            <w:gridSpan w:val="4"/>
          </w:tcPr>
          <w:p w14:paraId="102AB0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FCD5E0A" w14:textId="77777777" w:rsidTr="00A45651">
        <w:trPr>
          <w:trHeight w:val="300"/>
        </w:trPr>
        <w:tc>
          <w:tcPr>
            <w:tcW w:w="2704" w:type="dxa"/>
          </w:tcPr>
          <w:p w14:paraId="3C169B24" w14:textId="77777777" w:rsidR="005A5832" w:rsidRDefault="00A10867">
            <w:pPr>
              <w:rPr>
                <w:b/>
                <w:bCs/>
                <w:kern w:val="2"/>
                <w:szCs w:val="24"/>
              </w:rPr>
            </w:pPr>
            <w:r>
              <w:rPr>
                <w:b/>
                <w:bCs/>
                <w:kern w:val="2"/>
                <w:szCs w:val="24"/>
              </w:rPr>
              <w:t>4.1. Prekių pristatymo terminas, kai Prekės pristatomos vienu kartu</w:t>
            </w:r>
          </w:p>
          <w:p w14:paraId="4A4A89CC" w14:textId="77777777" w:rsidR="005A5832" w:rsidRDefault="005A5832">
            <w:pPr>
              <w:rPr>
                <w:b/>
                <w:bCs/>
                <w:kern w:val="2"/>
                <w:szCs w:val="24"/>
              </w:rPr>
            </w:pPr>
          </w:p>
        </w:tc>
        <w:tc>
          <w:tcPr>
            <w:tcW w:w="7356" w:type="dxa"/>
            <w:gridSpan w:val="3"/>
          </w:tcPr>
          <w:p w14:paraId="28952928" w14:textId="77777777" w:rsidR="005A5832" w:rsidRDefault="00A10867">
            <w:pPr>
              <w:rPr>
                <w:kern w:val="2"/>
                <w:szCs w:val="24"/>
              </w:rPr>
            </w:pPr>
            <w:r>
              <w:rPr>
                <w:kern w:val="2"/>
                <w:szCs w:val="24"/>
              </w:rPr>
              <w:t xml:space="preserve">Tiekėjas Prekes (visą Prekių kiekį) įsipareigoja pristatyti </w:t>
            </w:r>
            <w:r w:rsidRPr="00A175E7">
              <w:rPr>
                <w:kern w:val="2"/>
                <w:szCs w:val="24"/>
              </w:rPr>
              <w:t>ne vėliau kaip per</w:t>
            </w:r>
            <w:r>
              <w:rPr>
                <w:kern w:val="2"/>
                <w:szCs w:val="24"/>
              </w:rPr>
              <w:t xml:space="preserve"> </w:t>
            </w:r>
            <w:r w:rsidR="00A175E7" w:rsidRPr="00A175E7">
              <w:rPr>
                <w:kern w:val="2"/>
                <w:szCs w:val="24"/>
              </w:rPr>
              <w:t>1 mėn</w:t>
            </w:r>
            <w:r w:rsidR="00CE7DB8">
              <w:rPr>
                <w:kern w:val="2"/>
                <w:szCs w:val="24"/>
              </w:rPr>
              <w:t>.</w:t>
            </w:r>
            <w:r w:rsidR="00A175E7" w:rsidRPr="00A175E7">
              <w:rPr>
                <w:kern w:val="2"/>
                <w:szCs w:val="24"/>
              </w:rPr>
              <w:t xml:space="preserve"> </w:t>
            </w:r>
            <w:r w:rsidRPr="00A175E7">
              <w:rPr>
                <w:kern w:val="2"/>
                <w:szCs w:val="24"/>
              </w:rPr>
              <w:t xml:space="preserve"> nuo Sutarties įsigaliojimo dienos šiuo adresu: </w:t>
            </w:r>
            <w:r w:rsidR="00A175E7" w:rsidRPr="00A175E7">
              <w:rPr>
                <w:kern w:val="2"/>
                <w:szCs w:val="24"/>
              </w:rPr>
              <w:t>K</w:t>
            </w:r>
            <w:r w:rsidR="00CE7DB8">
              <w:rPr>
                <w:kern w:val="2"/>
                <w:szCs w:val="24"/>
              </w:rPr>
              <w:t xml:space="preserve"> </w:t>
            </w:r>
            <w:r w:rsidR="00A175E7" w:rsidRPr="00A175E7">
              <w:rPr>
                <w:kern w:val="2"/>
                <w:szCs w:val="24"/>
              </w:rPr>
              <w:t>.Kalinausko g. 7, Vilnius</w:t>
            </w:r>
          </w:p>
          <w:p w14:paraId="7D58B965" w14:textId="77777777" w:rsidR="005A5832" w:rsidRDefault="005A5832">
            <w:pPr>
              <w:textAlignment w:val="baseline"/>
              <w:rPr>
                <w:szCs w:val="24"/>
              </w:rPr>
            </w:pPr>
          </w:p>
        </w:tc>
      </w:tr>
      <w:tr w:rsidR="005A5832" w14:paraId="250DA5A7" w14:textId="77777777" w:rsidTr="00A45651">
        <w:trPr>
          <w:trHeight w:val="300"/>
        </w:trPr>
        <w:tc>
          <w:tcPr>
            <w:tcW w:w="2704" w:type="dxa"/>
          </w:tcPr>
          <w:p w14:paraId="149D7356" w14:textId="77777777" w:rsidR="005A5832" w:rsidRDefault="00A10867">
            <w:pPr>
              <w:rPr>
                <w:b/>
                <w:bCs/>
                <w:kern w:val="2"/>
                <w:szCs w:val="24"/>
              </w:rPr>
            </w:pPr>
            <w:r>
              <w:rPr>
                <w:b/>
                <w:bCs/>
                <w:kern w:val="2"/>
                <w:szCs w:val="24"/>
              </w:rPr>
              <w:t>4.2. Prekių (ar jų dalies) pristatymo termino pratęsimas</w:t>
            </w:r>
          </w:p>
        </w:tc>
        <w:tc>
          <w:tcPr>
            <w:tcW w:w="7356" w:type="dxa"/>
            <w:gridSpan w:val="3"/>
          </w:tcPr>
          <w:p w14:paraId="775E6B94" w14:textId="77777777" w:rsidR="005A5832" w:rsidRDefault="00A10867">
            <w:pPr>
              <w:rPr>
                <w:kern w:val="2"/>
                <w:szCs w:val="24"/>
              </w:rPr>
            </w:pPr>
            <w:r>
              <w:rPr>
                <w:kern w:val="2"/>
                <w:szCs w:val="24"/>
              </w:rPr>
              <w:t>Netaikoma</w:t>
            </w:r>
          </w:p>
          <w:p w14:paraId="7C51F596" w14:textId="77777777" w:rsidR="005A5832" w:rsidRDefault="005A5832">
            <w:pPr>
              <w:rPr>
                <w:kern w:val="2"/>
                <w:szCs w:val="24"/>
              </w:rPr>
            </w:pPr>
          </w:p>
          <w:p w14:paraId="6F478030" w14:textId="77777777" w:rsidR="005A5832" w:rsidRDefault="005A5832">
            <w:pPr>
              <w:rPr>
                <w:kern w:val="2"/>
                <w:szCs w:val="24"/>
              </w:rPr>
            </w:pPr>
          </w:p>
        </w:tc>
      </w:tr>
      <w:tr w:rsidR="005A5832" w14:paraId="3AFA1D40" w14:textId="77777777" w:rsidTr="00A45651">
        <w:trPr>
          <w:trHeight w:val="300"/>
        </w:trPr>
        <w:tc>
          <w:tcPr>
            <w:tcW w:w="2704" w:type="dxa"/>
          </w:tcPr>
          <w:p w14:paraId="1798C705" w14:textId="77777777" w:rsidR="005A5832" w:rsidRDefault="00A10867">
            <w:pPr>
              <w:rPr>
                <w:b/>
                <w:bCs/>
                <w:kern w:val="2"/>
                <w:szCs w:val="24"/>
              </w:rPr>
            </w:pPr>
            <w:r>
              <w:rPr>
                <w:b/>
                <w:bCs/>
                <w:kern w:val="2"/>
                <w:szCs w:val="24"/>
              </w:rPr>
              <w:t>4.3. Užsakymų teikimo tvarka</w:t>
            </w:r>
          </w:p>
        </w:tc>
        <w:tc>
          <w:tcPr>
            <w:tcW w:w="7356" w:type="dxa"/>
            <w:gridSpan w:val="3"/>
          </w:tcPr>
          <w:p w14:paraId="5B17CC01" w14:textId="77777777" w:rsidR="005A5832" w:rsidRDefault="005A5832" w:rsidP="00663830">
            <w:pPr>
              <w:rPr>
                <w:kern w:val="2"/>
                <w:szCs w:val="24"/>
              </w:rPr>
            </w:pPr>
          </w:p>
        </w:tc>
      </w:tr>
      <w:tr w:rsidR="005A5832" w14:paraId="452A0851" w14:textId="77777777" w:rsidTr="00A45651">
        <w:trPr>
          <w:trHeight w:val="300"/>
        </w:trPr>
        <w:tc>
          <w:tcPr>
            <w:tcW w:w="2704" w:type="dxa"/>
          </w:tcPr>
          <w:p w14:paraId="284106C1" w14:textId="77777777" w:rsidR="005A5832" w:rsidRDefault="00A10867">
            <w:pPr>
              <w:rPr>
                <w:b/>
                <w:bCs/>
                <w:kern w:val="2"/>
                <w:szCs w:val="24"/>
              </w:rPr>
            </w:pPr>
            <w:r>
              <w:rPr>
                <w:b/>
                <w:bCs/>
                <w:kern w:val="2"/>
                <w:szCs w:val="24"/>
              </w:rPr>
              <w:t>4.4. Dėl Prekių pristatymo dalimis vertės / apimties</w:t>
            </w:r>
          </w:p>
        </w:tc>
        <w:tc>
          <w:tcPr>
            <w:tcW w:w="7356" w:type="dxa"/>
            <w:gridSpan w:val="3"/>
          </w:tcPr>
          <w:p w14:paraId="61ACE02B" w14:textId="77777777" w:rsidR="005A5832" w:rsidRDefault="00A10867">
            <w:pPr>
              <w:rPr>
                <w:kern w:val="2"/>
                <w:szCs w:val="24"/>
              </w:rPr>
            </w:pPr>
            <w:r>
              <w:rPr>
                <w:kern w:val="2"/>
                <w:szCs w:val="24"/>
              </w:rPr>
              <w:t>Netaikoma</w:t>
            </w:r>
          </w:p>
          <w:p w14:paraId="4020CB74" w14:textId="77777777" w:rsidR="005A5832" w:rsidRDefault="005A5832">
            <w:pPr>
              <w:rPr>
                <w:kern w:val="2"/>
                <w:szCs w:val="24"/>
              </w:rPr>
            </w:pPr>
          </w:p>
        </w:tc>
      </w:tr>
      <w:tr w:rsidR="005A5832" w14:paraId="6803FEAB" w14:textId="77777777" w:rsidTr="00A45651">
        <w:trPr>
          <w:trHeight w:val="300"/>
        </w:trPr>
        <w:tc>
          <w:tcPr>
            <w:tcW w:w="2704" w:type="dxa"/>
          </w:tcPr>
          <w:p w14:paraId="788DE9D5" w14:textId="77777777" w:rsidR="005A5832" w:rsidRDefault="00A10867">
            <w:pPr>
              <w:rPr>
                <w:b/>
                <w:bCs/>
                <w:kern w:val="2"/>
                <w:szCs w:val="24"/>
              </w:rPr>
            </w:pPr>
            <w:r>
              <w:rPr>
                <w:b/>
                <w:bCs/>
                <w:kern w:val="2"/>
                <w:szCs w:val="24"/>
              </w:rPr>
              <w:t xml:space="preserve">4.5. Kartu su Prekėmis pateikiami dokumentai </w:t>
            </w:r>
          </w:p>
        </w:tc>
        <w:tc>
          <w:tcPr>
            <w:tcW w:w="7356" w:type="dxa"/>
            <w:gridSpan w:val="3"/>
          </w:tcPr>
          <w:p w14:paraId="77508B7C" w14:textId="77777777" w:rsidR="005A5832" w:rsidRDefault="00CE7DB8" w:rsidP="00CE7DB8">
            <w:pPr>
              <w:rPr>
                <w:kern w:val="2"/>
                <w:szCs w:val="24"/>
              </w:rPr>
            </w:pPr>
            <w:r w:rsidRPr="00605E09">
              <w:rPr>
                <w:color w:val="000000"/>
              </w:rPr>
              <w:t>Licencijos įsigijimo metu turi būti pateiktas vienas licencijos raktas, tinkantis visiems įrenginiams, nepriklausomai nuo licencijos įsigijimo kiekio bei įrenginio tipo</w:t>
            </w:r>
          </w:p>
        </w:tc>
      </w:tr>
      <w:tr w:rsidR="005A5832" w14:paraId="5087727C" w14:textId="77777777" w:rsidTr="00A45651">
        <w:trPr>
          <w:trHeight w:val="300"/>
        </w:trPr>
        <w:tc>
          <w:tcPr>
            <w:tcW w:w="10060" w:type="dxa"/>
            <w:gridSpan w:val="4"/>
          </w:tcPr>
          <w:p w14:paraId="7C4DD23D" w14:textId="77777777" w:rsidR="005A5832" w:rsidRDefault="00A10867">
            <w:pPr>
              <w:jc w:val="center"/>
              <w:rPr>
                <w:b/>
                <w:bCs/>
                <w:kern w:val="2"/>
                <w:szCs w:val="24"/>
              </w:rPr>
            </w:pPr>
            <w:r>
              <w:rPr>
                <w:b/>
                <w:bCs/>
                <w:kern w:val="2"/>
                <w:szCs w:val="24"/>
              </w:rPr>
              <w:t>5. SUTARTIES KAINA IR ATSISKAITYMO TVARKA</w:t>
            </w:r>
          </w:p>
        </w:tc>
      </w:tr>
      <w:tr w:rsidR="005A5832" w14:paraId="01997912" w14:textId="77777777" w:rsidTr="00A45651">
        <w:trPr>
          <w:trHeight w:val="300"/>
        </w:trPr>
        <w:tc>
          <w:tcPr>
            <w:tcW w:w="2704" w:type="dxa"/>
          </w:tcPr>
          <w:p w14:paraId="773FD07E" w14:textId="77777777" w:rsidR="005A5832" w:rsidRDefault="00A10867">
            <w:pPr>
              <w:rPr>
                <w:b/>
                <w:bCs/>
                <w:kern w:val="2"/>
                <w:szCs w:val="24"/>
              </w:rPr>
            </w:pPr>
            <w:r>
              <w:rPr>
                <w:b/>
                <w:bCs/>
                <w:kern w:val="2"/>
                <w:szCs w:val="24"/>
              </w:rPr>
              <w:t>5.1. Sutarčiai taikomas kainos apskaičiavimo būdas</w:t>
            </w:r>
          </w:p>
        </w:tc>
        <w:tc>
          <w:tcPr>
            <w:tcW w:w="7356" w:type="dxa"/>
            <w:gridSpan w:val="3"/>
          </w:tcPr>
          <w:p w14:paraId="662E5C9F" w14:textId="77777777" w:rsidR="005A5832" w:rsidRDefault="00A10867">
            <w:pPr>
              <w:rPr>
                <w:kern w:val="2"/>
                <w:szCs w:val="24"/>
              </w:rPr>
            </w:pPr>
            <w:r>
              <w:rPr>
                <w:kern w:val="2"/>
                <w:szCs w:val="24"/>
              </w:rPr>
              <w:t>Fiksuotos kainos kainodara</w:t>
            </w:r>
          </w:p>
          <w:p w14:paraId="1BA41A81" w14:textId="77777777" w:rsidR="005A5832" w:rsidRDefault="005A5832">
            <w:pPr>
              <w:rPr>
                <w:color w:val="4472C4"/>
                <w:kern w:val="2"/>
              </w:rPr>
            </w:pPr>
          </w:p>
        </w:tc>
      </w:tr>
      <w:tr w:rsidR="005A5832" w14:paraId="15642AA7" w14:textId="77777777" w:rsidTr="00A45651">
        <w:trPr>
          <w:trHeight w:val="300"/>
        </w:trPr>
        <w:tc>
          <w:tcPr>
            <w:tcW w:w="2704" w:type="dxa"/>
          </w:tcPr>
          <w:p w14:paraId="77C64F7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E3CE0C" w14:textId="77777777" w:rsidR="005A5832" w:rsidRDefault="005A5832">
            <w:pPr>
              <w:rPr>
                <w:b/>
                <w:bCs/>
                <w:kern w:val="2"/>
                <w:szCs w:val="24"/>
              </w:rPr>
            </w:pPr>
          </w:p>
          <w:p w14:paraId="77644F63" w14:textId="77777777" w:rsidR="005A5832" w:rsidRDefault="005A5832">
            <w:pPr>
              <w:rPr>
                <w:b/>
                <w:bCs/>
                <w:kern w:val="2"/>
                <w:szCs w:val="24"/>
              </w:rPr>
            </w:pPr>
          </w:p>
          <w:p w14:paraId="5E468F89" w14:textId="77777777" w:rsidR="005A5832" w:rsidRDefault="005A5832">
            <w:pPr>
              <w:rPr>
                <w:b/>
                <w:bCs/>
                <w:kern w:val="2"/>
                <w:szCs w:val="24"/>
              </w:rPr>
            </w:pPr>
          </w:p>
          <w:p w14:paraId="53FD5D4D" w14:textId="77777777" w:rsidR="005A5832" w:rsidRDefault="005A5832" w:rsidP="00663830">
            <w:pPr>
              <w:jc w:val="both"/>
              <w:rPr>
                <w:b/>
                <w:bCs/>
                <w:kern w:val="2"/>
                <w:szCs w:val="24"/>
              </w:rPr>
            </w:pPr>
          </w:p>
        </w:tc>
        <w:tc>
          <w:tcPr>
            <w:tcW w:w="7356" w:type="dxa"/>
            <w:gridSpan w:val="3"/>
          </w:tcPr>
          <w:p w14:paraId="39F12758" w14:textId="7AE80E87" w:rsidR="005A5832" w:rsidRPr="003E67DD" w:rsidRDefault="00A10867">
            <w:pPr>
              <w:rPr>
                <w:kern w:val="2"/>
                <w:szCs w:val="24"/>
              </w:rPr>
            </w:pPr>
            <w:r w:rsidRPr="003E67DD">
              <w:rPr>
                <w:kern w:val="2"/>
                <w:szCs w:val="24"/>
              </w:rPr>
              <w:t xml:space="preserve">Pradinės Sutarties vertė yra </w:t>
            </w:r>
            <w:r w:rsidR="00E57D8D" w:rsidRPr="003E67DD">
              <w:t>29.500,00</w:t>
            </w:r>
            <w:r w:rsidRPr="003E67DD">
              <w:rPr>
                <w:kern w:val="2"/>
                <w:szCs w:val="24"/>
              </w:rPr>
              <w:t xml:space="preserve"> Eur, (</w:t>
            </w:r>
            <w:r w:rsidR="00E57D8D" w:rsidRPr="003E67DD">
              <w:rPr>
                <w:kern w:val="2"/>
                <w:szCs w:val="24"/>
              </w:rPr>
              <w:t>dvidešimt devyni tūkstančiai penki šimtai eurų 0 ct</w:t>
            </w:r>
            <w:r w:rsidRPr="003E67DD">
              <w:rPr>
                <w:kern w:val="2"/>
                <w:szCs w:val="24"/>
              </w:rPr>
              <w:t xml:space="preserve">) be pridėtinės vertės mokesčio (toliau – PVM). </w:t>
            </w:r>
          </w:p>
          <w:p w14:paraId="737F22AC" w14:textId="112A1B20" w:rsidR="005A5832" w:rsidRPr="003E67DD" w:rsidRDefault="00A10867">
            <w:pPr>
              <w:rPr>
                <w:kern w:val="2"/>
                <w:szCs w:val="24"/>
              </w:rPr>
            </w:pPr>
            <w:r w:rsidRPr="003E67DD">
              <w:rPr>
                <w:kern w:val="2"/>
                <w:szCs w:val="24"/>
              </w:rPr>
              <w:t xml:space="preserve">PVM sudaro </w:t>
            </w:r>
            <w:r w:rsidR="00E57D8D" w:rsidRPr="003E67DD">
              <w:t>6.195,00</w:t>
            </w:r>
            <w:r w:rsidRPr="003E67DD">
              <w:rPr>
                <w:kern w:val="2"/>
                <w:szCs w:val="24"/>
              </w:rPr>
              <w:t xml:space="preserve"> Eur, (</w:t>
            </w:r>
            <w:r w:rsidR="00E57D8D" w:rsidRPr="003E67DD">
              <w:rPr>
                <w:kern w:val="2"/>
                <w:szCs w:val="24"/>
              </w:rPr>
              <w:t>šeši tūkstančiai vienas šimtas devyniasdešimt penki eurai 0 ct</w:t>
            </w:r>
            <w:r w:rsidRPr="003E67DD">
              <w:rPr>
                <w:kern w:val="2"/>
                <w:szCs w:val="24"/>
              </w:rPr>
              <w:t>).</w:t>
            </w:r>
          </w:p>
          <w:p w14:paraId="6F621A2A" w14:textId="2DEBE8A7" w:rsidR="005A5832" w:rsidRPr="003E67DD" w:rsidRDefault="00A10867">
            <w:pPr>
              <w:rPr>
                <w:kern w:val="2"/>
                <w:szCs w:val="24"/>
              </w:rPr>
            </w:pPr>
            <w:r w:rsidRPr="003E67DD">
              <w:rPr>
                <w:kern w:val="2"/>
                <w:szCs w:val="24"/>
              </w:rPr>
              <w:t xml:space="preserve">Sutarties kaina yra </w:t>
            </w:r>
            <w:r w:rsidR="00C72040" w:rsidRPr="003E67DD">
              <w:t>35.695,00</w:t>
            </w:r>
            <w:r w:rsidRPr="003E67DD">
              <w:rPr>
                <w:kern w:val="2"/>
                <w:szCs w:val="24"/>
              </w:rPr>
              <w:t xml:space="preserve"> Eur, (</w:t>
            </w:r>
            <w:r w:rsidR="00C72040" w:rsidRPr="003E67DD">
              <w:rPr>
                <w:kern w:val="2"/>
                <w:szCs w:val="24"/>
              </w:rPr>
              <w:t>trisdešimt penki tūkstančiai šeši šimtai devyniasdešimt penki eurai 0 ct</w:t>
            </w:r>
            <w:r w:rsidRPr="003E67DD">
              <w:rPr>
                <w:kern w:val="2"/>
                <w:szCs w:val="24"/>
              </w:rPr>
              <w:t>) Eur su PVM.</w:t>
            </w:r>
          </w:p>
          <w:p w14:paraId="2192BCDD" w14:textId="77777777" w:rsidR="005A5832" w:rsidRDefault="00A10867">
            <w:pPr>
              <w:rPr>
                <w:color w:val="FF0000"/>
                <w:kern w:val="2"/>
                <w:szCs w:val="24"/>
              </w:rPr>
            </w:pPr>
            <w:r w:rsidRPr="003E67DD">
              <w:rPr>
                <w:kern w:val="2"/>
                <w:szCs w:val="24"/>
              </w:rPr>
              <w:t>Šioje Sutartyje Pradinės Sutarties vertė yra lygi Tiekėjo pasiūlymo kainai be PVM, nurodytai už visą pirkimo dokumentuose ir Sutartyje nurodytą Prekių kiekį ir (ar) apimtį.</w:t>
            </w:r>
          </w:p>
        </w:tc>
      </w:tr>
      <w:tr w:rsidR="005A5832" w14:paraId="0B5DFA2E" w14:textId="77777777" w:rsidTr="00A45651">
        <w:trPr>
          <w:trHeight w:val="300"/>
        </w:trPr>
        <w:tc>
          <w:tcPr>
            <w:tcW w:w="2704" w:type="dxa"/>
          </w:tcPr>
          <w:p w14:paraId="3EC4FD45"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635072D" w14:textId="77777777" w:rsidR="005A5832" w:rsidRDefault="005A5832">
            <w:pPr>
              <w:rPr>
                <w:b/>
                <w:bCs/>
                <w:kern w:val="2"/>
                <w:szCs w:val="24"/>
              </w:rPr>
            </w:pPr>
          </w:p>
          <w:p w14:paraId="5B610B49" w14:textId="77777777" w:rsidR="005A5832" w:rsidRDefault="005A5832">
            <w:pPr>
              <w:rPr>
                <w:kern w:val="2"/>
                <w:szCs w:val="24"/>
              </w:rPr>
            </w:pPr>
          </w:p>
        </w:tc>
        <w:tc>
          <w:tcPr>
            <w:tcW w:w="7356" w:type="dxa"/>
            <w:gridSpan w:val="3"/>
          </w:tcPr>
          <w:p w14:paraId="34FAC35E" w14:textId="0AE563A9" w:rsidR="005A5832" w:rsidRPr="00CE7DB8" w:rsidRDefault="00A10867">
            <w:pPr>
              <w:rPr>
                <w:kern w:val="2"/>
                <w:szCs w:val="24"/>
              </w:rPr>
            </w:pPr>
            <w:r w:rsidRPr="00CE7DB8">
              <w:rPr>
                <w:kern w:val="2"/>
                <w:szCs w:val="24"/>
              </w:rPr>
              <w:t>Sutarties kaina:</w:t>
            </w:r>
          </w:p>
          <w:p w14:paraId="1325AA71" w14:textId="77777777" w:rsidR="005A5832" w:rsidRPr="00CE7DB8" w:rsidRDefault="00A10867">
            <w:pPr>
              <w:rPr>
                <w:kern w:val="2"/>
                <w:szCs w:val="24"/>
              </w:rPr>
            </w:pPr>
            <w:r w:rsidRPr="00CE7DB8">
              <w:rPr>
                <w:kern w:val="2"/>
                <w:szCs w:val="24"/>
              </w:rPr>
              <w:t>5.3.1. dėl PVM tarifo pasikeitimo;</w:t>
            </w:r>
          </w:p>
          <w:p w14:paraId="27087ADB" w14:textId="77777777" w:rsidR="005A5832" w:rsidRPr="00CE7DB8" w:rsidRDefault="005A5832" w:rsidP="003F19FF">
            <w:pPr>
              <w:rPr>
                <w:kern w:val="2"/>
              </w:rPr>
            </w:pPr>
          </w:p>
        </w:tc>
      </w:tr>
      <w:tr w:rsidR="005A5832" w14:paraId="67656090" w14:textId="77777777" w:rsidTr="00A45651">
        <w:trPr>
          <w:trHeight w:val="300"/>
        </w:trPr>
        <w:tc>
          <w:tcPr>
            <w:tcW w:w="2704" w:type="dxa"/>
          </w:tcPr>
          <w:p w14:paraId="2F53694A" w14:textId="77777777" w:rsidR="005A5832" w:rsidRDefault="00A10867">
            <w:pPr>
              <w:rPr>
                <w:b/>
                <w:bCs/>
                <w:kern w:val="2"/>
                <w:szCs w:val="24"/>
              </w:rPr>
            </w:pPr>
            <w:r>
              <w:rPr>
                <w:b/>
                <w:bCs/>
                <w:kern w:val="2"/>
                <w:szCs w:val="24"/>
              </w:rPr>
              <w:t>5.3.1. Sutarties kainos / įkainių peržiūra dėl PVM tarifo pasikeitimo</w:t>
            </w:r>
          </w:p>
        </w:tc>
        <w:tc>
          <w:tcPr>
            <w:tcW w:w="7356" w:type="dxa"/>
            <w:gridSpan w:val="3"/>
          </w:tcPr>
          <w:p w14:paraId="2DFB06AA"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3B65E0" w14:textId="77777777" w:rsidR="005A5832" w:rsidRDefault="005A5832">
            <w:pPr>
              <w:rPr>
                <w:kern w:val="2"/>
                <w:szCs w:val="24"/>
              </w:rPr>
            </w:pPr>
          </w:p>
          <w:p w14:paraId="0BC00C1C" w14:textId="77777777" w:rsidR="005A5832" w:rsidRPr="00CE7DB8" w:rsidRDefault="00A10867">
            <w:pPr>
              <w:rPr>
                <w:kern w:val="2"/>
                <w:szCs w:val="24"/>
              </w:rPr>
            </w:pPr>
            <w:r>
              <w:rPr>
                <w:kern w:val="2"/>
              </w:rPr>
              <w:t>Perskaičiavimas įforminamas Susitarimu ne vėliau kaip per</w:t>
            </w:r>
            <w:r w:rsidR="00CE7DB8">
              <w:rPr>
                <w:kern w:val="2"/>
              </w:rPr>
              <w:t xml:space="preserve"> 30</w:t>
            </w:r>
            <w:r>
              <w:rPr>
                <w:kern w:val="2"/>
              </w:rPr>
              <w:t xml:space="preserve"> </w:t>
            </w:r>
            <w:r w:rsidRPr="00CE7DB8">
              <w:rPr>
                <w:kern w:val="2"/>
              </w:rPr>
              <w:t>(</w:t>
            </w:r>
            <w:r w:rsidR="00CE7DB8" w:rsidRPr="00CE7DB8">
              <w:rPr>
                <w:kern w:val="2"/>
              </w:rPr>
              <w:t>trisdešimt</w:t>
            </w:r>
            <w:r w:rsidRPr="00CE7DB8">
              <w:rPr>
                <w:kern w:val="2"/>
              </w:rPr>
              <w:t>)</w:t>
            </w:r>
            <w:r w:rsidR="00CE7DB8" w:rsidRPr="00CE7DB8">
              <w:rPr>
                <w:kern w:val="2"/>
              </w:rPr>
              <w:t xml:space="preserve"> dienų</w:t>
            </w:r>
            <w:r w:rsidRPr="00CE7DB8">
              <w:rPr>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w:t>
            </w:r>
            <w:r w:rsidRPr="00CE7DB8">
              <w:rPr>
                <w:kern w:val="2"/>
              </w:rPr>
              <w:t xml:space="preserve">tiekiamos nuo Šalių pasirašyto Susitarimo įsigaliojimo dienos </w:t>
            </w:r>
          </w:p>
          <w:p w14:paraId="619D3775" w14:textId="77777777" w:rsidR="005A5832" w:rsidRDefault="00A10867">
            <w:pPr>
              <w:rPr>
                <w:kern w:val="2"/>
                <w:szCs w:val="24"/>
              </w:rPr>
            </w:pPr>
            <w:r>
              <w:rPr>
                <w:kern w:val="2"/>
                <w:szCs w:val="24"/>
              </w:rPr>
              <w:t>.</w:t>
            </w:r>
          </w:p>
        </w:tc>
      </w:tr>
      <w:tr w:rsidR="005A5832" w14:paraId="06A8186A" w14:textId="77777777" w:rsidTr="00A45651">
        <w:trPr>
          <w:trHeight w:val="300"/>
        </w:trPr>
        <w:tc>
          <w:tcPr>
            <w:tcW w:w="2704" w:type="dxa"/>
          </w:tcPr>
          <w:p w14:paraId="3736651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3"/>
          </w:tcPr>
          <w:p w14:paraId="3CD09844" w14:textId="77777777" w:rsidR="005A5832" w:rsidRDefault="00A10867">
            <w:pPr>
              <w:rPr>
                <w:kern w:val="2"/>
                <w:szCs w:val="24"/>
              </w:rPr>
            </w:pPr>
            <w:r>
              <w:rPr>
                <w:kern w:val="2"/>
                <w:szCs w:val="24"/>
              </w:rPr>
              <w:t>Netaikoma</w:t>
            </w:r>
          </w:p>
          <w:p w14:paraId="296E470A" w14:textId="77777777" w:rsidR="005A5832" w:rsidRDefault="005A5832">
            <w:pPr>
              <w:rPr>
                <w:kern w:val="2"/>
              </w:rPr>
            </w:pPr>
          </w:p>
        </w:tc>
      </w:tr>
      <w:tr w:rsidR="005A5832" w14:paraId="54FA58F4" w14:textId="77777777" w:rsidTr="00A45651">
        <w:trPr>
          <w:trHeight w:val="300"/>
        </w:trPr>
        <w:tc>
          <w:tcPr>
            <w:tcW w:w="2704" w:type="dxa"/>
          </w:tcPr>
          <w:p w14:paraId="79BD3C72" w14:textId="77777777" w:rsidR="005A5832" w:rsidRDefault="00A10867">
            <w:pPr>
              <w:rPr>
                <w:b/>
                <w:bCs/>
                <w:kern w:val="2"/>
                <w:szCs w:val="24"/>
              </w:rPr>
            </w:pPr>
            <w:r>
              <w:rPr>
                <w:b/>
                <w:bCs/>
                <w:kern w:val="2"/>
                <w:szCs w:val="24"/>
              </w:rPr>
              <w:t>5.3.3. Sutarties kainos / įkainių peržiūra dėl kainų lygio pokyčio</w:t>
            </w:r>
          </w:p>
          <w:p w14:paraId="6BC4EC7B" w14:textId="77777777" w:rsidR="005A5832" w:rsidRDefault="005A5832">
            <w:pPr>
              <w:rPr>
                <w:color w:val="4472C4"/>
                <w:kern w:val="2"/>
                <w:szCs w:val="24"/>
              </w:rPr>
            </w:pPr>
          </w:p>
          <w:p w14:paraId="7CB10951" w14:textId="77777777" w:rsidR="005A5832" w:rsidRDefault="00A10867">
            <w:pPr>
              <w:rPr>
                <w:b/>
                <w:bCs/>
                <w:kern w:val="2"/>
                <w:szCs w:val="24"/>
                <w:lang w:val="en-US"/>
              </w:rPr>
            </w:pPr>
            <w:r>
              <w:rPr>
                <w:color w:val="4472C4"/>
                <w:kern w:val="2"/>
                <w:szCs w:val="24"/>
              </w:rPr>
              <w:t>(</w:t>
            </w:r>
          </w:p>
        </w:tc>
        <w:tc>
          <w:tcPr>
            <w:tcW w:w="7356" w:type="dxa"/>
            <w:gridSpan w:val="3"/>
          </w:tcPr>
          <w:p w14:paraId="2EBF5227" w14:textId="77777777" w:rsidR="0003794B" w:rsidRDefault="0003794B" w:rsidP="0003794B">
            <w:pPr>
              <w:rPr>
                <w:kern w:val="2"/>
                <w:szCs w:val="24"/>
              </w:rPr>
            </w:pPr>
            <w:r>
              <w:rPr>
                <w:kern w:val="2"/>
                <w:szCs w:val="24"/>
              </w:rPr>
              <w:t>Netaikoma</w:t>
            </w:r>
          </w:p>
          <w:p w14:paraId="7CBF6108" w14:textId="77777777" w:rsidR="005A5832" w:rsidRDefault="005A5832">
            <w:pPr>
              <w:rPr>
                <w:color w:val="4472C4"/>
                <w:kern w:val="2"/>
                <w:szCs w:val="24"/>
              </w:rPr>
            </w:pPr>
          </w:p>
        </w:tc>
      </w:tr>
      <w:tr w:rsidR="005A5832" w14:paraId="7BD9C4F1" w14:textId="77777777" w:rsidTr="00A45651">
        <w:trPr>
          <w:trHeight w:val="300"/>
        </w:trPr>
        <w:tc>
          <w:tcPr>
            <w:tcW w:w="2704" w:type="dxa"/>
          </w:tcPr>
          <w:p w14:paraId="23337BF5"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356" w:type="dxa"/>
            <w:gridSpan w:val="3"/>
          </w:tcPr>
          <w:p w14:paraId="09272E63" w14:textId="77777777" w:rsidR="005A5832" w:rsidRDefault="00A10867">
            <w:pPr>
              <w:rPr>
                <w:kern w:val="2"/>
                <w:szCs w:val="24"/>
              </w:rPr>
            </w:pPr>
            <w:r>
              <w:rPr>
                <w:kern w:val="2"/>
                <w:szCs w:val="24"/>
              </w:rPr>
              <w:t>Netaikoma</w:t>
            </w:r>
          </w:p>
          <w:p w14:paraId="3F2B5146" w14:textId="77777777" w:rsidR="005A5832" w:rsidRDefault="005A5832">
            <w:pPr>
              <w:rPr>
                <w:kern w:val="2"/>
                <w:szCs w:val="24"/>
              </w:rPr>
            </w:pPr>
          </w:p>
        </w:tc>
      </w:tr>
      <w:tr w:rsidR="005A5832" w14:paraId="28262A1E" w14:textId="77777777" w:rsidTr="00A45651">
        <w:trPr>
          <w:trHeight w:val="300"/>
        </w:trPr>
        <w:tc>
          <w:tcPr>
            <w:tcW w:w="2704" w:type="dxa"/>
          </w:tcPr>
          <w:p w14:paraId="6C653B9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3"/>
          </w:tcPr>
          <w:p w14:paraId="02AB5125" w14:textId="77777777" w:rsidR="005A5832" w:rsidRDefault="00A10867">
            <w:pPr>
              <w:rPr>
                <w:kern w:val="2"/>
                <w:szCs w:val="24"/>
              </w:rPr>
            </w:pPr>
            <w:r>
              <w:rPr>
                <w:kern w:val="2"/>
                <w:szCs w:val="24"/>
              </w:rPr>
              <w:t>Netaikoma</w:t>
            </w:r>
          </w:p>
          <w:p w14:paraId="0154AAB9" w14:textId="77777777" w:rsidR="005A5832" w:rsidRDefault="005A5832">
            <w:pPr>
              <w:rPr>
                <w:kern w:val="2"/>
                <w:szCs w:val="24"/>
              </w:rPr>
            </w:pPr>
          </w:p>
        </w:tc>
      </w:tr>
      <w:tr w:rsidR="005A5832" w14:paraId="1DBDCA4B" w14:textId="77777777" w:rsidTr="00A45651">
        <w:trPr>
          <w:trHeight w:val="300"/>
        </w:trPr>
        <w:tc>
          <w:tcPr>
            <w:tcW w:w="2704" w:type="dxa"/>
          </w:tcPr>
          <w:p w14:paraId="5B2A8021" w14:textId="77777777" w:rsidR="005A5832" w:rsidRDefault="00A10867">
            <w:pPr>
              <w:rPr>
                <w:b/>
                <w:bCs/>
                <w:kern w:val="2"/>
                <w:szCs w:val="24"/>
              </w:rPr>
            </w:pPr>
            <w:r>
              <w:rPr>
                <w:b/>
                <w:bCs/>
                <w:kern w:val="2"/>
                <w:szCs w:val="24"/>
              </w:rPr>
              <w:t>5.5. Atsiskaitymo su Tiekėju terminas ir tvarka</w:t>
            </w:r>
          </w:p>
        </w:tc>
        <w:tc>
          <w:tcPr>
            <w:tcW w:w="7356" w:type="dxa"/>
            <w:gridSpan w:val="3"/>
          </w:tcPr>
          <w:p w14:paraId="08826ABD" w14:textId="77777777" w:rsidR="005A5832" w:rsidRDefault="00A10867">
            <w:pPr>
              <w:rPr>
                <w:kern w:val="2"/>
                <w:szCs w:val="24"/>
              </w:rPr>
            </w:pPr>
            <w:r>
              <w:rPr>
                <w:kern w:val="2"/>
                <w:szCs w:val="24"/>
              </w:rPr>
              <w:t xml:space="preserve">Pirkėjas atsiskaito su Tiekėju ne vėliau kaip per </w:t>
            </w:r>
            <w:r w:rsidR="0003794B" w:rsidRPr="0003794B">
              <w:rPr>
                <w:kern w:val="2"/>
                <w:szCs w:val="24"/>
              </w:rPr>
              <w:t>30</w:t>
            </w:r>
            <w:r w:rsidR="0003794B">
              <w:rPr>
                <w:color w:val="4472C4"/>
                <w:kern w:val="2"/>
                <w:szCs w:val="24"/>
              </w:rPr>
              <w:t xml:space="preserve"> </w:t>
            </w:r>
            <w:r w:rsidR="0003794B" w:rsidRPr="0003794B">
              <w:rPr>
                <w:kern w:val="2"/>
                <w:szCs w:val="24"/>
              </w:rPr>
              <w:t xml:space="preserve">kalendorinių dienų </w:t>
            </w:r>
            <w:r>
              <w:rPr>
                <w:kern w:val="2"/>
                <w:szCs w:val="24"/>
              </w:rPr>
              <w:t xml:space="preserve"> nuo Sąskaitos gavimo dienos.</w:t>
            </w:r>
          </w:p>
          <w:p w14:paraId="0E45904E" w14:textId="77777777" w:rsidR="005A5832" w:rsidRDefault="005A5832">
            <w:pPr>
              <w:rPr>
                <w:color w:val="000000"/>
                <w:kern w:val="2"/>
                <w:szCs w:val="24"/>
                <w:shd w:val="clear" w:color="auto" w:fill="FFFFFF"/>
              </w:rPr>
            </w:pPr>
          </w:p>
        </w:tc>
      </w:tr>
      <w:tr w:rsidR="005A5832" w14:paraId="62092E35" w14:textId="77777777" w:rsidTr="00A45651">
        <w:trPr>
          <w:trHeight w:val="300"/>
        </w:trPr>
        <w:tc>
          <w:tcPr>
            <w:tcW w:w="2704" w:type="dxa"/>
          </w:tcPr>
          <w:p w14:paraId="15065D71" w14:textId="77777777" w:rsidR="005A5832" w:rsidRDefault="00A10867">
            <w:pPr>
              <w:rPr>
                <w:b/>
                <w:bCs/>
                <w:kern w:val="2"/>
                <w:szCs w:val="24"/>
              </w:rPr>
            </w:pPr>
            <w:r>
              <w:rPr>
                <w:b/>
                <w:bCs/>
                <w:kern w:val="2"/>
                <w:szCs w:val="24"/>
              </w:rPr>
              <w:t>5.6. Avansas</w:t>
            </w:r>
          </w:p>
        </w:tc>
        <w:tc>
          <w:tcPr>
            <w:tcW w:w="7356" w:type="dxa"/>
            <w:gridSpan w:val="3"/>
          </w:tcPr>
          <w:p w14:paraId="303B6263" w14:textId="77777777" w:rsidR="005A5832" w:rsidRDefault="00A10867">
            <w:pPr>
              <w:rPr>
                <w:kern w:val="2"/>
                <w:szCs w:val="24"/>
              </w:rPr>
            </w:pPr>
            <w:r>
              <w:rPr>
                <w:kern w:val="2"/>
                <w:szCs w:val="24"/>
              </w:rPr>
              <w:t>Netaikoma</w:t>
            </w:r>
          </w:p>
          <w:p w14:paraId="713A3B7D" w14:textId="77777777" w:rsidR="005A5832" w:rsidRDefault="005A5832">
            <w:pPr>
              <w:spacing w:line="259" w:lineRule="auto"/>
              <w:rPr>
                <w:color w:val="000000"/>
                <w:kern w:val="2"/>
                <w:szCs w:val="24"/>
                <w:shd w:val="clear" w:color="auto" w:fill="FFFFFF"/>
              </w:rPr>
            </w:pPr>
          </w:p>
        </w:tc>
      </w:tr>
      <w:tr w:rsidR="005A5832" w14:paraId="7589F5C9" w14:textId="77777777" w:rsidTr="00A45651">
        <w:trPr>
          <w:trHeight w:val="300"/>
        </w:trPr>
        <w:tc>
          <w:tcPr>
            <w:tcW w:w="2704" w:type="dxa"/>
          </w:tcPr>
          <w:p w14:paraId="153E9494" w14:textId="77777777" w:rsidR="005A5832" w:rsidRDefault="00A10867">
            <w:pPr>
              <w:rPr>
                <w:b/>
                <w:bCs/>
                <w:kern w:val="2"/>
                <w:szCs w:val="24"/>
              </w:rPr>
            </w:pPr>
            <w:r>
              <w:rPr>
                <w:b/>
                <w:bCs/>
                <w:kern w:val="2"/>
                <w:szCs w:val="24"/>
              </w:rPr>
              <w:t>5.7. Avanso užtikrinimas</w:t>
            </w:r>
          </w:p>
        </w:tc>
        <w:tc>
          <w:tcPr>
            <w:tcW w:w="7356" w:type="dxa"/>
            <w:gridSpan w:val="3"/>
          </w:tcPr>
          <w:p w14:paraId="1CD6A5C5" w14:textId="77777777" w:rsidR="005A5832" w:rsidRDefault="00A10867">
            <w:pPr>
              <w:rPr>
                <w:kern w:val="2"/>
                <w:szCs w:val="24"/>
              </w:rPr>
            </w:pPr>
            <w:r>
              <w:rPr>
                <w:kern w:val="2"/>
                <w:szCs w:val="24"/>
              </w:rPr>
              <w:t>Netaikoma</w:t>
            </w:r>
          </w:p>
          <w:p w14:paraId="71A22C4A" w14:textId="77777777" w:rsidR="005A5832" w:rsidRDefault="00A10867">
            <w:pPr>
              <w:rPr>
                <w:kern w:val="2"/>
                <w:szCs w:val="24"/>
              </w:rPr>
            </w:pPr>
            <w:r>
              <w:rPr>
                <w:color w:val="000000"/>
                <w:kern w:val="2"/>
                <w:szCs w:val="24"/>
                <w:shd w:val="clear" w:color="auto" w:fill="FFFFFF"/>
              </w:rPr>
              <w:t xml:space="preserve"> </w:t>
            </w:r>
          </w:p>
        </w:tc>
      </w:tr>
      <w:tr w:rsidR="005A5832" w14:paraId="4D330BF9" w14:textId="77777777" w:rsidTr="00A45651">
        <w:trPr>
          <w:trHeight w:val="300"/>
        </w:trPr>
        <w:tc>
          <w:tcPr>
            <w:tcW w:w="10060" w:type="dxa"/>
            <w:gridSpan w:val="4"/>
          </w:tcPr>
          <w:p w14:paraId="48A7173B" w14:textId="77777777" w:rsidR="005A5832" w:rsidRDefault="00A10867">
            <w:pPr>
              <w:jc w:val="center"/>
              <w:rPr>
                <w:b/>
                <w:bCs/>
                <w:kern w:val="2"/>
                <w:szCs w:val="24"/>
              </w:rPr>
            </w:pPr>
            <w:r>
              <w:rPr>
                <w:b/>
                <w:bCs/>
                <w:kern w:val="2"/>
                <w:szCs w:val="24"/>
              </w:rPr>
              <w:lastRenderedPageBreak/>
              <w:t>6. PREKIŲ KOKYBĖ IR GARANTINIAI ĮSIPAREIGOJIMAI</w:t>
            </w:r>
          </w:p>
        </w:tc>
      </w:tr>
      <w:tr w:rsidR="005A5832" w14:paraId="4E9CAE2F" w14:textId="77777777" w:rsidTr="00A45651">
        <w:trPr>
          <w:trHeight w:val="300"/>
        </w:trPr>
        <w:tc>
          <w:tcPr>
            <w:tcW w:w="2704" w:type="dxa"/>
          </w:tcPr>
          <w:p w14:paraId="3A5F2B9F" w14:textId="77777777" w:rsidR="005A5832" w:rsidRDefault="00A10867">
            <w:pPr>
              <w:rPr>
                <w:b/>
                <w:bCs/>
                <w:kern w:val="2"/>
                <w:szCs w:val="24"/>
              </w:rPr>
            </w:pPr>
            <w:r>
              <w:rPr>
                <w:b/>
                <w:bCs/>
                <w:kern w:val="2"/>
                <w:szCs w:val="24"/>
              </w:rPr>
              <w:t>6.1. Garantinis terminas</w:t>
            </w:r>
          </w:p>
        </w:tc>
        <w:tc>
          <w:tcPr>
            <w:tcW w:w="7356" w:type="dxa"/>
            <w:gridSpan w:val="3"/>
          </w:tcPr>
          <w:p w14:paraId="70193645" w14:textId="77777777" w:rsidR="005A5832" w:rsidRDefault="003F19FF">
            <w:pPr>
              <w:rPr>
                <w:kern w:val="2"/>
                <w:szCs w:val="24"/>
              </w:rPr>
            </w:pPr>
            <w:r w:rsidRPr="00605E09">
              <w:rPr>
                <w:kern w:val="2"/>
                <w:szCs w:val="24"/>
              </w:rPr>
              <w:t>1 (vieneri) metai</w:t>
            </w:r>
          </w:p>
          <w:p w14:paraId="1243E829" w14:textId="77777777" w:rsidR="005A5832" w:rsidRDefault="005A5832">
            <w:pPr>
              <w:rPr>
                <w:kern w:val="2"/>
                <w:szCs w:val="24"/>
              </w:rPr>
            </w:pPr>
          </w:p>
          <w:p w14:paraId="522E205F" w14:textId="77777777" w:rsidR="005A5832" w:rsidRDefault="005A5832">
            <w:pPr>
              <w:rPr>
                <w:kern w:val="2"/>
                <w:szCs w:val="24"/>
              </w:rPr>
            </w:pPr>
          </w:p>
        </w:tc>
      </w:tr>
      <w:tr w:rsidR="005A5832" w14:paraId="7167B0F3" w14:textId="77777777" w:rsidTr="00A45651">
        <w:trPr>
          <w:trHeight w:val="300"/>
        </w:trPr>
        <w:tc>
          <w:tcPr>
            <w:tcW w:w="2704" w:type="dxa"/>
          </w:tcPr>
          <w:p w14:paraId="6BD31A76" w14:textId="77777777" w:rsidR="005A5832" w:rsidRDefault="00A10867">
            <w:pPr>
              <w:rPr>
                <w:b/>
                <w:bCs/>
                <w:kern w:val="2"/>
                <w:szCs w:val="24"/>
              </w:rPr>
            </w:pPr>
            <w:r>
              <w:rPr>
                <w:b/>
                <w:bCs/>
                <w:kern w:val="2"/>
                <w:szCs w:val="24"/>
              </w:rPr>
              <w:t>6.2. Garantinė priežiūra</w:t>
            </w:r>
          </w:p>
        </w:tc>
        <w:tc>
          <w:tcPr>
            <w:tcW w:w="7356" w:type="dxa"/>
            <w:gridSpan w:val="3"/>
          </w:tcPr>
          <w:p w14:paraId="1CAB1575" w14:textId="77777777" w:rsidR="005A5832" w:rsidRDefault="00A10867">
            <w:pPr>
              <w:rPr>
                <w:kern w:val="2"/>
                <w:szCs w:val="24"/>
              </w:rPr>
            </w:pPr>
            <w:r>
              <w:rPr>
                <w:kern w:val="2"/>
                <w:szCs w:val="24"/>
              </w:rPr>
              <w:t>Netaikoma</w:t>
            </w:r>
          </w:p>
          <w:p w14:paraId="6A62F541" w14:textId="77777777" w:rsidR="005A5832" w:rsidRDefault="005A5832">
            <w:pPr>
              <w:rPr>
                <w:kern w:val="2"/>
                <w:szCs w:val="24"/>
              </w:rPr>
            </w:pPr>
          </w:p>
        </w:tc>
      </w:tr>
      <w:tr w:rsidR="005A5832" w14:paraId="3A362646" w14:textId="77777777" w:rsidTr="00A45651">
        <w:trPr>
          <w:trHeight w:val="300"/>
        </w:trPr>
        <w:tc>
          <w:tcPr>
            <w:tcW w:w="10060" w:type="dxa"/>
            <w:gridSpan w:val="4"/>
          </w:tcPr>
          <w:p w14:paraId="31FC6186" w14:textId="77777777" w:rsidR="005A5832" w:rsidRDefault="00A10867">
            <w:pPr>
              <w:jc w:val="center"/>
              <w:rPr>
                <w:b/>
                <w:bCs/>
                <w:kern w:val="2"/>
                <w:szCs w:val="24"/>
              </w:rPr>
            </w:pPr>
            <w:r>
              <w:rPr>
                <w:b/>
                <w:bCs/>
                <w:kern w:val="2"/>
                <w:szCs w:val="24"/>
              </w:rPr>
              <w:t>7. SUTARTIES VYKDYMUI PASITELKIAMI SUBTIEKĖJAI</w:t>
            </w:r>
          </w:p>
        </w:tc>
      </w:tr>
      <w:tr w:rsidR="005A5832" w14:paraId="4D357599" w14:textId="77777777" w:rsidTr="00A45651">
        <w:trPr>
          <w:trHeight w:val="300"/>
        </w:trPr>
        <w:tc>
          <w:tcPr>
            <w:tcW w:w="2704" w:type="dxa"/>
          </w:tcPr>
          <w:p w14:paraId="4A67280A" w14:textId="77777777" w:rsidR="005A5832" w:rsidRDefault="00A10867">
            <w:pPr>
              <w:rPr>
                <w:b/>
                <w:bCs/>
                <w:kern w:val="2"/>
                <w:szCs w:val="24"/>
              </w:rPr>
            </w:pPr>
            <w:r>
              <w:rPr>
                <w:b/>
                <w:bCs/>
                <w:kern w:val="2"/>
                <w:szCs w:val="24"/>
              </w:rPr>
              <w:t>Sutarties vykdymui pasitelkiami subtiekėjai ir (ar) specialistai</w:t>
            </w:r>
          </w:p>
        </w:tc>
        <w:tc>
          <w:tcPr>
            <w:tcW w:w="7356" w:type="dxa"/>
            <w:gridSpan w:val="3"/>
          </w:tcPr>
          <w:p w14:paraId="7277F4F3" w14:textId="77777777" w:rsidR="005A5832" w:rsidRDefault="00A10867">
            <w:pPr>
              <w:rPr>
                <w:kern w:val="2"/>
                <w:szCs w:val="24"/>
              </w:rPr>
            </w:pPr>
            <w:r>
              <w:rPr>
                <w:kern w:val="2"/>
                <w:szCs w:val="24"/>
              </w:rPr>
              <w:t>Sutarties vykdymui subtiekėjai ir (ar) specialistai nepasitelkiami.</w:t>
            </w:r>
          </w:p>
          <w:p w14:paraId="7EFD0F00" w14:textId="77777777" w:rsidR="005A5832" w:rsidRDefault="005A5832">
            <w:pPr>
              <w:rPr>
                <w:b/>
                <w:bCs/>
                <w:kern w:val="2"/>
                <w:szCs w:val="24"/>
              </w:rPr>
            </w:pPr>
          </w:p>
        </w:tc>
      </w:tr>
      <w:tr w:rsidR="005A5832" w14:paraId="2B758113" w14:textId="77777777" w:rsidTr="00A45651">
        <w:trPr>
          <w:trHeight w:val="300"/>
        </w:trPr>
        <w:tc>
          <w:tcPr>
            <w:tcW w:w="10060" w:type="dxa"/>
            <w:gridSpan w:val="4"/>
          </w:tcPr>
          <w:p w14:paraId="16ED5F80" w14:textId="77777777" w:rsidR="005A5832" w:rsidRDefault="00A10867">
            <w:pPr>
              <w:jc w:val="center"/>
              <w:rPr>
                <w:b/>
                <w:bCs/>
                <w:kern w:val="2"/>
                <w:szCs w:val="24"/>
              </w:rPr>
            </w:pPr>
            <w:r>
              <w:rPr>
                <w:b/>
                <w:bCs/>
                <w:kern w:val="2"/>
                <w:szCs w:val="24"/>
              </w:rPr>
              <w:t>8. PRIEVOLIŲ PAGAL SUTARTĮ ĮVYKDYMO UŽTIKRINIMAS</w:t>
            </w:r>
          </w:p>
        </w:tc>
      </w:tr>
      <w:tr w:rsidR="005A5832" w14:paraId="78EA0A5D" w14:textId="77777777" w:rsidTr="00A45651">
        <w:trPr>
          <w:trHeight w:val="300"/>
        </w:trPr>
        <w:tc>
          <w:tcPr>
            <w:tcW w:w="2704" w:type="dxa"/>
          </w:tcPr>
          <w:p w14:paraId="55E58BFE" w14:textId="77777777" w:rsidR="005A5832" w:rsidRDefault="00A10867">
            <w:pPr>
              <w:rPr>
                <w:b/>
                <w:bCs/>
                <w:kern w:val="2"/>
                <w:szCs w:val="24"/>
              </w:rPr>
            </w:pPr>
            <w:r>
              <w:rPr>
                <w:b/>
                <w:bCs/>
                <w:kern w:val="2"/>
                <w:szCs w:val="24"/>
              </w:rPr>
              <w:t>8.1. Prievolių pagal Sutartį įvykdymo užtikrinimas</w:t>
            </w:r>
          </w:p>
        </w:tc>
        <w:tc>
          <w:tcPr>
            <w:tcW w:w="7356" w:type="dxa"/>
            <w:gridSpan w:val="3"/>
          </w:tcPr>
          <w:p w14:paraId="62388429" w14:textId="77777777" w:rsidR="0003794B" w:rsidRDefault="00A10867">
            <w:pPr>
              <w:rPr>
                <w:kern w:val="2"/>
                <w:szCs w:val="24"/>
              </w:rPr>
            </w:pPr>
            <w:r>
              <w:rPr>
                <w:kern w:val="2"/>
                <w:szCs w:val="24"/>
              </w:rPr>
              <w:t xml:space="preserve">Prievolių pagal Sutartį įvykdymas užtikrinamas </w:t>
            </w:r>
          </w:p>
          <w:p w14:paraId="2D330086" w14:textId="77777777" w:rsidR="005A5832" w:rsidRDefault="00A10867">
            <w:pPr>
              <w:rPr>
                <w:kern w:val="2"/>
                <w:szCs w:val="24"/>
              </w:rPr>
            </w:pPr>
            <w:r>
              <w:rPr>
                <w:kern w:val="2"/>
                <w:szCs w:val="24"/>
              </w:rPr>
              <w:t>Netesybomis (delspinigiais, bauda);</w:t>
            </w:r>
          </w:p>
          <w:p w14:paraId="18A7D02D" w14:textId="77777777" w:rsidR="005A5832" w:rsidRDefault="005A5832">
            <w:pPr>
              <w:rPr>
                <w:kern w:val="2"/>
                <w:szCs w:val="24"/>
              </w:rPr>
            </w:pPr>
          </w:p>
        </w:tc>
      </w:tr>
      <w:tr w:rsidR="005A5832" w14:paraId="5D9B9906" w14:textId="77777777" w:rsidTr="00A45651">
        <w:trPr>
          <w:trHeight w:val="300"/>
        </w:trPr>
        <w:tc>
          <w:tcPr>
            <w:tcW w:w="2704" w:type="dxa"/>
          </w:tcPr>
          <w:p w14:paraId="459C7E95" w14:textId="77777777" w:rsidR="005A5832" w:rsidRDefault="00A10867">
            <w:pPr>
              <w:rPr>
                <w:b/>
                <w:bCs/>
                <w:kern w:val="2"/>
                <w:szCs w:val="24"/>
              </w:rPr>
            </w:pPr>
            <w:r>
              <w:rPr>
                <w:b/>
                <w:bCs/>
                <w:kern w:val="2"/>
                <w:szCs w:val="24"/>
              </w:rPr>
              <w:t xml:space="preserve">8.2. Sutarties įvykdymo užtikrinimo pateikimas </w:t>
            </w:r>
          </w:p>
        </w:tc>
        <w:tc>
          <w:tcPr>
            <w:tcW w:w="7356" w:type="dxa"/>
            <w:gridSpan w:val="3"/>
          </w:tcPr>
          <w:p w14:paraId="1FB0EA14" w14:textId="77777777" w:rsidR="005A5832" w:rsidRDefault="00A10867">
            <w:pPr>
              <w:rPr>
                <w:kern w:val="2"/>
                <w:szCs w:val="24"/>
              </w:rPr>
            </w:pPr>
            <w:r>
              <w:rPr>
                <w:kern w:val="2"/>
                <w:szCs w:val="24"/>
              </w:rPr>
              <w:t>Netaikoma</w:t>
            </w:r>
          </w:p>
          <w:p w14:paraId="6110D3D6" w14:textId="77777777" w:rsidR="005A5832" w:rsidRDefault="005A5832">
            <w:pPr>
              <w:rPr>
                <w:kern w:val="2"/>
                <w:szCs w:val="24"/>
              </w:rPr>
            </w:pPr>
          </w:p>
        </w:tc>
      </w:tr>
      <w:tr w:rsidR="005A5832" w14:paraId="02053777" w14:textId="77777777" w:rsidTr="00A45651">
        <w:trPr>
          <w:trHeight w:val="300"/>
        </w:trPr>
        <w:tc>
          <w:tcPr>
            <w:tcW w:w="10060" w:type="dxa"/>
            <w:gridSpan w:val="4"/>
          </w:tcPr>
          <w:p w14:paraId="354A64A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F16E73" w14:textId="77777777" w:rsidTr="00A45651">
        <w:trPr>
          <w:trHeight w:val="300"/>
        </w:trPr>
        <w:tc>
          <w:tcPr>
            <w:tcW w:w="2704" w:type="dxa"/>
          </w:tcPr>
          <w:p w14:paraId="1D2D71F3" w14:textId="77777777" w:rsidR="005A5832" w:rsidRDefault="00A10867">
            <w:pPr>
              <w:rPr>
                <w:b/>
                <w:bCs/>
                <w:kern w:val="2"/>
                <w:szCs w:val="24"/>
              </w:rPr>
            </w:pPr>
            <w:r>
              <w:rPr>
                <w:b/>
                <w:bCs/>
                <w:kern w:val="2"/>
                <w:szCs w:val="24"/>
              </w:rPr>
              <w:t>9.1. Pirkėjui taikomos netesybos už mokėjimų pagal Sutartį vėlavimą</w:t>
            </w:r>
          </w:p>
        </w:tc>
        <w:tc>
          <w:tcPr>
            <w:tcW w:w="7356" w:type="dxa"/>
            <w:gridSpan w:val="3"/>
          </w:tcPr>
          <w:p w14:paraId="73794713" w14:textId="77777777"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395B02">
              <w:rPr>
                <w:kern w:val="2"/>
                <w:szCs w:val="24"/>
              </w:rPr>
              <w:t>dienos skaičiuoja Pirkėjui 0,02 (dvi šimtosios) procento dydžio delspinigius nuo neapmokėtos sumos be PVM už kiekvieną vėlavimo dieną. </w:t>
            </w:r>
          </w:p>
          <w:p w14:paraId="0EA8A5E8" w14:textId="77777777" w:rsidR="005A5832" w:rsidRDefault="005A5832">
            <w:pPr>
              <w:spacing w:line="259" w:lineRule="auto"/>
              <w:rPr>
                <w:color w:val="000000"/>
                <w:kern w:val="2"/>
                <w:szCs w:val="24"/>
              </w:rPr>
            </w:pPr>
          </w:p>
        </w:tc>
      </w:tr>
      <w:tr w:rsidR="005A5832" w14:paraId="3E98E5E7" w14:textId="77777777" w:rsidTr="00A45651">
        <w:trPr>
          <w:trHeight w:val="300"/>
        </w:trPr>
        <w:tc>
          <w:tcPr>
            <w:tcW w:w="2704" w:type="dxa"/>
          </w:tcPr>
          <w:p w14:paraId="27272252" w14:textId="77777777" w:rsidR="005A5832" w:rsidRDefault="00A10867">
            <w:pPr>
              <w:rPr>
                <w:b/>
                <w:bCs/>
                <w:kern w:val="2"/>
                <w:szCs w:val="24"/>
              </w:rPr>
            </w:pPr>
            <w:r>
              <w:rPr>
                <w:b/>
                <w:bCs/>
                <w:kern w:val="2"/>
                <w:szCs w:val="24"/>
              </w:rPr>
              <w:t>9.2. Tiekėjui taikomos netesybos</w:t>
            </w:r>
          </w:p>
        </w:tc>
        <w:tc>
          <w:tcPr>
            <w:tcW w:w="7356" w:type="dxa"/>
            <w:gridSpan w:val="3"/>
          </w:tcPr>
          <w:p w14:paraId="235C7709" w14:textId="77777777" w:rsidR="005A5832" w:rsidRPr="00605E09" w:rsidRDefault="00A10867">
            <w:pPr>
              <w:rPr>
                <w:color w:val="000000"/>
                <w:kern w:val="2"/>
                <w:szCs w:val="24"/>
              </w:rPr>
            </w:pPr>
            <w:r w:rsidRPr="00605E09">
              <w:rPr>
                <w:color w:val="000000"/>
                <w:kern w:val="2"/>
                <w:szCs w:val="24"/>
              </w:rPr>
              <w:t>9</w:t>
            </w:r>
            <w:r w:rsidRPr="00F33020">
              <w:rPr>
                <w:color w:val="000000"/>
                <w:kern w:val="2"/>
                <w:szCs w:val="24"/>
              </w:rPr>
              <w:t>.</w:t>
            </w:r>
            <w:r w:rsidRPr="00F33020">
              <w:rPr>
                <w:kern w:val="2"/>
                <w:szCs w:val="24"/>
              </w:rPr>
              <w:t xml:space="preserve">2.1. </w:t>
            </w:r>
            <w:r w:rsidRPr="00395B02">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D4F668B" w14:textId="77777777" w:rsidR="005A5832" w:rsidRPr="00605E09" w:rsidRDefault="005A5832">
            <w:pPr>
              <w:rPr>
                <w:color w:val="000000"/>
                <w:kern w:val="2"/>
                <w:szCs w:val="24"/>
              </w:rPr>
            </w:pPr>
          </w:p>
          <w:p w14:paraId="5A1DA6E8" w14:textId="77777777" w:rsidR="005A5832" w:rsidRPr="00605E09" w:rsidRDefault="00A10867" w:rsidP="0003794B">
            <w:pPr>
              <w:rPr>
                <w:b/>
                <w:bCs/>
                <w:kern w:val="2"/>
                <w:szCs w:val="24"/>
              </w:rPr>
            </w:pPr>
            <w:r w:rsidRPr="00605E09">
              <w:rPr>
                <w:color w:val="000000"/>
                <w:kern w:val="2"/>
                <w:szCs w:val="24"/>
              </w:rPr>
              <w:t>9.2.2.</w:t>
            </w:r>
            <w:r w:rsidRPr="00F33020">
              <w:rPr>
                <w:color w:val="000000"/>
                <w:kern w:val="2"/>
                <w:szCs w:val="24"/>
                <w:lang w:val="pt-BR"/>
              </w:rPr>
              <w:t xml:space="preserve"> </w:t>
            </w:r>
            <w:r w:rsidRPr="00605E09">
              <w:rPr>
                <w:color w:val="000000"/>
                <w:kern w:val="2"/>
                <w:szCs w:val="24"/>
              </w:rPr>
              <w:t xml:space="preserve">Tiekėjas privalo sumokėti Pirkėjui netesybas </w:t>
            </w:r>
            <w:r w:rsidRPr="00605E09">
              <w:rPr>
                <w:kern w:val="2"/>
                <w:szCs w:val="24"/>
              </w:rPr>
              <w:t xml:space="preserve">per </w:t>
            </w:r>
            <w:r w:rsidR="0003794B" w:rsidRPr="00605E09">
              <w:rPr>
                <w:kern w:val="2"/>
                <w:szCs w:val="24"/>
              </w:rPr>
              <w:t>30</w:t>
            </w:r>
            <w:r w:rsidRPr="00605E09">
              <w:rPr>
                <w:kern w:val="2"/>
                <w:szCs w:val="24"/>
              </w:rPr>
              <w:t xml:space="preserve"> dienų </w:t>
            </w:r>
            <w:r w:rsidRPr="00605E09">
              <w:rPr>
                <w:color w:val="000000"/>
                <w:kern w:val="2"/>
                <w:szCs w:val="24"/>
              </w:rPr>
              <w:t xml:space="preserve">nuo Pirkėjo pareikalavimo. </w:t>
            </w:r>
          </w:p>
        </w:tc>
      </w:tr>
      <w:tr w:rsidR="005A5832" w14:paraId="1767B962" w14:textId="77777777" w:rsidTr="00A45651">
        <w:trPr>
          <w:trHeight w:val="300"/>
        </w:trPr>
        <w:tc>
          <w:tcPr>
            <w:tcW w:w="2704" w:type="dxa"/>
          </w:tcPr>
          <w:p w14:paraId="0AB89DAC" w14:textId="77777777" w:rsidR="005A5832" w:rsidRDefault="00A10867">
            <w:pPr>
              <w:rPr>
                <w:b/>
                <w:bCs/>
                <w:kern w:val="2"/>
                <w:szCs w:val="24"/>
              </w:rPr>
            </w:pPr>
            <w:r>
              <w:rPr>
                <w:b/>
                <w:bCs/>
                <w:kern w:val="2"/>
                <w:szCs w:val="24"/>
              </w:rPr>
              <w:t>9.3. Tiekėjui / Pirkėjui taikoma bauda nutraukus Sutartį dėl esminio Sutarties pažeidimo</w:t>
            </w:r>
          </w:p>
        </w:tc>
        <w:tc>
          <w:tcPr>
            <w:tcW w:w="7356" w:type="dxa"/>
            <w:gridSpan w:val="3"/>
          </w:tcPr>
          <w:p w14:paraId="67857F49" w14:textId="77777777" w:rsidR="005A5832" w:rsidRPr="00605E09" w:rsidRDefault="00A10867">
            <w:pPr>
              <w:rPr>
                <w:kern w:val="2"/>
                <w:szCs w:val="24"/>
              </w:rPr>
            </w:pPr>
            <w:r w:rsidRPr="00605E09">
              <w:rPr>
                <w:kern w:val="2"/>
                <w:szCs w:val="24"/>
              </w:rPr>
              <w:t xml:space="preserve">Nutraukus Sutartį dėl esminio Sutarties pažeidimo, nustatyto Sutarties Specialiosiose sąlygose, mokama </w:t>
            </w:r>
            <w:r w:rsidR="003F19FF" w:rsidRPr="00605E09">
              <w:rPr>
                <w:kern w:val="2"/>
                <w:szCs w:val="24"/>
              </w:rPr>
              <w:t xml:space="preserve">10 </w:t>
            </w:r>
            <w:r w:rsidRPr="00605E09">
              <w:rPr>
                <w:kern w:val="2"/>
                <w:szCs w:val="24"/>
              </w:rPr>
              <w:t xml:space="preserve">procentų dydžio bauda nuo Pradinės Sutarties vertės be PVM, nurodytos Specialiųjų sąlygų 5.2 punkte. </w:t>
            </w:r>
          </w:p>
          <w:p w14:paraId="07710F61" w14:textId="77777777" w:rsidR="005A5832" w:rsidRPr="00605E09" w:rsidRDefault="005A5832">
            <w:pPr>
              <w:rPr>
                <w:kern w:val="2"/>
                <w:szCs w:val="24"/>
              </w:rPr>
            </w:pPr>
          </w:p>
        </w:tc>
      </w:tr>
      <w:tr w:rsidR="005A5832" w14:paraId="4519F633" w14:textId="77777777" w:rsidTr="00A45651">
        <w:trPr>
          <w:trHeight w:val="300"/>
        </w:trPr>
        <w:tc>
          <w:tcPr>
            <w:tcW w:w="2704" w:type="dxa"/>
          </w:tcPr>
          <w:p w14:paraId="013FA07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7356" w:type="dxa"/>
            <w:gridSpan w:val="3"/>
          </w:tcPr>
          <w:p w14:paraId="00FBFA75" w14:textId="77777777" w:rsidR="005A5832" w:rsidRDefault="00A10867">
            <w:pPr>
              <w:rPr>
                <w:color w:val="000000"/>
                <w:kern w:val="2"/>
                <w:szCs w:val="24"/>
              </w:rPr>
            </w:pPr>
            <w:r>
              <w:rPr>
                <w:color w:val="000000"/>
                <w:kern w:val="2"/>
                <w:szCs w:val="24"/>
              </w:rPr>
              <w:lastRenderedPageBreak/>
              <w:t>Netaikoma</w:t>
            </w:r>
          </w:p>
          <w:p w14:paraId="5DC40C55" w14:textId="77777777" w:rsidR="005A5832" w:rsidRDefault="005A5832" w:rsidP="0003794B">
            <w:pPr>
              <w:rPr>
                <w:kern w:val="2"/>
                <w:szCs w:val="24"/>
              </w:rPr>
            </w:pPr>
          </w:p>
        </w:tc>
      </w:tr>
      <w:tr w:rsidR="005A5832" w14:paraId="6F849793" w14:textId="77777777" w:rsidTr="00A45651">
        <w:trPr>
          <w:trHeight w:val="300"/>
        </w:trPr>
        <w:tc>
          <w:tcPr>
            <w:tcW w:w="2704" w:type="dxa"/>
          </w:tcPr>
          <w:p w14:paraId="1006E18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356" w:type="dxa"/>
            <w:gridSpan w:val="3"/>
          </w:tcPr>
          <w:p w14:paraId="73072AE5" w14:textId="77777777" w:rsidR="005A5832" w:rsidRDefault="00A10867">
            <w:pPr>
              <w:rPr>
                <w:color w:val="000000"/>
                <w:kern w:val="2"/>
                <w:szCs w:val="24"/>
              </w:rPr>
            </w:pPr>
            <w:r>
              <w:rPr>
                <w:color w:val="000000"/>
                <w:kern w:val="2"/>
                <w:szCs w:val="24"/>
              </w:rPr>
              <w:t>Netaikoma</w:t>
            </w:r>
          </w:p>
          <w:p w14:paraId="75058322" w14:textId="77777777" w:rsidR="005A5832" w:rsidRDefault="005A5832">
            <w:pPr>
              <w:rPr>
                <w:color w:val="4472C4"/>
                <w:kern w:val="2"/>
                <w:szCs w:val="24"/>
              </w:rPr>
            </w:pPr>
          </w:p>
        </w:tc>
      </w:tr>
      <w:tr w:rsidR="005A5832" w14:paraId="3F8F47A5" w14:textId="77777777" w:rsidTr="00A45651">
        <w:trPr>
          <w:trHeight w:val="300"/>
        </w:trPr>
        <w:tc>
          <w:tcPr>
            <w:tcW w:w="2704" w:type="dxa"/>
          </w:tcPr>
          <w:p w14:paraId="4CB7D5B7" w14:textId="77777777" w:rsidR="005A5832" w:rsidRDefault="00A10867">
            <w:pPr>
              <w:rPr>
                <w:b/>
                <w:bCs/>
                <w:kern w:val="2"/>
                <w:szCs w:val="24"/>
              </w:rPr>
            </w:pPr>
            <w:r>
              <w:rPr>
                <w:b/>
                <w:bCs/>
                <w:kern w:val="2"/>
                <w:szCs w:val="24"/>
              </w:rPr>
              <w:t>9.6. Tiekėjui / Pirkėjui taikoma bauda dėl konfidencialumo reikalavimų nesilaikymo</w:t>
            </w:r>
          </w:p>
        </w:tc>
        <w:tc>
          <w:tcPr>
            <w:tcW w:w="7356" w:type="dxa"/>
            <w:gridSpan w:val="3"/>
          </w:tcPr>
          <w:p w14:paraId="438EBC4D" w14:textId="77777777" w:rsidR="005A5832" w:rsidRDefault="00A10867">
            <w:pPr>
              <w:rPr>
                <w:kern w:val="2"/>
                <w:szCs w:val="24"/>
              </w:rPr>
            </w:pPr>
            <w:r>
              <w:rPr>
                <w:kern w:val="2"/>
                <w:szCs w:val="24"/>
              </w:rPr>
              <w:t>Netaikoma</w:t>
            </w:r>
          </w:p>
          <w:p w14:paraId="55DAA240" w14:textId="77777777" w:rsidR="005A5832" w:rsidRDefault="005A5832">
            <w:pPr>
              <w:rPr>
                <w:color w:val="4472C4"/>
                <w:kern w:val="2"/>
                <w:szCs w:val="24"/>
              </w:rPr>
            </w:pPr>
          </w:p>
        </w:tc>
      </w:tr>
      <w:tr w:rsidR="005A5832" w14:paraId="11030A60" w14:textId="77777777" w:rsidTr="00A45651">
        <w:trPr>
          <w:trHeight w:val="300"/>
        </w:trPr>
        <w:tc>
          <w:tcPr>
            <w:tcW w:w="2704" w:type="dxa"/>
          </w:tcPr>
          <w:p w14:paraId="76BC48F9"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7356" w:type="dxa"/>
            <w:gridSpan w:val="3"/>
          </w:tcPr>
          <w:p w14:paraId="304875F7" w14:textId="77777777" w:rsidR="00AC52DB" w:rsidRDefault="00A10867" w:rsidP="00AC52DB">
            <w:pPr>
              <w:rPr>
                <w:color w:val="4472C4"/>
                <w:kern w:val="2"/>
                <w:szCs w:val="24"/>
              </w:rPr>
            </w:pPr>
            <w:r>
              <w:rPr>
                <w:kern w:val="2"/>
                <w:szCs w:val="24"/>
              </w:rPr>
              <w:t xml:space="preserve">Netaikoma </w:t>
            </w:r>
          </w:p>
          <w:p w14:paraId="66E241CC" w14:textId="77777777" w:rsidR="005A5832" w:rsidRDefault="005A5832">
            <w:pPr>
              <w:rPr>
                <w:color w:val="4472C4"/>
                <w:kern w:val="2"/>
                <w:szCs w:val="24"/>
              </w:rPr>
            </w:pPr>
          </w:p>
        </w:tc>
      </w:tr>
      <w:tr w:rsidR="005A5832" w14:paraId="1A385E19" w14:textId="77777777" w:rsidTr="00A45651">
        <w:trPr>
          <w:trHeight w:val="300"/>
        </w:trPr>
        <w:tc>
          <w:tcPr>
            <w:tcW w:w="2704" w:type="dxa"/>
          </w:tcPr>
          <w:p w14:paraId="3CB1C17E" w14:textId="77777777" w:rsidR="005A5832" w:rsidRPr="00F33020" w:rsidRDefault="00A10867">
            <w:pPr>
              <w:rPr>
                <w:b/>
                <w:bCs/>
                <w:kern w:val="2"/>
                <w:szCs w:val="24"/>
              </w:rPr>
            </w:pPr>
            <w:r w:rsidRPr="00F33020">
              <w:rPr>
                <w:b/>
                <w:bCs/>
                <w:kern w:val="2"/>
                <w:szCs w:val="24"/>
              </w:rPr>
              <w:t xml:space="preserve">9.8. </w:t>
            </w:r>
            <w:r>
              <w:rPr>
                <w:b/>
                <w:bCs/>
                <w:kern w:val="2"/>
                <w:szCs w:val="24"/>
              </w:rPr>
              <w:t>Tiekėjui taikomos netesybos dėl Sutarties įvykdymo užtikrinimo nepratęsimo</w:t>
            </w:r>
          </w:p>
        </w:tc>
        <w:tc>
          <w:tcPr>
            <w:tcW w:w="7356" w:type="dxa"/>
            <w:gridSpan w:val="3"/>
          </w:tcPr>
          <w:p w14:paraId="0A58D698" w14:textId="77777777" w:rsidR="005A5832" w:rsidRDefault="00A10867">
            <w:pPr>
              <w:rPr>
                <w:kern w:val="2"/>
                <w:szCs w:val="24"/>
              </w:rPr>
            </w:pPr>
            <w:r>
              <w:rPr>
                <w:kern w:val="2"/>
                <w:szCs w:val="24"/>
              </w:rPr>
              <w:t>Netaikoma</w:t>
            </w:r>
          </w:p>
          <w:p w14:paraId="0D2D3434" w14:textId="77777777" w:rsidR="005A5832" w:rsidRDefault="005A5832">
            <w:pPr>
              <w:rPr>
                <w:color w:val="4472C4"/>
                <w:kern w:val="2"/>
                <w:szCs w:val="24"/>
              </w:rPr>
            </w:pPr>
          </w:p>
        </w:tc>
      </w:tr>
      <w:tr w:rsidR="005A5832" w14:paraId="259CBBE1" w14:textId="77777777" w:rsidTr="00A45651">
        <w:trPr>
          <w:trHeight w:val="300"/>
        </w:trPr>
        <w:tc>
          <w:tcPr>
            <w:tcW w:w="2704" w:type="dxa"/>
          </w:tcPr>
          <w:p w14:paraId="7F7EA93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356" w:type="dxa"/>
            <w:gridSpan w:val="3"/>
          </w:tcPr>
          <w:p w14:paraId="392D9AE9" w14:textId="77777777" w:rsidR="005A5832" w:rsidRDefault="005A5832">
            <w:pPr>
              <w:rPr>
                <w:color w:val="4472C4"/>
                <w:kern w:val="2"/>
                <w:szCs w:val="24"/>
              </w:rPr>
            </w:pPr>
          </w:p>
        </w:tc>
      </w:tr>
      <w:tr w:rsidR="005A5832" w14:paraId="26EB285D" w14:textId="77777777" w:rsidTr="00A45651">
        <w:trPr>
          <w:trHeight w:val="300"/>
        </w:trPr>
        <w:tc>
          <w:tcPr>
            <w:tcW w:w="10060" w:type="dxa"/>
            <w:gridSpan w:val="4"/>
          </w:tcPr>
          <w:p w14:paraId="08E07B69" w14:textId="77777777" w:rsidR="005A5832" w:rsidRDefault="00A10867">
            <w:pPr>
              <w:jc w:val="center"/>
              <w:rPr>
                <w:b/>
                <w:bCs/>
                <w:kern w:val="2"/>
                <w:szCs w:val="24"/>
              </w:rPr>
            </w:pPr>
            <w:r>
              <w:rPr>
                <w:b/>
                <w:bCs/>
                <w:kern w:val="2"/>
                <w:szCs w:val="24"/>
              </w:rPr>
              <w:t>10. SUTARTIES GALIOJIMAS IR KEITIMAS</w:t>
            </w:r>
          </w:p>
        </w:tc>
      </w:tr>
      <w:tr w:rsidR="005A5832" w14:paraId="0289CBC9" w14:textId="77777777" w:rsidTr="00A45651">
        <w:trPr>
          <w:trHeight w:val="300"/>
        </w:trPr>
        <w:tc>
          <w:tcPr>
            <w:tcW w:w="2704" w:type="dxa"/>
          </w:tcPr>
          <w:p w14:paraId="26783AA0" w14:textId="77777777" w:rsidR="005A5832" w:rsidRDefault="00A10867">
            <w:pPr>
              <w:rPr>
                <w:b/>
                <w:bCs/>
                <w:kern w:val="2"/>
                <w:szCs w:val="24"/>
              </w:rPr>
            </w:pPr>
            <w:r>
              <w:rPr>
                <w:b/>
                <w:bCs/>
                <w:kern w:val="2"/>
                <w:szCs w:val="24"/>
              </w:rPr>
              <w:t>10.1. Sutarties sudarymas ir įsigaliojimas</w:t>
            </w:r>
          </w:p>
        </w:tc>
        <w:tc>
          <w:tcPr>
            <w:tcW w:w="7356" w:type="dxa"/>
            <w:gridSpan w:val="3"/>
          </w:tcPr>
          <w:p w14:paraId="6D6DC07F" w14:textId="77777777" w:rsidR="005A5832" w:rsidRDefault="00A10867">
            <w:pPr>
              <w:rPr>
                <w:kern w:val="2"/>
                <w:szCs w:val="24"/>
              </w:rPr>
            </w:pPr>
            <w:r>
              <w:rPr>
                <w:kern w:val="2"/>
                <w:szCs w:val="24"/>
              </w:rPr>
              <w:t>Ši Sutartis laikoma sudaryta ir įsigalioja nuo Sutarties pasirašymo dienos (antrosios Šalies pasirašymo dieną).</w:t>
            </w:r>
          </w:p>
          <w:p w14:paraId="267EC711" w14:textId="2036280E" w:rsidR="005A5832" w:rsidRDefault="00A10867" w:rsidP="00AC52DB">
            <w:pPr>
              <w:rPr>
                <w:kern w:val="2"/>
                <w:szCs w:val="24"/>
              </w:rPr>
            </w:pPr>
            <w:r>
              <w:rPr>
                <w:color w:val="000000"/>
                <w:kern w:val="2"/>
                <w:szCs w:val="24"/>
              </w:rPr>
              <w:t xml:space="preserve">Sutartis galioja iki visiško prievolių įvykdymo (kol bus išnaudota Pradinės Sutarties vertė, bet jos terminas negali būti ilgesnis </w:t>
            </w:r>
            <w:r w:rsidRPr="00605E09">
              <w:rPr>
                <w:color w:val="000000"/>
                <w:kern w:val="2"/>
                <w:szCs w:val="24"/>
              </w:rPr>
              <w:t xml:space="preserve">kaip </w:t>
            </w:r>
            <w:r w:rsidR="006F1B90" w:rsidRPr="00605E09">
              <w:rPr>
                <w:color w:val="000000"/>
                <w:kern w:val="2"/>
                <w:szCs w:val="24"/>
              </w:rPr>
              <w:t>3</w:t>
            </w:r>
            <w:r w:rsidR="00AC52DB">
              <w:rPr>
                <w:color w:val="000000"/>
                <w:kern w:val="2"/>
                <w:szCs w:val="24"/>
              </w:rPr>
              <w:t xml:space="preserve"> mėn</w:t>
            </w:r>
            <w:r w:rsidR="006F1B90">
              <w:rPr>
                <w:color w:val="000000"/>
                <w:kern w:val="2"/>
                <w:szCs w:val="24"/>
              </w:rPr>
              <w:t>.</w:t>
            </w:r>
            <w:r w:rsidR="00AC52DB">
              <w:rPr>
                <w:color w:val="000000"/>
                <w:kern w:val="2"/>
                <w:szCs w:val="24"/>
              </w:rPr>
              <w:t>)</w:t>
            </w:r>
          </w:p>
          <w:p w14:paraId="68A7A5A0" w14:textId="77777777" w:rsidR="005A5832" w:rsidRDefault="005A5832">
            <w:pPr>
              <w:rPr>
                <w:color w:val="4472C4"/>
                <w:kern w:val="2"/>
                <w:szCs w:val="24"/>
              </w:rPr>
            </w:pPr>
          </w:p>
        </w:tc>
      </w:tr>
      <w:tr w:rsidR="005A5832" w14:paraId="420F6419" w14:textId="77777777" w:rsidTr="00A45651">
        <w:trPr>
          <w:trHeight w:val="300"/>
        </w:trPr>
        <w:tc>
          <w:tcPr>
            <w:tcW w:w="2704" w:type="dxa"/>
          </w:tcPr>
          <w:p w14:paraId="7B5B9DA1" w14:textId="77777777" w:rsidR="005A5832" w:rsidRDefault="00A10867">
            <w:pPr>
              <w:rPr>
                <w:b/>
                <w:bCs/>
                <w:kern w:val="2"/>
                <w:szCs w:val="24"/>
              </w:rPr>
            </w:pPr>
            <w:r>
              <w:rPr>
                <w:b/>
                <w:bCs/>
                <w:kern w:val="2"/>
                <w:szCs w:val="24"/>
              </w:rPr>
              <w:t>10.2. Sutarties galiojimo termino pratęsimas</w:t>
            </w:r>
          </w:p>
        </w:tc>
        <w:tc>
          <w:tcPr>
            <w:tcW w:w="7356" w:type="dxa"/>
            <w:gridSpan w:val="3"/>
          </w:tcPr>
          <w:p w14:paraId="04BB31DD" w14:textId="77777777" w:rsidR="005A5832" w:rsidRDefault="00A10867">
            <w:pPr>
              <w:rPr>
                <w:kern w:val="2"/>
                <w:szCs w:val="24"/>
              </w:rPr>
            </w:pPr>
            <w:r>
              <w:rPr>
                <w:kern w:val="2"/>
                <w:szCs w:val="24"/>
              </w:rPr>
              <w:t>Netaikoma</w:t>
            </w:r>
          </w:p>
          <w:p w14:paraId="1C74A5F5" w14:textId="77777777" w:rsidR="005A5832" w:rsidRDefault="005A5832">
            <w:pPr>
              <w:rPr>
                <w:kern w:val="2"/>
                <w:szCs w:val="24"/>
              </w:rPr>
            </w:pPr>
          </w:p>
        </w:tc>
      </w:tr>
      <w:tr w:rsidR="005A5832" w14:paraId="3BD3C0E0" w14:textId="77777777" w:rsidTr="00A45651">
        <w:trPr>
          <w:trHeight w:val="300"/>
        </w:trPr>
        <w:tc>
          <w:tcPr>
            <w:tcW w:w="10060" w:type="dxa"/>
            <w:gridSpan w:val="4"/>
          </w:tcPr>
          <w:p w14:paraId="637FE07B" w14:textId="77777777" w:rsidR="005A5832" w:rsidRDefault="00A10867">
            <w:pPr>
              <w:jc w:val="center"/>
              <w:rPr>
                <w:b/>
                <w:bCs/>
                <w:kern w:val="2"/>
                <w:szCs w:val="24"/>
              </w:rPr>
            </w:pPr>
            <w:r>
              <w:rPr>
                <w:b/>
                <w:bCs/>
                <w:kern w:val="2"/>
                <w:szCs w:val="24"/>
              </w:rPr>
              <w:t>11. SUTARTIES NUTRAUKIMAS</w:t>
            </w:r>
          </w:p>
        </w:tc>
      </w:tr>
      <w:tr w:rsidR="005A5832" w14:paraId="6EE03918" w14:textId="77777777" w:rsidTr="00A45651">
        <w:trPr>
          <w:trHeight w:val="300"/>
        </w:trPr>
        <w:tc>
          <w:tcPr>
            <w:tcW w:w="2978" w:type="dxa"/>
            <w:gridSpan w:val="2"/>
          </w:tcPr>
          <w:p w14:paraId="459B2452" w14:textId="77777777" w:rsidR="005A5832" w:rsidRDefault="00A10867">
            <w:pPr>
              <w:rPr>
                <w:b/>
                <w:bCs/>
                <w:kern w:val="2"/>
                <w:szCs w:val="24"/>
              </w:rPr>
            </w:pPr>
            <w:r>
              <w:rPr>
                <w:b/>
                <w:bCs/>
                <w:kern w:val="2"/>
                <w:szCs w:val="24"/>
              </w:rPr>
              <w:t>11.1. Sutarties nutraukimo pagrindai</w:t>
            </w:r>
          </w:p>
        </w:tc>
        <w:tc>
          <w:tcPr>
            <w:tcW w:w="7082" w:type="dxa"/>
            <w:gridSpan w:val="2"/>
          </w:tcPr>
          <w:p w14:paraId="6BCD3A8C"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B4C081E" w14:textId="77777777" w:rsidR="005A5832" w:rsidRDefault="005A5832">
            <w:pPr>
              <w:rPr>
                <w:color w:val="4472C4"/>
                <w:kern w:val="2"/>
                <w:szCs w:val="24"/>
              </w:rPr>
            </w:pPr>
          </w:p>
        </w:tc>
      </w:tr>
      <w:tr w:rsidR="005A5832" w14:paraId="06D486B0" w14:textId="77777777" w:rsidTr="00A45651">
        <w:trPr>
          <w:trHeight w:val="300"/>
        </w:trPr>
        <w:tc>
          <w:tcPr>
            <w:tcW w:w="2978" w:type="dxa"/>
            <w:gridSpan w:val="2"/>
          </w:tcPr>
          <w:p w14:paraId="2AFB3186" w14:textId="77777777" w:rsidR="005A5832" w:rsidRDefault="00A10867">
            <w:pPr>
              <w:rPr>
                <w:b/>
                <w:bCs/>
                <w:kern w:val="2"/>
                <w:szCs w:val="24"/>
              </w:rPr>
            </w:pPr>
            <w:r>
              <w:rPr>
                <w:b/>
                <w:bCs/>
                <w:kern w:val="2"/>
                <w:szCs w:val="24"/>
              </w:rPr>
              <w:t>11.2. Esminiai Sutarties pažeidimai</w:t>
            </w:r>
          </w:p>
          <w:p w14:paraId="01A7B96D" w14:textId="77777777" w:rsidR="005A5832" w:rsidRDefault="005A5832">
            <w:pPr>
              <w:rPr>
                <w:b/>
                <w:bCs/>
                <w:kern w:val="2"/>
                <w:szCs w:val="24"/>
              </w:rPr>
            </w:pPr>
          </w:p>
        </w:tc>
        <w:tc>
          <w:tcPr>
            <w:tcW w:w="7082" w:type="dxa"/>
            <w:gridSpan w:val="2"/>
          </w:tcPr>
          <w:p w14:paraId="1A81329D" w14:textId="2A1BF123" w:rsidR="005A5832" w:rsidRPr="00A45651" w:rsidRDefault="00A10867">
            <w:pPr>
              <w:rPr>
                <w:kern w:val="2"/>
                <w:szCs w:val="24"/>
              </w:rPr>
            </w:pPr>
            <w:r w:rsidRPr="00A45651">
              <w:rPr>
                <w:kern w:val="2"/>
                <w:szCs w:val="24"/>
              </w:rPr>
              <w:t>11.2.1. jeigu Tiekėjas nevykdo prisiimtų įsipareigojimų už Sutartyje nustatytą Sutarties kainą;</w:t>
            </w:r>
          </w:p>
          <w:p w14:paraId="697F645C" w14:textId="77777777" w:rsidR="005A5832" w:rsidRPr="00A45651" w:rsidRDefault="00A10867">
            <w:pPr>
              <w:spacing w:line="257" w:lineRule="auto"/>
              <w:jc w:val="both"/>
              <w:rPr>
                <w:rFonts w:eastAsia="Arial"/>
                <w:kern w:val="2"/>
                <w:szCs w:val="24"/>
                <w:lang w:val="lt"/>
              </w:rPr>
            </w:pPr>
            <w:r w:rsidRPr="00A45651">
              <w:rPr>
                <w:rFonts w:eastAsia="Arial"/>
                <w:kern w:val="2"/>
                <w:szCs w:val="24"/>
                <w:lang w:val="lt"/>
              </w:rPr>
              <w:t>11.2.</w:t>
            </w:r>
            <w:r w:rsidR="00AC52DB" w:rsidRPr="00A45651">
              <w:rPr>
                <w:rFonts w:eastAsia="Arial"/>
                <w:kern w:val="2"/>
                <w:szCs w:val="24"/>
                <w:lang w:val="lt"/>
              </w:rPr>
              <w:t>2</w:t>
            </w:r>
            <w:r w:rsidRPr="00A45651">
              <w:rPr>
                <w:rFonts w:eastAsia="Arial"/>
                <w:kern w:val="2"/>
                <w:szCs w:val="24"/>
                <w:lang w:val="lt"/>
              </w:rPr>
              <w:t>. jeigu Tiekėjas nesilaiko Sutartyje nustatytų Prekių tiekimo terminų 2 (du) kartus iš eilės arba vėluoja pristatyti Prekes daugiau nei Sutartyje nustatytas Prekių pristatymo terminas;</w:t>
            </w:r>
          </w:p>
          <w:p w14:paraId="573A1305"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lastRenderedPageBreak/>
              <w:t>11.2.3. jeigu Tiekėjas pažeidžia Prekių pristatymo terminus ir priskaičiuotų netesybų už vėlavimą suma viršija 20 (dvidešimt) proc. Pradinės sutarties vertės;</w:t>
            </w:r>
          </w:p>
          <w:p w14:paraId="69F8970F"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11.2.4. Tiekėjas pažeidžia Prekių pristatymo terminus ir dėl Prekių pristatymo vėlavimo Prekės tampa nebereikalingos;</w:t>
            </w:r>
          </w:p>
          <w:p w14:paraId="00C7F80A"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11.2.5. Tiekėjas daugiau kaip 2 (du) kartus pristato Prekes, kurios neatitinka Sutartyje ir (ar) Įstatymuose nustatytų reikalavimų Prekėms;</w:t>
            </w:r>
          </w:p>
          <w:p w14:paraId="12834617"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124AB82" w14:textId="77777777" w:rsidR="005A5832"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11.2.7. Tiekėjas pažeidžia šios Sutarties nuostatas, reglamentuojančias konkurenciją, intelektinės nuosavybės ar konfidencialios informacijos valdymą;</w:t>
            </w:r>
          </w:p>
        </w:tc>
      </w:tr>
      <w:tr w:rsidR="005A5832" w14:paraId="055B951F" w14:textId="77777777" w:rsidTr="00A45651">
        <w:trPr>
          <w:trHeight w:val="300"/>
        </w:trPr>
        <w:tc>
          <w:tcPr>
            <w:tcW w:w="10060" w:type="dxa"/>
            <w:gridSpan w:val="4"/>
          </w:tcPr>
          <w:p w14:paraId="223FD1AD"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32692D6" w14:textId="77777777" w:rsidTr="00A45651">
        <w:trPr>
          <w:trHeight w:val="300"/>
        </w:trPr>
        <w:tc>
          <w:tcPr>
            <w:tcW w:w="2978" w:type="dxa"/>
            <w:gridSpan w:val="2"/>
          </w:tcPr>
          <w:p w14:paraId="25746D60" w14:textId="77777777" w:rsidR="005A5832" w:rsidRDefault="00A10867">
            <w:pPr>
              <w:rPr>
                <w:b/>
                <w:bCs/>
                <w:kern w:val="2"/>
                <w:szCs w:val="24"/>
              </w:rPr>
            </w:pPr>
            <w:r>
              <w:rPr>
                <w:b/>
                <w:bCs/>
                <w:kern w:val="2"/>
                <w:szCs w:val="24"/>
              </w:rPr>
              <w:t>12.1. Aplinkosauginių kriterijų nustatymo teisinis pagrindas</w:t>
            </w:r>
          </w:p>
        </w:tc>
        <w:tc>
          <w:tcPr>
            <w:tcW w:w="7082" w:type="dxa"/>
            <w:gridSpan w:val="2"/>
          </w:tcPr>
          <w:p w14:paraId="7E94CEAB" w14:textId="46DE980D" w:rsidR="005A5832" w:rsidRPr="00605E09" w:rsidRDefault="00A10867">
            <w:pPr>
              <w:rPr>
                <w:color w:val="000000"/>
                <w:kern w:val="2"/>
                <w:szCs w:val="24"/>
              </w:rPr>
            </w:pPr>
            <w:r w:rsidRPr="00605E09">
              <w:rPr>
                <w:color w:val="000000"/>
                <w:kern w:val="2"/>
                <w:szCs w:val="24"/>
                <w:shd w:val="clear" w:color="auto" w:fill="FFFFFF"/>
              </w:rPr>
              <w:t xml:space="preserve">Aplinkosauginiai kriterijai Prekėms nustatomi vadovaujantis </w:t>
            </w:r>
            <w:r w:rsidRPr="00605E09">
              <w:rPr>
                <w:color w:val="000000"/>
                <w:kern w:val="2"/>
                <w:szCs w:val="24"/>
              </w:rPr>
              <w:t xml:space="preserve">Aplinkos apsaugos kriterijų taikymo, vykdant žaliuosius pirkimus, tvarkos aprašo, patvirtinto 2011 m. birželio 28 d. įsakymu </w:t>
            </w:r>
            <w:r w:rsidRPr="00F33020">
              <w:rPr>
                <w:color w:val="000000"/>
                <w:kern w:val="2"/>
                <w:szCs w:val="24"/>
              </w:rPr>
              <w:t>D1-508</w:t>
            </w:r>
            <w:r w:rsidRPr="00605E09">
              <w:rPr>
                <w:color w:val="000000"/>
                <w:kern w:val="2"/>
                <w:szCs w:val="24"/>
                <w:shd w:val="clear" w:color="auto" w:fill="FFFFFF"/>
              </w:rPr>
              <w:t xml:space="preserve"> „Dėl Aplinkos apsaugos kriterijų taikymo, vykdant žaliuosius pirkimus, tvarkos aprašo patvirtinimo“ (toliau – Tvarkos aprašas) </w:t>
            </w:r>
            <w:r w:rsidR="00395B02">
              <w:rPr>
                <w:color w:val="000000"/>
                <w:kern w:val="2"/>
                <w:szCs w:val="24"/>
                <w:shd w:val="clear" w:color="auto" w:fill="FFFFFF"/>
              </w:rPr>
              <w:t>4.4.3</w:t>
            </w:r>
            <w:r w:rsidRPr="00605E09">
              <w:rPr>
                <w:color w:val="000000"/>
                <w:kern w:val="2"/>
                <w:szCs w:val="24"/>
                <w:shd w:val="clear" w:color="auto" w:fill="FFFFFF"/>
              </w:rPr>
              <w:t xml:space="preserve"> papunkčiu.</w:t>
            </w:r>
            <w:r w:rsidRPr="00605E09">
              <w:rPr>
                <w:color w:val="000000"/>
                <w:kern w:val="2"/>
                <w:szCs w:val="24"/>
              </w:rPr>
              <w:t> </w:t>
            </w:r>
          </w:p>
          <w:p w14:paraId="2DC96B4F" w14:textId="77777777" w:rsidR="00A45651" w:rsidRPr="00605E09" w:rsidRDefault="00A45651">
            <w:pPr>
              <w:rPr>
                <w:b/>
                <w:bCs/>
                <w:kern w:val="2"/>
                <w:szCs w:val="24"/>
              </w:rPr>
            </w:pPr>
            <w:r w:rsidRPr="00605E09">
              <w:rPr>
                <w:color w:val="000000" w:themeColor="text1"/>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5A5832" w14:paraId="2075089A" w14:textId="77777777" w:rsidTr="00A45651">
        <w:trPr>
          <w:trHeight w:val="300"/>
        </w:trPr>
        <w:tc>
          <w:tcPr>
            <w:tcW w:w="2978" w:type="dxa"/>
            <w:gridSpan w:val="2"/>
          </w:tcPr>
          <w:p w14:paraId="19DBED1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82" w:type="dxa"/>
            <w:gridSpan w:val="2"/>
          </w:tcPr>
          <w:p w14:paraId="2524556B" w14:textId="77777777" w:rsidR="005A5832" w:rsidRDefault="00A10867">
            <w:pPr>
              <w:rPr>
                <w:kern w:val="2"/>
                <w:szCs w:val="24"/>
                <w:shd w:val="clear" w:color="auto" w:fill="FFFFFF"/>
              </w:rPr>
            </w:pPr>
            <w:r>
              <w:rPr>
                <w:kern w:val="2"/>
                <w:szCs w:val="24"/>
                <w:shd w:val="clear" w:color="auto" w:fill="FFFFFF"/>
              </w:rPr>
              <w:t>Netaikoma</w:t>
            </w:r>
          </w:p>
          <w:p w14:paraId="7DEDA237" w14:textId="77777777" w:rsidR="005A5832" w:rsidRDefault="005A5832">
            <w:pPr>
              <w:rPr>
                <w:color w:val="008080"/>
                <w:szCs w:val="24"/>
              </w:rPr>
            </w:pPr>
          </w:p>
        </w:tc>
      </w:tr>
      <w:tr w:rsidR="005A5832" w14:paraId="62A54985" w14:textId="77777777" w:rsidTr="00A45651">
        <w:trPr>
          <w:trHeight w:val="300"/>
        </w:trPr>
        <w:tc>
          <w:tcPr>
            <w:tcW w:w="2978" w:type="dxa"/>
            <w:gridSpan w:val="2"/>
          </w:tcPr>
          <w:p w14:paraId="44D7AFB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82" w:type="dxa"/>
            <w:gridSpan w:val="2"/>
          </w:tcPr>
          <w:p w14:paraId="217D1364" w14:textId="77777777" w:rsidR="005A5832" w:rsidRDefault="00A10867">
            <w:pPr>
              <w:rPr>
                <w:kern w:val="2"/>
                <w:szCs w:val="24"/>
              </w:rPr>
            </w:pPr>
            <w:r>
              <w:rPr>
                <w:kern w:val="2"/>
                <w:szCs w:val="24"/>
              </w:rPr>
              <w:t>Netaikoma</w:t>
            </w:r>
          </w:p>
          <w:p w14:paraId="565DAC3B" w14:textId="77777777" w:rsidR="005A5832" w:rsidRDefault="005A5832">
            <w:pPr>
              <w:rPr>
                <w:szCs w:val="24"/>
              </w:rPr>
            </w:pPr>
          </w:p>
        </w:tc>
      </w:tr>
      <w:tr w:rsidR="005A5832" w14:paraId="3D0858B3" w14:textId="77777777" w:rsidTr="00A45651">
        <w:trPr>
          <w:trHeight w:val="300"/>
        </w:trPr>
        <w:tc>
          <w:tcPr>
            <w:tcW w:w="2978" w:type="dxa"/>
            <w:gridSpan w:val="2"/>
          </w:tcPr>
          <w:p w14:paraId="7A02575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82" w:type="dxa"/>
            <w:gridSpan w:val="2"/>
          </w:tcPr>
          <w:p w14:paraId="46DDB79D" w14:textId="77777777" w:rsidR="005A5832" w:rsidRDefault="00A10867">
            <w:pPr>
              <w:rPr>
                <w:kern w:val="2"/>
                <w:szCs w:val="24"/>
              </w:rPr>
            </w:pPr>
            <w:r>
              <w:rPr>
                <w:kern w:val="2"/>
                <w:szCs w:val="24"/>
              </w:rPr>
              <w:t>Netaikoma</w:t>
            </w:r>
          </w:p>
          <w:p w14:paraId="42D9EA8F" w14:textId="77777777" w:rsidR="005A5832" w:rsidRDefault="005A5832">
            <w:pPr>
              <w:rPr>
                <w:kern w:val="2"/>
                <w:szCs w:val="24"/>
              </w:rPr>
            </w:pPr>
          </w:p>
        </w:tc>
      </w:tr>
      <w:tr w:rsidR="005A5832" w14:paraId="7F103D0A" w14:textId="77777777" w:rsidTr="00A45651">
        <w:trPr>
          <w:trHeight w:val="300"/>
        </w:trPr>
        <w:tc>
          <w:tcPr>
            <w:tcW w:w="2978" w:type="dxa"/>
            <w:gridSpan w:val="2"/>
          </w:tcPr>
          <w:p w14:paraId="043FA253" w14:textId="77777777" w:rsidR="005A5832" w:rsidRDefault="00A10867">
            <w:pPr>
              <w:rPr>
                <w:b/>
                <w:bCs/>
                <w:kern w:val="2"/>
                <w:szCs w:val="24"/>
              </w:rPr>
            </w:pPr>
            <w:r>
              <w:rPr>
                <w:b/>
                <w:bCs/>
                <w:kern w:val="2"/>
                <w:szCs w:val="24"/>
              </w:rPr>
              <w:lastRenderedPageBreak/>
              <w:t>12.5. Su perkamomis Prekėmis susiję socialiniai kriterijai</w:t>
            </w:r>
          </w:p>
        </w:tc>
        <w:tc>
          <w:tcPr>
            <w:tcW w:w="7082" w:type="dxa"/>
            <w:gridSpan w:val="2"/>
          </w:tcPr>
          <w:p w14:paraId="1842EEB8"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CCD4E5" w14:textId="77777777" w:rsidR="005A5832" w:rsidRDefault="005A5832">
            <w:pPr>
              <w:rPr>
                <w:color w:val="0070C0"/>
                <w:kern w:val="2"/>
                <w:szCs w:val="24"/>
              </w:rPr>
            </w:pPr>
          </w:p>
        </w:tc>
      </w:tr>
      <w:tr w:rsidR="005A5832" w14:paraId="0295DC8C" w14:textId="77777777" w:rsidTr="00A45651">
        <w:trPr>
          <w:trHeight w:val="300"/>
        </w:trPr>
        <w:tc>
          <w:tcPr>
            <w:tcW w:w="10060" w:type="dxa"/>
            <w:gridSpan w:val="4"/>
          </w:tcPr>
          <w:p w14:paraId="2D029F65" w14:textId="77777777" w:rsidR="005A5832" w:rsidRDefault="00A10867">
            <w:pPr>
              <w:jc w:val="center"/>
              <w:rPr>
                <w:b/>
                <w:bCs/>
                <w:kern w:val="2"/>
                <w:szCs w:val="24"/>
              </w:rPr>
            </w:pPr>
            <w:r>
              <w:rPr>
                <w:b/>
                <w:bCs/>
                <w:kern w:val="2"/>
                <w:szCs w:val="24"/>
              </w:rPr>
              <w:t xml:space="preserve">13. BENDRŲJŲ SĄLYGŲ PAKEITIMAI IR PAPILDYMAI </w:t>
            </w:r>
          </w:p>
          <w:p w14:paraId="58A9BBC8" w14:textId="77777777" w:rsidR="005A5832" w:rsidRDefault="00A10867">
            <w:pPr>
              <w:jc w:val="center"/>
              <w:rPr>
                <w:kern w:val="2"/>
                <w:szCs w:val="24"/>
              </w:rPr>
            </w:pPr>
            <w:r>
              <w:rPr>
                <w:kern w:val="2"/>
                <w:szCs w:val="24"/>
              </w:rPr>
              <w:t xml:space="preserve">(jeigu būtina dėl konkretaus Sutarties dalyko specifikos) </w:t>
            </w:r>
          </w:p>
        </w:tc>
      </w:tr>
      <w:tr w:rsidR="005A5832" w14:paraId="31138CE3" w14:textId="77777777" w:rsidTr="00A45651">
        <w:trPr>
          <w:trHeight w:val="300"/>
        </w:trPr>
        <w:tc>
          <w:tcPr>
            <w:tcW w:w="2978" w:type="dxa"/>
            <w:gridSpan w:val="2"/>
          </w:tcPr>
          <w:p w14:paraId="4A3AA81F" w14:textId="77777777" w:rsidR="005A5832" w:rsidRDefault="00A10867">
            <w:pPr>
              <w:rPr>
                <w:b/>
                <w:bCs/>
                <w:kern w:val="2"/>
                <w:szCs w:val="24"/>
              </w:rPr>
            </w:pPr>
            <w:r>
              <w:rPr>
                <w:b/>
                <w:bCs/>
                <w:kern w:val="2"/>
                <w:szCs w:val="24"/>
              </w:rPr>
              <w:t xml:space="preserve">13.1. </w:t>
            </w:r>
          </w:p>
        </w:tc>
        <w:tc>
          <w:tcPr>
            <w:tcW w:w="7082" w:type="dxa"/>
            <w:gridSpan w:val="2"/>
          </w:tcPr>
          <w:p w14:paraId="788F6B47" w14:textId="0CA26023" w:rsidR="005A5832" w:rsidRDefault="00A10867">
            <w:pPr>
              <w:rPr>
                <w:kern w:val="2"/>
                <w:szCs w:val="24"/>
              </w:rPr>
            </w:pPr>
            <w:r>
              <w:rPr>
                <w:kern w:val="2"/>
                <w:szCs w:val="24"/>
              </w:rPr>
              <w:t>: ____.</w:t>
            </w:r>
          </w:p>
        </w:tc>
      </w:tr>
      <w:tr w:rsidR="005A5832" w14:paraId="596F2387" w14:textId="77777777" w:rsidTr="00A45651">
        <w:trPr>
          <w:trHeight w:val="300"/>
        </w:trPr>
        <w:tc>
          <w:tcPr>
            <w:tcW w:w="10060" w:type="dxa"/>
            <w:gridSpan w:val="4"/>
          </w:tcPr>
          <w:p w14:paraId="5610B150" w14:textId="77777777" w:rsidR="005A5832" w:rsidRDefault="00A10867">
            <w:pPr>
              <w:jc w:val="center"/>
              <w:rPr>
                <w:b/>
                <w:bCs/>
                <w:kern w:val="2"/>
                <w:szCs w:val="24"/>
              </w:rPr>
            </w:pPr>
            <w:r>
              <w:rPr>
                <w:b/>
                <w:bCs/>
                <w:kern w:val="2"/>
                <w:szCs w:val="24"/>
              </w:rPr>
              <w:t>14. SUTARTIES PRIEDAI</w:t>
            </w:r>
          </w:p>
        </w:tc>
      </w:tr>
      <w:tr w:rsidR="005A5832" w14:paraId="444CD619" w14:textId="77777777" w:rsidTr="00A45651">
        <w:trPr>
          <w:trHeight w:val="300"/>
        </w:trPr>
        <w:tc>
          <w:tcPr>
            <w:tcW w:w="2978" w:type="dxa"/>
            <w:gridSpan w:val="2"/>
          </w:tcPr>
          <w:p w14:paraId="17B2C73D" w14:textId="77777777" w:rsidR="005A5832" w:rsidRDefault="00A10867">
            <w:pPr>
              <w:jc w:val="center"/>
              <w:rPr>
                <w:b/>
                <w:bCs/>
                <w:kern w:val="2"/>
                <w:szCs w:val="24"/>
              </w:rPr>
            </w:pPr>
            <w:r>
              <w:rPr>
                <w:b/>
                <w:bCs/>
                <w:kern w:val="2"/>
                <w:szCs w:val="24"/>
              </w:rPr>
              <w:t>14.1. Priedas Nr. 1</w:t>
            </w:r>
          </w:p>
        </w:tc>
        <w:tc>
          <w:tcPr>
            <w:tcW w:w="7082" w:type="dxa"/>
            <w:gridSpan w:val="2"/>
          </w:tcPr>
          <w:p w14:paraId="409236CB" w14:textId="09E7B0B0" w:rsidR="005A5832" w:rsidRPr="006F1B90" w:rsidRDefault="006F1B90" w:rsidP="006F1B90">
            <w:pPr>
              <w:rPr>
                <w:b/>
                <w:bCs/>
                <w:i/>
                <w:kern w:val="2"/>
                <w:szCs w:val="24"/>
              </w:rPr>
            </w:pPr>
            <w:r w:rsidRPr="006F1B90">
              <w:rPr>
                <w:rStyle w:val="Other"/>
                <w:rFonts w:asciiTheme="majorBidi" w:hAnsiTheme="majorBidi" w:cstheme="majorBidi"/>
                <w:i w:val="0"/>
                <w:color w:val="000000"/>
              </w:rPr>
              <w:t>Techninė specifikacija</w:t>
            </w:r>
          </w:p>
        </w:tc>
      </w:tr>
      <w:tr w:rsidR="005A5832" w14:paraId="08747909" w14:textId="77777777" w:rsidTr="00A45651">
        <w:trPr>
          <w:trHeight w:val="300"/>
        </w:trPr>
        <w:tc>
          <w:tcPr>
            <w:tcW w:w="2978" w:type="dxa"/>
            <w:gridSpan w:val="2"/>
          </w:tcPr>
          <w:p w14:paraId="52BE5A71" w14:textId="77777777" w:rsidR="005A5832" w:rsidRDefault="00A10867">
            <w:pPr>
              <w:jc w:val="center"/>
              <w:rPr>
                <w:b/>
                <w:bCs/>
                <w:kern w:val="2"/>
                <w:szCs w:val="24"/>
              </w:rPr>
            </w:pPr>
            <w:r>
              <w:rPr>
                <w:b/>
                <w:bCs/>
                <w:kern w:val="2"/>
                <w:szCs w:val="24"/>
              </w:rPr>
              <w:t>14.2. Priedas Nr. 2</w:t>
            </w:r>
          </w:p>
        </w:tc>
        <w:tc>
          <w:tcPr>
            <w:tcW w:w="7082" w:type="dxa"/>
            <w:gridSpan w:val="2"/>
          </w:tcPr>
          <w:p w14:paraId="6BA08753" w14:textId="10E1EDF7" w:rsidR="005A5832" w:rsidRDefault="006F1B90" w:rsidP="006F1B90">
            <w:pPr>
              <w:rPr>
                <w:b/>
                <w:bCs/>
                <w:kern w:val="2"/>
                <w:szCs w:val="24"/>
              </w:rPr>
            </w:pPr>
            <w:r w:rsidRPr="006F1B90">
              <w:rPr>
                <w:rStyle w:val="Other"/>
                <w:rFonts w:asciiTheme="majorBidi" w:hAnsiTheme="majorBidi" w:cstheme="majorBidi"/>
                <w:i w:val="0"/>
                <w:color w:val="000000"/>
              </w:rPr>
              <w:t>Pasiūlymas</w:t>
            </w:r>
          </w:p>
        </w:tc>
      </w:tr>
      <w:tr w:rsidR="005A5832" w14:paraId="73579896" w14:textId="77777777" w:rsidTr="00A45651">
        <w:trPr>
          <w:trHeight w:val="300"/>
        </w:trPr>
        <w:tc>
          <w:tcPr>
            <w:tcW w:w="2978" w:type="dxa"/>
            <w:gridSpan w:val="2"/>
          </w:tcPr>
          <w:p w14:paraId="37B76F32" w14:textId="32272ECF" w:rsidR="005A5832" w:rsidRDefault="005A5832">
            <w:pPr>
              <w:jc w:val="center"/>
              <w:rPr>
                <w:b/>
                <w:bCs/>
                <w:kern w:val="2"/>
                <w:szCs w:val="24"/>
              </w:rPr>
            </w:pPr>
          </w:p>
        </w:tc>
        <w:tc>
          <w:tcPr>
            <w:tcW w:w="7082" w:type="dxa"/>
            <w:gridSpan w:val="2"/>
          </w:tcPr>
          <w:p w14:paraId="1331AA1B" w14:textId="77777777" w:rsidR="005A5832" w:rsidRDefault="005A5832">
            <w:pPr>
              <w:jc w:val="center"/>
              <w:rPr>
                <w:b/>
                <w:bCs/>
                <w:kern w:val="2"/>
                <w:szCs w:val="24"/>
              </w:rPr>
            </w:pPr>
          </w:p>
        </w:tc>
      </w:tr>
      <w:tr w:rsidR="005A5832" w14:paraId="59FD9843" w14:textId="77777777" w:rsidTr="00A45651">
        <w:tc>
          <w:tcPr>
            <w:tcW w:w="10060" w:type="dxa"/>
            <w:gridSpan w:val="4"/>
          </w:tcPr>
          <w:p w14:paraId="028596FA" w14:textId="77777777" w:rsidR="005A5832" w:rsidRDefault="00A10867">
            <w:pPr>
              <w:jc w:val="center"/>
              <w:rPr>
                <w:b/>
                <w:bCs/>
                <w:kern w:val="2"/>
                <w:szCs w:val="24"/>
              </w:rPr>
            </w:pPr>
            <w:r>
              <w:rPr>
                <w:b/>
                <w:bCs/>
                <w:kern w:val="2"/>
                <w:szCs w:val="24"/>
              </w:rPr>
              <w:t>15. ŠALIŲ ATSTOVŲ PARAŠAI</w:t>
            </w:r>
          </w:p>
        </w:tc>
      </w:tr>
      <w:tr w:rsidR="005A5832" w14:paraId="4BE85224" w14:textId="77777777" w:rsidTr="00A45651">
        <w:tc>
          <w:tcPr>
            <w:tcW w:w="4788" w:type="dxa"/>
            <w:gridSpan w:val="3"/>
          </w:tcPr>
          <w:p w14:paraId="70C718F5" w14:textId="77777777" w:rsidR="005A5832" w:rsidRDefault="00A10867">
            <w:pPr>
              <w:jc w:val="center"/>
              <w:rPr>
                <w:b/>
                <w:bCs/>
                <w:kern w:val="2"/>
                <w:szCs w:val="24"/>
              </w:rPr>
            </w:pPr>
            <w:r>
              <w:rPr>
                <w:b/>
                <w:bCs/>
                <w:kern w:val="2"/>
                <w:szCs w:val="24"/>
              </w:rPr>
              <w:t>PIRKĖJAS</w:t>
            </w:r>
          </w:p>
        </w:tc>
        <w:tc>
          <w:tcPr>
            <w:tcW w:w="5272" w:type="dxa"/>
          </w:tcPr>
          <w:p w14:paraId="21155EF3" w14:textId="77777777" w:rsidR="005A5832" w:rsidRDefault="00A10867">
            <w:pPr>
              <w:jc w:val="center"/>
              <w:rPr>
                <w:b/>
                <w:bCs/>
                <w:kern w:val="2"/>
                <w:szCs w:val="24"/>
              </w:rPr>
            </w:pPr>
            <w:r>
              <w:rPr>
                <w:b/>
                <w:bCs/>
                <w:kern w:val="2"/>
                <w:szCs w:val="24"/>
              </w:rPr>
              <w:t>TIEKĖJAS</w:t>
            </w:r>
          </w:p>
        </w:tc>
      </w:tr>
      <w:tr w:rsidR="006F1B90" w14:paraId="23F47D4E" w14:textId="77777777" w:rsidTr="00A45651">
        <w:tc>
          <w:tcPr>
            <w:tcW w:w="4788" w:type="dxa"/>
            <w:gridSpan w:val="3"/>
          </w:tcPr>
          <w:p w14:paraId="317D3DD7" w14:textId="77777777" w:rsidR="006F1B90" w:rsidRDefault="006F1B90" w:rsidP="006F1B90">
            <w:pPr>
              <w:pStyle w:val="Other0"/>
              <w:ind w:firstLine="29"/>
              <w:rPr>
                <w:rStyle w:val="Other"/>
                <w:color w:val="000000"/>
              </w:rPr>
            </w:pPr>
            <w:r>
              <w:rPr>
                <w:rStyle w:val="Other"/>
                <w:color w:val="000000"/>
              </w:rPr>
              <w:t>Nacionalinės švietimo agentūros direktorius Aidas Aldakauskas</w:t>
            </w:r>
          </w:p>
          <w:p w14:paraId="2AA3FBF5" w14:textId="01D664C3" w:rsidR="006F1B90" w:rsidRDefault="006F1B90" w:rsidP="006F1B90">
            <w:pPr>
              <w:jc w:val="center"/>
              <w:rPr>
                <w:color w:val="4472C4"/>
                <w:kern w:val="2"/>
                <w:szCs w:val="24"/>
              </w:rPr>
            </w:pPr>
          </w:p>
        </w:tc>
        <w:tc>
          <w:tcPr>
            <w:tcW w:w="5272" w:type="dxa"/>
          </w:tcPr>
          <w:p w14:paraId="395B88B2" w14:textId="77777777" w:rsidR="00F33020" w:rsidRPr="00F33020" w:rsidRDefault="00F33020" w:rsidP="00F33020">
            <w:pPr>
              <w:rPr>
                <w:kern w:val="2"/>
                <w:szCs w:val="24"/>
              </w:rPr>
            </w:pPr>
            <w:r w:rsidRPr="00F33020">
              <w:rPr>
                <w:kern w:val="2"/>
                <w:szCs w:val="24"/>
              </w:rPr>
              <w:t xml:space="preserve">Generalinė direktorė </w:t>
            </w:r>
          </w:p>
          <w:p w14:paraId="7005A76A" w14:textId="70885616" w:rsidR="006F1B90" w:rsidRDefault="00F33020" w:rsidP="00F33020">
            <w:pPr>
              <w:rPr>
                <w:b/>
                <w:bCs/>
                <w:kern w:val="2"/>
                <w:szCs w:val="24"/>
              </w:rPr>
            </w:pPr>
            <w:r w:rsidRPr="00F33020">
              <w:rPr>
                <w:kern w:val="2"/>
                <w:szCs w:val="24"/>
              </w:rPr>
              <w:t>Daiva Šmakovienė</w:t>
            </w:r>
          </w:p>
        </w:tc>
      </w:tr>
      <w:tr w:rsidR="006F1B90" w14:paraId="1C93B7EB" w14:textId="77777777" w:rsidTr="00A45651">
        <w:tc>
          <w:tcPr>
            <w:tcW w:w="4788" w:type="dxa"/>
            <w:gridSpan w:val="3"/>
          </w:tcPr>
          <w:p w14:paraId="7E369956" w14:textId="77777777" w:rsidR="006F1B90" w:rsidRDefault="006F1B90" w:rsidP="006F1B90">
            <w:pPr>
              <w:pStyle w:val="Other0"/>
              <w:ind w:firstLine="660"/>
              <w:rPr>
                <w:b/>
                <w:bCs/>
                <w:i w:val="0"/>
                <w:color w:val="4472C4"/>
                <w:kern w:val="2"/>
                <w:szCs w:val="24"/>
              </w:rPr>
            </w:pPr>
          </w:p>
          <w:p w14:paraId="562DBC37" w14:textId="66D46BC0" w:rsidR="006F1B90" w:rsidRPr="006F1B90" w:rsidRDefault="006F1B90" w:rsidP="00060AB3">
            <w:pPr>
              <w:pStyle w:val="Other0"/>
              <w:ind w:firstLine="660"/>
              <w:jc w:val="both"/>
              <w:rPr>
                <w:b/>
                <w:bCs/>
                <w:i w:val="0"/>
                <w:color w:val="4472C4"/>
                <w:kern w:val="2"/>
                <w:szCs w:val="24"/>
              </w:rPr>
            </w:pPr>
            <w:r w:rsidRPr="006F1B90">
              <w:rPr>
                <w:b/>
                <w:bCs/>
                <w:i w:val="0"/>
                <w:color w:val="4472C4"/>
                <w:kern w:val="2"/>
                <w:szCs w:val="24"/>
              </w:rPr>
              <w:t>(parašas)</w:t>
            </w:r>
          </w:p>
        </w:tc>
        <w:tc>
          <w:tcPr>
            <w:tcW w:w="5272" w:type="dxa"/>
          </w:tcPr>
          <w:p w14:paraId="339A65C5" w14:textId="77777777" w:rsidR="006F1B90" w:rsidRDefault="006F1B90" w:rsidP="006F1B90">
            <w:pPr>
              <w:jc w:val="center"/>
              <w:rPr>
                <w:b/>
                <w:bCs/>
                <w:color w:val="4472C4"/>
                <w:kern w:val="2"/>
                <w:szCs w:val="24"/>
              </w:rPr>
            </w:pPr>
          </w:p>
          <w:p w14:paraId="453EFD99" w14:textId="77777777" w:rsidR="006F1B90" w:rsidRDefault="006F1B90" w:rsidP="006F1B90">
            <w:pPr>
              <w:jc w:val="center"/>
              <w:rPr>
                <w:b/>
                <w:bCs/>
                <w:color w:val="4472C4"/>
                <w:kern w:val="2"/>
                <w:szCs w:val="24"/>
              </w:rPr>
            </w:pPr>
            <w:r>
              <w:rPr>
                <w:b/>
                <w:bCs/>
                <w:color w:val="4472C4"/>
                <w:kern w:val="2"/>
                <w:szCs w:val="24"/>
              </w:rPr>
              <w:t>(parašas)</w:t>
            </w:r>
          </w:p>
        </w:tc>
      </w:tr>
    </w:tbl>
    <w:p w14:paraId="6A0363F9" w14:textId="4CBDABC9" w:rsidR="005A5832" w:rsidRDefault="005A5832">
      <w:pPr>
        <w:jc w:val="center"/>
        <w:rPr>
          <w:szCs w:val="24"/>
        </w:rPr>
      </w:pPr>
    </w:p>
    <w:p w14:paraId="237409B3" w14:textId="35A4DD0A" w:rsidR="00F4320D" w:rsidRDefault="00F4320D">
      <w:pPr>
        <w:jc w:val="center"/>
        <w:rPr>
          <w:szCs w:val="24"/>
        </w:rPr>
      </w:pPr>
    </w:p>
    <w:p w14:paraId="10C08747" w14:textId="45125C93" w:rsidR="00F4320D" w:rsidRDefault="00F4320D">
      <w:pPr>
        <w:jc w:val="center"/>
        <w:rPr>
          <w:szCs w:val="24"/>
        </w:rPr>
      </w:pPr>
    </w:p>
    <w:p w14:paraId="6C764C91" w14:textId="1164365D" w:rsidR="00F4320D" w:rsidRDefault="00F4320D">
      <w:pPr>
        <w:jc w:val="center"/>
        <w:rPr>
          <w:szCs w:val="24"/>
        </w:rPr>
      </w:pPr>
    </w:p>
    <w:p w14:paraId="4C863F9D" w14:textId="55433BDB" w:rsidR="00F4320D" w:rsidRDefault="00F4320D">
      <w:pPr>
        <w:jc w:val="center"/>
        <w:rPr>
          <w:szCs w:val="24"/>
        </w:rPr>
      </w:pPr>
    </w:p>
    <w:p w14:paraId="0F5C27E3" w14:textId="5D72F572" w:rsidR="00F4320D" w:rsidRDefault="00F4320D">
      <w:pPr>
        <w:jc w:val="center"/>
        <w:rPr>
          <w:szCs w:val="24"/>
        </w:rPr>
      </w:pPr>
    </w:p>
    <w:p w14:paraId="1E3F0948" w14:textId="7353D416" w:rsidR="00F4320D" w:rsidRDefault="00F4320D">
      <w:pPr>
        <w:jc w:val="center"/>
        <w:rPr>
          <w:szCs w:val="24"/>
        </w:rPr>
      </w:pPr>
    </w:p>
    <w:p w14:paraId="71FC5463" w14:textId="783E58AA" w:rsidR="00F4320D" w:rsidRDefault="00F4320D">
      <w:pPr>
        <w:jc w:val="center"/>
        <w:rPr>
          <w:szCs w:val="24"/>
        </w:rPr>
      </w:pPr>
    </w:p>
    <w:p w14:paraId="0ADC77F5" w14:textId="46F2B1C5" w:rsidR="00F4320D" w:rsidRDefault="00F4320D">
      <w:pPr>
        <w:jc w:val="center"/>
        <w:rPr>
          <w:szCs w:val="24"/>
        </w:rPr>
      </w:pPr>
    </w:p>
    <w:p w14:paraId="679A9C25" w14:textId="31651F85" w:rsidR="00F4320D" w:rsidRDefault="00F4320D">
      <w:pPr>
        <w:jc w:val="center"/>
        <w:rPr>
          <w:szCs w:val="24"/>
        </w:rPr>
      </w:pPr>
    </w:p>
    <w:p w14:paraId="0F76F042" w14:textId="60EBDDA1" w:rsidR="00F4320D" w:rsidRDefault="00F4320D">
      <w:pPr>
        <w:jc w:val="center"/>
        <w:rPr>
          <w:szCs w:val="24"/>
        </w:rPr>
      </w:pPr>
    </w:p>
    <w:p w14:paraId="53A25888" w14:textId="162B3A97" w:rsidR="00F4320D" w:rsidRDefault="00F4320D">
      <w:pPr>
        <w:jc w:val="center"/>
        <w:rPr>
          <w:szCs w:val="24"/>
        </w:rPr>
      </w:pPr>
    </w:p>
    <w:p w14:paraId="13737CE3" w14:textId="508AD59F" w:rsidR="00F4320D" w:rsidRDefault="00F4320D">
      <w:pPr>
        <w:jc w:val="center"/>
        <w:rPr>
          <w:szCs w:val="24"/>
        </w:rPr>
      </w:pPr>
    </w:p>
    <w:p w14:paraId="793227B3" w14:textId="1429F04C" w:rsidR="00F4320D" w:rsidRDefault="00F4320D">
      <w:pPr>
        <w:jc w:val="center"/>
        <w:rPr>
          <w:szCs w:val="24"/>
        </w:rPr>
      </w:pPr>
    </w:p>
    <w:p w14:paraId="27F4473D" w14:textId="615DA867" w:rsidR="00F4320D" w:rsidRDefault="00F4320D">
      <w:pPr>
        <w:jc w:val="center"/>
        <w:rPr>
          <w:szCs w:val="24"/>
        </w:rPr>
      </w:pPr>
    </w:p>
    <w:p w14:paraId="61126EED" w14:textId="1B366F70" w:rsidR="00F4320D" w:rsidRDefault="00F4320D">
      <w:pPr>
        <w:jc w:val="center"/>
        <w:rPr>
          <w:szCs w:val="24"/>
        </w:rPr>
      </w:pPr>
    </w:p>
    <w:p w14:paraId="125DE066" w14:textId="36767230" w:rsidR="00F4320D" w:rsidRDefault="00F4320D">
      <w:pPr>
        <w:jc w:val="center"/>
        <w:rPr>
          <w:szCs w:val="24"/>
        </w:rPr>
      </w:pPr>
    </w:p>
    <w:p w14:paraId="790759B3" w14:textId="2A09260F" w:rsidR="00F4320D" w:rsidRDefault="00F4320D">
      <w:pPr>
        <w:jc w:val="center"/>
        <w:rPr>
          <w:szCs w:val="24"/>
        </w:rPr>
      </w:pPr>
    </w:p>
    <w:p w14:paraId="3C05D502" w14:textId="46C9731C" w:rsidR="00F4320D" w:rsidRDefault="00F4320D">
      <w:pPr>
        <w:jc w:val="center"/>
        <w:rPr>
          <w:szCs w:val="24"/>
        </w:rPr>
      </w:pPr>
    </w:p>
    <w:p w14:paraId="3951DAA8" w14:textId="143E1E93" w:rsidR="00F4320D" w:rsidRDefault="00F4320D">
      <w:pPr>
        <w:jc w:val="center"/>
        <w:rPr>
          <w:szCs w:val="24"/>
        </w:rPr>
      </w:pPr>
    </w:p>
    <w:p w14:paraId="2E27A214" w14:textId="4181A757" w:rsidR="00F4320D" w:rsidRDefault="00F4320D">
      <w:pPr>
        <w:jc w:val="center"/>
        <w:rPr>
          <w:szCs w:val="24"/>
        </w:rPr>
      </w:pPr>
    </w:p>
    <w:p w14:paraId="25FD98C9" w14:textId="0CDB2B3E" w:rsidR="00F4320D" w:rsidRDefault="00F4320D">
      <w:pPr>
        <w:jc w:val="center"/>
        <w:rPr>
          <w:szCs w:val="24"/>
        </w:rPr>
      </w:pPr>
    </w:p>
    <w:p w14:paraId="4F16A34B" w14:textId="32834FCF" w:rsidR="00F4320D" w:rsidRDefault="00F4320D">
      <w:pPr>
        <w:jc w:val="center"/>
        <w:rPr>
          <w:szCs w:val="24"/>
        </w:rPr>
      </w:pPr>
    </w:p>
    <w:p w14:paraId="729990B0" w14:textId="08509DA3" w:rsidR="00F4320D" w:rsidRDefault="00F4320D">
      <w:pPr>
        <w:jc w:val="center"/>
        <w:rPr>
          <w:szCs w:val="24"/>
        </w:rPr>
      </w:pPr>
    </w:p>
    <w:p w14:paraId="17BC26B2" w14:textId="28254226" w:rsidR="00F4320D" w:rsidRDefault="00F4320D">
      <w:pPr>
        <w:jc w:val="center"/>
        <w:rPr>
          <w:szCs w:val="24"/>
        </w:rPr>
      </w:pPr>
    </w:p>
    <w:p w14:paraId="38676A39" w14:textId="7262CBF2" w:rsidR="00F4320D" w:rsidRDefault="00F4320D">
      <w:pPr>
        <w:jc w:val="center"/>
        <w:rPr>
          <w:szCs w:val="24"/>
        </w:rPr>
      </w:pPr>
    </w:p>
    <w:p w14:paraId="5336E871" w14:textId="55D5F31B" w:rsidR="00F4320D" w:rsidRDefault="00F4320D" w:rsidP="00F4320D">
      <w:pPr>
        <w:jc w:val="right"/>
        <w:rPr>
          <w:szCs w:val="24"/>
        </w:rPr>
      </w:pPr>
      <w:r>
        <w:rPr>
          <w:szCs w:val="24"/>
        </w:rPr>
        <w:lastRenderedPageBreak/>
        <w:t>Sutarties priedas Nr. 1</w:t>
      </w:r>
    </w:p>
    <w:p w14:paraId="7CD3ECF1" w14:textId="77777777" w:rsidR="001B775D" w:rsidRDefault="001B775D" w:rsidP="001B775D">
      <w:pPr>
        <w:jc w:val="center"/>
        <w:rPr>
          <w:b/>
          <w:szCs w:val="24"/>
        </w:rPr>
      </w:pPr>
      <w:r>
        <w:rPr>
          <w:b/>
          <w:szCs w:val="24"/>
        </w:rPr>
        <w:t xml:space="preserve">PREKIŲ </w:t>
      </w:r>
      <w:r w:rsidRPr="003A46B0">
        <w:rPr>
          <w:b/>
          <w:szCs w:val="24"/>
        </w:rPr>
        <w:t>TECHNINĖ SPECIFIKACIJA</w:t>
      </w:r>
    </w:p>
    <w:p w14:paraId="6935C3B9" w14:textId="77777777" w:rsidR="001B775D" w:rsidRDefault="001B775D" w:rsidP="001B775D">
      <w:pPr>
        <w:jc w:val="center"/>
        <w:rPr>
          <w:b/>
          <w:szCs w:val="24"/>
        </w:rPr>
      </w:pPr>
    </w:p>
    <w:p w14:paraId="4EA278E2" w14:textId="77777777" w:rsidR="001B775D" w:rsidRPr="002F427F" w:rsidRDefault="001B775D" w:rsidP="001B775D">
      <w:pPr>
        <w:rPr>
          <w:bCs/>
          <w:szCs w:val="24"/>
        </w:rPr>
      </w:pPr>
      <w:r w:rsidRPr="002F427F">
        <w:rPr>
          <w:bCs/>
          <w:szCs w:val="24"/>
        </w:rPr>
        <w:t xml:space="preserve">Perkamos prekės:  </w:t>
      </w:r>
      <w:r w:rsidRPr="000E757A">
        <w:rPr>
          <w:bCs/>
          <w:szCs w:val="24"/>
        </w:rPr>
        <w:t>Antivirusinės programinės įrangos licencija  skirta korporaciniams tinklams, leidžianti centralizuotai valdyti / atnaujinti antivirusinę apsaugą visame įstaigos tinkle (1 metams 800 administruojamų vartotojų)</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1B775D" w:rsidRPr="002F427F" w14:paraId="0ED8B198" w14:textId="77777777" w:rsidTr="008D1E39">
        <w:tc>
          <w:tcPr>
            <w:tcW w:w="625" w:type="dxa"/>
          </w:tcPr>
          <w:p w14:paraId="4A04466D" w14:textId="77777777" w:rsidR="001B775D" w:rsidRPr="002F427F" w:rsidRDefault="001B775D" w:rsidP="008D1E39">
            <w:pPr>
              <w:jc w:val="center"/>
              <w:rPr>
                <w:bCs/>
                <w:szCs w:val="24"/>
              </w:rPr>
            </w:pPr>
            <w:r w:rsidRPr="002F427F">
              <w:rPr>
                <w:bCs/>
                <w:szCs w:val="24"/>
              </w:rPr>
              <w:t>Eil. Nr.</w:t>
            </w:r>
          </w:p>
        </w:tc>
        <w:tc>
          <w:tcPr>
            <w:tcW w:w="2448" w:type="dxa"/>
          </w:tcPr>
          <w:p w14:paraId="210E92A6" w14:textId="77777777" w:rsidR="001B775D" w:rsidRPr="002F427F" w:rsidRDefault="001B775D" w:rsidP="008D1E39">
            <w:pPr>
              <w:jc w:val="center"/>
              <w:rPr>
                <w:bCs/>
                <w:szCs w:val="24"/>
              </w:rPr>
            </w:pPr>
            <w:r w:rsidRPr="002F427F">
              <w:rPr>
                <w:bCs/>
                <w:szCs w:val="24"/>
              </w:rPr>
              <w:t>Parametras</w:t>
            </w:r>
          </w:p>
        </w:tc>
        <w:tc>
          <w:tcPr>
            <w:tcW w:w="6677" w:type="dxa"/>
          </w:tcPr>
          <w:p w14:paraId="471CB5FB" w14:textId="77777777" w:rsidR="001B775D" w:rsidRPr="002F427F" w:rsidRDefault="001B775D" w:rsidP="008D1E39">
            <w:pPr>
              <w:jc w:val="center"/>
              <w:rPr>
                <w:bCs/>
                <w:szCs w:val="24"/>
              </w:rPr>
            </w:pPr>
            <w:r w:rsidRPr="002F427F">
              <w:rPr>
                <w:bCs/>
                <w:szCs w:val="24"/>
              </w:rPr>
              <w:t>Minimali reikšmė</w:t>
            </w:r>
          </w:p>
          <w:p w14:paraId="337E498F" w14:textId="77777777" w:rsidR="001B775D" w:rsidRPr="002F427F" w:rsidRDefault="001B775D" w:rsidP="008D1E39">
            <w:pPr>
              <w:jc w:val="center"/>
              <w:rPr>
                <w:bCs/>
                <w:szCs w:val="24"/>
              </w:rPr>
            </w:pPr>
          </w:p>
        </w:tc>
      </w:tr>
      <w:tr w:rsidR="001B775D" w:rsidRPr="002F427F" w14:paraId="01E762BF" w14:textId="77777777" w:rsidTr="008D1E39">
        <w:tc>
          <w:tcPr>
            <w:tcW w:w="625" w:type="dxa"/>
          </w:tcPr>
          <w:p w14:paraId="2A21C200" w14:textId="77777777" w:rsidR="001B775D" w:rsidRPr="002F427F" w:rsidRDefault="001B775D" w:rsidP="008D1E39">
            <w:pPr>
              <w:jc w:val="center"/>
              <w:rPr>
                <w:bCs/>
                <w:szCs w:val="24"/>
              </w:rPr>
            </w:pPr>
            <w:r w:rsidRPr="002F427F">
              <w:rPr>
                <w:bCs/>
                <w:szCs w:val="24"/>
              </w:rPr>
              <w:t>1</w:t>
            </w:r>
            <w:r>
              <w:rPr>
                <w:bCs/>
                <w:szCs w:val="24"/>
              </w:rPr>
              <w:t>1</w:t>
            </w:r>
          </w:p>
        </w:tc>
        <w:tc>
          <w:tcPr>
            <w:tcW w:w="2448" w:type="dxa"/>
          </w:tcPr>
          <w:p w14:paraId="6C1C532A" w14:textId="77777777" w:rsidR="001B775D" w:rsidRPr="002F427F" w:rsidRDefault="001B775D" w:rsidP="008D1E39">
            <w:pPr>
              <w:rPr>
                <w:bCs/>
                <w:szCs w:val="24"/>
              </w:rPr>
            </w:pPr>
            <w:r w:rsidRPr="002F427F">
              <w:rPr>
                <w:bCs/>
                <w:szCs w:val="24"/>
              </w:rPr>
              <w:t>Programinės įrangos tipas</w:t>
            </w:r>
          </w:p>
        </w:tc>
        <w:tc>
          <w:tcPr>
            <w:tcW w:w="6677" w:type="dxa"/>
          </w:tcPr>
          <w:p w14:paraId="15AF51F2" w14:textId="77777777" w:rsidR="001B775D" w:rsidRPr="002F427F" w:rsidRDefault="001B775D" w:rsidP="008D1E39">
            <w:pPr>
              <w:rPr>
                <w:bCs/>
                <w:szCs w:val="24"/>
              </w:rPr>
            </w:pPr>
            <w:r w:rsidRPr="002F427F">
              <w:rPr>
                <w:bCs/>
                <w:szCs w:val="24"/>
              </w:rPr>
              <w:t>Kompiuterinių darbo vietų, serverių, mobiliųjų ir planšetinių įrenginių apsauga nuo virusų ir šnipinėjimo programų, su ugniasiene ir pašto apsauga. Centralizuotas darbo vietų kietųjų diskų šifravimas. Papildoma apsauga nuo išpirkos reikalaujančių kenkėjų ir nulinės dienos atakų su debesyje valdoma smėliadėžės technologija. Kompiuterinių darbo vietų ir serverių ankstyvojo kibernetinių grėsmių aptikimo ir užkardymo programinė įranga su centralizuotu valdymu (angl. Extended Detection and Response, XDR). Visi programinės įrangos sprendimai privalo būti valdomi iš vieno gamintojo administravimo konsolės(-ių) debesijoje. Turi būti galimybė administravimo konsolę(-es) diegti organizacijos viduje.</w:t>
            </w:r>
          </w:p>
        </w:tc>
      </w:tr>
      <w:tr w:rsidR="001B775D" w:rsidRPr="002F427F" w14:paraId="57E87043" w14:textId="77777777" w:rsidTr="008D1E39">
        <w:tc>
          <w:tcPr>
            <w:tcW w:w="625" w:type="dxa"/>
          </w:tcPr>
          <w:p w14:paraId="24C3E4D9" w14:textId="77777777" w:rsidR="001B775D" w:rsidRPr="002F427F" w:rsidRDefault="001B775D" w:rsidP="008D1E39">
            <w:pPr>
              <w:jc w:val="center"/>
              <w:rPr>
                <w:bCs/>
                <w:szCs w:val="24"/>
              </w:rPr>
            </w:pPr>
            <w:r w:rsidRPr="002F427F">
              <w:rPr>
                <w:bCs/>
                <w:szCs w:val="24"/>
              </w:rPr>
              <w:t>2</w:t>
            </w:r>
            <w:r>
              <w:rPr>
                <w:bCs/>
                <w:szCs w:val="24"/>
              </w:rPr>
              <w:t>2</w:t>
            </w:r>
          </w:p>
        </w:tc>
        <w:tc>
          <w:tcPr>
            <w:tcW w:w="2448" w:type="dxa"/>
          </w:tcPr>
          <w:p w14:paraId="0A2F19CD" w14:textId="77777777" w:rsidR="001B775D" w:rsidRPr="002F427F" w:rsidRDefault="001B775D" w:rsidP="008D1E39">
            <w:pPr>
              <w:rPr>
                <w:bCs/>
                <w:szCs w:val="24"/>
              </w:rPr>
            </w:pPr>
            <w:r w:rsidRPr="002F427F">
              <w:rPr>
                <w:bCs/>
                <w:szCs w:val="24"/>
              </w:rPr>
              <w:t>Palaikomos operacinės sistemos</w:t>
            </w:r>
          </w:p>
        </w:tc>
        <w:tc>
          <w:tcPr>
            <w:tcW w:w="6677" w:type="dxa"/>
          </w:tcPr>
          <w:p w14:paraId="4BFD8418" w14:textId="77777777" w:rsidR="001B775D" w:rsidRPr="002F427F" w:rsidRDefault="001B775D" w:rsidP="008D1E39">
            <w:pPr>
              <w:rPr>
                <w:bCs/>
                <w:szCs w:val="24"/>
              </w:rPr>
            </w:pPr>
            <w:r w:rsidRPr="002F427F">
              <w:rPr>
                <w:bCs/>
                <w:szCs w:val="24"/>
              </w:rPr>
              <w:t xml:space="preserve">Microsoft Windows 7 / 8 / 8.1 / 10 / 11 </w:t>
            </w:r>
          </w:p>
          <w:p w14:paraId="57C17684" w14:textId="77777777" w:rsidR="001B775D" w:rsidRPr="002F427F" w:rsidRDefault="001B775D" w:rsidP="008D1E39">
            <w:pPr>
              <w:rPr>
                <w:bCs/>
                <w:szCs w:val="24"/>
              </w:rPr>
            </w:pPr>
            <w:r w:rsidRPr="002F427F">
              <w:rPr>
                <w:bCs/>
                <w:szCs w:val="24"/>
              </w:rPr>
              <w:t>macOS 10.12 ir naujesnės.</w:t>
            </w:r>
          </w:p>
          <w:p w14:paraId="33EC9213" w14:textId="77777777" w:rsidR="001B775D" w:rsidRPr="002F427F" w:rsidRDefault="001B775D" w:rsidP="008D1E39">
            <w:pPr>
              <w:rPr>
                <w:bCs/>
                <w:szCs w:val="24"/>
              </w:rPr>
            </w:pPr>
            <w:r w:rsidRPr="002F427F">
              <w:rPr>
                <w:bCs/>
                <w:szCs w:val="24"/>
              </w:rPr>
              <w:t>Ubuntu Desktop 20.04 LTS. / 22.04 LTS.</w:t>
            </w:r>
          </w:p>
          <w:p w14:paraId="15ACC0DE" w14:textId="77777777" w:rsidR="001B775D" w:rsidRPr="002F427F" w:rsidRDefault="001B775D" w:rsidP="008D1E39">
            <w:pPr>
              <w:rPr>
                <w:bCs/>
                <w:szCs w:val="24"/>
              </w:rPr>
            </w:pPr>
            <w:r w:rsidRPr="002F427F">
              <w:rPr>
                <w:bCs/>
                <w:szCs w:val="24"/>
              </w:rPr>
              <w:t>Red Hat Enterprise Linux 7, 8 su įdiegta palaikoma darbalaukio aplinka.</w:t>
            </w:r>
          </w:p>
          <w:p w14:paraId="1F6FAF96" w14:textId="77777777" w:rsidR="001B775D" w:rsidRPr="002F427F" w:rsidRDefault="001B775D" w:rsidP="008D1E39">
            <w:pPr>
              <w:rPr>
                <w:bCs/>
                <w:szCs w:val="24"/>
              </w:rPr>
            </w:pPr>
            <w:r w:rsidRPr="002F427F">
              <w:rPr>
                <w:bCs/>
                <w:szCs w:val="24"/>
              </w:rPr>
              <w:t>SUSE Linux Enterprise Desktop 15.</w:t>
            </w:r>
          </w:p>
          <w:p w14:paraId="1AAFC40B" w14:textId="77777777" w:rsidR="001B775D" w:rsidRPr="002F427F" w:rsidRDefault="001B775D" w:rsidP="008D1E39">
            <w:pPr>
              <w:rPr>
                <w:bCs/>
                <w:szCs w:val="24"/>
              </w:rPr>
            </w:pPr>
            <w:r w:rsidRPr="002F427F">
              <w:rPr>
                <w:bCs/>
                <w:szCs w:val="24"/>
              </w:rPr>
              <w:t>Linux Mint 20.</w:t>
            </w:r>
          </w:p>
          <w:p w14:paraId="64009676" w14:textId="77777777" w:rsidR="001B775D" w:rsidRPr="002F427F" w:rsidRDefault="001B775D" w:rsidP="008D1E39">
            <w:pPr>
              <w:rPr>
                <w:bCs/>
                <w:szCs w:val="24"/>
              </w:rPr>
            </w:pPr>
            <w:r w:rsidRPr="002F427F">
              <w:rPr>
                <w:bCs/>
                <w:szCs w:val="24"/>
              </w:rPr>
              <w:t>Mobilieji įrenginiai: Android 6 ir naujesnės., iOS 9 ir naujesnės., iPadOS 13 ir naujesnės.</w:t>
            </w:r>
          </w:p>
          <w:p w14:paraId="05991D1D" w14:textId="77777777" w:rsidR="001B775D" w:rsidRPr="002F427F" w:rsidRDefault="001B775D" w:rsidP="008D1E39">
            <w:pPr>
              <w:rPr>
                <w:bCs/>
                <w:szCs w:val="24"/>
              </w:rPr>
            </w:pPr>
            <w:r w:rsidRPr="002F427F">
              <w:rPr>
                <w:bCs/>
                <w:szCs w:val="24"/>
              </w:rPr>
              <w:t xml:space="preserve">Windows serveriai: Microsoft Windows Server 2012 ir naujesnės versijos </w:t>
            </w:r>
          </w:p>
          <w:p w14:paraId="5DFE98C1" w14:textId="77777777" w:rsidR="001B775D" w:rsidRPr="002F427F" w:rsidRDefault="001B775D" w:rsidP="008D1E39">
            <w:pPr>
              <w:rPr>
                <w:bCs/>
                <w:szCs w:val="24"/>
              </w:rPr>
            </w:pPr>
            <w:r w:rsidRPr="002F427F">
              <w:rPr>
                <w:bCs/>
                <w:szCs w:val="24"/>
              </w:rPr>
              <w:t>Linux serveriai:</w:t>
            </w:r>
          </w:p>
          <w:p w14:paraId="0B371F4D" w14:textId="77777777" w:rsidR="001B775D" w:rsidRPr="002F427F" w:rsidRDefault="001B775D" w:rsidP="008D1E39">
            <w:pPr>
              <w:rPr>
                <w:bCs/>
                <w:szCs w:val="24"/>
              </w:rPr>
            </w:pPr>
            <w:r w:rsidRPr="002F427F">
              <w:rPr>
                <w:bCs/>
                <w:szCs w:val="24"/>
              </w:rPr>
              <w:t>RedHat Enterprise Linux (RHEL) 7, 8 ir 9 versijos.</w:t>
            </w:r>
          </w:p>
          <w:p w14:paraId="5CB871C3" w14:textId="77777777" w:rsidR="001B775D" w:rsidRPr="002F427F" w:rsidRDefault="001B775D" w:rsidP="008D1E39">
            <w:pPr>
              <w:rPr>
                <w:bCs/>
                <w:szCs w:val="24"/>
              </w:rPr>
            </w:pPr>
            <w:r w:rsidRPr="002F427F">
              <w:rPr>
                <w:bCs/>
                <w:szCs w:val="24"/>
              </w:rPr>
              <w:t>Ubuntu Server 18.04 LTS, 20.04 LTS ir 22.04 LTS versijos.</w:t>
            </w:r>
          </w:p>
          <w:p w14:paraId="2AF126CC" w14:textId="77777777" w:rsidR="001B775D" w:rsidRPr="002F427F" w:rsidRDefault="001B775D" w:rsidP="008D1E39">
            <w:pPr>
              <w:rPr>
                <w:bCs/>
                <w:szCs w:val="24"/>
              </w:rPr>
            </w:pPr>
            <w:r w:rsidRPr="002F427F">
              <w:rPr>
                <w:bCs/>
                <w:szCs w:val="24"/>
              </w:rPr>
              <w:t>Debian 10 ir 11 versijos.</w:t>
            </w:r>
          </w:p>
          <w:p w14:paraId="006A3B9A" w14:textId="77777777" w:rsidR="001B775D" w:rsidRPr="002F427F" w:rsidRDefault="001B775D" w:rsidP="008D1E39">
            <w:pPr>
              <w:rPr>
                <w:bCs/>
                <w:szCs w:val="24"/>
              </w:rPr>
            </w:pPr>
            <w:r w:rsidRPr="002F427F">
              <w:rPr>
                <w:bCs/>
                <w:szCs w:val="24"/>
              </w:rPr>
              <w:t>SUSE Linux Enterprise Server (SLES) 12 ir 15 versijos.</w:t>
            </w:r>
          </w:p>
          <w:p w14:paraId="067D2E1C" w14:textId="77777777" w:rsidR="001B775D" w:rsidRPr="002F427F" w:rsidRDefault="001B775D" w:rsidP="008D1E39">
            <w:pPr>
              <w:rPr>
                <w:bCs/>
                <w:szCs w:val="24"/>
              </w:rPr>
            </w:pPr>
            <w:r w:rsidRPr="002F427F">
              <w:rPr>
                <w:bCs/>
                <w:szCs w:val="24"/>
              </w:rPr>
              <w:t>Oracle Linux 8 versijos.</w:t>
            </w:r>
          </w:p>
          <w:p w14:paraId="0B5E8D44" w14:textId="77777777" w:rsidR="001B775D" w:rsidRPr="002F427F" w:rsidRDefault="001B775D" w:rsidP="008D1E39">
            <w:pPr>
              <w:rPr>
                <w:bCs/>
                <w:szCs w:val="24"/>
              </w:rPr>
            </w:pPr>
            <w:r w:rsidRPr="002F427F">
              <w:rPr>
                <w:bCs/>
                <w:szCs w:val="24"/>
              </w:rPr>
              <w:t>Amazon Linux 2 versijos.</w:t>
            </w:r>
          </w:p>
          <w:p w14:paraId="455E254E" w14:textId="77777777" w:rsidR="001B775D" w:rsidRPr="002F427F" w:rsidRDefault="001B775D" w:rsidP="008D1E39">
            <w:pPr>
              <w:rPr>
                <w:bCs/>
                <w:szCs w:val="24"/>
              </w:rPr>
            </w:pPr>
            <w:r w:rsidRPr="002F427F">
              <w:rPr>
                <w:bCs/>
                <w:szCs w:val="24"/>
              </w:rPr>
              <w:t>Turi būti palaikomos virtualios aplinkos: Microsoft Hyper-V Server 2012 ir naujesnė, VMware vSphere/ESXi 6.5 ir naujesnė.</w:t>
            </w:r>
          </w:p>
          <w:p w14:paraId="47C9F35D" w14:textId="77777777" w:rsidR="001B775D" w:rsidRPr="002F427F" w:rsidRDefault="001B775D" w:rsidP="008D1E39">
            <w:pPr>
              <w:rPr>
                <w:bCs/>
                <w:szCs w:val="24"/>
              </w:rPr>
            </w:pPr>
            <w:r w:rsidRPr="002F427F">
              <w:rPr>
                <w:bCs/>
                <w:szCs w:val="24"/>
              </w:rPr>
              <w:t>Sprendimas su VMware ESXi turi palaikyti VMware Horizon 7.x ir 8.0 versijas.</w:t>
            </w:r>
          </w:p>
          <w:p w14:paraId="298A1486" w14:textId="77777777" w:rsidR="001B775D" w:rsidRPr="002F427F" w:rsidRDefault="001B775D" w:rsidP="008D1E39">
            <w:pPr>
              <w:rPr>
                <w:bCs/>
                <w:szCs w:val="24"/>
              </w:rPr>
            </w:pPr>
            <w:r w:rsidRPr="002F427F">
              <w:rPr>
                <w:bCs/>
                <w:szCs w:val="24"/>
              </w:rPr>
              <w:t>Nuotolinio administravimo konsolė saugumo sprendimams turi palaikyti (diegiant organizacijos viduje):</w:t>
            </w:r>
          </w:p>
          <w:p w14:paraId="31421513" w14:textId="77777777" w:rsidR="001B775D" w:rsidRPr="002F427F" w:rsidRDefault="001B775D" w:rsidP="008D1E39">
            <w:pPr>
              <w:rPr>
                <w:bCs/>
                <w:i/>
                <w:iCs/>
                <w:szCs w:val="24"/>
              </w:rPr>
            </w:pPr>
            <w:r w:rsidRPr="002F427F">
              <w:rPr>
                <w:bCs/>
                <w:i/>
                <w:iCs/>
                <w:szCs w:val="24"/>
              </w:rPr>
              <w:t xml:space="preserve">Microsoft Windows Server 2012 64-bitų. ir naujesnės versijos </w:t>
            </w:r>
          </w:p>
          <w:p w14:paraId="4F2F3CD0" w14:textId="77777777" w:rsidR="001B775D" w:rsidRPr="002F427F" w:rsidRDefault="001B775D" w:rsidP="008D1E39">
            <w:pPr>
              <w:rPr>
                <w:bCs/>
                <w:szCs w:val="24"/>
              </w:rPr>
            </w:pPr>
            <w:r w:rsidRPr="002F427F">
              <w:rPr>
                <w:bCs/>
                <w:szCs w:val="24"/>
              </w:rPr>
              <w:lastRenderedPageBreak/>
              <w:t>Linux: RHEL, Debian, Ubuntu, SLED, SLES, OpenSUSE, Fedora bei dauguma kitų RPM ir DEB paketų valdymu pagrįstų platinamų programų.</w:t>
            </w:r>
          </w:p>
          <w:p w14:paraId="623CD944" w14:textId="77777777" w:rsidR="001B775D" w:rsidRPr="002F427F" w:rsidRDefault="001B775D" w:rsidP="008D1E39">
            <w:pPr>
              <w:rPr>
                <w:bCs/>
                <w:szCs w:val="24"/>
              </w:rPr>
            </w:pPr>
            <w:r w:rsidRPr="002F427F">
              <w:rPr>
                <w:bCs/>
                <w:szCs w:val="24"/>
              </w:rPr>
              <w:t>Nuotolinė saugumo sprendimų administravimo konsolė turi būti suderinama su naršyklėmis:</w:t>
            </w:r>
          </w:p>
          <w:p w14:paraId="53680082" w14:textId="77777777" w:rsidR="001B775D" w:rsidRPr="002F427F" w:rsidRDefault="001B775D" w:rsidP="008D1E39">
            <w:pPr>
              <w:rPr>
                <w:bCs/>
                <w:szCs w:val="24"/>
              </w:rPr>
            </w:pPr>
            <w:r w:rsidRPr="002F427F">
              <w:rPr>
                <w:bCs/>
                <w:szCs w:val="24"/>
              </w:rPr>
              <w:t>Mozilla Firefox, Microsoft Edge, Google Chrome, Opera, Safari</w:t>
            </w:r>
          </w:p>
        </w:tc>
      </w:tr>
      <w:tr w:rsidR="001B775D" w:rsidRPr="002F427F" w14:paraId="6C9174BA" w14:textId="77777777" w:rsidTr="008D1E39">
        <w:tc>
          <w:tcPr>
            <w:tcW w:w="625" w:type="dxa"/>
          </w:tcPr>
          <w:p w14:paraId="0B27AFE8" w14:textId="77777777" w:rsidR="001B775D" w:rsidRPr="002F427F" w:rsidRDefault="001B775D" w:rsidP="008D1E39">
            <w:pPr>
              <w:jc w:val="center"/>
              <w:rPr>
                <w:bCs/>
                <w:szCs w:val="24"/>
              </w:rPr>
            </w:pPr>
            <w:r w:rsidRPr="002F427F">
              <w:rPr>
                <w:bCs/>
                <w:szCs w:val="24"/>
              </w:rPr>
              <w:lastRenderedPageBreak/>
              <w:t>3</w:t>
            </w:r>
            <w:r>
              <w:rPr>
                <w:bCs/>
                <w:szCs w:val="24"/>
              </w:rPr>
              <w:t>3</w:t>
            </w:r>
          </w:p>
        </w:tc>
        <w:tc>
          <w:tcPr>
            <w:tcW w:w="2448" w:type="dxa"/>
          </w:tcPr>
          <w:p w14:paraId="0C940A89" w14:textId="77777777" w:rsidR="001B775D" w:rsidRPr="002F427F" w:rsidRDefault="001B775D" w:rsidP="008D1E39">
            <w:pPr>
              <w:rPr>
                <w:bCs/>
                <w:szCs w:val="24"/>
              </w:rPr>
            </w:pPr>
            <w:r w:rsidRPr="002F427F">
              <w:rPr>
                <w:bCs/>
                <w:szCs w:val="24"/>
              </w:rPr>
              <w:t>Veikimo kokybės reikalavimai</w:t>
            </w:r>
          </w:p>
        </w:tc>
        <w:tc>
          <w:tcPr>
            <w:tcW w:w="6677" w:type="dxa"/>
          </w:tcPr>
          <w:p w14:paraId="2664E68A" w14:textId="77777777" w:rsidR="001B775D" w:rsidRPr="002F427F" w:rsidRDefault="001B775D" w:rsidP="008D1E39">
            <w:pPr>
              <w:rPr>
                <w:bCs/>
                <w:szCs w:val="24"/>
              </w:rPr>
            </w:pPr>
            <w:r w:rsidRPr="002F427F">
              <w:rPr>
                <w:bCs/>
                <w:szCs w:val="24"/>
              </w:rPr>
              <w:t>Programinės įrangos gamintojas turi turėti bent ISO 9001:2015 ir ISO 27001:2013 standartus atitinkančias sertifikacijas.</w:t>
            </w:r>
          </w:p>
          <w:p w14:paraId="07ECFB87" w14:textId="77777777" w:rsidR="001B775D" w:rsidRPr="002F427F" w:rsidRDefault="001B775D" w:rsidP="008D1E39">
            <w:pPr>
              <w:rPr>
                <w:bCs/>
                <w:szCs w:val="24"/>
              </w:rPr>
            </w:pPr>
            <w:r w:rsidRPr="002F427F">
              <w:rPr>
                <w:bCs/>
                <w:szCs w:val="24"/>
              </w:rPr>
              <w:t>Gamintojas turi būti įvertintas AV comparatives „Anti-Phishing Certification Test 2024” rinkos tyrime.</w:t>
            </w:r>
          </w:p>
          <w:p w14:paraId="297A10C8" w14:textId="77777777" w:rsidR="001B775D" w:rsidRPr="002F427F" w:rsidRDefault="001B775D" w:rsidP="008D1E39">
            <w:pPr>
              <w:rPr>
                <w:bCs/>
                <w:szCs w:val="24"/>
              </w:rPr>
            </w:pPr>
            <w:r w:rsidRPr="002F427F">
              <w:rPr>
                <w:bCs/>
                <w:szCs w:val="24"/>
              </w:rPr>
              <w:t>Protection Test 2023 – Enterprise - AV comparatives“ tyrime.</w:t>
            </w:r>
          </w:p>
          <w:p w14:paraId="4AE29EF9" w14:textId="77777777" w:rsidR="001B775D" w:rsidRPr="002F427F" w:rsidRDefault="001B775D" w:rsidP="008D1E39">
            <w:pPr>
              <w:rPr>
                <w:bCs/>
                <w:szCs w:val="24"/>
              </w:rPr>
            </w:pPr>
            <w:r w:rsidRPr="002F427F">
              <w:rPr>
                <w:bCs/>
                <w:szCs w:val="24"/>
              </w:rPr>
              <w:t>Gamintojas turi būti įvertintas/sertifikuotas „Endpoint Prevention &amp; Response (EPR) Test 2023 - AV Comparatives“ tyrime.</w:t>
            </w:r>
          </w:p>
          <w:p w14:paraId="72F999E2" w14:textId="77777777" w:rsidR="001B775D" w:rsidRPr="002F427F" w:rsidRDefault="001B775D" w:rsidP="008D1E39">
            <w:pPr>
              <w:rPr>
                <w:bCs/>
                <w:szCs w:val="24"/>
              </w:rPr>
            </w:pPr>
            <w:r w:rsidRPr="002F427F">
              <w:rPr>
                <w:bCs/>
                <w:szCs w:val="24"/>
              </w:rPr>
              <w:t>Kibernetinių grėsmių aptikimo analizė turi būti pagrįsta pagal MITRE ATT&amp;CK® metodologiją.</w:t>
            </w:r>
          </w:p>
        </w:tc>
      </w:tr>
      <w:tr w:rsidR="001B775D" w:rsidRPr="002F427F" w14:paraId="7F8D974F" w14:textId="77777777" w:rsidTr="008D1E39">
        <w:tc>
          <w:tcPr>
            <w:tcW w:w="625" w:type="dxa"/>
          </w:tcPr>
          <w:p w14:paraId="2337E6B4" w14:textId="77777777" w:rsidR="001B775D" w:rsidRPr="002F427F" w:rsidRDefault="001B775D" w:rsidP="008D1E39">
            <w:pPr>
              <w:jc w:val="center"/>
              <w:rPr>
                <w:bCs/>
                <w:szCs w:val="24"/>
              </w:rPr>
            </w:pPr>
            <w:r w:rsidRPr="002F427F">
              <w:rPr>
                <w:bCs/>
                <w:szCs w:val="24"/>
              </w:rPr>
              <w:t>4</w:t>
            </w:r>
            <w:r>
              <w:rPr>
                <w:bCs/>
                <w:szCs w:val="24"/>
              </w:rPr>
              <w:t>4</w:t>
            </w:r>
          </w:p>
        </w:tc>
        <w:tc>
          <w:tcPr>
            <w:tcW w:w="2448" w:type="dxa"/>
          </w:tcPr>
          <w:p w14:paraId="329A46DB" w14:textId="77777777" w:rsidR="001B775D" w:rsidRPr="002F427F" w:rsidRDefault="001B775D" w:rsidP="008D1E39">
            <w:pPr>
              <w:rPr>
                <w:bCs/>
                <w:szCs w:val="24"/>
              </w:rPr>
            </w:pPr>
            <w:r w:rsidRPr="002F427F">
              <w:rPr>
                <w:bCs/>
                <w:szCs w:val="24"/>
              </w:rPr>
              <w:t>Administravimo konsolės(-ių) aktyvavimas ir diegimas</w:t>
            </w:r>
          </w:p>
        </w:tc>
        <w:tc>
          <w:tcPr>
            <w:tcW w:w="6677" w:type="dxa"/>
          </w:tcPr>
          <w:p w14:paraId="639D13A0" w14:textId="77777777" w:rsidR="001B775D" w:rsidRPr="002F427F" w:rsidRDefault="001B775D" w:rsidP="008D1E39">
            <w:pPr>
              <w:rPr>
                <w:bCs/>
                <w:szCs w:val="24"/>
              </w:rPr>
            </w:pPr>
            <w:r w:rsidRPr="002F427F">
              <w:rPr>
                <w:bCs/>
                <w:szCs w:val="24"/>
              </w:rPr>
              <w:t>Turi būti galimybė administravimo konsolę(-es) debesyje aktyvuoti gamintojo dedikuotoje paskyroje.</w:t>
            </w:r>
          </w:p>
          <w:p w14:paraId="1C06D9B0" w14:textId="77777777" w:rsidR="001B775D" w:rsidRPr="002F427F" w:rsidRDefault="001B775D" w:rsidP="008D1E39">
            <w:pPr>
              <w:rPr>
                <w:bCs/>
                <w:szCs w:val="24"/>
              </w:rPr>
            </w:pPr>
            <w:r w:rsidRPr="002F427F">
              <w:rPr>
                <w:bCs/>
                <w:szCs w:val="24"/>
              </w:rPr>
              <w:t>Turi būti galimybė administravimo konsolę apsaugoti dviejų veiksnių autentifikacijos (angl. Two Factor Authentication) apsaugos sluoksniu.</w:t>
            </w:r>
          </w:p>
          <w:p w14:paraId="4DD9F261" w14:textId="77777777" w:rsidR="001B775D" w:rsidRPr="002F427F" w:rsidRDefault="001B775D" w:rsidP="008D1E39">
            <w:pPr>
              <w:rPr>
                <w:bCs/>
                <w:szCs w:val="24"/>
              </w:rPr>
            </w:pPr>
            <w:r w:rsidRPr="002F427F">
              <w:rPr>
                <w:bCs/>
                <w:szCs w:val="24"/>
              </w:rPr>
              <w:t>Turi būti galimybė administravimo konsolę diegti įmonės viduje. Tokiu atveju, gamintojas turi pateikti bent tris skirtingus administravimo konsolės diegimo formatus:</w:t>
            </w:r>
          </w:p>
          <w:p w14:paraId="3D344AFB" w14:textId="77777777" w:rsidR="001B775D" w:rsidRPr="002F427F" w:rsidRDefault="001B775D" w:rsidP="001B775D">
            <w:pPr>
              <w:numPr>
                <w:ilvl w:val="0"/>
                <w:numId w:val="1"/>
              </w:numPr>
              <w:jc w:val="both"/>
              <w:rPr>
                <w:bCs/>
                <w:szCs w:val="24"/>
              </w:rPr>
            </w:pPr>
            <w:r w:rsidRPr="002F427F">
              <w:rPr>
                <w:bCs/>
                <w:szCs w:val="24"/>
              </w:rPr>
              <w:t>Viskas viename.</w:t>
            </w:r>
          </w:p>
          <w:p w14:paraId="1A2D4D90" w14:textId="77777777" w:rsidR="001B775D" w:rsidRPr="002F427F" w:rsidRDefault="001B775D" w:rsidP="001B775D">
            <w:pPr>
              <w:numPr>
                <w:ilvl w:val="0"/>
                <w:numId w:val="1"/>
              </w:numPr>
              <w:jc w:val="both"/>
              <w:rPr>
                <w:bCs/>
                <w:szCs w:val="24"/>
              </w:rPr>
            </w:pPr>
            <w:r w:rsidRPr="002F427F">
              <w:rPr>
                <w:bCs/>
                <w:szCs w:val="24"/>
              </w:rPr>
              <w:t>Įdiegimas pagal programos komponentus.</w:t>
            </w:r>
          </w:p>
          <w:p w14:paraId="570540A3" w14:textId="77777777" w:rsidR="001B775D" w:rsidRPr="002F427F" w:rsidRDefault="001B775D" w:rsidP="001B775D">
            <w:pPr>
              <w:numPr>
                <w:ilvl w:val="0"/>
                <w:numId w:val="1"/>
              </w:numPr>
              <w:jc w:val="both"/>
              <w:rPr>
                <w:bCs/>
                <w:szCs w:val="24"/>
              </w:rPr>
            </w:pPr>
            <w:r w:rsidRPr="002F427F">
              <w:rPr>
                <w:bCs/>
                <w:szCs w:val="24"/>
              </w:rPr>
              <w:t>Virtuali mašina.</w:t>
            </w:r>
          </w:p>
        </w:tc>
      </w:tr>
      <w:tr w:rsidR="001B775D" w:rsidRPr="002F427F" w14:paraId="56794C8D" w14:textId="77777777" w:rsidTr="008D1E39">
        <w:trPr>
          <w:trHeight w:val="4111"/>
        </w:trPr>
        <w:tc>
          <w:tcPr>
            <w:tcW w:w="625" w:type="dxa"/>
          </w:tcPr>
          <w:p w14:paraId="75F2B9B1" w14:textId="77777777" w:rsidR="001B775D" w:rsidRPr="002F427F" w:rsidRDefault="001B775D" w:rsidP="008D1E39">
            <w:pPr>
              <w:jc w:val="center"/>
              <w:rPr>
                <w:bCs/>
                <w:szCs w:val="24"/>
              </w:rPr>
            </w:pPr>
            <w:r w:rsidRPr="002F427F">
              <w:rPr>
                <w:bCs/>
                <w:szCs w:val="24"/>
              </w:rPr>
              <w:t>5</w:t>
            </w:r>
            <w:r>
              <w:rPr>
                <w:bCs/>
                <w:szCs w:val="24"/>
              </w:rPr>
              <w:t>5</w:t>
            </w:r>
          </w:p>
        </w:tc>
        <w:tc>
          <w:tcPr>
            <w:tcW w:w="2448" w:type="dxa"/>
          </w:tcPr>
          <w:p w14:paraId="7BCAAF36" w14:textId="77777777" w:rsidR="001B775D" w:rsidRPr="002F427F" w:rsidRDefault="001B775D" w:rsidP="008D1E39">
            <w:pPr>
              <w:rPr>
                <w:bCs/>
                <w:szCs w:val="24"/>
              </w:rPr>
            </w:pPr>
            <w:r w:rsidRPr="002F427F">
              <w:rPr>
                <w:bCs/>
                <w:szCs w:val="24"/>
              </w:rPr>
              <w:t>Būtini kompiuterinių darbo vietų apsaugos funkciniai moduliai ir kiti reikalavimai</w:t>
            </w:r>
          </w:p>
        </w:tc>
        <w:tc>
          <w:tcPr>
            <w:tcW w:w="6677" w:type="dxa"/>
          </w:tcPr>
          <w:p w14:paraId="29B0AAD2" w14:textId="77777777" w:rsidR="001B775D" w:rsidRPr="002F427F" w:rsidRDefault="001B775D" w:rsidP="008D1E39">
            <w:pPr>
              <w:rPr>
                <w:bCs/>
                <w:szCs w:val="24"/>
              </w:rPr>
            </w:pPr>
            <w:r w:rsidRPr="002F427F">
              <w:rPr>
                <w:bCs/>
                <w:szCs w:val="24"/>
              </w:rPr>
              <w:t>Antiviruso modulis – programinė įranga, sauganti nuo virusų, šnipinėjimo programų, grėsmių.</w:t>
            </w:r>
          </w:p>
          <w:p w14:paraId="79960C08" w14:textId="77777777" w:rsidR="001B775D" w:rsidRPr="002F427F" w:rsidRDefault="001B775D" w:rsidP="008D1E39">
            <w:pPr>
              <w:rPr>
                <w:bCs/>
                <w:szCs w:val="24"/>
              </w:rPr>
            </w:pPr>
            <w:r w:rsidRPr="002F427F">
              <w:rPr>
                <w:bCs/>
                <w:szCs w:val="24"/>
              </w:rPr>
              <w:t xml:space="preserve">Įsilaužimų prevencijos modulis (HIPS). </w:t>
            </w:r>
          </w:p>
          <w:p w14:paraId="0C5895A1" w14:textId="77777777" w:rsidR="001B775D" w:rsidRPr="002F427F" w:rsidRDefault="001B775D" w:rsidP="008D1E39">
            <w:pPr>
              <w:rPr>
                <w:bCs/>
                <w:szCs w:val="24"/>
              </w:rPr>
            </w:pPr>
            <w:r w:rsidRPr="002F427F">
              <w:rPr>
                <w:bCs/>
                <w:szCs w:val="24"/>
              </w:rPr>
              <w:t>Išorinių laikmenų apsaugos modulis.</w:t>
            </w:r>
          </w:p>
          <w:p w14:paraId="3D710BBE" w14:textId="77777777" w:rsidR="001B775D" w:rsidRPr="002F427F" w:rsidRDefault="001B775D" w:rsidP="008D1E39">
            <w:pPr>
              <w:rPr>
                <w:bCs/>
                <w:szCs w:val="24"/>
              </w:rPr>
            </w:pPr>
            <w:r w:rsidRPr="002F427F">
              <w:rPr>
                <w:bCs/>
                <w:szCs w:val="24"/>
              </w:rPr>
              <w:t>Galimybė atstatyti užkrėstą kompiuterį į ankstesnę būseną. Įsilaužimų blokatorius.</w:t>
            </w:r>
          </w:p>
          <w:p w14:paraId="34DC5217" w14:textId="77777777" w:rsidR="001B775D" w:rsidRPr="002F427F" w:rsidRDefault="001B775D" w:rsidP="008D1E39">
            <w:pPr>
              <w:rPr>
                <w:bCs/>
                <w:szCs w:val="24"/>
              </w:rPr>
            </w:pPr>
            <w:r w:rsidRPr="002F427F">
              <w:rPr>
                <w:bCs/>
                <w:szCs w:val="24"/>
              </w:rPr>
              <w:t>Skydas nuo išpirkos reikalaujančių kenkėjų.</w:t>
            </w:r>
          </w:p>
          <w:p w14:paraId="0345FC93" w14:textId="77777777" w:rsidR="001B775D" w:rsidRPr="002F427F" w:rsidRDefault="001B775D" w:rsidP="008D1E39">
            <w:pPr>
              <w:rPr>
                <w:bCs/>
                <w:szCs w:val="24"/>
              </w:rPr>
            </w:pPr>
            <w:r w:rsidRPr="002F427F">
              <w:rPr>
                <w:bCs/>
                <w:szCs w:val="24"/>
              </w:rPr>
              <w:t>Ugniasienė.</w:t>
            </w:r>
          </w:p>
          <w:p w14:paraId="2EF73A11" w14:textId="77777777" w:rsidR="001B775D" w:rsidRPr="002F427F" w:rsidRDefault="001B775D" w:rsidP="008D1E39">
            <w:pPr>
              <w:rPr>
                <w:bCs/>
                <w:szCs w:val="24"/>
              </w:rPr>
            </w:pPr>
            <w:r w:rsidRPr="002F427F">
              <w:rPr>
                <w:bCs/>
                <w:szCs w:val="24"/>
              </w:rPr>
              <w:t>Kietųjų diskų šifravimo modulis.</w:t>
            </w:r>
          </w:p>
          <w:p w14:paraId="5D7B6D87" w14:textId="77777777" w:rsidR="001B775D" w:rsidRPr="002F427F" w:rsidRDefault="001B775D" w:rsidP="008D1E39">
            <w:pPr>
              <w:rPr>
                <w:bCs/>
                <w:szCs w:val="24"/>
              </w:rPr>
            </w:pPr>
            <w:r w:rsidRPr="002F427F">
              <w:rPr>
                <w:bCs/>
                <w:szCs w:val="24"/>
              </w:rPr>
              <w:t>Saugios naršyklės modulis.</w:t>
            </w:r>
          </w:p>
          <w:p w14:paraId="6325AC3B" w14:textId="77777777" w:rsidR="001B775D" w:rsidRPr="002F427F" w:rsidRDefault="001B775D" w:rsidP="008D1E39">
            <w:pPr>
              <w:rPr>
                <w:bCs/>
                <w:szCs w:val="24"/>
              </w:rPr>
            </w:pPr>
            <w:r w:rsidRPr="002F427F">
              <w:rPr>
                <w:bCs/>
                <w:szCs w:val="24"/>
              </w:rPr>
              <w:t>Sprendimas turi leisti pasirinkti, kuriuos apsaugos modulius aktyvuoti.</w:t>
            </w:r>
          </w:p>
          <w:p w14:paraId="374D4B9F" w14:textId="77777777" w:rsidR="001B775D" w:rsidRPr="002F427F" w:rsidRDefault="001B775D" w:rsidP="008D1E39">
            <w:pPr>
              <w:rPr>
                <w:bCs/>
                <w:szCs w:val="24"/>
              </w:rPr>
            </w:pPr>
            <w:r w:rsidRPr="002F427F">
              <w:rPr>
                <w:bCs/>
                <w:szCs w:val="24"/>
              </w:rPr>
              <w:t>Turi būti galimybė grafinę vartotojo sąsają pasirinkti lietuvių kalba.</w:t>
            </w:r>
          </w:p>
          <w:p w14:paraId="2B5AD3BA" w14:textId="77777777" w:rsidR="001B775D" w:rsidRPr="002F427F" w:rsidRDefault="001B775D" w:rsidP="008D1E39">
            <w:pPr>
              <w:rPr>
                <w:bCs/>
                <w:szCs w:val="24"/>
              </w:rPr>
            </w:pPr>
            <w:r w:rsidRPr="002F427F">
              <w:rPr>
                <w:bCs/>
                <w:szCs w:val="24"/>
              </w:rPr>
              <w:t>Kompiuterinių darbo vietų antivirusinės programos dokumentacija turi būti pateikta lietuvių kalba.</w:t>
            </w:r>
          </w:p>
        </w:tc>
      </w:tr>
      <w:tr w:rsidR="001B775D" w:rsidRPr="002F427F" w14:paraId="44205E47" w14:textId="77777777" w:rsidTr="008D1E39">
        <w:tc>
          <w:tcPr>
            <w:tcW w:w="625" w:type="dxa"/>
          </w:tcPr>
          <w:p w14:paraId="067AB017" w14:textId="77777777" w:rsidR="001B775D" w:rsidRPr="002F427F" w:rsidRDefault="001B775D" w:rsidP="008D1E39">
            <w:pPr>
              <w:jc w:val="center"/>
              <w:rPr>
                <w:bCs/>
                <w:szCs w:val="24"/>
              </w:rPr>
            </w:pPr>
            <w:r w:rsidRPr="002F427F">
              <w:rPr>
                <w:bCs/>
                <w:szCs w:val="24"/>
              </w:rPr>
              <w:t>6</w:t>
            </w:r>
            <w:r>
              <w:rPr>
                <w:bCs/>
                <w:szCs w:val="24"/>
              </w:rPr>
              <w:t>6</w:t>
            </w:r>
          </w:p>
        </w:tc>
        <w:tc>
          <w:tcPr>
            <w:tcW w:w="2448" w:type="dxa"/>
          </w:tcPr>
          <w:p w14:paraId="2BC2274B" w14:textId="77777777" w:rsidR="001B775D" w:rsidRPr="002F427F" w:rsidRDefault="001B775D" w:rsidP="008D1E39">
            <w:pPr>
              <w:rPr>
                <w:bCs/>
                <w:szCs w:val="24"/>
              </w:rPr>
            </w:pPr>
            <w:r w:rsidRPr="002F427F">
              <w:rPr>
                <w:bCs/>
                <w:szCs w:val="24"/>
              </w:rPr>
              <w:t>Funkciniai</w:t>
            </w:r>
            <w:r>
              <w:rPr>
                <w:bCs/>
                <w:szCs w:val="24"/>
              </w:rPr>
              <w:t xml:space="preserve"> </w:t>
            </w:r>
            <w:r w:rsidRPr="002F427F">
              <w:rPr>
                <w:bCs/>
                <w:szCs w:val="24"/>
              </w:rPr>
              <w:t>reikalavimai</w:t>
            </w:r>
          </w:p>
          <w:p w14:paraId="526A1FEB" w14:textId="77777777" w:rsidR="001B775D" w:rsidRPr="002F427F" w:rsidRDefault="001B775D" w:rsidP="008D1E39">
            <w:pPr>
              <w:rPr>
                <w:bCs/>
                <w:szCs w:val="24"/>
              </w:rPr>
            </w:pPr>
            <w:r w:rsidRPr="002F427F">
              <w:rPr>
                <w:bCs/>
                <w:szCs w:val="24"/>
              </w:rPr>
              <w:lastRenderedPageBreak/>
              <w:t>smėliadėžės debesyje paslaugai</w:t>
            </w:r>
          </w:p>
        </w:tc>
        <w:tc>
          <w:tcPr>
            <w:tcW w:w="6677" w:type="dxa"/>
          </w:tcPr>
          <w:p w14:paraId="4C5752A3" w14:textId="77777777" w:rsidR="001B775D" w:rsidRPr="002F427F" w:rsidRDefault="001B775D" w:rsidP="008D1E39">
            <w:pPr>
              <w:rPr>
                <w:bCs/>
                <w:szCs w:val="24"/>
              </w:rPr>
            </w:pPr>
            <w:r w:rsidRPr="002F427F">
              <w:rPr>
                <w:bCs/>
                <w:szCs w:val="24"/>
              </w:rPr>
              <w:lastRenderedPageBreak/>
              <w:t>Galiniuose įrenginiuose turi būti aktyvuojama nuotoliniu būdu naudojant administravimo konsolę.</w:t>
            </w:r>
          </w:p>
          <w:p w14:paraId="4D0A1001" w14:textId="77777777" w:rsidR="001B775D" w:rsidRPr="002F427F" w:rsidRDefault="001B775D" w:rsidP="008D1E39">
            <w:pPr>
              <w:rPr>
                <w:bCs/>
                <w:szCs w:val="24"/>
              </w:rPr>
            </w:pPr>
            <w:r w:rsidRPr="002F427F">
              <w:rPr>
                <w:bCs/>
                <w:szCs w:val="24"/>
              </w:rPr>
              <w:lastRenderedPageBreak/>
              <w:t>Turi būti galimybė įtartinus failus į smėliadėžę debesyje teikti tiek rankiniu, tiek automatiniu būdu.</w:t>
            </w:r>
          </w:p>
          <w:p w14:paraId="1614D992" w14:textId="77777777" w:rsidR="001B775D" w:rsidRPr="002F427F" w:rsidRDefault="001B775D" w:rsidP="008D1E39">
            <w:pPr>
              <w:rPr>
                <w:bCs/>
                <w:szCs w:val="24"/>
              </w:rPr>
            </w:pPr>
            <w:r w:rsidRPr="002F427F">
              <w:rPr>
                <w:bCs/>
                <w:szCs w:val="24"/>
              </w:rPr>
              <w:t>Visi į smėliadėžę išsiųsti failai turi būti fiksuojami administravimo konsolėje.</w:t>
            </w:r>
          </w:p>
          <w:p w14:paraId="38EB7C66" w14:textId="77777777" w:rsidR="001B775D" w:rsidRPr="002F427F" w:rsidRDefault="001B775D" w:rsidP="008D1E39">
            <w:pPr>
              <w:rPr>
                <w:bCs/>
                <w:szCs w:val="24"/>
              </w:rPr>
            </w:pPr>
            <w:r w:rsidRPr="002F427F">
              <w:rPr>
                <w:bCs/>
                <w:szCs w:val="24"/>
              </w:rPr>
              <w:t>Turi būti galimybė gauti ataskaitas apie išsiųstus įtartinus failus.</w:t>
            </w:r>
          </w:p>
          <w:p w14:paraId="3D101E09" w14:textId="77777777" w:rsidR="001B775D" w:rsidRPr="002F427F" w:rsidRDefault="001B775D" w:rsidP="008D1E39">
            <w:pPr>
              <w:rPr>
                <w:bCs/>
                <w:szCs w:val="24"/>
              </w:rPr>
            </w:pPr>
            <w:r w:rsidRPr="002F427F">
              <w:rPr>
                <w:bCs/>
                <w:szCs w:val="24"/>
              </w:rPr>
              <w:t>Turi būti galimybė nustatyti terminą, kiek dienų gali būti saugomi įtartini failai smėliadėžėje.</w:t>
            </w:r>
          </w:p>
          <w:p w14:paraId="2E5D15F7" w14:textId="77777777" w:rsidR="001B775D" w:rsidRPr="002F427F" w:rsidRDefault="001B775D" w:rsidP="008D1E39">
            <w:pPr>
              <w:rPr>
                <w:bCs/>
                <w:szCs w:val="24"/>
              </w:rPr>
            </w:pPr>
            <w:r w:rsidRPr="002F427F">
              <w:rPr>
                <w:bCs/>
                <w:szCs w:val="24"/>
              </w:rPr>
              <w:t>Turi būti galimybė drausti/leisti dokumentų siuntimą į smėliadėžę.</w:t>
            </w:r>
          </w:p>
        </w:tc>
      </w:tr>
      <w:tr w:rsidR="001B775D" w:rsidRPr="002F427F" w14:paraId="5C85251F" w14:textId="77777777" w:rsidTr="008D1E39">
        <w:tc>
          <w:tcPr>
            <w:tcW w:w="625" w:type="dxa"/>
          </w:tcPr>
          <w:p w14:paraId="28CD9074" w14:textId="77777777" w:rsidR="001B775D" w:rsidRPr="002F427F" w:rsidRDefault="001B775D" w:rsidP="008D1E39">
            <w:pPr>
              <w:jc w:val="center"/>
              <w:rPr>
                <w:bCs/>
                <w:szCs w:val="24"/>
              </w:rPr>
            </w:pPr>
            <w:r w:rsidRPr="002F427F">
              <w:rPr>
                <w:bCs/>
                <w:szCs w:val="24"/>
              </w:rPr>
              <w:lastRenderedPageBreak/>
              <w:t>7</w:t>
            </w:r>
            <w:r>
              <w:rPr>
                <w:bCs/>
                <w:szCs w:val="24"/>
              </w:rPr>
              <w:t>7</w:t>
            </w:r>
          </w:p>
        </w:tc>
        <w:tc>
          <w:tcPr>
            <w:tcW w:w="2448" w:type="dxa"/>
          </w:tcPr>
          <w:p w14:paraId="712B70A1" w14:textId="77777777" w:rsidR="001B775D" w:rsidRPr="002F427F" w:rsidRDefault="001B775D" w:rsidP="008D1E39">
            <w:pPr>
              <w:rPr>
                <w:bCs/>
                <w:szCs w:val="24"/>
              </w:rPr>
            </w:pPr>
            <w:r w:rsidRPr="002F427F">
              <w:rPr>
                <w:bCs/>
                <w:szCs w:val="24"/>
              </w:rPr>
              <w:t>Funkciniai</w:t>
            </w:r>
            <w:r>
              <w:rPr>
                <w:bCs/>
                <w:szCs w:val="24"/>
              </w:rPr>
              <w:t xml:space="preserve"> </w:t>
            </w:r>
            <w:r w:rsidRPr="002F427F">
              <w:rPr>
                <w:bCs/>
                <w:szCs w:val="24"/>
              </w:rPr>
              <w:t>reikalavimai</w:t>
            </w:r>
          </w:p>
          <w:p w14:paraId="2A8CBD10" w14:textId="77777777" w:rsidR="001B775D" w:rsidRPr="002F427F" w:rsidRDefault="001B775D" w:rsidP="008D1E39">
            <w:pPr>
              <w:rPr>
                <w:bCs/>
                <w:szCs w:val="24"/>
              </w:rPr>
            </w:pPr>
            <w:r w:rsidRPr="002F427F">
              <w:rPr>
                <w:bCs/>
                <w:szCs w:val="24"/>
              </w:rPr>
              <w:t>darbo vietų</w:t>
            </w:r>
          </w:p>
          <w:p w14:paraId="743DC9EE" w14:textId="77777777" w:rsidR="001B775D" w:rsidRPr="002F427F" w:rsidRDefault="001B775D" w:rsidP="008D1E39">
            <w:pPr>
              <w:rPr>
                <w:bCs/>
                <w:szCs w:val="24"/>
              </w:rPr>
            </w:pPr>
            <w:r w:rsidRPr="002F427F">
              <w:rPr>
                <w:bCs/>
                <w:szCs w:val="24"/>
              </w:rPr>
              <w:t>šifravimo moduliui</w:t>
            </w:r>
          </w:p>
        </w:tc>
        <w:tc>
          <w:tcPr>
            <w:tcW w:w="6677" w:type="dxa"/>
          </w:tcPr>
          <w:p w14:paraId="0178955E" w14:textId="77777777" w:rsidR="001B775D" w:rsidRPr="002F427F" w:rsidRDefault="001B775D" w:rsidP="008D1E39">
            <w:pPr>
              <w:rPr>
                <w:bCs/>
                <w:szCs w:val="24"/>
              </w:rPr>
            </w:pPr>
            <w:r w:rsidRPr="002F427F">
              <w:rPr>
                <w:bCs/>
                <w:szCs w:val="24"/>
              </w:rPr>
              <w:t>Turi palaikyti centralizuotą administravimą nuotoliniu būdu.</w:t>
            </w:r>
          </w:p>
          <w:p w14:paraId="0A06EBD4" w14:textId="77777777" w:rsidR="001B775D" w:rsidRPr="002F427F" w:rsidRDefault="001B775D" w:rsidP="008D1E39">
            <w:pPr>
              <w:rPr>
                <w:bCs/>
                <w:szCs w:val="24"/>
              </w:rPr>
            </w:pPr>
            <w:r w:rsidRPr="002F427F">
              <w:rPr>
                <w:bCs/>
                <w:szCs w:val="24"/>
              </w:rPr>
              <w:t>Valdymas turi būti įgyvendintas kuriant politikas, kurias galima priskirti</w:t>
            </w:r>
          </w:p>
          <w:p w14:paraId="4691CBBB" w14:textId="77777777" w:rsidR="001B775D" w:rsidRPr="002F427F" w:rsidRDefault="001B775D" w:rsidP="008D1E39">
            <w:pPr>
              <w:rPr>
                <w:bCs/>
                <w:szCs w:val="24"/>
              </w:rPr>
            </w:pPr>
            <w:r w:rsidRPr="002F427F">
              <w:rPr>
                <w:bCs/>
                <w:szCs w:val="24"/>
              </w:rPr>
              <w:t>įrenginiams ar įrenginių grupėms.</w:t>
            </w:r>
          </w:p>
          <w:p w14:paraId="62418E40" w14:textId="77777777" w:rsidR="001B775D" w:rsidRPr="002F427F" w:rsidRDefault="001B775D" w:rsidP="008D1E39">
            <w:pPr>
              <w:rPr>
                <w:bCs/>
                <w:szCs w:val="24"/>
              </w:rPr>
            </w:pPr>
            <w:r w:rsidRPr="002F427F">
              <w:rPr>
                <w:bCs/>
                <w:szCs w:val="24"/>
              </w:rPr>
              <w:t>Turi būti suderinamumas su Microsoft Windows 7 / 8 / 8.1 / 10 / 11 operacinėmis sistemomis.</w:t>
            </w:r>
          </w:p>
          <w:p w14:paraId="07FB1029" w14:textId="77777777" w:rsidR="001B775D" w:rsidRPr="002F427F" w:rsidRDefault="001B775D" w:rsidP="008D1E39">
            <w:pPr>
              <w:rPr>
                <w:bCs/>
                <w:szCs w:val="24"/>
              </w:rPr>
            </w:pPr>
            <w:r w:rsidRPr="002F427F">
              <w:rPr>
                <w:bCs/>
                <w:szCs w:val="24"/>
              </w:rPr>
              <w:t>Turi turėti galimybę šifruoti visus diskus arba tik krovimosi diską.</w:t>
            </w:r>
          </w:p>
          <w:p w14:paraId="45A79F61" w14:textId="77777777" w:rsidR="001B775D" w:rsidRPr="002F427F" w:rsidRDefault="001B775D" w:rsidP="008D1E39">
            <w:pPr>
              <w:rPr>
                <w:bCs/>
                <w:szCs w:val="24"/>
              </w:rPr>
            </w:pPr>
            <w:r w:rsidRPr="002F427F">
              <w:rPr>
                <w:bCs/>
                <w:szCs w:val="24"/>
              </w:rPr>
              <w:t>Turi būti galimybė centralizuotai politikoje laikinai atjungti šifravimo slaptažodžio reikalavimą.</w:t>
            </w:r>
          </w:p>
          <w:p w14:paraId="4A9A25B4" w14:textId="77777777" w:rsidR="001B775D" w:rsidRPr="002F427F" w:rsidRDefault="001B775D" w:rsidP="008D1E39">
            <w:pPr>
              <w:rPr>
                <w:bCs/>
                <w:szCs w:val="24"/>
              </w:rPr>
            </w:pPr>
            <w:r w:rsidRPr="002F427F">
              <w:rPr>
                <w:bCs/>
                <w:szCs w:val="24"/>
              </w:rPr>
              <w:t>Turi turėti galimybę administratoriui nuotoliniu būdu inicijuoti šifravimo slaptažodžio atkūrimą, blokavimą ir ištrynimą.</w:t>
            </w:r>
          </w:p>
          <w:p w14:paraId="16A53F96" w14:textId="77777777" w:rsidR="001B775D" w:rsidRPr="002F427F" w:rsidRDefault="001B775D" w:rsidP="008D1E39">
            <w:pPr>
              <w:rPr>
                <w:bCs/>
                <w:szCs w:val="24"/>
              </w:rPr>
            </w:pPr>
            <w:r w:rsidRPr="002F427F">
              <w:rPr>
                <w:bCs/>
                <w:szCs w:val="24"/>
              </w:rPr>
              <w:t>Turi būti galimybė administratoriui iššifruoti kietąjį diską su gamintojo numatyta atkūrimo programa.</w:t>
            </w:r>
          </w:p>
        </w:tc>
      </w:tr>
      <w:tr w:rsidR="001B775D" w:rsidRPr="002F427F" w14:paraId="2DF239F7" w14:textId="77777777" w:rsidTr="008D1E39">
        <w:tc>
          <w:tcPr>
            <w:tcW w:w="625" w:type="dxa"/>
          </w:tcPr>
          <w:p w14:paraId="7AEE08F9" w14:textId="77777777" w:rsidR="001B775D" w:rsidRPr="002F427F" w:rsidRDefault="001B775D" w:rsidP="008D1E39">
            <w:pPr>
              <w:jc w:val="center"/>
              <w:rPr>
                <w:bCs/>
                <w:szCs w:val="24"/>
              </w:rPr>
            </w:pPr>
            <w:r w:rsidRPr="002F427F">
              <w:rPr>
                <w:bCs/>
                <w:szCs w:val="24"/>
              </w:rPr>
              <w:t>8</w:t>
            </w:r>
            <w:r>
              <w:rPr>
                <w:bCs/>
                <w:szCs w:val="24"/>
              </w:rPr>
              <w:t>8</w:t>
            </w:r>
          </w:p>
        </w:tc>
        <w:tc>
          <w:tcPr>
            <w:tcW w:w="2448" w:type="dxa"/>
          </w:tcPr>
          <w:p w14:paraId="18DB3C2F" w14:textId="77777777" w:rsidR="001B775D" w:rsidRPr="002F427F" w:rsidRDefault="001B775D" w:rsidP="008D1E39">
            <w:pPr>
              <w:rPr>
                <w:bCs/>
                <w:szCs w:val="24"/>
              </w:rPr>
            </w:pPr>
            <w:r w:rsidRPr="002F427F">
              <w:rPr>
                <w:bCs/>
                <w:szCs w:val="24"/>
              </w:rPr>
              <w:t>Funkciniai reikalavimai saugumo sprendimų valdymo konsolei</w:t>
            </w:r>
          </w:p>
        </w:tc>
        <w:tc>
          <w:tcPr>
            <w:tcW w:w="6677" w:type="dxa"/>
          </w:tcPr>
          <w:p w14:paraId="2DA09724" w14:textId="77777777" w:rsidR="001B775D" w:rsidRPr="002F427F" w:rsidRDefault="001B775D" w:rsidP="008D1E39">
            <w:pPr>
              <w:rPr>
                <w:bCs/>
                <w:szCs w:val="24"/>
              </w:rPr>
            </w:pPr>
            <w:r w:rsidRPr="002F427F">
              <w:rPr>
                <w:bCs/>
                <w:szCs w:val="24"/>
              </w:rPr>
              <w:t>Turi palaikyti centralizuotą administravimą nuotoliniu būdu.</w:t>
            </w:r>
          </w:p>
          <w:p w14:paraId="04D2FF2C" w14:textId="77777777" w:rsidR="001B775D" w:rsidRPr="002F427F" w:rsidRDefault="001B775D" w:rsidP="008D1E39">
            <w:pPr>
              <w:rPr>
                <w:bCs/>
                <w:szCs w:val="24"/>
              </w:rPr>
            </w:pPr>
            <w:r w:rsidRPr="002F427F">
              <w:rPr>
                <w:bCs/>
                <w:szCs w:val="24"/>
              </w:rPr>
              <w:t>Serveris turi bendrauti su galiniais įrenginiais per agentą, kuris gali saugoti politiką ir vykdyti užduotis, kol įrenginys yra neprisijungęs. Serveris turi leisti pridėti įrenginius prie valdymo konsolės naudojant šiuos metodus:</w:t>
            </w:r>
          </w:p>
          <w:p w14:paraId="2D93EC37" w14:textId="77777777" w:rsidR="001B775D" w:rsidRPr="002F427F" w:rsidRDefault="001B775D" w:rsidP="008D1E39">
            <w:pPr>
              <w:rPr>
                <w:bCs/>
                <w:szCs w:val="24"/>
              </w:rPr>
            </w:pPr>
            <w:r w:rsidRPr="002F427F">
              <w:rPr>
                <w:bCs/>
                <w:szCs w:val="24"/>
              </w:rPr>
              <w:t>- sinchronizavimas su Active Directory;</w:t>
            </w:r>
          </w:p>
          <w:p w14:paraId="1ED9BA6C" w14:textId="77777777" w:rsidR="001B775D" w:rsidRPr="002F427F" w:rsidRDefault="001B775D" w:rsidP="008D1E39">
            <w:pPr>
              <w:rPr>
                <w:bCs/>
                <w:szCs w:val="24"/>
              </w:rPr>
            </w:pPr>
            <w:r w:rsidRPr="002F427F">
              <w:rPr>
                <w:bCs/>
                <w:szCs w:val="24"/>
              </w:rPr>
              <w:t>- rankiniu būdu įvedus įrenginio vardą arba IP adresą;</w:t>
            </w:r>
          </w:p>
          <w:p w14:paraId="21D17CCE" w14:textId="77777777" w:rsidR="001B775D" w:rsidRPr="002F427F" w:rsidRDefault="001B775D" w:rsidP="008D1E39">
            <w:pPr>
              <w:rPr>
                <w:bCs/>
                <w:szCs w:val="24"/>
              </w:rPr>
            </w:pPr>
            <w:r w:rsidRPr="002F427F">
              <w:rPr>
                <w:bCs/>
                <w:szCs w:val="24"/>
              </w:rPr>
              <w:t>- patentuota technologija, gebanti aptikti įrenginius tinkle;</w:t>
            </w:r>
          </w:p>
          <w:p w14:paraId="7CADADD2" w14:textId="77777777" w:rsidR="001B775D" w:rsidRPr="002F427F" w:rsidRDefault="001B775D" w:rsidP="008D1E39">
            <w:pPr>
              <w:rPr>
                <w:bCs/>
                <w:szCs w:val="24"/>
              </w:rPr>
            </w:pPr>
            <w:r w:rsidRPr="002F427F">
              <w:rPr>
                <w:bCs/>
                <w:szCs w:val="24"/>
              </w:rPr>
              <w:t>Turi būti galimybė nustatyti automatinę agento atnaujinimo funkciją.</w:t>
            </w:r>
          </w:p>
        </w:tc>
      </w:tr>
      <w:tr w:rsidR="001B775D" w:rsidRPr="002F427F" w14:paraId="3E893155" w14:textId="77777777" w:rsidTr="008D1E39">
        <w:tc>
          <w:tcPr>
            <w:tcW w:w="625" w:type="dxa"/>
          </w:tcPr>
          <w:p w14:paraId="40A68921" w14:textId="77777777" w:rsidR="001B775D" w:rsidRPr="002F427F" w:rsidRDefault="001B775D" w:rsidP="008D1E39">
            <w:pPr>
              <w:jc w:val="center"/>
              <w:rPr>
                <w:bCs/>
                <w:szCs w:val="24"/>
              </w:rPr>
            </w:pPr>
            <w:r w:rsidRPr="002F427F">
              <w:rPr>
                <w:bCs/>
                <w:szCs w:val="24"/>
              </w:rPr>
              <w:t>9</w:t>
            </w:r>
            <w:r>
              <w:rPr>
                <w:bCs/>
                <w:szCs w:val="24"/>
              </w:rPr>
              <w:t>9</w:t>
            </w:r>
          </w:p>
        </w:tc>
        <w:tc>
          <w:tcPr>
            <w:tcW w:w="2448" w:type="dxa"/>
          </w:tcPr>
          <w:p w14:paraId="4FE78D01" w14:textId="77777777" w:rsidR="001B775D" w:rsidRPr="002F427F" w:rsidRDefault="001B775D" w:rsidP="008D1E39">
            <w:pPr>
              <w:rPr>
                <w:bCs/>
                <w:szCs w:val="24"/>
              </w:rPr>
            </w:pPr>
            <w:r w:rsidRPr="002F427F">
              <w:rPr>
                <w:bCs/>
                <w:szCs w:val="24"/>
              </w:rPr>
              <w:t>Funkciniai reikalavimai ankstyvojo kibernetinių grėsmių aptikimo ir užkardymo valdymo konsolei</w:t>
            </w:r>
          </w:p>
        </w:tc>
        <w:tc>
          <w:tcPr>
            <w:tcW w:w="6677" w:type="dxa"/>
          </w:tcPr>
          <w:p w14:paraId="01194D4A" w14:textId="77777777" w:rsidR="001B775D" w:rsidRPr="002F427F" w:rsidRDefault="001B775D" w:rsidP="008D1E39">
            <w:pPr>
              <w:rPr>
                <w:bCs/>
                <w:szCs w:val="24"/>
              </w:rPr>
            </w:pPr>
            <w:r w:rsidRPr="002F427F">
              <w:rPr>
                <w:bCs/>
                <w:szCs w:val="24"/>
              </w:rPr>
              <w:t>Turi palaikyti centralizuotą administravimą nuotoliniu būdu. Serveris turi komunikuoti su galiniais įrenginiais per agentą, kuris gali saugoti politiką ir kaupti žurnalinius įrašus, kol įrenginys yra neprisijungęs.</w:t>
            </w:r>
          </w:p>
          <w:p w14:paraId="42B6AEE7" w14:textId="77777777" w:rsidR="001B775D" w:rsidRPr="002F427F" w:rsidRDefault="001B775D" w:rsidP="008D1E39">
            <w:pPr>
              <w:rPr>
                <w:bCs/>
                <w:szCs w:val="24"/>
              </w:rPr>
            </w:pPr>
            <w:r w:rsidRPr="002F427F">
              <w:rPr>
                <w:bCs/>
                <w:szCs w:val="24"/>
              </w:rPr>
              <w:t>Turi būti galimybė sukurti išsamias atskirų įvykių išimtis, kurios turėtų apimti informaciją apie vykdomųjų failų kontrolines sumas (angl. hash checksum), jų buvimo vietą, skaitmeninį parašą (angl signature) ir kt.</w:t>
            </w:r>
          </w:p>
          <w:p w14:paraId="7560B566" w14:textId="77777777" w:rsidR="001B775D" w:rsidRPr="002F427F" w:rsidRDefault="001B775D" w:rsidP="008D1E39">
            <w:pPr>
              <w:rPr>
                <w:bCs/>
                <w:szCs w:val="24"/>
              </w:rPr>
            </w:pPr>
            <w:r w:rsidRPr="002F427F">
              <w:rPr>
                <w:bCs/>
                <w:szCs w:val="24"/>
              </w:rPr>
              <w:t>Turi būti galimybė įtraukti pasirinktus EXE / DLL failus į užblokuotųjų sąrašą remiantis kontroline suma, tokiu būdu inicijuojant blokavimą darbo vietose ir serveriuose.</w:t>
            </w:r>
          </w:p>
          <w:p w14:paraId="1A1BFB6D" w14:textId="77777777" w:rsidR="001B775D" w:rsidRPr="002F427F" w:rsidRDefault="001B775D" w:rsidP="008D1E39">
            <w:pPr>
              <w:rPr>
                <w:bCs/>
                <w:szCs w:val="24"/>
              </w:rPr>
            </w:pPr>
            <w:r w:rsidRPr="002F427F">
              <w:rPr>
                <w:bCs/>
                <w:szCs w:val="24"/>
              </w:rPr>
              <w:t>Turi būti galimybė tiesiogiai iš konsolės vykdyti papildomos informacijos apie failus sparčiąją paiešką trečiųjų šalių ištekliuose, tokiuose kaip „Virus Total“ arba lygiaverčiuose.</w:t>
            </w:r>
          </w:p>
        </w:tc>
      </w:tr>
      <w:tr w:rsidR="001B775D" w:rsidRPr="002F427F" w14:paraId="47351B2B" w14:textId="77777777" w:rsidTr="008D1E39">
        <w:tc>
          <w:tcPr>
            <w:tcW w:w="625" w:type="dxa"/>
          </w:tcPr>
          <w:p w14:paraId="30364E37" w14:textId="77777777" w:rsidR="001B775D" w:rsidRPr="002F427F" w:rsidRDefault="001B775D" w:rsidP="008D1E39">
            <w:pPr>
              <w:jc w:val="center"/>
              <w:rPr>
                <w:bCs/>
                <w:szCs w:val="24"/>
              </w:rPr>
            </w:pPr>
            <w:r w:rsidRPr="002F427F">
              <w:rPr>
                <w:bCs/>
                <w:szCs w:val="24"/>
              </w:rPr>
              <w:lastRenderedPageBreak/>
              <w:t>1</w:t>
            </w:r>
            <w:r>
              <w:rPr>
                <w:bCs/>
                <w:szCs w:val="24"/>
              </w:rPr>
              <w:t>10.</w:t>
            </w:r>
          </w:p>
        </w:tc>
        <w:tc>
          <w:tcPr>
            <w:tcW w:w="2448" w:type="dxa"/>
          </w:tcPr>
          <w:p w14:paraId="2E6360A2" w14:textId="77777777" w:rsidR="001B775D" w:rsidRPr="002F427F" w:rsidRDefault="001B775D" w:rsidP="008D1E39">
            <w:pPr>
              <w:rPr>
                <w:bCs/>
                <w:szCs w:val="24"/>
              </w:rPr>
            </w:pPr>
            <w:r w:rsidRPr="002F427F">
              <w:rPr>
                <w:bCs/>
                <w:szCs w:val="24"/>
              </w:rPr>
              <w:t>Atnaujinimai</w:t>
            </w:r>
          </w:p>
        </w:tc>
        <w:tc>
          <w:tcPr>
            <w:tcW w:w="6677" w:type="dxa"/>
          </w:tcPr>
          <w:p w14:paraId="357EF9B9" w14:textId="77777777" w:rsidR="001B775D" w:rsidRPr="002F427F" w:rsidRDefault="001B775D" w:rsidP="008D1E39">
            <w:pPr>
              <w:rPr>
                <w:bCs/>
                <w:szCs w:val="24"/>
              </w:rPr>
            </w:pPr>
            <w:r w:rsidRPr="002F427F">
              <w:rPr>
                <w:bCs/>
                <w:szCs w:val="24"/>
              </w:rPr>
              <w:t>Klientinės dalies programinė įranga privalo turėti funkcionalumą parsisiųsti atnaujinimus tiesiai iš:</w:t>
            </w:r>
          </w:p>
          <w:p w14:paraId="633F0400" w14:textId="77777777" w:rsidR="001B775D" w:rsidRPr="002F427F" w:rsidRDefault="001B775D" w:rsidP="008D1E39">
            <w:pPr>
              <w:rPr>
                <w:bCs/>
                <w:szCs w:val="24"/>
              </w:rPr>
            </w:pPr>
            <w:r w:rsidRPr="002F427F">
              <w:rPr>
                <w:bCs/>
                <w:szCs w:val="24"/>
              </w:rPr>
              <w:t>- Gamintojo atnaujinimų serverio.</w:t>
            </w:r>
          </w:p>
          <w:p w14:paraId="03894D05" w14:textId="77777777" w:rsidR="001B775D" w:rsidRPr="002F427F" w:rsidRDefault="001B775D" w:rsidP="008D1E39">
            <w:pPr>
              <w:rPr>
                <w:bCs/>
                <w:szCs w:val="24"/>
              </w:rPr>
            </w:pPr>
            <w:r w:rsidRPr="002F427F">
              <w:rPr>
                <w:bCs/>
                <w:szCs w:val="24"/>
              </w:rPr>
              <w:t>- Centralizuoto valdymo serverio.</w:t>
            </w:r>
          </w:p>
          <w:p w14:paraId="455C6433" w14:textId="77777777" w:rsidR="001B775D" w:rsidRPr="002F427F" w:rsidRDefault="001B775D" w:rsidP="008D1E39">
            <w:pPr>
              <w:rPr>
                <w:bCs/>
                <w:szCs w:val="24"/>
              </w:rPr>
            </w:pPr>
            <w:r w:rsidRPr="002F427F">
              <w:rPr>
                <w:bCs/>
                <w:szCs w:val="24"/>
              </w:rPr>
              <w:t>- Kitų klientų.</w:t>
            </w:r>
          </w:p>
          <w:p w14:paraId="047CD8E4" w14:textId="77777777" w:rsidR="001B775D" w:rsidRPr="002F427F" w:rsidRDefault="001B775D" w:rsidP="008D1E39">
            <w:pPr>
              <w:rPr>
                <w:bCs/>
                <w:szCs w:val="24"/>
              </w:rPr>
            </w:pPr>
            <w:r w:rsidRPr="002F427F">
              <w:rPr>
                <w:bCs/>
                <w:szCs w:val="24"/>
              </w:rPr>
              <w:t>Klientinės dalies programinė įranga privalo turėti funkcionalumą veikti kaip atnaujinimų serveris kitiems klientams tam, kad būtų galima taupyti tinklo pralaidumo resursus.</w:t>
            </w:r>
          </w:p>
          <w:p w14:paraId="44994692" w14:textId="77777777" w:rsidR="001B775D" w:rsidRPr="002F427F" w:rsidRDefault="001B775D" w:rsidP="008D1E39">
            <w:pPr>
              <w:rPr>
                <w:bCs/>
                <w:szCs w:val="24"/>
              </w:rPr>
            </w:pPr>
            <w:r w:rsidRPr="002F427F">
              <w:rPr>
                <w:bCs/>
                <w:szCs w:val="24"/>
              </w:rPr>
              <w:t>Turi būti galimybė nustatyti automatinę saugumo produkto atnaujinimo funkciją.</w:t>
            </w:r>
          </w:p>
        </w:tc>
      </w:tr>
      <w:tr w:rsidR="001B775D" w:rsidRPr="002F427F" w14:paraId="0DD340DE" w14:textId="77777777" w:rsidTr="008D1E39">
        <w:tc>
          <w:tcPr>
            <w:tcW w:w="625" w:type="dxa"/>
          </w:tcPr>
          <w:p w14:paraId="5B600913" w14:textId="77777777" w:rsidR="001B775D" w:rsidRPr="002F427F" w:rsidRDefault="001B775D" w:rsidP="008D1E39">
            <w:pPr>
              <w:jc w:val="center"/>
              <w:rPr>
                <w:bCs/>
                <w:szCs w:val="24"/>
              </w:rPr>
            </w:pPr>
            <w:r w:rsidRPr="002F427F">
              <w:rPr>
                <w:bCs/>
                <w:szCs w:val="24"/>
              </w:rPr>
              <w:t>1</w:t>
            </w:r>
            <w:r>
              <w:rPr>
                <w:bCs/>
                <w:szCs w:val="24"/>
              </w:rPr>
              <w:t>11</w:t>
            </w:r>
          </w:p>
        </w:tc>
        <w:tc>
          <w:tcPr>
            <w:tcW w:w="2448" w:type="dxa"/>
          </w:tcPr>
          <w:p w14:paraId="0E49108C" w14:textId="77777777" w:rsidR="001B775D" w:rsidRPr="002F427F" w:rsidRDefault="001B775D" w:rsidP="008D1E39">
            <w:pPr>
              <w:rPr>
                <w:bCs/>
                <w:szCs w:val="24"/>
              </w:rPr>
            </w:pPr>
            <w:r w:rsidRPr="002F427F">
              <w:rPr>
                <w:bCs/>
                <w:szCs w:val="24"/>
              </w:rPr>
              <w:t>Aktualumo reikalavimas</w:t>
            </w:r>
          </w:p>
        </w:tc>
        <w:tc>
          <w:tcPr>
            <w:tcW w:w="6677" w:type="dxa"/>
          </w:tcPr>
          <w:p w14:paraId="240C7AE4" w14:textId="77777777" w:rsidR="001B775D" w:rsidRPr="002F427F" w:rsidRDefault="001B775D" w:rsidP="008D1E39">
            <w:pPr>
              <w:rPr>
                <w:bCs/>
                <w:szCs w:val="24"/>
              </w:rPr>
            </w:pPr>
            <w:r w:rsidRPr="002F427F">
              <w:rPr>
                <w:bCs/>
                <w:szCs w:val="24"/>
              </w:rPr>
              <w:t>Pateikiamoms licencijoms turi būti užtikrinamas gamintojo palaikymas sutarties galiojimo laikotarpiu, užtikrinantis teisę šiuo laikotarpiu be papildomo mokesčio operatyviai gauti naujausius virusų aprašus (angl. signature), virusų paieškos mechanizmo (angl. engine) atnaujinimus bei atsisiųsti ir diegtis naujausias programinės įrangos versijas.</w:t>
            </w:r>
          </w:p>
        </w:tc>
      </w:tr>
      <w:tr w:rsidR="001B775D" w:rsidRPr="002F427F" w14:paraId="1BCDCCAB" w14:textId="77777777" w:rsidTr="008D1E39">
        <w:tc>
          <w:tcPr>
            <w:tcW w:w="625" w:type="dxa"/>
          </w:tcPr>
          <w:p w14:paraId="7C6C356C" w14:textId="77777777" w:rsidR="001B775D" w:rsidRPr="002F427F" w:rsidRDefault="001B775D" w:rsidP="008D1E39">
            <w:pPr>
              <w:jc w:val="center"/>
              <w:rPr>
                <w:bCs/>
                <w:szCs w:val="24"/>
              </w:rPr>
            </w:pPr>
            <w:r w:rsidRPr="002F427F">
              <w:rPr>
                <w:bCs/>
                <w:szCs w:val="24"/>
              </w:rPr>
              <w:t>1</w:t>
            </w:r>
            <w:r>
              <w:rPr>
                <w:bCs/>
                <w:szCs w:val="24"/>
              </w:rPr>
              <w:t>12</w:t>
            </w:r>
          </w:p>
        </w:tc>
        <w:tc>
          <w:tcPr>
            <w:tcW w:w="2448" w:type="dxa"/>
          </w:tcPr>
          <w:p w14:paraId="5E4A79F3" w14:textId="77777777" w:rsidR="001B775D" w:rsidRPr="002F427F" w:rsidRDefault="001B775D" w:rsidP="008D1E39">
            <w:pPr>
              <w:rPr>
                <w:bCs/>
                <w:szCs w:val="24"/>
              </w:rPr>
            </w:pPr>
            <w:r w:rsidRPr="002F427F">
              <w:rPr>
                <w:bCs/>
                <w:szCs w:val="24"/>
              </w:rPr>
              <w:t>Dokumentacija</w:t>
            </w:r>
          </w:p>
        </w:tc>
        <w:tc>
          <w:tcPr>
            <w:tcW w:w="6677" w:type="dxa"/>
          </w:tcPr>
          <w:p w14:paraId="6A355A15" w14:textId="77777777" w:rsidR="001B775D" w:rsidRPr="002F427F" w:rsidRDefault="001B775D" w:rsidP="008D1E39">
            <w:pPr>
              <w:rPr>
                <w:bCs/>
                <w:szCs w:val="24"/>
              </w:rPr>
            </w:pPr>
            <w:r w:rsidRPr="002F427F">
              <w:rPr>
                <w:bCs/>
                <w:szCs w:val="24"/>
              </w:rPr>
              <w:t xml:space="preserve">Turi būti pateikta aktuali dokumentacija, apimanti programinės įrangos įdiegimo, bendro naudojimo, administravimo, sistemos atstatymo procedūras. </w:t>
            </w:r>
          </w:p>
        </w:tc>
      </w:tr>
      <w:tr w:rsidR="001B775D" w:rsidRPr="002F427F" w14:paraId="7ECDF755" w14:textId="77777777" w:rsidTr="008D1E39">
        <w:trPr>
          <w:trHeight w:val="1139"/>
        </w:trPr>
        <w:tc>
          <w:tcPr>
            <w:tcW w:w="625" w:type="dxa"/>
          </w:tcPr>
          <w:p w14:paraId="41318B52" w14:textId="77777777" w:rsidR="001B775D" w:rsidRPr="002F427F" w:rsidRDefault="001B775D" w:rsidP="008D1E39">
            <w:pPr>
              <w:jc w:val="center"/>
              <w:rPr>
                <w:bCs/>
                <w:szCs w:val="24"/>
              </w:rPr>
            </w:pPr>
            <w:r w:rsidRPr="002F427F">
              <w:rPr>
                <w:bCs/>
                <w:szCs w:val="24"/>
              </w:rPr>
              <w:t>1</w:t>
            </w:r>
            <w:r>
              <w:rPr>
                <w:bCs/>
                <w:szCs w:val="24"/>
              </w:rPr>
              <w:t>13</w:t>
            </w:r>
          </w:p>
        </w:tc>
        <w:tc>
          <w:tcPr>
            <w:tcW w:w="2448" w:type="dxa"/>
          </w:tcPr>
          <w:p w14:paraId="24BAA268" w14:textId="77777777" w:rsidR="001B775D" w:rsidRPr="002F427F" w:rsidRDefault="001B775D" w:rsidP="008D1E39">
            <w:pPr>
              <w:rPr>
                <w:bCs/>
                <w:szCs w:val="24"/>
              </w:rPr>
            </w:pPr>
            <w:r w:rsidRPr="002F427F">
              <w:rPr>
                <w:bCs/>
                <w:szCs w:val="24"/>
              </w:rPr>
              <w:t xml:space="preserve">Gamintojo aptarnavimo </w:t>
            </w:r>
          </w:p>
          <w:p w14:paraId="26F52C8D" w14:textId="77777777" w:rsidR="001B775D" w:rsidRPr="002F427F" w:rsidRDefault="001B775D" w:rsidP="008D1E39">
            <w:pPr>
              <w:rPr>
                <w:bCs/>
                <w:szCs w:val="24"/>
              </w:rPr>
            </w:pPr>
            <w:r w:rsidRPr="002F427F">
              <w:rPr>
                <w:bCs/>
                <w:szCs w:val="24"/>
              </w:rPr>
              <w:t>(angl. support) sąlygos</w:t>
            </w:r>
          </w:p>
        </w:tc>
        <w:tc>
          <w:tcPr>
            <w:tcW w:w="6677" w:type="dxa"/>
          </w:tcPr>
          <w:p w14:paraId="26BADC9D" w14:textId="77777777" w:rsidR="001B775D" w:rsidRPr="002F427F" w:rsidRDefault="001B775D" w:rsidP="008D1E39">
            <w:pPr>
              <w:rPr>
                <w:bCs/>
                <w:szCs w:val="24"/>
              </w:rPr>
            </w:pPr>
            <w:r w:rsidRPr="002F427F">
              <w:rPr>
                <w:bCs/>
                <w:szCs w:val="24"/>
              </w:rPr>
              <w:t>Gamintojo atstovas turi teikti nemokamą pagalbą, konsultacijas telefonu, kreipiantis į pagalbos centrą darbo dienomis darbo valandomis lietuvių, rusų ir anglų kalbomis.</w:t>
            </w:r>
          </w:p>
          <w:p w14:paraId="69AE4022" w14:textId="77777777" w:rsidR="001B775D" w:rsidRPr="002F427F" w:rsidRDefault="001B775D" w:rsidP="008D1E39">
            <w:pPr>
              <w:rPr>
                <w:bCs/>
                <w:szCs w:val="24"/>
              </w:rPr>
            </w:pPr>
            <w:r w:rsidRPr="002F427F">
              <w:rPr>
                <w:bCs/>
                <w:szCs w:val="24"/>
              </w:rPr>
              <w:t>Gamintojo atstovas turi suteikti 2 valandas konsultacijų produkto diegimo ir atnaujinimo klausimais, kurios turi būti įvykdytos ne vėliau kaip 30 dienų nuo licencijų aktyvavimo dienos.</w:t>
            </w:r>
          </w:p>
          <w:p w14:paraId="5CDF5508" w14:textId="77777777" w:rsidR="001B775D" w:rsidRPr="002F427F" w:rsidRDefault="001B775D" w:rsidP="008D1E39">
            <w:pPr>
              <w:rPr>
                <w:bCs/>
                <w:szCs w:val="24"/>
              </w:rPr>
            </w:pPr>
            <w:r w:rsidRPr="002F427F">
              <w:rPr>
                <w:bCs/>
                <w:szCs w:val="24"/>
              </w:rPr>
              <w:t>Gamintojo atstovas turi teikti nemokamą pagalbą, konsultacijas telefonu, kreipiantis į pagalbos centrą darbo dienomis darbo valandomis lietuvių, rusų ir anglų kalbomis.</w:t>
            </w:r>
          </w:p>
        </w:tc>
      </w:tr>
      <w:tr w:rsidR="001B775D" w:rsidRPr="002F427F" w14:paraId="2D73C3A5" w14:textId="77777777" w:rsidTr="008D1E39">
        <w:tc>
          <w:tcPr>
            <w:tcW w:w="625" w:type="dxa"/>
          </w:tcPr>
          <w:p w14:paraId="3E967981" w14:textId="77777777" w:rsidR="001B775D" w:rsidRPr="002F427F" w:rsidRDefault="001B775D" w:rsidP="008D1E39">
            <w:pPr>
              <w:jc w:val="center"/>
              <w:rPr>
                <w:bCs/>
                <w:szCs w:val="24"/>
              </w:rPr>
            </w:pPr>
            <w:r w:rsidRPr="002F427F">
              <w:rPr>
                <w:bCs/>
                <w:szCs w:val="24"/>
              </w:rPr>
              <w:t>1</w:t>
            </w:r>
            <w:r>
              <w:rPr>
                <w:bCs/>
                <w:szCs w:val="24"/>
              </w:rPr>
              <w:t>14</w:t>
            </w:r>
          </w:p>
        </w:tc>
        <w:tc>
          <w:tcPr>
            <w:tcW w:w="2448" w:type="dxa"/>
          </w:tcPr>
          <w:p w14:paraId="2DC02CFF" w14:textId="77777777" w:rsidR="001B775D" w:rsidRPr="002F427F" w:rsidRDefault="001B775D" w:rsidP="008D1E39">
            <w:pPr>
              <w:rPr>
                <w:bCs/>
                <w:szCs w:val="24"/>
              </w:rPr>
            </w:pPr>
            <w:r w:rsidRPr="002F427F">
              <w:rPr>
                <w:bCs/>
                <w:szCs w:val="24"/>
              </w:rPr>
              <w:t>Reikalavimai programinės įrangos naudojimo taisyklėms (licencijavimui)</w:t>
            </w:r>
          </w:p>
        </w:tc>
        <w:tc>
          <w:tcPr>
            <w:tcW w:w="6677" w:type="dxa"/>
          </w:tcPr>
          <w:p w14:paraId="408AF207" w14:textId="77777777" w:rsidR="001B775D" w:rsidRPr="002F427F" w:rsidRDefault="001B775D" w:rsidP="008D1E39">
            <w:pPr>
              <w:rPr>
                <w:bCs/>
                <w:szCs w:val="24"/>
              </w:rPr>
            </w:pPr>
            <w:r w:rsidRPr="002F427F">
              <w:rPr>
                <w:bCs/>
                <w:szCs w:val="24"/>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4D256742" w14:textId="77777777" w:rsidR="001B775D" w:rsidRPr="002F427F" w:rsidRDefault="001B775D" w:rsidP="001B775D">
      <w:pPr>
        <w:jc w:val="center"/>
        <w:rPr>
          <w:b/>
          <w:szCs w:val="24"/>
        </w:rPr>
      </w:pPr>
    </w:p>
    <w:p w14:paraId="2EF73268" w14:textId="77777777" w:rsidR="001B775D" w:rsidRPr="002F427F" w:rsidRDefault="001B775D" w:rsidP="001B775D">
      <w:pPr>
        <w:jc w:val="center"/>
        <w:rPr>
          <w:b/>
          <w:szCs w:val="24"/>
        </w:rPr>
      </w:pPr>
    </w:p>
    <w:p w14:paraId="5C559B0B" w14:textId="77777777" w:rsidR="001B775D" w:rsidRPr="002F427F" w:rsidRDefault="001B775D" w:rsidP="001B775D">
      <w:pPr>
        <w:jc w:val="center"/>
        <w:rPr>
          <w:b/>
          <w:szCs w:val="24"/>
        </w:rPr>
      </w:pPr>
      <w:r w:rsidRPr="002F427F">
        <w:rPr>
          <w:b/>
          <w:szCs w:val="24"/>
        </w:rPr>
        <w:t>______________________________________________</w:t>
      </w:r>
    </w:p>
    <w:p w14:paraId="58CCC439" w14:textId="77777777" w:rsidR="00F4320D" w:rsidRDefault="00F4320D">
      <w:pPr>
        <w:jc w:val="center"/>
        <w:rPr>
          <w:szCs w:val="24"/>
        </w:rPr>
      </w:pPr>
    </w:p>
    <w:sectPr w:rsidR="00F4320D"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380A0" w14:textId="77777777" w:rsidR="00942B52" w:rsidRDefault="00942B52">
      <w:pPr>
        <w:rPr>
          <w:kern w:val="2"/>
          <w:sz w:val="22"/>
          <w:szCs w:val="22"/>
          <w:lang w:val="en-US"/>
        </w:rPr>
      </w:pPr>
      <w:r>
        <w:rPr>
          <w:kern w:val="2"/>
          <w:sz w:val="22"/>
          <w:szCs w:val="22"/>
          <w:lang w:val="en-US"/>
        </w:rPr>
        <w:separator/>
      </w:r>
    </w:p>
  </w:endnote>
  <w:endnote w:type="continuationSeparator" w:id="0">
    <w:p w14:paraId="64A6AA9C" w14:textId="77777777" w:rsidR="00942B52" w:rsidRDefault="00942B52">
      <w:pPr>
        <w:rPr>
          <w:kern w:val="2"/>
          <w:sz w:val="22"/>
          <w:szCs w:val="22"/>
          <w:lang w:val="en-US"/>
        </w:rPr>
      </w:pPr>
      <w:r>
        <w:rPr>
          <w:kern w:val="2"/>
          <w:sz w:val="22"/>
          <w:szCs w:val="22"/>
          <w:lang w:val="en-US"/>
        </w:rPr>
        <w:continuationSeparator/>
      </w:r>
    </w:p>
  </w:endnote>
  <w:endnote w:type="continuationNotice" w:id="1">
    <w:p w14:paraId="43E6555C" w14:textId="77777777" w:rsidR="00942B52" w:rsidRDefault="00942B5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D8F14" w14:textId="316EE0AD" w:rsidR="00A175E7" w:rsidRDefault="00F33020">
    <w:pPr>
      <w:tabs>
        <w:tab w:val="center" w:pos="4680"/>
        <w:tab w:val="right" w:pos="9360"/>
      </w:tabs>
      <w:spacing w:after="160" w:line="259" w:lineRule="auto"/>
      <w:rPr>
        <w:kern w:val="2"/>
        <w:sz w:val="22"/>
        <w:szCs w:val="22"/>
        <w:lang w:val="en-US"/>
      </w:rPr>
    </w:pPr>
    <w:r>
      <w:rPr>
        <w:noProof/>
        <w:kern w:val="2"/>
        <w:sz w:val="22"/>
        <w:szCs w:val="22"/>
        <w:lang w:val="en-US"/>
      </w:rPr>
      <mc:AlternateContent>
        <mc:Choice Requires="wps">
          <w:drawing>
            <wp:anchor distT="0" distB="0" distL="0" distR="0" simplePos="0" relativeHeight="251659264" behindDoc="0" locked="0" layoutInCell="1" allowOverlap="1" wp14:anchorId="05AE2544" wp14:editId="5A8F5E0F">
              <wp:simplePos x="635" y="635"/>
              <wp:positionH relativeFrom="page">
                <wp:align>left</wp:align>
              </wp:positionH>
              <wp:positionV relativeFrom="page">
                <wp:align>bottom</wp:align>
              </wp:positionV>
              <wp:extent cx="659765" cy="345440"/>
              <wp:effectExtent l="0" t="0" r="6985" b="0"/>
              <wp:wrapNone/>
              <wp:docPr id="21247974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6533892F" w14:textId="0522B874" w:rsidR="00F33020" w:rsidRPr="00F33020" w:rsidRDefault="00F33020" w:rsidP="00F33020">
                          <w:pPr>
                            <w:rPr>
                              <w:rFonts w:ascii="Calibri" w:eastAsia="Calibri" w:hAnsi="Calibri" w:cs="Calibri"/>
                              <w:noProof/>
                              <w:color w:val="000000"/>
                              <w:sz w:val="20"/>
                            </w:rPr>
                          </w:pPr>
                          <w:r w:rsidRPr="00F33020">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E2544" id="_x0000_t202" coordsize="21600,21600" o:spt="202" path="m,l,21600r21600,l21600,xe">
              <v:stroke joinstyle="miter"/>
              <v:path gradientshapeok="t" o:connecttype="rect"/>
            </v:shapetype>
            <v:shape id="Text Box 2" o:spid="_x0000_s1026" type="#_x0000_t202" alt="Internal" style="position:absolute;margin-left:0;margin-top:0;width:51.9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cAIAAK0EAAAOAAAAZHJzL2Uyb0RvYy54bWysVE2P2jAQvVfqf7B8h4Q0gQURVgE21Uqr&#10;3ZWg2rNxHIiU2JZtSGjV/94ZB2i77anqxRnPjOfjzZvM77umJidhbKVkSkfDkBIhuSoquU/pl20+&#10;uKPEOiYLVispUnoWlt4vPn6Yt3omInVQdSEMgSDSzlqd0oNzehYElh9Ew+xQaSHBWCrTMAdXsw8K&#10;w1qI3tRBFIbjoFWm0EZxYS1o172RLnz8shTcvZSlFY7UKYXanD+NP3d4Bos5m+0N04eKX8pg/1BF&#10;wyoJSW+h1swxcjTVH6GaihtlVemGXDWBKsuKC98DdDMK33WzOTAtfC8AjtU3mOz/C8ufT6+GVEVK&#10;o1EUT6aTOKJEsgZGtRWdI0vVEdAUwnJA7VE6YSSrfatgfrIOm0ZH3+y3JHuIR3kWDVZhng/ieBIO&#10;pst1PEjybL3K7iar5UP0HUEP/Cv/Pmi1nfk6cGpe3GgoynWQHDiF7qi3oMRsXWka/AJ4BOww1fNt&#10;klgJB+U4mU7GCSUcTJ/iJI79pCHp9bE21n0WqiEopNQAUXxT7AQ19fVdXTCXVHlV154stfxNATFR&#10;45voK8RaXbfrLmXvVHGGbozquWc1zyvI+cSse2UGyAYNwAK5FzjKWrUpVReJkoMyX/+mR3/gAFgp&#10;aYG8KZWwXZTUjxK4ESVxGCLZ/Q0EcxV2XhhNwwTt8tisFOzFCFZUcy+is6uvYmlU8wb7lWE2MDHJ&#10;IWdKd1dx5fpVgv3kIsu8E/BaM/ckN5pjaAQLkdx2b8zoC9wO5vSsrvRms3eo97740urs6AB7PxIE&#10;tkfzgjfshGfSZX9x6X69e6+ff5nFDwAAAP//AwBQSwMEFAAGAAgAAAAhAPSZQ6faAAAABAEAAA8A&#10;AABkcnMvZG93bnJldi54bWxMj8FOwzAQRO9I/IO1lbhRp6VEEOJUVQuIKwGpPTrxNo4ar0PWbcPf&#10;43KBy0qjGc28zZej68QJB249KZhNExBItTctNQo+P15uH0Bw0GR05wkVfCPDsri+ynVm/Jne8VSG&#10;RsQS4kwrsCH0mZRcW3Sap75Hit7eD06HKIdGmkGfY7nr5DxJUul0S3HB6h7XFutDeXQK0s3ryvbb&#10;dPe1n/MbV/4QSv+s1M1kXD2BCDiGvzBc8CM6FJGp8kcyLDoF8ZHwey9ecvcIolJwv1iALHL5H774&#10;AQAA//8DAFBLAQItABQABgAIAAAAIQC2gziS/gAAAOEBAAATAAAAAAAAAAAAAAAAAAAAAABbQ29u&#10;dGVudF9UeXBlc10ueG1sUEsBAi0AFAAGAAgAAAAhADj9If/WAAAAlAEAAAsAAAAAAAAAAAAAAAAA&#10;LwEAAF9yZWxzLy5yZWxzUEsBAi0AFAAGAAgAAAAhAL9A9H9wAgAArQQAAA4AAAAAAAAAAAAAAAAA&#10;LgIAAGRycy9lMm9Eb2MueG1sUEsBAi0AFAAGAAgAAAAhAPSZQ6faAAAABAEAAA8AAAAAAAAAAAAA&#10;AAAAygQAAGRycy9kb3ducmV2LnhtbFBLBQYAAAAABAAEAPMAAADRBQAAAAA=&#10;" filled="f" stroked="f">
              <v:textbox style="mso-fit-shape-to-text:t" inset="20pt,0,0,15pt">
                <w:txbxContent>
                  <w:p w14:paraId="6533892F" w14:textId="0522B874" w:rsidR="00F33020" w:rsidRPr="00F33020" w:rsidRDefault="00F33020" w:rsidP="00F33020">
                    <w:pPr>
                      <w:rPr>
                        <w:rFonts w:ascii="Calibri" w:eastAsia="Calibri" w:hAnsi="Calibri" w:cs="Calibri"/>
                        <w:noProof/>
                        <w:color w:val="000000"/>
                        <w:sz w:val="20"/>
                      </w:rPr>
                    </w:pPr>
                    <w:r w:rsidRPr="00F33020">
                      <w:rPr>
                        <w:rFonts w:ascii="Calibri" w:eastAsia="Calibri" w:hAnsi="Calibri" w:cs="Calibri"/>
                        <w:noProof/>
                        <w:color w:val="000000"/>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573FF" w14:textId="46F5355E" w:rsidR="00A175E7" w:rsidRDefault="00F33020">
    <w:pPr>
      <w:tabs>
        <w:tab w:val="center" w:pos="4680"/>
        <w:tab w:val="right" w:pos="9360"/>
      </w:tabs>
      <w:spacing w:after="160" w:line="259" w:lineRule="auto"/>
      <w:rPr>
        <w:kern w:val="2"/>
        <w:sz w:val="22"/>
        <w:szCs w:val="22"/>
        <w:lang w:val="en-US"/>
      </w:rPr>
    </w:pPr>
    <w:r>
      <w:rPr>
        <w:noProof/>
        <w:kern w:val="2"/>
        <w:sz w:val="22"/>
        <w:szCs w:val="22"/>
        <w:lang w:val="en-US"/>
      </w:rPr>
      <mc:AlternateContent>
        <mc:Choice Requires="wps">
          <w:drawing>
            <wp:anchor distT="0" distB="0" distL="0" distR="0" simplePos="0" relativeHeight="251660288" behindDoc="0" locked="0" layoutInCell="1" allowOverlap="1" wp14:anchorId="480D302A" wp14:editId="318FB69D">
              <wp:simplePos x="1076325" y="9324975"/>
              <wp:positionH relativeFrom="page">
                <wp:align>left</wp:align>
              </wp:positionH>
              <wp:positionV relativeFrom="page">
                <wp:align>bottom</wp:align>
              </wp:positionV>
              <wp:extent cx="659765" cy="345440"/>
              <wp:effectExtent l="0" t="0" r="6985" b="0"/>
              <wp:wrapNone/>
              <wp:docPr id="872796519"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24F46650" w14:textId="4F05D730" w:rsidR="00F33020" w:rsidRPr="00F33020" w:rsidRDefault="00F33020" w:rsidP="00F33020">
                          <w:pPr>
                            <w:rPr>
                              <w:rFonts w:ascii="Calibri" w:eastAsia="Calibri" w:hAnsi="Calibri" w:cs="Calibri"/>
                              <w:noProof/>
                              <w:color w:val="000000"/>
                              <w:sz w:val="20"/>
                            </w:rPr>
                          </w:pPr>
                          <w:r w:rsidRPr="00F33020">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D302A" id="_x0000_t202" coordsize="21600,21600" o:spt="202" path="m,l,21600r21600,l21600,xe">
              <v:stroke joinstyle="miter"/>
              <v:path gradientshapeok="t" o:connecttype="rect"/>
            </v:shapetype>
            <v:shape id="Text Box 3" o:spid="_x0000_s1027" type="#_x0000_t202" alt="Internal" style="position:absolute;margin-left:0;margin-top:0;width:51.9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31cwIAALQEAAAOAAAAZHJzL2Uyb0RvYy54bWysVEuP2jAQvlfqf7B8hwQ24SXCKsCmWmm1&#10;uxJUezaOA5ES27INCa3633fGAdpue6p6ccYz43l8803m921dkZMwtlQyoYN+SImQXOWl3Cf06zbr&#10;TSixjsmcVUqKhJ6FpfeLz5/mjZ6JoTqoKheGQBBpZ41O6ME5PQsCyw+iZravtJBgLJSpmYOr2Qe5&#10;YQ1Er6tgGIajoFEm10ZxYS1o152RLnz8ohDcvRSFFY5UCYXanD+NP3d4Bos5m+0N04eSX8pg/1BF&#10;zUoJSW+h1swxcjTlH6HqkhtlVeH6XNWBKoqSC98DdDMIP3SzOTAtfC8AjtU3mOz/C8ufT6+GlHlC&#10;J+PheDqKB1NKJKthVFvROrJULbmjJBeWA2qP0gkjWeVbBfOTddg0Ovpmv8fpQzTI0mFvFWZZL4rG&#10;YW+6XEe9OEvXq3QyXi0fhj8Q9MC/8u+DRtuZrwOn5sWNhqJcC8mBU+iOegtKzNYWpsYvgEfADlM9&#10;3yaJlXBQjuLpeBRTwsF0F8VR5CcNSa+PtbHui1A1QSGhBojim2InqKmr7+qCuaTKyqryZKnkbwqI&#10;iRrfRFch1uraXetRvVW/U/kZmjKqo6DVPCsh9ROz7pUZ4Bz0AXvkXuAoKtUkVF0kSg7KfPubHv2B&#10;CmClpAEOJ1TCklFSPUqgyDCOwhA5728gmKuw88JgGsZol8d6pWA9BrCpmnsRnV11FQuj6jdYsxSz&#10;gYlJDjkTuruKK9dtFKwpF2nqnYDemrknudEcQyNmCOi2fWNGX1B3MK5ndWU5m30Av/PFl1anRwcj&#10;8JNBfDs0L7DDanhCXdYYd+/Xu/f6+bNZvAMAAP//AwBQSwMEFAAGAAgAAAAhAPSZQ6faAAAABAEA&#10;AA8AAABkcnMvZG93bnJldi54bWxMj8FOwzAQRO9I/IO1lbhRp6VEEOJUVQuIKwGpPTrxNo4ar0PW&#10;bcPf43KBy0qjGc28zZej68QJB249KZhNExBItTctNQo+P15uH0Bw0GR05wkVfCPDsri+ynVm/Jne&#10;8VSGRsQS4kwrsCH0mZRcW3Sap75Hit7eD06HKIdGmkGfY7nr5DxJUul0S3HB6h7XFutDeXQK0s3r&#10;yvbbdPe1n/MbV/4QSv+s1M1kXD2BCDiGvzBc8CM6FJGp8kcyLDoF8ZHwey9ecvcIolJwv1iALHL5&#10;H774AQAA//8DAFBLAQItABQABgAIAAAAIQC2gziS/gAAAOEBAAATAAAAAAAAAAAAAAAAAAAAAABb&#10;Q29udGVudF9UeXBlc10ueG1sUEsBAi0AFAAGAAgAAAAhADj9If/WAAAAlAEAAAsAAAAAAAAAAAAA&#10;AAAALwEAAF9yZWxzLy5yZWxzUEsBAi0AFAAGAAgAAAAhAHPFvfVzAgAAtAQAAA4AAAAAAAAAAAAA&#10;AAAALgIAAGRycy9lMm9Eb2MueG1sUEsBAi0AFAAGAAgAAAAhAPSZQ6faAAAABAEAAA8AAAAAAAAA&#10;AAAAAAAAzQQAAGRycy9kb3ducmV2LnhtbFBLBQYAAAAABAAEAPMAAADUBQAAAAA=&#10;" filled="f" stroked="f">
              <v:textbox style="mso-fit-shape-to-text:t" inset="20pt,0,0,15pt">
                <w:txbxContent>
                  <w:p w14:paraId="24F46650" w14:textId="4F05D730" w:rsidR="00F33020" w:rsidRPr="00F33020" w:rsidRDefault="00F33020" w:rsidP="00F33020">
                    <w:pPr>
                      <w:rPr>
                        <w:rFonts w:ascii="Calibri" w:eastAsia="Calibri" w:hAnsi="Calibri" w:cs="Calibri"/>
                        <w:noProof/>
                        <w:color w:val="000000"/>
                        <w:sz w:val="20"/>
                      </w:rPr>
                    </w:pPr>
                    <w:r w:rsidRPr="00F33020">
                      <w:rPr>
                        <w:rFonts w:ascii="Calibri" w:eastAsia="Calibri" w:hAnsi="Calibri" w:cs="Calibri"/>
                        <w:noProof/>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5A76" w14:textId="64742469" w:rsidR="00A175E7" w:rsidRDefault="00F33020">
    <w:pPr>
      <w:tabs>
        <w:tab w:val="center" w:pos="4680"/>
        <w:tab w:val="right" w:pos="9360"/>
      </w:tabs>
      <w:spacing w:after="160" w:line="259" w:lineRule="auto"/>
      <w:rPr>
        <w:kern w:val="2"/>
        <w:sz w:val="22"/>
        <w:szCs w:val="22"/>
        <w:lang w:val="en-US"/>
      </w:rPr>
    </w:pPr>
    <w:r>
      <w:rPr>
        <w:noProof/>
        <w:kern w:val="2"/>
        <w:sz w:val="22"/>
        <w:szCs w:val="22"/>
        <w:lang w:val="en-US"/>
      </w:rPr>
      <mc:AlternateContent>
        <mc:Choice Requires="wps">
          <w:drawing>
            <wp:anchor distT="0" distB="0" distL="0" distR="0" simplePos="0" relativeHeight="251658240" behindDoc="0" locked="0" layoutInCell="1" allowOverlap="1" wp14:anchorId="56A5BC6A" wp14:editId="63E7BEB4">
              <wp:simplePos x="1080770" y="9326880"/>
              <wp:positionH relativeFrom="page">
                <wp:align>left</wp:align>
              </wp:positionH>
              <wp:positionV relativeFrom="page">
                <wp:align>bottom</wp:align>
              </wp:positionV>
              <wp:extent cx="659765" cy="345440"/>
              <wp:effectExtent l="0" t="0" r="6985" b="0"/>
              <wp:wrapNone/>
              <wp:docPr id="14799796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765" cy="345440"/>
                      </a:xfrm>
                      <a:prstGeom prst="rect">
                        <a:avLst/>
                      </a:prstGeom>
                      <a:noFill/>
                      <a:ln>
                        <a:noFill/>
                      </a:ln>
                    </wps:spPr>
                    <wps:txbx>
                      <w:txbxContent>
                        <w:p w14:paraId="0A3F7F68" w14:textId="41076E35" w:rsidR="00F33020" w:rsidRPr="00F33020" w:rsidRDefault="00F33020" w:rsidP="00F33020">
                          <w:pPr>
                            <w:rPr>
                              <w:rFonts w:ascii="Calibri" w:eastAsia="Calibri" w:hAnsi="Calibri" w:cs="Calibri"/>
                              <w:noProof/>
                              <w:color w:val="000000"/>
                              <w:sz w:val="20"/>
                            </w:rPr>
                          </w:pPr>
                          <w:r w:rsidRPr="00F33020">
                            <w:rPr>
                              <w:rFonts w:ascii="Calibri" w:eastAsia="Calibri" w:hAnsi="Calibri" w:cs="Calibri"/>
                              <w:noProof/>
                              <w:color w:val="000000"/>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A5BC6A" id="_x0000_t202" coordsize="21600,21600" o:spt="202" path="m,l,21600r21600,l21600,xe">
              <v:stroke joinstyle="miter"/>
              <v:path gradientshapeok="t" o:connecttype="rect"/>
            </v:shapetype>
            <v:shape id="Text Box 1" o:spid="_x0000_s1028" type="#_x0000_t202" alt="Internal" style="position:absolute;margin-left:0;margin-top:0;width:51.9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MjcgIAALQEAAAOAAAAZHJzL2Uyb0RvYy54bWysVFGP2jAMfp+0/xDlHVpYCweinApcp5NO&#10;dyfBdM8hTaFSm0RJoGXT/vvslLLttqdpL6ljO/bnz3YX921dkbMwtlQyoaNhSImQXOWlPCT0yy4b&#10;3FFiHZM5q5QUCb0IS++XHz8sGj0XY3VUVS4MgSDSzhud0KNzeh4Elh9FzexQaSHBWChTMwdXcwhy&#10;wxqIXlfBOAwnQaNMro3iwlrQbjojXfr4RSG4eykKKxypEgrYnD+NP/d4BssFmx8M08eSX2Gwf0BR&#10;s1JC0luoDXOMnEz5R6i65EZZVbghV3WgiqLkwtcA1YzCd9Vsj0wLXwuQY/WNJvv/wvLn86shZQ69&#10;i6az2XQ2iSiRrIZW7UTryEq1ZERJLiwH1h6lE0ayypcK5ifrsGh09MV+i9OHaJSl48E6zLJBFE3D&#10;wWy1iQZxlm7W6d10vXoYf0fSA//Kvw8abeceB3bNi1sNoFwLyQEXuqPeghKztYWp8QvkEbBDVy+3&#10;TiISDspJPJtOYko4mD5FcRT5TkPS/rE21n0WqiYoJNTAoPii2Bkwdfh6F8wlVVZWlR+WSv6mgJio&#10;8UV0CBGra/etZ3Xco9+r/AJFGdWNoNU8KyH1E7PulRmYOagD9si9wFFUqkmoukqUHJX5+jc9+sMo&#10;gJWSBmY4oRKWjJLqUcKIjOMoDHHm/Q0E0wt7L4xmYYx2earXCtYD2gyovIjOrurFwqj6DdYsxWxg&#10;YpJDzoTue3Htuo2CNeUiTb0TjLdm7kluNcfQyBkSumvfmNFX1h2061n1U87m78jvfPGl1enJQQt8&#10;Z5Dfjs0r7bAafqCua4y79+vde/382Sx/AAAA//8DAFBLAwQUAAYACAAAACEA9JlDp9oAAAAEAQAA&#10;DwAAAGRycy9kb3ducmV2LnhtbEyPwU7DMBBE70j8g7WVuFGnpUQQ4lRVC4grAak9OvE2jhqvQ9Zt&#10;w9/jcoHLSqMZzbzNl6PrxAkHbj0pmE0TEEi1Ny01Cj4/Xm4fQHDQZHTnCRV8I8OyuL7KdWb8md7x&#10;VIZGxBLiTCuwIfSZlFxbdJqnvkeK3t4PTocoh0aaQZ9juevkPElS6XRLccHqHtcW60N5dArSzevK&#10;9tt097Wf8xtX/hBK/6zUzWRcPYEIOIa/MFzwIzoUkanyRzIsOgXxkfB7L15y9wiiUnC/WIAscvkf&#10;vvgBAAD//wMAUEsBAi0AFAAGAAgAAAAhALaDOJL+AAAA4QEAABMAAAAAAAAAAAAAAAAAAAAAAFtD&#10;b250ZW50X1R5cGVzXS54bWxQSwECLQAUAAYACAAAACEAOP0h/9YAAACUAQAACwAAAAAAAAAAAAAA&#10;AAAvAQAAX3JlbHMvLnJlbHNQSwECLQAUAAYACAAAACEAaQ2zI3ICAAC0BAAADgAAAAAAAAAAAAAA&#10;AAAuAgAAZHJzL2Uyb0RvYy54bWxQSwECLQAUAAYACAAAACEA9JlDp9oAAAAEAQAADwAAAAAAAAAA&#10;AAAAAADMBAAAZHJzL2Rvd25yZXYueG1sUEsFBgAAAAAEAAQA8wAAANMFAAAAAA==&#10;" filled="f" stroked="f">
              <v:textbox style="mso-fit-shape-to-text:t" inset="20pt,0,0,15pt">
                <w:txbxContent>
                  <w:p w14:paraId="0A3F7F68" w14:textId="41076E35" w:rsidR="00F33020" w:rsidRPr="00F33020" w:rsidRDefault="00F33020" w:rsidP="00F33020">
                    <w:pPr>
                      <w:rPr>
                        <w:rFonts w:ascii="Calibri" w:eastAsia="Calibri" w:hAnsi="Calibri" w:cs="Calibri"/>
                        <w:noProof/>
                        <w:color w:val="000000"/>
                        <w:sz w:val="20"/>
                      </w:rPr>
                    </w:pPr>
                    <w:r w:rsidRPr="00F33020">
                      <w:rPr>
                        <w:rFonts w:ascii="Calibri" w:eastAsia="Calibri" w:hAnsi="Calibri" w:cs="Calibri"/>
                        <w:noProof/>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13D7C" w14:textId="77777777" w:rsidR="00942B52" w:rsidRDefault="00942B52">
      <w:pPr>
        <w:rPr>
          <w:kern w:val="2"/>
          <w:sz w:val="22"/>
          <w:szCs w:val="22"/>
          <w:lang w:val="en-US"/>
        </w:rPr>
      </w:pPr>
      <w:r>
        <w:rPr>
          <w:kern w:val="2"/>
          <w:sz w:val="22"/>
          <w:szCs w:val="22"/>
          <w:lang w:val="en-US"/>
        </w:rPr>
        <w:separator/>
      </w:r>
    </w:p>
  </w:footnote>
  <w:footnote w:type="continuationSeparator" w:id="0">
    <w:p w14:paraId="14E3C5D5" w14:textId="77777777" w:rsidR="00942B52" w:rsidRDefault="00942B52">
      <w:pPr>
        <w:rPr>
          <w:kern w:val="2"/>
          <w:sz w:val="22"/>
          <w:szCs w:val="22"/>
          <w:lang w:val="en-US"/>
        </w:rPr>
      </w:pPr>
      <w:r>
        <w:rPr>
          <w:kern w:val="2"/>
          <w:sz w:val="22"/>
          <w:szCs w:val="22"/>
          <w:lang w:val="en-US"/>
        </w:rPr>
        <w:continuationSeparator/>
      </w:r>
    </w:p>
  </w:footnote>
  <w:footnote w:type="continuationNotice" w:id="1">
    <w:p w14:paraId="25206A98" w14:textId="77777777" w:rsidR="00942B52" w:rsidRDefault="00942B5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87D8" w14:textId="77777777" w:rsidR="00A175E7" w:rsidRDefault="00A175E7">
    <w:pPr>
      <w:tabs>
        <w:tab w:val="center" w:pos="4680"/>
        <w:tab w:val="right" w:pos="9360"/>
      </w:tabs>
      <w:spacing w:after="160" w:line="259" w:lineRule="auto"/>
      <w:rPr>
        <w:kern w:val="2"/>
        <w:sz w:val="22"/>
        <w:szCs w:val="22"/>
        <w:lang w:val="en-US"/>
      </w:rPr>
    </w:pPr>
  </w:p>
  <w:p w14:paraId="3058190D" w14:textId="77777777" w:rsidR="00A175E7" w:rsidRDefault="00A175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6E91" w14:textId="3DF3BA32" w:rsidR="00A175E7" w:rsidRPr="00A10867" w:rsidRDefault="00A175E7" w:rsidP="00A10867">
    <w:pPr>
      <w:tabs>
        <w:tab w:val="center" w:pos="4819"/>
        <w:tab w:val="right" w:pos="9638"/>
      </w:tabs>
      <w:jc w:val="center"/>
    </w:pPr>
    <w:r>
      <w:fldChar w:fldCharType="begin"/>
    </w:r>
    <w:r>
      <w:instrText>PAGE   \* MERGEFORMAT</w:instrText>
    </w:r>
    <w:r>
      <w:fldChar w:fldCharType="separate"/>
    </w:r>
    <w:r w:rsidR="00785909">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14EE9" w14:textId="77777777" w:rsidR="00A175E7" w:rsidRDefault="00A175E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E68F0"/>
    <w:multiLevelType w:val="multilevel"/>
    <w:tmpl w:val="F834997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num w:numId="1" w16cid:durableId="193405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94B"/>
    <w:rsid w:val="00060AB3"/>
    <w:rsid w:val="000617D3"/>
    <w:rsid w:val="000A2A9A"/>
    <w:rsid w:val="00142E60"/>
    <w:rsid w:val="001A7C3D"/>
    <w:rsid w:val="001B4140"/>
    <w:rsid w:val="001B775D"/>
    <w:rsid w:val="00234A86"/>
    <w:rsid w:val="002D4E3F"/>
    <w:rsid w:val="00351AD1"/>
    <w:rsid w:val="0037126C"/>
    <w:rsid w:val="00395B02"/>
    <w:rsid w:val="003E67DD"/>
    <w:rsid w:val="003F19FF"/>
    <w:rsid w:val="00402DD1"/>
    <w:rsid w:val="005A5832"/>
    <w:rsid w:val="005E17D3"/>
    <w:rsid w:val="005F5B23"/>
    <w:rsid w:val="00605E09"/>
    <w:rsid w:val="00641292"/>
    <w:rsid w:val="00663830"/>
    <w:rsid w:val="006F1B90"/>
    <w:rsid w:val="00785909"/>
    <w:rsid w:val="007A1C8B"/>
    <w:rsid w:val="00836DC4"/>
    <w:rsid w:val="00942B52"/>
    <w:rsid w:val="009D6C52"/>
    <w:rsid w:val="00A10867"/>
    <w:rsid w:val="00A1755F"/>
    <w:rsid w:val="00A175E7"/>
    <w:rsid w:val="00A27530"/>
    <w:rsid w:val="00A45651"/>
    <w:rsid w:val="00AC52DB"/>
    <w:rsid w:val="00C72040"/>
    <w:rsid w:val="00CB38B7"/>
    <w:rsid w:val="00CE7DB8"/>
    <w:rsid w:val="00D43A68"/>
    <w:rsid w:val="00DF3670"/>
    <w:rsid w:val="00E57D8D"/>
    <w:rsid w:val="00F33020"/>
    <w:rsid w:val="00F42E74"/>
    <w:rsid w:val="00F43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5A14"/>
  <w15:chartTrackingRefBased/>
  <w15:docId w15:val="{EDBCEC6A-D27E-4258-9287-BF34C2E4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F1B90"/>
    <w:rPr>
      <w:sz w:val="16"/>
      <w:szCs w:val="16"/>
    </w:rPr>
  </w:style>
  <w:style w:type="paragraph" w:styleId="Komentarotekstas">
    <w:name w:val="annotation text"/>
    <w:basedOn w:val="prastasis"/>
    <w:link w:val="KomentarotekstasDiagrama"/>
    <w:semiHidden/>
    <w:unhideWhenUsed/>
    <w:rsid w:val="006F1B90"/>
    <w:rPr>
      <w:sz w:val="20"/>
    </w:rPr>
  </w:style>
  <w:style w:type="character" w:customStyle="1" w:styleId="KomentarotekstasDiagrama">
    <w:name w:val="Komentaro tekstas Diagrama"/>
    <w:basedOn w:val="Numatytasispastraiposriftas"/>
    <w:link w:val="Komentarotekstas"/>
    <w:semiHidden/>
    <w:rsid w:val="006F1B90"/>
    <w:rPr>
      <w:sz w:val="20"/>
    </w:rPr>
  </w:style>
  <w:style w:type="paragraph" w:styleId="Komentarotema">
    <w:name w:val="annotation subject"/>
    <w:basedOn w:val="Komentarotekstas"/>
    <w:next w:val="Komentarotekstas"/>
    <w:link w:val="KomentarotemaDiagrama"/>
    <w:semiHidden/>
    <w:unhideWhenUsed/>
    <w:rsid w:val="006F1B90"/>
    <w:rPr>
      <w:b/>
      <w:bCs/>
    </w:rPr>
  </w:style>
  <w:style w:type="character" w:customStyle="1" w:styleId="KomentarotemaDiagrama">
    <w:name w:val="Komentaro tema Diagrama"/>
    <w:basedOn w:val="KomentarotekstasDiagrama"/>
    <w:link w:val="Komentarotema"/>
    <w:semiHidden/>
    <w:rsid w:val="006F1B90"/>
    <w:rPr>
      <w:b/>
      <w:bCs/>
      <w:sz w:val="20"/>
    </w:rPr>
  </w:style>
  <w:style w:type="paragraph" w:styleId="Debesliotekstas">
    <w:name w:val="Balloon Text"/>
    <w:basedOn w:val="prastasis"/>
    <w:link w:val="DebesliotekstasDiagrama"/>
    <w:semiHidden/>
    <w:unhideWhenUsed/>
    <w:rsid w:val="006F1B9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F1B90"/>
    <w:rPr>
      <w:rFonts w:ascii="Segoe UI" w:hAnsi="Segoe UI" w:cs="Segoe UI"/>
      <w:sz w:val="18"/>
      <w:szCs w:val="18"/>
    </w:rPr>
  </w:style>
  <w:style w:type="character" w:customStyle="1" w:styleId="Other">
    <w:name w:val="Other_"/>
    <w:basedOn w:val="Numatytasispastraiposriftas"/>
    <w:link w:val="Other0"/>
    <w:rsid w:val="006F1B90"/>
    <w:rPr>
      <w:i/>
      <w:iCs/>
      <w:color w:val="00B050"/>
    </w:rPr>
  </w:style>
  <w:style w:type="paragraph" w:customStyle="1" w:styleId="Other0">
    <w:name w:val="Other"/>
    <w:basedOn w:val="prastasis"/>
    <w:link w:val="Other"/>
    <w:rsid w:val="006F1B90"/>
    <w:pPr>
      <w:widowControl w:val="0"/>
      <w:spacing w:line="276" w:lineRule="auto"/>
    </w:pPr>
    <w:rPr>
      <w:i/>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D332-D47A-4649-B796-AF8426B1B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441e4d8e-a8ab-46be-9694-e40af28e9c61"/>
    <ds:schemaRef ds:uri="http://purl.org/dc/elements/1.1/"/>
    <ds:schemaRef ds:uri="http://purl.org/dc/terms/"/>
    <ds:schemaRef ds:uri="http://schemas.microsoft.com/office/2006/metadata/properties"/>
    <ds:schemaRef ds:uri="bd2a18c2-06d4-44cd-af38-3237b532008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CCFE05B-445B-45A7-BFE9-6024047B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12867</Words>
  <Characters>7335</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Žydrė Jucevičienė</cp:lastModifiedBy>
  <cp:revision>2</cp:revision>
  <dcterms:created xsi:type="dcterms:W3CDTF">2024-10-15T13:38:00Z</dcterms:created>
  <dcterms:modified xsi:type="dcterms:W3CDTF">2024-10-15T13:38:00Z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ClassificationContentMarkingFooterShapeIds">
    <vt:lpwstr>8d2450c,caa2efe,3405d167</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001c2d96-363f-43cf-9cda-bec2410639c7_Enabled">
    <vt:lpwstr>true</vt:lpwstr>
  </property>
  <property fmtid="{D5CDD505-2E9C-101B-9397-08002B2CF9AE}" pid="8" name="MSIP_Label_001c2d96-363f-43cf-9cda-bec2410639c7_SetDate">
    <vt:lpwstr>2024-10-09T08:18:25Z</vt:lpwstr>
  </property>
  <property fmtid="{D5CDD505-2E9C-101B-9397-08002B2CF9AE}" pid="9" name="MSIP_Label_001c2d96-363f-43cf-9cda-bec2410639c7_Method">
    <vt:lpwstr>Standard</vt:lpwstr>
  </property>
  <property fmtid="{D5CDD505-2E9C-101B-9397-08002B2CF9AE}" pid="10" name="MSIP_Label_001c2d96-363f-43cf-9cda-bec2410639c7_Name">
    <vt:lpwstr>Internal</vt:lpwstr>
  </property>
  <property fmtid="{D5CDD505-2E9C-101B-9397-08002B2CF9AE}" pid="11" name="MSIP_Label_001c2d96-363f-43cf-9cda-bec2410639c7_SiteId">
    <vt:lpwstr>69f33b89-7ef2-4798-adcb-2955362d285a</vt:lpwstr>
  </property>
  <property fmtid="{D5CDD505-2E9C-101B-9397-08002B2CF9AE}" pid="12" name="MSIP_Label_001c2d96-363f-43cf-9cda-bec2410639c7_ActionId">
    <vt:lpwstr>60cf5da1-1c82-4e12-938a-e8555b5338b4</vt:lpwstr>
  </property>
  <property fmtid="{D5CDD505-2E9C-101B-9397-08002B2CF9AE}" pid="13" name="MSIP_Label_001c2d96-363f-43cf-9cda-bec2410639c7_ContentBits">
    <vt:lpwstr>2</vt:lpwstr>
  </property>
</Properties>
</file>