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26515" w14:textId="4DE246F4" w:rsidR="0023782B" w:rsidRDefault="006126AA" w:rsidP="0023782B">
      <w:pPr>
        <w:spacing w:after="0"/>
        <w:jc w:val="center"/>
        <w:rPr>
          <w:rFonts w:asciiTheme="minorHAnsi" w:hAnsiTheme="minorHAnsi" w:cstheme="minorHAnsi"/>
          <w:b/>
          <w:color w:val="auto"/>
          <w:sz w:val="22"/>
          <w:szCs w:val="22"/>
        </w:rPr>
      </w:pPr>
      <w:r w:rsidRPr="006126AA">
        <w:rPr>
          <w:rFonts w:asciiTheme="minorHAnsi" w:hAnsiTheme="minorHAnsi" w:cstheme="minorHAnsi"/>
          <w:b/>
          <w:caps/>
          <w:sz w:val="22"/>
          <w:szCs w:val="22"/>
        </w:rPr>
        <w:t>GSM ryšio ir duomenų perdavimo / interneto</w:t>
      </w:r>
      <w:r w:rsidR="00470BA2">
        <w:rPr>
          <w:rFonts w:asciiTheme="minorHAnsi" w:hAnsiTheme="minorHAnsi" w:cstheme="minorHAnsi"/>
          <w:b/>
          <w:caps/>
          <w:sz w:val="22"/>
          <w:szCs w:val="22"/>
        </w:rPr>
        <w:t xml:space="preserve">/ </w:t>
      </w:r>
      <w:r w:rsidR="00470BA2" w:rsidRPr="00252BB9">
        <w:rPr>
          <w:rFonts w:asciiTheme="minorHAnsi" w:hAnsiTheme="minorHAnsi" w:cstheme="minorHAnsi"/>
          <w:b/>
          <w:caps/>
          <w:sz w:val="22"/>
          <w:szCs w:val="22"/>
        </w:rPr>
        <w:t>SMS SIUNTIMO</w:t>
      </w:r>
      <w:r w:rsidRPr="006126AA">
        <w:rPr>
          <w:rFonts w:asciiTheme="minorHAnsi" w:hAnsiTheme="minorHAnsi" w:cstheme="minorHAnsi"/>
          <w:b/>
          <w:caps/>
          <w:sz w:val="22"/>
          <w:szCs w:val="22"/>
        </w:rPr>
        <w:t xml:space="preserve"> paslaugų</w:t>
      </w:r>
      <w:r w:rsidRPr="00906C26">
        <w:rPr>
          <w:rFonts w:asciiTheme="minorHAnsi" w:hAnsiTheme="minorHAnsi" w:cstheme="minorHAnsi"/>
          <w:b/>
          <w:color w:val="auto"/>
          <w:sz w:val="22"/>
          <w:szCs w:val="22"/>
        </w:rPr>
        <w:t xml:space="preserve"> </w:t>
      </w:r>
      <w:r w:rsidR="00206F62" w:rsidRPr="00906C26">
        <w:rPr>
          <w:rFonts w:asciiTheme="minorHAnsi" w:hAnsiTheme="minorHAnsi" w:cstheme="minorHAnsi"/>
          <w:b/>
          <w:color w:val="auto"/>
          <w:sz w:val="22"/>
          <w:szCs w:val="22"/>
        </w:rPr>
        <w:t>TEIKIMO SUTARTIS</w:t>
      </w:r>
      <w:r w:rsidR="00491CE6" w:rsidRPr="00906C26">
        <w:rPr>
          <w:rFonts w:asciiTheme="minorHAnsi" w:hAnsiTheme="minorHAnsi" w:cstheme="minorHAnsi"/>
          <w:b/>
          <w:color w:val="auto"/>
          <w:sz w:val="22"/>
          <w:szCs w:val="22"/>
        </w:rPr>
        <w:t xml:space="preserve"> </w:t>
      </w:r>
    </w:p>
    <w:p w14:paraId="25D53806" w14:textId="77777777" w:rsidR="0023782B" w:rsidRPr="00906C26" w:rsidRDefault="0023782B" w:rsidP="0023782B">
      <w:pPr>
        <w:spacing w:after="0"/>
        <w:jc w:val="center"/>
        <w:rPr>
          <w:rFonts w:asciiTheme="minorHAnsi" w:hAnsiTheme="minorHAnsi" w:cstheme="minorHAnsi"/>
          <w:b/>
          <w:color w:val="auto"/>
          <w:sz w:val="22"/>
          <w:szCs w:val="22"/>
        </w:rPr>
      </w:pPr>
    </w:p>
    <w:p w14:paraId="28C712BB" w14:textId="1545B204" w:rsidR="00AC0047" w:rsidRDefault="00491CE6" w:rsidP="0023782B">
      <w:pPr>
        <w:spacing w:after="0"/>
        <w:jc w:val="center"/>
        <w:rPr>
          <w:rFonts w:asciiTheme="minorHAnsi" w:hAnsiTheme="minorHAnsi" w:cstheme="minorHAnsi"/>
          <w:color w:val="auto"/>
          <w:sz w:val="22"/>
          <w:szCs w:val="22"/>
        </w:rPr>
      </w:pPr>
      <w:r w:rsidRPr="00641C43">
        <w:rPr>
          <w:rFonts w:asciiTheme="minorHAnsi" w:hAnsiTheme="minorHAnsi" w:cstheme="minorHAnsi"/>
          <w:color w:val="auto"/>
          <w:sz w:val="22"/>
          <w:szCs w:val="22"/>
        </w:rPr>
        <w:t>20</w:t>
      </w:r>
      <w:r w:rsidR="00B17CC1" w:rsidRPr="00641C43">
        <w:rPr>
          <w:rFonts w:asciiTheme="minorHAnsi" w:hAnsiTheme="minorHAnsi" w:cstheme="minorHAnsi"/>
          <w:color w:val="auto"/>
          <w:sz w:val="22"/>
          <w:szCs w:val="22"/>
        </w:rPr>
        <w:t>2</w:t>
      </w:r>
      <w:r w:rsidR="00867803" w:rsidRPr="00641C43">
        <w:rPr>
          <w:rFonts w:asciiTheme="minorHAnsi" w:hAnsiTheme="minorHAnsi" w:cstheme="minorHAnsi"/>
          <w:color w:val="auto"/>
          <w:sz w:val="22"/>
          <w:szCs w:val="22"/>
        </w:rPr>
        <w:t>4</w:t>
      </w:r>
      <w:r w:rsidRPr="00641C43">
        <w:rPr>
          <w:rFonts w:asciiTheme="minorHAnsi" w:hAnsiTheme="minorHAnsi" w:cstheme="minorHAnsi"/>
          <w:color w:val="auto"/>
          <w:sz w:val="22"/>
          <w:szCs w:val="22"/>
        </w:rPr>
        <w:t xml:space="preserve"> m.</w:t>
      </w:r>
      <w:r w:rsidR="0023782B" w:rsidRPr="00641C43">
        <w:rPr>
          <w:rFonts w:asciiTheme="minorHAnsi" w:hAnsiTheme="minorHAnsi" w:cstheme="minorHAnsi"/>
          <w:color w:val="auto"/>
          <w:sz w:val="22"/>
          <w:szCs w:val="22"/>
        </w:rPr>
        <w:t xml:space="preserve"> </w:t>
      </w:r>
      <w:r w:rsidR="00867803" w:rsidRPr="00641C43">
        <w:rPr>
          <w:rFonts w:asciiTheme="minorHAnsi" w:hAnsiTheme="minorHAnsi" w:cstheme="minorHAnsi"/>
          <w:color w:val="auto"/>
          <w:sz w:val="22"/>
          <w:szCs w:val="22"/>
        </w:rPr>
        <w:t>rugsėjo</w:t>
      </w:r>
      <w:r w:rsidR="0023782B" w:rsidRPr="00641C43">
        <w:rPr>
          <w:rFonts w:asciiTheme="minorHAnsi" w:hAnsiTheme="minorHAnsi" w:cstheme="minorHAnsi"/>
          <w:color w:val="auto"/>
          <w:sz w:val="22"/>
          <w:szCs w:val="22"/>
        </w:rPr>
        <w:t xml:space="preserve">  </w:t>
      </w:r>
      <w:r w:rsidR="00E25488" w:rsidRPr="00641C43">
        <w:rPr>
          <w:rFonts w:asciiTheme="minorHAnsi" w:hAnsiTheme="minorHAnsi" w:cstheme="minorHAnsi"/>
          <w:color w:val="auto"/>
          <w:sz w:val="22"/>
          <w:szCs w:val="22"/>
        </w:rPr>
        <w:t xml:space="preserve">  </w:t>
      </w:r>
      <w:r w:rsidRPr="00641C43">
        <w:rPr>
          <w:rFonts w:asciiTheme="minorHAnsi" w:hAnsiTheme="minorHAnsi" w:cstheme="minorHAnsi"/>
          <w:color w:val="auto"/>
          <w:sz w:val="22"/>
          <w:szCs w:val="22"/>
        </w:rPr>
        <w:t>d.</w:t>
      </w:r>
    </w:p>
    <w:p w14:paraId="5786567F" w14:textId="1550E822" w:rsidR="0023782B" w:rsidRPr="00906C26" w:rsidRDefault="0023782B" w:rsidP="0023782B">
      <w:pPr>
        <w:spacing w:after="0"/>
        <w:jc w:val="center"/>
        <w:rPr>
          <w:rFonts w:asciiTheme="minorHAnsi" w:hAnsiTheme="minorHAnsi" w:cstheme="minorHAnsi"/>
          <w:color w:val="auto"/>
          <w:sz w:val="22"/>
          <w:szCs w:val="22"/>
        </w:rPr>
      </w:pPr>
      <w:r>
        <w:rPr>
          <w:rFonts w:asciiTheme="minorHAnsi" w:hAnsiTheme="minorHAnsi" w:cstheme="minorHAnsi"/>
          <w:color w:val="auto"/>
          <w:sz w:val="22"/>
          <w:szCs w:val="22"/>
        </w:rPr>
        <w:t>Vilnius</w:t>
      </w:r>
    </w:p>
    <w:p w14:paraId="730B35BD" w14:textId="77777777" w:rsidR="000740DE" w:rsidRPr="00906C26" w:rsidRDefault="000740DE" w:rsidP="00D41B59">
      <w:pPr>
        <w:spacing w:after="0"/>
        <w:rPr>
          <w:rFonts w:asciiTheme="minorHAnsi" w:hAnsiTheme="minorHAnsi" w:cstheme="minorHAnsi"/>
          <w:color w:val="auto"/>
          <w:sz w:val="22"/>
          <w:szCs w:val="22"/>
        </w:rPr>
      </w:pPr>
    </w:p>
    <w:p w14:paraId="4F5F5E85" w14:textId="1503D43E" w:rsidR="00A40329" w:rsidRPr="00906C26" w:rsidRDefault="005F7052" w:rsidP="00E87266">
      <w:pPr>
        <w:pStyle w:val="SSutPunktas"/>
        <w:spacing w:after="0"/>
        <w:ind w:firstLine="567"/>
        <w:rPr>
          <w:rFonts w:asciiTheme="minorHAnsi" w:hAnsiTheme="minorHAnsi" w:cstheme="minorHAnsi"/>
          <w:color w:val="auto"/>
          <w:sz w:val="22"/>
          <w:szCs w:val="22"/>
          <w:lang w:val="lt-LT"/>
        </w:rPr>
      </w:pPr>
      <w:r w:rsidRPr="00641C43">
        <w:rPr>
          <w:rFonts w:asciiTheme="minorHAnsi" w:hAnsiTheme="minorHAnsi" w:cstheme="minorHAnsi"/>
          <w:b/>
          <w:bCs/>
          <w:color w:val="auto"/>
          <w:sz w:val="22"/>
          <w:szCs w:val="22"/>
          <w:lang w:val="lt-LT"/>
        </w:rPr>
        <w:t>Akcinė bendrovė</w:t>
      </w:r>
      <w:r w:rsidR="00FD1F02" w:rsidRPr="00641C43">
        <w:rPr>
          <w:rFonts w:asciiTheme="minorHAnsi" w:hAnsiTheme="minorHAnsi" w:cstheme="minorHAnsi"/>
          <w:b/>
          <w:bCs/>
          <w:color w:val="auto"/>
          <w:sz w:val="22"/>
          <w:szCs w:val="22"/>
        </w:rPr>
        <w:t xml:space="preserve"> </w:t>
      </w:r>
      <w:r w:rsidR="00B62D87" w:rsidRPr="00641C43">
        <w:rPr>
          <w:rFonts w:asciiTheme="minorHAnsi" w:hAnsiTheme="minorHAnsi" w:cstheme="minorHAnsi"/>
          <w:b/>
          <w:bCs/>
          <w:color w:val="auto"/>
          <w:sz w:val="22"/>
          <w:szCs w:val="22"/>
          <w:lang w:val="lt-LT"/>
        </w:rPr>
        <w:t>„</w:t>
      </w:r>
      <w:r w:rsidR="00FD1F02" w:rsidRPr="00641C43">
        <w:rPr>
          <w:rFonts w:asciiTheme="minorHAnsi" w:hAnsiTheme="minorHAnsi" w:cstheme="minorHAnsi"/>
          <w:b/>
          <w:bCs/>
          <w:color w:val="auto"/>
          <w:sz w:val="22"/>
          <w:szCs w:val="22"/>
        </w:rPr>
        <w:t>Oro navigacija</w:t>
      </w:r>
      <w:r w:rsidR="00B62D87" w:rsidRPr="00641C43">
        <w:rPr>
          <w:rFonts w:asciiTheme="minorHAnsi" w:hAnsiTheme="minorHAnsi" w:cstheme="minorHAnsi"/>
          <w:b/>
          <w:bCs/>
          <w:color w:val="auto"/>
          <w:sz w:val="22"/>
          <w:szCs w:val="22"/>
          <w:lang w:val="lt-LT"/>
        </w:rPr>
        <w:t>“</w:t>
      </w:r>
      <w:r w:rsidR="00FD1F02" w:rsidRPr="00FD1F02">
        <w:rPr>
          <w:rFonts w:asciiTheme="minorHAnsi" w:hAnsiTheme="minorHAnsi" w:cstheme="minorHAnsi"/>
          <w:color w:val="auto"/>
          <w:sz w:val="22"/>
          <w:szCs w:val="22"/>
        </w:rPr>
        <w:t xml:space="preserve">, juridinio asmens kodas 210060460, atstovaujama generalinio direktoriaus Saulius </w:t>
      </w:r>
      <w:proofErr w:type="spellStart"/>
      <w:r w:rsidR="00FD1F02" w:rsidRPr="00FD1F02">
        <w:rPr>
          <w:rFonts w:asciiTheme="minorHAnsi" w:hAnsiTheme="minorHAnsi" w:cstheme="minorHAnsi"/>
          <w:color w:val="auto"/>
          <w:sz w:val="22"/>
          <w:szCs w:val="22"/>
        </w:rPr>
        <w:t>Batavičiaus</w:t>
      </w:r>
      <w:proofErr w:type="spellEnd"/>
      <w:r w:rsidR="00FD1F02" w:rsidRPr="00FD1F02">
        <w:rPr>
          <w:rFonts w:asciiTheme="minorHAnsi" w:hAnsiTheme="minorHAnsi" w:cstheme="minorHAnsi"/>
          <w:color w:val="auto"/>
          <w:sz w:val="22"/>
          <w:szCs w:val="22"/>
        </w:rPr>
        <w:t xml:space="preserve">, veikiančio pagal įmonės įstatus </w:t>
      </w:r>
      <w:r w:rsidR="00A40329" w:rsidRPr="00906C26">
        <w:rPr>
          <w:rFonts w:asciiTheme="minorHAnsi" w:hAnsiTheme="minorHAnsi" w:cstheme="minorHAnsi"/>
          <w:color w:val="auto"/>
          <w:sz w:val="22"/>
          <w:szCs w:val="22"/>
          <w:lang w:val="lt-LT"/>
        </w:rPr>
        <w:t>(toliau – Pirkėjas</w:t>
      </w:r>
      <w:r w:rsidR="007079C5">
        <w:rPr>
          <w:rFonts w:asciiTheme="minorHAnsi" w:hAnsiTheme="minorHAnsi" w:cstheme="minorHAnsi"/>
          <w:color w:val="auto"/>
          <w:sz w:val="22"/>
          <w:szCs w:val="22"/>
          <w:lang w:val="lt-LT"/>
        </w:rPr>
        <w:t xml:space="preserve"> arba Įmonė</w:t>
      </w:r>
      <w:r w:rsidR="00A40329" w:rsidRPr="00906C26">
        <w:rPr>
          <w:rFonts w:asciiTheme="minorHAnsi" w:hAnsiTheme="minorHAnsi" w:cstheme="minorHAnsi"/>
          <w:color w:val="auto"/>
          <w:sz w:val="22"/>
          <w:szCs w:val="22"/>
          <w:lang w:val="lt-LT"/>
        </w:rPr>
        <w:t xml:space="preserve">), </w:t>
      </w:r>
    </w:p>
    <w:p w14:paraId="18B9E9D0" w14:textId="77777777" w:rsidR="00A40329" w:rsidRPr="00906C26" w:rsidRDefault="00A40329" w:rsidP="00E87266">
      <w:pPr>
        <w:pStyle w:val="SSutPunktas"/>
        <w:spacing w:after="0"/>
        <w:ind w:firstLine="567"/>
        <w:rPr>
          <w:rFonts w:asciiTheme="minorHAnsi" w:hAnsiTheme="minorHAnsi" w:cstheme="minorHAnsi"/>
          <w:i/>
          <w:iCs/>
          <w:color w:val="auto"/>
          <w:sz w:val="22"/>
          <w:szCs w:val="22"/>
          <w:shd w:val="clear" w:color="auto" w:fill="FFFFFF"/>
        </w:rPr>
      </w:pPr>
      <w:r w:rsidRPr="00906C26">
        <w:rPr>
          <w:rFonts w:asciiTheme="minorHAnsi" w:hAnsiTheme="minorHAnsi" w:cstheme="minorHAnsi"/>
          <w:color w:val="auto"/>
          <w:sz w:val="22"/>
          <w:szCs w:val="22"/>
        </w:rPr>
        <w:t>ir</w:t>
      </w:r>
      <w:r w:rsidRPr="00906C26">
        <w:rPr>
          <w:rFonts w:asciiTheme="minorHAnsi" w:hAnsiTheme="minorHAnsi" w:cstheme="minorHAnsi"/>
          <w:i/>
          <w:iCs/>
          <w:color w:val="auto"/>
          <w:sz w:val="22"/>
          <w:szCs w:val="22"/>
          <w:shd w:val="clear" w:color="auto" w:fill="FFFFFF"/>
        </w:rPr>
        <w:t xml:space="preserve"> </w:t>
      </w:r>
    </w:p>
    <w:p w14:paraId="2F4B8DB5" w14:textId="27A9F289" w:rsidR="00A40329" w:rsidRPr="006126AA" w:rsidRDefault="006126AA" w:rsidP="005F7052">
      <w:pPr>
        <w:tabs>
          <w:tab w:val="left" w:pos="-270"/>
        </w:tabs>
        <w:ind w:firstLine="567"/>
        <w:rPr>
          <w:rFonts w:asciiTheme="minorHAnsi" w:eastAsia="SimSun" w:hAnsiTheme="minorHAnsi" w:cstheme="minorHAnsi"/>
          <w:color w:val="auto"/>
          <w:sz w:val="22"/>
          <w:szCs w:val="22"/>
        </w:rPr>
      </w:pPr>
      <w:r w:rsidRPr="00641C43">
        <w:rPr>
          <w:rStyle w:val="Strong"/>
          <w:rFonts w:ascii="Arial" w:hAnsi="Arial" w:cs="Arial"/>
          <w:b/>
          <w:bCs/>
          <w:szCs w:val="20"/>
        </w:rPr>
        <w:t>Telia Lietuva, AB</w:t>
      </w:r>
      <w:r w:rsidR="00FD1F02" w:rsidRPr="00FD1F02">
        <w:rPr>
          <w:rFonts w:asciiTheme="minorHAnsi" w:hAnsiTheme="minorHAnsi" w:cstheme="minorHAnsi"/>
          <w:color w:val="auto"/>
          <w:sz w:val="22"/>
          <w:szCs w:val="22"/>
        </w:rPr>
        <w:t xml:space="preserve">, juridinio asmens kodas </w:t>
      </w:r>
      <w:r w:rsidRPr="00641C43">
        <w:rPr>
          <w:rFonts w:asciiTheme="minorHAnsi" w:hAnsiTheme="minorHAnsi" w:cstheme="minorHAnsi"/>
          <w:sz w:val="22"/>
          <w:szCs w:val="22"/>
        </w:rPr>
        <w:t>121215434</w:t>
      </w:r>
      <w:r w:rsidR="00FD1F02" w:rsidRPr="006126AA">
        <w:rPr>
          <w:rFonts w:asciiTheme="minorHAnsi" w:hAnsiTheme="minorHAnsi" w:cstheme="minorHAnsi"/>
          <w:color w:val="auto"/>
          <w:sz w:val="22"/>
          <w:szCs w:val="22"/>
        </w:rPr>
        <w:t xml:space="preserve">, buveinės adresas </w:t>
      </w:r>
      <w:r w:rsidRPr="00641C43">
        <w:rPr>
          <w:rFonts w:asciiTheme="minorHAnsi" w:hAnsiTheme="minorHAnsi" w:cstheme="minorHAnsi"/>
          <w:sz w:val="22"/>
          <w:szCs w:val="22"/>
        </w:rPr>
        <w:t>Saltoniškių g. 7A, 03501 Vilnius</w:t>
      </w:r>
      <w:r w:rsidR="00FD1F02" w:rsidRPr="006126AA">
        <w:rPr>
          <w:rFonts w:asciiTheme="minorHAnsi" w:hAnsiTheme="minorHAnsi" w:cstheme="minorHAnsi"/>
          <w:color w:val="auto"/>
          <w:sz w:val="22"/>
          <w:szCs w:val="22"/>
        </w:rPr>
        <w:t xml:space="preserve">, Lietuvos </w:t>
      </w:r>
      <w:r w:rsidR="00FD1F02" w:rsidRPr="00470BA2">
        <w:rPr>
          <w:rFonts w:asciiTheme="minorHAnsi" w:hAnsiTheme="minorHAnsi" w:cstheme="minorHAnsi"/>
          <w:color w:val="auto"/>
          <w:sz w:val="22"/>
          <w:szCs w:val="22"/>
        </w:rPr>
        <w:t>Respublika, atstovaujama</w:t>
      </w:r>
      <w:r w:rsidR="00470BA2" w:rsidRPr="00470BA2">
        <w:rPr>
          <w:rFonts w:asciiTheme="minorHAnsi" w:hAnsiTheme="minorHAnsi" w:cstheme="minorHAnsi"/>
          <w:color w:val="auto"/>
          <w:sz w:val="22"/>
          <w:szCs w:val="22"/>
        </w:rPr>
        <w:t xml:space="preserve"> </w:t>
      </w:r>
      <w:proofErr w:type="spellStart"/>
      <w:r w:rsidR="00E3375C">
        <w:rPr>
          <w:rFonts w:asciiTheme="minorHAnsi" w:hAnsiTheme="minorHAnsi" w:cstheme="minorHAnsi"/>
          <w:color w:val="auto"/>
          <w:sz w:val="22"/>
          <w:szCs w:val="22"/>
        </w:rPr>
        <w:t>l</w:t>
      </w:r>
      <w:r w:rsidR="001C505F" w:rsidRPr="001C505F">
        <w:rPr>
          <w:rFonts w:asciiTheme="minorHAnsi" w:hAnsiTheme="minorHAnsi" w:cstheme="minorHAnsi"/>
          <w:color w:val="auto"/>
          <w:sz w:val="22"/>
          <w:szCs w:val="22"/>
        </w:rPr>
        <w:t>.e.p</w:t>
      </w:r>
      <w:proofErr w:type="spellEnd"/>
      <w:r w:rsidR="001C505F" w:rsidRPr="001C505F">
        <w:rPr>
          <w:rFonts w:asciiTheme="minorHAnsi" w:hAnsiTheme="minorHAnsi" w:cstheme="minorHAnsi"/>
          <w:color w:val="auto"/>
          <w:sz w:val="22"/>
          <w:szCs w:val="22"/>
        </w:rPr>
        <w:t>. Viešojo sektoriaus padalinio vadovė</w:t>
      </w:r>
      <w:r w:rsidR="001C505F">
        <w:rPr>
          <w:rFonts w:asciiTheme="minorHAnsi" w:hAnsiTheme="minorHAnsi" w:cstheme="minorHAnsi"/>
          <w:color w:val="auto"/>
          <w:sz w:val="22"/>
          <w:szCs w:val="22"/>
        </w:rPr>
        <w:t>s</w:t>
      </w:r>
      <w:r w:rsidR="001C505F" w:rsidRPr="001C505F">
        <w:rPr>
          <w:rFonts w:asciiTheme="minorHAnsi" w:hAnsiTheme="minorHAnsi" w:cstheme="minorHAnsi"/>
          <w:color w:val="auto"/>
          <w:sz w:val="22"/>
          <w:szCs w:val="22"/>
        </w:rPr>
        <w:t xml:space="preserve"> Daiv</w:t>
      </w:r>
      <w:r w:rsidR="001C505F">
        <w:rPr>
          <w:rFonts w:asciiTheme="minorHAnsi" w:hAnsiTheme="minorHAnsi" w:cstheme="minorHAnsi"/>
          <w:color w:val="auto"/>
          <w:sz w:val="22"/>
          <w:szCs w:val="22"/>
        </w:rPr>
        <w:t>os</w:t>
      </w:r>
      <w:r w:rsidR="001C505F" w:rsidRPr="001C505F">
        <w:rPr>
          <w:rFonts w:asciiTheme="minorHAnsi" w:hAnsiTheme="minorHAnsi" w:cstheme="minorHAnsi"/>
          <w:color w:val="auto"/>
          <w:sz w:val="22"/>
          <w:szCs w:val="22"/>
        </w:rPr>
        <w:t xml:space="preserve"> </w:t>
      </w:r>
      <w:proofErr w:type="spellStart"/>
      <w:r w:rsidR="001C505F" w:rsidRPr="001C505F">
        <w:rPr>
          <w:rFonts w:asciiTheme="minorHAnsi" w:hAnsiTheme="minorHAnsi" w:cstheme="minorHAnsi"/>
          <w:color w:val="auto"/>
          <w:sz w:val="22"/>
          <w:szCs w:val="22"/>
        </w:rPr>
        <w:t>Nariūnienė</w:t>
      </w:r>
      <w:r w:rsidR="001C505F">
        <w:rPr>
          <w:rFonts w:asciiTheme="minorHAnsi" w:hAnsiTheme="minorHAnsi" w:cstheme="minorHAnsi"/>
          <w:color w:val="auto"/>
          <w:sz w:val="22"/>
          <w:szCs w:val="22"/>
        </w:rPr>
        <w:t>s</w:t>
      </w:r>
      <w:proofErr w:type="spellEnd"/>
      <w:r w:rsidR="001C505F" w:rsidRPr="001C505F">
        <w:rPr>
          <w:rFonts w:asciiTheme="minorHAnsi" w:hAnsiTheme="minorHAnsi" w:cstheme="minorHAnsi"/>
          <w:color w:val="auto"/>
          <w:sz w:val="22"/>
          <w:szCs w:val="22"/>
        </w:rPr>
        <w:t>, veikian</w:t>
      </w:r>
      <w:r w:rsidR="001C505F">
        <w:rPr>
          <w:rFonts w:asciiTheme="minorHAnsi" w:hAnsiTheme="minorHAnsi" w:cstheme="minorHAnsi"/>
          <w:color w:val="auto"/>
          <w:sz w:val="22"/>
          <w:szCs w:val="22"/>
        </w:rPr>
        <w:t>čios</w:t>
      </w:r>
      <w:r w:rsidR="001C505F" w:rsidRPr="001C505F">
        <w:rPr>
          <w:rFonts w:asciiTheme="minorHAnsi" w:hAnsiTheme="minorHAnsi" w:cstheme="minorHAnsi"/>
          <w:color w:val="auto"/>
          <w:sz w:val="22"/>
          <w:szCs w:val="22"/>
        </w:rPr>
        <w:t xml:space="preserve"> pagal 2024-09-02 </w:t>
      </w:r>
      <w:r w:rsidR="00E3375C" w:rsidRPr="001C505F">
        <w:rPr>
          <w:rFonts w:asciiTheme="minorHAnsi" w:hAnsiTheme="minorHAnsi" w:cstheme="minorHAnsi"/>
          <w:color w:val="auto"/>
          <w:sz w:val="22"/>
          <w:szCs w:val="22"/>
        </w:rPr>
        <w:t xml:space="preserve">įgaliojimą </w:t>
      </w:r>
      <w:r w:rsidR="001C505F" w:rsidRPr="001C505F">
        <w:rPr>
          <w:rFonts w:asciiTheme="minorHAnsi" w:hAnsiTheme="minorHAnsi" w:cstheme="minorHAnsi"/>
          <w:color w:val="auto"/>
          <w:sz w:val="22"/>
          <w:szCs w:val="22"/>
        </w:rPr>
        <w:t xml:space="preserve">Nr. 2024-00133 </w:t>
      </w:r>
      <w:r w:rsidR="007079C5" w:rsidRPr="00470BA2">
        <w:rPr>
          <w:rFonts w:asciiTheme="minorHAnsi" w:hAnsiTheme="minorHAnsi" w:cstheme="minorHAnsi"/>
          <w:color w:val="auto"/>
          <w:sz w:val="22"/>
          <w:szCs w:val="22"/>
        </w:rPr>
        <w:t xml:space="preserve">(toliau – </w:t>
      </w:r>
      <w:r w:rsidR="00134824" w:rsidRPr="00470BA2">
        <w:rPr>
          <w:rFonts w:asciiTheme="minorHAnsi" w:hAnsiTheme="minorHAnsi" w:cstheme="minorHAnsi"/>
          <w:color w:val="auto"/>
          <w:sz w:val="22"/>
          <w:szCs w:val="22"/>
        </w:rPr>
        <w:t>Paslaugų t</w:t>
      </w:r>
      <w:r w:rsidR="007079C5" w:rsidRPr="00470BA2">
        <w:rPr>
          <w:rFonts w:asciiTheme="minorHAnsi" w:hAnsiTheme="minorHAnsi" w:cstheme="minorHAnsi"/>
          <w:color w:val="auto"/>
          <w:sz w:val="22"/>
          <w:szCs w:val="22"/>
        </w:rPr>
        <w:t>e</w:t>
      </w:r>
      <w:r w:rsidR="00E90955" w:rsidRPr="00470BA2">
        <w:rPr>
          <w:rFonts w:asciiTheme="minorHAnsi" w:hAnsiTheme="minorHAnsi" w:cstheme="minorHAnsi"/>
          <w:color w:val="auto"/>
          <w:sz w:val="22"/>
          <w:szCs w:val="22"/>
        </w:rPr>
        <w:t>i</w:t>
      </w:r>
      <w:r w:rsidR="007079C5" w:rsidRPr="00470BA2">
        <w:rPr>
          <w:rFonts w:asciiTheme="minorHAnsi" w:hAnsiTheme="minorHAnsi" w:cstheme="minorHAnsi"/>
          <w:color w:val="auto"/>
          <w:sz w:val="22"/>
          <w:szCs w:val="22"/>
        </w:rPr>
        <w:t>kėjas arba „Telia“)</w:t>
      </w:r>
    </w:p>
    <w:p w14:paraId="008814A0" w14:textId="77777777" w:rsidR="00A40329" w:rsidRPr="00906C26" w:rsidRDefault="00A40329" w:rsidP="00A40329">
      <w:pPr>
        <w:pStyle w:val="SSutPunktas"/>
        <w:spacing w:after="0"/>
        <w:rPr>
          <w:rFonts w:asciiTheme="minorHAnsi" w:eastAsia="SimSun" w:hAnsiTheme="minorHAnsi" w:cstheme="minorHAnsi"/>
          <w:color w:val="auto"/>
          <w:sz w:val="22"/>
          <w:szCs w:val="22"/>
          <w:lang w:val="lt-LT"/>
        </w:rPr>
      </w:pPr>
    </w:p>
    <w:p w14:paraId="12428EA8" w14:textId="4E84AD9E" w:rsidR="00FD404C" w:rsidRPr="00252BB9" w:rsidRDefault="00A40329" w:rsidP="00E87266">
      <w:pPr>
        <w:ind w:firstLine="567"/>
        <w:rPr>
          <w:rFonts w:asciiTheme="minorHAnsi" w:hAnsiTheme="minorHAnsi" w:cstheme="minorHAnsi"/>
          <w:sz w:val="22"/>
          <w:szCs w:val="22"/>
        </w:rPr>
      </w:pPr>
      <w:r w:rsidRPr="00906C26">
        <w:rPr>
          <w:rFonts w:asciiTheme="minorHAnsi" w:hAnsiTheme="minorHAnsi" w:cstheme="minorHAnsi"/>
          <w:color w:val="auto"/>
          <w:sz w:val="22"/>
          <w:szCs w:val="22"/>
        </w:rPr>
        <w:t xml:space="preserve">toliau </w:t>
      </w:r>
      <w:r w:rsidR="00E87266">
        <w:rPr>
          <w:rFonts w:asciiTheme="minorHAnsi" w:hAnsiTheme="minorHAnsi" w:cstheme="minorHAnsi"/>
          <w:color w:val="auto"/>
          <w:sz w:val="22"/>
          <w:szCs w:val="22"/>
        </w:rPr>
        <w:t>abi</w:t>
      </w:r>
      <w:r w:rsidRPr="00906C26">
        <w:rPr>
          <w:rFonts w:asciiTheme="minorHAnsi" w:hAnsiTheme="minorHAnsi" w:cstheme="minorHAnsi"/>
          <w:color w:val="auto"/>
          <w:sz w:val="22"/>
          <w:szCs w:val="22"/>
        </w:rPr>
        <w:t xml:space="preserve"> kartu vadinamos Šalimis, o kiekviena atskirai </w:t>
      </w:r>
      <w:r w:rsidRPr="00252BB9">
        <w:rPr>
          <w:rFonts w:asciiTheme="minorHAnsi" w:hAnsiTheme="minorHAnsi" w:cstheme="minorHAnsi"/>
          <w:color w:val="auto"/>
          <w:sz w:val="22"/>
          <w:szCs w:val="22"/>
        </w:rPr>
        <w:t xml:space="preserve">– Šalimi, </w:t>
      </w:r>
      <w:r w:rsidR="00FD404C" w:rsidRPr="00252BB9">
        <w:rPr>
          <w:rFonts w:asciiTheme="minorHAnsi" w:hAnsiTheme="minorHAnsi" w:cstheme="minorHAnsi"/>
          <w:sz w:val="22"/>
          <w:szCs w:val="22"/>
        </w:rPr>
        <w:t xml:space="preserve">vadovaudamosi Lietuvos Respublikos viešųjų pirkimų įstatymu (toliau – VPĮ) ir </w:t>
      </w:r>
      <w:r w:rsidR="00252BB9" w:rsidRPr="00252BB9">
        <w:rPr>
          <w:rFonts w:asciiTheme="minorHAnsi" w:hAnsiTheme="minorHAnsi" w:cstheme="minorHAnsi"/>
          <w:bCs/>
          <w:sz w:val="22"/>
          <w:szCs w:val="22"/>
        </w:rPr>
        <w:t>m</w:t>
      </w:r>
      <w:r w:rsidR="00252BB9" w:rsidRPr="00252BB9">
        <w:rPr>
          <w:rFonts w:asciiTheme="minorHAnsi" w:hAnsiTheme="minorHAnsi" w:cstheme="minorHAnsi"/>
          <w:sz w:val="22"/>
          <w:szCs w:val="22"/>
        </w:rPr>
        <w:t xml:space="preserve">ažos vertės </w:t>
      </w:r>
      <w:r w:rsidR="00252BB9" w:rsidRPr="00252BB9">
        <w:rPr>
          <w:rFonts w:asciiTheme="minorHAnsi" w:hAnsiTheme="minorHAnsi" w:cstheme="minorHAnsi"/>
          <w:b/>
          <w:bCs/>
          <w:i/>
          <w:sz w:val="22"/>
          <w:szCs w:val="22"/>
        </w:rPr>
        <w:t>GSM ryšio ir duomenų perdavimo / interneto</w:t>
      </w:r>
      <w:r w:rsidR="00252BB9">
        <w:rPr>
          <w:rFonts w:asciiTheme="minorHAnsi" w:hAnsiTheme="minorHAnsi" w:cstheme="minorHAnsi"/>
          <w:b/>
          <w:bCs/>
          <w:sz w:val="22"/>
          <w:szCs w:val="22"/>
        </w:rPr>
        <w:t xml:space="preserve"> / </w:t>
      </w:r>
      <w:proofErr w:type="spellStart"/>
      <w:r w:rsidR="00252BB9" w:rsidRPr="00252BB9">
        <w:rPr>
          <w:rFonts w:asciiTheme="minorHAnsi" w:hAnsiTheme="minorHAnsi" w:cstheme="minorHAnsi"/>
          <w:b/>
          <w:bCs/>
          <w:i/>
          <w:iCs/>
          <w:sz w:val="22"/>
          <w:szCs w:val="22"/>
        </w:rPr>
        <w:t>sms</w:t>
      </w:r>
      <w:proofErr w:type="spellEnd"/>
      <w:r w:rsidR="00252BB9" w:rsidRPr="00252BB9">
        <w:rPr>
          <w:rFonts w:asciiTheme="minorHAnsi" w:hAnsiTheme="minorHAnsi" w:cstheme="minorHAnsi"/>
          <w:b/>
          <w:bCs/>
          <w:i/>
          <w:iCs/>
          <w:sz w:val="22"/>
          <w:szCs w:val="22"/>
        </w:rPr>
        <w:t xml:space="preserve"> siuntimo</w:t>
      </w:r>
      <w:r w:rsidR="00252BB9">
        <w:rPr>
          <w:rFonts w:asciiTheme="minorHAnsi" w:hAnsiTheme="minorHAnsi" w:cstheme="minorHAnsi"/>
          <w:b/>
          <w:bCs/>
          <w:sz w:val="22"/>
          <w:szCs w:val="22"/>
        </w:rPr>
        <w:t xml:space="preserve"> </w:t>
      </w:r>
      <w:r w:rsidR="00252BB9" w:rsidRPr="00252BB9">
        <w:rPr>
          <w:rFonts w:asciiTheme="minorHAnsi" w:hAnsiTheme="minorHAnsi" w:cstheme="minorHAnsi"/>
          <w:b/>
          <w:bCs/>
          <w:i/>
          <w:sz w:val="22"/>
          <w:szCs w:val="22"/>
        </w:rPr>
        <w:t>paslaugų</w:t>
      </w:r>
      <w:r w:rsidR="00252BB9" w:rsidRPr="00252BB9">
        <w:rPr>
          <w:rFonts w:asciiTheme="minorHAnsi" w:hAnsiTheme="minorHAnsi" w:cstheme="minorHAnsi"/>
          <w:iCs/>
          <w:sz w:val="22"/>
          <w:szCs w:val="22"/>
        </w:rPr>
        <w:t xml:space="preserve"> </w:t>
      </w:r>
      <w:r w:rsidR="00252BB9" w:rsidRPr="00252BB9">
        <w:rPr>
          <w:rFonts w:asciiTheme="minorHAnsi" w:hAnsiTheme="minorHAnsi" w:cstheme="minorHAnsi"/>
          <w:sz w:val="22"/>
          <w:szCs w:val="22"/>
        </w:rPr>
        <w:t>pirkimo, atlikto neskelbiamos apklausos būdu (žodžiu), rezultatais</w:t>
      </w:r>
      <w:r w:rsidR="00FD404C" w:rsidRPr="00252BB9">
        <w:rPr>
          <w:rFonts w:asciiTheme="minorHAnsi" w:hAnsiTheme="minorHAnsi" w:cstheme="minorHAnsi"/>
          <w:bCs/>
          <w:sz w:val="22"/>
          <w:szCs w:val="22"/>
        </w:rPr>
        <w:t xml:space="preserve">, </w:t>
      </w:r>
      <w:r w:rsidR="00FD404C" w:rsidRPr="00252BB9">
        <w:rPr>
          <w:rFonts w:asciiTheme="minorHAnsi" w:hAnsiTheme="minorHAnsi" w:cstheme="minorHAnsi"/>
          <w:sz w:val="22"/>
          <w:szCs w:val="22"/>
        </w:rPr>
        <w:t>sudarė šią paslaugų teikimo sutartį, toliau vadinamą Sutartimi, ir susitarė dėl toliau nurodytų sąlygų.</w:t>
      </w:r>
    </w:p>
    <w:p w14:paraId="7D2AB57F" w14:textId="77777777" w:rsidR="00FD404C" w:rsidRDefault="00FD404C" w:rsidP="00A40329">
      <w:pPr>
        <w:pStyle w:val="SSutPunktas"/>
        <w:spacing w:after="0"/>
        <w:rPr>
          <w:rFonts w:asciiTheme="minorHAnsi" w:hAnsiTheme="minorHAnsi" w:cstheme="minorHAnsi"/>
          <w:color w:val="auto"/>
          <w:sz w:val="22"/>
          <w:szCs w:val="22"/>
        </w:rPr>
      </w:pPr>
    </w:p>
    <w:p w14:paraId="6FEDEAC2" w14:textId="77777777" w:rsidR="00353D24" w:rsidRPr="00906C26" w:rsidRDefault="00353D24" w:rsidP="00C075F8">
      <w:pPr>
        <w:pStyle w:val="SSutSkyrius"/>
        <w:numPr>
          <w:ilvl w:val="0"/>
          <w:numId w:val="1"/>
        </w:numPr>
        <w:spacing w:before="0" w:after="0"/>
        <w:ind w:left="0"/>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SUTARTIES DALYKAS</w:t>
      </w:r>
    </w:p>
    <w:p w14:paraId="544E58AE" w14:textId="015CB668" w:rsidR="00353D24" w:rsidRPr="00906C26" w:rsidRDefault="00353D24" w:rsidP="00DA3E03">
      <w:pPr>
        <w:pStyle w:val="SSutPunktas"/>
        <w:numPr>
          <w:ilvl w:val="1"/>
          <w:numId w:val="3"/>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Sutarties dalykas –</w:t>
      </w:r>
      <w:r w:rsidR="006138CE" w:rsidRPr="00906C26">
        <w:rPr>
          <w:rFonts w:asciiTheme="minorHAnsi" w:hAnsiTheme="minorHAnsi" w:cstheme="minorHAnsi"/>
          <w:color w:val="auto"/>
          <w:sz w:val="22"/>
          <w:szCs w:val="22"/>
          <w:lang w:val="lt-LT"/>
        </w:rPr>
        <w:t xml:space="preserve"> </w:t>
      </w:r>
      <w:r w:rsidR="006126AA" w:rsidRPr="00252BB9">
        <w:rPr>
          <w:rFonts w:asciiTheme="minorHAnsi" w:hAnsiTheme="minorHAnsi" w:cstheme="minorHAnsi"/>
          <w:b/>
          <w:i/>
          <w:sz w:val="22"/>
          <w:szCs w:val="22"/>
        </w:rPr>
        <w:t xml:space="preserve">GSM ryšio ir duomenų perdavimo / </w:t>
      </w:r>
      <w:r w:rsidR="006126AA" w:rsidRPr="00252BB9">
        <w:rPr>
          <w:rFonts w:asciiTheme="minorHAnsi" w:hAnsiTheme="minorHAnsi" w:cstheme="minorHAnsi"/>
          <w:b/>
          <w:iCs/>
          <w:sz w:val="22"/>
          <w:szCs w:val="22"/>
        </w:rPr>
        <w:t xml:space="preserve">interneto </w:t>
      </w:r>
      <w:r w:rsidR="00470BA2" w:rsidRPr="00252BB9">
        <w:rPr>
          <w:rFonts w:asciiTheme="minorHAnsi" w:hAnsiTheme="minorHAnsi" w:cstheme="minorHAnsi"/>
          <w:b/>
          <w:iCs/>
          <w:sz w:val="22"/>
          <w:szCs w:val="22"/>
          <w:lang w:val="lt-LT"/>
        </w:rPr>
        <w:t xml:space="preserve">/ </w:t>
      </w:r>
      <w:proofErr w:type="spellStart"/>
      <w:r w:rsidR="00470BA2" w:rsidRPr="00252BB9">
        <w:rPr>
          <w:rFonts w:asciiTheme="minorHAnsi" w:hAnsiTheme="minorHAnsi" w:cstheme="minorHAnsi"/>
          <w:b/>
          <w:iCs/>
          <w:sz w:val="22"/>
          <w:szCs w:val="22"/>
          <w:lang w:val="lt-LT"/>
        </w:rPr>
        <w:t>sms</w:t>
      </w:r>
      <w:proofErr w:type="spellEnd"/>
      <w:r w:rsidR="00470BA2" w:rsidRPr="00252BB9">
        <w:rPr>
          <w:rFonts w:asciiTheme="minorHAnsi" w:hAnsiTheme="minorHAnsi" w:cstheme="minorHAnsi"/>
          <w:b/>
          <w:iCs/>
          <w:sz w:val="22"/>
          <w:szCs w:val="22"/>
          <w:lang w:val="lt-LT"/>
        </w:rPr>
        <w:t xml:space="preserve"> siuntimo </w:t>
      </w:r>
      <w:r w:rsidR="009B5EDF" w:rsidRPr="00252BB9">
        <w:rPr>
          <w:rFonts w:asciiTheme="minorHAnsi" w:hAnsiTheme="minorHAnsi" w:cstheme="minorHAnsi"/>
          <w:b/>
          <w:iCs/>
          <w:sz w:val="22"/>
          <w:szCs w:val="22"/>
        </w:rPr>
        <w:t>paslaugos</w:t>
      </w:r>
      <w:r w:rsidRPr="00906C26">
        <w:rPr>
          <w:rFonts w:asciiTheme="minorHAnsi" w:hAnsiTheme="minorHAnsi" w:cstheme="minorHAnsi"/>
          <w:color w:val="auto"/>
          <w:sz w:val="22"/>
          <w:szCs w:val="22"/>
        </w:rPr>
        <w:t xml:space="preserve"> (toliau – </w:t>
      </w:r>
      <w:r w:rsidR="00BE4609" w:rsidRPr="00906C26">
        <w:rPr>
          <w:rFonts w:asciiTheme="minorHAnsi" w:hAnsiTheme="minorHAnsi" w:cstheme="minorHAnsi"/>
          <w:color w:val="auto"/>
          <w:sz w:val="22"/>
          <w:szCs w:val="22"/>
          <w:lang w:val="lt-LT"/>
        </w:rPr>
        <w:t>Paslaugos</w:t>
      </w:r>
      <w:r w:rsidRPr="00906C26">
        <w:rPr>
          <w:rFonts w:asciiTheme="minorHAnsi" w:hAnsiTheme="minorHAnsi" w:cstheme="minorHAnsi"/>
          <w:color w:val="auto"/>
          <w:sz w:val="22"/>
          <w:szCs w:val="22"/>
        </w:rPr>
        <w:t>).</w:t>
      </w:r>
      <w:r w:rsidR="00C4786A" w:rsidRPr="00906C26">
        <w:rPr>
          <w:rFonts w:asciiTheme="minorHAnsi" w:hAnsiTheme="minorHAnsi" w:cstheme="minorHAnsi"/>
          <w:color w:val="auto"/>
          <w:sz w:val="22"/>
          <w:szCs w:val="22"/>
          <w:lang w:val="lt-LT"/>
        </w:rPr>
        <w:t xml:space="preserve"> </w:t>
      </w:r>
    </w:p>
    <w:p w14:paraId="3949794B" w14:textId="77777777" w:rsidR="00AB245F" w:rsidRPr="00641C43" w:rsidRDefault="00BE4609" w:rsidP="00AB245F">
      <w:pPr>
        <w:pStyle w:val="SSutPunktas"/>
        <w:numPr>
          <w:ilvl w:val="1"/>
          <w:numId w:val="3"/>
        </w:numPr>
        <w:tabs>
          <w:tab w:val="left" w:pos="993"/>
        </w:tabs>
        <w:spacing w:after="0"/>
        <w:ind w:left="0" w:firstLine="567"/>
        <w:rPr>
          <w:rFonts w:asciiTheme="minorHAnsi" w:hAnsiTheme="minorHAnsi" w:cstheme="minorHAnsi"/>
          <w:color w:val="auto"/>
          <w:sz w:val="22"/>
          <w:szCs w:val="22"/>
        </w:rPr>
      </w:pPr>
      <w:r w:rsidRPr="00117B53">
        <w:rPr>
          <w:rFonts w:asciiTheme="minorHAnsi" w:eastAsia="Arial Unicode MS" w:hAnsiTheme="minorHAnsi" w:cstheme="minorHAnsi"/>
          <w:color w:val="auto"/>
          <w:sz w:val="22"/>
          <w:szCs w:val="22"/>
          <w:lang w:val="lt-LT"/>
        </w:rPr>
        <w:t>Sutarties</w:t>
      </w:r>
      <w:r w:rsidRPr="00117B53">
        <w:rPr>
          <w:rFonts w:asciiTheme="minorHAnsi" w:eastAsia="Arial Unicode MS" w:hAnsiTheme="minorHAnsi" w:cstheme="minorHAnsi"/>
          <w:color w:val="auto"/>
          <w:sz w:val="22"/>
          <w:szCs w:val="22"/>
        </w:rPr>
        <w:t xml:space="preserve"> </w:t>
      </w:r>
      <w:r w:rsidR="00C4786A" w:rsidRPr="00117B53">
        <w:rPr>
          <w:rFonts w:asciiTheme="minorHAnsi" w:hAnsiTheme="minorHAnsi" w:cstheme="minorHAnsi"/>
          <w:color w:val="auto"/>
          <w:sz w:val="22"/>
          <w:szCs w:val="22"/>
          <w:lang w:val="lt-LT"/>
        </w:rPr>
        <w:t xml:space="preserve">vykdymo vieta – </w:t>
      </w:r>
      <w:r w:rsidR="00252BB9">
        <w:rPr>
          <w:rFonts w:asciiTheme="minorHAnsi" w:hAnsiTheme="minorHAnsi" w:cstheme="minorHAnsi"/>
          <w:color w:val="auto"/>
          <w:sz w:val="22"/>
          <w:szCs w:val="22"/>
          <w:lang w:val="lt-LT"/>
        </w:rPr>
        <w:t>akcinė bendrovė</w:t>
      </w:r>
      <w:r w:rsidR="00C4786A" w:rsidRPr="00117B53">
        <w:rPr>
          <w:rFonts w:asciiTheme="minorHAnsi" w:hAnsiTheme="minorHAnsi" w:cstheme="minorHAnsi"/>
          <w:color w:val="auto"/>
          <w:sz w:val="22"/>
          <w:szCs w:val="22"/>
          <w:lang w:val="lt-LT"/>
        </w:rPr>
        <w:t xml:space="preserve"> „Oro navigacija“, </w:t>
      </w:r>
      <w:r w:rsidR="00F60294" w:rsidRPr="00117B53">
        <w:rPr>
          <w:rFonts w:asciiTheme="minorHAnsi" w:hAnsiTheme="minorHAnsi" w:cstheme="minorHAnsi"/>
          <w:color w:val="auto"/>
          <w:sz w:val="22"/>
          <w:szCs w:val="22"/>
          <w:lang w:val="lt-LT"/>
        </w:rPr>
        <w:t>B</w:t>
      </w:r>
      <w:r w:rsidR="0033786C" w:rsidRPr="00117B53">
        <w:rPr>
          <w:rFonts w:asciiTheme="minorHAnsi" w:hAnsiTheme="minorHAnsi" w:cstheme="minorHAnsi"/>
          <w:color w:val="auto"/>
          <w:sz w:val="22"/>
          <w:szCs w:val="22"/>
          <w:lang w:val="lt-LT"/>
        </w:rPr>
        <w:t>alio</w:t>
      </w:r>
      <w:r w:rsidR="00F60294" w:rsidRPr="00117B53">
        <w:rPr>
          <w:rFonts w:asciiTheme="minorHAnsi" w:hAnsiTheme="minorHAnsi" w:cstheme="minorHAnsi"/>
          <w:color w:val="auto"/>
          <w:sz w:val="22"/>
          <w:szCs w:val="22"/>
          <w:lang w:val="lt-LT"/>
        </w:rPr>
        <w:t xml:space="preserve"> Karvelio g. 25</w:t>
      </w:r>
      <w:r w:rsidR="00C4786A" w:rsidRPr="00117B53">
        <w:rPr>
          <w:rFonts w:asciiTheme="minorHAnsi" w:hAnsiTheme="minorHAnsi" w:cstheme="minorHAnsi"/>
          <w:color w:val="auto"/>
          <w:sz w:val="22"/>
          <w:szCs w:val="22"/>
          <w:lang w:val="lt-LT"/>
        </w:rPr>
        <w:t>, Vilnius, Lietuva.</w:t>
      </w:r>
    </w:p>
    <w:p w14:paraId="7FAF2F79" w14:textId="3DD2F883" w:rsidR="00AB245F" w:rsidRPr="00362660" w:rsidRDefault="000B3C7E" w:rsidP="00C0656F">
      <w:pPr>
        <w:pStyle w:val="SSutPunktas"/>
        <w:numPr>
          <w:ilvl w:val="1"/>
          <w:numId w:val="3"/>
        </w:numPr>
        <w:tabs>
          <w:tab w:val="left" w:pos="993"/>
        </w:tabs>
        <w:spacing w:after="0"/>
        <w:ind w:left="0" w:firstLine="567"/>
        <w:rPr>
          <w:rFonts w:asciiTheme="minorHAnsi" w:hAnsiTheme="minorHAnsi" w:cstheme="minorHAnsi"/>
          <w:b/>
          <w:sz w:val="22"/>
          <w:szCs w:val="22"/>
        </w:rPr>
      </w:pPr>
      <w:r w:rsidRPr="00362660">
        <w:rPr>
          <w:rFonts w:ascii="Calibri" w:hAnsi="Calibri" w:cs="Calibri"/>
          <w:sz w:val="22"/>
          <w:szCs w:val="22"/>
          <w:lang w:val="lt-LT"/>
        </w:rPr>
        <w:t xml:space="preserve">Vadovaujantis Lietuvos Respublikos aplinkos ministro 2011 m. birželio 28 d. įsakymu Nr. D1-508 (Lietuvos Respublikos aplinkos ministro 2022 m. gruodžio 13 d. įsakymo Nr. D1-401 redakcija) „Dėl Aplinkos </w:t>
      </w:r>
      <w:r w:rsidR="002312EB" w:rsidRPr="00362660">
        <w:rPr>
          <w:rFonts w:ascii="Calibri" w:hAnsi="Calibri" w:cs="Calibri"/>
          <w:sz w:val="22"/>
          <w:szCs w:val="22"/>
          <w:lang w:val="lt-LT"/>
        </w:rPr>
        <w:t xml:space="preserve"> </w:t>
      </w:r>
      <w:r w:rsidRPr="00362660">
        <w:rPr>
          <w:rFonts w:ascii="Calibri" w:hAnsi="Calibri" w:cs="Calibri"/>
          <w:sz w:val="22"/>
          <w:szCs w:val="22"/>
          <w:lang w:val="lt-LT"/>
        </w:rPr>
        <w:t>apsaugos kriterijų taikymo, vykdant žaliuosius pirkimus, tvarkos aprašo patvirtinimo“</w:t>
      </w:r>
      <w:r>
        <w:t> </w:t>
      </w:r>
      <w:r w:rsidRPr="00362660">
        <w:rPr>
          <w:rFonts w:ascii="Calibri" w:hAnsi="Calibri" w:cs="Calibri"/>
          <w:sz w:val="22"/>
          <w:szCs w:val="22"/>
          <w:lang w:val="lt-LT"/>
        </w:rPr>
        <w:t xml:space="preserve"> patvirtinto Aplinkos apsaugos kriterijų taikymo, vykdant žaliuosius pirkimus, tvarkos aprašo (toliau – Tvarkos aprašas)</w:t>
      </w:r>
      <w:r w:rsidR="002312EB" w:rsidRPr="00362660">
        <w:rPr>
          <w:rFonts w:ascii="Calibri" w:hAnsi="Calibri" w:cs="Calibri"/>
          <w:sz w:val="22"/>
          <w:szCs w:val="22"/>
          <w:lang w:val="lt-LT"/>
        </w:rPr>
        <w:t xml:space="preserve"> </w:t>
      </w:r>
      <w:r w:rsidR="00AB245F" w:rsidRPr="00362660">
        <w:rPr>
          <w:rFonts w:asciiTheme="minorHAnsi" w:hAnsiTheme="minorHAnsi" w:cstheme="minorHAnsi"/>
          <w:sz w:val="22"/>
          <w:szCs w:val="22"/>
        </w:rPr>
        <w:t>4.4.3 punkt</w:t>
      </w:r>
      <w:r w:rsidRPr="00362660">
        <w:rPr>
          <w:rFonts w:asciiTheme="minorHAnsi" w:hAnsiTheme="minorHAnsi" w:cstheme="minorHAnsi"/>
          <w:sz w:val="22"/>
          <w:szCs w:val="22"/>
        </w:rPr>
        <w:t xml:space="preserve">u, pirkimas laikomas </w:t>
      </w:r>
      <w:r w:rsidRPr="00362660">
        <w:rPr>
          <w:rFonts w:asciiTheme="minorHAnsi" w:hAnsiTheme="minorHAnsi" w:cstheme="minorHAnsi"/>
          <w:sz w:val="22"/>
          <w:szCs w:val="22"/>
          <w:lang w:val="lt-LT"/>
        </w:rPr>
        <w:t>žaliuoju</w:t>
      </w:r>
      <w:r w:rsidR="00AB245F" w:rsidRPr="00362660">
        <w:rPr>
          <w:rFonts w:asciiTheme="minorHAnsi" w:hAnsiTheme="minorHAnsi" w:cstheme="minorHAnsi"/>
          <w:sz w:val="22"/>
          <w:szCs w:val="22"/>
        </w:rPr>
        <w:t>, nes perkamos tik nematerialaus pobūdžio (intelektinė) ar kitokios paslaugos, nesusijusios su materialaus objekto sukūrimu, kurios teikimo metu nėra numatomas reikšmingas neigiamas poveikis aplinkai, nesukuriamas taršos šaltinis ir negeneruojamos atliekos.</w:t>
      </w:r>
      <w:r w:rsidR="00362660" w:rsidRPr="00362660">
        <w:rPr>
          <w:rFonts w:asciiTheme="minorHAnsi" w:hAnsiTheme="minorHAnsi" w:cstheme="minorHAnsi"/>
          <w:sz w:val="22"/>
          <w:szCs w:val="22"/>
        </w:rPr>
        <w:t xml:space="preserve"> </w:t>
      </w:r>
      <w:r w:rsidR="00AB245F" w:rsidRPr="00362660">
        <w:rPr>
          <w:rFonts w:asciiTheme="minorHAnsi" w:hAnsiTheme="minorHAnsi" w:cstheme="minorHAnsi"/>
          <w:sz w:val="22"/>
          <w:szCs w:val="22"/>
        </w:rPr>
        <w:t xml:space="preserve">Teikiant Paslaugas Paslaugų teikėjas turi </w:t>
      </w:r>
      <w:r w:rsidR="00AB245F" w:rsidRPr="00362660">
        <w:rPr>
          <w:rFonts w:ascii="Calibri" w:hAnsi="Calibri" w:cs="Calibri"/>
          <w:sz w:val="22"/>
          <w:szCs w:val="22"/>
        </w:rPr>
        <w:t>mažinti popieriaus sunaudojimą, atsisakyti nebūtino dokumentų kopijavimo ir spausdinimo, dokumentus pasirašyti elektroniniu parašu, teikti pirkėjui elektroninio formato dokumentus. Prireikus išspausdinti dokumentus, turi būti naudojamas perdirbtas popierius, kuris atitinka žaliojo pirkimo reikalavimus, patvirtintus Lietuvos Respublikos aplinkos ministro Įsakymu</w:t>
      </w:r>
      <w:r w:rsidR="00AB245F" w:rsidRPr="00362660">
        <w:rPr>
          <w:rFonts w:cs="Calibri"/>
        </w:rPr>
        <w:t xml:space="preserve">; </w:t>
      </w:r>
      <w:r w:rsidR="00AB245F" w:rsidRPr="00362660">
        <w:rPr>
          <w:rFonts w:asciiTheme="minorHAnsi" w:hAnsiTheme="minorHAnsi" w:cstheme="minorHAnsi"/>
          <w:sz w:val="22"/>
          <w:szCs w:val="22"/>
        </w:rPr>
        <w:t>Paslaugai teikti naudojama energija iš atsinaujinančių energijos išteklių; Paslaugai teikti naudojama mažiau ar nenaudojama pavojingųjų cheminių medžiagų, neteršiama aplinka ir nekeliamas pavojus sveikatai.</w:t>
      </w:r>
    </w:p>
    <w:p w14:paraId="71DE7E3E" w14:textId="77777777" w:rsidR="00C075F8" w:rsidRPr="00906C26" w:rsidRDefault="00C075F8" w:rsidP="00C075F8">
      <w:pPr>
        <w:pStyle w:val="SSutPunktas"/>
        <w:spacing w:after="0"/>
        <w:rPr>
          <w:rFonts w:asciiTheme="minorHAnsi" w:hAnsiTheme="minorHAnsi" w:cstheme="minorHAnsi"/>
          <w:color w:val="auto"/>
          <w:sz w:val="22"/>
          <w:szCs w:val="22"/>
        </w:rPr>
      </w:pPr>
    </w:p>
    <w:p w14:paraId="7F9E0782" w14:textId="77777777" w:rsidR="00353D24" w:rsidRPr="00906C26" w:rsidRDefault="00353D24" w:rsidP="00C075F8">
      <w:pPr>
        <w:pStyle w:val="SSutSkyrius"/>
        <w:numPr>
          <w:ilvl w:val="0"/>
          <w:numId w:val="1"/>
        </w:numPr>
        <w:spacing w:before="0" w:after="0"/>
        <w:ind w:left="0"/>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ŠALIŲ ĮSIPAREIGOJIMAI</w:t>
      </w:r>
    </w:p>
    <w:p w14:paraId="7DE7D491" w14:textId="5718854F" w:rsidR="00353D24" w:rsidRDefault="00134824" w:rsidP="00DA3E03">
      <w:pPr>
        <w:pStyle w:val="SSutPunktas"/>
        <w:numPr>
          <w:ilvl w:val="1"/>
          <w:numId w:val="4"/>
        </w:numPr>
        <w:tabs>
          <w:tab w:val="left" w:pos="993"/>
          <w:tab w:val="left" w:pos="1134"/>
        </w:tabs>
        <w:suppressAutoHyphens w:val="0"/>
        <w:spacing w:after="0"/>
        <w:ind w:left="0" w:firstLine="567"/>
        <w:rPr>
          <w:rFonts w:asciiTheme="minorHAnsi" w:hAnsiTheme="minorHAnsi" w:cstheme="minorHAnsi"/>
          <w:color w:val="auto"/>
          <w:sz w:val="22"/>
          <w:szCs w:val="22"/>
        </w:rPr>
      </w:pPr>
      <w:r>
        <w:rPr>
          <w:rFonts w:asciiTheme="minorHAnsi" w:hAnsiTheme="minorHAnsi" w:cstheme="minorHAnsi"/>
          <w:color w:val="auto"/>
          <w:sz w:val="22"/>
          <w:szCs w:val="22"/>
          <w:lang w:val="lt-LT"/>
        </w:rPr>
        <w:t>Paslaugų tei</w:t>
      </w:r>
      <w:r w:rsidR="00BE4609" w:rsidRPr="009B5EDF">
        <w:rPr>
          <w:rFonts w:asciiTheme="minorHAnsi" w:hAnsiTheme="minorHAnsi" w:cstheme="minorHAnsi"/>
          <w:color w:val="auto"/>
          <w:sz w:val="22"/>
          <w:szCs w:val="22"/>
          <w:lang w:val="lt-LT"/>
        </w:rPr>
        <w:t xml:space="preserve">kėjas </w:t>
      </w:r>
      <w:r w:rsidR="00353D24" w:rsidRPr="009B5EDF">
        <w:rPr>
          <w:rFonts w:asciiTheme="minorHAnsi" w:hAnsiTheme="minorHAnsi" w:cstheme="minorHAnsi"/>
          <w:color w:val="auto"/>
          <w:sz w:val="22"/>
          <w:szCs w:val="22"/>
        </w:rPr>
        <w:t xml:space="preserve">įsipareigoja teikti </w:t>
      </w:r>
      <w:r w:rsidR="00BE4609" w:rsidRPr="009B5EDF">
        <w:rPr>
          <w:rFonts w:asciiTheme="minorHAnsi" w:hAnsiTheme="minorHAnsi" w:cstheme="minorHAnsi"/>
          <w:color w:val="auto"/>
          <w:sz w:val="22"/>
          <w:szCs w:val="22"/>
          <w:lang w:val="lt-LT"/>
        </w:rPr>
        <w:t>Paslaugas</w:t>
      </w:r>
      <w:r w:rsidR="0078522F" w:rsidRPr="009B5EDF">
        <w:rPr>
          <w:rFonts w:asciiTheme="minorHAnsi" w:hAnsiTheme="minorHAnsi" w:cstheme="minorHAnsi"/>
          <w:color w:val="auto"/>
          <w:sz w:val="22"/>
          <w:szCs w:val="22"/>
        </w:rPr>
        <w:t xml:space="preserve"> </w:t>
      </w:r>
      <w:r w:rsidR="009B5EDF" w:rsidRPr="009B5EDF">
        <w:rPr>
          <w:rFonts w:asciiTheme="minorHAnsi" w:hAnsiTheme="minorHAnsi" w:cstheme="minorHAnsi"/>
          <w:color w:val="auto"/>
          <w:sz w:val="22"/>
          <w:szCs w:val="22"/>
          <w:lang w:val="lt-LT"/>
        </w:rPr>
        <w:t xml:space="preserve">Techninėje specifikacijoje (Sutarties </w:t>
      </w:r>
      <w:r w:rsidR="00CA71B5">
        <w:rPr>
          <w:rFonts w:asciiTheme="minorHAnsi" w:hAnsiTheme="minorHAnsi" w:cstheme="minorHAnsi"/>
          <w:color w:val="auto"/>
          <w:sz w:val="22"/>
          <w:szCs w:val="22"/>
          <w:lang w:val="lt-LT"/>
        </w:rPr>
        <w:t>1 p</w:t>
      </w:r>
      <w:r w:rsidR="009B5EDF" w:rsidRPr="009B5EDF">
        <w:rPr>
          <w:rFonts w:asciiTheme="minorHAnsi" w:hAnsiTheme="minorHAnsi" w:cstheme="minorHAnsi"/>
          <w:color w:val="auto"/>
          <w:sz w:val="22"/>
          <w:szCs w:val="22"/>
          <w:lang w:val="lt-LT"/>
        </w:rPr>
        <w:t>riedas) nustatytomis</w:t>
      </w:r>
      <w:r w:rsidR="009B5EDF" w:rsidRPr="009B5EDF">
        <w:rPr>
          <w:rFonts w:asciiTheme="minorHAnsi" w:hAnsiTheme="minorHAnsi" w:cstheme="minorHAnsi"/>
          <w:color w:val="auto"/>
          <w:sz w:val="22"/>
          <w:szCs w:val="22"/>
        </w:rPr>
        <w:t xml:space="preserve"> sąlygomis.</w:t>
      </w:r>
      <w:r w:rsidR="009B5EDF" w:rsidRPr="009B5EDF">
        <w:rPr>
          <w:rFonts w:asciiTheme="minorHAnsi" w:hAnsiTheme="minorHAnsi" w:cstheme="minorHAnsi"/>
          <w:color w:val="auto"/>
          <w:sz w:val="22"/>
          <w:szCs w:val="22"/>
          <w:lang w:val="lt-LT"/>
        </w:rPr>
        <w:t xml:space="preserve"> Paslaugas </w:t>
      </w:r>
      <w:r w:rsidR="009B5EDF">
        <w:rPr>
          <w:rFonts w:asciiTheme="minorHAnsi" w:hAnsiTheme="minorHAnsi" w:cstheme="minorHAnsi"/>
          <w:color w:val="auto"/>
          <w:sz w:val="22"/>
          <w:szCs w:val="22"/>
          <w:lang w:val="lt-LT"/>
        </w:rPr>
        <w:t>t</w:t>
      </w:r>
      <w:proofErr w:type="spellStart"/>
      <w:r w:rsidR="000B2035" w:rsidRPr="009B5EDF">
        <w:rPr>
          <w:rFonts w:asciiTheme="minorHAnsi" w:hAnsiTheme="minorHAnsi" w:cstheme="minorHAnsi"/>
          <w:color w:val="auto"/>
          <w:sz w:val="22"/>
          <w:szCs w:val="22"/>
        </w:rPr>
        <w:t>eikti</w:t>
      </w:r>
      <w:proofErr w:type="spellEnd"/>
      <w:r w:rsidR="000B2035" w:rsidRPr="009B5EDF">
        <w:rPr>
          <w:rFonts w:asciiTheme="minorHAnsi" w:hAnsiTheme="minorHAnsi" w:cstheme="minorHAnsi"/>
          <w:color w:val="auto"/>
          <w:sz w:val="22"/>
          <w:szCs w:val="22"/>
        </w:rPr>
        <w:t xml:space="preserve"> </w:t>
      </w:r>
      <w:r w:rsidR="00353D24" w:rsidRPr="009B5EDF">
        <w:rPr>
          <w:rFonts w:asciiTheme="minorHAnsi" w:hAnsiTheme="minorHAnsi" w:cstheme="minorHAnsi"/>
          <w:color w:val="auto"/>
          <w:sz w:val="22"/>
          <w:szCs w:val="22"/>
        </w:rPr>
        <w:t>profesionaliai, kokybiškai ir laiku.</w:t>
      </w:r>
      <w:r w:rsidR="005C58DB">
        <w:rPr>
          <w:rFonts w:asciiTheme="minorHAnsi" w:hAnsiTheme="minorHAnsi" w:cstheme="minorHAnsi"/>
          <w:color w:val="auto"/>
          <w:sz w:val="22"/>
          <w:szCs w:val="22"/>
        </w:rPr>
        <w:t xml:space="preserve"> </w:t>
      </w:r>
      <w:r w:rsidR="005C58DB">
        <w:rPr>
          <w:rFonts w:asciiTheme="minorHAnsi" w:hAnsiTheme="minorHAnsi" w:cstheme="minorHAnsi"/>
          <w:sz w:val="22"/>
          <w:szCs w:val="22"/>
          <w:lang w:val="lt-LT"/>
        </w:rPr>
        <w:t xml:space="preserve">Laikytis Pirkėjo </w:t>
      </w:r>
      <w:r w:rsidR="005C58DB" w:rsidRPr="00996BE2">
        <w:rPr>
          <w:rFonts w:asciiTheme="minorHAnsi" w:hAnsiTheme="minorHAnsi" w:cstheme="minorHAnsi"/>
          <w:bCs/>
          <w:sz w:val="22"/>
          <w:szCs w:val="22"/>
          <w:lang w:val="lt-LT"/>
        </w:rPr>
        <w:t>antikorupcinė</w:t>
      </w:r>
      <w:r w:rsidR="005C58DB">
        <w:rPr>
          <w:rFonts w:asciiTheme="minorHAnsi" w:hAnsiTheme="minorHAnsi" w:cstheme="minorHAnsi"/>
          <w:bCs/>
          <w:sz w:val="22"/>
          <w:szCs w:val="22"/>
          <w:lang w:val="lt-LT"/>
        </w:rPr>
        <w:t>s</w:t>
      </w:r>
      <w:r w:rsidR="005C58DB" w:rsidRPr="00996BE2">
        <w:rPr>
          <w:rFonts w:asciiTheme="minorHAnsi" w:hAnsiTheme="minorHAnsi" w:cstheme="minorHAnsi"/>
          <w:bCs/>
          <w:sz w:val="22"/>
          <w:szCs w:val="22"/>
          <w:lang w:val="lt-LT"/>
        </w:rPr>
        <w:t xml:space="preserve"> politik</w:t>
      </w:r>
      <w:r w:rsidR="005C58DB">
        <w:rPr>
          <w:rFonts w:asciiTheme="minorHAnsi" w:hAnsiTheme="minorHAnsi" w:cstheme="minorHAnsi"/>
          <w:bCs/>
          <w:sz w:val="22"/>
          <w:szCs w:val="22"/>
          <w:lang w:val="lt-LT"/>
        </w:rPr>
        <w:t>os (2 priedas) ir Veiklos partnerių etikos kodekso (</w:t>
      </w:r>
      <w:r w:rsidR="005C58DB">
        <w:rPr>
          <w:rFonts w:asciiTheme="minorHAnsi" w:hAnsiTheme="minorHAnsi" w:cstheme="minorHAnsi"/>
          <w:bCs/>
          <w:sz w:val="22"/>
          <w:szCs w:val="22"/>
          <w:lang w:val="en-US"/>
        </w:rPr>
        <w:t xml:space="preserve">3 </w:t>
      </w:r>
      <w:proofErr w:type="spellStart"/>
      <w:r w:rsidR="005C58DB">
        <w:rPr>
          <w:rFonts w:asciiTheme="minorHAnsi" w:hAnsiTheme="minorHAnsi" w:cstheme="minorHAnsi"/>
          <w:bCs/>
          <w:sz w:val="22"/>
          <w:szCs w:val="22"/>
          <w:lang w:val="en-US"/>
        </w:rPr>
        <w:t>priedas</w:t>
      </w:r>
      <w:proofErr w:type="spellEnd"/>
      <w:r w:rsidR="005C58DB">
        <w:rPr>
          <w:rFonts w:asciiTheme="minorHAnsi" w:hAnsiTheme="minorHAnsi" w:cstheme="minorHAnsi"/>
          <w:bCs/>
          <w:sz w:val="22"/>
          <w:szCs w:val="22"/>
          <w:lang w:val="en-US"/>
        </w:rPr>
        <w:t>).</w:t>
      </w:r>
    </w:p>
    <w:p w14:paraId="6AE9E0BB" w14:textId="596D691F" w:rsidR="007079C5" w:rsidRPr="007079C5" w:rsidRDefault="007079C5" w:rsidP="00DA3E03">
      <w:pPr>
        <w:pStyle w:val="SSutPunktas"/>
        <w:numPr>
          <w:ilvl w:val="1"/>
          <w:numId w:val="4"/>
        </w:numPr>
        <w:tabs>
          <w:tab w:val="left" w:pos="993"/>
          <w:tab w:val="left" w:pos="1134"/>
        </w:tabs>
        <w:suppressAutoHyphens w:val="0"/>
        <w:spacing w:after="0"/>
        <w:ind w:left="0" w:firstLine="567"/>
        <w:rPr>
          <w:rFonts w:asciiTheme="minorHAnsi" w:hAnsiTheme="minorHAnsi" w:cstheme="minorHAnsi"/>
          <w:color w:val="auto"/>
          <w:sz w:val="22"/>
          <w:szCs w:val="22"/>
        </w:rPr>
      </w:pPr>
      <w:r w:rsidRPr="007079C5">
        <w:rPr>
          <w:rFonts w:asciiTheme="minorHAnsi" w:hAnsiTheme="minorHAnsi" w:cstheme="minorHAnsi"/>
          <w:sz w:val="22"/>
          <w:szCs w:val="22"/>
        </w:rPr>
        <w:t>Šio</w:t>
      </w:r>
      <w:r>
        <w:rPr>
          <w:rFonts w:asciiTheme="minorHAnsi" w:hAnsiTheme="minorHAnsi" w:cstheme="minorHAnsi"/>
          <w:sz w:val="22"/>
          <w:szCs w:val="22"/>
          <w:lang w:val="lt-LT"/>
        </w:rPr>
        <w:t>s</w:t>
      </w:r>
      <w:r w:rsidRPr="007079C5">
        <w:rPr>
          <w:rFonts w:asciiTheme="minorHAnsi" w:hAnsiTheme="minorHAnsi" w:cstheme="minorHAnsi"/>
          <w:sz w:val="22"/>
          <w:szCs w:val="22"/>
        </w:rPr>
        <w:t xml:space="preserve"> </w:t>
      </w:r>
      <w:r>
        <w:rPr>
          <w:rFonts w:asciiTheme="minorHAnsi" w:hAnsiTheme="minorHAnsi" w:cstheme="minorHAnsi"/>
          <w:sz w:val="22"/>
          <w:szCs w:val="22"/>
          <w:lang w:val="lt-LT"/>
        </w:rPr>
        <w:t>S</w:t>
      </w:r>
      <w:proofErr w:type="spellStart"/>
      <w:r w:rsidRPr="007079C5">
        <w:rPr>
          <w:rFonts w:asciiTheme="minorHAnsi" w:hAnsiTheme="minorHAnsi" w:cstheme="minorHAnsi"/>
          <w:sz w:val="22"/>
          <w:szCs w:val="22"/>
        </w:rPr>
        <w:t>utar</w:t>
      </w:r>
      <w:r>
        <w:rPr>
          <w:rFonts w:asciiTheme="minorHAnsi" w:hAnsiTheme="minorHAnsi" w:cstheme="minorHAnsi"/>
          <w:sz w:val="22"/>
          <w:szCs w:val="22"/>
          <w:lang w:val="lt-LT"/>
        </w:rPr>
        <w:t>ties</w:t>
      </w:r>
      <w:proofErr w:type="spellEnd"/>
      <w:r w:rsidRPr="007079C5">
        <w:rPr>
          <w:rFonts w:asciiTheme="minorHAnsi" w:hAnsiTheme="minorHAnsi" w:cstheme="minorHAnsi"/>
          <w:sz w:val="22"/>
          <w:szCs w:val="22"/>
        </w:rPr>
        <w:t xml:space="preserve"> galiojimo laikotarpiu Įmonės judriojo telefono ryšio abonentams (toliau</w:t>
      </w:r>
      <w:r w:rsidR="002B14F2">
        <w:rPr>
          <w:rFonts w:asciiTheme="minorHAnsi" w:hAnsiTheme="minorHAnsi" w:cstheme="minorHAnsi"/>
          <w:sz w:val="22"/>
          <w:szCs w:val="22"/>
          <w:lang w:val="en-US"/>
        </w:rPr>
        <w:t xml:space="preserve"> –</w:t>
      </w:r>
      <w:r w:rsidRPr="007079C5">
        <w:rPr>
          <w:rFonts w:asciiTheme="minorHAnsi" w:hAnsiTheme="minorHAnsi" w:cstheme="minorHAnsi"/>
          <w:sz w:val="22"/>
          <w:szCs w:val="22"/>
        </w:rPr>
        <w:t xml:space="preserve"> ab</w:t>
      </w:r>
      <w:r w:rsidR="002B14F2">
        <w:rPr>
          <w:rFonts w:asciiTheme="minorHAnsi" w:hAnsiTheme="minorHAnsi" w:cstheme="minorHAnsi"/>
          <w:sz w:val="22"/>
          <w:szCs w:val="22"/>
          <w:lang w:val="en-US"/>
        </w:rPr>
        <w:t>onentai</w:t>
      </w:r>
      <w:r w:rsidRPr="007079C5">
        <w:rPr>
          <w:rFonts w:asciiTheme="minorHAnsi" w:hAnsiTheme="minorHAnsi" w:cstheme="minorHAnsi"/>
          <w:sz w:val="22"/>
          <w:szCs w:val="22"/>
        </w:rPr>
        <w:t>) taikyti mokėjimo planus ir papildomas nuolaidas įrangai/paslaugoms, nurodytus Priede Nr. 1. Šie mokėjimo planai ir kitos naudos Įmonei bus pradėti taikyti ne vėliau kaip per 3 darbo dienas nuo šio</w:t>
      </w:r>
      <w:r>
        <w:rPr>
          <w:rFonts w:asciiTheme="minorHAnsi" w:hAnsiTheme="minorHAnsi" w:cstheme="minorHAnsi"/>
          <w:sz w:val="22"/>
          <w:szCs w:val="22"/>
          <w:lang w:val="lt-LT"/>
        </w:rPr>
        <w:t>s</w:t>
      </w:r>
      <w:r w:rsidRPr="007079C5">
        <w:rPr>
          <w:rFonts w:asciiTheme="minorHAnsi" w:hAnsiTheme="minorHAnsi" w:cstheme="minorHAnsi"/>
          <w:sz w:val="22"/>
          <w:szCs w:val="22"/>
        </w:rPr>
        <w:t xml:space="preserve"> </w:t>
      </w:r>
      <w:r>
        <w:rPr>
          <w:rFonts w:asciiTheme="minorHAnsi" w:hAnsiTheme="minorHAnsi" w:cstheme="minorHAnsi"/>
          <w:sz w:val="22"/>
          <w:szCs w:val="22"/>
          <w:lang w:val="lt-LT"/>
        </w:rPr>
        <w:t>S</w:t>
      </w:r>
      <w:proofErr w:type="spellStart"/>
      <w:r w:rsidRPr="007079C5">
        <w:rPr>
          <w:rFonts w:asciiTheme="minorHAnsi" w:hAnsiTheme="minorHAnsi" w:cstheme="minorHAnsi"/>
          <w:sz w:val="22"/>
          <w:szCs w:val="22"/>
        </w:rPr>
        <w:t>utar</w:t>
      </w:r>
      <w:r>
        <w:rPr>
          <w:rFonts w:asciiTheme="minorHAnsi" w:hAnsiTheme="minorHAnsi" w:cstheme="minorHAnsi"/>
          <w:sz w:val="22"/>
          <w:szCs w:val="22"/>
          <w:lang w:val="lt-LT"/>
        </w:rPr>
        <w:t>ties</w:t>
      </w:r>
      <w:proofErr w:type="spellEnd"/>
      <w:r w:rsidRPr="007079C5">
        <w:rPr>
          <w:rFonts w:asciiTheme="minorHAnsi" w:hAnsiTheme="minorHAnsi" w:cstheme="minorHAnsi"/>
          <w:sz w:val="22"/>
          <w:szCs w:val="22"/>
        </w:rPr>
        <w:t xml:space="preserve"> įsigaliojimo</w:t>
      </w:r>
      <w:r>
        <w:rPr>
          <w:rFonts w:asciiTheme="minorHAnsi" w:hAnsiTheme="minorHAnsi" w:cstheme="minorHAnsi"/>
          <w:sz w:val="22"/>
          <w:szCs w:val="22"/>
          <w:lang w:val="lt-LT"/>
        </w:rPr>
        <w:t>.</w:t>
      </w:r>
    </w:p>
    <w:p w14:paraId="497C3751" w14:textId="5E6D3996" w:rsidR="00353D24" w:rsidRPr="00906C26" w:rsidRDefault="00666A61" w:rsidP="00DA3E03">
      <w:pPr>
        <w:numPr>
          <w:ilvl w:val="1"/>
          <w:numId w:val="4"/>
        </w:numPr>
        <w:tabs>
          <w:tab w:val="left" w:pos="1134"/>
        </w:tabs>
        <w:suppressAutoHyphens w:val="0"/>
        <w:spacing w:after="0"/>
        <w:ind w:left="0" w:firstLine="567"/>
        <w:rPr>
          <w:rFonts w:asciiTheme="minorHAnsi" w:hAnsiTheme="minorHAnsi" w:cstheme="minorHAnsi"/>
          <w:b/>
          <w:color w:val="auto"/>
          <w:sz w:val="22"/>
          <w:szCs w:val="22"/>
        </w:rPr>
      </w:pPr>
      <w:r w:rsidRPr="00906C26">
        <w:rPr>
          <w:rFonts w:asciiTheme="minorHAnsi" w:hAnsiTheme="minorHAnsi" w:cstheme="minorHAnsi"/>
          <w:color w:val="auto"/>
          <w:sz w:val="22"/>
          <w:szCs w:val="22"/>
        </w:rPr>
        <w:t>Pirkėjas</w:t>
      </w:r>
      <w:r w:rsidR="00353D24" w:rsidRPr="00906C26">
        <w:rPr>
          <w:rFonts w:asciiTheme="minorHAnsi" w:hAnsiTheme="minorHAnsi" w:cstheme="minorHAnsi"/>
          <w:color w:val="auto"/>
          <w:sz w:val="22"/>
          <w:szCs w:val="22"/>
        </w:rPr>
        <w:t xml:space="preserve"> įsipareigoja:</w:t>
      </w:r>
    </w:p>
    <w:p w14:paraId="3D630215" w14:textId="2318891D" w:rsidR="00353D24" w:rsidRPr="00906C26" w:rsidRDefault="00353D24" w:rsidP="00DA3E03">
      <w:pPr>
        <w:numPr>
          <w:ilvl w:val="2"/>
          <w:numId w:val="4"/>
        </w:numPr>
        <w:tabs>
          <w:tab w:val="left" w:pos="1134"/>
        </w:tabs>
        <w:suppressAutoHyphens w:val="0"/>
        <w:spacing w:after="0"/>
        <w:ind w:left="0" w:firstLine="562"/>
        <w:rPr>
          <w:rFonts w:asciiTheme="minorHAnsi" w:hAnsiTheme="minorHAnsi" w:cstheme="minorHAnsi"/>
          <w:color w:val="auto"/>
          <w:sz w:val="22"/>
          <w:szCs w:val="22"/>
        </w:rPr>
      </w:pPr>
      <w:r w:rsidRPr="00906C26">
        <w:rPr>
          <w:rFonts w:asciiTheme="minorHAnsi" w:hAnsiTheme="minorHAnsi" w:cstheme="minorHAnsi"/>
          <w:b/>
          <w:color w:val="auto"/>
          <w:sz w:val="22"/>
          <w:szCs w:val="22"/>
        </w:rPr>
        <w:t xml:space="preserve"> </w:t>
      </w:r>
      <w:r w:rsidRPr="00906C26">
        <w:rPr>
          <w:rFonts w:asciiTheme="minorHAnsi" w:hAnsiTheme="minorHAnsi" w:cstheme="minorHAnsi"/>
          <w:color w:val="auto"/>
          <w:sz w:val="22"/>
          <w:szCs w:val="22"/>
        </w:rPr>
        <w:t xml:space="preserve">Nesudaryti kliūčių </w:t>
      </w:r>
      <w:r w:rsidR="00134824">
        <w:rPr>
          <w:rFonts w:asciiTheme="minorHAnsi" w:hAnsiTheme="minorHAnsi" w:cstheme="minorHAnsi"/>
          <w:color w:val="auto"/>
          <w:sz w:val="22"/>
          <w:szCs w:val="22"/>
        </w:rPr>
        <w:t>Paslaugų tei</w:t>
      </w:r>
      <w:r w:rsidR="00666A61" w:rsidRPr="00906C26">
        <w:rPr>
          <w:rFonts w:asciiTheme="minorHAnsi" w:hAnsiTheme="minorHAnsi" w:cstheme="minorHAnsi"/>
          <w:color w:val="auto"/>
          <w:sz w:val="22"/>
          <w:szCs w:val="22"/>
        </w:rPr>
        <w:t>kėjui</w:t>
      </w:r>
      <w:r w:rsidR="000B2035" w:rsidRPr="00906C26">
        <w:rPr>
          <w:rFonts w:asciiTheme="minorHAnsi" w:hAnsiTheme="minorHAnsi" w:cstheme="minorHAnsi"/>
          <w:color w:val="auto"/>
          <w:sz w:val="22"/>
          <w:szCs w:val="22"/>
        </w:rPr>
        <w:t xml:space="preserve"> </w:t>
      </w:r>
      <w:r w:rsidRPr="00906C26">
        <w:rPr>
          <w:rFonts w:asciiTheme="minorHAnsi" w:hAnsiTheme="minorHAnsi" w:cstheme="minorHAnsi"/>
          <w:color w:val="auto"/>
          <w:sz w:val="22"/>
          <w:szCs w:val="22"/>
        </w:rPr>
        <w:t xml:space="preserve">teikti </w:t>
      </w:r>
      <w:r w:rsidR="00BE4609" w:rsidRPr="00906C26">
        <w:rPr>
          <w:rFonts w:asciiTheme="minorHAnsi" w:hAnsiTheme="minorHAnsi" w:cstheme="minorHAnsi"/>
          <w:color w:val="auto"/>
          <w:sz w:val="22"/>
          <w:szCs w:val="22"/>
        </w:rPr>
        <w:t>Paslaugas</w:t>
      </w:r>
      <w:r w:rsidRPr="00906C26">
        <w:rPr>
          <w:rFonts w:asciiTheme="minorHAnsi" w:hAnsiTheme="minorHAnsi" w:cstheme="minorHAnsi"/>
          <w:color w:val="auto"/>
          <w:sz w:val="22"/>
          <w:szCs w:val="22"/>
        </w:rPr>
        <w:t>.</w:t>
      </w:r>
    </w:p>
    <w:p w14:paraId="1A53A970" w14:textId="768EF357" w:rsidR="00353D24" w:rsidRDefault="00353D24" w:rsidP="00DA3E03">
      <w:pPr>
        <w:numPr>
          <w:ilvl w:val="2"/>
          <w:numId w:val="4"/>
        </w:numPr>
        <w:tabs>
          <w:tab w:val="left" w:pos="1134"/>
        </w:tabs>
        <w:suppressAutoHyphens w:val="0"/>
        <w:spacing w:after="0"/>
        <w:ind w:left="0" w:firstLine="562"/>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 </w:t>
      </w:r>
      <w:r w:rsidR="002B14F2">
        <w:rPr>
          <w:rFonts w:asciiTheme="minorHAnsi" w:hAnsiTheme="minorHAnsi" w:cstheme="minorHAnsi"/>
          <w:color w:val="auto"/>
          <w:sz w:val="22"/>
          <w:szCs w:val="22"/>
        </w:rPr>
        <w:t>M</w:t>
      </w:r>
      <w:r w:rsidRPr="00906C26">
        <w:rPr>
          <w:rFonts w:asciiTheme="minorHAnsi" w:hAnsiTheme="minorHAnsi" w:cstheme="minorHAnsi"/>
          <w:color w:val="auto"/>
          <w:sz w:val="22"/>
          <w:szCs w:val="22"/>
        </w:rPr>
        <w:t>okėti už tink</w:t>
      </w:r>
      <w:r w:rsidR="00C35F17" w:rsidRPr="00906C26">
        <w:rPr>
          <w:rFonts w:asciiTheme="minorHAnsi" w:hAnsiTheme="minorHAnsi" w:cstheme="minorHAnsi"/>
          <w:color w:val="auto"/>
          <w:sz w:val="22"/>
          <w:szCs w:val="22"/>
        </w:rPr>
        <w:t xml:space="preserve">amai suteiktas </w:t>
      </w:r>
      <w:r w:rsidR="00BE4609" w:rsidRPr="00906C26">
        <w:rPr>
          <w:rFonts w:asciiTheme="minorHAnsi" w:hAnsiTheme="minorHAnsi" w:cstheme="minorHAnsi"/>
          <w:color w:val="auto"/>
          <w:sz w:val="22"/>
          <w:szCs w:val="22"/>
        </w:rPr>
        <w:t xml:space="preserve">Paslaugas </w:t>
      </w:r>
      <w:r w:rsidR="00C35F17" w:rsidRPr="00906C26">
        <w:rPr>
          <w:rFonts w:asciiTheme="minorHAnsi" w:hAnsiTheme="minorHAnsi" w:cstheme="minorHAnsi"/>
          <w:color w:val="auto"/>
          <w:sz w:val="22"/>
          <w:szCs w:val="22"/>
        </w:rPr>
        <w:t xml:space="preserve">šioje </w:t>
      </w:r>
      <w:r w:rsidR="00666A61" w:rsidRPr="00906C26">
        <w:rPr>
          <w:rFonts w:asciiTheme="minorHAnsi" w:hAnsiTheme="minorHAnsi" w:cstheme="minorHAnsi"/>
          <w:color w:val="auto"/>
          <w:sz w:val="22"/>
          <w:szCs w:val="22"/>
        </w:rPr>
        <w:t xml:space="preserve">Sutartyje </w:t>
      </w:r>
      <w:r w:rsidRPr="00906C26">
        <w:rPr>
          <w:rFonts w:asciiTheme="minorHAnsi" w:hAnsiTheme="minorHAnsi" w:cstheme="minorHAnsi"/>
          <w:color w:val="auto"/>
          <w:sz w:val="22"/>
          <w:szCs w:val="22"/>
        </w:rPr>
        <w:t>numatytomis sąlygomis ir terminais.</w:t>
      </w:r>
    </w:p>
    <w:p w14:paraId="06B0B33C" w14:textId="7C72A4DF" w:rsidR="007079C5" w:rsidRPr="007079C5" w:rsidRDefault="007079C5" w:rsidP="007079C5">
      <w:pPr>
        <w:pStyle w:val="ListParagraph"/>
        <w:tabs>
          <w:tab w:val="left" w:pos="709"/>
        </w:tabs>
        <w:ind w:left="0" w:firstLine="562"/>
        <w:rPr>
          <w:rFonts w:asciiTheme="minorHAnsi" w:hAnsiTheme="minorHAnsi" w:cstheme="minorHAnsi"/>
          <w:sz w:val="22"/>
          <w:szCs w:val="22"/>
        </w:rPr>
      </w:pPr>
      <w:r w:rsidRPr="007079C5">
        <w:rPr>
          <w:rFonts w:asciiTheme="minorHAnsi" w:hAnsiTheme="minorHAnsi" w:cstheme="minorHAnsi"/>
          <w:sz w:val="22"/>
          <w:szCs w:val="22"/>
        </w:rPr>
        <w:t xml:space="preserve">2.3.3. Visą susitarimo galiojimo laikotarpį naudotis „Telia“ judriojo ryšio paslaugomis ne mažiau kaip </w:t>
      </w:r>
      <w:bookmarkStart w:id="0" w:name="Input005_SutartiesInfo_2"/>
      <w:r w:rsidRPr="007079C5">
        <w:rPr>
          <w:rFonts w:asciiTheme="minorHAnsi" w:hAnsiTheme="minorHAnsi" w:cstheme="minorHAnsi"/>
          <w:sz w:val="22"/>
          <w:szCs w:val="22"/>
        </w:rPr>
        <w:t>10</w:t>
      </w:r>
      <w:bookmarkEnd w:id="0"/>
      <w:r w:rsidRPr="007079C5">
        <w:rPr>
          <w:rFonts w:asciiTheme="minorHAnsi" w:hAnsiTheme="minorHAnsi" w:cstheme="minorHAnsi"/>
          <w:sz w:val="22"/>
          <w:szCs w:val="22"/>
        </w:rPr>
        <w:t xml:space="preserve"> telefono ryšio abonentų.</w:t>
      </w:r>
    </w:p>
    <w:p w14:paraId="43D8B86C" w14:textId="1B8F2458" w:rsidR="007079C5" w:rsidRPr="007079C5" w:rsidRDefault="007079C5" w:rsidP="007079C5">
      <w:pPr>
        <w:tabs>
          <w:tab w:val="left" w:pos="709"/>
        </w:tabs>
        <w:ind w:firstLine="562"/>
        <w:rPr>
          <w:rFonts w:asciiTheme="minorHAnsi" w:hAnsiTheme="minorHAnsi" w:cstheme="minorHAnsi"/>
          <w:sz w:val="22"/>
          <w:szCs w:val="22"/>
        </w:rPr>
      </w:pPr>
      <w:r w:rsidRPr="007079C5">
        <w:rPr>
          <w:rFonts w:asciiTheme="minorHAnsi" w:hAnsiTheme="minorHAnsi" w:cstheme="minorHAnsi"/>
          <w:sz w:val="22"/>
          <w:szCs w:val="22"/>
        </w:rPr>
        <w:t xml:space="preserve">2.3.4. Naudotis paslaugomis laikantis sąžiningo naudojimosi paslaugomis taisyklių, kurios yra skelbiamos „Telia“ interneto svetainėje adresu: </w:t>
      </w:r>
      <w:hyperlink r:id="rId11" w:history="1">
        <w:r w:rsidRPr="007079C5">
          <w:rPr>
            <w:rStyle w:val="Hyperlink"/>
            <w:rFonts w:asciiTheme="minorHAnsi" w:hAnsiTheme="minorHAnsi" w:cstheme="minorHAnsi"/>
            <w:iCs/>
            <w:sz w:val="22"/>
            <w:szCs w:val="22"/>
          </w:rPr>
          <w:t>https://www.telia.lt/verslui/saziningo-naudojimosi-taisykle</w:t>
        </w:r>
      </w:hyperlink>
    </w:p>
    <w:p w14:paraId="7F6B7874" w14:textId="3AE979E9" w:rsidR="007079C5" w:rsidRPr="007079C5" w:rsidRDefault="007079C5" w:rsidP="007079C5">
      <w:pPr>
        <w:pStyle w:val="ListParagraph"/>
        <w:tabs>
          <w:tab w:val="left" w:pos="0"/>
          <w:tab w:val="left" w:pos="540"/>
        </w:tabs>
        <w:autoSpaceDE w:val="0"/>
        <w:autoSpaceDN w:val="0"/>
        <w:adjustRightInd w:val="0"/>
        <w:ind w:left="0" w:firstLine="562"/>
        <w:rPr>
          <w:rFonts w:asciiTheme="minorHAnsi" w:hAnsiTheme="minorHAnsi" w:cstheme="minorHAnsi"/>
          <w:sz w:val="22"/>
          <w:szCs w:val="22"/>
        </w:rPr>
      </w:pPr>
      <w:bookmarkStart w:id="1" w:name="Delete004"/>
      <w:r>
        <w:rPr>
          <w:rFonts w:asciiTheme="minorHAnsi" w:hAnsiTheme="minorHAnsi" w:cstheme="minorHAnsi"/>
          <w:sz w:val="22"/>
          <w:szCs w:val="22"/>
        </w:rPr>
        <w:t>2.3.</w:t>
      </w:r>
      <w:r w:rsidR="00134824">
        <w:rPr>
          <w:rFonts w:asciiTheme="minorHAnsi" w:hAnsiTheme="minorHAnsi" w:cstheme="minorHAnsi"/>
          <w:sz w:val="22"/>
          <w:szCs w:val="22"/>
        </w:rPr>
        <w:t>5</w:t>
      </w:r>
      <w:r>
        <w:rPr>
          <w:rFonts w:asciiTheme="minorHAnsi" w:hAnsiTheme="minorHAnsi" w:cstheme="minorHAnsi"/>
          <w:sz w:val="22"/>
          <w:szCs w:val="22"/>
        </w:rPr>
        <w:t xml:space="preserve"> </w:t>
      </w:r>
      <w:r w:rsidRPr="007079C5">
        <w:rPr>
          <w:rFonts w:asciiTheme="minorHAnsi" w:hAnsiTheme="minorHAnsi" w:cstheme="minorHAnsi"/>
          <w:sz w:val="22"/>
          <w:szCs w:val="22"/>
        </w:rPr>
        <w:t xml:space="preserve">Įmonei sumažinus abonentų skaičių ar nutraukus šį susitarimą / sutartį dėl viešojo judriojo telefono ryšio paslaugų teikimo anksčiau nei iki šio susitarimo galiojimo pabaigos, ar atjungus Įmonės abonentus dėl įsiskolinimo, „Telia“ pasilieka teisę prašyti Įmonės sumokėti po 5 Eur už kiekvieną atjungtą </w:t>
      </w:r>
      <w:r w:rsidRPr="007079C5">
        <w:rPr>
          <w:rFonts w:asciiTheme="minorHAnsi" w:hAnsiTheme="minorHAnsi" w:cstheme="minorHAnsi"/>
          <w:sz w:val="22"/>
          <w:szCs w:val="22"/>
        </w:rPr>
        <w:lastRenderedPageBreak/>
        <w:t>abonentą už kiekvieną mėnesį nuo abonento atjungimo dienos iki šio susitarimo galiojimo pabaigos arba atlyginti pagal šį susitarimą Įmonei suteiktas nuolaidas įrangai / paslaugoms proporcingai atjungtų abonentų skaičiui.</w:t>
      </w:r>
    </w:p>
    <w:bookmarkEnd w:id="1"/>
    <w:p w14:paraId="1697DDF2" w14:textId="204F2E70" w:rsidR="00353D24" w:rsidRPr="00906C26" w:rsidRDefault="00134824" w:rsidP="00DA3E03">
      <w:pPr>
        <w:pStyle w:val="SSutSkyrius"/>
        <w:numPr>
          <w:ilvl w:val="1"/>
          <w:numId w:val="16"/>
        </w:numPr>
        <w:tabs>
          <w:tab w:val="left" w:pos="993"/>
        </w:tabs>
        <w:spacing w:before="0" w:after="0"/>
        <w:ind w:left="0" w:firstLine="567"/>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Š</w:t>
      </w:r>
      <w:r w:rsidR="005D6AD5" w:rsidRPr="00906C26">
        <w:rPr>
          <w:rFonts w:asciiTheme="minorHAnsi" w:hAnsiTheme="minorHAnsi" w:cstheme="minorHAnsi"/>
          <w:b w:val="0"/>
          <w:color w:val="auto"/>
          <w:sz w:val="22"/>
          <w:szCs w:val="22"/>
        </w:rPr>
        <w:t>alys</w:t>
      </w:r>
      <w:r w:rsidR="00353D24" w:rsidRPr="00906C26">
        <w:rPr>
          <w:rFonts w:asciiTheme="minorHAnsi" w:hAnsiTheme="minorHAnsi" w:cstheme="minorHAnsi"/>
          <w:b w:val="0"/>
          <w:color w:val="auto"/>
          <w:sz w:val="22"/>
          <w:szCs w:val="22"/>
        </w:rPr>
        <w:t xml:space="preserve"> įsipareigoja neperd</w:t>
      </w:r>
      <w:r w:rsidR="00C35F17" w:rsidRPr="00906C26">
        <w:rPr>
          <w:rFonts w:asciiTheme="minorHAnsi" w:hAnsiTheme="minorHAnsi" w:cstheme="minorHAnsi"/>
          <w:b w:val="0"/>
          <w:color w:val="auto"/>
          <w:sz w:val="22"/>
          <w:szCs w:val="22"/>
        </w:rPr>
        <w:t xml:space="preserve">uoti trečiosioms šalims su šia </w:t>
      </w:r>
      <w:r w:rsidR="000B2035" w:rsidRPr="00906C26">
        <w:rPr>
          <w:rFonts w:asciiTheme="minorHAnsi" w:hAnsiTheme="minorHAnsi" w:cstheme="minorHAnsi"/>
          <w:b w:val="0"/>
          <w:color w:val="auto"/>
          <w:sz w:val="22"/>
          <w:szCs w:val="22"/>
        </w:rPr>
        <w:t>S</w:t>
      </w:r>
      <w:r w:rsidR="00666A61" w:rsidRPr="00906C26">
        <w:rPr>
          <w:rFonts w:asciiTheme="minorHAnsi" w:hAnsiTheme="minorHAnsi" w:cstheme="minorHAnsi"/>
          <w:b w:val="0"/>
          <w:color w:val="auto"/>
          <w:sz w:val="22"/>
          <w:szCs w:val="22"/>
        </w:rPr>
        <w:t>utartimi</w:t>
      </w:r>
      <w:r w:rsidR="000B2035"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 xml:space="preserve">susijusios informacijos bei </w:t>
      </w:r>
      <w:r w:rsidR="00C35F17" w:rsidRPr="00906C26">
        <w:rPr>
          <w:rFonts w:asciiTheme="minorHAnsi" w:hAnsiTheme="minorHAnsi" w:cstheme="minorHAnsi"/>
          <w:b w:val="0"/>
          <w:color w:val="auto"/>
          <w:sz w:val="22"/>
          <w:szCs w:val="22"/>
        </w:rPr>
        <w:t xml:space="preserve">teikti viena kitai visą su šia </w:t>
      </w:r>
      <w:r w:rsidR="000B2035" w:rsidRPr="00906C26">
        <w:rPr>
          <w:rFonts w:asciiTheme="minorHAnsi" w:hAnsiTheme="minorHAnsi" w:cstheme="minorHAnsi"/>
          <w:b w:val="0"/>
          <w:color w:val="auto"/>
          <w:sz w:val="22"/>
          <w:szCs w:val="22"/>
        </w:rPr>
        <w:t>S</w:t>
      </w:r>
      <w:r w:rsidR="00666A61" w:rsidRPr="00906C26">
        <w:rPr>
          <w:rFonts w:asciiTheme="minorHAnsi" w:hAnsiTheme="minorHAnsi" w:cstheme="minorHAnsi"/>
          <w:b w:val="0"/>
          <w:color w:val="auto"/>
          <w:sz w:val="22"/>
          <w:szCs w:val="22"/>
        </w:rPr>
        <w:t>utartimi</w:t>
      </w:r>
      <w:r w:rsidR="000B2035"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susijusią informaciją tokia apimtimi</w:t>
      </w:r>
      <w:r w:rsidR="0029363C" w:rsidRPr="00906C26">
        <w:rPr>
          <w:rFonts w:asciiTheme="minorHAnsi" w:hAnsiTheme="minorHAnsi" w:cstheme="minorHAnsi"/>
          <w:b w:val="0"/>
          <w:color w:val="auto"/>
          <w:sz w:val="22"/>
          <w:szCs w:val="22"/>
        </w:rPr>
        <w:t>,</w:t>
      </w:r>
      <w:r w:rsidR="00353D24" w:rsidRPr="00906C26">
        <w:rPr>
          <w:rFonts w:asciiTheme="minorHAnsi" w:hAnsiTheme="minorHAnsi" w:cstheme="minorHAnsi"/>
          <w:b w:val="0"/>
          <w:color w:val="auto"/>
          <w:sz w:val="22"/>
          <w:szCs w:val="22"/>
        </w:rPr>
        <w:t xml:space="preserve"> kokia yra būtina šiai </w:t>
      </w:r>
      <w:r w:rsidR="00666A61" w:rsidRPr="00906C26">
        <w:rPr>
          <w:rFonts w:asciiTheme="minorHAnsi" w:hAnsiTheme="minorHAnsi" w:cstheme="minorHAnsi"/>
          <w:b w:val="0"/>
          <w:color w:val="auto"/>
          <w:sz w:val="22"/>
          <w:szCs w:val="22"/>
        </w:rPr>
        <w:t>Sutarčiai</w:t>
      </w:r>
      <w:r w:rsidR="000B2035"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vykdyti, jeigu tai neprieštarauja Lietuvos Respublikos įstatymams.</w:t>
      </w:r>
    </w:p>
    <w:p w14:paraId="5B2A3F7D" w14:textId="225A9360" w:rsidR="00353D24" w:rsidRPr="00906C26" w:rsidRDefault="005D6AD5" w:rsidP="00DA3E03">
      <w:pPr>
        <w:pStyle w:val="SSutPunktas"/>
        <w:numPr>
          <w:ilvl w:val="1"/>
          <w:numId w:val="16"/>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Šalys </w:t>
      </w:r>
      <w:r w:rsidR="00353D24" w:rsidRPr="00906C26">
        <w:rPr>
          <w:rFonts w:asciiTheme="minorHAnsi" w:hAnsiTheme="minorHAnsi" w:cstheme="minorHAnsi"/>
          <w:color w:val="auto"/>
          <w:sz w:val="22"/>
          <w:szCs w:val="22"/>
        </w:rPr>
        <w:t>įsipareigoja išlaikyti konfidencialia bet kokią informaciją, susijusią su tarnybinių pareigų vykdymu, kurią jo</w:t>
      </w:r>
      <w:r w:rsidR="00C35F17" w:rsidRPr="00906C26">
        <w:rPr>
          <w:rFonts w:asciiTheme="minorHAnsi" w:hAnsiTheme="minorHAnsi" w:cstheme="minorHAnsi"/>
          <w:color w:val="auto"/>
          <w:sz w:val="22"/>
          <w:szCs w:val="22"/>
        </w:rPr>
        <w:t xml:space="preserve">s gali sužinoti vykdydamos šia </w:t>
      </w:r>
      <w:r w:rsidR="00666A61" w:rsidRPr="00906C26">
        <w:rPr>
          <w:rFonts w:asciiTheme="minorHAnsi" w:hAnsiTheme="minorHAnsi" w:cstheme="minorHAnsi"/>
          <w:color w:val="auto"/>
          <w:sz w:val="22"/>
          <w:szCs w:val="22"/>
          <w:lang w:val="lt-LT"/>
        </w:rPr>
        <w:t>Sutartimi</w:t>
      </w:r>
      <w:r w:rsidR="000B2035"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prisiimtus įsipareigojimus, ir nenaudoti tokios informacijos kokiu nors kitu tikslu bei neatskleisti tokios informacijos ir neleisti, kad ji būtų atskleista jokiems tretiesiems asmenims, išskyrus </w:t>
      </w:r>
      <w:r w:rsidR="00C35F17" w:rsidRPr="00906C26">
        <w:rPr>
          <w:rFonts w:asciiTheme="minorHAnsi" w:hAnsiTheme="minorHAnsi" w:cstheme="minorHAnsi"/>
          <w:color w:val="auto"/>
          <w:sz w:val="22"/>
          <w:szCs w:val="22"/>
        </w:rPr>
        <w:t xml:space="preserve">kai tai yra būtina vykdant šią </w:t>
      </w:r>
      <w:r w:rsidR="00666A61" w:rsidRPr="00906C26">
        <w:rPr>
          <w:rFonts w:asciiTheme="minorHAnsi" w:hAnsiTheme="minorHAnsi" w:cstheme="minorHAnsi"/>
          <w:color w:val="auto"/>
          <w:sz w:val="22"/>
          <w:szCs w:val="22"/>
          <w:lang w:val="lt-LT"/>
        </w:rPr>
        <w:t>Sutartį</w:t>
      </w:r>
      <w:r w:rsidR="00353D24" w:rsidRPr="00906C26">
        <w:rPr>
          <w:rFonts w:asciiTheme="minorHAnsi" w:hAnsiTheme="minorHAnsi" w:cstheme="minorHAnsi"/>
          <w:color w:val="auto"/>
          <w:sz w:val="22"/>
          <w:szCs w:val="22"/>
        </w:rPr>
        <w:t>, taip pat Lietuvos Respublikos įstatymų numatytais atvejais ir tvarka.</w:t>
      </w:r>
    </w:p>
    <w:p w14:paraId="7ED28F8C" w14:textId="120C428C" w:rsidR="00353D24" w:rsidRPr="00906C26" w:rsidRDefault="00666A61" w:rsidP="00DA3E03">
      <w:pPr>
        <w:pStyle w:val="SSutPunktas"/>
        <w:numPr>
          <w:ilvl w:val="1"/>
          <w:numId w:val="16"/>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lang w:val="lt-LT"/>
        </w:rPr>
        <w:t>Šalys</w:t>
      </w:r>
      <w:r w:rsidR="00353D24" w:rsidRPr="00906C26">
        <w:rPr>
          <w:rFonts w:asciiTheme="minorHAnsi" w:hAnsiTheme="minorHAnsi" w:cstheme="minorHAnsi"/>
          <w:color w:val="auto"/>
          <w:sz w:val="22"/>
          <w:szCs w:val="22"/>
        </w:rPr>
        <w:t xml:space="preserve"> įsipareigoja, kad šios </w:t>
      </w:r>
      <w:r w:rsidR="00BE4609" w:rsidRPr="00906C26">
        <w:rPr>
          <w:rFonts w:asciiTheme="minorHAnsi" w:eastAsia="Arial Unicode MS" w:hAnsiTheme="minorHAnsi" w:cstheme="minorHAnsi"/>
          <w:color w:val="auto"/>
          <w:sz w:val="22"/>
          <w:szCs w:val="22"/>
          <w:lang w:val="lt-LT"/>
        </w:rPr>
        <w:t>Sutarties</w:t>
      </w:r>
      <w:r w:rsidR="00BE4609" w:rsidRPr="00906C26">
        <w:rPr>
          <w:rFonts w:asciiTheme="minorHAnsi" w:eastAsia="Arial Unicode MS"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galiojimo metu teiks viena kitai operatyvius pranešimus apie tai, kad atsirado ar egzistuoja bet koks įvykis, aplinkybė ar sąlyga, kuri gali paveikti šią </w:t>
      </w:r>
      <w:r w:rsidRPr="00906C26">
        <w:rPr>
          <w:rFonts w:asciiTheme="minorHAnsi" w:hAnsiTheme="minorHAnsi" w:cstheme="minorHAnsi"/>
          <w:color w:val="auto"/>
          <w:sz w:val="22"/>
          <w:szCs w:val="22"/>
          <w:lang w:val="lt-LT"/>
        </w:rPr>
        <w:t>Sutartį</w:t>
      </w:r>
      <w:r w:rsidR="00636F45"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ar sąlygoti jos pažeidimą, taip pat</w:t>
      </w:r>
      <w:r w:rsidR="00C35F17" w:rsidRPr="00906C26">
        <w:rPr>
          <w:rFonts w:asciiTheme="minorHAnsi" w:hAnsiTheme="minorHAnsi" w:cstheme="minorHAnsi"/>
          <w:color w:val="auto"/>
          <w:sz w:val="22"/>
          <w:szCs w:val="22"/>
        </w:rPr>
        <w:t>,</w:t>
      </w:r>
      <w:r w:rsidR="00353D24" w:rsidRPr="00906C26">
        <w:rPr>
          <w:rFonts w:asciiTheme="minorHAnsi" w:hAnsiTheme="minorHAnsi" w:cstheme="minorHAnsi"/>
          <w:color w:val="auto"/>
          <w:sz w:val="22"/>
          <w:szCs w:val="22"/>
        </w:rPr>
        <w:t xml:space="preserve"> kad veiks geranoriškai viena kitos atžvilgiu ir visokeriopai stengsis užtikrinti, kad būtų laikomasi šios </w:t>
      </w:r>
      <w:r w:rsidR="00BE4609" w:rsidRPr="00906C26">
        <w:rPr>
          <w:rFonts w:asciiTheme="minorHAnsi" w:eastAsia="Arial Unicode MS" w:hAnsiTheme="minorHAnsi" w:cstheme="minorHAnsi"/>
          <w:color w:val="auto"/>
          <w:sz w:val="22"/>
          <w:szCs w:val="22"/>
          <w:lang w:val="lt-LT"/>
        </w:rPr>
        <w:t>Sutarties</w:t>
      </w:r>
      <w:r w:rsidR="00353D24" w:rsidRPr="00906C26">
        <w:rPr>
          <w:rFonts w:asciiTheme="minorHAnsi" w:hAnsiTheme="minorHAnsi" w:cstheme="minorHAnsi"/>
          <w:color w:val="auto"/>
          <w:sz w:val="22"/>
          <w:szCs w:val="22"/>
        </w:rPr>
        <w:t>.</w:t>
      </w:r>
    </w:p>
    <w:p w14:paraId="3B26DB32" w14:textId="72D4F5C8" w:rsidR="00353D24" w:rsidRPr="00906C26" w:rsidRDefault="00BE4609" w:rsidP="00DA3E03">
      <w:pPr>
        <w:pStyle w:val="SSutSkyrius"/>
        <w:numPr>
          <w:ilvl w:val="0"/>
          <w:numId w:val="16"/>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PASLAUGŲ</w:t>
      </w:r>
      <w:r w:rsidR="00353D24" w:rsidRPr="00906C26">
        <w:rPr>
          <w:rFonts w:asciiTheme="minorHAnsi" w:hAnsiTheme="minorHAnsi" w:cstheme="minorHAnsi"/>
          <w:color w:val="auto"/>
          <w:sz w:val="22"/>
          <w:szCs w:val="22"/>
        </w:rPr>
        <w:t xml:space="preserve">  KAINA</w:t>
      </w:r>
    </w:p>
    <w:p w14:paraId="1BFD9E9B" w14:textId="0D184930" w:rsidR="00E87266" w:rsidRPr="00385F53" w:rsidRDefault="004505EA" w:rsidP="008F19FB">
      <w:pPr>
        <w:pStyle w:val="SSutPunktas"/>
        <w:numPr>
          <w:ilvl w:val="1"/>
          <w:numId w:val="22"/>
        </w:numPr>
        <w:tabs>
          <w:tab w:val="left" w:pos="993"/>
          <w:tab w:val="left" w:pos="3686"/>
        </w:tabs>
        <w:spacing w:after="0"/>
        <w:ind w:left="0" w:firstLine="567"/>
        <w:rPr>
          <w:rFonts w:asciiTheme="minorHAnsi" w:hAnsiTheme="minorHAnsi" w:cstheme="minorHAnsi"/>
          <w:b/>
          <w:color w:val="auto"/>
          <w:sz w:val="22"/>
          <w:szCs w:val="22"/>
        </w:rPr>
      </w:pPr>
      <w:r>
        <w:rPr>
          <w:rFonts w:asciiTheme="minorHAnsi" w:eastAsia="Arial Unicode MS" w:hAnsiTheme="minorHAnsi" w:cstheme="minorHAnsi"/>
          <w:color w:val="auto"/>
          <w:sz w:val="22"/>
          <w:szCs w:val="22"/>
          <w:lang w:val="lt-LT"/>
        </w:rPr>
        <w:t xml:space="preserve">Maksimali </w:t>
      </w:r>
      <w:r w:rsidR="00BE4609" w:rsidRPr="00906C26">
        <w:rPr>
          <w:rFonts w:asciiTheme="minorHAnsi" w:eastAsia="Arial Unicode MS" w:hAnsiTheme="minorHAnsi" w:cstheme="minorHAnsi"/>
          <w:color w:val="auto"/>
          <w:sz w:val="22"/>
          <w:szCs w:val="22"/>
          <w:lang w:val="lt-LT"/>
        </w:rPr>
        <w:t>Sutarties</w:t>
      </w:r>
      <w:r w:rsidR="00BE4609" w:rsidRPr="00906C26">
        <w:rPr>
          <w:rFonts w:asciiTheme="minorHAnsi" w:eastAsia="Arial Unicode MS"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kaina be pridėtinės vertės mokesčio (toliau </w:t>
      </w:r>
      <w:r w:rsidR="002B14F2" w:rsidRPr="001C505F">
        <w:rPr>
          <w:rFonts w:asciiTheme="minorHAnsi" w:hAnsiTheme="minorHAnsi" w:cstheme="minorHAnsi"/>
          <w:color w:val="auto"/>
          <w:sz w:val="22"/>
          <w:szCs w:val="22"/>
          <w:lang w:val="lt-LT"/>
        </w:rPr>
        <w:t>–</w:t>
      </w:r>
      <w:r w:rsidR="00353D24" w:rsidRPr="00906C26">
        <w:rPr>
          <w:rFonts w:asciiTheme="minorHAnsi" w:hAnsiTheme="minorHAnsi" w:cstheme="minorHAnsi"/>
          <w:color w:val="auto"/>
          <w:sz w:val="22"/>
          <w:szCs w:val="22"/>
        </w:rPr>
        <w:t xml:space="preserve"> PVM) yra</w:t>
      </w:r>
      <w:r w:rsidR="007A3925" w:rsidRPr="00906C26">
        <w:rPr>
          <w:rFonts w:asciiTheme="minorHAnsi" w:hAnsiTheme="minorHAnsi" w:cstheme="minorHAnsi"/>
          <w:color w:val="auto"/>
          <w:sz w:val="22"/>
          <w:szCs w:val="22"/>
          <w:lang w:val="lt-LT"/>
        </w:rPr>
        <w:t xml:space="preserve"> </w:t>
      </w:r>
      <w:r w:rsidR="00641C43">
        <w:rPr>
          <w:rFonts w:asciiTheme="minorHAnsi" w:eastAsia="Calibri" w:hAnsiTheme="minorHAnsi" w:cstheme="minorHAnsi"/>
          <w:color w:val="auto"/>
          <w:sz w:val="22"/>
          <w:szCs w:val="22"/>
          <w:lang w:val="lt-LT"/>
        </w:rPr>
        <w:t>4 700</w:t>
      </w:r>
      <w:r w:rsidR="007A3925" w:rsidRPr="00641C43">
        <w:rPr>
          <w:rFonts w:asciiTheme="minorHAnsi" w:eastAsia="Calibri" w:hAnsiTheme="minorHAnsi" w:cstheme="minorHAnsi"/>
          <w:color w:val="auto"/>
          <w:sz w:val="22"/>
          <w:szCs w:val="22"/>
          <w:lang w:val="lt-LT"/>
        </w:rPr>
        <w:t xml:space="preserve">,00 </w:t>
      </w:r>
      <w:r w:rsidR="00683C3C" w:rsidRPr="00641C43">
        <w:rPr>
          <w:rFonts w:asciiTheme="minorHAnsi" w:eastAsia="Calibri" w:hAnsiTheme="minorHAnsi" w:cstheme="minorHAnsi"/>
          <w:color w:val="auto"/>
          <w:sz w:val="22"/>
          <w:szCs w:val="22"/>
          <w:lang w:val="lt-LT"/>
        </w:rPr>
        <w:t>Eur</w:t>
      </w:r>
      <w:r w:rsidR="00385F53" w:rsidRPr="00641C43">
        <w:rPr>
          <w:rFonts w:asciiTheme="minorHAnsi" w:eastAsia="Calibri" w:hAnsiTheme="minorHAnsi" w:cstheme="minorHAnsi"/>
          <w:color w:val="auto"/>
          <w:sz w:val="22"/>
          <w:szCs w:val="22"/>
          <w:lang w:val="lt-LT"/>
        </w:rPr>
        <w:t xml:space="preserve"> (</w:t>
      </w:r>
      <w:r w:rsidR="00641C43">
        <w:rPr>
          <w:rFonts w:asciiTheme="minorHAnsi" w:eastAsia="Calibri" w:hAnsiTheme="minorHAnsi" w:cstheme="minorHAnsi"/>
          <w:color w:val="auto"/>
          <w:sz w:val="22"/>
          <w:szCs w:val="22"/>
          <w:lang w:val="lt-LT"/>
        </w:rPr>
        <w:t>ketur</w:t>
      </w:r>
      <w:r w:rsidR="00385F53" w:rsidRPr="00641C43">
        <w:rPr>
          <w:rFonts w:asciiTheme="minorHAnsi" w:eastAsia="Calibri" w:hAnsiTheme="minorHAnsi" w:cstheme="minorHAnsi"/>
          <w:color w:val="auto"/>
          <w:sz w:val="22"/>
          <w:szCs w:val="22"/>
          <w:lang w:val="lt-LT"/>
        </w:rPr>
        <w:t>i tūkstančiai</w:t>
      </w:r>
      <w:r w:rsidR="00641C43">
        <w:rPr>
          <w:rFonts w:asciiTheme="minorHAnsi" w:eastAsia="Calibri" w:hAnsiTheme="minorHAnsi" w:cstheme="minorHAnsi"/>
          <w:color w:val="auto"/>
          <w:sz w:val="22"/>
          <w:szCs w:val="22"/>
          <w:lang w:val="lt-LT"/>
        </w:rPr>
        <w:t xml:space="preserve"> septyni šimtai</w:t>
      </w:r>
      <w:r w:rsidR="00385F53" w:rsidRPr="00641C43">
        <w:rPr>
          <w:rFonts w:asciiTheme="minorHAnsi" w:eastAsia="Calibri" w:hAnsiTheme="minorHAnsi" w:cstheme="minorHAnsi"/>
          <w:color w:val="auto"/>
          <w:sz w:val="22"/>
          <w:szCs w:val="22"/>
          <w:lang w:val="lt-LT"/>
        </w:rPr>
        <w:t xml:space="preserve"> eurų)</w:t>
      </w:r>
      <w:r w:rsidR="007A3925" w:rsidRPr="00641C43">
        <w:rPr>
          <w:rFonts w:asciiTheme="minorHAnsi" w:eastAsia="Calibri" w:hAnsiTheme="minorHAnsi" w:cstheme="minorHAnsi"/>
          <w:color w:val="auto"/>
          <w:sz w:val="22"/>
          <w:szCs w:val="22"/>
          <w:lang w:val="lt-LT"/>
        </w:rPr>
        <w:t>,</w:t>
      </w:r>
      <w:r w:rsidR="00353D24" w:rsidRPr="00641C43">
        <w:rPr>
          <w:rFonts w:asciiTheme="minorHAnsi" w:hAnsiTheme="minorHAnsi" w:cstheme="minorHAnsi"/>
          <w:color w:val="auto"/>
          <w:sz w:val="22"/>
          <w:szCs w:val="22"/>
        </w:rPr>
        <w:t xml:space="preserve"> </w:t>
      </w:r>
      <w:r w:rsidR="007C51AF" w:rsidRPr="00641C43">
        <w:rPr>
          <w:rFonts w:asciiTheme="minorHAnsi" w:hAnsiTheme="minorHAnsi" w:cstheme="minorHAnsi"/>
          <w:color w:val="auto"/>
          <w:sz w:val="22"/>
          <w:szCs w:val="22"/>
        </w:rPr>
        <w:t>su PVM</w:t>
      </w:r>
      <w:r w:rsidR="007C51AF" w:rsidRPr="00641C43">
        <w:rPr>
          <w:rFonts w:asciiTheme="minorHAnsi" w:hAnsiTheme="minorHAnsi" w:cstheme="minorHAnsi"/>
          <w:color w:val="auto"/>
          <w:sz w:val="22"/>
          <w:szCs w:val="22"/>
          <w:lang w:val="lt-LT"/>
        </w:rPr>
        <w:t xml:space="preserve"> </w:t>
      </w:r>
      <w:r w:rsidR="009B574D" w:rsidRPr="00641C43">
        <w:rPr>
          <w:rFonts w:asciiTheme="minorHAnsi" w:hAnsiTheme="minorHAnsi" w:cstheme="minorHAnsi"/>
          <w:color w:val="auto"/>
          <w:sz w:val="22"/>
          <w:szCs w:val="22"/>
          <w:lang w:val="lt-LT"/>
        </w:rPr>
        <w:t>–</w:t>
      </w:r>
      <w:r w:rsidR="007A3925" w:rsidRPr="00641C43">
        <w:rPr>
          <w:rFonts w:asciiTheme="minorHAnsi" w:hAnsiTheme="minorHAnsi" w:cstheme="minorHAnsi"/>
          <w:color w:val="auto"/>
          <w:sz w:val="22"/>
          <w:szCs w:val="22"/>
          <w:lang w:val="lt-LT"/>
        </w:rPr>
        <w:t xml:space="preserve"> </w:t>
      </w:r>
      <w:r w:rsidR="00641C43">
        <w:rPr>
          <w:rFonts w:asciiTheme="minorHAnsi" w:hAnsiTheme="minorHAnsi" w:cstheme="minorHAnsi"/>
          <w:b/>
          <w:color w:val="auto"/>
          <w:sz w:val="22"/>
          <w:szCs w:val="22"/>
          <w:lang w:val="lt-LT"/>
        </w:rPr>
        <w:t>5 687,00</w:t>
      </w:r>
      <w:r w:rsidR="001F45FC" w:rsidRPr="00641C43">
        <w:rPr>
          <w:rFonts w:asciiTheme="minorHAnsi" w:hAnsiTheme="minorHAnsi" w:cstheme="minorHAnsi"/>
          <w:b/>
          <w:color w:val="auto"/>
          <w:sz w:val="22"/>
          <w:szCs w:val="22"/>
        </w:rPr>
        <w:t xml:space="preserve"> EUR </w:t>
      </w:r>
      <w:r w:rsidR="001F45FC" w:rsidRPr="00641C43">
        <w:rPr>
          <w:rFonts w:asciiTheme="minorHAnsi" w:hAnsiTheme="minorHAnsi" w:cstheme="minorHAnsi"/>
          <w:b/>
          <w:color w:val="auto"/>
          <w:sz w:val="22"/>
          <w:szCs w:val="22"/>
          <w:lang w:val="lt-LT"/>
        </w:rPr>
        <w:t>(</w:t>
      </w:r>
      <w:r w:rsidR="00641C43">
        <w:rPr>
          <w:rFonts w:asciiTheme="minorHAnsi" w:hAnsiTheme="minorHAnsi" w:cstheme="minorHAnsi"/>
          <w:b/>
          <w:color w:val="auto"/>
          <w:sz w:val="22"/>
          <w:szCs w:val="22"/>
          <w:lang w:val="lt-LT"/>
        </w:rPr>
        <w:t>penk</w:t>
      </w:r>
      <w:r w:rsidR="00867803" w:rsidRPr="00641C43">
        <w:rPr>
          <w:rFonts w:asciiTheme="minorHAnsi" w:hAnsiTheme="minorHAnsi" w:cstheme="minorHAnsi"/>
          <w:b/>
          <w:color w:val="auto"/>
          <w:sz w:val="22"/>
          <w:szCs w:val="22"/>
          <w:lang w:val="lt-LT"/>
        </w:rPr>
        <w:t xml:space="preserve">i tūkstančiai </w:t>
      </w:r>
      <w:r w:rsidR="00641C43">
        <w:rPr>
          <w:rFonts w:asciiTheme="minorHAnsi" w:hAnsiTheme="minorHAnsi" w:cstheme="minorHAnsi"/>
          <w:b/>
          <w:color w:val="auto"/>
          <w:sz w:val="22"/>
          <w:szCs w:val="22"/>
          <w:lang w:val="lt-LT"/>
        </w:rPr>
        <w:t>šeši šimtai aštuoniasdešimt septyni</w:t>
      </w:r>
      <w:r w:rsidR="001F45FC" w:rsidRPr="00641C43">
        <w:rPr>
          <w:rFonts w:asciiTheme="minorHAnsi" w:hAnsiTheme="minorHAnsi" w:cstheme="minorHAnsi"/>
          <w:b/>
          <w:color w:val="auto"/>
          <w:sz w:val="22"/>
          <w:szCs w:val="22"/>
          <w:lang w:val="lt-LT"/>
        </w:rPr>
        <w:t xml:space="preserve"> eur</w:t>
      </w:r>
      <w:r w:rsidR="00641C43">
        <w:rPr>
          <w:rFonts w:asciiTheme="minorHAnsi" w:hAnsiTheme="minorHAnsi" w:cstheme="minorHAnsi"/>
          <w:b/>
          <w:color w:val="auto"/>
          <w:sz w:val="22"/>
          <w:szCs w:val="22"/>
          <w:lang w:val="lt-LT"/>
        </w:rPr>
        <w:t>ai</w:t>
      </w:r>
      <w:r w:rsidR="001F45FC" w:rsidRPr="00641C43">
        <w:rPr>
          <w:rFonts w:asciiTheme="minorHAnsi" w:hAnsiTheme="minorHAnsi" w:cstheme="minorHAnsi"/>
          <w:b/>
          <w:color w:val="auto"/>
          <w:sz w:val="22"/>
          <w:szCs w:val="22"/>
          <w:lang w:val="lt-LT"/>
        </w:rPr>
        <w:t xml:space="preserve"> 0</w:t>
      </w:r>
      <w:r w:rsidR="002B14F2" w:rsidRPr="00641C43">
        <w:rPr>
          <w:rFonts w:asciiTheme="minorHAnsi" w:hAnsiTheme="minorHAnsi" w:cstheme="minorHAnsi"/>
          <w:b/>
          <w:color w:val="auto"/>
          <w:sz w:val="22"/>
          <w:szCs w:val="22"/>
          <w:lang w:val="lt-LT"/>
        </w:rPr>
        <w:t>0</w:t>
      </w:r>
      <w:r w:rsidR="001F45FC" w:rsidRPr="00641C43">
        <w:rPr>
          <w:rFonts w:asciiTheme="minorHAnsi" w:hAnsiTheme="minorHAnsi" w:cstheme="minorHAnsi"/>
          <w:b/>
          <w:color w:val="auto"/>
          <w:sz w:val="22"/>
          <w:szCs w:val="22"/>
          <w:lang w:val="lt-LT"/>
        </w:rPr>
        <w:t xml:space="preserve"> ct)</w:t>
      </w:r>
      <w:r w:rsidR="001F45FC" w:rsidRPr="00385F53">
        <w:rPr>
          <w:rFonts w:asciiTheme="minorHAnsi" w:hAnsiTheme="minorHAnsi" w:cstheme="minorHAnsi"/>
          <w:b/>
          <w:color w:val="auto"/>
          <w:sz w:val="22"/>
          <w:szCs w:val="22"/>
          <w:lang w:val="lt-LT"/>
        </w:rPr>
        <w:t>.</w:t>
      </w:r>
      <w:r w:rsidR="005C58DB">
        <w:rPr>
          <w:rFonts w:asciiTheme="minorHAnsi" w:hAnsiTheme="minorHAnsi" w:cstheme="minorHAnsi"/>
          <w:b/>
          <w:color w:val="auto"/>
          <w:sz w:val="22"/>
          <w:szCs w:val="22"/>
          <w:lang w:val="lt-LT"/>
        </w:rPr>
        <w:t xml:space="preserve"> </w:t>
      </w:r>
      <w:r w:rsidR="005C58DB">
        <w:rPr>
          <w:rFonts w:asciiTheme="minorHAnsi" w:hAnsiTheme="minorHAnsi" w:cstheme="minorHAnsi"/>
          <w:sz w:val="22"/>
          <w:szCs w:val="22"/>
          <w:lang w:val="lt-LT"/>
        </w:rPr>
        <w:t>Pirkėj</w:t>
      </w:r>
      <w:r w:rsidR="005C58DB" w:rsidRPr="004F4266">
        <w:rPr>
          <w:rFonts w:asciiTheme="minorHAnsi" w:hAnsiTheme="minorHAnsi" w:cstheme="minorHAnsi"/>
          <w:sz w:val="22"/>
          <w:szCs w:val="22"/>
          <w:lang w:val="lt-LT"/>
        </w:rPr>
        <w:t>as, pasiekęs šiame punkte nurodytą maksimalią Sutarties sumą, Paslaugų neužsakinės.</w:t>
      </w:r>
    </w:p>
    <w:p w14:paraId="3AF8B348" w14:textId="2633CD7C" w:rsidR="008F19FB" w:rsidRPr="008F19FB" w:rsidRDefault="00E87266" w:rsidP="008F19FB">
      <w:pPr>
        <w:pStyle w:val="ListParagraph"/>
        <w:numPr>
          <w:ilvl w:val="1"/>
          <w:numId w:val="22"/>
        </w:numPr>
        <w:tabs>
          <w:tab w:val="left" w:pos="993"/>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 xml:space="preserve">Vadovaujantis Viešųjų pirkimų tarnybos direktoriaus patvirtinta Kainodaros taisyklių nustatymo metodika, </w:t>
      </w:r>
      <w:r w:rsidRPr="008F19FB">
        <w:rPr>
          <w:rFonts w:asciiTheme="minorHAnsi" w:hAnsiTheme="minorHAnsi" w:cstheme="minorHAnsi"/>
          <w:bCs/>
          <w:sz w:val="22"/>
          <w:szCs w:val="22"/>
        </w:rPr>
        <w:t>Sutarčiai taikoma fiksuoto įkainio</w:t>
      </w:r>
      <w:r w:rsidR="003F73E4" w:rsidRPr="008F19FB">
        <w:rPr>
          <w:rFonts w:asciiTheme="minorHAnsi" w:hAnsiTheme="minorHAnsi" w:cstheme="minorHAnsi"/>
          <w:bCs/>
          <w:sz w:val="22"/>
          <w:szCs w:val="22"/>
        </w:rPr>
        <w:t xml:space="preserve"> </w:t>
      </w:r>
      <w:r w:rsidRPr="008F19FB">
        <w:rPr>
          <w:rFonts w:asciiTheme="minorHAnsi" w:hAnsiTheme="minorHAnsi" w:cstheme="minorHAnsi"/>
          <w:bCs/>
          <w:sz w:val="22"/>
          <w:szCs w:val="22"/>
        </w:rPr>
        <w:t xml:space="preserve">kainodara. </w:t>
      </w:r>
      <w:r w:rsidR="00134824" w:rsidRPr="008F19FB">
        <w:rPr>
          <w:rFonts w:asciiTheme="minorHAnsi" w:hAnsiTheme="minorHAnsi" w:cstheme="minorHAnsi"/>
          <w:bCs/>
          <w:sz w:val="22"/>
          <w:szCs w:val="22"/>
        </w:rPr>
        <w:t>Paslaugų tei</w:t>
      </w:r>
      <w:r w:rsidRPr="008F19FB">
        <w:rPr>
          <w:rFonts w:asciiTheme="minorHAnsi" w:hAnsiTheme="minorHAnsi" w:cstheme="minorHAnsi"/>
          <w:bCs/>
          <w:sz w:val="22"/>
          <w:szCs w:val="22"/>
        </w:rPr>
        <w:t xml:space="preserve">kėjui </w:t>
      </w:r>
      <w:r w:rsidRPr="008F19FB">
        <w:rPr>
          <w:rFonts w:asciiTheme="minorHAnsi" w:hAnsiTheme="minorHAnsi" w:cstheme="minorHAnsi"/>
          <w:bCs/>
          <w:iCs/>
          <w:sz w:val="22"/>
          <w:szCs w:val="22"/>
        </w:rPr>
        <w:t xml:space="preserve">bus mokama pagal </w:t>
      </w:r>
      <w:r w:rsidR="003F73E4" w:rsidRPr="008F19FB">
        <w:rPr>
          <w:rFonts w:asciiTheme="minorHAnsi" w:hAnsiTheme="minorHAnsi" w:cstheme="minorHAnsi"/>
          <w:bCs/>
          <w:iCs/>
          <w:sz w:val="22"/>
          <w:szCs w:val="22"/>
        </w:rPr>
        <w:t>Techninėje specifikacijoje</w:t>
      </w:r>
      <w:r w:rsidRPr="008F19FB">
        <w:rPr>
          <w:rFonts w:asciiTheme="minorHAnsi" w:hAnsiTheme="minorHAnsi" w:cstheme="minorHAnsi"/>
          <w:bCs/>
          <w:iCs/>
          <w:sz w:val="22"/>
          <w:szCs w:val="22"/>
        </w:rPr>
        <w:t xml:space="preserve"> nurodyt</w:t>
      </w:r>
      <w:r w:rsidR="003F73E4" w:rsidRPr="008F19FB">
        <w:rPr>
          <w:rFonts w:asciiTheme="minorHAnsi" w:hAnsiTheme="minorHAnsi" w:cstheme="minorHAnsi"/>
          <w:bCs/>
          <w:iCs/>
          <w:sz w:val="22"/>
          <w:szCs w:val="22"/>
        </w:rPr>
        <w:t>ą Mėnesinį paslaugos teikimo fiksuotą</w:t>
      </w:r>
      <w:r w:rsidRPr="008F19FB">
        <w:rPr>
          <w:rFonts w:asciiTheme="minorHAnsi" w:hAnsiTheme="minorHAnsi" w:cstheme="minorHAnsi"/>
          <w:bCs/>
          <w:iCs/>
          <w:sz w:val="22"/>
          <w:szCs w:val="22"/>
        </w:rPr>
        <w:t xml:space="preserve"> įkain</w:t>
      </w:r>
      <w:r w:rsidR="003F73E4" w:rsidRPr="008F19FB">
        <w:rPr>
          <w:rFonts w:asciiTheme="minorHAnsi" w:hAnsiTheme="minorHAnsi" w:cstheme="minorHAnsi"/>
          <w:bCs/>
          <w:iCs/>
          <w:sz w:val="22"/>
          <w:szCs w:val="22"/>
        </w:rPr>
        <w:t>į</w:t>
      </w:r>
      <w:r w:rsidRPr="008F19FB">
        <w:rPr>
          <w:rFonts w:asciiTheme="minorHAnsi" w:hAnsiTheme="minorHAnsi" w:cstheme="minorHAnsi"/>
          <w:bCs/>
          <w:iCs/>
          <w:sz w:val="22"/>
          <w:szCs w:val="22"/>
        </w:rPr>
        <w:t xml:space="preserve"> (Sutarties </w:t>
      </w:r>
      <w:r w:rsidR="00CA71B5" w:rsidRPr="008F19FB">
        <w:rPr>
          <w:rFonts w:asciiTheme="minorHAnsi" w:hAnsiTheme="minorHAnsi" w:cstheme="minorHAnsi"/>
          <w:bCs/>
          <w:iCs/>
          <w:sz w:val="22"/>
          <w:szCs w:val="22"/>
        </w:rPr>
        <w:t>1 p</w:t>
      </w:r>
      <w:r w:rsidR="003F73E4" w:rsidRPr="008F19FB">
        <w:rPr>
          <w:rFonts w:asciiTheme="minorHAnsi" w:hAnsiTheme="minorHAnsi" w:cstheme="minorHAnsi"/>
          <w:bCs/>
          <w:iCs/>
          <w:sz w:val="22"/>
          <w:szCs w:val="22"/>
        </w:rPr>
        <w:t>riedas</w:t>
      </w:r>
      <w:r w:rsidRPr="008F19FB">
        <w:rPr>
          <w:rFonts w:asciiTheme="minorHAnsi" w:hAnsiTheme="minorHAnsi" w:cstheme="minorHAnsi"/>
          <w:bCs/>
          <w:iCs/>
          <w:sz w:val="22"/>
          <w:szCs w:val="22"/>
        </w:rPr>
        <w:t>)</w:t>
      </w:r>
      <w:r w:rsidR="003F73E4" w:rsidRPr="008F19FB">
        <w:rPr>
          <w:rFonts w:asciiTheme="minorHAnsi" w:hAnsiTheme="minorHAnsi" w:cstheme="minorHAnsi"/>
          <w:bCs/>
          <w:iCs/>
          <w:sz w:val="22"/>
          <w:szCs w:val="22"/>
        </w:rPr>
        <w:t xml:space="preserve"> bei už faktiškai suteiktas </w:t>
      </w:r>
      <w:r w:rsidR="006126AA" w:rsidRPr="008F19FB">
        <w:rPr>
          <w:rFonts w:asciiTheme="minorHAnsi" w:hAnsiTheme="minorHAnsi" w:cstheme="minorHAnsi"/>
          <w:bCs/>
          <w:iCs/>
          <w:sz w:val="22"/>
          <w:szCs w:val="22"/>
        </w:rPr>
        <w:t>P</w:t>
      </w:r>
      <w:r w:rsidR="003F73E4" w:rsidRPr="008F19FB">
        <w:rPr>
          <w:rFonts w:asciiTheme="minorHAnsi" w:hAnsiTheme="minorHAnsi" w:cstheme="minorHAnsi"/>
          <w:bCs/>
          <w:iCs/>
          <w:sz w:val="22"/>
          <w:szCs w:val="22"/>
        </w:rPr>
        <w:t>aslaugas</w:t>
      </w:r>
      <w:r w:rsidR="0088240C" w:rsidRPr="008F19FB">
        <w:rPr>
          <w:rFonts w:asciiTheme="minorHAnsi" w:hAnsiTheme="minorHAnsi" w:cstheme="minorHAnsi"/>
          <w:iCs/>
          <w:sz w:val="22"/>
          <w:szCs w:val="22"/>
          <w:shd w:val="clear" w:color="auto" w:fill="FFFFFF"/>
        </w:rPr>
        <w:t>.</w:t>
      </w:r>
      <w:r w:rsidRPr="008F19FB">
        <w:rPr>
          <w:rFonts w:asciiTheme="minorHAnsi" w:hAnsiTheme="minorHAnsi" w:cstheme="minorHAnsi"/>
          <w:bCs/>
          <w:sz w:val="22"/>
          <w:szCs w:val="22"/>
        </w:rPr>
        <w:t xml:space="preserve"> Sutarties galiojimo metu, Sutartyje nustatyti fiksuoti įkainiai negali būti keičiami, išskyrus Sutarties </w:t>
      </w:r>
      <w:r w:rsidRPr="001C505F">
        <w:rPr>
          <w:rFonts w:asciiTheme="minorHAnsi" w:hAnsiTheme="minorHAnsi" w:cstheme="minorHAnsi"/>
          <w:bCs/>
          <w:sz w:val="22"/>
          <w:szCs w:val="22"/>
        </w:rPr>
        <w:t>3.3</w:t>
      </w:r>
      <w:r w:rsidRPr="008F19FB">
        <w:rPr>
          <w:rFonts w:asciiTheme="minorHAnsi" w:hAnsiTheme="minorHAnsi" w:cstheme="minorHAnsi"/>
          <w:bCs/>
          <w:sz w:val="22"/>
          <w:szCs w:val="22"/>
        </w:rPr>
        <w:t xml:space="preserve"> </w:t>
      </w:r>
      <w:r w:rsidR="008F19FB">
        <w:rPr>
          <w:rFonts w:asciiTheme="minorHAnsi" w:hAnsiTheme="minorHAnsi" w:cstheme="minorHAnsi"/>
          <w:bCs/>
          <w:sz w:val="22"/>
          <w:szCs w:val="22"/>
        </w:rPr>
        <w:t xml:space="preserve">ir 3.4 </w:t>
      </w:r>
      <w:r w:rsidRPr="008F19FB">
        <w:rPr>
          <w:rFonts w:asciiTheme="minorHAnsi" w:hAnsiTheme="minorHAnsi" w:cstheme="minorHAnsi"/>
          <w:bCs/>
          <w:sz w:val="22"/>
          <w:szCs w:val="22"/>
        </w:rPr>
        <w:t>punkt</w:t>
      </w:r>
      <w:r w:rsidR="008F19FB">
        <w:rPr>
          <w:rFonts w:asciiTheme="minorHAnsi" w:hAnsiTheme="minorHAnsi" w:cstheme="minorHAnsi"/>
          <w:bCs/>
          <w:sz w:val="22"/>
          <w:szCs w:val="22"/>
        </w:rPr>
        <w:t>uose</w:t>
      </w:r>
      <w:r w:rsidRPr="008F19FB">
        <w:rPr>
          <w:rFonts w:asciiTheme="minorHAnsi" w:hAnsiTheme="minorHAnsi" w:cstheme="minorHAnsi"/>
          <w:bCs/>
          <w:sz w:val="22"/>
          <w:szCs w:val="22"/>
        </w:rPr>
        <w:t xml:space="preserve"> nurodyt</w:t>
      </w:r>
      <w:r w:rsidR="008F19FB">
        <w:rPr>
          <w:rFonts w:asciiTheme="minorHAnsi" w:hAnsiTheme="minorHAnsi" w:cstheme="minorHAnsi"/>
          <w:bCs/>
          <w:sz w:val="22"/>
          <w:szCs w:val="22"/>
        </w:rPr>
        <w:t>ais</w:t>
      </w:r>
      <w:r w:rsidRPr="008F19FB">
        <w:rPr>
          <w:rFonts w:asciiTheme="minorHAnsi" w:hAnsiTheme="minorHAnsi" w:cstheme="minorHAnsi"/>
          <w:bCs/>
          <w:sz w:val="22"/>
          <w:szCs w:val="22"/>
        </w:rPr>
        <w:t xml:space="preserve"> atvej</w:t>
      </w:r>
      <w:r w:rsidR="008F19FB">
        <w:rPr>
          <w:rFonts w:asciiTheme="minorHAnsi" w:hAnsiTheme="minorHAnsi" w:cstheme="minorHAnsi"/>
          <w:bCs/>
          <w:sz w:val="22"/>
          <w:szCs w:val="22"/>
        </w:rPr>
        <w:t>ais</w:t>
      </w:r>
      <w:r w:rsidRPr="008F19FB">
        <w:rPr>
          <w:rFonts w:asciiTheme="minorHAnsi" w:hAnsiTheme="minorHAnsi" w:cstheme="minorHAnsi"/>
          <w:bCs/>
          <w:sz w:val="22"/>
          <w:szCs w:val="22"/>
        </w:rPr>
        <w:t xml:space="preserve">. Į kiekvieną įkainį yra įskaityti visi mokesčiai ir visos su Sutarties vykdymu susijusios išlaidos (įskaitant sąskaitų faktūrų teikimo per </w:t>
      </w:r>
      <w:r w:rsidR="00385F53">
        <w:rPr>
          <w:rFonts w:asciiTheme="minorHAnsi" w:hAnsiTheme="minorHAnsi" w:cstheme="minorHAnsi"/>
          <w:bCs/>
          <w:sz w:val="22"/>
          <w:szCs w:val="22"/>
        </w:rPr>
        <w:t>SABIS</w:t>
      </w:r>
      <w:r w:rsidRPr="008F19FB">
        <w:rPr>
          <w:rFonts w:asciiTheme="minorHAnsi" w:hAnsiTheme="minorHAnsi" w:cstheme="minorHAnsi"/>
          <w:bCs/>
          <w:sz w:val="22"/>
          <w:szCs w:val="22"/>
        </w:rPr>
        <w:t xml:space="preserve"> elektroninę sistemą išlaidas).</w:t>
      </w:r>
    </w:p>
    <w:p w14:paraId="72029543" w14:textId="48B81351"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 xml:space="preserve">3.3. Įkainiai Sutarties galiojimo laikotarpiu galės būti perskaičiuojami, jeigu pagal Lietuvos Respublikos statistikos departamento duomenis Lietuvos Respublikos metinė infliacija (pagal vartotojų kainų indeksą (toliau - VKI)) pasiekia </w:t>
      </w:r>
      <w:r>
        <w:rPr>
          <w:rFonts w:asciiTheme="minorHAnsi" w:hAnsiTheme="minorHAnsi" w:cstheme="minorHAnsi"/>
          <w:sz w:val="22"/>
          <w:szCs w:val="22"/>
        </w:rPr>
        <w:t>10</w:t>
      </w:r>
      <w:r w:rsidRPr="008F19FB">
        <w:rPr>
          <w:rFonts w:asciiTheme="minorHAnsi" w:hAnsiTheme="minorHAnsi" w:cstheme="minorHAnsi"/>
          <w:sz w:val="22"/>
          <w:szCs w:val="22"/>
        </w:rPr>
        <w:t xml:space="preserve"> ar daugiau procentų arba metinė defliacija pasiekia -</w:t>
      </w:r>
      <w:r>
        <w:rPr>
          <w:rFonts w:asciiTheme="minorHAnsi" w:hAnsiTheme="minorHAnsi" w:cstheme="minorHAnsi"/>
          <w:sz w:val="22"/>
          <w:szCs w:val="22"/>
        </w:rPr>
        <w:t>10</w:t>
      </w:r>
      <w:r w:rsidRPr="008F19FB">
        <w:rPr>
          <w:rFonts w:asciiTheme="minorHAnsi" w:hAnsiTheme="minorHAnsi" w:cstheme="minorHAnsi"/>
          <w:sz w:val="22"/>
          <w:szCs w:val="22"/>
        </w:rPr>
        <w:t xml:space="preserve"> ar mažiau procentų ribą (duomenų šaltinis - http://www.stat.gov.lt). Įkainiai perskaičiuojami tokiomis sąlygomis:</w:t>
      </w:r>
    </w:p>
    <w:p w14:paraId="68252FD0"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3.3.1. įkainiai Sutarties galiojimo laikotarpiu galės būti perskaičiuojami ir keičiami ne dažniau kaip vieną kartą kas 12 mėnesių;</w:t>
      </w:r>
    </w:p>
    <w:p w14:paraId="75A81DCB"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3.3.2. pirmas perskaičiavimas gali būti vykdomas ne anksčiau kaip po 12 mėnesių nuo Sutarties įsigaliojimo;</w:t>
      </w:r>
    </w:p>
    <w:p w14:paraId="4D8BEFC7"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3.3.3. įkainių perskaičiavimą inicijuojanti Šalis turi informuoti kitą Šalį raštu apie pageidavimą perskaičiuoti įkainius;</w:t>
      </w:r>
    </w:p>
    <w:p w14:paraId="0C7A8907"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3.3.4. įkainiai perskaičiuojami pagal žemiau pateiktą formulę:</w:t>
      </w:r>
    </w:p>
    <w:p w14:paraId="53E77BF4" w14:textId="77777777" w:rsidR="008F19FB" w:rsidRPr="008F19FB" w:rsidRDefault="008F19FB" w:rsidP="008F19FB">
      <w:pPr>
        <w:pStyle w:val="ListParagraph"/>
        <w:tabs>
          <w:tab w:val="left" w:pos="993"/>
        </w:tabs>
        <w:spacing w:after="0"/>
        <w:ind w:left="0" w:firstLine="567"/>
        <w:rPr>
          <w:rFonts w:asciiTheme="minorHAnsi" w:eastAsia="Calibri" w:hAnsiTheme="minorHAnsi" w:cstheme="minorHAnsi"/>
          <w:sz w:val="22"/>
          <w:szCs w:val="22"/>
        </w:rPr>
      </w:pPr>
      <w:proofErr w:type="spellStart"/>
      <w:r w:rsidRPr="008F19FB">
        <w:rPr>
          <w:rFonts w:asciiTheme="minorHAnsi" w:eastAsia="Calibri" w:hAnsiTheme="minorHAnsi" w:cstheme="minorHAnsi"/>
          <w:i/>
          <w:sz w:val="22"/>
          <w:szCs w:val="22"/>
        </w:rPr>
        <w:t>Cpn</w:t>
      </w:r>
      <w:proofErr w:type="spellEnd"/>
      <w:r w:rsidRPr="008F19FB">
        <w:rPr>
          <w:rFonts w:asciiTheme="minorHAnsi" w:eastAsia="Calibri" w:hAnsiTheme="minorHAnsi" w:cstheme="minorHAnsi"/>
          <w:i/>
          <w:sz w:val="22"/>
          <w:szCs w:val="22"/>
        </w:rPr>
        <w:t xml:space="preserve"> = </w:t>
      </w:r>
      <w:proofErr w:type="spellStart"/>
      <w:r w:rsidRPr="008F19FB">
        <w:rPr>
          <w:rFonts w:asciiTheme="minorHAnsi" w:eastAsia="Calibri" w:hAnsiTheme="minorHAnsi" w:cstheme="minorHAnsi"/>
          <w:i/>
          <w:sz w:val="22"/>
          <w:szCs w:val="22"/>
        </w:rPr>
        <w:t>Sn</w:t>
      </w:r>
      <w:proofErr w:type="spellEnd"/>
      <w:r w:rsidRPr="008F19FB">
        <w:rPr>
          <w:rFonts w:asciiTheme="minorHAnsi" w:eastAsia="Calibri" w:hAnsiTheme="minorHAnsi" w:cstheme="minorHAnsi"/>
          <w:i/>
          <w:sz w:val="22"/>
          <w:szCs w:val="22"/>
        </w:rPr>
        <w:t xml:space="preserve"> x (1 + (I – X) / 100)</w:t>
      </w:r>
      <w:r w:rsidRPr="008F19FB">
        <w:rPr>
          <w:rFonts w:asciiTheme="minorHAnsi" w:eastAsia="Calibri" w:hAnsiTheme="minorHAnsi" w:cstheme="minorHAnsi"/>
          <w:sz w:val="22"/>
          <w:szCs w:val="22"/>
        </w:rPr>
        <w:t>, kur</w:t>
      </w:r>
    </w:p>
    <w:p w14:paraId="728B1222" w14:textId="77777777" w:rsidR="008F19FB" w:rsidRPr="008F19FB" w:rsidRDefault="008F19FB" w:rsidP="008F19FB">
      <w:pPr>
        <w:pStyle w:val="ListParagraph"/>
        <w:tabs>
          <w:tab w:val="left" w:pos="993"/>
        </w:tabs>
        <w:spacing w:after="0"/>
        <w:ind w:left="0" w:firstLine="567"/>
        <w:rPr>
          <w:rFonts w:asciiTheme="minorHAnsi" w:eastAsia="Calibri" w:hAnsiTheme="minorHAnsi" w:cstheme="minorHAnsi"/>
          <w:sz w:val="22"/>
          <w:szCs w:val="22"/>
        </w:rPr>
      </w:pPr>
      <w:proofErr w:type="spellStart"/>
      <w:r w:rsidRPr="008F19FB">
        <w:rPr>
          <w:rFonts w:asciiTheme="minorHAnsi" w:eastAsia="Calibri" w:hAnsiTheme="minorHAnsi" w:cstheme="minorHAnsi"/>
          <w:i/>
          <w:sz w:val="22"/>
          <w:szCs w:val="22"/>
        </w:rPr>
        <w:t>Cpn</w:t>
      </w:r>
      <w:proofErr w:type="spellEnd"/>
      <w:r w:rsidRPr="008F19FB">
        <w:rPr>
          <w:rFonts w:asciiTheme="minorHAnsi" w:eastAsia="Calibri" w:hAnsiTheme="minorHAnsi" w:cstheme="minorHAnsi"/>
          <w:sz w:val="22"/>
          <w:szCs w:val="22"/>
        </w:rPr>
        <w:t xml:space="preserve"> – perskaičiuotas įkainis, EUR be PVM;</w:t>
      </w:r>
    </w:p>
    <w:p w14:paraId="5C43A207" w14:textId="77777777" w:rsidR="008F19FB" w:rsidRPr="008F19FB" w:rsidRDefault="008F19FB" w:rsidP="008F19FB">
      <w:pPr>
        <w:pStyle w:val="ListParagraph"/>
        <w:tabs>
          <w:tab w:val="left" w:pos="993"/>
        </w:tabs>
        <w:spacing w:after="0"/>
        <w:ind w:left="0" w:firstLine="567"/>
        <w:rPr>
          <w:rFonts w:asciiTheme="minorHAnsi" w:eastAsia="Calibri" w:hAnsiTheme="minorHAnsi" w:cstheme="minorHAnsi"/>
          <w:sz w:val="22"/>
          <w:szCs w:val="22"/>
        </w:rPr>
      </w:pPr>
      <w:proofErr w:type="spellStart"/>
      <w:r w:rsidRPr="008F19FB">
        <w:rPr>
          <w:rFonts w:asciiTheme="minorHAnsi" w:eastAsia="Calibri" w:hAnsiTheme="minorHAnsi" w:cstheme="minorHAnsi"/>
          <w:i/>
          <w:sz w:val="22"/>
          <w:szCs w:val="22"/>
        </w:rPr>
        <w:t>Sn</w:t>
      </w:r>
      <w:proofErr w:type="spellEnd"/>
      <w:r w:rsidRPr="008F19FB">
        <w:rPr>
          <w:rFonts w:asciiTheme="minorHAnsi" w:eastAsia="Calibri" w:hAnsiTheme="minorHAnsi" w:cstheme="minorHAnsi"/>
          <w:sz w:val="22"/>
          <w:szCs w:val="22"/>
        </w:rPr>
        <w:t xml:space="preserve"> – Pasiūlyme nustatytas įkainis</w:t>
      </w:r>
      <w:r w:rsidRPr="008F19FB">
        <w:rPr>
          <w:rFonts w:asciiTheme="minorHAnsi" w:hAnsiTheme="minorHAnsi" w:cstheme="minorHAnsi"/>
          <w:sz w:val="22"/>
          <w:szCs w:val="22"/>
        </w:rPr>
        <w:t xml:space="preserve"> EUR be PVM (</w:t>
      </w:r>
      <w:r w:rsidRPr="008F19FB">
        <w:rPr>
          <w:rFonts w:asciiTheme="minorHAnsi" w:eastAsia="Calibri" w:hAnsiTheme="minorHAnsi" w:cstheme="minorHAnsi"/>
          <w:sz w:val="22"/>
          <w:szCs w:val="22"/>
        </w:rPr>
        <w:t>jei jis jau buvo perskaičiuotas, tai įkainis po paskutinio perskaičiavimo);</w:t>
      </w:r>
    </w:p>
    <w:p w14:paraId="29ABD42A" w14:textId="77777777" w:rsidR="008F19FB" w:rsidRPr="008F19FB" w:rsidRDefault="008F19FB" w:rsidP="008F19FB">
      <w:pPr>
        <w:pStyle w:val="ListParagraph"/>
        <w:tabs>
          <w:tab w:val="left" w:pos="993"/>
        </w:tabs>
        <w:spacing w:after="0"/>
        <w:ind w:left="0" w:firstLine="567"/>
        <w:rPr>
          <w:rFonts w:asciiTheme="minorHAnsi" w:eastAsia="Calibri" w:hAnsiTheme="minorHAnsi" w:cstheme="minorHAnsi"/>
          <w:sz w:val="22"/>
          <w:szCs w:val="22"/>
        </w:rPr>
      </w:pPr>
      <w:r w:rsidRPr="008F19FB">
        <w:rPr>
          <w:rFonts w:asciiTheme="minorHAnsi" w:eastAsia="Calibri" w:hAnsiTheme="minorHAnsi" w:cstheme="minorHAnsi"/>
          <w:i/>
          <w:sz w:val="22"/>
          <w:szCs w:val="22"/>
        </w:rPr>
        <w:t xml:space="preserve">I </w:t>
      </w:r>
      <w:r w:rsidRPr="008F19FB">
        <w:rPr>
          <w:rFonts w:asciiTheme="minorHAnsi" w:eastAsia="Calibri" w:hAnsiTheme="minorHAnsi" w:cstheme="minorHAnsi"/>
          <w:sz w:val="22"/>
          <w:szCs w:val="22"/>
        </w:rPr>
        <w:t>– Lietuvos Respublikos metinės infliacijos/defliacijos</w:t>
      </w:r>
      <w:r w:rsidRPr="008F19FB">
        <w:rPr>
          <w:rFonts w:asciiTheme="minorHAnsi" w:hAnsiTheme="minorHAnsi" w:cstheme="minorHAnsi"/>
          <w:bCs/>
          <w:sz w:val="22"/>
          <w:szCs w:val="22"/>
        </w:rPr>
        <w:t xml:space="preserve"> </w:t>
      </w:r>
      <w:r w:rsidRPr="008F19FB">
        <w:rPr>
          <w:rFonts w:asciiTheme="minorHAnsi" w:eastAsia="Calibri" w:hAnsiTheme="minorHAnsi" w:cstheme="minorHAnsi"/>
          <w:bCs/>
          <w:sz w:val="22"/>
          <w:szCs w:val="22"/>
        </w:rPr>
        <w:t>procentas</w:t>
      </w:r>
      <w:r w:rsidRPr="008F19FB">
        <w:rPr>
          <w:rFonts w:asciiTheme="minorHAnsi" w:eastAsia="Calibri" w:hAnsiTheme="minorHAnsi" w:cstheme="minorHAnsi"/>
          <w:sz w:val="22"/>
          <w:szCs w:val="22"/>
        </w:rPr>
        <w:t xml:space="preserve"> pagal VKI (infliacijos atveju teigiamas dydis, defliacijos atveju – neigiamas</w:t>
      </w:r>
      <w:r w:rsidRPr="008F19FB">
        <w:rPr>
          <w:rFonts w:asciiTheme="minorHAnsi" w:hAnsiTheme="minorHAnsi" w:cstheme="minorHAnsi"/>
          <w:bCs/>
          <w:sz w:val="22"/>
          <w:szCs w:val="22"/>
        </w:rPr>
        <w:t xml:space="preserve"> (</w:t>
      </w:r>
      <w:r w:rsidRPr="008F19FB">
        <w:rPr>
          <w:rFonts w:asciiTheme="minorHAnsi" w:eastAsia="Calibri" w:hAnsiTheme="minorHAnsi" w:cstheme="minorHAnsi"/>
          <w:bCs/>
          <w:sz w:val="22"/>
          <w:szCs w:val="22"/>
        </w:rPr>
        <w:t>procentas įrašomas su minuso ženklu</w:t>
      </w:r>
      <w:r w:rsidRPr="008F19FB">
        <w:rPr>
          <w:rFonts w:asciiTheme="minorHAnsi" w:eastAsia="Calibri" w:hAnsiTheme="minorHAnsi" w:cstheme="minorHAnsi"/>
          <w:sz w:val="22"/>
          <w:szCs w:val="22"/>
        </w:rPr>
        <w:t>)).</w:t>
      </w:r>
      <w:r w:rsidRPr="008F19FB">
        <w:rPr>
          <w:rFonts w:asciiTheme="minorHAnsi" w:hAnsiTheme="minorHAnsi" w:cstheme="minorHAnsi"/>
          <w:sz w:val="22"/>
          <w:szCs w:val="22"/>
        </w:rPr>
        <w:t xml:space="preserve"> </w:t>
      </w:r>
      <w:r w:rsidRPr="008F19FB">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3FF71F22" w14:textId="089CBE3E" w:rsidR="008F19FB" w:rsidRPr="008F19FB" w:rsidRDefault="008F19FB" w:rsidP="008F19FB">
      <w:pPr>
        <w:pStyle w:val="ListParagraph"/>
        <w:spacing w:after="0"/>
        <w:ind w:left="0" w:firstLine="567"/>
        <w:rPr>
          <w:rFonts w:asciiTheme="minorHAnsi" w:hAnsiTheme="minorHAnsi" w:cstheme="minorHAnsi"/>
          <w:sz w:val="22"/>
          <w:szCs w:val="22"/>
        </w:rPr>
      </w:pPr>
      <w:r w:rsidRPr="008F19FB">
        <w:rPr>
          <w:rFonts w:asciiTheme="minorHAnsi" w:hAnsiTheme="minorHAnsi" w:cstheme="minorHAnsi"/>
          <w:i/>
          <w:sz w:val="22"/>
          <w:szCs w:val="22"/>
        </w:rPr>
        <w:t>X</w:t>
      </w:r>
      <w:r w:rsidRPr="008F19FB">
        <w:rPr>
          <w:rFonts w:asciiTheme="minorHAnsi" w:hAnsiTheme="minorHAnsi" w:cstheme="minorHAnsi"/>
          <w:sz w:val="22"/>
          <w:szCs w:val="22"/>
        </w:rPr>
        <w:t xml:space="preserve"> - infliacijos atveju (</w:t>
      </w:r>
      <w:r>
        <w:rPr>
          <w:rFonts w:asciiTheme="minorHAnsi" w:hAnsiTheme="minorHAnsi" w:cstheme="minorHAnsi"/>
          <w:sz w:val="22"/>
          <w:szCs w:val="22"/>
        </w:rPr>
        <w:t>10</w:t>
      </w:r>
      <w:r w:rsidRPr="008F19FB">
        <w:rPr>
          <w:rFonts w:asciiTheme="minorHAnsi" w:hAnsiTheme="minorHAnsi" w:cstheme="minorHAnsi"/>
          <w:sz w:val="22"/>
          <w:szCs w:val="22"/>
        </w:rPr>
        <w:t>), defliacijos atveju (-</w:t>
      </w:r>
      <w:r>
        <w:rPr>
          <w:rFonts w:asciiTheme="minorHAnsi" w:hAnsiTheme="minorHAnsi" w:cstheme="minorHAnsi"/>
          <w:sz w:val="22"/>
          <w:szCs w:val="22"/>
        </w:rPr>
        <w:t>10</w:t>
      </w:r>
      <w:r w:rsidRPr="008F19FB">
        <w:rPr>
          <w:rFonts w:asciiTheme="minorHAnsi" w:hAnsiTheme="minorHAnsi" w:cstheme="minorHAnsi"/>
          <w:sz w:val="22"/>
          <w:szCs w:val="22"/>
        </w:rPr>
        <w:t>).</w:t>
      </w:r>
    </w:p>
    <w:p w14:paraId="067226F5" w14:textId="77777777" w:rsidR="008F19FB" w:rsidRPr="008F19FB" w:rsidRDefault="008F19FB" w:rsidP="008F19F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3.3.5. įkainių pakeitimas įforminamas Šalių pasirašomu susitarimu</w:t>
      </w:r>
      <w:r w:rsidRPr="007C6042">
        <w:t xml:space="preserve"> </w:t>
      </w:r>
      <w:r w:rsidRPr="008F19FB">
        <w:rPr>
          <w:rFonts w:asciiTheme="minorHAnsi" w:hAnsiTheme="minorHAnsi" w:cstheme="minorHAnsi"/>
          <w:sz w:val="22"/>
          <w:szCs w:val="22"/>
        </w:rPr>
        <w:t>dėl Sutarties pakeitimo ir įsigalioja sekančio mėnesio pirmą dieną nuo susitarimo pasirašymo datos.</w:t>
      </w:r>
    </w:p>
    <w:p w14:paraId="131FB8FD" w14:textId="77777777" w:rsidR="005C58DB" w:rsidRDefault="008F19FB" w:rsidP="005C58DB">
      <w:pPr>
        <w:pStyle w:val="ListParagraph"/>
        <w:tabs>
          <w:tab w:val="left" w:pos="567"/>
        </w:tabs>
        <w:spacing w:after="0"/>
        <w:ind w:left="0" w:firstLine="567"/>
        <w:rPr>
          <w:rFonts w:asciiTheme="minorHAnsi" w:hAnsiTheme="minorHAnsi" w:cstheme="minorHAnsi"/>
          <w:sz w:val="22"/>
          <w:szCs w:val="22"/>
        </w:rPr>
      </w:pPr>
      <w:r w:rsidRPr="008F19FB">
        <w:rPr>
          <w:rFonts w:asciiTheme="minorHAnsi" w:hAnsiTheme="minorHAnsi" w:cstheme="minorHAnsi"/>
          <w:sz w:val="22"/>
          <w:szCs w:val="22"/>
        </w:rPr>
        <w:t>3.4. Pasikeitus PVM tarifui, atitinkamai pasikeičia pagal Sutartį Paslaugų teikėjui mokėtinos sumos, kurioms taikomas PVM. Pasikeitęs PVM turės įtakos tik atsiskaitymams už Paslaugas, už kurias nebuvo išrašyta sąskaita faktūra.</w:t>
      </w:r>
    </w:p>
    <w:p w14:paraId="12A646E7" w14:textId="30252D3B" w:rsidR="005C58DB" w:rsidRPr="008F19FB" w:rsidRDefault="005C58DB" w:rsidP="005C58DB">
      <w:pPr>
        <w:pStyle w:val="ListParagraph"/>
        <w:tabs>
          <w:tab w:val="left" w:pos="567"/>
        </w:tabs>
        <w:spacing w:after="0"/>
        <w:ind w:left="0" w:firstLine="567"/>
        <w:rPr>
          <w:rFonts w:asciiTheme="minorHAnsi" w:hAnsiTheme="minorHAnsi" w:cstheme="minorHAnsi"/>
          <w:sz w:val="22"/>
          <w:szCs w:val="22"/>
        </w:rPr>
      </w:pPr>
      <w:r>
        <w:rPr>
          <w:rFonts w:asciiTheme="minorHAnsi" w:hAnsiTheme="minorHAnsi" w:cstheme="minorHAnsi"/>
          <w:sz w:val="22"/>
          <w:szCs w:val="22"/>
        </w:rPr>
        <w:t xml:space="preserve">3.5. </w:t>
      </w:r>
      <w:r w:rsidRPr="004F4266">
        <w:rPr>
          <w:rFonts w:asciiTheme="minorHAnsi" w:hAnsiTheme="minorHAnsi" w:cstheme="minorHAnsi"/>
          <w:sz w:val="22"/>
          <w:szCs w:val="22"/>
        </w:rPr>
        <w:t xml:space="preserve">Esant poreikiui, gali būti įsigyjamos Priede Nr. 1 nenurodytos, tačiau su Pirkimo objektu susijusios Paslaugos, neviršijant 10 procentų maksimalios Sutarties vertės. Už Paslaugų sąraše nenurodytas, tačiau su </w:t>
      </w:r>
      <w:r w:rsidRPr="004F4266">
        <w:rPr>
          <w:rFonts w:asciiTheme="minorHAnsi" w:hAnsiTheme="minorHAnsi" w:cstheme="minorHAnsi"/>
          <w:sz w:val="22"/>
          <w:szCs w:val="22"/>
        </w:rPr>
        <w:lastRenderedPageBreak/>
        <w:t>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Pagal šį punktą perkamų paslaugų teikimo terminas yra derinamas kiekvienu konkrečiu atveju su Paslaugų Teikėju.</w:t>
      </w:r>
    </w:p>
    <w:p w14:paraId="5045BAD1" w14:textId="77777777" w:rsidR="0088240C" w:rsidRPr="0088240C" w:rsidRDefault="0088240C" w:rsidP="0088240C">
      <w:pPr>
        <w:pStyle w:val="SSutPunktas"/>
        <w:spacing w:after="0"/>
        <w:ind w:left="1778" w:hanging="1211"/>
        <w:rPr>
          <w:rFonts w:asciiTheme="minorHAnsi" w:hAnsiTheme="minorHAnsi" w:cstheme="minorHAnsi"/>
          <w:color w:val="auto"/>
          <w:sz w:val="22"/>
          <w:szCs w:val="22"/>
        </w:rPr>
      </w:pPr>
    </w:p>
    <w:p w14:paraId="1EBAFCC1" w14:textId="77777777"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ATSISKAITYMŲ IR MOKĖJIMŲ TVARKA</w:t>
      </w:r>
    </w:p>
    <w:p w14:paraId="5889E816" w14:textId="4A8C1F58" w:rsidR="00C4786A" w:rsidRPr="00906C26" w:rsidRDefault="00E90955"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Pr>
          <w:rFonts w:asciiTheme="minorHAnsi" w:hAnsiTheme="minorHAnsi" w:cstheme="minorHAnsi"/>
          <w:color w:val="auto"/>
          <w:sz w:val="22"/>
          <w:szCs w:val="22"/>
          <w:lang w:val="lt-LT"/>
        </w:rPr>
        <w:t>Paslaugų tei</w:t>
      </w:r>
      <w:r w:rsidR="00666A61" w:rsidRPr="00906C26">
        <w:rPr>
          <w:rFonts w:asciiTheme="minorHAnsi" w:hAnsiTheme="minorHAnsi" w:cstheme="minorHAnsi"/>
          <w:color w:val="auto"/>
          <w:sz w:val="22"/>
          <w:szCs w:val="22"/>
          <w:lang w:val="lt-LT"/>
        </w:rPr>
        <w:t>kėjui</w:t>
      </w:r>
      <w:r w:rsidR="00C4786A" w:rsidRPr="00906C26">
        <w:rPr>
          <w:rFonts w:asciiTheme="minorHAnsi" w:hAnsiTheme="minorHAnsi" w:cstheme="minorHAnsi"/>
          <w:color w:val="auto"/>
          <w:sz w:val="22"/>
          <w:szCs w:val="22"/>
          <w:lang w:val="lt-LT"/>
        </w:rPr>
        <w:t xml:space="preserve"> bus mokama pagal </w:t>
      </w:r>
      <w:r w:rsidR="004C0D3A">
        <w:rPr>
          <w:rFonts w:asciiTheme="minorHAnsi" w:hAnsiTheme="minorHAnsi" w:cstheme="minorHAnsi"/>
          <w:color w:val="auto"/>
          <w:sz w:val="22"/>
          <w:szCs w:val="22"/>
          <w:lang w:val="lt-LT"/>
        </w:rPr>
        <w:t>Sutarties 1 priede „</w:t>
      </w:r>
      <w:r w:rsidR="0088240C" w:rsidRPr="00771039">
        <w:rPr>
          <w:rFonts w:asciiTheme="minorHAnsi" w:hAnsiTheme="minorHAnsi" w:cstheme="minorHAnsi"/>
          <w:color w:val="auto"/>
          <w:sz w:val="22"/>
          <w:szCs w:val="22"/>
          <w:lang w:val="lt-LT"/>
        </w:rPr>
        <w:t>Techninė specifikacij</w:t>
      </w:r>
      <w:r w:rsidR="004C0D3A" w:rsidRPr="00641C43">
        <w:rPr>
          <w:rFonts w:asciiTheme="minorHAnsi" w:hAnsiTheme="minorHAnsi" w:cstheme="minorHAnsi"/>
          <w:color w:val="auto"/>
          <w:sz w:val="22"/>
          <w:szCs w:val="22"/>
          <w:lang w:val="lt-LT"/>
        </w:rPr>
        <w:t>a“</w:t>
      </w:r>
      <w:r w:rsidR="00C4786A" w:rsidRPr="00906C26">
        <w:rPr>
          <w:rFonts w:asciiTheme="minorHAnsi" w:hAnsiTheme="minorHAnsi" w:cstheme="minorHAnsi"/>
          <w:color w:val="auto"/>
          <w:sz w:val="22"/>
          <w:szCs w:val="22"/>
          <w:lang w:val="lt-LT"/>
        </w:rPr>
        <w:t xml:space="preserve"> nurodyt</w:t>
      </w:r>
      <w:r w:rsidR="006126AA">
        <w:rPr>
          <w:rFonts w:asciiTheme="minorHAnsi" w:hAnsiTheme="minorHAnsi" w:cstheme="minorHAnsi"/>
          <w:color w:val="auto"/>
          <w:sz w:val="22"/>
          <w:szCs w:val="22"/>
          <w:lang w:val="lt-LT"/>
        </w:rPr>
        <w:t>us</w:t>
      </w:r>
      <w:r w:rsidR="00C4786A" w:rsidRPr="00906C26">
        <w:rPr>
          <w:rFonts w:asciiTheme="minorHAnsi" w:hAnsiTheme="minorHAnsi" w:cstheme="minorHAnsi"/>
          <w:color w:val="auto"/>
          <w:sz w:val="22"/>
          <w:szCs w:val="22"/>
          <w:lang w:val="lt-LT"/>
        </w:rPr>
        <w:t xml:space="preserve"> </w:t>
      </w:r>
      <w:r w:rsidR="006126AA">
        <w:rPr>
          <w:rFonts w:asciiTheme="minorHAnsi" w:hAnsiTheme="minorHAnsi" w:cstheme="minorHAnsi"/>
          <w:color w:val="auto"/>
          <w:sz w:val="22"/>
          <w:szCs w:val="22"/>
          <w:lang w:val="lt-LT"/>
        </w:rPr>
        <w:t>P</w:t>
      </w:r>
      <w:r w:rsidR="0088240C">
        <w:rPr>
          <w:rFonts w:asciiTheme="minorHAnsi" w:hAnsiTheme="minorHAnsi" w:cstheme="minorHAnsi"/>
          <w:color w:val="auto"/>
          <w:sz w:val="22"/>
          <w:szCs w:val="22"/>
          <w:lang w:val="lt-LT"/>
        </w:rPr>
        <w:t>aslaug</w:t>
      </w:r>
      <w:r w:rsidR="006126AA">
        <w:rPr>
          <w:rFonts w:asciiTheme="minorHAnsi" w:hAnsiTheme="minorHAnsi" w:cstheme="minorHAnsi"/>
          <w:color w:val="auto"/>
          <w:sz w:val="22"/>
          <w:szCs w:val="22"/>
          <w:lang w:val="lt-LT"/>
        </w:rPr>
        <w:t>ų</w:t>
      </w:r>
      <w:r w:rsidR="0088240C">
        <w:rPr>
          <w:rFonts w:asciiTheme="minorHAnsi" w:hAnsiTheme="minorHAnsi" w:cstheme="minorHAnsi"/>
          <w:color w:val="auto"/>
          <w:sz w:val="22"/>
          <w:szCs w:val="22"/>
          <w:lang w:val="lt-LT"/>
        </w:rPr>
        <w:t xml:space="preserve"> </w:t>
      </w:r>
      <w:r w:rsidR="00C4786A" w:rsidRPr="00906C26">
        <w:rPr>
          <w:rFonts w:asciiTheme="minorHAnsi" w:hAnsiTheme="minorHAnsi" w:cstheme="minorHAnsi"/>
          <w:color w:val="auto"/>
          <w:sz w:val="22"/>
          <w:szCs w:val="22"/>
          <w:lang w:val="lt-LT"/>
        </w:rPr>
        <w:t>įkain</w:t>
      </w:r>
      <w:r w:rsidR="006126AA">
        <w:rPr>
          <w:rFonts w:asciiTheme="minorHAnsi" w:hAnsiTheme="minorHAnsi" w:cstheme="minorHAnsi"/>
          <w:color w:val="auto"/>
          <w:sz w:val="22"/>
          <w:szCs w:val="22"/>
          <w:lang w:val="lt-LT"/>
        </w:rPr>
        <w:t>ius</w:t>
      </w:r>
      <w:r w:rsidR="0088240C">
        <w:rPr>
          <w:rFonts w:asciiTheme="minorHAnsi" w:hAnsiTheme="minorHAnsi" w:cstheme="minorHAnsi"/>
          <w:color w:val="auto"/>
          <w:sz w:val="22"/>
          <w:szCs w:val="22"/>
          <w:lang w:val="lt-LT"/>
        </w:rPr>
        <w:t xml:space="preserve"> </w:t>
      </w:r>
      <w:r w:rsidR="003577BF">
        <w:rPr>
          <w:rFonts w:asciiTheme="minorHAnsi" w:hAnsiTheme="minorHAnsi" w:cstheme="minorHAnsi"/>
          <w:color w:val="auto"/>
          <w:sz w:val="22"/>
          <w:szCs w:val="22"/>
          <w:lang w:val="lt-LT"/>
        </w:rPr>
        <w:t>u</w:t>
      </w:r>
      <w:r w:rsidR="0088240C" w:rsidRPr="0088240C">
        <w:rPr>
          <w:rFonts w:asciiTheme="minorHAnsi" w:hAnsiTheme="minorHAnsi" w:cstheme="minorHAnsi"/>
          <w:bCs/>
          <w:iCs/>
          <w:sz w:val="22"/>
          <w:szCs w:val="22"/>
        </w:rPr>
        <w:t xml:space="preserve">ž faktiškai suteiktas </w:t>
      </w:r>
      <w:r w:rsidR="003577BF">
        <w:rPr>
          <w:rFonts w:asciiTheme="minorHAnsi" w:hAnsiTheme="minorHAnsi" w:cstheme="minorHAnsi"/>
          <w:bCs/>
          <w:iCs/>
          <w:sz w:val="22"/>
          <w:szCs w:val="22"/>
          <w:lang w:val="lt-LT"/>
        </w:rPr>
        <w:t>P</w:t>
      </w:r>
      <w:proofErr w:type="spellStart"/>
      <w:r w:rsidR="0088240C" w:rsidRPr="0088240C">
        <w:rPr>
          <w:rFonts w:asciiTheme="minorHAnsi" w:hAnsiTheme="minorHAnsi" w:cstheme="minorHAnsi"/>
          <w:bCs/>
          <w:iCs/>
          <w:sz w:val="22"/>
          <w:szCs w:val="22"/>
        </w:rPr>
        <w:t>aslaugas</w:t>
      </w:r>
      <w:proofErr w:type="spellEnd"/>
      <w:r w:rsidR="004505EA">
        <w:rPr>
          <w:rFonts w:asciiTheme="minorHAnsi" w:hAnsiTheme="minorHAnsi" w:cstheme="minorHAnsi"/>
          <w:color w:val="auto"/>
          <w:sz w:val="22"/>
          <w:szCs w:val="22"/>
          <w:lang w:val="lt-LT"/>
        </w:rPr>
        <w:t>, neviršijant Sutarties 3.1 punkte nustatytos Maksimalios Sutarties kainos</w:t>
      </w:r>
      <w:r w:rsidR="00C4786A" w:rsidRPr="00906C26">
        <w:rPr>
          <w:rFonts w:asciiTheme="minorHAnsi" w:hAnsiTheme="minorHAnsi" w:cstheme="minorHAnsi"/>
          <w:color w:val="auto"/>
          <w:sz w:val="22"/>
          <w:szCs w:val="22"/>
          <w:lang w:val="lt-LT"/>
        </w:rPr>
        <w:t>.</w:t>
      </w:r>
    </w:p>
    <w:p w14:paraId="42EEEC5A" w14:textId="0B2BDBDF" w:rsidR="00D13DFB" w:rsidRPr="00906C26" w:rsidRDefault="00C72222"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Už </w:t>
      </w:r>
      <w:r w:rsidR="00C35F17" w:rsidRPr="00906C26">
        <w:rPr>
          <w:rFonts w:asciiTheme="minorHAnsi" w:hAnsiTheme="minorHAnsi" w:cstheme="minorHAnsi"/>
          <w:color w:val="auto"/>
          <w:sz w:val="22"/>
          <w:szCs w:val="22"/>
        </w:rPr>
        <w:t>teik</w:t>
      </w:r>
      <w:r w:rsidR="00F733AA" w:rsidRPr="00906C26">
        <w:rPr>
          <w:rFonts w:asciiTheme="minorHAnsi" w:hAnsiTheme="minorHAnsi" w:cstheme="minorHAnsi"/>
          <w:color w:val="auto"/>
          <w:sz w:val="22"/>
          <w:szCs w:val="22"/>
          <w:lang w:val="en-US"/>
        </w:rPr>
        <w:t>iamas</w:t>
      </w:r>
      <w:r w:rsidR="00C35F17" w:rsidRPr="00906C26">
        <w:rPr>
          <w:rFonts w:asciiTheme="minorHAnsi" w:hAnsiTheme="minorHAnsi" w:cstheme="minorHAnsi"/>
          <w:color w:val="auto"/>
          <w:sz w:val="22"/>
          <w:szCs w:val="22"/>
        </w:rPr>
        <w:t xml:space="preserve"> </w:t>
      </w:r>
      <w:r w:rsidR="00BE4609" w:rsidRPr="00906C26">
        <w:rPr>
          <w:rFonts w:asciiTheme="minorHAnsi" w:hAnsiTheme="minorHAnsi" w:cstheme="minorHAnsi"/>
          <w:color w:val="auto"/>
          <w:sz w:val="22"/>
          <w:szCs w:val="22"/>
          <w:lang w:val="lt-LT"/>
        </w:rPr>
        <w:t>Paslaugas</w:t>
      </w:r>
      <w:r w:rsidR="00BE4609" w:rsidRPr="00906C26">
        <w:rPr>
          <w:rFonts w:asciiTheme="minorHAnsi" w:hAnsiTheme="minorHAnsi" w:cstheme="minorHAnsi"/>
          <w:color w:val="auto"/>
          <w:sz w:val="22"/>
          <w:szCs w:val="22"/>
        </w:rPr>
        <w:t xml:space="preserve"> </w:t>
      </w:r>
      <w:r w:rsidR="00666A61" w:rsidRPr="00906C26">
        <w:rPr>
          <w:rFonts w:asciiTheme="minorHAnsi" w:hAnsiTheme="minorHAnsi" w:cstheme="minorHAnsi"/>
          <w:color w:val="auto"/>
          <w:sz w:val="22"/>
          <w:szCs w:val="22"/>
          <w:lang w:val="lt-LT"/>
        </w:rPr>
        <w:t>Pirkėjas</w:t>
      </w:r>
      <w:r w:rsidR="00353D24" w:rsidRPr="00906C26">
        <w:rPr>
          <w:rFonts w:asciiTheme="minorHAnsi" w:hAnsiTheme="minorHAnsi" w:cstheme="minorHAnsi"/>
          <w:color w:val="auto"/>
          <w:sz w:val="22"/>
          <w:szCs w:val="22"/>
        </w:rPr>
        <w:t xml:space="preserve"> </w:t>
      </w:r>
      <w:r w:rsidR="00C35F17" w:rsidRPr="00906C26">
        <w:rPr>
          <w:rFonts w:asciiTheme="minorHAnsi" w:hAnsiTheme="minorHAnsi" w:cstheme="minorHAnsi"/>
          <w:color w:val="auto"/>
          <w:sz w:val="22"/>
          <w:szCs w:val="22"/>
        </w:rPr>
        <w:t xml:space="preserve">atsiskaito su </w:t>
      </w:r>
      <w:r w:rsidR="00E90955">
        <w:rPr>
          <w:rFonts w:asciiTheme="minorHAnsi" w:hAnsiTheme="minorHAnsi" w:cstheme="minorHAnsi"/>
          <w:color w:val="auto"/>
          <w:sz w:val="22"/>
          <w:szCs w:val="22"/>
          <w:lang w:val="lt-LT"/>
        </w:rPr>
        <w:t>Paslaugų tei</w:t>
      </w:r>
      <w:r w:rsidR="00C9444D" w:rsidRPr="00906C26">
        <w:rPr>
          <w:rFonts w:asciiTheme="minorHAnsi" w:hAnsiTheme="minorHAnsi" w:cstheme="minorHAnsi"/>
          <w:color w:val="auto"/>
          <w:sz w:val="22"/>
          <w:szCs w:val="22"/>
          <w:lang w:val="lt-LT"/>
        </w:rPr>
        <w:t>kėju</w:t>
      </w:r>
      <w:r w:rsidR="00C35F17" w:rsidRPr="00906C26">
        <w:rPr>
          <w:rFonts w:asciiTheme="minorHAnsi" w:hAnsiTheme="minorHAnsi" w:cstheme="minorHAnsi"/>
          <w:color w:val="auto"/>
          <w:sz w:val="22"/>
          <w:szCs w:val="22"/>
        </w:rPr>
        <w:t xml:space="preserve"> vieną kartą per </w:t>
      </w:r>
      <w:proofErr w:type="spellStart"/>
      <w:r w:rsidR="00F733AA" w:rsidRPr="00906C26">
        <w:rPr>
          <w:rFonts w:asciiTheme="minorHAnsi" w:hAnsiTheme="minorHAnsi" w:cstheme="minorHAnsi"/>
          <w:color w:val="auto"/>
          <w:sz w:val="22"/>
          <w:szCs w:val="22"/>
          <w:lang w:val="en-US"/>
        </w:rPr>
        <w:t>mėnes</w:t>
      </w:r>
      <w:r w:rsidR="00E87266">
        <w:rPr>
          <w:rFonts w:asciiTheme="minorHAnsi" w:hAnsiTheme="minorHAnsi" w:cstheme="minorHAnsi"/>
          <w:color w:val="auto"/>
          <w:sz w:val="22"/>
          <w:szCs w:val="22"/>
          <w:lang w:val="en-US"/>
        </w:rPr>
        <w:t>į</w:t>
      </w:r>
      <w:proofErr w:type="spellEnd"/>
      <w:r w:rsidR="00C35F17"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ne vėliau kaip per </w:t>
      </w:r>
      <w:r w:rsidR="00E25567" w:rsidRPr="00906C26">
        <w:rPr>
          <w:rFonts w:asciiTheme="minorHAnsi" w:hAnsiTheme="minorHAnsi" w:cstheme="minorHAnsi"/>
          <w:color w:val="auto"/>
          <w:sz w:val="22"/>
          <w:szCs w:val="22"/>
          <w:lang w:val="lt-LT"/>
        </w:rPr>
        <w:t>30</w:t>
      </w:r>
      <w:r w:rsidR="00E25567"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 xml:space="preserve">kalendorinių dienų nuo </w:t>
      </w:r>
      <w:r w:rsidR="00F47783" w:rsidRPr="00906C26">
        <w:rPr>
          <w:rFonts w:asciiTheme="minorHAnsi" w:hAnsiTheme="minorHAnsi" w:cstheme="minorHAnsi"/>
          <w:color w:val="auto"/>
          <w:sz w:val="22"/>
          <w:szCs w:val="22"/>
          <w:lang w:val="lt-LT"/>
        </w:rPr>
        <w:t xml:space="preserve">PVM </w:t>
      </w:r>
      <w:r w:rsidR="00353D24" w:rsidRPr="00906C26">
        <w:rPr>
          <w:rFonts w:asciiTheme="minorHAnsi" w:hAnsiTheme="minorHAnsi" w:cstheme="minorHAnsi"/>
          <w:color w:val="auto"/>
          <w:sz w:val="22"/>
          <w:szCs w:val="22"/>
        </w:rPr>
        <w:t>s</w:t>
      </w:r>
      <w:r w:rsidR="00C35F17" w:rsidRPr="00906C26">
        <w:rPr>
          <w:rFonts w:asciiTheme="minorHAnsi" w:hAnsiTheme="minorHAnsi" w:cstheme="minorHAnsi"/>
          <w:color w:val="auto"/>
          <w:sz w:val="22"/>
          <w:szCs w:val="22"/>
        </w:rPr>
        <w:t>ąsk</w:t>
      </w:r>
      <w:r w:rsidR="00AF147C" w:rsidRPr="00906C26">
        <w:rPr>
          <w:rFonts w:asciiTheme="minorHAnsi" w:hAnsiTheme="minorHAnsi" w:cstheme="minorHAnsi"/>
          <w:color w:val="auto"/>
          <w:sz w:val="22"/>
          <w:szCs w:val="22"/>
        </w:rPr>
        <w:t xml:space="preserve">aitos </w:t>
      </w:r>
      <w:r w:rsidR="00C35F17" w:rsidRPr="00906C26">
        <w:rPr>
          <w:rFonts w:asciiTheme="minorHAnsi" w:hAnsiTheme="minorHAnsi" w:cstheme="minorHAnsi"/>
          <w:color w:val="auto"/>
          <w:sz w:val="22"/>
          <w:szCs w:val="22"/>
        </w:rPr>
        <w:t>faktūros gavimo dienos.</w:t>
      </w:r>
      <w:r w:rsidR="000B0E21" w:rsidRPr="00906C26">
        <w:rPr>
          <w:rFonts w:asciiTheme="minorHAnsi" w:hAnsiTheme="minorHAnsi" w:cstheme="minorHAnsi"/>
          <w:color w:val="auto"/>
          <w:sz w:val="22"/>
          <w:szCs w:val="22"/>
          <w:lang w:val="lt-LT"/>
        </w:rPr>
        <w:t xml:space="preserve"> </w:t>
      </w:r>
      <w:r w:rsidR="00E90955">
        <w:rPr>
          <w:rFonts w:asciiTheme="minorHAnsi" w:hAnsiTheme="minorHAnsi" w:cstheme="minorHAnsi"/>
          <w:color w:val="auto"/>
          <w:sz w:val="22"/>
          <w:szCs w:val="22"/>
          <w:lang w:val="lt-LT"/>
        </w:rPr>
        <w:t>Paslaugų tei</w:t>
      </w:r>
      <w:r w:rsidR="00BE4609" w:rsidRPr="00906C26">
        <w:rPr>
          <w:rFonts w:asciiTheme="minorHAnsi" w:hAnsiTheme="minorHAnsi" w:cstheme="minorHAnsi"/>
          <w:color w:val="auto"/>
          <w:sz w:val="22"/>
          <w:szCs w:val="22"/>
          <w:lang w:val="lt-LT"/>
        </w:rPr>
        <w:t xml:space="preserve">kėjas </w:t>
      </w:r>
      <w:r w:rsidR="000B0E21" w:rsidRPr="00906C26">
        <w:rPr>
          <w:rFonts w:asciiTheme="minorHAnsi" w:hAnsiTheme="minorHAnsi" w:cstheme="minorHAnsi"/>
          <w:color w:val="auto"/>
          <w:sz w:val="22"/>
          <w:szCs w:val="22"/>
          <w:lang w:val="lt-LT"/>
        </w:rPr>
        <w:t>PVM sąskaitą f</w:t>
      </w:r>
      <w:r w:rsidR="00F733AA" w:rsidRPr="00906C26">
        <w:rPr>
          <w:rFonts w:asciiTheme="minorHAnsi" w:hAnsiTheme="minorHAnsi" w:cstheme="minorHAnsi"/>
          <w:color w:val="auto"/>
          <w:sz w:val="22"/>
          <w:szCs w:val="22"/>
          <w:lang w:val="lt-LT"/>
        </w:rPr>
        <w:t xml:space="preserve">aktūrą </w:t>
      </w:r>
      <w:r w:rsidR="00E87266">
        <w:rPr>
          <w:rFonts w:asciiTheme="minorHAnsi" w:hAnsiTheme="minorHAnsi" w:cstheme="minorHAnsi"/>
          <w:color w:val="auto"/>
          <w:sz w:val="22"/>
          <w:szCs w:val="22"/>
          <w:lang w:val="lt-LT"/>
        </w:rPr>
        <w:t xml:space="preserve">už </w:t>
      </w:r>
      <w:r w:rsidR="00F41936">
        <w:rPr>
          <w:rFonts w:asciiTheme="minorHAnsi" w:hAnsiTheme="minorHAnsi" w:cstheme="minorHAnsi"/>
          <w:color w:val="auto"/>
          <w:sz w:val="22"/>
          <w:szCs w:val="22"/>
          <w:lang w:val="lt-LT"/>
        </w:rPr>
        <w:t xml:space="preserve">per </w:t>
      </w:r>
      <w:r w:rsidR="00E87266">
        <w:rPr>
          <w:rFonts w:asciiTheme="minorHAnsi" w:hAnsiTheme="minorHAnsi" w:cstheme="minorHAnsi"/>
          <w:color w:val="auto"/>
          <w:sz w:val="22"/>
          <w:szCs w:val="22"/>
          <w:lang w:val="lt-LT"/>
        </w:rPr>
        <w:t xml:space="preserve">praeitą mėnesį </w:t>
      </w:r>
      <w:r w:rsidR="00F41936">
        <w:rPr>
          <w:rFonts w:asciiTheme="minorHAnsi" w:hAnsiTheme="minorHAnsi" w:cstheme="minorHAnsi"/>
          <w:color w:val="auto"/>
          <w:sz w:val="22"/>
          <w:szCs w:val="22"/>
          <w:lang w:val="lt-LT"/>
        </w:rPr>
        <w:t xml:space="preserve">suteiktas Paslaugas </w:t>
      </w:r>
      <w:r w:rsidR="00F733AA" w:rsidRPr="00906C26">
        <w:rPr>
          <w:rFonts w:asciiTheme="minorHAnsi" w:hAnsiTheme="minorHAnsi" w:cstheme="minorHAnsi"/>
          <w:color w:val="auto"/>
          <w:sz w:val="22"/>
          <w:szCs w:val="22"/>
          <w:lang w:val="lt-LT"/>
        </w:rPr>
        <w:t xml:space="preserve">pateikia </w:t>
      </w:r>
      <w:r w:rsidR="00E87266">
        <w:rPr>
          <w:rFonts w:asciiTheme="minorHAnsi" w:hAnsiTheme="minorHAnsi" w:cstheme="minorHAnsi"/>
          <w:color w:val="auto"/>
          <w:sz w:val="22"/>
          <w:szCs w:val="22"/>
          <w:lang w:val="lt-LT"/>
        </w:rPr>
        <w:t>iki einamojo mėnesio 5 dienos.</w:t>
      </w:r>
    </w:p>
    <w:p w14:paraId="6E3D2AD5" w14:textId="5AAC801A" w:rsidR="00835DF3" w:rsidRPr="00906C26" w:rsidRDefault="00835DF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PVM sąskaitos faktūros turi būti teikiamos per informacinę sistemą </w:t>
      </w:r>
      <w:r w:rsidR="00385F53">
        <w:rPr>
          <w:rFonts w:asciiTheme="minorHAnsi" w:hAnsiTheme="minorHAnsi" w:cstheme="minorHAnsi"/>
          <w:color w:val="auto"/>
          <w:sz w:val="22"/>
          <w:szCs w:val="22"/>
        </w:rPr>
        <w:t>SABIS</w:t>
      </w:r>
      <w:r w:rsidRPr="00906C26">
        <w:rPr>
          <w:rFonts w:asciiTheme="minorHAnsi" w:hAnsiTheme="minorHAnsi" w:cstheme="minorHAnsi"/>
          <w:color w:val="auto"/>
          <w:sz w:val="22"/>
          <w:szCs w:val="22"/>
        </w:rPr>
        <w:t xml:space="preserve">, išskyrus Viešųjų pirkimų įstatymo 22 straipsnio 12 dalyje nustatytus atvejus. </w:t>
      </w:r>
      <w:r w:rsidR="00385F53" w:rsidRPr="003C0BFE">
        <w:rPr>
          <w:rFonts w:asciiTheme="minorHAnsi" w:hAnsiTheme="minorHAnsi" w:cstheme="minorHAnsi"/>
          <w:bCs/>
          <w:sz w:val="22"/>
          <w:lang w:val="lt-LT"/>
        </w:rPr>
        <w:t xml:space="preserve">Elektroninės paslaugos </w:t>
      </w:r>
      <w:r w:rsidR="00385F53">
        <w:rPr>
          <w:rFonts w:asciiTheme="minorHAnsi" w:hAnsiTheme="minorHAnsi" w:cstheme="minorHAnsi"/>
          <w:bCs/>
          <w:sz w:val="22"/>
          <w:lang w:val="lt-LT"/>
        </w:rPr>
        <w:t>SABIS</w:t>
      </w:r>
      <w:r w:rsidR="00385F53" w:rsidRPr="003C0BFE">
        <w:rPr>
          <w:rFonts w:asciiTheme="minorHAnsi" w:hAnsiTheme="minorHAnsi" w:cstheme="minorHAnsi"/>
          <w:bCs/>
          <w:sz w:val="22"/>
          <w:lang w:val="lt-LT"/>
        </w:rPr>
        <w:t xml:space="preserve"> svetainė pasiekiama adresu </w:t>
      </w:r>
      <w:hyperlink r:id="rId12" w:history="1">
        <w:r w:rsidR="00385F53" w:rsidRPr="00CB5723">
          <w:rPr>
            <w:rStyle w:val="Hyperlink"/>
            <w:sz w:val="22"/>
            <w:lang w:val="en-US"/>
          </w:rPr>
          <w:t>SABIS (</w:t>
        </w:r>
        <w:proofErr w:type="spellStart"/>
        <w:r w:rsidR="00385F53" w:rsidRPr="00CB5723">
          <w:rPr>
            <w:rStyle w:val="Hyperlink"/>
            <w:sz w:val="22"/>
            <w:lang w:val="en-US"/>
          </w:rPr>
          <w:t>nbfc.lt</w:t>
        </w:r>
        <w:proofErr w:type="spellEnd"/>
        <w:r w:rsidR="00385F53" w:rsidRPr="00CB5723">
          <w:rPr>
            <w:rStyle w:val="Hyperlink"/>
            <w:sz w:val="22"/>
            <w:lang w:val="en-US"/>
          </w:rPr>
          <w:t>)</w:t>
        </w:r>
      </w:hyperlink>
      <w:r w:rsidRPr="00906C26">
        <w:rPr>
          <w:rFonts w:asciiTheme="minorHAnsi" w:hAnsiTheme="minorHAnsi" w:cstheme="minorHAnsi"/>
          <w:color w:val="auto"/>
          <w:sz w:val="22"/>
          <w:szCs w:val="22"/>
        </w:rPr>
        <w:t>. PVM sąskaitoje faktūroje turi būti nurodytas Sutarties numeris ir data.</w:t>
      </w:r>
    </w:p>
    <w:p w14:paraId="5028897B" w14:textId="77777777" w:rsidR="00835DF3" w:rsidRPr="00906C26" w:rsidRDefault="00835DF3" w:rsidP="00835DF3">
      <w:pPr>
        <w:pStyle w:val="SSutPunktas"/>
        <w:tabs>
          <w:tab w:val="left" w:pos="993"/>
        </w:tabs>
        <w:spacing w:after="0"/>
        <w:rPr>
          <w:rFonts w:asciiTheme="minorHAnsi" w:hAnsiTheme="minorHAnsi" w:cstheme="minorHAnsi"/>
          <w:color w:val="auto"/>
          <w:sz w:val="22"/>
          <w:szCs w:val="22"/>
        </w:rPr>
      </w:pPr>
    </w:p>
    <w:p w14:paraId="3406C545" w14:textId="571D37DF"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ŠALIŲ ATSAKOMYBĖ </w:t>
      </w:r>
    </w:p>
    <w:p w14:paraId="598A88F1" w14:textId="45A5CF5D" w:rsidR="008B132D" w:rsidRPr="00F41936" w:rsidRDefault="00E90955"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Pr>
          <w:rFonts w:ascii="Calibri" w:hAnsi="Calibri"/>
          <w:sz w:val="22"/>
          <w:szCs w:val="22"/>
        </w:rPr>
        <w:t>Paslaugų tei</w:t>
      </w:r>
      <w:r w:rsidR="005D0209" w:rsidRPr="00F41936">
        <w:rPr>
          <w:rFonts w:ascii="Calibri" w:hAnsi="Calibri"/>
          <w:sz w:val="22"/>
          <w:szCs w:val="22"/>
        </w:rPr>
        <w:t>kėjui ne</w:t>
      </w:r>
      <w:r w:rsidR="00E87266" w:rsidRPr="00F41936">
        <w:rPr>
          <w:rFonts w:ascii="Calibri" w:hAnsi="Calibri"/>
          <w:sz w:val="22"/>
          <w:szCs w:val="22"/>
        </w:rPr>
        <w:t xml:space="preserve">suteikus </w:t>
      </w:r>
      <w:r w:rsidR="00EF0DB2">
        <w:rPr>
          <w:rFonts w:ascii="Calibri" w:hAnsi="Calibri"/>
          <w:sz w:val="22"/>
          <w:szCs w:val="22"/>
        </w:rPr>
        <w:t>Techninėje specifikacijoje</w:t>
      </w:r>
      <w:r w:rsidR="005D0209" w:rsidRPr="00F41936">
        <w:rPr>
          <w:rFonts w:ascii="Calibri" w:hAnsi="Calibri"/>
          <w:sz w:val="22"/>
          <w:szCs w:val="22"/>
        </w:rPr>
        <w:t xml:space="preserve"> nurodyt</w:t>
      </w:r>
      <w:r w:rsidR="00E87266" w:rsidRPr="00F41936">
        <w:rPr>
          <w:rFonts w:ascii="Calibri" w:hAnsi="Calibri"/>
          <w:sz w:val="22"/>
          <w:szCs w:val="22"/>
        </w:rPr>
        <w:t>ų Paslaugų,</w:t>
      </w:r>
      <w:r w:rsidR="005D0209" w:rsidRPr="00F41936">
        <w:rPr>
          <w:rFonts w:ascii="Calibri" w:hAnsi="Calibri"/>
          <w:sz w:val="22"/>
          <w:szCs w:val="22"/>
        </w:rPr>
        <w:t xml:space="preserve"> </w:t>
      </w:r>
      <w:r w:rsidR="00E87266" w:rsidRPr="00F41936">
        <w:rPr>
          <w:rFonts w:asciiTheme="minorHAnsi" w:hAnsiTheme="minorHAnsi" w:cstheme="minorHAnsi"/>
          <w:color w:val="auto"/>
          <w:sz w:val="22"/>
          <w:szCs w:val="22"/>
        </w:rPr>
        <w:t>Pirkėjas turi teisę reikalauti 0,02 proc. nesu</w:t>
      </w:r>
      <w:r w:rsidR="00F41936" w:rsidRPr="00F41936">
        <w:rPr>
          <w:rFonts w:asciiTheme="minorHAnsi" w:hAnsiTheme="minorHAnsi" w:cstheme="minorHAnsi"/>
          <w:color w:val="auto"/>
          <w:sz w:val="22"/>
          <w:szCs w:val="22"/>
        </w:rPr>
        <w:t>t</w:t>
      </w:r>
      <w:r w:rsidR="00E87266" w:rsidRPr="00F41936">
        <w:rPr>
          <w:rFonts w:asciiTheme="minorHAnsi" w:hAnsiTheme="minorHAnsi" w:cstheme="minorHAnsi"/>
          <w:color w:val="auto"/>
          <w:sz w:val="22"/>
          <w:szCs w:val="22"/>
        </w:rPr>
        <w:t xml:space="preserve">eiktų </w:t>
      </w:r>
      <w:r w:rsidR="00F41936" w:rsidRPr="00F41936">
        <w:rPr>
          <w:rFonts w:asciiTheme="minorHAnsi" w:hAnsiTheme="minorHAnsi" w:cstheme="minorHAnsi"/>
          <w:color w:val="auto"/>
          <w:sz w:val="22"/>
          <w:szCs w:val="22"/>
        </w:rPr>
        <w:t>paslaugų</w:t>
      </w:r>
      <w:r w:rsidR="00E87266" w:rsidRPr="00F41936">
        <w:rPr>
          <w:rFonts w:asciiTheme="minorHAnsi" w:hAnsiTheme="minorHAnsi" w:cstheme="minorHAnsi"/>
          <w:color w:val="auto"/>
          <w:sz w:val="22"/>
          <w:szCs w:val="22"/>
        </w:rPr>
        <w:t xml:space="preserve"> </w:t>
      </w:r>
      <w:r w:rsidR="007C7E2D">
        <w:rPr>
          <w:rFonts w:asciiTheme="minorHAnsi" w:hAnsiTheme="minorHAnsi" w:cstheme="minorHAnsi"/>
          <w:color w:val="auto"/>
          <w:sz w:val="22"/>
          <w:szCs w:val="22"/>
        </w:rPr>
        <w:t xml:space="preserve">kainos </w:t>
      </w:r>
      <w:r w:rsidR="00E87266" w:rsidRPr="00F41936">
        <w:rPr>
          <w:rFonts w:asciiTheme="minorHAnsi" w:hAnsiTheme="minorHAnsi" w:cstheme="minorHAnsi"/>
          <w:color w:val="auto"/>
          <w:sz w:val="22"/>
          <w:szCs w:val="22"/>
        </w:rPr>
        <w:t>dydžio delspinigių už kiekvieną uždelstą dieną.</w:t>
      </w:r>
      <w:r w:rsidR="005D0209" w:rsidRPr="00F41936">
        <w:rPr>
          <w:rFonts w:ascii="Calibri" w:hAnsi="Calibri"/>
          <w:sz w:val="22"/>
          <w:szCs w:val="22"/>
        </w:rPr>
        <w:t xml:space="preserve"> </w:t>
      </w:r>
    </w:p>
    <w:p w14:paraId="4F4AE31D" w14:textId="7477F33C" w:rsidR="005B0CBB" w:rsidRDefault="007268CC"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Pirkėjui</w:t>
      </w:r>
      <w:r w:rsidR="005B0CBB" w:rsidRPr="00906C26">
        <w:rPr>
          <w:rFonts w:asciiTheme="minorHAnsi" w:hAnsiTheme="minorHAnsi" w:cstheme="minorHAnsi"/>
          <w:color w:val="auto"/>
          <w:sz w:val="22"/>
          <w:szCs w:val="22"/>
        </w:rPr>
        <w:t xml:space="preserve"> laiku nesumokėjus, </w:t>
      </w:r>
      <w:r w:rsidR="00E90955">
        <w:rPr>
          <w:rFonts w:asciiTheme="minorHAnsi" w:hAnsiTheme="minorHAnsi" w:cstheme="minorHAnsi"/>
          <w:color w:val="auto"/>
          <w:sz w:val="22"/>
          <w:szCs w:val="22"/>
        </w:rPr>
        <w:t>Paslaugų tei</w:t>
      </w:r>
      <w:r w:rsidR="005B0CBB" w:rsidRPr="00906C26">
        <w:rPr>
          <w:rFonts w:asciiTheme="minorHAnsi" w:hAnsiTheme="minorHAnsi" w:cstheme="minorHAnsi"/>
          <w:color w:val="auto"/>
          <w:sz w:val="22"/>
          <w:szCs w:val="22"/>
        </w:rPr>
        <w:t>kėjas turi teisę reikalauti 0,02 proc. laiku nesumokėtos sumos dydžio delspinigių už kiekvieną uždelstą dieną.</w:t>
      </w:r>
    </w:p>
    <w:p w14:paraId="331AEE6C" w14:textId="334F86D2" w:rsidR="00134824" w:rsidRPr="00134824" w:rsidRDefault="00134824" w:rsidP="008F19FB">
      <w:pPr>
        <w:pStyle w:val="ListParagraph"/>
        <w:numPr>
          <w:ilvl w:val="1"/>
          <w:numId w:val="22"/>
        </w:numPr>
        <w:tabs>
          <w:tab w:val="left" w:pos="0"/>
          <w:tab w:val="left" w:pos="540"/>
          <w:tab w:val="left" w:pos="990"/>
        </w:tabs>
        <w:suppressAutoHyphens w:val="0"/>
        <w:autoSpaceDE w:val="0"/>
        <w:autoSpaceDN w:val="0"/>
        <w:adjustRightInd w:val="0"/>
        <w:spacing w:after="0"/>
        <w:ind w:left="0" w:firstLine="630"/>
        <w:contextualSpacing/>
        <w:rPr>
          <w:rFonts w:asciiTheme="minorHAnsi" w:hAnsiTheme="minorHAnsi" w:cstheme="minorHAnsi"/>
          <w:sz w:val="22"/>
          <w:szCs w:val="22"/>
        </w:rPr>
      </w:pPr>
      <w:r w:rsidRPr="00134824">
        <w:rPr>
          <w:rFonts w:asciiTheme="minorHAnsi" w:hAnsiTheme="minorHAnsi" w:cstheme="minorHAnsi"/>
          <w:sz w:val="22"/>
          <w:szCs w:val="22"/>
        </w:rPr>
        <w:t xml:space="preserve">Sutarties </w:t>
      </w:r>
      <w:r w:rsidR="004E1082">
        <w:rPr>
          <w:rFonts w:asciiTheme="minorHAnsi" w:hAnsiTheme="minorHAnsi" w:cstheme="minorHAnsi"/>
          <w:sz w:val="22"/>
          <w:szCs w:val="22"/>
        </w:rPr>
        <w:t>1 p</w:t>
      </w:r>
      <w:r w:rsidRPr="00134824">
        <w:rPr>
          <w:rFonts w:asciiTheme="minorHAnsi" w:hAnsiTheme="minorHAnsi" w:cstheme="minorHAnsi"/>
          <w:sz w:val="22"/>
          <w:szCs w:val="22"/>
        </w:rPr>
        <w:t>riede nurodytos naudos gali būti netaikomos, jei paslaugomis naudojamasi nesilaikant šio susitarimo nuostatų arba yra laiku neatsiskaitoma už „Telia“ suteiktas paslaugas ir / ar įsigytas prekes.</w:t>
      </w:r>
    </w:p>
    <w:p w14:paraId="1E5D3A59" w14:textId="135CD758" w:rsidR="005B0CBB" w:rsidRPr="00906C26" w:rsidRDefault="005B0CBB"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w:t>
      </w:r>
    </w:p>
    <w:p w14:paraId="461A9669" w14:textId="0E2BA81C" w:rsidR="005B0CBB" w:rsidRPr="00906C26" w:rsidRDefault="005B0CBB"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Sutarties nuostatos dėl nuostolių, patirtų Sutarties galiojimo metu, atlyginimo galioja ir po Sutarties nutraukimo, jeigu Šalys raštu nesusitaria kitaip.</w:t>
      </w:r>
    </w:p>
    <w:p w14:paraId="5D884CBA" w14:textId="77777777" w:rsidR="00067D27" w:rsidRPr="00906C26" w:rsidRDefault="005B0CBB"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Netesybų sumokėjimas neatleidžia Šalių nuo įsipareigojimų pagal Sutartį vykdymo. </w:t>
      </w:r>
    </w:p>
    <w:p w14:paraId="78CFE488" w14:textId="61203683" w:rsidR="00067D27" w:rsidRPr="00906C26" w:rsidRDefault="00067D27" w:rsidP="008F19FB">
      <w:pPr>
        <w:pStyle w:val="ListParagraph"/>
        <w:numPr>
          <w:ilvl w:val="1"/>
          <w:numId w:val="22"/>
        </w:numPr>
        <w:tabs>
          <w:tab w:val="left" w:pos="709"/>
          <w:tab w:val="left" w:pos="993"/>
        </w:tabs>
        <w:suppressAutoHyphens w:val="0"/>
        <w:spacing w:after="0"/>
        <w:ind w:left="0" w:firstLine="567"/>
        <w:contextualSpacing/>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Pirkėjas turi teisę </w:t>
      </w:r>
      <w:r w:rsidR="00E90955">
        <w:rPr>
          <w:rFonts w:asciiTheme="minorHAnsi" w:hAnsiTheme="minorHAnsi" w:cstheme="minorHAnsi"/>
          <w:color w:val="auto"/>
          <w:sz w:val="22"/>
          <w:szCs w:val="22"/>
        </w:rPr>
        <w:t>Paslaugų tei</w:t>
      </w:r>
      <w:r w:rsidRPr="00906C26">
        <w:rPr>
          <w:rFonts w:asciiTheme="minorHAnsi" w:hAnsiTheme="minorHAnsi" w:cstheme="minorHAnsi"/>
          <w:color w:val="auto"/>
          <w:sz w:val="22"/>
          <w:szCs w:val="22"/>
        </w:rPr>
        <w:t xml:space="preserve">kėjui taikytinus delspinigius ir baudas vienašališkai išskaičiuoti iš </w:t>
      </w:r>
      <w:r w:rsidR="00E90955">
        <w:rPr>
          <w:rFonts w:asciiTheme="minorHAnsi" w:hAnsiTheme="minorHAnsi" w:cstheme="minorHAnsi"/>
          <w:color w:val="auto"/>
          <w:sz w:val="22"/>
          <w:szCs w:val="22"/>
        </w:rPr>
        <w:t>Paslaugų tei</w:t>
      </w:r>
      <w:r w:rsidRPr="00906C26">
        <w:rPr>
          <w:rFonts w:asciiTheme="minorHAnsi" w:hAnsiTheme="minorHAnsi" w:cstheme="minorHAnsi"/>
          <w:color w:val="auto"/>
          <w:sz w:val="22"/>
          <w:szCs w:val="22"/>
        </w:rPr>
        <w:t>kėjui mokėtinų sumų.</w:t>
      </w:r>
    </w:p>
    <w:p w14:paraId="4C231455" w14:textId="77777777" w:rsidR="00067D27" w:rsidRPr="00906C26" w:rsidRDefault="00067D27" w:rsidP="00067D27">
      <w:pPr>
        <w:pStyle w:val="ListParagraph"/>
        <w:tabs>
          <w:tab w:val="left" w:pos="709"/>
          <w:tab w:val="left" w:pos="993"/>
        </w:tabs>
        <w:suppressAutoHyphens w:val="0"/>
        <w:spacing w:after="0"/>
        <w:ind w:left="567"/>
        <w:contextualSpacing/>
        <w:rPr>
          <w:rFonts w:asciiTheme="minorHAnsi" w:hAnsiTheme="minorHAnsi" w:cstheme="minorHAnsi"/>
          <w:color w:val="auto"/>
          <w:sz w:val="22"/>
          <w:szCs w:val="22"/>
        </w:rPr>
      </w:pPr>
    </w:p>
    <w:p w14:paraId="158B51BD" w14:textId="33B16FDF" w:rsidR="005B0CBB" w:rsidRPr="00906C26" w:rsidRDefault="005B0CBB" w:rsidP="008F19FB">
      <w:pPr>
        <w:pStyle w:val="SSutPunktas"/>
        <w:numPr>
          <w:ilvl w:val="0"/>
          <w:numId w:val="22"/>
        </w:numPr>
        <w:jc w:val="center"/>
        <w:rPr>
          <w:rFonts w:asciiTheme="minorHAnsi" w:hAnsiTheme="minorHAnsi" w:cstheme="minorHAnsi"/>
          <w:b/>
          <w:color w:val="auto"/>
          <w:sz w:val="22"/>
          <w:szCs w:val="22"/>
          <w:lang w:val="lt-LT" w:eastAsia="lt-LT"/>
        </w:rPr>
      </w:pPr>
      <w:r w:rsidRPr="00906C26">
        <w:rPr>
          <w:rFonts w:asciiTheme="minorHAnsi" w:hAnsiTheme="minorHAnsi" w:cstheme="minorHAnsi"/>
          <w:b/>
          <w:color w:val="auto"/>
          <w:sz w:val="22"/>
          <w:szCs w:val="22"/>
          <w:lang w:val="lt-LT" w:eastAsia="lt-LT"/>
        </w:rPr>
        <w:t>NENUGALIMOS JĖGOS APLINKYBĖS (FORCE MAJEURE)</w:t>
      </w:r>
    </w:p>
    <w:p w14:paraId="0DF3F20F" w14:textId="77777777" w:rsidR="005B0CBB" w:rsidRPr="00906C26" w:rsidRDefault="005B0CBB" w:rsidP="008F19FB">
      <w:pPr>
        <w:pStyle w:val="ListParagraph"/>
        <w:numPr>
          <w:ilvl w:val="1"/>
          <w:numId w:val="22"/>
        </w:numPr>
        <w:tabs>
          <w:tab w:val="left" w:pos="1134"/>
        </w:tabs>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Šalis nėra atsakinga už Sutarties įsipareigojimų nevykdymą ar netinkamą vykdymą, jeigu ji įrodo, kad tai įvyko dėl aplinkybių, kurių Šalis negalėjo kontroliuoti bei protingai numatyti Sutarties sudarymo metu, ir kad negalėjo jų išvengti ir pašalinti jokiomis priemonėmis (toliau – nenugalimos jėgos aplinkybės). Tokiu atveju Sutarties vykdymo terminai gali būti pratęsti rašytiniu Šalių susitarimu.</w:t>
      </w:r>
    </w:p>
    <w:p w14:paraId="6299D2A8" w14:textId="77777777" w:rsidR="005B0CBB" w:rsidRPr="00906C26" w:rsidRDefault="005B0CBB" w:rsidP="008F19FB">
      <w:pPr>
        <w:pStyle w:val="ListParagraph"/>
        <w:numPr>
          <w:ilvl w:val="1"/>
          <w:numId w:val="22"/>
        </w:numPr>
        <w:tabs>
          <w:tab w:val="left" w:pos="1134"/>
        </w:tabs>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Šalies finansinių lėšų nepakankamumas ar kontrahentų pažeisti įsipareigojimai nėra laikomi nenugalimos jėgos aplinkybe. </w:t>
      </w:r>
    </w:p>
    <w:p w14:paraId="4233737D" w14:textId="77777777" w:rsidR="005B0CBB" w:rsidRPr="00906C26" w:rsidRDefault="005B0CBB" w:rsidP="008F19FB">
      <w:pPr>
        <w:pStyle w:val="ListParagraph"/>
        <w:numPr>
          <w:ilvl w:val="1"/>
          <w:numId w:val="22"/>
        </w:numPr>
        <w:tabs>
          <w:tab w:val="left" w:pos="1134"/>
        </w:tabs>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taip pat apie galimą įsipareigojimų įvykdymo terminą. Pranešimas taip pat turi būti pateikiamas kai išnyksta įsipareigojimų nevykdymo pagrindas. </w:t>
      </w:r>
    </w:p>
    <w:p w14:paraId="4AE250EF" w14:textId="3BE2E248" w:rsidR="005B0CBB" w:rsidRPr="00906C26" w:rsidRDefault="005B0CBB" w:rsidP="008F19FB">
      <w:pPr>
        <w:pStyle w:val="ListParagraph"/>
        <w:numPr>
          <w:ilvl w:val="1"/>
          <w:numId w:val="22"/>
        </w:numPr>
        <w:tabs>
          <w:tab w:val="left" w:pos="1134"/>
        </w:tabs>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Jei nenugalimos jėgos aplinkybės tęsiasi ilgiau nei tris mėnesius, bet kuri Šalis, pranešusi kitai Šaliai, turi teisę nutraukti Sutartį. Tokiu atveju Pirkėjas </w:t>
      </w:r>
      <w:r w:rsidR="00E90955">
        <w:rPr>
          <w:rFonts w:asciiTheme="minorHAnsi" w:hAnsiTheme="minorHAnsi" w:cstheme="minorHAnsi"/>
          <w:color w:val="auto"/>
          <w:sz w:val="22"/>
          <w:szCs w:val="22"/>
        </w:rPr>
        <w:t>Paslaugų tei</w:t>
      </w:r>
      <w:r w:rsidRPr="00906C26">
        <w:rPr>
          <w:rFonts w:asciiTheme="minorHAnsi" w:hAnsiTheme="minorHAnsi" w:cstheme="minorHAnsi"/>
          <w:color w:val="auto"/>
          <w:sz w:val="22"/>
          <w:szCs w:val="22"/>
        </w:rPr>
        <w:t>kėjui privalo sumokėti už iki Sutarties nutraukimo</w:t>
      </w:r>
      <w:r w:rsidR="004E1082" w:rsidRPr="004E1082">
        <w:rPr>
          <w:rFonts w:asciiTheme="minorHAnsi" w:hAnsiTheme="minorHAnsi" w:cstheme="minorHAnsi"/>
          <w:color w:val="auto"/>
          <w:sz w:val="22"/>
          <w:szCs w:val="22"/>
        </w:rPr>
        <w:t xml:space="preserve"> </w:t>
      </w:r>
      <w:r w:rsidR="004E1082" w:rsidRPr="00906C26">
        <w:rPr>
          <w:rFonts w:asciiTheme="minorHAnsi" w:hAnsiTheme="minorHAnsi" w:cstheme="minorHAnsi"/>
          <w:color w:val="auto"/>
          <w:sz w:val="22"/>
          <w:szCs w:val="22"/>
        </w:rPr>
        <w:t>tinkamai suteiktas paslaugas</w:t>
      </w:r>
      <w:r w:rsidRPr="00906C26">
        <w:rPr>
          <w:rFonts w:asciiTheme="minorHAnsi" w:hAnsiTheme="minorHAnsi" w:cstheme="minorHAnsi"/>
          <w:color w:val="auto"/>
          <w:sz w:val="22"/>
          <w:szCs w:val="22"/>
        </w:rPr>
        <w:t>.</w:t>
      </w:r>
    </w:p>
    <w:p w14:paraId="1878F32F" w14:textId="77777777" w:rsidR="00AF147C" w:rsidRPr="00906C26" w:rsidRDefault="00AF147C" w:rsidP="00AF147C">
      <w:pPr>
        <w:pStyle w:val="SSutPunktas"/>
        <w:tabs>
          <w:tab w:val="left" w:pos="993"/>
        </w:tabs>
        <w:spacing w:after="0"/>
        <w:ind w:left="567"/>
        <w:rPr>
          <w:rFonts w:asciiTheme="minorHAnsi" w:hAnsiTheme="minorHAnsi" w:cstheme="minorHAnsi"/>
          <w:color w:val="auto"/>
          <w:sz w:val="22"/>
          <w:szCs w:val="22"/>
        </w:rPr>
      </w:pPr>
    </w:p>
    <w:p w14:paraId="73160B3E" w14:textId="4D9D0D27"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lastRenderedPageBreak/>
        <w:t>GINČŲ SPRENDIMO TVARKA</w:t>
      </w:r>
    </w:p>
    <w:p w14:paraId="1652716D"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73D60E81"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75F755A2"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2C9D21E9"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232ABD71"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39B24AB4" w14:textId="77777777" w:rsidR="00353D24" w:rsidRPr="00906C26" w:rsidRDefault="00353D24" w:rsidP="00C075F8">
      <w:pPr>
        <w:pStyle w:val="ListParagraph"/>
        <w:numPr>
          <w:ilvl w:val="0"/>
          <w:numId w:val="2"/>
        </w:numPr>
        <w:spacing w:after="0"/>
        <w:ind w:left="0" w:hanging="425"/>
        <w:outlineLvl w:val="1"/>
        <w:rPr>
          <w:rFonts w:asciiTheme="minorHAnsi" w:hAnsiTheme="minorHAnsi" w:cstheme="minorHAnsi"/>
          <w:vanish/>
          <w:color w:val="auto"/>
          <w:sz w:val="22"/>
          <w:szCs w:val="22"/>
        </w:rPr>
      </w:pPr>
    </w:p>
    <w:p w14:paraId="07E8AD24" w14:textId="783015F8" w:rsidR="00353D24" w:rsidRPr="00906C26" w:rsidRDefault="00353D24"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Ginčai tarp </w:t>
      </w:r>
      <w:r w:rsidR="00DE0B73" w:rsidRPr="00906C26">
        <w:rPr>
          <w:rFonts w:asciiTheme="minorHAnsi" w:hAnsiTheme="minorHAnsi" w:cstheme="minorHAnsi"/>
          <w:color w:val="auto"/>
          <w:sz w:val="22"/>
          <w:szCs w:val="22"/>
          <w:lang w:val="lt-LT"/>
        </w:rPr>
        <w:t>Šalių</w:t>
      </w:r>
      <w:r w:rsidR="00DE0B73" w:rsidRPr="00906C26">
        <w:rPr>
          <w:rFonts w:asciiTheme="minorHAnsi" w:hAnsiTheme="minorHAnsi" w:cstheme="minorHAnsi"/>
          <w:color w:val="auto"/>
          <w:sz w:val="22"/>
          <w:szCs w:val="22"/>
        </w:rPr>
        <w:t xml:space="preserve">, </w:t>
      </w:r>
      <w:r w:rsidRPr="00906C26">
        <w:rPr>
          <w:rFonts w:asciiTheme="minorHAnsi" w:hAnsiTheme="minorHAnsi" w:cstheme="minorHAnsi"/>
          <w:color w:val="auto"/>
          <w:sz w:val="22"/>
          <w:szCs w:val="22"/>
        </w:rPr>
        <w:t xml:space="preserve">kylantys vykdant </w:t>
      </w:r>
      <w:r w:rsidR="00DE0B73" w:rsidRPr="00906C26">
        <w:rPr>
          <w:rFonts w:asciiTheme="minorHAnsi" w:hAnsiTheme="minorHAnsi" w:cstheme="minorHAnsi"/>
          <w:color w:val="auto"/>
          <w:sz w:val="22"/>
          <w:szCs w:val="22"/>
          <w:lang w:val="lt-LT"/>
        </w:rPr>
        <w:t>Sutartį</w:t>
      </w:r>
      <w:r w:rsidRPr="00906C26">
        <w:rPr>
          <w:rFonts w:asciiTheme="minorHAnsi" w:hAnsiTheme="minorHAnsi" w:cstheme="minorHAnsi"/>
          <w:color w:val="auto"/>
          <w:sz w:val="22"/>
          <w:szCs w:val="22"/>
        </w:rPr>
        <w:t>, sprendžiami deryb</w:t>
      </w:r>
      <w:r w:rsidR="003B22A8" w:rsidRPr="00906C26">
        <w:rPr>
          <w:rFonts w:asciiTheme="minorHAnsi" w:hAnsiTheme="minorHAnsi" w:cstheme="minorHAnsi"/>
          <w:color w:val="auto"/>
          <w:sz w:val="22"/>
          <w:szCs w:val="22"/>
          <w:lang w:val="lt-LT"/>
        </w:rPr>
        <w:t>omis</w:t>
      </w:r>
      <w:r w:rsidRPr="00906C26">
        <w:rPr>
          <w:rFonts w:asciiTheme="minorHAnsi" w:hAnsiTheme="minorHAnsi" w:cstheme="minorHAnsi"/>
          <w:color w:val="auto"/>
          <w:sz w:val="22"/>
          <w:szCs w:val="22"/>
        </w:rPr>
        <w:t>. Neišsprendus ginčų per 30 kalendorinių dienų, jie sprendžiami Lietuvos Respublikos įstatymų nustatyta tvarka.</w:t>
      </w:r>
    </w:p>
    <w:p w14:paraId="37402504" w14:textId="77777777" w:rsidR="00AF147C" w:rsidRPr="00906C26" w:rsidRDefault="00AF147C" w:rsidP="00AF147C">
      <w:pPr>
        <w:pStyle w:val="SSutPunktas"/>
        <w:tabs>
          <w:tab w:val="left" w:pos="993"/>
        </w:tabs>
        <w:spacing w:after="0"/>
        <w:rPr>
          <w:rFonts w:asciiTheme="minorHAnsi" w:hAnsiTheme="minorHAnsi" w:cstheme="minorHAnsi"/>
          <w:color w:val="auto"/>
          <w:sz w:val="22"/>
          <w:szCs w:val="22"/>
        </w:rPr>
      </w:pPr>
    </w:p>
    <w:p w14:paraId="32D8D6BB" w14:textId="77C213BB"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SUTARTIES GALIOJIMAS</w:t>
      </w:r>
      <w:r w:rsidR="00E11360" w:rsidRPr="00906C26">
        <w:rPr>
          <w:rFonts w:asciiTheme="minorHAnsi" w:hAnsiTheme="minorHAnsi" w:cstheme="minorHAnsi"/>
          <w:color w:val="auto"/>
          <w:sz w:val="22"/>
          <w:szCs w:val="22"/>
        </w:rPr>
        <w:t xml:space="preserve"> IR JOS NUTRAUKIMO TVARKA</w:t>
      </w:r>
    </w:p>
    <w:p w14:paraId="446E7A92" w14:textId="47AE8501" w:rsidR="00E11360" w:rsidRPr="00906C26" w:rsidRDefault="00DE0B73" w:rsidP="008F19FB">
      <w:pPr>
        <w:pStyle w:val="SSutSkyrius"/>
        <w:numPr>
          <w:ilvl w:val="1"/>
          <w:numId w:val="22"/>
        </w:numPr>
        <w:tabs>
          <w:tab w:val="left" w:pos="993"/>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Sutartis</w:t>
      </w:r>
      <w:r w:rsidR="00F47783"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 xml:space="preserve">įsigalioja </w:t>
      </w:r>
      <w:r w:rsidR="00206F62" w:rsidRPr="00906C26">
        <w:rPr>
          <w:rFonts w:asciiTheme="minorHAnsi" w:hAnsiTheme="minorHAnsi" w:cstheme="minorHAnsi"/>
          <w:b w:val="0"/>
          <w:color w:val="auto"/>
          <w:sz w:val="22"/>
          <w:szCs w:val="22"/>
        </w:rPr>
        <w:t>pasirašymo dien</w:t>
      </w:r>
      <w:r w:rsidR="007268CC" w:rsidRPr="00906C26">
        <w:rPr>
          <w:rFonts w:asciiTheme="minorHAnsi" w:hAnsiTheme="minorHAnsi" w:cstheme="minorHAnsi"/>
          <w:b w:val="0"/>
          <w:color w:val="auto"/>
          <w:sz w:val="22"/>
          <w:szCs w:val="22"/>
        </w:rPr>
        <w:t>ą</w:t>
      </w:r>
      <w:r w:rsidR="00353D24" w:rsidRPr="00906C26">
        <w:rPr>
          <w:rFonts w:asciiTheme="minorHAnsi" w:hAnsiTheme="minorHAnsi" w:cstheme="minorHAnsi"/>
          <w:b w:val="0"/>
          <w:color w:val="auto"/>
          <w:sz w:val="22"/>
          <w:szCs w:val="22"/>
        </w:rPr>
        <w:t xml:space="preserve"> </w:t>
      </w:r>
      <w:r w:rsidR="00AB1521" w:rsidRPr="00906C26">
        <w:rPr>
          <w:rFonts w:asciiTheme="minorHAnsi" w:hAnsiTheme="minorHAnsi" w:cstheme="minorHAnsi"/>
          <w:b w:val="0"/>
          <w:color w:val="auto"/>
          <w:sz w:val="22"/>
          <w:szCs w:val="22"/>
        </w:rPr>
        <w:t xml:space="preserve">ir galioja </w:t>
      </w:r>
      <w:r w:rsidR="00EF0DB2">
        <w:rPr>
          <w:rFonts w:asciiTheme="minorHAnsi" w:hAnsiTheme="minorHAnsi" w:cstheme="minorHAnsi"/>
          <w:b w:val="0"/>
          <w:color w:val="auto"/>
          <w:sz w:val="22"/>
          <w:szCs w:val="22"/>
        </w:rPr>
        <w:t>36</w:t>
      </w:r>
      <w:r w:rsidR="00AB1521" w:rsidRPr="00906C26">
        <w:rPr>
          <w:rFonts w:asciiTheme="minorHAnsi" w:hAnsiTheme="minorHAnsi" w:cstheme="minorHAnsi"/>
          <w:b w:val="0"/>
          <w:color w:val="auto"/>
          <w:sz w:val="22"/>
          <w:szCs w:val="22"/>
        </w:rPr>
        <w:t xml:space="preserve"> mėnesi</w:t>
      </w:r>
      <w:r w:rsidR="00EF0DB2">
        <w:rPr>
          <w:rFonts w:asciiTheme="minorHAnsi" w:hAnsiTheme="minorHAnsi" w:cstheme="minorHAnsi"/>
          <w:b w:val="0"/>
          <w:color w:val="auto"/>
          <w:sz w:val="22"/>
          <w:szCs w:val="22"/>
        </w:rPr>
        <w:t>us</w:t>
      </w:r>
      <w:r w:rsidR="00945BD2">
        <w:rPr>
          <w:rFonts w:asciiTheme="minorHAnsi" w:hAnsiTheme="minorHAnsi" w:cstheme="minorHAnsi"/>
          <w:b w:val="0"/>
          <w:color w:val="auto"/>
          <w:sz w:val="22"/>
          <w:szCs w:val="22"/>
        </w:rPr>
        <w:t xml:space="preserve"> </w:t>
      </w:r>
      <w:r w:rsidR="00B25A84">
        <w:rPr>
          <w:rFonts w:asciiTheme="minorHAnsi" w:hAnsiTheme="minorHAnsi" w:cstheme="minorHAnsi"/>
          <w:b w:val="0"/>
          <w:color w:val="auto"/>
          <w:sz w:val="22"/>
          <w:szCs w:val="22"/>
        </w:rPr>
        <w:t xml:space="preserve">arba </w:t>
      </w:r>
      <w:r w:rsidR="00B25A84" w:rsidRPr="00B25A84">
        <w:rPr>
          <w:rFonts w:asciiTheme="minorHAnsi" w:hAnsiTheme="minorHAnsi" w:cstheme="minorHAnsi"/>
          <w:b w:val="0"/>
          <w:color w:val="auto"/>
          <w:sz w:val="22"/>
          <w:szCs w:val="22"/>
        </w:rPr>
        <w:t xml:space="preserve">Sutarties galiojimas baigiasi kai Sutarties vertė pasieks </w:t>
      </w:r>
      <w:r w:rsidR="00385F53" w:rsidRPr="00641C43">
        <w:rPr>
          <w:rFonts w:asciiTheme="minorHAnsi" w:hAnsiTheme="minorHAnsi" w:cstheme="minorHAnsi"/>
          <w:b w:val="0"/>
          <w:color w:val="auto"/>
          <w:sz w:val="22"/>
          <w:szCs w:val="22"/>
        </w:rPr>
        <w:t xml:space="preserve">Sutarties 3.1 punkte nustatytą maksimalią </w:t>
      </w:r>
      <w:r w:rsidR="00006F67" w:rsidRPr="00641C43">
        <w:rPr>
          <w:rFonts w:asciiTheme="minorHAnsi" w:hAnsiTheme="minorHAnsi" w:cstheme="minorHAnsi"/>
          <w:b w:val="0"/>
          <w:color w:val="auto"/>
          <w:sz w:val="22"/>
          <w:szCs w:val="22"/>
        </w:rPr>
        <w:t>Sutarties</w:t>
      </w:r>
      <w:r w:rsidR="00B25A84" w:rsidRPr="00641C43">
        <w:rPr>
          <w:rFonts w:asciiTheme="minorHAnsi" w:hAnsiTheme="minorHAnsi" w:cstheme="minorHAnsi"/>
          <w:b w:val="0"/>
          <w:color w:val="auto"/>
          <w:sz w:val="22"/>
          <w:szCs w:val="22"/>
        </w:rPr>
        <w:t xml:space="preserve"> </w:t>
      </w:r>
      <w:r w:rsidR="00006F67" w:rsidRPr="00641C43">
        <w:rPr>
          <w:rFonts w:asciiTheme="minorHAnsi" w:hAnsiTheme="minorHAnsi" w:cstheme="minorHAnsi"/>
          <w:b w:val="0"/>
          <w:color w:val="auto"/>
          <w:sz w:val="22"/>
          <w:szCs w:val="22"/>
        </w:rPr>
        <w:t>kainą</w:t>
      </w:r>
      <w:r w:rsidR="00B25A84" w:rsidRPr="00006F67">
        <w:rPr>
          <w:rFonts w:asciiTheme="minorHAnsi" w:hAnsiTheme="minorHAnsi" w:cstheme="minorHAnsi"/>
          <w:b w:val="0"/>
          <w:color w:val="auto"/>
          <w:sz w:val="22"/>
          <w:szCs w:val="22"/>
        </w:rPr>
        <w:t>.</w:t>
      </w:r>
      <w:r w:rsidR="00AB245F">
        <w:rPr>
          <w:rFonts w:asciiTheme="minorHAnsi" w:hAnsiTheme="minorHAnsi" w:cstheme="minorHAnsi"/>
          <w:b w:val="0"/>
          <w:color w:val="auto"/>
          <w:sz w:val="22"/>
          <w:szCs w:val="22"/>
        </w:rPr>
        <w:t xml:space="preserve"> </w:t>
      </w:r>
      <w:proofErr w:type="spellStart"/>
      <w:r w:rsidR="00AB245F" w:rsidRPr="00AB245F">
        <w:rPr>
          <w:rFonts w:asciiTheme="minorHAnsi" w:hAnsiTheme="minorHAnsi" w:cstheme="minorHAnsi"/>
          <w:b w:val="0"/>
          <w:bCs/>
          <w:color w:val="auto"/>
          <w:sz w:val="22"/>
          <w:szCs w:val="22"/>
          <w:lang w:val="en-US"/>
        </w:rPr>
        <w:t>Jeigu</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Šalys</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pasirašo</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ją</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skirtingomis</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dienomis</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Sutartis</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įsigalioja</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vėlesnio</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pasirašymo</w:t>
      </w:r>
      <w:proofErr w:type="spellEnd"/>
      <w:r w:rsidR="00AB245F" w:rsidRPr="00AB245F">
        <w:rPr>
          <w:rFonts w:asciiTheme="minorHAnsi" w:hAnsiTheme="minorHAnsi" w:cstheme="minorHAnsi"/>
          <w:b w:val="0"/>
          <w:bCs/>
          <w:color w:val="auto"/>
          <w:sz w:val="22"/>
          <w:szCs w:val="22"/>
          <w:lang w:val="en-US"/>
        </w:rPr>
        <w:t xml:space="preserve"> </w:t>
      </w:r>
      <w:proofErr w:type="spellStart"/>
      <w:r w:rsidR="00AB245F" w:rsidRPr="00AB245F">
        <w:rPr>
          <w:rFonts w:asciiTheme="minorHAnsi" w:hAnsiTheme="minorHAnsi" w:cstheme="minorHAnsi"/>
          <w:b w:val="0"/>
          <w:bCs/>
          <w:color w:val="auto"/>
          <w:sz w:val="22"/>
          <w:szCs w:val="22"/>
          <w:lang w:val="en-US"/>
        </w:rPr>
        <w:t>dieną</w:t>
      </w:r>
      <w:proofErr w:type="spellEnd"/>
      <w:r w:rsidR="00AB245F" w:rsidRPr="00AB245F">
        <w:rPr>
          <w:rFonts w:asciiTheme="minorHAnsi" w:hAnsiTheme="minorHAnsi" w:cstheme="minorHAnsi"/>
          <w:b w:val="0"/>
          <w:bCs/>
          <w:color w:val="auto"/>
          <w:sz w:val="22"/>
          <w:szCs w:val="22"/>
          <w:lang w:val="en-US"/>
        </w:rPr>
        <w:t>.</w:t>
      </w:r>
      <w:r w:rsidR="00AB245F" w:rsidRPr="00AB245F" w:rsidDel="009F7500">
        <w:rPr>
          <w:rFonts w:asciiTheme="minorHAnsi" w:hAnsiTheme="minorHAnsi" w:cstheme="minorHAnsi"/>
          <w:b w:val="0"/>
          <w:color w:val="auto"/>
          <w:sz w:val="22"/>
          <w:szCs w:val="22"/>
        </w:rPr>
        <w:t xml:space="preserve"> </w:t>
      </w:r>
      <w:r w:rsidR="00B25A84" w:rsidRPr="00B25A84">
        <w:rPr>
          <w:rFonts w:asciiTheme="minorHAnsi" w:hAnsiTheme="minorHAnsi" w:cstheme="minorHAnsi"/>
          <w:b w:val="0"/>
          <w:color w:val="auto"/>
          <w:sz w:val="22"/>
          <w:szCs w:val="22"/>
        </w:rPr>
        <w:t xml:space="preserve"> Pareiga užtikrinti, kad Sutarties vertė neviršytų nurodytos sumos tenka </w:t>
      </w:r>
      <w:r w:rsidR="002D2181">
        <w:rPr>
          <w:rFonts w:asciiTheme="minorHAnsi" w:hAnsiTheme="minorHAnsi" w:cstheme="minorHAnsi"/>
          <w:b w:val="0"/>
          <w:color w:val="auto"/>
          <w:sz w:val="22"/>
          <w:szCs w:val="22"/>
        </w:rPr>
        <w:t>Pirkėjui</w:t>
      </w:r>
      <w:r w:rsidR="00AB1521" w:rsidRPr="00906C26">
        <w:rPr>
          <w:rFonts w:asciiTheme="minorHAnsi" w:hAnsiTheme="minorHAnsi" w:cstheme="minorHAnsi"/>
          <w:b w:val="0"/>
          <w:color w:val="auto"/>
          <w:sz w:val="22"/>
          <w:szCs w:val="22"/>
        </w:rPr>
        <w:t>.</w:t>
      </w:r>
    </w:p>
    <w:p w14:paraId="005E3B1A" w14:textId="1B466F7C" w:rsidR="00E11360" w:rsidRPr="00906C26" w:rsidRDefault="00DE0B73" w:rsidP="008F19FB">
      <w:pPr>
        <w:pStyle w:val="SSutSkyrius"/>
        <w:numPr>
          <w:ilvl w:val="1"/>
          <w:numId w:val="22"/>
        </w:numPr>
        <w:tabs>
          <w:tab w:val="left" w:pos="993"/>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 xml:space="preserve">Sutartis </w:t>
      </w:r>
      <w:r w:rsidR="00E11360" w:rsidRPr="00906C26">
        <w:rPr>
          <w:rFonts w:asciiTheme="minorHAnsi" w:hAnsiTheme="minorHAnsi" w:cstheme="minorHAnsi"/>
          <w:b w:val="0"/>
          <w:color w:val="auto"/>
          <w:sz w:val="22"/>
          <w:szCs w:val="22"/>
        </w:rPr>
        <w:t xml:space="preserve">gali būti nutraukta rašytiniu </w:t>
      </w:r>
      <w:r w:rsidRPr="00906C26">
        <w:rPr>
          <w:rFonts w:asciiTheme="minorHAnsi" w:hAnsiTheme="minorHAnsi" w:cstheme="minorHAnsi"/>
          <w:b w:val="0"/>
          <w:color w:val="auto"/>
          <w:sz w:val="22"/>
          <w:szCs w:val="22"/>
        </w:rPr>
        <w:t>Šalių</w:t>
      </w:r>
      <w:r w:rsidR="00E11360" w:rsidRPr="00906C26">
        <w:rPr>
          <w:rFonts w:asciiTheme="minorHAnsi" w:hAnsiTheme="minorHAnsi" w:cstheme="minorHAnsi"/>
          <w:b w:val="0"/>
          <w:color w:val="auto"/>
          <w:sz w:val="22"/>
          <w:szCs w:val="22"/>
        </w:rPr>
        <w:t xml:space="preserve"> susitarimu.</w:t>
      </w:r>
    </w:p>
    <w:p w14:paraId="2315E5CD" w14:textId="783C10FA" w:rsidR="00E11360" w:rsidRPr="00906C26" w:rsidRDefault="00DE0B73" w:rsidP="008F19FB">
      <w:pPr>
        <w:pStyle w:val="SSutSkyrius"/>
        <w:numPr>
          <w:ilvl w:val="1"/>
          <w:numId w:val="22"/>
        </w:numPr>
        <w:tabs>
          <w:tab w:val="left" w:pos="993"/>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Pirkėjas</w:t>
      </w:r>
      <w:r w:rsidR="00E11360" w:rsidRPr="00906C26">
        <w:rPr>
          <w:rFonts w:asciiTheme="minorHAnsi" w:hAnsiTheme="minorHAnsi" w:cstheme="minorHAnsi"/>
          <w:b w:val="0"/>
          <w:color w:val="auto"/>
          <w:sz w:val="22"/>
          <w:szCs w:val="22"/>
        </w:rPr>
        <w:t xml:space="preserve"> </w:t>
      </w:r>
      <w:r w:rsidR="00353D24" w:rsidRPr="00906C26">
        <w:rPr>
          <w:rFonts w:asciiTheme="minorHAnsi" w:hAnsiTheme="minorHAnsi" w:cstheme="minorHAnsi"/>
          <w:b w:val="0"/>
          <w:color w:val="auto"/>
          <w:sz w:val="22"/>
          <w:szCs w:val="22"/>
        </w:rPr>
        <w:t xml:space="preserve"> </w:t>
      </w:r>
      <w:r w:rsidR="00E11360" w:rsidRPr="00906C26">
        <w:rPr>
          <w:rFonts w:asciiTheme="minorHAnsi" w:hAnsiTheme="minorHAnsi" w:cstheme="minorHAnsi"/>
          <w:b w:val="0"/>
          <w:color w:val="auto"/>
          <w:sz w:val="22"/>
          <w:szCs w:val="22"/>
        </w:rPr>
        <w:t xml:space="preserve">turi teisę vienašališkai nutraukti </w:t>
      </w:r>
      <w:r w:rsidRPr="00906C26">
        <w:rPr>
          <w:rFonts w:asciiTheme="minorHAnsi" w:hAnsiTheme="minorHAnsi" w:cstheme="minorHAnsi"/>
          <w:b w:val="0"/>
          <w:color w:val="auto"/>
          <w:sz w:val="22"/>
          <w:szCs w:val="22"/>
        </w:rPr>
        <w:t>Sutartį</w:t>
      </w:r>
      <w:r w:rsidR="00E11360" w:rsidRPr="00906C26">
        <w:rPr>
          <w:rFonts w:asciiTheme="minorHAnsi" w:hAnsiTheme="minorHAnsi" w:cstheme="minorHAnsi"/>
          <w:b w:val="0"/>
          <w:color w:val="auto"/>
          <w:sz w:val="22"/>
          <w:szCs w:val="22"/>
        </w:rPr>
        <w:t xml:space="preserve">, raštu įspėjęs </w:t>
      </w:r>
      <w:r w:rsidR="00E90955">
        <w:rPr>
          <w:rFonts w:asciiTheme="minorHAnsi" w:hAnsiTheme="minorHAnsi" w:cstheme="minorHAnsi"/>
          <w:b w:val="0"/>
          <w:color w:val="auto"/>
          <w:sz w:val="22"/>
          <w:szCs w:val="22"/>
        </w:rPr>
        <w:t>Paslaugų tei</w:t>
      </w:r>
      <w:r w:rsidRPr="00906C26">
        <w:rPr>
          <w:rFonts w:asciiTheme="minorHAnsi" w:hAnsiTheme="minorHAnsi" w:cstheme="minorHAnsi"/>
          <w:b w:val="0"/>
          <w:color w:val="auto"/>
          <w:sz w:val="22"/>
          <w:szCs w:val="22"/>
        </w:rPr>
        <w:t>kėją</w:t>
      </w:r>
      <w:r w:rsidR="00E11360" w:rsidRPr="00906C26">
        <w:rPr>
          <w:rFonts w:asciiTheme="minorHAnsi" w:hAnsiTheme="minorHAnsi" w:cstheme="minorHAnsi"/>
          <w:b w:val="0"/>
          <w:color w:val="auto"/>
          <w:sz w:val="22"/>
          <w:szCs w:val="22"/>
        </w:rPr>
        <w:t xml:space="preserve"> prieš 14 kalendorinių dienų, </w:t>
      </w:r>
      <w:r w:rsidR="007268CC" w:rsidRPr="00906C26">
        <w:rPr>
          <w:rFonts w:asciiTheme="minorHAnsi" w:hAnsiTheme="minorHAnsi" w:cstheme="minorHAnsi"/>
          <w:b w:val="0"/>
          <w:color w:val="auto"/>
          <w:sz w:val="22"/>
          <w:szCs w:val="22"/>
        </w:rPr>
        <w:t>šiais atvejais</w:t>
      </w:r>
      <w:r w:rsidR="00E11360" w:rsidRPr="00906C26">
        <w:rPr>
          <w:rFonts w:asciiTheme="minorHAnsi" w:hAnsiTheme="minorHAnsi" w:cstheme="minorHAnsi"/>
          <w:b w:val="0"/>
          <w:color w:val="auto"/>
          <w:sz w:val="22"/>
          <w:szCs w:val="22"/>
        </w:rPr>
        <w:t>:</w:t>
      </w:r>
    </w:p>
    <w:p w14:paraId="6F305B9F" w14:textId="2F2E5CC3" w:rsidR="00E11360" w:rsidRPr="00906C26" w:rsidRDefault="00E90955" w:rsidP="008F19FB">
      <w:pPr>
        <w:pStyle w:val="SSutSkyrius"/>
        <w:numPr>
          <w:ilvl w:val="2"/>
          <w:numId w:val="22"/>
        </w:numPr>
        <w:tabs>
          <w:tab w:val="left" w:pos="567"/>
          <w:tab w:val="left" w:pos="1134"/>
        </w:tabs>
        <w:spacing w:before="0" w:after="0"/>
        <w:ind w:left="0" w:firstLine="567"/>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Paslaugų tei</w:t>
      </w:r>
      <w:r w:rsidR="00BE4609" w:rsidRPr="00906C26">
        <w:rPr>
          <w:rFonts w:asciiTheme="minorHAnsi" w:hAnsiTheme="minorHAnsi" w:cstheme="minorHAnsi"/>
          <w:b w:val="0"/>
          <w:color w:val="auto"/>
          <w:sz w:val="22"/>
          <w:szCs w:val="22"/>
        </w:rPr>
        <w:t>kėjas</w:t>
      </w:r>
      <w:r w:rsidR="00BE4609" w:rsidRPr="00906C26">
        <w:rPr>
          <w:rFonts w:asciiTheme="minorHAnsi" w:hAnsiTheme="minorHAnsi" w:cstheme="minorHAnsi"/>
          <w:color w:val="auto"/>
          <w:sz w:val="22"/>
          <w:szCs w:val="22"/>
        </w:rPr>
        <w:t xml:space="preserve"> </w:t>
      </w:r>
      <w:r w:rsidR="00E11360" w:rsidRPr="00906C26">
        <w:rPr>
          <w:rFonts w:asciiTheme="minorHAnsi" w:hAnsiTheme="minorHAnsi" w:cstheme="minorHAnsi"/>
          <w:b w:val="0"/>
          <w:color w:val="auto"/>
          <w:sz w:val="22"/>
          <w:szCs w:val="22"/>
        </w:rPr>
        <w:t xml:space="preserve">per pagrįstai nustatytą laikotarpį neįvykdo </w:t>
      </w:r>
      <w:r w:rsidR="00DE0B73" w:rsidRPr="00906C26">
        <w:rPr>
          <w:rFonts w:asciiTheme="minorHAnsi" w:hAnsiTheme="minorHAnsi" w:cstheme="minorHAnsi"/>
          <w:b w:val="0"/>
          <w:color w:val="auto"/>
          <w:sz w:val="22"/>
          <w:szCs w:val="22"/>
        </w:rPr>
        <w:t>Pirkėjo</w:t>
      </w:r>
      <w:r w:rsidR="00E11360" w:rsidRPr="00906C26">
        <w:rPr>
          <w:rFonts w:asciiTheme="minorHAnsi" w:hAnsiTheme="minorHAnsi" w:cstheme="minorHAnsi"/>
          <w:b w:val="0"/>
          <w:color w:val="auto"/>
          <w:sz w:val="22"/>
          <w:szCs w:val="22"/>
        </w:rPr>
        <w:t xml:space="preserve"> nurodymo ištaisyti netinkamai vykdomus sutartinius įsipareigojimus;</w:t>
      </w:r>
    </w:p>
    <w:p w14:paraId="1FBBE787" w14:textId="5F7E8603" w:rsidR="00E11360" w:rsidRPr="00906C26" w:rsidRDefault="00E90955" w:rsidP="008F19FB">
      <w:pPr>
        <w:pStyle w:val="SSutSkyrius"/>
        <w:numPr>
          <w:ilvl w:val="2"/>
          <w:numId w:val="22"/>
        </w:numPr>
        <w:tabs>
          <w:tab w:val="left" w:pos="567"/>
          <w:tab w:val="left" w:pos="1134"/>
        </w:tabs>
        <w:spacing w:before="0" w:after="0"/>
        <w:ind w:left="0" w:firstLine="567"/>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Paslaugų tei</w:t>
      </w:r>
      <w:r w:rsidR="00DE0B73" w:rsidRPr="00906C26">
        <w:rPr>
          <w:rFonts w:asciiTheme="minorHAnsi" w:hAnsiTheme="minorHAnsi" w:cstheme="minorHAnsi"/>
          <w:b w:val="0"/>
          <w:color w:val="auto"/>
          <w:sz w:val="22"/>
          <w:szCs w:val="22"/>
        </w:rPr>
        <w:t>kėjui</w:t>
      </w:r>
      <w:r w:rsidR="00E11360" w:rsidRPr="00906C26">
        <w:rPr>
          <w:rFonts w:asciiTheme="minorHAnsi" w:hAnsiTheme="minorHAnsi" w:cstheme="minorHAnsi"/>
          <w:b w:val="0"/>
          <w:color w:val="auto"/>
          <w:sz w:val="22"/>
          <w:szCs w:val="22"/>
        </w:rPr>
        <w:t xml:space="preserve"> inicijuojama bankroto, restruktūrizavimo arba likvidavimo procedūra, arba ji</w:t>
      </w:r>
      <w:r w:rsidR="00736B87">
        <w:rPr>
          <w:rFonts w:asciiTheme="minorHAnsi" w:hAnsiTheme="minorHAnsi" w:cstheme="minorHAnsi"/>
          <w:b w:val="0"/>
          <w:color w:val="auto"/>
          <w:sz w:val="22"/>
          <w:szCs w:val="22"/>
        </w:rPr>
        <w:t>s</w:t>
      </w:r>
      <w:r w:rsidR="00E11360" w:rsidRPr="00906C26">
        <w:rPr>
          <w:rFonts w:asciiTheme="minorHAnsi" w:hAnsiTheme="minorHAnsi" w:cstheme="minorHAnsi"/>
          <w:b w:val="0"/>
          <w:color w:val="auto"/>
          <w:sz w:val="22"/>
          <w:szCs w:val="22"/>
        </w:rPr>
        <w:t xml:space="preserve"> sustabdo ūkinę veiklą;</w:t>
      </w:r>
    </w:p>
    <w:p w14:paraId="47616BDB" w14:textId="17C9335D" w:rsidR="00AB245F" w:rsidRDefault="00AB245F" w:rsidP="008F19FB">
      <w:pPr>
        <w:pStyle w:val="SSutSkyrius"/>
        <w:numPr>
          <w:ilvl w:val="2"/>
          <w:numId w:val="22"/>
        </w:numPr>
        <w:tabs>
          <w:tab w:val="left" w:pos="567"/>
          <w:tab w:val="left" w:pos="1134"/>
        </w:tabs>
        <w:spacing w:before="0" w:after="0"/>
        <w:ind w:left="0" w:firstLine="567"/>
        <w:jc w:val="both"/>
        <w:rPr>
          <w:rFonts w:asciiTheme="minorHAnsi" w:hAnsiTheme="minorHAnsi" w:cstheme="minorHAnsi"/>
          <w:b w:val="0"/>
          <w:color w:val="auto"/>
          <w:sz w:val="22"/>
          <w:szCs w:val="22"/>
        </w:rPr>
      </w:pPr>
      <w:proofErr w:type="spellStart"/>
      <w:r w:rsidRPr="00AB245F">
        <w:rPr>
          <w:rFonts w:asciiTheme="minorHAnsi" w:hAnsiTheme="minorHAnsi" w:cstheme="minorHAnsi"/>
          <w:b w:val="0"/>
          <w:color w:val="auto"/>
          <w:sz w:val="22"/>
          <w:szCs w:val="22"/>
          <w:lang w:val="en-US"/>
        </w:rPr>
        <w:t>Paslaugų</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teikėjas</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vykdydamas</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Sutartį</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pažeidžia</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Antikorupcinės</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politikos</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aprašo</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nuostatas</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ar</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Veiklos</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partnerių</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elgesio</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kodekso</w:t>
      </w:r>
      <w:proofErr w:type="spellEnd"/>
      <w:r w:rsidRPr="00AB245F">
        <w:rPr>
          <w:rFonts w:asciiTheme="minorHAnsi" w:hAnsiTheme="minorHAnsi" w:cstheme="minorHAnsi"/>
          <w:b w:val="0"/>
          <w:color w:val="auto"/>
          <w:sz w:val="22"/>
          <w:szCs w:val="22"/>
          <w:lang w:val="en-US"/>
        </w:rPr>
        <w:t xml:space="preserve"> </w:t>
      </w:r>
      <w:proofErr w:type="spellStart"/>
      <w:r w:rsidRPr="00AB245F">
        <w:rPr>
          <w:rFonts w:asciiTheme="minorHAnsi" w:hAnsiTheme="minorHAnsi" w:cstheme="minorHAnsi"/>
          <w:b w:val="0"/>
          <w:color w:val="auto"/>
          <w:sz w:val="22"/>
          <w:szCs w:val="22"/>
          <w:lang w:val="en-US"/>
        </w:rPr>
        <w:t>reikalavimus</w:t>
      </w:r>
      <w:proofErr w:type="spellEnd"/>
      <w:r w:rsidRPr="00AB245F">
        <w:rPr>
          <w:rFonts w:asciiTheme="minorHAnsi" w:hAnsiTheme="minorHAnsi" w:cstheme="minorHAnsi"/>
          <w:b w:val="0"/>
          <w:color w:val="auto"/>
          <w:sz w:val="22"/>
          <w:szCs w:val="22"/>
          <w:lang w:val="en-US"/>
        </w:rPr>
        <w:t>.</w:t>
      </w:r>
    </w:p>
    <w:p w14:paraId="0E6555DC" w14:textId="71AE50DF" w:rsidR="00E11360" w:rsidRPr="00906C26" w:rsidRDefault="00E11360" w:rsidP="008F19FB">
      <w:pPr>
        <w:pStyle w:val="SSutSkyrius"/>
        <w:numPr>
          <w:ilvl w:val="2"/>
          <w:numId w:val="22"/>
        </w:numPr>
        <w:tabs>
          <w:tab w:val="left" w:pos="567"/>
          <w:tab w:val="left" w:pos="1134"/>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 xml:space="preserve">dėl kitų </w:t>
      </w:r>
      <w:r w:rsidR="00DE0B73" w:rsidRPr="00906C26">
        <w:rPr>
          <w:rFonts w:asciiTheme="minorHAnsi" w:hAnsiTheme="minorHAnsi" w:cstheme="minorHAnsi"/>
          <w:b w:val="0"/>
          <w:color w:val="auto"/>
          <w:sz w:val="22"/>
          <w:szCs w:val="22"/>
        </w:rPr>
        <w:t xml:space="preserve">Sutartyje </w:t>
      </w:r>
      <w:r w:rsidRPr="00906C26">
        <w:rPr>
          <w:rFonts w:asciiTheme="minorHAnsi" w:hAnsiTheme="minorHAnsi" w:cstheme="minorHAnsi"/>
          <w:b w:val="0"/>
          <w:color w:val="auto"/>
          <w:sz w:val="22"/>
          <w:szCs w:val="22"/>
        </w:rPr>
        <w:t>ir teisės aktuose nurodytų priežasčių.</w:t>
      </w:r>
    </w:p>
    <w:p w14:paraId="61477B65" w14:textId="775682E2" w:rsidR="00CD7333" w:rsidRPr="00906C26" w:rsidRDefault="00E90955" w:rsidP="008F19FB">
      <w:pPr>
        <w:pStyle w:val="SSutSkyrius"/>
        <w:numPr>
          <w:ilvl w:val="1"/>
          <w:numId w:val="22"/>
        </w:numPr>
        <w:tabs>
          <w:tab w:val="left" w:pos="567"/>
          <w:tab w:val="left" w:pos="993"/>
        </w:tabs>
        <w:spacing w:before="0" w:after="0"/>
        <w:ind w:left="0" w:firstLine="567"/>
        <w:jc w:val="both"/>
        <w:rPr>
          <w:rFonts w:asciiTheme="minorHAnsi" w:hAnsiTheme="minorHAnsi" w:cstheme="minorHAnsi"/>
          <w:b w:val="0"/>
          <w:color w:val="auto"/>
          <w:sz w:val="22"/>
          <w:szCs w:val="22"/>
        </w:rPr>
      </w:pPr>
      <w:r>
        <w:rPr>
          <w:rFonts w:asciiTheme="minorHAnsi" w:hAnsiTheme="minorHAnsi" w:cstheme="minorHAnsi"/>
          <w:b w:val="0"/>
          <w:color w:val="auto"/>
          <w:sz w:val="22"/>
          <w:szCs w:val="22"/>
        </w:rPr>
        <w:t>Paslaugų tei</w:t>
      </w:r>
      <w:r w:rsidR="00BE4609" w:rsidRPr="00906C26">
        <w:rPr>
          <w:rFonts w:asciiTheme="minorHAnsi" w:hAnsiTheme="minorHAnsi" w:cstheme="minorHAnsi"/>
          <w:b w:val="0"/>
          <w:color w:val="auto"/>
          <w:sz w:val="22"/>
          <w:szCs w:val="22"/>
        </w:rPr>
        <w:t>kėjas</w:t>
      </w:r>
      <w:r w:rsidR="00BE4609" w:rsidRPr="00906C26">
        <w:rPr>
          <w:rFonts w:asciiTheme="minorHAnsi" w:hAnsiTheme="minorHAnsi" w:cstheme="minorHAnsi"/>
          <w:color w:val="auto"/>
          <w:sz w:val="22"/>
          <w:szCs w:val="22"/>
        </w:rPr>
        <w:t xml:space="preserve"> </w:t>
      </w:r>
      <w:r w:rsidR="00E11360" w:rsidRPr="00906C26">
        <w:rPr>
          <w:rFonts w:asciiTheme="minorHAnsi" w:hAnsiTheme="minorHAnsi" w:cstheme="minorHAnsi"/>
          <w:b w:val="0"/>
          <w:color w:val="auto"/>
          <w:sz w:val="22"/>
          <w:szCs w:val="22"/>
        </w:rPr>
        <w:t xml:space="preserve">turi teisę vienašališkai nutraukti </w:t>
      </w:r>
      <w:r w:rsidR="00DE0B73" w:rsidRPr="00906C26">
        <w:rPr>
          <w:rFonts w:asciiTheme="minorHAnsi" w:hAnsiTheme="minorHAnsi" w:cstheme="minorHAnsi"/>
          <w:b w:val="0"/>
          <w:color w:val="auto"/>
          <w:sz w:val="22"/>
          <w:szCs w:val="22"/>
        </w:rPr>
        <w:t>Sutartį</w:t>
      </w:r>
      <w:r w:rsidR="00E11360" w:rsidRPr="00906C26">
        <w:rPr>
          <w:rFonts w:asciiTheme="minorHAnsi" w:hAnsiTheme="minorHAnsi" w:cstheme="minorHAnsi"/>
          <w:b w:val="0"/>
          <w:color w:val="auto"/>
          <w:sz w:val="22"/>
          <w:szCs w:val="22"/>
        </w:rPr>
        <w:t xml:space="preserve">, raštu įspėjęs </w:t>
      </w:r>
      <w:r w:rsidR="00DE0B73" w:rsidRPr="00906C26">
        <w:rPr>
          <w:rFonts w:asciiTheme="minorHAnsi" w:hAnsiTheme="minorHAnsi" w:cstheme="minorHAnsi"/>
          <w:b w:val="0"/>
          <w:color w:val="auto"/>
          <w:sz w:val="22"/>
          <w:szCs w:val="22"/>
        </w:rPr>
        <w:t>Pirkėją</w:t>
      </w:r>
      <w:r w:rsidR="00E11360" w:rsidRPr="00906C26">
        <w:rPr>
          <w:rFonts w:asciiTheme="minorHAnsi" w:hAnsiTheme="minorHAnsi" w:cstheme="minorHAnsi"/>
          <w:b w:val="0"/>
          <w:color w:val="auto"/>
          <w:sz w:val="22"/>
          <w:szCs w:val="22"/>
        </w:rPr>
        <w:t xml:space="preserve"> ne mažiau kaip prieš 14 kalendorinių dienų, jei </w:t>
      </w:r>
      <w:r w:rsidR="00DE0B73" w:rsidRPr="00906C26">
        <w:rPr>
          <w:rFonts w:asciiTheme="minorHAnsi" w:hAnsiTheme="minorHAnsi" w:cstheme="minorHAnsi"/>
          <w:b w:val="0"/>
          <w:color w:val="auto"/>
          <w:sz w:val="22"/>
          <w:szCs w:val="22"/>
        </w:rPr>
        <w:t>Pirkėjas</w:t>
      </w:r>
      <w:r w:rsidR="00E11360" w:rsidRPr="00906C26">
        <w:rPr>
          <w:rFonts w:asciiTheme="minorHAnsi" w:hAnsiTheme="minorHAnsi" w:cstheme="minorHAnsi"/>
          <w:b w:val="0"/>
          <w:color w:val="auto"/>
          <w:sz w:val="22"/>
          <w:szCs w:val="22"/>
        </w:rPr>
        <w:t xml:space="preserve"> vėluoja atlikti mokėjimą ilgiau kaip 30 kalendorinių dienų.</w:t>
      </w:r>
    </w:p>
    <w:p w14:paraId="27D0134D" w14:textId="02263C10" w:rsidR="00CD7333" w:rsidRPr="00906C26" w:rsidRDefault="00CD7333" w:rsidP="008F19FB">
      <w:pPr>
        <w:pStyle w:val="SSutSkyrius"/>
        <w:numPr>
          <w:ilvl w:val="1"/>
          <w:numId w:val="22"/>
        </w:numPr>
        <w:tabs>
          <w:tab w:val="left" w:pos="567"/>
          <w:tab w:val="left" w:pos="993"/>
        </w:tabs>
        <w:spacing w:before="0" w:after="0"/>
        <w:ind w:left="0" w:firstLine="567"/>
        <w:jc w:val="both"/>
        <w:rPr>
          <w:rFonts w:asciiTheme="minorHAnsi" w:hAnsiTheme="minorHAnsi" w:cstheme="minorHAnsi"/>
          <w:b w:val="0"/>
          <w:color w:val="auto"/>
          <w:sz w:val="22"/>
          <w:szCs w:val="22"/>
        </w:rPr>
      </w:pPr>
      <w:r w:rsidRPr="00906C26">
        <w:rPr>
          <w:rFonts w:asciiTheme="minorHAnsi" w:hAnsiTheme="minorHAnsi" w:cstheme="minorHAnsi"/>
          <w:b w:val="0"/>
          <w:color w:val="auto"/>
          <w:sz w:val="22"/>
          <w:szCs w:val="22"/>
        </w:rPr>
        <w:t>Jeigu viena iš Sutarties Šalių nevykdo sutartinių įsipareigojimų ar juos vykdo netinkamai, ir tai yra esminis Sutarties pažeidimas, kita Šalis gali vienašališkai nutraukti Sutartį, raštu įspėjusi apie tai kitą Šalį prieš 10 (dešimt) darbo dienų ir pateikusi pagrįstus motyvus. Esminiu Sutarties pažeidimu laik</w:t>
      </w:r>
      <w:r w:rsidR="00BB7D39" w:rsidRPr="00906C26">
        <w:rPr>
          <w:rFonts w:asciiTheme="minorHAnsi" w:hAnsiTheme="minorHAnsi" w:cstheme="minorHAnsi"/>
          <w:b w:val="0"/>
          <w:color w:val="auto"/>
          <w:sz w:val="22"/>
          <w:szCs w:val="22"/>
        </w:rPr>
        <w:t>omi</w:t>
      </w:r>
      <w:r w:rsidRPr="00906C26">
        <w:rPr>
          <w:rFonts w:asciiTheme="minorHAnsi" w:hAnsiTheme="minorHAnsi" w:cstheme="minorHAnsi"/>
          <w:b w:val="0"/>
          <w:color w:val="auto"/>
          <w:sz w:val="22"/>
          <w:szCs w:val="22"/>
        </w:rPr>
        <w:t xml:space="preserve"> tokie pažeidimai, kuriais pažeidžiamos esminės Sutarties sąlygos ar kurie yra laikomi esminiais pagal Lietuvos Respublikos civilinio kodekso 6.217 straipsnio 2 dalies kriterijus. Esminiu Sutarties pažeidimu laikytinas ir netinkamas </w:t>
      </w:r>
      <w:r w:rsidR="00BE4609" w:rsidRPr="00906C26">
        <w:rPr>
          <w:rFonts w:asciiTheme="minorHAnsi" w:hAnsiTheme="minorHAnsi" w:cstheme="minorHAnsi"/>
          <w:b w:val="0"/>
          <w:color w:val="auto"/>
          <w:sz w:val="22"/>
          <w:szCs w:val="22"/>
        </w:rPr>
        <w:t>Paslaugų</w:t>
      </w:r>
      <w:r w:rsidRPr="00906C26">
        <w:rPr>
          <w:rFonts w:asciiTheme="minorHAnsi" w:hAnsiTheme="minorHAnsi" w:cstheme="minorHAnsi"/>
          <w:b w:val="0"/>
          <w:color w:val="auto"/>
          <w:sz w:val="22"/>
          <w:szCs w:val="22"/>
        </w:rPr>
        <w:t xml:space="preserve"> teikimas, kai </w:t>
      </w:r>
      <w:r w:rsidR="00E90955">
        <w:rPr>
          <w:rFonts w:asciiTheme="minorHAnsi" w:hAnsiTheme="minorHAnsi" w:cstheme="minorHAnsi"/>
          <w:b w:val="0"/>
          <w:color w:val="auto"/>
          <w:sz w:val="22"/>
          <w:szCs w:val="22"/>
        </w:rPr>
        <w:t>Paslaugų tei</w:t>
      </w:r>
      <w:r w:rsidRPr="00906C26">
        <w:rPr>
          <w:rFonts w:asciiTheme="minorHAnsi" w:hAnsiTheme="minorHAnsi" w:cstheme="minorHAnsi"/>
          <w:b w:val="0"/>
          <w:color w:val="auto"/>
          <w:sz w:val="22"/>
          <w:szCs w:val="22"/>
        </w:rPr>
        <w:t xml:space="preserve">kėjas </w:t>
      </w:r>
      <w:r w:rsidR="00BE4609" w:rsidRPr="00906C26">
        <w:rPr>
          <w:rFonts w:asciiTheme="minorHAnsi" w:hAnsiTheme="minorHAnsi" w:cstheme="minorHAnsi"/>
          <w:b w:val="0"/>
          <w:color w:val="auto"/>
          <w:sz w:val="22"/>
          <w:szCs w:val="22"/>
        </w:rPr>
        <w:t>Paslaugų</w:t>
      </w:r>
      <w:r w:rsidRPr="00906C26">
        <w:rPr>
          <w:rFonts w:asciiTheme="minorHAnsi" w:hAnsiTheme="minorHAnsi" w:cstheme="minorHAnsi"/>
          <w:b w:val="0"/>
          <w:color w:val="auto"/>
          <w:sz w:val="22"/>
          <w:szCs w:val="22"/>
        </w:rPr>
        <w:t xml:space="preserve"> trūkumų nepašalina per </w:t>
      </w:r>
      <w:r w:rsidR="00BB7D39" w:rsidRPr="00906C26">
        <w:rPr>
          <w:rFonts w:asciiTheme="minorHAnsi" w:hAnsiTheme="minorHAnsi" w:cstheme="minorHAnsi"/>
          <w:b w:val="0"/>
          <w:color w:val="auto"/>
          <w:sz w:val="22"/>
          <w:szCs w:val="22"/>
        </w:rPr>
        <w:t>Pirkėjo</w:t>
      </w:r>
      <w:r w:rsidRPr="00906C26">
        <w:rPr>
          <w:rFonts w:asciiTheme="minorHAnsi" w:hAnsiTheme="minorHAnsi" w:cstheme="minorHAnsi"/>
          <w:b w:val="0"/>
          <w:color w:val="auto"/>
          <w:sz w:val="22"/>
          <w:szCs w:val="22"/>
        </w:rPr>
        <w:t xml:space="preserve"> nustatytą papildomą terminą, kuris negali būti trumpesnis kaip 2 darbo dienos.</w:t>
      </w:r>
    </w:p>
    <w:p w14:paraId="3D8AF0B6" w14:textId="77777777" w:rsidR="00CD7333" w:rsidRPr="00906C26" w:rsidRDefault="00CD7333" w:rsidP="00CD7333">
      <w:pPr>
        <w:pStyle w:val="SSutPunktas"/>
        <w:rPr>
          <w:rFonts w:asciiTheme="minorHAnsi" w:hAnsiTheme="minorHAnsi" w:cstheme="minorHAnsi"/>
          <w:color w:val="auto"/>
          <w:sz w:val="22"/>
          <w:szCs w:val="22"/>
          <w:lang w:val="lt-LT" w:eastAsia="lt-LT"/>
        </w:rPr>
      </w:pPr>
    </w:p>
    <w:p w14:paraId="3D7B145F" w14:textId="77777777" w:rsidR="00353D24" w:rsidRPr="00906C26" w:rsidRDefault="00353D24" w:rsidP="008F19FB">
      <w:pPr>
        <w:pStyle w:val="SSutSkyrius"/>
        <w:numPr>
          <w:ilvl w:val="0"/>
          <w:numId w:val="22"/>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KITOS SĄLYGOS</w:t>
      </w:r>
    </w:p>
    <w:p w14:paraId="2021A76E" w14:textId="6EB2048B" w:rsidR="00491CE6" w:rsidRPr="00906C26" w:rsidRDefault="00DE0B7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lang w:val="lt-LT"/>
        </w:rPr>
        <w:t>Sutarčiai</w:t>
      </w:r>
      <w:r w:rsidR="00491CE6" w:rsidRPr="00906C26">
        <w:rPr>
          <w:rFonts w:asciiTheme="minorHAnsi" w:hAnsiTheme="minorHAnsi" w:cstheme="minorHAnsi"/>
          <w:color w:val="auto"/>
          <w:sz w:val="22"/>
          <w:szCs w:val="22"/>
          <w:lang w:val="lt-LT"/>
        </w:rPr>
        <w:t xml:space="preserve"> taikoma ir ji aiškinama pagal Lietuvos Respublikos teisę.</w:t>
      </w:r>
    </w:p>
    <w:p w14:paraId="09014B48" w14:textId="13298F45" w:rsidR="00491CE6" w:rsidRPr="00906C26" w:rsidRDefault="00BE4609"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eastAsia="Arial Unicode MS" w:hAnsiTheme="minorHAnsi" w:cstheme="minorHAnsi"/>
          <w:color w:val="auto"/>
          <w:sz w:val="22"/>
          <w:szCs w:val="22"/>
          <w:lang w:val="lt-LT"/>
        </w:rPr>
        <w:t>Sutarties</w:t>
      </w:r>
      <w:r w:rsidRPr="00906C26">
        <w:rPr>
          <w:rFonts w:asciiTheme="minorHAnsi" w:eastAsia="Arial Unicode MS" w:hAnsiTheme="minorHAnsi" w:cstheme="minorHAnsi"/>
          <w:color w:val="auto"/>
          <w:sz w:val="22"/>
          <w:szCs w:val="22"/>
        </w:rPr>
        <w:t xml:space="preserve"> </w:t>
      </w:r>
      <w:r w:rsidR="00491CE6" w:rsidRPr="00906C26">
        <w:rPr>
          <w:rFonts w:asciiTheme="minorHAnsi" w:hAnsiTheme="minorHAnsi" w:cstheme="minorHAnsi"/>
          <w:color w:val="auto"/>
          <w:sz w:val="22"/>
          <w:szCs w:val="22"/>
          <w:lang w:val="lt-LT"/>
        </w:rPr>
        <w:t xml:space="preserve">sąlygos </w:t>
      </w:r>
      <w:r w:rsidRPr="00906C26">
        <w:rPr>
          <w:rFonts w:asciiTheme="minorHAnsi" w:eastAsia="Arial Unicode MS" w:hAnsiTheme="minorHAnsi" w:cstheme="minorHAnsi"/>
          <w:color w:val="auto"/>
          <w:sz w:val="22"/>
          <w:szCs w:val="22"/>
          <w:lang w:val="lt-LT"/>
        </w:rPr>
        <w:t>Sutarties</w:t>
      </w:r>
      <w:r w:rsidRPr="00906C26">
        <w:rPr>
          <w:rFonts w:asciiTheme="minorHAnsi" w:eastAsia="Arial Unicode MS" w:hAnsiTheme="minorHAnsi" w:cstheme="minorHAnsi"/>
          <w:color w:val="auto"/>
          <w:sz w:val="22"/>
          <w:szCs w:val="22"/>
        </w:rPr>
        <w:t xml:space="preserve"> </w:t>
      </w:r>
      <w:r w:rsidR="00491CE6" w:rsidRPr="00906C26">
        <w:rPr>
          <w:rFonts w:asciiTheme="minorHAnsi" w:hAnsiTheme="minorHAnsi" w:cstheme="minorHAnsi"/>
          <w:color w:val="auto"/>
          <w:sz w:val="22"/>
          <w:szCs w:val="22"/>
          <w:lang w:val="lt-LT"/>
        </w:rPr>
        <w:t>galiojimo laikotarpiu gali būti keičiamos tik Lietuvos Respublikos viešųjų pirkimų įstatyme numatytais atvejais ir tvarka.</w:t>
      </w:r>
    </w:p>
    <w:p w14:paraId="2FBE562A" w14:textId="76312869" w:rsidR="005C58DB" w:rsidRPr="005C58DB" w:rsidRDefault="005C58DB"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2D5EE2">
        <w:rPr>
          <w:rFonts w:asciiTheme="minorHAnsi" w:hAnsiTheme="minorHAnsi" w:cstheme="minorHAnsi"/>
          <w:sz w:val="22"/>
          <w:szCs w:val="22"/>
          <w:lang w:val="lt-LT"/>
        </w:rPr>
        <w:t>Asmens duomenys tvarkomi pagal asmens duomenų apsaugą reglamentuojančius teisės aktus, įskaitant Užsakovo asmens duomenų apsaugos ir tvarkymo taisykles (</w:t>
      </w:r>
      <w:hyperlink r:id="rId13" w:history="1">
        <w:r w:rsidRPr="002D5EE2">
          <w:rPr>
            <w:rStyle w:val="Hyperlink"/>
            <w:rFonts w:asciiTheme="minorHAnsi" w:hAnsiTheme="minorHAnsi" w:cstheme="minorHAnsi"/>
            <w:sz w:val="22"/>
            <w:szCs w:val="22"/>
            <w:lang w:val="lt-LT"/>
          </w:rPr>
          <w:t>https://www.ans.lt/lt/administracin-informacija/asmens-duomen-apsauga/bendra-informacija/</w:t>
        </w:r>
      </w:hyperlink>
      <w:r w:rsidRPr="002D5EE2">
        <w:rPr>
          <w:rFonts w:asciiTheme="minorHAnsi" w:hAnsiTheme="minorHAnsi" w:cstheme="minorHAnsi"/>
          <w:sz w:val="22"/>
          <w:szCs w:val="22"/>
          <w:lang w:val="lt-LT"/>
        </w:rPr>
        <w:t>).</w:t>
      </w:r>
    </w:p>
    <w:p w14:paraId="780B530D" w14:textId="02C7380F" w:rsidR="00491CE6" w:rsidRPr="00906C26" w:rsidRDefault="00495A25"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bCs/>
          <w:color w:val="auto"/>
          <w:sz w:val="22"/>
          <w:szCs w:val="22"/>
        </w:rPr>
        <w:t xml:space="preserve">Visi </w:t>
      </w:r>
      <w:r w:rsidR="00BE4609" w:rsidRPr="00906C26">
        <w:rPr>
          <w:rFonts w:asciiTheme="minorHAnsi" w:eastAsia="Arial Unicode MS" w:hAnsiTheme="minorHAnsi" w:cstheme="minorHAnsi"/>
          <w:color w:val="auto"/>
          <w:sz w:val="22"/>
          <w:szCs w:val="22"/>
          <w:lang w:val="lt-LT"/>
        </w:rPr>
        <w:t>Sutarties</w:t>
      </w:r>
      <w:r w:rsidR="00BE4609" w:rsidRPr="00906C26">
        <w:rPr>
          <w:rFonts w:asciiTheme="minorHAnsi" w:eastAsia="Arial Unicode MS" w:hAnsiTheme="minorHAnsi" w:cstheme="minorHAnsi"/>
          <w:color w:val="auto"/>
          <w:sz w:val="22"/>
          <w:szCs w:val="22"/>
        </w:rPr>
        <w:t xml:space="preserve"> </w:t>
      </w:r>
      <w:r w:rsidRPr="00906C26">
        <w:rPr>
          <w:rFonts w:asciiTheme="minorHAnsi" w:hAnsiTheme="minorHAnsi" w:cstheme="minorHAnsi"/>
          <w:bCs/>
          <w:color w:val="auto"/>
          <w:sz w:val="22"/>
          <w:szCs w:val="22"/>
        </w:rPr>
        <w:t xml:space="preserve">pakeitimai, papildymai bei priedai </w:t>
      </w:r>
      <w:r w:rsidR="00BB7D39" w:rsidRPr="00906C26">
        <w:rPr>
          <w:rFonts w:asciiTheme="minorHAnsi" w:hAnsiTheme="minorHAnsi" w:cstheme="minorHAnsi"/>
          <w:bCs/>
          <w:color w:val="auto"/>
          <w:sz w:val="22"/>
          <w:szCs w:val="22"/>
          <w:lang w:val="lt-LT"/>
        </w:rPr>
        <w:t>sudaromi rašytine forma</w:t>
      </w:r>
      <w:r w:rsidRPr="00906C26">
        <w:rPr>
          <w:rFonts w:asciiTheme="minorHAnsi" w:hAnsiTheme="minorHAnsi" w:cstheme="minorHAnsi"/>
          <w:bCs/>
          <w:color w:val="auto"/>
          <w:sz w:val="22"/>
          <w:szCs w:val="22"/>
        </w:rPr>
        <w:t xml:space="preserve"> ir pasiraš</w:t>
      </w:r>
      <w:r w:rsidR="00BB7D39" w:rsidRPr="00906C26">
        <w:rPr>
          <w:rFonts w:asciiTheme="minorHAnsi" w:hAnsiTheme="minorHAnsi" w:cstheme="minorHAnsi"/>
          <w:bCs/>
          <w:color w:val="auto"/>
          <w:sz w:val="22"/>
          <w:szCs w:val="22"/>
          <w:lang w:val="lt-LT"/>
        </w:rPr>
        <w:t>omi</w:t>
      </w:r>
      <w:r w:rsidRPr="00906C26">
        <w:rPr>
          <w:rFonts w:asciiTheme="minorHAnsi" w:hAnsiTheme="minorHAnsi" w:cstheme="minorHAnsi"/>
          <w:bCs/>
          <w:color w:val="auto"/>
          <w:sz w:val="22"/>
          <w:szCs w:val="22"/>
        </w:rPr>
        <w:t xml:space="preserve"> </w:t>
      </w:r>
      <w:r w:rsidR="0067613B" w:rsidRPr="00906C26">
        <w:rPr>
          <w:rFonts w:asciiTheme="minorHAnsi" w:hAnsiTheme="minorHAnsi" w:cstheme="minorHAnsi"/>
          <w:bCs/>
          <w:color w:val="auto"/>
          <w:sz w:val="22"/>
          <w:szCs w:val="22"/>
          <w:lang w:val="lt-LT"/>
        </w:rPr>
        <w:t>Š</w:t>
      </w:r>
      <w:r w:rsidR="00BB7D39" w:rsidRPr="00906C26">
        <w:rPr>
          <w:rFonts w:asciiTheme="minorHAnsi" w:hAnsiTheme="minorHAnsi" w:cstheme="minorHAnsi"/>
          <w:bCs/>
          <w:color w:val="auto"/>
          <w:sz w:val="22"/>
          <w:szCs w:val="22"/>
          <w:lang w:val="lt-LT"/>
        </w:rPr>
        <w:t>alių</w:t>
      </w:r>
      <w:r w:rsidRPr="00906C26">
        <w:rPr>
          <w:rFonts w:asciiTheme="minorHAnsi" w:hAnsiTheme="minorHAnsi" w:cstheme="minorHAnsi"/>
          <w:bCs/>
          <w:color w:val="auto"/>
          <w:sz w:val="22"/>
          <w:szCs w:val="22"/>
        </w:rPr>
        <w:t xml:space="preserve"> įgaliotų atstovų, </w:t>
      </w:r>
      <w:r w:rsidR="00BB7D39" w:rsidRPr="00906C26">
        <w:rPr>
          <w:rFonts w:asciiTheme="minorHAnsi" w:hAnsiTheme="minorHAnsi" w:cstheme="minorHAnsi"/>
          <w:bCs/>
          <w:color w:val="auto"/>
          <w:sz w:val="22"/>
          <w:szCs w:val="22"/>
          <w:lang w:val="lt-LT"/>
        </w:rPr>
        <w:t>jie</w:t>
      </w:r>
      <w:r w:rsidRPr="00906C26">
        <w:rPr>
          <w:rFonts w:asciiTheme="minorHAnsi" w:hAnsiTheme="minorHAnsi" w:cstheme="minorHAnsi"/>
          <w:bCs/>
          <w:color w:val="auto"/>
          <w:sz w:val="22"/>
          <w:szCs w:val="22"/>
        </w:rPr>
        <w:t xml:space="preserve"> </w:t>
      </w:r>
      <w:r w:rsidR="00BB7D39" w:rsidRPr="00906C26">
        <w:rPr>
          <w:rFonts w:asciiTheme="minorHAnsi" w:hAnsiTheme="minorHAnsi" w:cstheme="minorHAnsi"/>
          <w:bCs/>
          <w:color w:val="auto"/>
          <w:sz w:val="22"/>
          <w:szCs w:val="22"/>
          <w:lang w:val="lt-LT"/>
        </w:rPr>
        <w:t>tampa</w:t>
      </w:r>
      <w:r w:rsidRPr="00906C26">
        <w:rPr>
          <w:rFonts w:asciiTheme="minorHAnsi" w:hAnsiTheme="minorHAnsi" w:cstheme="minorHAnsi"/>
          <w:bCs/>
          <w:color w:val="auto"/>
          <w:sz w:val="22"/>
          <w:szCs w:val="22"/>
        </w:rPr>
        <w:t xml:space="preserve"> neatskiriama </w:t>
      </w:r>
      <w:r w:rsidR="00BE4609" w:rsidRPr="00906C26">
        <w:rPr>
          <w:rFonts w:asciiTheme="minorHAnsi" w:eastAsia="Arial Unicode MS" w:hAnsiTheme="minorHAnsi" w:cstheme="minorHAnsi"/>
          <w:color w:val="auto"/>
          <w:sz w:val="22"/>
          <w:szCs w:val="22"/>
          <w:lang w:val="lt-LT"/>
        </w:rPr>
        <w:t>Sutarties</w:t>
      </w:r>
      <w:r w:rsidR="00BE4609" w:rsidRPr="00906C26">
        <w:rPr>
          <w:rFonts w:asciiTheme="minorHAnsi" w:eastAsia="Arial Unicode MS" w:hAnsiTheme="minorHAnsi" w:cstheme="minorHAnsi"/>
          <w:color w:val="auto"/>
          <w:sz w:val="22"/>
          <w:szCs w:val="22"/>
        </w:rPr>
        <w:t xml:space="preserve"> </w:t>
      </w:r>
      <w:r w:rsidRPr="00906C26">
        <w:rPr>
          <w:rFonts w:asciiTheme="minorHAnsi" w:hAnsiTheme="minorHAnsi" w:cstheme="minorHAnsi"/>
          <w:bCs/>
          <w:color w:val="auto"/>
          <w:sz w:val="22"/>
          <w:szCs w:val="22"/>
        </w:rPr>
        <w:t>dalimi.</w:t>
      </w:r>
    </w:p>
    <w:p w14:paraId="5F175E57" w14:textId="0629175F" w:rsidR="00495A25" w:rsidRPr="00906C26" w:rsidRDefault="00495A25"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eastAsia="Arial Unicode MS" w:hAnsiTheme="minorHAnsi" w:cstheme="minorHAnsi"/>
          <w:color w:val="auto"/>
          <w:sz w:val="22"/>
          <w:szCs w:val="22"/>
        </w:rPr>
        <w:t xml:space="preserve">Apie savo rekvizitų pasikeitimą </w:t>
      </w:r>
      <w:r w:rsidR="00DE0B73" w:rsidRPr="00906C26">
        <w:rPr>
          <w:rFonts w:asciiTheme="minorHAnsi" w:eastAsia="Arial Unicode MS" w:hAnsiTheme="minorHAnsi" w:cstheme="minorHAnsi"/>
          <w:color w:val="auto"/>
          <w:sz w:val="22"/>
          <w:szCs w:val="22"/>
          <w:lang w:val="lt-LT"/>
        </w:rPr>
        <w:t>Šalis</w:t>
      </w:r>
      <w:r w:rsidRPr="00906C26">
        <w:rPr>
          <w:rFonts w:asciiTheme="minorHAnsi" w:eastAsia="Arial Unicode MS" w:hAnsiTheme="minorHAnsi" w:cstheme="minorHAnsi"/>
          <w:color w:val="auto"/>
          <w:sz w:val="22"/>
          <w:szCs w:val="22"/>
        </w:rPr>
        <w:t xml:space="preserve"> privalo iš anksto pranešti kitai </w:t>
      </w:r>
      <w:r w:rsidR="00DE0B73" w:rsidRPr="00906C26">
        <w:rPr>
          <w:rFonts w:asciiTheme="minorHAnsi" w:eastAsia="Arial Unicode MS" w:hAnsiTheme="minorHAnsi" w:cstheme="minorHAnsi"/>
          <w:color w:val="auto"/>
          <w:sz w:val="22"/>
          <w:szCs w:val="22"/>
          <w:lang w:val="lt-LT"/>
        </w:rPr>
        <w:t>Šaliai</w:t>
      </w:r>
      <w:r w:rsidR="00DE0B73" w:rsidRPr="00906C26">
        <w:rPr>
          <w:rFonts w:asciiTheme="minorHAnsi" w:eastAsia="Arial Unicode MS" w:hAnsiTheme="minorHAnsi" w:cstheme="minorHAnsi"/>
          <w:color w:val="auto"/>
          <w:sz w:val="22"/>
          <w:szCs w:val="22"/>
        </w:rPr>
        <w:t xml:space="preserve"> </w:t>
      </w:r>
      <w:r w:rsidRPr="00906C26">
        <w:rPr>
          <w:rFonts w:asciiTheme="minorHAnsi" w:eastAsia="Arial Unicode MS" w:hAnsiTheme="minorHAnsi" w:cstheme="minorHAnsi"/>
          <w:color w:val="auto"/>
          <w:sz w:val="22"/>
          <w:szCs w:val="22"/>
        </w:rPr>
        <w:t xml:space="preserve">raštu. Visi pranešimai (dokumentai), kuriuos viena </w:t>
      </w:r>
      <w:r w:rsidR="00DE0B73" w:rsidRPr="00906C26">
        <w:rPr>
          <w:rFonts w:asciiTheme="minorHAnsi" w:eastAsia="Arial Unicode MS" w:hAnsiTheme="minorHAnsi" w:cstheme="minorHAnsi"/>
          <w:color w:val="auto"/>
          <w:sz w:val="22"/>
          <w:szCs w:val="22"/>
          <w:lang w:val="lt-LT"/>
        </w:rPr>
        <w:t>Šalis</w:t>
      </w:r>
      <w:r w:rsidR="00DE0B73" w:rsidRPr="00906C26">
        <w:rPr>
          <w:rFonts w:asciiTheme="minorHAnsi" w:eastAsia="Arial Unicode MS" w:hAnsiTheme="minorHAnsi" w:cstheme="minorHAnsi"/>
          <w:color w:val="auto"/>
          <w:sz w:val="22"/>
          <w:szCs w:val="22"/>
        </w:rPr>
        <w:t xml:space="preserve"> </w:t>
      </w:r>
      <w:r w:rsidRPr="00906C26">
        <w:rPr>
          <w:rFonts w:asciiTheme="minorHAnsi" w:eastAsia="Arial Unicode MS" w:hAnsiTheme="minorHAnsi" w:cstheme="minorHAnsi"/>
          <w:color w:val="auto"/>
          <w:sz w:val="22"/>
          <w:szCs w:val="22"/>
        </w:rPr>
        <w:t xml:space="preserve">išsiunčia kitai </w:t>
      </w:r>
      <w:r w:rsidR="00DE0B73" w:rsidRPr="00906C26">
        <w:rPr>
          <w:rFonts w:asciiTheme="minorHAnsi" w:eastAsia="Arial Unicode MS" w:hAnsiTheme="minorHAnsi" w:cstheme="minorHAnsi"/>
          <w:color w:val="auto"/>
          <w:sz w:val="22"/>
          <w:szCs w:val="22"/>
          <w:lang w:val="lt-LT"/>
        </w:rPr>
        <w:t>Šaliai</w:t>
      </w:r>
      <w:r w:rsidRPr="00906C26">
        <w:rPr>
          <w:rFonts w:asciiTheme="minorHAnsi" w:eastAsia="Arial Unicode MS" w:hAnsiTheme="minorHAnsi" w:cstheme="minorHAnsi"/>
          <w:color w:val="auto"/>
          <w:sz w:val="22"/>
          <w:szCs w:val="22"/>
        </w:rPr>
        <w:t xml:space="preserve"> iki gaudama pranešimą apie pastarosios adreso pasikeitimą, laikomi tai </w:t>
      </w:r>
      <w:r w:rsidR="0067613B" w:rsidRPr="00906C26">
        <w:rPr>
          <w:rFonts w:asciiTheme="minorHAnsi" w:eastAsia="Arial Unicode MS" w:hAnsiTheme="minorHAnsi" w:cstheme="minorHAnsi"/>
          <w:color w:val="auto"/>
          <w:sz w:val="22"/>
          <w:szCs w:val="22"/>
          <w:lang w:val="lt-LT"/>
        </w:rPr>
        <w:t>Š</w:t>
      </w:r>
      <w:r w:rsidR="00BB7D39" w:rsidRPr="00906C26">
        <w:rPr>
          <w:rFonts w:asciiTheme="minorHAnsi" w:eastAsia="Arial Unicode MS" w:hAnsiTheme="minorHAnsi" w:cstheme="minorHAnsi"/>
          <w:color w:val="auto"/>
          <w:sz w:val="22"/>
          <w:szCs w:val="22"/>
          <w:lang w:val="lt-LT"/>
        </w:rPr>
        <w:t>aliai</w:t>
      </w:r>
      <w:r w:rsidR="0067613B" w:rsidRPr="00906C26">
        <w:rPr>
          <w:rFonts w:asciiTheme="minorHAnsi" w:eastAsia="Arial Unicode MS" w:hAnsiTheme="minorHAnsi" w:cstheme="minorHAnsi"/>
          <w:color w:val="auto"/>
          <w:sz w:val="22"/>
          <w:szCs w:val="22"/>
          <w:lang w:val="lt-LT"/>
        </w:rPr>
        <w:t xml:space="preserve"> </w:t>
      </w:r>
      <w:r w:rsidRPr="00906C26">
        <w:rPr>
          <w:rFonts w:asciiTheme="minorHAnsi" w:eastAsia="Arial Unicode MS" w:hAnsiTheme="minorHAnsi" w:cstheme="minorHAnsi"/>
          <w:color w:val="auto"/>
          <w:sz w:val="22"/>
          <w:szCs w:val="22"/>
        </w:rPr>
        <w:t>įteiktais tinkamai.</w:t>
      </w:r>
    </w:p>
    <w:p w14:paraId="709186F9" w14:textId="6024C0E8" w:rsidR="00495A25" w:rsidRPr="00906C26" w:rsidRDefault="00DE0B7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eastAsia="Arial Unicode MS" w:hAnsiTheme="minorHAnsi" w:cstheme="minorHAnsi"/>
          <w:color w:val="auto"/>
          <w:sz w:val="22"/>
          <w:szCs w:val="22"/>
          <w:lang w:val="lt-LT"/>
        </w:rPr>
        <w:t>Šaliai</w:t>
      </w:r>
      <w:r w:rsidRPr="00906C26">
        <w:rPr>
          <w:rFonts w:asciiTheme="minorHAnsi" w:eastAsia="Arial Unicode MS" w:hAnsiTheme="minorHAnsi" w:cstheme="minorHAnsi"/>
          <w:color w:val="auto"/>
          <w:sz w:val="22"/>
          <w:szCs w:val="22"/>
        </w:rPr>
        <w:t xml:space="preserve"> </w:t>
      </w:r>
      <w:r w:rsidR="00495A25" w:rsidRPr="00906C26">
        <w:rPr>
          <w:rFonts w:asciiTheme="minorHAnsi" w:eastAsia="Arial Unicode MS" w:hAnsiTheme="minorHAnsi" w:cstheme="minorHAnsi"/>
          <w:color w:val="auto"/>
          <w:sz w:val="22"/>
          <w:szCs w:val="22"/>
        </w:rPr>
        <w:t xml:space="preserve">siunčiamuose pranešimuose, prašymuose, reikalavimuose, sąskaitose, aktuose ir korespondencijoje turi būti nurodomas </w:t>
      </w:r>
      <w:r w:rsidR="00BE4609" w:rsidRPr="00906C26">
        <w:rPr>
          <w:rFonts w:asciiTheme="minorHAnsi" w:eastAsia="Arial Unicode MS" w:hAnsiTheme="minorHAnsi" w:cstheme="minorHAnsi"/>
          <w:color w:val="auto"/>
          <w:sz w:val="22"/>
          <w:szCs w:val="22"/>
          <w:lang w:val="lt-LT"/>
        </w:rPr>
        <w:t>Sutarties</w:t>
      </w:r>
      <w:r w:rsidR="00495A25" w:rsidRPr="00906C26">
        <w:rPr>
          <w:rFonts w:asciiTheme="minorHAnsi" w:eastAsia="Arial Unicode MS" w:hAnsiTheme="minorHAnsi" w:cstheme="minorHAnsi"/>
          <w:color w:val="auto"/>
          <w:sz w:val="22"/>
          <w:szCs w:val="22"/>
        </w:rPr>
        <w:t xml:space="preserve"> numeris ir data.</w:t>
      </w:r>
    </w:p>
    <w:p w14:paraId="0A9BA95A" w14:textId="3F597635" w:rsidR="00353D24" w:rsidRPr="00BD098C" w:rsidRDefault="00DE0B7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906C26">
        <w:rPr>
          <w:rFonts w:asciiTheme="minorHAnsi" w:hAnsiTheme="minorHAnsi" w:cstheme="minorHAnsi"/>
          <w:color w:val="auto"/>
          <w:sz w:val="22"/>
          <w:szCs w:val="22"/>
          <w:lang w:val="lt-LT"/>
        </w:rPr>
        <w:t>Sutartis</w:t>
      </w:r>
      <w:r w:rsidR="0067613B" w:rsidRPr="00906C26">
        <w:rPr>
          <w:rFonts w:asciiTheme="minorHAnsi" w:hAnsiTheme="minorHAnsi" w:cstheme="minorHAnsi"/>
          <w:color w:val="auto"/>
          <w:sz w:val="22"/>
          <w:szCs w:val="22"/>
        </w:rPr>
        <w:t xml:space="preserve"> </w:t>
      </w:r>
      <w:r w:rsidR="00353D24" w:rsidRPr="00906C26">
        <w:rPr>
          <w:rFonts w:asciiTheme="minorHAnsi" w:hAnsiTheme="minorHAnsi" w:cstheme="minorHAnsi"/>
          <w:color w:val="auto"/>
          <w:sz w:val="22"/>
          <w:szCs w:val="22"/>
        </w:rPr>
        <w:t>sudar</w:t>
      </w:r>
      <w:r w:rsidR="00BB7D39" w:rsidRPr="00906C26">
        <w:rPr>
          <w:rFonts w:asciiTheme="minorHAnsi" w:hAnsiTheme="minorHAnsi" w:cstheme="minorHAnsi"/>
          <w:color w:val="auto"/>
          <w:sz w:val="22"/>
          <w:szCs w:val="22"/>
          <w:lang w:val="lt-LT"/>
        </w:rPr>
        <w:t>oma</w:t>
      </w:r>
      <w:r w:rsidR="00353D24" w:rsidRPr="00906C26">
        <w:rPr>
          <w:rFonts w:asciiTheme="minorHAnsi" w:hAnsiTheme="minorHAnsi" w:cstheme="minorHAnsi"/>
          <w:color w:val="auto"/>
          <w:sz w:val="22"/>
          <w:szCs w:val="22"/>
        </w:rPr>
        <w:t xml:space="preserve"> lietuvių kalba 2 </w:t>
      </w:r>
      <w:r w:rsidR="00BB7D39" w:rsidRPr="00906C26">
        <w:rPr>
          <w:rFonts w:asciiTheme="minorHAnsi" w:hAnsiTheme="minorHAnsi" w:cstheme="minorHAnsi"/>
          <w:color w:val="auto"/>
          <w:sz w:val="22"/>
          <w:szCs w:val="22"/>
          <w:lang w:val="lt-LT"/>
        </w:rPr>
        <w:t>vienoda</w:t>
      </w:r>
      <w:r w:rsidR="00353D24" w:rsidRPr="00906C26">
        <w:rPr>
          <w:rFonts w:asciiTheme="minorHAnsi" w:hAnsiTheme="minorHAnsi" w:cstheme="minorHAnsi"/>
          <w:color w:val="auto"/>
          <w:sz w:val="22"/>
          <w:szCs w:val="22"/>
        </w:rPr>
        <w:t xml:space="preserve"> teisinę galią</w:t>
      </w:r>
      <w:r w:rsidR="00BB7D39" w:rsidRPr="00906C26">
        <w:rPr>
          <w:rFonts w:asciiTheme="minorHAnsi" w:hAnsiTheme="minorHAnsi" w:cstheme="minorHAnsi"/>
          <w:color w:val="auto"/>
          <w:sz w:val="22"/>
          <w:szCs w:val="22"/>
          <w:lang w:val="lt-LT"/>
        </w:rPr>
        <w:t xml:space="preserve"> turinčiais egzemplioriais</w:t>
      </w:r>
      <w:r w:rsidR="00353D24" w:rsidRPr="00906C26">
        <w:rPr>
          <w:rFonts w:asciiTheme="minorHAnsi" w:hAnsiTheme="minorHAnsi" w:cstheme="minorHAnsi"/>
          <w:color w:val="auto"/>
          <w:sz w:val="22"/>
          <w:szCs w:val="22"/>
        </w:rPr>
        <w:t xml:space="preserve">, po vieną kiekvienai </w:t>
      </w:r>
      <w:r w:rsidRPr="00BD098C">
        <w:rPr>
          <w:rFonts w:asciiTheme="minorHAnsi" w:eastAsia="Arial Unicode MS" w:hAnsiTheme="minorHAnsi" w:cstheme="minorHAnsi"/>
          <w:color w:val="auto"/>
          <w:sz w:val="22"/>
          <w:szCs w:val="22"/>
          <w:lang w:val="lt-LT"/>
        </w:rPr>
        <w:t>Šaliai</w:t>
      </w:r>
      <w:r w:rsidR="00353D24" w:rsidRPr="00BD098C">
        <w:rPr>
          <w:rFonts w:asciiTheme="minorHAnsi" w:hAnsiTheme="minorHAnsi" w:cstheme="minorHAnsi"/>
          <w:color w:val="auto"/>
          <w:sz w:val="22"/>
          <w:szCs w:val="22"/>
        </w:rPr>
        <w:t xml:space="preserve">. </w:t>
      </w:r>
      <w:r w:rsidR="00006F67" w:rsidRPr="004F4266">
        <w:rPr>
          <w:rFonts w:asciiTheme="minorHAnsi" w:hAnsiTheme="minorHAnsi" w:cstheme="minorHAnsi"/>
          <w:bCs/>
          <w:sz w:val="22"/>
          <w:szCs w:val="22"/>
        </w:rPr>
        <w:t xml:space="preserve">Jeigu </w:t>
      </w:r>
      <w:r w:rsidR="00006F67">
        <w:rPr>
          <w:rFonts w:asciiTheme="minorHAnsi" w:hAnsiTheme="minorHAnsi" w:cstheme="minorHAnsi"/>
          <w:bCs/>
          <w:sz w:val="22"/>
          <w:szCs w:val="22"/>
        </w:rPr>
        <w:t>S</w:t>
      </w:r>
      <w:r w:rsidR="00006F67" w:rsidRPr="004F4266">
        <w:rPr>
          <w:rFonts w:asciiTheme="minorHAnsi" w:hAnsiTheme="minorHAnsi" w:cstheme="minorHAnsi"/>
          <w:bCs/>
          <w:sz w:val="22"/>
          <w:szCs w:val="22"/>
        </w:rPr>
        <w:t>utartis sudaroma elektronine forma ją pasirašant šalių kvalifikuotais elektroniniais parašais, pasirašomas vienas sutarties egzempliorius.</w:t>
      </w:r>
    </w:p>
    <w:p w14:paraId="47281A51" w14:textId="656330B3" w:rsidR="00BD098C" w:rsidRPr="00C14C0D" w:rsidRDefault="00CD733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C14C0D">
        <w:rPr>
          <w:rFonts w:asciiTheme="minorHAnsi" w:hAnsiTheme="minorHAnsi" w:cstheme="minorHAnsi"/>
          <w:color w:val="auto"/>
          <w:sz w:val="22"/>
          <w:szCs w:val="22"/>
        </w:rPr>
        <w:t xml:space="preserve">Už Sutarties vykdymą atsakingas </w:t>
      </w:r>
      <w:r w:rsidR="00E90955" w:rsidRPr="00C14C0D">
        <w:rPr>
          <w:rFonts w:asciiTheme="minorHAnsi" w:hAnsiTheme="minorHAnsi" w:cstheme="minorHAnsi"/>
          <w:color w:val="auto"/>
          <w:sz w:val="22"/>
          <w:szCs w:val="22"/>
          <w:lang w:val="lt-LT"/>
        </w:rPr>
        <w:t>Paslaugų tei</w:t>
      </w:r>
      <w:r w:rsidR="00F41936" w:rsidRPr="00C14C0D">
        <w:rPr>
          <w:rFonts w:asciiTheme="minorHAnsi" w:hAnsiTheme="minorHAnsi" w:cstheme="minorHAnsi"/>
          <w:color w:val="auto"/>
          <w:sz w:val="22"/>
          <w:szCs w:val="22"/>
          <w:lang w:val="lt-LT"/>
        </w:rPr>
        <w:t>kėjo</w:t>
      </w:r>
      <w:r w:rsidRPr="00C14C0D">
        <w:rPr>
          <w:rFonts w:asciiTheme="minorHAnsi" w:hAnsiTheme="minorHAnsi" w:cstheme="minorHAnsi"/>
          <w:color w:val="auto"/>
          <w:sz w:val="22"/>
          <w:szCs w:val="22"/>
        </w:rPr>
        <w:t xml:space="preserve"> atstovas –</w:t>
      </w:r>
      <w:r w:rsidR="00955F45" w:rsidRPr="00C14C0D">
        <w:rPr>
          <w:rFonts w:asciiTheme="minorHAnsi" w:hAnsiTheme="minorHAnsi" w:cstheme="minorHAnsi"/>
          <w:color w:val="auto"/>
          <w:sz w:val="22"/>
          <w:szCs w:val="22"/>
          <w:lang w:val="en-US"/>
        </w:rPr>
        <w:t xml:space="preserve"> </w:t>
      </w:r>
    </w:p>
    <w:p w14:paraId="54FC51CE" w14:textId="29502BB4" w:rsidR="00CD7333" w:rsidRPr="00117B53" w:rsidRDefault="00CD7333" w:rsidP="008F19FB">
      <w:pPr>
        <w:pStyle w:val="SSutPunktas"/>
        <w:numPr>
          <w:ilvl w:val="1"/>
          <w:numId w:val="22"/>
        </w:numPr>
        <w:tabs>
          <w:tab w:val="left" w:pos="993"/>
        </w:tabs>
        <w:spacing w:after="0"/>
        <w:ind w:left="0" w:firstLine="567"/>
        <w:rPr>
          <w:rFonts w:asciiTheme="minorHAnsi" w:hAnsiTheme="minorHAnsi" w:cstheme="minorHAnsi"/>
          <w:color w:val="auto"/>
          <w:sz w:val="22"/>
          <w:szCs w:val="22"/>
        </w:rPr>
      </w:pPr>
      <w:r w:rsidRPr="00117B53">
        <w:rPr>
          <w:rFonts w:asciiTheme="minorHAnsi" w:hAnsiTheme="minorHAnsi" w:cstheme="minorHAnsi"/>
          <w:color w:val="auto"/>
          <w:sz w:val="22"/>
          <w:szCs w:val="22"/>
        </w:rPr>
        <w:t xml:space="preserve">Už Sutarties vykdymą atsakingas Įmonės atstovas – </w:t>
      </w:r>
    </w:p>
    <w:p w14:paraId="77A1C1A8" w14:textId="77777777" w:rsidR="00641C43" w:rsidRDefault="00EF0DB2" w:rsidP="00641C43">
      <w:pPr>
        <w:pStyle w:val="1tekstas"/>
        <w:numPr>
          <w:ilvl w:val="1"/>
          <w:numId w:val="22"/>
        </w:numPr>
        <w:tabs>
          <w:tab w:val="clear" w:pos="1276"/>
        </w:tabs>
        <w:spacing w:line="240" w:lineRule="auto"/>
        <w:ind w:left="1134" w:hanging="567"/>
        <w:rPr>
          <w:rFonts w:asciiTheme="minorHAnsi" w:hAnsiTheme="minorHAnsi" w:cstheme="minorHAnsi"/>
          <w:sz w:val="22"/>
          <w:szCs w:val="22"/>
        </w:rPr>
      </w:pPr>
      <w:r>
        <w:rPr>
          <w:rFonts w:asciiTheme="minorHAnsi" w:hAnsiTheme="minorHAnsi" w:cstheme="minorHAnsi"/>
          <w:sz w:val="22"/>
          <w:szCs w:val="22"/>
        </w:rPr>
        <w:t>Priedai:</w:t>
      </w:r>
    </w:p>
    <w:p w14:paraId="51FD3BBA" w14:textId="77777777" w:rsidR="00641C43" w:rsidRDefault="00252BB9" w:rsidP="00641C43">
      <w:pPr>
        <w:pStyle w:val="1tekstas"/>
        <w:numPr>
          <w:ilvl w:val="2"/>
          <w:numId w:val="22"/>
        </w:numPr>
        <w:tabs>
          <w:tab w:val="clear" w:pos="1276"/>
        </w:tabs>
        <w:spacing w:line="240" w:lineRule="auto"/>
        <w:rPr>
          <w:rFonts w:asciiTheme="minorHAnsi" w:hAnsiTheme="minorHAnsi" w:cstheme="minorHAnsi"/>
          <w:sz w:val="22"/>
          <w:szCs w:val="22"/>
        </w:rPr>
      </w:pPr>
      <w:r w:rsidRPr="00641C43">
        <w:rPr>
          <w:rFonts w:asciiTheme="minorHAnsi" w:hAnsiTheme="minorHAnsi" w:cstheme="minorHAnsi"/>
          <w:sz w:val="22"/>
          <w:szCs w:val="22"/>
        </w:rPr>
        <w:t xml:space="preserve">1 </w:t>
      </w:r>
      <w:r w:rsidR="00367C88" w:rsidRPr="00641C43">
        <w:rPr>
          <w:rFonts w:asciiTheme="minorHAnsi" w:hAnsiTheme="minorHAnsi" w:cstheme="minorHAnsi"/>
          <w:sz w:val="22"/>
          <w:szCs w:val="22"/>
        </w:rPr>
        <w:t xml:space="preserve">priedas – </w:t>
      </w:r>
      <w:r w:rsidR="00EF0DB2" w:rsidRPr="00641C43">
        <w:rPr>
          <w:rFonts w:asciiTheme="minorHAnsi" w:hAnsiTheme="minorHAnsi" w:cstheme="minorHAnsi"/>
          <w:sz w:val="22"/>
          <w:szCs w:val="22"/>
        </w:rPr>
        <w:t>Techninė specifikacija</w:t>
      </w:r>
      <w:r w:rsidR="00856B49" w:rsidRPr="00641C43">
        <w:rPr>
          <w:rFonts w:asciiTheme="minorHAnsi" w:hAnsiTheme="minorHAnsi" w:cstheme="minorHAnsi"/>
          <w:sz w:val="22"/>
          <w:szCs w:val="22"/>
        </w:rPr>
        <w:t>;</w:t>
      </w:r>
    </w:p>
    <w:p w14:paraId="453F5B82" w14:textId="768A93E9" w:rsidR="00641C43" w:rsidRDefault="00641C43" w:rsidP="00641C43">
      <w:pPr>
        <w:pStyle w:val="1tekstas"/>
        <w:numPr>
          <w:ilvl w:val="2"/>
          <w:numId w:val="22"/>
        </w:numPr>
        <w:tabs>
          <w:tab w:val="clear" w:pos="1276"/>
        </w:tabs>
        <w:spacing w:line="240" w:lineRule="auto"/>
        <w:rPr>
          <w:rFonts w:asciiTheme="minorHAnsi" w:hAnsiTheme="minorHAnsi" w:cstheme="minorHAnsi"/>
          <w:sz w:val="22"/>
          <w:szCs w:val="22"/>
        </w:rPr>
      </w:pPr>
      <w:r>
        <w:rPr>
          <w:rFonts w:asciiTheme="minorHAnsi" w:hAnsiTheme="minorHAnsi" w:cstheme="minorHAnsi"/>
          <w:sz w:val="22"/>
          <w:szCs w:val="22"/>
        </w:rPr>
        <w:t xml:space="preserve">2 </w:t>
      </w:r>
      <w:r w:rsidR="00EF0DB2" w:rsidRPr="00641C43">
        <w:rPr>
          <w:rFonts w:asciiTheme="minorHAnsi" w:hAnsiTheme="minorHAnsi" w:cstheme="minorHAnsi"/>
          <w:sz w:val="22"/>
          <w:szCs w:val="22"/>
        </w:rPr>
        <w:t xml:space="preserve">priedas </w:t>
      </w:r>
      <w:r w:rsidR="002E4734" w:rsidRPr="00641C43">
        <w:rPr>
          <w:rFonts w:asciiTheme="minorHAnsi" w:hAnsiTheme="minorHAnsi" w:cstheme="minorHAnsi"/>
          <w:sz w:val="22"/>
          <w:szCs w:val="22"/>
        </w:rPr>
        <w:t>–</w:t>
      </w:r>
      <w:r w:rsidR="00EF0DB2" w:rsidRPr="00641C43">
        <w:rPr>
          <w:rFonts w:asciiTheme="minorHAnsi" w:hAnsiTheme="minorHAnsi" w:cstheme="minorHAnsi"/>
          <w:sz w:val="22"/>
          <w:szCs w:val="22"/>
        </w:rPr>
        <w:t xml:space="preserve"> </w:t>
      </w:r>
      <w:r w:rsidR="00856B49" w:rsidRPr="00641C43">
        <w:rPr>
          <w:rFonts w:asciiTheme="minorHAnsi" w:hAnsiTheme="minorHAnsi" w:cstheme="minorHAnsi"/>
          <w:sz w:val="22"/>
          <w:szCs w:val="22"/>
        </w:rPr>
        <w:t>Telia Lietuva, AB Pranešimų valdymo platformos tvarkos</w:t>
      </w:r>
      <w:r>
        <w:rPr>
          <w:rFonts w:asciiTheme="minorHAnsi" w:hAnsiTheme="minorHAnsi" w:cstheme="minorHAnsi"/>
          <w:sz w:val="22"/>
          <w:szCs w:val="22"/>
        </w:rPr>
        <w:t>;</w:t>
      </w:r>
    </w:p>
    <w:p w14:paraId="480998E2" w14:textId="77777777" w:rsidR="00641C43" w:rsidRDefault="003942F3" w:rsidP="00641C43">
      <w:pPr>
        <w:pStyle w:val="1tekstas"/>
        <w:numPr>
          <w:ilvl w:val="2"/>
          <w:numId w:val="22"/>
        </w:numPr>
        <w:tabs>
          <w:tab w:val="clear" w:pos="1276"/>
        </w:tabs>
        <w:spacing w:line="240" w:lineRule="auto"/>
        <w:rPr>
          <w:rFonts w:asciiTheme="minorHAnsi" w:hAnsiTheme="minorHAnsi" w:cstheme="minorHAnsi"/>
          <w:sz w:val="22"/>
          <w:szCs w:val="22"/>
        </w:rPr>
      </w:pPr>
      <w:r w:rsidRPr="00641C43">
        <w:rPr>
          <w:rFonts w:asciiTheme="minorHAnsi" w:hAnsiTheme="minorHAnsi" w:cstheme="minorHAnsi"/>
          <w:sz w:val="22"/>
          <w:szCs w:val="22"/>
        </w:rPr>
        <w:t>3 priedas – Telia Lietuva, AB Pranešimų valdymo platformos tvarkos;</w:t>
      </w:r>
    </w:p>
    <w:p w14:paraId="428CF824" w14:textId="77777777" w:rsidR="00641C43" w:rsidRDefault="003942F3" w:rsidP="00641C43">
      <w:pPr>
        <w:pStyle w:val="1tekstas"/>
        <w:numPr>
          <w:ilvl w:val="2"/>
          <w:numId w:val="22"/>
        </w:numPr>
        <w:tabs>
          <w:tab w:val="clear" w:pos="1276"/>
        </w:tabs>
        <w:spacing w:line="240" w:lineRule="auto"/>
        <w:rPr>
          <w:rFonts w:asciiTheme="minorHAnsi" w:hAnsiTheme="minorHAnsi" w:cstheme="minorHAnsi"/>
          <w:sz w:val="22"/>
          <w:szCs w:val="22"/>
        </w:rPr>
      </w:pPr>
      <w:r w:rsidRPr="00641C43">
        <w:rPr>
          <w:rFonts w:asciiTheme="minorHAnsi" w:hAnsiTheme="minorHAnsi" w:cstheme="minorHAnsi"/>
          <w:sz w:val="22"/>
          <w:szCs w:val="22"/>
        </w:rPr>
        <w:t xml:space="preserve">4 priedas – </w:t>
      </w:r>
      <w:r w:rsidR="002E4734" w:rsidRPr="00641C43">
        <w:rPr>
          <w:rFonts w:asciiTheme="minorHAnsi" w:hAnsiTheme="minorHAnsi" w:cstheme="minorHAnsi"/>
          <w:sz w:val="22"/>
          <w:szCs w:val="22"/>
        </w:rPr>
        <w:t>Veiklos partnerių elgesio kodeksas</w:t>
      </w:r>
      <w:r w:rsidRPr="00641C43">
        <w:rPr>
          <w:rFonts w:asciiTheme="minorHAnsi" w:hAnsiTheme="minorHAnsi" w:cstheme="minorHAnsi"/>
          <w:sz w:val="22"/>
          <w:szCs w:val="22"/>
        </w:rPr>
        <w:t>;</w:t>
      </w:r>
      <w:r w:rsidR="00641C43" w:rsidRPr="00641C43">
        <w:rPr>
          <w:rFonts w:asciiTheme="minorHAnsi" w:hAnsiTheme="minorHAnsi" w:cstheme="minorHAnsi"/>
          <w:sz w:val="22"/>
          <w:szCs w:val="22"/>
        </w:rPr>
        <w:t xml:space="preserve"> </w:t>
      </w:r>
    </w:p>
    <w:p w14:paraId="374FECAA" w14:textId="170C00F2" w:rsidR="002E4734" w:rsidRPr="00641C43" w:rsidRDefault="00641C43" w:rsidP="00641C43">
      <w:pPr>
        <w:pStyle w:val="1tekstas"/>
        <w:numPr>
          <w:ilvl w:val="2"/>
          <w:numId w:val="22"/>
        </w:numPr>
        <w:tabs>
          <w:tab w:val="clear" w:pos="1276"/>
        </w:tabs>
        <w:spacing w:line="240" w:lineRule="auto"/>
        <w:rPr>
          <w:rFonts w:asciiTheme="minorHAnsi" w:hAnsiTheme="minorHAnsi" w:cstheme="minorHAnsi"/>
          <w:sz w:val="22"/>
          <w:szCs w:val="22"/>
        </w:rPr>
      </w:pPr>
      <w:r>
        <w:rPr>
          <w:rFonts w:asciiTheme="minorHAnsi" w:hAnsiTheme="minorHAnsi" w:cstheme="minorHAnsi"/>
          <w:sz w:val="22"/>
          <w:szCs w:val="22"/>
        </w:rPr>
        <w:t>5 priedas – Antikorupcinės politikos aprašas.</w:t>
      </w:r>
    </w:p>
    <w:p w14:paraId="128A3BCC" w14:textId="48D0F0E4" w:rsidR="00EF0DB2" w:rsidRPr="002E4734" w:rsidRDefault="00EF0DB2" w:rsidP="00641C43">
      <w:pPr>
        <w:pStyle w:val="1tekstas"/>
        <w:numPr>
          <w:ilvl w:val="0"/>
          <w:numId w:val="0"/>
        </w:numPr>
        <w:tabs>
          <w:tab w:val="clear" w:pos="1276"/>
        </w:tabs>
        <w:spacing w:line="240" w:lineRule="auto"/>
        <w:ind w:left="6522"/>
        <w:rPr>
          <w:rFonts w:asciiTheme="minorHAnsi" w:hAnsiTheme="minorHAnsi" w:cstheme="minorHAnsi"/>
          <w:sz w:val="22"/>
          <w:szCs w:val="22"/>
        </w:rPr>
      </w:pPr>
    </w:p>
    <w:p w14:paraId="2CF01374" w14:textId="77777777" w:rsidR="00AF147C" w:rsidRPr="00906C26" w:rsidRDefault="00AF147C" w:rsidP="00AF147C">
      <w:pPr>
        <w:pStyle w:val="SSutPunktas"/>
        <w:spacing w:after="0"/>
        <w:rPr>
          <w:rFonts w:asciiTheme="minorHAnsi" w:hAnsiTheme="minorHAnsi" w:cstheme="minorHAnsi"/>
          <w:b/>
          <w:color w:val="auto"/>
          <w:sz w:val="22"/>
          <w:szCs w:val="22"/>
        </w:rPr>
      </w:pPr>
    </w:p>
    <w:p w14:paraId="112707DC" w14:textId="77777777" w:rsidR="00353D24" w:rsidRPr="00906C26" w:rsidRDefault="00353D24" w:rsidP="00252BB9">
      <w:pPr>
        <w:pStyle w:val="SSutSkyrius"/>
        <w:widowControl w:val="0"/>
        <w:numPr>
          <w:ilvl w:val="0"/>
          <w:numId w:val="21"/>
        </w:numPr>
        <w:spacing w:before="0" w:after="0"/>
        <w:ind w:left="0" w:hanging="425"/>
        <w:jc w:val="center"/>
        <w:rPr>
          <w:rFonts w:asciiTheme="minorHAnsi" w:hAnsiTheme="minorHAnsi" w:cstheme="minorHAnsi"/>
          <w:color w:val="auto"/>
          <w:sz w:val="22"/>
          <w:szCs w:val="22"/>
        </w:rPr>
      </w:pPr>
      <w:r w:rsidRPr="00906C26">
        <w:rPr>
          <w:rFonts w:asciiTheme="minorHAnsi" w:hAnsiTheme="minorHAnsi" w:cstheme="minorHAnsi"/>
          <w:color w:val="auto"/>
          <w:sz w:val="22"/>
          <w:szCs w:val="22"/>
        </w:rPr>
        <w:t>ŠALIŲ ADRESAI IR REKVIZITAI</w:t>
      </w:r>
    </w:p>
    <w:p w14:paraId="216537AC" w14:textId="77777777" w:rsidR="00353D24" w:rsidRPr="00906C26" w:rsidRDefault="00353D24" w:rsidP="00C075F8">
      <w:pPr>
        <w:pStyle w:val="SSutPunktas"/>
        <w:spacing w:after="0"/>
        <w:ind w:hanging="425"/>
        <w:rPr>
          <w:rFonts w:asciiTheme="minorHAnsi" w:hAnsiTheme="minorHAnsi" w:cstheme="minorHAnsi"/>
          <w:color w:val="auto"/>
          <w:sz w:val="22"/>
          <w:szCs w:val="22"/>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5103"/>
        <w:gridCol w:w="4536"/>
      </w:tblGrid>
      <w:tr w:rsidR="00906C26" w:rsidRPr="00906C26" w14:paraId="3D69C69A" w14:textId="77777777" w:rsidTr="00D41B59">
        <w:trPr>
          <w:cantSplit/>
          <w:tblHeader/>
        </w:trPr>
        <w:tc>
          <w:tcPr>
            <w:tcW w:w="5103" w:type="dxa"/>
          </w:tcPr>
          <w:p w14:paraId="43159687" w14:textId="43E3B7CD" w:rsidR="00353D24" w:rsidRPr="00906C26" w:rsidRDefault="00666A61" w:rsidP="00AF147C">
            <w:pPr>
              <w:spacing w:after="0"/>
              <w:ind w:hanging="60"/>
              <w:rPr>
                <w:rFonts w:asciiTheme="minorHAnsi" w:hAnsiTheme="minorHAnsi" w:cstheme="minorHAnsi"/>
                <w:b/>
                <w:color w:val="auto"/>
                <w:sz w:val="22"/>
                <w:szCs w:val="22"/>
              </w:rPr>
            </w:pPr>
            <w:r w:rsidRPr="00906C26">
              <w:rPr>
                <w:rFonts w:asciiTheme="minorHAnsi" w:hAnsiTheme="minorHAnsi" w:cstheme="minorHAnsi"/>
                <w:b/>
                <w:color w:val="auto"/>
                <w:sz w:val="22"/>
                <w:szCs w:val="22"/>
              </w:rPr>
              <w:t>PIRKĖJAS</w:t>
            </w:r>
            <w:r w:rsidR="00353D24" w:rsidRPr="00906C26">
              <w:rPr>
                <w:rFonts w:asciiTheme="minorHAnsi" w:hAnsiTheme="minorHAnsi" w:cstheme="minorHAnsi"/>
                <w:b/>
                <w:color w:val="auto"/>
                <w:sz w:val="22"/>
                <w:szCs w:val="22"/>
              </w:rPr>
              <w:t>:</w:t>
            </w:r>
          </w:p>
          <w:p w14:paraId="068330ED" w14:textId="6586B1E1" w:rsidR="00E11360" w:rsidRPr="00906C26" w:rsidRDefault="00252BB9" w:rsidP="00AF147C">
            <w:pPr>
              <w:spacing w:after="0"/>
              <w:ind w:hanging="60"/>
              <w:rPr>
                <w:rFonts w:asciiTheme="minorHAnsi" w:hAnsiTheme="minorHAnsi" w:cstheme="minorHAnsi"/>
                <w:color w:val="auto"/>
                <w:sz w:val="22"/>
                <w:szCs w:val="22"/>
              </w:rPr>
            </w:pPr>
            <w:r>
              <w:rPr>
                <w:rFonts w:asciiTheme="minorHAnsi" w:hAnsiTheme="minorHAnsi" w:cstheme="minorHAnsi"/>
                <w:color w:val="auto"/>
                <w:sz w:val="22"/>
                <w:szCs w:val="22"/>
              </w:rPr>
              <w:t>Akcinė bendrovė</w:t>
            </w:r>
            <w:r w:rsidR="00E11360" w:rsidRPr="00906C26">
              <w:rPr>
                <w:rFonts w:asciiTheme="minorHAnsi" w:hAnsiTheme="minorHAnsi" w:cstheme="minorHAnsi"/>
                <w:color w:val="auto"/>
                <w:sz w:val="22"/>
                <w:szCs w:val="22"/>
              </w:rPr>
              <w:t xml:space="preserve"> „Oro navigacija“</w:t>
            </w:r>
          </w:p>
          <w:p w14:paraId="5AA5DEA7" w14:textId="0C314A6B" w:rsidR="00E11360" w:rsidRPr="00906C26" w:rsidRDefault="00BB7D39" w:rsidP="00AF147C">
            <w:pPr>
              <w:spacing w:after="0"/>
              <w:ind w:hanging="60"/>
              <w:rPr>
                <w:rFonts w:asciiTheme="minorHAnsi" w:hAnsiTheme="minorHAnsi" w:cstheme="minorHAnsi"/>
                <w:color w:val="auto"/>
                <w:sz w:val="22"/>
                <w:szCs w:val="22"/>
              </w:rPr>
            </w:pPr>
            <w:r w:rsidRPr="00906C26">
              <w:rPr>
                <w:rFonts w:asciiTheme="minorHAnsi" w:hAnsiTheme="minorHAnsi" w:cstheme="minorHAnsi"/>
                <w:color w:val="auto"/>
                <w:sz w:val="22"/>
                <w:szCs w:val="22"/>
              </w:rPr>
              <w:t>Balio Karvelio</w:t>
            </w:r>
            <w:r w:rsidR="00E11360" w:rsidRPr="00906C26">
              <w:rPr>
                <w:rFonts w:asciiTheme="minorHAnsi" w:hAnsiTheme="minorHAnsi" w:cstheme="minorHAnsi"/>
                <w:color w:val="auto"/>
                <w:sz w:val="22"/>
                <w:szCs w:val="22"/>
              </w:rPr>
              <w:t xml:space="preserve"> </w:t>
            </w:r>
            <w:r w:rsidR="00D2152E">
              <w:rPr>
                <w:rFonts w:asciiTheme="minorHAnsi" w:hAnsiTheme="minorHAnsi" w:cstheme="minorHAnsi"/>
                <w:color w:val="auto"/>
                <w:sz w:val="22"/>
                <w:szCs w:val="22"/>
              </w:rPr>
              <w:t xml:space="preserve">g. </w:t>
            </w:r>
            <w:r w:rsidR="00E11360" w:rsidRPr="00906C26">
              <w:rPr>
                <w:rFonts w:asciiTheme="minorHAnsi" w:hAnsiTheme="minorHAnsi" w:cstheme="minorHAnsi"/>
                <w:color w:val="auto"/>
                <w:sz w:val="22"/>
                <w:szCs w:val="22"/>
              </w:rPr>
              <w:t>2</w:t>
            </w:r>
            <w:r w:rsidRPr="00906C26">
              <w:rPr>
                <w:rFonts w:asciiTheme="minorHAnsi" w:hAnsiTheme="minorHAnsi" w:cstheme="minorHAnsi"/>
                <w:color w:val="auto"/>
                <w:sz w:val="22"/>
                <w:szCs w:val="22"/>
              </w:rPr>
              <w:t>5</w:t>
            </w:r>
            <w:r w:rsidR="00E11360" w:rsidRPr="00906C26">
              <w:rPr>
                <w:rFonts w:asciiTheme="minorHAnsi" w:hAnsiTheme="minorHAnsi" w:cstheme="minorHAnsi"/>
                <w:color w:val="auto"/>
                <w:sz w:val="22"/>
                <w:szCs w:val="22"/>
              </w:rPr>
              <w:t xml:space="preserve">, </w:t>
            </w:r>
            <w:r w:rsidR="000B0E21" w:rsidRPr="00906C26">
              <w:rPr>
                <w:rFonts w:asciiTheme="minorHAnsi" w:hAnsiTheme="minorHAnsi" w:cstheme="minorHAnsi"/>
                <w:color w:val="auto"/>
                <w:sz w:val="22"/>
                <w:szCs w:val="22"/>
              </w:rPr>
              <w:t>LT-0218</w:t>
            </w:r>
            <w:r w:rsidRPr="00906C26">
              <w:rPr>
                <w:rFonts w:asciiTheme="minorHAnsi" w:hAnsiTheme="minorHAnsi" w:cstheme="minorHAnsi"/>
                <w:color w:val="auto"/>
                <w:sz w:val="22"/>
                <w:szCs w:val="22"/>
              </w:rPr>
              <w:t>4</w:t>
            </w:r>
            <w:r w:rsidR="000B0E21" w:rsidRPr="00906C26">
              <w:rPr>
                <w:rFonts w:asciiTheme="minorHAnsi" w:hAnsiTheme="minorHAnsi" w:cstheme="minorHAnsi"/>
                <w:color w:val="auto"/>
                <w:sz w:val="22"/>
                <w:szCs w:val="22"/>
              </w:rPr>
              <w:t xml:space="preserve"> Vilnius</w:t>
            </w:r>
          </w:p>
          <w:p w14:paraId="6512BE64" w14:textId="1CCF94DB" w:rsidR="000B0E21" w:rsidRPr="00906C26" w:rsidRDefault="000B0E21" w:rsidP="00AF147C">
            <w:pPr>
              <w:spacing w:after="0"/>
              <w:ind w:hanging="60"/>
              <w:rPr>
                <w:rFonts w:asciiTheme="minorHAnsi" w:hAnsiTheme="minorHAnsi" w:cstheme="minorHAnsi"/>
                <w:color w:val="auto"/>
                <w:sz w:val="22"/>
                <w:szCs w:val="22"/>
              </w:rPr>
            </w:pPr>
            <w:r w:rsidRPr="00906C26">
              <w:rPr>
                <w:rFonts w:asciiTheme="minorHAnsi" w:hAnsiTheme="minorHAnsi" w:cstheme="minorHAnsi"/>
                <w:color w:val="auto"/>
                <w:sz w:val="22"/>
                <w:szCs w:val="22"/>
              </w:rPr>
              <w:t>Tel.</w:t>
            </w:r>
            <w:r w:rsidR="00F9171D">
              <w:rPr>
                <w:rFonts w:asciiTheme="minorHAnsi" w:hAnsiTheme="minorHAnsi" w:cstheme="minorHAnsi"/>
                <w:color w:val="auto"/>
                <w:sz w:val="22"/>
                <w:szCs w:val="22"/>
              </w:rPr>
              <w:t xml:space="preserve"> </w:t>
            </w:r>
            <w:r w:rsidR="009D40E8">
              <w:rPr>
                <w:rFonts w:asciiTheme="minorHAnsi" w:hAnsiTheme="minorHAnsi" w:cstheme="minorHAnsi"/>
                <w:color w:val="auto"/>
                <w:sz w:val="22"/>
                <w:szCs w:val="22"/>
              </w:rPr>
              <w:t>+370</w:t>
            </w:r>
            <w:r w:rsidR="007C7E2D">
              <w:rPr>
                <w:rFonts w:asciiTheme="minorHAnsi" w:hAnsiTheme="minorHAnsi" w:cstheme="minorHAnsi"/>
                <w:color w:val="auto"/>
                <w:sz w:val="22"/>
                <w:szCs w:val="22"/>
              </w:rPr>
              <w:t xml:space="preserve"> </w:t>
            </w:r>
            <w:r w:rsidRPr="00906C26">
              <w:rPr>
                <w:rFonts w:asciiTheme="minorHAnsi" w:hAnsiTheme="minorHAnsi" w:cstheme="minorHAnsi"/>
                <w:color w:val="auto"/>
                <w:sz w:val="22"/>
                <w:szCs w:val="22"/>
              </w:rPr>
              <w:t>706 94502</w:t>
            </w:r>
          </w:p>
          <w:p w14:paraId="0F89FB61" w14:textId="07851CB0" w:rsidR="000B0E21" w:rsidRPr="00906C26" w:rsidRDefault="00D41B59" w:rsidP="00AF147C">
            <w:pPr>
              <w:spacing w:after="0"/>
              <w:ind w:hanging="60"/>
              <w:rPr>
                <w:rStyle w:val="Hyperlink"/>
                <w:rFonts w:asciiTheme="minorHAnsi" w:hAnsiTheme="minorHAnsi" w:cstheme="minorHAnsi"/>
                <w:bCs/>
                <w:color w:val="auto"/>
                <w:sz w:val="22"/>
                <w:szCs w:val="22"/>
                <w:u w:val="none"/>
              </w:rPr>
            </w:pPr>
            <w:r w:rsidRPr="00906C26">
              <w:rPr>
                <w:rFonts w:asciiTheme="minorHAnsi" w:hAnsiTheme="minorHAnsi" w:cstheme="minorHAnsi"/>
                <w:bCs/>
                <w:color w:val="auto"/>
                <w:sz w:val="22"/>
                <w:szCs w:val="22"/>
              </w:rPr>
              <w:t>El.</w:t>
            </w:r>
            <w:r w:rsidR="00BB7D39" w:rsidRPr="00906C26">
              <w:rPr>
                <w:rFonts w:asciiTheme="minorHAnsi" w:hAnsiTheme="minorHAnsi" w:cstheme="minorHAnsi"/>
                <w:bCs/>
                <w:color w:val="auto"/>
                <w:sz w:val="22"/>
                <w:szCs w:val="22"/>
              </w:rPr>
              <w:t xml:space="preserve"> </w:t>
            </w:r>
            <w:r w:rsidRPr="00906C26">
              <w:rPr>
                <w:rFonts w:asciiTheme="minorHAnsi" w:hAnsiTheme="minorHAnsi" w:cstheme="minorHAnsi"/>
                <w:bCs/>
                <w:color w:val="auto"/>
                <w:sz w:val="22"/>
                <w:szCs w:val="22"/>
              </w:rPr>
              <w:t xml:space="preserve">paštas: </w:t>
            </w:r>
            <w:hyperlink r:id="rId14" w:history="1">
              <w:r w:rsidRPr="00906C26">
                <w:rPr>
                  <w:rStyle w:val="Hyperlink"/>
                  <w:rFonts w:asciiTheme="minorHAnsi" w:hAnsiTheme="minorHAnsi" w:cstheme="minorHAnsi"/>
                  <w:bCs/>
                  <w:color w:val="auto"/>
                  <w:sz w:val="22"/>
                  <w:szCs w:val="22"/>
                  <w:u w:val="none"/>
                </w:rPr>
                <w:t>info@ans.lt</w:t>
              </w:r>
            </w:hyperlink>
            <w:r w:rsidRPr="00906C26">
              <w:rPr>
                <w:rStyle w:val="Hyperlink"/>
                <w:rFonts w:asciiTheme="minorHAnsi" w:hAnsiTheme="minorHAnsi" w:cstheme="minorHAnsi"/>
                <w:bCs/>
                <w:color w:val="auto"/>
                <w:sz w:val="22"/>
                <w:szCs w:val="22"/>
                <w:u w:val="none"/>
              </w:rPr>
              <w:t>;</w:t>
            </w:r>
          </w:p>
          <w:p w14:paraId="1F3138EB" w14:textId="27FD8715" w:rsidR="00D41B59" w:rsidRPr="00906C26" w:rsidRDefault="00D41B59" w:rsidP="00AF147C">
            <w:pPr>
              <w:spacing w:after="0"/>
              <w:ind w:hanging="60"/>
              <w:rPr>
                <w:rStyle w:val="Hyperlink"/>
                <w:rFonts w:asciiTheme="minorHAnsi" w:hAnsiTheme="minorHAnsi" w:cstheme="minorHAnsi"/>
                <w:bCs/>
                <w:color w:val="auto"/>
                <w:sz w:val="22"/>
                <w:szCs w:val="22"/>
                <w:u w:val="none"/>
              </w:rPr>
            </w:pPr>
            <w:r w:rsidRPr="00906C26">
              <w:rPr>
                <w:rStyle w:val="Hyperlink"/>
                <w:rFonts w:asciiTheme="minorHAnsi" w:hAnsiTheme="minorHAnsi" w:cstheme="minorHAnsi"/>
                <w:bCs/>
                <w:color w:val="auto"/>
                <w:sz w:val="22"/>
                <w:szCs w:val="22"/>
                <w:u w:val="none"/>
              </w:rPr>
              <w:t xml:space="preserve">Interneto adresas: </w:t>
            </w:r>
            <w:hyperlink r:id="rId15" w:history="1">
              <w:r w:rsidRPr="00906C26">
                <w:rPr>
                  <w:rStyle w:val="Hyperlink"/>
                  <w:rFonts w:asciiTheme="minorHAnsi" w:hAnsiTheme="minorHAnsi" w:cstheme="minorHAnsi"/>
                  <w:bCs/>
                  <w:color w:val="auto"/>
                  <w:sz w:val="22"/>
                  <w:szCs w:val="22"/>
                  <w:u w:val="none"/>
                </w:rPr>
                <w:t>www.ans.lt</w:t>
              </w:r>
            </w:hyperlink>
          </w:p>
          <w:p w14:paraId="3400B3FF" w14:textId="0033BD36" w:rsidR="00D41B59" w:rsidRPr="00906C26" w:rsidRDefault="00D41B59" w:rsidP="00AF147C">
            <w:pPr>
              <w:spacing w:after="0"/>
              <w:ind w:hanging="60"/>
              <w:rPr>
                <w:rStyle w:val="Hyperlink"/>
                <w:rFonts w:asciiTheme="minorHAnsi" w:hAnsiTheme="minorHAnsi" w:cstheme="minorHAnsi"/>
                <w:bCs/>
                <w:color w:val="auto"/>
                <w:sz w:val="22"/>
                <w:szCs w:val="22"/>
                <w:u w:val="none"/>
              </w:rPr>
            </w:pPr>
            <w:r w:rsidRPr="00906C26">
              <w:rPr>
                <w:rStyle w:val="Hyperlink"/>
                <w:rFonts w:asciiTheme="minorHAnsi" w:hAnsiTheme="minorHAnsi" w:cstheme="minorHAnsi"/>
                <w:bCs/>
                <w:color w:val="auto"/>
                <w:sz w:val="22"/>
                <w:szCs w:val="22"/>
                <w:u w:val="none"/>
              </w:rPr>
              <w:t>Įmonės kodas 210060460</w:t>
            </w:r>
          </w:p>
          <w:p w14:paraId="4433EA19" w14:textId="7D4D53C0" w:rsidR="00D41B59" w:rsidRPr="00906C26" w:rsidRDefault="00D41B59" w:rsidP="00AF147C">
            <w:pPr>
              <w:spacing w:after="0"/>
              <w:ind w:hanging="60"/>
              <w:rPr>
                <w:rStyle w:val="Hyperlink"/>
                <w:rFonts w:asciiTheme="minorHAnsi" w:hAnsiTheme="minorHAnsi" w:cstheme="minorHAnsi"/>
                <w:bCs/>
                <w:color w:val="auto"/>
                <w:sz w:val="22"/>
                <w:szCs w:val="22"/>
              </w:rPr>
            </w:pPr>
            <w:r w:rsidRPr="00906C26">
              <w:rPr>
                <w:rStyle w:val="Hyperlink"/>
                <w:rFonts w:asciiTheme="minorHAnsi" w:hAnsiTheme="minorHAnsi" w:cstheme="minorHAnsi"/>
                <w:bCs/>
                <w:color w:val="auto"/>
                <w:sz w:val="22"/>
                <w:szCs w:val="22"/>
                <w:u w:val="none"/>
              </w:rPr>
              <w:t>PVM kodas</w:t>
            </w:r>
            <w:r w:rsidRPr="00906C26">
              <w:rPr>
                <w:rStyle w:val="Hyperlink"/>
                <w:rFonts w:asciiTheme="minorHAnsi" w:hAnsiTheme="minorHAnsi" w:cstheme="minorHAnsi"/>
                <w:bCs/>
                <w:color w:val="auto"/>
                <w:sz w:val="22"/>
                <w:szCs w:val="22"/>
              </w:rPr>
              <w:t xml:space="preserve"> </w:t>
            </w:r>
            <w:r w:rsidRPr="00906C26">
              <w:rPr>
                <w:rFonts w:asciiTheme="minorHAnsi" w:hAnsiTheme="minorHAnsi" w:cstheme="minorHAnsi"/>
                <w:color w:val="auto"/>
                <w:sz w:val="22"/>
                <w:szCs w:val="22"/>
              </w:rPr>
              <w:t>LT100604610</w:t>
            </w:r>
          </w:p>
          <w:p w14:paraId="5F20AC53" w14:textId="5B4E13DE" w:rsidR="00D41B59" w:rsidRPr="00906C26" w:rsidRDefault="00D41B59" w:rsidP="00AF147C">
            <w:pPr>
              <w:spacing w:after="0"/>
              <w:ind w:hanging="60"/>
              <w:rPr>
                <w:rFonts w:asciiTheme="minorHAnsi" w:hAnsiTheme="minorHAnsi" w:cstheme="minorHAnsi"/>
                <w:color w:val="auto"/>
                <w:sz w:val="22"/>
                <w:szCs w:val="22"/>
              </w:rPr>
            </w:pPr>
            <w:proofErr w:type="spellStart"/>
            <w:r w:rsidRPr="00906C26">
              <w:rPr>
                <w:rStyle w:val="Hyperlink"/>
                <w:rFonts w:asciiTheme="minorHAnsi" w:hAnsiTheme="minorHAnsi" w:cstheme="minorHAnsi"/>
                <w:bCs/>
                <w:color w:val="auto"/>
                <w:sz w:val="22"/>
                <w:szCs w:val="22"/>
                <w:u w:val="none"/>
              </w:rPr>
              <w:t>A.s</w:t>
            </w:r>
            <w:proofErr w:type="spellEnd"/>
            <w:r w:rsidRPr="00906C26">
              <w:rPr>
                <w:rStyle w:val="Hyperlink"/>
                <w:rFonts w:asciiTheme="minorHAnsi" w:hAnsiTheme="minorHAnsi" w:cstheme="minorHAnsi"/>
                <w:bCs/>
                <w:color w:val="auto"/>
                <w:sz w:val="22"/>
                <w:szCs w:val="22"/>
                <w:u w:val="none"/>
              </w:rPr>
              <w:t>. Nr.</w:t>
            </w:r>
            <w:r w:rsidRPr="00906C26">
              <w:rPr>
                <w:rStyle w:val="Hyperlink"/>
                <w:rFonts w:asciiTheme="minorHAnsi" w:hAnsiTheme="minorHAnsi" w:cstheme="minorHAnsi"/>
                <w:bCs/>
                <w:color w:val="auto"/>
                <w:sz w:val="22"/>
                <w:szCs w:val="22"/>
              </w:rPr>
              <w:t xml:space="preserve"> </w:t>
            </w:r>
            <w:r w:rsidRPr="00906C26">
              <w:rPr>
                <w:rFonts w:asciiTheme="minorHAnsi" w:hAnsiTheme="minorHAnsi" w:cstheme="minorHAnsi"/>
                <w:color w:val="auto"/>
                <w:sz w:val="22"/>
                <w:szCs w:val="22"/>
              </w:rPr>
              <w:t>LT037044060001166081</w:t>
            </w:r>
          </w:p>
          <w:p w14:paraId="5D5D0E8D" w14:textId="4660E794" w:rsidR="00D41B59" w:rsidRPr="00906C26" w:rsidRDefault="00D41B59" w:rsidP="00AF147C">
            <w:pPr>
              <w:spacing w:after="0"/>
              <w:ind w:hanging="60"/>
              <w:rPr>
                <w:rFonts w:asciiTheme="minorHAnsi" w:hAnsiTheme="minorHAnsi" w:cstheme="minorHAnsi"/>
                <w:color w:val="auto"/>
                <w:sz w:val="22"/>
                <w:szCs w:val="22"/>
              </w:rPr>
            </w:pPr>
            <w:r w:rsidRPr="00906C26">
              <w:rPr>
                <w:rFonts w:asciiTheme="minorHAnsi" w:hAnsiTheme="minorHAnsi" w:cstheme="minorHAnsi"/>
                <w:color w:val="auto"/>
                <w:sz w:val="22"/>
                <w:szCs w:val="22"/>
              </w:rPr>
              <w:t>AB SEB bankas</w:t>
            </w:r>
          </w:p>
          <w:p w14:paraId="2E3C991A" w14:textId="77777777" w:rsidR="00353D24" w:rsidRPr="00906C26" w:rsidRDefault="00353D24" w:rsidP="00C075F8">
            <w:pPr>
              <w:spacing w:after="0"/>
              <w:ind w:hanging="425"/>
              <w:rPr>
                <w:rFonts w:asciiTheme="minorHAnsi" w:hAnsiTheme="minorHAnsi" w:cstheme="minorHAnsi"/>
                <w:color w:val="auto"/>
                <w:sz w:val="22"/>
                <w:szCs w:val="22"/>
              </w:rPr>
            </w:pPr>
          </w:p>
          <w:p w14:paraId="1474FE07" w14:textId="77777777" w:rsidR="00AA5AE0" w:rsidRDefault="00AA5AE0" w:rsidP="00D41B59">
            <w:pPr>
              <w:tabs>
                <w:tab w:val="left" w:pos="1014"/>
              </w:tabs>
              <w:spacing w:after="0"/>
              <w:rPr>
                <w:rFonts w:asciiTheme="minorHAnsi" w:hAnsiTheme="minorHAnsi" w:cstheme="minorHAnsi"/>
                <w:color w:val="auto"/>
                <w:sz w:val="22"/>
                <w:szCs w:val="22"/>
              </w:rPr>
            </w:pPr>
          </w:p>
          <w:p w14:paraId="45A8F2A7" w14:textId="2111E5D9" w:rsidR="00E11360" w:rsidRPr="00906C26" w:rsidRDefault="00F41936" w:rsidP="00D41B59">
            <w:pPr>
              <w:tabs>
                <w:tab w:val="left" w:pos="1014"/>
              </w:tabs>
              <w:spacing w:after="0"/>
              <w:rPr>
                <w:rFonts w:asciiTheme="minorHAnsi" w:hAnsiTheme="minorHAnsi" w:cstheme="minorHAnsi"/>
                <w:color w:val="auto"/>
                <w:sz w:val="22"/>
                <w:szCs w:val="22"/>
              </w:rPr>
            </w:pPr>
            <w:r>
              <w:rPr>
                <w:rFonts w:asciiTheme="minorHAnsi" w:hAnsiTheme="minorHAnsi" w:cstheme="minorHAnsi"/>
                <w:color w:val="auto"/>
                <w:sz w:val="22"/>
                <w:szCs w:val="22"/>
              </w:rPr>
              <w:t>Generalinis direktorius</w:t>
            </w:r>
          </w:p>
          <w:p w14:paraId="12FCE078" w14:textId="7D77DDAC" w:rsidR="00D41B59" w:rsidRPr="00906C26" w:rsidRDefault="00F41936" w:rsidP="00D41B59">
            <w:pPr>
              <w:tabs>
                <w:tab w:val="left" w:pos="1014"/>
              </w:tabs>
              <w:spacing w:after="0"/>
              <w:rPr>
                <w:rFonts w:asciiTheme="minorHAnsi" w:hAnsiTheme="minorHAnsi" w:cstheme="minorHAnsi"/>
                <w:color w:val="auto"/>
                <w:sz w:val="22"/>
                <w:szCs w:val="22"/>
              </w:rPr>
            </w:pPr>
            <w:r>
              <w:rPr>
                <w:rFonts w:asciiTheme="minorHAnsi" w:hAnsiTheme="minorHAnsi" w:cstheme="minorHAnsi"/>
                <w:color w:val="auto"/>
                <w:sz w:val="22"/>
                <w:szCs w:val="22"/>
              </w:rPr>
              <w:t>Saulius Batavičius</w:t>
            </w:r>
          </w:p>
          <w:p w14:paraId="36846244" w14:textId="77777777" w:rsidR="00D41B59" w:rsidRPr="00906C26" w:rsidRDefault="00D41B59" w:rsidP="00D41B59">
            <w:pPr>
              <w:tabs>
                <w:tab w:val="left" w:pos="1014"/>
              </w:tabs>
              <w:rPr>
                <w:rFonts w:asciiTheme="minorHAnsi" w:hAnsiTheme="minorHAnsi" w:cstheme="minorHAnsi"/>
                <w:color w:val="auto"/>
                <w:sz w:val="22"/>
                <w:szCs w:val="22"/>
              </w:rPr>
            </w:pPr>
          </w:p>
          <w:p w14:paraId="77375334" w14:textId="1194866E" w:rsidR="00E11360" w:rsidRPr="00906C26" w:rsidRDefault="00E11360" w:rsidP="00E11360">
            <w:pPr>
              <w:spacing w:after="0"/>
              <w:ind w:hanging="425"/>
              <w:rPr>
                <w:rFonts w:asciiTheme="minorHAnsi" w:hAnsiTheme="minorHAnsi" w:cstheme="minorHAnsi"/>
                <w:color w:val="auto"/>
                <w:sz w:val="22"/>
                <w:szCs w:val="22"/>
              </w:rPr>
            </w:pPr>
            <w:r w:rsidRPr="00906C26">
              <w:rPr>
                <w:rFonts w:asciiTheme="minorHAnsi" w:hAnsiTheme="minorHAnsi" w:cstheme="minorHAnsi"/>
                <w:color w:val="auto"/>
                <w:sz w:val="22"/>
                <w:szCs w:val="22"/>
              </w:rPr>
              <w:tab/>
              <w:t>______________________________________</w:t>
            </w:r>
          </w:p>
          <w:p w14:paraId="268BA7A4" w14:textId="6C5515BD" w:rsidR="00353D24" w:rsidRPr="00906C26" w:rsidRDefault="00E11360" w:rsidP="00D41B59">
            <w:pPr>
              <w:tabs>
                <w:tab w:val="left" w:pos="1275"/>
              </w:tabs>
              <w:spacing w:after="0"/>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                         (parašas)</w:t>
            </w:r>
          </w:p>
        </w:tc>
        <w:tc>
          <w:tcPr>
            <w:tcW w:w="4536" w:type="dxa"/>
          </w:tcPr>
          <w:p w14:paraId="4A20AAD8" w14:textId="0D09B9A6" w:rsidR="00353D24" w:rsidRPr="00906C26" w:rsidRDefault="00E90955" w:rsidP="00AF147C">
            <w:pPr>
              <w:spacing w:after="0"/>
              <w:ind w:firstLine="222"/>
              <w:rPr>
                <w:rFonts w:asciiTheme="minorHAnsi" w:hAnsiTheme="minorHAnsi" w:cstheme="minorHAnsi"/>
                <w:b/>
                <w:color w:val="auto"/>
                <w:sz w:val="22"/>
                <w:szCs w:val="22"/>
              </w:rPr>
            </w:pPr>
            <w:r>
              <w:rPr>
                <w:rFonts w:asciiTheme="minorHAnsi" w:hAnsiTheme="minorHAnsi" w:cstheme="minorHAnsi"/>
                <w:b/>
                <w:color w:val="auto"/>
                <w:sz w:val="22"/>
                <w:szCs w:val="22"/>
              </w:rPr>
              <w:t>PASLAUGŲ TEI</w:t>
            </w:r>
            <w:r w:rsidR="00353D24" w:rsidRPr="00906C26">
              <w:rPr>
                <w:rFonts w:asciiTheme="minorHAnsi" w:hAnsiTheme="minorHAnsi" w:cstheme="minorHAnsi"/>
                <w:b/>
                <w:color w:val="auto"/>
                <w:sz w:val="22"/>
                <w:szCs w:val="22"/>
              </w:rPr>
              <w:t>KĖJAS:</w:t>
            </w:r>
          </w:p>
          <w:p w14:paraId="6D8D7D87" w14:textId="77777777" w:rsidR="003577BF" w:rsidRPr="003577BF" w:rsidRDefault="003577BF" w:rsidP="00BD098C">
            <w:pPr>
              <w:spacing w:after="0"/>
              <w:ind w:left="222"/>
              <w:rPr>
                <w:rFonts w:asciiTheme="minorHAnsi" w:eastAsia="Times New Roman" w:hAnsiTheme="minorHAnsi" w:cstheme="minorHAnsi"/>
                <w:sz w:val="22"/>
                <w:szCs w:val="22"/>
              </w:rPr>
            </w:pPr>
            <w:r w:rsidRPr="003577BF">
              <w:rPr>
                <w:rStyle w:val="Strong"/>
                <w:rFonts w:asciiTheme="minorHAnsi" w:hAnsiTheme="minorHAnsi" w:cstheme="minorHAnsi"/>
                <w:sz w:val="22"/>
                <w:szCs w:val="22"/>
              </w:rPr>
              <w:t>Telia Lietuva, AB</w:t>
            </w:r>
            <w:r w:rsidRPr="003577BF">
              <w:rPr>
                <w:rFonts w:asciiTheme="minorHAnsi" w:eastAsia="Times New Roman" w:hAnsiTheme="minorHAnsi" w:cstheme="minorHAnsi"/>
                <w:sz w:val="22"/>
                <w:szCs w:val="22"/>
              </w:rPr>
              <w:t xml:space="preserve"> </w:t>
            </w:r>
          </w:p>
          <w:p w14:paraId="300C32C9" w14:textId="77777777" w:rsidR="003577BF" w:rsidRPr="003577BF" w:rsidRDefault="003577BF" w:rsidP="003577BF">
            <w:pPr>
              <w:tabs>
                <w:tab w:val="left" w:pos="-270"/>
              </w:tabs>
              <w:ind w:firstLine="240"/>
              <w:rPr>
                <w:rFonts w:asciiTheme="minorHAnsi" w:hAnsiTheme="minorHAnsi" w:cstheme="minorHAnsi"/>
                <w:sz w:val="22"/>
                <w:szCs w:val="22"/>
              </w:rPr>
            </w:pPr>
            <w:r w:rsidRPr="003577BF">
              <w:rPr>
                <w:rFonts w:asciiTheme="minorHAnsi" w:hAnsiTheme="minorHAnsi" w:cstheme="minorHAnsi"/>
                <w:sz w:val="22"/>
                <w:szCs w:val="22"/>
              </w:rPr>
              <w:t>Saltoniškių g. 7A, 03501 Vilnius</w:t>
            </w:r>
          </w:p>
          <w:p w14:paraId="0115F32F" w14:textId="0D3182A2" w:rsidR="00BD098C" w:rsidRPr="003577BF" w:rsidRDefault="00BD098C" w:rsidP="00BD098C">
            <w:pPr>
              <w:spacing w:after="0"/>
              <w:ind w:left="222"/>
              <w:rPr>
                <w:rFonts w:asciiTheme="minorHAnsi" w:hAnsiTheme="minorHAnsi" w:cstheme="minorHAnsi"/>
                <w:color w:val="auto"/>
                <w:sz w:val="22"/>
                <w:szCs w:val="22"/>
              </w:rPr>
            </w:pPr>
            <w:r w:rsidRPr="003577BF">
              <w:rPr>
                <w:rFonts w:asciiTheme="minorHAnsi" w:hAnsiTheme="minorHAnsi" w:cstheme="minorHAnsi"/>
                <w:color w:val="auto"/>
                <w:sz w:val="22"/>
                <w:szCs w:val="22"/>
              </w:rPr>
              <w:t>Tel.</w:t>
            </w:r>
            <w:r w:rsidR="00955F45" w:rsidRPr="003577BF">
              <w:rPr>
                <w:rFonts w:asciiTheme="minorHAnsi" w:hAnsiTheme="minorHAnsi" w:cstheme="minorHAnsi"/>
                <w:color w:val="auto"/>
                <w:sz w:val="22"/>
                <w:szCs w:val="22"/>
              </w:rPr>
              <w:t xml:space="preserve"> </w:t>
            </w:r>
            <w:r w:rsidR="00C26537">
              <w:rPr>
                <w:rFonts w:asciiTheme="minorHAnsi" w:hAnsiTheme="minorHAnsi" w:cstheme="minorHAnsi"/>
                <w:sz w:val="22"/>
                <w:szCs w:val="22"/>
              </w:rPr>
              <w:t>1816</w:t>
            </w:r>
            <w:r w:rsidRPr="003577BF">
              <w:rPr>
                <w:rFonts w:asciiTheme="minorHAnsi" w:hAnsiTheme="minorHAnsi" w:cstheme="minorHAnsi"/>
                <w:color w:val="auto"/>
                <w:sz w:val="22"/>
                <w:szCs w:val="22"/>
              </w:rPr>
              <w:t xml:space="preserve">; </w:t>
            </w:r>
          </w:p>
          <w:p w14:paraId="421EF3CB" w14:textId="6D94FE07" w:rsidR="00BD098C" w:rsidRPr="003577BF" w:rsidRDefault="00BD098C" w:rsidP="00BD098C">
            <w:pPr>
              <w:spacing w:after="0"/>
              <w:ind w:left="222"/>
              <w:rPr>
                <w:rFonts w:asciiTheme="minorHAnsi" w:hAnsiTheme="minorHAnsi" w:cstheme="minorHAnsi"/>
                <w:color w:val="auto"/>
                <w:sz w:val="22"/>
                <w:szCs w:val="22"/>
              </w:rPr>
            </w:pPr>
            <w:r w:rsidRPr="003577BF">
              <w:rPr>
                <w:rFonts w:asciiTheme="minorHAnsi" w:hAnsiTheme="minorHAnsi" w:cstheme="minorHAnsi"/>
                <w:color w:val="auto"/>
                <w:sz w:val="22"/>
                <w:szCs w:val="22"/>
              </w:rPr>
              <w:t>El. paštas:</w:t>
            </w:r>
            <w:r w:rsidR="00C26537">
              <w:rPr>
                <w:rFonts w:asciiTheme="minorHAnsi" w:hAnsiTheme="minorHAnsi" w:cstheme="minorHAnsi"/>
                <w:color w:val="auto"/>
                <w:sz w:val="22"/>
                <w:szCs w:val="22"/>
              </w:rPr>
              <w:t xml:space="preserve"> </w:t>
            </w:r>
            <w:hyperlink r:id="rId16" w:history="1">
              <w:r w:rsidR="00C26537" w:rsidRPr="00D84B48">
                <w:rPr>
                  <w:rStyle w:val="Hyperlink"/>
                  <w:rFonts w:asciiTheme="minorHAnsi" w:hAnsiTheme="minorHAnsi" w:cstheme="minorHAnsi"/>
                  <w:sz w:val="22"/>
                  <w:szCs w:val="22"/>
                </w:rPr>
                <w:t>verslas@telia.lt</w:t>
              </w:r>
            </w:hyperlink>
            <w:r w:rsidR="00C26537">
              <w:rPr>
                <w:rFonts w:asciiTheme="minorHAnsi" w:hAnsiTheme="minorHAnsi" w:cstheme="minorHAnsi"/>
                <w:color w:val="auto"/>
                <w:sz w:val="22"/>
                <w:szCs w:val="22"/>
              </w:rPr>
              <w:t xml:space="preserve"> </w:t>
            </w:r>
            <w:r w:rsidRPr="003577BF">
              <w:rPr>
                <w:rFonts w:asciiTheme="minorHAnsi" w:hAnsiTheme="minorHAnsi" w:cstheme="minorHAnsi"/>
                <w:color w:val="auto"/>
                <w:sz w:val="22"/>
                <w:szCs w:val="22"/>
              </w:rPr>
              <w:t xml:space="preserve">;      </w:t>
            </w:r>
          </w:p>
          <w:p w14:paraId="387B828C" w14:textId="6CF218B3" w:rsidR="00BD098C" w:rsidRPr="003577BF" w:rsidRDefault="00BD098C" w:rsidP="00BD098C">
            <w:pPr>
              <w:spacing w:after="0"/>
              <w:ind w:left="222"/>
              <w:rPr>
                <w:rFonts w:asciiTheme="minorHAnsi" w:hAnsiTheme="minorHAnsi" w:cstheme="minorHAnsi"/>
                <w:color w:val="auto"/>
                <w:sz w:val="22"/>
                <w:szCs w:val="22"/>
              </w:rPr>
            </w:pPr>
            <w:r w:rsidRPr="001C505F">
              <w:rPr>
                <w:rFonts w:asciiTheme="minorHAnsi" w:hAnsiTheme="minorHAnsi" w:cstheme="minorHAnsi"/>
                <w:color w:val="auto"/>
                <w:sz w:val="22"/>
                <w:szCs w:val="22"/>
                <w:lang w:val="sv-SE"/>
              </w:rPr>
              <w:t xml:space="preserve">Interneto adresas: </w:t>
            </w:r>
            <w:r w:rsidR="003577BF">
              <w:fldChar w:fldCharType="begin"/>
            </w:r>
            <w:r w:rsidR="003577BF">
              <w:instrText>HYPERLINK "http://www.telia.lt"</w:instrText>
            </w:r>
            <w:r w:rsidR="003577BF">
              <w:fldChar w:fldCharType="separate"/>
            </w:r>
            <w:r w:rsidR="003577BF" w:rsidRPr="001C505F">
              <w:rPr>
                <w:rStyle w:val="Hyperlink"/>
                <w:rFonts w:asciiTheme="minorHAnsi" w:hAnsiTheme="minorHAnsi" w:cstheme="minorHAnsi"/>
                <w:sz w:val="22"/>
                <w:szCs w:val="22"/>
                <w:lang w:val="sv-SE"/>
              </w:rPr>
              <w:t>www.telia.lt</w:t>
            </w:r>
            <w:r w:rsidR="003577BF">
              <w:rPr>
                <w:rStyle w:val="Hyperlink"/>
                <w:rFonts w:asciiTheme="minorHAnsi" w:hAnsiTheme="minorHAnsi" w:cstheme="minorHAnsi"/>
                <w:sz w:val="22"/>
                <w:szCs w:val="22"/>
                <w:lang w:val="sv-SE"/>
              </w:rPr>
              <w:fldChar w:fldCharType="end"/>
            </w:r>
            <w:r w:rsidRPr="001C505F">
              <w:rPr>
                <w:rFonts w:asciiTheme="minorHAnsi" w:hAnsiTheme="minorHAnsi" w:cstheme="minorHAnsi"/>
                <w:color w:val="auto"/>
                <w:sz w:val="22"/>
                <w:szCs w:val="22"/>
                <w:lang w:val="sv-SE"/>
              </w:rPr>
              <w:t xml:space="preserve">   </w:t>
            </w:r>
          </w:p>
          <w:p w14:paraId="754C04F4" w14:textId="23568257" w:rsidR="00BD098C" w:rsidRPr="003577BF" w:rsidRDefault="00BD098C" w:rsidP="00BD098C">
            <w:pPr>
              <w:spacing w:after="0"/>
              <w:ind w:left="222"/>
              <w:rPr>
                <w:rFonts w:asciiTheme="minorHAnsi" w:hAnsiTheme="minorHAnsi" w:cstheme="minorHAnsi"/>
                <w:color w:val="auto"/>
                <w:sz w:val="22"/>
                <w:szCs w:val="22"/>
              </w:rPr>
            </w:pPr>
            <w:r w:rsidRPr="003577BF">
              <w:rPr>
                <w:rFonts w:asciiTheme="minorHAnsi" w:hAnsiTheme="minorHAnsi" w:cstheme="minorHAnsi"/>
                <w:color w:val="auto"/>
                <w:sz w:val="22"/>
                <w:szCs w:val="22"/>
              </w:rPr>
              <w:t xml:space="preserve">Įmonės kodas </w:t>
            </w:r>
            <w:r w:rsidR="003577BF" w:rsidRPr="003577BF">
              <w:rPr>
                <w:rFonts w:asciiTheme="minorHAnsi" w:hAnsiTheme="minorHAnsi" w:cstheme="minorHAnsi"/>
                <w:sz w:val="22"/>
                <w:szCs w:val="22"/>
              </w:rPr>
              <w:t>1212 15434</w:t>
            </w:r>
          </w:p>
          <w:p w14:paraId="00670B84" w14:textId="2B681514" w:rsidR="00BD098C" w:rsidRPr="003577BF" w:rsidRDefault="00BD098C" w:rsidP="00BD098C">
            <w:pPr>
              <w:spacing w:after="0"/>
              <w:ind w:left="222"/>
              <w:rPr>
                <w:rFonts w:asciiTheme="minorHAnsi" w:hAnsiTheme="minorHAnsi" w:cstheme="minorHAnsi"/>
                <w:color w:val="auto"/>
                <w:sz w:val="22"/>
                <w:szCs w:val="22"/>
              </w:rPr>
            </w:pPr>
            <w:r w:rsidRPr="003577BF">
              <w:rPr>
                <w:rFonts w:asciiTheme="minorHAnsi" w:hAnsiTheme="minorHAnsi" w:cstheme="minorHAnsi"/>
                <w:color w:val="auto"/>
                <w:sz w:val="22"/>
                <w:szCs w:val="22"/>
              </w:rPr>
              <w:t xml:space="preserve">PVM kodas </w:t>
            </w:r>
            <w:r w:rsidR="003577BF" w:rsidRPr="003577BF">
              <w:rPr>
                <w:rFonts w:asciiTheme="minorHAnsi" w:hAnsiTheme="minorHAnsi" w:cstheme="minorHAnsi"/>
                <w:sz w:val="22"/>
                <w:szCs w:val="22"/>
              </w:rPr>
              <w:t>LT212154314</w:t>
            </w:r>
          </w:p>
          <w:p w14:paraId="7E749609" w14:textId="39D62312" w:rsidR="00BD098C" w:rsidRDefault="00C26537" w:rsidP="00BD098C">
            <w:pPr>
              <w:spacing w:after="0"/>
              <w:ind w:left="222"/>
              <w:rPr>
                <w:rFonts w:asciiTheme="minorHAnsi" w:hAnsiTheme="minorHAnsi" w:cstheme="minorHAnsi"/>
                <w:color w:val="auto"/>
                <w:sz w:val="22"/>
                <w:szCs w:val="22"/>
              </w:rPr>
            </w:pPr>
            <w:proofErr w:type="spellStart"/>
            <w:r>
              <w:rPr>
                <w:rFonts w:asciiTheme="minorHAnsi" w:hAnsiTheme="minorHAnsi" w:cstheme="minorHAnsi"/>
                <w:color w:val="auto"/>
                <w:sz w:val="22"/>
                <w:szCs w:val="22"/>
              </w:rPr>
              <w:t>A.s</w:t>
            </w:r>
            <w:proofErr w:type="spellEnd"/>
            <w:r>
              <w:rPr>
                <w:rFonts w:asciiTheme="minorHAnsi" w:hAnsiTheme="minorHAnsi" w:cstheme="minorHAnsi"/>
                <w:color w:val="auto"/>
                <w:sz w:val="22"/>
                <w:szCs w:val="22"/>
              </w:rPr>
              <w:t xml:space="preserve">. </w:t>
            </w:r>
            <w:r w:rsidRPr="00C26537">
              <w:rPr>
                <w:rFonts w:asciiTheme="minorHAnsi" w:hAnsiTheme="minorHAnsi" w:cstheme="minorHAnsi"/>
                <w:color w:val="auto"/>
                <w:sz w:val="22"/>
                <w:szCs w:val="22"/>
              </w:rPr>
              <w:t>LT 777044060000921667</w:t>
            </w:r>
          </w:p>
          <w:p w14:paraId="5B178234" w14:textId="22402B16" w:rsidR="00C26537" w:rsidRDefault="00C26537" w:rsidP="00BD098C">
            <w:pPr>
              <w:spacing w:after="0"/>
              <w:ind w:left="222"/>
              <w:rPr>
                <w:rFonts w:asciiTheme="minorHAnsi" w:hAnsiTheme="minorHAnsi" w:cstheme="minorHAnsi"/>
                <w:color w:val="auto"/>
                <w:sz w:val="22"/>
                <w:szCs w:val="22"/>
              </w:rPr>
            </w:pPr>
            <w:r>
              <w:rPr>
                <w:rFonts w:asciiTheme="minorHAnsi" w:hAnsiTheme="minorHAnsi" w:cstheme="minorHAnsi"/>
                <w:color w:val="auto"/>
                <w:sz w:val="22"/>
                <w:szCs w:val="22"/>
              </w:rPr>
              <w:t>AB SEB bankas</w:t>
            </w:r>
          </w:p>
          <w:p w14:paraId="5D2EBE6D" w14:textId="654C34C3" w:rsidR="003577BF" w:rsidRDefault="003577BF" w:rsidP="00BD098C">
            <w:pPr>
              <w:spacing w:after="0"/>
              <w:ind w:left="222"/>
              <w:rPr>
                <w:rFonts w:asciiTheme="minorHAnsi" w:hAnsiTheme="minorHAnsi" w:cstheme="minorHAnsi"/>
                <w:color w:val="auto"/>
                <w:sz w:val="22"/>
                <w:szCs w:val="22"/>
              </w:rPr>
            </w:pPr>
          </w:p>
          <w:p w14:paraId="3790FC86" w14:textId="503478CB" w:rsidR="003577BF" w:rsidRDefault="003577BF" w:rsidP="00BD098C">
            <w:pPr>
              <w:spacing w:after="0"/>
              <w:ind w:left="222"/>
              <w:rPr>
                <w:rFonts w:asciiTheme="minorHAnsi" w:hAnsiTheme="minorHAnsi" w:cstheme="minorHAnsi"/>
                <w:color w:val="auto"/>
                <w:sz w:val="22"/>
                <w:szCs w:val="22"/>
              </w:rPr>
            </w:pPr>
          </w:p>
          <w:p w14:paraId="080AF4F7" w14:textId="2A8F14AA" w:rsidR="003577BF" w:rsidRPr="00906C26" w:rsidRDefault="00C26537" w:rsidP="00BD098C">
            <w:pPr>
              <w:spacing w:after="0"/>
              <w:ind w:left="222"/>
              <w:rPr>
                <w:rFonts w:asciiTheme="minorHAnsi" w:hAnsiTheme="minorHAnsi" w:cstheme="minorHAnsi"/>
                <w:color w:val="auto"/>
                <w:sz w:val="22"/>
                <w:szCs w:val="22"/>
              </w:rPr>
            </w:pPr>
            <w:proofErr w:type="spellStart"/>
            <w:r w:rsidRPr="00C26537">
              <w:rPr>
                <w:rFonts w:asciiTheme="minorHAnsi" w:hAnsiTheme="minorHAnsi" w:cstheme="minorHAnsi"/>
                <w:color w:val="auto"/>
                <w:sz w:val="22"/>
                <w:szCs w:val="22"/>
              </w:rPr>
              <w:t>L.e.p</w:t>
            </w:r>
            <w:proofErr w:type="spellEnd"/>
            <w:r w:rsidRPr="00C26537">
              <w:rPr>
                <w:rFonts w:asciiTheme="minorHAnsi" w:hAnsiTheme="minorHAnsi" w:cstheme="minorHAnsi"/>
                <w:color w:val="auto"/>
                <w:sz w:val="22"/>
                <w:szCs w:val="22"/>
              </w:rPr>
              <w:t xml:space="preserve">. Viešojo sektoriaus padalinio vadovė Daiva </w:t>
            </w:r>
            <w:proofErr w:type="spellStart"/>
            <w:r w:rsidRPr="00C26537">
              <w:rPr>
                <w:rFonts w:asciiTheme="minorHAnsi" w:hAnsiTheme="minorHAnsi" w:cstheme="minorHAnsi"/>
                <w:color w:val="auto"/>
                <w:sz w:val="22"/>
                <w:szCs w:val="22"/>
              </w:rPr>
              <w:t>Nariūnienė</w:t>
            </w:r>
            <w:proofErr w:type="spellEnd"/>
          </w:p>
          <w:p w14:paraId="2A29D455" w14:textId="21C381B2" w:rsidR="00906C26" w:rsidRDefault="00906C26" w:rsidP="00C26537">
            <w:pPr>
              <w:spacing w:after="0"/>
              <w:rPr>
                <w:rFonts w:asciiTheme="minorHAnsi" w:hAnsiTheme="minorHAnsi" w:cstheme="minorHAnsi"/>
                <w:color w:val="auto"/>
                <w:sz w:val="22"/>
                <w:szCs w:val="22"/>
              </w:rPr>
            </w:pPr>
          </w:p>
          <w:p w14:paraId="593FE43E" w14:textId="2919398E" w:rsidR="00D41B59" w:rsidRPr="00906C26" w:rsidRDefault="00D41B59" w:rsidP="00D41B59">
            <w:pPr>
              <w:spacing w:after="0"/>
              <w:ind w:hanging="425"/>
              <w:rPr>
                <w:rFonts w:asciiTheme="minorHAnsi" w:hAnsiTheme="minorHAnsi" w:cstheme="minorHAnsi"/>
                <w:color w:val="auto"/>
                <w:sz w:val="22"/>
                <w:szCs w:val="22"/>
              </w:rPr>
            </w:pPr>
            <w:r w:rsidRPr="00906C26">
              <w:rPr>
                <w:rFonts w:asciiTheme="minorHAnsi" w:hAnsiTheme="minorHAnsi" w:cstheme="minorHAnsi"/>
                <w:color w:val="auto"/>
                <w:sz w:val="22"/>
                <w:szCs w:val="22"/>
              </w:rPr>
              <w:t>_________</w:t>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t>___________________</w:t>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r>
            <w:r w:rsidRPr="00906C26">
              <w:rPr>
                <w:rFonts w:asciiTheme="minorHAnsi" w:hAnsiTheme="minorHAnsi" w:cstheme="minorHAnsi"/>
                <w:color w:val="auto"/>
                <w:sz w:val="22"/>
                <w:szCs w:val="22"/>
              </w:rPr>
              <w:softHyphen/>
              <w:t>__</w:t>
            </w:r>
          </w:p>
          <w:p w14:paraId="40C71E1E" w14:textId="5E597EDD" w:rsidR="003D7F45" w:rsidRPr="00906C26" w:rsidRDefault="00D41B59" w:rsidP="00D41B59">
            <w:pPr>
              <w:spacing w:after="0"/>
              <w:ind w:left="222"/>
              <w:rPr>
                <w:rFonts w:asciiTheme="minorHAnsi" w:hAnsiTheme="minorHAnsi" w:cstheme="minorHAnsi"/>
                <w:color w:val="auto"/>
                <w:sz w:val="22"/>
                <w:szCs w:val="22"/>
              </w:rPr>
            </w:pPr>
            <w:r w:rsidRPr="00906C26">
              <w:rPr>
                <w:rFonts w:asciiTheme="minorHAnsi" w:hAnsiTheme="minorHAnsi" w:cstheme="minorHAnsi"/>
                <w:color w:val="auto"/>
                <w:sz w:val="22"/>
                <w:szCs w:val="22"/>
              </w:rPr>
              <w:t xml:space="preserve">                        (parašas)</w:t>
            </w:r>
          </w:p>
          <w:p w14:paraId="31DB3C44" w14:textId="6C42730D" w:rsidR="00C34E5F" w:rsidRPr="00906C26" w:rsidRDefault="003D7F45" w:rsidP="003D7F45">
            <w:pPr>
              <w:spacing w:after="0"/>
              <w:ind w:hanging="425"/>
              <w:rPr>
                <w:rFonts w:asciiTheme="minorHAnsi" w:hAnsiTheme="minorHAnsi" w:cstheme="minorHAnsi"/>
                <w:color w:val="auto"/>
                <w:sz w:val="22"/>
                <w:szCs w:val="22"/>
              </w:rPr>
            </w:pPr>
            <w:r w:rsidRPr="00906C26">
              <w:rPr>
                <w:rFonts w:asciiTheme="minorHAnsi" w:hAnsiTheme="minorHAnsi" w:cstheme="minorHAnsi"/>
                <w:color w:val="auto"/>
                <w:sz w:val="22"/>
                <w:szCs w:val="22"/>
              </w:rPr>
              <w:t>A.</w:t>
            </w:r>
          </w:p>
          <w:p w14:paraId="2139B1E1" w14:textId="14DD1C6F" w:rsidR="00353D24" w:rsidRPr="00906C26" w:rsidRDefault="00353D24" w:rsidP="009E15D8">
            <w:pPr>
              <w:spacing w:after="0"/>
              <w:rPr>
                <w:rFonts w:asciiTheme="minorHAnsi" w:hAnsiTheme="minorHAnsi" w:cstheme="minorHAnsi"/>
                <w:color w:val="auto"/>
                <w:sz w:val="22"/>
                <w:szCs w:val="22"/>
              </w:rPr>
            </w:pPr>
          </w:p>
        </w:tc>
      </w:tr>
    </w:tbl>
    <w:p w14:paraId="0FC35B73" w14:textId="77777777" w:rsidR="00353D24" w:rsidRPr="00906C26" w:rsidRDefault="00353D24" w:rsidP="00C075F8">
      <w:pPr>
        <w:suppressAutoHyphens w:val="0"/>
        <w:spacing w:after="0"/>
        <w:ind w:hanging="425"/>
        <w:jc w:val="left"/>
        <w:rPr>
          <w:rFonts w:asciiTheme="minorHAnsi" w:hAnsiTheme="minorHAnsi" w:cstheme="minorHAnsi"/>
          <w:color w:val="auto"/>
          <w:sz w:val="22"/>
          <w:szCs w:val="22"/>
        </w:rPr>
      </w:pPr>
    </w:p>
    <w:p w14:paraId="549811F5" w14:textId="4F73128B" w:rsidR="00353D24" w:rsidRDefault="00353D24" w:rsidP="00C075F8">
      <w:pPr>
        <w:spacing w:after="0"/>
        <w:ind w:hanging="425"/>
        <w:rPr>
          <w:rFonts w:asciiTheme="minorHAnsi" w:hAnsiTheme="minorHAnsi" w:cstheme="minorHAnsi"/>
          <w:color w:val="auto"/>
          <w:sz w:val="22"/>
          <w:szCs w:val="22"/>
        </w:rPr>
      </w:pPr>
    </w:p>
    <w:p w14:paraId="0C9B4347" w14:textId="3B70BA08" w:rsidR="00CF05DD" w:rsidRDefault="00CF05DD" w:rsidP="00C075F8">
      <w:pPr>
        <w:spacing w:after="0"/>
        <w:ind w:hanging="425"/>
        <w:rPr>
          <w:rFonts w:asciiTheme="minorHAnsi" w:hAnsiTheme="minorHAnsi" w:cstheme="minorHAnsi"/>
          <w:color w:val="auto"/>
          <w:sz w:val="22"/>
          <w:szCs w:val="22"/>
        </w:rPr>
      </w:pPr>
    </w:p>
    <w:p w14:paraId="6E9DAA6E" w14:textId="7929081D" w:rsidR="005C58DB" w:rsidRDefault="005C58DB">
      <w:pPr>
        <w:suppressAutoHyphens w:val="0"/>
        <w:spacing w:after="0"/>
        <w:jc w:val="left"/>
        <w:rPr>
          <w:rFonts w:asciiTheme="minorHAnsi" w:hAnsiTheme="minorHAnsi" w:cstheme="minorHAnsi"/>
          <w:color w:val="auto"/>
          <w:sz w:val="22"/>
          <w:szCs w:val="22"/>
        </w:rPr>
      </w:pPr>
      <w:r>
        <w:rPr>
          <w:rFonts w:asciiTheme="minorHAnsi" w:hAnsiTheme="minorHAnsi" w:cstheme="minorHAnsi"/>
          <w:color w:val="auto"/>
          <w:sz w:val="22"/>
          <w:szCs w:val="22"/>
        </w:rPr>
        <w:br w:type="page"/>
      </w:r>
    </w:p>
    <w:p w14:paraId="6351C407" w14:textId="3737066D" w:rsidR="003577BF" w:rsidRPr="0046176D" w:rsidRDefault="00134824" w:rsidP="00117B53">
      <w:pPr>
        <w:pStyle w:val="Heading4"/>
        <w:spacing w:after="0"/>
        <w:ind w:left="0" w:firstLine="0"/>
        <w:jc w:val="right"/>
        <w:rPr>
          <w:rFonts w:asciiTheme="minorHAnsi" w:hAnsiTheme="minorHAnsi" w:cstheme="minorHAnsi"/>
          <w:b w:val="0"/>
          <w:bCs/>
          <w:sz w:val="22"/>
          <w:szCs w:val="22"/>
        </w:rPr>
      </w:pPr>
      <w:r w:rsidRPr="0046176D">
        <w:rPr>
          <w:rFonts w:asciiTheme="minorHAnsi" w:hAnsiTheme="minorHAnsi" w:cstheme="minorHAnsi"/>
          <w:b w:val="0"/>
          <w:bCs/>
          <w:sz w:val="22"/>
          <w:szCs w:val="22"/>
        </w:rPr>
        <w:lastRenderedPageBreak/>
        <w:t>1</w:t>
      </w:r>
      <w:r w:rsidR="003577BF" w:rsidRPr="0046176D">
        <w:rPr>
          <w:rFonts w:asciiTheme="minorHAnsi" w:hAnsiTheme="minorHAnsi" w:cstheme="minorHAnsi"/>
          <w:b w:val="0"/>
          <w:bCs/>
          <w:sz w:val="22"/>
          <w:szCs w:val="22"/>
        </w:rPr>
        <w:t xml:space="preserve"> priedas</w:t>
      </w:r>
    </w:p>
    <w:p w14:paraId="7FE47092" w14:textId="7E9E6193" w:rsidR="003577BF" w:rsidRPr="003577BF" w:rsidRDefault="003577BF" w:rsidP="003577BF">
      <w:pPr>
        <w:pStyle w:val="NormalLithuanian"/>
        <w:spacing w:before="0"/>
        <w:ind w:left="720" w:right="-166"/>
        <w:rPr>
          <w:rFonts w:asciiTheme="minorHAnsi" w:hAnsiTheme="minorHAnsi" w:cstheme="minorHAnsi"/>
          <w:bCs/>
          <w:noProof/>
          <w:sz w:val="22"/>
          <w:szCs w:val="22"/>
        </w:rPr>
      </w:pPr>
    </w:p>
    <w:p w14:paraId="2D5FFAA1" w14:textId="3ADCD8D7" w:rsidR="003577BF" w:rsidRPr="003577BF" w:rsidRDefault="003577BF" w:rsidP="003577BF">
      <w:pPr>
        <w:pStyle w:val="NormalLithuanian"/>
        <w:spacing w:before="0"/>
        <w:ind w:left="720" w:right="-166"/>
        <w:jc w:val="center"/>
        <w:rPr>
          <w:rFonts w:asciiTheme="minorHAnsi" w:hAnsiTheme="minorHAnsi" w:cstheme="minorHAnsi"/>
          <w:b/>
          <w:bCs/>
          <w:caps/>
          <w:noProof/>
          <w:sz w:val="22"/>
          <w:szCs w:val="22"/>
        </w:rPr>
      </w:pPr>
      <w:r w:rsidRPr="003577BF">
        <w:rPr>
          <w:rFonts w:asciiTheme="minorHAnsi" w:hAnsiTheme="minorHAnsi" w:cstheme="minorHAnsi"/>
          <w:b/>
          <w:bCs/>
          <w:noProof/>
          <w:sz w:val="22"/>
          <w:szCs w:val="22"/>
        </w:rPr>
        <w:t>TECHNINĖ SPECIFIKACIJA</w:t>
      </w:r>
    </w:p>
    <w:p w14:paraId="753E5372" w14:textId="77777777" w:rsidR="003577BF" w:rsidRPr="003577BF" w:rsidRDefault="003577BF" w:rsidP="003577BF">
      <w:pPr>
        <w:pStyle w:val="NormalLithuanian"/>
        <w:spacing w:before="0"/>
        <w:ind w:left="720" w:right="-166"/>
        <w:rPr>
          <w:rFonts w:asciiTheme="minorHAnsi" w:hAnsiTheme="minorHAnsi" w:cstheme="minorHAnsi"/>
          <w:bCs/>
          <w:noProof/>
          <w:sz w:val="22"/>
          <w:szCs w:val="22"/>
        </w:rPr>
      </w:pPr>
    </w:p>
    <w:p w14:paraId="170192F2" w14:textId="4B290653" w:rsidR="003577BF" w:rsidRPr="003577BF" w:rsidRDefault="003577BF" w:rsidP="00DA3E03">
      <w:pPr>
        <w:pStyle w:val="NormalLithuanian"/>
        <w:numPr>
          <w:ilvl w:val="0"/>
          <w:numId w:val="9"/>
        </w:numPr>
        <w:spacing w:before="0"/>
        <w:ind w:right="-166" w:hanging="720"/>
        <w:rPr>
          <w:rFonts w:asciiTheme="minorHAnsi" w:hAnsiTheme="minorHAnsi" w:cstheme="minorHAnsi"/>
          <w:bCs/>
          <w:noProof/>
          <w:sz w:val="22"/>
          <w:szCs w:val="22"/>
        </w:rPr>
      </w:pPr>
      <w:r w:rsidRPr="003577BF">
        <w:rPr>
          <w:rFonts w:asciiTheme="minorHAnsi" w:hAnsiTheme="minorHAnsi" w:cstheme="minorHAnsi"/>
          <w:b/>
          <w:bCs/>
          <w:sz w:val="22"/>
          <w:szCs w:val="22"/>
        </w:rPr>
        <w:t>Paslaugos kainos:</w:t>
      </w:r>
      <w:r w:rsidRPr="003577BF">
        <w:rPr>
          <w:rFonts w:asciiTheme="minorHAnsi" w:hAnsiTheme="minorHAnsi" w:cstheme="minorHAnsi"/>
          <w:bCs/>
          <w:noProof/>
          <w:sz w:val="22"/>
          <w:szCs w:val="22"/>
        </w:rPr>
        <w:t xml:space="preserve"> </w:t>
      </w:r>
      <w:r w:rsidRPr="003577BF">
        <w:rPr>
          <w:rFonts w:asciiTheme="minorHAnsi" w:hAnsiTheme="minorHAnsi" w:cstheme="minorHAnsi"/>
          <w:b/>
          <w:noProof/>
          <w:sz w:val="22"/>
          <w:szCs w:val="22"/>
        </w:rPr>
        <w:t>„SAV SMS PRO“</w:t>
      </w:r>
      <w:r w:rsidRPr="003577BF">
        <w:rPr>
          <w:rFonts w:asciiTheme="minorHAnsi" w:hAnsiTheme="minorHAnsi" w:cstheme="minorHAnsi"/>
          <w:noProof/>
          <w:sz w:val="22"/>
          <w:szCs w:val="22"/>
        </w:rPr>
        <w:t xml:space="preserve"> mokėjimo plano tarifai (kainos Eur be PVM):</w:t>
      </w:r>
    </w:p>
    <w:tbl>
      <w:tblPr>
        <w:tblpPr w:leftFromText="180" w:rightFromText="180" w:vertAnchor="text" w:horzAnchor="page" w:tblpX="1706" w:tblpY="213"/>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5"/>
        <w:gridCol w:w="5494"/>
      </w:tblGrid>
      <w:tr w:rsidR="003577BF" w:rsidRPr="003577BF" w14:paraId="2B5398F5" w14:textId="77777777" w:rsidTr="003577BF">
        <w:trPr>
          <w:trHeight w:val="700"/>
        </w:trPr>
        <w:tc>
          <w:tcPr>
            <w:tcW w:w="4015" w:type="dxa"/>
            <w:tcBorders>
              <w:top w:val="single" w:sz="4" w:space="0" w:color="auto"/>
              <w:left w:val="single" w:sz="4" w:space="0" w:color="auto"/>
              <w:right w:val="single" w:sz="4" w:space="0" w:color="auto"/>
            </w:tcBorders>
            <w:vAlign w:val="center"/>
            <w:hideMark/>
          </w:tcPr>
          <w:p w14:paraId="326F067C" w14:textId="77777777" w:rsidR="003577BF" w:rsidRPr="003577BF" w:rsidRDefault="003577BF" w:rsidP="003577BF">
            <w:pPr>
              <w:jc w:val="center"/>
              <w:rPr>
                <w:rFonts w:asciiTheme="minorHAnsi" w:hAnsiTheme="minorHAnsi" w:cstheme="minorHAnsi"/>
                <w:b/>
                <w:sz w:val="22"/>
                <w:szCs w:val="22"/>
              </w:rPr>
            </w:pPr>
            <w:r w:rsidRPr="003577BF">
              <w:rPr>
                <w:rFonts w:asciiTheme="minorHAnsi" w:hAnsiTheme="minorHAnsi" w:cstheme="minorHAnsi"/>
                <w:b/>
                <w:sz w:val="22"/>
                <w:szCs w:val="22"/>
              </w:rPr>
              <w:t>Mokėjimo planas</w:t>
            </w:r>
          </w:p>
        </w:tc>
        <w:tc>
          <w:tcPr>
            <w:tcW w:w="5494" w:type="dxa"/>
            <w:tcBorders>
              <w:top w:val="single" w:sz="4" w:space="0" w:color="auto"/>
              <w:left w:val="single" w:sz="4" w:space="0" w:color="auto"/>
              <w:right w:val="single" w:sz="4" w:space="0" w:color="auto"/>
            </w:tcBorders>
            <w:vAlign w:val="center"/>
          </w:tcPr>
          <w:p w14:paraId="6858A234" w14:textId="77777777" w:rsidR="003577BF" w:rsidRPr="003577BF" w:rsidRDefault="003577BF" w:rsidP="003577BF">
            <w:pPr>
              <w:jc w:val="center"/>
              <w:rPr>
                <w:rFonts w:asciiTheme="minorHAnsi" w:hAnsiTheme="minorHAnsi" w:cstheme="minorHAnsi"/>
                <w:b/>
                <w:sz w:val="22"/>
                <w:szCs w:val="22"/>
              </w:rPr>
            </w:pPr>
            <w:r w:rsidRPr="003577BF">
              <w:rPr>
                <w:rFonts w:asciiTheme="minorHAnsi" w:hAnsiTheme="minorHAnsi" w:cstheme="minorHAnsi"/>
                <w:b/>
                <w:sz w:val="22"/>
                <w:szCs w:val="22"/>
              </w:rPr>
              <w:t>„SAV SMS PRO“</w:t>
            </w:r>
          </w:p>
        </w:tc>
      </w:tr>
      <w:tr w:rsidR="008E2B52" w:rsidRPr="00641C43" w14:paraId="24477439" w14:textId="77777777" w:rsidTr="003577BF">
        <w:trPr>
          <w:trHeight w:val="238"/>
        </w:trPr>
        <w:tc>
          <w:tcPr>
            <w:tcW w:w="4015" w:type="dxa"/>
            <w:tcBorders>
              <w:top w:val="single" w:sz="4" w:space="0" w:color="auto"/>
              <w:left w:val="single" w:sz="4" w:space="0" w:color="auto"/>
              <w:bottom w:val="single" w:sz="4" w:space="0" w:color="auto"/>
              <w:right w:val="single" w:sz="4" w:space="0" w:color="auto"/>
            </w:tcBorders>
            <w:hideMark/>
          </w:tcPr>
          <w:p w14:paraId="411FB057" w14:textId="77777777" w:rsidR="008E2B52" w:rsidRPr="00641C43" w:rsidRDefault="008E2B52" w:rsidP="008E2B52">
            <w:pPr>
              <w:rPr>
                <w:rFonts w:asciiTheme="minorHAnsi" w:hAnsiTheme="minorHAnsi" w:cstheme="minorHAnsi"/>
                <w:sz w:val="22"/>
                <w:szCs w:val="22"/>
              </w:rPr>
            </w:pPr>
            <w:r w:rsidRPr="00641C43">
              <w:rPr>
                <w:rFonts w:asciiTheme="minorHAnsi" w:hAnsiTheme="minorHAnsi" w:cstheme="minorHAnsi"/>
                <w:sz w:val="22"/>
                <w:szCs w:val="22"/>
              </w:rPr>
              <w:t>Minimalus mėnesio mokestis</w:t>
            </w:r>
          </w:p>
        </w:tc>
        <w:tc>
          <w:tcPr>
            <w:tcW w:w="5494" w:type="dxa"/>
            <w:tcBorders>
              <w:top w:val="single" w:sz="4" w:space="0" w:color="auto"/>
              <w:left w:val="single" w:sz="4" w:space="0" w:color="auto"/>
              <w:bottom w:val="single" w:sz="4" w:space="0" w:color="auto"/>
              <w:right w:val="single" w:sz="4" w:space="0" w:color="auto"/>
            </w:tcBorders>
            <w:hideMark/>
          </w:tcPr>
          <w:p w14:paraId="77BCE26D" w14:textId="5AAA5E5C" w:rsidR="008E2B52" w:rsidRPr="00641C43" w:rsidRDefault="008E2B52" w:rsidP="008E2B52">
            <w:pPr>
              <w:jc w:val="center"/>
              <w:rPr>
                <w:rFonts w:asciiTheme="minorHAnsi" w:hAnsiTheme="minorHAnsi" w:cstheme="minorHAnsi"/>
                <w:sz w:val="22"/>
                <w:szCs w:val="22"/>
              </w:rPr>
            </w:pPr>
            <w:r w:rsidRPr="00641C43">
              <w:rPr>
                <w:rFonts w:asciiTheme="minorHAnsi" w:hAnsiTheme="minorHAnsi" w:cstheme="minorHAnsi"/>
                <w:sz w:val="22"/>
                <w:szCs w:val="22"/>
              </w:rPr>
              <w:t>6,99</w:t>
            </w:r>
            <w:r w:rsidR="003B4302" w:rsidRPr="00641C43">
              <w:rPr>
                <w:rFonts w:asciiTheme="minorHAnsi" w:hAnsiTheme="minorHAnsi" w:cstheme="minorHAnsi"/>
                <w:sz w:val="22"/>
                <w:szCs w:val="22"/>
              </w:rPr>
              <w:t xml:space="preserve"> </w:t>
            </w:r>
            <w:r w:rsidRPr="00641C43">
              <w:rPr>
                <w:rFonts w:asciiTheme="minorHAnsi" w:hAnsiTheme="minorHAnsi" w:cstheme="minorHAnsi"/>
                <w:sz w:val="22"/>
                <w:szCs w:val="22"/>
              </w:rPr>
              <w:t>Eur/mėn.</w:t>
            </w:r>
          </w:p>
        </w:tc>
      </w:tr>
      <w:tr w:rsidR="008E2B52" w:rsidRPr="00641C43" w14:paraId="3C04E259" w14:textId="77777777" w:rsidTr="003577BF">
        <w:trPr>
          <w:trHeight w:val="96"/>
        </w:trPr>
        <w:tc>
          <w:tcPr>
            <w:tcW w:w="4015" w:type="dxa"/>
            <w:tcBorders>
              <w:top w:val="single" w:sz="4" w:space="0" w:color="auto"/>
              <w:left w:val="single" w:sz="4" w:space="0" w:color="auto"/>
              <w:bottom w:val="single" w:sz="4" w:space="0" w:color="auto"/>
              <w:right w:val="single" w:sz="4" w:space="0" w:color="auto"/>
            </w:tcBorders>
            <w:hideMark/>
          </w:tcPr>
          <w:p w14:paraId="644275AA" w14:textId="34AF2A07" w:rsidR="008E2B52" w:rsidRPr="00641C43" w:rsidRDefault="008E2B52" w:rsidP="008E2B52">
            <w:pPr>
              <w:rPr>
                <w:rFonts w:asciiTheme="minorHAnsi" w:hAnsiTheme="minorHAnsi" w:cstheme="minorHAnsi"/>
                <w:sz w:val="22"/>
                <w:szCs w:val="22"/>
              </w:rPr>
            </w:pPr>
            <w:r w:rsidRPr="00641C43">
              <w:rPr>
                <w:rFonts w:asciiTheme="minorHAnsi" w:hAnsiTheme="minorHAnsi" w:cstheme="minorHAnsi"/>
                <w:sz w:val="22"/>
                <w:szCs w:val="22"/>
              </w:rPr>
              <w:t>SMS kaina į „Telia“</w:t>
            </w:r>
            <w:r w:rsidR="001A4985" w:rsidRPr="00641C43">
              <w:rPr>
                <w:rFonts w:asciiTheme="minorHAnsi" w:hAnsiTheme="minorHAnsi" w:cstheme="minorHAnsi"/>
                <w:sz w:val="22"/>
                <w:szCs w:val="22"/>
              </w:rPr>
              <w:t xml:space="preserve"> </w:t>
            </w:r>
            <w:r w:rsidRPr="00641C43">
              <w:rPr>
                <w:rFonts w:asciiTheme="minorHAnsi" w:hAnsiTheme="minorHAnsi" w:cstheme="minorHAnsi"/>
                <w:sz w:val="22"/>
                <w:szCs w:val="22"/>
              </w:rPr>
              <w:t>tinklą</w:t>
            </w:r>
          </w:p>
        </w:tc>
        <w:tc>
          <w:tcPr>
            <w:tcW w:w="5494" w:type="dxa"/>
            <w:tcBorders>
              <w:top w:val="single" w:sz="4" w:space="0" w:color="auto"/>
              <w:left w:val="single" w:sz="4" w:space="0" w:color="auto"/>
              <w:bottom w:val="single" w:sz="4" w:space="0" w:color="auto"/>
              <w:right w:val="single" w:sz="4" w:space="0" w:color="auto"/>
            </w:tcBorders>
            <w:hideMark/>
          </w:tcPr>
          <w:p w14:paraId="64A8D51F" w14:textId="55860E67" w:rsidR="008E2B52" w:rsidRPr="00641C43" w:rsidRDefault="003B4302" w:rsidP="008E2B52">
            <w:pPr>
              <w:jc w:val="center"/>
              <w:rPr>
                <w:rFonts w:asciiTheme="minorHAnsi" w:hAnsiTheme="minorHAnsi" w:cstheme="minorHAnsi"/>
                <w:sz w:val="22"/>
                <w:szCs w:val="22"/>
                <w:lang w:val="en-US"/>
              </w:rPr>
            </w:pPr>
            <w:r w:rsidRPr="00641C43">
              <w:rPr>
                <w:rFonts w:asciiTheme="minorHAnsi" w:hAnsiTheme="minorHAnsi" w:cstheme="minorHAnsi"/>
                <w:color w:val="000000" w:themeColor="text1"/>
                <w:sz w:val="22"/>
                <w:szCs w:val="22"/>
              </w:rPr>
              <w:t xml:space="preserve">0,0286 </w:t>
            </w:r>
            <w:r w:rsidR="008E2B52" w:rsidRPr="00641C43">
              <w:rPr>
                <w:rFonts w:asciiTheme="minorHAnsi" w:hAnsiTheme="minorHAnsi" w:cstheme="minorHAnsi"/>
                <w:color w:val="000000" w:themeColor="text1"/>
                <w:sz w:val="22"/>
                <w:szCs w:val="22"/>
              </w:rPr>
              <w:t>Eur/SMS</w:t>
            </w:r>
          </w:p>
        </w:tc>
      </w:tr>
      <w:tr w:rsidR="008E2B52" w:rsidRPr="00641C43" w14:paraId="21B95231" w14:textId="77777777" w:rsidTr="003577BF">
        <w:trPr>
          <w:trHeight w:val="96"/>
        </w:trPr>
        <w:tc>
          <w:tcPr>
            <w:tcW w:w="4015" w:type="dxa"/>
            <w:tcBorders>
              <w:top w:val="single" w:sz="4" w:space="0" w:color="auto"/>
              <w:left w:val="single" w:sz="4" w:space="0" w:color="auto"/>
              <w:bottom w:val="single" w:sz="4" w:space="0" w:color="auto"/>
              <w:right w:val="single" w:sz="4" w:space="0" w:color="auto"/>
            </w:tcBorders>
            <w:hideMark/>
          </w:tcPr>
          <w:p w14:paraId="226C533D" w14:textId="77777777" w:rsidR="008E2B52" w:rsidRPr="00641C43" w:rsidRDefault="008E2B52" w:rsidP="008E2B52">
            <w:pPr>
              <w:rPr>
                <w:rFonts w:asciiTheme="minorHAnsi" w:hAnsiTheme="minorHAnsi" w:cstheme="minorHAnsi"/>
                <w:sz w:val="22"/>
                <w:szCs w:val="22"/>
              </w:rPr>
            </w:pPr>
            <w:r w:rsidRPr="00641C43">
              <w:rPr>
                <w:rFonts w:asciiTheme="minorHAnsi" w:hAnsiTheme="minorHAnsi" w:cstheme="minorHAnsi"/>
                <w:sz w:val="22"/>
                <w:szCs w:val="22"/>
              </w:rPr>
              <w:t>SMS į kitus Lietuvos tinklus</w:t>
            </w:r>
          </w:p>
        </w:tc>
        <w:tc>
          <w:tcPr>
            <w:tcW w:w="5494" w:type="dxa"/>
            <w:tcBorders>
              <w:top w:val="single" w:sz="4" w:space="0" w:color="auto"/>
              <w:left w:val="single" w:sz="4" w:space="0" w:color="auto"/>
              <w:bottom w:val="single" w:sz="4" w:space="0" w:color="auto"/>
              <w:right w:val="single" w:sz="4" w:space="0" w:color="auto"/>
            </w:tcBorders>
            <w:hideMark/>
          </w:tcPr>
          <w:p w14:paraId="30C21C02" w14:textId="19F1E1CA" w:rsidR="008E2B52" w:rsidRPr="00641C43" w:rsidRDefault="003B4302" w:rsidP="008E2B52">
            <w:pPr>
              <w:jc w:val="center"/>
              <w:rPr>
                <w:rFonts w:asciiTheme="minorHAnsi" w:hAnsiTheme="minorHAnsi" w:cstheme="minorHAnsi"/>
                <w:sz w:val="22"/>
                <w:szCs w:val="22"/>
              </w:rPr>
            </w:pPr>
            <w:r w:rsidRPr="00641C43">
              <w:rPr>
                <w:rFonts w:asciiTheme="minorHAnsi" w:hAnsiTheme="minorHAnsi" w:cstheme="minorHAnsi"/>
                <w:color w:val="000000" w:themeColor="text1"/>
                <w:sz w:val="22"/>
                <w:szCs w:val="22"/>
              </w:rPr>
              <w:t>0,0286</w:t>
            </w:r>
            <w:r w:rsidR="008E2B52" w:rsidRPr="00641C43">
              <w:rPr>
                <w:rFonts w:asciiTheme="minorHAnsi" w:hAnsiTheme="minorHAnsi" w:cstheme="minorHAnsi"/>
                <w:color w:val="000000" w:themeColor="text1"/>
                <w:sz w:val="22"/>
                <w:szCs w:val="22"/>
              </w:rPr>
              <w:t xml:space="preserve"> Eur/SMS</w:t>
            </w:r>
          </w:p>
        </w:tc>
      </w:tr>
      <w:tr w:rsidR="008E2B52" w:rsidRPr="00641C43" w14:paraId="10528F6C" w14:textId="77777777" w:rsidTr="003577BF">
        <w:trPr>
          <w:trHeight w:val="238"/>
        </w:trPr>
        <w:tc>
          <w:tcPr>
            <w:tcW w:w="4015" w:type="dxa"/>
            <w:tcBorders>
              <w:top w:val="single" w:sz="4" w:space="0" w:color="auto"/>
              <w:left w:val="single" w:sz="4" w:space="0" w:color="auto"/>
              <w:bottom w:val="single" w:sz="4" w:space="0" w:color="auto"/>
              <w:right w:val="single" w:sz="4" w:space="0" w:color="auto"/>
            </w:tcBorders>
          </w:tcPr>
          <w:p w14:paraId="5D92F6FE" w14:textId="77777777" w:rsidR="008E2B52" w:rsidRPr="00641C43" w:rsidRDefault="008E2B52" w:rsidP="008E2B52">
            <w:pPr>
              <w:rPr>
                <w:rFonts w:asciiTheme="minorHAnsi" w:hAnsiTheme="minorHAnsi" w:cstheme="minorHAnsi"/>
                <w:sz w:val="22"/>
                <w:szCs w:val="22"/>
              </w:rPr>
            </w:pPr>
            <w:r w:rsidRPr="00641C43">
              <w:rPr>
                <w:rFonts w:asciiTheme="minorHAnsi" w:hAnsiTheme="minorHAnsi" w:cstheme="minorHAnsi"/>
                <w:sz w:val="22"/>
                <w:szCs w:val="22"/>
              </w:rPr>
              <w:t>SMS į užsienio tinklus</w:t>
            </w:r>
          </w:p>
        </w:tc>
        <w:tc>
          <w:tcPr>
            <w:tcW w:w="5494" w:type="dxa"/>
            <w:tcBorders>
              <w:top w:val="single" w:sz="4" w:space="0" w:color="auto"/>
              <w:left w:val="single" w:sz="4" w:space="0" w:color="auto"/>
              <w:bottom w:val="single" w:sz="4" w:space="0" w:color="auto"/>
              <w:right w:val="single" w:sz="4" w:space="0" w:color="auto"/>
            </w:tcBorders>
          </w:tcPr>
          <w:p w14:paraId="6A1A5C44" w14:textId="71E697EC" w:rsidR="008E2B52" w:rsidRPr="00641C43" w:rsidRDefault="003B4302" w:rsidP="001A4985">
            <w:pPr>
              <w:jc w:val="center"/>
              <w:rPr>
                <w:rFonts w:asciiTheme="minorHAnsi" w:hAnsiTheme="minorHAnsi" w:cstheme="minorHAnsi"/>
                <w:color w:val="000000" w:themeColor="text1"/>
                <w:sz w:val="22"/>
                <w:szCs w:val="22"/>
              </w:rPr>
            </w:pPr>
            <w:r w:rsidRPr="00641C43">
              <w:rPr>
                <w:rFonts w:asciiTheme="minorHAnsi" w:hAnsiTheme="minorHAnsi" w:cstheme="minorHAnsi"/>
                <w:color w:val="000000" w:themeColor="text1"/>
                <w:sz w:val="22"/>
                <w:szCs w:val="22"/>
              </w:rPr>
              <w:t>0,073</w:t>
            </w:r>
            <w:r w:rsidR="006B52AC" w:rsidRPr="00641C43">
              <w:rPr>
                <w:rFonts w:asciiTheme="minorHAnsi" w:hAnsiTheme="minorHAnsi" w:cstheme="minorHAnsi"/>
                <w:color w:val="000000" w:themeColor="text1"/>
                <w:sz w:val="22"/>
                <w:szCs w:val="22"/>
              </w:rPr>
              <w:t xml:space="preserve"> Eur/SMS </w:t>
            </w:r>
            <w:r w:rsidRPr="00641C43">
              <w:rPr>
                <w:rFonts w:asciiTheme="minorHAnsi" w:hAnsiTheme="minorHAnsi" w:cstheme="minorHAnsi"/>
                <w:color w:val="000000" w:themeColor="text1"/>
                <w:sz w:val="22"/>
                <w:szCs w:val="22"/>
              </w:rPr>
              <w:t xml:space="preserve">– </w:t>
            </w:r>
            <w:r w:rsidR="006B52AC" w:rsidRPr="00641C43">
              <w:rPr>
                <w:rFonts w:asciiTheme="minorHAnsi" w:hAnsiTheme="minorHAnsi" w:cstheme="minorHAnsi"/>
                <w:color w:val="000000" w:themeColor="text1"/>
                <w:sz w:val="22"/>
                <w:szCs w:val="22"/>
              </w:rPr>
              <w:t xml:space="preserve"> </w:t>
            </w:r>
            <w:r w:rsidRPr="00641C43">
              <w:rPr>
                <w:rFonts w:asciiTheme="minorHAnsi" w:hAnsiTheme="minorHAnsi" w:cstheme="minorHAnsi"/>
                <w:color w:val="000000" w:themeColor="text1"/>
                <w:sz w:val="22"/>
                <w:szCs w:val="22"/>
              </w:rPr>
              <w:t>ES šalys; 0,45</w:t>
            </w:r>
            <w:r w:rsidR="006B52AC" w:rsidRPr="00641C43">
              <w:rPr>
                <w:rFonts w:asciiTheme="minorHAnsi" w:hAnsiTheme="minorHAnsi" w:cstheme="minorHAnsi"/>
                <w:color w:val="000000" w:themeColor="text1"/>
                <w:sz w:val="22"/>
                <w:szCs w:val="22"/>
              </w:rPr>
              <w:t xml:space="preserve"> Eur/SMS </w:t>
            </w:r>
            <w:r w:rsidRPr="00641C43">
              <w:rPr>
                <w:rFonts w:asciiTheme="minorHAnsi" w:hAnsiTheme="minorHAnsi" w:cstheme="minorHAnsi"/>
                <w:color w:val="000000" w:themeColor="text1"/>
                <w:sz w:val="22"/>
                <w:szCs w:val="22"/>
              </w:rPr>
              <w:t>–</w:t>
            </w:r>
            <w:r w:rsidR="006B52AC" w:rsidRPr="00641C43">
              <w:rPr>
                <w:rFonts w:asciiTheme="minorHAnsi" w:hAnsiTheme="minorHAnsi" w:cstheme="minorHAnsi"/>
                <w:color w:val="000000" w:themeColor="text1"/>
                <w:sz w:val="22"/>
                <w:szCs w:val="22"/>
              </w:rPr>
              <w:t xml:space="preserve"> </w:t>
            </w:r>
            <w:r w:rsidRPr="00641C43">
              <w:rPr>
                <w:rFonts w:asciiTheme="minorHAnsi" w:hAnsiTheme="minorHAnsi" w:cstheme="minorHAnsi"/>
                <w:color w:val="000000" w:themeColor="text1"/>
                <w:sz w:val="22"/>
                <w:szCs w:val="22"/>
              </w:rPr>
              <w:t xml:space="preserve"> ne ES šalys</w:t>
            </w:r>
          </w:p>
        </w:tc>
      </w:tr>
    </w:tbl>
    <w:p w14:paraId="4A54D93B" w14:textId="77777777" w:rsidR="003577BF" w:rsidRPr="00641C43" w:rsidRDefault="003577BF" w:rsidP="003577BF">
      <w:pPr>
        <w:rPr>
          <w:rFonts w:asciiTheme="minorHAnsi" w:hAnsiTheme="minorHAnsi" w:cstheme="minorHAnsi"/>
          <w:bCs/>
          <w:sz w:val="22"/>
          <w:szCs w:val="22"/>
        </w:rPr>
      </w:pPr>
    </w:p>
    <w:p w14:paraId="341E92B6" w14:textId="4159FDE6" w:rsidR="003577BF" w:rsidRPr="00641C43" w:rsidRDefault="003577BF" w:rsidP="00DA3E03">
      <w:pPr>
        <w:pStyle w:val="NormalLithuanian"/>
        <w:numPr>
          <w:ilvl w:val="0"/>
          <w:numId w:val="9"/>
        </w:numPr>
        <w:spacing w:before="0"/>
        <w:ind w:hanging="720"/>
        <w:rPr>
          <w:rFonts w:asciiTheme="minorHAnsi" w:hAnsiTheme="minorHAnsi" w:cstheme="minorHAnsi"/>
          <w:b/>
          <w:bCs/>
          <w:sz w:val="22"/>
          <w:szCs w:val="22"/>
        </w:rPr>
      </w:pPr>
      <w:r w:rsidRPr="00641C43">
        <w:rPr>
          <w:rFonts w:asciiTheme="minorHAnsi" w:hAnsiTheme="minorHAnsi" w:cstheme="minorHAnsi"/>
          <w:b/>
          <w:bCs/>
          <w:sz w:val="22"/>
          <w:szCs w:val="22"/>
        </w:rPr>
        <w:t>Mokesčiai</w:t>
      </w:r>
    </w:p>
    <w:p w14:paraId="4ADA8CA0" w14:textId="2D9779E8" w:rsidR="003577BF" w:rsidRPr="00641C43" w:rsidRDefault="003577BF" w:rsidP="003577BF">
      <w:pPr>
        <w:ind w:right="7"/>
        <w:rPr>
          <w:rFonts w:asciiTheme="minorHAnsi" w:hAnsiTheme="minorHAnsi" w:cstheme="minorHAnsi"/>
          <w:bCs/>
          <w:sz w:val="22"/>
          <w:szCs w:val="22"/>
        </w:rPr>
      </w:pPr>
      <w:r w:rsidRPr="00641C43">
        <w:rPr>
          <w:rFonts w:asciiTheme="minorHAnsi" w:hAnsiTheme="minorHAnsi" w:cstheme="minorHAnsi"/>
          <w:sz w:val="22"/>
          <w:szCs w:val="22"/>
        </w:rPr>
        <w:t>2.1 Mokesčiai įtraukiami į abonento 189617</w:t>
      </w:r>
      <w:r w:rsidRPr="00641C43">
        <w:rPr>
          <w:rFonts w:asciiTheme="minorHAnsi" w:hAnsiTheme="minorHAnsi" w:cstheme="minorHAnsi"/>
          <w:b/>
          <w:sz w:val="22"/>
          <w:szCs w:val="22"/>
        </w:rPr>
        <w:t xml:space="preserve"> </w:t>
      </w:r>
      <w:r w:rsidRPr="00641C43">
        <w:rPr>
          <w:rFonts w:asciiTheme="minorHAnsi" w:hAnsiTheme="minorHAnsi" w:cstheme="minorHAnsi"/>
          <w:sz w:val="22"/>
          <w:szCs w:val="22"/>
        </w:rPr>
        <w:t>sąskaitas už „Telia“ teikiamas ryšio paslaugas (kainos Eur be PVM):</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30"/>
        <w:gridCol w:w="1800"/>
        <w:gridCol w:w="1890"/>
        <w:gridCol w:w="2520"/>
      </w:tblGrid>
      <w:tr w:rsidR="003577BF" w:rsidRPr="00641C43" w14:paraId="10C80BC7" w14:textId="77777777" w:rsidTr="003577BF">
        <w:tc>
          <w:tcPr>
            <w:tcW w:w="3330" w:type="dxa"/>
          </w:tcPr>
          <w:p w14:paraId="3D51BF1A" w14:textId="77777777" w:rsidR="003577BF" w:rsidRPr="00641C43" w:rsidRDefault="003577BF" w:rsidP="009B4B71">
            <w:pPr>
              <w:ind w:right="26"/>
              <w:jc w:val="center"/>
              <w:rPr>
                <w:rFonts w:asciiTheme="minorHAnsi" w:hAnsiTheme="minorHAnsi" w:cstheme="minorHAnsi"/>
                <w:b/>
                <w:sz w:val="22"/>
                <w:szCs w:val="22"/>
              </w:rPr>
            </w:pPr>
            <w:r w:rsidRPr="00641C43">
              <w:rPr>
                <w:rFonts w:asciiTheme="minorHAnsi" w:hAnsiTheme="minorHAnsi" w:cstheme="minorHAnsi"/>
                <w:b/>
                <w:sz w:val="22"/>
                <w:szCs w:val="22"/>
              </w:rPr>
              <w:t>Mokesčio pavadinimas</w:t>
            </w:r>
          </w:p>
        </w:tc>
        <w:tc>
          <w:tcPr>
            <w:tcW w:w="1800" w:type="dxa"/>
          </w:tcPr>
          <w:p w14:paraId="041D0E48" w14:textId="77777777" w:rsidR="003577BF" w:rsidRPr="00641C43" w:rsidRDefault="003577BF" w:rsidP="009B4B71">
            <w:pPr>
              <w:ind w:right="26"/>
              <w:jc w:val="center"/>
              <w:rPr>
                <w:rFonts w:asciiTheme="minorHAnsi" w:hAnsiTheme="minorHAnsi" w:cstheme="minorHAnsi"/>
                <w:b/>
                <w:sz w:val="22"/>
                <w:szCs w:val="22"/>
              </w:rPr>
            </w:pPr>
            <w:r w:rsidRPr="00641C43">
              <w:rPr>
                <w:rFonts w:asciiTheme="minorHAnsi" w:hAnsiTheme="minorHAnsi" w:cstheme="minorHAnsi"/>
                <w:b/>
                <w:sz w:val="22"/>
                <w:szCs w:val="22"/>
              </w:rPr>
              <w:t>Mokesčio dydis</w:t>
            </w:r>
          </w:p>
          <w:p w14:paraId="69B99EB8" w14:textId="77777777" w:rsidR="003577BF" w:rsidRPr="00641C43" w:rsidRDefault="003577BF" w:rsidP="009B4B71">
            <w:pPr>
              <w:ind w:right="26"/>
              <w:jc w:val="center"/>
              <w:rPr>
                <w:rFonts w:asciiTheme="minorHAnsi" w:hAnsiTheme="minorHAnsi" w:cstheme="minorHAnsi"/>
                <w:b/>
                <w:sz w:val="22"/>
                <w:szCs w:val="22"/>
              </w:rPr>
            </w:pPr>
            <w:r w:rsidRPr="00641C43">
              <w:rPr>
                <w:rFonts w:asciiTheme="minorHAnsi" w:hAnsiTheme="minorHAnsi" w:cstheme="minorHAnsi"/>
                <w:b/>
                <w:sz w:val="22"/>
                <w:szCs w:val="22"/>
              </w:rPr>
              <w:t>Eur be PVM</w:t>
            </w:r>
          </w:p>
        </w:tc>
        <w:tc>
          <w:tcPr>
            <w:tcW w:w="1890" w:type="dxa"/>
          </w:tcPr>
          <w:p w14:paraId="110AEC63" w14:textId="77777777" w:rsidR="003577BF" w:rsidRPr="00641C43" w:rsidRDefault="003577BF" w:rsidP="009B4B71">
            <w:pPr>
              <w:ind w:right="26"/>
              <w:jc w:val="center"/>
              <w:rPr>
                <w:rFonts w:asciiTheme="minorHAnsi" w:hAnsiTheme="minorHAnsi" w:cstheme="minorHAnsi"/>
                <w:b/>
                <w:sz w:val="22"/>
                <w:szCs w:val="22"/>
              </w:rPr>
            </w:pPr>
            <w:r w:rsidRPr="00641C43">
              <w:rPr>
                <w:rFonts w:asciiTheme="minorHAnsi" w:hAnsiTheme="minorHAnsi" w:cstheme="minorHAnsi"/>
                <w:b/>
                <w:sz w:val="22"/>
                <w:szCs w:val="22"/>
              </w:rPr>
              <w:t>Periodiškumas</w:t>
            </w:r>
          </w:p>
        </w:tc>
        <w:tc>
          <w:tcPr>
            <w:tcW w:w="2520" w:type="dxa"/>
          </w:tcPr>
          <w:p w14:paraId="6B1B48E3" w14:textId="77777777" w:rsidR="003577BF" w:rsidRPr="00641C43" w:rsidRDefault="003577BF" w:rsidP="009B4B71">
            <w:pPr>
              <w:ind w:right="26"/>
              <w:jc w:val="center"/>
              <w:rPr>
                <w:rFonts w:asciiTheme="minorHAnsi" w:hAnsiTheme="minorHAnsi" w:cstheme="minorHAnsi"/>
                <w:b/>
                <w:sz w:val="22"/>
                <w:szCs w:val="22"/>
              </w:rPr>
            </w:pPr>
            <w:r w:rsidRPr="00641C43">
              <w:rPr>
                <w:rFonts w:asciiTheme="minorHAnsi" w:hAnsiTheme="minorHAnsi" w:cstheme="minorHAnsi"/>
                <w:b/>
                <w:sz w:val="22"/>
                <w:szCs w:val="22"/>
              </w:rPr>
              <w:t>Mokesčio kodas apskaitos sistemoje</w:t>
            </w:r>
          </w:p>
        </w:tc>
      </w:tr>
      <w:tr w:rsidR="003577BF" w:rsidRPr="003577BF" w14:paraId="07582764" w14:textId="77777777" w:rsidTr="003577BF">
        <w:tc>
          <w:tcPr>
            <w:tcW w:w="3330" w:type="dxa"/>
          </w:tcPr>
          <w:p w14:paraId="65788691" w14:textId="77777777" w:rsidR="003577BF" w:rsidRPr="00641C43" w:rsidRDefault="003577BF" w:rsidP="009B4B71">
            <w:pPr>
              <w:ind w:right="26"/>
              <w:rPr>
                <w:rFonts w:asciiTheme="minorHAnsi" w:hAnsiTheme="minorHAnsi" w:cstheme="minorHAnsi"/>
                <w:sz w:val="22"/>
                <w:szCs w:val="22"/>
              </w:rPr>
            </w:pPr>
            <w:r w:rsidRPr="00641C43">
              <w:rPr>
                <w:rFonts w:asciiTheme="minorHAnsi" w:hAnsiTheme="minorHAnsi" w:cstheme="minorHAnsi"/>
                <w:sz w:val="22"/>
                <w:szCs w:val="22"/>
              </w:rPr>
              <w:t>Projekto administravimo mokestis</w:t>
            </w:r>
          </w:p>
        </w:tc>
        <w:tc>
          <w:tcPr>
            <w:tcW w:w="1800" w:type="dxa"/>
            <w:vAlign w:val="center"/>
          </w:tcPr>
          <w:p w14:paraId="5BCF4822" w14:textId="77777777" w:rsidR="003577BF" w:rsidRPr="00641C43" w:rsidRDefault="003577BF" w:rsidP="009B4B71">
            <w:pPr>
              <w:ind w:right="26"/>
              <w:jc w:val="center"/>
              <w:rPr>
                <w:rFonts w:asciiTheme="minorHAnsi" w:hAnsiTheme="minorHAnsi" w:cstheme="minorHAnsi"/>
                <w:sz w:val="22"/>
                <w:szCs w:val="22"/>
                <w:lang w:val="en-US"/>
              </w:rPr>
            </w:pPr>
            <w:r w:rsidRPr="00641C43">
              <w:rPr>
                <w:rFonts w:asciiTheme="minorHAnsi" w:hAnsiTheme="minorHAnsi" w:cstheme="minorHAnsi"/>
                <w:sz w:val="22"/>
                <w:szCs w:val="22"/>
                <w:lang w:val="en-US"/>
              </w:rPr>
              <w:t>0</w:t>
            </w:r>
          </w:p>
        </w:tc>
        <w:tc>
          <w:tcPr>
            <w:tcW w:w="1890" w:type="dxa"/>
            <w:vAlign w:val="center"/>
          </w:tcPr>
          <w:p w14:paraId="3A0F29ED" w14:textId="77777777" w:rsidR="003577BF" w:rsidRPr="00641C43" w:rsidRDefault="003577BF" w:rsidP="009B4B71">
            <w:pPr>
              <w:ind w:right="26"/>
              <w:jc w:val="center"/>
              <w:rPr>
                <w:rFonts w:asciiTheme="minorHAnsi" w:hAnsiTheme="minorHAnsi" w:cstheme="minorHAnsi"/>
                <w:sz w:val="22"/>
                <w:szCs w:val="22"/>
                <w:lang w:val="en-US"/>
              </w:rPr>
            </w:pPr>
            <w:r w:rsidRPr="00641C43">
              <w:rPr>
                <w:rFonts w:asciiTheme="minorHAnsi" w:hAnsiTheme="minorHAnsi" w:cstheme="minorHAnsi"/>
                <w:sz w:val="22"/>
                <w:szCs w:val="22"/>
              </w:rPr>
              <w:t>Vienkartinis</w:t>
            </w:r>
          </w:p>
        </w:tc>
        <w:tc>
          <w:tcPr>
            <w:tcW w:w="2520" w:type="dxa"/>
            <w:vAlign w:val="center"/>
          </w:tcPr>
          <w:p w14:paraId="72C84050" w14:textId="77777777" w:rsidR="003577BF" w:rsidRPr="00641C43" w:rsidRDefault="003577BF" w:rsidP="009B4B71">
            <w:pPr>
              <w:ind w:right="26"/>
              <w:jc w:val="center"/>
              <w:rPr>
                <w:rFonts w:asciiTheme="minorHAnsi" w:hAnsiTheme="minorHAnsi" w:cstheme="minorHAnsi"/>
                <w:sz w:val="22"/>
                <w:szCs w:val="22"/>
                <w:lang w:val="en-US"/>
              </w:rPr>
            </w:pPr>
            <w:r w:rsidRPr="00641C43">
              <w:rPr>
                <w:rFonts w:asciiTheme="minorHAnsi" w:hAnsiTheme="minorHAnsi" w:cstheme="minorHAnsi"/>
                <w:sz w:val="22"/>
                <w:szCs w:val="22"/>
                <w:lang w:val="en-US"/>
              </w:rPr>
              <w:t>-</w:t>
            </w:r>
          </w:p>
        </w:tc>
      </w:tr>
    </w:tbl>
    <w:p w14:paraId="5BEBD136" w14:textId="77777777" w:rsidR="003577BF" w:rsidRPr="003577BF" w:rsidRDefault="003577BF" w:rsidP="003577BF">
      <w:pPr>
        <w:rPr>
          <w:rFonts w:asciiTheme="minorHAnsi" w:hAnsiTheme="minorHAnsi" w:cstheme="minorHAnsi"/>
          <w:bCs/>
          <w:sz w:val="22"/>
          <w:szCs w:val="22"/>
          <w:lang w:val="en-US"/>
        </w:rPr>
      </w:pPr>
    </w:p>
    <w:p w14:paraId="00C5F311" w14:textId="593E27F6" w:rsidR="003577BF" w:rsidRPr="003577BF" w:rsidRDefault="003577BF" w:rsidP="00DA3E03">
      <w:pPr>
        <w:pStyle w:val="NormalLithuanian"/>
        <w:numPr>
          <w:ilvl w:val="0"/>
          <w:numId w:val="9"/>
        </w:numPr>
        <w:spacing w:before="0"/>
        <w:ind w:hanging="720"/>
        <w:rPr>
          <w:rFonts w:asciiTheme="minorHAnsi" w:hAnsiTheme="minorHAnsi" w:cstheme="minorHAnsi"/>
          <w:b/>
          <w:bCs/>
          <w:sz w:val="22"/>
          <w:szCs w:val="22"/>
        </w:rPr>
      </w:pPr>
      <w:r w:rsidRPr="003577BF">
        <w:rPr>
          <w:rFonts w:asciiTheme="minorHAnsi" w:hAnsiTheme="minorHAnsi" w:cstheme="minorHAnsi"/>
          <w:b/>
          <w:bCs/>
          <w:sz w:val="22"/>
          <w:szCs w:val="22"/>
        </w:rPr>
        <w:t>SMS žinutės dydis</w:t>
      </w:r>
    </w:p>
    <w:p w14:paraId="3E5B57AC" w14:textId="49E7F55C" w:rsidR="003577BF" w:rsidRDefault="003577BF" w:rsidP="003577BF">
      <w:pPr>
        <w:ind w:right="131"/>
        <w:rPr>
          <w:rFonts w:asciiTheme="minorHAnsi" w:hAnsiTheme="minorHAnsi" w:cstheme="minorHAnsi"/>
          <w:sz w:val="22"/>
          <w:szCs w:val="22"/>
        </w:rPr>
      </w:pPr>
      <w:r w:rsidRPr="00856B49">
        <w:rPr>
          <w:rFonts w:asciiTheme="minorHAnsi" w:hAnsiTheme="minorHAnsi" w:cstheme="minorHAnsi"/>
          <w:sz w:val="22"/>
          <w:szCs w:val="22"/>
        </w:rPr>
        <w:t>3.1</w:t>
      </w:r>
      <w:r w:rsidRPr="003577BF">
        <w:rPr>
          <w:rFonts w:asciiTheme="minorHAnsi" w:hAnsiTheme="minorHAnsi" w:cstheme="minorHAnsi"/>
          <w:sz w:val="22"/>
          <w:szCs w:val="22"/>
        </w:rPr>
        <w:t xml:space="preserve"> SMS žinutės siunčiamos naudojantis 16-bit UCS-2 koduote, kuri leidžia maksimaliai išsiųsti iki 160 simbolių jeigu naudojama 7-bit charakteriai (lotyniškos raidės ir simboliai) arba 70 simbolių jeigu naudojama 16-bit charakteriai (lietuviškos, rusiškos ir kitos ne lotynų abėcėles raidės bei simboliai). SMS žinutė, kuri viršija 160 simbolių 7-bit koduote ir 70 simbolių 16-bit koduote, yra traktuojama kaip ilga SMS žinutė ir dalinama į atskirus segmentus ir apmokestinamos kaip atskiros. Ilgoje SMS žinutėje (daugiau nei 1 SMS) galima naudoti 153 simbolius naudojant 7-bit koduotę ir 67 simbolius naudojant 16-bit koduotę vienoje žinutėje. Pvz. jeigu siunčiama SMS turi 163 simbolius (visi lotyniški simboliai), tai žinutė bus apskaičiuota kaip dvi SMS žinutės – viena žinutė 153 simboliai, o antra 10 simbolių.</w:t>
      </w:r>
    </w:p>
    <w:p w14:paraId="64BFB901" w14:textId="2A29592B" w:rsidR="00856B49" w:rsidRDefault="00856B49" w:rsidP="003577BF">
      <w:pPr>
        <w:ind w:right="131"/>
        <w:rPr>
          <w:rFonts w:asciiTheme="minorHAnsi" w:hAnsiTheme="minorHAnsi" w:cstheme="minorHAnsi"/>
          <w:sz w:val="22"/>
          <w:szCs w:val="22"/>
        </w:rPr>
      </w:pPr>
    </w:p>
    <w:p w14:paraId="01A4932D" w14:textId="4638F0DD" w:rsidR="00856B49" w:rsidRPr="00856B49" w:rsidRDefault="002908CC" w:rsidP="00DA3E03">
      <w:pPr>
        <w:pStyle w:val="ListParagraph"/>
        <w:numPr>
          <w:ilvl w:val="0"/>
          <w:numId w:val="9"/>
        </w:numPr>
        <w:tabs>
          <w:tab w:val="left" w:pos="567"/>
        </w:tabs>
        <w:suppressAutoHyphens w:val="0"/>
        <w:autoSpaceDE w:val="0"/>
        <w:autoSpaceDN w:val="0"/>
        <w:adjustRightInd w:val="0"/>
        <w:spacing w:after="0"/>
        <w:ind w:hanging="720"/>
        <w:contextualSpacing/>
        <w:rPr>
          <w:rFonts w:cs="Arial"/>
          <w:szCs w:val="20"/>
        </w:rPr>
      </w:pPr>
      <w:r>
        <w:rPr>
          <w:rFonts w:asciiTheme="minorHAnsi" w:hAnsiTheme="minorHAnsi" w:cstheme="minorHAnsi"/>
          <w:b/>
          <w:sz w:val="22"/>
          <w:szCs w:val="22"/>
        </w:rPr>
        <w:t>GSM ryšio ir d</w:t>
      </w:r>
      <w:r w:rsidR="00856B49" w:rsidRPr="00856B49">
        <w:rPr>
          <w:rFonts w:asciiTheme="minorHAnsi" w:hAnsiTheme="minorHAnsi" w:cstheme="minorHAnsi"/>
          <w:b/>
          <w:sz w:val="22"/>
          <w:szCs w:val="22"/>
        </w:rPr>
        <w:t xml:space="preserve">uomenų perdavimo / interneto </w:t>
      </w:r>
      <w:r w:rsidR="00856B49" w:rsidRPr="00856B49">
        <w:rPr>
          <w:rFonts w:asciiTheme="minorHAnsi" w:hAnsiTheme="minorHAnsi" w:cstheme="minorHAnsi"/>
          <w:b/>
          <w:iCs/>
          <w:sz w:val="22"/>
          <w:szCs w:val="22"/>
        </w:rPr>
        <w:t>paslaugos</w:t>
      </w:r>
      <w:r w:rsidR="00856B49" w:rsidRPr="00906C26">
        <w:rPr>
          <w:rFonts w:asciiTheme="minorHAnsi" w:hAnsiTheme="minorHAnsi" w:cstheme="minorHAnsi"/>
          <w:color w:val="auto"/>
          <w:sz w:val="22"/>
          <w:szCs w:val="22"/>
        </w:rPr>
        <w:t xml:space="preserve"> </w:t>
      </w:r>
    </w:p>
    <w:p w14:paraId="0E8432B7" w14:textId="2E935496" w:rsidR="002908CC" w:rsidRDefault="00856B49" w:rsidP="002908CC">
      <w:pPr>
        <w:pStyle w:val="ListParagraph"/>
        <w:numPr>
          <w:ilvl w:val="1"/>
          <w:numId w:val="14"/>
        </w:numPr>
        <w:tabs>
          <w:tab w:val="left" w:pos="567"/>
        </w:tabs>
        <w:suppressAutoHyphens w:val="0"/>
        <w:autoSpaceDE w:val="0"/>
        <w:autoSpaceDN w:val="0"/>
        <w:adjustRightInd w:val="0"/>
        <w:spacing w:after="0"/>
        <w:ind w:left="0" w:right="187" w:firstLine="0"/>
        <w:contextualSpacing/>
        <w:rPr>
          <w:rFonts w:ascii="Arial" w:hAnsi="Arial" w:cs="Arial"/>
          <w:szCs w:val="20"/>
        </w:rPr>
      </w:pPr>
      <w:r w:rsidRPr="002908CC">
        <w:rPr>
          <w:rFonts w:asciiTheme="minorHAnsi" w:hAnsiTheme="minorHAnsi" w:cstheme="minorHAnsi"/>
          <w:sz w:val="22"/>
          <w:szCs w:val="22"/>
        </w:rPr>
        <w:t>Sutarties galiojimo laikotarpiui Įmonės judriojo ryšio abonentams taikomi žemiau nurodyti mokėjimo planai telefone</w:t>
      </w:r>
      <w:r w:rsidR="00470BA2" w:rsidRPr="002908CC">
        <w:rPr>
          <w:rFonts w:asciiTheme="minorHAnsi" w:hAnsiTheme="minorHAnsi" w:cstheme="minorHAnsi"/>
          <w:sz w:val="22"/>
          <w:szCs w:val="22"/>
        </w:rPr>
        <w:t xml:space="preserve">: </w:t>
      </w:r>
    </w:p>
    <w:p w14:paraId="6520BAF5" w14:textId="77777777" w:rsidR="002908CC" w:rsidRPr="002908CC" w:rsidRDefault="002908CC" w:rsidP="002908CC">
      <w:pPr>
        <w:pStyle w:val="ListParagraph"/>
        <w:tabs>
          <w:tab w:val="left" w:pos="567"/>
        </w:tabs>
        <w:suppressAutoHyphens w:val="0"/>
        <w:autoSpaceDE w:val="0"/>
        <w:autoSpaceDN w:val="0"/>
        <w:adjustRightInd w:val="0"/>
        <w:spacing w:after="0"/>
        <w:ind w:left="0" w:right="187"/>
        <w:contextualSpacing/>
        <w:rPr>
          <w:rFonts w:ascii="Arial" w:hAnsi="Arial" w:cs="Arial"/>
          <w:szCs w:val="20"/>
        </w:rPr>
      </w:pPr>
    </w:p>
    <w:tbl>
      <w:tblPr>
        <w:tblW w:w="910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4"/>
        <w:gridCol w:w="1958"/>
      </w:tblGrid>
      <w:tr w:rsidR="00470BA2" w:rsidRPr="000C62EE" w14:paraId="476C8359" w14:textId="77777777" w:rsidTr="002908CC">
        <w:trPr>
          <w:trHeight w:val="498"/>
        </w:trPr>
        <w:tc>
          <w:tcPr>
            <w:tcW w:w="7144" w:type="dxa"/>
            <w:vAlign w:val="center"/>
          </w:tcPr>
          <w:p w14:paraId="03FFACBD" w14:textId="77777777" w:rsidR="00470BA2" w:rsidRPr="000C62EE" w:rsidRDefault="00470BA2" w:rsidP="001D63F8">
            <w:pPr>
              <w:jc w:val="center"/>
              <w:rPr>
                <w:rFonts w:ascii="Arial" w:hAnsi="Arial" w:cs="Arial"/>
                <w:b/>
                <w:szCs w:val="20"/>
              </w:rPr>
            </w:pPr>
            <w:r w:rsidRPr="00080BC0">
              <w:rPr>
                <w:rFonts w:ascii="Arial" w:hAnsi="Arial" w:cs="Arial"/>
                <w:b/>
                <w:szCs w:val="20"/>
              </w:rPr>
              <w:t>Pokalbių ir SMS planas</w:t>
            </w:r>
          </w:p>
        </w:tc>
        <w:tc>
          <w:tcPr>
            <w:tcW w:w="1958" w:type="dxa"/>
            <w:vAlign w:val="center"/>
          </w:tcPr>
          <w:p w14:paraId="029273AE" w14:textId="77777777" w:rsidR="00470BA2" w:rsidRPr="000C62EE" w:rsidRDefault="00470BA2" w:rsidP="001D63F8">
            <w:pPr>
              <w:jc w:val="center"/>
              <w:rPr>
                <w:rFonts w:ascii="Arial" w:hAnsi="Arial" w:cs="Arial"/>
                <w:b/>
                <w:szCs w:val="20"/>
              </w:rPr>
            </w:pPr>
            <w:r w:rsidRPr="000C62EE">
              <w:rPr>
                <w:rFonts w:ascii="Arial" w:hAnsi="Arial" w:cs="Arial"/>
                <w:b/>
                <w:szCs w:val="20"/>
              </w:rPr>
              <w:t>Telia CPO</w:t>
            </w:r>
          </w:p>
        </w:tc>
      </w:tr>
      <w:tr w:rsidR="00470BA2" w:rsidRPr="000C62EE" w14:paraId="4E5CBC5A" w14:textId="77777777" w:rsidTr="002908CC">
        <w:trPr>
          <w:trHeight w:val="280"/>
        </w:trPr>
        <w:tc>
          <w:tcPr>
            <w:tcW w:w="7144" w:type="dxa"/>
          </w:tcPr>
          <w:p w14:paraId="28F7BC76" w14:textId="77777777" w:rsidR="00470BA2" w:rsidRPr="0046176D" w:rsidRDefault="00470BA2" w:rsidP="001D63F8">
            <w:pPr>
              <w:rPr>
                <w:rFonts w:ascii="Arial" w:hAnsi="Arial" w:cs="Arial"/>
                <w:szCs w:val="20"/>
              </w:rPr>
            </w:pPr>
            <w:r w:rsidRPr="0046176D">
              <w:rPr>
                <w:rFonts w:ascii="Arial" w:hAnsi="Arial" w:cs="Arial"/>
                <w:szCs w:val="20"/>
              </w:rPr>
              <w:t>Minimalus plano mokestis</w:t>
            </w:r>
          </w:p>
        </w:tc>
        <w:tc>
          <w:tcPr>
            <w:tcW w:w="1958" w:type="dxa"/>
          </w:tcPr>
          <w:p w14:paraId="4305BE27" w14:textId="77777777" w:rsidR="00470BA2" w:rsidRPr="0046176D" w:rsidRDefault="00470BA2" w:rsidP="001D63F8">
            <w:pPr>
              <w:jc w:val="center"/>
              <w:rPr>
                <w:rFonts w:ascii="Arial" w:hAnsi="Arial" w:cs="Arial"/>
                <w:b/>
                <w:szCs w:val="20"/>
              </w:rPr>
            </w:pPr>
            <w:r w:rsidRPr="0046176D">
              <w:rPr>
                <w:rFonts w:ascii="Arial" w:hAnsi="Arial" w:cs="Arial"/>
                <w:b/>
                <w:szCs w:val="20"/>
              </w:rPr>
              <w:t>0,00 Eur /mėn.</w:t>
            </w:r>
          </w:p>
        </w:tc>
      </w:tr>
      <w:tr w:rsidR="00470BA2" w:rsidRPr="000C62EE" w14:paraId="4EAE8F66" w14:textId="77777777" w:rsidTr="002908CC">
        <w:trPr>
          <w:trHeight w:val="290"/>
        </w:trPr>
        <w:tc>
          <w:tcPr>
            <w:tcW w:w="7144" w:type="dxa"/>
          </w:tcPr>
          <w:p w14:paraId="56B2AEE5" w14:textId="77777777" w:rsidR="00470BA2" w:rsidRPr="0046176D" w:rsidRDefault="00470BA2" w:rsidP="001D63F8">
            <w:pPr>
              <w:rPr>
                <w:rFonts w:ascii="Arial" w:hAnsi="Arial" w:cs="Arial"/>
                <w:szCs w:val="20"/>
              </w:rPr>
            </w:pPr>
            <w:r w:rsidRPr="0046176D">
              <w:rPr>
                <w:rFonts w:ascii="Arial" w:hAnsi="Arial" w:cs="Arial"/>
                <w:szCs w:val="20"/>
              </w:rPr>
              <w:t>Minutės kaina „Savoje komandoje“</w:t>
            </w:r>
          </w:p>
        </w:tc>
        <w:tc>
          <w:tcPr>
            <w:tcW w:w="1958" w:type="dxa"/>
          </w:tcPr>
          <w:p w14:paraId="1FEC7E1B" w14:textId="77777777" w:rsidR="00470BA2" w:rsidRPr="0046176D" w:rsidRDefault="00470BA2" w:rsidP="001D63F8">
            <w:pPr>
              <w:jc w:val="center"/>
              <w:rPr>
                <w:rFonts w:ascii="Arial" w:hAnsi="Arial" w:cs="Arial"/>
                <w:szCs w:val="20"/>
              </w:rPr>
            </w:pPr>
            <w:r w:rsidRPr="0046176D">
              <w:rPr>
                <w:rFonts w:ascii="Arial" w:hAnsi="Arial" w:cs="Arial"/>
                <w:szCs w:val="20"/>
              </w:rPr>
              <w:t>0,00 Eur /min.</w:t>
            </w:r>
          </w:p>
        </w:tc>
      </w:tr>
      <w:tr w:rsidR="00470BA2" w:rsidRPr="000C62EE" w14:paraId="3C202966" w14:textId="77777777" w:rsidTr="002908CC">
        <w:trPr>
          <w:trHeight w:val="290"/>
        </w:trPr>
        <w:tc>
          <w:tcPr>
            <w:tcW w:w="7144" w:type="dxa"/>
          </w:tcPr>
          <w:p w14:paraId="19C021BC" w14:textId="77777777" w:rsidR="00470BA2" w:rsidRPr="0046176D" w:rsidRDefault="00470BA2" w:rsidP="001D63F8">
            <w:pPr>
              <w:rPr>
                <w:rFonts w:ascii="Arial" w:hAnsi="Arial" w:cs="Arial"/>
                <w:szCs w:val="20"/>
              </w:rPr>
            </w:pPr>
            <w:r w:rsidRPr="0046176D">
              <w:rPr>
                <w:rFonts w:ascii="Arial" w:hAnsi="Arial" w:cs="Arial"/>
                <w:szCs w:val="20"/>
              </w:rPr>
              <w:t>Minutės kaina į visus Lietuvos tinklus</w:t>
            </w:r>
          </w:p>
        </w:tc>
        <w:tc>
          <w:tcPr>
            <w:tcW w:w="1958" w:type="dxa"/>
          </w:tcPr>
          <w:p w14:paraId="7ADAEF6D" w14:textId="77777777" w:rsidR="00470BA2" w:rsidRPr="0046176D" w:rsidRDefault="00470BA2" w:rsidP="001D63F8">
            <w:pPr>
              <w:jc w:val="center"/>
              <w:rPr>
                <w:rFonts w:ascii="Arial" w:hAnsi="Arial" w:cs="Arial"/>
                <w:szCs w:val="20"/>
              </w:rPr>
            </w:pPr>
            <w:r w:rsidRPr="0046176D">
              <w:rPr>
                <w:rFonts w:ascii="Arial" w:hAnsi="Arial" w:cs="Arial"/>
                <w:szCs w:val="20"/>
              </w:rPr>
              <w:t>0,00 Eur /min.</w:t>
            </w:r>
          </w:p>
        </w:tc>
      </w:tr>
      <w:tr w:rsidR="00470BA2" w:rsidRPr="000C62EE" w14:paraId="684E1B1D" w14:textId="77777777" w:rsidTr="002908CC">
        <w:trPr>
          <w:trHeight w:val="280"/>
        </w:trPr>
        <w:tc>
          <w:tcPr>
            <w:tcW w:w="7144" w:type="dxa"/>
          </w:tcPr>
          <w:p w14:paraId="38E11130" w14:textId="77777777" w:rsidR="00470BA2" w:rsidRPr="0046176D" w:rsidRDefault="00470BA2" w:rsidP="001D63F8">
            <w:pPr>
              <w:rPr>
                <w:rFonts w:ascii="Arial" w:hAnsi="Arial" w:cs="Arial"/>
                <w:szCs w:val="20"/>
              </w:rPr>
            </w:pPr>
            <w:r w:rsidRPr="0046176D">
              <w:rPr>
                <w:rFonts w:ascii="Arial" w:hAnsi="Arial" w:cs="Arial"/>
                <w:szCs w:val="20"/>
              </w:rPr>
              <w:t>SMS, MMS į visus Lietuvos tinklus</w:t>
            </w:r>
          </w:p>
        </w:tc>
        <w:tc>
          <w:tcPr>
            <w:tcW w:w="1958" w:type="dxa"/>
          </w:tcPr>
          <w:p w14:paraId="2D5D1DD4" w14:textId="77777777" w:rsidR="00470BA2" w:rsidRPr="0046176D" w:rsidRDefault="00470BA2" w:rsidP="001D63F8">
            <w:pPr>
              <w:jc w:val="center"/>
              <w:rPr>
                <w:rFonts w:ascii="Arial" w:hAnsi="Arial" w:cs="Arial"/>
                <w:szCs w:val="20"/>
              </w:rPr>
            </w:pPr>
            <w:r w:rsidRPr="0046176D">
              <w:rPr>
                <w:rFonts w:ascii="Arial" w:hAnsi="Arial" w:cs="Arial"/>
                <w:szCs w:val="20"/>
              </w:rPr>
              <w:t>0,00 Eur /SMS</w:t>
            </w:r>
          </w:p>
        </w:tc>
      </w:tr>
      <w:tr w:rsidR="00470BA2" w:rsidRPr="000C62EE" w14:paraId="5BAAD868" w14:textId="77777777" w:rsidTr="002908CC">
        <w:trPr>
          <w:trHeight w:val="290"/>
        </w:trPr>
        <w:tc>
          <w:tcPr>
            <w:tcW w:w="7144" w:type="dxa"/>
          </w:tcPr>
          <w:p w14:paraId="17732438" w14:textId="77777777" w:rsidR="00470BA2" w:rsidRPr="0046176D" w:rsidRDefault="00470BA2" w:rsidP="001D63F8">
            <w:pPr>
              <w:rPr>
                <w:rFonts w:ascii="Arial" w:hAnsi="Arial" w:cs="Arial"/>
                <w:szCs w:val="20"/>
              </w:rPr>
            </w:pPr>
            <w:r w:rsidRPr="0046176D">
              <w:rPr>
                <w:rFonts w:ascii="Arial" w:hAnsi="Arial" w:cs="Arial"/>
                <w:szCs w:val="20"/>
              </w:rPr>
              <w:t>SMS, MMS į užsienį</w:t>
            </w:r>
          </w:p>
        </w:tc>
        <w:tc>
          <w:tcPr>
            <w:tcW w:w="1958" w:type="dxa"/>
          </w:tcPr>
          <w:p w14:paraId="37413569" w14:textId="77777777" w:rsidR="00470BA2" w:rsidRPr="0046176D" w:rsidRDefault="00470BA2" w:rsidP="001D63F8">
            <w:pPr>
              <w:jc w:val="center"/>
              <w:rPr>
                <w:rFonts w:ascii="Arial" w:hAnsi="Arial" w:cs="Arial"/>
                <w:szCs w:val="20"/>
              </w:rPr>
            </w:pPr>
            <w:r w:rsidRPr="0046176D">
              <w:rPr>
                <w:rFonts w:ascii="Arial" w:hAnsi="Arial" w:cs="Arial"/>
                <w:szCs w:val="20"/>
              </w:rPr>
              <w:t>0,11 Eur /SMS</w:t>
            </w:r>
          </w:p>
        </w:tc>
      </w:tr>
      <w:tr w:rsidR="00470BA2" w:rsidRPr="000C62EE" w14:paraId="58D64260" w14:textId="77777777" w:rsidTr="002908CC">
        <w:trPr>
          <w:trHeight w:val="290"/>
        </w:trPr>
        <w:tc>
          <w:tcPr>
            <w:tcW w:w="7144" w:type="dxa"/>
          </w:tcPr>
          <w:p w14:paraId="443CF0C3" w14:textId="77777777" w:rsidR="00470BA2" w:rsidRPr="0046176D" w:rsidRDefault="00470BA2" w:rsidP="001D63F8">
            <w:pPr>
              <w:rPr>
                <w:rFonts w:ascii="Arial" w:hAnsi="Arial" w:cs="Arial"/>
                <w:szCs w:val="20"/>
              </w:rPr>
            </w:pPr>
            <w:r w:rsidRPr="0046176D">
              <w:rPr>
                <w:rFonts w:ascii="Arial" w:hAnsi="Arial" w:cs="Arial"/>
                <w:szCs w:val="20"/>
              </w:rPr>
              <w:t>Vaizdo skambučiai</w:t>
            </w:r>
          </w:p>
        </w:tc>
        <w:tc>
          <w:tcPr>
            <w:tcW w:w="1958" w:type="dxa"/>
          </w:tcPr>
          <w:p w14:paraId="70ED40A7" w14:textId="77777777" w:rsidR="00470BA2" w:rsidRPr="0046176D" w:rsidRDefault="00470BA2" w:rsidP="001D63F8">
            <w:pPr>
              <w:jc w:val="center"/>
              <w:rPr>
                <w:rFonts w:ascii="Arial" w:hAnsi="Arial" w:cs="Arial"/>
                <w:szCs w:val="20"/>
              </w:rPr>
            </w:pPr>
            <w:r w:rsidRPr="0046176D">
              <w:rPr>
                <w:rFonts w:ascii="Arial" w:hAnsi="Arial" w:cs="Arial"/>
                <w:szCs w:val="20"/>
              </w:rPr>
              <w:t>0,19 Eur /min.</w:t>
            </w:r>
          </w:p>
        </w:tc>
      </w:tr>
      <w:tr w:rsidR="00470BA2" w:rsidRPr="000C62EE" w14:paraId="7FEB73AD" w14:textId="77777777" w:rsidTr="002908CC">
        <w:trPr>
          <w:trHeight w:val="290"/>
        </w:trPr>
        <w:tc>
          <w:tcPr>
            <w:tcW w:w="7144" w:type="dxa"/>
          </w:tcPr>
          <w:p w14:paraId="2EBD3285" w14:textId="77777777" w:rsidR="00470BA2" w:rsidRPr="006C163E" w:rsidRDefault="00470BA2" w:rsidP="001D63F8">
            <w:pPr>
              <w:rPr>
                <w:rFonts w:ascii="Arial" w:hAnsi="Arial" w:cs="Arial"/>
                <w:szCs w:val="20"/>
              </w:rPr>
            </w:pPr>
            <w:r>
              <w:rPr>
                <w:rFonts w:ascii="Arial" w:hAnsi="Arial" w:cs="Arial"/>
                <w:szCs w:val="20"/>
              </w:rPr>
              <w:t xml:space="preserve">Tarptautiniai ir tarptinkliniai pokalbiai ir SMS </w:t>
            </w:r>
          </w:p>
        </w:tc>
        <w:tc>
          <w:tcPr>
            <w:tcW w:w="1958" w:type="dxa"/>
          </w:tcPr>
          <w:p w14:paraId="2B47E365" w14:textId="77777777" w:rsidR="00470BA2" w:rsidRPr="005F615E" w:rsidRDefault="00470BA2" w:rsidP="001D63F8">
            <w:pPr>
              <w:jc w:val="center"/>
              <w:rPr>
                <w:rFonts w:ascii="Arial" w:hAnsi="Arial" w:cs="Arial"/>
                <w:szCs w:val="20"/>
              </w:rPr>
            </w:pPr>
            <w:r w:rsidRPr="005F615E">
              <w:rPr>
                <w:rFonts w:ascii="Arial" w:hAnsi="Arial" w:cs="Arial"/>
                <w:szCs w:val="20"/>
              </w:rPr>
              <w:t>Atskiras priedas</w:t>
            </w:r>
          </w:p>
        </w:tc>
      </w:tr>
      <w:tr w:rsidR="00470BA2" w:rsidRPr="000C62EE" w14:paraId="51027E70" w14:textId="77777777" w:rsidTr="002908CC">
        <w:trPr>
          <w:trHeight w:val="511"/>
        </w:trPr>
        <w:tc>
          <w:tcPr>
            <w:tcW w:w="9102" w:type="dxa"/>
            <w:gridSpan w:val="2"/>
          </w:tcPr>
          <w:p w14:paraId="06C1B9D3" w14:textId="77777777" w:rsidR="00470BA2" w:rsidRPr="000C62EE" w:rsidRDefault="00470BA2" w:rsidP="001D63F8">
            <w:pPr>
              <w:rPr>
                <w:rFonts w:ascii="Arial" w:hAnsi="Arial" w:cs="Arial"/>
                <w:szCs w:val="20"/>
              </w:rPr>
            </w:pPr>
            <w:r w:rsidRPr="000C62EE">
              <w:rPr>
                <w:rFonts w:ascii="Arial" w:hAnsi="Arial" w:cs="Arial"/>
                <w:b/>
                <w:szCs w:val="20"/>
              </w:rPr>
              <w:t xml:space="preserve">Plane Telia </w:t>
            </w:r>
            <w:r>
              <w:rPr>
                <w:rFonts w:ascii="Arial" w:hAnsi="Arial" w:cs="Arial"/>
                <w:b/>
                <w:szCs w:val="20"/>
              </w:rPr>
              <w:t>CPO</w:t>
            </w:r>
            <w:r w:rsidRPr="000C62EE">
              <w:rPr>
                <w:rFonts w:ascii="Arial" w:hAnsi="Arial" w:cs="Arial"/>
                <w:b/>
                <w:szCs w:val="20"/>
              </w:rPr>
              <w:t xml:space="preserve"> privaloma pasirinkti nuolatinį mobiliojo interneto telefone duomenų planą </w:t>
            </w:r>
            <w:r w:rsidRPr="000C62EE">
              <w:rPr>
                <w:rFonts w:ascii="Arial" w:hAnsi="Arial" w:cs="Arial"/>
                <w:szCs w:val="20"/>
              </w:rPr>
              <w:t>(nurodyti lentelėje žemiau)</w:t>
            </w:r>
          </w:p>
        </w:tc>
      </w:tr>
    </w:tbl>
    <w:p w14:paraId="67B95DA9" w14:textId="77777777" w:rsidR="00470BA2" w:rsidRDefault="00470BA2" w:rsidP="00470BA2">
      <w:pPr>
        <w:pStyle w:val="ListParagraph"/>
        <w:tabs>
          <w:tab w:val="left" w:pos="567"/>
        </w:tabs>
        <w:autoSpaceDE w:val="0"/>
        <w:autoSpaceDN w:val="0"/>
        <w:adjustRightInd w:val="0"/>
        <w:ind w:left="0"/>
        <w:rPr>
          <w:rFonts w:ascii="Arial" w:hAnsi="Arial" w:cs="Arial"/>
          <w:szCs w:val="20"/>
        </w:rPr>
      </w:pPr>
    </w:p>
    <w:p w14:paraId="526A4FB9" w14:textId="6938C457" w:rsidR="00470BA2" w:rsidRDefault="00470BA2" w:rsidP="00470BA2">
      <w:pPr>
        <w:tabs>
          <w:tab w:val="left" w:pos="567"/>
        </w:tabs>
        <w:autoSpaceDE w:val="0"/>
        <w:autoSpaceDN w:val="0"/>
        <w:adjustRightInd w:val="0"/>
        <w:rPr>
          <w:rFonts w:ascii="Arial" w:hAnsi="Arial" w:cs="Arial"/>
          <w:szCs w:val="20"/>
        </w:rPr>
      </w:pPr>
      <w:r w:rsidRPr="0079740D">
        <w:rPr>
          <w:rFonts w:ascii="Arial" w:hAnsi="Arial" w:cs="Arial"/>
          <w:szCs w:val="20"/>
        </w:rPr>
        <w:t>Planui Telia CPO  pasirenkami mobiliojo interneto telefone duomenų planai, kainos EUR be PVM:</w:t>
      </w:r>
    </w:p>
    <w:tbl>
      <w:tblPr>
        <w:tblW w:w="9040" w:type="dxa"/>
        <w:tblInd w:w="421" w:type="dxa"/>
        <w:tblLook w:val="04A0" w:firstRow="1" w:lastRow="0" w:firstColumn="1" w:lastColumn="0" w:noHBand="0" w:noVBand="1"/>
      </w:tblPr>
      <w:tblGrid>
        <w:gridCol w:w="3470"/>
        <w:gridCol w:w="2200"/>
        <w:gridCol w:w="1296"/>
        <w:gridCol w:w="2074"/>
      </w:tblGrid>
      <w:tr w:rsidR="00470BA2" w:rsidRPr="000C62EE" w14:paraId="7D2840A3" w14:textId="77777777" w:rsidTr="002908CC">
        <w:trPr>
          <w:trHeight w:val="869"/>
        </w:trPr>
        <w:tc>
          <w:tcPr>
            <w:tcW w:w="3470" w:type="dxa"/>
            <w:tcBorders>
              <w:top w:val="single" w:sz="4" w:space="0" w:color="auto"/>
              <w:left w:val="single" w:sz="4" w:space="0" w:color="auto"/>
              <w:bottom w:val="single" w:sz="4" w:space="0" w:color="auto"/>
              <w:right w:val="single" w:sz="4" w:space="0" w:color="auto"/>
            </w:tcBorders>
            <w:vAlign w:val="center"/>
          </w:tcPr>
          <w:p w14:paraId="538150D6" w14:textId="77777777" w:rsidR="00470BA2" w:rsidRPr="000C62EE" w:rsidRDefault="00470BA2" w:rsidP="001D63F8">
            <w:pPr>
              <w:jc w:val="center"/>
              <w:rPr>
                <w:rFonts w:ascii="Arial" w:hAnsi="Arial" w:cs="Arial"/>
                <w:b/>
                <w:bCs/>
                <w:szCs w:val="20"/>
              </w:rPr>
            </w:pPr>
            <w:r w:rsidRPr="000C62EE">
              <w:rPr>
                <w:rFonts w:ascii="Arial" w:hAnsi="Arial" w:cs="Arial"/>
                <w:b/>
                <w:bCs/>
                <w:szCs w:val="20"/>
              </w:rPr>
              <w:lastRenderedPageBreak/>
              <w:t xml:space="preserve">Mobiliojo interneto telefone </w:t>
            </w:r>
          </w:p>
          <w:p w14:paraId="2306F969" w14:textId="77777777" w:rsidR="00470BA2" w:rsidRPr="000C62EE" w:rsidRDefault="00470BA2" w:rsidP="001D63F8">
            <w:pPr>
              <w:jc w:val="center"/>
              <w:rPr>
                <w:rFonts w:ascii="Arial" w:hAnsi="Arial" w:cs="Arial"/>
                <w:b/>
                <w:bCs/>
                <w:szCs w:val="20"/>
              </w:rPr>
            </w:pPr>
            <w:r w:rsidRPr="000C62EE">
              <w:rPr>
                <w:rFonts w:ascii="Arial" w:hAnsi="Arial" w:cs="Arial"/>
                <w:b/>
                <w:bCs/>
                <w:szCs w:val="20"/>
              </w:rPr>
              <w:t>duomenų planai*</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AF88D" w14:textId="77777777" w:rsidR="00470BA2" w:rsidRPr="000C62EE" w:rsidRDefault="00470BA2" w:rsidP="001D63F8">
            <w:pPr>
              <w:jc w:val="center"/>
              <w:rPr>
                <w:rFonts w:ascii="Arial" w:hAnsi="Arial" w:cs="Arial"/>
                <w:b/>
                <w:bCs/>
                <w:szCs w:val="20"/>
              </w:rPr>
            </w:pPr>
            <w:r w:rsidRPr="000C62EE">
              <w:rPr>
                <w:rFonts w:ascii="Arial" w:hAnsi="Arial" w:cs="Arial"/>
                <w:b/>
                <w:bCs/>
                <w:szCs w:val="20"/>
              </w:rPr>
              <w:t>Suteikiama duomenų per mėn. Lietuvoje</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E1709" w14:textId="77777777" w:rsidR="00470BA2" w:rsidRPr="000C62EE" w:rsidRDefault="00470BA2" w:rsidP="001D63F8">
            <w:pPr>
              <w:jc w:val="center"/>
              <w:rPr>
                <w:rFonts w:ascii="Arial" w:hAnsi="Arial" w:cs="Arial"/>
                <w:b/>
                <w:bCs/>
                <w:szCs w:val="20"/>
              </w:rPr>
            </w:pPr>
            <w:r w:rsidRPr="000C62EE">
              <w:rPr>
                <w:rFonts w:ascii="Arial" w:hAnsi="Arial" w:cs="Arial"/>
                <w:b/>
                <w:bCs/>
                <w:szCs w:val="20"/>
              </w:rPr>
              <w:t xml:space="preserve">Kaina abonentui </w:t>
            </w:r>
            <w:r>
              <w:rPr>
                <w:rFonts w:ascii="Arial" w:hAnsi="Arial" w:cs="Arial"/>
                <w:b/>
                <w:bCs/>
                <w:szCs w:val="20"/>
              </w:rPr>
              <w:t>Eur/</w:t>
            </w:r>
            <w:r w:rsidRPr="000C62EE">
              <w:rPr>
                <w:rFonts w:ascii="Arial" w:hAnsi="Arial" w:cs="Arial"/>
                <w:b/>
                <w:bCs/>
                <w:szCs w:val="20"/>
              </w:rPr>
              <w:t>mėn.</w:t>
            </w:r>
          </w:p>
        </w:tc>
        <w:tc>
          <w:tcPr>
            <w:tcW w:w="20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677A1" w14:textId="77777777" w:rsidR="00470BA2" w:rsidRPr="000C62EE" w:rsidRDefault="00470BA2" w:rsidP="001D63F8">
            <w:pPr>
              <w:jc w:val="center"/>
              <w:rPr>
                <w:rFonts w:ascii="Arial" w:hAnsi="Arial" w:cs="Arial"/>
                <w:b/>
                <w:bCs/>
                <w:szCs w:val="20"/>
              </w:rPr>
            </w:pPr>
            <w:r w:rsidRPr="000C62EE">
              <w:rPr>
                <w:rFonts w:ascii="Arial" w:hAnsi="Arial" w:cs="Arial"/>
                <w:b/>
                <w:bCs/>
                <w:szCs w:val="20"/>
              </w:rPr>
              <w:t xml:space="preserve">Kaina abonentui </w:t>
            </w:r>
            <w:r>
              <w:rPr>
                <w:rFonts w:ascii="Arial" w:hAnsi="Arial" w:cs="Arial"/>
                <w:b/>
                <w:bCs/>
                <w:szCs w:val="20"/>
              </w:rPr>
              <w:t>Eur/</w:t>
            </w:r>
            <w:r w:rsidRPr="000C62EE">
              <w:rPr>
                <w:rFonts w:ascii="Arial" w:hAnsi="Arial" w:cs="Arial"/>
                <w:b/>
                <w:bCs/>
                <w:szCs w:val="20"/>
              </w:rPr>
              <w:t>mėn., pritaikius susitarimo nuolaidą</w:t>
            </w:r>
          </w:p>
        </w:tc>
      </w:tr>
      <w:tr w:rsidR="00470BA2" w:rsidRPr="0046176D" w14:paraId="1AB67996" w14:textId="77777777" w:rsidTr="002908CC">
        <w:trPr>
          <w:trHeight w:val="913"/>
        </w:trPr>
        <w:tc>
          <w:tcPr>
            <w:tcW w:w="3470" w:type="dxa"/>
            <w:tcBorders>
              <w:top w:val="single" w:sz="4" w:space="0" w:color="auto"/>
              <w:left w:val="single" w:sz="4" w:space="0" w:color="auto"/>
              <w:bottom w:val="single" w:sz="4" w:space="0" w:color="auto"/>
              <w:right w:val="single" w:sz="4" w:space="0" w:color="auto"/>
            </w:tcBorders>
          </w:tcPr>
          <w:p w14:paraId="0C44B5D0" w14:textId="77777777" w:rsidR="00470BA2" w:rsidRPr="0046176D" w:rsidRDefault="00470BA2" w:rsidP="001D63F8">
            <w:pPr>
              <w:rPr>
                <w:rFonts w:ascii="Arial" w:hAnsi="Arial" w:cs="Arial"/>
                <w:szCs w:val="20"/>
              </w:rPr>
            </w:pPr>
            <w:bookmarkStart w:id="2" w:name="DeleteTeliaCPO_6"/>
            <w:proofErr w:type="spellStart"/>
            <w:r w:rsidRPr="0046176D">
              <w:rPr>
                <w:rFonts w:ascii="Arial" w:hAnsi="Arial" w:cs="Arial"/>
                <w:szCs w:val="20"/>
              </w:rPr>
              <w:t>Duom</w:t>
            </w:r>
            <w:proofErr w:type="spellEnd"/>
            <w:r w:rsidRPr="0046176D">
              <w:rPr>
                <w:rFonts w:ascii="Arial" w:hAnsi="Arial" w:cs="Arial"/>
                <w:szCs w:val="20"/>
              </w:rPr>
              <w:t>. pl. CPO NERIBOTAI mok.</w:t>
            </w:r>
          </w:p>
        </w:tc>
        <w:tc>
          <w:tcPr>
            <w:tcW w:w="2200" w:type="dxa"/>
            <w:tcBorders>
              <w:top w:val="single" w:sz="4" w:space="0" w:color="auto"/>
              <w:left w:val="single" w:sz="4" w:space="0" w:color="auto"/>
              <w:bottom w:val="single" w:sz="4" w:space="0" w:color="auto"/>
              <w:right w:val="single" w:sz="4" w:space="0" w:color="auto"/>
            </w:tcBorders>
            <w:shd w:val="clear" w:color="auto" w:fill="auto"/>
            <w:noWrap/>
          </w:tcPr>
          <w:p w14:paraId="42FFA522" w14:textId="581D11DA" w:rsidR="00470BA2" w:rsidRPr="0046176D" w:rsidRDefault="00470BA2" w:rsidP="001D63F8">
            <w:pPr>
              <w:jc w:val="center"/>
              <w:rPr>
                <w:rFonts w:ascii="Arial" w:hAnsi="Arial" w:cs="Arial"/>
                <w:szCs w:val="20"/>
              </w:rPr>
            </w:pPr>
            <w:r w:rsidRPr="0046176D">
              <w:rPr>
                <w:rFonts w:ascii="Arial" w:hAnsi="Arial" w:cs="Arial"/>
                <w:szCs w:val="20"/>
              </w:rPr>
              <w:t xml:space="preserve">100 TB iš jų </w:t>
            </w:r>
            <w:r w:rsidR="00172A4C" w:rsidRPr="0046176D">
              <w:rPr>
                <w:rFonts w:ascii="Arial" w:hAnsi="Arial" w:cs="Arial"/>
                <w:szCs w:val="20"/>
              </w:rPr>
              <w:t>6,5</w:t>
            </w:r>
            <w:r w:rsidRPr="0046176D">
              <w:rPr>
                <w:rFonts w:ascii="Arial" w:hAnsi="Arial" w:cs="Arial"/>
                <w:color w:val="FF0000"/>
                <w:szCs w:val="20"/>
              </w:rPr>
              <w:t xml:space="preserve"> </w:t>
            </w:r>
            <w:r w:rsidRPr="0046176D">
              <w:rPr>
                <w:rFonts w:ascii="Arial" w:hAnsi="Arial" w:cs="Arial"/>
                <w:szCs w:val="20"/>
              </w:rPr>
              <w:t>GB ES/EEE</w:t>
            </w:r>
          </w:p>
        </w:tc>
        <w:tc>
          <w:tcPr>
            <w:tcW w:w="1296" w:type="dxa"/>
            <w:tcBorders>
              <w:top w:val="single" w:sz="4" w:space="0" w:color="auto"/>
              <w:left w:val="single" w:sz="4" w:space="0" w:color="auto"/>
              <w:bottom w:val="single" w:sz="4" w:space="0" w:color="auto"/>
              <w:right w:val="single" w:sz="4" w:space="0" w:color="auto"/>
            </w:tcBorders>
            <w:shd w:val="clear" w:color="auto" w:fill="auto"/>
            <w:noWrap/>
          </w:tcPr>
          <w:p w14:paraId="646EE882" w14:textId="295F0224" w:rsidR="00470BA2" w:rsidRPr="0046176D" w:rsidRDefault="00470BA2" w:rsidP="001D63F8">
            <w:pPr>
              <w:jc w:val="center"/>
              <w:rPr>
                <w:rFonts w:ascii="Arial" w:hAnsi="Arial" w:cs="Arial"/>
                <w:szCs w:val="20"/>
              </w:rPr>
            </w:pPr>
            <w:r w:rsidRPr="0046176D">
              <w:rPr>
                <w:rFonts w:ascii="Arial" w:hAnsi="Arial" w:cs="Arial"/>
                <w:szCs w:val="20"/>
              </w:rPr>
              <w:t>9,92</w:t>
            </w:r>
            <w:r w:rsidR="003B4302" w:rsidRPr="0046176D">
              <w:rPr>
                <w:rFonts w:ascii="Arial" w:hAnsi="Arial" w:cs="Arial"/>
                <w:szCs w:val="20"/>
              </w:rPr>
              <w:t xml:space="preserve"> </w:t>
            </w:r>
          </w:p>
        </w:tc>
        <w:tc>
          <w:tcPr>
            <w:tcW w:w="2074" w:type="dxa"/>
            <w:tcBorders>
              <w:top w:val="single" w:sz="4" w:space="0" w:color="auto"/>
              <w:left w:val="single" w:sz="4" w:space="0" w:color="auto"/>
              <w:bottom w:val="single" w:sz="4" w:space="0" w:color="auto"/>
              <w:right w:val="single" w:sz="4" w:space="0" w:color="auto"/>
            </w:tcBorders>
            <w:shd w:val="clear" w:color="auto" w:fill="auto"/>
            <w:noWrap/>
          </w:tcPr>
          <w:p w14:paraId="0DDAB74B" w14:textId="3CE1F625" w:rsidR="00470BA2" w:rsidRPr="0046176D" w:rsidRDefault="00470BA2" w:rsidP="001D63F8">
            <w:pPr>
              <w:jc w:val="center"/>
              <w:rPr>
                <w:rFonts w:ascii="Arial" w:hAnsi="Arial" w:cs="Arial"/>
                <w:szCs w:val="20"/>
              </w:rPr>
            </w:pPr>
            <w:bookmarkStart w:id="3" w:name="MD_TeliaCPO_6"/>
            <w:r w:rsidRPr="0046176D">
              <w:rPr>
                <w:rFonts w:ascii="Arial" w:hAnsi="Arial" w:cs="Arial"/>
                <w:szCs w:val="20"/>
              </w:rPr>
              <w:t>0,</w:t>
            </w:r>
            <w:bookmarkEnd w:id="3"/>
            <w:r w:rsidRPr="0046176D">
              <w:rPr>
                <w:rFonts w:ascii="Arial" w:hAnsi="Arial" w:cs="Arial"/>
                <w:szCs w:val="20"/>
              </w:rPr>
              <w:t>00</w:t>
            </w:r>
            <w:r w:rsidR="003B4302" w:rsidRPr="0046176D">
              <w:rPr>
                <w:rFonts w:ascii="Arial" w:hAnsi="Arial" w:cs="Arial"/>
                <w:szCs w:val="20"/>
              </w:rPr>
              <w:t xml:space="preserve"> </w:t>
            </w:r>
          </w:p>
        </w:tc>
      </w:tr>
      <w:bookmarkEnd w:id="2"/>
    </w:tbl>
    <w:p w14:paraId="656331F4" w14:textId="77777777" w:rsidR="00470BA2" w:rsidRPr="0046176D" w:rsidRDefault="00470BA2" w:rsidP="00470BA2">
      <w:pPr>
        <w:pStyle w:val="ListParagraph"/>
        <w:tabs>
          <w:tab w:val="left" w:pos="567"/>
        </w:tabs>
        <w:autoSpaceDE w:val="0"/>
        <w:autoSpaceDN w:val="0"/>
        <w:adjustRightInd w:val="0"/>
        <w:ind w:left="0"/>
        <w:rPr>
          <w:rFonts w:ascii="Arial" w:hAnsi="Arial" w:cs="Arial"/>
          <w:szCs w:val="20"/>
        </w:rPr>
      </w:pPr>
    </w:p>
    <w:p w14:paraId="29803BE7" w14:textId="77777777" w:rsidR="00470BA2" w:rsidRPr="0046176D" w:rsidRDefault="00470BA2" w:rsidP="00470BA2">
      <w:pPr>
        <w:pStyle w:val="ListParagraph"/>
        <w:tabs>
          <w:tab w:val="left" w:pos="567"/>
        </w:tabs>
        <w:autoSpaceDE w:val="0"/>
        <w:autoSpaceDN w:val="0"/>
        <w:adjustRightInd w:val="0"/>
        <w:ind w:left="0"/>
        <w:rPr>
          <w:rFonts w:ascii="Arial" w:hAnsi="Arial" w:cs="Arial"/>
          <w:szCs w:val="20"/>
        </w:rPr>
      </w:pPr>
      <w:r w:rsidRPr="0046176D">
        <w:rPr>
          <w:rFonts w:ascii="Arial" w:hAnsi="Arial" w:cs="Arial"/>
          <w:szCs w:val="20"/>
        </w:rPr>
        <w:t>Į minimalų plano mokestį įtraukiama:</w:t>
      </w:r>
    </w:p>
    <w:p w14:paraId="3786D3BA" w14:textId="77777777" w:rsidR="00470BA2" w:rsidRPr="0046176D" w:rsidRDefault="00470BA2" w:rsidP="00470BA2">
      <w:pPr>
        <w:pStyle w:val="ListParagraph"/>
        <w:numPr>
          <w:ilvl w:val="0"/>
          <w:numId w:val="17"/>
        </w:numPr>
        <w:tabs>
          <w:tab w:val="left" w:pos="567"/>
        </w:tabs>
        <w:suppressAutoHyphens w:val="0"/>
        <w:autoSpaceDE w:val="0"/>
        <w:autoSpaceDN w:val="0"/>
        <w:adjustRightInd w:val="0"/>
        <w:spacing w:after="0"/>
        <w:rPr>
          <w:rFonts w:ascii="Arial" w:hAnsi="Arial" w:cs="Arial"/>
          <w:szCs w:val="20"/>
        </w:rPr>
      </w:pPr>
      <w:r w:rsidRPr="0046176D">
        <w:rPr>
          <w:rFonts w:ascii="Arial" w:hAnsi="Arial" w:cs="Arial"/>
          <w:szCs w:val="20"/>
        </w:rPr>
        <w:t>Vietiniai pokalbiai (skambučiai į visus Lietuvos tinklus, įskaitant, „Savoje komandoje“, „Jungtinėje komandoje“);</w:t>
      </w:r>
    </w:p>
    <w:p w14:paraId="4A7552FF" w14:textId="77777777" w:rsidR="00470BA2" w:rsidRPr="0046176D" w:rsidRDefault="00470BA2" w:rsidP="00470BA2">
      <w:pPr>
        <w:numPr>
          <w:ilvl w:val="0"/>
          <w:numId w:val="17"/>
        </w:numPr>
        <w:suppressAutoHyphens w:val="0"/>
        <w:spacing w:after="0"/>
        <w:jc w:val="left"/>
        <w:rPr>
          <w:rFonts w:ascii="Arial" w:hAnsi="Arial" w:cs="Arial"/>
          <w:szCs w:val="20"/>
        </w:rPr>
      </w:pPr>
      <w:r w:rsidRPr="0046176D">
        <w:rPr>
          <w:rFonts w:ascii="Arial" w:hAnsi="Arial" w:cs="Arial"/>
          <w:szCs w:val="20"/>
        </w:rPr>
        <w:t>DP ir faksogramų siuntimas Lietuvoje;</w:t>
      </w:r>
    </w:p>
    <w:p w14:paraId="11FDE4F8" w14:textId="77777777" w:rsidR="00470BA2" w:rsidRPr="0046176D" w:rsidRDefault="00470BA2" w:rsidP="00470BA2">
      <w:pPr>
        <w:numPr>
          <w:ilvl w:val="0"/>
          <w:numId w:val="17"/>
        </w:numPr>
        <w:suppressAutoHyphens w:val="0"/>
        <w:spacing w:after="0"/>
        <w:jc w:val="left"/>
        <w:rPr>
          <w:rFonts w:ascii="Arial" w:hAnsi="Arial" w:cs="Arial"/>
          <w:szCs w:val="20"/>
        </w:rPr>
      </w:pPr>
      <w:r w:rsidRPr="0046176D">
        <w:rPr>
          <w:rFonts w:ascii="Arial" w:hAnsi="Arial" w:cs="Arial"/>
          <w:szCs w:val="20"/>
        </w:rPr>
        <w:t>Balso paštas.</w:t>
      </w:r>
    </w:p>
    <w:p w14:paraId="5445B9E3" w14:textId="77777777" w:rsidR="00470BA2" w:rsidRPr="0046176D" w:rsidRDefault="00470BA2" w:rsidP="00470BA2">
      <w:pPr>
        <w:pStyle w:val="ListParagraph"/>
        <w:tabs>
          <w:tab w:val="left" w:pos="567"/>
        </w:tabs>
        <w:autoSpaceDE w:val="0"/>
        <w:autoSpaceDN w:val="0"/>
        <w:adjustRightInd w:val="0"/>
        <w:rPr>
          <w:rFonts w:ascii="Arial" w:hAnsi="Arial" w:cs="Arial"/>
          <w:szCs w:val="20"/>
        </w:rPr>
      </w:pPr>
    </w:p>
    <w:p w14:paraId="11F9115C" w14:textId="77777777" w:rsidR="00470BA2" w:rsidRPr="0046176D" w:rsidRDefault="00470BA2" w:rsidP="00470BA2">
      <w:pPr>
        <w:tabs>
          <w:tab w:val="left" w:pos="567"/>
        </w:tabs>
        <w:autoSpaceDE w:val="0"/>
        <w:autoSpaceDN w:val="0"/>
        <w:adjustRightInd w:val="0"/>
        <w:rPr>
          <w:rFonts w:ascii="Arial" w:hAnsi="Arial" w:cs="Arial"/>
          <w:szCs w:val="20"/>
        </w:rPr>
      </w:pPr>
      <w:r w:rsidRPr="0046176D">
        <w:rPr>
          <w:rFonts w:ascii="Arial" w:hAnsi="Arial" w:cs="Arial"/>
          <w:szCs w:val="20"/>
        </w:rPr>
        <w:t xml:space="preserve">Į minimalų plano mokestį neįskaičiuojami mokesčiai už skambučius bei SMS žinutes trumpaisiais numeriais, informacinio ir pramoginio turinio paslaugas (pvz. naujienų prenumeratą ir t.t.), mobilųjį internetą, tarptautinius pokalbius, tarptinklinį ryšį (angl. </w:t>
      </w:r>
      <w:proofErr w:type="spellStart"/>
      <w:r w:rsidRPr="0046176D">
        <w:rPr>
          <w:rFonts w:ascii="Arial" w:hAnsi="Arial" w:cs="Arial"/>
          <w:szCs w:val="20"/>
        </w:rPr>
        <w:t>roaming</w:t>
      </w:r>
      <w:proofErr w:type="spellEnd"/>
      <w:r w:rsidRPr="0046176D">
        <w:rPr>
          <w:rFonts w:ascii="Arial" w:hAnsi="Arial" w:cs="Arial"/>
          <w:szCs w:val="20"/>
        </w:rPr>
        <w:t>), SMS į užsienį, MMS žinutes, vaizdo skambučius, paslaugų bei administraciniai mokesčiai ir kt.</w:t>
      </w:r>
    </w:p>
    <w:p w14:paraId="734390FA" w14:textId="4B18868C" w:rsidR="002908CC" w:rsidRPr="0046176D" w:rsidRDefault="00470BA2" w:rsidP="002908CC">
      <w:pPr>
        <w:tabs>
          <w:tab w:val="left" w:pos="567"/>
        </w:tabs>
        <w:autoSpaceDE w:val="0"/>
        <w:autoSpaceDN w:val="0"/>
        <w:adjustRightInd w:val="0"/>
        <w:rPr>
          <w:rFonts w:ascii="Arial" w:hAnsi="Arial" w:cs="Arial"/>
          <w:szCs w:val="20"/>
        </w:rPr>
      </w:pPr>
      <w:r w:rsidRPr="0046176D">
        <w:rPr>
          <w:rFonts w:ascii="Arial" w:hAnsi="Arial" w:cs="Arial"/>
          <w:szCs w:val="20"/>
        </w:rPr>
        <w:t>Keliaudami ES / EEE šalyse su Telia CPO planais galite bendrauti ir naršyti be papildomų įkainių: mokėjimo planų suteikiamos pokalbių minutės, SMS ir mobilieji duomenys galios visose ES / EEE šalyse. Remiantis ES tarptinklinio ryšio reguliavimo nuostatomis, mobiliesiems duomenims yra taikomas duomenų kiekio limitas tais atvejais, kai plano arba nuolatinio duomenų plano 1 GB kaina yra mažesnė už ES reguliavimo institucijų nustatytą didmeninę duomenų perdavimo ES/EEE šalyse kainą (</w:t>
      </w:r>
      <w:proofErr w:type="spellStart"/>
      <w:r w:rsidRPr="0046176D">
        <w:rPr>
          <w:rFonts w:ascii="Arial" w:hAnsi="Arial" w:cs="Arial"/>
          <w:szCs w:val="20"/>
        </w:rPr>
        <w:t>t.y</w:t>
      </w:r>
      <w:proofErr w:type="spellEnd"/>
      <w:r w:rsidRPr="0046176D">
        <w:rPr>
          <w:rFonts w:ascii="Arial" w:hAnsi="Arial" w:cs="Arial"/>
          <w:szCs w:val="20"/>
        </w:rPr>
        <w:t>., 1 GB kaina Lietuvoje yra mažesnė už 2.00 €/GB (galioja nuo 2022 m. liepos 1 d.)). Telia CPO planams yra taikomas ES nustatytas duomenų kiekio limitas, kuris apskaičiuojamas pagal formulę: duomenų plano mėnesio mokestis padalinamas iš didmeninės reguliuojamos tarptinklinio ryšio paslaugų kainos už 1 GB ir padauginama iš dviejų. Išnaudojus limitą taikomas 0,001953 €/MB tarifas (taikoma nuo 2022 m. liepos 1 d.).</w:t>
      </w:r>
    </w:p>
    <w:p w14:paraId="169E6EC4" w14:textId="680C777C" w:rsidR="002908CC" w:rsidRPr="0046176D" w:rsidRDefault="002908CC" w:rsidP="002908CC">
      <w:pPr>
        <w:tabs>
          <w:tab w:val="left" w:pos="567"/>
        </w:tabs>
        <w:autoSpaceDE w:val="0"/>
        <w:autoSpaceDN w:val="0"/>
        <w:adjustRightInd w:val="0"/>
        <w:rPr>
          <w:rFonts w:ascii="Arial" w:hAnsi="Arial" w:cs="Arial"/>
          <w:szCs w:val="20"/>
        </w:rPr>
      </w:pPr>
    </w:p>
    <w:p w14:paraId="2581251E" w14:textId="69D6AE77" w:rsidR="002908CC" w:rsidRPr="0046176D" w:rsidRDefault="002908CC" w:rsidP="002908CC">
      <w:pPr>
        <w:tabs>
          <w:tab w:val="left" w:pos="567"/>
        </w:tabs>
        <w:suppressAutoHyphens w:val="0"/>
        <w:autoSpaceDE w:val="0"/>
        <w:autoSpaceDN w:val="0"/>
        <w:adjustRightInd w:val="0"/>
        <w:spacing w:after="0"/>
        <w:rPr>
          <w:rFonts w:ascii="Arial" w:hAnsi="Arial" w:cs="Arial"/>
          <w:szCs w:val="20"/>
        </w:rPr>
      </w:pPr>
      <w:r w:rsidRPr="0046176D">
        <w:rPr>
          <w:rFonts w:ascii="Arial" w:hAnsi="Arial" w:cs="Arial"/>
          <w:szCs w:val="20"/>
        </w:rPr>
        <w:t>4.1.1  judriojo ryšio abonentams taikomi žemiau nurodyti tarptautinių ir tarptinklinių pokalbių tarifai:</w:t>
      </w:r>
    </w:p>
    <w:p w14:paraId="6679BF29" w14:textId="77777777" w:rsidR="002908CC" w:rsidRPr="0046176D" w:rsidRDefault="002908CC" w:rsidP="002908CC">
      <w:pPr>
        <w:rPr>
          <w:rFonts w:ascii="Arial" w:hAnsi="Arial" w:cs="Arial"/>
          <w:szCs w:val="20"/>
        </w:rPr>
      </w:pPr>
    </w:p>
    <w:p w14:paraId="20EFE7C0" w14:textId="77777777" w:rsidR="00172A4C" w:rsidRPr="0046176D" w:rsidRDefault="00FC4F17" w:rsidP="002908CC">
      <w:pPr>
        <w:rPr>
          <w:rFonts w:ascii="Arial" w:hAnsi="Arial" w:cs="Arial"/>
          <w:szCs w:val="20"/>
        </w:rPr>
      </w:pPr>
      <w:r w:rsidRPr="0046176D">
        <w:rPr>
          <w:rFonts w:ascii="Arial" w:hAnsi="Arial" w:cs="Arial"/>
          <w:szCs w:val="20"/>
        </w:rPr>
        <w:t xml:space="preserve">     </w:t>
      </w:r>
    </w:p>
    <w:tbl>
      <w:tblPr>
        <w:tblW w:w="9072" w:type="dxa"/>
        <w:tblInd w:w="416" w:type="dxa"/>
        <w:tblCellMar>
          <w:left w:w="0" w:type="dxa"/>
          <w:right w:w="0" w:type="dxa"/>
        </w:tblCellMar>
        <w:tblLook w:val="04A0" w:firstRow="1" w:lastRow="0" w:firstColumn="1" w:lastColumn="0" w:noHBand="0" w:noVBand="1"/>
      </w:tblPr>
      <w:tblGrid>
        <w:gridCol w:w="7931"/>
        <w:gridCol w:w="1141"/>
      </w:tblGrid>
      <w:tr w:rsidR="00172A4C" w:rsidRPr="0046176D" w14:paraId="788D227E" w14:textId="77777777" w:rsidTr="00172A4C">
        <w:trPr>
          <w:trHeight w:val="510"/>
        </w:trPr>
        <w:tc>
          <w:tcPr>
            <w:tcW w:w="90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A8280" w14:textId="77777777" w:rsidR="00172A4C" w:rsidRPr="0046176D" w:rsidRDefault="00172A4C" w:rsidP="00172A4C">
            <w:pPr>
              <w:rPr>
                <w:rFonts w:ascii="Arial" w:hAnsi="Arial" w:cs="Arial"/>
                <w:b/>
                <w:bCs/>
                <w:szCs w:val="20"/>
              </w:rPr>
            </w:pPr>
            <w:r w:rsidRPr="0046176D">
              <w:rPr>
                <w:rFonts w:ascii="Arial" w:hAnsi="Arial" w:cs="Arial"/>
                <w:b/>
                <w:bCs/>
                <w:szCs w:val="20"/>
              </w:rPr>
              <w:t>Tarptautiniai pokalbiai su planu Telia CPO:</w:t>
            </w:r>
          </w:p>
        </w:tc>
      </w:tr>
      <w:tr w:rsidR="00172A4C" w:rsidRPr="0046176D" w14:paraId="54CA38FE" w14:textId="77777777" w:rsidTr="00172A4C">
        <w:trPr>
          <w:trHeight w:val="51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12C3D" w14:textId="77777777" w:rsidR="00172A4C" w:rsidRPr="0046176D" w:rsidRDefault="00172A4C" w:rsidP="00172A4C">
            <w:pPr>
              <w:rPr>
                <w:rFonts w:ascii="Arial" w:hAnsi="Arial" w:cs="Arial"/>
                <w:b/>
                <w:bCs/>
                <w:szCs w:val="20"/>
              </w:rPr>
            </w:pPr>
            <w:r w:rsidRPr="0046176D">
              <w:rPr>
                <w:rFonts w:ascii="Arial" w:hAnsi="Arial" w:cs="Arial"/>
                <w:b/>
                <w:bCs/>
                <w:szCs w:val="20"/>
              </w:rPr>
              <w:t>Šalis</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B12B9" w14:textId="77777777" w:rsidR="00172A4C" w:rsidRPr="0046176D" w:rsidRDefault="00172A4C" w:rsidP="00172A4C">
            <w:pPr>
              <w:jc w:val="center"/>
              <w:rPr>
                <w:rFonts w:ascii="Arial" w:hAnsi="Arial" w:cs="Arial"/>
                <w:b/>
                <w:bCs/>
                <w:szCs w:val="20"/>
              </w:rPr>
            </w:pPr>
            <w:r w:rsidRPr="0046176D">
              <w:rPr>
                <w:rFonts w:ascii="Arial" w:hAnsi="Arial" w:cs="Arial"/>
                <w:b/>
                <w:bCs/>
                <w:szCs w:val="20"/>
              </w:rPr>
              <w:t>Kaina Eur be PVM/min.</w:t>
            </w:r>
          </w:p>
        </w:tc>
      </w:tr>
      <w:tr w:rsidR="00172A4C" w:rsidRPr="0046176D" w14:paraId="33E6089E" w14:textId="77777777" w:rsidTr="00172A4C">
        <w:trPr>
          <w:trHeight w:val="975"/>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956CA" w14:textId="77777777" w:rsidR="00172A4C" w:rsidRPr="0046176D" w:rsidRDefault="00172A4C" w:rsidP="00172A4C">
            <w:pPr>
              <w:rPr>
                <w:rFonts w:ascii="Arial" w:hAnsi="Arial" w:cs="Arial"/>
                <w:szCs w:val="20"/>
              </w:rPr>
            </w:pPr>
            <w:r w:rsidRPr="0046176D">
              <w:rPr>
                <w:rFonts w:ascii="Arial" w:hAnsi="Arial" w:cs="Arial"/>
                <w:szCs w:val="20"/>
              </w:rPr>
              <w:t>Austrija, Čekija, Danija, Gibraltaras, Graikija, Islandija, Italija (Vatikanas), Jungtinės Valstijos, JAV, Kanada, Kipras, Kroatija, Lichtenšteinas, Liuksemburgas, Malta, Nyderlandai, Portugalija, Prancūzija, Rumunija, Slovakija, Slovėnija, Suomija, Šveicarija, Vengrija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838084" w14:textId="77777777" w:rsidR="00172A4C" w:rsidRPr="0046176D" w:rsidRDefault="00172A4C" w:rsidP="00172A4C">
            <w:pPr>
              <w:jc w:val="center"/>
              <w:rPr>
                <w:rFonts w:ascii="Arial" w:hAnsi="Arial" w:cs="Arial"/>
                <w:szCs w:val="20"/>
              </w:rPr>
            </w:pPr>
            <w:r w:rsidRPr="0046176D">
              <w:rPr>
                <w:rFonts w:ascii="Arial" w:hAnsi="Arial" w:cs="Arial"/>
                <w:szCs w:val="20"/>
              </w:rPr>
              <w:t>0.2336</w:t>
            </w:r>
          </w:p>
        </w:tc>
      </w:tr>
      <w:tr w:rsidR="00172A4C" w:rsidRPr="0046176D" w14:paraId="2E3A3870" w14:textId="77777777" w:rsidTr="00172A4C">
        <w:trPr>
          <w:trHeight w:val="30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E565E0" w14:textId="77777777" w:rsidR="00172A4C" w:rsidRPr="0046176D" w:rsidRDefault="00172A4C" w:rsidP="00172A4C">
            <w:pPr>
              <w:rPr>
                <w:rFonts w:ascii="Arial" w:hAnsi="Arial" w:cs="Arial"/>
                <w:szCs w:val="20"/>
              </w:rPr>
            </w:pPr>
            <w:r w:rsidRPr="0046176D">
              <w:rPr>
                <w:rFonts w:ascii="Arial" w:hAnsi="Arial" w:cs="Arial"/>
                <w:szCs w:val="20"/>
              </w:rPr>
              <w:t>Latvija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1F8FF" w14:textId="77777777" w:rsidR="00172A4C" w:rsidRPr="0046176D" w:rsidRDefault="00172A4C" w:rsidP="00172A4C">
            <w:pPr>
              <w:jc w:val="center"/>
              <w:rPr>
                <w:rFonts w:ascii="Arial" w:hAnsi="Arial" w:cs="Arial"/>
                <w:szCs w:val="20"/>
              </w:rPr>
            </w:pPr>
            <w:r w:rsidRPr="0046176D">
              <w:rPr>
                <w:rFonts w:ascii="Arial" w:hAnsi="Arial" w:cs="Arial"/>
                <w:szCs w:val="20"/>
              </w:rPr>
              <w:t>0.4102</w:t>
            </w:r>
          </w:p>
        </w:tc>
      </w:tr>
      <w:tr w:rsidR="00172A4C" w:rsidRPr="0046176D" w14:paraId="7FFC112B" w14:textId="77777777" w:rsidTr="00172A4C">
        <w:trPr>
          <w:trHeight w:val="30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93E673" w14:textId="77777777" w:rsidR="00172A4C" w:rsidRPr="0046176D" w:rsidRDefault="00172A4C" w:rsidP="00172A4C">
            <w:pPr>
              <w:rPr>
                <w:rFonts w:ascii="Arial" w:hAnsi="Arial" w:cs="Arial"/>
                <w:szCs w:val="20"/>
              </w:rPr>
            </w:pPr>
            <w:r w:rsidRPr="0046176D">
              <w:rPr>
                <w:rFonts w:ascii="Arial" w:hAnsi="Arial" w:cs="Arial"/>
                <w:szCs w:val="20"/>
              </w:rPr>
              <w:t>Estija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C815F" w14:textId="77777777" w:rsidR="00172A4C" w:rsidRPr="0046176D" w:rsidRDefault="00172A4C" w:rsidP="00172A4C">
            <w:pPr>
              <w:jc w:val="center"/>
              <w:rPr>
                <w:rFonts w:ascii="Arial" w:hAnsi="Arial" w:cs="Arial"/>
                <w:szCs w:val="20"/>
              </w:rPr>
            </w:pPr>
            <w:r w:rsidRPr="0046176D">
              <w:rPr>
                <w:rFonts w:ascii="Arial" w:hAnsi="Arial" w:cs="Arial"/>
                <w:szCs w:val="20"/>
              </w:rPr>
              <w:t>0.2260</w:t>
            </w:r>
          </w:p>
        </w:tc>
      </w:tr>
      <w:tr w:rsidR="00172A4C" w:rsidRPr="0046176D" w14:paraId="1809FD10" w14:textId="77777777" w:rsidTr="00172A4C">
        <w:trPr>
          <w:trHeight w:val="39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BA1E6" w14:textId="77777777" w:rsidR="00172A4C" w:rsidRPr="0046176D" w:rsidRDefault="00172A4C" w:rsidP="00172A4C">
            <w:pPr>
              <w:rPr>
                <w:rFonts w:ascii="Arial" w:hAnsi="Arial" w:cs="Arial"/>
                <w:szCs w:val="20"/>
              </w:rPr>
            </w:pPr>
            <w:r w:rsidRPr="0046176D">
              <w:rPr>
                <w:rFonts w:ascii="Arial" w:hAnsi="Arial" w:cs="Arial"/>
                <w:szCs w:val="20"/>
              </w:rPr>
              <w:t>Airija, Belgija, Ispanija, Jungtinė Karalystė, Lenkija, Švedija, Vokietija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EB106" w14:textId="77777777" w:rsidR="00172A4C" w:rsidRPr="0046176D" w:rsidRDefault="00172A4C" w:rsidP="00172A4C">
            <w:pPr>
              <w:jc w:val="center"/>
              <w:rPr>
                <w:rFonts w:ascii="Arial" w:hAnsi="Arial" w:cs="Arial"/>
                <w:szCs w:val="20"/>
              </w:rPr>
            </w:pPr>
            <w:r w:rsidRPr="0046176D">
              <w:rPr>
                <w:rFonts w:ascii="Arial" w:hAnsi="Arial" w:cs="Arial"/>
                <w:szCs w:val="20"/>
              </w:rPr>
              <w:t>0.5804</w:t>
            </w:r>
          </w:p>
        </w:tc>
      </w:tr>
      <w:tr w:rsidR="00172A4C" w:rsidRPr="0046176D" w14:paraId="612BA982" w14:textId="77777777" w:rsidTr="00172A4C">
        <w:trPr>
          <w:trHeight w:val="435"/>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3E0609" w14:textId="77777777" w:rsidR="00172A4C" w:rsidRPr="0046176D" w:rsidRDefault="00172A4C" w:rsidP="00172A4C">
            <w:pPr>
              <w:rPr>
                <w:rFonts w:ascii="Arial" w:hAnsi="Arial" w:cs="Arial"/>
                <w:szCs w:val="20"/>
              </w:rPr>
            </w:pPr>
            <w:r w:rsidRPr="0046176D">
              <w:rPr>
                <w:rFonts w:ascii="Arial" w:hAnsi="Arial" w:cs="Arial"/>
                <w:szCs w:val="20"/>
              </w:rPr>
              <w:t>Albanija, Japonija, Moldova, Monakas, Naujoji Zelandija, Rusija, Ukraina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A5C17" w14:textId="77777777" w:rsidR="00172A4C" w:rsidRPr="0046176D" w:rsidRDefault="00172A4C" w:rsidP="00172A4C">
            <w:pPr>
              <w:jc w:val="center"/>
              <w:rPr>
                <w:rFonts w:ascii="Arial" w:hAnsi="Arial" w:cs="Arial"/>
                <w:szCs w:val="20"/>
              </w:rPr>
            </w:pPr>
            <w:r w:rsidRPr="0046176D">
              <w:rPr>
                <w:rFonts w:ascii="Arial" w:hAnsi="Arial" w:cs="Arial"/>
                <w:szCs w:val="20"/>
              </w:rPr>
              <w:t>0.3650</w:t>
            </w:r>
          </w:p>
        </w:tc>
      </w:tr>
      <w:tr w:rsidR="00172A4C" w:rsidRPr="0046176D" w14:paraId="06B77CD7" w14:textId="77777777" w:rsidTr="00172A4C">
        <w:trPr>
          <w:trHeight w:val="855"/>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2C12F" w14:textId="77777777" w:rsidR="00172A4C" w:rsidRPr="0046176D" w:rsidRDefault="00172A4C" w:rsidP="00172A4C">
            <w:pPr>
              <w:rPr>
                <w:rFonts w:ascii="Arial" w:hAnsi="Arial" w:cs="Arial"/>
                <w:szCs w:val="20"/>
              </w:rPr>
            </w:pPr>
            <w:r w:rsidRPr="0046176D">
              <w:rPr>
                <w:rFonts w:ascii="Arial" w:hAnsi="Arial" w:cs="Arial"/>
                <w:szCs w:val="20"/>
              </w:rPr>
              <w:t>Andora, Armėnija, Azerbaidžanas, Bosnija ir Hercegovina, Gruzija (</w:t>
            </w:r>
            <w:proofErr w:type="spellStart"/>
            <w:r w:rsidRPr="0046176D">
              <w:rPr>
                <w:rFonts w:ascii="Arial" w:hAnsi="Arial" w:cs="Arial"/>
                <w:szCs w:val="20"/>
              </w:rPr>
              <w:t>Sakartvelas</w:t>
            </w:r>
            <w:proofErr w:type="spellEnd"/>
            <w:r w:rsidRPr="0046176D">
              <w:rPr>
                <w:rFonts w:ascii="Arial" w:hAnsi="Arial" w:cs="Arial"/>
                <w:szCs w:val="20"/>
              </w:rPr>
              <w:t>), Izraelis, Juodkalnija, Kazachstanas, Kirgizija, Makedonija, Malaizija, San Marinas, Serbija, Singapūras, Tadžikija, Turkija, Turkmėnija, Uzbekija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A038F" w14:textId="77777777" w:rsidR="00172A4C" w:rsidRPr="0046176D" w:rsidRDefault="00172A4C" w:rsidP="00172A4C">
            <w:pPr>
              <w:jc w:val="center"/>
              <w:rPr>
                <w:rFonts w:ascii="Arial" w:hAnsi="Arial" w:cs="Arial"/>
                <w:szCs w:val="20"/>
              </w:rPr>
            </w:pPr>
            <w:r w:rsidRPr="0046176D">
              <w:rPr>
                <w:rFonts w:ascii="Arial" w:hAnsi="Arial" w:cs="Arial"/>
                <w:szCs w:val="20"/>
              </w:rPr>
              <w:t>0.4381</w:t>
            </w:r>
          </w:p>
        </w:tc>
      </w:tr>
      <w:tr w:rsidR="00172A4C" w:rsidRPr="0046176D" w14:paraId="7CD786DA" w14:textId="77777777" w:rsidTr="00172A4C">
        <w:trPr>
          <w:trHeight w:val="30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CE932" w14:textId="77777777" w:rsidR="00172A4C" w:rsidRPr="0046176D" w:rsidRDefault="00172A4C" w:rsidP="00172A4C">
            <w:pPr>
              <w:rPr>
                <w:rFonts w:ascii="Arial" w:hAnsi="Arial" w:cs="Arial"/>
                <w:szCs w:val="20"/>
              </w:rPr>
            </w:pPr>
            <w:r w:rsidRPr="0046176D">
              <w:rPr>
                <w:rFonts w:ascii="Arial" w:hAnsi="Arial" w:cs="Arial"/>
                <w:szCs w:val="20"/>
              </w:rPr>
              <w:t>Baltarusija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AF9A1" w14:textId="77777777" w:rsidR="00172A4C" w:rsidRPr="0046176D" w:rsidRDefault="00172A4C" w:rsidP="00172A4C">
            <w:pPr>
              <w:jc w:val="center"/>
              <w:rPr>
                <w:rFonts w:ascii="Arial" w:hAnsi="Arial" w:cs="Arial"/>
                <w:szCs w:val="20"/>
              </w:rPr>
            </w:pPr>
            <w:r w:rsidRPr="0046176D">
              <w:rPr>
                <w:rFonts w:ascii="Arial" w:hAnsi="Arial" w:cs="Arial"/>
                <w:szCs w:val="20"/>
              </w:rPr>
              <w:t>0.5283</w:t>
            </w:r>
          </w:p>
        </w:tc>
      </w:tr>
      <w:tr w:rsidR="00172A4C" w:rsidRPr="0046176D" w14:paraId="533267FC" w14:textId="77777777" w:rsidTr="00172A4C">
        <w:trPr>
          <w:trHeight w:val="30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5D5294" w14:textId="77777777" w:rsidR="00172A4C" w:rsidRPr="0046176D" w:rsidRDefault="00172A4C" w:rsidP="00172A4C">
            <w:pPr>
              <w:rPr>
                <w:rFonts w:ascii="Arial" w:hAnsi="Arial" w:cs="Arial"/>
                <w:szCs w:val="20"/>
              </w:rPr>
            </w:pPr>
            <w:r w:rsidRPr="0046176D">
              <w:rPr>
                <w:rFonts w:ascii="Arial" w:hAnsi="Arial" w:cs="Arial"/>
                <w:szCs w:val="20"/>
              </w:rPr>
              <w:t>Norvegija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5DB7E" w14:textId="77777777" w:rsidR="00172A4C" w:rsidRPr="0046176D" w:rsidRDefault="00172A4C" w:rsidP="00172A4C">
            <w:pPr>
              <w:jc w:val="center"/>
              <w:rPr>
                <w:rFonts w:ascii="Arial" w:hAnsi="Arial" w:cs="Arial"/>
                <w:szCs w:val="20"/>
              </w:rPr>
            </w:pPr>
            <w:r w:rsidRPr="0046176D">
              <w:rPr>
                <w:rFonts w:ascii="Arial" w:hAnsi="Arial" w:cs="Arial"/>
                <w:szCs w:val="20"/>
              </w:rPr>
              <w:t>0.6430</w:t>
            </w:r>
          </w:p>
        </w:tc>
      </w:tr>
      <w:tr w:rsidR="00172A4C" w:rsidRPr="0046176D" w14:paraId="28B52827" w14:textId="77777777" w:rsidTr="00172A4C">
        <w:trPr>
          <w:trHeight w:val="30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CC0803" w14:textId="77777777" w:rsidR="00172A4C" w:rsidRPr="0046176D" w:rsidRDefault="00172A4C" w:rsidP="00172A4C">
            <w:pPr>
              <w:rPr>
                <w:rFonts w:ascii="Arial" w:hAnsi="Arial" w:cs="Arial"/>
                <w:szCs w:val="20"/>
              </w:rPr>
            </w:pPr>
            <w:r w:rsidRPr="0046176D">
              <w:rPr>
                <w:rFonts w:ascii="Arial" w:hAnsi="Arial" w:cs="Arial"/>
                <w:szCs w:val="20"/>
              </w:rPr>
              <w:t>Bulgarija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C3048" w14:textId="77777777" w:rsidR="00172A4C" w:rsidRPr="0046176D" w:rsidRDefault="00172A4C" w:rsidP="00172A4C">
            <w:pPr>
              <w:jc w:val="center"/>
              <w:rPr>
                <w:rFonts w:ascii="Arial" w:hAnsi="Arial" w:cs="Arial"/>
                <w:szCs w:val="20"/>
              </w:rPr>
            </w:pPr>
            <w:r w:rsidRPr="0046176D">
              <w:rPr>
                <w:rFonts w:ascii="Arial" w:hAnsi="Arial" w:cs="Arial"/>
                <w:szCs w:val="20"/>
              </w:rPr>
              <w:t>0.3232</w:t>
            </w:r>
          </w:p>
        </w:tc>
      </w:tr>
      <w:tr w:rsidR="00172A4C" w:rsidRPr="0046176D" w14:paraId="7FB31E1F" w14:textId="77777777" w:rsidTr="00172A4C">
        <w:trPr>
          <w:trHeight w:val="2865"/>
        </w:trPr>
        <w:tc>
          <w:tcPr>
            <w:tcW w:w="79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D22C85" w14:textId="77777777" w:rsidR="00172A4C" w:rsidRPr="0046176D" w:rsidRDefault="00172A4C" w:rsidP="00172A4C">
            <w:pPr>
              <w:rPr>
                <w:rFonts w:ascii="Arial" w:hAnsi="Arial" w:cs="Arial"/>
                <w:szCs w:val="20"/>
              </w:rPr>
            </w:pPr>
            <w:r w:rsidRPr="0046176D">
              <w:rPr>
                <w:rFonts w:ascii="Arial" w:hAnsi="Arial" w:cs="Arial"/>
                <w:szCs w:val="20"/>
              </w:rPr>
              <w:lastRenderedPageBreak/>
              <w:t xml:space="preserve">Afganistanas, Alžyras, Angola, Argentina, Australija, Bahreinas, Bangladešas, Barbadosas, Belizas, Beninas, Bisau Gvinėja, Bolivija, Botsvana, Brazilija, Brunėjus, Burkina Fasas, Burundis, Butanas, Centrinės Afrikos Respublika, Čadas, Čilė, Dramblio Kaulo krantas, Džibutis, Ekvadoras, Eritrėja, Etiopija, Farerų salos, Fidžis, Filipinai, Gabonas, Gajana, Gana, Grenada, Gvatemala, Gvinėja, Haitis, Hondūras, Honkongas, Indonezija, Irakas, Iranas, Jamaika, Jordanija, Jungtiniai  Arabų Emyratai, Kambodža, Kamerūnas, Kataras, Kenija, Kinija, </w:t>
            </w:r>
            <w:proofErr w:type="spellStart"/>
            <w:r w:rsidRPr="0046176D">
              <w:rPr>
                <w:rFonts w:ascii="Arial" w:hAnsi="Arial" w:cs="Arial"/>
                <w:szCs w:val="20"/>
              </w:rPr>
              <w:t>Kolumbija,Kongas</w:t>
            </w:r>
            <w:proofErr w:type="spellEnd"/>
            <w:r w:rsidRPr="0046176D">
              <w:rPr>
                <w:rFonts w:ascii="Arial" w:hAnsi="Arial" w:cs="Arial"/>
                <w:szCs w:val="20"/>
              </w:rPr>
              <w:t xml:space="preserve">, Kosta Rika, Kuveitas, Laosas, Lesotas, Libanas, Liberija, Libija, Malavis, Malis, Marokas, Maršalo salos, Mauricijus, Mauritanija, Mianmaras, Mikronezija, Mongolija, Mozambikas, Namibija, Nepalas, Nigerija, Nigeris, Nikaragva, Omanas, Pakistanas, Panama, Paragvajus, Peru, Pietų Afrika, Pietų Korėja, Pusiaujo Gvinėja, Saliamono salos, Samoa, Salvadoras, Saudo Arabija, Seišeliai, Senegalas, Siera Leonė, Sirija, Sudanas, Somalis, Surinamas, </w:t>
            </w:r>
            <w:proofErr w:type="spellStart"/>
            <w:r w:rsidRPr="0046176D">
              <w:rPr>
                <w:rFonts w:ascii="Arial" w:hAnsi="Arial" w:cs="Arial"/>
                <w:szCs w:val="20"/>
              </w:rPr>
              <w:t>Svazilendas</w:t>
            </w:r>
            <w:proofErr w:type="spellEnd"/>
            <w:r w:rsidRPr="0046176D">
              <w:rPr>
                <w:rFonts w:ascii="Arial" w:hAnsi="Arial" w:cs="Arial"/>
                <w:szCs w:val="20"/>
              </w:rPr>
              <w:t>, Šiaurės Korėja, Šri Lanka, Tailandas, Taivanas, Tonga, Trinidadas ir Tobagas, Tunisas, Tuvalu, Uganda, Urugvajus, Vanuatu, Venesuela, Vietnamas, Zambija, Zimbabvė, Žaliasis Kyšulys</w:t>
            </w:r>
          </w:p>
        </w:tc>
        <w:tc>
          <w:tcPr>
            <w:tcW w:w="114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202C7AD" w14:textId="77777777" w:rsidR="00172A4C" w:rsidRPr="0046176D" w:rsidRDefault="00172A4C" w:rsidP="00172A4C">
            <w:pPr>
              <w:rPr>
                <w:rFonts w:ascii="Arial" w:hAnsi="Arial" w:cs="Arial"/>
                <w:szCs w:val="20"/>
              </w:rPr>
            </w:pPr>
            <w:r w:rsidRPr="0046176D">
              <w:rPr>
                <w:rFonts w:ascii="Arial" w:hAnsi="Arial" w:cs="Arial"/>
                <w:szCs w:val="20"/>
              </w:rPr>
              <w:t>0.3823</w:t>
            </w:r>
          </w:p>
        </w:tc>
      </w:tr>
      <w:tr w:rsidR="00172A4C" w:rsidRPr="0046176D" w14:paraId="320A15B3" w14:textId="77777777" w:rsidTr="00172A4C">
        <w:trPr>
          <w:trHeight w:val="30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78925" w14:textId="77777777" w:rsidR="00172A4C" w:rsidRPr="0046176D" w:rsidRDefault="00172A4C" w:rsidP="00172A4C">
            <w:pPr>
              <w:rPr>
                <w:rFonts w:ascii="Arial" w:hAnsi="Arial" w:cs="Arial"/>
                <w:szCs w:val="20"/>
              </w:rPr>
            </w:pPr>
            <w:r w:rsidRPr="0046176D">
              <w:rPr>
                <w:rFonts w:ascii="Arial" w:hAnsi="Arial" w:cs="Arial"/>
                <w:szCs w:val="20"/>
              </w:rPr>
              <w:t>Jemenas</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509E9" w14:textId="77777777" w:rsidR="00172A4C" w:rsidRPr="0046176D" w:rsidRDefault="00172A4C" w:rsidP="00172A4C">
            <w:pPr>
              <w:rPr>
                <w:rFonts w:ascii="Arial" w:hAnsi="Arial" w:cs="Arial"/>
                <w:szCs w:val="20"/>
              </w:rPr>
            </w:pPr>
            <w:r w:rsidRPr="0046176D">
              <w:rPr>
                <w:rFonts w:ascii="Arial" w:hAnsi="Arial" w:cs="Arial"/>
                <w:szCs w:val="20"/>
              </w:rPr>
              <w:t>0.5387</w:t>
            </w:r>
          </w:p>
        </w:tc>
      </w:tr>
      <w:tr w:rsidR="00172A4C" w:rsidRPr="0046176D" w14:paraId="3F202FDB" w14:textId="77777777" w:rsidTr="00172A4C">
        <w:trPr>
          <w:trHeight w:val="30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EF36CA" w14:textId="77777777" w:rsidR="00172A4C" w:rsidRPr="0046176D" w:rsidRDefault="00172A4C" w:rsidP="00172A4C">
            <w:pPr>
              <w:rPr>
                <w:rFonts w:ascii="Arial" w:hAnsi="Arial" w:cs="Arial"/>
                <w:szCs w:val="20"/>
              </w:rPr>
            </w:pPr>
            <w:r w:rsidRPr="0046176D">
              <w:rPr>
                <w:rFonts w:ascii="Arial" w:hAnsi="Arial" w:cs="Arial"/>
                <w:szCs w:val="20"/>
              </w:rPr>
              <w:t>Egiptas, Indija, Meksika, Ruanda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5B727" w14:textId="77777777" w:rsidR="00172A4C" w:rsidRPr="0046176D" w:rsidRDefault="00172A4C" w:rsidP="00172A4C">
            <w:pPr>
              <w:rPr>
                <w:rFonts w:ascii="Arial" w:hAnsi="Arial" w:cs="Arial"/>
                <w:szCs w:val="20"/>
              </w:rPr>
            </w:pPr>
            <w:r w:rsidRPr="0046176D">
              <w:rPr>
                <w:rFonts w:ascii="Arial" w:hAnsi="Arial" w:cs="Arial"/>
                <w:szCs w:val="20"/>
              </w:rPr>
              <w:t>0.7155</w:t>
            </w:r>
          </w:p>
        </w:tc>
      </w:tr>
      <w:tr w:rsidR="00172A4C" w:rsidRPr="0046176D" w14:paraId="62F19458" w14:textId="77777777" w:rsidTr="00172A4C">
        <w:trPr>
          <w:trHeight w:val="30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D8B27C" w14:textId="77777777" w:rsidR="00172A4C" w:rsidRPr="0046176D" w:rsidRDefault="00172A4C" w:rsidP="00172A4C">
            <w:pPr>
              <w:rPr>
                <w:rFonts w:ascii="Arial" w:hAnsi="Arial" w:cs="Arial"/>
                <w:szCs w:val="20"/>
              </w:rPr>
            </w:pPr>
            <w:r w:rsidRPr="0046176D">
              <w:rPr>
                <w:rFonts w:ascii="Arial" w:hAnsi="Arial" w:cs="Arial"/>
                <w:szCs w:val="20"/>
              </w:rPr>
              <w:t>Gambija, Kiribatis, Kuba, Madagaskaras, Maldyvai, Papua Naujoji Gvinėja, Rytų Timoras, Tanzanija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4154B" w14:textId="77777777" w:rsidR="00172A4C" w:rsidRPr="0046176D" w:rsidRDefault="00172A4C" w:rsidP="00172A4C">
            <w:pPr>
              <w:rPr>
                <w:rFonts w:ascii="Arial" w:hAnsi="Arial" w:cs="Arial"/>
                <w:szCs w:val="20"/>
              </w:rPr>
            </w:pPr>
            <w:r w:rsidRPr="0046176D">
              <w:rPr>
                <w:rFonts w:ascii="Arial" w:hAnsi="Arial" w:cs="Arial"/>
                <w:szCs w:val="20"/>
              </w:rPr>
              <w:t>0.7993</w:t>
            </w:r>
          </w:p>
        </w:tc>
      </w:tr>
      <w:tr w:rsidR="00172A4C" w:rsidRPr="0046176D" w14:paraId="39A79350" w14:textId="77777777" w:rsidTr="00172A4C">
        <w:trPr>
          <w:trHeight w:val="300"/>
        </w:trPr>
        <w:tc>
          <w:tcPr>
            <w:tcW w:w="7931"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68D4D35A" w14:textId="77777777" w:rsidR="00172A4C" w:rsidRPr="0046176D" w:rsidRDefault="00172A4C" w:rsidP="00172A4C">
            <w:pPr>
              <w:rPr>
                <w:rFonts w:ascii="Arial" w:hAnsi="Arial" w:cs="Arial"/>
                <w:szCs w:val="20"/>
              </w:rPr>
            </w:pPr>
            <w:r w:rsidRPr="0046176D">
              <w:rPr>
                <w:rFonts w:ascii="Arial" w:hAnsi="Arial" w:cs="Arial"/>
                <w:szCs w:val="20"/>
              </w:rPr>
              <w:t>Bahamos</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D064D" w14:textId="77777777" w:rsidR="00172A4C" w:rsidRPr="0046176D" w:rsidRDefault="00172A4C" w:rsidP="00172A4C">
            <w:pPr>
              <w:rPr>
                <w:rFonts w:ascii="Arial" w:hAnsi="Arial" w:cs="Arial"/>
                <w:szCs w:val="20"/>
              </w:rPr>
            </w:pPr>
            <w:r w:rsidRPr="0046176D">
              <w:rPr>
                <w:rFonts w:ascii="Arial" w:hAnsi="Arial" w:cs="Arial"/>
                <w:szCs w:val="20"/>
              </w:rPr>
              <w:t>1.7643</w:t>
            </w:r>
          </w:p>
        </w:tc>
      </w:tr>
      <w:tr w:rsidR="00172A4C" w:rsidRPr="0046176D" w14:paraId="10C3D8CC" w14:textId="77777777" w:rsidTr="00172A4C">
        <w:trPr>
          <w:trHeight w:val="300"/>
        </w:trPr>
        <w:tc>
          <w:tcPr>
            <w:tcW w:w="79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CB27A5" w14:textId="77777777" w:rsidR="00172A4C" w:rsidRPr="0046176D" w:rsidRDefault="00172A4C" w:rsidP="00172A4C">
            <w:pPr>
              <w:rPr>
                <w:rFonts w:ascii="Arial" w:hAnsi="Arial" w:cs="Arial"/>
                <w:szCs w:val="20"/>
              </w:rPr>
            </w:pPr>
            <w:r w:rsidRPr="0046176D">
              <w:rPr>
                <w:rFonts w:ascii="Arial" w:hAnsi="Arial" w:cs="Arial"/>
                <w:szCs w:val="20"/>
              </w:rPr>
              <w:t>Dominika, Dominikos Respublika</w:t>
            </w:r>
          </w:p>
        </w:tc>
        <w:tc>
          <w:tcPr>
            <w:tcW w:w="11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CDF00" w14:textId="77777777" w:rsidR="00172A4C" w:rsidRPr="0046176D" w:rsidRDefault="00172A4C" w:rsidP="00172A4C">
            <w:pPr>
              <w:rPr>
                <w:rFonts w:ascii="Arial" w:hAnsi="Arial" w:cs="Arial"/>
                <w:szCs w:val="20"/>
              </w:rPr>
            </w:pPr>
            <w:r w:rsidRPr="0046176D">
              <w:rPr>
                <w:rFonts w:ascii="Arial" w:hAnsi="Arial" w:cs="Arial"/>
                <w:szCs w:val="20"/>
              </w:rPr>
              <w:t>1.7819</w:t>
            </w:r>
          </w:p>
        </w:tc>
      </w:tr>
    </w:tbl>
    <w:p w14:paraId="57A8A3F6" w14:textId="0D4165ED" w:rsidR="002908CC" w:rsidRPr="0046176D" w:rsidRDefault="00FC4F17" w:rsidP="002908CC">
      <w:pPr>
        <w:rPr>
          <w:rFonts w:ascii="Arial" w:hAnsi="Arial" w:cs="Arial"/>
          <w:szCs w:val="20"/>
        </w:rPr>
      </w:pPr>
      <w:r w:rsidRPr="0046176D">
        <w:rPr>
          <w:rFonts w:ascii="Arial" w:hAnsi="Arial" w:cs="Arial"/>
          <w:szCs w:val="20"/>
        </w:rPr>
        <w:t xml:space="preserve">   </w:t>
      </w:r>
      <w:r w:rsidR="002908CC" w:rsidRPr="0046176D">
        <w:rPr>
          <w:rFonts w:ascii="Arial" w:hAnsi="Arial" w:cs="Arial"/>
          <w:szCs w:val="20"/>
        </w:rPr>
        <w:t xml:space="preserve">Lentelėje nenurodytų šalių paslaugų tarifai nurodyti </w:t>
      </w:r>
      <w:hyperlink r:id="rId17" w:history="1">
        <w:r w:rsidR="002908CC" w:rsidRPr="0046176D">
          <w:rPr>
            <w:rFonts w:ascii="Arial" w:hAnsi="Arial" w:cs="Arial"/>
            <w:color w:val="0563C1" w:themeColor="hyperlink"/>
            <w:szCs w:val="20"/>
            <w:u w:val="single"/>
          </w:rPr>
          <w:t>www.telia.lt</w:t>
        </w:r>
      </w:hyperlink>
      <w:r w:rsidR="002908CC" w:rsidRPr="0046176D">
        <w:rPr>
          <w:rFonts w:ascii="Arial" w:hAnsi="Arial" w:cs="Arial"/>
          <w:szCs w:val="20"/>
        </w:rPr>
        <w:t>.</w:t>
      </w:r>
    </w:p>
    <w:p w14:paraId="4FF30312" w14:textId="120F207C" w:rsidR="002908CC" w:rsidRPr="0046176D" w:rsidRDefault="002908CC" w:rsidP="002908CC">
      <w:pPr>
        <w:rPr>
          <w:rFonts w:ascii="Arial" w:hAnsi="Arial" w:cs="Arial"/>
          <w:szCs w:val="20"/>
        </w:rPr>
      </w:pPr>
    </w:p>
    <w:tbl>
      <w:tblPr>
        <w:tblW w:w="9039" w:type="dxa"/>
        <w:tblInd w:w="416" w:type="dxa"/>
        <w:tblCellMar>
          <w:left w:w="0" w:type="dxa"/>
          <w:right w:w="0" w:type="dxa"/>
        </w:tblCellMar>
        <w:tblLook w:val="04A0" w:firstRow="1" w:lastRow="0" w:firstColumn="1" w:lastColumn="0" w:noHBand="0" w:noVBand="1"/>
      </w:tblPr>
      <w:tblGrid>
        <w:gridCol w:w="3402"/>
        <w:gridCol w:w="2133"/>
        <w:gridCol w:w="1573"/>
        <w:gridCol w:w="1916"/>
        <w:gridCol w:w="15"/>
      </w:tblGrid>
      <w:tr w:rsidR="00EA1F2E" w:rsidRPr="0046176D" w14:paraId="25CC478F" w14:textId="77777777" w:rsidTr="00EA1F2E">
        <w:trPr>
          <w:trHeight w:val="300"/>
        </w:trPr>
        <w:tc>
          <w:tcPr>
            <w:tcW w:w="9039" w:type="dxa"/>
            <w:gridSpan w:val="5"/>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354150FA" w14:textId="77F705F1" w:rsidR="00EA1F2E" w:rsidRPr="0046176D" w:rsidRDefault="00EA1F2E" w:rsidP="00EA1F2E">
            <w:pPr>
              <w:rPr>
                <w:rFonts w:ascii="Arial" w:hAnsi="Arial" w:cs="Arial"/>
                <w:b/>
                <w:bCs/>
                <w:szCs w:val="20"/>
              </w:rPr>
            </w:pPr>
            <w:r w:rsidRPr="0046176D">
              <w:rPr>
                <w:rFonts w:ascii="Arial" w:hAnsi="Arial" w:cs="Arial"/>
                <w:b/>
                <w:bCs/>
                <w:szCs w:val="20"/>
              </w:rPr>
              <w:t>Tarptinkliniai pokalbiai ir SMS su planu Telia CPO:</w:t>
            </w:r>
          </w:p>
        </w:tc>
      </w:tr>
      <w:tr w:rsidR="00EA1F2E" w:rsidRPr="0046176D" w14:paraId="5099FFCE" w14:textId="77777777" w:rsidTr="00EA1F2E">
        <w:trPr>
          <w:gridAfter w:val="1"/>
          <w:wAfter w:w="15" w:type="dxa"/>
          <w:trHeight w:val="1020"/>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E21064" w14:textId="77777777" w:rsidR="00EA1F2E" w:rsidRPr="0046176D" w:rsidRDefault="00EA1F2E" w:rsidP="00EA1F2E">
            <w:pPr>
              <w:rPr>
                <w:rFonts w:ascii="Arial" w:hAnsi="Arial" w:cs="Arial"/>
                <w:b/>
                <w:bCs/>
                <w:szCs w:val="20"/>
              </w:rPr>
            </w:pPr>
            <w:r w:rsidRPr="0046176D">
              <w:rPr>
                <w:rFonts w:ascii="Arial" w:hAnsi="Arial" w:cs="Arial"/>
                <w:b/>
                <w:bCs/>
                <w:szCs w:val="20"/>
              </w:rPr>
              <w:t>Šalis</w:t>
            </w:r>
          </w:p>
        </w:tc>
        <w:tc>
          <w:tcPr>
            <w:tcW w:w="2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BA532" w14:textId="77777777" w:rsidR="00EA1F2E" w:rsidRPr="0046176D" w:rsidRDefault="00EA1F2E" w:rsidP="00EA1F2E">
            <w:pPr>
              <w:rPr>
                <w:rFonts w:ascii="Arial" w:hAnsi="Arial" w:cs="Arial"/>
                <w:b/>
                <w:bCs/>
                <w:szCs w:val="20"/>
              </w:rPr>
            </w:pPr>
            <w:r w:rsidRPr="0046176D">
              <w:rPr>
                <w:rFonts w:ascii="Arial" w:hAnsi="Arial" w:cs="Arial"/>
                <w:b/>
                <w:bCs/>
                <w:szCs w:val="20"/>
              </w:rPr>
              <w:t>Visi išeinantys skambučiai,</w:t>
            </w:r>
            <w:r w:rsidRPr="0046176D">
              <w:rPr>
                <w:rFonts w:ascii="Arial" w:hAnsi="Arial" w:cs="Arial"/>
                <w:b/>
                <w:bCs/>
                <w:szCs w:val="20"/>
              </w:rPr>
              <w:br/>
              <w:t>Eur be PVM</w:t>
            </w:r>
          </w:p>
        </w:tc>
        <w:tc>
          <w:tcPr>
            <w:tcW w:w="1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D32FA" w14:textId="77777777" w:rsidR="00EA1F2E" w:rsidRPr="0046176D" w:rsidRDefault="00EA1F2E" w:rsidP="00EA1F2E">
            <w:pPr>
              <w:rPr>
                <w:rFonts w:ascii="Arial" w:hAnsi="Arial" w:cs="Arial"/>
                <w:b/>
                <w:bCs/>
                <w:szCs w:val="20"/>
              </w:rPr>
            </w:pPr>
            <w:r w:rsidRPr="0046176D">
              <w:rPr>
                <w:rFonts w:ascii="Arial" w:hAnsi="Arial" w:cs="Arial"/>
                <w:b/>
                <w:bCs/>
                <w:szCs w:val="20"/>
              </w:rPr>
              <w:t>Visi įeinantys skambučiai,</w:t>
            </w:r>
            <w:r w:rsidRPr="0046176D">
              <w:rPr>
                <w:rFonts w:ascii="Arial" w:hAnsi="Arial" w:cs="Arial"/>
                <w:b/>
                <w:bCs/>
                <w:szCs w:val="20"/>
              </w:rPr>
              <w:br/>
              <w:t>Eur be PVM</w:t>
            </w:r>
          </w:p>
        </w:tc>
        <w:tc>
          <w:tcPr>
            <w:tcW w:w="1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9630E" w14:textId="77777777" w:rsidR="00EA1F2E" w:rsidRPr="0046176D" w:rsidRDefault="00EA1F2E" w:rsidP="00EA1F2E">
            <w:pPr>
              <w:rPr>
                <w:rFonts w:ascii="Arial" w:hAnsi="Arial" w:cs="Arial"/>
                <w:b/>
                <w:bCs/>
                <w:szCs w:val="20"/>
              </w:rPr>
            </w:pPr>
            <w:r w:rsidRPr="0046176D">
              <w:rPr>
                <w:rFonts w:ascii="Arial" w:hAnsi="Arial" w:cs="Arial"/>
                <w:b/>
                <w:bCs/>
                <w:szCs w:val="20"/>
              </w:rPr>
              <w:t>Trumposios žinutės (SMS) siuntimas</w:t>
            </w:r>
            <w:r w:rsidRPr="0046176D">
              <w:rPr>
                <w:rFonts w:ascii="Arial" w:hAnsi="Arial" w:cs="Arial"/>
                <w:b/>
                <w:bCs/>
                <w:szCs w:val="20"/>
              </w:rPr>
              <w:br/>
              <w:t>Eur be PVM</w:t>
            </w:r>
          </w:p>
        </w:tc>
      </w:tr>
      <w:tr w:rsidR="00EA1F2E" w:rsidRPr="0046176D" w14:paraId="445DE218"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F75502" w14:textId="77777777" w:rsidR="00EA1F2E" w:rsidRPr="0046176D" w:rsidRDefault="00EA1F2E" w:rsidP="00EA1F2E">
            <w:pPr>
              <w:rPr>
                <w:rFonts w:ascii="Arial" w:hAnsi="Arial" w:cs="Arial"/>
                <w:szCs w:val="20"/>
              </w:rPr>
            </w:pPr>
            <w:r w:rsidRPr="0046176D">
              <w:rPr>
                <w:rFonts w:ascii="Arial" w:hAnsi="Arial" w:cs="Arial"/>
                <w:szCs w:val="20"/>
              </w:rPr>
              <w:t>Afganistanas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84F908" w14:textId="77777777" w:rsidR="00EA1F2E" w:rsidRPr="0046176D" w:rsidRDefault="00EA1F2E" w:rsidP="00EA1F2E">
            <w:pPr>
              <w:rPr>
                <w:rFonts w:ascii="Arial" w:hAnsi="Arial" w:cs="Arial"/>
                <w:szCs w:val="20"/>
              </w:rPr>
            </w:pPr>
            <w:r w:rsidRPr="0046176D">
              <w:rPr>
                <w:rFonts w:ascii="Arial" w:hAnsi="Arial" w:cs="Arial"/>
                <w:szCs w:val="20"/>
              </w:rPr>
              <w:t>2.7804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527070"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B04BEF" w14:textId="77777777" w:rsidR="00EA1F2E" w:rsidRPr="0046176D" w:rsidRDefault="00EA1F2E" w:rsidP="00EA1F2E">
            <w:pPr>
              <w:rPr>
                <w:rFonts w:ascii="Arial" w:hAnsi="Arial" w:cs="Arial"/>
                <w:szCs w:val="20"/>
              </w:rPr>
            </w:pPr>
            <w:r w:rsidRPr="0046176D">
              <w:rPr>
                <w:rFonts w:ascii="Arial" w:hAnsi="Arial" w:cs="Arial"/>
                <w:szCs w:val="20"/>
              </w:rPr>
              <w:t>0.6326</w:t>
            </w:r>
          </w:p>
        </w:tc>
      </w:tr>
      <w:tr w:rsidR="00EA1F2E" w:rsidRPr="0046176D" w14:paraId="0B1C99B6"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B79D7D" w14:textId="77777777" w:rsidR="00EA1F2E" w:rsidRPr="0046176D" w:rsidRDefault="00EA1F2E" w:rsidP="00EA1F2E">
            <w:pPr>
              <w:rPr>
                <w:rFonts w:ascii="Arial" w:hAnsi="Arial" w:cs="Arial"/>
                <w:szCs w:val="20"/>
              </w:rPr>
            </w:pPr>
            <w:r w:rsidRPr="0046176D">
              <w:rPr>
                <w:rFonts w:ascii="Arial" w:hAnsi="Arial" w:cs="Arial"/>
                <w:szCs w:val="20"/>
              </w:rPr>
              <w:t>Albanija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21BE64" w14:textId="77777777" w:rsidR="00EA1F2E" w:rsidRPr="0046176D" w:rsidRDefault="00EA1F2E" w:rsidP="00EA1F2E">
            <w:pPr>
              <w:rPr>
                <w:rFonts w:ascii="Arial" w:hAnsi="Arial" w:cs="Arial"/>
                <w:szCs w:val="20"/>
              </w:rPr>
            </w:pPr>
            <w:r w:rsidRPr="0046176D">
              <w:rPr>
                <w:rFonts w:ascii="Arial" w:hAnsi="Arial" w:cs="Arial"/>
                <w:szCs w:val="20"/>
              </w:rPr>
              <w:t>1.0426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91F771" w14:textId="77777777" w:rsidR="00EA1F2E" w:rsidRPr="0046176D" w:rsidRDefault="00EA1F2E" w:rsidP="00EA1F2E">
            <w:pPr>
              <w:rPr>
                <w:rFonts w:ascii="Arial" w:hAnsi="Arial" w:cs="Arial"/>
                <w:szCs w:val="20"/>
              </w:rPr>
            </w:pPr>
            <w:r w:rsidRPr="0046176D">
              <w:rPr>
                <w:rFonts w:ascii="Arial" w:hAnsi="Arial" w:cs="Arial"/>
                <w:szCs w:val="20"/>
              </w:rPr>
              <w:t>1.0427</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CE804C" w14:textId="77777777" w:rsidR="00EA1F2E" w:rsidRPr="0046176D" w:rsidRDefault="00EA1F2E" w:rsidP="00EA1F2E">
            <w:pPr>
              <w:rPr>
                <w:rFonts w:ascii="Arial" w:hAnsi="Arial" w:cs="Arial"/>
                <w:szCs w:val="20"/>
              </w:rPr>
            </w:pPr>
            <w:r w:rsidRPr="0046176D">
              <w:rPr>
                <w:rFonts w:ascii="Arial" w:hAnsi="Arial" w:cs="Arial"/>
                <w:szCs w:val="20"/>
              </w:rPr>
              <w:t>1.0427</w:t>
            </w:r>
          </w:p>
        </w:tc>
      </w:tr>
      <w:tr w:rsidR="00EA1F2E" w:rsidRPr="0046176D" w14:paraId="52B72219"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419423" w14:textId="77777777" w:rsidR="00EA1F2E" w:rsidRPr="0046176D" w:rsidRDefault="00EA1F2E" w:rsidP="00EA1F2E">
            <w:pPr>
              <w:rPr>
                <w:rFonts w:ascii="Arial" w:hAnsi="Arial" w:cs="Arial"/>
                <w:szCs w:val="20"/>
              </w:rPr>
            </w:pPr>
            <w:r w:rsidRPr="0046176D">
              <w:rPr>
                <w:rFonts w:ascii="Arial" w:hAnsi="Arial" w:cs="Arial"/>
                <w:szCs w:val="20"/>
              </w:rPr>
              <w:t>Alžyras </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DCE552" w14:textId="77777777" w:rsidR="00EA1F2E" w:rsidRPr="0046176D" w:rsidRDefault="00EA1F2E" w:rsidP="00EA1F2E">
            <w:pPr>
              <w:rPr>
                <w:rFonts w:ascii="Arial" w:hAnsi="Arial" w:cs="Arial"/>
                <w:szCs w:val="20"/>
              </w:rPr>
            </w:pPr>
            <w:r w:rsidRPr="0046176D">
              <w:rPr>
                <w:rFonts w:ascii="Arial" w:hAnsi="Arial" w:cs="Arial"/>
                <w:szCs w:val="20"/>
              </w:rPr>
              <w:t>1.5813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565620"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32F394" w14:textId="77777777" w:rsidR="00EA1F2E" w:rsidRPr="0046176D" w:rsidRDefault="00EA1F2E" w:rsidP="00EA1F2E">
            <w:pPr>
              <w:rPr>
                <w:rFonts w:ascii="Arial" w:hAnsi="Arial" w:cs="Arial"/>
                <w:szCs w:val="20"/>
              </w:rPr>
            </w:pPr>
            <w:r w:rsidRPr="0046176D">
              <w:rPr>
                <w:rFonts w:ascii="Arial" w:hAnsi="Arial" w:cs="Arial"/>
                <w:szCs w:val="20"/>
              </w:rPr>
              <w:t>0.4379</w:t>
            </w:r>
          </w:p>
        </w:tc>
      </w:tr>
      <w:tr w:rsidR="00EA1F2E" w:rsidRPr="0046176D" w14:paraId="59DC5013"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A3EECD" w14:textId="77777777" w:rsidR="00EA1F2E" w:rsidRPr="0046176D" w:rsidRDefault="00EA1F2E" w:rsidP="00EA1F2E">
            <w:pPr>
              <w:rPr>
                <w:rFonts w:ascii="Arial" w:hAnsi="Arial" w:cs="Arial"/>
                <w:szCs w:val="20"/>
              </w:rPr>
            </w:pPr>
            <w:r w:rsidRPr="0046176D">
              <w:rPr>
                <w:rFonts w:ascii="Arial" w:hAnsi="Arial" w:cs="Arial"/>
                <w:szCs w:val="20"/>
              </w:rPr>
              <w:t>Argentina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D0084" w14:textId="77777777" w:rsidR="00EA1F2E" w:rsidRPr="0046176D" w:rsidRDefault="00EA1F2E" w:rsidP="00EA1F2E">
            <w:pPr>
              <w:rPr>
                <w:rFonts w:ascii="Arial" w:hAnsi="Arial" w:cs="Arial"/>
                <w:szCs w:val="20"/>
              </w:rPr>
            </w:pPr>
            <w:r w:rsidRPr="0046176D">
              <w:rPr>
                <w:rFonts w:ascii="Arial" w:hAnsi="Arial" w:cs="Arial"/>
                <w:szCs w:val="20"/>
              </w:rPr>
              <w:t>2.6066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D9C430"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481F0F" w14:textId="77777777" w:rsidR="00EA1F2E" w:rsidRPr="0046176D" w:rsidRDefault="00EA1F2E" w:rsidP="00EA1F2E">
            <w:pPr>
              <w:rPr>
                <w:rFonts w:ascii="Arial" w:hAnsi="Arial" w:cs="Arial"/>
                <w:szCs w:val="20"/>
              </w:rPr>
            </w:pPr>
            <w:r w:rsidRPr="0046176D">
              <w:rPr>
                <w:rFonts w:ascii="Arial" w:hAnsi="Arial" w:cs="Arial"/>
                <w:szCs w:val="20"/>
              </w:rPr>
              <w:t>0.3788</w:t>
            </w:r>
          </w:p>
        </w:tc>
      </w:tr>
      <w:tr w:rsidR="00EA1F2E" w:rsidRPr="0046176D" w14:paraId="29DFF78C"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F8C9A2" w14:textId="77777777" w:rsidR="00EA1F2E" w:rsidRPr="0046176D" w:rsidRDefault="00EA1F2E" w:rsidP="00EA1F2E">
            <w:pPr>
              <w:rPr>
                <w:rFonts w:ascii="Arial" w:hAnsi="Arial" w:cs="Arial"/>
                <w:szCs w:val="20"/>
              </w:rPr>
            </w:pPr>
            <w:r w:rsidRPr="0046176D">
              <w:rPr>
                <w:rFonts w:ascii="Arial" w:hAnsi="Arial" w:cs="Arial"/>
                <w:szCs w:val="20"/>
              </w:rPr>
              <w:t>Armėnija </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5C38CD" w14:textId="77777777" w:rsidR="00EA1F2E" w:rsidRPr="0046176D" w:rsidRDefault="00EA1F2E" w:rsidP="00EA1F2E">
            <w:pPr>
              <w:rPr>
                <w:rFonts w:ascii="Arial" w:hAnsi="Arial" w:cs="Arial"/>
                <w:szCs w:val="20"/>
              </w:rPr>
            </w:pPr>
            <w:r w:rsidRPr="0046176D">
              <w:rPr>
                <w:rFonts w:ascii="Arial" w:hAnsi="Arial" w:cs="Arial"/>
                <w:szCs w:val="20"/>
              </w:rPr>
              <w:t>1.5988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BC825" w14:textId="77777777" w:rsidR="00EA1F2E" w:rsidRPr="0046176D" w:rsidRDefault="00EA1F2E" w:rsidP="00EA1F2E">
            <w:pPr>
              <w:rPr>
                <w:rFonts w:ascii="Arial" w:hAnsi="Arial" w:cs="Arial"/>
                <w:szCs w:val="20"/>
              </w:rPr>
            </w:pPr>
            <w:r w:rsidRPr="0046176D">
              <w:rPr>
                <w:rFonts w:ascii="Arial" w:hAnsi="Arial" w:cs="Arial"/>
                <w:szCs w:val="20"/>
              </w:rPr>
              <w:t>1.4562</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A0BB6" w14:textId="77777777" w:rsidR="00EA1F2E" w:rsidRPr="0046176D" w:rsidRDefault="00EA1F2E" w:rsidP="00EA1F2E">
            <w:pPr>
              <w:rPr>
                <w:rFonts w:ascii="Arial" w:hAnsi="Arial" w:cs="Arial"/>
                <w:szCs w:val="20"/>
              </w:rPr>
            </w:pPr>
            <w:r w:rsidRPr="0046176D">
              <w:rPr>
                <w:rFonts w:ascii="Arial" w:hAnsi="Arial" w:cs="Arial"/>
                <w:szCs w:val="20"/>
              </w:rPr>
              <w:t>0.2711</w:t>
            </w:r>
          </w:p>
        </w:tc>
      </w:tr>
      <w:tr w:rsidR="00EA1F2E" w:rsidRPr="0046176D" w14:paraId="3602D0DA"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2872B4" w14:textId="77777777" w:rsidR="00EA1F2E" w:rsidRPr="0046176D" w:rsidRDefault="00EA1F2E" w:rsidP="00EA1F2E">
            <w:pPr>
              <w:rPr>
                <w:rFonts w:ascii="Arial" w:hAnsi="Arial" w:cs="Arial"/>
                <w:szCs w:val="20"/>
              </w:rPr>
            </w:pPr>
            <w:r w:rsidRPr="0046176D">
              <w:rPr>
                <w:rFonts w:ascii="Arial" w:hAnsi="Arial" w:cs="Arial"/>
                <w:szCs w:val="20"/>
              </w:rPr>
              <w:t>Australija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529BF" w14:textId="77777777" w:rsidR="00EA1F2E" w:rsidRPr="0046176D" w:rsidRDefault="00EA1F2E" w:rsidP="00EA1F2E">
            <w:pPr>
              <w:rPr>
                <w:rFonts w:ascii="Arial" w:hAnsi="Arial" w:cs="Arial"/>
                <w:szCs w:val="20"/>
              </w:rPr>
            </w:pPr>
            <w:r w:rsidRPr="0046176D">
              <w:rPr>
                <w:rFonts w:ascii="Arial" w:hAnsi="Arial" w:cs="Arial"/>
                <w:szCs w:val="20"/>
              </w:rPr>
              <w:t>2.4676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DF73BA" w14:textId="77777777" w:rsidR="00EA1F2E" w:rsidRPr="0046176D" w:rsidRDefault="00EA1F2E" w:rsidP="00EA1F2E">
            <w:pPr>
              <w:rPr>
                <w:rFonts w:ascii="Arial" w:hAnsi="Arial" w:cs="Arial"/>
                <w:szCs w:val="20"/>
              </w:rPr>
            </w:pPr>
            <w:r w:rsidRPr="0046176D">
              <w:rPr>
                <w:rFonts w:ascii="Arial" w:hAnsi="Arial" w:cs="Arial"/>
                <w:szCs w:val="20"/>
              </w:rPr>
              <w:t>1.0739</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67A3C7" w14:textId="77777777" w:rsidR="00EA1F2E" w:rsidRPr="0046176D" w:rsidRDefault="00EA1F2E" w:rsidP="00EA1F2E">
            <w:pPr>
              <w:rPr>
                <w:rFonts w:ascii="Arial" w:hAnsi="Arial" w:cs="Arial"/>
                <w:szCs w:val="20"/>
              </w:rPr>
            </w:pPr>
            <w:r w:rsidRPr="0046176D">
              <w:rPr>
                <w:rFonts w:ascii="Arial" w:hAnsi="Arial" w:cs="Arial"/>
                <w:szCs w:val="20"/>
              </w:rPr>
              <w:t>0.4379</w:t>
            </w:r>
          </w:p>
        </w:tc>
      </w:tr>
      <w:tr w:rsidR="00EA1F2E" w:rsidRPr="0046176D" w14:paraId="7E796E4E"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130095" w14:textId="77777777" w:rsidR="00EA1F2E" w:rsidRPr="0046176D" w:rsidRDefault="00EA1F2E" w:rsidP="00EA1F2E">
            <w:pPr>
              <w:rPr>
                <w:rFonts w:ascii="Arial" w:hAnsi="Arial" w:cs="Arial"/>
                <w:szCs w:val="20"/>
              </w:rPr>
            </w:pPr>
            <w:r w:rsidRPr="0046176D">
              <w:rPr>
                <w:rFonts w:ascii="Arial" w:hAnsi="Arial" w:cs="Arial"/>
                <w:szCs w:val="20"/>
              </w:rPr>
              <w:t>Azerbaidžanas </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0A0F3F" w14:textId="77777777" w:rsidR="00EA1F2E" w:rsidRPr="0046176D" w:rsidRDefault="00EA1F2E" w:rsidP="00EA1F2E">
            <w:pPr>
              <w:rPr>
                <w:rFonts w:ascii="Arial" w:hAnsi="Arial" w:cs="Arial"/>
                <w:szCs w:val="20"/>
              </w:rPr>
            </w:pPr>
            <w:r w:rsidRPr="0046176D">
              <w:rPr>
                <w:rFonts w:ascii="Arial" w:hAnsi="Arial" w:cs="Arial"/>
                <w:szCs w:val="20"/>
              </w:rPr>
              <w:t>1.3902</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F7C9CA" w14:textId="77777777" w:rsidR="00EA1F2E" w:rsidRPr="0046176D" w:rsidRDefault="00EA1F2E" w:rsidP="00EA1F2E">
            <w:pPr>
              <w:rPr>
                <w:rFonts w:ascii="Arial" w:hAnsi="Arial" w:cs="Arial"/>
                <w:szCs w:val="20"/>
              </w:rPr>
            </w:pPr>
            <w:r w:rsidRPr="0046176D">
              <w:rPr>
                <w:rFonts w:ascii="Arial" w:hAnsi="Arial" w:cs="Arial"/>
                <w:szCs w:val="20"/>
              </w:rPr>
              <w:t>1.4562</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05256C" w14:textId="77777777" w:rsidR="00EA1F2E" w:rsidRPr="0046176D" w:rsidRDefault="00EA1F2E" w:rsidP="00EA1F2E">
            <w:pPr>
              <w:rPr>
                <w:rFonts w:ascii="Arial" w:hAnsi="Arial" w:cs="Arial"/>
                <w:szCs w:val="20"/>
              </w:rPr>
            </w:pPr>
            <w:r w:rsidRPr="0046176D">
              <w:rPr>
                <w:rFonts w:ascii="Arial" w:hAnsi="Arial" w:cs="Arial"/>
                <w:szCs w:val="20"/>
              </w:rPr>
              <w:t>1.4562</w:t>
            </w:r>
          </w:p>
        </w:tc>
      </w:tr>
      <w:tr w:rsidR="00EA1F2E" w:rsidRPr="0046176D" w14:paraId="11F7347D"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89B0E2" w14:textId="77777777" w:rsidR="00EA1F2E" w:rsidRPr="0046176D" w:rsidRDefault="00EA1F2E" w:rsidP="00EA1F2E">
            <w:pPr>
              <w:rPr>
                <w:rFonts w:ascii="Arial" w:hAnsi="Arial" w:cs="Arial"/>
                <w:szCs w:val="20"/>
              </w:rPr>
            </w:pPr>
            <w:r w:rsidRPr="0046176D">
              <w:rPr>
                <w:rFonts w:ascii="Arial" w:hAnsi="Arial" w:cs="Arial"/>
                <w:szCs w:val="20"/>
              </w:rPr>
              <w:t>Baltarusija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537C09" w14:textId="77777777" w:rsidR="00EA1F2E" w:rsidRPr="0046176D" w:rsidRDefault="00EA1F2E" w:rsidP="00EA1F2E">
            <w:pPr>
              <w:rPr>
                <w:rFonts w:ascii="Arial" w:hAnsi="Arial" w:cs="Arial"/>
                <w:szCs w:val="20"/>
              </w:rPr>
            </w:pPr>
            <w:r w:rsidRPr="0046176D">
              <w:rPr>
                <w:rFonts w:ascii="Arial" w:hAnsi="Arial" w:cs="Arial"/>
                <w:szCs w:val="20"/>
              </w:rPr>
              <w:t>1.5292</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CA2602" w14:textId="77777777" w:rsidR="00EA1F2E" w:rsidRPr="0046176D" w:rsidRDefault="00EA1F2E" w:rsidP="00EA1F2E">
            <w:pPr>
              <w:rPr>
                <w:rFonts w:ascii="Arial" w:hAnsi="Arial" w:cs="Arial"/>
                <w:szCs w:val="20"/>
              </w:rPr>
            </w:pPr>
            <w:r w:rsidRPr="0046176D">
              <w:rPr>
                <w:rFonts w:ascii="Arial" w:hAnsi="Arial" w:cs="Arial"/>
                <w:szCs w:val="20"/>
              </w:rPr>
              <w:t>0.9731</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0F22B" w14:textId="77777777" w:rsidR="00EA1F2E" w:rsidRPr="0046176D" w:rsidRDefault="00EA1F2E" w:rsidP="00EA1F2E">
            <w:pPr>
              <w:rPr>
                <w:rFonts w:ascii="Arial" w:hAnsi="Arial" w:cs="Arial"/>
                <w:szCs w:val="20"/>
              </w:rPr>
            </w:pPr>
            <w:r w:rsidRPr="0046176D">
              <w:rPr>
                <w:rFonts w:ascii="Arial" w:hAnsi="Arial" w:cs="Arial"/>
                <w:szCs w:val="20"/>
              </w:rPr>
              <w:t>0.2086</w:t>
            </w:r>
          </w:p>
        </w:tc>
      </w:tr>
      <w:tr w:rsidR="00EA1F2E" w:rsidRPr="0046176D" w14:paraId="297DB577"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A56338" w14:textId="77777777" w:rsidR="00EA1F2E" w:rsidRPr="0046176D" w:rsidRDefault="00EA1F2E" w:rsidP="00EA1F2E">
            <w:pPr>
              <w:rPr>
                <w:rFonts w:ascii="Arial" w:hAnsi="Arial" w:cs="Arial"/>
                <w:szCs w:val="20"/>
              </w:rPr>
            </w:pPr>
            <w:r w:rsidRPr="0046176D">
              <w:rPr>
                <w:rFonts w:ascii="Arial" w:hAnsi="Arial" w:cs="Arial"/>
                <w:szCs w:val="20"/>
              </w:rPr>
              <w:t>Bosnija ir Hercegovina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DC43F2" w14:textId="77777777" w:rsidR="00EA1F2E" w:rsidRPr="0046176D" w:rsidRDefault="00EA1F2E" w:rsidP="00EA1F2E">
            <w:pPr>
              <w:rPr>
                <w:rFonts w:ascii="Arial" w:hAnsi="Arial" w:cs="Arial"/>
                <w:szCs w:val="20"/>
              </w:rPr>
            </w:pPr>
            <w:r w:rsidRPr="0046176D">
              <w:rPr>
                <w:rFonts w:ascii="Arial" w:hAnsi="Arial" w:cs="Arial"/>
                <w:szCs w:val="20"/>
              </w:rPr>
              <w:t>1.2860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276445" w14:textId="77777777" w:rsidR="00EA1F2E" w:rsidRPr="0046176D" w:rsidRDefault="00EA1F2E" w:rsidP="00EA1F2E">
            <w:pPr>
              <w:rPr>
                <w:rFonts w:ascii="Arial" w:hAnsi="Arial" w:cs="Arial"/>
                <w:szCs w:val="20"/>
              </w:rPr>
            </w:pPr>
            <w:r w:rsidRPr="0046176D">
              <w:rPr>
                <w:rFonts w:ascii="Arial" w:hAnsi="Arial" w:cs="Arial"/>
                <w:szCs w:val="20"/>
              </w:rPr>
              <w:t>0.5561</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3E7E3C" w14:textId="77777777" w:rsidR="00EA1F2E" w:rsidRPr="0046176D" w:rsidRDefault="00EA1F2E" w:rsidP="00EA1F2E">
            <w:pPr>
              <w:rPr>
                <w:rFonts w:ascii="Arial" w:hAnsi="Arial" w:cs="Arial"/>
                <w:szCs w:val="20"/>
              </w:rPr>
            </w:pPr>
            <w:r w:rsidRPr="0046176D">
              <w:rPr>
                <w:rFonts w:ascii="Arial" w:hAnsi="Arial" w:cs="Arial"/>
                <w:szCs w:val="20"/>
              </w:rPr>
              <w:t>0.1460</w:t>
            </w:r>
          </w:p>
        </w:tc>
      </w:tr>
      <w:tr w:rsidR="00EA1F2E" w:rsidRPr="0046176D" w14:paraId="7D4174F8"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A75EC3" w14:textId="77777777" w:rsidR="00EA1F2E" w:rsidRPr="0046176D" w:rsidRDefault="00EA1F2E" w:rsidP="00EA1F2E">
            <w:pPr>
              <w:rPr>
                <w:rFonts w:ascii="Arial" w:hAnsi="Arial" w:cs="Arial"/>
                <w:szCs w:val="20"/>
              </w:rPr>
            </w:pPr>
            <w:r w:rsidRPr="0046176D">
              <w:rPr>
                <w:rFonts w:ascii="Arial" w:hAnsi="Arial" w:cs="Arial"/>
                <w:szCs w:val="20"/>
              </w:rPr>
              <w:t>Brazilija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EB3215" w14:textId="77777777" w:rsidR="00EA1F2E" w:rsidRPr="0046176D" w:rsidRDefault="00EA1F2E" w:rsidP="00EA1F2E">
            <w:pPr>
              <w:rPr>
                <w:rFonts w:ascii="Arial" w:hAnsi="Arial" w:cs="Arial"/>
                <w:szCs w:val="20"/>
              </w:rPr>
            </w:pPr>
            <w:r w:rsidRPr="0046176D">
              <w:rPr>
                <w:rFonts w:ascii="Arial" w:hAnsi="Arial" w:cs="Arial"/>
                <w:szCs w:val="20"/>
              </w:rPr>
              <w:t>1.9602</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ED4843" w14:textId="77777777" w:rsidR="00EA1F2E" w:rsidRPr="0046176D" w:rsidRDefault="00EA1F2E" w:rsidP="00EA1F2E">
            <w:pPr>
              <w:rPr>
                <w:rFonts w:ascii="Arial" w:hAnsi="Arial" w:cs="Arial"/>
                <w:szCs w:val="20"/>
              </w:rPr>
            </w:pPr>
            <w:r w:rsidRPr="0046176D">
              <w:rPr>
                <w:rFonts w:ascii="Arial" w:hAnsi="Arial" w:cs="Arial"/>
                <w:szCs w:val="20"/>
              </w:rPr>
              <w:t>1.9602</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FA1D44" w14:textId="77777777" w:rsidR="00EA1F2E" w:rsidRPr="0046176D" w:rsidRDefault="00EA1F2E" w:rsidP="00EA1F2E">
            <w:pPr>
              <w:rPr>
                <w:rFonts w:ascii="Arial" w:hAnsi="Arial" w:cs="Arial"/>
                <w:szCs w:val="20"/>
              </w:rPr>
            </w:pPr>
            <w:r w:rsidRPr="0046176D">
              <w:rPr>
                <w:rFonts w:ascii="Arial" w:hAnsi="Arial" w:cs="Arial"/>
                <w:szCs w:val="20"/>
              </w:rPr>
              <w:t>1.9602</w:t>
            </w:r>
          </w:p>
        </w:tc>
      </w:tr>
      <w:tr w:rsidR="00EA1F2E" w:rsidRPr="0046176D" w14:paraId="32839F44"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3141EF" w14:textId="77777777" w:rsidR="00EA1F2E" w:rsidRPr="0046176D" w:rsidRDefault="00EA1F2E" w:rsidP="00EA1F2E">
            <w:pPr>
              <w:rPr>
                <w:rFonts w:ascii="Arial" w:hAnsi="Arial" w:cs="Arial"/>
                <w:szCs w:val="20"/>
              </w:rPr>
            </w:pPr>
            <w:r w:rsidRPr="0046176D">
              <w:rPr>
                <w:rFonts w:ascii="Arial" w:hAnsi="Arial" w:cs="Arial"/>
                <w:szCs w:val="20"/>
              </w:rPr>
              <w:t>Čilė </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B40C6" w14:textId="77777777" w:rsidR="00EA1F2E" w:rsidRPr="0046176D" w:rsidRDefault="00EA1F2E" w:rsidP="00EA1F2E">
            <w:pPr>
              <w:rPr>
                <w:rFonts w:ascii="Arial" w:hAnsi="Arial" w:cs="Arial"/>
                <w:szCs w:val="20"/>
              </w:rPr>
            </w:pPr>
            <w:r w:rsidRPr="0046176D">
              <w:rPr>
                <w:rFonts w:ascii="Arial" w:hAnsi="Arial" w:cs="Arial"/>
                <w:szCs w:val="20"/>
              </w:rPr>
              <w:t>2.7108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B0A253" w14:textId="77777777" w:rsidR="00EA1F2E" w:rsidRPr="0046176D" w:rsidRDefault="00EA1F2E" w:rsidP="00EA1F2E">
            <w:pPr>
              <w:rPr>
                <w:rFonts w:ascii="Arial" w:hAnsi="Arial" w:cs="Arial"/>
                <w:szCs w:val="20"/>
              </w:rPr>
            </w:pPr>
            <w:r w:rsidRPr="0046176D">
              <w:rPr>
                <w:rFonts w:ascii="Arial" w:hAnsi="Arial" w:cs="Arial"/>
                <w:szCs w:val="20"/>
              </w:rPr>
              <w:t>1.8768</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504569" w14:textId="77777777" w:rsidR="00EA1F2E" w:rsidRPr="0046176D" w:rsidRDefault="00EA1F2E" w:rsidP="00EA1F2E">
            <w:pPr>
              <w:rPr>
                <w:rFonts w:ascii="Arial" w:hAnsi="Arial" w:cs="Arial"/>
                <w:szCs w:val="20"/>
              </w:rPr>
            </w:pPr>
            <w:r w:rsidRPr="0046176D">
              <w:rPr>
                <w:rFonts w:ascii="Arial" w:hAnsi="Arial" w:cs="Arial"/>
                <w:szCs w:val="20"/>
              </w:rPr>
              <w:t>0.2920</w:t>
            </w:r>
          </w:p>
        </w:tc>
      </w:tr>
      <w:tr w:rsidR="00EA1F2E" w:rsidRPr="0046176D" w14:paraId="068E84B9"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81D089" w14:textId="77777777" w:rsidR="00EA1F2E" w:rsidRPr="0046176D" w:rsidRDefault="00EA1F2E" w:rsidP="00EA1F2E">
            <w:pPr>
              <w:rPr>
                <w:rFonts w:ascii="Arial" w:hAnsi="Arial" w:cs="Arial"/>
                <w:szCs w:val="20"/>
              </w:rPr>
            </w:pPr>
            <w:r w:rsidRPr="0046176D">
              <w:rPr>
                <w:rFonts w:ascii="Arial" w:hAnsi="Arial" w:cs="Arial"/>
                <w:szCs w:val="20"/>
              </w:rPr>
              <w:t>Egiptas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A19FE" w14:textId="77777777" w:rsidR="00EA1F2E" w:rsidRPr="0046176D" w:rsidRDefault="00EA1F2E" w:rsidP="00EA1F2E">
            <w:pPr>
              <w:rPr>
                <w:rFonts w:ascii="Arial" w:hAnsi="Arial" w:cs="Arial"/>
                <w:szCs w:val="20"/>
              </w:rPr>
            </w:pPr>
            <w:r w:rsidRPr="0046176D">
              <w:rPr>
                <w:rFonts w:ascii="Arial" w:hAnsi="Arial" w:cs="Arial"/>
                <w:szCs w:val="20"/>
              </w:rPr>
              <w:t>2.0506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3419C9" w14:textId="77777777" w:rsidR="00EA1F2E" w:rsidRPr="0046176D" w:rsidRDefault="00EA1F2E" w:rsidP="00EA1F2E">
            <w:pPr>
              <w:rPr>
                <w:rFonts w:ascii="Arial" w:hAnsi="Arial" w:cs="Arial"/>
                <w:szCs w:val="20"/>
              </w:rPr>
            </w:pPr>
            <w:r w:rsidRPr="0046176D">
              <w:rPr>
                <w:rFonts w:ascii="Arial" w:hAnsi="Arial" w:cs="Arial"/>
                <w:szCs w:val="20"/>
              </w:rPr>
              <w:t>1.8768</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CE1F2B" w14:textId="77777777" w:rsidR="00EA1F2E" w:rsidRPr="0046176D" w:rsidRDefault="00EA1F2E" w:rsidP="00EA1F2E">
            <w:pPr>
              <w:rPr>
                <w:rFonts w:ascii="Arial" w:hAnsi="Arial" w:cs="Arial"/>
                <w:szCs w:val="20"/>
              </w:rPr>
            </w:pPr>
            <w:r w:rsidRPr="0046176D">
              <w:rPr>
                <w:rFonts w:ascii="Arial" w:hAnsi="Arial" w:cs="Arial"/>
                <w:szCs w:val="20"/>
              </w:rPr>
              <w:t>0.1251</w:t>
            </w:r>
          </w:p>
        </w:tc>
      </w:tr>
      <w:tr w:rsidR="00EA1F2E" w:rsidRPr="0046176D" w14:paraId="263A8669"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86675A" w14:textId="77777777" w:rsidR="00EA1F2E" w:rsidRPr="0046176D" w:rsidRDefault="00EA1F2E" w:rsidP="00EA1F2E">
            <w:pPr>
              <w:rPr>
                <w:rFonts w:ascii="Arial" w:hAnsi="Arial" w:cs="Arial"/>
                <w:szCs w:val="20"/>
              </w:rPr>
            </w:pPr>
            <w:r w:rsidRPr="0046176D">
              <w:rPr>
                <w:rFonts w:ascii="Arial" w:hAnsi="Arial" w:cs="Arial"/>
                <w:szCs w:val="20"/>
              </w:rPr>
              <w:t>Filipinai</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37BFBC" w14:textId="77777777" w:rsidR="00EA1F2E" w:rsidRPr="0046176D" w:rsidRDefault="00EA1F2E" w:rsidP="00EA1F2E">
            <w:pPr>
              <w:rPr>
                <w:rFonts w:ascii="Arial" w:hAnsi="Arial" w:cs="Arial"/>
                <w:szCs w:val="20"/>
              </w:rPr>
            </w:pPr>
            <w:r w:rsidRPr="0046176D">
              <w:rPr>
                <w:rFonts w:ascii="Arial" w:hAnsi="Arial" w:cs="Arial"/>
                <w:szCs w:val="20"/>
              </w:rPr>
              <w:t>1.7447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C3798C"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1AB911" w14:textId="77777777" w:rsidR="00EA1F2E" w:rsidRPr="0046176D" w:rsidRDefault="00EA1F2E" w:rsidP="00EA1F2E">
            <w:pPr>
              <w:rPr>
                <w:rFonts w:ascii="Arial" w:hAnsi="Arial" w:cs="Arial"/>
                <w:szCs w:val="20"/>
              </w:rPr>
            </w:pPr>
            <w:r w:rsidRPr="0046176D">
              <w:rPr>
                <w:rFonts w:ascii="Arial" w:hAnsi="Arial" w:cs="Arial"/>
                <w:szCs w:val="20"/>
              </w:rPr>
              <w:t>0.2780</w:t>
            </w:r>
          </w:p>
        </w:tc>
      </w:tr>
      <w:tr w:rsidR="00EA1F2E" w:rsidRPr="0046176D" w14:paraId="6652886F"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433DB1" w14:textId="77777777" w:rsidR="00EA1F2E" w:rsidRPr="0046176D" w:rsidRDefault="00EA1F2E" w:rsidP="00EA1F2E">
            <w:pPr>
              <w:rPr>
                <w:rFonts w:ascii="Arial" w:hAnsi="Arial" w:cs="Arial"/>
                <w:szCs w:val="20"/>
              </w:rPr>
            </w:pPr>
            <w:r w:rsidRPr="0046176D">
              <w:rPr>
                <w:rFonts w:ascii="Arial" w:hAnsi="Arial" w:cs="Arial"/>
                <w:szCs w:val="20"/>
              </w:rPr>
              <w:t>Gruzija (</w:t>
            </w:r>
            <w:proofErr w:type="spellStart"/>
            <w:r w:rsidRPr="0046176D">
              <w:rPr>
                <w:rFonts w:ascii="Arial" w:hAnsi="Arial" w:cs="Arial"/>
                <w:szCs w:val="20"/>
              </w:rPr>
              <w:t>Sakartvelas</w:t>
            </w:r>
            <w:proofErr w:type="spellEnd"/>
            <w:r w:rsidRPr="0046176D">
              <w:rPr>
                <w:rFonts w:ascii="Arial" w:hAnsi="Arial" w:cs="Arial"/>
                <w:szCs w:val="20"/>
              </w:rPr>
              <w:t>)</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A27715" w14:textId="77777777" w:rsidR="00EA1F2E" w:rsidRPr="0046176D" w:rsidRDefault="00EA1F2E" w:rsidP="00EA1F2E">
            <w:pPr>
              <w:rPr>
                <w:rFonts w:ascii="Arial" w:hAnsi="Arial" w:cs="Arial"/>
                <w:szCs w:val="20"/>
              </w:rPr>
            </w:pPr>
            <w:r w:rsidRPr="0046176D">
              <w:rPr>
                <w:rFonts w:ascii="Arial" w:hAnsi="Arial" w:cs="Arial"/>
                <w:szCs w:val="20"/>
              </w:rPr>
              <w:t>1.7690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BF3AEB" w14:textId="77777777" w:rsidR="00EA1F2E" w:rsidRPr="0046176D" w:rsidRDefault="00EA1F2E" w:rsidP="00EA1F2E">
            <w:pPr>
              <w:rPr>
                <w:rFonts w:ascii="Arial" w:hAnsi="Arial" w:cs="Arial"/>
                <w:szCs w:val="20"/>
              </w:rPr>
            </w:pPr>
            <w:r w:rsidRPr="0046176D">
              <w:rPr>
                <w:rFonts w:ascii="Arial" w:hAnsi="Arial" w:cs="Arial"/>
                <w:szCs w:val="20"/>
              </w:rPr>
              <w:t>1.4562</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441E7E" w14:textId="77777777" w:rsidR="00EA1F2E" w:rsidRPr="0046176D" w:rsidRDefault="00EA1F2E" w:rsidP="00EA1F2E">
            <w:pPr>
              <w:rPr>
                <w:rFonts w:ascii="Arial" w:hAnsi="Arial" w:cs="Arial"/>
                <w:szCs w:val="20"/>
              </w:rPr>
            </w:pPr>
            <w:r w:rsidRPr="0046176D">
              <w:rPr>
                <w:rFonts w:ascii="Arial" w:hAnsi="Arial" w:cs="Arial"/>
                <w:szCs w:val="20"/>
              </w:rPr>
              <w:t>0.0992</w:t>
            </w:r>
          </w:p>
        </w:tc>
      </w:tr>
      <w:tr w:rsidR="00EA1F2E" w:rsidRPr="0046176D" w14:paraId="76090EC9"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49012A" w14:textId="77777777" w:rsidR="00EA1F2E" w:rsidRPr="0046176D" w:rsidRDefault="00EA1F2E" w:rsidP="00EA1F2E">
            <w:pPr>
              <w:rPr>
                <w:rFonts w:ascii="Arial" w:hAnsi="Arial" w:cs="Arial"/>
                <w:szCs w:val="20"/>
              </w:rPr>
            </w:pPr>
            <w:r w:rsidRPr="0046176D">
              <w:rPr>
                <w:rFonts w:ascii="Arial" w:hAnsi="Arial" w:cs="Arial"/>
                <w:szCs w:val="20"/>
              </w:rPr>
              <w:t>Honkongas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E5EE2" w14:textId="77777777" w:rsidR="00EA1F2E" w:rsidRPr="0046176D" w:rsidRDefault="00EA1F2E" w:rsidP="00EA1F2E">
            <w:pPr>
              <w:rPr>
                <w:rFonts w:ascii="Arial" w:hAnsi="Arial" w:cs="Arial"/>
                <w:szCs w:val="20"/>
              </w:rPr>
            </w:pPr>
            <w:r w:rsidRPr="0046176D">
              <w:rPr>
                <w:rFonts w:ascii="Arial" w:hAnsi="Arial" w:cs="Arial"/>
                <w:szCs w:val="20"/>
              </w:rPr>
              <w:t>2.2244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4AC78A"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D5BEE3" w14:textId="77777777" w:rsidR="00EA1F2E" w:rsidRPr="0046176D" w:rsidRDefault="00EA1F2E" w:rsidP="00EA1F2E">
            <w:pPr>
              <w:rPr>
                <w:rFonts w:ascii="Arial" w:hAnsi="Arial" w:cs="Arial"/>
                <w:szCs w:val="20"/>
              </w:rPr>
            </w:pPr>
            <w:r w:rsidRPr="0046176D">
              <w:rPr>
                <w:rFonts w:ascii="Arial" w:hAnsi="Arial" w:cs="Arial"/>
                <w:szCs w:val="20"/>
              </w:rPr>
              <w:t>1.9810</w:t>
            </w:r>
          </w:p>
        </w:tc>
      </w:tr>
      <w:tr w:rsidR="00EA1F2E" w:rsidRPr="0046176D" w14:paraId="1150C81D"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892CD4" w14:textId="77777777" w:rsidR="00EA1F2E" w:rsidRPr="0046176D" w:rsidRDefault="00EA1F2E" w:rsidP="00EA1F2E">
            <w:pPr>
              <w:rPr>
                <w:rFonts w:ascii="Arial" w:hAnsi="Arial" w:cs="Arial"/>
                <w:szCs w:val="20"/>
              </w:rPr>
            </w:pPr>
            <w:r w:rsidRPr="0046176D">
              <w:rPr>
                <w:rFonts w:ascii="Arial" w:hAnsi="Arial" w:cs="Arial"/>
                <w:szCs w:val="20"/>
              </w:rPr>
              <w:t>Indija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89ABF1" w14:textId="77777777" w:rsidR="00EA1F2E" w:rsidRPr="0046176D" w:rsidRDefault="00EA1F2E" w:rsidP="00EA1F2E">
            <w:pPr>
              <w:rPr>
                <w:rFonts w:ascii="Arial" w:hAnsi="Arial" w:cs="Arial"/>
                <w:szCs w:val="20"/>
              </w:rPr>
            </w:pPr>
            <w:r w:rsidRPr="0046176D">
              <w:rPr>
                <w:rFonts w:ascii="Arial" w:hAnsi="Arial" w:cs="Arial"/>
                <w:szCs w:val="20"/>
              </w:rPr>
              <w:t>2.2243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95F7BF"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4E20E5" w14:textId="77777777" w:rsidR="00EA1F2E" w:rsidRPr="0046176D" w:rsidRDefault="00EA1F2E" w:rsidP="00EA1F2E">
            <w:pPr>
              <w:rPr>
                <w:rFonts w:ascii="Arial" w:hAnsi="Arial" w:cs="Arial"/>
                <w:szCs w:val="20"/>
              </w:rPr>
            </w:pPr>
            <w:r w:rsidRPr="0046176D">
              <w:rPr>
                <w:rFonts w:ascii="Arial" w:hAnsi="Arial" w:cs="Arial"/>
                <w:szCs w:val="20"/>
              </w:rPr>
              <w:t>0.6569</w:t>
            </w:r>
          </w:p>
        </w:tc>
      </w:tr>
      <w:tr w:rsidR="00EA1F2E" w:rsidRPr="0046176D" w14:paraId="3A1D9A10"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19A89F" w14:textId="77777777" w:rsidR="00EA1F2E" w:rsidRPr="0046176D" w:rsidRDefault="00EA1F2E" w:rsidP="00EA1F2E">
            <w:pPr>
              <w:rPr>
                <w:rFonts w:ascii="Arial" w:hAnsi="Arial" w:cs="Arial"/>
                <w:szCs w:val="20"/>
              </w:rPr>
            </w:pPr>
            <w:r w:rsidRPr="0046176D">
              <w:rPr>
                <w:rFonts w:ascii="Arial" w:hAnsi="Arial" w:cs="Arial"/>
                <w:szCs w:val="20"/>
              </w:rPr>
              <w:t>Irakas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66BC6B" w14:textId="77777777" w:rsidR="00EA1F2E" w:rsidRPr="0046176D" w:rsidRDefault="00EA1F2E" w:rsidP="00EA1F2E">
            <w:pPr>
              <w:rPr>
                <w:rFonts w:ascii="Arial" w:hAnsi="Arial" w:cs="Arial"/>
                <w:szCs w:val="20"/>
              </w:rPr>
            </w:pPr>
            <w:r w:rsidRPr="0046176D">
              <w:rPr>
                <w:rFonts w:ascii="Arial" w:hAnsi="Arial" w:cs="Arial"/>
                <w:szCs w:val="20"/>
              </w:rPr>
              <w:t>2.2764</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573ADA"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7978D6" w14:textId="77777777" w:rsidR="00EA1F2E" w:rsidRPr="0046176D" w:rsidRDefault="00EA1F2E" w:rsidP="00EA1F2E">
            <w:pPr>
              <w:rPr>
                <w:rFonts w:ascii="Arial" w:hAnsi="Arial" w:cs="Arial"/>
                <w:szCs w:val="20"/>
              </w:rPr>
            </w:pPr>
            <w:r w:rsidRPr="0046176D">
              <w:rPr>
                <w:rFonts w:ascii="Arial" w:hAnsi="Arial" w:cs="Arial"/>
                <w:szCs w:val="20"/>
              </w:rPr>
              <w:t>0.4414</w:t>
            </w:r>
          </w:p>
        </w:tc>
      </w:tr>
      <w:tr w:rsidR="00EA1F2E" w:rsidRPr="0046176D" w14:paraId="664EE028"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AC2D02" w14:textId="77777777" w:rsidR="00EA1F2E" w:rsidRPr="0046176D" w:rsidRDefault="00EA1F2E" w:rsidP="00EA1F2E">
            <w:pPr>
              <w:rPr>
                <w:rFonts w:ascii="Arial" w:hAnsi="Arial" w:cs="Arial"/>
                <w:szCs w:val="20"/>
              </w:rPr>
            </w:pPr>
            <w:r w:rsidRPr="0046176D">
              <w:rPr>
                <w:rFonts w:ascii="Arial" w:hAnsi="Arial" w:cs="Arial"/>
                <w:szCs w:val="20"/>
              </w:rPr>
              <w:t>Izraelis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76D5C" w14:textId="77777777" w:rsidR="00EA1F2E" w:rsidRPr="0046176D" w:rsidRDefault="00EA1F2E" w:rsidP="00EA1F2E">
            <w:pPr>
              <w:rPr>
                <w:rFonts w:ascii="Arial" w:hAnsi="Arial" w:cs="Arial"/>
                <w:szCs w:val="20"/>
              </w:rPr>
            </w:pPr>
            <w:r w:rsidRPr="0046176D">
              <w:rPr>
                <w:rFonts w:ascii="Arial" w:hAnsi="Arial" w:cs="Arial"/>
                <w:szCs w:val="20"/>
              </w:rPr>
              <w:t>1.8941</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3B2EC7" w14:textId="77777777" w:rsidR="00EA1F2E" w:rsidRPr="0046176D" w:rsidRDefault="00EA1F2E" w:rsidP="00EA1F2E">
            <w:pPr>
              <w:rPr>
                <w:rFonts w:ascii="Arial" w:hAnsi="Arial" w:cs="Arial"/>
                <w:szCs w:val="20"/>
              </w:rPr>
            </w:pPr>
            <w:r w:rsidRPr="0046176D">
              <w:rPr>
                <w:rFonts w:ascii="Arial" w:hAnsi="Arial" w:cs="Arial"/>
                <w:szCs w:val="20"/>
              </w:rPr>
              <w:t>1.8941</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7E3F4A" w14:textId="77777777" w:rsidR="00EA1F2E" w:rsidRPr="0046176D" w:rsidRDefault="00EA1F2E" w:rsidP="00EA1F2E">
            <w:pPr>
              <w:rPr>
                <w:rFonts w:ascii="Arial" w:hAnsi="Arial" w:cs="Arial"/>
                <w:szCs w:val="20"/>
              </w:rPr>
            </w:pPr>
            <w:r w:rsidRPr="0046176D">
              <w:rPr>
                <w:rFonts w:ascii="Arial" w:hAnsi="Arial" w:cs="Arial"/>
                <w:szCs w:val="20"/>
              </w:rPr>
              <w:t>1.8941</w:t>
            </w:r>
          </w:p>
        </w:tc>
      </w:tr>
      <w:tr w:rsidR="00EA1F2E" w:rsidRPr="0046176D" w14:paraId="39287F81"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FA5C68" w14:textId="77777777" w:rsidR="00EA1F2E" w:rsidRPr="0046176D" w:rsidRDefault="00EA1F2E" w:rsidP="00EA1F2E">
            <w:pPr>
              <w:rPr>
                <w:rFonts w:ascii="Arial" w:hAnsi="Arial" w:cs="Arial"/>
                <w:szCs w:val="20"/>
              </w:rPr>
            </w:pPr>
            <w:r w:rsidRPr="0046176D">
              <w:rPr>
                <w:rFonts w:ascii="Arial" w:hAnsi="Arial" w:cs="Arial"/>
                <w:szCs w:val="20"/>
              </w:rPr>
              <w:t>Japonija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807FA" w14:textId="77777777" w:rsidR="00EA1F2E" w:rsidRPr="0046176D" w:rsidRDefault="00EA1F2E" w:rsidP="00EA1F2E">
            <w:pPr>
              <w:rPr>
                <w:rFonts w:ascii="Arial" w:hAnsi="Arial" w:cs="Arial"/>
                <w:szCs w:val="20"/>
              </w:rPr>
            </w:pPr>
            <w:r w:rsidRPr="0046176D">
              <w:rPr>
                <w:rFonts w:ascii="Arial" w:hAnsi="Arial" w:cs="Arial"/>
                <w:szCs w:val="20"/>
              </w:rPr>
              <w:t>2.4676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16E7F3" w14:textId="77777777" w:rsidR="00EA1F2E" w:rsidRPr="0046176D" w:rsidRDefault="00EA1F2E" w:rsidP="00EA1F2E">
            <w:pPr>
              <w:rPr>
                <w:rFonts w:ascii="Arial" w:hAnsi="Arial" w:cs="Arial"/>
                <w:szCs w:val="20"/>
              </w:rPr>
            </w:pPr>
            <w:r w:rsidRPr="0046176D">
              <w:rPr>
                <w:rFonts w:ascii="Arial" w:hAnsi="Arial" w:cs="Arial"/>
                <w:szCs w:val="20"/>
              </w:rPr>
              <w:t>1.8768</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CD1EEE" w14:textId="77777777" w:rsidR="00EA1F2E" w:rsidRPr="0046176D" w:rsidRDefault="00EA1F2E" w:rsidP="00EA1F2E">
            <w:pPr>
              <w:rPr>
                <w:rFonts w:ascii="Arial" w:hAnsi="Arial" w:cs="Arial"/>
                <w:szCs w:val="20"/>
              </w:rPr>
            </w:pPr>
            <w:r w:rsidRPr="0046176D">
              <w:rPr>
                <w:rFonts w:ascii="Arial" w:hAnsi="Arial" w:cs="Arial"/>
                <w:szCs w:val="20"/>
              </w:rPr>
              <w:t>0.3579</w:t>
            </w:r>
          </w:p>
        </w:tc>
      </w:tr>
      <w:tr w:rsidR="00EA1F2E" w:rsidRPr="0046176D" w14:paraId="4C38E0D0"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B0590B" w14:textId="77777777" w:rsidR="00EA1F2E" w:rsidRPr="0046176D" w:rsidRDefault="00EA1F2E" w:rsidP="00EA1F2E">
            <w:pPr>
              <w:rPr>
                <w:rFonts w:ascii="Arial" w:hAnsi="Arial" w:cs="Arial"/>
                <w:szCs w:val="20"/>
              </w:rPr>
            </w:pPr>
            <w:r w:rsidRPr="0046176D">
              <w:rPr>
                <w:rFonts w:ascii="Arial" w:hAnsi="Arial" w:cs="Arial"/>
                <w:szCs w:val="20"/>
              </w:rPr>
              <w:t>Jemenas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54EB63" w14:textId="77777777" w:rsidR="00EA1F2E" w:rsidRPr="0046176D" w:rsidRDefault="00EA1F2E" w:rsidP="00EA1F2E">
            <w:pPr>
              <w:rPr>
                <w:rFonts w:ascii="Arial" w:hAnsi="Arial" w:cs="Arial"/>
                <w:szCs w:val="20"/>
              </w:rPr>
            </w:pPr>
            <w:r w:rsidRPr="0046176D">
              <w:rPr>
                <w:rFonts w:ascii="Arial" w:hAnsi="Arial" w:cs="Arial"/>
                <w:szCs w:val="20"/>
              </w:rPr>
              <w:t>1.4250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D7207C"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0627FE" w14:textId="77777777" w:rsidR="00EA1F2E" w:rsidRPr="0046176D" w:rsidRDefault="00EA1F2E" w:rsidP="00EA1F2E">
            <w:pPr>
              <w:rPr>
                <w:rFonts w:ascii="Arial" w:hAnsi="Arial" w:cs="Arial"/>
                <w:szCs w:val="20"/>
              </w:rPr>
            </w:pPr>
            <w:r w:rsidRPr="0046176D">
              <w:rPr>
                <w:rFonts w:ascii="Arial" w:hAnsi="Arial" w:cs="Arial"/>
                <w:szCs w:val="20"/>
              </w:rPr>
              <w:t>0.2572</w:t>
            </w:r>
          </w:p>
        </w:tc>
      </w:tr>
      <w:tr w:rsidR="00EA1F2E" w:rsidRPr="0046176D" w14:paraId="299F1FE6"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15657A" w14:textId="77777777" w:rsidR="00EA1F2E" w:rsidRPr="0046176D" w:rsidRDefault="00EA1F2E" w:rsidP="00EA1F2E">
            <w:pPr>
              <w:rPr>
                <w:rFonts w:ascii="Arial" w:hAnsi="Arial" w:cs="Arial"/>
                <w:szCs w:val="20"/>
              </w:rPr>
            </w:pPr>
            <w:r w:rsidRPr="0046176D">
              <w:rPr>
                <w:rFonts w:ascii="Arial" w:hAnsi="Arial" w:cs="Arial"/>
                <w:szCs w:val="20"/>
              </w:rPr>
              <w:t>Jordanija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E2D1F5" w14:textId="77777777" w:rsidR="00EA1F2E" w:rsidRPr="0046176D" w:rsidRDefault="00EA1F2E" w:rsidP="00EA1F2E">
            <w:pPr>
              <w:rPr>
                <w:rFonts w:ascii="Arial" w:hAnsi="Arial" w:cs="Arial"/>
                <w:szCs w:val="20"/>
              </w:rPr>
            </w:pPr>
            <w:r w:rsidRPr="0046176D">
              <w:rPr>
                <w:rFonts w:ascii="Arial" w:hAnsi="Arial" w:cs="Arial"/>
                <w:szCs w:val="20"/>
              </w:rPr>
              <w:t>1.9983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9D9FA3" w14:textId="77777777" w:rsidR="00EA1F2E" w:rsidRPr="0046176D" w:rsidRDefault="00EA1F2E" w:rsidP="00EA1F2E">
            <w:pPr>
              <w:rPr>
                <w:rFonts w:ascii="Arial" w:hAnsi="Arial" w:cs="Arial"/>
                <w:szCs w:val="20"/>
              </w:rPr>
            </w:pPr>
            <w:r w:rsidRPr="0046176D">
              <w:rPr>
                <w:rFonts w:ascii="Arial" w:hAnsi="Arial" w:cs="Arial"/>
                <w:szCs w:val="20"/>
              </w:rPr>
              <w:t>1.8768</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01FEF7" w14:textId="77777777" w:rsidR="00EA1F2E" w:rsidRPr="0046176D" w:rsidRDefault="00EA1F2E" w:rsidP="00EA1F2E">
            <w:pPr>
              <w:rPr>
                <w:rFonts w:ascii="Arial" w:hAnsi="Arial" w:cs="Arial"/>
                <w:szCs w:val="20"/>
              </w:rPr>
            </w:pPr>
            <w:r w:rsidRPr="0046176D">
              <w:rPr>
                <w:rFonts w:ascii="Arial" w:hAnsi="Arial" w:cs="Arial"/>
                <w:szCs w:val="20"/>
              </w:rPr>
              <w:t>0.2607</w:t>
            </w:r>
          </w:p>
        </w:tc>
      </w:tr>
      <w:tr w:rsidR="00EA1F2E" w:rsidRPr="00EA1F2E" w14:paraId="27784CC2"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97900C" w14:textId="77777777" w:rsidR="00EA1F2E" w:rsidRPr="0046176D" w:rsidRDefault="00EA1F2E" w:rsidP="00EA1F2E">
            <w:pPr>
              <w:rPr>
                <w:rFonts w:ascii="Arial" w:hAnsi="Arial" w:cs="Arial"/>
                <w:szCs w:val="20"/>
              </w:rPr>
            </w:pPr>
            <w:r w:rsidRPr="0046176D">
              <w:rPr>
                <w:rFonts w:ascii="Arial" w:hAnsi="Arial" w:cs="Arial"/>
                <w:szCs w:val="20"/>
              </w:rPr>
              <w:t>Jungtinės Valstijos, JAV</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7DFFDD" w14:textId="77777777" w:rsidR="00EA1F2E" w:rsidRPr="0046176D" w:rsidRDefault="00EA1F2E" w:rsidP="00EA1F2E">
            <w:pPr>
              <w:rPr>
                <w:rFonts w:ascii="Arial" w:hAnsi="Arial" w:cs="Arial"/>
                <w:szCs w:val="20"/>
              </w:rPr>
            </w:pPr>
            <w:r w:rsidRPr="0046176D">
              <w:rPr>
                <w:rFonts w:ascii="Arial" w:hAnsi="Arial" w:cs="Arial"/>
                <w:szCs w:val="20"/>
              </w:rPr>
              <w:t>1.4559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CDA385" w14:textId="77777777" w:rsidR="00EA1F2E" w:rsidRPr="0046176D" w:rsidRDefault="00EA1F2E" w:rsidP="00EA1F2E">
            <w:pPr>
              <w:rPr>
                <w:rFonts w:ascii="Arial" w:hAnsi="Arial" w:cs="Arial"/>
                <w:szCs w:val="20"/>
              </w:rPr>
            </w:pPr>
            <w:r w:rsidRPr="0046176D">
              <w:rPr>
                <w:rFonts w:ascii="Arial" w:hAnsi="Arial" w:cs="Arial"/>
                <w:szCs w:val="20"/>
              </w:rPr>
              <w:t>1.0426</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6DDD0" w14:textId="77777777" w:rsidR="00EA1F2E" w:rsidRPr="0046176D" w:rsidRDefault="00EA1F2E" w:rsidP="00EA1F2E">
            <w:pPr>
              <w:rPr>
                <w:rFonts w:ascii="Arial" w:hAnsi="Arial" w:cs="Arial"/>
                <w:szCs w:val="20"/>
              </w:rPr>
            </w:pPr>
            <w:r w:rsidRPr="0046176D">
              <w:rPr>
                <w:rFonts w:ascii="Arial" w:hAnsi="Arial" w:cs="Arial"/>
                <w:szCs w:val="20"/>
              </w:rPr>
              <w:t>0.2920</w:t>
            </w:r>
          </w:p>
        </w:tc>
      </w:tr>
      <w:tr w:rsidR="00EA1F2E" w:rsidRPr="0046176D" w14:paraId="6C6AB4B3" w14:textId="77777777" w:rsidTr="00EA1F2E">
        <w:trPr>
          <w:gridAfter w:val="1"/>
          <w:wAfter w:w="15" w:type="dxa"/>
          <w:trHeight w:val="300"/>
        </w:trPr>
        <w:tc>
          <w:tcPr>
            <w:tcW w:w="3402"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2570F0" w14:textId="77777777" w:rsidR="00EA1F2E" w:rsidRPr="0046176D" w:rsidRDefault="00EA1F2E" w:rsidP="00EA1F2E">
            <w:pPr>
              <w:rPr>
                <w:rFonts w:ascii="Arial" w:hAnsi="Arial" w:cs="Arial"/>
                <w:szCs w:val="20"/>
              </w:rPr>
            </w:pPr>
            <w:r w:rsidRPr="0046176D">
              <w:rPr>
                <w:rFonts w:ascii="Arial" w:hAnsi="Arial" w:cs="Arial"/>
                <w:szCs w:val="20"/>
              </w:rPr>
              <w:lastRenderedPageBreak/>
              <w:t>Kanada</w:t>
            </w:r>
          </w:p>
        </w:tc>
        <w:tc>
          <w:tcPr>
            <w:tcW w:w="213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6A8573" w14:textId="77777777" w:rsidR="00EA1F2E" w:rsidRPr="0046176D" w:rsidRDefault="00EA1F2E" w:rsidP="00EA1F2E">
            <w:pPr>
              <w:rPr>
                <w:rFonts w:ascii="Arial" w:hAnsi="Arial" w:cs="Arial"/>
                <w:szCs w:val="20"/>
              </w:rPr>
            </w:pPr>
            <w:r w:rsidRPr="0046176D">
              <w:rPr>
                <w:rFonts w:ascii="Arial" w:hAnsi="Arial" w:cs="Arial"/>
                <w:szCs w:val="20"/>
              </w:rPr>
              <w:t>0.3788</w:t>
            </w:r>
          </w:p>
        </w:tc>
        <w:tc>
          <w:tcPr>
            <w:tcW w:w="157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18E5397" w14:textId="77777777" w:rsidR="00EA1F2E" w:rsidRPr="0046176D" w:rsidRDefault="00EA1F2E" w:rsidP="00EA1F2E">
            <w:pPr>
              <w:rPr>
                <w:rFonts w:ascii="Arial" w:hAnsi="Arial" w:cs="Arial"/>
                <w:szCs w:val="20"/>
              </w:rPr>
            </w:pPr>
            <w:r w:rsidRPr="0046176D">
              <w:rPr>
                <w:rFonts w:ascii="Arial" w:hAnsi="Arial" w:cs="Arial"/>
                <w:szCs w:val="20"/>
              </w:rPr>
              <w:t>0.4901</w:t>
            </w:r>
          </w:p>
        </w:tc>
        <w:tc>
          <w:tcPr>
            <w:tcW w:w="1916"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296DEB" w14:textId="77777777" w:rsidR="00EA1F2E" w:rsidRPr="0046176D" w:rsidRDefault="00EA1F2E" w:rsidP="00EA1F2E">
            <w:pPr>
              <w:rPr>
                <w:rFonts w:ascii="Arial" w:hAnsi="Arial" w:cs="Arial"/>
                <w:szCs w:val="20"/>
              </w:rPr>
            </w:pPr>
            <w:r w:rsidRPr="0046176D">
              <w:rPr>
                <w:rFonts w:ascii="Arial" w:hAnsi="Arial" w:cs="Arial"/>
                <w:szCs w:val="20"/>
              </w:rPr>
              <w:t>0.4901</w:t>
            </w:r>
          </w:p>
        </w:tc>
      </w:tr>
      <w:tr w:rsidR="00EA1F2E" w:rsidRPr="0046176D" w14:paraId="0928CF90"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A324A6" w14:textId="77777777" w:rsidR="00EA1F2E" w:rsidRPr="0046176D" w:rsidRDefault="00EA1F2E" w:rsidP="00EA1F2E">
            <w:pPr>
              <w:rPr>
                <w:rFonts w:ascii="Arial" w:hAnsi="Arial" w:cs="Arial"/>
                <w:szCs w:val="20"/>
              </w:rPr>
            </w:pPr>
            <w:r w:rsidRPr="0046176D">
              <w:rPr>
                <w:rFonts w:ascii="Arial" w:hAnsi="Arial" w:cs="Arial"/>
                <w:szCs w:val="20"/>
              </w:rPr>
              <w:t>Kazachstanas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C1C442" w14:textId="77777777" w:rsidR="00EA1F2E" w:rsidRPr="0046176D" w:rsidRDefault="00EA1F2E" w:rsidP="00EA1F2E">
            <w:pPr>
              <w:rPr>
                <w:rFonts w:ascii="Arial" w:hAnsi="Arial" w:cs="Arial"/>
                <w:szCs w:val="20"/>
              </w:rPr>
            </w:pPr>
            <w:r w:rsidRPr="0046176D">
              <w:rPr>
                <w:rFonts w:ascii="Arial" w:hAnsi="Arial" w:cs="Arial"/>
                <w:szCs w:val="20"/>
              </w:rPr>
              <w:t>1.3520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92C42F" w14:textId="77777777" w:rsidR="00EA1F2E" w:rsidRPr="0046176D" w:rsidRDefault="00EA1F2E" w:rsidP="00EA1F2E">
            <w:pPr>
              <w:rPr>
                <w:rFonts w:ascii="Arial" w:hAnsi="Arial" w:cs="Arial"/>
                <w:szCs w:val="20"/>
              </w:rPr>
            </w:pPr>
            <w:r w:rsidRPr="0046176D">
              <w:rPr>
                <w:rFonts w:ascii="Arial" w:hAnsi="Arial" w:cs="Arial"/>
                <w:szCs w:val="20"/>
              </w:rPr>
              <w:t>1.4562</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7D1F5C" w14:textId="77777777" w:rsidR="00EA1F2E" w:rsidRPr="0046176D" w:rsidRDefault="00EA1F2E" w:rsidP="00EA1F2E">
            <w:pPr>
              <w:rPr>
                <w:rFonts w:ascii="Arial" w:hAnsi="Arial" w:cs="Arial"/>
                <w:szCs w:val="20"/>
              </w:rPr>
            </w:pPr>
            <w:r w:rsidRPr="0046176D">
              <w:rPr>
                <w:rFonts w:ascii="Arial" w:hAnsi="Arial" w:cs="Arial"/>
                <w:szCs w:val="20"/>
              </w:rPr>
              <w:t>0.0992</w:t>
            </w:r>
          </w:p>
        </w:tc>
      </w:tr>
      <w:tr w:rsidR="00EA1F2E" w:rsidRPr="0046176D" w14:paraId="115FF851"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AF7132" w14:textId="77777777" w:rsidR="00EA1F2E" w:rsidRPr="0046176D" w:rsidRDefault="00EA1F2E" w:rsidP="00EA1F2E">
            <w:pPr>
              <w:rPr>
                <w:rFonts w:ascii="Arial" w:hAnsi="Arial" w:cs="Arial"/>
                <w:szCs w:val="20"/>
              </w:rPr>
            </w:pPr>
            <w:r w:rsidRPr="0046176D">
              <w:rPr>
                <w:rFonts w:ascii="Arial" w:hAnsi="Arial" w:cs="Arial"/>
                <w:szCs w:val="20"/>
              </w:rPr>
              <w:t>Kinija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96799C" w14:textId="77777777" w:rsidR="00EA1F2E" w:rsidRPr="0046176D" w:rsidRDefault="00EA1F2E" w:rsidP="00EA1F2E">
            <w:pPr>
              <w:rPr>
                <w:rFonts w:ascii="Arial" w:hAnsi="Arial" w:cs="Arial"/>
                <w:szCs w:val="20"/>
              </w:rPr>
            </w:pPr>
            <w:r w:rsidRPr="0046176D">
              <w:rPr>
                <w:rFonts w:ascii="Arial" w:hAnsi="Arial" w:cs="Arial"/>
                <w:szCs w:val="20"/>
              </w:rPr>
              <w:t>0.8411</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C4259E"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E41755" w14:textId="77777777" w:rsidR="00EA1F2E" w:rsidRPr="0046176D" w:rsidRDefault="00EA1F2E" w:rsidP="00EA1F2E">
            <w:pPr>
              <w:rPr>
                <w:rFonts w:ascii="Arial" w:hAnsi="Arial" w:cs="Arial"/>
                <w:szCs w:val="20"/>
              </w:rPr>
            </w:pPr>
            <w:r w:rsidRPr="0046176D">
              <w:rPr>
                <w:rFonts w:ascii="Arial" w:hAnsi="Arial" w:cs="Arial"/>
                <w:szCs w:val="20"/>
              </w:rPr>
              <w:t>0.0992</w:t>
            </w:r>
          </w:p>
        </w:tc>
      </w:tr>
      <w:tr w:rsidR="00EA1F2E" w:rsidRPr="0046176D" w14:paraId="4EE8DC1D"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C5E623" w14:textId="77777777" w:rsidR="00EA1F2E" w:rsidRPr="0046176D" w:rsidRDefault="00EA1F2E" w:rsidP="00EA1F2E">
            <w:pPr>
              <w:rPr>
                <w:rFonts w:ascii="Arial" w:hAnsi="Arial" w:cs="Arial"/>
                <w:szCs w:val="20"/>
              </w:rPr>
            </w:pPr>
            <w:r w:rsidRPr="0046176D">
              <w:rPr>
                <w:rFonts w:ascii="Arial" w:hAnsi="Arial" w:cs="Arial"/>
                <w:szCs w:val="20"/>
              </w:rPr>
              <w:t>Kirgizija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1A94B9" w14:textId="77777777" w:rsidR="00EA1F2E" w:rsidRPr="0046176D" w:rsidRDefault="00EA1F2E" w:rsidP="00EA1F2E">
            <w:pPr>
              <w:rPr>
                <w:rFonts w:ascii="Arial" w:hAnsi="Arial" w:cs="Arial"/>
                <w:szCs w:val="20"/>
              </w:rPr>
            </w:pPr>
            <w:r w:rsidRPr="0046176D">
              <w:rPr>
                <w:rFonts w:ascii="Arial" w:hAnsi="Arial" w:cs="Arial"/>
                <w:szCs w:val="20"/>
              </w:rPr>
              <w:t>1.7238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8460A" w14:textId="77777777" w:rsidR="00EA1F2E" w:rsidRPr="0046176D" w:rsidRDefault="00EA1F2E" w:rsidP="00EA1F2E">
            <w:pPr>
              <w:rPr>
                <w:rFonts w:ascii="Arial" w:hAnsi="Arial" w:cs="Arial"/>
                <w:szCs w:val="20"/>
              </w:rPr>
            </w:pPr>
            <w:r w:rsidRPr="0046176D">
              <w:rPr>
                <w:rFonts w:ascii="Arial" w:hAnsi="Arial" w:cs="Arial"/>
                <w:szCs w:val="20"/>
              </w:rPr>
              <w:t>1.7238</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33B664" w14:textId="77777777" w:rsidR="00EA1F2E" w:rsidRPr="0046176D" w:rsidRDefault="00EA1F2E" w:rsidP="00EA1F2E">
            <w:pPr>
              <w:rPr>
                <w:rFonts w:ascii="Arial" w:hAnsi="Arial" w:cs="Arial"/>
                <w:szCs w:val="20"/>
              </w:rPr>
            </w:pPr>
            <w:r w:rsidRPr="0046176D">
              <w:rPr>
                <w:rFonts w:ascii="Arial" w:hAnsi="Arial" w:cs="Arial"/>
                <w:szCs w:val="20"/>
              </w:rPr>
              <w:t>1.7238</w:t>
            </w:r>
          </w:p>
        </w:tc>
      </w:tr>
      <w:tr w:rsidR="00EA1F2E" w:rsidRPr="0046176D" w14:paraId="1655AFDA"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5130CE" w14:textId="77777777" w:rsidR="00EA1F2E" w:rsidRPr="0046176D" w:rsidRDefault="00EA1F2E" w:rsidP="00EA1F2E">
            <w:pPr>
              <w:rPr>
                <w:rFonts w:ascii="Arial" w:hAnsi="Arial" w:cs="Arial"/>
                <w:szCs w:val="20"/>
              </w:rPr>
            </w:pPr>
            <w:r w:rsidRPr="0046176D">
              <w:rPr>
                <w:rFonts w:ascii="Arial" w:hAnsi="Arial" w:cs="Arial"/>
                <w:szCs w:val="20"/>
              </w:rPr>
              <w:t>Kolumbija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CA3ABD" w14:textId="77777777" w:rsidR="00EA1F2E" w:rsidRPr="0046176D" w:rsidRDefault="00EA1F2E" w:rsidP="00EA1F2E">
            <w:pPr>
              <w:rPr>
                <w:rFonts w:ascii="Arial" w:hAnsi="Arial" w:cs="Arial"/>
                <w:szCs w:val="20"/>
              </w:rPr>
            </w:pPr>
            <w:r w:rsidRPr="0046176D">
              <w:rPr>
                <w:rFonts w:ascii="Arial" w:hAnsi="Arial" w:cs="Arial"/>
                <w:szCs w:val="20"/>
              </w:rPr>
              <w:t>2.1479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3C075B"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F2E55C" w14:textId="77777777" w:rsidR="00EA1F2E" w:rsidRPr="0046176D" w:rsidRDefault="00EA1F2E" w:rsidP="00EA1F2E">
            <w:pPr>
              <w:rPr>
                <w:rFonts w:ascii="Arial" w:hAnsi="Arial" w:cs="Arial"/>
                <w:szCs w:val="20"/>
              </w:rPr>
            </w:pPr>
            <w:r w:rsidRPr="0046176D">
              <w:rPr>
                <w:rFonts w:ascii="Arial" w:hAnsi="Arial" w:cs="Arial"/>
                <w:szCs w:val="20"/>
              </w:rPr>
              <w:t>0.2537</w:t>
            </w:r>
          </w:p>
        </w:tc>
      </w:tr>
      <w:tr w:rsidR="00EA1F2E" w:rsidRPr="0046176D" w14:paraId="29EAFBDF"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47ED3B" w14:textId="77777777" w:rsidR="00EA1F2E" w:rsidRPr="0046176D" w:rsidRDefault="00EA1F2E" w:rsidP="00EA1F2E">
            <w:pPr>
              <w:rPr>
                <w:rFonts w:ascii="Arial" w:hAnsi="Arial" w:cs="Arial"/>
                <w:szCs w:val="20"/>
              </w:rPr>
            </w:pPr>
            <w:r w:rsidRPr="0046176D">
              <w:rPr>
                <w:rFonts w:ascii="Arial" w:hAnsi="Arial" w:cs="Arial"/>
                <w:szCs w:val="20"/>
              </w:rPr>
              <w:t>Kuba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64D4D2" w14:textId="77777777" w:rsidR="00EA1F2E" w:rsidRPr="0046176D" w:rsidRDefault="00EA1F2E" w:rsidP="00EA1F2E">
            <w:pPr>
              <w:rPr>
                <w:rFonts w:ascii="Arial" w:hAnsi="Arial" w:cs="Arial"/>
                <w:szCs w:val="20"/>
              </w:rPr>
            </w:pPr>
            <w:r w:rsidRPr="0046176D">
              <w:rPr>
                <w:rFonts w:ascii="Arial" w:hAnsi="Arial" w:cs="Arial"/>
                <w:szCs w:val="20"/>
              </w:rPr>
              <w:t>2.7108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4546FE"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C15BC9" w14:textId="77777777" w:rsidR="00EA1F2E" w:rsidRPr="0046176D" w:rsidRDefault="00EA1F2E" w:rsidP="00EA1F2E">
            <w:pPr>
              <w:rPr>
                <w:rFonts w:ascii="Arial" w:hAnsi="Arial" w:cs="Arial"/>
                <w:szCs w:val="20"/>
              </w:rPr>
            </w:pPr>
            <w:r w:rsidRPr="0046176D">
              <w:rPr>
                <w:rFonts w:ascii="Arial" w:hAnsi="Arial" w:cs="Arial"/>
                <w:szCs w:val="20"/>
              </w:rPr>
              <w:t>1.2650</w:t>
            </w:r>
          </w:p>
        </w:tc>
      </w:tr>
      <w:tr w:rsidR="00EA1F2E" w:rsidRPr="0046176D" w14:paraId="39560625"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CD6949" w14:textId="77777777" w:rsidR="00EA1F2E" w:rsidRPr="0046176D" w:rsidRDefault="00EA1F2E" w:rsidP="00EA1F2E">
            <w:pPr>
              <w:rPr>
                <w:rFonts w:ascii="Arial" w:hAnsi="Arial" w:cs="Arial"/>
                <w:szCs w:val="20"/>
              </w:rPr>
            </w:pPr>
            <w:r w:rsidRPr="0046176D">
              <w:rPr>
                <w:rFonts w:ascii="Arial" w:hAnsi="Arial" w:cs="Arial"/>
                <w:szCs w:val="20"/>
              </w:rPr>
              <w:t>Kuveitas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4CF61B" w14:textId="77777777" w:rsidR="00EA1F2E" w:rsidRPr="0046176D" w:rsidRDefault="00EA1F2E" w:rsidP="00EA1F2E">
            <w:pPr>
              <w:rPr>
                <w:rFonts w:ascii="Arial" w:hAnsi="Arial" w:cs="Arial"/>
                <w:szCs w:val="20"/>
              </w:rPr>
            </w:pPr>
            <w:r w:rsidRPr="0046176D">
              <w:rPr>
                <w:rFonts w:ascii="Arial" w:hAnsi="Arial" w:cs="Arial"/>
                <w:szCs w:val="20"/>
              </w:rPr>
              <w:t>2.4676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8A2275"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58A245" w14:textId="77777777" w:rsidR="00EA1F2E" w:rsidRPr="0046176D" w:rsidRDefault="00EA1F2E" w:rsidP="00EA1F2E">
            <w:pPr>
              <w:rPr>
                <w:rFonts w:ascii="Arial" w:hAnsi="Arial" w:cs="Arial"/>
                <w:szCs w:val="20"/>
              </w:rPr>
            </w:pPr>
            <w:r w:rsidRPr="0046176D">
              <w:rPr>
                <w:rFonts w:ascii="Arial" w:hAnsi="Arial" w:cs="Arial"/>
                <w:szCs w:val="20"/>
              </w:rPr>
              <w:t>0.6326</w:t>
            </w:r>
          </w:p>
        </w:tc>
      </w:tr>
      <w:tr w:rsidR="00EA1F2E" w:rsidRPr="0046176D" w14:paraId="0EC6FAB5"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369933" w14:textId="77777777" w:rsidR="00EA1F2E" w:rsidRPr="0046176D" w:rsidRDefault="00EA1F2E" w:rsidP="00EA1F2E">
            <w:pPr>
              <w:rPr>
                <w:rFonts w:ascii="Arial" w:hAnsi="Arial" w:cs="Arial"/>
                <w:szCs w:val="20"/>
              </w:rPr>
            </w:pPr>
            <w:r w:rsidRPr="0046176D">
              <w:rPr>
                <w:rFonts w:ascii="Arial" w:hAnsi="Arial" w:cs="Arial"/>
                <w:szCs w:val="20"/>
              </w:rPr>
              <w:t>Makedonija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A0189D" w14:textId="77777777" w:rsidR="00EA1F2E" w:rsidRPr="0046176D" w:rsidRDefault="00EA1F2E" w:rsidP="00EA1F2E">
            <w:pPr>
              <w:rPr>
                <w:rFonts w:ascii="Arial" w:hAnsi="Arial" w:cs="Arial"/>
                <w:szCs w:val="20"/>
              </w:rPr>
            </w:pPr>
            <w:r w:rsidRPr="0046176D">
              <w:rPr>
                <w:rFonts w:ascii="Arial" w:hAnsi="Arial" w:cs="Arial"/>
                <w:szCs w:val="20"/>
              </w:rPr>
              <w:t>1.0426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DD05C4" w14:textId="77777777" w:rsidR="00EA1F2E" w:rsidRPr="0046176D" w:rsidRDefault="00EA1F2E" w:rsidP="00EA1F2E">
            <w:pPr>
              <w:rPr>
                <w:rFonts w:ascii="Arial" w:hAnsi="Arial" w:cs="Arial"/>
                <w:szCs w:val="20"/>
              </w:rPr>
            </w:pPr>
            <w:r w:rsidRPr="0046176D">
              <w:rPr>
                <w:rFonts w:ascii="Arial" w:hAnsi="Arial" w:cs="Arial"/>
                <w:szCs w:val="20"/>
              </w:rPr>
              <w:t>0.5561</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31C06" w14:textId="77777777" w:rsidR="00EA1F2E" w:rsidRPr="0046176D" w:rsidRDefault="00EA1F2E" w:rsidP="00EA1F2E">
            <w:pPr>
              <w:rPr>
                <w:rFonts w:ascii="Arial" w:hAnsi="Arial" w:cs="Arial"/>
                <w:szCs w:val="20"/>
              </w:rPr>
            </w:pPr>
            <w:r w:rsidRPr="0046176D">
              <w:rPr>
                <w:rFonts w:ascii="Arial" w:hAnsi="Arial" w:cs="Arial"/>
                <w:szCs w:val="20"/>
              </w:rPr>
              <w:t>0.3684</w:t>
            </w:r>
          </w:p>
        </w:tc>
      </w:tr>
      <w:tr w:rsidR="00EA1F2E" w:rsidRPr="0046176D" w14:paraId="42FEB377"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8CB425" w14:textId="77777777" w:rsidR="00EA1F2E" w:rsidRPr="0046176D" w:rsidRDefault="00EA1F2E" w:rsidP="00EA1F2E">
            <w:pPr>
              <w:rPr>
                <w:rFonts w:ascii="Arial" w:hAnsi="Arial" w:cs="Arial"/>
                <w:szCs w:val="20"/>
              </w:rPr>
            </w:pPr>
            <w:r w:rsidRPr="0046176D">
              <w:rPr>
                <w:rFonts w:ascii="Arial" w:hAnsi="Arial" w:cs="Arial"/>
                <w:szCs w:val="20"/>
              </w:rPr>
              <w:t>Malaizija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E7A05E" w14:textId="77777777" w:rsidR="00EA1F2E" w:rsidRPr="0046176D" w:rsidRDefault="00EA1F2E" w:rsidP="00EA1F2E">
            <w:pPr>
              <w:rPr>
                <w:rFonts w:ascii="Arial" w:hAnsi="Arial" w:cs="Arial"/>
                <w:szCs w:val="20"/>
              </w:rPr>
            </w:pPr>
            <w:r w:rsidRPr="0046176D">
              <w:rPr>
                <w:rFonts w:ascii="Arial" w:hAnsi="Arial" w:cs="Arial"/>
                <w:szCs w:val="20"/>
              </w:rPr>
              <w:t>2.4676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002771"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F5FD2E" w14:textId="77777777" w:rsidR="00EA1F2E" w:rsidRPr="0046176D" w:rsidRDefault="00EA1F2E" w:rsidP="00EA1F2E">
            <w:pPr>
              <w:rPr>
                <w:rFonts w:ascii="Arial" w:hAnsi="Arial" w:cs="Arial"/>
                <w:szCs w:val="20"/>
              </w:rPr>
            </w:pPr>
            <w:r w:rsidRPr="0046176D">
              <w:rPr>
                <w:rFonts w:ascii="Arial" w:hAnsi="Arial" w:cs="Arial"/>
                <w:szCs w:val="20"/>
              </w:rPr>
              <w:t>1.9810</w:t>
            </w:r>
          </w:p>
        </w:tc>
      </w:tr>
      <w:tr w:rsidR="00EA1F2E" w:rsidRPr="0046176D" w14:paraId="0C822CAB"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37A955" w14:textId="77777777" w:rsidR="00EA1F2E" w:rsidRPr="0046176D" w:rsidRDefault="00EA1F2E" w:rsidP="00EA1F2E">
            <w:pPr>
              <w:rPr>
                <w:rFonts w:ascii="Arial" w:hAnsi="Arial" w:cs="Arial"/>
                <w:szCs w:val="20"/>
              </w:rPr>
            </w:pPr>
            <w:r w:rsidRPr="0046176D">
              <w:rPr>
                <w:rFonts w:ascii="Arial" w:hAnsi="Arial" w:cs="Arial"/>
                <w:szCs w:val="20"/>
              </w:rPr>
              <w:t>Maldyvai</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67F833" w14:textId="77777777" w:rsidR="00EA1F2E" w:rsidRPr="0046176D" w:rsidRDefault="00EA1F2E" w:rsidP="00EA1F2E">
            <w:pPr>
              <w:rPr>
                <w:rFonts w:ascii="Arial" w:hAnsi="Arial" w:cs="Arial"/>
                <w:szCs w:val="20"/>
              </w:rPr>
            </w:pPr>
            <w:r w:rsidRPr="0046176D">
              <w:rPr>
                <w:rFonts w:ascii="Arial" w:hAnsi="Arial" w:cs="Arial"/>
                <w:szCs w:val="20"/>
              </w:rPr>
              <w:t>2.7108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A97998"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AA977B" w14:textId="77777777" w:rsidR="00EA1F2E" w:rsidRPr="0046176D" w:rsidRDefault="00EA1F2E" w:rsidP="00EA1F2E">
            <w:pPr>
              <w:rPr>
                <w:rFonts w:ascii="Arial" w:hAnsi="Arial" w:cs="Arial"/>
                <w:szCs w:val="20"/>
              </w:rPr>
            </w:pPr>
            <w:r w:rsidRPr="0046176D">
              <w:rPr>
                <w:rFonts w:ascii="Arial" w:hAnsi="Arial" w:cs="Arial"/>
                <w:szCs w:val="20"/>
              </w:rPr>
              <w:t>0.5040</w:t>
            </w:r>
          </w:p>
        </w:tc>
      </w:tr>
      <w:tr w:rsidR="00EA1F2E" w:rsidRPr="0046176D" w14:paraId="1E038C8A"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F84D92" w14:textId="77777777" w:rsidR="00EA1F2E" w:rsidRPr="0046176D" w:rsidRDefault="00EA1F2E" w:rsidP="00EA1F2E">
            <w:pPr>
              <w:rPr>
                <w:rFonts w:ascii="Arial" w:hAnsi="Arial" w:cs="Arial"/>
                <w:szCs w:val="20"/>
              </w:rPr>
            </w:pPr>
            <w:r w:rsidRPr="0046176D">
              <w:rPr>
                <w:rFonts w:ascii="Arial" w:hAnsi="Arial" w:cs="Arial"/>
                <w:szCs w:val="20"/>
              </w:rPr>
              <w:t>Marokas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C4D5BE" w14:textId="77777777" w:rsidR="00EA1F2E" w:rsidRPr="0046176D" w:rsidRDefault="00EA1F2E" w:rsidP="00EA1F2E">
            <w:pPr>
              <w:rPr>
                <w:rFonts w:ascii="Arial" w:hAnsi="Arial" w:cs="Arial"/>
                <w:szCs w:val="20"/>
              </w:rPr>
            </w:pPr>
            <w:r w:rsidRPr="0046176D">
              <w:rPr>
                <w:rFonts w:ascii="Arial" w:hAnsi="Arial" w:cs="Arial"/>
                <w:szCs w:val="20"/>
              </w:rPr>
              <w:t>2.2430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48D607" w14:textId="77777777" w:rsidR="00EA1F2E" w:rsidRPr="0046176D" w:rsidRDefault="00EA1F2E" w:rsidP="00EA1F2E">
            <w:pPr>
              <w:rPr>
                <w:rFonts w:ascii="Arial" w:hAnsi="Arial" w:cs="Arial"/>
                <w:szCs w:val="20"/>
              </w:rPr>
            </w:pPr>
            <w:r w:rsidRPr="0046176D">
              <w:rPr>
                <w:rFonts w:ascii="Arial" w:hAnsi="Arial" w:cs="Arial"/>
                <w:szCs w:val="20"/>
              </w:rPr>
              <w:t>1.8768</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47BBFD" w14:textId="77777777" w:rsidR="00EA1F2E" w:rsidRPr="0046176D" w:rsidRDefault="00EA1F2E" w:rsidP="00EA1F2E">
            <w:pPr>
              <w:rPr>
                <w:rFonts w:ascii="Arial" w:hAnsi="Arial" w:cs="Arial"/>
                <w:szCs w:val="20"/>
              </w:rPr>
            </w:pPr>
            <w:r w:rsidRPr="0046176D">
              <w:rPr>
                <w:rFonts w:ascii="Arial" w:hAnsi="Arial" w:cs="Arial"/>
                <w:szCs w:val="20"/>
              </w:rPr>
              <w:t>0.5074</w:t>
            </w:r>
          </w:p>
        </w:tc>
      </w:tr>
      <w:tr w:rsidR="00EA1F2E" w:rsidRPr="0046176D" w14:paraId="60D42678"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334362" w14:textId="77777777" w:rsidR="00EA1F2E" w:rsidRPr="0046176D" w:rsidRDefault="00EA1F2E" w:rsidP="00EA1F2E">
            <w:pPr>
              <w:rPr>
                <w:rFonts w:ascii="Arial" w:hAnsi="Arial" w:cs="Arial"/>
                <w:szCs w:val="20"/>
              </w:rPr>
            </w:pPr>
            <w:r w:rsidRPr="0046176D">
              <w:rPr>
                <w:rFonts w:ascii="Arial" w:hAnsi="Arial" w:cs="Arial"/>
                <w:szCs w:val="20"/>
              </w:rPr>
              <w:t>Meksika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ACB164" w14:textId="77777777" w:rsidR="00EA1F2E" w:rsidRPr="0046176D" w:rsidRDefault="00EA1F2E" w:rsidP="00EA1F2E">
            <w:pPr>
              <w:rPr>
                <w:rFonts w:ascii="Arial" w:hAnsi="Arial" w:cs="Arial"/>
                <w:szCs w:val="20"/>
              </w:rPr>
            </w:pPr>
            <w:r w:rsidRPr="0046176D">
              <w:rPr>
                <w:rFonts w:ascii="Arial" w:hAnsi="Arial" w:cs="Arial"/>
                <w:szCs w:val="20"/>
              </w:rPr>
              <w:t>2.4016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1DF1F1" w14:textId="77777777" w:rsidR="00EA1F2E" w:rsidRPr="0046176D" w:rsidRDefault="00EA1F2E" w:rsidP="00EA1F2E">
            <w:pPr>
              <w:rPr>
                <w:rFonts w:ascii="Arial" w:hAnsi="Arial" w:cs="Arial"/>
                <w:szCs w:val="20"/>
              </w:rPr>
            </w:pPr>
            <w:r w:rsidRPr="0046176D">
              <w:rPr>
                <w:rFonts w:ascii="Arial" w:hAnsi="Arial" w:cs="Arial"/>
                <w:szCs w:val="20"/>
              </w:rPr>
              <w:t>2.4016</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76F43" w14:textId="77777777" w:rsidR="00EA1F2E" w:rsidRPr="0046176D" w:rsidRDefault="00EA1F2E" w:rsidP="00EA1F2E">
            <w:pPr>
              <w:rPr>
                <w:rFonts w:ascii="Arial" w:hAnsi="Arial" w:cs="Arial"/>
                <w:szCs w:val="20"/>
              </w:rPr>
            </w:pPr>
            <w:r w:rsidRPr="0046176D">
              <w:rPr>
                <w:rFonts w:ascii="Arial" w:hAnsi="Arial" w:cs="Arial"/>
                <w:szCs w:val="20"/>
              </w:rPr>
              <w:t>2.4016</w:t>
            </w:r>
          </w:p>
        </w:tc>
      </w:tr>
      <w:tr w:rsidR="00EA1F2E" w:rsidRPr="0046176D" w14:paraId="78888A73"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D4AE39" w14:textId="77777777" w:rsidR="00EA1F2E" w:rsidRPr="0046176D" w:rsidRDefault="00EA1F2E" w:rsidP="00EA1F2E">
            <w:pPr>
              <w:rPr>
                <w:rFonts w:ascii="Arial" w:hAnsi="Arial" w:cs="Arial"/>
                <w:szCs w:val="20"/>
              </w:rPr>
            </w:pPr>
            <w:r w:rsidRPr="0046176D">
              <w:rPr>
                <w:rFonts w:ascii="Arial" w:hAnsi="Arial" w:cs="Arial"/>
                <w:szCs w:val="20"/>
              </w:rPr>
              <w:t>Moldova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2C9860" w14:textId="77777777" w:rsidR="00EA1F2E" w:rsidRPr="0046176D" w:rsidRDefault="00EA1F2E" w:rsidP="00EA1F2E">
            <w:pPr>
              <w:rPr>
                <w:rFonts w:ascii="Arial" w:hAnsi="Arial" w:cs="Arial"/>
                <w:szCs w:val="20"/>
              </w:rPr>
            </w:pPr>
            <w:r w:rsidRPr="0046176D">
              <w:rPr>
                <w:rFonts w:ascii="Arial" w:hAnsi="Arial" w:cs="Arial"/>
                <w:szCs w:val="20"/>
              </w:rPr>
              <w:t>1.0983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E6248" w14:textId="77777777" w:rsidR="00EA1F2E" w:rsidRPr="0046176D" w:rsidRDefault="00EA1F2E" w:rsidP="00EA1F2E">
            <w:pPr>
              <w:rPr>
                <w:rFonts w:ascii="Arial" w:hAnsi="Arial" w:cs="Arial"/>
                <w:szCs w:val="20"/>
              </w:rPr>
            </w:pPr>
            <w:r w:rsidRPr="0046176D">
              <w:rPr>
                <w:rFonts w:ascii="Arial" w:hAnsi="Arial" w:cs="Arial"/>
                <w:szCs w:val="20"/>
              </w:rPr>
              <w:t>1.0739</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6D41F8" w14:textId="77777777" w:rsidR="00EA1F2E" w:rsidRPr="0046176D" w:rsidRDefault="00EA1F2E" w:rsidP="00EA1F2E">
            <w:pPr>
              <w:rPr>
                <w:rFonts w:ascii="Arial" w:hAnsi="Arial" w:cs="Arial"/>
                <w:szCs w:val="20"/>
              </w:rPr>
            </w:pPr>
            <w:r w:rsidRPr="0046176D">
              <w:rPr>
                <w:rFonts w:ascii="Arial" w:hAnsi="Arial" w:cs="Arial"/>
                <w:szCs w:val="20"/>
              </w:rPr>
              <w:t>0.1008</w:t>
            </w:r>
          </w:p>
        </w:tc>
      </w:tr>
      <w:tr w:rsidR="00EA1F2E" w:rsidRPr="0046176D" w14:paraId="0A3CAEBE"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34694C" w14:textId="77777777" w:rsidR="00EA1F2E" w:rsidRPr="0046176D" w:rsidRDefault="00EA1F2E" w:rsidP="00EA1F2E">
            <w:pPr>
              <w:rPr>
                <w:rFonts w:ascii="Arial" w:hAnsi="Arial" w:cs="Arial"/>
                <w:szCs w:val="20"/>
              </w:rPr>
            </w:pPr>
            <w:r w:rsidRPr="0046176D">
              <w:rPr>
                <w:rFonts w:ascii="Arial" w:hAnsi="Arial" w:cs="Arial"/>
                <w:szCs w:val="20"/>
              </w:rPr>
              <w:t>Pakistanas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B8447A" w14:textId="77777777" w:rsidR="00EA1F2E" w:rsidRPr="0046176D" w:rsidRDefault="00EA1F2E" w:rsidP="00EA1F2E">
            <w:pPr>
              <w:rPr>
                <w:rFonts w:ascii="Arial" w:hAnsi="Arial" w:cs="Arial"/>
                <w:szCs w:val="20"/>
              </w:rPr>
            </w:pPr>
            <w:r w:rsidRPr="0046176D">
              <w:rPr>
                <w:rFonts w:ascii="Arial" w:hAnsi="Arial" w:cs="Arial"/>
                <w:szCs w:val="20"/>
              </w:rPr>
              <w:t>1.3763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27DB2D" w14:textId="77777777" w:rsidR="00EA1F2E" w:rsidRPr="0046176D" w:rsidRDefault="00EA1F2E" w:rsidP="00EA1F2E">
            <w:pPr>
              <w:rPr>
                <w:rFonts w:ascii="Arial" w:hAnsi="Arial" w:cs="Arial"/>
                <w:szCs w:val="20"/>
              </w:rPr>
            </w:pPr>
            <w:r w:rsidRPr="0046176D">
              <w:rPr>
                <w:rFonts w:ascii="Arial" w:hAnsi="Arial" w:cs="Arial"/>
                <w:szCs w:val="20"/>
              </w:rPr>
              <w:t>1.9463</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104BE8" w14:textId="77777777" w:rsidR="00EA1F2E" w:rsidRPr="0046176D" w:rsidRDefault="00EA1F2E" w:rsidP="00EA1F2E">
            <w:pPr>
              <w:rPr>
                <w:rFonts w:ascii="Arial" w:hAnsi="Arial" w:cs="Arial"/>
                <w:szCs w:val="20"/>
              </w:rPr>
            </w:pPr>
            <w:r w:rsidRPr="0046176D">
              <w:rPr>
                <w:rFonts w:ascii="Arial" w:hAnsi="Arial" w:cs="Arial"/>
                <w:szCs w:val="20"/>
              </w:rPr>
              <w:t>0.3406</w:t>
            </w:r>
          </w:p>
        </w:tc>
      </w:tr>
      <w:tr w:rsidR="00EA1F2E" w:rsidRPr="0046176D" w14:paraId="24E5A79E"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086FFC" w14:textId="77777777" w:rsidR="00EA1F2E" w:rsidRPr="0046176D" w:rsidRDefault="00EA1F2E" w:rsidP="00EA1F2E">
            <w:pPr>
              <w:rPr>
                <w:rFonts w:ascii="Arial" w:hAnsi="Arial" w:cs="Arial"/>
                <w:szCs w:val="20"/>
              </w:rPr>
            </w:pPr>
            <w:r w:rsidRPr="0046176D">
              <w:rPr>
                <w:rFonts w:ascii="Arial" w:hAnsi="Arial" w:cs="Arial"/>
                <w:szCs w:val="20"/>
              </w:rPr>
              <w:t>Paragvajus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BD02E5" w14:textId="77777777" w:rsidR="00EA1F2E" w:rsidRPr="0046176D" w:rsidRDefault="00EA1F2E" w:rsidP="00EA1F2E">
            <w:pPr>
              <w:rPr>
                <w:rFonts w:ascii="Arial" w:hAnsi="Arial" w:cs="Arial"/>
                <w:szCs w:val="20"/>
              </w:rPr>
            </w:pPr>
            <w:r w:rsidRPr="0046176D">
              <w:rPr>
                <w:rFonts w:ascii="Arial" w:hAnsi="Arial" w:cs="Arial"/>
                <w:szCs w:val="20"/>
              </w:rPr>
              <w:t>2.7421</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24D7B1"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738C9A" w14:textId="77777777" w:rsidR="00EA1F2E" w:rsidRPr="0046176D" w:rsidRDefault="00EA1F2E" w:rsidP="00EA1F2E">
            <w:pPr>
              <w:rPr>
                <w:rFonts w:ascii="Arial" w:hAnsi="Arial" w:cs="Arial"/>
                <w:szCs w:val="20"/>
              </w:rPr>
            </w:pPr>
            <w:r w:rsidRPr="0046176D">
              <w:rPr>
                <w:rFonts w:ascii="Arial" w:hAnsi="Arial" w:cs="Arial"/>
                <w:szCs w:val="20"/>
              </w:rPr>
              <w:t>0.2260</w:t>
            </w:r>
          </w:p>
        </w:tc>
      </w:tr>
      <w:tr w:rsidR="00EA1F2E" w:rsidRPr="0046176D" w14:paraId="7FBE3E5C"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5C30AB" w14:textId="77777777" w:rsidR="00EA1F2E" w:rsidRPr="0046176D" w:rsidRDefault="00EA1F2E" w:rsidP="00EA1F2E">
            <w:pPr>
              <w:rPr>
                <w:rFonts w:ascii="Arial" w:hAnsi="Arial" w:cs="Arial"/>
                <w:szCs w:val="20"/>
              </w:rPr>
            </w:pPr>
            <w:r w:rsidRPr="0046176D">
              <w:rPr>
                <w:rFonts w:ascii="Arial" w:hAnsi="Arial" w:cs="Arial"/>
                <w:szCs w:val="20"/>
              </w:rPr>
              <w:t>Peru</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3C28D" w14:textId="77777777" w:rsidR="00EA1F2E" w:rsidRPr="0046176D" w:rsidRDefault="00EA1F2E" w:rsidP="00EA1F2E">
            <w:pPr>
              <w:rPr>
                <w:rFonts w:ascii="Arial" w:hAnsi="Arial" w:cs="Arial"/>
                <w:szCs w:val="20"/>
              </w:rPr>
            </w:pPr>
            <w:r w:rsidRPr="0046176D">
              <w:rPr>
                <w:rFonts w:ascii="Arial" w:hAnsi="Arial" w:cs="Arial"/>
                <w:szCs w:val="20"/>
              </w:rPr>
              <w:t>3.1070</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0B5810"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E4A89" w14:textId="77777777" w:rsidR="00EA1F2E" w:rsidRPr="0046176D" w:rsidRDefault="00EA1F2E" w:rsidP="00EA1F2E">
            <w:pPr>
              <w:rPr>
                <w:rFonts w:ascii="Arial" w:hAnsi="Arial" w:cs="Arial"/>
                <w:szCs w:val="20"/>
              </w:rPr>
            </w:pPr>
            <w:r w:rsidRPr="0046176D">
              <w:rPr>
                <w:rFonts w:ascii="Arial" w:hAnsi="Arial" w:cs="Arial"/>
                <w:szCs w:val="20"/>
              </w:rPr>
              <w:t>0.3897</w:t>
            </w:r>
          </w:p>
        </w:tc>
      </w:tr>
      <w:tr w:rsidR="00EA1F2E" w:rsidRPr="0046176D" w14:paraId="1E3E90B8"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6B5266" w14:textId="77777777" w:rsidR="00EA1F2E" w:rsidRPr="0046176D" w:rsidRDefault="00EA1F2E" w:rsidP="00EA1F2E">
            <w:pPr>
              <w:rPr>
                <w:rFonts w:ascii="Arial" w:hAnsi="Arial" w:cs="Arial"/>
                <w:szCs w:val="20"/>
              </w:rPr>
            </w:pPr>
            <w:r w:rsidRPr="0046176D">
              <w:rPr>
                <w:rFonts w:ascii="Arial" w:hAnsi="Arial" w:cs="Arial"/>
                <w:szCs w:val="20"/>
              </w:rPr>
              <w:t>Pietų Korėja </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44DA02" w14:textId="77777777" w:rsidR="00EA1F2E" w:rsidRPr="0046176D" w:rsidRDefault="00EA1F2E" w:rsidP="00EA1F2E">
            <w:pPr>
              <w:rPr>
                <w:rFonts w:ascii="Arial" w:hAnsi="Arial" w:cs="Arial"/>
                <w:szCs w:val="20"/>
              </w:rPr>
            </w:pPr>
            <w:r w:rsidRPr="0046176D">
              <w:rPr>
                <w:rFonts w:ascii="Arial" w:hAnsi="Arial" w:cs="Arial"/>
                <w:szCs w:val="20"/>
              </w:rPr>
              <w:t>2.3772</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6C7F75" w14:textId="77777777" w:rsidR="00EA1F2E" w:rsidRPr="0046176D" w:rsidRDefault="00EA1F2E" w:rsidP="00EA1F2E">
            <w:pPr>
              <w:rPr>
                <w:rFonts w:ascii="Arial" w:hAnsi="Arial" w:cs="Arial"/>
                <w:szCs w:val="20"/>
              </w:rPr>
            </w:pPr>
            <w:r w:rsidRPr="0046176D">
              <w:rPr>
                <w:rFonts w:ascii="Arial" w:hAnsi="Arial" w:cs="Arial"/>
                <w:szCs w:val="20"/>
              </w:rPr>
              <w:t>1.8768</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626162" w14:textId="77777777" w:rsidR="00EA1F2E" w:rsidRPr="0046176D" w:rsidRDefault="00EA1F2E" w:rsidP="00EA1F2E">
            <w:pPr>
              <w:rPr>
                <w:rFonts w:ascii="Arial" w:hAnsi="Arial" w:cs="Arial"/>
                <w:szCs w:val="20"/>
              </w:rPr>
            </w:pPr>
            <w:r w:rsidRPr="0046176D">
              <w:rPr>
                <w:rFonts w:ascii="Arial" w:hAnsi="Arial" w:cs="Arial"/>
                <w:szCs w:val="20"/>
              </w:rPr>
              <w:t>1.8768</w:t>
            </w:r>
          </w:p>
        </w:tc>
      </w:tr>
      <w:tr w:rsidR="00EA1F2E" w:rsidRPr="0046176D" w14:paraId="429943B3"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2AB73" w14:textId="77777777" w:rsidR="00EA1F2E" w:rsidRPr="0046176D" w:rsidRDefault="00EA1F2E" w:rsidP="00EA1F2E">
            <w:pPr>
              <w:rPr>
                <w:rFonts w:ascii="Arial" w:hAnsi="Arial" w:cs="Arial"/>
                <w:szCs w:val="20"/>
              </w:rPr>
            </w:pPr>
            <w:r w:rsidRPr="0046176D">
              <w:rPr>
                <w:rFonts w:ascii="Arial" w:hAnsi="Arial" w:cs="Arial"/>
                <w:szCs w:val="20"/>
              </w:rPr>
              <w:t>Rusija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B834FD" w14:textId="77777777" w:rsidR="00EA1F2E" w:rsidRPr="0046176D" w:rsidRDefault="00EA1F2E" w:rsidP="00EA1F2E">
            <w:pPr>
              <w:rPr>
                <w:rFonts w:ascii="Arial" w:hAnsi="Arial" w:cs="Arial"/>
                <w:szCs w:val="20"/>
              </w:rPr>
            </w:pPr>
            <w:r w:rsidRPr="0046176D">
              <w:rPr>
                <w:rFonts w:ascii="Arial" w:hAnsi="Arial" w:cs="Arial"/>
                <w:szCs w:val="20"/>
              </w:rPr>
              <w:t>1.5292</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D5C26D" w14:textId="77777777" w:rsidR="00EA1F2E" w:rsidRPr="0046176D" w:rsidRDefault="00EA1F2E" w:rsidP="00EA1F2E">
            <w:pPr>
              <w:rPr>
                <w:rFonts w:ascii="Arial" w:hAnsi="Arial" w:cs="Arial"/>
                <w:szCs w:val="20"/>
              </w:rPr>
            </w:pPr>
            <w:r w:rsidRPr="0046176D">
              <w:rPr>
                <w:rFonts w:ascii="Arial" w:hAnsi="Arial" w:cs="Arial"/>
                <w:szCs w:val="20"/>
              </w:rPr>
              <w:t>1.0149</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909462" w14:textId="77777777" w:rsidR="00EA1F2E" w:rsidRPr="0046176D" w:rsidRDefault="00EA1F2E" w:rsidP="00EA1F2E">
            <w:pPr>
              <w:rPr>
                <w:rFonts w:ascii="Arial" w:hAnsi="Arial" w:cs="Arial"/>
                <w:szCs w:val="20"/>
              </w:rPr>
            </w:pPr>
            <w:r w:rsidRPr="0046176D">
              <w:rPr>
                <w:rFonts w:ascii="Arial" w:hAnsi="Arial" w:cs="Arial"/>
                <w:szCs w:val="20"/>
              </w:rPr>
              <w:t>0.2086</w:t>
            </w:r>
          </w:p>
        </w:tc>
      </w:tr>
      <w:tr w:rsidR="00EA1F2E" w:rsidRPr="0046176D" w14:paraId="2A07A8C8"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C70A8A" w14:textId="77777777" w:rsidR="00EA1F2E" w:rsidRPr="0046176D" w:rsidRDefault="00EA1F2E" w:rsidP="00EA1F2E">
            <w:pPr>
              <w:rPr>
                <w:rFonts w:ascii="Arial" w:hAnsi="Arial" w:cs="Arial"/>
                <w:szCs w:val="20"/>
              </w:rPr>
            </w:pPr>
            <w:r w:rsidRPr="0046176D">
              <w:rPr>
                <w:rFonts w:ascii="Arial" w:hAnsi="Arial" w:cs="Arial"/>
                <w:szCs w:val="20"/>
              </w:rPr>
              <w:t xml:space="preserve">Serbija </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EC01CF" w14:textId="77777777" w:rsidR="00EA1F2E" w:rsidRPr="0046176D" w:rsidRDefault="00EA1F2E" w:rsidP="00EA1F2E">
            <w:pPr>
              <w:rPr>
                <w:rFonts w:ascii="Arial" w:hAnsi="Arial" w:cs="Arial"/>
                <w:szCs w:val="20"/>
              </w:rPr>
            </w:pPr>
            <w:r w:rsidRPr="0046176D">
              <w:rPr>
                <w:rFonts w:ascii="Arial" w:hAnsi="Arial" w:cs="Arial"/>
                <w:szCs w:val="20"/>
              </w:rPr>
              <w:t>1.0426</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0E4C72" w14:textId="77777777" w:rsidR="00EA1F2E" w:rsidRPr="0046176D" w:rsidRDefault="00EA1F2E" w:rsidP="00EA1F2E">
            <w:pPr>
              <w:rPr>
                <w:rFonts w:ascii="Arial" w:hAnsi="Arial" w:cs="Arial"/>
                <w:szCs w:val="20"/>
              </w:rPr>
            </w:pPr>
            <w:r w:rsidRPr="0046176D">
              <w:rPr>
                <w:rFonts w:ascii="Arial" w:hAnsi="Arial" w:cs="Arial"/>
                <w:szCs w:val="20"/>
              </w:rPr>
              <w:t>1.4562</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97A0FB" w14:textId="77777777" w:rsidR="00EA1F2E" w:rsidRPr="0046176D" w:rsidRDefault="00EA1F2E" w:rsidP="00EA1F2E">
            <w:pPr>
              <w:rPr>
                <w:rFonts w:ascii="Arial" w:hAnsi="Arial" w:cs="Arial"/>
                <w:szCs w:val="20"/>
              </w:rPr>
            </w:pPr>
            <w:r w:rsidRPr="0046176D">
              <w:rPr>
                <w:rFonts w:ascii="Arial" w:hAnsi="Arial" w:cs="Arial"/>
                <w:szCs w:val="20"/>
              </w:rPr>
              <w:t>0.1773</w:t>
            </w:r>
          </w:p>
        </w:tc>
      </w:tr>
      <w:tr w:rsidR="00EA1F2E" w:rsidRPr="0046176D" w14:paraId="0F7D96B0"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E2D435" w14:textId="77777777" w:rsidR="00EA1F2E" w:rsidRPr="0046176D" w:rsidRDefault="00EA1F2E" w:rsidP="00EA1F2E">
            <w:pPr>
              <w:rPr>
                <w:rFonts w:ascii="Arial" w:hAnsi="Arial" w:cs="Arial"/>
                <w:szCs w:val="20"/>
              </w:rPr>
            </w:pPr>
            <w:r w:rsidRPr="0046176D">
              <w:rPr>
                <w:rFonts w:ascii="Arial" w:hAnsi="Arial" w:cs="Arial"/>
                <w:szCs w:val="20"/>
              </w:rPr>
              <w:t>Singapūras </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F396AC" w14:textId="77777777" w:rsidR="00EA1F2E" w:rsidRPr="0046176D" w:rsidRDefault="00EA1F2E" w:rsidP="00EA1F2E">
            <w:pPr>
              <w:rPr>
                <w:rFonts w:ascii="Arial" w:hAnsi="Arial" w:cs="Arial"/>
                <w:szCs w:val="20"/>
              </w:rPr>
            </w:pPr>
            <w:r w:rsidRPr="0046176D">
              <w:rPr>
                <w:rFonts w:ascii="Arial" w:hAnsi="Arial" w:cs="Arial"/>
                <w:szCs w:val="20"/>
              </w:rPr>
              <w:t>1.3589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E81EC6"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F17E0E" w14:textId="77777777" w:rsidR="00EA1F2E" w:rsidRPr="0046176D" w:rsidRDefault="00EA1F2E" w:rsidP="00EA1F2E">
            <w:pPr>
              <w:rPr>
                <w:rFonts w:ascii="Arial" w:hAnsi="Arial" w:cs="Arial"/>
                <w:szCs w:val="20"/>
              </w:rPr>
            </w:pPr>
            <w:r w:rsidRPr="0046176D">
              <w:rPr>
                <w:rFonts w:ascii="Arial" w:hAnsi="Arial" w:cs="Arial"/>
                <w:szCs w:val="20"/>
              </w:rPr>
              <w:t>1.3588</w:t>
            </w:r>
          </w:p>
        </w:tc>
      </w:tr>
      <w:tr w:rsidR="00EA1F2E" w:rsidRPr="0046176D" w14:paraId="2816C42D"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0A88DF" w14:textId="77777777" w:rsidR="00EA1F2E" w:rsidRPr="0046176D" w:rsidRDefault="00EA1F2E" w:rsidP="00EA1F2E">
            <w:pPr>
              <w:rPr>
                <w:rFonts w:ascii="Arial" w:hAnsi="Arial" w:cs="Arial"/>
                <w:szCs w:val="20"/>
              </w:rPr>
            </w:pPr>
            <w:r w:rsidRPr="0046176D">
              <w:rPr>
                <w:rFonts w:ascii="Arial" w:hAnsi="Arial" w:cs="Arial"/>
                <w:szCs w:val="20"/>
              </w:rPr>
              <w:t>Šveicarija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31AFED" w14:textId="77777777" w:rsidR="00EA1F2E" w:rsidRPr="0046176D" w:rsidRDefault="00EA1F2E" w:rsidP="00EA1F2E">
            <w:pPr>
              <w:rPr>
                <w:rFonts w:ascii="Arial" w:hAnsi="Arial" w:cs="Arial"/>
                <w:szCs w:val="20"/>
              </w:rPr>
            </w:pPr>
            <w:r w:rsidRPr="0046176D">
              <w:rPr>
                <w:rFonts w:ascii="Arial" w:hAnsi="Arial" w:cs="Arial"/>
                <w:szCs w:val="20"/>
              </w:rPr>
              <w:t>0.6082</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36D392" w14:textId="77777777" w:rsidR="00EA1F2E" w:rsidRPr="0046176D" w:rsidRDefault="00EA1F2E" w:rsidP="00EA1F2E">
            <w:pPr>
              <w:rPr>
                <w:rFonts w:ascii="Arial" w:hAnsi="Arial" w:cs="Arial"/>
                <w:szCs w:val="20"/>
              </w:rPr>
            </w:pPr>
            <w:r w:rsidRPr="0046176D">
              <w:rPr>
                <w:rFonts w:ascii="Arial" w:hAnsi="Arial" w:cs="Arial"/>
                <w:szCs w:val="20"/>
              </w:rPr>
              <w:t>1.0739</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5F2B8E" w14:textId="77777777" w:rsidR="00EA1F2E" w:rsidRPr="0046176D" w:rsidRDefault="00EA1F2E" w:rsidP="00EA1F2E">
            <w:pPr>
              <w:rPr>
                <w:rFonts w:ascii="Arial" w:hAnsi="Arial" w:cs="Arial"/>
                <w:szCs w:val="20"/>
              </w:rPr>
            </w:pPr>
            <w:r w:rsidRPr="0046176D">
              <w:rPr>
                <w:rFonts w:ascii="Arial" w:hAnsi="Arial" w:cs="Arial"/>
                <w:szCs w:val="20"/>
              </w:rPr>
              <w:t>0.1287</w:t>
            </w:r>
          </w:p>
        </w:tc>
      </w:tr>
      <w:tr w:rsidR="00EA1F2E" w:rsidRPr="0046176D" w14:paraId="436CBE29"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70AF31" w14:textId="77777777" w:rsidR="00EA1F2E" w:rsidRPr="0046176D" w:rsidRDefault="00EA1F2E" w:rsidP="00EA1F2E">
            <w:pPr>
              <w:rPr>
                <w:rFonts w:ascii="Arial" w:hAnsi="Arial" w:cs="Arial"/>
                <w:szCs w:val="20"/>
              </w:rPr>
            </w:pPr>
            <w:r w:rsidRPr="0046176D">
              <w:rPr>
                <w:rFonts w:ascii="Arial" w:hAnsi="Arial" w:cs="Arial"/>
                <w:szCs w:val="20"/>
              </w:rPr>
              <w:t>Tadžikija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FDB128" w14:textId="77777777" w:rsidR="00EA1F2E" w:rsidRPr="0046176D" w:rsidRDefault="00EA1F2E" w:rsidP="00EA1F2E">
            <w:pPr>
              <w:rPr>
                <w:rFonts w:ascii="Arial" w:hAnsi="Arial" w:cs="Arial"/>
                <w:szCs w:val="20"/>
              </w:rPr>
            </w:pPr>
            <w:r w:rsidRPr="0046176D">
              <w:rPr>
                <w:rFonts w:ascii="Arial" w:hAnsi="Arial" w:cs="Arial"/>
                <w:szCs w:val="20"/>
              </w:rPr>
              <w:t>2.4155</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823ADF" w14:textId="77777777" w:rsidR="00EA1F2E" w:rsidRPr="0046176D" w:rsidRDefault="00EA1F2E" w:rsidP="00EA1F2E">
            <w:pPr>
              <w:rPr>
                <w:rFonts w:ascii="Arial" w:hAnsi="Arial" w:cs="Arial"/>
                <w:szCs w:val="20"/>
              </w:rPr>
            </w:pPr>
            <w:r w:rsidRPr="0046176D">
              <w:rPr>
                <w:rFonts w:ascii="Arial" w:hAnsi="Arial" w:cs="Arial"/>
                <w:szCs w:val="20"/>
              </w:rPr>
              <w:t>1.4562</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197A11" w14:textId="77777777" w:rsidR="00EA1F2E" w:rsidRPr="0046176D" w:rsidRDefault="00EA1F2E" w:rsidP="00EA1F2E">
            <w:pPr>
              <w:rPr>
                <w:rFonts w:ascii="Arial" w:hAnsi="Arial" w:cs="Arial"/>
                <w:szCs w:val="20"/>
              </w:rPr>
            </w:pPr>
            <w:r w:rsidRPr="0046176D">
              <w:rPr>
                <w:rFonts w:ascii="Arial" w:hAnsi="Arial" w:cs="Arial"/>
                <w:szCs w:val="20"/>
              </w:rPr>
              <w:t>0.1773</w:t>
            </w:r>
          </w:p>
        </w:tc>
      </w:tr>
      <w:tr w:rsidR="00EA1F2E" w:rsidRPr="0046176D" w14:paraId="679EAF09"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C7F885" w14:textId="77777777" w:rsidR="00EA1F2E" w:rsidRPr="0046176D" w:rsidRDefault="00EA1F2E" w:rsidP="00EA1F2E">
            <w:pPr>
              <w:rPr>
                <w:rFonts w:ascii="Arial" w:hAnsi="Arial" w:cs="Arial"/>
                <w:szCs w:val="20"/>
              </w:rPr>
            </w:pPr>
            <w:r w:rsidRPr="0046176D">
              <w:rPr>
                <w:rFonts w:ascii="Arial" w:hAnsi="Arial" w:cs="Arial"/>
                <w:szCs w:val="20"/>
              </w:rPr>
              <w:t>Tailandas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95E70D" w14:textId="77777777" w:rsidR="00EA1F2E" w:rsidRPr="0046176D" w:rsidRDefault="00EA1F2E" w:rsidP="00EA1F2E">
            <w:pPr>
              <w:rPr>
                <w:rFonts w:ascii="Arial" w:hAnsi="Arial" w:cs="Arial"/>
                <w:szCs w:val="20"/>
              </w:rPr>
            </w:pPr>
            <w:r w:rsidRPr="0046176D">
              <w:rPr>
                <w:rFonts w:ascii="Arial" w:hAnsi="Arial" w:cs="Arial"/>
                <w:szCs w:val="20"/>
              </w:rPr>
              <w:t>2.0575</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CDA44F" w14:textId="77777777" w:rsidR="00EA1F2E" w:rsidRPr="0046176D" w:rsidRDefault="00EA1F2E" w:rsidP="00EA1F2E">
            <w:pPr>
              <w:rPr>
                <w:rFonts w:ascii="Arial" w:hAnsi="Arial" w:cs="Arial"/>
                <w:szCs w:val="20"/>
              </w:rPr>
            </w:pPr>
            <w:r w:rsidRPr="0046176D">
              <w:rPr>
                <w:rFonts w:ascii="Arial" w:hAnsi="Arial" w:cs="Arial"/>
                <w:szCs w:val="20"/>
              </w:rPr>
              <w:t>2.9402</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52238" w14:textId="77777777" w:rsidR="00EA1F2E" w:rsidRPr="0046176D" w:rsidRDefault="00EA1F2E" w:rsidP="00EA1F2E">
            <w:pPr>
              <w:rPr>
                <w:rFonts w:ascii="Arial" w:hAnsi="Arial" w:cs="Arial"/>
                <w:szCs w:val="20"/>
              </w:rPr>
            </w:pPr>
            <w:r w:rsidRPr="0046176D">
              <w:rPr>
                <w:rFonts w:ascii="Arial" w:hAnsi="Arial" w:cs="Arial"/>
                <w:szCs w:val="20"/>
              </w:rPr>
              <w:t>0.4345</w:t>
            </w:r>
          </w:p>
        </w:tc>
      </w:tr>
      <w:tr w:rsidR="00EA1F2E" w:rsidRPr="0046176D" w14:paraId="607AA1CE"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ADD8D7" w14:textId="77777777" w:rsidR="00EA1F2E" w:rsidRPr="0046176D" w:rsidRDefault="00EA1F2E" w:rsidP="00EA1F2E">
            <w:pPr>
              <w:rPr>
                <w:rFonts w:ascii="Arial" w:hAnsi="Arial" w:cs="Arial"/>
                <w:szCs w:val="20"/>
              </w:rPr>
            </w:pPr>
            <w:r w:rsidRPr="0046176D">
              <w:rPr>
                <w:rFonts w:ascii="Arial" w:hAnsi="Arial" w:cs="Arial"/>
                <w:szCs w:val="20"/>
              </w:rPr>
              <w:t>Tunisas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49184" w14:textId="77777777" w:rsidR="00EA1F2E" w:rsidRPr="0046176D" w:rsidRDefault="00EA1F2E" w:rsidP="00EA1F2E">
            <w:pPr>
              <w:rPr>
                <w:rFonts w:ascii="Arial" w:hAnsi="Arial" w:cs="Arial"/>
                <w:szCs w:val="20"/>
              </w:rPr>
            </w:pPr>
            <w:r w:rsidRPr="0046176D">
              <w:rPr>
                <w:rFonts w:ascii="Arial" w:hAnsi="Arial" w:cs="Arial"/>
                <w:szCs w:val="20"/>
              </w:rPr>
              <w:t>2.2348</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2F2D87" w14:textId="77777777" w:rsidR="00EA1F2E" w:rsidRPr="0046176D" w:rsidRDefault="00EA1F2E" w:rsidP="00EA1F2E">
            <w:pPr>
              <w:rPr>
                <w:rFonts w:ascii="Arial" w:hAnsi="Arial" w:cs="Arial"/>
                <w:szCs w:val="20"/>
              </w:rPr>
            </w:pPr>
            <w:r w:rsidRPr="0046176D">
              <w:rPr>
                <w:rFonts w:ascii="Arial" w:hAnsi="Arial" w:cs="Arial"/>
                <w:szCs w:val="20"/>
              </w:rPr>
              <w:t>1.9810</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F24CD6" w14:textId="77777777" w:rsidR="00EA1F2E" w:rsidRPr="0046176D" w:rsidRDefault="00EA1F2E" w:rsidP="00EA1F2E">
            <w:pPr>
              <w:rPr>
                <w:rFonts w:ascii="Arial" w:hAnsi="Arial" w:cs="Arial"/>
                <w:szCs w:val="20"/>
              </w:rPr>
            </w:pPr>
            <w:r w:rsidRPr="0046176D">
              <w:rPr>
                <w:rFonts w:ascii="Arial" w:hAnsi="Arial" w:cs="Arial"/>
                <w:szCs w:val="20"/>
              </w:rPr>
              <w:t>0.3198</w:t>
            </w:r>
          </w:p>
        </w:tc>
      </w:tr>
      <w:tr w:rsidR="00EA1F2E" w:rsidRPr="0046176D" w14:paraId="29133692"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9E439C" w14:textId="77777777" w:rsidR="00EA1F2E" w:rsidRPr="0046176D" w:rsidRDefault="00EA1F2E" w:rsidP="00EA1F2E">
            <w:pPr>
              <w:rPr>
                <w:rFonts w:ascii="Arial" w:hAnsi="Arial" w:cs="Arial"/>
                <w:szCs w:val="20"/>
              </w:rPr>
            </w:pPr>
            <w:r w:rsidRPr="0046176D">
              <w:rPr>
                <w:rFonts w:ascii="Arial" w:hAnsi="Arial" w:cs="Arial"/>
                <w:szCs w:val="20"/>
              </w:rPr>
              <w:t>Turkija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4A777" w14:textId="77777777" w:rsidR="00EA1F2E" w:rsidRPr="0046176D" w:rsidRDefault="00EA1F2E" w:rsidP="00EA1F2E">
            <w:pPr>
              <w:rPr>
                <w:rFonts w:ascii="Arial" w:hAnsi="Arial" w:cs="Arial"/>
                <w:szCs w:val="20"/>
              </w:rPr>
            </w:pPr>
            <w:r w:rsidRPr="0046176D">
              <w:rPr>
                <w:rFonts w:ascii="Arial" w:hAnsi="Arial" w:cs="Arial"/>
                <w:szCs w:val="20"/>
              </w:rPr>
              <w:t>1.0149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E95A5F" w14:textId="77777777" w:rsidR="00EA1F2E" w:rsidRPr="0046176D" w:rsidRDefault="00EA1F2E" w:rsidP="00EA1F2E">
            <w:pPr>
              <w:rPr>
                <w:rFonts w:ascii="Arial" w:hAnsi="Arial" w:cs="Arial"/>
                <w:szCs w:val="20"/>
              </w:rPr>
            </w:pPr>
            <w:r w:rsidRPr="0046176D">
              <w:rPr>
                <w:rFonts w:ascii="Arial" w:hAnsi="Arial" w:cs="Arial"/>
                <w:szCs w:val="20"/>
              </w:rPr>
              <w:t>0.5561</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3CB5B1" w14:textId="77777777" w:rsidR="00EA1F2E" w:rsidRPr="0046176D" w:rsidRDefault="00EA1F2E" w:rsidP="00EA1F2E">
            <w:pPr>
              <w:rPr>
                <w:rFonts w:ascii="Arial" w:hAnsi="Arial" w:cs="Arial"/>
                <w:szCs w:val="20"/>
              </w:rPr>
            </w:pPr>
            <w:r w:rsidRPr="0046176D">
              <w:rPr>
                <w:rFonts w:ascii="Arial" w:hAnsi="Arial" w:cs="Arial"/>
                <w:szCs w:val="20"/>
              </w:rPr>
              <w:t>0.5560</w:t>
            </w:r>
          </w:p>
        </w:tc>
      </w:tr>
      <w:tr w:rsidR="00EA1F2E" w:rsidRPr="0046176D" w14:paraId="03BFA9F3"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214ED6" w14:textId="77777777" w:rsidR="00EA1F2E" w:rsidRPr="0046176D" w:rsidRDefault="00EA1F2E" w:rsidP="00EA1F2E">
            <w:pPr>
              <w:rPr>
                <w:rFonts w:ascii="Arial" w:hAnsi="Arial" w:cs="Arial"/>
                <w:szCs w:val="20"/>
              </w:rPr>
            </w:pPr>
            <w:r w:rsidRPr="0046176D">
              <w:rPr>
                <w:rFonts w:ascii="Arial" w:hAnsi="Arial" w:cs="Arial"/>
                <w:szCs w:val="20"/>
              </w:rPr>
              <w:t>Turkmėnija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DA52BD" w14:textId="77777777" w:rsidR="00EA1F2E" w:rsidRPr="0046176D" w:rsidRDefault="00EA1F2E" w:rsidP="00EA1F2E">
            <w:pPr>
              <w:rPr>
                <w:rFonts w:ascii="Arial" w:hAnsi="Arial" w:cs="Arial"/>
                <w:szCs w:val="20"/>
              </w:rPr>
            </w:pPr>
            <w:r w:rsidRPr="0046176D">
              <w:rPr>
                <w:rFonts w:ascii="Arial" w:hAnsi="Arial" w:cs="Arial"/>
                <w:szCs w:val="20"/>
              </w:rPr>
              <w:t>2.0853</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A50530" w14:textId="77777777" w:rsidR="00EA1F2E" w:rsidRPr="0046176D" w:rsidRDefault="00EA1F2E" w:rsidP="00EA1F2E">
            <w:pPr>
              <w:rPr>
                <w:rFonts w:ascii="Arial" w:hAnsi="Arial" w:cs="Arial"/>
                <w:szCs w:val="20"/>
              </w:rPr>
            </w:pPr>
            <w:r w:rsidRPr="0046176D">
              <w:rPr>
                <w:rFonts w:ascii="Arial" w:hAnsi="Arial" w:cs="Arial"/>
                <w:szCs w:val="20"/>
              </w:rPr>
              <w:t>1.4562</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C4C4D3" w14:textId="77777777" w:rsidR="00EA1F2E" w:rsidRPr="0046176D" w:rsidRDefault="00EA1F2E" w:rsidP="00EA1F2E">
            <w:pPr>
              <w:rPr>
                <w:rFonts w:ascii="Arial" w:hAnsi="Arial" w:cs="Arial"/>
                <w:szCs w:val="20"/>
              </w:rPr>
            </w:pPr>
            <w:r w:rsidRPr="0046176D">
              <w:rPr>
                <w:rFonts w:ascii="Arial" w:hAnsi="Arial" w:cs="Arial"/>
                <w:szCs w:val="20"/>
              </w:rPr>
              <w:t>0.4345</w:t>
            </w:r>
          </w:p>
        </w:tc>
      </w:tr>
      <w:tr w:rsidR="00EA1F2E" w:rsidRPr="0046176D" w14:paraId="24D0B4BA"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E773D7" w14:textId="77777777" w:rsidR="00EA1F2E" w:rsidRPr="0046176D" w:rsidRDefault="00EA1F2E" w:rsidP="00EA1F2E">
            <w:pPr>
              <w:rPr>
                <w:rFonts w:ascii="Arial" w:hAnsi="Arial" w:cs="Arial"/>
                <w:szCs w:val="20"/>
              </w:rPr>
            </w:pPr>
            <w:r w:rsidRPr="0046176D">
              <w:rPr>
                <w:rFonts w:ascii="Arial" w:hAnsi="Arial" w:cs="Arial"/>
                <w:szCs w:val="20"/>
              </w:rPr>
              <w:t>Ukraina</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53F185" w14:textId="77777777" w:rsidR="00EA1F2E" w:rsidRPr="0046176D" w:rsidRDefault="00EA1F2E" w:rsidP="00EA1F2E">
            <w:pPr>
              <w:rPr>
                <w:rFonts w:ascii="Arial" w:hAnsi="Arial" w:cs="Arial"/>
                <w:szCs w:val="20"/>
              </w:rPr>
            </w:pPr>
            <w:r w:rsidRPr="0046176D">
              <w:rPr>
                <w:rFonts w:ascii="Arial" w:hAnsi="Arial" w:cs="Arial"/>
                <w:szCs w:val="20"/>
              </w:rPr>
              <w:t>1.0497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65633E" w14:textId="77777777" w:rsidR="00EA1F2E" w:rsidRPr="0046176D" w:rsidRDefault="00EA1F2E" w:rsidP="00EA1F2E">
            <w:pPr>
              <w:rPr>
                <w:rFonts w:ascii="Arial" w:hAnsi="Arial" w:cs="Arial"/>
                <w:szCs w:val="20"/>
              </w:rPr>
            </w:pPr>
            <w:r w:rsidRPr="0046176D">
              <w:rPr>
                <w:rFonts w:ascii="Arial" w:hAnsi="Arial" w:cs="Arial"/>
                <w:szCs w:val="20"/>
              </w:rPr>
              <w:t>1.2477</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9D18E5" w14:textId="77777777" w:rsidR="00EA1F2E" w:rsidRPr="0046176D" w:rsidRDefault="00EA1F2E" w:rsidP="00EA1F2E">
            <w:pPr>
              <w:rPr>
                <w:rFonts w:ascii="Arial" w:hAnsi="Arial" w:cs="Arial"/>
                <w:szCs w:val="20"/>
              </w:rPr>
            </w:pPr>
            <w:r w:rsidRPr="0046176D">
              <w:rPr>
                <w:rFonts w:ascii="Arial" w:hAnsi="Arial" w:cs="Arial"/>
                <w:szCs w:val="20"/>
              </w:rPr>
              <w:t>0.2086</w:t>
            </w:r>
          </w:p>
        </w:tc>
      </w:tr>
      <w:tr w:rsidR="00EA1F2E" w:rsidRPr="0046176D" w14:paraId="5850E91F" w14:textId="77777777" w:rsidTr="00EA1F2E">
        <w:trPr>
          <w:gridAfter w:val="1"/>
          <w:wAfter w:w="15" w:type="dxa"/>
          <w:trHeight w:val="300"/>
        </w:trPr>
        <w:tc>
          <w:tcPr>
            <w:tcW w:w="3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B20B80" w14:textId="77777777" w:rsidR="00EA1F2E" w:rsidRPr="0046176D" w:rsidRDefault="00EA1F2E" w:rsidP="00EA1F2E">
            <w:pPr>
              <w:rPr>
                <w:rFonts w:ascii="Arial" w:hAnsi="Arial" w:cs="Arial"/>
                <w:szCs w:val="20"/>
              </w:rPr>
            </w:pPr>
            <w:r w:rsidRPr="0046176D">
              <w:rPr>
                <w:rFonts w:ascii="Arial" w:hAnsi="Arial" w:cs="Arial"/>
                <w:szCs w:val="20"/>
              </w:rPr>
              <w:t>Uzbekistanas</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7015BA" w14:textId="77777777" w:rsidR="00EA1F2E" w:rsidRPr="0046176D" w:rsidRDefault="00EA1F2E" w:rsidP="00EA1F2E">
            <w:pPr>
              <w:rPr>
                <w:rFonts w:ascii="Arial" w:hAnsi="Arial" w:cs="Arial"/>
                <w:szCs w:val="20"/>
              </w:rPr>
            </w:pPr>
            <w:r w:rsidRPr="0046176D">
              <w:rPr>
                <w:rFonts w:ascii="Arial" w:hAnsi="Arial" w:cs="Arial"/>
                <w:szCs w:val="20"/>
              </w:rPr>
              <w:t>2.1807</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E4D85" w14:textId="77777777" w:rsidR="00EA1F2E" w:rsidRPr="0046176D" w:rsidRDefault="00EA1F2E" w:rsidP="00EA1F2E">
            <w:pPr>
              <w:rPr>
                <w:rFonts w:ascii="Arial" w:hAnsi="Arial" w:cs="Arial"/>
                <w:szCs w:val="20"/>
              </w:rPr>
            </w:pPr>
            <w:r w:rsidRPr="0046176D">
              <w:rPr>
                <w:rFonts w:ascii="Arial" w:hAnsi="Arial" w:cs="Arial"/>
                <w:szCs w:val="20"/>
              </w:rPr>
              <w:t>2.1807</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F0D60F" w14:textId="77777777" w:rsidR="00EA1F2E" w:rsidRPr="0046176D" w:rsidRDefault="00EA1F2E" w:rsidP="00EA1F2E">
            <w:pPr>
              <w:rPr>
                <w:rFonts w:ascii="Arial" w:hAnsi="Arial" w:cs="Arial"/>
                <w:szCs w:val="20"/>
              </w:rPr>
            </w:pPr>
            <w:r w:rsidRPr="0046176D">
              <w:rPr>
                <w:rFonts w:ascii="Arial" w:hAnsi="Arial" w:cs="Arial"/>
                <w:szCs w:val="20"/>
              </w:rPr>
              <w:t>2.1807</w:t>
            </w:r>
          </w:p>
        </w:tc>
      </w:tr>
    </w:tbl>
    <w:p w14:paraId="20583FE1" w14:textId="5155677A" w:rsidR="002908CC" w:rsidRPr="0046176D" w:rsidRDefault="00FC4F17" w:rsidP="002908CC">
      <w:pPr>
        <w:rPr>
          <w:rFonts w:ascii="Arial" w:hAnsi="Arial" w:cs="Arial"/>
          <w:szCs w:val="20"/>
        </w:rPr>
      </w:pPr>
      <w:r w:rsidRPr="0046176D">
        <w:rPr>
          <w:rFonts w:ascii="Arial" w:hAnsi="Arial" w:cs="Arial"/>
          <w:szCs w:val="20"/>
        </w:rPr>
        <w:t xml:space="preserve">        </w:t>
      </w:r>
      <w:r w:rsidR="002908CC" w:rsidRPr="0046176D">
        <w:rPr>
          <w:rFonts w:ascii="Arial" w:hAnsi="Arial" w:cs="Arial"/>
          <w:szCs w:val="20"/>
        </w:rPr>
        <w:t xml:space="preserve">Lentelėje nenurodytų šalių paslaugų tarifai nurodyti </w:t>
      </w:r>
      <w:hyperlink r:id="rId18" w:history="1">
        <w:r w:rsidR="002908CC" w:rsidRPr="0046176D">
          <w:rPr>
            <w:rFonts w:ascii="Arial" w:hAnsi="Arial" w:cs="Arial"/>
            <w:color w:val="0563C1" w:themeColor="hyperlink"/>
            <w:szCs w:val="20"/>
            <w:u w:val="single"/>
          </w:rPr>
          <w:t>www.telia.lt</w:t>
        </w:r>
      </w:hyperlink>
      <w:r w:rsidR="002908CC" w:rsidRPr="0046176D">
        <w:rPr>
          <w:rFonts w:ascii="Arial" w:hAnsi="Arial" w:cs="Arial"/>
          <w:szCs w:val="20"/>
        </w:rPr>
        <w:t>.</w:t>
      </w:r>
    </w:p>
    <w:p w14:paraId="4150C60F" w14:textId="74976C42" w:rsidR="002908CC" w:rsidRPr="0046176D" w:rsidRDefault="002908CC" w:rsidP="002908CC">
      <w:pPr>
        <w:tabs>
          <w:tab w:val="left" w:pos="567"/>
        </w:tabs>
        <w:autoSpaceDE w:val="0"/>
        <w:autoSpaceDN w:val="0"/>
        <w:adjustRightInd w:val="0"/>
        <w:rPr>
          <w:rFonts w:ascii="Arial" w:hAnsi="Arial" w:cs="Arial"/>
          <w:szCs w:val="20"/>
        </w:rPr>
      </w:pPr>
    </w:p>
    <w:p w14:paraId="19574B3B" w14:textId="77777777" w:rsidR="002908CC" w:rsidRPr="0046176D" w:rsidRDefault="002908CC" w:rsidP="002908CC">
      <w:pPr>
        <w:tabs>
          <w:tab w:val="left" w:pos="567"/>
        </w:tabs>
        <w:autoSpaceDE w:val="0"/>
        <w:autoSpaceDN w:val="0"/>
        <w:adjustRightInd w:val="0"/>
        <w:rPr>
          <w:rFonts w:asciiTheme="minorHAnsi" w:hAnsiTheme="minorHAnsi" w:cstheme="minorHAnsi"/>
          <w:sz w:val="22"/>
          <w:szCs w:val="22"/>
        </w:rPr>
      </w:pPr>
      <w:bookmarkStart w:id="4" w:name="Delete013_MobIntLT"/>
      <w:bookmarkStart w:id="5" w:name="Delete013_MobInt"/>
    </w:p>
    <w:p w14:paraId="2E747B45" w14:textId="6C0147CF" w:rsidR="00856B49" w:rsidRPr="0046176D" w:rsidRDefault="002908CC" w:rsidP="002908CC">
      <w:pPr>
        <w:tabs>
          <w:tab w:val="left" w:pos="567"/>
        </w:tabs>
        <w:autoSpaceDE w:val="0"/>
        <w:autoSpaceDN w:val="0"/>
        <w:adjustRightInd w:val="0"/>
        <w:rPr>
          <w:rFonts w:asciiTheme="minorHAnsi" w:hAnsiTheme="minorHAnsi" w:cstheme="minorHAnsi"/>
          <w:sz w:val="22"/>
          <w:szCs w:val="22"/>
        </w:rPr>
      </w:pPr>
      <w:r w:rsidRPr="0046176D">
        <w:rPr>
          <w:rFonts w:asciiTheme="minorHAnsi" w:hAnsiTheme="minorHAnsi" w:cstheme="minorHAnsi"/>
          <w:sz w:val="22"/>
          <w:szCs w:val="22"/>
        </w:rPr>
        <w:t>4.2.</w:t>
      </w:r>
      <w:r w:rsidR="00856B49" w:rsidRPr="0046176D">
        <w:rPr>
          <w:rFonts w:asciiTheme="minorHAnsi" w:hAnsiTheme="minorHAnsi" w:cstheme="minorHAnsi"/>
          <w:sz w:val="22"/>
          <w:szCs w:val="22"/>
        </w:rPr>
        <w:t>Mobiliojo interneto kompiuteryje mokėjimo planai veikiantys tik Lietuvoje: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1350"/>
        <w:gridCol w:w="1080"/>
        <w:gridCol w:w="3132"/>
      </w:tblGrid>
      <w:tr w:rsidR="00405400" w:rsidRPr="0046176D" w14:paraId="3C2F9344" w14:textId="77777777" w:rsidTr="002908CC">
        <w:trPr>
          <w:jc w:val="center"/>
        </w:trPr>
        <w:tc>
          <w:tcPr>
            <w:tcW w:w="3505" w:type="dxa"/>
            <w:tcBorders>
              <w:top w:val="single" w:sz="4" w:space="0" w:color="auto"/>
              <w:left w:val="single" w:sz="4" w:space="0" w:color="auto"/>
              <w:bottom w:val="single" w:sz="4" w:space="0" w:color="auto"/>
              <w:right w:val="single" w:sz="4" w:space="0" w:color="auto"/>
            </w:tcBorders>
            <w:vAlign w:val="center"/>
            <w:hideMark/>
          </w:tcPr>
          <w:p w14:paraId="45A9D93D" w14:textId="77777777" w:rsidR="00856B49" w:rsidRPr="0046176D" w:rsidRDefault="00856B49" w:rsidP="009B4B71">
            <w:pPr>
              <w:rPr>
                <w:rFonts w:asciiTheme="minorHAnsi" w:hAnsiTheme="minorHAnsi" w:cstheme="minorHAnsi"/>
                <w:b/>
                <w:sz w:val="22"/>
                <w:szCs w:val="22"/>
              </w:rPr>
            </w:pPr>
            <w:bookmarkStart w:id="6" w:name="DeleteCP3" w:colFirst="1" w:colLast="1"/>
            <w:bookmarkStart w:id="7" w:name="DeleteCP12" w:colFirst="2" w:colLast="2"/>
            <w:bookmarkStart w:id="8" w:name="DeleteCP200" w:colFirst="3" w:colLast="3"/>
            <w:bookmarkStart w:id="9" w:name="DeleteCP75" w:colFirst="3" w:colLast="3"/>
            <w:r w:rsidRPr="0046176D">
              <w:rPr>
                <w:rFonts w:asciiTheme="minorHAnsi" w:hAnsiTheme="minorHAnsi" w:cstheme="minorHAnsi"/>
                <w:b/>
                <w:sz w:val="22"/>
                <w:szCs w:val="22"/>
              </w:rPr>
              <w:t>Mokėjimo planas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FFC477" w14:textId="46B3C744" w:rsidR="00856B49" w:rsidRPr="0046176D" w:rsidRDefault="00856B49" w:rsidP="009B4B71">
            <w:pPr>
              <w:jc w:val="center"/>
              <w:rPr>
                <w:rFonts w:asciiTheme="minorHAnsi" w:hAnsiTheme="minorHAnsi" w:cstheme="minorHAnsi"/>
                <w:b/>
                <w:sz w:val="22"/>
                <w:szCs w:val="22"/>
              </w:rPr>
            </w:pPr>
            <w:r w:rsidRPr="0046176D">
              <w:rPr>
                <w:rFonts w:asciiTheme="minorHAnsi" w:hAnsiTheme="minorHAnsi" w:cstheme="minorHAnsi"/>
                <w:b/>
                <w:sz w:val="22"/>
                <w:szCs w:val="22"/>
              </w:rPr>
              <w:t>„</w:t>
            </w:r>
            <w:proofErr w:type="spellStart"/>
            <w:r w:rsidRPr="0046176D">
              <w:rPr>
                <w:rFonts w:asciiTheme="minorHAnsi" w:hAnsiTheme="minorHAnsi" w:cstheme="minorHAnsi"/>
                <w:b/>
                <w:sz w:val="22"/>
                <w:szCs w:val="22"/>
              </w:rPr>
              <w:t>Connect</w:t>
            </w:r>
            <w:proofErr w:type="spellEnd"/>
            <w:r w:rsidRPr="0046176D">
              <w:rPr>
                <w:rFonts w:asciiTheme="minorHAnsi" w:hAnsiTheme="minorHAnsi" w:cstheme="minorHAnsi"/>
                <w:b/>
                <w:sz w:val="22"/>
                <w:szCs w:val="22"/>
              </w:rPr>
              <w:t xml:space="preserve"> Pro FLex</w:t>
            </w:r>
            <w:r w:rsidR="00117B53" w:rsidRPr="0046176D">
              <w:rPr>
                <w:rFonts w:asciiTheme="minorHAnsi" w:hAnsiTheme="minorHAnsi" w:cstheme="minorHAnsi"/>
                <w:b/>
                <w:sz w:val="22"/>
                <w:szCs w:val="22"/>
              </w:rPr>
              <w:t xml:space="preserve">20 </w:t>
            </w:r>
            <w:r w:rsidRPr="0046176D">
              <w:rPr>
                <w:rFonts w:asciiTheme="minorHAnsi" w:hAnsiTheme="minorHAnsi" w:cstheme="minorHAnsi"/>
                <w:b/>
                <w:sz w:val="22"/>
                <w:szCs w:val="22"/>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20D1C3" w14:textId="77777777" w:rsidR="00856B49" w:rsidRPr="0046176D" w:rsidRDefault="00856B49" w:rsidP="009B4B71">
            <w:pPr>
              <w:jc w:val="center"/>
              <w:rPr>
                <w:rFonts w:asciiTheme="minorHAnsi" w:hAnsiTheme="minorHAnsi" w:cstheme="minorHAnsi"/>
                <w:sz w:val="22"/>
                <w:szCs w:val="22"/>
              </w:rPr>
            </w:pPr>
            <w:r w:rsidRPr="0046176D">
              <w:rPr>
                <w:rFonts w:asciiTheme="minorHAnsi" w:hAnsiTheme="minorHAnsi" w:cstheme="minorHAnsi"/>
                <w:b/>
                <w:sz w:val="22"/>
                <w:szCs w:val="22"/>
              </w:rPr>
              <w:t>„</w:t>
            </w:r>
            <w:proofErr w:type="spellStart"/>
            <w:r w:rsidRPr="0046176D">
              <w:rPr>
                <w:rFonts w:asciiTheme="minorHAnsi" w:hAnsiTheme="minorHAnsi" w:cstheme="minorHAnsi"/>
                <w:b/>
                <w:sz w:val="22"/>
                <w:szCs w:val="22"/>
              </w:rPr>
              <w:t>Connect</w:t>
            </w:r>
            <w:proofErr w:type="spellEnd"/>
            <w:r w:rsidRPr="0046176D">
              <w:rPr>
                <w:rFonts w:asciiTheme="minorHAnsi" w:hAnsiTheme="minorHAnsi" w:cstheme="minorHAnsi"/>
                <w:b/>
                <w:sz w:val="22"/>
                <w:szCs w:val="22"/>
              </w:rPr>
              <w:t xml:space="preserve"> Pro 75“</w:t>
            </w:r>
          </w:p>
        </w:tc>
        <w:tc>
          <w:tcPr>
            <w:tcW w:w="3132" w:type="dxa"/>
            <w:tcBorders>
              <w:top w:val="single" w:sz="4" w:space="0" w:color="auto"/>
              <w:left w:val="single" w:sz="4" w:space="0" w:color="auto"/>
              <w:bottom w:val="single" w:sz="4" w:space="0" w:color="auto"/>
              <w:right w:val="single" w:sz="4" w:space="0" w:color="auto"/>
            </w:tcBorders>
            <w:vAlign w:val="center"/>
            <w:hideMark/>
          </w:tcPr>
          <w:p w14:paraId="301BF916" w14:textId="6CE78643" w:rsidR="00856B49" w:rsidRPr="0046176D" w:rsidRDefault="00117B53" w:rsidP="009B4B71">
            <w:pPr>
              <w:jc w:val="center"/>
              <w:rPr>
                <w:rFonts w:asciiTheme="minorHAnsi" w:hAnsiTheme="minorHAnsi" w:cstheme="minorHAnsi"/>
                <w:b/>
                <w:sz w:val="22"/>
                <w:szCs w:val="22"/>
                <w:lang w:val="sv-SE"/>
              </w:rPr>
            </w:pPr>
            <w:r w:rsidRPr="0046176D">
              <w:rPr>
                <w:rFonts w:ascii="Arial" w:hAnsi="Arial" w:cs="Arial"/>
                <w:b/>
                <w:bCs/>
                <w:szCs w:val="20"/>
              </w:rPr>
              <w:t>Kompiuteryje verslo (MDV) Neribotai kompiuteryje</w:t>
            </w:r>
          </w:p>
        </w:tc>
      </w:tr>
      <w:tr w:rsidR="00405400" w:rsidRPr="0046176D" w14:paraId="4C9052A5" w14:textId="77777777" w:rsidTr="002908CC">
        <w:trPr>
          <w:trHeight w:val="257"/>
          <w:jc w:val="center"/>
        </w:trPr>
        <w:tc>
          <w:tcPr>
            <w:tcW w:w="3505" w:type="dxa"/>
            <w:tcBorders>
              <w:top w:val="single" w:sz="4" w:space="0" w:color="auto"/>
              <w:left w:val="single" w:sz="4" w:space="0" w:color="auto"/>
              <w:bottom w:val="single" w:sz="4" w:space="0" w:color="auto"/>
              <w:right w:val="single" w:sz="4" w:space="0" w:color="auto"/>
            </w:tcBorders>
            <w:hideMark/>
          </w:tcPr>
          <w:p w14:paraId="08315C1E" w14:textId="77777777" w:rsidR="00856B49" w:rsidRPr="0046176D" w:rsidRDefault="00856B49" w:rsidP="009B4B71">
            <w:pPr>
              <w:rPr>
                <w:rFonts w:asciiTheme="minorHAnsi" w:hAnsiTheme="minorHAnsi" w:cstheme="minorHAnsi"/>
                <w:sz w:val="22"/>
                <w:szCs w:val="22"/>
              </w:rPr>
            </w:pPr>
            <w:r w:rsidRPr="0046176D">
              <w:rPr>
                <w:rFonts w:asciiTheme="minorHAnsi" w:hAnsiTheme="minorHAnsi" w:cstheme="minorHAnsi"/>
                <w:sz w:val="22"/>
                <w:szCs w:val="22"/>
              </w:rPr>
              <w:t>Nuolatinio mobiliojo interneto duomenų plano kaina, abonentui per mėn.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8A79827" w14:textId="64B847C3" w:rsidR="00856B49" w:rsidRPr="0046176D" w:rsidRDefault="00117B53" w:rsidP="009B4B71">
            <w:pPr>
              <w:jc w:val="center"/>
              <w:rPr>
                <w:rFonts w:asciiTheme="minorHAnsi" w:hAnsiTheme="minorHAnsi" w:cstheme="minorHAnsi"/>
                <w:sz w:val="22"/>
                <w:szCs w:val="22"/>
              </w:rPr>
            </w:pPr>
            <w:r w:rsidRPr="0046176D">
              <w:rPr>
                <w:rFonts w:asciiTheme="minorHAnsi" w:hAnsiTheme="minorHAnsi" w:cstheme="minorHAnsi"/>
                <w:sz w:val="22"/>
                <w:szCs w:val="22"/>
              </w:rPr>
              <w:t>6,90</w:t>
            </w:r>
            <w:r w:rsidR="00856B49" w:rsidRPr="0046176D">
              <w:rPr>
                <w:rFonts w:asciiTheme="minorHAnsi" w:hAnsiTheme="minorHAnsi" w:cstheme="minorHAnsi"/>
                <w:sz w:val="22"/>
                <w:szCs w:val="22"/>
              </w:rPr>
              <w:t xml:space="preserve"> Eur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850549" w14:textId="77777777" w:rsidR="00856B49" w:rsidRPr="0046176D" w:rsidRDefault="00856B49" w:rsidP="009B4B71">
            <w:pPr>
              <w:jc w:val="center"/>
              <w:rPr>
                <w:rFonts w:asciiTheme="minorHAnsi" w:hAnsiTheme="minorHAnsi" w:cstheme="minorHAnsi"/>
                <w:sz w:val="22"/>
                <w:szCs w:val="22"/>
              </w:rPr>
            </w:pPr>
            <w:r w:rsidRPr="0046176D">
              <w:rPr>
                <w:rFonts w:asciiTheme="minorHAnsi" w:hAnsiTheme="minorHAnsi" w:cstheme="minorHAnsi"/>
                <w:sz w:val="22"/>
                <w:szCs w:val="22"/>
              </w:rPr>
              <w:t xml:space="preserve">15,00 Eur </w:t>
            </w:r>
          </w:p>
        </w:tc>
        <w:tc>
          <w:tcPr>
            <w:tcW w:w="3132" w:type="dxa"/>
            <w:tcBorders>
              <w:top w:val="single" w:sz="4" w:space="0" w:color="auto"/>
              <w:left w:val="single" w:sz="4" w:space="0" w:color="auto"/>
              <w:bottom w:val="single" w:sz="4" w:space="0" w:color="auto"/>
              <w:right w:val="single" w:sz="4" w:space="0" w:color="auto"/>
            </w:tcBorders>
            <w:vAlign w:val="center"/>
            <w:hideMark/>
          </w:tcPr>
          <w:p w14:paraId="0A287154" w14:textId="44C7F6B1" w:rsidR="00856B49" w:rsidRPr="0046176D" w:rsidRDefault="00117B53" w:rsidP="009B4B71">
            <w:pPr>
              <w:jc w:val="center"/>
              <w:rPr>
                <w:rFonts w:asciiTheme="minorHAnsi" w:hAnsiTheme="minorHAnsi" w:cstheme="minorHAnsi"/>
                <w:sz w:val="22"/>
                <w:szCs w:val="22"/>
              </w:rPr>
            </w:pPr>
            <w:r w:rsidRPr="0046176D">
              <w:rPr>
                <w:rFonts w:asciiTheme="minorHAnsi" w:hAnsiTheme="minorHAnsi" w:cstheme="minorHAnsi"/>
                <w:sz w:val="22"/>
                <w:szCs w:val="22"/>
              </w:rPr>
              <w:t>24</w:t>
            </w:r>
            <w:r w:rsidR="00856B49" w:rsidRPr="0046176D">
              <w:rPr>
                <w:rFonts w:asciiTheme="minorHAnsi" w:hAnsiTheme="minorHAnsi" w:cstheme="minorHAnsi"/>
                <w:sz w:val="22"/>
                <w:szCs w:val="22"/>
              </w:rPr>
              <w:t>,00 Eur</w:t>
            </w:r>
          </w:p>
        </w:tc>
      </w:tr>
      <w:tr w:rsidR="00405400" w:rsidRPr="0046176D" w14:paraId="2E22D89F" w14:textId="77777777" w:rsidTr="002908CC">
        <w:trPr>
          <w:trHeight w:val="257"/>
          <w:jc w:val="center"/>
        </w:trPr>
        <w:tc>
          <w:tcPr>
            <w:tcW w:w="3505" w:type="dxa"/>
            <w:tcBorders>
              <w:top w:val="single" w:sz="4" w:space="0" w:color="auto"/>
              <w:left w:val="single" w:sz="4" w:space="0" w:color="auto"/>
              <w:bottom w:val="single" w:sz="4" w:space="0" w:color="auto"/>
              <w:right w:val="single" w:sz="4" w:space="0" w:color="auto"/>
            </w:tcBorders>
            <w:hideMark/>
          </w:tcPr>
          <w:p w14:paraId="57BF72F2" w14:textId="77777777" w:rsidR="00856B49" w:rsidRPr="0046176D" w:rsidRDefault="00856B49" w:rsidP="009B4B71">
            <w:pPr>
              <w:rPr>
                <w:rFonts w:asciiTheme="minorHAnsi" w:hAnsiTheme="minorHAnsi" w:cstheme="minorHAnsi"/>
                <w:sz w:val="22"/>
                <w:szCs w:val="22"/>
              </w:rPr>
            </w:pPr>
            <w:r w:rsidRPr="0046176D">
              <w:rPr>
                <w:rFonts w:asciiTheme="minorHAnsi" w:hAnsiTheme="minorHAnsi" w:cstheme="minorHAnsi"/>
                <w:sz w:val="22"/>
                <w:szCs w:val="22"/>
              </w:rPr>
              <w:t>Plano kaina, abonentui per mėn. pritaikius nuolaidą</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6A99EC1" w14:textId="22A306F2" w:rsidR="00856B49" w:rsidRPr="0046176D" w:rsidRDefault="00856B49" w:rsidP="009B4B71">
            <w:pPr>
              <w:jc w:val="center"/>
              <w:rPr>
                <w:rFonts w:asciiTheme="minorHAnsi" w:hAnsiTheme="minorHAnsi" w:cstheme="minorHAnsi"/>
                <w:sz w:val="22"/>
                <w:szCs w:val="22"/>
              </w:rPr>
            </w:pPr>
            <w:bookmarkStart w:id="10" w:name="CP12_K"/>
            <w:r w:rsidRPr="0046176D">
              <w:rPr>
                <w:rFonts w:asciiTheme="minorHAnsi" w:hAnsiTheme="minorHAnsi" w:cstheme="minorHAnsi"/>
                <w:sz w:val="22"/>
                <w:szCs w:val="22"/>
              </w:rPr>
              <w:t>3</w:t>
            </w:r>
            <w:r w:rsidR="001E0A49" w:rsidRPr="0046176D">
              <w:rPr>
                <w:rFonts w:asciiTheme="minorHAnsi" w:hAnsiTheme="minorHAnsi" w:cstheme="minorHAnsi"/>
                <w:sz w:val="22"/>
                <w:szCs w:val="22"/>
              </w:rPr>
              <w:t>,</w:t>
            </w:r>
            <w:r w:rsidRPr="0046176D">
              <w:rPr>
                <w:rFonts w:asciiTheme="minorHAnsi" w:hAnsiTheme="minorHAnsi" w:cstheme="minorHAnsi"/>
                <w:sz w:val="22"/>
                <w:szCs w:val="22"/>
              </w:rPr>
              <w:t>50 Eur</w:t>
            </w:r>
            <w:bookmarkEnd w:id="10"/>
          </w:p>
        </w:tc>
        <w:tc>
          <w:tcPr>
            <w:tcW w:w="1080" w:type="dxa"/>
            <w:tcBorders>
              <w:top w:val="single" w:sz="4" w:space="0" w:color="auto"/>
              <w:left w:val="single" w:sz="4" w:space="0" w:color="auto"/>
              <w:bottom w:val="single" w:sz="4" w:space="0" w:color="auto"/>
              <w:right w:val="single" w:sz="4" w:space="0" w:color="auto"/>
            </w:tcBorders>
            <w:vAlign w:val="center"/>
            <w:hideMark/>
          </w:tcPr>
          <w:p w14:paraId="143C4116" w14:textId="4C782B66" w:rsidR="00856B49" w:rsidRPr="0046176D" w:rsidRDefault="00856B49" w:rsidP="009B4B71">
            <w:pPr>
              <w:jc w:val="center"/>
              <w:rPr>
                <w:rFonts w:asciiTheme="minorHAnsi" w:hAnsiTheme="minorHAnsi" w:cstheme="minorHAnsi"/>
                <w:sz w:val="22"/>
                <w:szCs w:val="22"/>
              </w:rPr>
            </w:pPr>
            <w:bookmarkStart w:id="11" w:name="CP75_K"/>
            <w:r w:rsidRPr="0046176D">
              <w:rPr>
                <w:rFonts w:asciiTheme="minorHAnsi" w:hAnsiTheme="minorHAnsi" w:cstheme="minorHAnsi"/>
                <w:sz w:val="22"/>
                <w:szCs w:val="22"/>
              </w:rPr>
              <w:t>6</w:t>
            </w:r>
            <w:r w:rsidR="001E0A49" w:rsidRPr="0046176D">
              <w:rPr>
                <w:rFonts w:asciiTheme="minorHAnsi" w:hAnsiTheme="minorHAnsi" w:cstheme="minorHAnsi"/>
                <w:sz w:val="22"/>
                <w:szCs w:val="22"/>
              </w:rPr>
              <w:t>,</w:t>
            </w:r>
            <w:r w:rsidRPr="0046176D">
              <w:rPr>
                <w:rFonts w:asciiTheme="minorHAnsi" w:hAnsiTheme="minorHAnsi" w:cstheme="minorHAnsi"/>
                <w:sz w:val="22"/>
                <w:szCs w:val="22"/>
              </w:rPr>
              <w:t>90 Eur</w:t>
            </w:r>
            <w:bookmarkEnd w:id="11"/>
            <w:r w:rsidRPr="0046176D">
              <w:rPr>
                <w:rFonts w:asciiTheme="minorHAnsi" w:hAnsiTheme="minorHAnsi" w:cstheme="minorHAnsi"/>
                <w:sz w:val="22"/>
                <w:szCs w:val="22"/>
              </w:rPr>
              <w:t xml:space="preserve"> </w:t>
            </w:r>
          </w:p>
        </w:tc>
        <w:tc>
          <w:tcPr>
            <w:tcW w:w="3132" w:type="dxa"/>
            <w:tcBorders>
              <w:top w:val="single" w:sz="4" w:space="0" w:color="auto"/>
              <w:left w:val="single" w:sz="4" w:space="0" w:color="auto"/>
              <w:bottom w:val="single" w:sz="4" w:space="0" w:color="auto"/>
              <w:right w:val="single" w:sz="4" w:space="0" w:color="auto"/>
            </w:tcBorders>
            <w:vAlign w:val="center"/>
            <w:hideMark/>
          </w:tcPr>
          <w:p w14:paraId="66999CD7" w14:textId="79471774" w:rsidR="00856B49" w:rsidRPr="0046176D" w:rsidRDefault="00856B49" w:rsidP="009B4B71">
            <w:pPr>
              <w:jc w:val="center"/>
              <w:rPr>
                <w:rFonts w:asciiTheme="minorHAnsi" w:hAnsiTheme="minorHAnsi" w:cstheme="minorHAnsi"/>
                <w:sz w:val="22"/>
                <w:szCs w:val="22"/>
              </w:rPr>
            </w:pPr>
            <w:bookmarkStart w:id="12" w:name="CP_IB_K"/>
            <w:r w:rsidRPr="0046176D">
              <w:rPr>
                <w:rFonts w:asciiTheme="minorHAnsi" w:hAnsiTheme="minorHAnsi" w:cstheme="minorHAnsi"/>
                <w:sz w:val="22"/>
                <w:szCs w:val="22"/>
              </w:rPr>
              <w:t>12</w:t>
            </w:r>
            <w:r w:rsidR="001E0A49" w:rsidRPr="0046176D">
              <w:rPr>
                <w:rFonts w:asciiTheme="minorHAnsi" w:hAnsiTheme="minorHAnsi" w:cstheme="minorHAnsi"/>
                <w:sz w:val="22"/>
                <w:szCs w:val="22"/>
              </w:rPr>
              <w:t>,</w:t>
            </w:r>
            <w:r w:rsidRPr="0046176D">
              <w:rPr>
                <w:rFonts w:asciiTheme="minorHAnsi" w:hAnsiTheme="minorHAnsi" w:cstheme="minorHAnsi"/>
                <w:sz w:val="22"/>
                <w:szCs w:val="22"/>
              </w:rPr>
              <w:t>00 Eur</w:t>
            </w:r>
            <w:bookmarkEnd w:id="12"/>
          </w:p>
        </w:tc>
      </w:tr>
      <w:tr w:rsidR="00405400" w:rsidRPr="0046176D" w14:paraId="18D93815" w14:textId="77777777" w:rsidTr="002908CC">
        <w:trPr>
          <w:trHeight w:val="257"/>
          <w:jc w:val="center"/>
        </w:trPr>
        <w:tc>
          <w:tcPr>
            <w:tcW w:w="3505" w:type="dxa"/>
            <w:tcBorders>
              <w:top w:val="single" w:sz="4" w:space="0" w:color="auto"/>
              <w:left w:val="single" w:sz="4" w:space="0" w:color="auto"/>
              <w:bottom w:val="single" w:sz="4" w:space="0" w:color="auto"/>
              <w:right w:val="single" w:sz="4" w:space="0" w:color="auto"/>
            </w:tcBorders>
            <w:hideMark/>
          </w:tcPr>
          <w:p w14:paraId="09DD108D" w14:textId="77777777" w:rsidR="00856B49" w:rsidRPr="0046176D" w:rsidRDefault="00856B49" w:rsidP="009B4B71">
            <w:pPr>
              <w:rPr>
                <w:rFonts w:asciiTheme="minorHAnsi" w:hAnsiTheme="minorHAnsi" w:cstheme="minorHAnsi"/>
                <w:sz w:val="22"/>
                <w:szCs w:val="22"/>
              </w:rPr>
            </w:pPr>
            <w:r w:rsidRPr="0046176D">
              <w:rPr>
                <w:rFonts w:asciiTheme="minorHAnsi" w:hAnsiTheme="minorHAnsi" w:cstheme="minorHAnsi"/>
                <w:sz w:val="22"/>
                <w:szCs w:val="22"/>
              </w:rPr>
              <w:t>Suteikiama duomenų per mėn.</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D09AF6" w14:textId="552645B9" w:rsidR="00856B49" w:rsidRPr="0046176D" w:rsidRDefault="00117B53" w:rsidP="009B4B71">
            <w:pPr>
              <w:jc w:val="center"/>
              <w:rPr>
                <w:rFonts w:asciiTheme="minorHAnsi" w:hAnsiTheme="minorHAnsi" w:cstheme="minorHAnsi"/>
                <w:sz w:val="22"/>
                <w:szCs w:val="22"/>
              </w:rPr>
            </w:pPr>
            <w:r w:rsidRPr="0046176D">
              <w:rPr>
                <w:rFonts w:asciiTheme="minorHAnsi" w:hAnsiTheme="minorHAnsi" w:cstheme="minorHAnsi"/>
                <w:sz w:val="22"/>
                <w:szCs w:val="22"/>
              </w:rPr>
              <w:t>20</w:t>
            </w:r>
            <w:r w:rsidR="00856B49" w:rsidRPr="0046176D">
              <w:rPr>
                <w:rFonts w:asciiTheme="minorHAnsi" w:hAnsiTheme="minorHAnsi" w:cstheme="minorHAnsi"/>
                <w:sz w:val="22"/>
                <w:szCs w:val="22"/>
              </w:rPr>
              <w:t xml:space="preserve"> GB*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D58983" w14:textId="77777777" w:rsidR="00856B49" w:rsidRPr="0046176D" w:rsidRDefault="00856B49" w:rsidP="009B4B71">
            <w:pPr>
              <w:jc w:val="center"/>
              <w:rPr>
                <w:rFonts w:asciiTheme="minorHAnsi" w:hAnsiTheme="minorHAnsi" w:cstheme="minorHAnsi"/>
                <w:sz w:val="22"/>
                <w:szCs w:val="22"/>
              </w:rPr>
            </w:pPr>
            <w:r w:rsidRPr="0046176D">
              <w:rPr>
                <w:rFonts w:asciiTheme="minorHAnsi" w:hAnsiTheme="minorHAnsi" w:cstheme="minorHAnsi"/>
                <w:sz w:val="22"/>
                <w:szCs w:val="22"/>
              </w:rPr>
              <w:t>75 GB</w:t>
            </w:r>
          </w:p>
        </w:tc>
        <w:tc>
          <w:tcPr>
            <w:tcW w:w="3132" w:type="dxa"/>
            <w:tcBorders>
              <w:top w:val="single" w:sz="4" w:space="0" w:color="auto"/>
              <w:left w:val="single" w:sz="4" w:space="0" w:color="auto"/>
              <w:bottom w:val="single" w:sz="4" w:space="0" w:color="auto"/>
              <w:right w:val="single" w:sz="4" w:space="0" w:color="auto"/>
            </w:tcBorders>
            <w:vAlign w:val="center"/>
            <w:hideMark/>
          </w:tcPr>
          <w:p w14:paraId="1E6D69E0" w14:textId="77777777" w:rsidR="00117B53" w:rsidRPr="0046176D" w:rsidRDefault="00117B53" w:rsidP="00117B53">
            <w:pPr>
              <w:pStyle w:val="ListParagraph"/>
              <w:autoSpaceDE w:val="0"/>
              <w:autoSpaceDN w:val="0"/>
              <w:ind w:left="0"/>
              <w:jc w:val="center"/>
              <w:rPr>
                <w:rFonts w:ascii="Arial" w:eastAsia="Times New Roman" w:hAnsi="Arial" w:cs="Arial"/>
                <w:szCs w:val="20"/>
              </w:rPr>
            </w:pPr>
            <w:r w:rsidRPr="0046176D">
              <w:rPr>
                <w:rFonts w:ascii="Arial" w:hAnsi="Arial" w:cs="Arial"/>
                <w:szCs w:val="20"/>
              </w:rPr>
              <w:t xml:space="preserve">Neriboti (iš jų 24 GB </w:t>
            </w:r>
          </w:p>
          <w:p w14:paraId="51B49C33" w14:textId="6D8566C8" w:rsidR="00856B49" w:rsidRPr="0046176D" w:rsidRDefault="00117B53" w:rsidP="00117B53">
            <w:pPr>
              <w:jc w:val="center"/>
              <w:rPr>
                <w:rFonts w:asciiTheme="minorHAnsi" w:hAnsiTheme="minorHAnsi" w:cstheme="minorHAnsi"/>
                <w:sz w:val="22"/>
                <w:szCs w:val="22"/>
              </w:rPr>
            </w:pPr>
            <w:r w:rsidRPr="0046176D">
              <w:rPr>
                <w:rFonts w:ascii="Arial" w:hAnsi="Arial" w:cs="Arial"/>
                <w:szCs w:val="20"/>
              </w:rPr>
              <w:t>ES/EEE šalyse)**</w:t>
            </w:r>
          </w:p>
        </w:tc>
      </w:tr>
    </w:tbl>
    <w:p w14:paraId="60493227" w14:textId="4F4044A6" w:rsidR="00856B49" w:rsidRPr="0046176D" w:rsidRDefault="00856B49" w:rsidP="00856B49">
      <w:pPr>
        <w:pStyle w:val="ListParagraph"/>
        <w:tabs>
          <w:tab w:val="left" w:pos="567"/>
        </w:tabs>
        <w:autoSpaceDE w:val="0"/>
        <w:autoSpaceDN w:val="0"/>
        <w:adjustRightInd w:val="0"/>
        <w:ind w:left="0"/>
        <w:rPr>
          <w:rFonts w:asciiTheme="minorHAnsi" w:hAnsiTheme="minorHAnsi" w:cstheme="minorHAnsi"/>
          <w:sz w:val="22"/>
          <w:szCs w:val="22"/>
        </w:rPr>
      </w:pPr>
      <w:bookmarkStart w:id="13" w:name="DeleteCP_IB"/>
      <w:bookmarkEnd w:id="6"/>
      <w:bookmarkEnd w:id="7"/>
      <w:bookmarkEnd w:id="8"/>
      <w:bookmarkEnd w:id="9"/>
      <w:bookmarkEnd w:id="13"/>
      <w:r w:rsidRPr="0046176D">
        <w:rPr>
          <w:rFonts w:asciiTheme="minorHAnsi" w:hAnsiTheme="minorHAnsi" w:cstheme="minorHAnsi"/>
          <w:sz w:val="22"/>
          <w:szCs w:val="22"/>
        </w:rPr>
        <w:t xml:space="preserve">* Viršijus </w:t>
      </w:r>
      <w:r w:rsidR="00117B53" w:rsidRPr="0046176D">
        <w:rPr>
          <w:rFonts w:asciiTheme="minorHAnsi" w:hAnsiTheme="minorHAnsi" w:cstheme="minorHAnsi"/>
          <w:sz w:val="22"/>
          <w:szCs w:val="22"/>
        </w:rPr>
        <w:t>20</w:t>
      </w:r>
      <w:r w:rsidRPr="0046176D">
        <w:rPr>
          <w:rFonts w:asciiTheme="minorHAnsi" w:hAnsiTheme="minorHAnsi" w:cstheme="minorHAnsi"/>
          <w:sz w:val="22"/>
          <w:szCs w:val="22"/>
        </w:rPr>
        <w:t xml:space="preserve"> GB duomenų įsijungia Automatinis duomenų paketas (ATP): 10 GB už 0</w:t>
      </w:r>
      <w:r w:rsidR="00262CDE" w:rsidRPr="0046176D">
        <w:rPr>
          <w:rFonts w:asciiTheme="minorHAnsi" w:hAnsiTheme="minorHAnsi" w:cstheme="minorHAnsi"/>
          <w:sz w:val="22"/>
          <w:szCs w:val="22"/>
        </w:rPr>
        <w:t>,</w:t>
      </w:r>
      <w:r w:rsidRPr="0046176D">
        <w:rPr>
          <w:rFonts w:asciiTheme="minorHAnsi" w:hAnsiTheme="minorHAnsi" w:cstheme="minorHAnsi"/>
          <w:sz w:val="22"/>
          <w:szCs w:val="22"/>
        </w:rPr>
        <w:t>70 €.</w:t>
      </w:r>
    </w:p>
    <w:p w14:paraId="3ED61AED" w14:textId="2AB1997F" w:rsidR="00856B49" w:rsidRPr="0046176D" w:rsidRDefault="00856B49" w:rsidP="00856B49">
      <w:pPr>
        <w:rPr>
          <w:rFonts w:ascii="Arial" w:hAnsi="Arial" w:cs="Arial"/>
          <w:szCs w:val="20"/>
        </w:rPr>
      </w:pPr>
      <w:r w:rsidRPr="0046176D">
        <w:rPr>
          <w:rFonts w:ascii="Arial" w:hAnsi="Arial" w:cs="Arial"/>
          <w:szCs w:val="20"/>
        </w:rPr>
        <w:t xml:space="preserve">Planams </w:t>
      </w:r>
      <w:bookmarkStart w:id="14" w:name="DeleteCP12T"/>
      <w:r w:rsidRPr="0046176D">
        <w:rPr>
          <w:rFonts w:ascii="Arial" w:hAnsi="Arial" w:cs="Arial"/>
          <w:szCs w:val="20"/>
        </w:rPr>
        <w:t>„</w:t>
      </w:r>
      <w:proofErr w:type="spellStart"/>
      <w:r w:rsidRPr="0046176D">
        <w:rPr>
          <w:rFonts w:ascii="Arial" w:hAnsi="Arial" w:cs="Arial"/>
          <w:szCs w:val="20"/>
        </w:rPr>
        <w:t>Connect</w:t>
      </w:r>
      <w:proofErr w:type="spellEnd"/>
      <w:r w:rsidRPr="0046176D">
        <w:rPr>
          <w:rFonts w:ascii="Arial" w:hAnsi="Arial" w:cs="Arial"/>
          <w:szCs w:val="20"/>
        </w:rPr>
        <w:t xml:space="preserve"> Pro </w:t>
      </w:r>
      <w:proofErr w:type="spellStart"/>
      <w:r w:rsidRPr="0046176D">
        <w:rPr>
          <w:rFonts w:ascii="Arial" w:hAnsi="Arial" w:cs="Arial"/>
          <w:szCs w:val="20"/>
        </w:rPr>
        <w:t>Flex</w:t>
      </w:r>
      <w:proofErr w:type="spellEnd"/>
      <w:r w:rsidRPr="0046176D">
        <w:rPr>
          <w:rFonts w:ascii="Arial" w:hAnsi="Arial" w:cs="Arial"/>
          <w:szCs w:val="20"/>
        </w:rPr>
        <w:t xml:space="preserve">“, </w:t>
      </w:r>
      <w:bookmarkStart w:id="15" w:name="DeleteCP75T"/>
      <w:bookmarkEnd w:id="14"/>
      <w:r w:rsidRPr="0046176D">
        <w:rPr>
          <w:rFonts w:ascii="Arial" w:hAnsi="Arial" w:cs="Arial"/>
          <w:szCs w:val="20"/>
        </w:rPr>
        <w:t>„</w:t>
      </w:r>
      <w:proofErr w:type="spellStart"/>
      <w:r w:rsidRPr="0046176D">
        <w:rPr>
          <w:rFonts w:ascii="Arial" w:hAnsi="Arial" w:cs="Arial"/>
          <w:szCs w:val="20"/>
        </w:rPr>
        <w:t>Connect</w:t>
      </w:r>
      <w:proofErr w:type="spellEnd"/>
      <w:r w:rsidRPr="0046176D">
        <w:rPr>
          <w:rFonts w:ascii="Arial" w:hAnsi="Arial" w:cs="Arial"/>
          <w:szCs w:val="20"/>
        </w:rPr>
        <w:t xml:space="preserve"> Pro 75“, </w:t>
      </w:r>
      <w:bookmarkStart w:id="16" w:name="DeleteCP_IBT"/>
      <w:bookmarkEnd w:id="15"/>
      <w:r w:rsidRPr="0046176D">
        <w:rPr>
          <w:rFonts w:ascii="Arial" w:hAnsi="Arial" w:cs="Arial"/>
          <w:szCs w:val="20"/>
        </w:rPr>
        <w:t>„</w:t>
      </w:r>
      <w:proofErr w:type="spellStart"/>
      <w:r w:rsidRPr="0046176D">
        <w:rPr>
          <w:rFonts w:ascii="Arial" w:hAnsi="Arial" w:cs="Arial"/>
          <w:szCs w:val="20"/>
        </w:rPr>
        <w:t>Connect</w:t>
      </w:r>
      <w:proofErr w:type="spellEnd"/>
      <w:r w:rsidRPr="0046176D">
        <w:rPr>
          <w:rFonts w:ascii="Arial" w:hAnsi="Arial" w:cs="Arial"/>
          <w:szCs w:val="20"/>
        </w:rPr>
        <w:t xml:space="preserve"> Pro Neribotai Verslui“ </w:t>
      </w:r>
      <w:bookmarkEnd w:id="16"/>
      <w:r w:rsidRPr="0046176D">
        <w:rPr>
          <w:rFonts w:ascii="Arial" w:hAnsi="Arial" w:cs="Arial"/>
          <w:szCs w:val="20"/>
        </w:rPr>
        <w:t xml:space="preserve">suteikiami mobilieji duomenys galioja tik Lietuvoje. </w:t>
      </w:r>
      <w:r w:rsidRPr="0046176D">
        <w:rPr>
          <w:rFonts w:ascii="Arial" w:hAnsi="Arial" w:cs="Arial"/>
          <w:b/>
          <w:szCs w:val="20"/>
        </w:rPr>
        <w:t xml:space="preserve">Su šiais planais tarptinklinio ryšio paslaugos (angl. </w:t>
      </w:r>
      <w:proofErr w:type="spellStart"/>
      <w:r w:rsidRPr="0046176D">
        <w:rPr>
          <w:rFonts w:ascii="Arial" w:hAnsi="Arial" w:cs="Arial"/>
          <w:b/>
          <w:i/>
          <w:szCs w:val="20"/>
        </w:rPr>
        <w:t>roaming</w:t>
      </w:r>
      <w:proofErr w:type="spellEnd"/>
      <w:r w:rsidRPr="0046176D">
        <w:rPr>
          <w:rFonts w:ascii="Arial" w:hAnsi="Arial" w:cs="Arial"/>
          <w:b/>
          <w:szCs w:val="20"/>
        </w:rPr>
        <w:t>) nėra teikiamos.</w:t>
      </w:r>
      <w:r w:rsidRPr="0046176D">
        <w:rPr>
          <w:rFonts w:ascii="Arial" w:hAnsi="Arial" w:cs="Arial"/>
          <w:szCs w:val="20"/>
        </w:rPr>
        <w:t xml:space="preserve">  </w:t>
      </w:r>
    </w:p>
    <w:p w14:paraId="2A8BD48B" w14:textId="6C9B56EE" w:rsidR="00856B49" w:rsidRPr="0046176D" w:rsidRDefault="00117B53" w:rsidP="00117B53">
      <w:pPr>
        <w:tabs>
          <w:tab w:val="left" w:pos="567"/>
        </w:tabs>
        <w:autoSpaceDE w:val="0"/>
        <w:autoSpaceDN w:val="0"/>
        <w:adjustRightInd w:val="0"/>
        <w:rPr>
          <w:rFonts w:ascii="Arial" w:eastAsia="Times New Roman" w:hAnsi="Arial" w:cs="Arial"/>
          <w:color w:val="auto"/>
          <w:szCs w:val="20"/>
        </w:rPr>
      </w:pPr>
      <w:r w:rsidRPr="0046176D">
        <w:rPr>
          <w:rFonts w:ascii="Arial" w:hAnsi="Arial" w:cs="Arial"/>
          <w:szCs w:val="20"/>
        </w:rPr>
        <w:t xml:space="preserve">** Su planu „Neribotai kompiuteryje“ keliaudami ES / EEE šalyse galite naršyti be papildomų įkainių: mokėjimo plano mobilieji duomenys galios visose ES / EEE šalyse. Jei nuolatinio duomenų plano 1 GB kaina yra </w:t>
      </w:r>
      <w:r w:rsidRPr="0046176D">
        <w:rPr>
          <w:rFonts w:ascii="Arial" w:hAnsi="Arial" w:cs="Arial"/>
          <w:szCs w:val="20"/>
        </w:rPr>
        <w:lastRenderedPageBreak/>
        <w:t>mažesnė už ES reguliavimo institucijų nustatytą didmeninę duomenų perdavimo ES/EEE šalyse kainą (</w:t>
      </w:r>
      <w:proofErr w:type="spellStart"/>
      <w:r w:rsidRPr="0046176D">
        <w:rPr>
          <w:rFonts w:ascii="Arial" w:hAnsi="Arial" w:cs="Arial"/>
          <w:szCs w:val="20"/>
        </w:rPr>
        <w:t>t.y</w:t>
      </w:r>
      <w:proofErr w:type="spellEnd"/>
      <w:r w:rsidRPr="0046176D">
        <w:rPr>
          <w:rFonts w:ascii="Arial" w:hAnsi="Arial" w:cs="Arial"/>
          <w:szCs w:val="20"/>
        </w:rPr>
        <w:t>., 1 GB kaina Lietuvoje yra mažesnė už 2</w:t>
      </w:r>
      <w:r w:rsidR="00262CDE" w:rsidRPr="0046176D">
        <w:rPr>
          <w:rFonts w:ascii="Arial" w:hAnsi="Arial" w:cs="Arial"/>
          <w:szCs w:val="20"/>
        </w:rPr>
        <w:t>,</w:t>
      </w:r>
      <w:r w:rsidRPr="0046176D">
        <w:rPr>
          <w:rFonts w:ascii="Arial" w:hAnsi="Arial" w:cs="Arial"/>
          <w:szCs w:val="20"/>
        </w:rPr>
        <w:t xml:space="preserve">00 Eur/GB (galioja nuo 2022 m. liepos 1 d.)) naudojantis duomenimis užsienio ES/EEE šalyse mobiliesiems duomenims yra taikomas duomenų kiekio limitas, kuris apskaičiuojamas pagal formulę: duomenų plano mėnesio mokestis padalinamas iš didmeninės reguliuojamos tarptinklinio ryšio paslaugų kainos už 1 GB ir padauginama iš dviejų. Išnaudojus limitą kaina 0,001953 Eur/MB </w:t>
      </w:r>
      <w:r w:rsidRPr="0046176D">
        <w:rPr>
          <w:rFonts w:ascii="Arial" w:hAnsi="Arial" w:cs="Arial"/>
          <w:bCs/>
          <w:szCs w:val="20"/>
        </w:rPr>
        <w:t>(taikoma nuo 2022 m. liepos 1 d.)</w:t>
      </w:r>
      <w:r w:rsidRPr="0046176D">
        <w:rPr>
          <w:rFonts w:ascii="Arial" w:hAnsi="Arial" w:cs="Arial"/>
          <w:szCs w:val="20"/>
        </w:rPr>
        <w:t xml:space="preserve">. </w:t>
      </w:r>
      <w:bookmarkEnd w:id="4"/>
      <w:bookmarkEnd w:id="5"/>
    </w:p>
    <w:p w14:paraId="40A222FF" w14:textId="77777777" w:rsidR="00117B53" w:rsidRPr="0046176D" w:rsidRDefault="00117B53" w:rsidP="00117B53">
      <w:pPr>
        <w:tabs>
          <w:tab w:val="left" w:pos="567"/>
        </w:tabs>
        <w:autoSpaceDE w:val="0"/>
        <w:autoSpaceDN w:val="0"/>
        <w:adjustRightInd w:val="0"/>
        <w:rPr>
          <w:rFonts w:ascii="Arial" w:eastAsia="Times New Roman" w:hAnsi="Arial" w:cs="Arial"/>
          <w:color w:val="auto"/>
          <w:szCs w:val="20"/>
        </w:rPr>
      </w:pPr>
    </w:p>
    <w:p w14:paraId="4485E9C7" w14:textId="5AEAEBD9" w:rsidR="00856B49" w:rsidRPr="002908CC" w:rsidRDefault="002908CC" w:rsidP="002908CC">
      <w:pPr>
        <w:tabs>
          <w:tab w:val="left" w:pos="567"/>
        </w:tabs>
        <w:suppressAutoHyphens w:val="0"/>
        <w:autoSpaceDE w:val="0"/>
        <w:autoSpaceDN w:val="0"/>
        <w:adjustRightInd w:val="0"/>
        <w:spacing w:after="0"/>
        <w:contextualSpacing/>
        <w:rPr>
          <w:rFonts w:asciiTheme="minorHAnsi" w:hAnsiTheme="minorHAnsi" w:cstheme="minorHAnsi"/>
          <w:sz w:val="22"/>
          <w:szCs w:val="22"/>
        </w:rPr>
      </w:pPr>
      <w:r w:rsidRPr="0046176D">
        <w:rPr>
          <w:rFonts w:asciiTheme="minorHAnsi" w:hAnsiTheme="minorHAnsi" w:cstheme="minorHAnsi"/>
          <w:iCs/>
          <w:sz w:val="22"/>
          <w:szCs w:val="22"/>
        </w:rPr>
        <w:t>4.2.1.</w:t>
      </w:r>
      <w:r w:rsidR="00856B49" w:rsidRPr="0046176D">
        <w:rPr>
          <w:rFonts w:asciiTheme="minorHAnsi" w:hAnsiTheme="minorHAnsi" w:cstheme="minorHAnsi"/>
          <w:iCs/>
          <w:sz w:val="22"/>
          <w:szCs w:val="22"/>
        </w:rPr>
        <w:t>Į standartinius šioje Techninėje specifikacijoje nurodytų planų</w:t>
      </w:r>
      <w:r w:rsidR="00856B49" w:rsidRPr="0046176D">
        <w:rPr>
          <w:rFonts w:asciiTheme="minorHAnsi" w:hAnsiTheme="minorHAnsi" w:cstheme="minorHAnsi"/>
          <w:sz w:val="22"/>
          <w:szCs w:val="22"/>
        </w:rPr>
        <w:t xml:space="preserve"> </w:t>
      </w:r>
      <w:r w:rsidR="00856B49" w:rsidRPr="0046176D">
        <w:rPr>
          <w:rFonts w:asciiTheme="minorHAnsi" w:hAnsiTheme="minorHAnsi" w:cstheme="minorHAnsi"/>
          <w:iCs/>
          <w:sz w:val="22"/>
          <w:szCs w:val="22"/>
        </w:rPr>
        <w:t>mokesčius neįskaičiuojami: mokesčiai už</w:t>
      </w:r>
      <w:r w:rsidRPr="0046176D">
        <w:rPr>
          <w:rFonts w:asciiTheme="minorHAnsi" w:hAnsiTheme="minorHAnsi" w:cstheme="minorHAnsi"/>
          <w:iCs/>
          <w:sz w:val="22"/>
          <w:szCs w:val="22"/>
        </w:rPr>
        <w:t xml:space="preserve"> </w:t>
      </w:r>
      <w:r w:rsidR="00856B49" w:rsidRPr="0046176D">
        <w:rPr>
          <w:rFonts w:asciiTheme="minorHAnsi" w:hAnsiTheme="minorHAnsi" w:cstheme="minorHAnsi"/>
          <w:iCs/>
          <w:sz w:val="22"/>
          <w:szCs w:val="22"/>
        </w:rPr>
        <w:t>skambučius bei SMS žinutes trumpaisiais</w:t>
      </w:r>
      <w:r w:rsidR="00856B49" w:rsidRPr="002908CC">
        <w:rPr>
          <w:rFonts w:asciiTheme="minorHAnsi" w:hAnsiTheme="minorHAnsi" w:cstheme="minorHAnsi"/>
          <w:iCs/>
          <w:sz w:val="22"/>
          <w:szCs w:val="22"/>
        </w:rPr>
        <w:t xml:space="preserve"> numeriais, informacinio ir pramoginio turinio paslaugas (pvz. naujienų prenumeratą ir t.t.), tarptautinius pokalbius, tarptinklinį ryšį (</w:t>
      </w:r>
      <w:r w:rsidR="00856B49" w:rsidRPr="002908CC">
        <w:rPr>
          <w:rFonts w:asciiTheme="minorHAnsi" w:hAnsiTheme="minorHAnsi" w:cstheme="minorHAnsi"/>
          <w:i/>
          <w:iCs/>
          <w:sz w:val="22"/>
          <w:szCs w:val="22"/>
        </w:rPr>
        <w:t xml:space="preserve">angl. </w:t>
      </w:r>
      <w:proofErr w:type="spellStart"/>
      <w:r w:rsidR="00856B49" w:rsidRPr="002908CC">
        <w:rPr>
          <w:rFonts w:asciiTheme="minorHAnsi" w:hAnsiTheme="minorHAnsi" w:cstheme="minorHAnsi"/>
          <w:i/>
          <w:iCs/>
          <w:sz w:val="22"/>
          <w:szCs w:val="22"/>
        </w:rPr>
        <w:t>roaming</w:t>
      </w:r>
      <w:proofErr w:type="spellEnd"/>
      <w:r w:rsidR="00856B49" w:rsidRPr="002908CC">
        <w:rPr>
          <w:rFonts w:asciiTheme="minorHAnsi" w:hAnsiTheme="minorHAnsi" w:cstheme="minorHAnsi"/>
          <w:iCs/>
          <w:sz w:val="22"/>
          <w:szCs w:val="22"/>
        </w:rPr>
        <w:t>), MMS žinutes, vaizdo skambučius, paslaugų bei administraciniai mokesčiai ir kt.</w:t>
      </w:r>
    </w:p>
    <w:p w14:paraId="5054963F" w14:textId="6FB8F3DD" w:rsidR="00856B49" w:rsidRPr="002908CC" w:rsidRDefault="002908CC" w:rsidP="002908CC">
      <w:pPr>
        <w:tabs>
          <w:tab w:val="left" w:pos="567"/>
        </w:tabs>
        <w:suppressAutoHyphens w:val="0"/>
        <w:autoSpaceDE w:val="0"/>
        <w:autoSpaceDN w:val="0"/>
        <w:adjustRightInd w:val="0"/>
        <w:spacing w:after="0"/>
        <w:contextualSpacing/>
        <w:rPr>
          <w:rFonts w:asciiTheme="minorHAnsi" w:hAnsiTheme="minorHAnsi" w:cstheme="minorHAnsi"/>
          <w:sz w:val="22"/>
          <w:szCs w:val="22"/>
        </w:rPr>
      </w:pPr>
      <w:r>
        <w:rPr>
          <w:rFonts w:asciiTheme="minorHAnsi" w:hAnsiTheme="minorHAnsi" w:cstheme="minorHAnsi"/>
          <w:sz w:val="22"/>
          <w:szCs w:val="22"/>
        </w:rPr>
        <w:t>4.2.2.</w:t>
      </w:r>
      <w:r w:rsidR="00856B49" w:rsidRPr="002908CC">
        <w:rPr>
          <w:rFonts w:asciiTheme="minorHAnsi" w:hAnsiTheme="minorHAnsi" w:cstheme="minorHAnsi"/>
          <w:sz w:val="22"/>
          <w:szCs w:val="22"/>
        </w:rPr>
        <w:t xml:space="preserve">Visos kainos bei tarifai pateikti neįskaitant PVM, jei konkrečiu atveju nenurodyta kitaip. </w:t>
      </w:r>
    </w:p>
    <w:p w14:paraId="098FFA8A" w14:textId="77777777" w:rsidR="002908CC" w:rsidRDefault="002908CC" w:rsidP="002908CC">
      <w:pPr>
        <w:pStyle w:val="ListParagraph"/>
        <w:tabs>
          <w:tab w:val="left" w:pos="567"/>
        </w:tabs>
        <w:suppressAutoHyphens w:val="0"/>
        <w:autoSpaceDE w:val="0"/>
        <w:autoSpaceDN w:val="0"/>
        <w:adjustRightInd w:val="0"/>
        <w:spacing w:after="0"/>
        <w:ind w:left="0"/>
        <w:contextualSpacing/>
        <w:rPr>
          <w:rFonts w:asciiTheme="minorHAnsi" w:hAnsiTheme="minorHAnsi" w:cstheme="minorHAnsi"/>
          <w:sz w:val="22"/>
          <w:szCs w:val="22"/>
        </w:rPr>
      </w:pPr>
      <w:r>
        <w:rPr>
          <w:rFonts w:asciiTheme="minorHAnsi" w:hAnsiTheme="minorHAnsi" w:cstheme="minorHAnsi"/>
          <w:sz w:val="22"/>
          <w:szCs w:val="22"/>
        </w:rPr>
        <w:t>4.2.3.</w:t>
      </w:r>
      <w:r w:rsidR="00856B49" w:rsidRPr="00856B49">
        <w:rPr>
          <w:rFonts w:asciiTheme="minorHAnsi" w:hAnsiTheme="minorHAnsi" w:cstheme="minorHAnsi"/>
          <w:sz w:val="22"/>
          <w:szCs w:val="22"/>
        </w:rPr>
        <w:t>Įmonės pageidavimu keičiant mokėjimo planus į kitus ar įjungiant papildomas paslaugas (pvz. SMS, mobilių duomenų mokėjimo planus ir kitas), neaptartas šioje Sutartyje, galios viešai skelbiami naujai pasirinktų planų bei paslaugų įkainiai.</w:t>
      </w:r>
    </w:p>
    <w:p w14:paraId="0B8645AC" w14:textId="489208CF" w:rsidR="00856B49" w:rsidRPr="00856B49" w:rsidRDefault="002908CC" w:rsidP="002908CC">
      <w:pPr>
        <w:pStyle w:val="ListParagraph"/>
        <w:tabs>
          <w:tab w:val="left" w:pos="567"/>
        </w:tabs>
        <w:suppressAutoHyphens w:val="0"/>
        <w:autoSpaceDE w:val="0"/>
        <w:autoSpaceDN w:val="0"/>
        <w:adjustRightInd w:val="0"/>
        <w:spacing w:after="0"/>
        <w:ind w:left="0"/>
        <w:contextualSpacing/>
        <w:rPr>
          <w:rFonts w:asciiTheme="minorHAnsi" w:hAnsiTheme="minorHAnsi" w:cstheme="minorHAnsi"/>
          <w:sz w:val="22"/>
          <w:szCs w:val="22"/>
        </w:rPr>
      </w:pPr>
      <w:r>
        <w:rPr>
          <w:rFonts w:asciiTheme="minorHAnsi" w:hAnsiTheme="minorHAnsi" w:cstheme="minorHAnsi"/>
          <w:sz w:val="22"/>
          <w:szCs w:val="22"/>
        </w:rPr>
        <w:t>4.2.4.</w:t>
      </w:r>
      <w:r w:rsidR="00856B49" w:rsidRPr="00856B49">
        <w:rPr>
          <w:rFonts w:asciiTheme="minorHAnsi" w:hAnsiTheme="minorHAnsi" w:cstheme="minorHAnsi"/>
          <w:sz w:val="22"/>
          <w:szCs w:val="22"/>
        </w:rPr>
        <w:t xml:space="preserve">Kitų  paslaugų tarifai nurodyti </w:t>
      </w:r>
      <w:hyperlink r:id="rId19" w:history="1">
        <w:r w:rsidR="00856B49" w:rsidRPr="00856B49">
          <w:rPr>
            <w:rStyle w:val="Hyperlink"/>
            <w:rFonts w:asciiTheme="minorHAnsi" w:hAnsiTheme="minorHAnsi" w:cstheme="minorHAnsi"/>
            <w:sz w:val="22"/>
            <w:szCs w:val="22"/>
          </w:rPr>
          <w:t>www.telia.lt</w:t>
        </w:r>
      </w:hyperlink>
      <w:r w:rsidR="00856B49" w:rsidRPr="00856B49">
        <w:rPr>
          <w:rFonts w:asciiTheme="minorHAnsi" w:hAnsiTheme="minorHAnsi" w:cstheme="minorHAnsi"/>
          <w:sz w:val="22"/>
          <w:szCs w:val="22"/>
        </w:rPr>
        <w:t xml:space="preserve">. </w:t>
      </w:r>
    </w:p>
    <w:p w14:paraId="0F4E9F7D" w14:textId="6D3BAFC1" w:rsidR="00856B49" w:rsidRDefault="00856B49" w:rsidP="003577BF">
      <w:pPr>
        <w:ind w:right="131"/>
        <w:rPr>
          <w:rFonts w:asciiTheme="minorHAnsi" w:hAnsiTheme="minorHAnsi" w:cstheme="minorHAnsi"/>
          <w:sz w:val="22"/>
          <w:szCs w:val="22"/>
        </w:rPr>
      </w:pPr>
    </w:p>
    <w:p w14:paraId="782C3AFA" w14:textId="56F07463" w:rsidR="00856B49" w:rsidRDefault="00856B49" w:rsidP="00FC4F17">
      <w:pPr>
        <w:rPr>
          <w:rFonts w:ascii="Arial" w:hAnsi="Arial" w:cs="Arial"/>
          <w:szCs w:val="20"/>
        </w:rPr>
      </w:pPr>
    </w:p>
    <w:p w14:paraId="61ADD766" w14:textId="652D514C" w:rsidR="00FC4F17" w:rsidRDefault="00FC4F17" w:rsidP="00FC4F17">
      <w:pPr>
        <w:rPr>
          <w:rFonts w:ascii="Arial" w:hAnsi="Arial" w:cs="Arial"/>
          <w:szCs w:val="20"/>
        </w:rPr>
      </w:pPr>
    </w:p>
    <w:p w14:paraId="1694CA5F" w14:textId="6524585B" w:rsidR="00FC4F17" w:rsidRDefault="00FC4F17" w:rsidP="00FC4F17">
      <w:pPr>
        <w:rPr>
          <w:rFonts w:ascii="Arial" w:hAnsi="Arial" w:cs="Arial"/>
          <w:szCs w:val="20"/>
        </w:rPr>
      </w:pPr>
    </w:p>
    <w:p w14:paraId="3E5E7D97" w14:textId="4A04DE39" w:rsidR="00FC4F17" w:rsidRDefault="00FC4F17" w:rsidP="00FC4F17">
      <w:pPr>
        <w:rPr>
          <w:rFonts w:ascii="Arial" w:hAnsi="Arial" w:cs="Arial"/>
          <w:szCs w:val="20"/>
        </w:rPr>
      </w:pPr>
    </w:p>
    <w:p w14:paraId="37CE1EC7" w14:textId="797F8B9C" w:rsidR="00FC4F17" w:rsidRDefault="00FC4F17" w:rsidP="00FC4F17">
      <w:pPr>
        <w:rPr>
          <w:rFonts w:ascii="Arial" w:hAnsi="Arial" w:cs="Arial"/>
          <w:szCs w:val="20"/>
        </w:rPr>
      </w:pPr>
    </w:p>
    <w:p w14:paraId="2D1BDF47" w14:textId="21516729" w:rsidR="00FC4F17" w:rsidRDefault="00FC4F17" w:rsidP="00FC4F17">
      <w:pPr>
        <w:rPr>
          <w:rFonts w:ascii="Arial" w:hAnsi="Arial" w:cs="Arial"/>
          <w:szCs w:val="20"/>
        </w:rPr>
      </w:pPr>
    </w:p>
    <w:p w14:paraId="4AEF447E" w14:textId="5823833E" w:rsidR="00FC4F17" w:rsidRDefault="00FC4F17" w:rsidP="00FC4F17">
      <w:pPr>
        <w:rPr>
          <w:rFonts w:ascii="Arial" w:hAnsi="Arial" w:cs="Arial"/>
          <w:szCs w:val="20"/>
        </w:rPr>
      </w:pPr>
    </w:p>
    <w:p w14:paraId="656EC9D2" w14:textId="6641777F" w:rsidR="00FC4F17" w:rsidRDefault="00FC4F17" w:rsidP="00FC4F17">
      <w:pPr>
        <w:rPr>
          <w:rFonts w:ascii="Arial" w:hAnsi="Arial" w:cs="Arial"/>
          <w:szCs w:val="20"/>
        </w:rPr>
      </w:pPr>
    </w:p>
    <w:p w14:paraId="789226CA" w14:textId="19E7038E" w:rsidR="00FC4F17" w:rsidRDefault="00FC4F17" w:rsidP="00FC4F17">
      <w:pPr>
        <w:rPr>
          <w:rFonts w:ascii="Arial" w:hAnsi="Arial" w:cs="Arial"/>
          <w:szCs w:val="20"/>
        </w:rPr>
      </w:pPr>
    </w:p>
    <w:p w14:paraId="4E800EEA" w14:textId="0B73DD58" w:rsidR="00FC4F17" w:rsidRDefault="00C3528F" w:rsidP="00FC4F17">
      <w:pPr>
        <w:rPr>
          <w:rFonts w:ascii="Arial" w:hAnsi="Arial" w:cs="Arial"/>
          <w:szCs w:val="20"/>
        </w:rPr>
      </w:pPr>
      <w:r>
        <w:rPr>
          <w:rFonts w:ascii="Arial" w:hAnsi="Arial" w:cs="Arial"/>
          <w:szCs w:val="20"/>
        </w:rPr>
        <w:tab/>
      </w:r>
      <w:r>
        <w:rPr>
          <w:rFonts w:ascii="Arial" w:hAnsi="Arial" w:cs="Arial"/>
          <w:szCs w:val="20"/>
        </w:rPr>
        <w:tab/>
      </w:r>
    </w:p>
    <w:p w14:paraId="366D192D" w14:textId="77777777" w:rsidR="00C3528F" w:rsidRDefault="00C3528F" w:rsidP="00FC4F17">
      <w:pPr>
        <w:rPr>
          <w:rFonts w:ascii="Arial" w:hAnsi="Arial" w:cs="Arial"/>
          <w:szCs w:val="20"/>
        </w:rPr>
      </w:pPr>
    </w:p>
    <w:p w14:paraId="459B363C" w14:textId="77777777" w:rsidR="00C3528F" w:rsidRDefault="00C3528F" w:rsidP="00FC4F17">
      <w:pPr>
        <w:rPr>
          <w:rFonts w:ascii="Arial" w:hAnsi="Arial" w:cs="Arial"/>
          <w:szCs w:val="20"/>
        </w:rPr>
      </w:pPr>
    </w:p>
    <w:p w14:paraId="35EDD494" w14:textId="77777777" w:rsidR="00C3528F" w:rsidRDefault="00C3528F" w:rsidP="00FC4F17">
      <w:pPr>
        <w:rPr>
          <w:rFonts w:ascii="Arial" w:hAnsi="Arial" w:cs="Arial"/>
          <w:szCs w:val="20"/>
        </w:rPr>
      </w:pPr>
    </w:p>
    <w:p w14:paraId="442F7F15" w14:textId="77777777" w:rsidR="00C3528F" w:rsidRDefault="00C3528F" w:rsidP="00FC4F17">
      <w:pPr>
        <w:rPr>
          <w:rFonts w:ascii="Arial" w:hAnsi="Arial" w:cs="Arial"/>
          <w:szCs w:val="20"/>
        </w:rPr>
      </w:pPr>
    </w:p>
    <w:p w14:paraId="2B716E25" w14:textId="77777777" w:rsidR="00C3528F" w:rsidRDefault="00C3528F" w:rsidP="00FC4F17">
      <w:pPr>
        <w:rPr>
          <w:rFonts w:ascii="Arial" w:hAnsi="Arial" w:cs="Arial"/>
          <w:szCs w:val="20"/>
        </w:rPr>
      </w:pPr>
    </w:p>
    <w:p w14:paraId="16D8F88A" w14:textId="77777777" w:rsidR="00C3528F" w:rsidRDefault="00C3528F" w:rsidP="00FC4F17">
      <w:pPr>
        <w:rPr>
          <w:rFonts w:ascii="Arial" w:hAnsi="Arial" w:cs="Arial"/>
          <w:szCs w:val="20"/>
        </w:rPr>
      </w:pPr>
    </w:p>
    <w:p w14:paraId="14450E84" w14:textId="77777777" w:rsidR="00C3528F" w:rsidRDefault="00C3528F" w:rsidP="00FC4F17">
      <w:pPr>
        <w:rPr>
          <w:rFonts w:ascii="Arial" w:hAnsi="Arial" w:cs="Arial"/>
          <w:szCs w:val="20"/>
        </w:rPr>
      </w:pPr>
    </w:p>
    <w:p w14:paraId="21D0A295" w14:textId="77777777" w:rsidR="00C3528F" w:rsidRDefault="00C3528F" w:rsidP="00FC4F17">
      <w:pPr>
        <w:rPr>
          <w:rFonts w:ascii="Arial" w:hAnsi="Arial" w:cs="Arial"/>
          <w:szCs w:val="20"/>
        </w:rPr>
      </w:pPr>
    </w:p>
    <w:p w14:paraId="1C5C4877" w14:textId="77777777" w:rsidR="00C3528F" w:rsidRDefault="00C3528F" w:rsidP="00FC4F17">
      <w:pPr>
        <w:rPr>
          <w:rFonts w:ascii="Arial" w:hAnsi="Arial" w:cs="Arial"/>
          <w:szCs w:val="20"/>
        </w:rPr>
      </w:pPr>
    </w:p>
    <w:p w14:paraId="1E41FC71" w14:textId="77777777" w:rsidR="00C3528F" w:rsidRDefault="00C3528F" w:rsidP="00FC4F17">
      <w:pPr>
        <w:rPr>
          <w:rFonts w:ascii="Arial" w:hAnsi="Arial" w:cs="Arial"/>
          <w:szCs w:val="20"/>
        </w:rPr>
      </w:pPr>
    </w:p>
    <w:p w14:paraId="5952B120" w14:textId="77777777" w:rsidR="00C3528F" w:rsidRDefault="00C3528F" w:rsidP="00FC4F17">
      <w:pPr>
        <w:rPr>
          <w:rFonts w:ascii="Arial" w:hAnsi="Arial" w:cs="Arial"/>
          <w:szCs w:val="20"/>
        </w:rPr>
      </w:pPr>
    </w:p>
    <w:p w14:paraId="4ECD37D0" w14:textId="77777777" w:rsidR="00C3528F" w:rsidRDefault="00C3528F" w:rsidP="00FC4F17">
      <w:pPr>
        <w:rPr>
          <w:rFonts w:ascii="Arial" w:hAnsi="Arial" w:cs="Arial"/>
          <w:szCs w:val="20"/>
        </w:rPr>
      </w:pPr>
    </w:p>
    <w:p w14:paraId="6D6DB742" w14:textId="77777777" w:rsidR="00C3528F" w:rsidRDefault="00C3528F" w:rsidP="00FC4F17">
      <w:pPr>
        <w:rPr>
          <w:rFonts w:ascii="Arial" w:hAnsi="Arial" w:cs="Arial"/>
          <w:szCs w:val="20"/>
        </w:rPr>
      </w:pPr>
    </w:p>
    <w:p w14:paraId="4B798519" w14:textId="77777777" w:rsidR="00C3528F" w:rsidRDefault="00C3528F" w:rsidP="00FC4F17">
      <w:pPr>
        <w:rPr>
          <w:rFonts w:ascii="Arial" w:hAnsi="Arial" w:cs="Arial"/>
          <w:szCs w:val="20"/>
        </w:rPr>
      </w:pPr>
    </w:p>
    <w:p w14:paraId="1A733F25" w14:textId="77777777" w:rsidR="00C3528F" w:rsidRDefault="00C3528F" w:rsidP="00FC4F17">
      <w:pPr>
        <w:rPr>
          <w:rFonts w:ascii="Arial" w:hAnsi="Arial" w:cs="Arial"/>
          <w:szCs w:val="20"/>
        </w:rPr>
      </w:pPr>
    </w:p>
    <w:p w14:paraId="381B2C07" w14:textId="0574ED66" w:rsidR="00FC4F17" w:rsidRDefault="00FC4F17" w:rsidP="00FC4F17">
      <w:pPr>
        <w:rPr>
          <w:rFonts w:ascii="Arial" w:hAnsi="Arial" w:cs="Arial"/>
          <w:szCs w:val="20"/>
        </w:rPr>
      </w:pPr>
    </w:p>
    <w:p w14:paraId="71C42843" w14:textId="0D4973C0" w:rsidR="00FC4F17" w:rsidRDefault="00FC4F17" w:rsidP="00FC4F17">
      <w:pPr>
        <w:rPr>
          <w:rFonts w:ascii="Arial" w:hAnsi="Arial" w:cs="Arial"/>
          <w:szCs w:val="20"/>
        </w:rPr>
      </w:pPr>
    </w:p>
    <w:p w14:paraId="55EA4552" w14:textId="177239F3" w:rsidR="00FC4F17" w:rsidRDefault="00FC4F17" w:rsidP="00FC4F17">
      <w:pPr>
        <w:rPr>
          <w:rFonts w:ascii="Arial" w:hAnsi="Arial" w:cs="Arial"/>
          <w:szCs w:val="20"/>
        </w:rPr>
      </w:pPr>
    </w:p>
    <w:p w14:paraId="1425ECFB" w14:textId="0E011A86" w:rsidR="00FC4F17" w:rsidRDefault="00FC4F17" w:rsidP="00FC4F17">
      <w:pPr>
        <w:rPr>
          <w:rFonts w:ascii="Arial" w:hAnsi="Arial" w:cs="Arial"/>
          <w:szCs w:val="20"/>
        </w:rPr>
      </w:pPr>
    </w:p>
    <w:p w14:paraId="5B634924" w14:textId="0AF9C857" w:rsidR="00FC4F17" w:rsidRDefault="00FC4F17" w:rsidP="00FC4F17">
      <w:pPr>
        <w:rPr>
          <w:rFonts w:ascii="Arial" w:hAnsi="Arial" w:cs="Arial"/>
          <w:szCs w:val="20"/>
        </w:rPr>
      </w:pPr>
    </w:p>
    <w:p w14:paraId="2B87786A" w14:textId="072346F0" w:rsidR="00FC4F17" w:rsidRDefault="00FC4F17" w:rsidP="00FC4F17">
      <w:pPr>
        <w:rPr>
          <w:rFonts w:ascii="Arial" w:hAnsi="Arial" w:cs="Arial"/>
          <w:szCs w:val="20"/>
        </w:rPr>
      </w:pPr>
    </w:p>
    <w:p w14:paraId="6F652327" w14:textId="16027154" w:rsidR="00FC4F17" w:rsidRDefault="00FC4F17" w:rsidP="00FC4F17">
      <w:pPr>
        <w:rPr>
          <w:rFonts w:ascii="Arial" w:hAnsi="Arial" w:cs="Arial"/>
          <w:szCs w:val="20"/>
        </w:rPr>
      </w:pPr>
    </w:p>
    <w:p w14:paraId="76C25531" w14:textId="184B230D" w:rsidR="00FC4F17" w:rsidRDefault="00FC4F17" w:rsidP="00FC4F17">
      <w:pPr>
        <w:rPr>
          <w:rFonts w:ascii="Arial" w:hAnsi="Arial" w:cs="Arial"/>
          <w:szCs w:val="20"/>
        </w:rPr>
      </w:pPr>
    </w:p>
    <w:p w14:paraId="158C7315" w14:textId="77777777" w:rsidR="00FC4F17" w:rsidRPr="00FC4F17" w:rsidRDefault="00FC4F17" w:rsidP="00FC4F17">
      <w:pPr>
        <w:rPr>
          <w:rFonts w:ascii="Arial" w:hAnsi="Arial" w:cs="Arial"/>
          <w:szCs w:val="20"/>
        </w:rPr>
      </w:pPr>
    </w:p>
    <w:p w14:paraId="49807141" w14:textId="34ED19AA" w:rsidR="00856B49" w:rsidRPr="0046176D" w:rsidRDefault="00856B49" w:rsidP="003942F3">
      <w:pPr>
        <w:pStyle w:val="Heading4"/>
        <w:spacing w:before="0" w:after="0"/>
        <w:jc w:val="right"/>
        <w:rPr>
          <w:rFonts w:asciiTheme="minorHAnsi" w:hAnsiTheme="minorHAnsi" w:cstheme="minorHAnsi"/>
          <w:b w:val="0"/>
          <w:bCs/>
          <w:sz w:val="22"/>
          <w:szCs w:val="22"/>
        </w:rPr>
      </w:pPr>
      <w:r w:rsidRPr="0046176D">
        <w:rPr>
          <w:rFonts w:asciiTheme="minorHAnsi" w:hAnsiTheme="minorHAnsi" w:cstheme="minorHAnsi"/>
          <w:b w:val="0"/>
          <w:bCs/>
          <w:sz w:val="22"/>
          <w:szCs w:val="22"/>
        </w:rPr>
        <w:lastRenderedPageBreak/>
        <w:t>2 priedas</w:t>
      </w:r>
    </w:p>
    <w:p w14:paraId="1E9F67ED" w14:textId="443F57F9" w:rsidR="003577BF" w:rsidRPr="003942F3" w:rsidRDefault="003577BF" w:rsidP="003942F3">
      <w:pPr>
        <w:pStyle w:val="Title"/>
        <w:spacing w:after="0"/>
        <w:rPr>
          <w:rFonts w:asciiTheme="minorHAnsi" w:hAnsiTheme="minorHAnsi" w:cstheme="minorHAnsi"/>
          <w:sz w:val="22"/>
          <w:szCs w:val="22"/>
        </w:rPr>
      </w:pPr>
      <w:r w:rsidRPr="003942F3">
        <w:rPr>
          <w:rFonts w:asciiTheme="minorHAnsi" w:hAnsiTheme="minorHAnsi" w:cstheme="minorHAnsi"/>
          <w:sz w:val="22"/>
          <w:szCs w:val="22"/>
        </w:rPr>
        <w:t>Telia Lietuva, AB Pranešimų valdymo platformos tvarkos</w:t>
      </w:r>
    </w:p>
    <w:p w14:paraId="6462B0A8" w14:textId="77777777" w:rsidR="003577BF" w:rsidRPr="00856B49" w:rsidRDefault="003577BF" w:rsidP="003942F3">
      <w:pPr>
        <w:pStyle w:val="NormalLithuanian"/>
        <w:spacing w:before="0"/>
        <w:ind w:left="360" w:right="-591"/>
        <w:rPr>
          <w:rFonts w:asciiTheme="minorHAnsi" w:hAnsiTheme="minorHAnsi" w:cstheme="minorHAnsi"/>
          <w:b/>
          <w:bCs/>
          <w:sz w:val="22"/>
          <w:szCs w:val="22"/>
        </w:rPr>
      </w:pPr>
    </w:p>
    <w:p w14:paraId="39201AC3" w14:textId="77777777" w:rsidR="003577BF" w:rsidRPr="00856B49" w:rsidRDefault="003577BF" w:rsidP="00DA3E03">
      <w:pPr>
        <w:pStyle w:val="NormalLithuanian"/>
        <w:numPr>
          <w:ilvl w:val="0"/>
          <w:numId w:val="11"/>
        </w:numPr>
        <w:tabs>
          <w:tab w:val="left" w:pos="450"/>
        </w:tabs>
        <w:spacing w:before="0"/>
        <w:ind w:left="0" w:right="-11" w:firstLine="0"/>
        <w:rPr>
          <w:rFonts w:asciiTheme="minorHAnsi" w:hAnsiTheme="minorHAnsi" w:cstheme="minorHAnsi"/>
          <w:b/>
          <w:bCs/>
          <w:sz w:val="22"/>
          <w:szCs w:val="22"/>
        </w:rPr>
      </w:pPr>
      <w:r w:rsidRPr="00856B49">
        <w:rPr>
          <w:rFonts w:asciiTheme="minorHAnsi" w:hAnsiTheme="minorHAnsi" w:cstheme="minorHAnsi"/>
          <w:b/>
          <w:bCs/>
          <w:sz w:val="22"/>
          <w:szCs w:val="22"/>
        </w:rPr>
        <w:t>Bendros nuostatos</w:t>
      </w:r>
    </w:p>
    <w:p w14:paraId="1FAF7CBD" w14:textId="77777777"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 xml:space="preserve">Šis priedas reglamentuoja Paslaugos teikėjo aplikacijos prisijungimą prie „Telia“ Pranešimų valdymo platformos (toliau PVP) sutartyje numatytų paslaugų teikimui. </w:t>
      </w:r>
    </w:p>
    <w:p w14:paraId="2A512698" w14:textId="77777777"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 xml:space="preserve">Paslaugos teikėjo prisijungimas prie PVP realizuojamas pagal šio priedo 2-4 punktuose aprašytus parametrus, naudojantis „Telia“ Paslaugų teikėjui suteiktomis atpažinimo priemonėmis.  </w:t>
      </w:r>
    </w:p>
    <w:p w14:paraId="06425716" w14:textId="77777777"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 xml:space="preserve"> Atpažinimo priemonės yra Šalių sutartu, saugiu būdu (SMS žinute ir/arba elektroniniu paštu). Paslaugos teikėjui suteikti vartotojo vardas, Paslaugos teikėjo suteiktas viešasis raktas, nurodytas šiame priede, ir slaptas (saugomas tik pas Paslaugos teikėją) privatus raktas;</w:t>
      </w:r>
    </w:p>
    <w:p w14:paraId="3A138D82" w14:textId="02AD9DAA"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right="-1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Nuotolinio prisijungimo galimybė prie PVP yra išjungiama nutrūkus Sutarčiai Nr.</w:t>
      </w:r>
    </w:p>
    <w:p w14:paraId="1B2875A4" w14:textId="77777777" w:rsidR="003577BF" w:rsidRPr="00856B49" w:rsidRDefault="003577BF" w:rsidP="003942F3">
      <w:pPr>
        <w:pStyle w:val="ListParagraph"/>
        <w:tabs>
          <w:tab w:val="left" w:pos="450"/>
        </w:tabs>
        <w:autoSpaceDE w:val="0"/>
        <w:autoSpaceDN w:val="0"/>
        <w:adjustRightInd w:val="0"/>
        <w:spacing w:after="0"/>
        <w:ind w:left="0" w:right="-11"/>
        <w:rPr>
          <w:rFonts w:asciiTheme="minorHAnsi" w:eastAsia="Times New Roman" w:hAnsiTheme="minorHAnsi" w:cstheme="minorHAnsi"/>
          <w:sz w:val="22"/>
          <w:szCs w:val="22"/>
        </w:rPr>
      </w:pPr>
    </w:p>
    <w:p w14:paraId="7A35DE01" w14:textId="77777777" w:rsidR="003577BF" w:rsidRPr="00856B49" w:rsidRDefault="003577BF" w:rsidP="00DA3E03">
      <w:pPr>
        <w:pStyle w:val="NormalLithuanian"/>
        <w:numPr>
          <w:ilvl w:val="0"/>
          <w:numId w:val="11"/>
        </w:numPr>
        <w:tabs>
          <w:tab w:val="left" w:pos="450"/>
        </w:tabs>
        <w:spacing w:before="0"/>
        <w:ind w:left="0" w:right="-11" w:firstLine="0"/>
        <w:rPr>
          <w:rFonts w:asciiTheme="minorHAnsi" w:hAnsiTheme="minorHAnsi" w:cstheme="minorHAnsi"/>
          <w:b/>
          <w:bCs/>
          <w:sz w:val="22"/>
          <w:szCs w:val="22"/>
        </w:rPr>
      </w:pPr>
      <w:r w:rsidRPr="00856B49">
        <w:rPr>
          <w:rFonts w:asciiTheme="minorHAnsi" w:hAnsiTheme="minorHAnsi" w:cstheme="minorHAnsi"/>
          <w:b/>
          <w:bCs/>
          <w:sz w:val="22"/>
          <w:szCs w:val="22"/>
        </w:rPr>
        <w:t>Prisijungimo prie Pranešimų valdymo platformos (PVP) protokolų poreikiai</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1440"/>
        <w:gridCol w:w="1350"/>
      </w:tblGrid>
      <w:tr w:rsidR="003577BF" w:rsidRPr="00856B49" w14:paraId="4D920671" w14:textId="77777777" w:rsidTr="003942F3">
        <w:tc>
          <w:tcPr>
            <w:tcW w:w="6750" w:type="dxa"/>
          </w:tcPr>
          <w:p w14:paraId="0F69BF3C" w14:textId="77777777" w:rsidR="003577BF" w:rsidRPr="00856B49" w:rsidRDefault="003577BF" w:rsidP="003942F3">
            <w:pPr>
              <w:spacing w:after="0"/>
              <w:rPr>
                <w:rFonts w:asciiTheme="minorHAnsi" w:eastAsia="Calibri" w:hAnsiTheme="minorHAnsi" w:cstheme="minorHAnsi"/>
                <w:sz w:val="22"/>
                <w:szCs w:val="22"/>
              </w:rPr>
            </w:pPr>
            <w:r w:rsidRPr="00856B49">
              <w:rPr>
                <w:rFonts w:asciiTheme="minorHAnsi" w:eastAsia="Calibri" w:hAnsiTheme="minorHAnsi" w:cstheme="minorHAnsi"/>
                <w:sz w:val="22"/>
                <w:szCs w:val="22"/>
              </w:rPr>
              <w:t>Protokolų informacija:</w:t>
            </w:r>
          </w:p>
        </w:tc>
        <w:tc>
          <w:tcPr>
            <w:tcW w:w="1440" w:type="dxa"/>
          </w:tcPr>
          <w:p w14:paraId="66DA0D01" w14:textId="77777777" w:rsidR="003577BF" w:rsidRPr="00856B49" w:rsidRDefault="003577BF" w:rsidP="003942F3">
            <w:pPr>
              <w:spacing w:after="0"/>
              <w:jc w:val="center"/>
              <w:rPr>
                <w:rFonts w:asciiTheme="minorHAnsi" w:eastAsia="Calibri" w:hAnsiTheme="minorHAnsi" w:cstheme="minorHAnsi"/>
                <w:sz w:val="22"/>
                <w:szCs w:val="22"/>
              </w:rPr>
            </w:pPr>
            <w:r w:rsidRPr="00856B49">
              <w:rPr>
                <w:rFonts w:asciiTheme="minorHAnsi" w:eastAsia="Calibri" w:hAnsiTheme="minorHAnsi" w:cstheme="minorHAnsi"/>
                <w:sz w:val="22"/>
                <w:szCs w:val="22"/>
              </w:rPr>
              <w:t>Siuntimas (TAIP/NE)</w:t>
            </w:r>
          </w:p>
        </w:tc>
        <w:tc>
          <w:tcPr>
            <w:tcW w:w="1350" w:type="dxa"/>
          </w:tcPr>
          <w:p w14:paraId="5631BFA5" w14:textId="77777777" w:rsidR="003577BF" w:rsidRPr="00856B49" w:rsidRDefault="003577BF" w:rsidP="003942F3">
            <w:pPr>
              <w:spacing w:after="0"/>
              <w:jc w:val="center"/>
              <w:rPr>
                <w:rFonts w:asciiTheme="minorHAnsi" w:eastAsia="Calibri" w:hAnsiTheme="minorHAnsi" w:cstheme="minorHAnsi"/>
                <w:sz w:val="22"/>
                <w:szCs w:val="22"/>
              </w:rPr>
            </w:pPr>
            <w:r w:rsidRPr="00856B49">
              <w:rPr>
                <w:rFonts w:asciiTheme="minorHAnsi" w:eastAsia="Calibri" w:hAnsiTheme="minorHAnsi" w:cstheme="minorHAnsi"/>
                <w:sz w:val="22"/>
                <w:szCs w:val="22"/>
              </w:rPr>
              <w:t>Gavimas (TAIP/NE)</w:t>
            </w:r>
          </w:p>
        </w:tc>
      </w:tr>
      <w:tr w:rsidR="003577BF" w:rsidRPr="00856B49" w14:paraId="151ED3D8" w14:textId="77777777" w:rsidTr="003942F3">
        <w:tc>
          <w:tcPr>
            <w:tcW w:w="6750" w:type="dxa"/>
          </w:tcPr>
          <w:p w14:paraId="760DED4C" w14:textId="77777777" w:rsidR="003577BF" w:rsidRPr="00856B49" w:rsidRDefault="003577BF" w:rsidP="003942F3">
            <w:pPr>
              <w:pStyle w:val="CommentText"/>
              <w:suppressAutoHyphens w:val="0"/>
              <w:spacing w:after="0"/>
              <w:rPr>
                <w:rFonts w:asciiTheme="minorHAnsi" w:eastAsia="Calibri" w:hAnsiTheme="minorHAnsi" w:cstheme="minorHAnsi"/>
                <w:sz w:val="22"/>
                <w:szCs w:val="22"/>
              </w:rPr>
            </w:pPr>
            <w:r w:rsidRPr="00856B49">
              <w:rPr>
                <w:rFonts w:asciiTheme="minorHAnsi" w:eastAsia="Calibri" w:hAnsiTheme="minorHAnsi" w:cstheme="minorHAnsi"/>
                <w:sz w:val="22"/>
                <w:szCs w:val="22"/>
              </w:rPr>
              <w:t>CIMD2 (SMS gavimas siuntimas, būtinas VPN sujungimas) (Telia portas 9971)</w:t>
            </w:r>
          </w:p>
        </w:tc>
        <w:tc>
          <w:tcPr>
            <w:tcW w:w="1440" w:type="dxa"/>
            <w:vAlign w:val="center"/>
          </w:tcPr>
          <w:p w14:paraId="0F556B0F" w14:textId="77777777" w:rsidR="003577BF" w:rsidRPr="00856B49" w:rsidRDefault="003577BF" w:rsidP="003942F3">
            <w:pPr>
              <w:spacing w:after="0"/>
              <w:jc w:val="center"/>
              <w:rPr>
                <w:rFonts w:asciiTheme="minorHAnsi" w:eastAsia="Calibri" w:hAnsiTheme="minorHAnsi" w:cstheme="minorHAnsi"/>
                <w:sz w:val="22"/>
                <w:szCs w:val="22"/>
              </w:rPr>
            </w:pPr>
          </w:p>
        </w:tc>
        <w:tc>
          <w:tcPr>
            <w:tcW w:w="1350" w:type="dxa"/>
            <w:vAlign w:val="center"/>
          </w:tcPr>
          <w:p w14:paraId="5AF8C808" w14:textId="77777777" w:rsidR="003577BF" w:rsidRPr="00856B49" w:rsidRDefault="003577BF" w:rsidP="003942F3">
            <w:pPr>
              <w:tabs>
                <w:tab w:val="left" w:pos="2956"/>
              </w:tabs>
              <w:spacing w:after="0"/>
              <w:jc w:val="center"/>
              <w:rPr>
                <w:rFonts w:asciiTheme="minorHAnsi" w:eastAsia="Calibri" w:hAnsiTheme="minorHAnsi" w:cstheme="minorHAnsi"/>
                <w:sz w:val="22"/>
                <w:szCs w:val="22"/>
              </w:rPr>
            </w:pPr>
          </w:p>
        </w:tc>
      </w:tr>
      <w:tr w:rsidR="003577BF" w:rsidRPr="00856B49" w14:paraId="573BD9D7" w14:textId="77777777" w:rsidTr="003942F3">
        <w:tc>
          <w:tcPr>
            <w:tcW w:w="6750" w:type="dxa"/>
          </w:tcPr>
          <w:p w14:paraId="5AB1BF63" w14:textId="77777777" w:rsidR="003577BF" w:rsidRPr="00856B49" w:rsidRDefault="003577BF" w:rsidP="003942F3">
            <w:pPr>
              <w:suppressAutoHyphens w:val="0"/>
              <w:spacing w:after="0"/>
              <w:jc w:val="left"/>
              <w:rPr>
                <w:rFonts w:asciiTheme="minorHAnsi" w:eastAsia="Calibri" w:hAnsiTheme="minorHAnsi" w:cstheme="minorHAnsi"/>
                <w:sz w:val="22"/>
                <w:szCs w:val="22"/>
              </w:rPr>
            </w:pPr>
            <w:r w:rsidRPr="00856B49">
              <w:rPr>
                <w:rFonts w:asciiTheme="minorHAnsi" w:eastAsia="Calibri" w:hAnsiTheme="minorHAnsi" w:cstheme="minorHAnsi"/>
                <w:sz w:val="22"/>
                <w:szCs w:val="22"/>
              </w:rPr>
              <w:t xml:space="preserve">SMPP (SMS </w:t>
            </w:r>
            <w:proofErr w:type="spellStart"/>
            <w:r w:rsidRPr="00856B49">
              <w:rPr>
                <w:rFonts w:asciiTheme="minorHAnsi" w:eastAsia="Calibri" w:hAnsiTheme="minorHAnsi" w:cstheme="minorHAnsi"/>
                <w:sz w:val="22"/>
                <w:szCs w:val="22"/>
              </w:rPr>
              <w:t>gavimas&amp;siuntimas</w:t>
            </w:r>
            <w:proofErr w:type="spellEnd"/>
            <w:r w:rsidRPr="00856B49">
              <w:rPr>
                <w:rFonts w:asciiTheme="minorHAnsi" w:eastAsia="Calibri" w:hAnsiTheme="minorHAnsi" w:cstheme="minorHAnsi"/>
                <w:sz w:val="22"/>
                <w:szCs w:val="22"/>
              </w:rPr>
              <w:t>, būtinas VPN sujungimas) (Telia portas 4322)</w:t>
            </w:r>
          </w:p>
        </w:tc>
        <w:tc>
          <w:tcPr>
            <w:tcW w:w="1440" w:type="dxa"/>
            <w:vAlign w:val="center"/>
          </w:tcPr>
          <w:p w14:paraId="70082276" w14:textId="77777777" w:rsidR="003577BF" w:rsidRPr="00856B49" w:rsidRDefault="003577BF" w:rsidP="003942F3">
            <w:pPr>
              <w:spacing w:after="0"/>
              <w:jc w:val="center"/>
              <w:rPr>
                <w:rFonts w:asciiTheme="minorHAnsi" w:eastAsia="Calibri" w:hAnsiTheme="minorHAnsi" w:cstheme="minorHAnsi"/>
                <w:sz w:val="22"/>
                <w:szCs w:val="22"/>
              </w:rPr>
            </w:pPr>
          </w:p>
        </w:tc>
        <w:tc>
          <w:tcPr>
            <w:tcW w:w="1350" w:type="dxa"/>
            <w:vAlign w:val="center"/>
          </w:tcPr>
          <w:p w14:paraId="031EFF7C" w14:textId="77777777" w:rsidR="003577BF" w:rsidRPr="00856B49" w:rsidRDefault="003577BF" w:rsidP="003942F3">
            <w:pPr>
              <w:spacing w:after="0"/>
              <w:jc w:val="center"/>
              <w:rPr>
                <w:rFonts w:asciiTheme="minorHAnsi" w:eastAsia="Calibri" w:hAnsiTheme="minorHAnsi" w:cstheme="minorHAnsi"/>
                <w:sz w:val="22"/>
                <w:szCs w:val="22"/>
              </w:rPr>
            </w:pPr>
          </w:p>
        </w:tc>
      </w:tr>
      <w:tr w:rsidR="003577BF" w:rsidRPr="00856B49" w14:paraId="721DE863" w14:textId="77777777" w:rsidTr="003942F3">
        <w:tc>
          <w:tcPr>
            <w:tcW w:w="6750" w:type="dxa"/>
          </w:tcPr>
          <w:p w14:paraId="6060169D" w14:textId="77777777" w:rsidR="003942F3" w:rsidRDefault="003577BF" w:rsidP="003942F3">
            <w:pPr>
              <w:suppressAutoHyphens w:val="0"/>
              <w:spacing w:after="0"/>
              <w:jc w:val="left"/>
              <w:rPr>
                <w:rFonts w:asciiTheme="minorHAnsi" w:eastAsia="Calibri" w:hAnsiTheme="minorHAnsi" w:cstheme="minorHAnsi"/>
                <w:sz w:val="22"/>
                <w:szCs w:val="22"/>
              </w:rPr>
            </w:pPr>
            <w:r w:rsidRPr="00856B49">
              <w:rPr>
                <w:rFonts w:asciiTheme="minorHAnsi" w:eastAsia="Calibri" w:hAnsiTheme="minorHAnsi" w:cstheme="minorHAnsi"/>
                <w:sz w:val="22"/>
                <w:szCs w:val="22"/>
              </w:rPr>
              <w:t xml:space="preserve">Standartinis HTTP/XML (SMS </w:t>
            </w:r>
            <w:proofErr w:type="spellStart"/>
            <w:r w:rsidRPr="00856B49">
              <w:rPr>
                <w:rFonts w:asciiTheme="minorHAnsi" w:eastAsia="Calibri" w:hAnsiTheme="minorHAnsi" w:cstheme="minorHAnsi"/>
                <w:sz w:val="22"/>
                <w:szCs w:val="22"/>
              </w:rPr>
              <w:t>gavimas&amp;siuntimas</w:t>
            </w:r>
            <w:proofErr w:type="spellEnd"/>
            <w:r w:rsidRPr="00856B49">
              <w:rPr>
                <w:rFonts w:asciiTheme="minorHAnsi" w:eastAsia="Calibri" w:hAnsiTheme="minorHAnsi" w:cstheme="minorHAnsi"/>
                <w:sz w:val="22"/>
                <w:szCs w:val="22"/>
              </w:rPr>
              <w:t>) *</w:t>
            </w:r>
          </w:p>
          <w:p w14:paraId="3ED2DFE4" w14:textId="1AA2533D" w:rsidR="003577BF" w:rsidRPr="00856B49" w:rsidRDefault="003577BF" w:rsidP="003942F3">
            <w:pPr>
              <w:suppressAutoHyphens w:val="0"/>
              <w:spacing w:after="0"/>
              <w:jc w:val="left"/>
              <w:rPr>
                <w:rFonts w:asciiTheme="minorHAnsi" w:eastAsia="Calibri" w:hAnsiTheme="minorHAnsi" w:cstheme="minorHAnsi"/>
                <w:sz w:val="22"/>
                <w:szCs w:val="22"/>
              </w:rPr>
            </w:pPr>
            <w:r w:rsidRPr="00856B49">
              <w:rPr>
                <w:rFonts w:asciiTheme="minorHAnsi" w:eastAsia="Calibri" w:hAnsiTheme="minorHAnsi" w:cstheme="minorHAnsi"/>
                <w:sz w:val="22"/>
                <w:szCs w:val="22"/>
              </w:rPr>
              <w:t>(Telia portas 4326)</w:t>
            </w:r>
          </w:p>
        </w:tc>
        <w:tc>
          <w:tcPr>
            <w:tcW w:w="1440" w:type="dxa"/>
            <w:vAlign w:val="center"/>
          </w:tcPr>
          <w:p w14:paraId="3AE40DA9" w14:textId="77777777" w:rsidR="003577BF" w:rsidRPr="00856B49" w:rsidRDefault="003577BF" w:rsidP="003942F3">
            <w:pPr>
              <w:spacing w:after="0"/>
              <w:jc w:val="center"/>
              <w:rPr>
                <w:rFonts w:asciiTheme="minorHAnsi" w:eastAsia="Calibri" w:hAnsiTheme="minorHAnsi" w:cstheme="minorHAnsi"/>
                <w:sz w:val="22"/>
                <w:szCs w:val="22"/>
              </w:rPr>
            </w:pPr>
            <w:r w:rsidRPr="00856B49">
              <w:rPr>
                <w:rFonts w:asciiTheme="minorHAnsi" w:eastAsia="Calibri" w:hAnsiTheme="minorHAnsi" w:cstheme="minorHAnsi"/>
                <w:sz w:val="22"/>
                <w:szCs w:val="22"/>
              </w:rPr>
              <w:t>TAIP</w:t>
            </w:r>
          </w:p>
        </w:tc>
        <w:tc>
          <w:tcPr>
            <w:tcW w:w="1350" w:type="dxa"/>
            <w:vAlign w:val="center"/>
          </w:tcPr>
          <w:p w14:paraId="59ECF272" w14:textId="77777777" w:rsidR="003577BF" w:rsidRPr="00856B49" w:rsidRDefault="003577BF" w:rsidP="003942F3">
            <w:pPr>
              <w:spacing w:after="0"/>
              <w:jc w:val="center"/>
              <w:rPr>
                <w:rFonts w:asciiTheme="minorHAnsi" w:eastAsia="Calibri" w:hAnsiTheme="minorHAnsi" w:cstheme="minorHAnsi"/>
                <w:sz w:val="22"/>
                <w:szCs w:val="22"/>
              </w:rPr>
            </w:pPr>
          </w:p>
        </w:tc>
      </w:tr>
      <w:tr w:rsidR="003577BF" w:rsidRPr="00856B49" w14:paraId="68A5D2AF" w14:textId="77777777" w:rsidTr="003942F3">
        <w:trPr>
          <w:trHeight w:val="476"/>
        </w:trPr>
        <w:tc>
          <w:tcPr>
            <w:tcW w:w="6750" w:type="dxa"/>
          </w:tcPr>
          <w:p w14:paraId="00690A2A" w14:textId="77777777" w:rsidR="003577BF" w:rsidRPr="00856B49" w:rsidRDefault="003577BF" w:rsidP="003942F3">
            <w:pPr>
              <w:suppressAutoHyphens w:val="0"/>
              <w:spacing w:after="0"/>
              <w:jc w:val="left"/>
              <w:rPr>
                <w:rFonts w:asciiTheme="minorHAnsi" w:eastAsia="Calibri" w:hAnsiTheme="minorHAnsi" w:cstheme="minorHAnsi"/>
                <w:sz w:val="22"/>
                <w:szCs w:val="22"/>
              </w:rPr>
            </w:pPr>
            <w:r w:rsidRPr="00856B49">
              <w:rPr>
                <w:rFonts w:asciiTheme="minorHAnsi" w:eastAsia="Calibri" w:hAnsiTheme="minorHAnsi" w:cstheme="minorHAnsi"/>
                <w:sz w:val="22"/>
                <w:szCs w:val="22"/>
              </w:rPr>
              <w:t xml:space="preserve">Telia SMS savitarna </w:t>
            </w:r>
            <w:proofErr w:type="spellStart"/>
            <w:r w:rsidRPr="00856B49">
              <w:rPr>
                <w:rFonts w:asciiTheme="minorHAnsi" w:eastAsia="Calibri" w:hAnsiTheme="minorHAnsi" w:cstheme="minorHAnsi"/>
                <w:sz w:val="22"/>
                <w:szCs w:val="22"/>
              </w:rPr>
              <w:t>ugniagesės</w:t>
            </w:r>
            <w:proofErr w:type="spellEnd"/>
            <w:r w:rsidRPr="00856B49">
              <w:rPr>
                <w:rFonts w:asciiTheme="minorHAnsi" w:eastAsia="Calibri" w:hAnsiTheme="minorHAnsi" w:cstheme="minorHAnsi"/>
                <w:sz w:val="22"/>
                <w:szCs w:val="22"/>
              </w:rPr>
              <w:t xml:space="preserve"> praleidimas </w:t>
            </w:r>
          </w:p>
        </w:tc>
        <w:tc>
          <w:tcPr>
            <w:tcW w:w="1440" w:type="dxa"/>
            <w:vAlign w:val="center"/>
          </w:tcPr>
          <w:p w14:paraId="58B7ABD2" w14:textId="77777777" w:rsidR="003577BF" w:rsidRPr="00856B49" w:rsidRDefault="003577BF" w:rsidP="003942F3">
            <w:pPr>
              <w:spacing w:after="0"/>
              <w:jc w:val="center"/>
              <w:rPr>
                <w:rFonts w:asciiTheme="minorHAnsi" w:eastAsia="Calibri" w:hAnsiTheme="minorHAnsi" w:cstheme="minorHAnsi"/>
                <w:sz w:val="22"/>
                <w:szCs w:val="22"/>
              </w:rPr>
            </w:pPr>
            <w:r w:rsidRPr="00856B49">
              <w:rPr>
                <w:rFonts w:asciiTheme="minorHAnsi" w:eastAsia="Calibri" w:hAnsiTheme="minorHAnsi" w:cstheme="minorHAnsi"/>
                <w:sz w:val="22"/>
                <w:szCs w:val="22"/>
              </w:rPr>
              <w:t>TAIP</w:t>
            </w:r>
          </w:p>
        </w:tc>
        <w:tc>
          <w:tcPr>
            <w:tcW w:w="1350" w:type="dxa"/>
            <w:vAlign w:val="center"/>
          </w:tcPr>
          <w:p w14:paraId="19478AD5" w14:textId="77777777" w:rsidR="003577BF" w:rsidRPr="00856B49" w:rsidRDefault="003577BF" w:rsidP="003942F3">
            <w:pPr>
              <w:spacing w:after="0"/>
              <w:jc w:val="center"/>
              <w:rPr>
                <w:rFonts w:asciiTheme="minorHAnsi" w:eastAsia="Calibri" w:hAnsiTheme="minorHAnsi" w:cstheme="minorHAnsi"/>
                <w:sz w:val="22"/>
                <w:szCs w:val="22"/>
              </w:rPr>
            </w:pPr>
          </w:p>
        </w:tc>
      </w:tr>
    </w:tbl>
    <w:p w14:paraId="0F3619CE" w14:textId="77777777" w:rsidR="003577BF" w:rsidRPr="00856B49" w:rsidRDefault="003577BF" w:rsidP="003942F3">
      <w:pPr>
        <w:spacing w:after="0"/>
        <w:ind w:right="7"/>
        <w:rPr>
          <w:rFonts w:asciiTheme="minorHAnsi" w:eastAsia="Calibri" w:hAnsiTheme="minorHAnsi" w:cstheme="minorHAnsi"/>
          <w:sz w:val="22"/>
          <w:szCs w:val="22"/>
        </w:rPr>
      </w:pPr>
      <w:r w:rsidRPr="00856B49">
        <w:rPr>
          <w:rFonts w:asciiTheme="minorHAnsi" w:eastAsia="Calibri" w:hAnsiTheme="minorHAnsi" w:cstheme="minorHAnsi"/>
          <w:sz w:val="22"/>
          <w:szCs w:val="22"/>
        </w:rPr>
        <w:t>*HTTP/XML transportą naudojantys protokolai gali būti pajungiami per VPN/</w:t>
      </w:r>
      <w:proofErr w:type="spellStart"/>
      <w:r w:rsidRPr="00856B49">
        <w:rPr>
          <w:rFonts w:asciiTheme="minorHAnsi" w:eastAsia="Calibri" w:hAnsiTheme="minorHAnsi" w:cstheme="minorHAnsi"/>
          <w:sz w:val="22"/>
          <w:szCs w:val="22"/>
        </w:rPr>
        <w:t>IPSec</w:t>
      </w:r>
      <w:proofErr w:type="spellEnd"/>
      <w:r w:rsidRPr="00856B49">
        <w:rPr>
          <w:rFonts w:asciiTheme="minorHAnsi" w:eastAsia="Calibri" w:hAnsiTheme="minorHAnsi" w:cstheme="minorHAnsi"/>
          <w:sz w:val="22"/>
          <w:szCs w:val="22"/>
        </w:rPr>
        <w:t xml:space="preserve"> (</w:t>
      </w:r>
      <w:proofErr w:type="spellStart"/>
      <w:r w:rsidRPr="00856B49">
        <w:rPr>
          <w:rFonts w:asciiTheme="minorHAnsi" w:eastAsia="Calibri" w:hAnsiTheme="minorHAnsi" w:cstheme="minorHAnsi"/>
          <w:sz w:val="22"/>
          <w:szCs w:val="22"/>
        </w:rPr>
        <w:t>kruonis</w:t>
      </w:r>
      <w:proofErr w:type="spellEnd"/>
      <w:r w:rsidRPr="00856B49">
        <w:rPr>
          <w:rFonts w:asciiTheme="minorHAnsi" w:eastAsia="Calibri" w:hAnsiTheme="minorHAnsi" w:cstheme="minorHAnsi"/>
          <w:sz w:val="22"/>
          <w:szCs w:val="22"/>
        </w:rPr>
        <w:t>) arba HTTPS (</w:t>
      </w:r>
      <w:proofErr w:type="spellStart"/>
      <w:r w:rsidRPr="00856B49">
        <w:rPr>
          <w:rFonts w:asciiTheme="minorHAnsi" w:eastAsia="Calibri" w:hAnsiTheme="minorHAnsi" w:cstheme="minorHAnsi"/>
          <w:sz w:val="22"/>
          <w:szCs w:val="22"/>
        </w:rPr>
        <w:t>sslproxy</w:t>
      </w:r>
      <w:proofErr w:type="spellEnd"/>
      <w:r w:rsidRPr="00856B49">
        <w:rPr>
          <w:rFonts w:asciiTheme="minorHAnsi" w:eastAsia="Calibri" w:hAnsiTheme="minorHAnsi" w:cstheme="minorHAnsi"/>
          <w:sz w:val="22"/>
          <w:szCs w:val="22"/>
        </w:rPr>
        <w:t>). Kiti (CIMD2/SMPP/JAVA) – tik per VPN/</w:t>
      </w:r>
      <w:proofErr w:type="spellStart"/>
      <w:r w:rsidRPr="00856B49">
        <w:rPr>
          <w:rFonts w:asciiTheme="minorHAnsi" w:eastAsia="Calibri" w:hAnsiTheme="minorHAnsi" w:cstheme="minorHAnsi"/>
          <w:sz w:val="22"/>
          <w:szCs w:val="22"/>
        </w:rPr>
        <w:t>IPSec</w:t>
      </w:r>
      <w:proofErr w:type="spellEnd"/>
      <w:r w:rsidRPr="00856B49">
        <w:rPr>
          <w:rFonts w:asciiTheme="minorHAnsi" w:eastAsia="Calibri" w:hAnsiTheme="minorHAnsi" w:cstheme="minorHAnsi"/>
          <w:sz w:val="22"/>
          <w:szCs w:val="22"/>
        </w:rPr>
        <w:t xml:space="preserve"> (</w:t>
      </w:r>
      <w:proofErr w:type="spellStart"/>
      <w:r w:rsidRPr="00856B49">
        <w:rPr>
          <w:rFonts w:asciiTheme="minorHAnsi" w:eastAsia="Calibri" w:hAnsiTheme="minorHAnsi" w:cstheme="minorHAnsi"/>
          <w:sz w:val="22"/>
          <w:szCs w:val="22"/>
        </w:rPr>
        <w:t>kruonis</w:t>
      </w:r>
      <w:proofErr w:type="spellEnd"/>
      <w:r w:rsidRPr="00856B49">
        <w:rPr>
          <w:rFonts w:asciiTheme="minorHAnsi" w:eastAsia="Calibri" w:hAnsiTheme="minorHAnsi" w:cstheme="minorHAnsi"/>
          <w:sz w:val="22"/>
          <w:szCs w:val="22"/>
        </w:rPr>
        <w:t>)</w:t>
      </w:r>
    </w:p>
    <w:p w14:paraId="7AA7184F" w14:textId="77777777" w:rsidR="003577BF" w:rsidRPr="00856B49" w:rsidRDefault="003577BF" w:rsidP="003942F3">
      <w:pPr>
        <w:spacing w:after="0"/>
        <w:ind w:left="720"/>
        <w:rPr>
          <w:rFonts w:asciiTheme="minorHAnsi" w:hAnsiTheme="minorHAnsi" w:cstheme="minorHAnsi"/>
          <w:sz w:val="22"/>
          <w:szCs w:val="22"/>
        </w:rPr>
      </w:pPr>
    </w:p>
    <w:p w14:paraId="775C877B" w14:textId="77777777" w:rsidR="003577BF" w:rsidRPr="00117B53" w:rsidRDefault="003577BF" w:rsidP="00DA3E03">
      <w:pPr>
        <w:pStyle w:val="NormalLithuanian"/>
        <w:numPr>
          <w:ilvl w:val="0"/>
          <w:numId w:val="11"/>
        </w:numPr>
        <w:spacing w:before="0"/>
        <w:ind w:left="360" w:right="131" w:hanging="360"/>
        <w:rPr>
          <w:rFonts w:asciiTheme="minorHAnsi" w:hAnsiTheme="minorHAnsi" w:cstheme="minorHAnsi"/>
          <w:b/>
          <w:sz w:val="22"/>
          <w:szCs w:val="22"/>
        </w:rPr>
      </w:pPr>
      <w:r w:rsidRPr="00117B53">
        <w:rPr>
          <w:rFonts w:asciiTheme="minorHAnsi" w:hAnsiTheme="minorHAnsi" w:cstheme="minorHAnsi"/>
          <w:b/>
          <w:sz w:val="22"/>
          <w:szCs w:val="22"/>
        </w:rPr>
        <w:t>SMS savitarnos prisijungimai</w:t>
      </w:r>
    </w:p>
    <w:p w14:paraId="33C67265" w14:textId="77777777" w:rsidR="003577BF" w:rsidRPr="00117B53" w:rsidRDefault="003577BF" w:rsidP="003942F3">
      <w:pPr>
        <w:pStyle w:val="NormalLithuanian"/>
        <w:spacing w:before="0"/>
        <w:ind w:left="360" w:right="131" w:hanging="360"/>
        <w:rPr>
          <w:rFonts w:asciiTheme="minorHAnsi" w:hAnsiTheme="minorHAnsi" w:cstheme="minorHAnsi"/>
          <w:sz w:val="22"/>
          <w:szCs w:val="22"/>
        </w:rPr>
      </w:pPr>
    </w:p>
    <w:tbl>
      <w:tblPr>
        <w:tblW w:w="954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8"/>
        <w:gridCol w:w="4611"/>
      </w:tblGrid>
      <w:tr w:rsidR="003577BF" w:rsidRPr="00117B53" w14:paraId="26D70AA6" w14:textId="77777777" w:rsidTr="00FC4F17">
        <w:tc>
          <w:tcPr>
            <w:tcW w:w="4938" w:type="dxa"/>
          </w:tcPr>
          <w:p w14:paraId="5F1F5825" w14:textId="77777777" w:rsidR="003577BF" w:rsidRPr="00117B53" w:rsidRDefault="003577BF" w:rsidP="003942F3">
            <w:pPr>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Žinučių kryptys ( SMS MO/MT, MMS MO/AO)</w:t>
            </w:r>
          </w:p>
        </w:tc>
        <w:tc>
          <w:tcPr>
            <w:tcW w:w="4611" w:type="dxa"/>
          </w:tcPr>
          <w:p w14:paraId="508559E8" w14:textId="77777777" w:rsidR="003577BF" w:rsidRPr="00117B53" w:rsidRDefault="003577BF" w:rsidP="003942F3">
            <w:pPr>
              <w:pStyle w:val="CommentText"/>
              <w:spacing w:after="0"/>
              <w:ind w:left="360" w:hanging="360"/>
              <w:rPr>
                <w:rFonts w:asciiTheme="minorHAnsi" w:hAnsiTheme="minorHAnsi" w:cstheme="minorHAnsi"/>
                <w:spacing w:val="-5"/>
                <w:sz w:val="22"/>
                <w:szCs w:val="22"/>
              </w:rPr>
            </w:pPr>
            <w:r w:rsidRPr="00117B53">
              <w:rPr>
                <w:rFonts w:asciiTheme="minorHAnsi" w:hAnsiTheme="minorHAnsi" w:cstheme="minorHAnsi"/>
                <w:sz w:val="22"/>
                <w:szCs w:val="22"/>
              </w:rPr>
              <w:t>SMS MT</w:t>
            </w:r>
          </w:p>
        </w:tc>
      </w:tr>
      <w:tr w:rsidR="003577BF" w:rsidRPr="00117B53" w14:paraId="687792DF" w14:textId="77777777" w:rsidTr="00FC4F17">
        <w:tblPrEx>
          <w:tblLook w:val="01E0" w:firstRow="1" w:lastRow="1" w:firstColumn="1" w:lastColumn="1" w:noHBand="0" w:noVBand="0"/>
        </w:tblPrEx>
        <w:tc>
          <w:tcPr>
            <w:tcW w:w="4938" w:type="dxa"/>
          </w:tcPr>
          <w:p w14:paraId="22C05554" w14:textId="77777777" w:rsidR="003577BF" w:rsidRPr="00117B53" w:rsidRDefault="003577BF" w:rsidP="003942F3">
            <w:pPr>
              <w:tabs>
                <w:tab w:val="left" w:pos="6171"/>
              </w:tabs>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Mokantysis už paslaugą abonentas</w:t>
            </w:r>
          </w:p>
        </w:tc>
        <w:tc>
          <w:tcPr>
            <w:tcW w:w="4611" w:type="dxa"/>
          </w:tcPr>
          <w:p w14:paraId="479634E2" w14:textId="598637E1" w:rsidR="003577BF" w:rsidRPr="00117B53" w:rsidRDefault="003577BF" w:rsidP="003942F3">
            <w:pPr>
              <w:tabs>
                <w:tab w:val="left" w:pos="6171"/>
              </w:tabs>
              <w:spacing w:after="0"/>
              <w:ind w:left="360" w:hanging="360"/>
              <w:rPr>
                <w:rFonts w:asciiTheme="minorHAnsi" w:hAnsiTheme="minorHAnsi" w:cstheme="minorHAnsi"/>
                <w:b/>
                <w:sz w:val="22"/>
                <w:szCs w:val="22"/>
              </w:rPr>
            </w:pPr>
          </w:p>
        </w:tc>
      </w:tr>
      <w:tr w:rsidR="003577BF" w:rsidRPr="00117B53" w14:paraId="7652C9CD" w14:textId="77777777" w:rsidTr="00FC4F17">
        <w:tblPrEx>
          <w:tblLook w:val="01E0" w:firstRow="1" w:lastRow="1" w:firstColumn="1" w:lastColumn="1" w:noHBand="0" w:noVBand="0"/>
        </w:tblPrEx>
        <w:tc>
          <w:tcPr>
            <w:tcW w:w="4938" w:type="dxa"/>
          </w:tcPr>
          <w:p w14:paraId="4E4A6DDF" w14:textId="77777777" w:rsidR="003577BF" w:rsidRPr="00117B53" w:rsidRDefault="003577BF" w:rsidP="003942F3">
            <w:pPr>
              <w:tabs>
                <w:tab w:val="left" w:pos="6171"/>
              </w:tabs>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Išorinis IP adresas, iš kurio jungiamasi</w:t>
            </w:r>
          </w:p>
        </w:tc>
        <w:tc>
          <w:tcPr>
            <w:tcW w:w="4611" w:type="dxa"/>
          </w:tcPr>
          <w:p w14:paraId="16E8A6C6" w14:textId="0D1AAAA1" w:rsidR="003577BF" w:rsidRPr="00117B53" w:rsidRDefault="003577BF" w:rsidP="003942F3">
            <w:pPr>
              <w:tabs>
                <w:tab w:val="left" w:pos="6171"/>
              </w:tabs>
              <w:spacing w:after="0"/>
              <w:ind w:left="360" w:hanging="360"/>
              <w:rPr>
                <w:rFonts w:asciiTheme="minorHAnsi" w:hAnsiTheme="minorHAnsi" w:cstheme="minorHAnsi"/>
                <w:i/>
                <w:sz w:val="22"/>
                <w:szCs w:val="22"/>
              </w:rPr>
            </w:pPr>
          </w:p>
        </w:tc>
      </w:tr>
      <w:tr w:rsidR="003577BF" w:rsidRPr="00117B53" w14:paraId="6BF97B59" w14:textId="77777777" w:rsidTr="00FC4F17">
        <w:tblPrEx>
          <w:tblLook w:val="01E0" w:firstRow="1" w:lastRow="1" w:firstColumn="1" w:lastColumn="1" w:noHBand="0" w:noVBand="0"/>
        </w:tblPrEx>
        <w:tc>
          <w:tcPr>
            <w:tcW w:w="4938" w:type="dxa"/>
          </w:tcPr>
          <w:p w14:paraId="6114AF70" w14:textId="77777777" w:rsidR="003577BF" w:rsidRPr="00117B53" w:rsidRDefault="003577BF" w:rsidP="003942F3">
            <w:pPr>
              <w:autoSpaceDE w:val="0"/>
              <w:autoSpaceDN w:val="0"/>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Įrankio URL</w:t>
            </w:r>
          </w:p>
        </w:tc>
        <w:tc>
          <w:tcPr>
            <w:tcW w:w="4611" w:type="dxa"/>
            <w:shd w:val="clear" w:color="auto" w:fill="auto"/>
          </w:tcPr>
          <w:p w14:paraId="719B402A" w14:textId="77777777" w:rsidR="003577BF" w:rsidRPr="00117B53" w:rsidRDefault="003577BF" w:rsidP="003942F3">
            <w:pPr>
              <w:tabs>
                <w:tab w:val="left" w:pos="6171"/>
              </w:tabs>
              <w:spacing w:after="0"/>
              <w:ind w:left="360" w:hanging="360"/>
              <w:rPr>
                <w:rFonts w:asciiTheme="minorHAnsi" w:hAnsiTheme="minorHAnsi" w:cstheme="minorHAnsi"/>
                <w:sz w:val="22"/>
                <w:szCs w:val="22"/>
              </w:rPr>
            </w:pPr>
            <w:r w:rsidRPr="00117B53">
              <w:rPr>
                <w:rFonts w:asciiTheme="minorHAnsi" w:hAnsiTheme="minorHAnsi" w:cstheme="minorHAnsi"/>
                <w:sz w:val="22"/>
                <w:szCs w:val="22"/>
              </w:rPr>
              <w:t>www.teliasms.lt</w:t>
            </w:r>
          </w:p>
        </w:tc>
      </w:tr>
    </w:tbl>
    <w:p w14:paraId="16A03C1C" w14:textId="77777777" w:rsidR="003577BF" w:rsidRPr="00117B53" w:rsidRDefault="003577BF" w:rsidP="003942F3">
      <w:pPr>
        <w:spacing w:after="0"/>
        <w:ind w:left="720"/>
        <w:rPr>
          <w:rFonts w:asciiTheme="minorHAnsi" w:hAnsiTheme="minorHAnsi" w:cstheme="minorHAnsi"/>
          <w:sz w:val="22"/>
          <w:szCs w:val="22"/>
        </w:rPr>
      </w:pPr>
    </w:p>
    <w:p w14:paraId="1C2EA92F" w14:textId="77777777" w:rsidR="003577BF" w:rsidRPr="00117B53" w:rsidRDefault="003577BF" w:rsidP="00DA3E03">
      <w:pPr>
        <w:pStyle w:val="NormalLithuanian"/>
        <w:numPr>
          <w:ilvl w:val="0"/>
          <w:numId w:val="11"/>
        </w:numPr>
        <w:tabs>
          <w:tab w:val="left" w:pos="270"/>
        </w:tabs>
        <w:spacing w:before="0"/>
        <w:ind w:left="0" w:right="131" w:firstLine="0"/>
        <w:rPr>
          <w:rFonts w:asciiTheme="minorHAnsi" w:hAnsiTheme="minorHAnsi" w:cstheme="minorHAnsi"/>
          <w:b/>
          <w:bCs/>
          <w:sz w:val="22"/>
          <w:szCs w:val="22"/>
        </w:rPr>
      </w:pPr>
      <w:r w:rsidRPr="00117B53">
        <w:rPr>
          <w:rFonts w:asciiTheme="minorHAnsi" w:hAnsiTheme="minorHAnsi" w:cstheme="minorHAnsi"/>
          <w:b/>
          <w:bCs/>
          <w:sz w:val="22"/>
          <w:szCs w:val="22"/>
        </w:rPr>
        <w:t xml:space="preserve"> Atpažinimo priemonių perdavimas</w:t>
      </w:r>
    </w:p>
    <w:p w14:paraId="451D2D97" w14:textId="77777777" w:rsidR="003577BF" w:rsidRPr="00856B49" w:rsidRDefault="003577BF" w:rsidP="003942F3">
      <w:pPr>
        <w:tabs>
          <w:tab w:val="left" w:pos="270"/>
        </w:tabs>
        <w:autoSpaceDE w:val="0"/>
        <w:autoSpaceDN w:val="0"/>
        <w:adjustRightInd w:val="0"/>
        <w:spacing w:after="0"/>
        <w:ind w:right="131"/>
        <w:rPr>
          <w:rFonts w:asciiTheme="minorHAnsi" w:eastAsia="Calibri" w:hAnsiTheme="minorHAnsi" w:cstheme="minorHAnsi"/>
          <w:sz w:val="22"/>
          <w:szCs w:val="22"/>
        </w:rPr>
      </w:pPr>
      <w:r w:rsidRPr="00117B53">
        <w:rPr>
          <w:rFonts w:asciiTheme="minorHAnsi" w:eastAsia="Calibri" w:hAnsiTheme="minorHAnsi" w:cstheme="minorHAnsi"/>
          <w:sz w:val="22"/>
          <w:szCs w:val="22"/>
        </w:rPr>
        <w:t>Atpažinimo priemonės yra perduodamos Paslaugos teikėjo įgaliotam techniniam</w:t>
      </w:r>
      <w:r w:rsidRPr="00856B49">
        <w:rPr>
          <w:rFonts w:asciiTheme="minorHAnsi" w:eastAsia="Calibri" w:hAnsiTheme="minorHAnsi" w:cstheme="minorHAnsi"/>
          <w:sz w:val="22"/>
          <w:szCs w:val="22"/>
        </w:rPr>
        <w:t xml:space="preserve"> atstovui, nurodytam sutarties 1 priedo 4.1 punkte. Už atpažinimo priemones nuo jų gavimo momento yra atsakingas Paslaugos teikėjas. </w:t>
      </w:r>
    </w:p>
    <w:p w14:paraId="0B6AD892" w14:textId="77777777" w:rsidR="003577BF" w:rsidRPr="00856B49" w:rsidRDefault="003577BF" w:rsidP="003942F3">
      <w:pPr>
        <w:tabs>
          <w:tab w:val="left" w:pos="270"/>
        </w:tabs>
        <w:autoSpaceDE w:val="0"/>
        <w:autoSpaceDN w:val="0"/>
        <w:adjustRightInd w:val="0"/>
        <w:spacing w:after="0"/>
        <w:ind w:right="131"/>
        <w:rPr>
          <w:rFonts w:asciiTheme="minorHAnsi" w:eastAsia="Calibri" w:hAnsiTheme="minorHAnsi" w:cstheme="minorHAnsi"/>
          <w:sz w:val="22"/>
          <w:szCs w:val="22"/>
        </w:rPr>
      </w:pPr>
    </w:p>
    <w:p w14:paraId="1D02FCEF" w14:textId="77777777" w:rsidR="003577BF" w:rsidRPr="00856B49" w:rsidRDefault="003577BF" w:rsidP="00DA3E03">
      <w:pPr>
        <w:pStyle w:val="NormalLithuanian"/>
        <w:numPr>
          <w:ilvl w:val="0"/>
          <w:numId w:val="11"/>
        </w:numPr>
        <w:tabs>
          <w:tab w:val="left" w:pos="270"/>
        </w:tabs>
        <w:spacing w:before="0"/>
        <w:ind w:left="0" w:right="131" w:firstLine="0"/>
        <w:rPr>
          <w:rFonts w:asciiTheme="minorHAnsi" w:hAnsiTheme="minorHAnsi" w:cstheme="minorHAnsi"/>
          <w:b/>
          <w:bCs/>
          <w:sz w:val="22"/>
          <w:szCs w:val="22"/>
        </w:rPr>
      </w:pPr>
      <w:r w:rsidRPr="00856B49">
        <w:rPr>
          <w:rFonts w:asciiTheme="minorHAnsi" w:hAnsiTheme="minorHAnsi" w:cstheme="minorHAnsi"/>
          <w:b/>
          <w:bCs/>
          <w:sz w:val="22"/>
          <w:szCs w:val="22"/>
        </w:rPr>
        <w:t>Šalių atsakomybė</w:t>
      </w:r>
    </w:p>
    <w:p w14:paraId="16AE1087" w14:textId="77777777" w:rsidR="003577BF" w:rsidRPr="00856B49" w:rsidRDefault="003577BF" w:rsidP="00DA3E03">
      <w:pPr>
        <w:pStyle w:val="ListParagraph"/>
        <w:numPr>
          <w:ilvl w:val="1"/>
          <w:numId w:val="11"/>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Paslaugos teikėjui prisijungus prie PVP draudžiama:</w:t>
      </w:r>
    </w:p>
    <w:p w14:paraId="2EBCCB42" w14:textId="77777777" w:rsidR="003577BF" w:rsidRPr="00856B49" w:rsidRDefault="003577BF" w:rsidP="00DA3E03">
      <w:pPr>
        <w:pStyle w:val="ListParagraph"/>
        <w:numPr>
          <w:ilvl w:val="0"/>
          <w:numId w:val="12"/>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Siųsti žinutes su kenkėjiška PĮ (Programinę Įrangą) arba nuorodomis į kenkėjišką PĮ</w:t>
      </w:r>
    </w:p>
    <w:p w14:paraId="1BCE7001" w14:textId="77777777" w:rsidR="003577BF" w:rsidRPr="00856B49" w:rsidRDefault="003577BF" w:rsidP="00DA3E03">
      <w:pPr>
        <w:pStyle w:val="ListParagraph"/>
        <w:numPr>
          <w:ilvl w:val="0"/>
          <w:numId w:val="12"/>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Vykdyti bet kokius veiksmus trikdančius arba galinčius sutrikdyti PVP, kitų sistemų arba tinklo veiklą</w:t>
      </w:r>
    </w:p>
    <w:p w14:paraId="59ABA5B6" w14:textId="77777777" w:rsidR="003577BF" w:rsidRPr="00856B49" w:rsidRDefault="003577BF" w:rsidP="00DA3E03">
      <w:pPr>
        <w:pStyle w:val="ListParagraph"/>
        <w:numPr>
          <w:ilvl w:val="0"/>
          <w:numId w:val="12"/>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Atlikti bet kokius kitus veiksmus tiesiogiai nenumatytus sutartyje.</w:t>
      </w:r>
    </w:p>
    <w:p w14:paraId="29011EAB" w14:textId="77777777" w:rsidR="003577BF" w:rsidRPr="00856B49" w:rsidRDefault="003577BF" w:rsidP="00DA3E03">
      <w:pPr>
        <w:pStyle w:val="ListParagraph"/>
        <w:numPr>
          <w:ilvl w:val="1"/>
          <w:numId w:val="11"/>
        </w:numPr>
        <w:tabs>
          <w:tab w:val="left" w:pos="27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hAnsiTheme="minorHAnsi" w:cstheme="minorHAnsi"/>
          <w:sz w:val="22"/>
          <w:szCs w:val="22"/>
        </w:rPr>
        <w:t xml:space="preserve">Kiekviena Šalis įsipareigoja neatskleisti trečiai Šaliai suteiktų prisijungimo parametrų, atpažinimo priemonių. Jei dėl vienos Šalies veiksmų ar neveikimo prisijungimo parametrai/atpažinimo priemonės buvo atskleistos tretiesiems asmenims arba viena iš Šalių turi pagristų įtarimų, kad prisijungimo parametrai/atpažinimo priemonės galėjo būti atskleistos, ta Šalis privalo nedelsiant informuoti apie tai kitą Šalį ir imtis visų būtinų priemonių, kad prisijungimo parametrai nebūtų atskleisti pakartotinai bei, kad būtų sumažinta žala, atsiradusi dėl šios informacijos atskleidimo. Apie prisijungimo parametrų atskleidimą Paslaugos teikėjas privalo nedelsiant informuoti „Telia“ atsakingus darbuotojus, nurodytus Sutarties 1 priedo 4.1. punkte, bei atlyginti „Telia“ nuostolius, atsiradusius dėl Paslaugos teikėjų veiksmų. </w:t>
      </w:r>
    </w:p>
    <w:p w14:paraId="2B026103" w14:textId="77777777" w:rsidR="003577BF" w:rsidRPr="00856B49" w:rsidRDefault="003577BF" w:rsidP="003942F3">
      <w:pPr>
        <w:pStyle w:val="ListParagraph"/>
        <w:tabs>
          <w:tab w:val="left" w:pos="450"/>
        </w:tabs>
        <w:autoSpaceDE w:val="0"/>
        <w:autoSpaceDN w:val="0"/>
        <w:adjustRightInd w:val="0"/>
        <w:spacing w:after="0"/>
        <w:ind w:left="0" w:right="131"/>
        <w:rPr>
          <w:rFonts w:asciiTheme="minorHAnsi" w:eastAsia="Times New Roman" w:hAnsiTheme="minorHAnsi" w:cstheme="minorHAnsi"/>
          <w:sz w:val="22"/>
          <w:szCs w:val="22"/>
        </w:rPr>
      </w:pPr>
      <w:r w:rsidRPr="00856B49">
        <w:rPr>
          <w:rFonts w:asciiTheme="minorHAnsi" w:hAnsiTheme="minorHAnsi" w:cstheme="minorHAnsi"/>
          <w:sz w:val="22"/>
          <w:szCs w:val="22"/>
        </w:rPr>
        <w:lastRenderedPageBreak/>
        <w:t>Paslaugos teikėjo administratorius pilnai valdo ir yra atsakingas už savo vidines vartotojų paskyras, jų teisias, slaptažodžius ir duomenų saugumą.</w:t>
      </w:r>
    </w:p>
    <w:p w14:paraId="1550703B" w14:textId="2BAD883D" w:rsidR="003577BF" w:rsidRPr="00856B49" w:rsidRDefault="003577BF" w:rsidP="00DA3E03">
      <w:pPr>
        <w:pStyle w:val="ListParagraph"/>
        <w:numPr>
          <w:ilvl w:val="1"/>
          <w:numId w:val="11"/>
        </w:numPr>
        <w:tabs>
          <w:tab w:val="left" w:pos="450"/>
        </w:tabs>
        <w:suppressAutoHyphens w:val="0"/>
        <w:autoSpaceDE w:val="0"/>
        <w:autoSpaceDN w:val="0"/>
        <w:adjustRightInd w:val="0"/>
        <w:spacing w:after="0"/>
        <w:ind w:left="0" w:right="131" w:firstLine="0"/>
        <w:rPr>
          <w:rFonts w:asciiTheme="minorHAnsi" w:eastAsia="Times New Roman" w:hAnsiTheme="minorHAnsi" w:cstheme="minorHAnsi"/>
          <w:sz w:val="22"/>
          <w:szCs w:val="22"/>
        </w:rPr>
      </w:pPr>
      <w:r w:rsidRPr="00856B49">
        <w:rPr>
          <w:rFonts w:asciiTheme="minorHAnsi" w:eastAsia="Times New Roman" w:hAnsiTheme="minorHAnsi" w:cstheme="minorHAnsi"/>
          <w:sz w:val="22"/>
          <w:szCs w:val="22"/>
        </w:rPr>
        <w:t xml:space="preserve">Jei Paslaugos teikėjas negali prisijungti prie PVP, problemos pašalinimui jis turi kreiptis kontaktais, nurodytais Sutarties </w:t>
      </w:r>
      <w:r w:rsidR="003942F3">
        <w:rPr>
          <w:rFonts w:asciiTheme="minorHAnsi" w:eastAsia="Times New Roman" w:hAnsiTheme="minorHAnsi" w:cstheme="minorHAnsi"/>
          <w:sz w:val="22"/>
          <w:szCs w:val="22"/>
        </w:rPr>
        <w:t>9</w:t>
      </w:r>
      <w:r w:rsidRPr="00856B49">
        <w:rPr>
          <w:rFonts w:asciiTheme="minorHAnsi" w:eastAsia="Times New Roman" w:hAnsiTheme="minorHAnsi" w:cstheme="minorHAnsi"/>
          <w:sz w:val="22"/>
          <w:szCs w:val="22"/>
        </w:rPr>
        <w:t>.</w:t>
      </w:r>
      <w:r w:rsidR="003942F3">
        <w:rPr>
          <w:rFonts w:asciiTheme="minorHAnsi" w:eastAsia="Times New Roman" w:hAnsiTheme="minorHAnsi" w:cstheme="minorHAnsi"/>
          <w:sz w:val="22"/>
          <w:szCs w:val="22"/>
        </w:rPr>
        <w:t>7</w:t>
      </w:r>
      <w:r w:rsidRPr="00856B49">
        <w:rPr>
          <w:rFonts w:asciiTheme="minorHAnsi" w:eastAsia="Times New Roman" w:hAnsiTheme="minorHAnsi" w:cstheme="minorHAnsi"/>
          <w:sz w:val="22"/>
          <w:szCs w:val="22"/>
        </w:rPr>
        <w:t>. punkte.</w:t>
      </w:r>
    </w:p>
    <w:p w14:paraId="49EE4D7E" w14:textId="77777777" w:rsidR="003577BF" w:rsidRPr="00836C9F" w:rsidRDefault="003577BF" w:rsidP="003577BF">
      <w:pPr>
        <w:rPr>
          <w:rFonts w:ascii="Arial" w:hAnsi="Arial" w:cs="Arial"/>
          <w:szCs w:val="20"/>
        </w:rPr>
      </w:pPr>
    </w:p>
    <w:tbl>
      <w:tblPr>
        <w:tblpPr w:leftFromText="180" w:rightFromText="180" w:vertAnchor="text" w:horzAnchor="margin" w:tblpXSpec="center" w:tblpY="-26"/>
        <w:tblW w:w="9713" w:type="dxa"/>
        <w:tblLayout w:type="fixed"/>
        <w:tblLook w:val="0000" w:firstRow="0" w:lastRow="0" w:firstColumn="0" w:lastColumn="0" w:noHBand="0" w:noVBand="0"/>
      </w:tblPr>
      <w:tblGrid>
        <w:gridCol w:w="4786"/>
        <w:gridCol w:w="4927"/>
      </w:tblGrid>
      <w:tr w:rsidR="003577BF" w:rsidRPr="004535BB" w14:paraId="6E78BB4B" w14:textId="77777777" w:rsidTr="009B4B71">
        <w:tc>
          <w:tcPr>
            <w:tcW w:w="4786" w:type="dxa"/>
          </w:tcPr>
          <w:p w14:paraId="771B3F74" w14:textId="77D16CA0" w:rsidR="003577BF" w:rsidRPr="004535BB" w:rsidRDefault="003577BF" w:rsidP="009B4B71">
            <w:pPr>
              <w:ind w:right="-144"/>
              <w:rPr>
                <w:rFonts w:ascii="Arial" w:hAnsi="Arial" w:cs="Arial"/>
                <w:b/>
                <w:spacing w:val="-5"/>
                <w:szCs w:val="20"/>
              </w:rPr>
            </w:pPr>
          </w:p>
        </w:tc>
        <w:tc>
          <w:tcPr>
            <w:tcW w:w="4927" w:type="dxa"/>
          </w:tcPr>
          <w:p w14:paraId="257E0453" w14:textId="3A375555" w:rsidR="003577BF" w:rsidRPr="00754FE7" w:rsidRDefault="003577BF" w:rsidP="009B4B71">
            <w:pPr>
              <w:pStyle w:val="Heading8"/>
              <w:rPr>
                <w:rStyle w:val="Strong"/>
                <w:rFonts w:ascii="Arial" w:hAnsi="Arial" w:cs="Arial"/>
                <w:b/>
                <w:bCs/>
              </w:rPr>
            </w:pPr>
          </w:p>
        </w:tc>
      </w:tr>
    </w:tbl>
    <w:p w14:paraId="28B60F9A" w14:textId="77777777" w:rsidR="003577BF" w:rsidRPr="00836C9F" w:rsidRDefault="003577BF" w:rsidP="003577BF">
      <w:pPr>
        <w:pStyle w:val="Heading4"/>
        <w:jc w:val="left"/>
        <w:rPr>
          <w:rFonts w:ascii="Arial" w:hAnsi="Arial" w:cs="Arial"/>
          <w:b w:val="0"/>
          <w:caps/>
          <w:sz w:val="20"/>
          <w:szCs w:val="20"/>
        </w:rPr>
      </w:pPr>
      <w:r w:rsidRPr="00836C9F">
        <w:rPr>
          <w:rFonts w:ascii="Arial" w:hAnsi="Arial" w:cs="Arial"/>
          <w:sz w:val="20"/>
          <w:szCs w:val="20"/>
        </w:rPr>
        <w:br w:type="page"/>
      </w:r>
    </w:p>
    <w:p w14:paraId="6B815B63" w14:textId="77777777" w:rsidR="003577BF" w:rsidRPr="0046176D" w:rsidRDefault="003577BF" w:rsidP="003942F3">
      <w:pPr>
        <w:pStyle w:val="Heading4"/>
        <w:jc w:val="right"/>
        <w:rPr>
          <w:rFonts w:asciiTheme="minorHAnsi" w:hAnsiTheme="minorHAnsi" w:cstheme="minorHAnsi"/>
          <w:b w:val="0"/>
          <w:bCs/>
          <w:sz w:val="22"/>
          <w:szCs w:val="22"/>
        </w:rPr>
      </w:pPr>
      <w:r w:rsidRPr="0046176D">
        <w:rPr>
          <w:rFonts w:asciiTheme="minorHAnsi" w:hAnsiTheme="minorHAnsi" w:cstheme="minorHAnsi"/>
          <w:b w:val="0"/>
          <w:bCs/>
          <w:sz w:val="22"/>
          <w:szCs w:val="22"/>
        </w:rPr>
        <w:lastRenderedPageBreak/>
        <w:t>3 priedas</w:t>
      </w:r>
    </w:p>
    <w:p w14:paraId="478B58AB" w14:textId="77777777" w:rsidR="003577BF" w:rsidRPr="003942F3" w:rsidRDefault="003577BF" w:rsidP="003577BF">
      <w:pPr>
        <w:pStyle w:val="Title"/>
        <w:spacing w:afterLines="60" w:after="144"/>
        <w:rPr>
          <w:rFonts w:asciiTheme="minorHAnsi" w:hAnsiTheme="minorHAnsi" w:cstheme="minorHAnsi"/>
          <w:sz w:val="22"/>
          <w:szCs w:val="22"/>
        </w:rPr>
      </w:pPr>
      <w:r w:rsidRPr="003942F3">
        <w:rPr>
          <w:rFonts w:asciiTheme="minorHAnsi" w:hAnsiTheme="minorHAnsi" w:cstheme="minorHAnsi"/>
          <w:sz w:val="22"/>
          <w:szCs w:val="22"/>
        </w:rPr>
        <w:t>Telia Lietuva, AB Pranešimų valdymo platformos tvarkos</w:t>
      </w:r>
    </w:p>
    <w:p w14:paraId="47D57302" w14:textId="77777777" w:rsidR="003577BF" w:rsidRPr="003942F3" w:rsidRDefault="003577BF" w:rsidP="003577BF">
      <w:pPr>
        <w:pStyle w:val="NormalLithuanian"/>
        <w:spacing w:before="0"/>
        <w:jc w:val="center"/>
        <w:rPr>
          <w:rFonts w:asciiTheme="minorHAnsi" w:hAnsiTheme="minorHAnsi" w:cstheme="minorHAnsi"/>
          <w:b/>
          <w:bCs/>
          <w:sz w:val="22"/>
          <w:szCs w:val="22"/>
        </w:rPr>
      </w:pPr>
    </w:p>
    <w:p w14:paraId="62A9FA3A" w14:textId="77777777" w:rsidR="003577BF" w:rsidRPr="003942F3" w:rsidRDefault="003577BF" w:rsidP="003577BF">
      <w:pPr>
        <w:pStyle w:val="NormalLithuanian"/>
        <w:spacing w:before="0"/>
        <w:jc w:val="center"/>
        <w:rPr>
          <w:rFonts w:asciiTheme="minorHAnsi" w:hAnsiTheme="minorHAnsi" w:cstheme="minorHAnsi"/>
          <w:b/>
          <w:bCs/>
          <w:sz w:val="22"/>
          <w:szCs w:val="22"/>
        </w:rPr>
      </w:pPr>
      <w:r w:rsidRPr="003942F3">
        <w:rPr>
          <w:rFonts w:asciiTheme="minorHAnsi" w:hAnsiTheme="minorHAnsi" w:cstheme="minorHAnsi"/>
          <w:b/>
          <w:bCs/>
          <w:sz w:val="22"/>
          <w:szCs w:val="22"/>
        </w:rPr>
        <w:t>Paslaugos teikėjo aplikacijos vardai</w:t>
      </w:r>
    </w:p>
    <w:p w14:paraId="2DF16F7E" w14:textId="77777777" w:rsidR="003577BF" w:rsidRPr="003942F3" w:rsidRDefault="003577BF" w:rsidP="003577BF">
      <w:pPr>
        <w:pStyle w:val="NormalLithuanian"/>
        <w:spacing w:before="0"/>
        <w:jc w:val="center"/>
        <w:rPr>
          <w:rFonts w:asciiTheme="minorHAnsi" w:hAnsiTheme="minorHAnsi" w:cstheme="minorHAnsi"/>
          <w:b/>
          <w:bCs/>
          <w:sz w:val="22"/>
          <w:szCs w:val="22"/>
        </w:rPr>
      </w:pPr>
    </w:p>
    <w:p w14:paraId="224F083F"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bCs/>
          <w:sz w:val="22"/>
          <w:szCs w:val="22"/>
        </w:rPr>
      </w:pPr>
      <w:r w:rsidRPr="003942F3">
        <w:rPr>
          <w:rFonts w:asciiTheme="minorHAnsi" w:hAnsiTheme="minorHAnsi" w:cstheme="minorHAnsi"/>
          <w:bCs/>
          <w:sz w:val="22"/>
          <w:szCs w:val="22"/>
        </w:rPr>
        <w:t>Galimi P</w:t>
      </w:r>
      <w:r w:rsidRPr="003942F3">
        <w:rPr>
          <w:rFonts w:asciiTheme="minorHAnsi" w:hAnsiTheme="minorHAnsi" w:cstheme="minorHAnsi"/>
          <w:sz w:val="22"/>
          <w:szCs w:val="22"/>
        </w:rPr>
        <w:t xml:space="preserve">aslaugos teikėjo </w:t>
      </w:r>
      <w:r w:rsidRPr="003942F3">
        <w:rPr>
          <w:rFonts w:asciiTheme="minorHAnsi" w:hAnsiTheme="minorHAnsi" w:cstheme="minorHAnsi"/>
          <w:bCs/>
          <w:sz w:val="22"/>
          <w:szCs w:val="22"/>
        </w:rPr>
        <w:t>aplikacijos vardai:</w:t>
      </w:r>
    </w:p>
    <w:p w14:paraId="4CFC19B3" w14:textId="77777777" w:rsidR="003577BF" w:rsidRPr="003942F3" w:rsidRDefault="003577BF" w:rsidP="003577BF">
      <w:pPr>
        <w:pStyle w:val="NormalLithuanian"/>
        <w:spacing w:before="0" w:line="276" w:lineRule="auto"/>
        <w:ind w:left="720" w:right="273"/>
        <w:jc w:val="both"/>
        <w:rPr>
          <w:rFonts w:asciiTheme="minorHAnsi" w:hAnsiTheme="minorHAnsi" w:cstheme="minorHAnsi"/>
          <w:bCs/>
          <w:sz w:val="22"/>
          <w:szCs w:val="22"/>
        </w:rPr>
      </w:pP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7258"/>
      </w:tblGrid>
      <w:tr w:rsidR="003577BF" w:rsidRPr="003942F3" w14:paraId="1878E596" w14:textId="77777777" w:rsidTr="00FC4F17">
        <w:tc>
          <w:tcPr>
            <w:tcW w:w="1276" w:type="dxa"/>
          </w:tcPr>
          <w:p w14:paraId="7E72C66F" w14:textId="77777777" w:rsidR="003577BF" w:rsidRPr="003942F3" w:rsidRDefault="003577BF" w:rsidP="009B4B71">
            <w:pPr>
              <w:pStyle w:val="NormalLithuanian"/>
              <w:spacing w:before="0" w:line="276" w:lineRule="auto"/>
              <w:ind w:right="273"/>
              <w:jc w:val="center"/>
              <w:rPr>
                <w:rFonts w:asciiTheme="minorHAnsi" w:hAnsiTheme="minorHAnsi" w:cstheme="minorHAnsi"/>
                <w:bCs/>
                <w:sz w:val="22"/>
                <w:szCs w:val="22"/>
              </w:rPr>
            </w:pPr>
            <w:r w:rsidRPr="003942F3">
              <w:rPr>
                <w:rFonts w:asciiTheme="minorHAnsi" w:hAnsiTheme="minorHAnsi" w:cstheme="minorHAnsi"/>
                <w:bCs/>
                <w:sz w:val="22"/>
                <w:szCs w:val="22"/>
              </w:rPr>
              <w:t>Eilės Nr.</w:t>
            </w:r>
          </w:p>
        </w:tc>
        <w:tc>
          <w:tcPr>
            <w:tcW w:w="7258" w:type="dxa"/>
          </w:tcPr>
          <w:p w14:paraId="14338B6F" w14:textId="77777777" w:rsidR="003577BF" w:rsidRPr="003942F3" w:rsidRDefault="003577BF" w:rsidP="009B4B71">
            <w:pPr>
              <w:pStyle w:val="NormalLithuanian"/>
              <w:spacing w:before="0" w:line="276" w:lineRule="auto"/>
              <w:ind w:right="273"/>
              <w:jc w:val="both"/>
              <w:rPr>
                <w:rFonts w:asciiTheme="minorHAnsi" w:hAnsiTheme="minorHAnsi" w:cstheme="minorHAnsi"/>
                <w:bCs/>
                <w:sz w:val="22"/>
                <w:szCs w:val="22"/>
              </w:rPr>
            </w:pPr>
            <w:r w:rsidRPr="003942F3">
              <w:rPr>
                <w:rFonts w:asciiTheme="minorHAnsi" w:hAnsiTheme="minorHAnsi" w:cstheme="minorHAnsi"/>
                <w:bCs/>
                <w:sz w:val="22"/>
                <w:szCs w:val="22"/>
              </w:rPr>
              <w:t>Paslaugos teikėjo aplikacijos (siuntėjo) vardas (maksimalus lotyniškų simbolių skaičius 11)</w:t>
            </w:r>
          </w:p>
        </w:tc>
      </w:tr>
      <w:tr w:rsidR="003577BF" w:rsidRPr="003942F3" w14:paraId="1A86B91A" w14:textId="77777777" w:rsidTr="00FC4F17">
        <w:tc>
          <w:tcPr>
            <w:tcW w:w="1276" w:type="dxa"/>
          </w:tcPr>
          <w:p w14:paraId="710C712C" w14:textId="77777777" w:rsidR="003577BF" w:rsidRPr="00117B53" w:rsidRDefault="003577BF" w:rsidP="00DA3E03">
            <w:pPr>
              <w:pStyle w:val="NormalLithuanian"/>
              <w:numPr>
                <w:ilvl w:val="0"/>
                <w:numId w:val="10"/>
              </w:numPr>
              <w:spacing w:before="0" w:line="276" w:lineRule="auto"/>
              <w:ind w:right="273"/>
              <w:jc w:val="both"/>
              <w:rPr>
                <w:rFonts w:asciiTheme="minorHAnsi" w:hAnsiTheme="minorHAnsi" w:cstheme="minorHAnsi"/>
                <w:bCs/>
                <w:sz w:val="22"/>
                <w:szCs w:val="22"/>
              </w:rPr>
            </w:pPr>
          </w:p>
        </w:tc>
        <w:tc>
          <w:tcPr>
            <w:tcW w:w="7258" w:type="dxa"/>
          </w:tcPr>
          <w:p w14:paraId="055EA258" w14:textId="6E101EF0" w:rsidR="003577BF" w:rsidRPr="00117B53" w:rsidRDefault="003577BF" w:rsidP="009B4B71">
            <w:pPr>
              <w:pStyle w:val="NormalLithuanian"/>
              <w:spacing w:before="0" w:line="276" w:lineRule="auto"/>
              <w:ind w:right="273"/>
              <w:jc w:val="both"/>
              <w:rPr>
                <w:rFonts w:asciiTheme="minorHAnsi" w:hAnsiTheme="minorHAnsi" w:cstheme="minorHAnsi"/>
                <w:bCs/>
                <w:sz w:val="22"/>
                <w:szCs w:val="22"/>
              </w:rPr>
            </w:pPr>
          </w:p>
        </w:tc>
      </w:tr>
      <w:tr w:rsidR="003577BF" w:rsidRPr="003942F3" w14:paraId="5C7BD311" w14:textId="77777777" w:rsidTr="00FC4F17">
        <w:tc>
          <w:tcPr>
            <w:tcW w:w="1276" w:type="dxa"/>
            <w:tcBorders>
              <w:top w:val="single" w:sz="4" w:space="0" w:color="auto"/>
              <w:left w:val="single" w:sz="4" w:space="0" w:color="auto"/>
              <w:bottom w:val="single" w:sz="4" w:space="0" w:color="auto"/>
              <w:right w:val="single" w:sz="4" w:space="0" w:color="auto"/>
            </w:tcBorders>
          </w:tcPr>
          <w:p w14:paraId="3D77D796" w14:textId="77777777" w:rsidR="003577BF" w:rsidRPr="003942F3" w:rsidRDefault="003577BF" w:rsidP="009B4B71">
            <w:pPr>
              <w:pStyle w:val="NormalLithuanian"/>
              <w:spacing w:before="0" w:line="276" w:lineRule="auto"/>
              <w:ind w:left="360" w:right="273"/>
              <w:jc w:val="both"/>
              <w:rPr>
                <w:rFonts w:asciiTheme="minorHAnsi" w:hAnsiTheme="minorHAnsi" w:cstheme="minorHAnsi"/>
                <w:bCs/>
                <w:sz w:val="22"/>
                <w:szCs w:val="22"/>
                <w:lang w:val="en-US"/>
              </w:rPr>
            </w:pPr>
            <w:r w:rsidRPr="003942F3">
              <w:rPr>
                <w:rFonts w:asciiTheme="minorHAnsi" w:hAnsiTheme="minorHAnsi" w:cstheme="minorHAnsi"/>
                <w:bCs/>
                <w:sz w:val="22"/>
                <w:szCs w:val="22"/>
                <w:lang w:val="en-US"/>
              </w:rPr>
              <w:t>2.</w:t>
            </w:r>
          </w:p>
        </w:tc>
        <w:tc>
          <w:tcPr>
            <w:tcW w:w="7258" w:type="dxa"/>
            <w:tcBorders>
              <w:top w:val="single" w:sz="4" w:space="0" w:color="auto"/>
              <w:left w:val="single" w:sz="4" w:space="0" w:color="auto"/>
              <w:bottom w:val="single" w:sz="4" w:space="0" w:color="auto"/>
              <w:right w:val="single" w:sz="4" w:space="0" w:color="auto"/>
            </w:tcBorders>
          </w:tcPr>
          <w:p w14:paraId="399677B9" w14:textId="77777777" w:rsidR="003577BF" w:rsidRPr="003942F3" w:rsidRDefault="003577BF" w:rsidP="009B4B71">
            <w:pPr>
              <w:pStyle w:val="NormalLithuanian"/>
              <w:spacing w:before="0" w:line="276" w:lineRule="auto"/>
              <w:ind w:right="273"/>
              <w:jc w:val="both"/>
              <w:rPr>
                <w:rFonts w:asciiTheme="minorHAnsi" w:hAnsiTheme="minorHAnsi" w:cstheme="minorHAnsi"/>
                <w:bCs/>
                <w:sz w:val="22"/>
                <w:szCs w:val="22"/>
              </w:rPr>
            </w:pPr>
          </w:p>
        </w:tc>
      </w:tr>
    </w:tbl>
    <w:p w14:paraId="155D0B5F" w14:textId="77777777" w:rsidR="003577BF" w:rsidRPr="003942F3" w:rsidRDefault="003577BF" w:rsidP="003577BF">
      <w:pPr>
        <w:pStyle w:val="NormalLithuanian"/>
        <w:spacing w:before="0" w:line="276" w:lineRule="auto"/>
        <w:ind w:left="720" w:right="273"/>
        <w:jc w:val="both"/>
        <w:rPr>
          <w:rFonts w:asciiTheme="minorHAnsi" w:hAnsiTheme="minorHAnsi" w:cstheme="minorHAnsi"/>
          <w:bCs/>
          <w:sz w:val="22"/>
          <w:szCs w:val="22"/>
        </w:rPr>
      </w:pPr>
    </w:p>
    <w:p w14:paraId="2D89E6F9"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bCs/>
          <w:sz w:val="22"/>
          <w:szCs w:val="22"/>
        </w:rPr>
      </w:pPr>
      <w:r w:rsidRPr="003942F3">
        <w:rPr>
          <w:rFonts w:asciiTheme="minorHAnsi" w:hAnsiTheme="minorHAnsi" w:cstheme="minorHAnsi"/>
          <w:bCs/>
          <w:sz w:val="22"/>
          <w:szCs w:val="22"/>
        </w:rPr>
        <w:t>Paslaugos teikėjas įsipareigoja naudoti tik aukščiau nurodytus aplikacijų vardus SMS žinučių siuntimui.</w:t>
      </w:r>
    </w:p>
    <w:p w14:paraId="1E6E9F6C"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sz w:val="22"/>
          <w:szCs w:val="22"/>
        </w:rPr>
      </w:pPr>
      <w:r w:rsidRPr="003942F3">
        <w:rPr>
          <w:rFonts w:asciiTheme="minorHAnsi" w:hAnsiTheme="minorHAnsi" w:cstheme="minorHAnsi"/>
          <w:sz w:val="22"/>
          <w:szCs w:val="22"/>
        </w:rPr>
        <w:t>Galimų Paslaugos teikėjo aplikacijos vardų sąrašas gali būti papildomas ar koreguojamas pasirašius atskirą sutarties priedą. Priedas prie sutarties turi būti suderintas ne vėliau kaip prieš penkias darbo dienas iki reikalingų pakeitimų įsigaliojimo.</w:t>
      </w:r>
    </w:p>
    <w:p w14:paraId="14E6B838"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sz w:val="22"/>
          <w:szCs w:val="22"/>
        </w:rPr>
      </w:pPr>
      <w:r w:rsidRPr="003942F3">
        <w:rPr>
          <w:rFonts w:asciiTheme="minorHAnsi" w:hAnsiTheme="minorHAnsi" w:cstheme="minorHAnsi"/>
          <w:sz w:val="22"/>
          <w:szCs w:val="22"/>
        </w:rPr>
        <w:t xml:space="preserve">Paslaugos teikėjui nesilaikant šio priedo nuostatų, „Telia“ pasilieka teisę nedelsiant nutraukti sutartį. </w:t>
      </w:r>
    </w:p>
    <w:p w14:paraId="723608D8" w14:textId="77777777" w:rsidR="003577BF" w:rsidRPr="003942F3" w:rsidRDefault="003577BF" w:rsidP="00DA3E03">
      <w:pPr>
        <w:pStyle w:val="NormalLithuanian"/>
        <w:numPr>
          <w:ilvl w:val="1"/>
          <w:numId w:val="8"/>
        </w:numPr>
        <w:tabs>
          <w:tab w:val="clear" w:pos="1980"/>
          <w:tab w:val="num" w:pos="720"/>
        </w:tabs>
        <w:spacing w:before="0" w:line="276" w:lineRule="auto"/>
        <w:ind w:left="720" w:right="273"/>
        <w:jc w:val="both"/>
        <w:rPr>
          <w:rFonts w:asciiTheme="minorHAnsi" w:hAnsiTheme="minorHAnsi" w:cstheme="minorHAnsi"/>
          <w:sz w:val="22"/>
          <w:szCs w:val="22"/>
        </w:rPr>
      </w:pPr>
      <w:r w:rsidRPr="003942F3">
        <w:rPr>
          <w:rFonts w:asciiTheme="minorHAnsi" w:hAnsiTheme="minorHAnsi" w:cstheme="minorHAnsi"/>
          <w:bCs/>
          <w:color w:val="000000"/>
          <w:sz w:val="22"/>
          <w:szCs w:val="22"/>
          <w:lang w:eastAsia="lt-LT"/>
        </w:rPr>
        <w:t>Šalys susitaria, kad Paslaugos teikėjas yra atsakingas už tai, kad telefono numeriai, o taip pat įmonių pavadinimai bei prekių ženklai (registruoti arba neregistruoti), nurodyti šiame priede, būtų naudojami nepažeidžiant atitinkamų teisės aktų bei nebūtų pažeidžiamos trečiųjų šalių teisės bei teisėti interesai. Paslaugos teikėjui pažeidus šią nuostatą, „Telia“ turi teisę nedelsiant nutraukti šią sutartį, o Paslaugos teikėjas įsipareigoja prisiimti atsakomybę pagal trečiųjų šalių pareikštas pretenzijas bei ieškinius, atsiradusius dėl to, kad Paslaugos teikėjas pažeidė šio punkto nuostatas.</w:t>
      </w:r>
    </w:p>
    <w:p w14:paraId="1DFE31C5" w14:textId="77777777" w:rsidR="003577BF" w:rsidRPr="00836C9F" w:rsidRDefault="003577BF" w:rsidP="003577BF">
      <w:pPr>
        <w:tabs>
          <w:tab w:val="left" w:pos="6171"/>
        </w:tabs>
        <w:jc w:val="center"/>
        <w:rPr>
          <w:rFonts w:ascii="Arial" w:hAnsi="Arial" w:cs="Arial"/>
          <w:szCs w:val="20"/>
        </w:rPr>
      </w:pPr>
    </w:p>
    <w:p w14:paraId="32EE5B47" w14:textId="77777777" w:rsidR="003577BF" w:rsidRDefault="003577BF" w:rsidP="003577BF">
      <w:pPr>
        <w:rPr>
          <w:rFonts w:ascii="Arial" w:hAnsi="Arial" w:cs="Arial"/>
          <w:szCs w:val="20"/>
        </w:rPr>
      </w:pPr>
      <w:r>
        <w:br w:type="page"/>
      </w:r>
    </w:p>
    <w:p w14:paraId="13DB8C5C" w14:textId="77777777" w:rsidR="003577BF" w:rsidRDefault="003577BF" w:rsidP="003577BF">
      <w:pPr>
        <w:rPr>
          <w:rFonts w:ascii="Arial" w:hAnsi="Arial" w:cs="Arial"/>
          <w:szCs w:val="20"/>
        </w:rPr>
      </w:pPr>
    </w:p>
    <w:p w14:paraId="3D81187F" w14:textId="387BA835" w:rsidR="00EF0DB2" w:rsidRPr="00EF0DB2" w:rsidRDefault="003C5197" w:rsidP="00EF0DB2">
      <w:pPr>
        <w:spacing w:after="0"/>
        <w:jc w:val="right"/>
        <w:rPr>
          <w:rFonts w:asciiTheme="minorHAnsi" w:hAnsiTheme="minorHAnsi" w:cstheme="minorHAnsi"/>
          <w:bCs/>
          <w:sz w:val="22"/>
          <w:szCs w:val="22"/>
        </w:rPr>
      </w:pPr>
      <w:r w:rsidRPr="001C505F">
        <w:rPr>
          <w:rFonts w:asciiTheme="minorHAnsi" w:hAnsiTheme="minorHAnsi" w:cstheme="minorHAnsi"/>
          <w:sz w:val="22"/>
          <w:szCs w:val="22"/>
          <w:lang w:val="sv-SE"/>
        </w:rPr>
        <w:t>4</w:t>
      </w:r>
      <w:r w:rsidR="00DB296F" w:rsidRPr="001C505F">
        <w:rPr>
          <w:rFonts w:asciiTheme="minorHAnsi" w:hAnsiTheme="minorHAnsi" w:cstheme="minorHAnsi"/>
          <w:sz w:val="22"/>
          <w:szCs w:val="22"/>
          <w:lang w:val="sv-SE"/>
        </w:rPr>
        <w:t xml:space="preserve"> priedas</w:t>
      </w:r>
    </w:p>
    <w:p w14:paraId="1C9599E7" w14:textId="77777777" w:rsidR="00EF0DB2" w:rsidRPr="001C505F" w:rsidRDefault="00EF0DB2" w:rsidP="00EF0DB2">
      <w:pPr>
        <w:spacing w:after="0"/>
        <w:jc w:val="right"/>
        <w:rPr>
          <w:rFonts w:asciiTheme="minorHAnsi" w:hAnsiTheme="minorHAnsi" w:cstheme="minorHAnsi"/>
          <w:sz w:val="22"/>
          <w:szCs w:val="22"/>
          <w:lang w:val="sv-SE"/>
        </w:rPr>
      </w:pPr>
    </w:p>
    <w:p w14:paraId="323DFD9F" w14:textId="77777777" w:rsidR="00EF0DB2" w:rsidRPr="00EF0DB2" w:rsidRDefault="00EF0DB2" w:rsidP="00EF0DB2">
      <w:pPr>
        <w:tabs>
          <w:tab w:val="left" w:pos="6379"/>
        </w:tabs>
        <w:spacing w:after="0"/>
        <w:jc w:val="right"/>
        <w:rPr>
          <w:rFonts w:asciiTheme="minorHAnsi" w:hAnsiTheme="minorHAnsi" w:cstheme="minorHAnsi"/>
          <w:sz w:val="22"/>
          <w:szCs w:val="22"/>
        </w:rPr>
      </w:pPr>
      <w:r w:rsidRPr="00EF0DB2">
        <w:rPr>
          <w:rFonts w:asciiTheme="minorHAnsi" w:hAnsiTheme="minorHAnsi" w:cstheme="minorHAnsi"/>
          <w:sz w:val="22"/>
          <w:szCs w:val="22"/>
        </w:rPr>
        <w:t>PATVIRTINTA</w:t>
      </w:r>
    </w:p>
    <w:p w14:paraId="0F379A47" w14:textId="77777777" w:rsidR="00EF0DB2" w:rsidRPr="00EF0DB2" w:rsidRDefault="00EF0DB2" w:rsidP="00EF0DB2">
      <w:pPr>
        <w:tabs>
          <w:tab w:val="left" w:pos="6379"/>
        </w:tabs>
        <w:spacing w:after="0"/>
        <w:jc w:val="right"/>
        <w:rPr>
          <w:rFonts w:asciiTheme="minorHAnsi" w:hAnsiTheme="minorHAnsi" w:cstheme="minorHAnsi"/>
          <w:sz w:val="22"/>
          <w:szCs w:val="22"/>
        </w:rPr>
      </w:pPr>
      <w:r w:rsidRPr="00EF0DB2">
        <w:rPr>
          <w:rFonts w:asciiTheme="minorHAnsi" w:hAnsiTheme="minorHAnsi" w:cstheme="minorHAnsi"/>
          <w:sz w:val="22"/>
          <w:szCs w:val="22"/>
        </w:rPr>
        <w:tab/>
        <w:t>Valstybės įmonės „Oro navigacija“</w:t>
      </w:r>
      <w:r w:rsidRPr="00EF0DB2">
        <w:rPr>
          <w:rFonts w:asciiTheme="minorHAnsi" w:hAnsiTheme="minorHAnsi" w:cstheme="minorHAnsi"/>
          <w:sz w:val="22"/>
          <w:szCs w:val="22"/>
        </w:rPr>
        <w:tab/>
        <w:t>generalinio direktoriaus</w:t>
      </w:r>
    </w:p>
    <w:p w14:paraId="785C2B01" w14:textId="77777777" w:rsidR="00CF4586" w:rsidRDefault="00EF0DB2" w:rsidP="00CF4586">
      <w:pPr>
        <w:spacing w:after="0"/>
        <w:jc w:val="right"/>
        <w:rPr>
          <w:rFonts w:asciiTheme="minorHAnsi" w:hAnsiTheme="minorHAnsi" w:cstheme="minorHAnsi"/>
          <w:sz w:val="22"/>
          <w:szCs w:val="22"/>
        </w:rPr>
      </w:pPr>
      <w:r w:rsidRPr="00EF0DB2">
        <w:rPr>
          <w:rFonts w:asciiTheme="minorHAnsi" w:hAnsiTheme="minorHAnsi" w:cstheme="minorHAnsi"/>
          <w:sz w:val="22"/>
          <w:szCs w:val="22"/>
        </w:rPr>
        <w:tab/>
      </w:r>
      <w:r w:rsidRPr="00EF0DB2">
        <w:rPr>
          <w:rFonts w:asciiTheme="minorHAnsi" w:hAnsiTheme="minorHAnsi" w:cstheme="minorHAnsi"/>
          <w:sz w:val="22"/>
          <w:szCs w:val="22"/>
        </w:rPr>
        <w:tab/>
      </w:r>
      <w:r w:rsidRPr="00EF0DB2">
        <w:rPr>
          <w:rFonts w:asciiTheme="minorHAnsi" w:hAnsiTheme="minorHAnsi" w:cstheme="minorHAnsi"/>
          <w:sz w:val="22"/>
          <w:szCs w:val="22"/>
        </w:rPr>
        <w:tab/>
      </w:r>
      <w:r w:rsidRPr="00EF0DB2">
        <w:rPr>
          <w:rFonts w:asciiTheme="minorHAnsi" w:hAnsiTheme="minorHAnsi" w:cstheme="minorHAnsi"/>
          <w:sz w:val="22"/>
          <w:szCs w:val="22"/>
        </w:rPr>
        <w:tab/>
        <w:t xml:space="preserve">                        2021 m. gegužės 4 d.                      </w:t>
      </w:r>
    </w:p>
    <w:p w14:paraId="63263D47" w14:textId="02EAAB6B" w:rsidR="00EF0DB2" w:rsidRPr="00EF0DB2" w:rsidRDefault="00EF0DB2" w:rsidP="00CF4586">
      <w:pPr>
        <w:spacing w:after="0"/>
        <w:jc w:val="right"/>
        <w:rPr>
          <w:rFonts w:asciiTheme="minorHAnsi" w:hAnsiTheme="minorHAnsi" w:cstheme="minorHAnsi"/>
          <w:sz w:val="22"/>
          <w:szCs w:val="22"/>
        </w:rPr>
      </w:pPr>
      <w:r w:rsidRPr="00EF0DB2">
        <w:rPr>
          <w:rFonts w:asciiTheme="minorHAnsi" w:hAnsiTheme="minorHAnsi" w:cstheme="minorHAnsi"/>
          <w:sz w:val="22"/>
          <w:szCs w:val="22"/>
        </w:rPr>
        <w:t>įsakymu Nr. V-152</w:t>
      </w:r>
    </w:p>
    <w:p w14:paraId="4D09C26E" w14:textId="77777777" w:rsidR="00EF0DB2" w:rsidRPr="00EF0DB2" w:rsidRDefault="00EF0DB2" w:rsidP="00EF0DB2">
      <w:pPr>
        <w:spacing w:after="0"/>
        <w:jc w:val="center"/>
        <w:rPr>
          <w:rFonts w:asciiTheme="minorHAnsi" w:hAnsiTheme="minorHAnsi" w:cstheme="minorHAnsi"/>
          <w:b/>
          <w:sz w:val="22"/>
          <w:szCs w:val="22"/>
        </w:rPr>
      </w:pPr>
    </w:p>
    <w:p w14:paraId="0A74D68C"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VALSTYBĖS ĮMONĖS „ORO NAVIGACIJA“</w:t>
      </w:r>
    </w:p>
    <w:p w14:paraId="3F577181"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VEIKLOS PARTNERIŲ ELGESIO KODEKSAS</w:t>
      </w:r>
    </w:p>
    <w:p w14:paraId="18AA47FE" w14:textId="77777777" w:rsidR="00EF0DB2" w:rsidRPr="00EF0DB2" w:rsidRDefault="00EF0DB2" w:rsidP="00EF0DB2">
      <w:pPr>
        <w:spacing w:after="0"/>
        <w:rPr>
          <w:rFonts w:asciiTheme="minorHAnsi" w:hAnsiTheme="minorHAnsi" w:cstheme="minorHAnsi"/>
          <w:b/>
          <w:sz w:val="22"/>
          <w:szCs w:val="22"/>
        </w:rPr>
      </w:pPr>
    </w:p>
    <w:p w14:paraId="5798A4DA"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I SKYRIUS</w:t>
      </w:r>
    </w:p>
    <w:p w14:paraId="15F92746"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BENDROSIOS NUOSTATOS</w:t>
      </w:r>
    </w:p>
    <w:p w14:paraId="30DE712B"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Valstybės įmonės „Oro navigacija“ veiklos partnerių elgesio kodeksas (toliau – Veiklos partnerių elgesio kodeksas) nustato bendruosius reikalavimus ir principus, kurie skatina valstybės įmonės „Oro navigacija“ (toliau – Įmonė), veiklos partnerius veikti pagal visuotinai pripažintus skaidraus elgesio standartus. Veiklos partnerių elgesio kodeksas taikomas visiems Įmonės veiklos partneriams. </w:t>
      </w:r>
    </w:p>
    <w:p w14:paraId="60A8474D"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laikosi teisėtumo principo visose savo veiklos srityse. Teisėtumo principo laikymasis apima netrukdomą žmogaus teisių ir laisvių įgyvendinimą, sąžiningą mokesčių mokėjimą, konkurencijos ir antimonopolinių įstatymų laikymąsi, griežtą korupcijos, kitų nusikaltimų, teisės pažeidimų draudimą, aplinkosaugos reikalavimų laikymąsi, visų veiklai reikalingų administracinių leidimų gavimą, procedūrų atlikimą ir kt. </w:t>
      </w:r>
    </w:p>
    <w:p w14:paraId="32C43628"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savo pavyzdžiu įpareigoja veiklos partnerius: </w:t>
      </w:r>
    </w:p>
    <w:p w14:paraId="2C5E6690"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elgtis sąžiningai, veikti teisėtai (pvz., tiksliai laikytis žmogaus teisių ir laisvių, kovos su korupcija, privatumo, asmens duomenų apsaugos, konkurencijos, aplinkosaugos ir kitų teisės aktų);</w:t>
      </w:r>
    </w:p>
    <w:p w14:paraId="3C916779"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veikti skaidriai, būti atsakingus už savo veiksmus;</w:t>
      </w:r>
    </w:p>
    <w:p w14:paraId="313B5989"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siekti ir dėti protingas pastangas, kad Veiklos partnerių elgesio kodekse nustatyti reikalavimai ir principai taip pat būtų taikomi ir veiklos partnerių partneriams, tiekėjams, subrangovams;</w:t>
      </w:r>
    </w:p>
    <w:p w14:paraId="4CE6A8AC"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aktyviai skatinti skaidrumo, sąžiningumo, teisėtumo, atsakingumo principų įgyvendinimą ir laikymąsi. </w:t>
      </w:r>
    </w:p>
    <w:p w14:paraId="47E1A866"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partnerių elgesio kodeksas parengtas vadovaujantis Lietuvos Respublikos susisiekimo ministerijos ir jos reguliavimo srities įmonių, įstaigų ir bendrovių, Įmonės darbuotojų elgesio kodekso nuostatomis.</w:t>
      </w:r>
    </w:p>
    <w:p w14:paraId="370629B2"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partnerių elgesio kodekse vartojamos sąvokos: </w:t>
      </w:r>
    </w:p>
    <w:p w14:paraId="027A66F0"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bCs/>
        </w:rPr>
        <w:t>atsakingas asmuo</w:t>
      </w:r>
      <w:r w:rsidRPr="00EF0DB2">
        <w:rPr>
          <w:rFonts w:asciiTheme="minorHAnsi" w:hAnsiTheme="minorHAnsi" w:cstheme="minorHAnsi"/>
        </w:rPr>
        <w:t xml:space="preserve"> – </w:t>
      </w:r>
      <w:r w:rsidRPr="00EF0DB2">
        <w:rPr>
          <w:rFonts w:asciiTheme="minorHAnsi" w:eastAsia="MS Mincho" w:hAnsiTheme="minorHAnsi" w:cstheme="minorHAnsi"/>
        </w:rPr>
        <w:t>generalinio direktoriaus įsakymu paskirti darbuotojai: antikorupcinės atitikties funkcijos vykdytojas ir už korupcijos prevenciją atsakingi darbuotojai;</w:t>
      </w:r>
    </w:p>
    <w:p w14:paraId="2CCBAD6D"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bCs/>
        </w:rPr>
        <w:t>dovana</w:t>
      </w:r>
      <w:r w:rsidRPr="00EF0DB2">
        <w:rPr>
          <w:rFonts w:asciiTheme="minorHAnsi" w:hAnsiTheme="minorHAnsi" w:cstheme="minorHAnsi"/>
        </w:rPr>
        <w:t xml:space="preserve"> – turtinė (grynieji pinigai, čekiai, kuponai ir t. t.) ar kitokia asmeninė nauda (svetingumo dovanos, paslaugos, pažadas, privilegijos, nuolaidos, vartojimui skirtos dovanos ir t. t.), į kurią darbuotojas neturi privačios teisės ir kuri jam suteikia geresnę materialinę ar nematerialinę padėtį. Tai apima ir naudą, kurią gauna tretieji asmenys, pvz., artimieji, pažįstami ir pan.;</w:t>
      </w:r>
    </w:p>
    <w:p w14:paraId="1CC8F6D5"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bCs/>
        </w:rPr>
        <w:t>Įmonei atstovaujantys</w:t>
      </w:r>
      <w:r w:rsidRPr="00EF0DB2">
        <w:rPr>
          <w:rFonts w:asciiTheme="minorHAnsi" w:hAnsiTheme="minorHAnsi" w:cstheme="minorHAnsi"/>
          <w:b/>
        </w:rPr>
        <w:t xml:space="preserve"> asmenys</w:t>
      </w:r>
      <w:r w:rsidRPr="00EF0DB2">
        <w:rPr>
          <w:rFonts w:asciiTheme="minorHAnsi" w:hAnsiTheme="minorHAnsi" w:cstheme="minorHAnsi"/>
        </w:rPr>
        <w:t xml:space="preserve"> – veiklos partneriai (veikiantys pagal Įmonės jai suteiktus įgaliojimus), kolegialių organų nariai, patariamųjų organų nariai, ir kt.;</w:t>
      </w:r>
    </w:p>
    <w:p w14:paraId="64B217C1"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rPr>
        <w:t>produktas</w:t>
      </w:r>
      <w:r w:rsidRPr="00EF0DB2">
        <w:rPr>
          <w:rFonts w:asciiTheme="minorHAnsi" w:hAnsiTheme="minorHAnsi" w:cstheme="minorHAnsi"/>
        </w:rPr>
        <w:t xml:space="preserve"> – Įmonės veiklos proceso ir (ar) žmogaus darbo rezultatas, t. y. prekės, paslaugos, informaciniai produktai (pvz., idėjos, tekstai, žinios), darbai;</w:t>
      </w:r>
    </w:p>
    <w:p w14:paraId="1F4620CE"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bCs/>
        </w:rPr>
        <w:t>tarptautinis protokolas ir (ar) tradicijos</w:t>
      </w:r>
      <w:r w:rsidRPr="00EF0DB2">
        <w:rPr>
          <w:rFonts w:asciiTheme="minorHAnsi" w:hAnsiTheme="minorHAnsi" w:cstheme="minorHAnsi"/>
        </w:rPr>
        <w:t xml:space="preserve"> – visuma visuotinai pripažintų taisyklių ir tradicijų, kuriomis tarpusavio bendradarbiavimą su užsienio subjektais grindžia Įmonė;</w:t>
      </w:r>
    </w:p>
    <w:p w14:paraId="60654292" w14:textId="77777777" w:rsidR="00EF0DB2" w:rsidRPr="00EF0DB2" w:rsidRDefault="00EF0DB2" w:rsidP="00DA3E03">
      <w:pPr>
        <w:pStyle w:val="Style2"/>
        <w:numPr>
          <w:ilvl w:val="1"/>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b/>
        </w:rPr>
        <w:t>veiklos partneris</w:t>
      </w:r>
      <w:r w:rsidRPr="00EF0DB2">
        <w:rPr>
          <w:rStyle w:val="FootnoteReference"/>
          <w:rFonts w:asciiTheme="minorHAnsi" w:hAnsiTheme="minorHAnsi" w:cstheme="minorHAnsi"/>
          <w:b/>
        </w:rPr>
        <w:footnoteReference w:id="1"/>
      </w:r>
      <w:r w:rsidRPr="00EF0DB2">
        <w:rPr>
          <w:rFonts w:asciiTheme="minorHAnsi" w:hAnsiTheme="minorHAnsi" w:cstheme="minorHAnsi"/>
        </w:rPr>
        <w:t xml:space="preserve"> – kitų valstybių oro navigacijos paslaugų teikėjai, įrangos gamintojai, aviakompanijos, aeroklubai ir kt.</w:t>
      </w:r>
    </w:p>
    <w:p w14:paraId="27B7BCAC" w14:textId="77777777" w:rsidR="00EF0DB2" w:rsidRPr="00EF0DB2" w:rsidRDefault="00EF0DB2" w:rsidP="00DA3E03">
      <w:pPr>
        <w:pStyle w:val="Style2"/>
        <w:numPr>
          <w:ilvl w:val="0"/>
          <w:numId w:val="6"/>
        </w:numPr>
        <w:shd w:val="clear" w:color="auto" w:fill="auto"/>
        <w:tabs>
          <w:tab w:val="left" w:pos="0"/>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Kitos Veiklos partnerių elgesio kodekse vartojamos sąvokos suprantamos taip, kaip jos yra apibrėžtos Lietuvos Respublikos korupcijos prevencijos įstatyme, Lietuvos Respublikos viešųjų ir privačių interesų derinimo įstatyme, įmonės Antikorupcinės vadybos sistemos vadove ir Lietuvos standarte LST ISO </w:t>
      </w:r>
      <w:r w:rsidRPr="00EF0DB2">
        <w:rPr>
          <w:rFonts w:asciiTheme="minorHAnsi" w:hAnsiTheme="minorHAnsi" w:cstheme="minorHAnsi"/>
        </w:rPr>
        <w:lastRenderedPageBreak/>
        <w:t>37001:2017 „Antikorupcinės vadybos sistemos. Reikalavimai ir naudojimo gairės“.</w:t>
      </w:r>
    </w:p>
    <w:p w14:paraId="4ECDDFF6" w14:textId="77777777" w:rsidR="00EF0DB2" w:rsidRPr="00EF0DB2" w:rsidRDefault="00EF0DB2" w:rsidP="00EF0DB2">
      <w:pPr>
        <w:pStyle w:val="Style2"/>
        <w:shd w:val="clear" w:color="auto" w:fill="auto"/>
        <w:tabs>
          <w:tab w:val="left" w:pos="0"/>
          <w:tab w:val="left" w:pos="1134"/>
        </w:tabs>
        <w:spacing w:before="0" w:after="0" w:line="240" w:lineRule="auto"/>
        <w:ind w:left="709"/>
        <w:jc w:val="both"/>
        <w:rPr>
          <w:rFonts w:asciiTheme="minorHAnsi" w:hAnsiTheme="minorHAnsi" w:cstheme="minorHAnsi"/>
        </w:rPr>
      </w:pPr>
    </w:p>
    <w:p w14:paraId="4B15B32A"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II SKYRIUS</w:t>
      </w:r>
    </w:p>
    <w:p w14:paraId="1A872116" w14:textId="77777777" w:rsidR="00EF0DB2" w:rsidRPr="00EF0DB2" w:rsidRDefault="00EF0DB2" w:rsidP="00EF0DB2">
      <w:pPr>
        <w:spacing w:after="0"/>
        <w:jc w:val="center"/>
        <w:rPr>
          <w:rFonts w:asciiTheme="minorHAnsi" w:hAnsiTheme="minorHAnsi" w:cstheme="minorHAnsi"/>
          <w:b/>
          <w:sz w:val="22"/>
          <w:szCs w:val="22"/>
        </w:rPr>
      </w:pPr>
      <w:bookmarkStart w:id="17" w:name="_Toc4155261"/>
      <w:r w:rsidRPr="00EF0DB2">
        <w:rPr>
          <w:rFonts w:asciiTheme="minorHAnsi" w:hAnsiTheme="minorHAnsi" w:cstheme="minorHAnsi"/>
          <w:b/>
          <w:sz w:val="22"/>
          <w:szCs w:val="22"/>
        </w:rPr>
        <w:t>ATSAKOMYBĖ VISUOMENEI IR DARBUOTOJAMS</w:t>
      </w:r>
      <w:bookmarkEnd w:id="17"/>
    </w:p>
    <w:p w14:paraId="06BCD394"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Įmonės veiklos partneriai vykdydami savo veiklą turi:</w:t>
      </w:r>
    </w:p>
    <w:p w14:paraId="150D9249"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 gerbti tarptautiniu mastu pripažintas žmogaus teises ir laisves, savo veiksmais prisidėti prie jų apsaugos ir įgyvendinimo;</w:t>
      </w:r>
    </w:p>
    <w:p w14:paraId="44B1B2DE"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turi laikytis galiojančių vaikų darbo draudimo nuostatų ir netoleruoti jokios priverstinio darbo formos. Įmonės veiklos partneriams griežtai draudžiama naudoti neteisėtą vaikų darbą;</w:t>
      </w:r>
    </w:p>
    <w:p w14:paraId="7027B8E6"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skatinti ir gerbti visuomenės, kalbų, kultūrų ir gyvenimo būdo įvairovę ir netoleruoti jokios asmenų diskriminacijos, ypač dėl jų kilmės, religijos, seksualinės orientacijos, tautybės, pilietybės, politinių pažiūrų, amžiaus, šeiminės ar socialinės padėties, lyties, neįgalumo ar kito pagrindo;</w:t>
      </w:r>
    </w:p>
    <w:p w14:paraId="3EED4FFB"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laikytis teisės aktų reikalavimų dėl susirinkimų laisvės ir interesų grupių formavimo; </w:t>
      </w:r>
    </w:p>
    <w:p w14:paraId="312236E9"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veikdami kartu su savo darbuotojais užtikrinti saugią darbo aplinką, produktų saugą ir su sauga susijusių darbuotojų reikalingas kvalifikacijas ir žinias;</w:t>
      </w:r>
    </w:p>
    <w:p w14:paraId="08A1639C"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užtikrinti darbuotojų saugos ir sveikatos nuolatinių ir prevencinių priemonių darbe organizavimą, nes tai apsaugo darbuotojus nuo galimos grėsmės jų sveikatai ir gyvybei ir sudaro saugias, sveikas darbo sąlygas;</w:t>
      </w:r>
    </w:p>
    <w:p w14:paraId="32771EC8"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 laikytis jiems taikomų aplinkosaugos standartų, yra įsipareigoję laikytis tvarumo, socialinės atsakomybės, efektyvumo principų;</w:t>
      </w:r>
    </w:p>
    <w:p w14:paraId="1EE4A098"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laikytis įstatymų, reglamentuojančių darbo santykius, darbdavių ir darbuotojų susitarimus, užtikrinti darbuotojams teisingą atlygį už atliktą darbą; </w:t>
      </w:r>
    </w:p>
    <w:p w14:paraId="43F1BB10"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laikytis su asmens duomenų apsauga susijusių teisės aktų reikalavimų. Įmonė, jos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 ar neteisėtos prieigos prie jų;</w:t>
      </w:r>
    </w:p>
    <w:p w14:paraId="2BA23878"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naudoti tik licencijuotą programinę įrangą, atsižvelgdami į suteiktų teisių ir licencijų ribas;</w:t>
      </w:r>
    </w:p>
    <w:p w14:paraId="095D1D67" w14:textId="77777777" w:rsidR="00EF0DB2" w:rsidRPr="00EF0DB2" w:rsidRDefault="00EF0DB2" w:rsidP="00DA3E03">
      <w:pPr>
        <w:pStyle w:val="Style2"/>
        <w:numPr>
          <w:ilvl w:val="1"/>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užtikrinti, kad Įmonės konfidenciali informacija ir intelektinė nuosavybė būtų saugomos. Nutrūkus veiklos santykiams - privalo toliau saugoti ir neviešinti konfidencialios informacijos, kurią sužinojo vykdydami bendrą veiklą Įmone, išskyrus atvejus, kai sutartimis ar kitu teisiniu pagrindu yra numatytas konkretus konfidencialios informacijos saugojimo terminas.</w:t>
      </w:r>
    </w:p>
    <w:p w14:paraId="543DA8AC" w14:textId="77777777" w:rsidR="00EF0DB2" w:rsidRPr="00EF0DB2" w:rsidRDefault="00EF0DB2" w:rsidP="00EF0DB2">
      <w:pPr>
        <w:spacing w:after="0"/>
        <w:jc w:val="center"/>
        <w:rPr>
          <w:rFonts w:asciiTheme="minorHAnsi" w:hAnsiTheme="minorHAnsi" w:cstheme="minorHAnsi"/>
          <w:b/>
          <w:sz w:val="22"/>
          <w:szCs w:val="22"/>
        </w:rPr>
      </w:pPr>
    </w:p>
    <w:p w14:paraId="5C7CA76C"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III SKYRIUS</w:t>
      </w:r>
    </w:p>
    <w:p w14:paraId="352FCB61"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KORUPCIJOS PREVENCIJA</w:t>
      </w:r>
    </w:p>
    <w:p w14:paraId="00F29ACB"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color w:val="auto"/>
        </w:rPr>
      </w:pPr>
      <w:r w:rsidRPr="00EF0DB2">
        <w:rPr>
          <w:rFonts w:asciiTheme="minorHAnsi" w:hAnsiTheme="minorHAnsi" w:cstheme="minorHAnsi"/>
        </w:rPr>
        <w:t>Įmonė įpareigoja savo veiklos partnerius netoleruoti jokios korupcijos ar kitos nesąžiningos tarpusavio veiklos, taip pat tokios veiklos su klientais, partneriais, Lietuvos ir užsienio valstybių institucijomis, organizacijomis, kitais asmenimis.</w:t>
      </w:r>
      <w:r w:rsidRPr="00EF0DB2">
        <w:rPr>
          <w:rFonts w:asciiTheme="minorHAnsi" w:hAnsiTheme="minorHAnsi" w:cstheme="minorHAnsi"/>
          <w:shd w:val="clear" w:color="auto" w:fill="FFFFFF"/>
        </w:rPr>
        <w:t xml:space="preserve"> </w:t>
      </w:r>
      <w:r w:rsidRPr="00EF0DB2">
        <w:rPr>
          <w:rFonts w:asciiTheme="minorHAnsi" w:hAnsiTheme="minorHAnsi" w:cstheme="minorHAnsi"/>
          <w:color w:val="auto"/>
          <w:shd w:val="clear" w:color="auto" w:fill="FFFFFF"/>
        </w:rPr>
        <w:t>Siekiant netoleruoti ir neprisidėti prie nesąžiningos veiklos, subjektai, kurie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sutaupymams. Susidūrus su tokiais atvejais – apie galimus viešųjų pirkimų būdu sudarytos sutarties pažeidimus praneštų Įmonei ir (arba) kompetentingoms institucijoms.</w:t>
      </w:r>
    </w:p>
    <w:p w14:paraId="76290707"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bookmarkStart w:id="18" w:name="_Toc4155263"/>
      <w:r w:rsidRPr="00EF0DB2">
        <w:rPr>
          <w:rFonts w:asciiTheme="minorHAnsi" w:hAnsiTheme="minorHAnsi" w:cstheme="minorHAnsi"/>
        </w:rPr>
        <w:t>Įmonės veiklos partnerių darbuotojų darbo užmokestis turi būti proporcingas tiekiamoms prekėms, teikiamoms paslaugoms. Darbo užmokestis negali būti naudojamas užmaskuotai, nepagrįstai naudai suteikti ar gauti.</w:t>
      </w:r>
    </w:p>
    <w:p w14:paraId="1EFF9AF9" w14:textId="77777777" w:rsidR="00EF0DB2" w:rsidRPr="00EF0DB2" w:rsidRDefault="00EF0DB2" w:rsidP="00DA3E03">
      <w:pPr>
        <w:pStyle w:val="Style2"/>
        <w:numPr>
          <w:ilvl w:val="0"/>
          <w:numId w:val="6"/>
        </w:numPr>
        <w:shd w:val="clear" w:color="auto" w:fill="auto"/>
        <w:tabs>
          <w:tab w:val="left" w:pos="993"/>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Įmonės veiklos partneriai turi vengti viešųjų ir privačių interesų konfliktų, kurie gali sukelti korupcijos rizikas. Esant galimiems viešųjų privačių interesų konfliktams, kiek tai susiję su veiklos partnerių Įmonei tiekiamomis paslaugomis, veiklos partneriai visada apie tai informuoja Įmonę. </w:t>
      </w:r>
    </w:p>
    <w:p w14:paraId="4EE8F209"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partneriai, bendradarbiaudami su Įmone, privalo užtikrinti, kad jų darbuotojai netoleruotų ir nepriimtų jokių dovanų, jei tokios dovanos gali būti traktuojamos kaip brangesnės nei įprastos komercinės dovanos ir tokiomis dovanomis siekiama įgyti veiklos partnerių darbuotojų palankumą, daryti įtaką darbuotojų priimamiems sprendimams. </w:t>
      </w:r>
    </w:p>
    <w:p w14:paraId="599A2A38"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partneriai turi užtikrinti, kad jų darbuotojai neteiktų, nesiūlytų jokių dovanų, jei tokiomis </w:t>
      </w:r>
      <w:r w:rsidRPr="00EF0DB2">
        <w:rPr>
          <w:rFonts w:asciiTheme="minorHAnsi" w:hAnsiTheme="minorHAnsi" w:cstheme="minorHAnsi"/>
        </w:rPr>
        <w:lastRenderedPageBreak/>
        <w:t>dovanomis siekiama nesąžiningai užtikrinti pranašumą ar gaunančio asmens sprendimų šališkumą veiklos partnerių atžvilgiu.</w:t>
      </w:r>
    </w:p>
    <w:p w14:paraId="0A529637"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gali priimti, teikti dovanas pagal tarptautinį protokolą ir (ar) tradicijas, reprezentacines dovanas, jei to nedraudžia jokie galiojantys teisės aktai ir tokios dovanos yra tinkamos verslo santykių palaikymo požiūriu.</w:t>
      </w:r>
    </w:p>
    <w:p w14:paraId="1D5976BA"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privalo laikytis teisės aktų reikalavimų dėl dovanų teikimo politinėms partijoms, jų atstovams, taip pat kandidatams į politines pareigas.</w:t>
      </w:r>
    </w:p>
    <w:p w14:paraId="0C2C80A2"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privalo laikytis teisės aktų reikalavimų dėl paramos ir (ar) labdar</w:t>
      </w:r>
      <w:bookmarkStart w:id="19" w:name="_Hlk5189620"/>
      <w:r w:rsidRPr="00EF0DB2">
        <w:rPr>
          <w:rFonts w:asciiTheme="minorHAnsi" w:hAnsiTheme="minorHAnsi" w:cstheme="minorHAnsi"/>
        </w:rPr>
        <w:t>os teikimo.</w:t>
      </w:r>
      <w:bookmarkEnd w:id="19"/>
      <w:r w:rsidRPr="00EF0DB2">
        <w:rPr>
          <w:rFonts w:asciiTheme="minorHAnsi" w:hAnsiTheme="minorHAnsi" w:cstheme="minorHAnsi"/>
        </w:rPr>
        <w:t xml:space="preserve"> Paramos ir labdaros priemonės negali būti naudojamos paslėptam interesų skatinimui. Parama ar labdara teikiama laikantis skaidrumo, nešališkumo, tikslingumo, viešumo, socialinės atsakomybės principų.</w:t>
      </w:r>
    </w:p>
    <w:p w14:paraId="224F9022" w14:textId="77777777" w:rsidR="00EF0DB2" w:rsidRPr="00EF0DB2" w:rsidRDefault="00EF0DB2" w:rsidP="00EF0DB2">
      <w:pPr>
        <w:spacing w:after="0"/>
        <w:jc w:val="center"/>
        <w:rPr>
          <w:rFonts w:asciiTheme="minorHAnsi" w:hAnsiTheme="minorHAnsi" w:cstheme="minorHAnsi"/>
          <w:b/>
          <w:sz w:val="22"/>
          <w:szCs w:val="22"/>
        </w:rPr>
      </w:pPr>
    </w:p>
    <w:p w14:paraId="6159348D"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IV SKYRIUS</w:t>
      </w:r>
    </w:p>
    <w:p w14:paraId="3641FB03"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SĄŽININGA KONKURENCIJA</w:t>
      </w:r>
    </w:p>
    <w:bookmarkEnd w:id="18"/>
    <w:p w14:paraId="7AC3C9A7"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Įmonės veiklos partneriai laikosi konkurencijos teisės reikalavimų ir nesudaro susitarimų, kurie gali turėti įtaką kainoms, sandorių sąlygoms, veiklų strategijoms, dalyvavimui, nedalyvavimui konkursuose. </w:t>
      </w:r>
    </w:p>
    <w:p w14:paraId="441BF28B"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kruopščiai pasirenka tiekėjus, kuriuos jie samdo sutarčių su Įmone sąlygoms vykdyti, bei siekia ir imasi protingų pastangų informuoti savo partnerius apie Veiklos partnerių elgesio kodekse nustatytas arba apie panašias savo taisykles ir įpareigoja juos jų laikytis.</w:t>
      </w:r>
    </w:p>
    <w:p w14:paraId="7F34A778"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Įmonės veiklos partneriai privalo laikytis teisės aktų reikalavimų dėl tinkamo prekių, paslaugų importo, eksporto, tranzito.</w:t>
      </w:r>
    </w:p>
    <w:p w14:paraId="220992CB"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turi imtis visų būtinų priemonių, kad savo įtakos srityje užkirstų kelią pinigų plovimui, mokestiniam sukčiavimui.</w:t>
      </w:r>
    </w:p>
    <w:p w14:paraId="6451344F"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Veiklos partneriai turi imtis visų būtinų priemonių, kad užkirstų kelią tiesioginiam ar netiesioginiam terorizmo, ginkluotų grupuočių finansavimui ir laikytųsi taikomų teisinių reikalavimų, susijusių su „konfliktų mineralų“ problema.</w:t>
      </w:r>
    </w:p>
    <w:p w14:paraId="1A50AE3E" w14:textId="77777777" w:rsidR="00EF0DB2" w:rsidRPr="00EF0DB2" w:rsidRDefault="00EF0DB2" w:rsidP="00EF0DB2">
      <w:pPr>
        <w:spacing w:after="0"/>
        <w:jc w:val="center"/>
        <w:rPr>
          <w:rFonts w:asciiTheme="minorHAnsi" w:hAnsiTheme="minorHAnsi" w:cstheme="minorHAnsi"/>
          <w:b/>
          <w:sz w:val="22"/>
          <w:szCs w:val="22"/>
        </w:rPr>
      </w:pPr>
    </w:p>
    <w:p w14:paraId="24393773"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V SKYRIUS</w:t>
      </w:r>
    </w:p>
    <w:p w14:paraId="4210EFB9" w14:textId="77777777" w:rsidR="00EF0DB2" w:rsidRPr="00EF0DB2" w:rsidRDefault="00EF0DB2" w:rsidP="00EF0DB2">
      <w:pPr>
        <w:spacing w:after="0"/>
        <w:jc w:val="center"/>
        <w:rPr>
          <w:rFonts w:asciiTheme="minorHAnsi" w:hAnsiTheme="minorHAnsi" w:cstheme="minorHAnsi"/>
          <w:b/>
          <w:sz w:val="22"/>
          <w:szCs w:val="22"/>
        </w:rPr>
      </w:pPr>
      <w:bookmarkStart w:id="20" w:name="_Toc4155268"/>
      <w:r w:rsidRPr="00EF0DB2">
        <w:rPr>
          <w:rFonts w:asciiTheme="minorHAnsi" w:hAnsiTheme="minorHAnsi" w:cstheme="minorHAnsi"/>
          <w:b/>
          <w:sz w:val="22"/>
          <w:szCs w:val="22"/>
        </w:rPr>
        <w:t>VEIKLOS PARTNERIŲ ELGESIO KODEKSO LAIKYMASIS</w:t>
      </w:r>
      <w:bookmarkEnd w:id="20"/>
    </w:p>
    <w:p w14:paraId="2FA1A8EE"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turi siekti ir dėti protingas pastangas, kad jų veiklos partneriai susipažintų su Veiklos partnerių elgesio kodeksu. </w:t>
      </w:r>
    </w:p>
    <w:p w14:paraId="67DA75AB"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partneriai, bendradarbiaudami su Įmone, privalo pranešti Įmonei apie galimus Veikos partnerių etikos kodekso pažeidimus, neetišką ar nesąžiningą elgesį, kurie gali paveikti Įmonės dalykinę reputaciją ir (ar) sukelti žalą Įmonei. </w:t>
      </w:r>
      <w:bookmarkStart w:id="21" w:name="_Hlk6136872"/>
    </w:p>
    <w:p w14:paraId="42E11EB3"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Veiklos partneriai netoleruoja jokių neigiamas pasekmes sukeliančių veiksmų prieš apie pažeidimus pranešančius darbuotojus ir garantuoja apie pažeidimus informuojančių asmenų saugumą. </w:t>
      </w:r>
    </w:p>
    <w:p w14:paraId="5163A35A"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Įmonės veiklos partneriams pažeidus</w:t>
      </w:r>
      <w:r w:rsidRPr="00EF0DB2" w:rsidDel="00554AD3">
        <w:rPr>
          <w:rFonts w:asciiTheme="minorHAnsi" w:hAnsiTheme="minorHAnsi" w:cstheme="minorHAnsi"/>
        </w:rPr>
        <w:t xml:space="preserve"> </w:t>
      </w:r>
      <w:r w:rsidRPr="00EF0DB2">
        <w:rPr>
          <w:rFonts w:asciiTheme="minorHAnsi" w:hAnsiTheme="minorHAnsi" w:cstheme="minorHAnsi"/>
        </w:rPr>
        <w:t xml:space="preserve">Veiklos partnerių elgesio kodeksą, jei Įmonės veiklos partneriai sutinka, jiems suteikiama galimybė per nustatytą protingą laikotarpį įgyvendinti pažeidimų šalinimo veiksmus, išskyrus galimų nusikaltimų, kitų šiurkščių teisės aktų pažeidimų atvejais, dėl kurių Įmonė kreipsis į valstybės įgaliotas institucijas pagal kompetenciją. </w:t>
      </w:r>
    </w:p>
    <w:p w14:paraId="767E83DE"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pasilieka teisę nutraukti visos ar dalies veiklos santykius su veiklos partneriu, sustabdyti ar nutraukti sutartis, reikalauti atlyginti žalą, įrašyti į nepatikimų mokesčių mokėtojų sąrašą, jei veiklos partneris per nustatytą laikotarpį nesiėmė tinkamų veiksmų pažeidimams pašalinti. </w:t>
      </w:r>
    </w:p>
    <w:p w14:paraId="6E95C31F"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Įmonė pasilieka teisę patikrinti, ar veiklos partneriai, jų tiekėjai ir subrangovai laikosi Veiklos partnerių elgesio kodekso reikalavimų. Tokiais atvejais Įmonė suderina su veiklos partneriais patikrinimo apimtį, laikotarpį, reikalingus pateikti duomenis ir informaciją. </w:t>
      </w:r>
    </w:p>
    <w:p w14:paraId="026B76A0"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Kilus neaiškumams ar klausimams </w:t>
      </w:r>
      <w:bookmarkEnd w:id="21"/>
      <w:r w:rsidRPr="00EF0DB2">
        <w:rPr>
          <w:rFonts w:asciiTheme="minorHAnsi" w:hAnsiTheme="minorHAnsi" w:cstheme="minorHAnsi"/>
        </w:rPr>
        <w:t>dėl Veiklos partnerių elgesio kodekso įgyvendinimo, laikymosi,  veiklos partneriai gali kreiptis į Įmonės už korupcijos prevenciją atsakingą asmenį, ar atitinkamas institucijas.</w:t>
      </w:r>
    </w:p>
    <w:p w14:paraId="6FB27D10" w14:textId="77777777" w:rsidR="00EF0DB2" w:rsidRPr="00EF0DB2" w:rsidRDefault="00EF0DB2" w:rsidP="00EF0DB2">
      <w:pPr>
        <w:spacing w:after="0"/>
        <w:jc w:val="center"/>
        <w:rPr>
          <w:rFonts w:asciiTheme="minorHAnsi" w:hAnsiTheme="minorHAnsi" w:cstheme="minorHAnsi"/>
          <w:b/>
          <w:sz w:val="22"/>
          <w:szCs w:val="22"/>
        </w:rPr>
      </w:pPr>
    </w:p>
    <w:p w14:paraId="2D74BDB6"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VI SKYRIUS</w:t>
      </w:r>
    </w:p>
    <w:p w14:paraId="729EB313" w14:textId="77777777" w:rsidR="00EF0DB2" w:rsidRPr="00EF0DB2" w:rsidRDefault="00EF0DB2" w:rsidP="00EF0DB2">
      <w:pPr>
        <w:spacing w:after="0"/>
        <w:jc w:val="center"/>
        <w:rPr>
          <w:rFonts w:asciiTheme="minorHAnsi" w:hAnsiTheme="minorHAnsi" w:cstheme="minorHAnsi"/>
          <w:b/>
          <w:sz w:val="22"/>
          <w:szCs w:val="22"/>
        </w:rPr>
      </w:pPr>
      <w:r w:rsidRPr="00EF0DB2">
        <w:rPr>
          <w:rFonts w:asciiTheme="minorHAnsi" w:hAnsiTheme="minorHAnsi" w:cstheme="minorHAnsi"/>
          <w:b/>
          <w:sz w:val="22"/>
          <w:szCs w:val="22"/>
        </w:rPr>
        <w:t>BAIGIAMOSIOS NUOSTATOS</w:t>
      </w:r>
    </w:p>
    <w:p w14:paraId="7E576E4F"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Pasikeitus Susisiekimo ministerijos ir (ar) Įmonės veiklos aplinkai (politinei, socialinei, teisinei, ekonominei), remiantis įgyta nauja patirtimi, Veiklos partnerių elgesio kodeksas gali būti papildomas ir atnaujinamas.</w:t>
      </w:r>
    </w:p>
    <w:p w14:paraId="7B2FD4EA"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lastRenderedPageBreak/>
        <w:t>Šio Veiklos partnerių elgesio kodekso nuostatos taikomos tiek, kiek šių teisinių santykių nereglamentuoja Lietuvos Respublikos įstatymai ir kiti teisės aktai.</w:t>
      </w:r>
    </w:p>
    <w:p w14:paraId="75081DE6"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Šis Veiklos partnerių elgesio kodeksas yra neatsiejamas ir privalomas sutartinių santykių priedas. </w:t>
      </w:r>
    </w:p>
    <w:p w14:paraId="536FFB5C" w14:textId="77777777" w:rsidR="00EF0DB2" w:rsidRPr="00EF0DB2" w:rsidRDefault="00EF0DB2" w:rsidP="00DA3E03">
      <w:pPr>
        <w:pStyle w:val="Style2"/>
        <w:numPr>
          <w:ilvl w:val="0"/>
          <w:numId w:val="6"/>
        </w:numPr>
        <w:shd w:val="clear" w:color="auto" w:fill="auto"/>
        <w:tabs>
          <w:tab w:val="left" w:pos="1134"/>
        </w:tabs>
        <w:spacing w:before="0" w:after="0" w:line="240" w:lineRule="auto"/>
        <w:ind w:left="0" w:firstLine="709"/>
        <w:jc w:val="both"/>
        <w:rPr>
          <w:rFonts w:asciiTheme="minorHAnsi" w:hAnsiTheme="minorHAnsi" w:cstheme="minorHAnsi"/>
        </w:rPr>
      </w:pPr>
      <w:r w:rsidRPr="00EF0DB2">
        <w:rPr>
          <w:rFonts w:asciiTheme="minorHAnsi" w:hAnsiTheme="minorHAnsi" w:cstheme="minorHAnsi"/>
        </w:rPr>
        <w:t xml:space="preserve">Galimam (būsimam) veiklos partneriui atsisakius savo veikloje vadovautis šiuo Veiklos partnerių elgesio kodeksu, įmonė privalo paprašyti pateikti argumentuotą paaiškinimą dėl šio sprendimo. Įmonė, įvertinusi galimo veiklos partnerio pateiktus motyvus ir argumentus, sprendžia dėl galimo bendradarbiavimo, sutarčių sudarymo atsisakymo. </w:t>
      </w:r>
    </w:p>
    <w:p w14:paraId="0A0AED8A" w14:textId="77777777" w:rsidR="00EF0DB2" w:rsidRPr="00EF0DB2" w:rsidRDefault="00EF0DB2" w:rsidP="00EF0DB2">
      <w:pPr>
        <w:pStyle w:val="Style2"/>
        <w:shd w:val="clear" w:color="auto" w:fill="auto"/>
        <w:spacing w:before="0" w:after="0" w:line="240" w:lineRule="auto"/>
        <w:ind w:left="709"/>
        <w:jc w:val="both"/>
        <w:rPr>
          <w:rFonts w:asciiTheme="minorHAnsi" w:hAnsiTheme="minorHAnsi" w:cstheme="minorHAnsi"/>
        </w:rPr>
      </w:pPr>
    </w:p>
    <w:p w14:paraId="604776EF" w14:textId="77777777" w:rsidR="00EF0DB2" w:rsidRPr="00EF0DB2" w:rsidRDefault="00EF0DB2" w:rsidP="00EF0DB2">
      <w:pPr>
        <w:pStyle w:val="ListParagraph"/>
        <w:tabs>
          <w:tab w:val="left" w:pos="720"/>
          <w:tab w:val="left" w:pos="990"/>
          <w:tab w:val="left" w:pos="1800"/>
        </w:tabs>
        <w:spacing w:after="0"/>
        <w:ind w:left="0"/>
        <w:jc w:val="center"/>
        <w:rPr>
          <w:rFonts w:asciiTheme="minorHAnsi" w:hAnsiTheme="minorHAnsi" w:cstheme="minorHAnsi"/>
          <w:sz w:val="22"/>
          <w:szCs w:val="22"/>
        </w:rPr>
      </w:pPr>
      <w:r w:rsidRPr="00EF0DB2">
        <w:rPr>
          <w:rFonts w:asciiTheme="minorHAnsi" w:hAnsiTheme="minorHAnsi" w:cstheme="minorHAnsi"/>
          <w:sz w:val="22"/>
          <w:szCs w:val="22"/>
        </w:rPr>
        <w:t>____________________</w:t>
      </w:r>
    </w:p>
    <w:p w14:paraId="30AAAAAF" w14:textId="77777777" w:rsidR="00EF0DB2" w:rsidRPr="001C505F" w:rsidRDefault="00EF0DB2" w:rsidP="00EF0DB2">
      <w:pPr>
        <w:spacing w:after="0"/>
        <w:jc w:val="center"/>
        <w:rPr>
          <w:rFonts w:asciiTheme="minorHAnsi" w:hAnsiTheme="minorHAnsi" w:cstheme="minorHAnsi"/>
          <w:sz w:val="22"/>
          <w:szCs w:val="22"/>
          <w:lang w:val="sv-SE"/>
        </w:rPr>
      </w:pPr>
    </w:p>
    <w:p w14:paraId="1E62B8B8" w14:textId="77777777" w:rsidR="00EF0DB2" w:rsidRPr="001C505F" w:rsidRDefault="00EF0DB2" w:rsidP="00EF0DB2">
      <w:pPr>
        <w:spacing w:after="0"/>
        <w:jc w:val="center"/>
        <w:rPr>
          <w:rFonts w:asciiTheme="minorHAnsi" w:hAnsiTheme="minorHAnsi" w:cstheme="minorHAnsi"/>
          <w:sz w:val="22"/>
          <w:szCs w:val="22"/>
          <w:lang w:val="sv-SE"/>
        </w:rPr>
      </w:pPr>
    </w:p>
    <w:p w14:paraId="4C5526B6" w14:textId="77777777" w:rsidR="00EF0DB2" w:rsidRPr="001C505F" w:rsidRDefault="00EF0DB2" w:rsidP="00EF0DB2">
      <w:pPr>
        <w:spacing w:after="0"/>
        <w:jc w:val="center"/>
        <w:rPr>
          <w:rFonts w:asciiTheme="minorHAnsi" w:hAnsiTheme="minorHAnsi" w:cstheme="minorHAnsi"/>
          <w:sz w:val="22"/>
          <w:szCs w:val="22"/>
          <w:lang w:val="sv-SE"/>
        </w:rPr>
      </w:pPr>
    </w:p>
    <w:p w14:paraId="79BAF2F9" w14:textId="77777777" w:rsidR="00EF0DB2" w:rsidRPr="001C505F" w:rsidRDefault="00EF0DB2" w:rsidP="00EF0DB2">
      <w:pPr>
        <w:spacing w:after="0"/>
        <w:jc w:val="center"/>
        <w:rPr>
          <w:rFonts w:asciiTheme="minorHAnsi" w:hAnsiTheme="minorHAnsi" w:cstheme="minorHAnsi"/>
          <w:sz w:val="22"/>
          <w:szCs w:val="22"/>
          <w:lang w:val="sv-SE"/>
        </w:rPr>
      </w:pPr>
    </w:p>
    <w:p w14:paraId="14083904" w14:textId="77777777" w:rsidR="00EF0DB2" w:rsidRPr="001C505F" w:rsidRDefault="00EF0DB2" w:rsidP="00EF0DB2">
      <w:pPr>
        <w:spacing w:after="0"/>
        <w:jc w:val="center"/>
        <w:rPr>
          <w:rFonts w:asciiTheme="minorHAnsi" w:hAnsiTheme="minorHAnsi" w:cstheme="minorHAnsi"/>
          <w:sz w:val="22"/>
          <w:szCs w:val="22"/>
          <w:lang w:val="sv-SE"/>
        </w:rPr>
      </w:pPr>
    </w:p>
    <w:p w14:paraId="1A7FF9FD" w14:textId="77777777" w:rsidR="00EF0DB2" w:rsidRPr="001C505F" w:rsidRDefault="00EF0DB2" w:rsidP="00EF0DB2">
      <w:pPr>
        <w:spacing w:after="0"/>
        <w:jc w:val="right"/>
        <w:rPr>
          <w:rFonts w:asciiTheme="minorHAnsi" w:hAnsiTheme="minorHAnsi" w:cstheme="minorHAnsi"/>
          <w:sz w:val="22"/>
          <w:szCs w:val="22"/>
          <w:lang w:val="sv-SE"/>
        </w:rPr>
      </w:pPr>
    </w:p>
    <w:p w14:paraId="3AA626D8" w14:textId="77777777" w:rsidR="00EF0DB2" w:rsidRPr="001C505F" w:rsidRDefault="00EF0DB2" w:rsidP="00EF0DB2">
      <w:pPr>
        <w:spacing w:after="0"/>
        <w:jc w:val="right"/>
        <w:rPr>
          <w:rFonts w:asciiTheme="minorHAnsi" w:hAnsiTheme="minorHAnsi" w:cstheme="minorHAnsi"/>
          <w:sz w:val="22"/>
          <w:szCs w:val="22"/>
          <w:lang w:val="sv-SE"/>
        </w:rPr>
      </w:pPr>
    </w:p>
    <w:p w14:paraId="132CEE55" w14:textId="77777777" w:rsidR="00EF0DB2" w:rsidRPr="001C505F" w:rsidRDefault="00EF0DB2" w:rsidP="00EF0DB2">
      <w:pPr>
        <w:spacing w:after="0"/>
        <w:jc w:val="right"/>
        <w:rPr>
          <w:rFonts w:asciiTheme="minorHAnsi" w:hAnsiTheme="minorHAnsi" w:cstheme="minorHAnsi"/>
          <w:sz w:val="22"/>
          <w:szCs w:val="22"/>
          <w:lang w:val="sv-SE"/>
        </w:rPr>
      </w:pPr>
    </w:p>
    <w:p w14:paraId="3DBFFFC1" w14:textId="77777777" w:rsidR="00EF0DB2" w:rsidRPr="001C505F" w:rsidRDefault="00EF0DB2" w:rsidP="00EF0DB2">
      <w:pPr>
        <w:spacing w:after="0"/>
        <w:jc w:val="right"/>
        <w:rPr>
          <w:rFonts w:asciiTheme="minorHAnsi" w:hAnsiTheme="minorHAnsi" w:cstheme="minorHAnsi"/>
          <w:sz w:val="22"/>
          <w:szCs w:val="22"/>
          <w:lang w:val="sv-SE"/>
        </w:rPr>
      </w:pPr>
    </w:p>
    <w:p w14:paraId="09C376E5" w14:textId="77777777" w:rsidR="00EF0DB2" w:rsidRPr="001C505F" w:rsidRDefault="00EF0DB2" w:rsidP="00EF0DB2">
      <w:pPr>
        <w:spacing w:after="0"/>
        <w:jc w:val="right"/>
        <w:rPr>
          <w:rFonts w:asciiTheme="minorHAnsi" w:hAnsiTheme="minorHAnsi" w:cstheme="minorHAnsi"/>
          <w:sz w:val="22"/>
          <w:szCs w:val="22"/>
          <w:lang w:val="sv-SE"/>
        </w:rPr>
      </w:pPr>
    </w:p>
    <w:p w14:paraId="2AB4D242" w14:textId="77777777" w:rsidR="00EF0DB2" w:rsidRPr="001C505F" w:rsidRDefault="00EF0DB2" w:rsidP="00EF0DB2">
      <w:pPr>
        <w:spacing w:after="0"/>
        <w:jc w:val="right"/>
        <w:rPr>
          <w:rFonts w:asciiTheme="minorHAnsi" w:hAnsiTheme="minorHAnsi" w:cstheme="minorHAnsi"/>
          <w:sz w:val="22"/>
          <w:szCs w:val="22"/>
          <w:lang w:val="sv-SE"/>
        </w:rPr>
      </w:pPr>
    </w:p>
    <w:p w14:paraId="75F3081D" w14:textId="77777777" w:rsidR="00EF0DB2" w:rsidRPr="001C505F" w:rsidRDefault="00EF0DB2" w:rsidP="00EF0DB2">
      <w:pPr>
        <w:spacing w:after="0"/>
        <w:jc w:val="right"/>
        <w:rPr>
          <w:rFonts w:asciiTheme="minorHAnsi" w:hAnsiTheme="minorHAnsi" w:cstheme="minorHAnsi"/>
          <w:sz w:val="22"/>
          <w:szCs w:val="22"/>
          <w:lang w:val="sv-SE"/>
        </w:rPr>
      </w:pPr>
    </w:p>
    <w:p w14:paraId="078B2E16" w14:textId="77777777" w:rsidR="00EF0DB2" w:rsidRPr="001C505F" w:rsidRDefault="00EF0DB2" w:rsidP="00EF0DB2">
      <w:pPr>
        <w:spacing w:after="0"/>
        <w:jc w:val="right"/>
        <w:rPr>
          <w:rFonts w:asciiTheme="minorHAnsi" w:hAnsiTheme="minorHAnsi" w:cstheme="minorHAnsi"/>
          <w:sz w:val="22"/>
          <w:szCs w:val="22"/>
          <w:lang w:val="sv-SE"/>
        </w:rPr>
      </w:pPr>
    </w:p>
    <w:p w14:paraId="0173A4B0" w14:textId="77777777" w:rsidR="00EF0DB2" w:rsidRPr="001C505F" w:rsidRDefault="00EF0DB2" w:rsidP="00EF0DB2">
      <w:pPr>
        <w:spacing w:after="0"/>
        <w:jc w:val="right"/>
        <w:rPr>
          <w:rFonts w:asciiTheme="minorHAnsi" w:hAnsiTheme="minorHAnsi" w:cstheme="minorHAnsi"/>
          <w:sz w:val="22"/>
          <w:szCs w:val="22"/>
          <w:lang w:val="sv-SE"/>
        </w:rPr>
      </w:pPr>
    </w:p>
    <w:p w14:paraId="4C81AB3C" w14:textId="77777777" w:rsidR="00EF0DB2" w:rsidRPr="001C505F" w:rsidRDefault="00EF0DB2" w:rsidP="00EF0DB2">
      <w:pPr>
        <w:spacing w:after="0"/>
        <w:jc w:val="right"/>
        <w:rPr>
          <w:rFonts w:asciiTheme="minorHAnsi" w:hAnsiTheme="minorHAnsi" w:cstheme="minorHAnsi"/>
          <w:sz w:val="22"/>
          <w:szCs w:val="22"/>
          <w:lang w:val="sv-SE"/>
        </w:rPr>
      </w:pPr>
    </w:p>
    <w:p w14:paraId="2592F896" w14:textId="77777777" w:rsidR="00EF0DB2" w:rsidRPr="001C505F" w:rsidRDefault="00EF0DB2" w:rsidP="00EF0DB2">
      <w:pPr>
        <w:spacing w:after="0"/>
        <w:jc w:val="right"/>
        <w:rPr>
          <w:rFonts w:asciiTheme="minorHAnsi" w:hAnsiTheme="minorHAnsi" w:cstheme="minorHAnsi"/>
          <w:sz w:val="22"/>
          <w:szCs w:val="22"/>
          <w:lang w:val="sv-SE"/>
        </w:rPr>
      </w:pPr>
    </w:p>
    <w:p w14:paraId="125764FE" w14:textId="77777777" w:rsidR="00EF0DB2" w:rsidRPr="001C505F" w:rsidRDefault="00EF0DB2" w:rsidP="00EF0DB2">
      <w:pPr>
        <w:spacing w:after="0"/>
        <w:jc w:val="right"/>
        <w:rPr>
          <w:rFonts w:asciiTheme="minorHAnsi" w:hAnsiTheme="minorHAnsi" w:cstheme="minorHAnsi"/>
          <w:sz w:val="22"/>
          <w:szCs w:val="22"/>
          <w:lang w:val="sv-SE"/>
        </w:rPr>
      </w:pPr>
    </w:p>
    <w:p w14:paraId="3DCA173A" w14:textId="77777777" w:rsidR="00EF0DB2" w:rsidRPr="001C505F" w:rsidRDefault="00EF0DB2" w:rsidP="00EF0DB2">
      <w:pPr>
        <w:spacing w:after="0"/>
        <w:jc w:val="right"/>
        <w:rPr>
          <w:rFonts w:asciiTheme="minorHAnsi" w:hAnsiTheme="minorHAnsi" w:cstheme="minorHAnsi"/>
          <w:sz w:val="22"/>
          <w:szCs w:val="22"/>
          <w:lang w:val="sv-SE"/>
        </w:rPr>
      </w:pPr>
    </w:p>
    <w:p w14:paraId="0CE9D355" w14:textId="77777777" w:rsidR="00EF0DB2" w:rsidRPr="001C505F" w:rsidRDefault="00EF0DB2" w:rsidP="00EF0DB2">
      <w:pPr>
        <w:spacing w:after="0"/>
        <w:jc w:val="right"/>
        <w:rPr>
          <w:rFonts w:asciiTheme="minorHAnsi" w:hAnsiTheme="minorHAnsi" w:cstheme="minorHAnsi"/>
          <w:sz w:val="22"/>
          <w:szCs w:val="22"/>
          <w:lang w:val="sv-SE"/>
        </w:rPr>
      </w:pPr>
    </w:p>
    <w:p w14:paraId="015D0D65" w14:textId="77777777" w:rsidR="00EF0DB2" w:rsidRPr="001C505F" w:rsidRDefault="00EF0DB2" w:rsidP="00EF0DB2">
      <w:pPr>
        <w:spacing w:after="0"/>
        <w:jc w:val="right"/>
        <w:rPr>
          <w:rFonts w:asciiTheme="minorHAnsi" w:hAnsiTheme="minorHAnsi" w:cstheme="minorHAnsi"/>
          <w:sz w:val="22"/>
          <w:szCs w:val="22"/>
          <w:lang w:val="sv-SE"/>
        </w:rPr>
      </w:pPr>
    </w:p>
    <w:p w14:paraId="69D780EE" w14:textId="77777777" w:rsidR="00EF0DB2" w:rsidRPr="001C505F" w:rsidRDefault="00EF0DB2" w:rsidP="00EF0DB2">
      <w:pPr>
        <w:spacing w:after="0"/>
        <w:jc w:val="right"/>
        <w:rPr>
          <w:rFonts w:asciiTheme="minorHAnsi" w:hAnsiTheme="minorHAnsi" w:cstheme="minorHAnsi"/>
          <w:sz w:val="22"/>
          <w:szCs w:val="22"/>
          <w:lang w:val="sv-SE"/>
        </w:rPr>
      </w:pPr>
    </w:p>
    <w:p w14:paraId="0B7A0EDF" w14:textId="77777777" w:rsidR="00EF0DB2" w:rsidRPr="001C505F" w:rsidRDefault="00EF0DB2" w:rsidP="00EF0DB2">
      <w:pPr>
        <w:spacing w:after="0"/>
        <w:jc w:val="right"/>
        <w:rPr>
          <w:rFonts w:asciiTheme="minorHAnsi" w:hAnsiTheme="minorHAnsi" w:cstheme="minorHAnsi"/>
          <w:sz w:val="22"/>
          <w:szCs w:val="22"/>
          <w:lang w:val="sv-SE"/>
        </w:rPr>
      </w:pPr>
    </w:p>
    <w:p w14:paraId="649928DF" w14:textId="77777777" w:rsidR="00EF0DB2" w:rsidRPr="001C505F" w:rsidRDefault="00EF0DB2" w:rsidP="00EF0DB2">
      <w:pPr>
        <w:spacing w:after="0"/>
        <w:jc w:val="right"/>
        <w:rPr>
          <w:rFonts w:asciiTheme="minorHAnsi" w:hAnsiTheme="minorHAnsi" w:cstheme="minorHAnsi"/>
          <w:sz w:val="22"/>
          <w:szCs w:val="22"/>
          <w:lang w:val="sv-SE"/>
        </w:rPr>
      </w:pPr>
    </w:p>
    <w:p w14:paraId="62C1E520" w14:textId="77777777" w:rsidR="00EF0DB2" w:rsidRPr="001C505F" w:rsidRDefault="00EF0DB2" w:rsidP="00EF0DB2">
      <w:pPr>
        <w:spacing w:after="0"/>
        <w:jc w:val="right"/>
        <w:rPr>
          <w:rFonts w:asciiTheme="minorHAnsi" w:hAnsiTheme="minorHAnsi" w:cstheme="minorHAnsi"/>
          <w:sz w:val="22"/>
          <w:szCs w:val="22"/>
          <w:lang w:val="sv-SE"/>
        </w:rPr>
      </w:pPr>
    </w:p>
    <w:p w14:paraId="437FEEF7" w14:textId="77777777" w:rsidR="00EF0DB2" w:rsidRPr="001C505F" w:rsidRDefault="00EF0DB2" w:rsidP="00EF0DB2">
      <w:pPr>
        <w:spacing w:after="0"/>
        <w:jc w:val="right"/>
        <w:rPr>
          <w:rFonts w:asciiTheme="minorHAnsi" w:hAnsiTheme="minorHAnsi" w:cstheme="minorHAnsi"/>
          <w:sz w:val="22"/>
          <w:szCs w:val="22"/>
          <w:lang w:val="sv-SE"/>
        </w:rPr>
      </w:pPr>
    </w:p>
    <w:p w14:paraId="1DFF5A9D" w14:textId="77777777" w:rsidR="00EF0DB2" w:rsidRPr="001C505F" w:rsidRDefault="00EF0DB2" w:rsidP="00EF0DB2">
      <w:pPr>
        <w:spacing w:after="0"/>
        <w:jc w:val="right"/>
        <w:rPr>
          <w:rFonts w:asciiTheme="minorHAnsi" w:hAnsiTheme="minorHAnsi" w:cstheme="minorHAnsi"/>
          <w:sz w:val="22"/>
          <w:szCs w:val="22"/>
          <w:lang w:val="sv-SE"/>
        </w:rPr>
      </w:pPr>
    </w:p>
    <w:p w14:paraId="68440D8D" w14:textId="77777777" w:rsidR="00EF0DB2" w:rsidRPr="001C505F" w:rsidRDefault="00EF0DB2" w:rsidP="00EF0DB2">
      <w:pPr>
        <w:spacing w:after="0"/>
        <w:jc w:val="right"/>
        <w:rPr>
          <w:rFonts w:asciiTheme="minorHAnsi" w:hAnsiTheme="minorHAnsi" w:cstheme="minorHAnsi"/>
          <w:sz w:val="22"/>
          <w:szCs w:val="22"/>
          <w:lang w:val="sv-SE"/>
        </w:rPr>
      </w:pPr>
    </w:p>
    <w:p w14:paraId="15C8D63B" w14:textId="77777777" w:rsidR="00EF0DB2" w:rsidRPr="001C505F" w:rsidRDefault="00EF0DB2" w:rsidP="00EF0DB2">
      <w:pPr>
        <w:spacing w:after="0"/>
        <w:jc w:val="right"/>
        <w:rPr>
          <w:rFonts w:asciiTheme="minorHAnsi" w:hAnsiTheme="minorHAnsi" w:cstheme="minorHAnsi"/>
          <w:sz w:val="22"/>
          <w:szCs w:val="22"/>
          <w:lang w:val="sv-SE"/>
        </w:rPr>
      </w:pPr>
    </w:p>
    <w:p w14:paraId="54CF6083" w14:textId="77777777" w:rsidR="00EF0DB2" w:rsidRPr="001C505F" w:rsidRDefault="00EF0DB2" w:rsidP="00EF0DB2">
      <w:pPr>
        <w:spacing w:after="0"/>
        <w:jc w:val="right"/>
        <w:rPr>
          <w:rFonts w:asciiTheme="minorHAnsi" w:hAnsiTheme="minorHAnsi" w:cstheme="minorHAnsi"/>
          <w:sz w:val="22"/>
          <w:szCs w:val="22"/>
          <w:lang w:val="sv-SE"/>
        </w:rPr>
      </w:pPr>
    </w:p>
    <w:p w14:paraId="32B65B94" w14:textId="77777777" w:rsidR="00EF0DB2" w:rsidRPr="001C505F" w:rsidRDefault="00EF0DB2" w:rsidP="00EF0DB2">
      <w:pPr>
        <w:spacing w:after="0"/>
        <w:jc w:val="right"/>
        <w:rPr>
          <w:rFonts w:asciiTheme="minorHAnsi" w:hAnsiTheme="minorHAnsi" w:cstheme="minorHAnsi"/>
          <w:sz w:val="22"/>
          <w:szCs w:val="22"/>
          <w:lang w:val="sv-SE"/>
        </w:rPr>
      </w:pPr>
    </w:p>
    <w:p w14:paraId="18E41C60" w14:textId="77777777" w:rsidR="00EF0DB2" w:rsidRPr="001C505F" w:rsidRDefault="00EF0DB2" w:rsidP="00EF0DB2">
      <w:pPr>
        <w:spacing w:after="0"/>
        <w:jc w:val="right"/>
        <w:rPr>
          <w:rFonts w:asciiTheme="minorHAnsi" w:hAnsiTheme="minorHAnsi" w:cstheme="minorHAnsi"/>
          <w:sz w:val="22"/>
          <w:szCs w:val="22"/>
          <w:lang w:val="sv-SE"/>
        </w:rPr>
      </w:pPr>
    </w:p>
    <w:p w14:paraId="02216007" w14:textId="77777777" w:rsidR="00EF0DB2" w:rsidRPr="001C505F" w:rsidRDefault="00EF0DB2" w:rsidP="00EF0DB2">
      <w:pPr>
        <w:spacing w:after="0"/>
        <w:jc w:val="right"/>
        <w:rPr>
          <w:rFonts w:asciiTheme="minorHAnsi" w:hAnsiTheme="minorHAnsi" w:cstheme="minorHAnsi"/>
          <w:sz w:val="22"/>
          <w:szCs w:val="22"/>
          <w:lang w:val="sv-SE"/>
        </w:rPr>
      </w:pPr>
    </w:p>
    <w:p w14:paraId="556D9527" w14:textId="77777777" w:rsidR="00EF0DB2" w:rsidRPr="001C505F" w:rsidRDefault="00EF0DB2" w:rsidP="00EF0DB2">
      <w:pPr>
        <w:spacing w:after="0"/>
        <w:jc w:val="right"/>
        <w:rPr>
          <w:rFonts w:asciiTheme="minorHAnsi" w:hAnsiTheme="minorHAnsi" w:cstheme="minorHAnsi"/>
          <w:sz w:val="22"/>
          <w:szCs w:val="22"/>
          <w:lang w:val="sv-SE"/>
        </w:rPr>
      </w:pPr>
    </w:p>
    <w:p w14:paraId="67FFE43E" w14:textId="77777777" w:rsidR="00EF0DB2" w:rsidRPr="001C505F" w:rsidRDefault="00EF0DB2" w:rsidP="00EF0DB2">
      <w:pPr>
        <w:spacing w:after="0"/>
        <w:jc w:val="right"/>
        <w:rPr>
          <w:rFonts w:asciiTheme="minorHAnsi" w:hAnsiTheme="minorHAnsi" w:cstheme="minorHAnsi"/>
          <w:sz w:val="22"/>
          <w:szCs w:val="22"/>
          <w:lang w:val="sv-SE"/>
        </w:rPr>
      </w:pPr>
    </w:p>
    <w:p w14:paraId="5EE3FEA8" w14:textId="77777777" w:rsidR="00EF0DB2" w:rsidRPr="001C505F" w:rsidRDefault="00EF0DB2" w:rsidP="00EF0DB2">
      <w:pPr>
        <w:spacing w:after="0"/>
        <w:jc w:val="right"/>
        <w:rPr>
          <w:rFonts w:asciiTheme="minorHAnsi" w:hAnsiTheme="minorHAnsi" w:cstheme="minorHAnsi"/>
          <w:sz w:val="22"/>
          <w:szCs w:val="22"/>
          <w:lang w:val="sv-SE"/>
        </w:rPr>
      </w:pPr>
    </w:p>
    <w:p w14:paraId="6BAD4E97" w14:textId="77777777" w:rsidR="00EF0DB2" w:rsidRPr="001C505F" w:rsidRDefault="00EF0DB2" w:rsidP="00EF0DB2">
      <w:pPr>
        <w:spacing w:after="0"/>
        <w:jc w:val="right"/>
        <w:rPr>
          <w:rFonts w:asciiTheme="minorHAnsi" w:hAnsiTheme="minorHAnsi" w:cstheme="minorHAnsi"/>
          <w:sz w:val="22"/>
          <w:szCs w:val="22"/>
          <w:lang w:val="sv-SE"/>
        </w:rPr>
      </w:pPr>
    </w:p>
    <w:p w14:paraId="72ACF5B5" w14:textId="77777777" w:rsidR="00EF0DB2" w:rsidRPr="001C505F" w:rsidRDefault="00EF0DB2" w:rsidP="00EF0DB2">
      <w:pPr>
        <w:spacing w:after="0"/>
        <w:jc w:val="right"/>
        <w:rPr>
          <w:rFonts w:asciiTheme="minorHAnsi" w:hAnsiTheme="minorHAnsi" w:cstheme="minorHAnsi"/>
          <w:sz w:val="22"/>
          <w:szCs w:val="22"/>
          <w:lang w:val="sv-SE"/>
        </w:rPr>
      </w:pPr>
    </w:p>
    <w:p w14:paraId="705B0E85" w14:textId="77777777" w:rsidR="00EF0DB2" w:rsidRPr="001C505F" w:rsidRDefault="00EF0DB2" w:rsidP="00EF0DB2">
      <w:pPr>
        <w:spacing w:after="0"/>
        <w:jc w:val="right"/>
        <w:rPr>
          <w:rFonts w:asciiTheme="minorHAnsi" w:hAnsiTheme="minorHAnsi" w:cstheme="minorHAnsi"/>
          <w:sz w:val="22"/>
          <w:szCs w:val="22"/>
          <w:lang w:val="sv-SE"/>
        </w:rPr>
      </w:pPr>
    </w:p>
    <w:p w14:paraId="70490890" w14:textId="77777777" w:rsidR="00EF0DB2" w:rsidRPr="001C505F" w:rsidRDefault="00EF0DB2" w:rsidP="00EF0DB2">
      <w:pPr>
        <w:spacing w:after="0"/>
        <w:jc w:val="right"/>
        <w:rPr>
          <w:rFonts w:asciiTheme="minorHAnsi" w:hAnsiTheme="minorHAnsi" w:cstheme="minorHAnsi"/>
          <w:sz w:val="22"/>
          <w:szCs w:val="22"/>
          <w:lang w:val="sv-SE"/>
        </w:rPr>
      </w:pPr>
    </w:p>
    <w:p w14:paraId="65A45BE5" w14:textId="64FD6416" w:rsidR="00DB296F" w:rsidRPr="001C505F" w:rsidRDefault="00DB296F" w:rsidP="00EF0DB2">
      <w:pPr>
        <w:spacing w:after="0"/>
        <w:jc w:val="right"/>
        <w:rPr>
          <w:rFonts w:asciiTheme="minorHAnsi" w:hAnsiTheme="minorHAnsi" w:cstheme="minorHAnsi"/>
          <w:sz w:val="22"/>
          <w:szCs w:val="22"/>
          <w:lang w:val="sv-SE"/>
        </w:rPr>
      </w:pPr>
    </w:p>
    <w:p w14:paraId="67F58777" w14:textId="515ADA83" w:rsidR="003C5197" w:rsidRPr="001C505F" w:rsidRDefault="003C5197" w:rsidP="00EF0DB2">
      <w:pPr>
        <w:spacing w:after="0"/>
        <w:jc w:val="right"/>
        <w:rPr>
          <w:rFonts w:asciiTheme="minorHAnsi" w:hAnsiTheme="minorHAnsi" w:cstheme="minorHAnsi"/>
          <w:sz w:val="22"/>
          <w:szCs w:val="22"/>
          <w:lang w:val="sv-SE"/>
        </w:rPr>
      </w:pPr>
    </w:p>
    <w:p w14:paraId="257DBE37" w14:textId="63F709A9" w:rsidR="003C5197" w:rsidRPr="001C505F" w:rsidRDefault="003C5197" w:rsidP="00EF0DB2">
      <w:pPr>
        <w:spacing w:after="0"/>
        <w:jc w:val="right"/>
        <w:rPr>
          <w:rFonts w:asciiTheme="minorHAnsi" w:hAnsiTheme="minorHAnsi" w:cstheme="minorHAnsi"/>
          <w:sz w:val="22"/>
          <w:szCs w:val="22"/>
          <w:lang w:val="sv-SE"/>
        </w:rPr>
      </w:pPr>
    </w:p>
    <w:p w14:paraId="173A95C1" w14:textId="3D8FBC2B" w:rsidR="003C5197" w:rsidRPr="001C505F" w:rsidRDefault="003C5197" w:rsidP="00EF0DB2">
      <w:pPr>
        <w:spacing w:after="0"/>
        <w:jc w:val="right"/>
        <w:rPr>
          <w:rFonts w:asciiTheme="minorHAnsi" w:hAnsiTheme="minorHAnsi" w:cstheme="minorHAnsi"/>
          <w:sz w:val="22"/>
          <w:szCs w:val="22"/>
          <w:lang w:val="sv-SE"/>
        </w:rPr>
      </w:pPr>
    </w:p>
    <w:p w14:paraId="4E329A28" w14:textId="77777777" w:rsidR="003C5197" w:rsidRPr="001C505F" w:rsidRDefault="003C5197" w:rsidP="00EF0DB2">
      <w:pPr>
        <w:spacing w:after="0"/>
        <w:jc w:val="right"/>
        <w:rPr>
          <w:rFonts w:asciiTheme="minorHAnsi" w:hAnsiTheme="minorHAnsi" w:cstheme="minorHAnsi"/>
          <w:sz w:val="22"/>
          <w:szCs w:val="22"/>
          <w:lang w:val="sv-SE"/>
        </w:rPr>
      </w:pPr>
    </w:p>
    <w:p w14:paraId="0B8714A0" w14:textId="77777777" w:rsidR="00DB296F" w:rsidRPr="001C505F" w:rsidRDefault="00DB296F" w:rsidP="00EF0DB2">
      <w:pPr>
        <w:spacing w:after="0"/>
        <w:jc w:val="right"/>
        <w:rPr>
          <w:rFonts w:asciiTheme="minorHAnsi" w:hAnsiTheme="minorHAnsi" w:cstheme="minorHAnsi"/>
          <w:sz w:val="22"/>
          <w:szCs w:val="22"/>
          <w:lang w:val="sv-SE"/>
        </w:rPr>
      </w:pPr>
    </w:p>
    <w:p w14:paraId="22978058" w14:textId="00023DE2" w:rsidR="00EF0DB2" w:rsidRPr="00EF0DB2" w:rsidRDefault="003C5197" w:rsidP="00EF0DB2">
      <w:pPr>
        <w:spacing w:after="0"/>
        <w:jc w:val="right"/>
        <w:rPr>
          <w:rFonts w:asciiTheme="minorHAnsi" w:hAnsiTheme="minorHAnsi" w:cstheme="minorHAnsi"/>
          <w:bCs/>
          <w:sz w:val="22"/>
          <w:szCs w:val="22"/>
        </w:rPr>
      </w:pPr>
      <w:r w:rsidRPr="001C505F">
        <w:rPr>
          <w:rFonts w:asciiTheme="minorHAnsi" w:hAnsiTheme="minorHAnsi" w:cstheme="minorHAnsi"/>
          <w:sz w:val="22"/>
          <w:szCs w:val="22"/>
          <w:lang w:val="sv-SE"/>
        </w:rPr>
        <w:lastRenderedPageBreak/>
        <w:t>5</w:t>
      </w:r>
      <w:r w:rsidR="00DB296F" w:rsidRPr="001C505F">
        <w:rPr>
          <w:rFonts w:asciiTheme="minorHAnsi" w:hAnsiTheme="minorHAnsi" w:cstheme="minorHAnsi"/>
          <w:sz w:val="22"/>
          <w:szCs w:val="22"/>
          <w:lang w:val="sv-SE"/>
        </w:rPr>
        <w:t xml:space="preserve"> p</w:t>
      </w:r>
      <w:r w:rsidR="00EF0DB2" w:rsidRPr="001C505F">
        <w:rPr>
          <w:rFonts w:asciiTheme="minorHAnsi" w:hAnsiTheme="minorHAnsi" w:cstheme="minorHAnsi"/>
          <w:sz w:val="22"/>
          <w:szCs w:val="22"/>
          <w:lang w:val="sv-SE"/>
        </w:rPr>
        <w:t>riedas</w:t>
      </w:r>
    </w:p>
    <w:p w14:paraId="40314162" w14:textId="77777777" w:rsidR="00B70B24" w:rsidRPr="00B70B24" w:rsidRDefault="00B70B24" w:rsidP="00B70B24">
      <w:pPr>
        <w:autoSpaceDE w:val="0"/>
        <w:autoSpaceDN w:val="0"/>
        <w:adjustRightInd w:val="0"/>
        <w:spacing w:before="86" w:after="0" w:line="269" w:lineRule="exact"/>
        <w:ind w:left="6660" w:hanging="139"/>
        <w:outlineLvl w:val="0"/>
        <w:rPr>
          <w:rFonts w:asciiTheme="minorHAnsi" w:eastAsia="Times New Roman" w:hAnsiTheme="minorHAnsi" w:cstheme="minorHAnsi"/>
          <w:sz w:val="22"/>
          <w:szCs w:val="22"/>
        </w:rPr>
      </w:pPr>
    </w:p>
    <w:p w14:paraId="3CA61AC1" w14:textId="77777777" w:rsidR="00B70B24" w:rsidRPr="00B70B24" w:rsidRDefault="00B70B24" w:rsidP="00B70B24">
      <w:pPr>
        <w:autoSpaceDE w:val="0"/>
        <w:autoSpaceDN w:val="0"/>
        <w:adjustRightInd w:val="0"/>
        <w:spacing w:before="86" w:after="0" w:line="269" w:lineRule="exact"/>
        <w:ind w:left="6660" w:hanging="423"/>
        <w:outlineLvl w:val="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PATVIRTINTA</w:t>
      </w:r>
    </w:p>
    <w:p w14:paraId="4B5D22E6" w14:textId="7A0576B7" w:rsidR="00B70B24" w:rsidRPr="00B70B24" w:rsidRDefault="00B70B24" w:rsidP="00B70B24">
      <w:pPr>
        <w:tabs>
          <w:tab w:val="left" w:pos="6521"/>
        </w:tabs>
        <w:autoSpaceDE w:val="0"/>
        <w:autoSpaceDN w:val="0"/>
        <w:adjustRightInd w:val="0"/>
        <w:spacing w:after="0" w:line="269" w:lineRule="exact"/>
        <w:ind w:left="6521" w:hanging="423"/>
        <w:rPr>
          <w:rFonts w:asciiTheme="minorHAnsi" w:eastAsia="Times New Roman" w:hAnsiTheme="minorHAnsi" w:cstheme="minorHAnsi"/>
          <w:sz w:val="22"/>
          <w:szCs w:val="22"/>
          <w:vertAlign w:val="superscript"/>
        </w:rPr>
      </w:pPr>
      <w:r>
        <w:rPr>
          <w:rFonts w:asciiTheme="minorHAnsi" w:eastAsia="Times New Roman" w:hAnsiTheme="minorHAnsi" w:cstheme="minorHAnsi"/>
          <w:sz w:val="22"/>
          <w:szCs w:val="22"/>
        </w:rPr>
        <w:t xml:space="preserve">   </w:t>
      </w:r>
      <w:r w:rsidRPr="00B70B24">
        <w:rPr>
          <w:rFonts w:asciiTheme="minorHAnsi" w:eastAsia="Times New Roman" w:hAnsiTheme="minorHAnsi" w:cstheme="minorHAnsi"/>
          <w:sz w:val="22"/>
          <w:szCs w:val="22"/>
        </w:rPr>
        <w:t>Akcinės bendrovės „Oro navigacija“</w:t>
      </w:r>
    </w:p>
    <w:p w14:paraId="4F10A1A7" w14:textId="77777777" w:rsidR="00B70B24" w:rsidRPr="00B70B24" w:rsidRDefault="00B70B24" w:rsidP="00B70B24">
      <w:pPr>
        <w:autoSpaceDE w:val="0"/>
        <w:autoSpaceDN w:val="0"/>
        <w:adjustRightInd w:val="0"/>
        <w:spacing w:after="0" w:line="269" w:lineRule="exact"/>
        <w:ind w:left="6660" w:hanging="423"/>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valdybos</w:t>
      </w:r>
    </w:p>
    <w:p w14:paraId="4C16642D" w14:textId="77777777" w:rsidR="00B70B24" w:rsidRPr="00B70B24" w:rsidRDefault="00B70B24" w:rsidP="00B70B24">
      <w:pPr>
        <w:autoSpaceDE w:val="0"/>
        <w:autoSpaceDN w:val="0"/>
        <w:adjustRightInd w:val="0"/>
        <w:spacing w:after="0" w:line="269" w:lineRule="exact"/>
        <w:ind w:left="6660" w:hanging="423"/>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2023 m. kovo 31 d.</w:t>
      </w:r>
    </w:p>
    <w:p w14:paraId="120DEA64" w14:textId="77777777" w:rsidR="00B70B24" w:rsidRPr="00B70B24" w:rsidRDefault="00B70B24" w:rsidP="00B70B24">
      <w:pPr>
        <w:autoSpaceDE w:val="0"/>
        <w:autoSpaceDN w:val="0"/>
        <w:adjustRightInd w:val="0"/>
        <w:spacing w:after="0" w:line="269" w:lineRule="exact"/>
        <w:ind w:left="6660" w:hanging="423"/>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nutarimu Nr. VL-22</w:t>
      </w:r>
    </w:p>
    <w:p w14:paraId="3AE5C237" w14:textId="77777777" w:rsidR="00B70B24" w:rsidRPr="00B70B24" w:rsidRDefault="00B70B24" w:rsidP="00B70B24">
      <w:pPr>
        <w:autoSpaceDE w:val="0"/>
        <w:autoSpaceDN w:val="0"/>
        <w:adjustRightInd w:val="0"/>
        <w:spacing w:after="0" w:line="269" w:lineRule="exact"/>
        <w:ind w:left="6660" w:hanging="139"/>
        <w:rPr>
          <w:rFonts w:asciiTheme="minorHAnsi" w:eastAsia="Times New Roman" w:hAnsiTheme="minorHAnsi" w:cstheme="minorHAnsi"/>
          <w:sz w:val="22"/>
          <w:szCs w:val="22"/>
        </w:rPr>
      </w:pPr>
    </w:p>
    <w:p w14:paraId="1B588130" w14:textId="77777777" w:rsidR="00B70B24" w:rsidRPr="001C505F" w:rsidRDefault="00B70B24" w:rsidP="00B70B24">
      <w:pPr>
        <w:autoSpaceDE w:val="0"/>
        <w:autoSpaceDN w:val="0"/>
        <w:adjustRightInd w:val="0"/>
        <w:spacing w:after="0" w:line="240" w:lineRule="exact"/>
        <w:rPr>
          <w:rFonts w:asciiTheme="minorHAnsi" w:eastAsia="Times New Roman" w:hAnsiTheme="minorHAnsi" w:cstheme="minorHAnsi"/>
          <w:sz w:val="22"/>
          <w:szCs w:val="22"/>
          <w:lang w:val="sv-SE"/>
        </w:rPr>
      </w:pPr>
    </w:p>
    <w:p w14:paraId="2D60D3AC" w14:textId="77777777" w:rsidR="00B70B24" w:rsidRPr="00B70B24" w:rsidRDefault="00B70B24" w:rsidP="00B70B24">
      <w:pPr>
        <w:autoSpaceDE w:val="0"/>
        <w:autoSpaceDN w:val="0"/>
        <w:adjustRightInd w:val="0"/>
        <w:spacing w:after="0"/>
        <w:jc w:val="center"/>
        <w:rPr>
          <w:rFonts w:asciiTheme="minorHAnsi" w:eastAsia="Times New Roman" w:hAnsiTheme="minorHAnsi" w:cstheme="minorHAnsi"/>
          <w:b/>
          <w:sz w:val="22"/>
          <w:szCs w:val="22"/>
        </w:rPr>
      </w:pPr>
      <w:r w:rsidRPr="001C505F">
        <w:rPr>
          <w:rFonts w:asciiTheme="minorHAnsi" w:eastAsia="Times New Roman" w:hAnsiTheme="minorHAnsi" w:cstheme="minorHAnsi"/>
          <w:b/>
          <w:sz w:val="22"/>
          <w:szCs w:val="22"/>
          <w:lang w:val="sv-SE"/>
        </w:rPr>
        <w:t xml:space="preserve">AKCINĖS BENDROVĖS </w:t>
      </w:r>
      <w:r w:rsidRPr="00B70B24">
        <w:rPr>
          <w:rFonts w:asciiTheme="minorHAnsi" w:eastAsia="Times New Roman" w:hAnsiTheme="minorHAnsi" w:cstheme="minorHAnsi"/>
          <w:b/>
          <w:sz w:val="22"/>
          <w:szCs w:val="22"/>
        </w:rPr>
        <w:t>„</w:t>
      </w:r>
      <w:r w:rsidRPr="001C505F">
        <w:rPr>
          <w:rFonts w:asciiTheme="minorHAnsi" w:eastAsia="Times New Roman" w:hAnsiTheme="minorHAnsi" w:cstheme="minorHAnsi"/>
          <w:b/>
          <w:sz w:val="22"/>
          <w:szCs w:val="22"/>
          <w:lang w:val="sv-SE"/>
        </w:rPr>
        <w:t>ORO NAVIGACIJA</w:t>
      </w:r>
      <w:r w:rsidRPr="00B70B24">
        <w:rPr>
          <w:rFonts w:asciiTheme="minorHAnsi" w:eastAsia="Times New Roman" w:hAnsiTheme="minorHAnsi" w:cstheme="minorHAnsi"/>
          <w:b/>
          <w:sz w:val="22"/>
          <w:szCs w:val="22"/>
        </w:rPr>
        <w:t>“</w:t>
      </w:r>
    </w:p>
    <w:p w14:paraId="76A54107" w14:textId="77777777" w:rsidR="00B70B24" w:rsidRPr="00B70B24" w:rsidRDefault="00B70B24" w:rsidP="00B70B24">
      <w:pPr>
        <w:spacing w:after="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ANTIKORUPCINĖ POLITIKA</w:t>
      </w:r>
    </w:p>
    <w:p w14:paraId="3CBC97B0" w14:textId="77777777" w:rsidR="00B70B24" w:rsidRPr="00B70B24" w:rsidRDefault="00B70B24" w:rsidP="00B70B24">
      <w:pPr>
        <w:spacing w:after="0"/>
        <w:rPr>
          <w:rFonts w:asciiTheme="minorHAnsi" w:eastAsia="Times New Roman" w:hAnsiTheme="minorHAnsi" w:cstheme="minorHAnsi"/>
          <w:sz w:val="22"/>
          <w:szCs w:val="22"/>
        </w:rPr>
      </w:pPr>
    </w:p>
    <w:p w14:paraId="2A141561" w14:textId="77777777" w:rsidR="00B70B24" w:rsidRPr="00B70B24" w:rsidRDefault="00B70B24" w:rsidP="00B70B24">
      <w:pPr>
        <w:keepNext/>
        <w:spacing w:after="0"/>
        <w:jc w:val="center"/>
        <w:outlineLvl w:val="0"/>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I SKYRIUS</w:t>
      </w:r>
    </w:p>
    <w:p w14:paraId="5F84E6EE" w14:textId="77777777" w:rsidR="00B70B24" w:rsidRPr="00B70B24" w:rsidRDefault="00B70B24" w:rsidP="00B70B24">
      <w:pPr>
        <w:keepNext/>
        <w:spacing w:after="0"/>
        <w:jc w:val="center"/>
        <w:outlineLvl w:val="0"/>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 xml:space="preserve">BENDROSIOS NUOSTATOS </w:t>
      </w:r>
    </w:p>
    <w:p w14:paraId="089C1740" w14:textId="77777777" w:rsidR="00B70B24" w:rsidRPr="00B70B24" w:rsidRDefault="00B70B24" w:rsidP="00B70B24">
      <w:pPr>
        <w:spacing w:after="0"/>
        <w:rPr>
          <w:rFonts w:asciiTheme="minorHAnsi" w:eastAsia="Times New Roman" w:hAnsiTheme="minorHAnsi" w:cstheme="minorHAnsi"/>
          <w:sz w:val="22"/>
          <w:szCs w:val="22"/>
        </w:rPr>
      </w:pPr>
    </w:p>
    <w:p w14:paraId="67349D1B" w14:textId="77777777" w:rsidR="00B70B24" w:rsidRPr="00B70B24" w:rsidRDefault="00B70B24" w:rsidP="00B70B24">
      <w:pPr>
        <w:numPr>
          <w:ilvl w:val="0"/>
          <w:numId w:val="7"/>
        </w:numPr>
        <w:tabs>
          <w:tab w:val="clear" w:pos="6494"/>
          <w:tab w:val="left" w:pos="810"/>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Akcinės bendrovės „Oro navigacija“ (toliau – Bendrovė) antikorupcinė politika (toliau – Antikorupcinė politika) yra Bendrovės</w:t>
      </w:r>
      <w:r w:rsidRPr="00B70B24">
        <w:rPr>
          <w:rFonts w:asciiTheme="minorHAnsi" w:eastAsia="Times New Roman" w:hAnsiTheme="minorHAnsi" w:cstheme="minorHAnsi"/>
          <w:color w:val="0070C0"/>
          <w:sz w:val="22"/>
          <w:szCs w:val="22"/>
        </w:rPr>
        <w:t xml:space="preserve"> </w:t>
      </w:r>
      <w:r w:rsidRPr="00B70B24">
        <w:rPr>
          <w:rFonts w:asciiTheme="minorHAnsi" w:eastAsia="Times New Roman" w:hAnsiTheme="minorHAnsi" w:cstheme="minorHAnsi"/>
          <w:sz w:val="22"/>
          <w:szCs w:val="22"/>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standartą ISO 37001:2016 „Antikorupcinės vadybos sistemos. Reikalavimai ir naudojimo gairės“ (toliau – Standartas) reikalavimų bei viešai deklaruoja, kad ji netoleruoja neetiško elgesio, neteisėtų dovanų, nepotizmo, </w:t>
      </w:r>
      <w:proofErr w:type="spellStart"/>
      <w:r w:rsidRPr="00B70B24">
        <w:rPr>
          <w:rFonts w:asciiTheme="minorHAnsi" w:eastAsia="Times New Roman" w:hAnsiTheme="minorHAnsi" w:cstheme="minorHAnsi"/>
          <w:sz w:val="22"/>
          <w:szCs w:val="22"/>
        </w:rPr>
        <w:t>kronizmo</w:t>
      </w:r>
      <w:proofErr w:type="spellEnd"/>
      <w:r w:rsidRPr="00B70B24">
        <w:rPr>
          <w:rFonts w:asciiTheme="minorHAnsi" w:eastAsia="Times New Roman" w:hAnsiTheme="minorHAnsi" w:cstheme="minorHAnsi"/>
          <w:sz w:val="22"/>
          <w:szCs w:val="22"/>
        </w:rPr>
        <w:t xml:space="preserve">, interesų konflikto, kyšininkavimo, papirkimo, prekybos poveikiu, piktnaudžiavimo tarnyba ir kitų korupcinių nusikalstamų veikų bei korupcijos pasireiškimo formų. </w:t>
      </w:r>
    </w:p>
    <w:p w14:paraId="687C111D" w14:textId="77777777" w:rsidR="00B70B24" w:rsidRPr="00B70B24" w:rsidRDefault="00B70B24" w:rsidP="00B70B24">
      <w:pPr>
        <w:numPr>
          <w:ilvl w:val="0"/>
          <w:numId w:val="7"/>
        </w:numPr>
        <w:tabs>
          <w:tab w:val="clear" w:pos="6494"/>
          <w:tab w:val="left" w:pos="810"/>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7AA96C7C" w14:textId="77777777" w:rsidR="00B70B24" w:rsidRPr="00B70B24" w:rsidRDefault="00B70B24" w:rsidP="00B70B24">
      <w:pPr>
        <w:numPr>
          <w:ilvl w:val="0"/>
          <w:numId w:val="7"/>
        </w:numPr>
        <w:tabs>
          <w:tab w:val="clear" w:pos="6494"/>
          <w:tab w:val="left" w:pos="810"/>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50B3C0EA" w14:textId="77777777" w:rsidR="00B70B24" w:rsidRPr="00B70B24" w:rsidRDefault="00B70B24" w:rsidP="00B70B24">
      <w:pPr>
        <w:numPr>
          <w:ilvl w:val="0"/>
          <w:numId w:val="7"/>
        </w:numPr>
        <w:tabs>
          <w:tab w:val="clear" w:pos="6494"/>
          <w:tab w:val="left" w:pos="851"/>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Antikorupcinė politika parengta vadovaujantis Standartu, Lietuvos Respublikos korupcijos prevencijos įstatymu, Lietuvos Respublikos viešųjų ir privačių interesų derinimo įstatymu, Lietuvos Respublikos pranešėjų apsaugos įstatymu, Bendrovės įstatais ir kitais Bendrovės veiklą reglamentuojančiais teisės aktais.</w:t>
      </w:r>
    </w:p>
    <w:p w14:paraId="1AFCB231" w14:textId="77777777" w:rsidR="00B70B24" w:rsidRPr="00B70B24" w:rsidRDefault="00B70B24" w:rsidP="00B70B24">
      <w:pPr>
        <w:numPr>
          <w:ilvl w:val="0"/>
          <w:numId w:val="7"/>
        </w:numPr>
        <w:tabs>
          <w:tab w:val="clear" w:pos="6494"/>
          <w:tab w:val="left" w:pos="851"/>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Antikorupcinėje politikoje vartojamos pagrindinės sąvokos:</w:t>
      </w:r>
    </w:p>
    <w:p w14:paraId="6B4CCBD4" w14:textId="77777777" w:rsidR="00B70B24" w:rsidRPr="00B70B24" w:rsidRDefault="00B70B24" w:rsidP="00B70B24">
      <w:pPr>
        <w:numPr>
          <w:ilvl w:val="1"/>
          <w:numId w:val="7"/>
        </w:numPr>
        <w:tabs>
          <w:tab w:val="clear" w:pos="5786"/>
          <w:tab w:val="left" w:pos="810"/>
          <w:tab w:val="left" w:pos="851"/>
          <w:tab w:val="left" w:pos="993"/>
          <w:tab w:val="num" w:pos="1675"/>
        </w:tabs>
        <w:suppressAutoHyphens w:val="0"/>
        <w:spacing w:after="0" w:line="360" w:lineRule="auto"/>
        <w:ind w:left="0" w:firstLine="850"/>
        <w:rPr>
          <w:rFonts w:asciiTheme="minorHAnsi" w:eastAsia="Times New Roman" w:hAnsiTheme="minorHAnsi" w:cstheme="minorHAnsi"/>
          <w:b/>
          <w:sz w:val="22"/>
          <w:szCs w:val="22"/>
          <w:lang w:eastAsia="en-GB"/>
        </w:rPr>
      </w:pPr>
      <w:r w:rsidRPr="00B70B24">
        <w:rPr>
          <w:rFonts w:asciiTheme="minorHAnsi" w:eastAsia="Times New Roman" w:hAnsiTheme="minorHAnsi" w:cstheme="minorHAnsi"/>
          <w:b/>
          <w:sz w:val="22"/>
          <w:szCs w:val="22"/>
          <w:lang w:eastAsia="en-GB"/>
        </w:rPr>
        <w:t xml:space="preserve">Korupcija – </w:t>
      </w:r>
      <w:r w:rsidRPr="00B70B24">
        <w:rPr>
          <w:rFonts w:asciiTheme="minorHAnsi" w:eastAsia="Times New Roman" w:hAnsiTheme="minorHAnsi" w:cstheme="minorHAnsi"/>
          <w:bCs/>
          <w:sz w:val="22"/>
          <w:szCs w:val="22"/>
          <w:lang w:eastAsia="en-GB"/>
        </w:rPr>
        <w:t>a</w:t>
      </w:r>
      <w:r w:rsidRPr="00B70B24">
        <w:rPr>
          <w:rFonts w:asciiTheme="minorHAnsi" w:eastAsia="Times New Roman" w:hAnsiTheme="minorHAnsi" w:cstheme="minorHAnsi"/>
          <w:sz w:val="22"/>
          <w:szCs w:val="22"/>
        </w:rPr>
        <w:t xml:space="preserve">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w:t>
      </w:r>
      <w:r w:rsidRPr="00B70B24">
        <w:rPr>
          <w:rFonts w:asciiTheme="minorHAnsi" w:eastAsia="Times New Roman" w:hAnsiTheme="minorHAnsi" w:cstheme="minorHAnsi"/>
          <w:sz w:val="22"/>
          <w:szCs w:val="22"/>
        </w:rPr>
        <w:lastRenderedPageBreak/>
        <w:t>pažado, privilegijos) už atlikimą arba neatlikimą veiksmų pagal asmens einamas pareigas, taip pat tarpininkavimas darant šioje dalyje nurodytas veikas.</w:t>
      </w:r>
    </w:p>
    <w:p w14:paraId="7C346F89" w14:textId="77777777" w:rsidR="00B70B24" w:rsidRPr="00B70B24" w:rsidRDefault="00B70B24" w:rsidP="00B70B24">
      <w:pPr>
        <w:numPr>
          <w:ilvl w:val="1"/>
          <w:numId w:val="7"/>
        </w:numPr>
        <w:tabs>
          <w:tab w:val="clear" w:pos="5786"/>
          <w:tab w:val="left" w:pos="540"/>
          <w:tab w:val="left" w:pos="851"/>
          <w:tab w:val="left" w:pos="993"/>
          <w:tab w:val="num" w:pos="1276"/>
          <w:tab w:val="num" w:pos="1675"/>
        </w:tabs>
        <w:suppressAutoHyphens w:val="0"/>
        <w:spacing w:after="0" w:line="360" w:lineRule="auto"/>
        <w:ind w:left="0" w:firstLine="850"/>
        <w:rPr>
          <w:rFonts w:asciiTheme="minorHAnsi" w:eastAsia="Times New Roman" w:hAnsiTheme="minorHAnsi" w:cstheme="minorHAnsi"/>
          <w:sz w:val="22"/>
          <w:szCs w:val="22"/>
          <w:lang w:eastAsia="en-GB"/>
        </w:rPr>
      </w:pPr>
      <w:r w:rsidRPr="00B70B24">
        <w:rPr>
          <w:rFonts w:asciiTheme="minorHAnsi" w:eastAsia="Times New Roman" w:hAnsiTheme="minorHAnsi" w:cstheme="minorHAnsi"/>
          <w:b/>
          <w:bCs/>
          <w:sz w:val="22"/>
          <w:szCs w:val="22"/>
        </w:rPr>
        <w:t>Korupcijos prevencija</w:t>
      </w:r>
      <w:r w:rsidRPr="00B70B24">
        <w:rPr>
          <w:rFonts w:asciiTheme="minorHAnsi" w:eastAsia="Times New Roman" w:hAnsiTheme="minorHAnsi" w:cstheme="minorHAnsi"/>
          <w:sz w:val="22"/>
          <w:szCs w:val="22"/>
        </w:rPr>
        <w:t xml:space="preserve"> – korupcijos priežasčių, sąlygų atskleidimas ir šalinimas sudarant bei įgyvendinant atitinkamų priemonių sistemą, taip pat poveikis asmenims siekiant atgrasinti nuo korupcinio pobūdžio nusikalstamų veikų darymo.</w:t>
      </w:r>
    </w:p>
    <w:p w14:paraId="02A7CDCA" w14:textId="77777777" w:rsidR="00B70B24" w:rsidRPr="00B70B24" w:rsidRDefault="00B70B24" w:rsidP="00B70B24">
      <w:pPr>
        <w:numPr>
          <w:ilvl w:val="1"/>
          <w:numId w:val="7"/>
        </w:numPr>
        <w:tabs>
          <w:tab w:val="clear" w:pos="5786"/>
          <w:tab w:val="left" w:pos="540"/>
          <w:tab w:val="left" w:pos="851"/>
          <w:tab w:val="left" w:pos="993"/>
          <w:tab w:val="num" w:pos="1276"/>
          <w:tab w:val="num" w:pos="1675"/>
        </w:tabs>
        <w:suppressAutoHyphens w:val="0"/>
        <w:spacing w:after="0" w:line="360" w:lineRule="auto"/>
        <w:ind w:left="0" w:firstLine="850"/>
        <w:rPr>
          <w:rFonts w:asciiTheme="minorHAnsi" w:eastAsia="Times New Roman" w:hAnsiTheme="minorHAnsi" w:cstheme="minorHAnsi"/>
          <w:sz w:val="22"/>
          <w:szCs w:val="22"/>
          <w:lang w:eastAsia="en-GB"/>
        </w:rPr>
      </w:pPr>
      <w:proofErr w:type="spellStart"/>
      <w:r w:rsidRPr="00B70B24">
        <w:rPr>
          <w:rFonts w:asciiTheme="minorHAnsi" w:eastAsia="Times New Roman" w:hAnsiTheme="minorHAnsi" w:cstheme="minorHAnsi"/>
          <w:b/>
          <w:sz w:val="22"/>
          <w:szCs w:val="22"/>
          <w:lang w:eastAsia="en-GB"/>
        </w:rPr>
        <w:t>Kronizmas</w:t>
      </w:r>
      <w:proofErr w:type="spellEnd"/>
      <w:r w:rsidRPr="00B70B24">
        <w:rPr>
          <w:rFonts w:asciiTheme="minorHAnsi" w:eastAsia="Times New Roman" w:hAnsiTheme="minorHAnsi" w:cstheme="minorHAnsi"/>
          <w:b/>
          <w:sz w:val="22"/>
          <w:szCs w:val="22"/>
          <w:lang w:eastAsia="en-GB"/>
        </w:rPr>
        <w:t xml:space="preserve"> –</w:t>
      </w:r>
      <w:r w:rsidRPr="00B70B24">
        <w:rPr>
          <w:rFonts w:asciiTheme="minorHAnsi" w:eastAsia="Times New Roman" w:hAnsiTheme="minorHAnsi" w:cstheme="minorHAnsi"/>
          <w:sz w:val="22"/>
          <w:szCs w:val="22"/>
          <w:lang w:eastAsia="en-GB"/>
        </w:rPr>
        <w:t xml:space="preserve"> draugų ir bičiulių protegavimas, </w:t>
      </w:r>
      <w:r w:rsidRPr="00B70B24">
        <w:rPr>
          <w:rFonts w:asciiTheme="minorHAnsi" w:eastAsia="Times New Roman" w:hAnsiTheme="minorHAnsi" w:cstheme="minorHAnsi"/>
          <w:bCs/>
          <w:sz w:val="22"/>
          <w:szCs w:val="22"/>
        </w:rPr>
        <w:t>naudojantis einamomis pareigomis, vardu ir galia.</w:t>
      </w:r>
    </w:p>
    <w:p w14:paraId="7A8E6AF6" w14:textId="77777777" w:rsidR="00B70B24" w:rsidRPr="00B70B24" w:rsidRDefault="00B70B24" w:rsidP="00B70B24">
      <w:pPr>
        <w:numPr>
          <w:ilvl w:val="1"/>
          <w:numId w:val="7"/>
        </w:numPr>
        <w:tabs>
          <w:tab w:val="clear" w:pos="5786"/>
          <w:tab w:val="left" w:pos="810"/>
          <w:tab w:val="left" w:pos="851"/>
          <w:tab w:val="left" w:pos="993"/>
          <w:tab w:val="num" w:pos="1276"/>
          <w:tab w:val="num" w:pos="1675"/>
        </w:tabs>
        <w:suppressAutoHyphens w:val="0"/>
        <w:spacing w:after="0" w:line="360" w:lineRule="auto"/>
        <w:ind w:left="0" w:firstLine="850"/>
        <w:rPr>
          <w:rFonts w:asciiTheme="minorHAnsi" w:eastAsia="Times New Roman" w:hAnsiTheme="minorHAnsi" w:cstheme="minorHAnsi"/>
          <w:sz w:val="22"/>
          <w:szCs w:val="22"/>
          <w:lang w:eastAsia="en-GB"/>
        </w:rPr>
      </w:pPr>
      <w:r w:rsidRPr="00B70B24">
        <w:rPr>
          <w:rFonts w:asciiTheme="minorHAnsi" w:eastAsia="Times New Roman" w:hAnsiTheme="minorHAnsi" w:cstheme="minorHAnsi"/>
          <w:b/>
          <w:sz w:val="22"/>
          <w:szCs w:val="22"/>
        </w:rPr>
        <w:t xml:space="preserve">Neetiškas elgesys – </w:t>
      </w:r>
      <w:r w:rsidRPr="00B70B24">
        <w:rPr>
          <w:rFonts w:asciiTheme="minorHAnsi" w:eastAsia="Times New Roman" w:hAnsiTheme="minorHAnsi" w:cstheme="minorHAnsi"/>
          <w:bCs/>
          <w:sz w:val="22"/>
          <w:szCs w:val="22"/>
        </w:rPr>
        <w:t>n</w:t>
      </w:r>
      <w:r w:rsidRPr="00B70B24">
        <w:rPr>
          <w:rFonts w:asciiTheme="minorHAnsi" w:eastAsia="Times New Roman" w:hAnsiTheme="minorHAnsi" w:cstheme="minorHAnsi"/>
          <w:sz w:val="22"/>
          <w:szCs w:val="22"/>
        </w:rPr>
        <w:t xml:space="preserve">eetišku elgesiu laikomas elgesys, prieštaraujantis visuotinai priimtiniems profesinės etikos, garbės, moralės ir gero elgesio principams. </w:t>
      </w:r>
    </w:p>
    <w:p w14:paraId="44AA627E" w14:textId="77777777" w:rsidR="00B70B24" w:rsidRPr="00B70B24" w:rsidRDefault="00B70B24" w:rsidP="00B70B24">
      <w:pPr>
        <w:numPr>
          <w:ilvl w:val="1"/>
          <w:numId w:val="7"/>
        </w:numPr>
        <w:tabs>
          <w:tab w:val="clear" w:pos="5786"/>
          <w:tab w:val="left" w:pos="810"/>
          <w:tab w:val="left" w:pos="851"/>
          <w:tab w:val="left" w:pos="993"/>
          <w:tab w:val="left" w:pos="1276"/>
          <w:tab w:val="num" w:pos="1675"/>
        </w:tabs>
        <w:suppressAutoHyphens w:val="0"/>
        <w:spacing w:after="0" w:line="360" w:lineRule="auto"/>
        <w:ind w:left="0" w:firstLine="850"/>
        <w:rPr>
          <w:rFonts w:asciiTheme="minorHAnsi" w:eastAsia="Times New Roman" w:hAnsiTheme="minorHAnsi" w:cstheme="minorHAnsi"/>
          <w:sz w:val="22"/>
          <w:szCs w:val="22"/>
          <w:lang w:eastAsia="en-GB"/>
        </w:rPr>
      </w:pPr>
      <w:r w:rsidRPr="00B70B24">
        <w:rPr>
          <w:rFonts w:asciiTheme="minorHAnsi" w:eastAsia="Times New Roman" w:hAnsiTheme="minorHAnsi" w:cstheme="minorHAnsi"/>
          <w:b/>
          <w:sz w:val="22"/>
          <w:szCs w:val="22"/>
          <w:lang w:eastAsia="en-GB"/>
        </w:rPr>
        <w:t xml:space="preserve">Neteisėtos dovanos – </w:t>
      </w:r>
      <w:r w:rsidRPr="00B70B24">
        <w:rPr>
          <w:rFonts w:asciiTheme="minorHAnsi" w:eastAsia="Times New Roman" w:hAnsiTheme="minorHAnsi" w:cstheme="minorHAnsi"/>
          <w:bCs/>
          <w:sz w:val="22"/>
          <w:szCs w:val="22"/>
          <w:lang w:eastAsia="en-GB"/>
        </w:rPr>
        <w:t>siekiant išvengti šališkumo ar bet kokio pranašumo užsitikrinimo</w:t>
      </w:r>
      <w:r w:rsidRPr="00B70B24">
        <w:rPr>
          <w:rFonts w:asciiTheme="minorHAnsi" w:eastAsia="Times New Roman" w:hAnsiTheme="minorHAnsi" w:cstheme="minorHAnsi"/>
          <w:b/>
          <w:bCs/>
          <w:sz w:val="22"/>
          <w:szCs w:val="22"/>
          <w:lang w:eastAsia="en-GB"/>
        </w:rPr>
        <w:t xml:space="preserve"> </w:t>
      </w:r>
      <w:r w:rsidRPr="00B70B24">
        <w:rPr>
          <w:rFonts w:asciiTheme="minorHAnsi" w:eastAsia="Times New Roman" w:hAnsiTheme="minorHAnsi" w:cstheme="minorHAnsi"/>
          <w:bCs/>
          <w:sz w:val="22"/>
          <w:szCs w:val="22"/>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B70B24">
        <w:rPr>
          <w:rFonts w:asciiTheme="minorHAnsi" w:eastAsia="Times New Roman" w:hAnsiTheme="minorHAnsi" w:cstheme="minorHAnsi"/>
          <w:sz w:val="22"/>
          <w:szCs w:val="22"/>
          <w:lang w:eastAsia="en-GB"/>
        </w:rPr>
        <w:t>išskyrus dovanas, kurios leidžiamos pagal Bendrovės Dovanų politikos aprašą.</w:t>
      </w:r>
      <w:r w:rsidRPr="00B70B24">
        <w:rPr>
          <w:rFonts w:asciiTheme="minorHAnsi" w:eastAsia="Times New Roman" w:hAnsiTheme="minorHAnsi" w:cstheme="minorHAnsi"/>
          <w:sz w:val="22"/>
          <w:szCs w:val="22"/>
        </w:rPr>
        <w:t xml:space="preserve"> </w:t>
      </w:r>
    </w:p>
    <w:p w14:paraId="579167BE" w14:textId="77777777" w:rsidR="00B70B24" w:rsidRPr="00B70B24" w:rsidRDefault="00B70B24" w:rsidP="00B70B24">
      <w:pPr>
        <w:numPr>
          <w:ilvl w:val="1"/>
          <w:numId w:val="7"/>
        </w:numPr>
        <w:tabs>
          <w:tab w:val="clear" w:pos="5786"/>
          <w:tab w:val="left" w:pos="810"/>
          <w:tab w:val="left" w:pos="851"/>
          <w:tab w:val="left" w:pos="993"/>
          <w:tab w:val="num" w:pos="1276"/>
          <w:tab w:val="num" w:pos="1675"/>
        </w:tabs>
        <w:suppressAutoHyphens w:val="0"/>
        <w:spacing w:after="0" w:line="360" w:lineRule="auto"/>
        <w:ind w:left="0" w:firstLine="850"/>
        <w:rPr>
          <w:rFonts w:asciiTheme="minorHAnsi" w:eastAsia="Times New Roman" w:hAnsiTheme="minorHAnsi" w:cstheme="minorHAnsi"/>
          <w:sz w:val="22"/>
          <w:szCs w:val="22"/>
          <w:lang w:eastAsia="en-GB"/>
        </w:rPr>
      </w:pPr>
      <w:r w:rsidRPr="00B70B24">
        <w:rPr>
          <w:rFonts w:asciiTheme="minorHAnsi" w:eastAsia="Times New Roman" w:hAnsiTheme="minorHAnsi" w:cstheme="minorHAnsi"/>
          <w:b/>
          <w:sz w:val="22"/>
          <w:szCs w:val="22"/>
          <w:lang w:eastAsia="en-GB"/>
        </w:rPr>
        <w:t xml:space="preserve">Interesų konfliktas – </w:t>
      </w:r>
      <w:r w:rsidRPr="00B70B24">
        <w:rPr>
          <w:rFonts w:asciiTheme="minorHAnsi" w:eastAsia="Times New Roman" w:hAnsiTheme="minorHAnsi" w:cstheme="minorHAnsi"/>
          <w:bCs/>
          <w:sz w:val="22"/>
          <w:szCs w:val="22"/>
          <w:lang w:eastAsia="en-GB"/>
        </w:rPr>
        <w:t>i</w:t>
      </w:r>
      <w:r w:rsidRPr="00B70B24">
        <w:rPr>
          <w:rFonts w:asciiTheme="minorHAnsi" w:eastAsia="Times New Roman" w:hAnsiTheme="minorHAnsi" w:cstheme="minorHAnsi"/>
          <w:sz w:val="22"/>
          <w:szCs w:val="22"/>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0045DA6A" w14:textId="77777777" w:rsidR="00B70B24" w:rsidRPr="00B70B24" w:rsidRDefault="00B70B24" w:rsidP="00B70B24">
      <w:pPr>
        <w:numPr>
          <w:ilvl w:val="1"/>
          <w:numId w:val="7"/>
        </w:numPr>
        <w:tabs>
          <w:tab w:val="clear" w:pos="5786"/>
          <w:tab w:val="left" w:pos="540"/>
          <w:tab w:val="left" w:pos="851"/>
          <w:tab w:val="left" w:pos="993"/>
          <w:tab w:val="num" w:pos="1276"/>
          <w:tab w:val="num" w:pos="1675"/>
        </w:tabs>
        <w:suppressAutoHyphens w:val="0"/>
        <w:spacing w:after="0" w:line="360" w:lineRule="auto"/>
        <w:ind w:left="0" w:firstLine="850"/>
        <w:rPr>
          <w:rFonts w:asciiTheme="minorHAnsi" w:eastAsia="Times New Roman" w:hAnsiTheme="minorHAnsi" w:cstheme="minorHAnsi"/>
          <w:sz w:val="22"/>
          <w:szCs w:val="22"/>
          <w:lang w:eastAsia="en-GB"/>
        </w:rPr>
      </w:pPr>
      <w:r w:rsidRPr="00B70B24">
        <w:rPr>
          <w:rFonts w:asciiTheme="minorHAnsi" w:eastAsia="Times New Roman" w:hAnsiTheme="minorHAnsi" w:cstheme="minorHAnsi"/>
          <w:b/>
          <w:sz w:val="22"/>
          <w:szCs w:val="22"/>
          <w:lang w:eastAsia="en-GB"/>
        </w:rPr>
        <w:t xml:space="preserve"> Nepotizmas – </w:t>
      </w:r>
      <w:r w:rsidRPr="00B70B24">
        <w:rPr>
          <w:rFonts w:asciiTheme="minorHAnsi" w:eastAsia="Times New Roman" w:hAnsiTheme="minorHAnsi" w:cstheme="minorHAnsi"/>
          <w:bCs/>
          <w:sz w:val="22"/>
          <w:szCs w:val="22"/>
          <w:lang w:eastAsia="en-GB"/>
        </w:rPr>
        <w:t>s</w:t>
      </w:r>
      <w:r w:rsidRPr="00B70B24">
        <w:rPr>
          <w:rFonts w:asciiTheme="minorHAnsi" w:eastAsia="Times New Roman" w:hAnsiTheme="minorHAnsi" w:cstheme="minorHAnsi"/>
          <w:bCs/>
          <w:sz w:val="22"/>
          <w:szCs w:val="22"/>
        </w:rPr>
        <w:t>avo šeimos narių, giminaičių bei kitų artimų asmenų (taip pat ir sugyventinių, partnerių)</w:t>
      </w:r>
      <w:r w:rsidRPr="00B70B24">
        <w:rPr>
          <w:rFonts w:asciiTheme="minorHAnsi" w:eastAsia="Times New Roman" w:hAnsiTheme="minorHAnsi" w:cstheme="minorHAnsi"/>
          <w:bCs/>
          <w:i/>
          <w:iCs/>
          <w:sz w:val="22"/>
          <w:szCs w:val="22"/>
        </w:rPr>
        <w:t xml:space="preserve"> </w:t>
      </w:r>
      <w:r w:rsidRPr="00B70B24">
        <w:rPr>
          <w:rFonts w:asciiTheme="minorHAnsi" w:eastAsia="Times New Roman" w:hAnsiTheme="minorHAnsi" w:cstheme="minorHAnsi"/>
          <w:bCs/>
          <w:sz w:val="22"/>
          <w:szCs w:val="22"/>
        </w:rPr>
        <w:t xml:space="preserve">globa ir protegavimas, naudojantis einamomis pareigomis, vardu ir galia. </w:t>
      </w:r>
    </w:p>
    <w:p w14:paraId="12D8C7B0" w14:textId="77777777" w:rsidR="00B70B24" w:rsidRPr="00B70B24" w:rsidRDefault="00B70B24" w:rsidP="00B70B24">
      <w:pPr>
        <w:numPr>
          <w:ilvl w:val="1"/>
          <w:numId w:val="7"/>
        </w:numPr>
        <w:tabs>
          <w:tab w:val="clear" w:pos="5786"/>
          <w:tab w:val="left" w:pos="540"/>
          <w:tab w:val="left" w:pos="851"/>
          <w:tab w:val="left" w:pos="993"/>
          <w:tab w:val="num" w:pos="1276"/>
          <w:tab w:val="num" w:pos="1675"/>
        </w:tabs>
        <w:suppressAutoHyphens w:val="0"/>
        <w:spacing w:after="0" w:line="360" w:lineRule="auto"/>
        <w:ind w:left="0" w:firstLine="850"/>
        <w:rPr>
          <w:rFonts w:asciiTheme="minorHAnsi" w:eastAsia="Times New Roman" w:hAnsiTheme="minorHAnsi" w:cstheme="minorHAnsi"/>
          <w:bCs/>
          <w:sz w:val="22"/>
          <w:szCs w:val="22"/>
          <w:lang w:eastAsia="en-GB"/>
        </w:rPr>
      </w:pPr>
      <w:r w:rsidRPr="00B70B24">
        <w:rPr>
          <w:rFonts w:asciiTheme="minorHAnsi" w:eastAsia="Times New Roman" w:hAnsiTheme="minorHAnsi" w:cstheme="minorHAnsi"/>
          <w:b/>
          <w:sz w:val="22"/>
          <w:szCs w:val="22"/>
        </w:rPr>
        <w:t xml:space="preserve"> Kyšininkavimas – </w:t>
      </w:r>
      <w:r w:rsidRPr="00B70B24">
        <w:rPr>
          <w:rFonts w:asciiTheme="minorHAnsi" w:eastAsia="Times New Roman" w:hAnsiTheme="minorHAnsi" w:cstheme="minorHAnsi"/>
          <w:bCs/>
          <w:sz w:val="22"/>
          <w:szCs w:val="22"/>
        </w:rPr>
        <w:t>k</w:t>
      </w:r>
      <w:r w:rsidRPr="00B70B24">
        <w:rPr>
          <w:rFonts w:asciiTheme="minorHAnsi" w:eastAsia="Times New Roman" w:hAnsiTheme="minorHAnsi" w:cstheme="minorHAnsi"/>
          <w:bCs/>
          <w:sz w:val="22"/>
          <w:szCs w:val="22"/>
          <w:lang w:eastAsia="en-GB"/>
        </w:rPr>
        <w:t xml:space="preserve">yšininkavimas suprantamas kaip asmens ar per tarpininką pažadėjimas ar susitarimas priimti </w:t>
      </w:r>
      <w:r w:rsidRPr="00B70B24">
        <w:rPr>
          <w:rFonts w:asciiTheme="minorHAnsi" w:eastAsia="Times New Roman" w:hAnsiTheme="minorHAnsi" w:cstheme="minorHAnsi"/>
          <w:sz w:val="22"/>
          <w:szCs w:val="22"/>
          <w:shd w:val="clear" w:color="auto" w:fill="FFFFFF"/>
        </w:rPr>
        <w:t>neteisėtą ar nepagrįstą atlygį (materialų ar nematerialų, turintį ekonominę vertę rinkoje ar jos neturintį), t. y. kyšį už pageidaujamą veiką</w:t>
      </w:r>
      <w:r w:rsidRPr="00B70B24">
        <w:rPr>
          <w:rFonts w:asciiTheme="minorHAnsi" w:eastAsia="Times New Roman" w:hAnsiTheme="minorHAnsi" w:cstheme="minorHAnsi"/>
          <w:bCs/>
          <w:sz w:val="22"/>
          <w:szCs w:val="22"/>
          <w:lang w:eastAsia="en-GB"/>
        </w:rPr>
        <w:t xml:space="preserve">, taip pat reikalavimas ar provokavimas duoti kyšį bei kyšio priėmimas. </w:t>
      </w:r>
      <w:bookmarkStart w:id="22" w:name="part_d4ba57a69abc4e2081ef8f1e17104a7a"/>
      <w:bookmarkEnd w:id="22"/>
    </w:p>
    <w:p w14:paraId="217160BD" w14:textId="77777777" w:rsidR="00B70B24" w:rsidRPr="00B70B24" w:rsidRDefault="00B70B24" w:rsidP="00B70B24">
      <w:pPr>
        <w:numPr>
          <w:ilvl w:val="1"/>
          <w:numId w:val="7"/>
        </w:numPr>
        <w:tabs>
          <w:tab w:val="clear" w:pos="5786"/>
          <w:tab w:val="left" w:pos="540"/>
          <w:tab w:val="left" w:pos="851"/>
          <w:tab w:val="left" w:pos="993"/>
          <w:tab w:val="num" w:pos="1276"/>
          <w:tab w:val="num" w:pos="1675"/>
        </w:tabs>
        <w:suppressAutoHyphens w:val="0"/>
        <w:spacing w:after="0" w:line="360" w:lineRule="auto"/>
        <w:ind w:left="0" w:firstLine="850"/>
        <w:rPr>
          <w:rFonts w:asciiTheme="minorHAnsi" w:eastAsia="Times New Roman" w:hAnsiTheme="minorHAnsi" w:cstheme="minorHAnsi"/>
          <w:bCs/>
          <w:sz w:val="22"/>
          <w:szCs w:val="22"/>
          <w:lang w:eastAsia="en-GB"/>
        </w:rPr>
      </w:pPr>
      <w:r w:rsidRPr="00B70B24">
        <w:rPr>
          <w:rFonts w:asciiTheme="minorHAnsi" w:eastAsia="Times New Roman" w:hAnsiTheme="minorHAnsi" w:cstheme="minorHAnsi"/>
          <w:b/>
          <w:sz w:val="22"/>
          <w:szCs w:val="22"/>
        </w:rPr>
        <w:t xml:space="preserve">Papirkimas – </w:t>
      </w:r>
      <w:r w:rsidRPr="00B70B24">
        <w:rPr>
          <w:rFonts w:asciiTheme="minorHAnsi" w:eastAsia="Times New Roman" w:hAnsiTheme="minorHAnsi" w:cstheme="minorHAnsi"/>
          <w:bCs/>
          <w:sz w:val="22"/>
          <w:szCs w:val="22"/>
        </w:rPr>
        <w:t>p</w:t>
      </w:r>
      <w:r w:rsidRPr="00B70B24">
        <w:rPr>
          <w:rFonts w:asciiTheme="minorHAnsi" w:eastAsia="Times New Roman" w:hAnsiTheme="minorHAnsi" w:cstheme="minorHAnsi"/>
          <w:bCs/>
          <w:sz w:val="22"/>
          <w:szCs w:val="22"/>
          <w:lang w:eastAsia="en-GB"/>
        </w:rPr>
        <w:t xml:space="preserve">apirkimas suprantamas kaip bet kurio asmens, paties ar per tarpininką, pasiūlymas, pažadėjimas, susitarimas duoti </w:t>
      </w:r>
      <w:r w:rsidRPr="00B70B24">
        <w:rPr>
          <w:rFonts w:asciiTheme="minorHAnsi" w:eastAsia="Times New Roman" w:hAnsiTheme="minorHAnsi" w:cstheme="minorHAnsi"/>
          <w:sz w:val="22"/>
          <w:szCs w:val="22"/>
          <w:shd w:val="clear" w:color="auto" w:fill="FFFFFF"/>
        </w:rPr>
        <w:t xml:space="preserve">neteisėtą ar nepagrįstą atlygį (materialų ar nematerialų, turintį ekonominę vertę rinkoje ar jos neturintį) </w:t>
      </w:r>
      <w:r w:rsidRPr="00B70B24">
        <w:rPr>
          <w:rFonts w:asciiTheme="minorHAnsi" w:eastAsia="Times New Roman" w:hAnsiTheme="minorHAnsi" w:cstheme="minorHAnsi"/>
          <w:bCs/>
          <w:sz w:val="22"/>
          <w:szCs w:val="22"/>
          <w:lang w:eastAsia="en-GB"/>
        </w:rPr>
        <w:t xml:space="preserve">ar tokio atlygio davimas darbuotojui ar trečiajam asmeniui. </w:t>
      </w:r>
    </w:p>
    <w:p w14:paraId="1599048A" w14:textId="77777777" w:rsidR="00B70B24" w:rsidRPr="00B70B24" w:rsidRDefault="00B70B24" w:rsidP="00B70B24">
      <w:pPr>
        <w:numPr>
          <w:ilvl w:val="1"/>
          <w:numId w:val="7"/>
        </w:numPr>
        <w:tabs>
          <w:tab w:val="clear" w:pos="5786"/>
          <w:tab w:val="left" w:pos="540"/>
          <w:tab w:val="left" w:pos="851"/>
          <w:tab w:val="left" w:pos="993"/>
          <w:tab w:val="num" w:pos="1276"/>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b/>
          <w:bCs/>
          <w:sz w:val="22"/>
          <w:szCs w:val="22"/>
          <w:lang w:eastAsia="en-GB"/>
        </w:rPr>
        <w:t xml:space="preserve"> Prekyba poveikiu –</w:t>
      </w:r>
      <w:r w:rsidRPr="00B70B24">
        <w:rPr>
          <w:rFonts w:asciiTheme="minorHAnsi" w:eastAsia="Times New Roman" w:hAnsiTheme="minorHAnsi" w:cstheme="minorHAnsi"/>
          <w:sz w:val="22"/>
          <w:szCs w:val="22"/>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B70B24">
        <w:rPr>
          <w:rFonts w:asciiTheme="minorHAnsi" w:eastAsia="Times New Roman" w:hAnsiTheme="minorHAnsi" w:cstheme="minorHAnsi"/>
          <w:sz w:val="22"/>
          <w:szCs w:val="22"/>
          <w:shd w:val="clear" w:color="auto" w:fill="FFFFFF"/>
        </w:rPr>
        <w:t>tiesioginis arba netiesioginis, ar per tarpininką siūlymas, žadėjimas ar susitarimas duoti kyšį ar kyšio davimas tokiems asmenims ar trečiajam asmeniui</w:t>
      </w:r>
      <w:r w:rsidRPr="00B70B24">
        <w:rPr>
          <w:rFonts w:asciiTheme="minorHAnsi" w:eastAsia="Times New Roman" w:hAnsiTheme="minorHAnsi" w:cstheme="minorHAnsi"/>
          <w:sz w:val="22"/>
          <w:szCs w:val="22"/>
        </w:rPr>
        <w:t>.</w:t>
      </w:r>
    </w:p>
    <w:p w14:paraId="2A4FF1EF" w14:textId="77777777" w:rsidR="00B70B24" w:rsidRPr="00B70B24" w:rsidRDefault="00B70B24" w:rsidP="00B70B24">
      <w:pPr>
        <w:numPr>
          <w:ilvl w:val="0"/>
          <w:numId w:val="7"/>
        </w:numPr>
        <w:tabs>
          <w:tab w:val="clear" w:pos="6494"/>
          <w:tab w:val="left" w:pos="851"/>
          <w:tab w:val="left" w:pos="993"/>
          <w:tab w:val="num" w:pos="1276"/>
          <w:tab w:val="num" w:pos="1533"/>
          <w:tab w:val="num" w:pos="1560"/>
        </w:tabs>
        <w:suppressAutoHyphens w:val="0"/>
        <w:spacing w:after="0" w:line="360" w:lineRule="auto"/>
        <w:ind w:left="0" w:firstLine="850"/>
        <w:rPr>
          <w:rFonts w:asciiTheme="minorHAnsi" w:eastAsia="Times New Roman" w:hAnsiTheme="minorHAnsi" w:cstheme="minorHAnsi"/>
          <w:sz w:val="22"/>
          <w:szCs w:val="22"/>
          <w:lang w:eastAsia="en-GB"/>
        </w:rPr>
      </w:pPr>
      <w:r w:rsidRPr="00B70B24">
        <w:rPr>
          <w:rFonts w:asciiTheme="minorHAnsi" w:eastAsia="Times New Roman" w:hAnsiTheme="minorHAnsi" w:cstheme="minorHAnsi"/>
          <w:sz w:val="22"/>
          <w:szCs w:val="22"/>
        </w:rPr>
        <w:t>Kitos Antikorupcijos politikoje vartojamos sąvokos atitinka apibrėžtas Standarte, Lietuvos Respublikos korupcijos prevencijos įstatyme, Lietuvos Respublikos viešųjų ir privačių interesų derinimo įstatyme ir kituose teisės aktuose.</w:t>
      </w:r>
    </w:p>
    <w:p w14:paraId="58012275" w14:textId="77777777" w:rsidR="00B70B24" w:rsidRPr="00B70B24" w:rsidRDefault="00B70B24" w:rsidP="00B70B24">
      <w:pPr>
        <w:tabs>
          <w:tab w:val="left" w:pos="851"/>
        </w:tabs>
        <w:spacing w:after="0"/>
        <w:jc w:val="center"/>
        <w:rPr>
          <w:rFonts w:asciiTheme="minorHAnsi" w:eastAsia="Times New Roman" w:hAnsiTheme="minorHAnsi" w:cstheme="minorHAnsi"/>
          <w:b/>
          <w:sz w:val="22"/>
          <w:szCs w:val="22"/>
        </w:rPr>
      </w:pPr>
    </w:p>
    <w:p w14:paraId="3E93CB07" w14:textId="77777777" w:rsidR="00B70B24" w:rsidRPr="00B70B24" w:rsidRDefault="00B70B24" w:rsidP="00B70B24">
      <w:pPr>
        <w:tabs>
          <w:tab w:val="left" w:pos="851"/>
        </w:tabs>
        <w:spacing w:after="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II SKYRIUS</w:t>
      </w:r>
    </w:p>
    <w:p w14:paraId="46E0B44B" w14:textId="77777777" w:rsidR="00B70B24" w:rsidRPr="00B70B24" w:rsidRDefault="00B70B24" w:rsidP="00B70B24">
      <w:pPr>
        <w:tabs>
          <w:tab w:val="left" w:pos="851"/>
        </w:tabs>
        <w:spacing w:after="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TAIKOMI PRINCIPAI</w:t>
      </w:r>
    </w:p>
    <w:p w14:paraId="3571788A" w14:textId="77777777" w:rsidR="00B70B24" w:rsidRPr="00B70B24" w:rsidRDefault="00B70B24" w:rsidP="00B70B24">
      <w:pPr>
        <w:tabs>
          <w:tab w:val="left" w:pos="851"/>
        </w:tabs>
        <w:spacing w:after="0"/>
        <w:jc w:val="center"/>
        <w:rPr>
          <w:rFonts w:asciiTheme="minorHAnsi" w:eastAsia="Times New Roman" w:hAnsiTheme="minorHAnsi" w:cstheme="minorHAnsi"/>
          <w:b/>
          <w:sz w:val="22"/>
          <w:szCs w:val="22"/>
        </w:rPr>
      </w:pPr>
    </w:p>
    <w:p w14:paraId="5D2A110F" w14:textId="77777777" w:rsidR="00B70B24" w:rsidRPr="00B70B24" w:rsidRDefault="00B70B24" w:rsidP="00B70B24">
      <w:pPr>
        <w:numPr>
          <w:ilvl w:val="0"/>
          <w:numId w:val="7"/>
        </w:numPr>
        <w:tabs>
          <w:tab w:val="clear" w:pos="6494"/>
          <w:tab w:val="left" w:pos="851"/>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Bendrovė, formuodama ir įgyvendindama Antikorupcinę politiką bei antikorupcinę vadybos sistemą, vadovaujasi šiais principais:</w:t>
      </w:r>
    </w:p>
    <w:p w14:paraId="31DD5EDE" w14:textId="77777777" w:rsidR="00B70B24" w:rsidRPr="00B70B24" w:rsidRDefault="00B70B24" w:rsidP="00B70B24">
      <w:pPr>
        <w:numPr>
          <w:ilvl w:val="1"/>
          <w:numId w:val="7"/>
        </w:numPr>
        <w:tabs>
          <w:tab w:val="clear" w:pos="5786"/>
          <w:tab w:val="left" w:pos="851"/>
          <w:tab w:val="left" w:pos="993"/>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i/>
          <w:sz w:val="22"/>
          <w:szCs w:val="22"/>
        </w:rPr>
        <w:t>Teisėtumo principas</w:t>
      </w:r>
      <w:r w:rsidRPr="00B70B24">
        <w:rPr>
          <w:rFonts w:asciiTheme="minorHAnsi" w:eastAsia="Times New Roman" w:hAnsiTheme="minorHAnsi" w:cstheme="minorHAnsi"/>
          <w:sz w:val="22"/>
          <w:szCs w:val="22"/>
        </w:rPr>
        <w:t>. Įgyvendinamos antikorupcinės vadybos sistemos priemonės negali prieštarauti taikytiniems tarptautiniams ir Lietuvos Respublikos teisės aktams, reglamentuojantiems antikorupcinę veiklą</w:t>
      </w:r>
      <w:r w:rsidRPr="00B70B24">
        <w:rPr>
          <w:rFonts w:asciiTheme="minorHAnsi" w:eastAsia="Times New Roman" w:hAnsiTheme="minorHAnsi" w:cstheme="minorHAnsi"/>
          <w:color w:val="FF0000"/>
          <w:sz w:val="22"/>
          <w:szCs w:val="22"/>
        </w:rPr>
        <w:t xml:space="preserve">. </w:t>
      </w:r>
    </w:p>
    <w:p w14:paraId="148D2C24" w14:textId="77777777" w:rsidR="00B70B24" w:rsidRPr="00B70B24" w:rsidRDefault="00B70B24" w:rsidP="00B70B24">
      <w:pPr>
        <w:numPr>
          <w:ilvl w:val="1"/>
          <w:numId w:val="7"/>
        </w:numPr>
        <w:tabs>
          <w:tab w:val="clear" w:pos="5786"/>
          <w:tab w:val="left" w:pos="851"/>
          <w:tab w:val="left" w:pos="993"/>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i/>
          <w:sz w:val="22"/>
          <w:szCs w:val="22"/>
        </w:rPr>
        <w:t>Vadovų asmeninio pavyzdžio principas</w:t>
      </w:r>
      <w:r w:rsidRPr="00B70B24">
        <w:rPr>
          <w:rFonts w:asciiTheme="minorHAnsi" w:eastAsia="Times New Roman" w:hAnsiTheme="minorHAnsi" w:cstheme="minorHAnsi"/>
          <w:sz w:val="22"/>
          <w:szCs w:val="22"/>
        </w:rPr>
        <w:t>. Vadovų asmeninis pavyzdys yra esminis nepakantumo korupcijai kultūros Bendrovėje formavimo veiksnys ir efektyvios antikorupcinės vadybos sistemos įgyvendinimo garantas.</w:t>
      </w:r>
    </w:p>
    <w:p w14:paraId="06E30B1E" w14:textId="77777777" w:rsidR="00B70B24" w:rsidRPr="00B70B24" w:rsidRDefault="00B70B24" w:rsidP="00B70B24">
      <w:pPr>
        <w:numPr>
          <w:ilvl w:val="1"/>
          <w:numId w:val="7"/>
        </w:numPr>
        <w:tabs>
          <w:tab w:val="clear" w:pos="5786"/>
          <w:tab w:val="left" w:pos="540"/>
          <w:tab w:val="left" w:pos="851"/>
          <w:tab w:val="left" w:pos="993"/>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i/>
          <w:sz w:val="22"/>
          <w:szCs w:val="22"/>
        </w:rPr>
        <w:t xml:space="preserve">Darbo etika. </w:t>
      </w:r>
      <w:r w:rsidRPr="00B70B24">
        <w:rPr>
          <w:rFonts w:asciiTheme="minorHAnsi" w:eastAsia="Times New Roman" w:hAnsiTheme="minorHAnsi" w:cstheme="minorHAnsi"/>
          <w:sz w:val="22"/>
          <w:szCs w:val="22"/>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4F2E2D8D" w14:textId="77777777" w:rsidR="00B70B24" w:rsidRPr="00B70B24" w:rsidRDefault="00B70B24" w:rsidP="00B70B24">
      <w:pPr>
        <w:numPr>
          <w:ilvl w:val="1"/>
          <w:numId w:val="7"/>
        </w:numPr>
        <w:tabs>
          <w:tab w:val="clear" w:pos="5786"/>
          <w:tab w:val="left" w:pos="851"/>
          <w:tab w:val="left" w:pos="993"/>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i/>
          <w:sz w:val="22"/>
          <w:szCs w:val="22"/>
        </w:rPr>
        <w:t>Darbuotojų įtraukimo principas</w:t>
      </w:r>
      <w:r w:rsidRPr="00B70B24">
        <w:rPr>
          <w:rFonts w:asciiTheme="minorHAnsi" w:eastAsia="Times New Roman" w:hAnsiTheme="minorHAnsi" w:cstheme="minorHAnsi"/>
          <w:sz w:val="22"/>
          <w:szCs w:val="22"/>
        </w:rPr>
        <w:t>. Darbuotojų nuolatinis informavimas apie Bendrovės įgyvendinamą Antikorupcinę politiką ir jų įtraukimas į antikorupcinių kontrolės priemonių įgyvendinimą.</w:t>
      </w:r>
    </w:p>
    <w:p w14:paraId="39966825" w14:textId="77777777" w:rsidR="00B70B24" w:rsidRPr="00B70B24" w:rsidRDefault="00B70B24" w:rsidP="00B70B24">
      <w:pPr>
        <w:numPr>
          <w:ilvl w:val="1"/>
          <w:numId w:val="7"/>
        </w:numPr>
        <w:tabs>
          <w:tab w:val="clear" w:pos="5786"/>
          <w:tab w:val="left" w:pos="851"/>
          <w:tab w:val="left" w:pos="993"/>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i/>
          <w:sz w:val="22"/>
          <w:szCs w:val="22"/>
        </w:rPr>
        <w:t>Antikorupcinių kontrolės priemonių adekvatumo korupcijos rizikai principas</w:t>
      </w:r>
      <w:r w:rsidRPr="00B70B24">
        <w:rPr>
          <w:rFonts w:asciiTheme="minorHAnsi" w:eastAsia="Times New Roman" w:hAnsiTheme="minorHAnsi" w:cstheme="minorHAnsi"/>
          <w:sz w:val="22"/>
          <w:szCs w:val="22"/>
        </w:rPr>
        <w:t>. Antikorupcinių kontrolės priemonių, skirtų sumažinti korupcijos rizikas, kūrimas ir diegimas, atsižvelgiant į nustatytų korupcinių rizikų lygį.</w:t>
      </w:r>
    </w:p>
    <w:p w14:paraId="5A2618D3" w14:textId="77777777" w:rsidR="00B70B24" w:rsidRPr="00B70B24" w:rsidRDefault="00B70B24" w:rsidP="00B70B24">
      <w:pPr>
        <w:numPr>
          <w:ilvl w:val="1"/>
          <w:numId w:val="7"/>
        </w:numPr>
        <w:tabs>
          <w:tab w:val="clear" w:pos="5786"/>
          <w:tab w:val="left" w:pos="851"/>
          <w:tab w:val="left" w:pos="993"/>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i/>
          <w:sz w:val="22"/>
          <w:szCs w:val="22"/>
        </w:rPr>
        <w:t>Antikorupcinių kontrolės priemonių įgyvendinimo efektyvumo principas</w:t>
      </w:r>
      <w:r w:rsidRPr="00B70B24">
        <w:rPr>
          <w:rFonts w:asciiTheme="minorHAnsi" w:eastAsia="Times New Roman" w:hAnsiTheme="minorHAnsi" w:cstheme="minorHAnsi"/>
          <w:sz w:val="22"/>
          <w:szCs w:val="22"/>
        </w:rPr>
        <w:t>. Bendrovėje prioritetas skiriamas tokioms antikorupcinės kontrolės priemonėms, kurių įgyvendinimas nėra sudėtingas, poveikis, tikėtina, duos ženklią naudą ir jų įgyvendinimas netaps našta Bendrovei.</w:t>
      </w:r>
    </w:p>
    <w:p w14:paraId="02933823" w14:textId="77777777" w:rsidR="00B70B24" w:rsidRPr="00B70B24" w:rsidRDefault="00B70B24" w:rsidP="00B70B24">
      <w:pPr>
        <w:numPr>
          <w:ilvl w:val="1"/>
          <w:numId w:val="7"/>
        </w:numPr>
        <w:tabs>
          <w:tab w:val="clear" w:pos="5786"/>
          <w:tab w:val="left" w:pos="540"/>
          <w:tab w:val="left" w:pos="851"/>
          <w:tab w:val="left" w:pos="993"/>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i/>
          <w:sz w:val="22"/>
          <w:szCs w:val="22"/>
        </w:rPr>
        <w:t>Atsakomybės neišvengiamumo principas</w:t>
      </w:r>
      <w:r w:rsidRPr="00B70B24">
        <w:rPr>
          <w:rFonts w:asciiTheme="minorHAnsi" w:eastAsia="Times New Roman" w:hAnsiTheme="minorHAnsi" w:cstheme="minorHAnsi"/>
          <w:sz w:val="22"/>
          <w:szCs w:val="22"/>
        </w:rPr>
        <w:t>. Kiekvienas asmuo, padaręs korupcinio pobūdžio veiką, neatsižvelgiant į einamas pareigas, atliekamas funkcijas, atsako teisės aktų nustatyta tvarka.</w:t>
      </w:r>
    </w:p>
    <w:p w14:paraId="64DD5641" w14:textId="77777777" w:rsidR="00B70B24" w:rsidRPr="00B70B24" w:rsidRDefault="00B70B24" w:rsidP="00B70B24">
      <w:pPr>
        <w:numPr>
          <w:ilvl w:val="1"/>
          <w:numId w:val="7"/>
        </w:numPr>
        <w:tabs>
          <w:tab w:val="clear" w:pos="5786"/>
          <w:tab w:val="left" w:pos="540"/>
          <w:tab w:val="left" w:pos="851"/>
          <w:tab w:val="left" w:pos="993"/>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i/>
          <w:sz w:val="22"/>
          <w:szCs w:val="22"/>
        </w:rPr>
        <w:t>Nuolatinės kontrolės, monitoringo ir gerinimo principas</w:t>
      </w:r>
      <w:r w:rsidRPr="00B70B24">
        <w:rPr>
          <w:rFonts w:asciiTheme="minorHAnsi" w:eastAsia="Times New Roman" w:hAnsiTheme="minorHAnsi" w:cstheme="minorHAnsi"/>
          <w:sz w:val="22"/>
          <w:szCs w:val="22"/>
        </w:rPr>
        <w:t>. Siekiant nuolat gerinti antikorupcinę vadybos sistemą, Bendrovėje reguliariai atliekama įgyvendinamų antikorupcinių priemonių kontrolė ir vykdomas Antikorupcinės politikos veiksmingumo vertinimas.</w:t>
      </w:r>
    </w:p>
    <w:p w14:paraId="1A42D6A8" w14:textId="77777777" w:rsidR="00B70B24" w:rsidRPr="00B70B24" w:rsidRDefault="00B70B24" w:rsidP="00B70B24">
      <w:pPr>
        <w:tabs>
          <w:tab w:val="left" w:pos="851"/>
          <w:tab w:val="left" w:pos="993"/>
        </w:tabs>
        <w:spacing w:after="0"/>
        <w:rPr>
          <w:rFonts w:asciiTheme="minorHAnsi" w:eastAsia="Times New Roman" w:hAnsiTheme="minorHAnsi" w:cstheme="minorHAnsi"/>
          <w:b/>
          <w:bCs/>
          <w:sz w:val="22"/>
          <w:szCs w:val="22"/>
        </w:rPr>
      </w:pPr>
      <w:r w:rsidRPr="00B70B24">
        <w:rPr>
          <w:rFonts w:asciiTheme="minorHAnsi" w:eastAsia="Times New Roman" w:hAnsiTheme="minorHAnsi" w:cstheme="minorHAnsi"/>
          <w:b/>
          <w:bCs/>
          <w:sz w:val="22"/>
          <w:szCs w:val="22"/>
        </w:rPr>
        <w:tab/>
      </w:r>
    </w:p>
    <w:p w14:paraId="1131A9C0" w14:textId="77777777" w:rsidR="00B70B24" w:rsidRPr="00B70B24" w:rsidRDefault="00B70B24" w:rsidP="00B70B24">
      <w:pPr>
        <w:tabs>
          <w:tab w:val="left" w:pos="851"/>
          <w:tab w:val="left" w:pos="993"/>
        </w:tabs>
        <w:spacing w:after="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III SKYRIUS</w:t>
      </w:r>
    </w:p>
    <w:p w14:paraId="3949DF80" w14:textId="77777777" w:rsidR="00B70B24" w:rsidRPr="00B70B24" w:rsidRDefault="00B70B24" w:rsidP="00B70B24">
      <w:pPr>
        <w:tabs>
          <w:tab w:val="left" w:pos="851"/>
          <w:tab w:val="left" w:pos="993"/>
        </w:tabs>
        <w:spacing w:after="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ANTIKORUPCINĖS POLITIKOS TIKSLAS IR UŽDAVINIAI</w:t>
      </w:r>
    </w:p>
    <w:p w14:paraId="6210068B" w14:textId="77777777" w:rsidR="00B70B24" w:rsidRPr="00B70B24" w:rsidRDefault="00B70B24" w:rsidP="00B70B24">
      <w:pPr>
        <w:tabs>
          <w:tab w:val="left" w:pos="851"/>
          <w:tab w:val="left" w:pos="993"/>
        </w:tabs>
        <w:spacing w:after="0"/>
        <w:ind w:firstLine="720"/>
        <w:jc w:val="center"/>
        <w:rPr>
          <w:rFonts w:asciiTheme="minorHAnsi" w:eastAsia="Times New Roman" w:hAnsiTheme="minorHAnsi" w:cstheme="minorHAnsi"/>
          <w:b/>
          <w:sz w:val="22"/>
          <w:szCs w:val="22"/>
        </w:rPr>
      </w:pPr>
    </w:p>
    <w:p w14:paraId="1BD7E28F" w14:textId="77777777" w:rsidR="00B70B24" w:rsidRPr="00B70B24" w:rsidRDefault="00B70B24" w:rsidP="00B70B24">
      <w:pPr>
        <w:numPr>
          <w:ilvl w:val="0"/>
          <w:numId w:val="7"/>
        </w:numPr>
        <w:tabs>
          <w:tab w:val="clear" w:pos="6494"/>
          <w:tab w:val="left" w:pos="540"/>
          <w:tab w:val="left" w:pos="851"/>
          <w:tab w:val="left" w:pos="993"/>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Antikorupcinės politikos tikslas yra užtikrinti, kad Bendrovės vykdoma veikla ir elgsena </w:t>
      </w:r>
      <w:r w:rsidRPr="00B70B24">
        <w:rPr>
          <w:rFonts w:asciiTheme="minorHAnsi" w:eastAsia="Times New Roman" w:hAnsiTheme="minorHAnsi" w:cstheme="minorHAnsi"/>
          <w:bCs/>
          <w:sz w:val="22"/>
          <w:szCs w:val="22"/>
        </w:rPr>
        <w:t xml:space="preserve">atitiktų valstybės institucijų formuojamus ir visuomenėje priimtinus aukščiausius patikimumo, sąžiningumo, skaidrumo </w:t>
      </w:r>
      <w:r w:rsidRPr="00B70B24">
        <w:rPr>
          <w:rFonts w:asciiTheme="minorHAnsi" w:eastAsia="Times New Roman" w:hAnsiTheme="minorHAnsi" w:cstheme="minorHAnsi"/>
          <w:sz w:val="22"/>
          <w:szCs w:val="22"/>
        </w:rPr>
        <w:t>ir verslo etikos standartus. Bendrovėje įdiegta antikorupcine vadybos sistema, įskaitant Antikorupcinę politiką, siekiama 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441B362E" w14:textId="77777777" w:rsidR="00B70B24" w:rsidRPr="00B70B24" w:rsidRDefault="00B70B24" w:rsidP="00B70B24">
      <w:pPr>
        <w:numPr>
          <w:ilvl w:val="0"/>
          <w:numId w:val="7"/>
        </w:numPr>
        <w:tabs>
          <w:tab w:val="clear" w:pos="6494"/>
          <w:tab w:val="left" w:pos="851"/>
          <w:tab w:val="left" w:pos="993"/>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Pagrindiniai Bendrovės įgyvendinamos Antikorupcinės politikos uždaviniai yra:</w:t>
      </w:r>
    </w:p>
    <w:p w14:paraId="62FA5F52" w14:textId="77777777" w:rsidR="00B70B24" w:rsidRPr="00B70B24" w:rsidRDefault="00B70B24" w:rsidP="00B70B24">
      <w:pPr>
        <w:numPr>
          <w:ilvl w:val="1"/>
          <w:numId w:val="7"/>
        </w:numPr>
        <w:tabs>
          <w:tab w:val="clear" w:pos="5786"/>
          <w:tab w:val="left" w:pos="851"/>
          <w:tab w:val="left" w:pos="993"/>
          <w:tab w:val="num" w:pos="1675"/>
          <w:tab w:val="num" w:pos="524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sumažinti korupcijos pasireiškimo riziką Bendrovės veikloje ir gebėti ją valdyti;</w:t>
      </w:r>
    </w:p>
    <w:p w14:paraId="3A27BA1C" w14:textId="77777777" w:rsidR="00B70B24" w:rsidRPr="00B70B24" w:rsidRDefault="00B70B24" w:rsidP="00B70B24">
      <w:pPr>
        <w:numPr>
          <w:ilvl w:val="1"/>
          <w:numId w:val="7"/>
        </w:numPr>
        <w:tabs>
          <w:tab w:val="clear" w:pos="5786"/>
          <w:tab w:val="left" w:pos="851"/>
          <w:tab w:val="left" w:pos="993"/>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lastRenderedPageBreak/>
        <w:t>užtikrinti tinkamą ir nustatytu laiku atliekamą Lietuvos Respublikos įstatymais, Lietuvos Respublikos susisiekimo ministro įsakymais ir kitais teisės aktais nustatytų korupcijos prevencijos priemonių įgyvendinimą;</w:t>
      </w:r>
    </w:p>
    <w:p w14:paraId="211B9E8A" w14:textId="77777777" w:rsidR="00B70B24" w:rsidRPr="00B70B24" w:rsidRDefault="00B70B24" w:rsidP="00B70B24">
      <w:pPr>
        <w:numPr>
          <w:ilvl w:val="1"/>
          <w:numId w:val="7"/>
        </w:numPr>
        <w:tabs>
          <w:tab w:val="clear" w:pos="5786"/>
          <w:tab w:val="left" w:pos="993"/>
          <w:tab w:val="left" w:pos="1134"/>
          <w:tab w:val="num" w:pos="1675"/>
        </w:tabs>
        <w:suppressAutoHyphens w:val="0"/>
        <w:spacing w:after="0" w:line="360" w:lineRule="auto"/>
        <w:ind w:left="0" w:firstLine="850"/>
        <w:rPr>
          <w:rFonts w:asciiTheme="minorHAnsi" w:eastAsia="Times New Roman" w:hAnsiTheme="minorHAnsi" w:cstheme="minorHAnsi"/>
          <w:b/>
          <w:sz w:val="22"/>
          <w:szCs w:val="22"/>
        </w:rPr>
      </w:pPr>
      <w:r w:rsidRPr="00B70B24">
        <w:rPr>
          <w:rFonts w:asciiTheme="minorHAnsi" w:eastAsia="Times New Roman" w:hAnsiTheme="minorHAnsi" w:cstheme="minorHAnsi"/>
          <w:sz w:val="22"/>
          <w:szCs w:val="22"/>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B70B24">
        <w:rPr>
          <w:rFonts w:asciiTheme="minorHAnsi" w:eastAsia="Times New Roman" w:hAnsiTheme="minorHAnsi" w:cstheme="minorHAnsi"/>
          <w:b/>
          <w:sz w:val="22"/>
          <w:szCs w:val="22"/>
        </w:rPr>
        <w:t xml:space="preserve"> </w:t>
      </w:r>
    </w:p>
    <w:p w14:paraId="3B9DC9DB" w14:textId="77777777" w:rsidR="00B70B24" w:rsidRPr="00B70B24" w:rsidRDefault="00B70B24" w:rsidP="00B70B24">
      <w:pPr>
        <w:tabs>
          <w:tab w:val="left" w:pos="851"/>
        </w:tabs>
        <w:spacing w:after="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IV SKYRIUS</w:t>
      </w:r>
    </w:p>
    <w:p w14:paraId="2F55B977" w14:textId="77777777" w:rsidR="00B70B24" w:rsidRPr="00B70B24" w:rsidRDefault="00B70B24" w:rsidP="00B70B24">
      <w:pPr>
        <w:tabs>
          <w:tab w:val="left" w:pos="851"/>
        </w:tabs>
        <w:spacing w:after="0" w:line="360" w:lineRule="auto"/>
        <w:ind w:firstLine="85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ANTIKORUPCINĖS POLITIKOS ĮGYVENDINIMO SUBJEKTAI BEI JŲ FUNKCIJOS</w:t>
      </w:r>
    </w:p>
    <w:p w14:paraId="06B8DB15" w14:textId="77777777" w:rsidR="00B70B24" w:rsidRPr="00B70B24" w:rsidRDefault="00B70B24" w:rsidP="00B70B24">
      <w:pPr>
        <w:tabs>
          <w:tab w:val="left" w:pos="851"/>
        </w:tabs>
        <w:spacing w:after="0" w:line="360" w:lineRule="auto"/>
        <w:ind w:firstLine="850"/>
        <w:jc w:val="center"/>
        <w:rPr>
          <w:rFonts w:asciiTheme="minorHAnsi" w:eastAsia="Times New Roman" w:hAnsiTheme="minorHAnsi" w:cstheme="minorHAnsi"/>
          <w:b/>
          <w:sz w:val="22"/>
          <w:szCs w:val="22"/>
        </w:rPr>
      </w:pPr>
    </w:p>
    <w:p w14:paraId="7CB967BA" w14:textId="77777777" w:rsidR="00B70B24" w:rsidRPr="00B70B24" w:rsidRDefault="00B70B24" w:rsidP="00B70B24">
      <w:pPr>
        <w:numPr>
          <w:ilvl w:val="0"/>
          <w:numId w:val="7"/>
        </w:numPr>
        <w:tabs>
          <w:tab w:val="clear" w:pos="6494"/>
          <w:tab w:val="left" w:pos="851"/>
          <w:tab w:val="left" w:pos="1134"/>
          <w:tab w:val="num" w:pos="1533"/>
        </w:tabs>
        <w:suppressAutoHyphens w:val="0"/>
        <w:spacing w:after="0" w:line="360" w:lineRule="auto"/>
        <w:ind w:left="0" w:firstLine="850"/>
        <w:rPr>
          <w:rFonts w:asciiTheme="minorHAnsi" w:eastAsia="Times New Roman" w:hAnsiTheme="minorHAnsi" w:cstheme="minorHAnsi"/>
          <w:strike/>
          <w:color w:val="FF0000"/>
          <w:sz w:val="22"/>
          <w:szCs w:val="22"/>
        </w:rPr>
      </w:pPr>
      <w:r w:rsidRPr="00B70B24">
        <w:rPr>
          <w:rFonts w:asciiTheme="minorHAnsi" w:eastAsia="Times New Roman" w:hAnsiTheme="minorHAnsi" w:cstheme="minorHAnsi"/>
          <w:sz w:val="22"/>
          <w:szCs w:val="22"/>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6FCD4620" w14:textId="77777777" w:rsidR="00B70B24" w:rsidRPr="00B70B24" w:rsidRDefault="00B70B24" w:rsidP="00B70B24">
      <w:pPr>
        <w:numPr>
          <w:ilvl w:val="0"/>
          <w:numId w:val="7"/>
        </w:numPr>
        <w:tabs>
          <w:tab w:val="clear" w:pos="6494"/>
          <w:tab w:val="left" w:pos="851"/>
          <w:tab w:val="left" w:pos="1134"/>
          <w:tab w:val="num" w:pos="1533"/>
        </w:tabs>
        <w:suppressAutoHyphens w:val="0"/>
        <w:spacing w:after="0" w:line="360" w:lineRule="auto"/>
        <w:ind w:left="0" w:firstLine="850"/>
        <w:rPr>
          <w:rFonts w:asciiTheme="minorHAnsi" w:eastAsia="Times New Roman" w:hAnsiTheme="minorHAnsi" w:cstheme="minorHAnsi"/>
          <w:strike/>
          <w:sz w:val="22"/>
          <w:szCs w:val="22"/>
        </w:rPr>
      </w:pPr>
      <w:r w:rsidRPr="00B70B24">
        <w:rPr>
          <w:rFonts w:asciiTheme="minorHAnsi" w:eastAsia="Times New Roman" w:hAnsiTheme="minorHAnsi" w:cstheme="minorHAnsi"/>
          <w:sz w:val="22"/>
          <w:szCs w:val="22"/>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310827B2" w14:textId="77777777" w:rsidR="00B70B24" w:rsidRPr="00B70B24" w:rsidRDefault="00B70B24" w:rsidP="00B70B24">
      <w:pPr>
        <w:numPr>
          <w:ilvl w:val="0"/>
          <w:numId w:val="7"/>
        </w:numPr>
        <w:tabs>
          <w:tab w:val="clear" w:pos="6494"/>
          <w:tab w:val="left" w:pos="851"/>
          <w:tab w:val="left" w:pos="1134"/>
          <w:tab w:val="num" w:pos="1533"/>
        </w:tabs>
        <w:suppressAutoHyphens w:val="0"/>
        <w:spacing w:after="0" w:line="360" w:lineRule="auto"/>
        <w:ind w:left="0" w:firstLine="850"/>
        <w:rPr>
          <w:rFonts w:asciiTheme="minorHAnsi" w:eastAsia="Times New Roman" w:hAnsiTheme="minorHAnsi" w:cstheme="minorHAnsi"/>
          <w:strike/>
          <w:sz w:val="22"/>
          <w:szCs w:val="22"/>
        </w:rPr>
      </w:pPr>
      <w:r w:rsidRPr="00B70B24">
        <w:rPr>
          <w:rFonts w:asciiTheme="minorHAnsi" w:eastAsia="Times New Roman" w:hAnsiTheme="minorHAnsi" w:cstheme="minorHAnsi"/>
          <w:sz w:val="22"/>
          <w:szCs w:val="22"/>
        </w:rPr>
        <w:t xml:space="preserve"> Bendrovės generalinis direktorius, formuodamas ir įgyvendindamas antikorupcinės vadybos sistemą, ir siekdamas užtikrinti korupcijos prevenciją: </w:t>
      </w:r>
    </w:p>
    <w:p w14:paraId="20E7AB10" w14:textId="77777777" w:rsidR="00B70B24" w:rsidRPr="00B70B24" w:rsidRDefault="00B70B24" w:rsidP="00B70B24">
      <w:pPr>
        <w:numPr>
          <w:ilvl w:val="1"/>
          <w:numId w:val="7"/>
        </w:numPr>
        <w:tabs>
          <w:tab w:val="clear" w:pos="5786"/>
          <w:tab w:val="left" w:pos="851"/>
          <w:tab w:val="left" w:pos="1134"/>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užtikrina, kad Antikorupcinė politika derėtų su Bendrovės strategija; </w:t>
      </w:r>
    </w:p>
    <w:p w14:paraId="729A3EA8" w14:textId="77777777" w:rsidR="00B70B24" w:rsidRPr="00B70B24" w:rsidRDefault="00B70B24" w:rsidP="00B70B24">
      <w:pPr>
        <w:numPr>
          <w:ilvl w:val="1"/>
          <w:numId w:val="7"/>
        </w:numPr>
        <w:tabs>
          <w:tab w:val="clear" w:pos="5786"/>
          <w:tab w:val="left" w:pos="851"/>
          <w:tab w:val="left" w:pos="1134"/>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užtikrina, kad antikorupcinė vadybos sistema būtų tinkamai sukurta jos tikslams pasiekti, įgyvendinama, prižiūrima ir analizuojant vertinama, siekiant mažinti Bendrovės korupcijos riziką;</w:t>
      </w:r>
    </w:p>
    <w:p w14:paraId="22629590" w14:textId="77777777" w:rsidR="00B70B24" w:rsidRPr="00B70B24" w:rsidRDefault="00B70B24" w:rsidP="00B70B24">
      <w:pPr>
        <w:numPr>
          <w:ilvl w:val="1"/>
          <w:numId w:val="7"/>
        </w:numPr>
        <w:tabs>
          <w:tab w:val="clear" w:pos="5786"/>
          <w:tab w:val="left" w:pos="851"/>
          <w:tab w:val="left" w:pos="1134"/>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užtikrina antikorupcinės vadybos sistemos reikalavimų integravimą į Bendrovės procesus; </w:t>
      </w:r>
    </w:p>
    <w:p w14:paraId="3B1089C2" w14:textId="77777777" w:rsidR="00B70B24" w:rsidRPr="00B70B24" w:rsidRDefault="00B70B24" w:rsidP="00B70B24">
      <w:pPr>
        <w:numPr>
          <w:ilvl w:val="1"/>
          <w:numId w:val="7"/>
        </w:numPr>
        <w:tabs>
          <w:tab w:val="clear" w:pos="5786"/>
          <w:tab w:val="left" w:pos="851"/>
          <w:tab w:val="left" w:pos="1134"/>
          <w:tab w:val="num" w:pos="1675"/>
        </w:tabs>
        <w:suppressAutoHyphens w:val="0"/>
        <w:spacing w:after="0" w:line="360" w:lineRule="auto"/>
        <w:ind w:left="0" w:firstLine="850"/>
        <w:rPr>
          <w:rFonts w:asciiTheme="minorHAnsi" w:eastAsia="Times New Roman" w:hAnsiTheme="minorHAnsi" w:cstheme="minorHAnsi"/>
          <w:strike/>
          <w:sz w:val="22"/>
          <w:szCs w:val="22"/>
        </w:rPr>
      </w:pPr>
      <w:r w:rsidRPr="00B70B24">
        <w:rPr>
          <w:rFonts w:asciiTheme="minorHAnsi" w:eastAsia="Times New Roman" w:hAnsiTheme="minorHAnsi" w:cstheme="minorHAnsi"/>
          <w:sz w:val="22"/>
          <w:szCs w:val="22"/>
        </w:rPr>
        <w:t xml:space="preserve">skiria reikiamus išteklius, kad antikorupcinė vadybos sistema galėtų rezultatyviai veikti; </w:t>
      </w:r>
    </w:p>
    <w:p w14:paraId="0481A628" w14:textId="77777777" w:rsidR="00B70B24" w:rsidRPr="00B70B24" w:rsidRDefault="00B70B24" w:rsidP="00B70B24">
      <w:pPr>
        <w:numPr>
          <w:ilvl w:val="1"/>
          <w:numId w:val="7"/>
        </w:numPr>
        <w:tabs>
          <w:tab w:val="clear" w:pos="5786"/>
          <w:tab w:val="left" w:pos="851"/>
          <w:tab w:val="left" w:pos="1134"/>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paskirsto atsakomybę ir įgaliojimus Bendrovės darbuotojams Antikorupcinės politikos ir antikorupcinės vadybos sistemos formavimo ir įgyvendinimo srityse;</w:t>
      </w:r>
    </w:p>
    <w:p w14:paraId="7CCFF55D" w14:textId="77777777" w:rsidR="00B70B24" w:rsidRPr="00B70B24" w:rsidRDefault="00B70B24" w:rsidP="00B70B24">
      <w:pPr>
        <w:numPr>
          <w:ilvl w:val="1"/>
          <w:numId w:val="7"/>
        </w:numPr>
        <w:tabs>
          <w:tab w:val="clear" w:pos="5786"/>
          <w:tab w:val="left" w:pos="1134"/>
          <w:tab w:val="left" w:pos="1276"/>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užtikrina vidaus ir išorės sklaidą antikorupcijos klausimais; </w:t>
      </w:r>
    </w:p>
    <w:p w14:paraId="5104F0C3" w14:textId="77777777" w:rsidR="00B70B24" w:rsidRPr="00B70B24" w:rsidRDefault="00B70B24" w:rsidP="00B70B24">
      <w:pPr>
        <w:numPr>
          <w:ilvl w:val="1"/>
          <w:numId w:val="7"/>
        </w:numPr>
        <w:tabs>
          <w:tab w:val="clear" w:pos="5786"/>
          <w:tab w:val="left" w:pos="851"/>
          <w:tab w:val="left" w:pos="1134"/>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vykdo vidaus komunikaciją apie rezultatyvaus antikorupcinio valdymo ir antikorupcinės vadybos sistemos reikalavimų laikymosi svarbą;</w:t>
      </w:r>
    </w:p>
    <w:p w14:paraId="45954BF8" w14:textId="77777777" w:rsidR="00B70B24" w:rsidRPr="00B70B24" w:rsidRDefault="00B70B24" w:rsidP="00B70B24">
      <w:pPr>
        <w:numPr>
          <w:ilvl w:val="1"/>
          <w:numId w:val="7"/>
        </w:numPr>
        <w:tabs>
          <w:tab w:val="clear" w:pos="5786"/>
          <w:tab w:val="left" w:pos="851"/>
          <w:tab w:val="left" w:pos="1134"/>
          <w:tab w:val="num" w:pos="1276"/>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padeda Bendrovės darbuotojams didinti antikorupcinės vadybos sistemos rezultatyvumą, tinkamai jam vadovaudamas; </w:t>
      </w:r>
    </w:p>
    <w:p w14:paraId="0B904EDA" w14:textId="77777777" w:rsidR="00B70B24" w:rsidRPr="00B70B24" w:rsidRDefault="00B70B24" w:rsidP="00B70B24">
      <w:pPr>
        <w:numPr>
          <w:ilvl w:val="1"/>
          <w:numId w:val="7"/>
        </w:numPr>
        <w:tabs>
          <w:tab w:val="clear" w:pos="5786"/>
          <w:tab w:val="left" w:pos="851"/>
          <w:tab w:val="left" w:pos="1134"/>
          <w:tab w:val="num" w:pos="1276"/>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 puoselėja antikorupcinę kultūrą;</w:t>
      </w:r>
    </w:p>
    <w:p w14:paraId="3A2DA7EF" w14:textId="77777777" w:rsidR="00B70B24" w:rsidRPr="00B70B24" w:rsidRDefault="00B70B24" w:rsidP="00B70B24">
      <w:pPr>
        <w:numPr>
          <w:ilvl w:val="1"/>
          <w:numId w:val="7"/>
        </w:numPr>
        <w:tabs>
          <w:tab w:val="clear" w:pos="5786"/>
          <w:tab w:val="left" w:pos="851"/>
          <w:tab w:val="left" w:pos="1134"/>
          <w:tab w:val="num" w:pos="1276"/>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 užtikrina nuolatinį Antikorupcinės politikos ir antikorupcinės vadybos sistemos gerinimą; </w:t>
      </w:r>
    </w:p>
    <w:p w14:paraId="04905225" w14:textId="77777777" w:rsidR="00B70B24" w:rsidRPr="00B70B24" w:rsidRDefault="00B70B24" w:rsidP="00B70B24">
      <w:pPr>
        <w:numPr>
          <w:ilvl w:val="1"/>
          <w:numId w:val="7"/>
        </w:numPr>
        <w:tabs>
          <w:tab w:val="clear" w:pos="5786"/>
          <w:tab w:val="left" w:pos="851"/>
          <w:tab w:val="left" w:pos="1134"/>
          <w:tab w:val="num" w:pos="1276"/>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 savo pavyzdžiu skatina kitus asmenis demonstruoti lyderystę korupcijos prevencijos srityje; </w:t>
      </w:r>
    </w:p>
    <w:p w14:paraId="2FAC1282" w14:textId="77777777" w:rsidR="00B70B24" w:rsidRPr="00B70B24" w:rsidRDefault="00B70B24" w:rsidP="00B70B24">
      <w:pPr>
        <w:numPr>
          <w:ilvl w:val="1"/>
          <w:numId w:val="7"/>
        </w:numPr>
        <w:tabs>
          <w:tab w:val="clear" w:pos="5786"/>
          <w:tab w:val="left" w:pos="851"/>
          <w:tab w:val="left" w:pos="1134"/>
          <w:tab w:val="num" w:pos="1276"/>
          <w:tab w:val="num" w:pos="1675"/>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lastRenderedPageBreak/>
        <w:t xml:space="preserve"> skatina asmenis pranešti apie įtariamą arba faktinę korupciją;</w:t>
      </w:r>
    </w:p>
    <w:p w14:paraId="774EE07C" w14:textId="77777777" w:rsidR="00B70B24" w:rsidRPr="00B70B24" w:rsidRDefault="00B70B24" w:rsidP="00B70B24">
      <w:pPr>
        <w:numPr>
          <w:ilvl w:val="1"/>
          <w:numId w:val="7"/>
        </w:numPr>
        <w:tabs>
          <w:tab w:val="clear" w:pos="5786"/>
          <w:tab w:val="left" w:pos="851"/>
          <w:tab w:val="left" w:pos="1134"/>
          <w:tab w:val="num" w:pos="1276"/>
          <w:tab w:val="num" w:pos="1675"/>
          <w:tab w:val="left" w:pos="1701"/>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 užtikrina, kad Bendrovės valdybai periodiškai būtų teikiama informacija apie Bendrovės antikorupcinės vadybos sistemos veikimą.</w:t>
      </w:r>
    </w:p>
    <w:p w14:paraId="2806FE64" w14:textId="77777777" w:rsidR="00B70B24" w:rsidRPr="00B70B24" w:rsidRDefault="00B70B24" w:rsidP="00B70B24">
      <w:pPr>
        <w:numPr>
          <w:ilvl w:val="0"/>
          <w:numId w:val="7"/>
        </w:numPr>
        <w:tabs>
          <w:tab w:val="clear" w:pos="6494"/>
          <w:tab w:val="left" w:pos="993"/>
          <w:tab w:val="num" w:pos="1533"/>
          <w:tab w:val="num" w:pos="666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2F5A1A38" w14:textId="77777777" w:rsidR="00B70B24" w:rsidRPr="00B70B24" w:rsidRDefault="00B70B24" w:rsidP="00B70B24">
      <w:pPr>
        <w:numPr>
          <w:ilvl w:val="0"/>
          <w:numId w:val="7"/>
        </w:numPr>
        <w:tabs>
          <w:tab w:val="clear" w:pos="6494"/>
          <w:tab w:val="left" w:pos="851"/>
          <w:tab w:val="left" w:pos="1134"/>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 Visi asmenys yra atsakingi už Antikorupcinės politikos žinojimą ir taikymą, o Bendrovės darbuotojai yra asmeniškai atsakingi ir už antikorupcinės vadybos sistemos dokumentų reikalavimų žinojimą ir vykdymą.</w:t>
      </w:r>
    </w:p>
    <w:p w14:paraId="2EACB2A8" w14:textId="77777777" w:rsidR="00B70B24" w:rsidRPr="00B70B24" w:rsidRDefault="00B70B24" w:rsidP="00B70B24">
      <w:pPr>
        <w:tabs>
          <w:tab w:val="left" w:pos="851"/>
        </w:tabs>
        <w:spacing w:after="0"/>
        <w:jc w:val="center"/>
        <w:rPr>
          <w:rFonts w:asciiTheme="minorHAnsi" w:eastAsia="Times New Roman" w:hAnsiTheme="minorHAnsi" w:cstheme="minorHAnsi"/>
          <w:b/>
          <w:sz w:val="22"/>
          <w:szCs w:val="22"/>
        </w:rPr>
      </w:pPr>
    </w:p>
    <w:p w14:paraId="324EA87B" w14:textId="77777777" w:rsidR="00B70B24" w:rsidRPr="00B70B24" w:rsidRDefault="00B70B24" w:rsidP="00B70B24">
      <w:pPr>
        <w:tabs>
          <w:tab w:val="left" w:pos="851"/>
        </w:tabs>
        <w:spacing w:after="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V SKYRIUS</w:t>
      </w:r>
    </w:p>
    <w:p w14:paraId="0EA23B2C" w14:textId="77777777" w:rsidR="00B70B24" w:rsidRPr="00B70B24" w:rsidRDefault="00B70B24" w:rsidP="00B70B24">
      <w:pPr>
        <w:tabs>
          <w:tab w:val="left" w:pos="851"/>
        </w:tabs>
        <w:spacing w:after="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PRANEŠIMAI APIE ANTIKORUPCINĖS POLITIKOS PAŽEIDIMUS</w:t>
      </w:r>
    </w:p>
    <w:p w14:paraId="00C4BB37" w14:textId="77777777" w:rsidR="00B70B24" w:rsidRPr="00B70B24" w:rsidRDefault="00B70B24" w:rsidP="00B70B24">
      <w:pPr>
        <w:tabs>
          <w:tab w:val="left" w:pos="851"/>
        </w:tabs>
        <w:spacing w:after="0"/>
        <w:jc w:val="center"/>
        <w:rPr>
          <w:rFonts w:asciiTheme="minorHAnsi" w:eastAsia="Times New Roman" w:hAnsiTheme="minorHAnsi" w:cstheme="minorHAnsi"/>
          <w:sz w:val="22"/>
          <w:szCs w:val="22"/>
        </w:rPr>
      </w:pPr>
    </w:p>
    <w:p w14:paraId="164ED140" w14:textId="77777777" w:rsidR="00B70B24" w:rsidRPr="00B70B24" w:rsidRDefault="00B70B24" w:rsidP="00B70B24">
      <w:pPr>
        <w:numPr>
          <w:ilvl w:val="0"/>
          <w:numId w:val="7"/>
        </w:numPr>
        <w:tabs>
          <w:tab w:val="clear" w:pos="6494"/>
          <w:tab w:val="left" w:pos="851"/>
          <w:tab w:val="num" w:pos="1134"/>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bCs/>
          <w:sz w:val="22"/>
          <w:szCs w:val="22"/>
        </w:rPr>
        <w:t xml:space="preserve"> Bendrovės darbuotojai skatinami informuoti Bendrovės vadovybę, </w:t>
      </w:r>
      <w:r w:rsidRPr="00B70B24">
        <w:rPr>
          <w:rFonts w:asciiTheme="minorHAnsi" w:eastAsia="Times New Roman" w:hAnsiTheme="minorHAnsi" w:cstheme="minorHAnsi"/>
          <w:sz w:val="22"/>
          <w:szCs w:val="22"/>
        </w:rPr>
        <w:t xml:space="preserve">antikorupcinės atitikties funkcijos vykdytoją, už korupcijos prevenciją atsakingus darbuotojus </w:t>
      </w:r>
      <w:r w:rsidRPr="00B70B24">
        <w:rPr>
          <w:rFonts w:asciiTheme="minorHAnsi" w:eastAsia="Times New Roman" w:hAnsiTheme="minorHAnsi" w:cstheme="minorHAnsi"/>
          <w:bCs/>
          <w:sz w:val="22"/>
          <w:szCs w:val="22"/>
        </w:rPr>
        <w:t xml:space="preserve">arba pranešti el. paštu </w:t>
      </w:r>
      <w:hyperlink r:id="rId20" w:history="1">
        <w:r w:rsidRPr="00B70B24">
          <w:rPr>
            <w:rFonts w:asciiTheme="minorHAnsi" w:eastAsia="Times New Roman" w:hAnsiTheme="minorHAnsi" w:cstheme="minorHAnsi"/>
            <w:bCs/>
            <w:color w:val="0000FF"/>
            <w:sz w:val="22"/>
            <w:szCs w:val="22"/>
            <w:u w:val="single"/>
          </w:rPr>
          <w:t>pasitikejimolinija@ans.lt</w:t>
        </w:r>
      </w:hyperlink>
      <w:r w:rsidRPr="00B70B24">
        <w:rPr>
          <w:rFonts w:asciiTheme="minorHAnsi" w:eastAsia="Times New Roman" w:hAnsiTheme="minorHAnsi" w:cstheme="minorHAnsi"/>
          <w:bCs/>
          <w:color w:val="0000FF"/>
          <w:sz w:val="22"/>
          <w:szCs w:val="22"/>
          <w:u w:val="single"/>
        </w:rPr>
        <w:t xml:space="preserve"> </w:t>
      </w:r>
      <w:r w:rsidRPr="00B70B24">
        <w:rPr>
          <w:rFonts w:asciiTheme="minorHAnsi" w:eastAsia="Times New Roman" w:hAnsiTheme="minorHAnsi" w:cstheme="minorHAnsi"/>
          <w:bCs/>
          <w:sz w:val="22"/>
          <w:szCs w:val="22"/>
        </w:rPr>
        <w:t xml:space="preserve">apie bet kokius </w:t>
      </w:r>
      <w:r w:rsidRPr="00B70B24">
        <w:rPr>
          <w:rFonts w:asciiTheme="minorHAnsi" w:eastAsia="Times New Roman" w:hAnsiTheme="minorHAnsi" w:cstheme="minorHAnsi"/>
          <w:sz w:val="22"/>
          <w:szCs w:val="22"/>
        </w:rPr>
        <w:t>Antikorupcinės politikos ir antikorupcinės vadybos sistemos dokumentų nuostatų pažeidimus, galimus korupcijos atvejus, viešųjų ir privačių interesų derinimo pažeidimus.</w:t>
      </w:r>
      <w:r w:rsidRPr="00B70B24">
        <w:rPr>
          <w:rFonts w:asciiTheme="minorHAnsi" w:eastAsia="Times New Roman" w:hAnsiTheme="minorHAnsi" w:cstheme="minorHAnsi"/>
          <w:bCs/>
          <w:sz w:val="22"/>
          <w:szCs w:val="22"/>
        </w:rPr>
        <w:t xml:space="preserve"> </w:t>
      </w:r>
    </w:p>
    <w:p w14:paraId="68BE346E" w14:textId="77777777" w:rsidR="00B70B24" w:rsidRPr="00B70B24" w:rsidRDefault="00B70B24" w:rsidP="00B70B24">
      <w:pPr>
        <w:numPr>
          <w:ilvl w:val="0"/>
          <w:numId w:val="7"/>
        </w:numPr>
        <w:tabs>
          <w:tab w:val="clear" w:pos="6494"/>
          <w:tab w:val="left" w:pos="851"/>
          <w:tab w:val="num" w:pos="1134"/>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bCs/>
          <w:sz w:val="22"/>
          <w:szCs w:val="22"/>
        </w:rPr>
        <w:t xml:space="preserve"> </w:t>
      </w:r>
      <w:r w:rsidRPr="00B70B24">
        <w:rPr>
          <w:rFonts w:asciiTheme="minorHAnsi" w:eastAsia="Times New Roman" w:hAnsiTheme="minorHAnsi" w:cstheme="minorHAnsi"/>
          <w:sz w:val="22"/>
          <w:szCs w:val="22"/>
        </w:rPr>
        <w:t xml:space="preserve">Bendrovė taip pat skatina veiklos partnerius ir suinteresuotąsias šalis pranešti apie </w:t>
      </w:r>
      <w:r w:rsidRPr="00B70B24">
        <w:rPr>
          <w:rFonts w:asciiTheme="minorHAnsi" w:eastAsia="Times New Roman" w:hAnsiTheme="minorHAnsi" w:cstheme="minorHAnsi"/>
          <w:bCs/>
          <w:sz w:val="22"/>
          <w:szCs w:val="22"/>
        </w:rPr>
        <w:t xml:space="preserve">bet kokius </w:t>
      </w:r>
      <w:r w:rsidRPr="00B70B24">
        <w:rPr>
          <w:rFonts w:asciiTheme="minorHAnsi" w:eastAsia="Times New Roman" w:hAnsiTheme="minorHAnsi" w:cstheme="minorHAnsi"/>
          <w:sz w:val="22"/>
          <w:szCs w:val="22"/>
        </w:rPr>
        <w:t xml:space="preserve">Antikorupcinės politikos nuostatų pažeidimus ar galimus korupcijos atvejus </w:t>
      </w:r>
      <w:r w:rsidRPr="00B70B24">
        <w:rPr>
          <w:rFonts w:asciiTheme="minorHAnsi" w:eastAsia="Times New Roman" w:hAnsiTheme="minorHAnsi" w:cstheme="minorHAnsi"/>
          <w:bCs/>
          <w:sz w:val="22"/>
          <w:szCs w:val="22"/>
        </w:rPr>
        <w:t xml:space="preserve">Bendrovės interneto svetainės www.ans.lt skiltyje „Korupcijos prevencija“ nurodytu el. pašto adresu  </w:t>
      </w:r>
      <w:hyperlink r:id="rId21" w:history="1">
        <w:r w:rsidRPr="00B70B24">
          <w:rPr>
            <w:rFonts w:asciiTheme="minorHAnsi" w:eastAsia="Times New Roman" w:hAnsiTheme="minorHAnsi" w:cstheme="minorHAnsi"/>
            <w:bCs/>
            <w:color w:val="0000FF"/>
            <w:sz w:val="22"/>
            <w:szCs w:val="22"/>
            <w:u w:val="single"/>
          </w:rPr>
          <w:t>pasitikejimolinija@ans.lt</w:t>
        </w:r>
      </w:hyperlink>
      <w:r w:rsidRPr="00B70B24">
        <w:rPr>
          <w:rFonts w:asciiTheme="minorHAnsi" w:eastAsia="Times New Roman" w:hAnsiTheme="minorHAnsi" w:cstheme="minorHAnsi"/>
          <w:bCs/>
          <w:sz w:val="22"/>
          <w:szCs w:val="22"/>
        </w:rPr>
        <w:t>.</w:t>
      </w:r>
    </w:p>
    <w:p w14:paraId="63EE3D6F" w14:textId="77777777" w:rsidR="00B70B24" w:rsidRPr="00B70B24" w:rsidRDefault="00B70B24" w:rsidP="00B70B24">
      <w:pPr>
        <w:numPr>
          <w:ilvl w:val="0"/>
          <w:numId w:val="7"/>
        </w:numPr>
        <w:tabs>
          <w:tab w:val="clear" w:pos="6494"/>
          <w:tab w:val="left" w:pos="851"/>
          <w:tab w:val="num" w:pos="1134"/>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Pranešėjų apsaugos nuostatos galioja ir tais atvejais, jeigu paaiškėja, kad asmens pateikta informacija nepasitvirtino.</w:t>
      </w:r>
    </w:p>
    <w:p w14:paraId="45B7A8D6" w14:textId="77777777" w:rsidR="00B70B24" w:rsidRPr="00B70B24" w:rsidRDefault="00B70B24" w:rsidP="00B70B24">
      <w:pPr>
        <w:numPr>
          <w:ilvl w:val="0"/>
          <w:numId w:val="7"/>
        </w:numPr>
        <w:tabs>
          <w:tab w:val="clear" w:pos="6494"/>
          <w:tab w:val="left" w:pos="851"/>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31D4E798" w14:textId="77777777" w:rsidR="00B70B24" w:rsidRPr="00B70B24" w:rsidRDefault="00B70B24" w:rsidP="00B70B24">
      <w:pPr>
        <w:numPr>
          <w:ilvl w:val="0"/>
          <w:numId w:val="7"/>
        </w:numPr>
        <w:tabs>
          <w:tab w:val="clear" w:pos="6494"/>
          <w:tab w:val="left" w:pos="851"/>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 Pranešimus pateikusiems asmenims gali būti taikomos apsaugos, skatinimo ir pagalbos priemonės Lietuvos Respublikos pranešėjų apsaugos įstatymo ir kitų teisės aktų nustatyta tvarka.</w:t>
      </w:r>
    </w:p>
    <w:p w14:paraId="4FC5817E" w14:textId="77777777" w:rsidR="00B70B24" w:rsidRPr="00B70B24" w:rsidRDefault="00B70B24" w:rsidP="00B70B24">
      <w:pPr>
        <w:tabs>
          <w:tab w:val="left" w:pos="851"/>
        </w:tabs>
        <w:spacing w:after="0"/>
        <w:rPr>
          <w:rFonts w:asciiTheme="minorHAnsi" w:eastAsia="Times New Roman" w:hAnsiTheme="minorHAnsi" w:cstheme="minorHAnsi"/>
          <w:sz w:val="22"/>
          <w:szCs w:val="22"/>
        </w:rPr>
      </w:pPr>
    </w:p>
    <w:p w14:paraId="67059F5B" w14:textId="77777777" w:rsidR="00B70B24" w:rsidRPr="00B70B24" w:rsidRDefault="00B70B24" w:rsidP="00B70B24">
      <w:pPr>
        <w:tabs>
          <w:tab w:val="left" w:pos="851"/>
        </w:tabs>
        <w:spacing w:after="0"/>
        <w:ind w:firstLine="567"/>
        <w:jc w:val="center"/>
        <w:rPr>
          <w:rFonts w:asciiTheme="minorHAnsi" w:eastAsia="Times New Roman" w:hAnsiTheme="minorHAnsi" w:cstheme="minorHAnsi"/>
          <w:b/>
          <w:bCs/>
          <w:sz w:val="22"/>
          <w:szCs w:val="22"/>
        </w:rPr>
      </w:pPr>
      <w:r w:rsidRPr="00B70B24">
        <w:rPr>
          <w:rFonts w:asciiTheme="minorHAnsi" w:eastAsia="Times New Roman" w:hAnsiTheme="minorHAnsi" w:cstheme="minorHAnsi"/>
          <w:b/>
          <w:bCs/>
          <w:sz w:val="22"/>
          <w:szCs w:val="22"/>
        </w:rPr>
        <w:t>VI SKYRIUS</w:t>
      </w:r>
    </w:p>
    <w:p w14:paraId="5DBF4511" w14:textId="77777777" w:rsidR="00B70B24" w:rsidRPr="00B70B24" w:rsidRDefault="00B70B24" w:rsidP="00B70B24">
      <w:pPr>
        <w:tabs>
          <w:tab w:val="left" w:pos="851"/>
        </w:tabs>
        <w:spacing w:after="0"/>
        <w:ind w:firstLine="567"/>
        <w:jc w:val="center"/>
        <w:rPr>
          <w:rFonts w:asciiTheme="minorHAnsi" w:eastAsia="Times New Roman" w:hAnsiTheme="minorHAnsi" w:cstheme="minorHAnsi"/>
          <w:b/>
          <w:bCs/>
          <w:sz w:val="22"/>
          <w:szCs w:val="22"/>
        </w:rPr>
      </w:pPr>
      <w:r w:rsidRPr="00B70B24">
        <w:rPr>
          <w:rFonts w:asciiTheme="minorHAnsi" w:eastAsia="Times New Roman" w:hAnsiTheme="minorHAnsi" w:cstheme="minorHAnsi"/>
          <w:b/>
          <w:bCs/>
          <w:sz w:val="22"/>
          <w:szCs w:val="22"/>
        </w:rPr>
        <w:t>ATSAKOMYBĖ</w:t>
      </w:r>
    </w:p>
    <w:p w14:paraId="0DC9834E" w14:textId="77777777" w:rsidR="00B70B24" w:rsidRPr="00B70B24" w:rsidRDefault="00B70B24" w:rsidP="00B70B24">
      <w:pPr>
        <w:tabs>
          <w:tab w:val="left" w:pos="851"/>
        </w:tabs>
        <w:spacing w:after="0"/>
        <w:ind w:firstLine="567"/>
        <w:jc w:val="center"/>
        <w:rPr>
          <w:rFonts w:asciiTheme="minorHAnsi" w:eastAsia="Times New Roman" w:hAnsiTheme="minorHAnsi" w:cstheme="minorHAnsi"/>
          <w:b/>
          <w:bCs/>
          <w:sz w:val="22"/>
          <w:szCs w:val="22"/>
        </w:rPr>
      </w:pPr>
    </w:p>
    <w:p w14:paraId="06BF10EB" w14:textId="77777777" w:rsidR="00B70B24" w:rsidRPr="00B70B24" w:rsidRDefault="00B70B24" w:rsidP="00B70B24">
      <w:pPr>
        <w:numPr>
          <w:ilvl w:val="0"/>
          <w:numId w:val="7"/>
        </w:numPr>
        <w:tabs>
          <w:tab w:val="clear" w:pos="6494"/>
          <w:tab w:val="left" w:pos="993"/>
          <w:tab w:val="num" w:pos="1276"/>
          <w:tab w:val="num" w:pos="1533"/>
        </w:tabs>
        <w:suppressAutoHyphens w:val="0"/>
        <w:spacing w:after="0" w:line="360" w:lineRule="auto"/>
        <w:ind w:left="0" w:firstLine="850"/>
        <w:rPr>
          <w:rFonts w:asciiTheme="minorHAnsi" w:eastAsia="Times New Roman" w:hAnsiTheme="minorHAnsi" w:cstheme="minorHAnsi"/>
          <w:bCs/>
          <w:sz w:val="22"/>
          <w:szCs w:val="22"/>
        </w:rPr>
      </w:pPr>
      <w:r w:rsidRPr="00B70B24">
        <w:rPr>
          <w:rFonts w:asciiTheme="minorHAnsi" w:eastAsia="Times New Roman" w:hAnsiTheme="minorHAnsi" w:cstheme="minorHAnsi"/>
          <w:sz w:val="22"/>
          <w:szCs w:val="22"/>
        </w:rPr>
        <w:t xml:space="preserve">Antikorupcinės politikos nuostatų pažeidimas gali būti laikomas šiurkščiu darbo pareigų pažeidimu </w:t>
      </w:r>
      <w:r w:rsidRPr="00B70B24">
        <w:rPr>
          <w:rFonts w:asciiTheme="minorHAnsi" w:eastAsia="Times New Roman" w:hAnsiTheme="minorHAnsi" w:cstheme="minorHAnsi"/>
          <w:bCs/>
          <w:sz w:val="22"/>
          <w:szCs w:val="22"/>
        </w:rPr>
        <w:t>ir už jį gali būti taikoma Lietuvos Respublikos teisės aktuose ir Bendrovės darbo tvarkos taisyklėse nustatyta atsakomybė</w:t>
      </w:r>
      <w:r w:rsidRPr="00B70B24">
        <w:rPr>
          <w:rFonts w:asciiTheme="minorHAnsi" w:eastAsia="Times New Roman" w:hAnsiTheme="minorHAnsi" w:cstheme="minorHAnsi"/>
          <w:sz w:val="22"/>
          <w:szCs w:val="22"/>
        </w:rPr>
        <w:t>.</w:t>
      </w:r>
    </w:p>
    <w:p w14:paraId="6AF8C915" w14:textId="77777777" w:rsidR="00B70B24" w:rsidRPr="00B70B24" w:rsidRDefault="00B70B24" w:rsidP="00B70B24">
      <w:pPr>
        <w:numPr>
          <w:ilvl w:val="0"/>
          <w:numId w:val="7"/>
        </w:numPr>
        <w:tabs>
          <w:tab w:val="clear" w:pos="6494"/>
          <w:tab w:val="left" w:pos="993"/>
          <w:tab w:val="num" w:pos="1276"/>
          <w:tab w:val="num" w:pos="1533"/>
        </w:tabs>
        <w:suppressAutoHyphens w:val="0"/>
        <w:spacing w:after="0" w:line="360" w:lineRule="auto"/>
        <w:ind w:left="0" w:firstLine="850"/>
        <w:rPr>
          <w:rFonts w:asciiTheme="minorHAnsi" w:eastAsia="Times New Roman" w:hAnsiTheme="minorHAnsi" w:cstheme="minorHAnsi"/>
          <w:bCs/>
          <w:sz w:val="22"/>
          <w:szCs w:val="22"/>
        </w:rPr>
      </w:pPr>
      <w:r w:rsidRPr="00B70B24">
        <w:rPr>
          <w:rFonts w:asciiTheme="minorHAnsi" w:eastAsia="Times New Roman" w:hAnsiTheme="minorHAnsi" w:cstheme="minorHAnsi"/>
          <w:bCs/>
          <w:sz w:val="22"/>
          <w:szCs w:val="22"/>
        </w:rPr>
        <w:lastRenderedPageBreak/>
        <w:t>Tais atvejais, kai Antikorupcinės politikos pažeidimas turi nusikalstamos veikos požymių, apie tai pranešama kompetentingoms institucijoms ir už šias veikas gali būti taikoma Lietuvos Respublikos teisės aktais nustatyta atsakomybė.</w:t>
      </w:r>
    </w:p>
    <w:p w14:paraId="65470FEE" w14:textId="77777777" w:rsidR="00B70B24" w:rsidRPr="00B70B24" w:rsidRDefault="00B70B24" w:rsidP="00B70B24">
      <w:pPr>
        <w:tabs>
          <w:tab w:val="left" w:pos="851"/>
        </w:tabs>
        <w:spacing w:after="0"/>
        <w:ind w:firstLine="567"/>
        <w:rPr>
          <w:rFonts w:asciiTheme="minorHAnsi" w:eastAsia="Times New Roman" w:hAnsiTheme="minorHAnsi" w:cstheme="minorHAnsi"/>
          <w:bCs/>
          <w:sz w:val="22"/>
          <w:szCs w:val="22"/>
        </w:rPr>
      </w:pPr>
    </w:p>
    <w:p w14:paraId="723B0D7A" w14:textId="77777777" w:rsidR="00B70B24" w:rsidRPr="00B70B24" w:rsidRDefault="00B70B24" w:rsidP="00B70B24">
      <w:pPr>
        <w:tabs>
          <w:tab w:val="left" w:pos="851"/>
        </w:tabs>
        <w:spacing w:after="0"/>
        <w:jc w:val="center"/>
        <w:rPr>
          <w:rFonts w:asciiTheme="minorHAnsi" w:eastAsia="Times New Roman" w:hAnsiTheme="minorHAnsi" w:cstheme="minorHAnsi"/>
          <w:b/>
          <w:bCs/>
          <w:sz w:val="22"/>
          <w:szCs w:val="22"/>
        </w:rPr>
      </w:pPr>
      <w:r w:rsidRPr="00B70B24">
        <w:rPr>
          <w:rFonts w:asciiTheme="minorHAnsi" w:eastAsia="Times New Roman" w:hAnsiTheme="minorHAnsi" w:cstheme="minorHAnsi"/>
          <w:b/>
          <w:bCs/>
          <w:sz w:val="22"/>
          <w:szCs w:val="22"/>
        </w:rPr>
        <w:t>VII SKYRIUS</w:t>
      </w:r>
    </w:p>
    <w:p w14:paraId="5E80F05D" w14:textId="77777777" w:rsidR="00B70B24" w:rsidRPr="00B70B24" w:rsidRDefault="00B70B24" w:rsidP="00B70B24">
      <w:pPr>
        <w:tabs>
          <w:tab w:val="left" w:pos="851"/>
        </w:tabs>
        <w:spacing w:after="0"/>
        <w:jc w:val="center"/>
        <w:rPr>
          <w:rFonts w:asciiTheme="minorHAnsi" w:eastAsia="Times New Roman" w:hAnsiTheme="minorHAnsi" w:cstheme="minorHAnsi"/>
          <w:b/>
          <w:sz w:val="22"/>
          <w:szCs w:val="22"/>
        </w:rPr>
      </w:pPr>
      <w:r w:rsidRPr="00B70B24">
        <w:rPr>
          <w:rFonts w:asciiTheme="minorHAnsi" w:eastAsia="Times New Roman" w:hAnsiTheme="minorHAnsi" w:cstheme="minorHAnsi"/>
          <w:b/>
          <w:sz w:val="22"/>
          <w:szCs w:val="22"/>
        </w:rPr>
        <w:t>BAIGIAMOSIOS NUOSTATOS</w:t>
      </w:r>
    </w:p>
    <w:p w14:paraId="1392011F" w14:textId="77777777" w:rsidR="00B70B24" w:rsidRPr="00B70B24" w:rsidRDefault="00B70B24" w:rsidP="00B70B24">
      <w:pPr>
        <w:tabs>
          <w:tab w:val="left" w:pos="851"/>
        </w:tabs>
        <w:spacing w:after="0" w:line="360" w:lineRule="auto"/>
        <w:ind w:firstLine="850"/>
        <w:jc w:val="center"/>
        <w:rPr>
          <w:rFonts w:asciiTheme="minorHAnsi" w:eastAsia="Times New Roman" w:hAnsiTheme="minorHAnsi" w:cstheme="minorHAnsi"/>
          <w:b/>
          <w:bCs/>
          <w:sz w:val="22"/>
          <w:szCs w:val="22"/>
        </w:rPr>
      </w:pPr>
    </w:p>
    <w:p w14:paraId="6341B3DD" w14:textId="77777777" w:rsidR="00B70B24" w:rsidRPr="00B70B24" w:rsidRDefault="00B70B24" w:rsidP="00B70B24">
      <w:pPr>
        <w:numPr>
          <w:ilvl w:val="0"/>
          <w:numId w:val="7"/>
        </w:numPr>
        <w:tabs>
          <w:tab w:val="clear" w:pos="6494"/>
          <w:tab w:val="left" w:pos="993"/>
          <w:tab w:val="num" w:pos="1276"/>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 xml:space="preserve">Visi esami ir naujai priimami Bendrovės darbuotojai ir komitetų nariai privalo susipažinti su Antikorupcine politika ir vykdyti jos reikalavimus. </w:t>
      </w:r>
    </w:p>
    <w:p w14:paraId="6A9E0890" w14:textId="77777777" w:rsidR="00B70B24" w:rsidRPr="00B70B24" w:rsidRDefault="00B70B24" w:rsidP="00B70B24">
      <w:pPr>
        <w:numPr>
          <w:ilvl w:val="0"/>
          <w:numId w:val="7"/>
        </w:numPr>
        <w:tabs>
          <w:tab w:val="clear" w:pos="6494"/>
          <w:tab w:val="left" w:pos="993"/>
          <w:tab w:val="num" w:pos="1276"/>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4BBB7000" w14:textId="77777777" w:rsidR="00B70B24" w:rsidRPr="00B70B24" w:rsidRDefault="00B70B24" w:rsidP="00B70B24">
      <w:pPr>
        <w:numPr>
          <w:ilvl w:val="0"/>
          <w:numId w:val="7"/>
        </w:numPr>
        <w:tabs>
          <w:tab w:val="clear" w:pos="6494"/>
          <w:tab w:val="left" w:pos="993"/>
          <w:tab w:val="num" w:pos="1276"/>
          <w:tab w:val="num" w:pos="1533"/>
        </w:tabs>
        <w:suppressAutoHyphens w:val="0"/>
        <w:spacing w:after="0" w:line="360" w:lineRule="auto"/>
        <w:ind w:left="0" w:firstLine="850"/>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Antikorupcinė politika skelbiama viešai. Bendrovė siekia, kad Antikorupcinės politikos nuostatų laikytųsi visi Bendrovės veiklos partneriai ir suinteresuotosios šalys.</w:t>
      </w:r>
    </w:p>
    <w:p w14:paraId="70C49B38" w14:textId="77777777" w:rsidR="00B70B24" w:rsidRPr="00B70B24" w:rsidRDefault="00B70B24" w:rsidP="00B70B24">
      <w:pPr>
        <w:tabs>
          <w:tab w:val="left" w:pos="993"/>
        </w:tabs>
        <w:spacing w:after="0" w:line="360" w:lineRule="auto"/>
        <w:rPr>
          <w:rFonts w:asciiTheme="minorHAnsi" w:eastAsia="Times New Roman" w:hAnsiTheme="minorHAnsi" w:cstheme="minorHAnsi"/>
          <w:sz w:val="22"/>
          <w:szCs w:val="22"/>
        </w:rPr>
      </w:pPr>
    </w:p>
    <w:p w14:paraId="4183B0C6" w14:textId="77777777" w:rsidR="00B70B24" w:rsidRPr="00B70B24" w:rsidRDefault="00B70B24" w:rsidP="00B70B24">
      <w:pPr>
        <w:tabs>
          <w:tab w:val="left" w:pos="993"/>
        </w:tabs>
        <w:spacing w:after="0" w:line="360" w:lineRule="auto"/>
        <w:jc w:val="center"/>
        <w:rPr>
          <w:rFonts w:asciiTheme="minorHAnsi" w:eastAsia="Times New Roman" w:hAnsiTheme="minorHAnsi" w:cstheme="minorHAnsi"/>
          <w:sz w:val="22"/>
          <w:szCs w:val="22"/>
        </w:rPr>
      </w:pPr>
      <w:r w:rsidRPr="00B70B24">
        <w:rPr>
          <w:rFonts w:asciiTheme="minorHAnsi" w:eastAsia="Times New Roman" w:hAnsiTheme="minorHAnsi" w:cstheme="minorHAnsi"/>
          <w:sz w:val="22"/>
          <w:szCs w:val="22"/>
        </w:rPr>
        <w:t>____________</w:t>
      </w:r>
    </w:p>
    <w:p w14:paraId="74217877" w14:textId="77777777" w:rsidR="00B70B24" w:rsidRPr="00B70B24" w:rsidRDefault="00B70B24" w:rsidP="00B70B24">
      <w:pPr>
        <w:rPr>
          <w:rFonts w:asciiTheme="minorHAnsi" w:hAnsiTheme="minorHAnsi" w:cstheme="minorHAnsi"/>
          <w:sz w:val="22"/>
          <w:szCs w:val="22"/>
        </w:rPr>
      </w:pPr>
    </w:p>
    <w:p w14:paraId="43175395" w14:textId="77777777" w:rsidR="00B70B24" w:rsidRPr="00B70B24" w:rsidRDefault="00B70B24" w:rsidP="00B70B24">
      <w:pPr>
        <w:rPr>
          <w:rFonts w:asciiTheme="minorHAnsi" w:hAnsiTheme="minorHAnsi" w:cstheme="minorHAnsi"/>
          <w:sz w:val="22"/>
          <w:szCs w:val="22"/>
        </w:rPr>
      </w:pPr>
    </w:p>
    <w:p w14:paraId="792C5968" w14:textId="77777777" w:rsidR="00CF05DD" w:rsidRPr="00367C88" w:rsidRDefault="00CF05DD" w:rsidP="00EF0DB2">
      <w:pPr>
        <w:spacing w:after="0"/>
        <w:ind w:hanging="425"/>
        <w:jc w:val="right"/>
        <w:rPr>
          <w:rFonts w:asciiTheme="minorHAnsi" w:hAnsiTheme="minorHAnsi" w:cstheme="minorHAnsi"/>
          <w:color w:val="auto"/>
          <w:sz w:val="22"/>
          <w:szCs w:val="22"/>
        </w:rPr>
      </w:pPr>
    </w:p>
    <w:sectPr w:rsidR="00CF05DD" w:rsidRPr="00367C88" w:rsidSect="00C075F8">
      <w:headerReference w:type="even" r:id="rId22"/>
      <w:headerReference w:type="default" r:id="rId23"/>
      <w:footerReference w:type="even" r:id="rId24"/>
      <w:footerReference w:type="default" r:id="rId25"/>
      <w:headerReference w:type="first" r:id="rId26"/>
      <w:footerReference w:type="first" r:id="rId27"/>
      <w:footnotePr>
        <w:pos w:val="beneathText"/>
      </w:footnotePr>
      <w:pgSz w:w="11905" w:h="16837" w:code="9"/>
      <w:pgMar w:top="1134" w:right="567" w:bottom="1134"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8B0D5" w14:textId="77777777" w:rsidR="0057122C" w:rsidRDefault="0057122C">
      <w:r>
        <w:separator/>
      </w:r>
    </w:p>
  </w:endnote>
  <w:endnote w:type="continuationSeparator" w:id="0">
    <w:p w14:paraId="02847AD4" w14:textId="77777777" w:rsidR="0057122C" w:rsidRDefault="00571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tarSymbol">
    <w:altName w:val="Segoe UI Symbol"/>
    <w:panose1 w:val="00000000000000000000"/>
    <w:charset w:val="02"/>
    <w:family w:val="auto"/>
    <w:notTrueType/>
    <w:pitch w:val="default"/>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ans-bold-webfon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546ED" w14:textId="77777777" w:rsidR="00C45A6B" w:rsidRDefault="00C45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0561" w14:textId="77777777" w:rsidR="002D3049" w:rsidRDefault="002D304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7763"/>
      <w:gridCol w:w="1806"/>
    </w:tblGrid>
    <w:tr w:rsidR="002D3049" w14:paraId="28E5D798" w14:textId="77777777" w:rsidTr="00B246A1">
      <w:tc>
        <w:tcPr>
          <w:tcW w:w="7763" w:type="dxa"/>
          <w:tcBorders>
            <w:top w:val="single" w:sz="4" w:space="0" w:color="auto"/>
          </w:tcBorders>
        </w:tcPr>
        <w:p w14:paraId="4F1E6C4A" w14:textId="77777777" w:rsidR="002D3049" w:rsidRDefault="002D3049" w:rsidP="00B246A1">
          <w:pPr>
            <w:pStyle w:val="Footer"/>
            <w:jc w:val="left"/>
            <w:rPr>
              <w:sz w:val="16"/>
            </w:rPr>
          </w:pPr>
        </w:p>
      </w:tc>
      <w:tc>
        <w:tcPr>
          <w:tcW w:w="1806" w:type="dxa"/>
          <w:tcBorders>
            <w:top w:val="single" w:sz="4" w:space="0" w:color="auto"/>
          </w:tcBorders>
        </w:tcPr>
        <w:p w14:paraId="5D2D2B60" w14:textId="77777777" w:rsidR="002D3049" w:rsidRDefault="002D3049">
          <w:pPr>
            <w:pStyle w:val="Footer"/>
            <w:jc w:val="right"/>
            <w:rPr>
              <w:sz w:val="16"/>
              <w:lang w:val="en-US"/>
            </w:rPr>
          </w:pPr>
          <w:r>
            <w:rPr>
              <w:sz w:val="16"/>
            </w:rPr>
            <w:t>Puslapi</w:t>
          </w:r>
          <w:r>
            <w:rPr>
              <w:sz w:val="16"/>
              <w:lang w:val="en-US"/>
            </w:rPr>
            <w:t xml:space="preserve">s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iš </w:t>
          </w:r>
          <w:r>
            <w:rPr>
              <w:rStyle w:val="PageNumber"/>
              <w:sz w:val="16"/>
            </w:rPr>
            <w:fldChar w:fldCharType="begin"/>
          </w:r>
          <w:r>
            <w:rPr>
              <w:rStyle w:val="PageNumber"/>
              <w:sz w:val="16"/>
            </w:rPr>
            <w:instrText xml:space="preserve"> NUMPAGES </w:instrText>
          </w:r>
          <w:r>
            <w:rPr>
              <w:rStyle w:val="PageNumber"/>
              <w:sz w:val="16"/>
            </w:rPr>
            <w:fldChar w:fldCharType="separate"/>
          </w:r>
          <w:r w:rsidR="000C5A1A">
            <w:rPr>
              <w:rStyle w:val="PageNumber"/>
              <w:noProof/>
              <w:sz w:val="16"/>
            </w:rPr>
            <w:t>4</w:t>
          </w:r>
          <w:r>
            <w:rPr>
              <w:rStyle w:val="PageNumber"/>
              <w:sz w:val="16"/>
            </w:rPr>
            <w:fldChar w:fldCharType="end"/>
          </w:r>
        </w:p>
      </w:tc>
    </w:tr>
  </w:tbl>
  <w:p w14:paraId="148CB445" w14:textId="77777777" w:rsidR="002D3049" w:rsidRDefault="002D3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7C50E" w14:textId="77777777" w:rsidR="0057122C" w:rsidRDefault="0057122C">
      <w:r>
        <w:separator/>
      </w:r>
    </w:p>
  </w:footnote>
  <w:footnote w:type="continuationSeparator" w:id="0">
    <w:p w14:paraId="01B85DD4" w14:textId="77777777" w:rsidR="0057122C" w:rsidRDefault="0057122C">
      <w:r>
        <w:continuationSeparator/>
      </w:r>
    </w:p>
  </w:footnote>
  <w:footnote w:id="1">
    <w:p w14:paraId="161C26CD" w14:textId="77777777" w:rsidR="00EF0DB2" w:rsidRDefault="00EF0DB2" w:rsidP="00EF0DB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435A" w14:textId="77777777" w:rsidR="00C45A6B" w:rsidRDefault="00C45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2B40D" w14:textId="77777777" w:rsidR="00C45A6B" w:rsidRDefault="00C45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BA3D9" w14:textId="77777777" w:rsidR="00C45A6B" w:rsidRDefault="00C45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6"/>
        </w:tabs>
      </w:pPr>
      <w:rPr>
        <w:rFonts w:ascii="Symbol" w:hAnsi="Symbol"/>
        <w:sz w:val="18"/>
      </w:rPr>
    </w:lvl>
    <w:lvl w:ilvl="2">
      <w:start w:val="1"/>
      <w:numFmt w:val="bullet"/>
      <w:lvlText w:val="·"/>
      <w:lvlJc w:val="left"/>
      <w:pPr>
        <w:tabs>
          <w:tab w:val="num" w:pos="849"/>
        </w:tabs>
      </w:pPr>
      <w:rPr>
        <w:rFonts w:ascii="Symbol" w:hAnsi="Symbol"/>
        <w:sz w:val="18"/>
      </w:rPr>
    </w:lvl>
    <w:lvl w:ilvl="3">
      <w:start w:val="1"/>
      <w:numFmt w:val="bullet"/>
      <w:lvlText w:val="·"/>
      <w:lvlJc w:val="left"/>
      <w:pPr>
        <w:tabs>
          <w:tab w:val="num" w:pos="1132"/>
        </w:tabs>
      </w:pPr>
      <w:rPr>
        <w:rFonts w:ascii="Symbol" w:hAnsi="Symbol"/>
        <w:sz w:val="18"/>
      </w:rPr>
    </w:lvl>
    <w:lvl w:ilvl="4">
      <w:start w:val="1"/>
      <w:numFmt w:val="bullet"/>
      <w:lvlText w:val="·"/>
      <w:lvlJc w:val="left"/>
      <w:pPr>
        <w:tabs>
          <w:tab w:val="num" w:pos="1415"/>
        </w:tabs>
      </w:pPr>
      <w:rPr>
        <w:rFonts w:ascii="Symbol" w:hAnsi="Symbol"/>
        <w:sz w:val="18"/>
      </w:rPr>
    </w:lvl>
    <w:lvl w:ilvl="5">
      <w:start w:val="1"/>
      <w:numFmt w:val="bullet"/>
      <w:lvlText w:val="·"/>
      <w:lvlJc w:val="left"/>
      <w:pPr>
        <w:tabs>
          <w:tab w:val="num" w:pos="1698"/>
        </w:tabs>
      </w:pPr>
      <w:rPr>
        <w:rFonts w:ascii="Symbol" w:hAnsi="Symbol"/>
        <w:sz w:val="18"/>
      </w:rPr>
    </w:lvl>
    <w:lvl w:ilvl="6">
      <w:start w:val="1"/>
      <w:numFmt w:val="bullet"/>
      <w:lvlText w:val="·"/>
      <w:lvlJc w:val="left"/>
      <w:pPr>
        <w:tabs>
          <w:tab w:val="num" w:pos="1981"/>
        </w:tabs>
      </w:pPr>
      <w:rPr>
        <w:rFonts w:ascii="Symbol" w:hAnsi="Symbol"/>
        <w:sz w:val="18"/>
      </w:rPr>
    </w:lvl>
    <w:lvl w:ilvl="7">
      <w:start w:val="1"/>
      <w:numFmt w:val="bullet"/>
      <w:lvlText w:val="·"/>
      <w:lvlJc w:val="left"/>
      <w:pPr>
        <w:tabs>
          <w:tab w:val="num" w:pos="2264"/>
        </w:tabs>
      </w:pPr>
      <w:rPr>
        <w:rFonts w:ascii="Symbol" w:hAnsi="Symbol"/>
        <w:sz w:val="18"/>
      </w:rPr>
    </w:lvl>
    <w:lvl w:ilvl="8">
      <w:start w:val="1"/>
      <w:numFmt w:val="bullet"/>
      <w:lvlText w:val="·"/>
      <w:lvlJc w:val="left"/>
      <w:pPr>
        <w:tabs>
          <w:tab w:val="num" w:pos="2547"/>
        </w:tabs>
      </w:pPr>
      <w:rPr>
        <w:rFonts w:ascii="Symbol" w:hAnsi="Symbol"/>
        <w:sz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6"/>
        </w:tabs>
      </w:pPr>
      <w:rPr>
        <w:rFonts w:ascii="Symbol" w:hAnsi="Symbol"/>
        <w:sz w:val="18"/>
      </w:rPr>
    </w:lvl>
    <w:lvl w:ilvl="2">
      <w:start w:val="1"/>
      <w:numFmt w:val="bullet"/>
      <w:lvlText w:val="·"/>
      <w:lvlJc w:val="left"/>
      <w:pPr>
        <w:tabs>
          <w:tab w:val="num" w:pos="849"/>
        </w:tabs>
      </w:pPr>
      <w:rPr>
        <w:rFonts w:ascii="Symbol" w:hAnsi="Symbol"/>
        <w:sz w:val="18"/>
      </w:rPr>
    </w:lvl>
    <w:lvl w:ilvl="3">
      <w:start w:val="1"/>
      <w:numFmt w:val="bullet"/>
      <w:lvlText w:val="·"/>
      <w:lvlJc w:val="left"/>
      <w:pPr>
        <w:tabs>
          <w:tab w:val="num" w:pos="1132"/>
        </w:tabs>
      </w:pPr>
      <w:rPr>
        <w:rFonts w:ascii="Symbol" w:hAnsi="Symbol"/>
        <w:sz w:val="18"/>
      </w:rPr>
    </w:lvl>
    <w:lvl w:ilvl="4">
      <w:start w:val="1"/>
      <w:numFmt w:val="bullet"/>
      <w:lvlText w:val="·"/>
      <w:lvlJc w:val="left"/>
      <w:pPr>
        <w:tabs>
          <w:tab w:val="num" w:pos="1415"/>
        </w:tabs>
      </w:pPr>
      <w:rPr>
        <w:rFonts w:ascii="Symbol" w:hAnsi="Symbol"/>
        <w:sz w:val="18"/>
      </w:rPr>
    </w:lvl>
    <w:lvl w:ilvl="5">
      <w:start w:val="1"/>
      <w:numFmt w:val="bullet"/>
      <w:lvlText w:val="·"/>
      <w:lvlJc w:val="left"/>
      <w:pPr>
        <w:tabs>
          <w:tab w:val="num" w:pos="1698"/>
        </w:tabs>
      </w:pPr>
      <w:rPr>
        <w:rFonts w:ascii="Symbol" w:hAnsi="Symbol"/>
        <w:sz w:val="18"/>
      </w:rPr>
    </w:lvl>
    <w:lvl w:ilvl="6">
      <w:start w:val="1"/>
      <w:numFmt w:val="bullet"/>
      <w:lvlText w:val="·"/>
      <w:lvlJc w:val="left"/>
      <w:pPr>
        <w:tabs>
          <w:tab w:val="num" w:pos="1981"/>
        </w:tabs>
      </w:pPr>
      <w:rPr>
        <w:rFonts w:ascii="Symbol" w:hAnsi="Symbol"/>
        <w:sz w:val="18"/>
      </w:rPr>
    </w:lvl>
    <w:lvl w:ilvl="7">
      <w:start w:val="1"/>
      <w:numFmt w:val="bullet"/>
      <w:lvlText w:val="·"/>
      <w:lvlJc w:val="left"/>
      <w:pPr>
        <w:tabs>
          <w:tab w:val="num" w:pos="2264"/>
        </w:tabs>
      </w:pPr>
      <w:rPr>
        <w:rFonts w:ascii="Symbol" w:hAnsi="Symbol"/>
        <w:sz w:val="18"/>
      </w:rPr>
    </w:lvl>
    <w:lvl w:ilvl="8">
      <w:start w:val="1"/>
      <w:numFmt w:val="bullet"/>
      <w:lvlText w:val="·"/>
      <w:lvlJc w:val="left"/>
      <w:pPr>
        <w:tabs>
          <w:tab w:val="num" w:pos="2547"/>
        </w:tabs>
      </w:pPr>
      <w:rPr>
        <w:rFonts w:ascii="Symbol" w:hAnsi="Symbol"/>
        <w:sz w:val="18"/>
      </w:r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pPr>
    </w:lvl>
    <w:lvl w:ilvl="1">
      <w:start w:val="1"/>
      <w:numFmt w:val="decimal"/>
      <w:lvlText w:val="%2."/>
      <w:lvlJc w:val="left"/>
      <w:pPr>
        <w:tabs>
          <w:tab w:val="num" w:pos="567"/>
        </w:tabs>
      </w:pPr>
    </w:lvl>
    <w:lvl w:ilvl="2">
      <w:start w:val="2"/>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 w15:restartNumberingAfterBreak="0">
    <w:nsid w:val="00000005"/>
    <w:multiLevelType w:val="multilevel"/>
    <w:tmpl w:val="00000005"/>
    <w:name w:val="WW8Num5"/>
    <w:lvl w:ilvl="0">
      <w:start w:val="1"/>
      <w:numFmt w:val="bullet"/>
      <w:lvlText w:val="·"/>
      <w:lvlJc w:val="left"/>
      <w:pPr>
        <w:tabs>
          <w:tab w:val="num" w:pos="283"/>
        </w:tabs>
      </w:pPr>
      <w:rPr>
        <w:rFonts w:ascii="Symbol" w:hAnsi="Symbol"/>
        <w:sz w:val="18"/>
      </w:rPr>
    </w:lvl>
    <w:lvl w:ilvl="1">
      <w:start w:val="1"/>
      <w:numFmt w:val="bullet"/>
      <w:lvlText w:val="·"/>
      <w:lvlJc w:val="left"/>
      <w:pPr>
        <w:tabs>
          <w:tab w:val="num" w:pos="566"/>
        </w:tabs>
      </w:pPr>
      <w:rPr>
        <w:rFonts w:ascii="Symbol" w:hAnsi="Symbol"/>
        <w:sz w:val="18"/>
      </w:rPr>
    </w:lvl>
    <w:lvl w:ilvl="2">
      <w:start w:val="1"/>
      <w:numFmt w:val="bullet"/>
      <w:lvlText w:val="·"/>
      <w:lvlJc w:val="left"/>
      <w:pPr>
        <w:tabs>
          <w:tab w:val="num" w:pos="849"/>
        </w:tabs>
      </w:pPr>
      <w:rPr>
        <w:rFonts w:ascii="Symbol" w:hAnsi="Symbol"/>
        <w:sz w:val="18"/>
      </w:rPr>
    </w:lvl>
    <w:lvl w:ilvl="3">
      <w:start w:val="1"/>
      <w:numFmt w:val="bullet"/>
      <w:lvlText w:val="·"/>
      <w:lvlJc w:val="left"/>
      <w:pPr>
        <w:tabs>
          <w:tab w:val="num" w:pos="1132"/>
        </w:tabs>
      </w:pPr>
      <w:rPr>
        <w:rFonts w:ascii="Symbol" w:hAnsi="Symbol"/>
        <w:sz w:val="18"/>
      </w:rPr>
    </w:lvl>
    <w:lvl w:ilvl="4">
      <w:start w:val="1"/>
      <w:numFmt w:val="bullet"/>
      <w:lvlText w:val="·"/>
      <w:lvlJc w:val="left"/>
      <w:pPr>
        <w:tabs>
          <w:tab w:val="num" w:pos="1415"/>
        </w:tabs>
      </w:pPr>
      <w:rPr>
        <w:rFonts w:ascii="Symbol" w:hAnsi="Symbol"/>
        <w:sz w:val="18"/>
      </w:rPr>
    </w:lvl>
    <w:lvl w:ilvl="5">
      <w:start w:val="1"/>
      <w:numFmt w:val="bullet"/>
      <w:lvlText w:val="·"/>
      <w:lvlJc w:val="left"/>
      <w:pPr>
        <w:tabs>
          <w:tab w:val="num" w:pos="1698"/>
        </w:tabs>
      </w:pPr>
      <w:rPr>
        <w:rFonts w:ascii="Symbol" w:hAnsi="Symbol"/>
        <w:sz w:val="18"/>
      </w:rPr>
    </w:lvl>
    <w:lvl w:ilvl="6">
      <w:start w:val="1"/>
      <w:numFmt w:val="bullet"/>
      <w:lvlText w:val="·"/>
      <w:lvlJc w:val="left"/>
      <w:pPr>
        <w:tabs>
          <w:tab w:val="num" w:pos="1981"/>
        </w:tabs>
      </w:pPr>
      <w:rPr>
        <w:rFonts w:ascii="Symbol" w:hAnsi="Symbol"/>
        <w:sz w:val="18"/>
      </w:rPr>
    </w:lvl>
    <w:lvl w:ilvl="7">
      <w:start w:val="1"/>
      <w:numFmt w:val="bullet"/>
      <w:lvlText w:val="·"/>
      <w:lvlJc w:val="left"/>
      <w:pPr>
        <w:tabs>
          <w:tab w:val="num" w:pos="2264"/>
        </w:tabs>
      </w:pPr>
      <w:rPr>
        <w:rFonts w:ascii="Symbol" w:hAnsi="Symbol"/>
        <w:sz w:val="18"/>
      </w:rPr>
    </w:lvl>
    <w:lvl w:ilvl="8">
      <w:start w:val="1"/>
      <w:numFmt w:val="bullet"/>
      <w:lvlText w:val="·"/>
      <w:lvlJc w:val="left"/>
      <w:pPr>
        <w:tabs>
          <w:tab w:val="num" w:pos="2547"/>
        </w:tabs>
      </w:pPr>
      <w:rPr>
        <w:rFonts w:ascii="Symbol" w:hAnsi="Symbol"/>
        <w:sz w:val="18"/>
      </w:rPr>
    </w:lvl>
  </w:abstractNum>
  <w:abstractNum w:abstractNumId="5" w15:restartNumberingAfterBreak="0">
    <w:nsid w:val="00000006"/>
    <w:multiLevelType w:val="multilevel"/>
    <w:tmpl w:val="00000006"/>
    <w:name w:val="WW8Num6"/>
    <w:lvl w:ilvl="0">
      <w:start w:val="1"/>
      <w:numFmt w:val="decimal"/>
      <w:lvlText w:val="%1."/>
      <w:lvlJc w:val="left"/>
      <w:pPr>
        <w:tabs>
          <w:tab w:val="num" w:pos="283"/>
        </w:tabs>
      </w:pPr>
    </w:lvl>
    <w:lvl w:ilvl="1">
      <w:start w:val="1"/>
      <w:numFmt w:val="decimal"/>
      <w:lvlText w:val="%2."/>
      <w:lvlJc w:val="left"/>
      <w:pPr>
        <w:tabs>
          <w:tab w:val="num" w:pos="567"/>
        </w:tabs>
      </w:pPr>
    </w:lvl>
    <w:lvl w:ilvl="2">
      <w:start w:val="3"/>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6" w15:restartNumberingAfterBreak="0">
    <w:nsid w:val="00000007"/>
    <w:multiLevelType w:val="multilevel"/>
    <w:tmpl w:val="00000007"/>
    <w:name w:val="WW8Num7"/>
    <w:lvl w:ilvl="0">
      <w:start w:val="1"/>
      <w:numFmt w:val="decimal"/>
      <w:lvlText w:val="%1."/>
      <w:lvlJc w:val="left"/>
      <w:pPr>
        <w:tabs>
          <w:tab w:val="num" w:pos="283"/>
        </w:tabs>
      </w:pPr>
    </w:lvl>
    <w:lvl w:ilvl="1">
      <w:start w:val="1"/>
      <w:numFmt w:val="decimal"/>
      <w:lvlText w:val="%2."/>
      <w:lvlJc w:val="left"/>
      <w:pPr>
        <w:tabs>
          <w:tab w:val="num" w:pos="567"/>
        </w:tabs>
      </w:pPr>
    </w:lvl>
    <w:lvl w:ilvl="2">
      <w:start w:val="4"/>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7" w15:restartNumberingAfterBreak="0">
    <w:nsid w:val="00000008"/>
    <w:multiLevelType w:val="multilevel"/>
    <w:tmpl w:val="00000008"/>
    <w:name w:val="WW8Num8"/>
    <w:lvl w:ilvl="0">
      <w:start w:val="1"/>
      <w:numFmt w:val="decimal"/>
      <w:lvlText w:val="%1."/>
      <w:lvlJc w:val="left"/>
      <w:pPr>
        <w:tabs>
          <w:tab w:val="num" w:pos="283"/>
        </w:tabs>
      </w:pPr>
    </w:lvl>
    <w:lvl w:ilvl="1">
      <w:start w:val="1"/>
      <w:numFmt w:val="decimal"/>
      <w:lvlText w:val="%2."/>
      <w:lvlJc w:val="left"/>
      <w:pPr>
        <w:tabs>
          <w:tab w:val="num" w:pos="567"/>
        </w:tabs>
      </w:pPr>
    </w:lvl>
    <w:lvl w:ilvl="2">
      <w:start w:val="5"/>
      <w:numFmt w:val="decimal"/>
      <w:lvlText w:val="%3."/>
      <w:lvlJc w:val="left"/>
      <w:pPr>
        <w:tabs>
          <w:tab w:val="num" w:pos="849"/>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8" w15:restartNumberingAfterBreak="0">
    <w:nsid w:val="1A793CE5"/>
    <w:multiLevelType w:val="hybridMultilevel"/>
    <w:tmpl w:val="2012CC72"/>
    <w:lvl w:ilvl="0" w:tplc="A8AC6658">
      <w:start w:val="1"/>
      <w:numFmt w:val="lowerLetter"/>
      <w:lvlText w:val="%1)"/>
      <w:lvlJc w:val="left"/>
      <w:pPr>
        <w:tabs>
          <w:tab w:val="num" w:pos="1260"/>
        </w:tabs>
        <w:ind w:left="1260" w:hanging="360"/>
      </w:pPr>
      <w:rPr>
        <w:rFonts w:hint="default"/>
      </w:rPr>
    </w:lvl>
    <w:lvl w:ilvl="1" w:tplc="DF52D98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1FFC41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197D53"/>
    <w:multiLevelType w:val="multilevel"/>
    <w:tmpl w:val="3C6A17C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6C6D75"/>
    <w:multiLevelType w:val="multilevel"/>
    <w:tmpl w:val="A394113C"/>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7A4C18"/>
    <w:multiLevelType w:val="multilevel"/>
    <w:tmpl w:val="4C385D82"/>
    <w:lvl w:ilvl="0">
      <w:start w:val="3"/>
      <w:numFmt w:val="decimal"/>
      <w:lvlText w:val="%1."/>
      <w:lvlJc w:val="left"/>
      <w:pPr>
        <w:ind w:left="360" w:hanging="360"/>
      </w:pPr>
      <w:rPr>
        <w:rFonts w:eastAsia="Arial Unicode MS" w:hint="default"/>
        <w:b/>
        <w:bCs/>
      </w:rPr>
    </w:lvl>
    <w:lvl w:ilvl="1">
      <w:start w:val="1"/>
      <w:numFmt w:val="decimal"/>
      <w:lvlText w:val="%1.%2."/>
      <w:lvlJc w:val="left"/>
      <w:pPr>
        <w:ind w:left="360" w:hanging="360"/>
      </w:pPr>
      <w:rPr>
        <w:rFonts w:eastAsia="Arial Unicode MS" w:hint="default"/>
        <w:b w:val="0"/>
      </w:rPr>
    </w:lvl>
    <w:lvl w:ilvl="2">
      <w:start w:val="1"/>
      <w:numFmt w:val="decimal"/>
      <w:lvlText w:val="%1.%2.%3."/>
      <w:lvlJc w:val="left"/>
      <w:pPr>
        <w:ind w:left="720" w:hanging="720"/>
      </w:pPr>
      <w:rPr>
        <w:rFonts w:eastAsia="Arial Unicode MS" w:hint="default"/>
        <w:b w:val="0"/>
      </w:rPr>
    </w:lvl>
    <w:lvl w:ilvl="3">
      <w:start w:val="1"/>
      <w:numFmt w:val="decimal"/>
      <w:lvlText w:val="%1.%2.%3.%4."/>
      <w:lvlJc w:val="left"/>
      <w:pPr>
        <w:ind w:left="720" w:hanging="720"/>
      </w:pPr>
      <w:rPr>
        <w:rFonts w:eastAsia="Arial Unicode MS" w:hint="default"/>
        <w:b w:val="0"/>
      </w:rPr>
    </w:lvl>
    <w:lvl w:ilvl="4">
      <w:start w:val="1"/>
      <w:numFmt w:val="decimal"/>
      <w:lvlText w:val="%1.%2.%3.%4.%5."/>
      <w:lvlJc w:val="left"/>
      <w:pPr>
        <w:ind w:left="1080" w:hanging="1080"/>
      </w:pPr>
      <w:rPr>
        <w:rFonts w:eastAsia="Arial Unicode MS" w:hint="default"/>
        <w:b w:val="0"/>
      </w:rPr>
    </w:lvl>
    <w:lvl w:ilvl="5">
      <w:start w:val="1"/>
      <w:numFmt w:val="decimal"/>
      <w:lvlText w:val="%1.%2.%3.%4.%5.%6."/>
      <w:lvlJc w:val="left"/>
      <w:pPr>
        <w:ind w:left="1080" w:hanging="1080"/>
      </w:pPr>
      <w:rPr>
        <w:rFonts w:eastAsia="Arial Unicode MS" w:hint="default"/>
        <w:b w:val="0"/>
      </w:rPr>
    </w:lvl>
    <w:lvl w:ilvl="6">
      <w:start w:val="1"/>
      <w:numFmt w:val="decimal"/>
      <w:lvlText w:val="%1.%2.%3.%4.%5.%6.%7."/>
      <w:lvlJc w:val="left"/>
      <w:pPr>
        <w:ind w:left="1440" w:hanging="1440"/>
      </w:pPr>
      <w:rPr>
        <w:rFonts w:eastAsia="Arial Unicode MS" w:hint="default"/>
        <w:b w:val="0"/>
      </w:rPr>
    </w:lvl>
    <w:lvl w:ilvl="7">
      <w:start w:val="1"/>
      <w:numFmt w:val="decimal"/>
      <w:lvlText w:val="%1.%2.%3.%4.%5.%6.%7.%8."/>
      <w:lvlJc w:val="left"/>
      <w:pPr>
        <w:ind w:left="1440" w:hanging="1440"/>
      </w:pPr>
      <w:rPr>
        <w:rFonts w:eastAsia="Arial Unicode MS" w:hint="default"/>
        <w:b w:val="0"/>
      </w:rPr>
    </w:lvl>
    <w:lvl w:ilvl="8">
      <w:start w:val="1"/>
      <w:numFmt w:val="decimal"/>
      <w:lvlText w:val="%1.%2.%3.%4.%5.%6.%7.%8.%9."/>
      <w:lvlJc w:val="left"/>
      <w:pPr>
        <w:ind w:left="1800" w:hanging="1800"/>
      </w:pPr>
      <w:rPr>
        <w:rFonts w:eastAsia="Arial Unicode MS" w:hint="default"/>
        <w:b w:val="0"/>
      </w:rPr>
    </w:lvl>
  </w:abstractNum>
  <w:abstractNum w:abstractNumId="13" w15:restartNumberingAfterBreak="0">
    <w:nsid w:val="28F44B67"/>
    <w:multiLevelType w:val="hybridMultilevel"/>
    <w:tmpl w:val="A4BC6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4A4509"/>
    <w:multiLevelType w:val="multilevel"/>
    <w:tmpl w:val="50149078"/>
    <w:lvl w:ilvl="0">
      <w:start w:val="9"/>
      <w:numFmt w:val="decimal"/>
      <w:lvlText w:val="%1."/>
      <w:lvlJc w:val="left"/>
      <w:pPr>
        <w:ind w:left="620" w:hanging="620"/>
      </w:pPr>
      <w:rPr>
        <w:rFonts w:hint="default"/>
      </w:rPr>
    </w:lvl>
    <w:lvl w:ilvl="1">
      <w:start w:val="11"/>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0354C1"/>
    <w:multiLevelType w:val="multilevel"/>
    <w:tmpl w:val="87F8D54C"/>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747E7A"/>
    <w:multiLevelType w:val="hybridMultilevel"/>
    <w:tmpl w:val="BFBE7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011A6F"/>
    <w:multiLevelType w:val="multilevel"/>
    <w:tmpl w:val="8DBAC4C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val="0"/>
        <w:sz w:val="22"/>
        <w:szCs w:val="22"/>
      </w:rPr>
    </w:lvl>
    <w:lvl w:ilvl="2">
      <w:start w:val="1"/>
      <w:numFmt w:val="decimal"/>
      <w:lvlText w:val="%1.%2.%3."/>
      <w:lvlJc w:val="left"/>
      <w:pPr>
        <w:ind w:left="1800" w:hanging="720"/>
      </w:pPr>
      <w:rPr>
        <w:rFonts w:hint="default"/>
        <w:b w:val="0"/>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857665C"/>
    <w:multiLevelType w:val="multilevel"/>
    <w:tmpl w:val="633ED5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AE0450B"/>
    <w:multiLevelType w:val="multilevel"/>
    <w:tmpl w:val="D708D86C"/>
    <w:lvl w:ilvl="0">
      <w:start w:val="4"/>
      <w:numFmt w:val="decimal"/>
      <w:lvlText w:val="%1."/>
      <w:lvlJc w:val="left"/>
      <w:pPr>
        <w:ind w:left="360" w:hanging="360"/>
      </w:pPr>
      <w:rPr>
        <w:rFonts w:asciiTheme="minorHAnsi" w:hAnsiTheme="minorHAnsi" w:cstheme="minorHAnsi" w:hint="default"/>
        <w:color w:val="auto"/>
        <w:sz w:val="22"/>
      </w:rPr>
    </w:lvl>
    <w:lvl w:ilvl="1">
      <w:start w:val="1"/>
      <w:numFmt w:val="decimal"/>
      <w:lvlText w:val="%1.%2."/>
      <w:lvlJc w:val="left"/>
      <w:pPr>
        <w:ind w:left="1080" w:hanging="360"/>
      </w:pPr>
      <w:rPr>
        <w:rFonts w:asciiTheme="minorHAnsi" w:hAnsiTheme="minorHAnsi" w:cstheme="minorHAnsi" w:hint="default"/>
        <w:color w:val="auto"/>
        <w:sz w:val="22"/>
      </w:rPr>
    </w:lvl>
    <w:lvl w:ilvl="2">
      <w:start w:val="1"/>
      <w:numFmt w:val="decimal"/>
      <w:lvlText w:val="%1.%2.%3."/>
      <w:lvlJc w:val="left"/>
      <w:pPr>
        <w:ind w:left="2160" w:hanging="720"/>
      </w:pPr>
      <w:rPr>
        <w:rFonts w:asciiTheme="minorHAnsi" w:hAnsiTheme="minorHAnsi" w:cstheme="minorHAnsi" w:hint="default"/>
        <w:color w:val="auto"/>
        <w:sz w:val="22"/>
      </w:rPr>
    </w:lvl>
    <w:lvl w:ilvl="3">
      <w:start w:val="1"/>
      <w:numFmt w:val="decimal"/>
      <w:lvlText w:val="%1.%2.%3.%4."/>
      <w:lvlJc w:val="left"/>
      <w:pPr>
        <w:ind w:left="2880" w:hanging="720"/>
      </w:pPr>
      <w:rPr>
        <w:rFonts w:asciiTheme="minorHAnsi" w:hAnsiTheme="minorHAnsi" w:cstheme="minorHAnsi" w:hint="default"/>
        <w:color w:val="auto"/>
        <w:sz w:val="22"/>
      </w:rPr>
    </w:lvl>
    <w:lvl w:ilvl="4">
      <w:start w:val="1"/>
      <w:numFmt w:val="decimal"/>
      <w:lvlText w:val="%1.%2.%3.%4.%5."/>
      <w:lvlJc w:val="left"/>
      <w:pPr>
        <w:ind w:left="3960" w:hanging="1080"/>
      </w:pPr>
      <w:rPr>
        <w:rFonts w:asciiTheme="minorHAnsi" w:hAnsiTheme="minorHAnsi" w:cstheme="minorHAnsi" w:hint="default"/>
        <w:color w:val="auto"/>
        <w:sz w:val="22"/>
      </w:rPr>
    </w:lvl>
    <w:lvl w:ilvl="5">
      <w:start w:val="1"/>
      <w:numFmt w:val="decimal"/>
      <w:lvlText w:val="%1.%2.%3.%4.%5.%6."/>
      <w:lvlJc w:val="left"/>
      <w:pPr>
        <w:ind w:left="4680" w:hanging="1080"/>
      </w:pPr>
      <w:rPr>
        <w:rFonts w:asciiTheme="minorHAnsi" w:hAnsiTheme="minorHAnsi" w:cstheme="minorHAnsi" w:hint="default"/>
        <w:color w:val="auto"/>
        <w:sz w:val="22"/>
      </w:rPr>
    </w:lvl>
    <w:lvl w:ilvl="6">
      <w:start w:val="1"/>
      <w:numFmt w:val="decimal"/>
      <w:lvlText w:val="%1.%2.%3.%4.%5.%6.%7."/>
      <w:lvlJc w:val="left"/>
      <w:pPr>
        <w:ind w:left="5400" w:hanging="1080"/>
      </w:pPr>
      <w:rPr>
        <w:rFonts w:asciiTheme="minorHAnsi" w:hAnsiTheme="minorHAnsi" w:cstheme="minorHAnsi" w:hint="default"/>
        <w:color w:val="auto"/>
        <w:sz w:val="22"/>
      </w:rPr>
    </w:lvl>
    <w:lvl w:ilvl="7">
      <w:start w:val="1"/>
      <w:numFmt w:val="decimal"/>
      <w:lvlText w:val="%1.%2.%3.%4.%5.%6.%7.%8."/>
      <w:lvlJc w:val="left"/>
      <w:pPr>
        <w:ind w:left="6480" w:hanging="1440"/>
      </w:pPr>
      <w:rPr>
        <w:rFonts w:asciiTheme="minorHAnsi" w:hAnsiTheme="minorHAnsi" w:cstheme="minorHAnsi" w:hint="default"/>
        <w:color w:val="auto"/>
        <w:sz w:val="22"/>
      </w:rPr>
    </w:lvl>
    <w:lvl w:ilvl="8">
      <w:start w:val="1"/>
      <w:numFmt w:val="decimal"/>
      <w:lvlText w:val="%1.%2.%3.%4.%5.%6.%7.%8.%9."/>
      <w:lvlJc w:val="left"/>
      <w:pPr>
        <w:ind w:left="7200" w:hanging="1440"/>
      </w:pPr>
      <w:rPr>
        <w:rFonts w:asciiTheme="minorHAnsi" w:hAnsiTheme="minorHAnsi" w:cstheme="minorHAnsi" w:hint="default"/>
        <w:color w:val="auto"/>
        <w:sz w:val="22"/>
      </w:rPr>
    </w:lvl>
  </w:abstractNum>
  <w:abstractNum w:abstractNumId="21" w15:restartNumberingAfterBreak="0">
    <w:nsid w:val="4E3623B4"/>
    <w:multiLevelType w:val="multilevel"/>
    <w:tmpl w:val="C0D09908"/>
    <w:lvl w:ilvl="0">
      <w:numFmt w:val="decimal"/>
      <w:lvlText w:val="%1"/>
      <w:lvlJc w:val="left"/>
      <w:pPr>
        <w:ind w:left="585" w:hanging="585"/>
      </w:pPr>
      <w:rPr>
        <w:rFonts w:hint="default"/>
      </w:rPr>
    </w:lvl>
    <w:lvl w:ilvl="1">
      <w:start w:val="730"/>
      <w:numFmt w:val="decimalZero"/>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F7600"/>
    <w:multiLevelType w:val="multilevel"/>
    <w:tmpl w:val="6706AFBC"/>
    <w:lvl w:ilvl="0">
      <w:start w:val="9"/>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620F2C"/>
    <w:multiLevelType w:val="multilevel"/>
    <w:tmpl w:val="EDE0296E"/>
    <w:lvl w:ilvl="0">
      <w:start w:val="1"/>
      <w:numFmt w:val="decimal"/>
      <w:lvlText w:val="%1."/>
      <w:lvlJc w:val="left"/>
      <w:pPr>
        <w:ind w:left="360" w:hanging="360"/>
      </w:pPr>
      <w:rPr>
        <w:b/>
        <w:i w:val="0"/>
      </w:rPr>
    </w:lvl>
    <w:lvl w:ilvl="1">
      <w:start w:val="1"/>
      <w:numFmt w:val="decimal"/>
      <w:lvlText w:val="%2."/>
      <w:lvlJc w:val="left"/>
      <w:pPr>
        <w:ind w:left="432" w:hanging="432"/>
      </w:pPr>
      <w:rPr>
        <w:rFonts w:ascii="Times New Roman" w:eastAsia="HG Mincho Light J"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2CC0035"/>
    <w:multiLevelType w:val="hybridMultilevel"/>
    <w:tmpl w:val="FD40382A"/>
    <w:lvl w:ilvl="0" w:tplc="04270001">
      <w:start w:val="1"/>
      <w:numFmt w:val="bullet"/>
      <w:lvlText w:val=""/>
      <w:lvlJc w:val="left"/>
      <w:pPr>
        <w:ind w:left="1649" w:hanging="360"/>
      </w:pPr>
      <w:rPr>
        <w:rFonts w:ascii="Symbol" w:hAnsi="Symbol" w:hint="default"/>
      </w:rPr>
    </w:lvl>
    <w:lvl w:ilvl="1" w:tplc="04270003" w:tentative="1">
      <w:start w:val="1"/>
      <w:numFmt w:val="bullet"/>
      <w:lvlText w:val="o"/>
      <w:lvlJc w:val="left"/>
      <w:pPr>
        <w:ind w:left="2369" w:hanging="360"/>
      </w:pPr>
      <w:rPr>
        <w:rFonts w:ascii="Courier New" w:hAnsi="Courier New" w:cs="Courier New" w:hint="default"/>
      </w:rPr>
    </w:lvl>
    <w:lvl w:ilvl="2" w:tplc="04270005" w:tentative="1">
      <w:start w:val="1"/>
      <w:numFmt w:val="bullet"/>
      <w:lvlText w:val=""/>
      <w:lvlJc w:val="left"/>
      <w:pPr>
        <w:ind w:left="3089" w:hanging="360"/>
      </w:pPr>
      <w:rPr>
        <w:rFonts w:ascii="Wingdings" w:hAnsi="Wingdings" w:hint="default"/>
      </w:rPr>
    </w:lvl>
    <w:lvl w:ilvl="3" w:tplc="04270001" w:tentative="1">
      <w:start w:val="1"/>
      <w:numFmt w:val="bullet"/>
      <w:lvlText w:val=""/>
      <w:lvlJc w:val="left"/>
      <w:pPr>
        <w:ind w:left="3809" w:hanging="360"/>
      </w:pPr>
      <w:rPr>
        <w:rFonts w:ascii="Symbol" w:hAnsi="Symbol" w:hint="default"/>
      </w:rPr>
    </w:lvl>
    <w:lvl w:ilvl="4" w:tplc="04270003" w:tentative="1">
      <w:start w:val="1"/>
      <w:numFmt w:val="bullet"/>
      <w:lvlText w:val="o"/>
      <w:lvlJc w:val="left"/>
      <w:pPr>
        <w:ind w:left="4529" w:hanging="360"/>
      </w:pPr>
      <w:rPr>
        <w:rFonts w:ascii="Courier New" w:hAnsi="Courier New" w:cs="Courier New" w:hint="default"/>
      </w:rPr>
    </w:lvl>
    <w:lvl w:ilvl="5" w:tplc="04270005" w:tentative="1">
      <w:start w:val="1"/>
      <w:numFmt w:val="bullet"/>
      <w:lvlText w:val=""/>
      <w:lvlJc w:val="left"/>
      <w:pPr>
        <w:ind w:left="5249" w:hanging="360"/>
      </w:pPr>
      <w:rPr>
        <w:rFonts w:ascii="Wingdings" w:hAnsi="Wingdings" w:hint="default"/>
      </w:rPr>
    </w:lvl>
    <w:lvl w:ilvl="6" w:tplc="04270001" w:tentative="1">
      <w:start w:val="1"/>
      <w:numFmt w:val="bullet"/>
      <w:lvlText w:val=""/>
      <w:lvlJc w:val="left"/>
      <w:pPr>
        <w:ind w:left="5969" w:hanging="360"/>
      </w:pPr>
      <w:rPr>
        <w:rFonts w:ascii="Symbol" w:hAnsi="Symbol" w:hint="default"/>
      </w:rPr>
    </w:lvl>
    <w:lvl w:ilvl="7" w:tplc="04270003" w:tentative="1">
      <w:start w:val="1"/>
      <w:numFmt w:val="bullet"/>
      <w:lvlText w:val="o"/>
      <w:lvlJc w:val="left"/>
      <w:pPr>
        <w:ind w:left="6689" w:hanging="360"/>
      </w:pPr>
      <w:rPr>
        <w:rFonts w:ascii="Courier New" w:hAnsi="Courier New" w:cs="Courier New" w:hint="default"/>
      </w:rPr>
    </w:lvl>
    <w:lvl w:ilvl="8" w:tplc="04270005" w:tentative="1">
      <w:start w:val="1"/>
      <w:numFmt w:val="bullet"/>
      <w:lvlText w:val=""/>
      <w:lvlJc w:val="left"/>
      <w:pPr>
        <w:ind w:left="7409" w:hanging="360"/>
      </w:pPr>
      <w:rPr>
        <w:rFonts w:ascii="Wingdings" w:hAnsi="Wingdings" w:hint="default"/>
      </w:rPr>
    </w:lvl>
  </w:abstractNum>
  <w:abstractNum w:abstractNumId="25" w15:restartNumberingAfterBreak="0">
    <w:nsid w:val="6B35263C"/>
    <w:multiLevelType w:val="multilevel"/>
    <w:tmpl w:val="43B62FFA"/>
    <w:lvl w:ilvl="0">
      <w:start w:val="1"/>
      <w:numFmt w:val="decimal"/>
      <w:lvlText w:val="%1."/>
      <w:lvlJc w:val="left"/>
      <w:pPr>
        <w:ind w:left="929" w:hanging="646"/>
      </w:pPr>
      <w:rPr>
        <w:rFonts w:ascii="Arial" w:eastAsia="Times New Roman" w:hAnsi="Arial" w:cs="Arial" w:hint="default"/>
        <w:sz w:val="20"/>
      </w:rPr>
    </w:lvl>
    <w:lvl w:ilvl="1">
      <w:start w:val="1"/>
      <w:numFmt w:val="decimal"/>
      <w:isLgl/>
      <w:lvlText w:val="%1.%2."/>
      <w:lvlJc w:val="left"/>
      <w:pPr>
        <w:ind w:left="1649" w:hanging="360"/>
      </w:pPr>
      <w:rPr>
        <w:rFonts w:hint="default"/>
      </w:rPr>
    </w:lvl>
    <w:lvl w:ilvl="2">
      <w:start w:val="1"/>
      <w:numFmt w:val="decimal"/>
      <w:isLgl/>
      <w:lvlText w:val="%1.%2.%3."/>
      <w:lvlJc w:val="left"/>
      <w:pPr>
        <w:ind w:left="2729" w:hanging="720"/>
      </w:pPr>
      <w:rPr>
        <w:rFonts w:hint="default"/>
      </w:rPr>
    </w:lvl>
    <w:lvl w:ilvl="3">
      <w:start w:val="1"/>
      <w:numFmt w:val="decimal"/>
      <w:isLgl/>
      <w:lvlText w:val="%1.%2.%3.%4."/>
      <w:lvlJc w:val="left"/>
      <w:pPr>
        <w:ind w:left="3449" w:hanging="720"/>
      </w:pPr>
      <w:rPr>
        <w:rFonts w:hint="default"/>
      </w:rPr>
    </w:lvl>
    <w:lvl w:ilvl="4">
      <w:start w:val="1"/>
      <w:numFmt w:val="decimal"/>
      <w:isLgl/>
      <w:lvlText w:val="%1.%2.%3.%4.%5."/>
      <w:lvlJc w:val="left"/>
      <w:pPr>
        <w:ind w:left="4529" w:hanging="1080"/>
      </w:pPr>
      <w:rPr>
        <w:rFonts w:hint="default"/>
      </w:rPr>
    </w:lvl>
    <w:lvl w:ilvl="5">
      <w:start w:val="1"/>
      <w:numFmt w:val="decimal"/>
      <w:isLgl/>
      <w:lvlText w:val="%1.%2.%3.%4.%5.%6."/>
      <w:lvlJc w:val="left"/>
      <w:pPr>
        <w:ind w:left="5249" w:hanging="1080"/>
      </w:pPr>
      <w:rPr>
        <w:rFonts w:hint="default"/>
      </w:rPr>
    </w:lvl>
    <w:lvl w:ilvl="6">
      <w:start w:val="1"/>
      <w:numFmt w:val="decimal"/>
      <w:isLgl/>
      <w:lvlText w:val="%1.%2.%3.%4.%5.%6.%7."/>
      <w:lvlJc w:val="left"/>
      <w:pPr>
        <w:ind w:left="6329" w:hanging="1440"/>
      </w:pPr>
      <w:rPr>
        <w:rFonts w:hint="default"/>
      </w:rPr>
    </w:lvl>
    <w:lvl w:ilvl="7">
      <w:start w:val="1"/>
      <w:numFmt w:val="decimal"/>
      <w:isLgl/>
      <w:lvlText w:val="%1.%2.%3.%4.%5.%6.%7.%8."/>
      <w:lvlJc w:val="left"/>
      <w:pPr>
        <w:ind w:left="7049" w:hanging="1440"/>
      </w:pPr>
      <w:rPr>
        <w:rFonts w:hint="default"/>
      </w:rPr>
    </w:lvl>
    <w:lvl w:ilvl="8">
      <w:start w:val="1"/>
      <w:numFmt w:val="decimal"/>
      <w:isLgl/>
      <w:lvlText w:val="%1.%2.%3.%4.%5.%6.%7.%8.%9."/>
      <w:lvlJc w:val="left"/>
      <w:pPr>
        <w:ind w:left="8129" w:hanging="1800"/>
      </w:pPr>
      <w:rPr>
        <w:rFonts w:hint="default"/>
      </w:rPr>
    </w:lvl>
  </w:abstractNum>
  <w:abstractNum w:abstractNumId="26" w15:restartNumberingAfterBreak="0">
    <w:nsid w:val="6DED6BAE"/>
    <w:multiLevelType w:val="multilevel"/>
    <w:tmpl w:val="C8CE23AC"/>
    <w:lvl w:ilvl="0">
      <w:start w:val="1"/>
      <w:numFmt w:val="decimal"/>
      <w:lvlText w:val="%1."/>
      <w:lvlJc w:val="left"/>
      <w:pPr>
        <w:tabs>
          <w:tab w:val="num" w:pos="6494"/>
        </w:tabs>
        <w:ind w:left="6494" w:hanging="540"/>
      </w:pPr>
      <w:rPr>
        <w:rFonts w:hint="default"/>
        <w:strike w:val="0"/>
        <w:color w:val="auto"/>
      </w:rPr>
    </w:lvl>
    <w:lvl w:ilvl="1">
      <w:start w:val="1"/>
      <w:numFmt w:val="decimal"/>
      <w:lvlText w:val="%1.%2."/>
      <w:lvlJc w:val="left"/>
      <w:pPr>
        <w:tabs>
          <w:tab w:val="num" w:pos="5786"/>
        </w:tabs>
        <w:ind w:left="5786"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464B1E"/>
    <w:multiLevelType w:val="multilevel"/>
    <w:tmpl w:val="21E236B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abstractNum w:abstractNumId="29" w15:restartNumberingAfterBreak="0">
    <w:nsid w:val="7BF54AE8"/>
    <w:multiLevelType w:val="hybridMultilevel"/>
    <w:tmpl w:val="FAA29B6E"/>
    <w:lvl w:ilvl="0" w:tplc="B7A49A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8004676">
    <w:abstractNumId w:val="23"/>
  </w:num>
  <w:num w:numId="2" w16cid:durableId="1367825504">
    <w:abstractNumId w:val="9"/>
  </w:num>
  <w:num w:numId="3" w16cid:durableId="1188640252">
    <w:abstractNumId w:val="19"/>
  </w:num>
  <w:num w:numId="4" w16cid:durableId="1943415307">
    <w:abstractNumId w:val="17"/>
  </w:num>
  <w:num w:numId="5" w16cid:durableId="136191217">
    <w:abstractNumId w:val="28"/>
  </w:num>
  <w:num w:numId="6" w16cid:durableId="888538708">
    <w:abstractNumId w:val="18"/>
  </w:num>
  <w:num w:numId="7" w16cid:durableId="2052221083">
    <w:abstractNumId w:val="26"/>
  </w:num>
  <w:num w:numId="8" w16cid:durableId="35857159">
    <w:abstractNumId w:val="8"/>
  </w:num>
  <w:num w:numId="9" w16cid:durableId="1396850915">
    <w:abstractNumId w:val="11"/>
  </w:num>
  <w:num w:numId="10" w16cid:durableId="400830751">
    <w:abstractNumId w:val="13"/>
  </w:num>
  <w:num w:numId="11" w16cid:durableId="1613973179">
    <w:abstractNumId w:val="25"/>
  </w:num>
  <w:num w:numId="12" w16cid:durableId="448743876">
    <w:abstractNumId w:val="24"/>
  </w:num>
  <w:num w:numId="13" w16cid:durableId="453334514">
    <w:abstractNumId w:val="21"/>
  </w:num>
  <w:num w:numId="14" w16cid:durableId="661356475">
    <w:abstractNumId w:val="20"/>
  </w:num>
  <w:num w:numId="15" w16cid:durableId="1253973087">
    <w:abstractNumId w:val="15"/>
  </w:num>
  <w:num w:numId="16" w16cid:durableId="1228999916">
    <w:abstractNumId w:val="27"/>
  </w:num>
  <w:num w:numId="17" w16cid:durableId="515926979">
    <w:abstractNumId w:val="16"/>
  </w:num>
  <w:num w:numId="18" w16cid:durableId="1189443875">
    <w:abstractNumId w:val="10"/>
  </w:num>
  <w:num w:numId="19" w16cid:durableId="1657145014">
    <w:abstractNumId w:val="29"/>
  </w:num>
  <w:num w:numId="20" w16cid:durableId="1655178026">
    <w:abstractNumId w:val="22"/>
  </w:num>
  <w:num w:numId="21" w16cid:durableId="704064743">
    <w:abstractNumId w:val="14"/>
  </w:num>
  <w:num w:numId="22" w16cid:durableId="201182908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72"/>
    <w:rsid w:val="00004201"/>
    <w:rsid w:val="00005E6C"/>
    <w:rsid w:val="00006F67"/>
    <w:rsid w:val="00007D48"/>
    <w:rsid w:val="00012749"/>
    <w:rsid w:val="00030F53"/>
    <w:rsid w:val="00031092"/>
    <w:rsid w:val="00031BFA"/>
    <w:rsid w:val="000334CB"/>
    <w:rsid w:val="000355C9"/>
    <w:rsid w:val="00042D8F"/>
    <w:rsid w:val="00051C4D"/>
    <w:rsid w:val="000525E0"/>
    <w:rsid w:val="00064765"/>
    <w:rsid w:val="000663A3"/>
    <w:rsid w:val="00067D27"/>
    <w:rsid w:val="0007083C"/>
    <w:rsid w:val="0007087B"/>
    <w:rsid w:val="00072EE1"/>
    <w:rsid w:val="000740DE"/>
    <w:rsid w:val="000863D8"/>
    <w:rsid w:val="00091C45"/>
    <w:rsid w:val="000A6042"/>
    <w:rsid w:val="000A6ABA"/>
    <w:rsid w:val="000B0E21"/>
    <w:rsid w:val="000B14F8"/>
    <w:rsid w:val="000B2035"/>
    <w:rsid w:val="000B3C7E"/>
    <w:rsid w:val="000B5ED7"/>
    <w:rsid w:val="000C57E0"/>
    <w:rsid w:val="000C5A1A"/>
    <w:rsid w:val="000D13B5"/>
    <w:rsid w:val="000D2E6A"/>
    <w:rsid w:val="000E0DBF"/>
    <w:rsid w:val="000E1634"/>
    <w:rsid w:val="000E7A35"/>
    <w:rsid w:val="000F092E"/>
    <w:rsid w:val="000F408D"/>
    <w:rsid w:val="000F5079"/>
    <w:rsid w:val="0010113B"/>
    <w:rsid w:val="00103B00"/>
    <w:rsid w:val="00104C1D"/>
    <w:rsid w:val="00107276"/>
    <w:rsid w:val="001076E4"/>
    <w:rsid w:val="00110C47"/>
    <w:rsid w:val="0011733F"/>
    <w:rsid w:val="00117B53"/>
    <w:rsid w:val="001220D0"/>
    <w:rsid w:val="00125496"/>
    <w:rsid w:val="001316D8"/>
    <w:rsid w:val="00132121"/>
    <w:rsid w:val="00132B93"/>
    <w:rsid w:val="00134824"/>
    <w:rsid w:val="001417F6"/>
    <w:rsid w:val="001435AE"/>
    <w:rsid w:val="00143812"/>
    <w:rsid w:val="00145331"/>
    <w:rsid w:val="00152E51"/>
    <w:rsid w:val="00157895"/>
    <w:rsid w:val="00160938"/>
    <w:rsid w:val="00162E45"/>
    <w:rsid w:val="00170E73"/>
    <w:rsid w:val="00172A4C"/>
    <w:rsid w:val="001743E5"/>
    <w:rsid w:val="00190710"/>
    <w:rsid w:val="00190979"/>
    <w:rsid w:val="00191B4F"/>
    <w:rsid w:val="00197EF1"/>
    <w:rsid w:val="001A44B9"/>
    <w:rsid w:val="001A4985"/>
    <w:rsid w:val="001B3114"/>
    <w:rsid w:val="001B5AE4"/>
    <w:rsid w:val="001B6376"/>
    <w:rsid w:val="001B7C65"/>
    <w:rsid w:val="001C34F4"/>
    <w:rsid w:val="001C505F"/>
    <w:rsid w:val="001D48A0"/>
    <w:rsid w:val="001D512C"/>
    <w:rsid w:val="001E0A49"/>
    <w:rsid w:val="001E3059"/>
    <w:rsid w:val="001E5AE0"/>
    <w:rsid w:val="001E728A"/>
    <w:rsid w:val="001F35F2"/>
    <w:rsid w:val="001F45FC"/>
    <w:rsid w:val="001F70FE"/>
    <w:rsid w:val="00200409"/>
    <w:rsid w:val="00202242"/>
    <w:rsid w:val="00203B68"/>
    <w:rsid w:val="00204515"/>
    <w:rsid w:val="00206F62"/>
    <w:rsid w:val="00207BE2"/>
    <w:rsid w:val="00211B10"/>
    <w:rsid w:val="00211CD0"/>
    <w:rsid w:val="00215E6A"/>
    <w:rsid w:val="00220AA5"/>
    <w:rsid w:val="002226F4"/>
    <w:rsid w:val="002276EF"/>
    <w:rsid w:val="00227C00"/>
    <w:rsid w:val="002312EB"/>
    <w:rsid w:val="00237506"/>
    <w:rsid w:val="0023782B"/>
    <w:rsid w:val="00246503"/>
    <w:rsid w:val="0025153F"/>
    <w:rsid w:val="00252BB9"/>
    <w:rsid w:val="002564C6"/>
    <w:rsid w:val="00257351"/>
    <w:rsid w:val="00262CDE"/>
    <w:rsid w:val="00263709"/>
    <w:rsid w:val="00266604"/>
    <w:rsid w:val="002677B6"/>
    <w:rsid w:val="00280BCD"/>
    <w:rsid w:val="00281B43"/>
    <w:rsid w:val="00285FD4"/>
    <w:rsid w:val="00287681"/>
    <w:rsid w:val="002908CC"/>
    <w:rsid w:val="0029363C"/>
    <w:rsid w:val="00296542"/>
    <w:rsid w:val="00296A10"/>
    <w:rsid w:val="00297A93"/>
    <w:rsid w:val="002A3298"/>
    <w:rsid w:val="002B14AF"/>
    <w:rsid w:val="002B14F2"/>
    <w:rsid w:val="002B4E48"/>
    <w:rsid w:val="002C1A97"/>
    <w:rsid w:val="002C2E6D"/>
    <w:rsid w:val="002C444B"/>
    <w:rsid w:val="002C539E"/>
    <w:rsid w:val="002C6E19"/>
    <w:rsid w:val="002D2181"/>
    <w:rsid w:val="002D274B"/>
    <w:rsid w:val="002D2774"/>
    <w:rsid w:val="002D3049"/>
    <w:rsid w:val="002E0A30"/>
    <w:rsid w:val="002E25F6"/>
    <w:rsid w:val="002E2E23"/>
    <w:rsid w:val="002E3005"/>
    <w:rsid w:val="002E3523"/>
    <w:rsid w:val="002E4734"/>
    <w:rsid w:val="002E7664"/>
    <w:rsid w:val="002F06BF"/>
    <w:rsid w:val="002F294F"/>
    <w:rsid w:val="00310DF4"/>
    <w:rsid w:val="0031493A"/>
    <w:rsid w:val="00322AC4"/>
    <w:rsid w:val="00334AA8"/>
    <w:rsid w:val="00335D55"/>
    <w:rsid w:val="00335F18"/>
    <w:rsid w:val="00335FDA"/>
    <w:rsid w:val="0033786C"/>
    <w:rsid w:val="0034274E"/>
    <w:rsid w:val="003439C8"/>
    <w:rsid w:val="00345453"/>
    <w:rsid w:val="00352D3A"/>
    <w:rsid w:val="00353D24"/>
    <w:rsid w:val="003577BF"/>
    <w:rsid w:val="00362660"/>
    <w:rsid w:val="00367C88"/>
    <w:rsid w:val="00377894"/>
    <w:rsid w:val="00381EE3"/>
    <w:rsid w:val="0038359A"/>
    <w:rsid w:val="00385F53"/>
    <w:rsid w:val="003904BB"/>
    <w:rsid w:val="003942F3"/>
    <w:rsid w:val="003A2117"/>
    <w:rsid w:val="003A455E"/>
    <w:rsid w:val="003A63FA"/>
    <w:rsid w:val="003A7A83"/>
    <w:rsid w:val="003B055E"/>
    <w:rsid w:val="003B1120"/>
    <w:rsid w:val="003B22A8"/>
    <w:rsid w:val="003B4302"/>
    <w:rsid w:val="003B7AD7"/>
    <w:rsid w:val="003C0A4A"/>
    <w:rsid w:val="003C5197"/>
    <w:rsid w:val="003D584D"/>
    <w:rsid w:val="003D647D"/>
    <w:rsid w:val="003D706F"/>
    <w:rsid w:val="003D7F45"/>
    <w:rsid w:val="003F2075"/>
    <w:rsid w:val="003F565A"/>
    <w:rsid w:val="003F73E4"/>
    <w:rsid w:val="004033A3"/>
    <w:rsid w:val="00405400"/>
    <w:rsid w:val="004116D6"/>
    <w:rsid w:val="00411AAA"/>
    <w:rsid w:val="00420CB5"/>
    <w:rsid w:val="0042635E"/>
    <w:rsid w:val="00426B08"/>
    <w:rsid w:val="00436CF2"/>
    <w:rsid w:val="00437F5F"/>
    <w:rsid w:val="004441C0"/>
    <w:rsid w:val="004443A3"/>
    <w:rsid w:val="0045018F"/>
    <w:rsid w:val="004505EA"/>
    <w:rsid w:val="00451C6C"/>
    <w:rsid w:val="00453A0F"/>
    <w:rsid w:val="00454304"/>
    <w:rsid w:val="0045569F"/>
    <w:rsid w:val="0046176D"/>
    <w:rsid w:val="0046344C"/>
    <w:rsid w:val="00470687"/>
    <w:rsid w:val="00470BA2"/>
    <w:rsid w:val="0047346E"/>
    <w:rsid w:val="0047414E"/>
    <w:rsid w:val="004829C7"/>
    <w:rsid w:val="004854DC"/>
    <w:rsid w:val="00491CE6"/>
    <w:rsid w:val="00491E5D"/>
    <w:rsid w:val="0049431F"/>
    <w:rsid w:val="00495A25"/>
    <w:rsid w:val="00497B71"/>
    <w:rsid w:val="004A109F"/>
    <w:rsid w:val="004B0376"/>
    <w:rsid w:val="004B25B4"/>
    <w:rsid w:val="004B7D7A"/>
    <w:rsid w:val="004C0D3A"/>
    <w:rsid w:val="004C1019"/>
    <w:rsid w:val="004C37A3"/>
    <w:rsid w:val="004D090A"/>
    <w:rsid w:val="004E1082"/>
    <w:rsid w:val="004F149F"/>
    <w:rsid w:val="004F68A2"/>
    <w:rsid w:val="005033BA"/>
    <w:rsid w:val="005039EB"/>
    <w:rsid w:val="0050470F"/>
    <w:rsid w:val="0050489C"/>
    <w:rsid w:val="00511C3C"/>
    <w:rsid w:val="00511CB7"/>
    <w:rsid w:val="00514684"/>
    <w:rsid w:val="00515049"/>
    <w:rsid w:val="0051798B"/>
    <w:rsid w:val="0052144C"/>
    <w:rsid w:val="005217B6"/>
    <w:rsid w:val="00522E8C"/>
    <w:rsid w:val="00531899"/>
    <w:rsid w:val="00532DB8"/>
    <w:rsid w:val="00533E01"/>
    <w:rsid w:val="0053531D"/>
    <w:rsid w:val="00536C26"/>
    <w:rsid w:val="0053779D"/>
    <w:rsid w:val="00541157"/>
    <w:rsid w:val="0054410E"/>
    <w:rsid w:val="00547D06"/>
    <w:rsid w:val="005527A5"/>
    <w:rsid w:val="005557C5"/>
    <w:rsid w:val="00555E88"/>
    <w:rsid w:val="00560E79"/>
    <w:rsid w:val="0056393C"/>
    <w:rsid w:val="00567479"/>
    <w:rsid w:val="0057122C"/>
    <w:rsid w:val="005715C5"/>
    <w:rsid w:val="00572B8C"/>
    <w:rsid w:val="00576FE8"/>
    <w:rsid w:val="0059796F"/>
    <w:rsid w:val="005A1654"/>
    <w:rsid w:val="005A3886"/>
    <w:rsid w:val="005A680A"/>
    <w:rsid w:val="005B01A9"/>
    <w:rsid w:val="005B0CBB"/>
    <w:rsid w:val="005B14CE"/>
    <w:rsid w:val="005B336B"/>
    <w:rsid w:val="005B3C7B"/>
    <w:rsid w:val="005B646F"/>
    <w:rsid w:val="005B696F"/>
    <w:rsid w:val="005B6D4C"/>
    <w:rsid w:val="005C05A0"/>
    <w:rsid w:val="005C3A21"/>
    <w:rsid w:val="005C5461"/>
    <w:rsid w:val="005C58DB"/>
    <w:rsid w:val="005D0209"/>
    <w:rsid w:val="005D6AD5"/>
    <w:rsid w:val="005E22EC"/>
    <w:rsid w:val="005E42D1"/>
    <w:rsid w:val="005E4BCB"/>
    <w:rsid w:val="005E4BCE"/>
    <w:rsid w:val="005F0308"/>
    <w:rsid w:val="005F05C9"/>
    <w:rsid w:val="005F1FFD"/>
    <w:rsid w:val="005F3CC7"/>
    <w:rsid w:val="005F615E"/>
    <w:rsid w:val="005F7052"/>
    <w:rsid w:val="005F72C6"/>
    <w:rsid w:val="00600CB5"/>
    <w:rsid w:val="006126AA"/>
    <w:rsid w:val="006138CE"/>
    <w:rsid w:val="0062123D"/>
    <w:rsid w:val="00622708"/>
    <w:rsid w:val="006265DE"/>
    <w:rsid w:val="00630D9D"/>
    <w:rsid w:val="00631F3D"/>
    <w:rsid w:val="00632447"/>
    <w:rsid w:val="006360B2"/>
    <w:rsid w:val="00636F45"/>
    <w:rsid w:val="006408BA"/>
    <w:rsid w:val="00641C43"/>
    <w:rsid w:val="006577CC"/>
    <w:rsid w:val="00657C4D"/>
    <w:rsid w:val="00663174"/>
    <w:rsid w:val="00666A61"/>
    <w:rsid w:val="00670020"/>
    <w:rsid w:val="00670600"/>
    <w:rsid w:val="00671221"/>
    <w:rsid w:val="00674A44"/>
    <w:rsid w:val="0067613B"/>
    <w:rsid w:val="00683C3C"/>
    <w:rsid w:val="00683E5D"/>
    <w:rsid w:val="00693A52"/>
    <w:rsid w:val="00697CD3"/>
    <w:rsid w:val="006A1432"/>
    <w:rsid w:val="006A1CCF"/>
    <w:rsid w:val="006A4AC4"/>
    <w:rsid w:val="006B52AC"/>
    <w:rsid w:val="006B6A6E"/>
    <w:rsid w:val="006C0635"/>
    <w:rsid w:val="006C132F"/>
    <w:rsid w:val="006D1E23"/>
    <w:rsid w:val="006D5120"/>
    <w:rsid w:val="006D5EE8"/>
    <w:rsid w:val="006D677F"/>
    <w:rsid w:val="006E581F"/>
    <w:rsid w:val="006F02AC"/>
    <w:rsid w:val="006F21A8"/>
    <w:rsid w:val="006F360C"/>
    <w:rsid w:val="006F3BDE"/>
    <w:rsid w:val="006F5D43"/>
    <w:rsid w:val="006F7E68"/>
    <w:rsid w:val="00700099"/>
    <w:rsid w:val="00700E85"/>
    <w:rsid w:val="0070303A"/>
    <w:rsid w:val="00706C61"/>
    <w:rsid w:val="007079C5"/>
    <w:rsid w:val="007117DE"/>
    <w:rsid w:val="007135C7"/>
    <w:rsid w:val="00723068"/>
    <w:rsid w:val="007239DF"/>
    <w:rsid w:val="007268CC"/>
    <w:rsid w:val="00730A95"/>
    <w:rsid w:val="00736B87"/>
    <w:rsid w:val="0073793D"/>
    <w:rsid w:val="007412FD"/>
    <w:rsid w:val="0074229D"/>
    <w:rsid w:val="00744387"/>
    <w:rsid w:val="00747305"/>
    <w:rsid w:val="00751B9E"/>
    <w:rsid w:val="00755F1F"/>
    <w:rsid w:val="00756FFC"/>
    <w:rsid w:val="00771039"/>
    <w:rsid w:val="0078522F"/>
    <w:rsid w:val="00790913"/>
    <w:rsid w:val="007960D0"/>
    <w:rsid w:val="007A1063"/>
    <w:rsid w:val="007A1EAA"/>
    <w:rsid w:val="007A2125"/>
    <w:rsid w:val="007A3925"/>
    <w:rsid w:val="007A5379"/>
    <w:rsid w:val="007B1170"/>
    <w:rsid w:val="007B5BEE"/>
    <w:rsid w:val="007C1349"/>
    <w:rsid w:val="007C51AF"/>
    <w:rsid w:val="007C7E2D"/>
    <w:rsid w:val="007D0102"/>
    <w:rsid w:val="007D2C62"/>
    <w:rsid w:val="007D31D4"/>
    <w:rsid w:val="007D4970"/>
    <w:rsid w:val="007D4FA1"/>
    <w:rsid w:val="007D61DD"/>
    <w:rsid w:val="007F312D"/>
    <w:rsid w:val="008012B1"/>
    <w:rsid w:val="00801604"/>
    <w:rsid w:val="0080340D"/>
    <w:rsid w:val="008058E2"/>
    <w:rsid w:val="00821B6F"/>
    <w:rsid w:val="00821D48"/>
    <w:rsid w:val="008247AE"/>
    <w:rsid w:val="0083150C"/>
    <w:rsid w:val="00835DF3"/>
    <w:rsid w:val="008450DE"/>
    <w:rsid w:val="00851BFF"/>
    <w:rsid w:val="00855286"/>
    <w:rsid w:val="00856B49"/>
    <w:rsid w:val="0086705A"/>
    <w:rsid w:val="00867803"/>
    <w:rsid w:val="00870A01"/>
    <w:rsid w:val="0087684A"/>
    <w:rsid w:val="00880EDA"/>
    <w:rsid w:val="0088240C"/>
    <w:rsid w:val="008824CF"/>
    <w:rsid w:val="00883B4A"/>
    <w:rsid w:val="00884CB8"/>
    <w:rsid w:val="0088703B"/>
    <w:rsid w:val="008871FC"/>
    <w:rsid w:val="00887E46"/>
    <w:rsid w:val="008919B3"/>
    <w:rsid w:val="008A5E49"/>
    <w:rsid w:val="008B132D"/>
    <w:rsid w:val="008B216A"/>
    <w:rsid w:val="008B4A31"/>
    <w:rsid w:val="008B7B24"/>
    <w:rsid w:val="008C3209"/>
    <w:rsid w:val="008C6347"/>
    <w:rsid w:val="008C65F2"/>
    <w:rsid w:val="008D45E3"/>
    <w:rsid w:val="008D4AE4"/>
    <w:rsid w:val="008E0476"/>
    <w:rsid w:val="008E2B52"/>
    <w:rsid w:val="008E5D37"/>
    <w:rsid w:val="008F19FB"/>
    <w:rsid w:val="008F34AA"/>
    <w:rsid w:val="008F5E18"/>
    <w:rsid w:val="00906C26"/>
    <w:rsid w:val="009124B8"/>
    <w:rsid w:val="009134C8"/>
    <w:rsid w:val="009138A9"/>
    <w:rsid w:val="009149AA"/>
    <w:rsid w:val="00916865"/>
    <w:rsid w:val="0091704C"/>
    <w:rsid w:val="0092385B"/>
    <w:rsid w:val="009271A5"/>
    <w:rsid w:val="0093004F"/>
    <w:rsid w:val="00930D41"/>
    <w:rsid w:val="009311AE"/>
    <w:rsid w:val="00935210"/>
    <w:rsid w:val="00944C6A"/>
    <w:rsid w:val="00945BD2"/>
    <w:rsid w:val="00952602"/>
    <w:rsid w:val="00952C63"/>
    <w:rsid w:val="00955F45"/>
    <w:rsid w:val="009677A4"/>
    <w:rsid w:val="009705FB"/>
    <w:rsid w:val="00981A93"/>
    <w:rsid w:val="00981E75"/>
    <w:rsid w:val="00985B38"/>
    <w:rsid w:val="009913A9"/>
    <w:rsid w:val="009A5A08"/>
    <w:rsid w:val="009B574D"/>
    <w:rsid w:val="009B5EDF"/>
    <w:rsid w:val="009C28F2"/>
    <w:rsid w:val="009D3C58"/>
    <w:rsid w:val="009D40E8"/>
    <w:rsid w:val="009D65A3"/>
    <w:rsid w:val="009E156A"/>
    <w:rsid w:val="009E15D8"/>
    <w:rsid w:val="009F431D"/>
    <w:rsid w:val="00A062CB"/>
    <w:rsid w:val="00A1239D"/>
    <w:rsid w:val="00A12CB0"/>
    <w:rsid w:val="00A12D1F"/>
    <w:rsid w:val="00A13DBC"/>
    <w:rsid w:val="00A2124D"/>
    <w:rsid w:val="00A336F5"/>
    <w:rsid w:val="00A40329"/>
    <w:rsid w:val="00A414AB"/>
    <w:rsid w:val="00A423CD"/>
    <w:rsid w:val="00A461D0"/>
    <w:rsid w:val="00A5137C"/>
    <w:rsid w:val="00A53284"/>
    <w:rsid w:val="00A547A9"/>
    <w:rsid w:val="00A5571B"/>
    <w:rsid w:val="00A5706B"/>
    <w:rsid w:val="00A6330B"/>
    <w:rsid w:val="00A64068"/>
    <w:rsid w:val="00A6500E"/>
    <w:rsid w:val="00A65417"/>
    <w:rsid w:val="00A70928"/>
    <w:rsid w:val="00A7304C"/>
    <w:rsid w:val="00A84D02"/>
    <w:rsid w:val="00A8550B"/>
    <w:rsid w:val="00A91AFB"/>
    <w:rsid w:val="00A95937"/>
    <w:rsid w:val="00A95BF2"/>
    <w:rsid w:val="00AA4891"/>
    <w:rsid w:val="00AA5782"/>
    <w:rsid w:val="00AA5AE0"/>
    <w:rsid w:val="00AA5BD8"/>
    <w:rsid w:val="00AA73FF"/>
    <w:rsid w:val="00AA7CA8"/>
    <w:rsid w:val="00AB1521"/>
    <w:rsid w:val="00AB1EFB"/>
    <w:rsid w:val="00AB245F"/>
    <w:rsid w:val="00AB7703"/>
    <w:rsid w:val="00AC0047"/>
    <w:rsid w:val="00AD0DEA"/>
    <w:rsid w:val="00AD1014"/>
    <w:rsid w:val="00AD2D9B"/>
    <w:rsid w:val="00AD3B69"/>
    <w:rsid w:val="00AE374F"/>
    <w:rsid w:val="00AF147C"/>
    <w:rsid w:val="00AF6B1D"/>
    <w:rsid w:val="00B10E41"/>
    <w:rsid w:val="00B17CC1"/>
    <w:rsid w:val="00B23294"/>
    <w:rsid w:val="00B23977"/>
    <w:rsid w:val="00B246A1"/>
    <w:rsid w:val="00B25A84"/>
    <w:rsid w:val="00B26A00"/>
    <w:rsid w:val="00B318BB"/>
    <w:rsid w:val="00B35F5E"/>
    <w:rsid w:val="00B402DB"/>
    <w:rsid w:val="00B515C9"/>
    <w:rsid w:val="00B55321"/>
    <w:rsid w:val="00B56404"/>
    <w:rsid w:val="00B62D87"/>
    <w:rsid w:val="00B70B24"/>
    <w:rsid w:val="00B72005"/>
    <w:rsid w:val="00B760AD"/>
    <w:rsid w:val="00B806F4"/>
    <w:rsid w:val="00B8487F"/>
    <w:rsid w:val="00B92E65"/>
    <w:rsid w:val="00B972A0"/>
    <w:rsid w:val="00BA3549"/>
    <w:rsid w:val="00BA679E"/>
    <w:rsid w:val="00BA76A1"/>
    <w:rsid w:val="00BA79E7"/>
    <w:rsid w:val="00BB2CA9"/>
    <w:rsid w:val="00BB3691"/>
    <w:rsid w:val="00BB47D5"/>
    <w:rsid w:val="00BB6150"/>
    <w:rsid w:val="00BB7D39"/>
    <w:rsid w:val="00BD098C"/>
    <w:rsid w:val="00BD3B9B"/>
    <w:rsid w:val="00BE4609"/>
    <w:rsid w:val="00BE744A"/>
    <w:rsid w:val="00BE7E8F"/>
    <w:rsid w:val="00BF02B3"/>
    <w:rsid w:val="00BF0CF2"/>
    <w:rsid w:val="00BF1204"/>
    <w:rsid w:val="00BF64F6"/>
    <w:rsid w:val="00C015A5"/>
    <w:rsid w:val="00C075F8"/>
    <w:rsid w:val="00C10DEE"/>
    <w:rsid w:val="00C13ACB"/>
    <w:rsid w:val="00C14C0D"/>
    <w:rsid w:val="00C16069"/>
    <w:rsid w:val="00C26537"/>
    <w:rsid w:val="00C266BA"/>
    <w:rsid w:val="00C34E5F"/>
    <w:rsid w:val="00C3528F"/>
    <w:rsid w:val="00C35F17"/>
    <w:rsid w:val="00C37368"/>
    <w:rsid w:val="00C419C6"/>
    <w:rsid w:val="00C45A6B"/>
    <w:rsid w:val="00C4786A"/>
    <w:rsid w:val="00C4799D"/>
    <w:rsid w:val="00C51E39"/>
    <w:rsid w:val="00C60AFA"/>
    <w:rsid w:val="00C613E3"/>
    <w:rsid w:val="00C61AC5"/>
    <w:rsid w:val="00C623F2"/>
    <w:rsid w:val="00C62C69"/>
    <w:rsid w:val="00C64AA6"/>
    <w:rsid w:val="00C72222"/>
    <w:rsid w:val="00C756BB"/>
    <w:rsid w:val="00C814D4"/>
    <w:rsid w:val="00C8430B"/>
    <w:rsid w:val="00C85467"/>
    <w:rsid w:val="00C90B2C"/>
    <w:rsid w:val="00C9444D"/>
    <w:rsid w:val="00C94758"/>
    <w:rsid w:val="00C950D2"/>
    <w:rsid w:val="00CA32CB"/>
    <w:rsid w:val="00CA5070"/>
    <w:rsid w:val="00CA71B5"/>
    <w:rsid w:val="00CA7D60"/>
    <w:rsid w:val="00CB17D3"/>
    <w:rsid w:val="00CC076F"/>
    <w:rsid w:val="00CC5FD5"/>
    <w:rsid w:val="00CC6F47"/>
    <w:rsid w:val="00CD3D18"/>
    <w:rsid w:val="00CD7333"/>
    <w:rsid w:val="00CE5BEF"/>
    <w:rsid w:val="00CF05DD"/>
    <w:rsid w:val="00CF226D"/>
    <w:rsid w:val="00CF4586"/>
    <w:rsid w:val="00CF4AD6"/>
    <w:rsid w:val="00CF6365"/>
    <w:rsid w:val="00CF755E"/>
    <w:rsid w:val="00D035FA"/>
    <w:rsid w:val="00D05402"/>
    <w:rsid w:val="00D13DFB"/>
    <w:rsid w:val="00D147D7"/>
    <w:rsid w:val="00D2152E"/>
    <w:rsid w:val="00D303E7"/>
    <w:rsid w:val="00D34D14"/>
    <w:rsid w:val="00D35EF4"/>
    <w:rsid w:val="00D41B59"/>
    <w:rsid w:val="00D41D97"/>
    <w:rsid w:val="00D45FE6"/>
    <w:rsid w:val="00D51467"/>
    <w:rsid w:val="00D53093"/>
    <w:rsid w:val="00D65061"/>
    <w:rsid w:val="00D67AE1"/>
    <w:rsid w:val="00D71F3F"/>
    <w:rsid w:val="00D73BA1"/>
    <w:rsid w:val="00D801D5"/>
    <w:rsid w:val="00D909F5"/>
    <w:rsid w:val="00DA289A"/>
    <w:rsid w:val="00DA3E03"/>
    <w:rsid w:val="00DA69E4"/>
    <w:rsid w:val="00DA6E17"/>
    <w:rsid w:val="00DA780A"/>
    <w:rsid w:val="00DB2548"/>
    <w:rsid w:val="00DB296F"/>
    <w:rsid w:val="00DB3AA0"/>
    <w:rsid w:val="00DB463E"/>
    <w:rsid w:val="00DB6110"/>
    <w:rsid w:val="00DC15CC"/>
    <w:rsid w:val="00DC486A"/>
    <w:rsid w:val="00DD27E4"/>
    <w:rsid w:val="00DD7B70"/>
    <w:rsid w:val="00DE0B73"/>
    <w:rsid w:val="00DE1696"/>
    <w:rsid w:val="00DE2596"/>
    <w:rsid w:val="00DF350A"/>
    <w:rsid w:val="00DF5240"/>
    <w:rsid w:val="00E01173"/>
    <w:rsid w:val="00E02E67"/>
    <w:rsid w:val="00E03C9F"/>
    <w:rsid w:val="00E04CBF"/>
    <w:rsid w:val="00E10A28"/>
    <w:rsid w:val="00E11360"/>
    <w:rsid w:val="00E14D06"/>
    <w:rsid w:val="00E25488"/>
    <w:rsid w:val="00E25567"/>
    <w:rsid w:val="00E3141E"/>
    <w:rsid w:val="00E31DCA"/>
    <w:rsid w:val="00E3375C"/>
    <w:rsid w:val="00E37523"/>
    <w:rsid w:val="00E54ECD"/>
    <w:rsid w:val="00E55C45"/>
    <w:rsid w:val="00E602B0"/>
    <w:rsid w:val="00E616B7"/>
    <w:rsid w:val="00E65048"/>
    <w:rsid w:val="00E654DB"/>
    <w:rsid w:val="00E71E1B"/>
    <w:rsid w:val="00E72F67"/>
    <w:rsid w:val="00E730D3"/>
    <w:rsid w:val="00E75E0F"/>
    <w:rsid w:val="00E77ADE"/>
    <w:rsid w:val="00E81AED"/>
    <w:rsid w:val="00E85EAD"/>
    <w:rsid w:val="00E87266"/>
    <w:rsid w:val="00E90955"/>
    <w:rsid w:val="00E9097E"/>
    <w:rsid w:val="00E90A97"/>
    <w:rsid w:val="00E948BF"/>
    <w:rsid w:val="00E94D92"/>
    <w:rsid w:val="00E95793"/>
    <w:rsid w:val="00E96115"/>
    <w:rsid w:val="00E97011"/>
    <w:rsid w:val="00E9762A"/>
    <w:rsid w:val="00E97B91"/>
    <w:rsid w:val="00EA1F2E"/>
    <w:rsid w:val="00EB071B"/>
    <w:rsid w:val="00EB6956"/>
    <w:rsid w:val="00EC043D"/>
    <w:rsid w:val="00EC62C0"/>
    <w:rsid w:val="00EC74A3"/>
    <w:rsid w:val="00ED0BC1"/>
    <w:rsid w:val="00ED1872"/>
    <w:rsid w:val="00ED3FF5"/>
    <w:rsid w:val="00EE3E60"/>
    <w:rsid w:val="00EE40B4"/>
    <w:rsid w:val="00EE6844"/>
    <w:rsid w:val="00EF0DB2"/>
    <w:rsid w:val="00EF2B31"/>
    <w:rsid w:val="00EF340E"/>
    <w:rsid w:val="00EF649E"/>
    <w:rsid w:val="00F07B68"/>
    <w:rsid w:val="00F1045C"/>
    <w:rsid w:val="00F20E8E"/>
    <w:rsid w:val="00F23A46"/>
    <w:rsid w:val="00F301F0"/>
    <w:rsid w:val="00F308E5"/>
    <w:rsid w:val="00F340D9"/>
    <w:rsid w:val="00F3483A"/>
    <w:rsid w:val="00F3495B"/>
    <w:rsid w:val="00F35F89"/>
    <w:rsid w:val="00F41936"/>
    <w:rsid w:val="00F47783"/>
    <w:rsid w:val="00F519B2"/>
    <w:rsid w:val="00F55290"/>
    <w:rsid w:val="00F60294"/>
    <w:rsid w:val="00F617C2"/>
    <w:rsid w:val="00F656C0"/>
    <w:rsid w:val="00F65C9A"/>
    <w:rsid w:val="00F733AA"/>
    <w:rsid w:val="00F766F0"/>
    <w:rsid w:val="00F774F6"/>
    <w:rsid w:val="00F84298"/>
    <w:rsid w:val="00F9171D"/>
    <w:rsid w:val="00FA566D"/>
    <w:rsid w:val="00FA61FB"/>
    <w:rsid w:val="00FB16D6"/>
    <w:rsid w:val="00FB4970"/>
    <w:rsid w:val="00FB5E5A"/>
    <w:rsid w:val="00FC2D93"/>
    <w:rsid w:val="00FC4F17"/>
    <w:rsid w:val="00FC5783"/>
    <w:rsid w:val="00FC5A96"/>
    <w:rsid w:val="00FD1F02"/>
    <w:rsid w:val="00FD404C"/>
    <w:rsid w:val="00FF141C"/>
    <w:rsid w:val="00FF3BF6"/>
    <w:rsid w:val="00FF6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F4170"/>
  <w15:chartTrackingRefBased/>
  <w15:docId w15:val="{C335E9FA-D6D3-45DA-84C8-64673041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uiPriority="99"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AC4"/>
    <w:pPr>
      <w:suppressAutoHyphens/>
      <w:spacing w:after="57"/>
      <w:jc w:val="both"/>
    </w:pPr>
    <w:rPr>
      <w:rFonts w:eastAsia="HG Mincho Light J"/>
      <w:color w:val="000000"/>
      <w:szCs w:val="24"/>
    </w:rPr>
  </w:style>
  <w:style w:type="paragraph" w:styleId="Heading1">
    <w:name w:val="heading 1"/>
    <w:basedOn w:val="Normal"/>
    <w:next w:val="Normal"/>
    <w:qFormat/>
    <w:rsid w:val="006F360C"/>
    <w:pPr>
      <w:keepNext/>
      <w:spacing w:before="240" w:after="60"/>
      <w:outlineLvl w:val="0"/>
    </w:pPr>
    <w:rPr>
      <w:b/>
      <w:kern w:val="1"/>
    </w:rPr>
  </w:style>
  <w:style w:type="paragraph" w:styleId="Heading2">
    <w:name w:val="heading 2"/>
    <w:basedOn w:val="Normal"/>
    <w:next w:val="Normal"/>
    <w:qFormat/>
    <w:rsid w:val="006F360C"/>
    <w:pPr>
      <w:spacing w:before="60" w:after="0"/>
      <w:outlineLvl w:val="1"/>
    </w:pPr>
  </w:style>
  <w:style w:type="paragraph" w:styleId="Heading3">
    <w:name w:val="heading 3"/>
    <w:basedOn w:val="Normal"/>
    <w:next w:val="Normal"/>
    <w:qFormat/>
    <w:rsid w:val="006F360C"/>
    <w:pPr>
      <w:keepNext/>
      <w:spacing w:before="240" w:after="60"/>
      <w:ind w:left="720" w:hanging="720"/>
      <w:outlineLvl w:val="2"/>
    </w:pPr>
    <w:rPr>
      <w:rFonts w:ascii="Arial" w:hAnsi="Arial"/>
      <w:b/>
      <w:sz w:val="26"/>
    </w:rPr>
  </w:style>
  <w:style w:type="paragraph" w:styleId="Heading4">
    <w:name w:val="heading 4"/>
    <w:basedOn w:val="Normal"/>
    <w:next w:val="Normal"/>
    <w:qFormat/>
    <w:rsid w:val="006F360C"/>
    <w:pPr>
      <w:keepNext/>
      <w:spacing w:before="240" w:after="60"/>
      <w:ind w:left="720" w:hanging="720"/>
      <w:outlineLvl w:val="3"/>
    </w:pPr>
    <w:rPr>
      <w:b/>
      <w:sz w:val="28"/>
    </w:rPr>
  </w:style>
  <w:style w:type="paragraph" w:styleId="Heading5">
    <w:name w:val="heading 5"/>
    <w:basedOn w:val="Normal"/>
    <w:next w:val="Normal"/>
    <w:qFormat/>
    <w:rsid w:val="006F360C"/>
    <w:pPr>
      <w:spacing w:before="240" w:after="60"/>
      <w:ind w:left="1080" w:hanging="1080"/>
      <w:outlineLvl w:val="4"/>
    </w:pPr>
    <w:rPr>
      <w:b/>
      <w:i/>
      <w:sz w:val="26"/>
    </w:rPr>
  </w:style>
  <w:style w:type="paragraph" w:styleId="Heading6">
    <w:name w:val="heading 6"/>
    <w:basedOn w:val="Normal"/>
    <w:next w:val="Normal"/>
    <w:qFormat/>
    <w:rsid w:val="006F360C"/>
    <w:pPr>
      <w:spacing w:before="240" w:after="60"/>
      <w:ind w:left="1080" w:hanging="1080"/>
      <w:outlineLvl w:val="5"/>
    </w:pPr>
    <w:rPr>
      <w:b/>
      <w:sz w:val="22"/>
    </w:rPr>
  </w:style>
  <w:style w:type="paragraph" w:styleId="Heading7">
    <w:name w:val="heading 7"/>
    <w:basedOn w:val="Normal"/>
    <w:next w:val="Normal"/>
    <w:qFormat/>
    <w:rsid w:val="006F360C"/>
    <w:pPr>
      <w:spacing w:before="240" w:after="60"/>
      <w:ind w:left="1080" w:hanging="1080"/>
      <w:outlineLvl w:val="6"/>
    </w:pPr>
  </w:style>
  <w:style w:type="paragraph" w:styleId="Heading8">
    <w:name w:val="heading 8"/>
    <w:basedOn w:val="Normal"/>
    <w:next w:val="Normal"/>
    <w:qFormat/>
    <w:rsid w:val="006F360C"/>
    <w:pPr>
      <w:spacing w:before="240" w:after="60"/>
      <w:ind w:left="1440" w:hanging="1440"/>
      <w:outlineLvl w:val="7"/>
    </w:pPr>
    <w:rPr>
      <w:i/>
    </w:rPr>
  </w:style>
  <w:style w:type="paragraph" w:styleId="Heading9">
    <w:name w:val="heading 9"/>
    <w:basedOn w:val="Normal"/>
    <w:next w:val="Normal"/>
    <w:qFormat/>
    <w:rsid w:val="006F360C"/>
    <w:pPr>
      <w:spacing w:before="240" w:after="60"/>
      <w:ind w:left="1440" w:hanging="144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6F360C"/>
    <w:rPr>
      <w:rFonts w:ascii="Symbol" w:hAnsi="Symbol"/>
      <w:sz w:val="18"/>
    </w:rPr>
  </w:style>
  <w:style w:type="character" w:customStyle="1" w:styleId="WW8Num3z0">
    <w:name w:val="WW8Num3z0"/>
    <w:rsid w:val="006F360C"/>
    <w:rPr>
      <w:rFonts w:ascii="Symbol" w:hAnsi="Symbol"/>
      <w:sz w:val="18"/>
    </w:rPr>
  </w:style>
  <w:style w:type="character" w:customStyle="1" w:styleId="WW8Num5z0">
    <w:name w:val="WW8Num5z0"/>
    <w:rsid w:val="006F360C"/>
    <w:rPr>
      <w:rFonts w:ascii="Symbol" w:hAnsi="Symbol"/>
      <w:sz w:val="18"/>
    </w:rPr>
  </w:style>
  <w:style w:type="character" w:customStyle="1" w:styleId="WW-Absatz-Standardschriftart">
    <w:name w:val="WW-Absatz-Standardschriftart"/>
    <w:rsid w:val="006F360C"/>
  </w:style>
  <w:style w:type="character" w:customStyle="1" w:styleId="WW-WW8Num2z0">
    <w:name w:val="WW-WW8Num2z0"/>
    <w:rsid w:val="006F360C"/>
    <w:rPr>
      <w:rFonts w:ascii="Symbol" w:hAnsi="Symbol"/>
      <w:sz w:val="18"/>
    </w:rPr>
  </w:style>
  <w:style w:type="character" w:customStyle="1" w:styleId="WW-WW8Num3z0">
    <w:name w:val="WW-WW8Num3z0"/>
    <w:rsid w:val="006F360C"/>
    <w:rPr>
      <w:rFonts w:ascii="Symbol" w:hAnsi="Symbol"/>
      <w:sz w:val="18"/>
    </w:rPr>
  </w:style>
  <w:style w:type="character" w:customStyle="1" w:styleId="WW-WW8Num5z0">
    <w:name w:val="WW-WW8Num5z0"/>
    <w:rsid w:val="006F360C"/>
    <w:rPr>
      <w:rFonts w:ascii="Symbol" w:hAnsi="Symbol"/>
      <w:sz w:val="18"/>
    </w:rPr>
  </w:style>
  <w:style w:type="character" w:customStyle="1" w:styleId="WW-Absatz-Standardschriftart1">
    <w:name w:val="WW-Absatz-Standardschriftart1"/>
    <w:rsid w:val="006F360C"/>
  </w:style>
  <w:style w:type="character" w:customStyle="1" w:styleId="WW-WW8Num2z01">
    <w:name w:val="WW-WW8Num2z01"/>
    <w:rsid w:val="006F360C"/>
    <w:rPr>
      <w:rFonts w:ascii="Symbol" w:hAnsi="Symbol"/>
      <w:sz w:val="18"/>
    </w:rPr>
  </w:style>
  <w:style w:type="character" w:customStyle="1" w:styleId="WW-WW8Num3z01">
    <w:name w:val="WW-WW8Num3z01"/>
    <w:rsid w:val="006F360C"/>
    <w:rPr>
      <w:rFonts w:ascii="Symbol" w:hAnsi="Symbol"/>
      <w:sz w:val="18"/>
    </w:rPr>
  </w:style>
  <w:style w:type="character" w:customStyle="1" w:styleId="WW-WW8Num5z01">
    <w:name w:val="WW-WW8Num5z01"/>
    <w:rsid w:val="006F360C"/>
    <w:rPr>
      <w:rFonts w:ascii="Symbol" w:hAnsi="Symbol"/>
      <w:sz w:val="18"/>
    </w:rPr>
  </w:style>
  <w:style w:type="character" w:customStyle="1" w:styleId="WW-Absatz-Standardschriftart11">
    <w:name w:val="WW-Absatz-Standardschriftart11"/>
    <w:rsid w:val="006F360C"/>
  </w:style>
  <w:style w:type="character" w:customStyle="1" w:styleId="NumberingSymbols">
    <w:name w:val="Numbering Symbols"/>
    <w:rsid w:val="006F360C"/>
  </w:style>
  <w:style w:type="character" w:customStyle="1" w:styleId="WW-NumberingSymbols">
    <w:name w:val="WW-Numbering Symbols"/>
    <w:rsid w:val="006F360C"/>
  </w:style>
  <w:style w:type="character" w:customStyle="1" w:styleId="WW-NumberingSymbols1">
    <w:name w:val="WW-Numbering Symbols1"/>
    <w:rsid w:val="006F360C"/>
  </w:style>
  <w:style w:type="character" w:customStyle="1" w:styleId="WW-NumberingSymbols11">
    <w:name w:val="WW-Numbering Symbols11"/>
    <w:rsid w:val="006F360C"/>
  </w:style>
  <w:style w:type="character" w:customStyle="1" w:styleId="Bullets">
    <w:name w:val="Bullets"/>
    <w:rsid w:val="006F360C"/>
    <w:rPr>
      <w:rFonts w:ascii="StarSymbol" w:eastAsia="StarSymbol" w:hAnsi="StarSymbol" w:cs="StarSymbol"/>
      <w:sz w:val="18"/>
      <w:szCs w:val="18"/>
    </w:rPr>
  </w:style>
  <w:style w:type="character" w:customStyle="1" w:styleId="WW-Bullets">
    <w:name w:val="WW-Bullets"/>
    <w:rsid w:val="006F360C"/>
    <w:rPr>
      <w:rFonts w:ascii="StarSymbol" w:eastAsia="StarSymbol" w:hAnsi="StarSymbol" w:cs="StarSymbol"/>
      <w:sz w:val="18"/>
      <w:szCs w:val="18"/>
    </w:rPr>
  </w:style>
  <w:style w:type="character" w:customStyle="1" w:styleId="WW-Bullets1">
    <w:name w:val="WW-Bullets1"/>
    <w:rsid w:val="006F360C"/>
    <w:rPr>
      <w:rFonts w:ascii="StarSymbol" w:eastAsia="StarSymbol" w:hAnsi="StarSymbol" w:cs="StarSymbol"/>
      <w:sz w:val="18"/>
      <w:szCs w:val="18"/>
    </w:rPr>
  </w:style>
  <w:style w:type="character" w:customStyle="1" w:styleId="WW-Bullets11">
    <w:name w:val="WW-Bullets11"/>
    <w:rsid w:val="006F360C"/>
    <w:rPr>
      <w:rFonts w:ascii="StarSymbol" w:hAnsi="StarSymbol"/>
      <w:sz w:val="18"/>
    </w:rPr>
  </w:style>
  <w:style w:type="character" w:customStyle="1" w:styleId="WW-DefaultParagraphFont">
    <w:name w:val="WW-Default Paragraph Font"/>
    <w:rsid w:val="006F360C"/>
  </w:style>
  <w:style w:type="character" w:styleId="Hyperlink">
    <w:name w:val="Hyperlink"/>
    <w:uiPriority w:val="99"/>
    <w:rsid w:val="006F360C"/>
    <w:rPr>
      <w:color w:val="0000FF"/>
      <w:u w:val="single"/>
    </w:rPr>
  </w:style>
  <w:style w:type="character" w:customStyle="1" w:styleId="WW8NumSt5z0">
    <w:name w:val="WW8NumSt5z0"/>
    <w:rsid w:val="006F360C"/>
    <w:rPr>
      <w:rFonts w:ascii="Symbol" w:hAnsi="Symbol"/>
    </w:rPr>
  </w:style>
  <w:style w:type="paragraph" w:customStyle="1" w:styleId="Heading">
    <w:name w:val="Heading"/>
    <w:basedOn w:val="Normal"/>
    <w:next w:val="BodyText"/>
    <w:rsid w:val="006F360C"/>
    <w:pPr>
      <w:keepNext/>
      <w:spacing w:before="240" w:after="120"/>
    </w:pPr>
    <w:rPr>
      <w:rFonts w:ascii="Arial" w:hAnsi="Arial"/>
      <w:sz w:val="28"/>
    </w:rPr>
  </w:style>
  <w:style w:type="paragraph" w:styleId="BodyText">
    <w:name w:val="Body Text"/>
    <w:basedOn w:val="Normal"/>
    <w:rsid w:val="006F360C"/>
    <w:pPr>
      <w:spacing w:after="120"/>
    </w:pPr>
  </w:style>
  <w:style w:type="paragraph" w:styleId="BodyTextFirstIndent">
    <w:name w:val="Body Text First Indent"/>
    <w:basedOn w:val="BodyText"/>
    <w:rsid w:val="006F360C"/>
    <w:pPr>
      <w:ind w:firstLine="283"/>
    </w:pPr>
  </w:style>
  <w:style w:type="paragraph" w:styleId="Header">
    <w:name w:val="header"/>
    <w:basedOn w:val="Normal"/>
    <w:rsid w:val="006F360C"/>
    <w:pPr>
      <w:widowControl w:val="0"/>
      <w:tabs>
        <w:tab w:val="center" w:pos="4153"/>
        <w:tab w:val="right" w:pos="8306"/>
      </w:tabs>
      <w:ind w:firstLine="567"/>
    </w:pPr>
    <w:rPr>
      <w:rFonts w:ascii="TimesLT" w:hAnsi="TimesLT"/>
    </w:rPr>
  </w:style>
  <w:style w:type="paragraph" w:styleId="Footer">
    <w:name w:val="footer"/>
    <w:basedOn w:val="Normal"/>
    <w:rsid w:val="006F360C"/>
    <w:pPr>
      <w:suppressLineNumbers/>
      <w:tabs>
        <w:tab w:val="center" w:pos="4799"/>
        <w:tab w:val="right" w:pos="9598"/>
      </w:tabs>
    </w:pPr>
  </w:style>
  <w:style w:type="paragraph" w:customStyle="1" w:styleId="TableContents">
    <w:name w:val="Table Contents"/>
    <w:basedOn w:val="BodyText"/>
    <w:rsid w:val="006F360C"/>
    <w:pPr>
      <w:suppressLineNumbers/>
    </w:pPr>
  </w:style>
  <w:style w:type="paragraph" w:customStyle="1" w:styleId="TableHeading">
    <w:name w:val="Table Heading"/>
    <w:basedOn w:val="TableContents"/>
    <w:rsid w:val="006F360C"/>
    <w:pPr>
      <w:jc w:val="center"/>
    </w:pPr>
    <w:rPr>
      <w:b/>
      <w:i/>
    </w:rPr>
  </w:style>
  <w:style w:type="paragraph" w:styleId="Caption">
    <w:name w:val="caption"/>
    <w:aliases w:val="Paveiksliukai"/>
    <w:basedOn w:val="Normal"/>
    <w:next w:val="Normal"/>
    <w:link w:val="CaptionChar"/>
    <w:uiPriority w:val="99"/>
    <w:qFormat/>
    <w:rsid w:val="006F360C"/>
    <w:pPr>
      <w:widowControl w:val="0"/>
      <w:spacing w:before="360" w:after="120"/>
      <w:ind w:firstLine="567"/>
    </w:pPr>
    <w:rPr>
      <w:lang w:val="x-none" w:eastAsia="x-none"/>
    </w:rPr>
  </w:style>
  <w:style w:type="paragraph" w:styleId="Title">
    <w:name w:val="Title"/>
    <w:basedOn w:val="Normal"/>
    <w:next w:val="Subtitle"/>
    <w:link w:val="TitleChar"/>
    <w:qFormat/>
    <w:rsid w:val="006F360C"/>
    <w:pPr>
      <w:jc w:val="center"/>
    </w:pPr>
    <w:rPr>
      <w:rFonts w:ascii="TimesNewRoman" w:hAnsi="TimesNewRoman"/>
      <w:b/>
      <w:sz w:val="32"/>
    </w:rPr>
  </w:style>
  <w:style w:type="paragraph" w:styleId="Subtitle">
    <w:name w:val="Subtitle"/>
    <w:basedOn w:val="Heading"/>
    <w:next w:val="BodyText"/>
    <w:qFormat/>
    <w:rsid w:val="006F360C"/>
    <w:pPr>
      <w:jc w:val="center"/>
    </w:pPr>
    <w:rPr>
      <w:i/>
    </w:rPr>
  </w:style>
  <w:style w:type="paragraph" w:customStyle="1" w:styleId="HorizontalLine">
    <w:name w:val="Horizontal Line"/>
    <w:basedOn w:val="Normal"/>
    <w:next w:val="BodyText"/>
    <w:rsid w:val="006F360C"/>
    <w:pPr>
      <w:suppressLineNumbers/>
      <w:pBdr>
        <w:bottom w:val="double" w:sz="1" w:space="0" w:color="808080"/>
      </w:pBdr>
      <w:spacing w:after="283"/>
    </w:pPr>
    <w:rPr>
      <w:sz w:val="12"/>
    </w:rPr>
  </w:style>
  <w:style w:type="paragraph" w:customStyle="1" w:styleId="WW-CommentText">
    <w:name w:val="WW-Comment Text"/>
    <w:basedOn w:val="Normal"/>
    <w:rsid w:val="006F360C"/>
    <w:pPr>
      <w:widowControl w:val="0"/>
      <w:ind w:firstLine="567"/>
    </w:pPr>
    <w:rPr>
      <w:rFonts w:ascii="TimesLT" w:hAnsi="TimesLT"/>
    </w:rPr>
  </w:style>
  <w:style w:type="paragraph" w:customStyle="1" w:styleId="WW-BodyTextIndent3">
    <w:name w:val="WW-Body Text Indent 3"/>
    <w:basedOn w:val="Normal"/>
    <w:rsid w:val="006F360C"/>
    <w:pPr>
      <w:widowControl w:val="0"/>
      <w:ind w:firstLine="567"/>
    </w:pPr>
  </w:style>
  <w:style w:type="paragraph" w:customStyle="1" w:styleId="SSutSkyrius">
    <w:name w:val="SSutSkyrius"/>
    <w:basedOn w:val="Normal"/>
    <w:next w:val="SSutPunktas"/>
    <w:rsid w:val="006F360C"/>
    <w:pPr>
      <w:keepNext/>
      <w:spacing w:before="113"/>
      <w:jc w:val="left"/>
      <w:outlineLvl w:val="0"/>
    </w:pPr>
    <w:rPr>
      <w:b/>
    </w:rPr>
  </w:style>
  <w:style w:type="paragraph" w:customStyle="1" w:styleId="SSutPunktas">
    <w:name w:val="SSutPunktas"/>
    <w:basedOn w:val="Normal"/>
    <w:link w:val="SSutPunktasDiagrama"/>
    <w:rsid w:val="006F360C"/>
    <w:pPr>
      <w:outlineLvl w:val="1"/>
    </w:pPr>
    <w:rPr>
      <w:lang w:val="x-none" w:eastAsia="x-none"/>
    </w:rPr>
  </w:style>
  <w:style w:type="paragraph" w:customStyle="1" w:styleId="SSutPapunktis">
    <w:name w:val="SSutPapunktis"/>
    <w:basedOn w:val="SSutPunktas"/>
    <w:rsid w:val="006F360C"/>
  </w:style>
  <w:style w:type="character" w:styleId="PageNumber">
    <w:name w:val="page number"/>
    <w:basedOn w:val="DefaultParagraphFont"/>
    <w:rsid w:val="006F360C"/>
  </w:style>
  <w:style w:type="paragraph" w:styleId="BalloonText">
    <w:name w:val="Balloon Text"/>
    <w:basedOn w:val="Normal"/>
    <w:semiHidden/>
    <w:rsid w:val="00ED1872"/>
    <w:rPr>
      <w:rFonts w:ascii="Tahoma" w:hAnsi="Tahoma" w:cs="Tahoma"/>
      <w:sz w:val="16"/>
      <w:szCs w:val="16"/>
    </w:rPr>
  </w:style>
  <w:style w:type="paragraph" w:customStyle="1" w:styleId="Standard">
    <w:name w:val="Standard"/>
    <w:rsid w:val="00B72005"/>
    <w:pPr>
      <w:widowControl w:val="0"/>
      <w:autoSpaceDE w:val="0"/>
      <w:autoSpaceDN w:val="0"/>
      <w:adjustRightInd w:val="0"/>
      <w:spacing w:after="57"/>
      <w:jc w:val="both"/>
    </w:pPr>
    <w:rPr>
      <w:lang w:eastAsia="en-US"/>
    </w:rPr>
  </w:style>
  <w:style w:type="paragraph" w:customStyle="1" w:styleId="Diagrama1DiagramaDiagramaDiagramaDiagramaDiagramaDiagramaDiagramaDiagramaDiagrama">
    <w:name w:val="Diagrama1 Diagrama Diagrama Diagrama Diagrama Diagrama Diagrama Diagrama Diagrama Diagrama"/>
    <w:basedOn w:val="Normal"/>
    <w:semiHidden/>
    <w:rsid w:val="00B72005"/>
    <w:pPr>
      <w:suppressAutoHyphens w:val="0"/>
      <w:spacing w:after="160" w:line="240" w:lineRule="exact"/>
      <w:jc w:val="left"/>
    </w:pPr>
    <w:rPr>
      <w:rFonts w:ascii="Verdana" w:eastAsia="Times New Roman" w:hAnsi="Verdana" w:cs="Verdana"/>
      <w:color w:val="auto"/>
      <w:szCs w:val="20"/>
    </w:rPr>
  </w:style>
  <w:style w:type="paragraph" w:customStyle="1" w:styleId="Diagrama">
    <w:name w:val="Diagrama"/>
    <w:basedOn w:val="Normal"/>
    <w:semiHidden/>
    <w:rsid w:val="006D5EE8"/>
    <w:pPr>
      <w:suppressAutoHyphens w:val="0"/>
      <w:spacing w:after="160" w:line="240" w:lineRule="exact"/>
      <w:jc w:val="left"/>
    </w:pPr>
    <w:rPr>
      <w:rFonts w:ascii="Verdana" w:eastAsia="Times New Roman" w:hAnsi="Verdana" w:cs="Verdana"/>
      <w:color w:val="auto"/>
      <w:szCs w:val="20"/>
    </w:rPr>
  </w:style>
  <w:style w:type="paragraph" w:customStyle="1" w:styleId="3">
    <w:name w:val="Стиль3"/>
    <w:basedOn w:val="Normal"/>
    <w:rsid w:val="00730A95"/>
    <w:pPr>
      <w:suppressAutoHyphens w:val="0"/>
      <w:spacing w:after="0"/>
      <w:jc w:val="center"/>
    </w:pPr>
    <w:rPr>
      <w:rFonts w:eastAsia="Times New Roman"/>
      <w:color w:val="auto"/>
      <w:sz w:val="24"/>
      <w:szCs w:val="20"/>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Heading 10,Lentele"/>
    <w:basedOn w:val="Normal"/>
    <w:link w:val="ListParagraphChar"/>
    <w:uiPriority w:val="34"/>
    <w:qFormat/>
    <w:rsid w:val="0052144C"/>
    <w:pPr>
      <w:ind w:left="1296"/>
    </w:pPr>
  </w:style>
  <w:style w:type="paragraph" w:customStyle="1" w:styleId="Linija">
    <w:name w:val="Linija"/>
    <w:basedOn w:val="Normal"/>
    <w:rsid w:val="00227C00"/>
    <w:pPr>
      <w:suppressAutoHyphens w:val="0"/>
      <w:autoSpaceDE w:val="0"/>
      <w:autoSpaceDN w:val="0"/>
      <w:adjustRightInd w:val="0"/>
      <w:spacing w:after="0"/>
      <w:jc w:val="center"/>
    </w:pPr>
    <w:rPr>
      <w:rFonts w:ascii="TimesLT" w:eastAsia="Times New Roman" w:hAnsi="TimesLT"/>
      <w:color w:val="auto"/>
      <w:sz w:val="12"/>
      <w:szCs w:val="12"/>
      <w:lang w:val="en-US" w:eastAsia="en-US"/>
    </w:rPr>
  </w:style>
  <w:style w:type="table" w:styleId="TableGrid">
    <w:name w:val="Table Grid"/>
    <w:basedOn w:val="TableNormal"/>
    <w:uiPriority w:val="39"/>
    <w:rsid w:val="00755F1F"/>
    <w:pPr>
      <w:suppressAutoHyphens/>
      <w:spacing w:after="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F649E"/>
    <w:rPr>
      <w:sz w:val="16"/>
      <w:szCs w:val="16"/>
    </w:rPr>
  </w:style>
  <w:style w:type="paragraph" w:styleId="CommentText">
    <w:name w:val="annotation text"/>
    <w:basedOn w:val="Normal"/>
    <w:link w:val="CommentTextChar"/>
    <w:uiPriority w:val="99"/>
    <w:semiHidden/>
    <w:rsid w:val="00EF649E"/>
    <w:rPr>
      <w:szCs w:val="20"/>
    </w:rPr>
  </w:style>
  <w:style w:type="paragraph" w:styleId="CommentSubject">
    <w:name w:val="annotation subject"/>
    <w:basedOn w:val="CommentText"/>
    <w:next w:val="CommentText"/>
    <w:semiHidden/>
    <w:rsid w:val="00EF649E"/>
    <w:rPr>
      <w:b/>
      <w:bCs/>
    </w:rPr>
  </w:style>
  <w:style w:type="paragraph" w:customStyle="1" w:styleId="Default">
    <w:name w:val="Default"/>
    <w:rsid w:val="003F2075"/>
    <w:pPr>
      <w:autoSpaceDE w:val="0"/>
      <w:autoSpaceDN w:val="0"/>
      <w:adjustRightInd w:val="0"/>
    </w:pPr>
    <w:rPr>
      <w:rFonts w:ascii="Tahoma" w:hAnsi="Tahoma" w:cs="Tahoma"/>
      <w:color w:val="000000"/>
      <w:sz w:val="24"/>
      <w:szCs w:val="24"/>
    </w:rPr>
  </w:style>
  <w:style w:type="character" w:customStyle="1" w:styleId="FontStyle70">
    <w:name w:val="Font Style70"/>
    <w:uiPriority w:val="99"/>
    <w:rsid w:val="00AE374F"/>
    <w:rPr>
      <w:rFonts w:ascii="Times New Roman" w:hAnsi="Times New Roman" w:cs="Times New Roman"/>
      <w:sz w:val="22"/>
      <w:szCs w:val="22"/>
    </w:rPr>
  </w:style>
  <w:style w:type="paragraph" w:customStyle="1" w:styleId="MAZAS">
    <w:name w:val="MAZAS"/>
    <w:rsid w:val="00560E79"/>
    <w:pPr>
      <w:autoSpaceDE w:val="0"/>
      <w:autoSpaceDN w:val="0"/>
      <w:adjustRightInd w:val="0"/>
      <w:ind w:firstLine="312"/>
      <w:jc w:val="both"/>
    </w:pPr>
    <w:rPr>
      <w:rFonts w:ascii="TimesLT" w:hAnsi="TimesLT"/>
      <w:color w:val="000000"/>
      <w:sz w:val="8"/>
      <w:szCs w:val="8"/>
      <w:lang w:val="en-US" w:eastAsia="en-US"/>
    </w:rPr>
  </w:style>
  <w:style w:type="paragraph" w:customStyle="1" w:styleId="TableSmall">
    <w:name w:val="Table_Small"/>
    <w:basedOn w:val="Normal"/>
    <w:uiPriority w:val="99"/>
    <w:rsid w:val="004C1019"/>
    <w:pPr>
      <w:suppressAutoHyphens w:val="0"/>
      <w:spacing w:before="40" w:after="40"/>
      <w:jc w:val="left"/>
    </w:pPr>
    <w:rPr>
      <w:rFonts w:ascii="Arial" w:eastAsia="Times New Roman" w:hAnsi="Arial"/>
      <w:color w:val="auto"/>
      <w:sz w:val="16"/>
      <w:szCs w:val="20"/>
      <w:lang w:val="en-US" w:eastAsia="en-US"/>
    </w:rPr>
  </w:style>
  <w:style w:type="paragraph" w:customStyle="1" w:styleId="TableSmHeading">
    <w:name w:val="Table_Sm_Heading"/>
    <w:basedOn w:val="Normal"/>
    <w:rsid w:val="004C1019"/>
    <w:pPr>
      <w:keepNext/>
      <w:keepLines/>
      <w:suppressAutoHyphens w:val="0"/>
      <w:spacing w:before="60" w:after="40"/>
      <w:jc w:val="left"/>
    </w:pPr>
    <w:rPr>
      <w:rFonts w:ascii="Arial" w:eastAsia="Times New Roman" w:hAnsi="Arial"/>
      <w:b/>
      <w:color w:val="auto"/>
      <w:sz w:val="16"/>
      <w:szCs w:val="20"/>
      <w:lang w:val="en-US" w:eastAsia="en-US"/>
    </w:rPr>
  </w:style>
  <w:style w:type="character" w:customStyle="1" w:styleId="CaptionChar">
    <w:name w:val="Caption Char"/>
    <w:aliases w:val="Paveiksliukai Char"/>
    <w:link w:val="Caption"/>
    <w:uiPriority w:val="99"/>
    <w:rsid w:val="004C1019"/>
    <w:rPr>
      <w:rFonts w:eastAsia="HG Mincho Light J"/>
      <w:color w:val="000000"/>
      <w:szCs w:val="24"/>
    </w:rPr>
  </w:style>
  <w:style w:type="paragraph" w:styleId="HTMLPreformatted">
    <w:name w:val="HTML Preformatted"/>
    <w:basedOn w:val="Normal"/>
    <w:link w:val="HTMLPreformattedChar"/>
    <w:uiPriority w:val="99"/>
    <w:unhideWhenUsed/>
    <w:rsid w:val="001B6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960"/>
      <w:jc w:val="left"/>
    </w:pPr>
    <w:rPr>
      <w:rFonts w:ascii="Courier New" w:eastAsia="Times New Roman" w:hAnsi="Courier New"/>
      <w:color w:val="auto"/>
      <w:szCs w:val="20"/>
      <w:lang w:val="x-none" w:eastAsia="x-none"/>
    </w:rPr>
  </w:style>
  <w:style w:type="character" w:customStyle="1" w:styleId="HTMLPreformattedChar">
    <w:name w:val="HTML Preformatted Char"/>
    <w:link w:val="HTMLPreformatted"/>
    <w:uiPriority w:val="99"/>
    <w:rsid w:val="001B6376"/>
    <w:rPr>
      <w:rFonts w:ascii="Courier New" w:hAnsi="Courier New" w:cs="Courier New"/>
    </w:rPr>
  </w:style>
  <w:style w:type="character" w:customStyle="1" w:styleId="apple-style-span">
    <w:name w:val="apple-style-span"/>
    <w:basedOn w:val="DefaultParagraphFont"/>
    <w:rsid w:val="00AC0047"/>
  </w:style>
  <w:style w:type="character" w:customStyle="1" w:styleId="SSutPunktasDiagrama">
    <w:name w:val="SSutPunktas Diagrama"/>
    <w:link w:val="SSutPunktas"/>
    <w:rsid w:val="00A2124D"/>
    <w:rPr>
      <w:rFonts w:eastAsia="HG Mincho Light J"/>
      <w:color w:val="000000"/>
      <w:szCs w:val="24"/>
    </w:rPr>
  </w:style>
  <w:style w:type="paragraph" w:styleId="BodyText2">
    <w:name w:val="Body Text 2"/>
    <w:basedOn w:val="Normal"/>
    <w:link w:val="BodyText2Char"/>
    <w:rsid w:val="00CF755E"/>
    <w:pPr>
      <w:spacing w:after="120" w:line="480" w:lineRule="auto"/>
    </w:pPr>
    <w:rPr>
      <w:lang w:val="x-none" w:eastAsia="x-none"/>
    </w:rPr>
  </w:style>
  <w:style w:type="character" w:customStyle="1" w:styleId="BodyText2Char">
    <w:name w:val="Body Text 2 Char"/>
    <w:link w:val="BodyText2"/>
    <w:rsid w:val="00CF755E"/>
    <w:rPr>
      <w:rFonts w:eastAsia="HG Mincho Light J"/>
      <w:color w:val="000000"/>
      <w:szCs w:val="24"/>
    </w:rPr>
  </w:style>
  <w:style w:type="paragraph" w:styleId="BodyTextIndent3">
    <w:name w:val="Body Text Indent 3"/>
    <w:basedOn w:val="Normal"/>
    <w:link w:val="BodyTextIndent3Char"/>
    <w:rsid w:val="009D65A3"/>
    <w:pPr>
      <w:spacing w:after="120"/>
      <w:ind w:left="283"/>
    </w:pPr>
    <w:rPr>
      <w:sz w:val="16"/>
      <w:szCs w:val="16"/>
      <w:lang w:val="x-none" w:eastAsia="x-none"/>
    </w:rPr>
  </w:style>
  <w:style w:type="character" w:customStyle="1" w:styleId="BodyTextIndent3Char">
    <w:name w:val="Body Text Indent 3 Char"/>
    <w:link w:val="BodyTextIndent3"/>
    <w:rsid w:val="009D65A3"/>
    <w:rPr>
      <w:rFonts w:eastAsia="HG Mincho Light J"/>
      <w:color w:val="000000"/>
      <w:sz w:val="16"/>
      <w:szCs w:val="16"/>
    </w:rPr>
  </w:style>
  <w:style w:type="paragraph" w:styleId="BodyTextIndent">
    <w:name w:val="Body Text Indent"/>
    <w:basedOn w:val="Normal"/>
    <w:link w:val="BodyTextIndentChar"/>
    <w:rsid w:val="009D65A3"/>
    <w:pPr>
      <w:spacing w:after="120"/>
      <w:ind w:left="283"/>
    </w:pPr>
    <w:rPr>
      <w:lang w:val="x-none" w:eastAsia="x-none"/>
    </w:rPr>
  </w:style>
  <w:style w:type="character" w:customStyle="1" w:styleId="BodyTextIndentChar">
    <w:name w:val="Body Text Indent Char"/>
    <w:link w:val="BodyTextIndent"/>
    <w:rsid w:val="009D65A3"/>
    <w:rPr>
      <w:rFonts w:eastAsia="HG Mincho Light J"/>
      <w:color w:val="000000"/>
      <w:szCs w:val="24"/>
    </w:rPr>
  </w:style>
  <w:style w:type="paragraph" w:customStyle="1" w:styleId="Patvirtinta">
    <w:name w:val="Patvirtinta"/>
    <w:rsid w:val="007D61D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PlainTextChar">
    <w:name w:val="Plain Text Char"/>
    <w:link w:val="PlainText"/>
    <w:locked/>
    <w:rsid w:val="007D61DD"/>
    <w:rPr>
      <w:rFonts w:ascii="Courier New" w:eastAsia="Calibri" w:hAnsi="Courier New" w:cs="Courier New"/>
    </w:rPr>
  </w:style>
  <w:style w:type="paragraph" w:styleId="PlainText">
    <w:name w:val="Plain Text"/>
    <w:basedOn w:val="Normal"/>
    <w:link w:val="PlainTextChar"/>
    <w:rsid w:val="007D61DD"/>
    <w:pPr>
      <w:suppressAutoHyphens w:val="0"/>
      <w:spacing w:after="0"/>
      <w:jc w:val="left"/>
    </w:pPr>
    <w:rPr>
      <w:rFonts w:ascii="Courier New" w:eastAsia="Calibri" w:hAnsi="Courier New"/>
      <w:color w:val="auto"/>
      <w:szCs w:val="20"/>
      <w:lang w:val="x-none" w:eastAsia="x-none"/>
    </w:rPr>
  </w:style>
  <w:style w:type="character" w:customStyle="1" w:styleId="PlainTextChar1">
    <w:name w:val="Plain Text Char1"/>
    <w:rsid w:val="007D61DD"/>
    <w:rPr>
      <w:rFonts w:ascii="Courier New" w:eastAsia="HG Mincho Light J" w:hAnsi="Courier New" w:cs="Courier New"/>
      <w:color w:val="000000"/>
    </w:rPr>
  </w:style>
  <w:style w:type="character" w:customStyle="1" w:styleId="Typewriter">
    <w:name w:val="Typewriter"/>
    <w:rsid w:val="00BA3549"/>
    <w:rPr>
      <w:rFonts w:ascii="Courier New" w:hAnsi="Courier New"/>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CD7333"/>
    <w:rPr>
      <w:rFonts w:eastAsia="HG Mincho Light J"/>
      <w:color w:val="000000"/>
      <w:szCs w:val="24"/>
    </w:rPr>
  </w:style>
  <w:style w:type="paragraph" w:customStyle="1" w:styleId="1tekstas">
    <w:name w:val="1. tekstas"/>
    <w:basedOn w:val="BodyTextIndent"/>
    <w:link w:val="1tekstasChar"/>
    <w:qFormat/>
    <w:rsid w:val="00CD7333"/>
    <w:pPr>
      <w:widowControl w:val="0"/>
      <w:numPr>
        <w:numId w:val="5"/>
      </w:numPr>
      <w:tabs>
        <w:tab w:val="left" w:pos="0"/>
        <w:tab w:val="left" w:pos="993"/>
        <w:tab w:val="left" w:pos="1276"/>
      </w:tabs>
      <w:suppressAutoHyphens w:val="0"/>
      <w:spacing w:after="0" w:line="360" w:lineRule="auto"/>
      <w:outlineLvl w:val="1"/>
    </w:pPr>
    <w:rPr>
      <w:rFonts w:eastAsia="Times New Roman"/>
      <w:bCs/>
      <w:color w:val="auto"/>
      <w:sz w:val="24"/>
      <w:lang w:val="lt-LT" w:eastAsia="en-US"/>
    </w:rPr>
  </w:style>
  <w:style w:type="character" w:customStyle="1" w:styleId="1tekstasChar">
    <w:name w:val="1. tekstas Char"/>
    <w:link w:val="1tekstas"/>
    <w:rsid w:val="00CD7333"/>
    <w:rPr>
      <w:bCs/>
      <w:sz w:val="24"/>
      <w:szCs w:val="24"/>
      <w:lang w:eastAsia="en-US"/>
    </w:rPr>
  </w:style>
  <w:style w:type="paragraph" w:customStyle="1" w:styleId="11tekstas">
    <w:name w:val="1.1. tekstas"/>
    <w:basedOn w:val="1tekstas"/>
    <w:qFormat/>
    <w:rsid w:val="00CD7333"/>
    <w:pPr>
      <w:numPr>
        <w:ilvl w:val="1"/>
      </w:numPr>
      <w:ind w:left="2007" w:hanging="360"/>
    </w:pPr>
  </w:style>
  <w:style w:type="paragraph" w:customStyle="1" w:styleId="111tekstas">
    <w:name w:val="1.1.1 tekstas"/>
    <w:basedOn w:val="11tekstas"/>
    <w:qFormat/>
    <w:rsid w:val="00CD7333"/>
    <w:pPr>
      <w:numPr>
        <w:ilvl w:val="2"/>
      </w:numPr>
      <w:tabs>
        <w:tab w:val="left" w:pos="1418"/>
        <w:tab w:val="left" w:pos="1560"/>
      </w:tabs>
      <w:ind w:left="2727" w:hanging="180"/>
    </w:pPr>
  </w:style>
  <w:style w:type="paragraph" w:customStyle="1" w:styleId="Style2">
    <w:name w:val="Style 2"/>
    <w:basedOn w:val="Normal"/>
    <w:link w:val="CharStyle8"/>
    <w:rsid w:val="00EF0DB2"/>
    <w:pPr>
      <w:widowControl w:val="0"/>
      <w:shd w:val="clear" w:color="auto" w:fill="FFFFFF"/>
      <w:suppressAutoHyphens w:val="0"/>
      <w:spacing w:before="580" w:after="260" w:line="274" w:lineRule="exact"/>
      <w:jc w:val="center"/>
    </w:pPr>
    <w:rPr>
      <w:rFonts w:eastAsia="Times New Roman"/>
      <w:sz w:val="22"/>
      <w:szCs w:val="22"/>
      <w:lang w:bidi="lt-LT"/>
    </w:rPr>
  </w:style>
  <w:style w:type="character" w:customStyle="1" w:styleId="CharStyle8">
    <w:name w:val="Char Style 8"/>
    <w:basedOn w:val="DefaultParagraphFont"/>
    <w:link w:val="Style2"/>
    <w:rsid w:val="00EF0DB2"/>
    <w:rPr>
      <w:color w:val="000000"/>
      <w:sz w:val="22"/>
      <w:szCs w:val="22"/>
      <w:shd w:val="clear" w:color="auto" w:fill="FFFFFF"/>
      <w:lang w:bidi="lt-LT"/>
    </w:rPr>
  </w:style>
  <w:style w:type="paragraph" w:styleId="FootnoteText">
    <w:name w:val="footnote text"/>
    <w:basedOn w:val="Normal"/>
    <w:link w:val="FootnoteTextChar"/>
    <w:uiPriority w:val="99"/>
    <w:unhideWhenUsed/>
    <w:rsid w:val="00EF0DB2"/>
    <w:pPr>
      <w:suppressAutoHyphens w:val="0"/>
      <w:spacing w:after="0"/>
      <w:jc w:val="left"/>
    </w:pPr>
    <w:rPr>
      <w:rFonts w:asciiTheme="minorHAnsi" w:eastAsiaTheme="minorHAnsi" w:hAnsiTheme="minorHAnsi" w:cstheme="minorBidi"/>
      <w:color w:val="auto"/>
      <w:szCs w:val="20"/>
      <w:lang w:eastAsia="en-US"/>
    </w:rPr>
  </w:style>
  <w:style w:type="character" w:customStyle="1" w:styleId="FootnoteTextChar">
    <w:name w:val="Footnote Text Char"/>
    <w:basedOn w:val="DefaultParagraphFont"/>
    <w:link w:val="FootnoteText"/>
    <w:uiPriority w:val="99"/>
    <w:rsid w:val="00EF0DB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EF0DB2"/>
    <w:rPr>
      <w:vertAlign w:val="superscript"/>
    </w:rPr>
  </w:style>
  <w:style w:type="paragraph" w:customStyle="1" w:styleId="Style3">
    <w:name w:val="Style3"/>
    <w:basedOn w:val="Normal"/>
    <w:uiPriority w:val="99"/>
    <w:rsid w:val="00EF0DB2"/>
    <w:pPr>
      <w:widowControl w:val="0"/>
      <w:suppressAutoHyphens w:val="0"/>
      <w:autoSpaceDE w:val="0"/>
      <w:autoSpaceDN w:val="0"/>
      <w:adjustRightInd w:val="0"/>
      <w:spacing w:after="0" w:line="272" w:lineRule="exact"/>
      <w:jc w:val="left"/>
    </w:pPr>
    <w:rPr>
      <w:rFonts w:eastAsiaTheme="minorEastAsia"/>
      <w:color w:val="auto"/>
      <w:sz w:val="24"/>
      <w:lang w:val="en-US" w:eastAsia="en-US"/>
    </w:rPr>
  </w:style>
  <w:style w:type="character" w:customStyle="1" w:styleId="FontStyle25">
    <w:name w:val="Font Style25"/>
    <w:basedOn w:val="DefaultParagraphFont"/>
    <w:uiPriority w:val="99"/>
    <w:rsid w:val="00EF0DB2"/>
    <w:rPr>
      <w:rFonts w:ascii="Times New Roman" w:hAnsi="Times New Roman" w:cs="Times New Roman"/>
      <w:sz w:val="22"/>
      <w:szCs w:val="22"/>
    </w:rPr>
  </w:style>
  <w:style w:type="character" w:styleId="Strong">
    <w:name w:val="Strong"/>
    <w:basedOn w:val="DefaultParagraphFont"/>
    <w:uiPriority w:val="22"/>
    <w:qFormat/>
    <w:rsid w:val="00EF0DB2"/>
    <w:rPr>
      <w:rFonts w:ascii="opensans-bold-webfont" w:hAnsi="opensans-bold-webfont" w:hint="default"/>
      <w:b w:val="0"/>
      <w:bCs w:val="0"/>
    </w:rPr>
  </w:style>
  <w:style w:type="character" w:customStyle="1" w:styleId="UnresolvedMention1">
    <w:name w:val="Unresolved Mention1"/>
    <w:basedOn w:val="DefaultParagraphFont"/>
    <w:uiPriority w:val="99"/>
    <w:semiHidden/>
    <w:unhideWhenUsed/>
    <w:rsid w:val="00955F45"/>
    <w:rPr>
      <w:color w:val="605E5C"/>
      <w:shd w:val="clear" w:color="auto" w:fill="E1DFDD"/>
    </w:rPr>
  </w:style>
  <w:style w:type="paragraph" w:customStyle="1" w:styleId="NormalLithuanian">
    <w:name w:val="Normal Lithuanian"/>
    <w:basedOn w:val="Normal"/>
    <w:rsid w:val="003577BF"/>
    <w:pPr>
      <w:suppressAutoHyphens w:val="0"/>
      <w:spacing w:before="240" w:after="0"/>
      <w:jc w:val="left"/>
    </w:pPr>
    <w:rPr>
      <w:rFonts w:eastAsia="Times New Roman"/>
      <w:color w:val="auto"/>
      <w:sz w:val="24"/>
      <w:szCs w:val="20"/>
      <w:lang w:eastAsia="en-US"/>
    </w:rPr>
  </w:style>
  <w:style w:type="character" w:customStyle="1" w:styleId="CommentTextChar">
    <w:name w:val="Comment Text Char"/>
    <w:link w:val="CommentText"/>
    <w:uiPriority w:val="99"/>
    <w:semiHidden/>
    <w:rsid w:val="003577BF"/>
    <w:rPr>
      <w:rFonts w:eastAsia="HG Mincho Light J"/>
      <w:color w:val="000000"/>
    </w:rPr>
  </w:style>
  <w:style w:type="character" w:customStyle="1" w:styleId="TitleChar">
    <w:name w:val="Title Char"/>
    <w:link w:val="Title"/>
    <w:rsid w:val="003577BF"/>
    <w:rPr>
      <w:rFonts w:ascii="TimesNewRoman" w:eastAsia="HG Mincho Light J" w:hAnsi="TimesNewRoman"/>
      <w:b/>
      <w:color w:val="000000"/>
      <w:sz w:val="32"/>
      <w:szCs w:val="24"/>
    </w:rPr>
  </w:style>
  <w:style w:type="character" w:styleId="UnresolvedMention">
    <w:name w:val="Unresolved Mention"/>
    <w:basedOn w:val="DefaultParagraphFont"/>
    <w:uiPriority w:val="99"/>
    <w:semiHidden/>
    <w:unhideWhenUsed/>
    <w:rsid w:val="00117B53"/>
    <w:rPr>
      <w:color w:val="605E5C"/>
      <w:shd w:val="clear" w:color="auto" w:fill="E1DFDD"/>
    </w:rPr>
  </w:style>
  <w:style w:type="character" w:styleId="FollowedHyperlink">
    <w:name w:val="FollowedHyperlink"/>
    <w:basedOn w:val="DefaultParagraphFont"/>
    <w:rsid w:val="00867803"/>
    <w:rPr>
      <w:color w:val="954F72" w:themeColor="followedHyperlink"/>
      <w:u w:val="single"/>
    </w:rPr>
  </w:style>
  <w:style w:type="paragraph" w:styleId="Revision">
    <w:name w:val="Revision"/>
    <w:hidden/>
    <w:uiPriority w:val="99"/>
    <w:semiHidden/>
    <w:rsid w:val="00E3375C"/>
    <w:rPr>
      <w:rFonts w:eastAsia="HG Mincho Light J"/>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9527">
      <w:bodyDiv w:val="1"/>
      <w:marLeft w:val="0"/>
      <w:marRight w:val="0"/>
      <w:marTop w:val="0"/>
      <w:marBottom w:val="0"/>
      <w:divBdr>
        <w:top w:val="none" w:sz="0" w:space="0" w:color="auto"/>
        <w:left w:val="none" w:sz="0" w:space="0" w:color="auto"/>
        <w:bottom w:val="none" w:sz="0" w:space="0" w:color="auto"/>
        <w:right w:val="none" w:sz="0" w:space="0" w:color="auto"/>
      </w:divBdr>
    </w:div>
    <w:div w:id="80639980">
      <w:bodyDiv w:val="1"/>
      <w:marLeft w:val="0"/>
      <w:marRight w:val="0"/>
      <w:marTop w:val="0"/>
      <w:marBottom w:val="0"/>
      <w:divBdr>
        <w:top w:val="none" w:sz="0" w:space="0" w:color="auto"/>
        <w:left w:val="none" w:sz="0" w:space="0" w:color="auto"/>
        <w:bottom w:val="none" w:sz="0" w:space="0" w:color="auto"/>
        <w:right w:val="none" w:sz="0" w:space="0" w:color="auto"/>
      </w:divBdr>
    </w:div>
    <w:div w:id="112287178">
      <w:bodyDiv w:val="1"/>
      <w:marLeft w:val="0"/>
      <w:marRight w:val="0"/>
      <w:marTop w:val="0"/>
      <w:marBottom w:val="0"/>
      <w:divBdr>
        <w:top w:val="none" w:sz="0" w:space="0" w:color="auto"/>
        <w:left w:val="none" w:sz="0" w:space="0" w:color="auto"/>
        <w:bottom w:val="none" w:sz="0" w:space="0" w:color="auto"/>
        <w:right w:val="none" w:sz="0" w:space="0" w:color="auto"/>
      </w:divBdr>
    </w:div>
    <w:div w:id="262806050">
      <w:bodyDiv w:val="1"/>
      <w:marLeft w:val="0"/>
      <w:marRight w:val="0"/>
      <w:marTop w:val="0"/>
      <w:marBottom w:val="0"/>
      <w:divBdr>
        <w:top w:val="none" w:sz="0" w:space="0" w:color="auto"/>
        <w:left w:val="none" w:sz="0" w:space="0" w:color="auto"/>
        <w:bottom w:val="none" w:sz="0" w:space="0" w:color="auto"/>
        <w:right w:val="none" w:sz="0" w:space="0" w:color="auto"/>
      </w:divBdr>
    </w:div>
    <w:div w:id="417215001">
      <w:bodyDiv w:val="1"/>
      <w:marLeft w:val="0"/>
      <w:marRight w:val="0"/>
      <w:marTop w:val="0"/>
      <w:marBottom w:val="0"/>
      <w:divBdr>
        <w:top w:val="none" w:sz="0" w:space="0" w:color="auto"/>
        <w:left w:val="none" w:sz="0" w:space="0" w:color="auto"/>
        <w:bottom w:val="none" w:sz="0" w:space="0" w:color="auto"/>
        <w:right w:val="none" w:sz="0" w:space="0" w:color="auto"/>
      </w:divBdr>
    </w:div>
    <w:div w:id="510491069">
      <w:bodyDiv w:val="1"/>
      <w:marLeft w:val="0"/>
      <w:marRight w:val="0"/>
      <w:marTop w:val="0"/>
      <w:marBottom w:val="0"/>
      <w:divBdr>
        <w:top w:val="none" w:sz="0" w:space="0" w:color="auto"/>
        <w:left w:val="none" w:sz="0" w:space="0" w:color="auto"/>
        <w:bottom w:val="none" w:sz="0" w:space="0" w:color="auto"/>
        <w:right w:val="none" w:sz="0" w:space="0" w:color="auto"/>
      </w:divBdr>
    </w:div>
    <w:div w:id="1049763363">
      <w:bodyDiv w:val="1"/>
      <w:marLeft w:val="0"/>
      <w:marRight w:val="0"/>
      <w:marTop w:val="0"/>
      <w:marBottom w:val="0"/>
      <w:divBdr>
        <w:top w:val="none" w:sz="0" w:space="0" w:color="auto"/>
        <w:left w:val="none" w:sz="0" w:space="0" w:color="auto"/>
        <w:bottom w:val="none" w:sz="0" w:space="0" w:color="auto"/>
        <w:right w:val="none" w:sz="0" w:space="0" w:color="auto"/>
      </w:divBdr>
    </w:div>
    <w:div w:id="1415931621">
      <w:bodyDiv w:val="1"/>
      <w:marLeft w:val="0"/>
      <w:marRight w:val="0"/>
      <w:marTop w:val="0"/>
      <w:marBottom w:val="0"/>
      <w:divBdr>
        <w:top w:val="none" w:sz="0" w:space="0" w:color="auto"/>
        <w:left w:val="none" w:sz="0" w:space="0" w:color="auto"/>
        <w:bottom w:val="none" w:sz="0" w:space="0" w:color="auto"/>
        <w:right w:val="none" w:sz="0" w:space="0" w:color="auto"/>
      </w:divBdr>
    </w:div>
    <w:div w:id="1594970901">
      <w:bodyDiv w:val="1"/>
      <w:marLeft w:val="0"/>
      <w:marRight w:val="0"/>
      <w:marTop w:val="0"/>
      <w:marBottom w:val="0"/>
      <w:divBdr>
        <w:top w:val="none" w:sz="0" w:space="0" w:color="auto"/>
        <w:left w:val="none" w:sz="0" w:space="0" w:color="auto"/>
        <w:bottom w:val="none" w:sz="0" w:space="0" w:color="auto"/>
        <w:right w:val="none" w:sz="0" w:space="0" w:color="auto"/>
      </w:divBdr>
    </w:div>
    <w:div w:id="1696731810">
      <w:bodyDiv w:val="1"/>
      <w:marLeft w:val="0"/>
      <w:marRight w:val="0"/>
      <w:marTop w:val="0"/>
      <w:marBottom w:val="0"/>
      <w:divBdr>
        <w:top w:val="none" w:sz="0" w:space="0" w:color="auto"/>
        <w:left w:val="none" w:sz="0" w:space="0" w:color="auto"/>
        <w:bottom w:val="none" w:sz="0" w:space="0" w:color="auto"/>
        <w:right w:val="none" w:sz="0" w:space="0" w:color="auto"/>
      </w:divBdr>
    </w:div>
    <w:div w:id="207824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s.lt/lt/administracin-informacija/asmens-duomen-apsauga/bendra-informacija/" TargetMode="External"/><Relationship Id="rId18" Type="http://schemas.openxmlformats.org/officeDocument/2006/relationships/hyperlink" Target="http://www.telia.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asitikejimolinija@ans.lt" TargetMode="Externa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yperlink" Target="http://www.telia.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verslas@telia.lt" TargetMode="External"/><Relationship Id="rId20" Type="http://schemas.openxmlformats.org/officeDocument/2006/relationships/hyperlink" Target="mailto:pasitikejimolinija@ans.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ia.lt/verslui/saziningo-naudojimosi-taisykl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ns.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eli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ns.l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FC6339D2B08143B1BFE29860892F7A" ma:contentTypeVersion="5" ma:contentTypeDescription="Kurkite naują dokumentą." ma:contentTypeScope="" ma:versionID="bffcf75e079a407d26b0d61f83cf8029">
  <xsd:schema xmlns:xsd="http://www.w3.org/2001/XMLSchema" xmlns:xs="http://www.w3.org/2001/XMLSchema" xmlns:p="http://schemas.microsoft.com/office/2006/metadata/properties" xmlns:ns3="6fd3e682-b516-435e-80b0-96833b6b724a" targetNamespace="http://schemas.microsoft.com/office/2006/metadata/properties" ma:root="true" ma:fieldsID="b1efa91908310b8fe95fa35bf8ab834f" ns3:_="">
    <xsd:import namespace="6fd3e682-b516-435e-80b0-96833b6b724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3e682-b516-435e-80b0-96833b6b724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3DC8F-2AFC-45BD-8161-5A0BAFF4C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3e682-b516-435e-80b0-96833b6b7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9B7A7-BF75-46AD-9EFE-9249A82C793C}">
  <ds:schemaRefs>
    <ds:schemaRef ds:uri="http://schemas.microsoft.com/sharepoint/v3/contenttype/forms"/>
  </ds:schemaRefs>
</ds:datastoreItem>
</file>

<file path=customXml/itemProps3.xml><?xml version="1.0" encoding="utf-8"?>
<ds:datastoreItem xmlns:ds="http://schemas.openxmlformats.org/officeDocument/2006/customXml" ds:itemID="{9876EEBD-5A0E-4D86-83FA-42B8115060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06339D-1339-433A-B64B-BA6C23424AF4}">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23</Pages>
  <Words>37680</Words>
  <Characters>21479</Characters>
  <Application>Microsoft Office Word</Application>
  <DocSecurity>0</DocSecurity>
  <Lines>178</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Sutarties_projektas</vt:lpstr>
      <vt:lpstr>Sutarties_projektas</vt:lpstr>
    </vt:vector>
  </TitlesOfParts>
  <Company>Hewlett-Packard Company</Company>
  <LinksUpToDate>false</LinksUpToDate>
  <CharactersWithSpaces>59041</CharactersWithSpaces>
  <SharedDoc>false</SharedDoc>
  <HLinks>
    <vt:vector size="24" baseType="variant">
      <vt:variant>
        <vt:i4>7340064</vt:i4>
      </vt:variant>
      <vt:variant>
        <vt:i4>9</vt:i4>
      </vt:variant>
      <vt:variant>
        <vt:i4>0</vt:i4>
      </vt:variant>
      <vt:variant>
        <vt:i4>5</vt:i4>
      </vt:variant>
      <vt:variant>
        <vt:lpwstr>http://www.doclogix.lt/</vt:lpwstr>
      </vt:variant>
      <vt:variant>
        <vt:lpwstr/>
      </vt:variant>
      <vt:variant>
        <vt:i4>6094948</vt:i4>
      </vt:variant>
      <vt:variant>
        <vt:i4>6</vt:i4>
      </vt:variant>
      <vt:variant>
        <vt:i4>0</vt:i4>
      </vt:variant>
      <vt:variant>
        <vt:i4>5</vt:i4>
      </vt:variant>
      <vt:variant>
        <vt:lpwstr>mailto:info@doclogix.lt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Sutarties_projektas</dc:title>
  <dc:subject/>
  <dc:creator>D.Tkacenko</dc:creator>
  <cp:keywords/>
  <cp:lastModifiedBy>Aušra Banaitė</cp:lastModifiedBy>
  <cp:revision>4</cp:revision>
  <cp:lastPrinted>2017-06-27T10:12:00Z</cp:lastPrinted>
  <dcterms:created xsi:type="dcterms:W3CDTF">2024-10-21T11:26:00Z</dcterms:created>
  <dcterms:modified xsi:type="dcterms:W3CDTF">2024-10-21T14:12:00Z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0x010100DBFC6339D2B08143B1BFE29860892F7A</vt:lpwstr>
  </property>
</Properties>
</file>