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79BA8" w14:textId="68C14A1C" w:rsidR="00883754" w:rsidRPr="000D5409" w:rsidRDefault="00883754" w:rsidP="00276AC6">
      <w:pPr>
        <w:pStyle w:val="Antrat1"/>
        <w:tabs>
          <w:tab w:val="left" w:pos="9630"/>
        </w:tabs>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276AC6">
      <w:pPr>
        <w:tabs>
          <w:tab w:val="left" w:pos="9630"/>
        </w:tabs>
        <w:ind w:right="8"/>
        <w:rPr>
          <w:lang w:val="lt-LT"/>
        </w:rPr>
      </w:pPr>
    </w:p>
    <w:p w14:paraId="06A04D95" w14:textId="41C04FF8" w:rsidR="00883754" w:rsidRPr="000D5409" w:rsidRDefault="00142283" w:rsidP="00276AC6">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w:t>
      </w:r>
      <w:r w:rsidR="005D2270">
        <w:rPr>
          <w:rFonts w:ascii="Times New Roman" w:hAnsi="Times New Roman" w:cs="Times New Roman"/>
          <w:szCs w:val="24"/>
        </w:rPr>
        <w:t>4</w:t>
      </w:r>
      <w:r w:rsidR="0099561B">
        <w:rPr>
          <w:rFonts w:ascii="Times New Roman" w:hAnsi="Times New Roman" w:cs="Times New Roman"/>
          <w:szCs w:val="24"/>
        </w:rPr>
        <w:t xml:space="preserve"> m                </w:t>
      </w:r>
      <w:r w:rsidR="009538B7">
        <w:rPr>
          <w:rFonts w:ascii="Times New Roman" w:hAnsi="Times New Roman" w:cs="Times New Roman"/>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276AC6">
      <w:pPr>
        <w:tabs>
          <w:tab w:val="left" w:pos="9630"/>
        </w:tabs>
        <w:ind w:right="8"/>
        <w:jc w:val="center"/>
        <w:rPr>
          <w:lang w:val="lt-LT"/>
        </w:rPr>
      </w:pPr>
      <w:r w:rsidRPr="000D5409">
        <w:rPr>
          <w:lang w:val="lt-LT"/>
        </w:rPr>
        <w:t>Vilnius</w:t>
      </w:r>
    </w:p>
    <w:p w14:paraId="2721C890" w14:textId="77777777" w:rsidR="00883754" w:rsidRPr="000D5409" w:rsidRDefault="00883754" w:rsidP="00276AC6">
      <w:pPr>
        <w:tabs>
          <w:tab w:val="left" w:pos="9630"/>
          <w:tab w:val="left" w:pos="9720"/>
        </w:tabs>
        <w:ind w:right="8" w:firstLine="360"/>
        <w:jc w:val="both"/>
        <w:rPr>
          <w:b/>
          <w:bCs/>
          <w:spacing w:val="-2"/>
          <w:lang w:val="lt-LT"/>
        </w:rPr>
      </w:pPr>
    </w:p>
    <w:p w14:paraId="738719D0" w14:textId="026B25B4" w:rsidR="008A4781" w:rsidRDefault="009538B7" w:rsidP="00C6224C">
      <w:pPr>
        <w:tabs>
          <w:tab w:val="left" w:pos="9630"/>
          <w:tab w:val="left" w:pos="9720"/>
        </w:tabs>
        <w:ind w:right="8" w:firstLine="567"/>
        <w:jc w:val="both"/>
        <w:rPr>
          <w:lang w:val="lt-LT"/>
        </w:rPr>
      </w:pPr>
      <w:r w:rsidRPr="00DE2FB5">
        <w:rPr>
          <w:b/>
          <w:lang w:val="lt-LT"/>
        </w:rPr>
        <w:t xml:space="preserve">Informatikos ir ryšių departamentas prie Lietuvos Respublikos vidaus reikalų ministerijos </w:t>
      </w:r>
      <w:r w:rsidRPr="00DE2FB5">
        <w:rPr>
          <w:lang w:val="lt-LT"/>
        </w:rPr>
        <w:t xml:space="preserve">(toliau – </w:t>
      </w:r>
      <w:r w:rsidRPr="00DE2FB5">
        <w:rPr>
          <w:b/>
          <w:lang w:val="lt-LT"/>
        </w:rPr>
        <w:t>Klientas</w:t>
      </w:r>
      <w:r w:rsidRPr="00DE2FB5">
        <w:rPr>
          <w:lang w:val="lt-LT"/>
        </w:rPr>
        <w:t xml:space="preserve">), </w:t>
      </w:r>
      <w:r w:rsidR="006C4F5B">
        <w:rPr>
          <w:lang w:val="lt-LT"/>
        </w:rPr>
        <w:t xml:space="preserve">atstovaujamas direktorės </w:t>
      </w:r>
      <w:r w:rsidR="00D34DA0">
        <w:rPr>
          <w:lang w:val="lt-LT"/>
        </w:rPr>
        <w:t>......................</w:t>
      </w:r>
      <w:r w:rsidR="008F0780" w:rsidRPr="008F0780">
        <w:rPr>
          <w:lang w:val="lt-LT"/>
        </w:rPr>
        <w:t xml:space="preserve">, ir </w:t>
      </w:r>
      <w:r w:rsidR="008F0780" w:rsidRPr="006C4F5B">
        <w:rPr>
          <w:b/>
          <w:lang w:val="lt-LT"/>
        </w:rPr>
        <w:t>UAB</w:t>
      </w:r>
      <w:r w:rsidR="008F0780" w:rsidRPr="008F0780">
        <w:rPr>
          <w:lang w:val="lt-LT"/>
        </w:rPr>
        <w:t xml:space="preserve"> </w:t>
      </w:r>
      <w:r w:rsidR="008F0780" w:rsidRPr="008F0780">
        <w:rPr>
          <w:b/>
          <w:lang w:val="lt-LT"/>
        </w:rPr>
        <w:t>,,</w:t>
      </w:r>
      <w:proofErr w:type="spellStart"/>
      <w:r w:rsidR="008F0780" w:rsidRPr="008F0780">
        <w:rPr>
          <w:b/>
          <w:lang w:val="lt-LT"/>
        </w:rPr>
        <w:t>Asseco</w:t>
      </w:r>
      <w:proofErr w:type="spellEnd"/>
      <w:r w:rsidR="008F0780" w:rsidRPr="008F0780">
        <w:rPr>
          <w:b/>
          <w:lang w:val="lt-LT"/>
        </w:rPr>
        <w:t xml:space="preserve"> Lietuva“</w:t>
      </w:r>
      <w:r w:rsidR="008F0780" w:rsidRPr="008F0780">
        <w:rPr>
          <w:lang w:val="lt-LT"/>
        </w:rPr>
        <w:t xml:space="preserve"> (toliau – </w:t>
      </w:r>
      <w:r w:rsidR="008F0780" w:rsidRPr="008F0780">
        <w:rPr>
          <w:b/>
          <w:lang w:val="lt-LT"/>
        </w:rPr>
        <w:t>Paslaugų teikėjas</w:t>
      </w:r>
      <w:r w:rsidR="008F0780" w:rsidRPr="008F0780">
        <w:rPr>
          <w:lang w:val="lt-LT"/>
        </w:rPr>
        <w:t xml:space="preserve">), atstovaujama generalinio direktoriaus </w:t>
      </w:r>
      <w:r w:rsidR="00D34DA0">
        <w:rPr>
          <w:lang w:val="lt-LT"/>
        </w:rPr>
        <w:t>................................</w:t>
      </w:r>
      <w:r w:rsidR="008F0780" w:rsidRPr="008F0780">
        <w:rPr>
          <w:lang w:val="lt-LT"/>
        </w:rPr>
        <w:t xml:space="preserve">, </w:t>
      </w:r>
      <w:r w:rsidRPr="00DE2FB5">
        <w:rPr>
          <w:lang w:val="lt-LT"/>
        </w:rPr>
        <w:t xml:space="preserve">toliau kartu ar atskirai vadinamos Šalimis, vadovaudamosi </w:t>
      </w:r>
      <w:r w:rsidR="00C6224C">
        <w:rPr>
          <w:lang w:val="lt-LT"/>
        </w:rPr>
        <w:t>Išteklių agentūros</w:t>
      </w:r>
      <w:r w:rsidRPr="00C238C6">
        <w:rPr>
          <w:lang w:val="lt-LT"/>
        </w:rPr>
        <w:t xml:space="preserve"> prie Lietuvos Respublikos vidaus reikalų ministerijos </w:t>
      </w:r>
      <w:r w:rsidR="00C6224C">
        <w:rPr>
          <w:lang w:val="lt-LT"/>
        </w:rPr>
        <w:t>V</w:t>
      </w:r>
      <w:r w:rsidR="00C6224C" w:rsidRPr="00C6224C">
        <w:rPr>
          <w:lang w:val="lt-LT"/>
        </w:rPr>
        <w:t xml:space="preserve">iešųjų pirkimų komisijos </w:t>
      </w:r>
      <w:r w:rsidR="00C6224C">
        <w:rPr>
          <w:lang w:val="lt-LT"/>
        </w:rPr>
        <w:t>2024 m. rugsėjo</w:t>
      </w:r>
      <w:r w:rsidR="00627237">
        <w:rPr>
          <w:lang w:val="lt-LT"/>
        </w:rPr>
        <w:t xml:space="preserve"> </w:t>
      </w:r>
      <w:r w:rsidR="00C6224C">
        <w:rPr>
          <w:lang w:val="lt-LT"/>
        </w:rPr>
        <w:t>19</w:t>
      </w:r>
      <w:r w:rsidR="00C6224C" w:rsidRPr="00DE2FB5">
        <w:rPr>
          <w:lang w:val="lt-LT"/>
        </w:rPr>
        <w:t xml:space="preserve"> d.</w:t>
      </w:r>
      <w:r w:rsidR="00C6224C">
        <w:rPr>
          <w:lang w:val="lt-LT"/>
        </w:rPr>
        <w:t xml:space="preserve"> </w:t>
      </w:r>
      <w:r w:rsidR="00C6224C" w:rsidRPr="00C6224C">
        <w:rPr>
          <w:lang w:val="lt-LT"/>
        </w:rPr>
        <w:t>posėdžio protokol</w:t>
      </w:r>
      <w:r w:rsidR="00C6224C">
        <w:rPr>
          <w:lang w:val="lt-LT"/>
        </w:rPr>
        <w:t xml:space="preserve">u </w:t>
      </w:r>
      <w:r w:rsidRPr="00DE2FB5">
        <w:rPr>
          <w:lang w:val="lt-LT"/>
        </w:rPr>
        <w:t xml:space="preserve">Nr. </w:t>
      </w:r>
      <w:r w:rsidR="00C6224C" w:rsidRPr="00C6224C">
        <w:rPr>
          <w:lang w:val="lt-LT"/>
        </w:rPr>
        <w:t>P-170</w:t>
      </w:r>
      <w:r w:rsidRPr="00DE2FB5">
        <w:rPr>
          <w:lang w:val="lt-LT"/>
        </w:rPr>
        <w:t>, sudaro šią paslaugų viešojo pirkimo-pardavimo (paslaugų teikimo) sutartį (toliau – Sutartis).</w:t>
      </w:r>
    </w:p>
    <w:p w14:paraId="59179DB7" w14:textId="77777777" w:rsidR="00C278AA" w:rsidRPr="000D5409" w:rsidRDefault="00C278AA" w:rsidP="00276AC6">
      <w:pPr>
        <w:tabs>
          <w:tab w:val="left" w:pos="9630"/>
          <w:tab w:val="left" w:pos="9720"/>
        </w:tabs>
        <w:ind w:right="8" w:firstLine="567"/>
        <w:jc w:val="both"/>
        <w:rPr>
          <w:color w:val="FF0000"/>
          <w:lang w:val="lt-LT"/>
        </w:rPr>
      </w:pPr>
    </w:p>
    <w:p w14:paraId="20F63DB2" w14:textId="00382AAF" w:rsidR="00883754" w:rsidRPr="009538B7" w:rsidRDefault="003C1E74" w:rsidP="00276AC6">
      <w:pPr>
        <w:tabs>
          <w:tab w:val="left" w:pos="9630"/>
        </w:tabs>
        <w:ind w:left="360"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9538B7" w:rsidRDefault="00883754" w:rsidP="00276AC6">
      <w:pPr>
        <w:pStyle w:val="Sraopastraipa"/>
        <w:tabs>
          <w:tab w:val="left" w:pos="9630"/>
        </w:tabs>
        <w:ind w:right="8"/>
        <w:rPr>
          <w:b/>
          <w:lang w:val="lt-LT"/>
        </w:rPr>
      </w:pPr>
    </w:p>
    <w:p w14:paraId="13F8E709" w14:textId="77777777" w:rsidR="002878A3" w:rsidRPr="003D0FEF" w:rsidRDefault="003C1E74" w:rsidP="00276AC6">
      <w:pPr>
        <w:tabs>
          <w:tab w:val="left" w:pos="1134"/>
          <w:tab w:val="left" w:pos="9630"/>
          <w:tab w:val="left" w:pos="9720"/>
        </w:tabs>
        <w:ind w:right="8" w:firstLine="567"/>
        <w:jc w:val="both"/>
        <w:rPr>
          <w:lang w:val="lt-LT"/>
        </w:rPr>
      </w:pPr>
      <w:r w:rsidRPr="009538B7">
        <w:rPr>
          <w:lang w:val="lt-LT"/>
        </w:rPr>
        <w:t xml:space="preserve">1.1. </w:t>
      </w:r>
      <w:r w:rsidR="00883754" w:rsidRPr="009538B7">
        <w:rPr>
          <w:lang w:val="lt-LT"/>
        </w:rPr>
        <w:t xml:space="preserve">Paslaugų teikėjas įsipareigoja Sutartyje nustatyta tvarka ir sąlygomis pagal Kliento faktinį poreikį </w:t>
      </w:r>
      <w:r w:rsidR="00883754" w:rsidRPr="00207EE2">
        <w:rPr>
          <w:lang w:val="lt-LT"/>
        </w:rPr>
        <w:t>teikti</w:t>
      </w:r>
      <w:r w:rsidR="00DA694A" w:rsidRPr="00207EE2">
        <w:rPr>
          <w:lang w:val="lt-LT"/>
        </w:rPr>
        <w:t xml:space="preserve"> </w:t>
      </w:r>
      <w:r w:rsidR="00C6224C" w:rsidRPr="00C6224C">
        <w:rPr>
          <w:lang w:val="lt-LT"/>
        </w:rPr>
        <w:t xml:space="preserve">Dokumentų valdymo bendrosios informacinės sistemos (toliau – </w:t>
      </w:r>
      <w:bookmarkStart w:id="0" w:name="_Hlk178242408"/>
      <w:r w:rsidR="00C6224C" w:rsidRPr="00C6224C">
        <w:rPr>
          <w:lang w:val="lt-LT"/>
        </w:rPr>
        <w:t>DBSIS</w:t>
      </w:r>
      <w:bookmarkEnd w:id="0"/>
      <w:r w:rsidR="00C6224C" w:rsidRPr="00C6224C">
        <w:rPr>
          <w:lang w:val="lt-LT"/>
        </w:rPr>
        <w:t xml:space="preserve">) </w:t>
      </w:r>
      <w:r w:rsidR="00C6224C" w:rsidRPr="0039471D">
        <w:rPr>
          <w:lang w:val="lt-LT"/>
        </w:rPr>
        <w:t>taikomosios programinės įrangos plėtros ir priežiūros paslaugas</w:t>
      </w:r>
      <w:r w:rsidR="009538B7" w:rsidRPr="0039471D">
        <w:rPr>
          <w:lang w:val="lt-LT"/>
        </w:rPr>
        <w:t xml:space="preserve"> </w:t>
      </w:r>
      <w:r w:rsidR="00883754" w:rsidRPr="0039471D">
        <w:rPr>
          <w:lang w:val="lt-LT"/>
        </w:rPr>
        <w:t>(toliau – paslaugos),</w:t>
      </w:r>
      <w:r w:rsidR="001E38C4" w:rsidRPr="0039471D">
        <w:rPr>
          <w:lang w:val="lt-LT"/>
        </w:rPr>
        <w:t xml:space="preserve"> kurių s</w:t>
      </w:r>
      <w:r w:rsidR="00AD7CDD" w:rsidRPr="0039471D">
        <w:rPr>
          <w:lang w:val="lt-LT"/>
        </w:rPr>
        <w:t xml:space="preserve">pecifikacija nurodyta Sutarties </w:t>
      </w:r>
      <w:r w:rsidR="001E38C4" w:rsidRPr="0039471D">
        <w:rPr>
          <w:lang w:val="lt-LT"/>
        </w:rPr>
        <w:t xml:space="preserve">priede – </w:t>
      </w:r>
      <w:r w:rsidR="00726A8C" w:rsidRPr="0039471D">
        <w:rPr>
          <w:lang w:val="lt-LT"/>
        </w:rPr>
        <w:t>DBSIS taikomosios programinės įrangos plėtros ir</w:t>
      </w:r>
      <w:r w:rsidR="00726A8C" w:rsidRPr="00726A8C">
        <w:rPr>
          <w:lang w:val="lt-LT"/>
        </w:rPr>
        <w:t xml:space="preserve"> priežiūros paslaugų viešojo pirkimo </w:t>
      </w:r>
      <w:r w:rsidR="00726A8C">
        <w:rPr>
          <w:lang w:val="lt-LT"/>
        </w:rPr>
        <w:t>t</w:t>
      </w:r>
      <w:r w:rsidR="000B02B4" w:rsidRPr="00DE2FB5">
        <w:rPr>
          <w:lang w:val="lt-LT"/>
        </w:rPr>
        <w:t xml:space="preserve">echninėje </w:t>
      </w:r>
      <w:r w:rsidR="001E38C4" w:rsidRPr="00DE2FB5">
        <w:rPr>
          <w:lang w:val="lt-LT"/>
        </w:rPr>
        <w:t xml:space="preserve">specifikacijoje (toliau – </w:t>
      </w:r>
      <w:bookmarkStart w:id="1" w:name="_Hlk178077983"/>
      <w:r w:rsidR="001E38C4" w:rsidRPr="00DE2FB5">
        <w:rPr>
          <w:lang w:val="lt-LT"/>
        </w:rPr>
        <w:t xml:space="preserve">Sutarties </w:t>
      </w:r>
      <w:r w:rsidR="00FE4769" w:rsidRPr="00DE2FB5">
        <w:rPr>
          <w:lang w:val="lt-LT"/>
        </w:rPr>
        <w:t xml:space="preserve">1 </w:t>
      </w:r>
      <w:r w:rsidR="001E38C4" w:rsidRPr="00DE2FB5">
        <w:rPr>
          <w:lang w:val="lt-LT"/>
        </w:rPr>
        <w:t>priedas</w:t>
      </w:r>
      <w:bookmarkEnd w:id="1"/>
      <w:r w:rsidR="001E38C4" w:rsidRPr="00DE2FB5">
        <w:rPr>
          <w:lang w:val="lt-LT"/>
        </w:rPr>
        <w:t>),</w:t>
      </w:r>
      <w:r w:rsidR="00883754" w:rsidRPr="00DE2FB5">
        <w:rPr>
          <w:lang w:val="lt-LT"/>
        </w:rPr>
        <w:t xml:space="preserve"> o Klientas</w:t>
      </w:r>
      <w:r w:rsidR="00DA694A" w:rsidRPr="00DE2FB5">
        <w:rPr>
          <w:lang w:val="lt-LT"/>
        </w:rPr>
        <w:t xml:space="preserve"> Sutartyje nustatyta tvarka ir sąlygomis</w:t>
      </w:r>
      <w:r w:rsidR="00883754" w:rsidRPr="00DE2FB5">
        <w:rPr>
          <w:lang w:val="lt-LT"/>
        </w:rPr>
        <w:t xml:space="preserve"> įsipareigoja priimti</w:t>
      </w:r>
      <w:r w:rsidR="002A4AE2" w:rsidRPr="00DE2FB5">
        <w:rPr>
          <w:lang w:val="lt-LT"/>
        </w:rPr>
        <w:t xml:space="preserve"> tinkamai ir faktiškai suteiktas paslaugas</w:t>
      </w:r>
      <w:r w:rsidR="00DA694A" w:rsidRPr="00DE2FB5">
        <w:rPr>
          <w:lang w:val="lt-LT"/>
        </w:rPr>
        <w:t xml:space="preserve"> ir sumokėti Paslaugų teikėjui už</w:t>
      </w:r>
      <w:r w:rsidR="002A4AE2" w:rsidRPr="00DE2FB5">
        <w:rPr>
          <w:lang w:val="lt-LT"/>
        </w:rPr>
        <w:t xml:space="preserve"> jas</w:t>
      </w:r>
      <w:r w:rsidR="00883754" w:rsidRPr="00DE2FB5">
        <w:rPr>
          <w:lang w:val="lt-LT"/>
        </w:rPr>
        <w:t>.</w:t>
      </w:r>
      <w:r w:rsidR="00C6224C" w:rsidRPr="003D0FEF">
        <w:rPr>
          <w:lang w:val="lt-LT"/>
        </w:rPr>
        <w:t xml:space="preserve"> </w:t>
      </w:r>
    </w:p>
    <w:p w14:paraId="01F8E4FE" w14:textId="24979658" w:rsidR="00883754" w:rsidRDefault="002878A3" w:rsidP="00276AC6">
      <w:pPr>
        <w:tabs>
          <w:tab w:val="left" w:pos="1134"/>
          <w:tab w:val="left" w:pos="9630"/>
          <w:tab w:val="left" w:pos="9720"/>
        </w:tabs>
        <w:ind w:right="8" w:firstLine="567"/>
        <w:jc w:val="both"/>
        <w:rPr>
          <w:lang w:val="lt-LT"/>
        </w:rPr>
      </w:pPr>
      <w:r w:rsidRPr="003D0FEF">
        <w:rPr>
          <w:lang w:val="lt-LT"/>
        </w:rPr>
        <w:t xml:space="preserve">1.2. </w:t>
      </w:r>
      <w:r w:rsidR="00C6224C" w:rsidRPr="00C6224C">
        <w:rPr>
          <w:lang w:val="lt-LT"/>
        </w:rPr>
        <w:t>Suteiktoms paslaugoms teikiama garantinė priežiūra, kuriai reikalavimai numatyti Sutarties 1 pried</w:t>
      </w:r>
      <w:r w:rsidR="00C6224C">
        <w:rPr>
          <w:lang w:val="lt-LT"/>
        </w:rPr>
        <w:t>o</w:t>
      </w:r>
      <w:r w:rsidR="00C6224C" w:rsidRPr="00C6224C">
        <w:rPr>
          <w:lang w:val="lt-LT"/>
        </w:rPr>
        <w:t xml:space="preserve"> 5.8 skyriuje.</w:t>
      </w:r>
    </w:p>
    <w:p w14:paraId="44759AE5" w14:textId="77777777" w:rsidR="00883754" w:rsidRPr="000D5409" w:rsidRDefault="00883754" w:rsidP="00276AC6">
      <w:pPr>
        <w:tabs>
          <w:tab w:val="left" w:pos="9630"/>
        </w:tabs>
        <w:ind w:right="8"/>
        <w:jc w:val="both"/>
        <w:rPr>
          <w:lang w:val="lt-LT"/>
        </w:rPr>
      </w:pPr>
    </w:p>
    <w:p w14:paraId="6EC42CFD" w14:textId="15BBDD16" w:rsidR="00883754" w:rsidRPr="000D5409" w:rsidRDefault="003C1E74" w:rsidP="00276AC6">
      <w:pPr>
        <w:tabs>
          <w:tab w:val="left" w:pos="9630"/>
        </w:tabs>
        <w:ind w:left="360"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276AC6">
      <w:pPr>
        <w:pStyle w:val="Pagrindinistekstas"/>
        <w:tabs>
          <w:tab w:val="left" w:pos="9630"/>
          <w:tab w:val="left" w:pos="9720"/>
        </w:tabs>
        <w:ind w:right="8" w:firstLine="360"/>
      </w:pPr>
    </w:p>
    <w:p w14:paraId="2C3ED351" w14:textId="68F2D8E5" w:rsidR="00883754" w:rsidRDefault="003C1E74" w:rsidP="00276AC6">
      <w:pPr>
        <w:tabs>
          <w:tab w:val="left" w:pos="1134"/>
          <w:tab w:val="left" w:pos="9630"/>
          <w:tab w:val="left" w:pos="9720"/>
        </w:tabs>
        <w:ind w:right="8" w:firstLine="567"/>
        <w:jc w:val="both"/>
        <w:rPr>
          <w:lang w:val="lt-LT"/>
        </w:rPr>
      </w:pPr>
      <w:r w:rsidRPr="0039471D">
        <w:rPr>
          <w:lang w:val="lt-LT"/>
        </w:rPr>
        <w:t xml:space="preserve">2.1. </w:t>
      </w:r>
      <w:r w:rsidR="00883754" w:rsidRPr="0039471D">
        <w:rPr>
          <w:lang w:val="lt-LT"/>
        </w:rPr>
        <w:t xml:space="preserve">Sutarties kaina – </w:t>
      </w:r>
      <w:r w:rsidR="00883754" w:rsidRPr="0039471D">
        <w:rPr>
          <w:b/>
          <w:lang w:val="lt-LT"/>
        </w:rPr>
        <w:t>iki</w:t>
      </w:r>
      <w:r w:rsidR="00883754" w:rsidRPr="0039471D">
        <w:rPr>
          <w:lang w:val="lt-LT"/>
        </w:rPr>
        <w:t xml:space="preserve"> </w:t>
      </w:r>
      <w:r w:rsidR="00C6224C" w:rsidRPr="0039471D">
        <w:rPr>
          <w:b/>
          <w:lang w:val="lt-LT"/>
        </w:rPr>
        <w:t>1 010 0</w:t>
      </w:r>
      <w:r w:rsidR="0007463F" w:rsidRPr="0039471D">
        <w:rPr>
          <w:b/>
          <w:lang w:val="lt-LT"/>
        </w:rPr>
        <w:t>00,0</w:t>
      </w:r>
      <w:r w:rsidR="00114169" w:rsidRPr="0039471D">
        <w:rPr>
          <w:b/>
          <w:lang w:val="lt-LT"/>
        </w:rPr>
        <w:t xml:space="preserve">0 </w:t>
      </w:r>
      <w:r w:rsidR="0031136A" w:rsidRPr="0039471D">
        <w:rPr>
          <w:b/>
          <w:lang w:val="lt-LT"/>
        </w:rPr>
        <w:t>Eur (</w:t>
      </w:r>
      <w:r w:rsidR="00C6224C" w:rsidRPr="0039471D">
        <w:rPr>
          <w:b/>
          <w:lang w:val="lt-LT"/>
        </w:rPr>
        <w:t>vieno milijono dešimties</w:t>
      </w:r>
      <w:r w:rsidR="0007463F" w:rsidRPr="0039471D">
        <w:rPr>
          <w:b/>
          <w:lang w:val="lt-LT"/>
        </w:rPr>
        <w:t xml:space="preserve"> </w:t>
      </w:r>
      <w:r w:rsidR="0031136A" w:rsidRPr="0039471D">
        <w:rPr>
          <w:b/>
          <w:lang w:val="lt-LT"/>
        </w:rPr>
        <w:t xml:space="preserve">tūkstančių eurų </w:t>
      </w:r>
      <w:r w:rsidR="0007463F" w:rsidRPr="0039471D">
        <w:rPr>
          <w:b/>
          <w:lang w:val="lt-LT"/>
        </w:rPr>
        <w:t>nulio</w:t>
      </w:r>
      <w:r w:rsidR="0031136A" w:rsidRPr="0039471D">
        <w:rPr>
          <w:b/>
          <w:lang w:val="lt-LT"/>
        </w:rPr>
        <w:t xml:space="preserve"> centų),</w:t>
      </w:r>
      <w:r w:rsidR="0031136A" w:rsidRPr="0039471D">
        <w:rPr>
          <w:b/>
          <w:i/>
          <w:lang w:val="lt-LT"/>
        </w:rPr>
        <w:t xml:space="preserve"> </w:t>
      </w:r>
      <w:r w:rsidR="00E632E7" w:rsidRPr="0039471D">
        <w:rPr>
          <w:lang w:val="lt-LT"/>
        </w:rPr>
        <w:t>įskaitant pridė</w:t>
      </w:r>
      <w:r w:rsidR="00883754" w:rsidRPr="0039471D">
        <w:rPr>
          <w:lang w:val="lt-LT"/>
        </w:rPr>
        <w:t>tinės vertės mokestį (toliau – PVM)</w:t>
      </w:r>
      <w:r w:rsidR="00F42B2E" w:rsidRPr="0039471D">
        <w:rPr>
          <w:lang w:val="lt-LT"/>
        </w:rPr>
        <w:t xml:space="preserve"> (</w:t>
      </w:r>
      <w:r w:rsidR="00A41F5C" w:rsidRPr="0039471D">
        <w:rPr>
          <w:lang w:val="lt-LT"/>
        </w:rPr>
        <w:t>P</w:t>
      </w:r>
      <w:r w:rsidR="00234834" w:rsidRPr="0039471D">
        <w:rPr>
          <w:lang w:val="lt-LT"/>
        </w:rPr>
        <w:t>radinė</w:t>
      </w:r>
      <w:r w:rsidR="00A41F5C" w:rsidRPr="0039471D">
        <w:rPr>
          <w:lang w:val="lt-LT"/>
        </w:rPr>
        <w:t>s</w:t>
      </w:r>
      <w:r w:rsidR="00234834" w:rsidRPr="0039471D">
        <w:rPr>
          <w:lang w:val="lt-LT"/>
        </w:rPr>
        <w:t xml:space="preserve"> Sutarties vertė</w:t>
      </w:r>
      <w:r w:rsidR="00234834" w:rsidRPr="0039471D">
        <w:rPr>
          <w:b/>
          <w:lang w:val="lt-LT"/>
        </w:rPr>
        <w:t xml:space="preserve"> – </w:t>
      </w:r>
      <w:r w:rsidR="006B31DD" w:rsidRPr="0039471D">
        <w:rPr>
          <w:b/>
          <w:lang w:val="lt-LT"/>
        </w:rPr>
        <w:t xml:space="preserve">iki </w:t>
      </w:r>
      <w:r w:rsidR="00C6224C" w:rsidRPr="0039471D">
        <w:rPr>
          <w:b/>
          <w:lang w:val="lt-LT"/>
        </w:rPr>
        <w:t xml:space="preserve">834 710,74 </w:t>
      </w:r>
      <w:r w:rsidR="00E824DE" w:rsidRPr="0039471D">
        <w:rPr>
          <w:b/>
          <w:lang w:val="lt-LT"/>
        </w:rPr>
        <w:t xml:space="preserve">Eur </w:t>
      </w:r>
      <w:r w:rsidR="00114169" w:rsidRPr="0039471D">
        <w:rPr>
          <w:b/>
          <w:lang w:val="lt-LT"/>
        </w:rPr>
        <w:t>(</w:t>
      </w:r>
      <w:r w:rsidR="00C6224C" w:rsidRPr="0039471D">
        <w:rPr>
          <w:b/>
          <w:lang w:val="lt-LT"/>
        </w:rPr>
        <w:t xml:space="preserve">aštuonių šimtų </w:t>
      </w:r>
      <w:r w:rsidR="00651E6D" w:rsidRPr="0039471D">
        <w:rPr>
          <w:b/>
          <w:lang w:val="lt-LT"/>
        </w:rPr>
        <w:t>trisdešimt</w:t>
      </w:r>
      <w:r w:rsidR="00C6224C" w:rsidRPr="0039471D">
        <w:rPr>
          <w:b/>
          <w:lang w:val="lt-LT"/>
        </w:rPr>
        <w:t xml:space="preserve"> keturių</w:t>
      </w:r>
      <w:r w:rsidR="00651E6D" w:rsidRPr="0039471D">
        <w:rPr>
          <w:b/>
          <w:lang w:val="lt-LT"/>
        </w:rPr>
        <w:t xml:space="preserve"> </w:t>
      </w:r>
      <w:r w:rsidR="00114169" w:rsidRPr="0039471D">
        <w:rPr>
          <w:b/>
          <w:lang w:val="lt-LT"/>
        </w:rPr>
        <w:t xml:space="preserve">tūkstančių </w:t>
      </w:r>
      <w:r w:rsidR="00C6224C" w:rsidRPr="0039471D">
        <w:rPr>
          <w:b/>
          <w:lang w:val="lt-LT"/>
        </w:rPr>
        <w:t xml:space="preserve">septynių šimtų dešimties </w:t>
      </w:r>
      <w:r w:rsidR="00114169" w:rsidRPr="0039471D">
        <w:rPr>
          <w:b/>
          <w:lang w:val="lt-LT"/>
        </w:rPr>
        <w:t xml:space="preserve">eurų </w:t>
      </w:r>
      <w:r w:rsidR="00C6224C" w:rsidRPr="0039471D">
        <w:rPr>
          <w:b/>
          <w:lang w:val="lt-LT"/>
        </w:rPr>
        <w:t>septyniasdešimt keturių</w:t>
      </w:r>
      <w:r w:rsidR="00065E1B" w:rsidRPr="0039471D">
        <w:rPr>
          <w:b/>
          <w:lang w:val="lt-LT"/>
        </w:rPr>
        <w:t xml:space="preserve"> </w:t>
      </w:r>
      <w:r w:rsidR="00707A4E" w:rsidRPr="0039471D">
        <w:rPr>
          <w:b/>
          <w:lang w:val="lt-LT"/>
        </w:rPr>
        <w:t xml:space="preserve">centų) </w:t>
      </w:r>
      <w:r w:rsidR="00E824DE" w:rsidRPr="0039471D">
        <w:rPr>
          <w:lang w:val="lt-LT"/>
        </w:rPr>
        <w:t>be</w:t>
      </w:r>
      <w:r w:rsidR="00F42B2E" w:rsidRPr="0039471D">
        <w:rPr>
          <w:lang w:val="lt-LT"/>
        </w:rPr>
        <w:t xml:space="preserve"> PVM)</w:t>
      </w:r>
      <w:r w:rsidR="00883754" w:rsidRPr="0039471D">
        <w:rPr>
          <w:lang w:val="lt-LT"/>
        </w:rPr>
        <w:t>.</w:t>
      </w:r>
      <w:r w:rsidR="00883754" w:rsidRPr="000D5409">
        <w:rPr>
          <w:lang w:val="lt-LT"/>
        </w:rPr>
        <w:t xml:space="preserve"> </w:t>
      </w:r>
      <w:r w:rsidR="007B56B6" w:rsidRPr="000D5409">
        <w:rPr>
          <w:lang w:val="lt-LT"/>
        </w:rPr>
        <w:t>Detalios paslaugų kainos (įkainiai)</w:t>
      </w:r>
      <w:r w:rsidR="0009460E" w:rsidRPr="000D5409">
        <w:rPr>
          <w:lang w:val="lt-LT"/>
        </w:rPr>
        <w:t>:</w:t>
      </w:r>
    </w:p>
    <w:p w14:paraId="40237710" w14:textId="77777777" w:rsidR="00D06B73" w:rsidRPr="000D5409" w:rsidRDefault="00D06B73" w:rsidP="00276AC6">
      <w:pPr>
        <w:tabs>
          <w:tab w:val="left" w:pos="1134"/>
          <w:tab w:val="left" w:pos="9630"/>
          <w:tab w:val="left" w:pos="9720"/>
        </w:tabs>
        <w:ind w:right="8" w:firstLine="567"/>
        <w:jc w:val="both"/>
        <w:rPr>
          <w:lang w:val="lt-LT"/>
        </w:rPr>
      </w:pPr>
    </w:p>
    <w:tbl>
      <w:tblPr>
        <w:tblStyle w:val="Lentelstinklelis1"/>
        <w:tblW w:w="5000" w:type="pct"/>
        <w:tblInd w:w="-5" w:type="dxa"/>
        <w:tblLayout w:type="fixed"/>
        <w:tblLook w:val="04A0" w:firstRow="1" w:lastRow="0" w:firstColumn="1" w:lastColumn="0" w:noHBand="0" w:noVBand="1"/>
      </w:tblPr>
      <w:tblGrid>
        <w:gridCol w:w="706"/>
        <w:gridCol w:w="3122"/>
        <w:gridCol w:w="1274"/>
        <w:gridCol w:w="1563"/>
        <w:gridCol w:w="2970"/>
      </w:tblGrid>
      <w:tr w:rsidR="007573F8" w:rsidRPr="0058392D" w14:paraId="3C2FB2F5" w14:textId="77777777" w:rsidTr="007573F8">
        <w:trPr>
          <w:trHeight w:val="16"/>
        </w:trPr>
        <w:tc>
          <w:tcPr>
            <w:tcW w:w="3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335BA3" w14:textId="77777777" w:rsidR="007573F8" w:rsidRPr="007573F8" w:rsidRDefault="007573F8" w:rsidP="005D47BC">
            <w:pPr>
              <w:jc w:val="center"/>
              <w:rPr>
                <w:b/>
                <w:color w:val="000000"/>
              </w:rPr>
            </w:pPr>
            <w:r w:rsidRPr="007573F8">
              <w:rPr>
                <w:b/>
                <w:color w:val="000000"/>
              </w:rPr>
              <w:t>Eil. Nr.</w:t>
            </w:r>
          </w:p>
        </w:tc>
        <w:tc>
          <w:tcPr>
            <w:tcW w:w="1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4F65C9" w14:textId="77777777" w:rsidR="007573F8" w:rsidRPr="007573F8" w:rsidRDefault="007573F8" w:rsidP="005D47BC">
            <w:pPr>
              <w:jc w:val="center"/>
            </w:pPr>
            <w:proofErr w:type="spellStart"/>
            <w:r w:rsidRPr="007573F8">
              <w:rPr>
                <w:b/>
                <w:bCs/>
              </w:rPr>
              <w:t>Pavadinimas</w:t>
            </w:r>
            <w:proofErr w:type="spellEnd"/>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00CDAD" w14:textId="77777777" w:rsidR="007573F8" w:rsidRPr="007573F8" w:rsidRDefault="007573F8" w:rsidP="005D47BC">
            <w:pPr>
              <w:jc w:val="center"/>
              <w:rPr>
                <w:b/>
              </w:rPr>
            </w:pPr>
            <w:r w:rsidRPr="007573F8">
              <w:rPr>
                <w:b/>
              </w:rPr>
              <w:t xml:space="preserve">Mato </w:t>
            </w:r>
            <w:proofErr w:type="spellStart"/>
            <w:r w:rsidRPr="007573F8">
              <w:rPr>
                <w:b/>
              </w:rPr>
              <w:t>vienetas</w:t>
            </w:r>
            <w:proofErr w:type="spellEnd"/>
          </w:p>
        </w:tc>
        <w:tc>
          <w:tcPr>
            <w:tcW w:w="8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F30C7" w14:textId="0E6AC0EE" w:rsidR="007573F8" w:rsidRPr="007573F8" w:rsidRDefault="007573F8" w:rsidP="005D47BC">
            <w:pPr>
              <w:jc w:val="center"/>
              <w:rPr>
                <w:b/>
              </w:rPr>
            </w:pPr>
            <w:r>
              <w:rPr>
                <w:b/>
              </w:rPr>
              <w:t xml:space="preserve"> </w:t>
            </w:r>
            <w:proofErr w:type="spellStart"/>
            <w:r w:rsidR="00770A32">
              <w:rPr>
                <w:b/>
              </w:rPr>
              <w:t>K</w:t>
            </w:r>
            <w:r w:rsidR="00770A32" w:rsidRPr="007573F8">
              <w:rPr>
                <w:b/>
              </w:rPr>
              <w:t>iekis</w:t>
            </w:r>
            <w:proofErr w:type="spellEnd"/>
          </w:p>
        </w:tc>
        <w:tc>
          <w:tcPr>
            <w:tcW w:w="15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5F0E59" w14:textId="494AF77F" w:rsidR="007573F8" w:rsidRPr="007573F8" w:rsidRDefault="007573F8" w:rsidP="005D47BC">
            <w:pPr>
              <w:jc w:val="center"/>
              <w:rPr>
                <w:b/>
              </w:rPr>
            </w:pPr>
            <w:r w:rsidRPr="007573F8">
              <w:rPr>
                <w:b/>
              </w:rPr>
              <w:t xml:space="preserve">1 </w:t>
            </w:r>
            <w:proofErr w:type="spellStart"/>
            <w:r w:rsidRPr="007573F8">
              <w:rPr>
                <w:b/>
              </w:rPr>
              <w:t>vieneto</w:t>
            </w:r>
            <w:proofErr w:type="spellEnd"/>
            <w:r w:rsidRPr="007573F8">
              <w:rPr>
                <w:b/>
              </w:rPr>
              <w:t xml:space="preserve"> </w:t>
            </w:r>
            <w:proofErr w:type="spellStart"/>
            <w:r w:rsidRPr="007573F8">
              <w:rPr>
                <w:b/>
              </w:rPr>
              <w:t>kaina</w:t>
            </w:r>
            <w:proofErr w:type="spellEnd"/>
            <w:r w:rsidR="00770A32">
              <w:rPr>
                <w:b/>
              </w:rPr>
              <w:t xml:space="preserve"> </w:t>
            </w:r>
            <w:r w:rsidRPr="007573F8">
              <w:rPr>
                <w:b/>
              </w:rPr>
              <w:t>/</w:t>
            </w:r>
            <w:r w:rsidR="00770A32">
              <w:rPr>
                <w:b/>
              </w:rPr>
              <w:t xml:space="preserve"> </w:t>
            </w:r>
            <w:proofErr w:type="spellStart"/>
            <w:r w:rsidRPr="007573F8">
              <w:rPr>
                <w:b/>
              </w:rPr>
              <w:t>įkainis</w:t>
            </w:r>
            <w:proofErr w:type="spellEnd"/>
            <w:r w:rsidRPr="007573F8">
              <w:rPr>
                <w:b/>
              </w:rPr>
              <w:t xml:space="preserve"> (</w:t>
            </w:r>
            <w:proofErr w:type="spellStart"/>
            <w:r w:rsidRPr="007573F8">
              <w:rPr>
                <w:b/>
              </w:rPr>
              <w:t>Eur</w:t>
            </w:r>
            <w:proofErr w:type="spellEnd"/>
            <w:r w:rsidRPr="007573F8">
              <w:rPr>
                <w:b/>
              </w:rPr>
              <w:t xml:space="preserve"> be PVM)</w:t>
            </w:r>
          </w:p>
        </w:tc>
      </w:tr>
      <w:tr w:rsidR="007573F8" w:rsidRPr="0058392D" w14:paraId="51A221CD" w14:textId="77777777" w:rsidTr="007573F8">
        <w:trPr>
          <w:trHeight w:val="16"/>
        </w:trPr>
        <w:tc>
          <w:tcPr>
            <w:tcW w:w="3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F12890" w14:textId="77777777" w:rsidR="007573F8" w:rsidRPr="007573F8" w:rsidRDefault="007573F8" w:rsidP="005D47BC">
            <w:pPr>
              <w:jc w:val="center"/>
              <w:rPr>
                <w:b/>
                <w:i/>
                <w:color w:val="000000"/>
              </w:rPr>
            </w:pPr>
            <w:r w:rsidRPr="007573F8">
              <w:rPr>
                <w:b/>
                <w:i/>
                <w:color w:val="000000"/>
              </w:rPr>
              <w:t>1</w:t>
            </w:r>
          </w:p>
        </w:tc>
        <w:tc>
          <w:tcPr>
            <w:tcW w:w="1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ADE1B3" w14:textId="77777777" w:rsidR="007573F8" w:rsidRPr="007573F8" w:rsidRDefault="007573F8" w:rsidP="005D47BC">
            <w:pPr>
              <w:jc w:val="center"/>
              <w:rPr>
                <w:b/>
                <w:i/>
              </w:rPr>
            </w:pPr>
            <w:r w:rsidRPr="007573F8">
              <w:rPr>
                <w:b/>
                <w:bCs/>
                <w:i/>
              </w:rPr>
              <w:t>2</w:t>
            </w: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84B26" w14:textId="77777777" w:rsidR="007573F8" w:rsidRPr="007573F8" w:rsidRDefault="007573F8" w:rsidP="005D47BC">
            <w:pPr>
              <w:jc w:val="center"/>
              <w:rPr>
                <w:b/>
                <w:i/>
              </w:rPr>
            </w:pPr>
            <w:r w:rsidRPr="007573F8">
              <w:rPr>
                <w:b/>
                <w:i/>
              </w:rPr>
              <w:t>3</w:t>
            </w:r>
          </w:p>
        </w:tc>
        <w:tc>
          <w:tcPr>
            <w:tcW w:w="8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27B059" w14:textId="77777777" w:rsidR="007573F8" w:rsidRPr="007573F8" w:rsidRDefault="007573F8" w:rsidP="005D47BC">
            <w:pPr>
              <w:jc w:val="center"/>
              <w:rPr>
                <w:b/>
                <w:i/>
              </w:rPr>
            </w:pPr>
            <w:r w:rsidRPr="007573F8">
              <w:rPr>
                <w:b/>
                <w:i/>
              </w:rPr>
              <w:t>4</w:t>
            </w:r>
          </w:p>
        </w:tc>
        <w:tc>
          <w:tcPr>
            <w:tcW w:w="15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A4FB01" w14:textId="77777777" w:rsidR="007573F8" w:rsidRPr="007573F8" w:rsidRDefault="007573F8" w:rsidP="005D47BC">
            <w:pPr>
              <w:jc w:val="center"/>
              <w:rPr>
                <w:b/>
                <w:i/>
              </w:rPr>
            </w:pPr>
            <w:r w:rsidRPr="007573F8">
              <w:rPr>
                <w:b/>
                <w:i/>
              </w:rPr>
              <w:t>5</w:t>
            </w:r>
          </w:p>
        </w:tc>
      </w:tr>
      <w:tr w:rsidR="007573F8" w:rsidRPr="0058392D" w14:paraId="16005835" w14:textId="77777777" w:rsidTr="007573F8">
        <w:trPr>
          <w:trHeight w:val="16"/>
        </w:trPr>
        <w:tc>
          <w:tcPr>
            <w:tcW w:w="367" w:type="pct"/>
            <w:tcBorders>
              <w:top w:val="single" w:sz="4" w:space="0" w:color="auto"/>
              <w:left w:val="single" w:sz="4" w:space="0" w:color="auto"/>
              <w:bottom w:val="single" w:sz="4" w:space="0" w:color="auto"/>
              <w:right w:val="single" w:sz="4" w:space="0" w:color="auto"/>
            </w:tcBorders>
            <w:vAlign w:val="center"/>
          </w:tcPr>
          <w:p w14:paraId="53F797A1" w14:textId="77777777" w:rsidR="007573F8" w:rsidRPr="007573F8" w:rsidRDefault="007573F8" w:rsidP="005D47BC">
            <w:pPr>
              <w:contextualSpacing/>
              <w:jc w:val="center"/>
              <w:rPr>
                <w:lang w:bidi="en-US"/>
              </w:rPr>
            </w:pPr>
            <w:r w:rsidRPr="007573F8">
              <w:rPr>
                <w:lang w:bidi="en-US"/>
              </w:rPr>
              <w:t>1.</w:t>
            </w:r>
          </w:p>
        </w:tc>
        <w:tc>
          <w:tcPr>
            <w:tcW w:w="1620" w:type="pct"/>
            <w:tcBorders>
              <w:top w:val="single" w:sz="4" w:space="0" w:color="auto"/>
              <w:left w:val="single" w:sz="4" w:space="0" w:color="auto"/>
              <w:bottom w:val="single" w:sz="4" w:space="0" w:color="auto"/>
              <w:right w:val="single" w:sz="4" w:space="0" w:color="auto"/>
            </w:tcBorders>
          </w:tcPr>
          <w:p w14:paraId="5C80D361" w14:textId="09BFE893" w:rsidR="007573F8" w:rsidRPr="007573F8" w:rsidRDefault="007573F8" w:rsidP="005D47BC">
            <w:pPr>
              <w:rPr>
                <w:bCs/>
                <w:color w:val="000000"/>
              </w:rPr>
            </w:pPr>
            <w:r w:rsidRPr="007573F8">
              <w:rPr>
                <w:bCs/>
                <w:color w:val="000000"/>
              </w:rPr>
              <w:t xml:space="preserve">DBSIS </w:t>
            </w:r>
            <w:proofErr w:type="spellStart"/>
            <w:r w:rsidRPr="007573F8">
              <w:rPr>
                <w:bCs/>
                <w:color w:val="000000"/>
              </w:rPr>
              <w:t>teisėkūros</w:t>
            </w:r>
            <w:proofErr w:type="spellEnd"/>
            <w:r w:rsidRPr="007573F8">
              <w:rPr>
                <w:bCs/>
                <w:color w:val="000000"/>
              </w:rPr>
              <w:t xml:space="preserve"> </w:t>
            </w:r>
            <w:proofErr w:type="spellStart"/>
            <w:r w:rsidRPr="007573F8">
              <w:rPr>
                <w:bCs/>
                <w:color w:val="000000"/>
              </w:rPr>
              <w:t>modulio</w:t>
            </w:r>
            <w:proofErr w:type="spellEnd"/>
            <w:r w:rsidRPr="007573F8">
              <w:rPr>
                <w:bCs/>
                <w:color w:val="000000"/>
              </w:rPr>
              <w:t xml:space="preserve"> </w:t>
            </w:r>
            <w:proofErr w:type="spellStart"/>
            <w:r w:rsidRPr="007573F8">
              <w:rPr>
                <w:bCs/>
                <w:color w:val="000000"/>
              </w:rPr>
              <w:t>sukūrimas</w:t>
            </w:r>
            <w:proofErr w:type="spellEnd"/>
            <w:r w:rsidRPr="007573F8">
              <w:rPr>
                <w:bCs/>
                <w:color w:val="000000"/>
              </w:rPr>
              <w:t xml:space="preserve">, </w:t>
            </w:r>
            <w:proofErr w:type="spellStart"/>
            <w:r w:rsidRPr="007573F8">
              <w:rPr>
                <w:bCs/>
                <w:color w:val="000000"/>
              </w:rPr>
              <w:t>įdiegimas</w:t>
            </w:r>
            <w:proofErr w:type="spellEnd"/>
            <w:r w:rsidRPr="007573F8">
              <w:rPr>
                <w:bCs/>
                <w:color w:val="000000"/>
              </w:rPr>
              <w:t xml:space="preserve"> </w:t>
            </w:r>
            <w:proofErr w:type="spellStart"/>
            <w:r w:rsidRPr="007573F8">
              <w:rPr>
                <w:bCs/>
                <w:color w:val="000000"/>
              </w:rPr>
              <w:t>ir</w:t>
            </w:r>
            <w:proofErr w:type="spellEnd"/>
            <w:r w:rsidRPr="007573F8">
              <w:rPr>
                <w:bCs/>
                <w:color w:val="000000"/>
              </w:rPr>
              <w:t xml:space="preserve"> </w:t>
            </w:r>
            <w:proofErr w:type="spellStart"/>
            <w:r w:rsidRPr="007573F8">
              <w:rPr>
                <w:bCs/>
                <w:color w:val="000000"/>
              </w:rPr>
              <w:t>parengimas</w:t>
            </w:r>
            <w:proofErr w:type="spellEnd"/>
            <w:r w:rsidRPr="007573F8">
              <w:rPr>
                <w:bCs/>
                <w:color w:val="000000"/>
              </w:rPr>
              <w:t xml:space="preserve"> </w:t>
            </w:r>
            <w:proofErr w:type="spellStart"/>
            <w:r w:rsidRPr="007573F8">
              <w:rPr>
                <w:bCs/>
                <w:color w:val="000000"/>
              </w:rPr>
              <w:t>naudoti</w:t>
            </w:r>
            <w:proofErr w:type="spellEnd"/>
            <w:r w:rsidRPr="007573F8">
              <w:rPr>
                <w:bCs/>
                <w:color w:val="000000"/>
              </w:rPr>
              <w:t xml:space="preserve"> (</w:t>
            </w:r>
            <w:proofErr w:type="spellStart"/>
            <w:r w:rsidR="00E75E89">
              <w:rPr>
                <w:bCs/>
                <w:color w:val="000000"/>
              </w:rPr>
              <w:t>Sutarties</w:t>
            </w:r>
            <w:proofErr w:type="spellEnd"/>
            <w:r w:rsidR="00E75E89">
              <w:rPr>
                <w:bCs/>
                <w:color w:val="000000"/>
              </w:rPr>
              <w:t xml:space="preserve"> 1 </w:t>
            </w:r>
            <w:proofErr w:type="spellStart"/>
            <w:r w:rsidR="00E75E89">
              <w:rPr>
                <w:bCs/>
                <w:color w:val="000000"/>
              </w:rPr>
              <w:t>priedo</w:t>
            </w:r>
            <w:proofErr w:type="spellEnd"/>
            <w:r w:rsidRPr="007573F8">
              <w:rPr>
                <w:bCs/>
                <w:color w:val="000000"/>
              </w:rPr>
              <w:t xml:space="preserve">) 16.1.1 </w:t>
            </w:r>
            <w:proofErr w:type="spellStart"/>
            <w:r w:rsidRPr="007573F8">
              <w:rPr>
                <w:bCs/>
                <w:color w:val="000000"/>
              </w:rPr>
              <w:t>papunktis</w:t>
            </w:r>
            <w:proofErr w:type="spellEnd"/>
            <w:r w:rsidRPr="007573F8">
              <w:rPr>
                <w:bCs/>
                <w:color w:val="000000"/>
              </w:rPr>
              <w:t>)</w:t>
            </w:r>
          </w:p>
        </w:tc>
        <w:tc>
          <w:tcPr>
            <w:tcW w:w="661" w:type="pct"/>
            <w:tcBorders>
              <w:top w:val="single" w:sz="4" w:space="0" w:color="auto"/>
              <w:left w:val="single" w:sz="4" w:space="0" w:color="auto"/>
              <w:bottom w:val="single" w:sz="4" w:space="0" w:color="auto"/>
              <w:right w:val="single" w:sz="4" w:space="0" w:color="auto"/>
            </w:tcBorders>
          </w:tcPr>
          <w:p w14:paraId="553A0C8D" w14:textId="77777777" w:rsidR="007573F8" w:rsidRPr="007573F8" w:rsidRDefault="007573F8" w:rsidP="005D47BC">
            <w:pPr>
              <w:jc w:val="center"/>
              <w:rPr>
                <w:color w:val="000000"/>
              </w:rPr>
            </w:pPr>
            <w:proofErr w:type="spellStart"/>
            <w:r w:rsidRPr="007573F8">
              <w:rPr>
                <w:color w:val="000000"/>
              </w:rPr>
              <w:t>paslauga</w:t>
            </w:r>
            <w:proofErr w:type="spellEnd"/>
            <w:r w:rsidRPr="007573F8">
              <w:rPr>
                <w:color w:val="000000"/>
              </w:rPr>
              <w:t xml:space="preserve"> </w:t>
            </w: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2F004EAC" w14:textId="77777777" w:rsidR="007573F8" w:rsidRPr="007573F8" w:rsidRDefault="007573F8" w:rsidP="005D47BC">
            <w:pPr>
              <w:jc w:val="center"/>
              <w:rPr>
                <w:color w:val="000000"/>
              </w:rPr>
            </w:pPr>
            <w:r w:rsidRPr="007573F8">
              <w:rPr>
                <w:color w:val="000000"/>
              </w:rPr>
              <w:t>1</w:t>
            </w:r>
          </w:p>
        </w:tc>
        <w:tc>
          <w:tcPr>
            <w:tcW w:w="1541" w:type="pct"/>
            <w:tcBorders>
              <w:top w:val="single" w:sz="4" w:space="0" w:color="auto"/>
              <w:left w:val="single" w:sz="4" w:space="0" w:color="auto"/>
              <w:bottom w:val="single" w:sz="4" w:space="0" w:color="auto"/>
              <w:right w:val="single" w:sz="4" w:space="0" w:color="auto"/>
            </w:tcBorders>
            <w:shd w:val="clear" w:color="auto" w:fill="auto"/>
          </w:tcPr>
          <w:p w14:paraId="39D6E0F8" w14:textId="330FE555" w:rsidR="007573F8" w:rsidRPr="007573F8" w:rsidRDefault="00F663E3" w:rsidP="005D47BC">
            <w:pPr>
              <w:jc w:val="center"/>
              <w:rPr>
                <w:color w:val="000000"/>
              </w:rPr>
            </w:pPr>
            <w:r>
              <w:rPr>
                <w:color w:val="000000"/>
              </w:rPr>
              <w:t>61000,00</w:t>
            </w:r>
          </w:p>
        </w:tc>
      </w:tr>
      <w:tr w:rsidR="007573F8" w:rsidRPr="0058392D" w14:paraId="71743FB5" w14:textId="77777777" w:rsidTr="007573F8">
        <w:trPr>
          <w:trHeight w:val="16"/>
        </w:trPr>
        <w:tc>
          <w:tcPr>
            <w:tcW w:w="367" w:type="pct"/>
            <w:tcBorders>
              <w:top w:val="single" w:sz="4" w:space="0" w:color="auto"/>
              <w:left w:val="single" w:sz="4" w:space="0" w:color="auto"/>
              <w:bottom w:val="single" w:sz="4" w:space="0" w:color="auto"/>
              <w:right w:val="single" w:sz="4" w:space="0" w:color="auto"/>
            </w:tcBorders>
            <w:vAlign w:val="center"/>
          </w:tcPr>
          <w:p w14:paraId="2644996F" w14:textId="77777777" w:rsidR="007573F8" w:rsidRPr="007573F8" w:rsidRDefault="007573F8" w:rsidP="005D47BC">
            <w:pPr>
              <w:contextualSpacing/>
              <w:jc w:val="center"/>
              <w:rPr>
                <w:lang w:bidi="en-US"/>
              </w:rPr>
            </w:pPr>
            <w:r w:rsidRPr="007573F8">
              <w:rPr>
                <w:lang w:bidi="en-US"/>
              </w:rPr>
              <w:t>2.</w:t>
            </w:r>
          </w:p>
        </w:tc>
        <w:tc>
          <w:tcPr>
            <w:tcW w:w="1620" w:type="pct"/>
            <w:tcBorders>
              <w:top w:val="single" w:sz="4" w:space="0" w:color="auto"/>
              <w:left w:val="single" w:sz="4" w:space="0" w:color="auto"/>
              <w:bottom w:val="single" w:sz="4" w:space="0" w:color="auto"/>
              <w:right w:val="single" w:sz="4" w:space="0" w:color="auto"/>
            </w:tcBorders>
          </w:tcPr>
          <w:p w14:paraId="30BF094C" w14:textId="6AB42C4E" w:rsidR="007573F8" w:rsidRPr="007573F8" w:rsidRDefault="007573F8" w:rsidP="005D47BC">
            <w:pPr>
              <w:rPr>
                <w:bCs/>
                <w:color w:val="000000"/>
              </w:rPr>
            </w:pPr>
            <w:r w:rsidRPr="007573F8">
              <w:rPr>
                <w:bCs/>
                <w:color w:val="000000"/>
              </w:rPr>
              <w:t xml:space="preserve">DBSIS </w:t>
            </w:r>
            <w:proofErr w:type="spellStart"/>
            <w:r w:rsidRPr="007573F8">
              <w:rPr>
                <w:bCs/>
                <w:color w:val="000000"/>
              </w:rPr>
              <w:t>posėdžių</w:t>
            </w:r>
            <w:proofErr w:type="spellEnd"/>
            <w:r w:rsidRPr="007573F8">
              <w:rPr>
                <w:bCs/>
                <w:color w:val="000000"/>
              </w:rPr>
              <w:t xml:space="preserve"> </w:t>
            </w:r>
            <w:proofErr w:type="spellStart"/>
            <w:r w:rsidRPr="007573F8">
              <w:rPr>
                <w:bCs/>
                <w:color w:val="000000"/>
              </w:rPr>
              <w:t>programėlės</w:t>
            </w:r>
            <w:proofErr w:type="spellEnd"/>
            <w:r w:rsidRPr="007573F8">
              <w:rPr>
                <w:bCs/>
                <w:color w:val="000000"/>
              </w:rPr>
              <w:t xml:space="preserve"> </w:t>
            </w:r>
            <w:proofErr w:type="spellStart"/>
            <w:r w:rsidRPr="007573F8">
              <w:rPr>
                <w:bCs/>
                <w:color w:val="000000"/>
              </w:rPr>
              <w:t>išmaniesiems</w:t>
            </w:r>
            <w:proofErr w:type="spellEnd"/>
            <w:r w:rsidRPr="007573F8">
              <w:rPr>
                <w:bCs/>
                <w:color w:val="000000"/>
              </w:rPr>
              <w:t xml:space="preserve"> </w:t>
            </w:r>
            <w:proofErr w:type="spellStart"/>
            <w:r w:rsidRPr="007573F8">
              <w:rPr>
                <w:bCs/>
                <w:color w:val="000000"/>
              </w:rPr>
              <w:t>įrenginiams</w:t>
            </w:r>
            <w:proofErr w:type="spellEnd"/>
            <w:r w:rsidRPr="007573F8">
              <w:rPr>
                <w:bCs/>
                <w:color w:val="000000"/>
              </w:rPr>
              <w:t xml:space="preserve"> </w:t>
            </w:r>
            <w:proofErr w:type="spellStart"/>
            <w:r w:rsidRPr="007573F8">
              <w:rPr>
                <w:bCs/>
                <w:color w:val="000000"/>
              </w:rPr>
              <w:t>sukūrimas</w:t>
            </w:r>
            <w:proofErr w:type="spellEnd"/>
            <w:r w:rsidRPr="007573F8">
              <w:rPr>
                <w:bCs/>
                <w:color w:val="000000"/>
              </w:rPr>
              <w:t xml:space="preserve">, </w:t>
            </w:r>
            <w:proofErr w:type="spellStart"/>
            <w:r w:rsidRPr="007573F8">
              <w:rPr>
                <w:bCs/>
                <w:color w:val="000000"/>
              </w:rPr>
              <w:t>įdiegimas</w:t>
            </w:r>
            <w:proofErr w:type="spellEnd"/>
            <w:r w:rsidRPr="007573F8">
              <w:rPr>
                <w:bCs/>
                <w:color w:val="000000"/>
              </w:rPr>
              <w:t xml:space="preserve"> </w:t>
            </w:r>
            <w:proofErr w:type="spellStart"/>
            <w:r w:rsidRPr="007573F8">
              <w:rPr>
                <w:bCs/>
                <w:color w:val="000000"/>
              </w:rPr>
              <w:t>ir</w:t>
            </w:r>
            <w:proofErr w:type="spellEnd"/>
            <w:r w:rsidRPr="007573F8">
              <w:rPr>
                <w:bCs/>
                <w:color w:val="000000"/>
              </w:rPr>
              <w:t xml:space="preserve"> </w:t>
            </w:r>
            <w:proofErr w:type="spellStart"/>
            <w:r w:rsidRPr="007573F8">
              <w:rPr>
                <w:bCs/>
                <w:color w:val="000000"/>
              </w:rPr>
              <w:t>parengimas</w:t>
            </w:r>
            <w:proofErr w:type="spellEnd"/>
            <w:r w:rsidRPr="007573F8">
              <w:rPr>
                <w:bCs/>
                <w:color w:val="000000"/>
              </w:rPr>
              <w:t xml:space="preserve"> </w:t>
            </w:r>
            <w:proofErr w:type="spellStart"/>
            <w:r w:rsidRPr="007573F8">
              <w:rPr>
                <w:bCs/>
                <w:color w:val="000000"/>
              </w:rPr>
              <w:t>naudoti</w:t>
            </w:r>
            <w:proofErr w:type="spellEnd"/>
            <w:r w:rsidRPr="007573F8">
              <w:rPr>
                <w:bCs/>
                <w:color w:val="000000"/>
              </w:rPr>
              <w:t xml:space="preserve"> (</w:t>
            </w:r>
            <w:proofErr w:type="spellStart"/>
            <w:r w:rsidR="00E75E89">
              <w:rPr>
                <w:bCs/>
                <w:color w:val="000000"/>
              </w:rPr>
              <w:t>Sutarties</w:t>
            </w:r>
            <w:proofErr w:type="spellEnd"/>
            <w:r w:rsidR="00E75E89">
              <w:rPr>
                <w:bCs/>
                <w:color w:val="000000"/>
              </w:rPr>
              <w:t xml:space="preserve"> 1 </w:t>
            </w:r>
            <w:proofErr w:type="spellStart"/>
            <w:r w:rsidR="00E75E89">
              <w:rPr>
                <w:bCs/>
                <w:color w:val="000000"/>
              </w:rPr>
              <w:t>priedo</w:t>
            </w:r>
            <w:proofErr w:type="spellEnd"/>
            <w:r w:rsidRPr="007573F8">
              <w:rPr>
                <w:bCs/>
                <w:color w:val="000000"/>
              </w:rPr>
              <w:t xml:space="preserve">) 16.1.2 </w:t>
            </w:r>
            <w:proofErr w:type="spellStart"/>
            <w:r w:rsidRPr="007573F8">
              <w:rPr>
                <w:bCs/>
                <w:color w:val="000000"/>
              </w:rPr>
              <w:t>papunktis</w:t>
            </w:r>
            <w:proofErr w:type="spellEnd"/>
            <w:r w:rsidRPr="007573F8">
              <w:rPr>
                <w:bCs/>
                <w:color w:val="000000"/>
              </w:rPr>
              <w:t>)</w:t>
            </w:r>
          </w:p>
        </w:tc>
        <w:tc>
          <w:tcPr>
            <w:tcW w:w="661" w:type="pct"/>
            <w:tcBorders>
              <w:top w:val="single" w:sz="4" w:space="0" w:color="auto"/>
              <w:left w:val="single" w:sz="4" w:space="0" w:color="auto"/>
              <w:bottom w:val="single" w:sz="4" w:space="0" w:color="auto"/>
              <w:right w:val="single" w:sz="4" w:space="0" w:color="auto"/>
            </w:tcBorders>
          </w:tcPr>
          <w:p w14:paraId="2BD47783" w14:textId="307827FA" w:rsidR="007573F8" w:rsidRPr="007573F8" w:rsidRDefault="007573F8" w:rsidP="005D47BC">
            <w:pPr>
              <w:jc w:val="center"/>
              <w:rPr>
                <w:color w:val="000000"/>
              </w:rPr>
            </w:pPr>
            <w:proofErr w:type="spellStart"/>
            <w:r w:rsidRPr="007573F8">
              <w:rPr>
                <w:color w:val="000000"/>
              </w:rPr>
              <w:t>paslauga</w:t>
            </w:r>
            <w:proofErr w:type="spellEnd"/>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10F99A55" w14:textId="77777777" w:rsidR="007573F8" w:rsidRPr="007573F8" w:rsidRDefault="007573F8" w:rsidP="005D47BC">
            <w:pPr>
              <w:jc w:val="center"/>
              <w:rPr>
                <w:color w:val="000000"/>
              </w:rPr>
            </w:pPr>
            <w:r w:rsidRPr="007573F8">
              <w:rPr>
                <w:color w:val="000000"/>
              </w:rPr>
              <w:t>1</w:t>
            </w:r>
          </w:p>
        </w:tc>
        <w:tc>
          <w:tcPr>
            <w:tcW w:w="1541" w:type="pct"/>
            <w:tcBorders>
              <w:top w:val="single" w:sz="4" w:space="0" w:color="auto"/>
              <w:left w:val="single" w:sz="4" w:space="0" w:color="auto"/>
              <w:bottom w:val="single" w:sz="4" w:space="0" w:color="auto"/>
              <w:right w:val="single" w:sz="4" w:space="0" w:color="auto"/>
            </w:tcBorders>
            <w:shd w:val="clear" w:color="auto" w:fill="auto"/>
          </w:tcPr>
          <w:p w14:paraId="52A27C21" w14:textId="64A67A89" w:rsidR="007573F8" w:rsidRPr="007573F8" w:rsidRDefault="00F663E3" w:rsidP="005D47BC">
            <w:pPr>
              <w:jc w:val="center"/>
              <w:rPr>
                <w:color w:val="000000"/>
              </w:rPr>
            </w:pPr>
            <w:r>
              <w:rPr>
                <w:color w:val="000000"/>
              </w:rPr>
              <w:t>41000,00</w:t>
            </w:r>
          </w:p>
        </w:tc>
      </w:tr>
      <w:tr w:rsidR="007573F8" w:rsidRPr="0058392D" w14:paraId="625226A6" w14:textId="77777777" w:rsidTr="007573F8">
        <w:trPr>
          <w:trHeight w:val="16"/>
        </w:trPr>
        <w:tc>
          <w:tcPr>
            <w:tcW w:w="367" w:type="pct"/>
            <w:tcBorders>
              <w:top w:val="single" w:sz="4" w:space="0" w:color="auto"/>
              <w:left w:val="single" w:sz="4" w:space="0" w:color="auto"/>
              <w:bottom w:val="single" w:sz="4" w:space="0" w:color="auto"/>
              <w:right w:val="single" w:sz="4" w:space="0" w:color="auto"/>
            </w:tcBorders>
            <w:vAlign w:val="center"/>
          </w:tcPr>
          <w:p w14:paraId="13BD0522" w14:textId="77777777" w:rsidR="007573F8" w:rsidRPr="007573F8" w:rsidRDefault="007573F8" w:rsidP="005D47BC">
            <w:pPr>
              <w:contextualSpacing/>
              <w:jc w:val="center"/>
              <w:rPr>
                <w:lang w:bidi="en-US"/>
              </w:rPr>
            </w:pPr>
            <w:r w:rsidRPr="007573F8">
              <w:rPr>
                <w:lang w:bidi="en-US"/>
              </w:rPr>
              <w:t>3.</w:t>
            </w:r>
          </w:p>
        </w:tc>
        <w:tc>
          <w:tcPr>
            <w:tcW w:w="1620" w:type="pct"/>
            <w:tcBorders>
              <w:top w:val="single" w:sz="4" w:space="0" w:color="auto"/>
              <w:left w:val="single" w:sz="4" w:space="0" w:color="auto"/>
              <w:bottom w:val="single" w:sz="4" w:space="0" w:color="auto"/>
              <w:right w:val="single" w:sz="4" w:space="0" w:color="auto"/>
            </w:tcBorders>
          </w:tcPr>
          <w:p w14:paraId="557A9EED" w14:textId="3C3E06D3" w:rsidR="007573F8" w:rsidRPr="007573F8" w:rsidRDefault="007573F8" w:rsidP="005D47BC">
            <w:pPr>
              <w:rPr>
                <w:bCs/>
                <w:color w:val="000000"/>
              </w:rPr>
            </w:pPr>
            <w:r w:rsidRPr="007573F8">
              <w:rPr>
                <w:bCs/>
                <w:color w:val="000000"/>
              </w:rPr>
              <w:t xml:space="preserve">DBSIS </w:t>
            </w:r>
            <w:proofErr w:type="spellStart"/>
            <w:r w:rsidRPr="007573F8">
              <w:rPr>
                <w:bCs/>
                <w:color w:val="000000"/>
              </w:rPr>
              <w:t>taikomosios</w:t>
            </w:r>
            <w:proofErr w:type="spellEnd"/>
            <w:r w:rsidRPr="007573F8">
              <w:rPr>
                <w:bCs/>
                <w:color w:val="000000"/>
              </w:rPr>
              <w:t xml:space="preserve"> </w:t>
            </w:r>
            <w:proofErr w:type="spellStart"/>
            <w:r w:rsidRPr="007573F8">
              <w:rPr>
                <w:bCs/>
                <w:color w:val="000000"/>
              </w:rPr>
              <w:t>programinės</w:t>
            </w:r>
            <w:proofErr w:type="spellEnd"/>
            <w:r w:rsidRPr="007573F8">
              <w:rPr>
                <w:bCs/>
                <w:color w:val="000000"/>
              </w:rPr>
              <w:t xml:space="preserve"> </w:t>
            </w:r>
            <w:proofErr w:type="spellStart"/>
            <w:r w:rsidRPr="007573F8">
              <w:rPr>
                <w:bCs/>
                <w:color w:val="000000"/>
              </w:rPr>
              <w:t>įrangos</w:t>
            </w:r>
            <w:proofErr w:type="spellEnd"/>
            <w:r w:rsidRPr="007573F8">
              <w:rPr>
                <w:bCs/>
                <w:color w:val="000000"/>
              </w:rPr>
              <w:t xml:space="preserve"> </w:t>
            </w:r>
            <w:proofErr w:type="spellStart"/>
            <w:r w:rsidRPr="007573F8">
              <w:rPr>
                <w:bCs/>
                <w:color w:val="000000"/>
              </w:rPr>
              <w:t>plėtros</w:t>
            </w:r>
            <w:proofErr w:type="spellEnd"/>
            <w:r w:rsidRPr="007573F8">
              <w:rPr>
                <w:bCs/>
                <w:color w:val="000000"/>
              </w:rPr>
              <w:t xml:space="preserve"> (3 IA PD TS) 16.1.3 </w:t>
            </w:r>
            <w:proofErr w:type="spellStart"/>
            <w:r w:rsidRPr="007573F8">
              <w:rPr>
                <w:bCs/>
                <w:color w:val="000000"/>
              </w:rPr>
              <w:t>ir</w:t>
            </w:r>
            <w:proofErr w:type="spellEnd"/>
            <w:r w:rsidRPr="007573F8">
              <w:rPr>
                <w:bCs/>
                <w:color w:val="000000"/>
              </w:rPr>
              <w:t xml:space="preserve"> 16.1.4 </w:t>
            </w:r>
            <w:proofErr w:type="spellStart"/>
            <w:r w:rsidRPr="007573F8">
              <w:rPr>
                <w:bCs/>
                <w:color w:val="000000"/>
              </w:rPr>
              <w:t>papunkčiai</w:t>
            </w:r>
            <w:proofErr w:type="spellEnd"/>
            <w:r w:rsidRPr="007573F8">
              <w:rPr>
                <w:bCs/>
                <w:color w:val="000000"/>
              </w:rPr>
              <w:t xml:space="preserve">) </w:t>
            </w:r>
            <w:proofErr w:type="spellStart"/>
            <w:r w:rsidRPr="007573F8">
              <w:rPr>
                <w:bCs/>
                <w:color w:val="000000"/>
              </w:rPr>
              <w:t>ir</w:t>
            </w:r>
            <w:proofErr w:type="spellEnd"/>
            <w:r w:rsidRPr="007573F8">
              <w:rPr>
                <w:bCs/>
                <w:color w:val="000000"/>
              </w:rPr>
              <w:t xml:space="preserve"> </w:t>
            </w:r>
            <w:proofErr w:type="spellStart"/>
            <w:r w:rsidRPr="007573F8">
              <w:rPr>
                <w:bCs/>
                <w:color w:val="000000"/>
              </w:rPr>
              <w:t>priežiūros</w:t>
            </w:r>
            <w:proofErr w:type="spellEnd"/>
            <w:r w:rsidRPr="007573F8">
              <w:rPr>
                <w:bCs/>
                <w:color w:val="000000"/>
              </w:rPr>
              <w:t xml:space="preserve"> </w:t>
            </w:r>
            <w:proofErr w:type="spellStart"/>
            <w:r w:rsidRPr="007573F8">
              <w:rPr>
                <w:bCs/>
                <w:color w:val="000000"/>
              </w:rPr>
              <w:t>paslaugos</w:t>
            </w:r>
            <w:proofErr w:type="spellEnd"/>
            <w:r w:rsidRPr="007573F8">
              <w:rPr>
                <w:bCs/>
                <w:color w:val="000000"/>
              </w:rPr>
              <w:t xml:space="preserve"> (</w:t>
            </w:r>
            <w:proofErr w:type="spellStart"/>
            <w:r w:rsidR="00E75E89">
              <w:rPr>
                <w:bCs/>
                <w:color w:val="000000"/>
              </w:rPr>
              <w:t>Sutarties</w:t>
            </w:r>
            <w:proofErr w:type="spellEnd"/>
            <w:r w:rsidR="00E75E89">
              <w:rPr>
                <w:bCs/>
                <w:color w:val="000000"/>
              </w:rPr>
              <w:t xml:space="preserve"> 1 </w:t>
            </w:r>
            <w:proofErr w:type="spellStart"/>
            <w:r w:rsidR="00E75E89">
              <w:rPr>
                <w:bCs/>
                <w:color w:val="000000"/>
              </w:rPr>
              <w:t>priedo</w:t>
            </w:r>
            <w:proofErr w:type="spellEnd"/>
            <w:r w:rsidRPr="007573F8">
              <w:rPr>
                <w:bCs/>
                <w:color w:val="000000"/>
              </w:rPr>
              <w:t xml:space="preserve">) 16.2 </w:t>
            </w:r>
            <w:proofErr w:type="spellStart"/>
            <w:r w:rsidRPr="007573F8">
              <w:rPr>
                <w:bCs/>
                <w:color w:val="000000"/>
              </w:rPr>
              <w:t>papunktis</w:t>
            </w:r>
            <w:proofErr w:type="spellEnd"/>
            <w:r w:rsidRPr="007573F8">
              <w:rPr>
                <w:bCs/>
                <w:color w:val="000000"/>
              </w:rPr>
              <w:t>)</w:t>
            </w:r>
          </w:p>
        </w:tc>
        <w:tc>
          <w:tcPr>
            <w:tcW w:w="661" w:type="pct"/>
            <w:tcBorders>
              <w:top w:val="single" w:sz="4" w:space="0" w:color="auto"/>
              <w:left w:val="single" w:sz="4" w:space="0" w:color="auto"/>
              <w:bottom w:val="single" w:sz="4" w:space="0" w:color="auto"/>
              <w:right w:val="single" w:sz="4" w:space="0" w:color="auto"/>
            </w:tcBorders>
          </w:tcPr>
          <w:p w14:paraId="5C2FBF11" w14:textId="77777777" w:rsidR="007573F8" w:rsidRPr="007573F8" w:rsidRDefault="007573F8" w:rsidP="005D47BC">
            <w:pPr>
              <w:jc w:val="both"/>
              <w:rPr>
                <w:color w:val="000000"/>
              </w:rPr>
            </w:pPr>
            <w:r w:rsidRPr="007573F8">
              <w:rPr>
                <w:color w:val="000000"/>
              </w:rPr>
              <w:t>Valanda</w:t>
            </w:r>
          </w:p>
        </w:tc>
        <w:tc>
          <w:tcPr>
            <w:tcW w:w="811" w:type="pct"/>
            <w:tcBorders>
              <w:top w:val="single" w:sz="4" w:space="0" w:color="auto"/>
              <w:left w:val="single" w:sz="4" w:space="0" w:color="auto"/>
              <w:bottom w:val="single" w:sz="4" w:space="0" w:color="auto"/>
              <w:right w:val="single" w:sz="4" w:space="0" w:color="auto"/>
            </w:tcBorders>
          </w:tcPr>
          <w:p w14:paraId="2EC1C844" w14:textId="23A2B3AF" w:rsidR="007573F8" w:rsidRPr="007573F8" w:rsidRDefault="007573F8" w:rsidP="005D47BC">
            <w:pPr>
              <w:jc w:val="center"/>
              <w:rPr>
                <w:color w:val="000000"/>
              </w:rPr>
            </w:pPr>
            <w:r w:rsidRPr="007573F8">
              <w:rPr>
                <w:color w:val="000000"/>
              </w:rPr>
              <w:t>5000*</w:t>
            </w:r>
          </w:p>
        </w:tc>
        <w:tc>
          <w:tcPr>
            <w:tcW w:w="1541" w:type="pct"/>
            <w:tcBorders>
              <w:top w:val="single" w:sz="4" w:space="0" w:color="auto"/>
              <w:left w:val="single" w:sz="4" w:space="0" w:color="auto"/>
              <w:bottom w:val="single" w:sz="4" w:space="0" w:color="auto"/>
              <w:right w:val="single" w:sz="4" w:space="0" w:color="auto"/>
            </w:tcBorders>
            <w:shd w:val="clear" w:color="auto" w:fill="auto"/>
          </w:tcPr>
          <w:p w14:paraId="5B2CB16B" w14:textId="00915553" w:rsidR="007573F8" w:rsidRPr="007573F8" w:rsidRDefault="00F663E3" w:rsidP="005D47BC">
            <w:pPr>
              <w:jc w:val="center"/>
              <w:rPr>
                <w:color w:val="000000"/>
              </w:rPr>
            </w:pPr>
            <w:r>
              <w:rPr>
                <w:color w:val="000000"/>
              </w:rPr>
              <w:t>65,00</w:t>
            </w:r>
          </w:p>
        </w:tc>
      </w:tr>
      <w:tr w:rsidR="007573F8" w:rsidRPr="0058392D" w14:paraId="2C73F696" w14:textId="77777777" w:rsidTr="007573F8">
        <w:trPr>
          <w:trHeight w:val="16"/>
        </w:trPr>
        <w:tc>
          <w:tcPr>
            <w:tcW w:w="367" w:type="pct"/>
            <w:tcBorders>
              <w:top w:val="single" w:sz="4" w:space="0" w:color="auto"/>
              <w:left w:val="single" w:sz="4" w:space="0" w:color="auto"/>
              <w:bottom w:val="single" w:sz="4" w:space="0" w:color="auto"/>
              <w:right w:val="single" w:sz="4" w:space="0" w:color="auto"/>
            </w:tcBorders>
            <w:vAlign w:val="center"/>
          </w:tcPr>
          <w:p w14:paraId="04A19D47" w14:textId="77777777" w:rsidR="007573F8" w:rsidRPr="007573F8" w:rsidRDefault="007573F8" w:rsidP="005D47BC">
            <w:pPr>
              <w:contextualSpacing/>
              <w:jc w:val="center"/>
              <w:rPr>
                <w:lang w:bidi="en-US"/>
              </w:rPr>
            </w:pPr>
            <w:r w:rsidRPr="007573F8">
              <w:rPr>
                <w:lang w:bidi="en-US"/>
              </w:rPr>
              <w:t>4.</w:t>
            </w:r>
          </w:p>
        </w:tc>
        <w:tc>
          <w:tcPr>
            <w:tcW w:w="1620" w:type="pct"/>
            <w:tcBorders>
              <w:top w:val="single" w:sz="4" w:space="0" w:color="auto"/>
              <w:left w:val="single" w:sz="4" w:space="0" w:color="auto"/>
              <w:bottom w:val="single" w:sz="4" w:space="0" w:color="auto"/>
              <w:right w:val="single" w:sz="4" w:space="0" w:color="auto"/>
            </w:tcBorders>
          </w:tcPr>
          <w:p w14:paraId="471B60A5" w14:textId="32989BED" w:rsidR="007573F8" w:rsidRPr="007573F8" w:rsidRDefault="007573F8" w:rsidP="005D47BC">
            <w:pPr>
              <w:rPr>
                <w:bCs/>
                <w:color w:val="000000"/>
              </w:rPr>
            </w:pPr>
            <w:proofErr w:type="spellStart"/>
            <w:r w:rsidRPr="007573F8">
              <w:rPr>
                <w:bCs/>
                <w:color w:val="000000"/>
              </w:rPr>
              <w:t>Konsultavimo</w:t>
            </w:r>
            <w:proofErr w:type="spellEnd"/>
            <w:r w:rsidRPr="007573F8">
              <w:rPr>
                <w:bCs/>
                <w:color w:val="000000"/>
              </w:rPr>
              <w:t xml:space="preserve"> DBSIS </w:t>
            </w:r>
            <w:proofErr w:type="spellStart"/>
            <w:r w:rsidRPr="007573F8">
              <w:rPr>
                <w:bCs/>
                <w:color w:val="000000"/>
              </w:rPr>
              <w:t>tvarkymo</w:t>
            </w:r>
            <w:proofErr w:type="spellEnd"/>
            <w:r w:rsidRPr="007573F8">
              <w:rPr>
                <w:bCs/>
                <w:color w:val="000000"/>
              </w:rPr>
              <w:t xml:space="preserve"> </w:t>
            </w:r>
            <w:proofErr w:type="spellStart"/>
            <w:r w:rsidRPr="007573F8">
              <w:rPr>
                <w:bCs/>
                <w:color w:val="000000"/>
              </w:rPr>
              <w:t>ir</w:t>
            </w:r>
            <w:proofErr w:type="spellEnd"/>
            <w:r w:rsidRPr="007573F8">
              <w:rPr>
                <w:bCs/>
                <w:color w:val="000000"/>
              </w:rPr>
              <w:t xml:space="preserve"> </w:t>
            </w:r>
            <w:proofErr w:type="spellStart"/>
            <w:r w:rsidRPr="007573F8">
              <w:rPr>
                <w:bCs/>
                <w:color w:val="000000"/>
              </w:rPr>
              <w:t>naudojimo</w:t>
            </w:r>
            <w:proofErr w:type="spellEnd"/>
            <w:r w:rsidRPr="007573F8">
              <w:rPr>
                <w:bCs/>
                <w:color w:val="000000"/>
              </w:rPr>
              <w:t xml:space="preserve"> </w:t>
            </w:r>
            <w:proofErr w:type="spellStart"/>
            <w:r w:rsidRPr="007573F8">
              <w:rPr>
                <w:bCs/>
                <w:color w:val="000000"/>
              </w:rPr>
              <w:t>klausimais</w:t>
            </w:r>
            <w:proofErr w:type="spellEnd"/>
            <w:r w:rsidRPr="007573F8">
              <w:rPr>
                <w:bCs/>
                <w:color w:val="000000"/>
              </w:rPr>
              <w:t xml:space="preserve"> </w:t>
            </w:r>
            <w:proofErr w:type="spellStart"/>
            <w:r w:rsidRPr="007573F8">
              <w:rPr>
                <w:bCs/>
                <w:color w:val="000000"/>
              </w:rPr>
              <w:t>paslaugos</w:t>
            </w:r>
            <w:proofErr w:type="spellEnd"/>
            <w:r w:rsidRPr="007573F8">
              <w:rPr>
                <w:bCs/>
                <w:color w:val="000000"/>
              </w:rPr>
              <w:t xml:space="preserve"> (</w:t>
            </w:r>
            <w:proofErr w:type="spellStart"/>
            <w:r w:rsidR="00E75E89">
              <w:rPr>
                <w:bCs/>
                <w:color w:val="000000"/>
              </w:rPr>
              <w:t>Sutart</w:t>
            </w:r>
            <w:r w:rsidR="003D0FEF">
              <w:rPr>
                <w:bCs/>
                <w:color w:val="000000"/>
              </w:rPr>
              <w:t>i</w:t>
            </w:r>
            <w:r w:rsidR="00E75E89">
              <w:rPr>
                <w:bCs/>
                <w:color w:val="000000"/>
              </w:rPr>
              <w:t>es</w:t>
            </w:r>
            <w:proofErr w:type="spellEnd"/>
            <w:r w:rsidR="00E75E89">
              <w:rPr>
                <w:bCs/>
                <w:color w:val="000000"/>
              </w:rPr>
              <w:t xml:space="preserve"> 1 </w:t>
            </w:r>
            <w:proofErr w:type="spellStart"/>
            <w:r w:rsidR="00E75E89">
              <w:rPr>
                <w:bCs/>
                <w:color w:val="000000"/>
              </w:rPr>
              <w:t>priedo</w:t>
            </w:r>
            <w:proofErr w:type="spellEnd"/>
            <w:r w:rsidRPr="007573F8">
              <w:rPr>
                <w:bCs/>
                <w:color w:val="000000"/>
              </w:rPr>
              <w:t xml:space="preserve">) 16.3 </w:t>
            </w:r>
            <w:proofErr w:type="spellStart"/>
            <w:r w:rsidRPr="007573F8">
              <w:rPr>
                <w:bCs/>
                <w:color w:val="000000"/>
              </w:rPr>
              <w:t>papunktis</w:t>
            </w:r>
            <w:proofErr w:type="spellEnd"/>
            <w:r w:rsidRPr="007573F8">
              <w:rPr>
                <w:bCs/>
                <w:color w:val="000000"/>
              </w:rPr>
              <w:t>)</w:t>
            </w:r>
          </w:p>
        </w:tc>
        <w:tc>
          <w:tcPr>
            <w:tcW w:w="661" w:type="pct"/>
            <w:tcBorders>
              <w:top w:val="single" w:sz="4" w:space="0" w:color="auto"/>
              <w:left w:val="single" w:sz="4" w:space="0" w:color="auto"/>
              <w:bottom w:val="single" w:sz="4" w:space="0" w:color="auto"/>
              <w:right w:val="single" w:sz="4" w:space="0" w:color="auto"/>
            </w:tcBorders>
          </w:tcPr>
          <w:p w14:paraId="00576819" w14:textId="77777777" w:rsidR="007573F8" w:rsidRPr="007573F8" w:rsidRDefault="007573F8" w:rsidP="005D47BC">
            <w:pPr>
              <w:rPr>
                <w:color w:val="000000"/>
              </w:rPr>
            </w:pPr>
            <w:r w:rsidRPr="007573F8">
              <w:rPr>
                <w:color w:val="000000"/>
              </w:rPr>
              <w:t>Valanda</w:t>
            </w:r>
          </w:p>
        </w:tc>
        <w:tc>
          <w:tcPr>
            <w:tcW w:w="811" w:type="pct"/>
            <w:tcBorders>
              <w:top w:val="single" w:sz="4" w:space="0" w:color="auto"/>
              <w:left w:val="single" w:sz="4" w:space="0" w:color="auto"/>
              <w:bottom w:val="single" w:sz="4" w:space="0" w:color="auto"/>
              <w:right w:val="single" w:sz="4" w:space="0" w:color="auto"/>
            </w:tcBorders>
          </w:tcPr>
          <w:p w14:paraId="34412581" w14:textId="33D3F939" w:rsidR="007573F8" w:rsidRPr="007573F8" w:rsidRDefault="007573F8" w:rsidP="005D47BC">
            <w:pPr>
              <w:jc w:val="center"/>
              <w:rPr>
                <w:color w:val="000000"/>
              </w:rPr>
            </w:pPr>
            <w:r w:rsidRPr="007573F8">
              <w:rPr>
                <w:color w:val="000000"/>
              </w:rPr>
              <w:t>1000*</w:t>
            </w:r>
          </w:p>
        </w:tc>
        <w:tc>
          <w:tcPr>
            <w:tcW w:w="1541" w:type="pct"/>
            <w:tcBorders>
              <w:top w:val="single" w:sz="4" w:space="0" w:color="auto"/>
              <w:left w:val="single" w:sz="4" w:space="0" w:color="auto"/>
              <w:bottom w:val="single" w:sz="4" w:space="0" w:color="auto"/>
              <w:right w:val="single" w:sz="4" w:space="0" w:color="auto"/>
            </w:tcBorders>
            <w:shd w:val="clear" w:color="auto" w:fill="auto"/>
          </w:tcPr>
          <w:p w14:paraId="424895F7" w14:textId="6E640159" w:rsidR="007573F8" w:rsidRPr="007573F8" w:rsidRDefault="00F663E3" w:rsidP="005D47BC">
            <w:pPr>
              <w:jc w:val="center"/>
              <w:rPr>
                <w:color w:val="000000"/>
              </w:rPr>
            </w:pPr>
            <w:r>
              <w:rPr>
                <w:color w:val="000000"/>
              </w:rPr>
              <w:t>60,00</w:t>
            </w:r>
          </w:p>
        </w:tc>
      </w:tr>
    </w:tbl>
    <w:p w14:paraId="2CD8EA98" w14:textId="77777777" w:rsidR="007573F8" w:rsidRPr="0058392D" w:rsidRDefault="007573F8" w:rsidP="007573F8">
      <w:pPr>
        <w:tabs>
          <w:tab w:val="left" w:pos="0"/>
        </w:tabs>
        <w:rPr>
          <w:rFonts w:ascii="Calibri Light" w:hAnsi="Calibri Light" w:cs="Calibri Light"/>
          <w:b/>
          <w:lang w:val="lt-LT"/>
        </w:rPr>
      </w:pPr>
    </w:p>
    <w:p w14:paraId="61D3FDEA" w14:textId="10237B4E" w:rsidR="007573F8" w:rsidRPr="00283379" w:rsidRDefault="007573F8" w:rsidP="00283379">
      <w:pPr>
        <w:jc w:val="both"/>
        <w:rPr>
          <w:bCs/>
          <w:sz w:val="20"/>
          <w:szCs w:val="20"/>
          <w:lang w:val="lt-LT"/>
        </w:rPr>
      </w:pPr>
      <w:r w:rsidRPr="00283379">
        <w:rPr>
          <w:b/>
          <w:sz w:val="20"/>
          <w:szCs w:val="20"/>
          <w:lang w:val="lt-LT"/>
        </w:rPr>
        <w:t>*</w:t>
      </w:r>
      <w:r w:rsidRPr="00283379">
        <w:rPr>
          <w:sz w:val="20"/>
          <w:szCs w:val="20"/>
          <w:lang w:val="lt-LT"/>
        </w:rPr>
        <w:t xml:space="preserve"> </w:t>
      </w:r>
      <w:r w:rsidRPr="00283379">
        <w:rPr>
          <w:b/>
          <w:sz w:val="20"/>
          <w:szCs w:val="20"/>
          <w:lang w:val="lt-LT"/>
        </w:rPr>
        <w:t>Preliminarus (lyginamasis) paslaugų kiekis (naudojamas tik pasiūlymų vertinimui ir n</w:t>
      </w:r>
      <w:r w:rsidR="00283379">
        <w:rPr>
          <w:b/>
          <w:sz w:val="20"/>
          <w:szCs w:val="20"/>
          <w:lang w:val="lt-LT"/>
        </w:rPr>
        <w:t>ėra</w:t>
      </w:r>
      <w:r w:rsidRPr="00283379">
        <w:rPr>
          <w:b/>
          <w:sz w:val="20"/>
          <w:szCs w:val="20"/>
          <w:lang w:val="lt-LT"/>
        </w:rPr>
        <w:t xml:space="preserve"> laikomas maksimaliu). </w:t>
      </w:r>
      <w:r w:rsidR="00283379">
        <w:rPr>
          <w:bCs/>
          <w:sz w:val="20"/>
          <w:szCs w:val="20"/>
          <w:lang w:val="lt-LT"/>
        </w:rPr>
        <w:t>Klientas</w:t>
      </w:r>
      <w:r w:rsidRPr="00283379">
        <w:rPr>
          <w:bCs/>
          <w:sz w:val="20"/>
          <w:szCs w:val="20"/>
          <w:lang w:val="lt-LT"/>
        </w:rPr>
        <w:t xml:space="preserve"> neįsipareigoja įsigyti nurodyto paslaugų kiekio iš </w:t>
      </w:r>
      <w:bookmarkStart w:id="2" w:name="_Hlk178078499"/>
      <w:r w:rsidR="00283379">
        <w:rPr>
          <w:bCs/>
          <w:sz w:val="20"/>
          <w:szCs w:val="20"/>
          <w:lang w:val="lt-LT"/>
        </w:rPr>
        <w:t xml:space="preserve">Paslaugų </w:t>
      </w:r>
      <w:r w:rsidRPr="00283379">
        <w:rPr>
          <w:bCs/>
          <w:sz w:val="20"/>
          <w:szCs w:val="20"/>
          <w:lang w:val="lt-LT"/>
        </w:rPr>
        <w:t>t</w:t>
      </w:r>
      <w:r w:rsidR="00283379">
        <w:rPr>
          <w:bCs/>
          <w:sz w:val="20"/>
          <w:szCs w:val="20"/>
          <w:lang w:val="lt-LT"/>
        </w:rPr>
        <w:t>ei</w:t>
      </w:r>
      <w:r w:rsidRPr="00283379">
        <w:rPr>
          <w:bCs/>
          <w:sz w:val="20"/>
          <w:szCs w:val="20"/>
          <w:lang w:val="lt-LT"/>
        </w:rPr>
        <w:t>kėjo</w:t>
      </w:r>
      <w:bookmarkEnd w:id="2"/>
      <w:r w:rsidRPr="00283379">
        <w:rPr>
          <w:bCs/>
          <w:sz w:val="20"/>
          <w:szCs w:val="20"/>
          <w:lang w:val="lt-LT"/>
        </w:rPr>
        <w:t xml:space="preserve">. </w:t>
      </w:r>
      <w:r w:rsidR="00283379">
        <w:rPr>
          <w:bCs/>
          <w:sz w:val="20"/>
          <w:szCs w:val="20"/>
          <w:lang w:val="lt-LT"/>
        </w:rPr>
        <w:t>Klientas</w:t>
      </w:r>
      <w:r w:rsidRPr="00283379">
        <w:rPr>
          <w:bCs/>
          <w:sz w:val="20"/>
          <w:szCs w:val="20"/>
          <w:lang w:val="lt-LT"/>
        </w:rPr>
        <w:t xml:space="preserve"> paslaugas įsigys pagal poreikį </w:t>
      </w:r>
      <w:r w:rsidR="00283379" w:rsidRPr="00283379">
        <w:rPr>
          <w:bCs/>
          <w:sz w:val="20"/>
          <w:szCs w:val="20"/>
          <w:lang w:val="lt-LT"/>
        </w:rPr>
        <w:t>Paslaugų teikėjo</w:t>
      </w:r>
      <w:r w:rsidRPr="00283379">
        <w:rPr>
          <w:bCs/>
          <w:sz w:val="20"/>
          <w:szCs w:val="20"/>
          <w:lang w:val="lt-LT"/>
        </w:rPr>
        <w:t xml:space="preserve"> pasiūlyme nurodytais įkainiais E</w:t>
      </w:r>
      <w:r w:rsidR="00283379">
        <w:rPr>
          <w:bCs/>
          <w:sz w:val="20"/>
          <w:szCs w:val="20"/>
          <w:lang w:val="lt-LT"/>
        </w:rPr>
        <w:t>ur</w:t>
      </w:r>
      <w:r w:rsidRPr="00283379">
        <w:rPr>
          <w:bCs/>
          <w:sz w:val="20"/>
          <w:szCs w:val="20"/>
          <w:lang w:val="lt-LT"/>
        </w:rPr>
        <w:t xml:space="preserve"> be PVM.</w:t>
      </w:r>
    </w:p>
    <w:p w14:paraId="3CAB4C7D" w14:textId="77777777" w:rsidR="00490CBC" w:rsidRDefault="00490CBC" w:rsidP="00490CBC">
      <w:pPr>
        <w:ind w:left="-142" w:firstLine="142"/>
        <w:rPr>
          <w:rFonts w:ascii="Calibri Light" w:hAnsi="Calibri Light" w:cs="Calibri Light"/>
          <w:b/>
          <w:sz w:val="16"/>
          <w:szCs w:val="16"/>
          <w:lang w:val="lt-LT"/>
        </w:rPr>
      </w:pPr>
    </w:p>
    <w:p w14:paraId="013D8433" w14:textId="75B8FBAA" w:rsidR="00F32242" w:rsidRPr="006467F1" w:rsidRDefault="003C1E74" w:rsidP="00276AC6">
      <w:pPr>
        <w:tabs>
          <w:tab w:val="left" w:pos="1134"/>
          <w:tab w:val="left" w:pos="9630"/>
          <w:tab w:val="left" w:pos="9720"/>
        </w:tabs>
        <w:ind w:right="8" w:firstLine="567"/>
        <w:jc w:val="both"/>
        <w:rPr>
          <w:lang w:val="lt-LT"/>
        </w:rPr>
      </w:pPr>
      <w:r w:rsidRPr="00C41341">
        <w:rPr>
          <w:lang w:val="lt-LT"/>
        </w:rPr>
        <w:t xml:space="preserve">2.2. </w:t>
      </w:r>
      <w:r w:rsidR="004046AB" w:rsidRPr="00C41341">
        <w:rPr>
          <w:lang w:val="lt-LT"/>
        </w:rPr>
        <w:t xml:space="preserve">Į </w:t>
      </w:r>
      <w:r w:rsidR="00F32242" w:rsidRPr="006467F1">
        <w:rPr>
          <w:lang w:val="lt-LT"/>
        </w:rPr>
        <w:t>Sutarties kainą</w:t>
      </w:r>
      <w:r w:rsidR="0039471D">
        <w:rPr>
          <w:lang w:val="lt-LT"/>
        </w:rPr>
        <w:t xml:space="preserve"> </w:t>
      </w:r>
      <w:r w:rsidR="00F32242" w:rsidRPr="006467F1">
        <w:rPr>
          <w:lang w:val="lt-LT"/>
        </w:rPr>
        <w:t>/</w:t>
      </w:r>
      <w:r w:rsidR="0039471D">
        <w:rPr>
          <w:lang w:val="lt-LT"/>
        </w:rPr>
        <w:t xml:space="preserve"> </w:t>
      </w:r>
      <w:r w:rsidR="00F32242" w:rsidRPr="006467F1">
        <w:rPr>
          <w:lang w:val="lt-LT"/>
        </w:rPr>
        <w:t xml:space="preserve">paslaugų kainas (įkainius) įskaitomi visi mokesčiai </w:t>
      </w:r>
      <w:r w:rsidR="00FD7D98" w:rsidRPr="006467F1">
        <w:rPr>
          <w:lang w:val="lt-LT"/>
        </w:rPr>
        <w:t>ir rinkliavos</w:t>
      </w:r>
      <w:r w:rsidR="00B35712">
        <w:rPr>
          <w:lang w:val="lt-LT"/>
        </w:rPr>
        <w:t xml:space="preserve">, vertimo, </w:t>
      </w:r>
      <w:r w:rsidR="00B35712" w:rsidRPr="00B35712">
        <w:rPr>
          <w:lang w:val="lt-LT"/>
        </w:rPr>
        <w:t>garantinės priežiūros paslaugų kaina</w:t>
      </w:r>
      <w:r w:rsidR="00B35712">
        <w:rPr>
          <w:lang w:val="lt-LT"/>
        </w:rPr>
        <w:t>,</w:t>
      </w:r>
      <w:r w:rsidR="00C62A4A" w:rsidRPr="006467F1">
        <w:rPr>
          <w:rFonts w:ascii="Arial" w:eastAsiaTheme="minorEastAsia" w:hAnsi="Arial" w:cs="Arial"/>
          <w:color w:val="000000" w:themeColor="text1"/>
          <w:sz w:val="22"/>
          <w:szCs w:val="22"/>
          <w:lang w:val="lt-LT"/>
        </w:rPr>
        <w:t xml:space="preserve"> </w:t>
      </w:r>
      <w:r w:rsidR="00906076" w:rsidRPr="006467F1">
        <w:rPr>
          <w:lang w:val="lt-LT"/>
        </w:rPr>
        <w:t xml:space="preserve">bei </w:t>
      </w:r>
      <w:r w:rsidR="00F32242" w:rsidRPr="006467F1">
        <w:rPr>
          <w:lang w:val="lt-LT"/>
        </w:rPr>
        <w:t>kitos išlaidos, susijusios su tinkamu Sutarties vykdymu</w:t>
      </w:r>
      <w:r w:rsidR="00BC2AF0" w:rsidRPr="006467F1">
        <w:rPr>
          <w:lang w:val="lt-LT"/>
        </w:rPr>
        <w:t xml:space="preserve"> (įskaitant ir </w:t>
      </w:r>
      <w:r w:rsidR="00CD0051" w:rsidRPr="006467F1">
        <w:rPr>
          <w:lang w:val="lt-LT"/>
        </w:rPr>
        <w:t xml:space="preserve">PVM </w:t>
      </w:r>
      <w:r w:rsidR="00BC2AF0" w:rsidRPr="006467F1">
        <w:rPr>
          <w:lang w:val="lt-LT"/>
        </w:rPr>
        <w:t>sąskaitų faktūrų</w:t>
      </w:r>
      <w:r w:rsidR="00CD0051" w:rsidRPr="006467F1">
        <w:rPr>
          <w:lang w:val="lt-LT"/>
        </w:rPr>
        <w:t xml:space="preserve"> / sąskaitų faktūrų</w:t>
      </w:r>
      <w:r w:rsidR="00BC2AF0" w:rsidRPr="006467F1">
        <w:rPr>
          <w:lang w:val="lt-LT"/>
        </w:rPr>
        <w:t xml:space="preserve"> teikimo </w:t>
      </w:r>
      <w:r w:rsidR="008B1AD7" w:rsidRPr="006467F1">
        <w:rPr>
          <w:lang w:val="lt-LT"/>
        </w:rPr>
        <w:t>elektroniniu būdu</w:t>
      </w:r>
      <w:r w:rsidR="00BC2AF0" w:rsidRPr="006467F1">
        <w:rPr>
          <w:lang w:val="lt-LT"/>
        </w:rPr>
        <w:t xml:space="preserve"> išlaidas)</w:t>
      </w:r>
      <w:r w:rsidR="00F32242" w:rsidRPr="006467F1">
        <w:rPr>
          <w:lang w:val="lt-LT"/>
        </w:rPr>
        <w:t>.</w:t>
      </w:r>
    </w:p>
    <w:p w14:paraId="295EE3F2" w14:textId="0CA28088" w:rsidR="00E83BA2" w:rsidRPr="006467F1" w:rsidRDefault="003C1E74" w:rsidP="00276AC6">
      <w:pPr>
        <w:tabs>
          <w:tab w:val="left" w:pos="1134"/>
          <w:tab w:val="left" w:pos="9630"/>
          <w:tab w:val="left" w:pos="9720"/>
        </w:tabs>
        <w:ind w:right="8" w:firstLine="567"/>
        <w:jc w:val="both"/>
        <w:rPr>
          <w:lang w:val="lt-LT"/>
        </w:rPr>
      </w:pPr>
      <w:r w:rsidRPr="006467F1">
        <w:rPr>
          <w:lang w:val="lt-LT"/>
        </w:rPr>
        <w:t xml:space="preserve">2.3. </w:t>
      </w:r>
      <w:r w:rsidR="00C9771A" w:rsidRPr="006467F1">
        <w:rPr>
          <w:lang w:val="lt-LT"/>
        </w:rPr>
        <w:t>Sutarties kaina</w:t>
      </w:r>
      <w:r w:rsidR="0039471D">
        <w:rPr>
          <w:lang w:val="lt-LT"/>
        </w:rPr>
        <w:t xml:space="preserve"> </w:t>
      </w:r>
      <w:r w:rsidR="00C9771A" w:rsidRPr="006467F1">
        <w:rPr>
          <w:lang w:val="lt-LT"/>
        </w:rPr>
        <w:t>/</w:t>
      </w:r>
      <w:r w:rsidR="0039471D">
        <w:rPr>
          <w:lang w:val="lt-LT"/>
        </w:rPr>
        <w:t xml:space="preserve"> </w:t>
      </w:r>
      <w:r w:rsidR="00C9771A" w:rsidRPr="006467F1">
        <w:rPr>
          <w:lang w:val="lt-LT"/>
        </w:rPr>
        <w:t>paslaugų kainos (įkainiai) negali būti keičiama</w:t>
      </w:r>
      <w:r w:rsidR="0039471D">
        <w:rPr>
          <w:lang w:val="lt-LT"/>
        </w:rPr>
        <w:t xml:space="preserve"> (-</w:t>
      </w:r>
      <w:proofErr w:type="spellStart"/>
      <w:r w:rsidR="00C9771A" w:rsidRPr="006467F1">
        <w:rPr>
          <w:lang w:val="lt-LT"/>
        </w:rPr>
        <w:t>os</w:t>
      </w:r>
      <w:proofErr w:type="spellEnd"/>
      <w:r w:rsidR="0039471D">
        <w:rPr>
          <w:lang w:val="lt-LT"/>
        </w:rPr>
        <w:t>)</w:t>
      </w:r>
      <w:r w:rsidR="00C9771A" w:rsidRPr="006467F1">
        <w:rPr>
          <w:lang w:val="lt-LT"/>
        </w:rPr>
        <w:t xml:space="preserve"> per visą Sutarties galiojimo laiką</w:t>
      </w:r>
      <w:r w:rsidR="00F726CF" w:rsidRPr="006467F1">
        <w:rPr>
          <w:lang w:val="lt-LT"/>
        </w:rPr>
        <w:t>, išskyrus Sutartyje numatytus atvejus</w:t>
      </w:r>
      <w:r w:rsidR="00C9771A" w:rsidRPr="006467F1">
        <w:rPr>
          <w:lang w:val="lt-LT"/>
        </w:rPr>
        <w:t>.</w:t>
      </w:r>
    </w:p>
    <w:p w14:paraId="30054DBA" w14:textId="46AB4C75" w:rsidR="002252BB" w:rsidRPr="006467F1" w:rsidRDefault="00E83BA2" w:rsidP="00276AC6">
      <w:pPr>
        <w:tabs>
          <w:tab w:val="left" w:pos="1134"/>
          <w:tab w:val="left" w:pos="9630"/>
          <w:tab w:val="left" w:pos="9720"/>
        </w:tabs>
        <w:ind w:right="8" w:firstLine="567"/>
        <w:jc w:val="both"/>
        <w:rPr>
          <w:lang w:val="lt-LT"/>
        </w:rPr>
      </w:pPr>
      <w:r w:rsidRPr="006467F1">
        <w:rPr>
          <w:lang w:val="lt-LT"/>
        </w:rPr>
        <w:t xml:space="preserve">2.4. </w:t>
      </w:r>
      <w:r w:rsidR="007E27BF">
        <w:rPr>
          <w:lang w:val="lt-LT"/>
        </w:rPr>
        <w:t>T</w:t>
      </w:r>
      <w:r w:rsidR="007E27BF" w:rsidRPr="006467F1">
        <w:rPr>
          <w:lang w:val="lt-LT"/>
        </w:rPr>
        <w:t xml:space="preserve">inkamai </w:t>
      </w:r>
      <w:r w:rsidR="00C9771A" w:rsidRPr="006467F1">
        <w:rPr>
          <w:lang w:val="lt-LT"/>
        </w:rPr>
        <w:t>ir faktiškai suteiktų</w:t>
      </w:r>
      <w:r w:rsidR="00906076" w:rsidRPr="006467F1">
        <w:rPr>
          <w:lang w:val="lt-LT"/>
        </w:rPr>
        <w:t xml:space="preserve"> </w:t>
      </w:r>
      <w:r w:rsidR="00C9771A" w:rsidRPr="006467F1">
        <w:rPr>
          <w:lang w:val="lt-LT"/>
        </w:rPr>
        <w:t>paslaugų perdavimas ir priėmimas įforminamas paslaugų perdavimo–priėmimo aktais, kurie Sutartyje nustatyta tvarka pasirašomi Paslaugų teikėjo ir Kliento ir tik dėl tokių paslaugų, kurios atitinka Sutartyje ir Sutarties priedų nurodytus reikalavimus.</w:t>
      </w:r>
    </w:p>
    <w:p w14:paraId="74CD579E" w14:textId="06154002" w:rsidR="00473B16" w:rsidRPr="006467F1" w:rsidRDefault="00E83BA2" w:rsidP="00276AC6">
      <w:pPr>
        <w:tabs>
          <w:tab w:val="left" w:pos="1134"/>
          <w:tab w:val="left" w:pos="9630"/>
          <w:tab w:val="left" w:pos="9720"/>
        </w:tabs>
        <w:ind w:right="8" w:firstLine="567"/>
        <w:jc w:val="both"/>
        <w:rPr>
          <w:lang w:val="lt-LT"/>
        </w:rPr>
      </w:pPr>
      <w:r w:rsidRPr="0039471D">
        <w:rPr>
          <w:lang w:val="lt-LT"/>
        </w:rPr>
        <w:t xml:space="preserve">2.5. </w:t>
      </w:r>
      <w:r w:rsidR="00906076" w:rsidRPr="0039471D">
        <w:rPr>
          <w:lang w:val="lt-LT"/>
        </w:rPr>
        <w:t>Už tinkamai ir faktiškai per kalendorinį mėnesį suteiktas paslaugas Klientas su Paslaugų teikėju atsiskaito mokėjimo pavedimu, pinigus pervesdamas į Sutartyje nurodytą Paslaugų teikėjo atsiskaitomąją sąskaitą ne vėliau kaip per 30 (trisdešimt) dienų nuo paslaugų perdavimo–priėmimo akt</w:t>
      </w:r>
      <w:r w:rsidR="00B35712" w:rsidRPr="0039471D">
        <w:rPr>
          <w:lang w:val="lt-LT"/>
        </w:rPr>
        <w:t>ų</w:t>
      </w:r>
      <w:r w:rsidR="00906076" w:rsidRPr="0039471D">
        <w:rPr>
          <w:lang w:val="lt-LT"/>
        </w:rPr>
        <w:t xml:space="preserve"> pasirašymo ir teisingos PVM sąskaitos faktūros gavimo dienos. Paslaugų teikėjas PVM sąskaitą faktūrą / sąskaitą faktūrą turi pateikti elektroniniu būdu, kaip numatyta </w:t>
      </w:r>
      <w:r w:rsidR="00B35712" w:rsidRPr="0039471D">
        <w:rPr>
          <w:lang w:val="lt-LT"/>
        </w:rPr>
        <w:t>Lietuvos Respublikos viešųjų pirkimų įstatymo 22 straipsnio 3 dalyje</w:t>
      </w:r>
      <w:r w:rsidR="00906076" w:rsidRPr="0039471D">
        <w:rPr>
          <w:lang w:val="lt-LT"/>
        </w:rPr>
        <w:t>. Paslaugų teikėjui nepateikus PVM sąskaitos faktūros / sąskaitos faktūros elektroniniu būdu, Klientas turi teisę nevykdyti mokėjimo.</w:t>
      </w:r>
    </w:p>
    <w:p w14:paraId="5683B110" w14:textId="176F5F25" w:rsidR="00883754" w:rsidRPr="00207EE2" w:rsidRDefault="00E83BA2" w:rsidP="00276AC6">
      <w:pPr>
        <w:tabs>
          <w:tab w:val="left" w:pos="1134"/>
          <w:tab w:val="left" w:pos="9630"/>
          <w:tab w:val="left" w:pos="9720"/>
        </w:tabs>
        <w:ind w:right="8" w:firstLine="567"/>
        <w:jc w:val="both"/>
        <w:rPr>
          <w:lang w:val="lt-LT"/>
        </w:rPr>
      </w:pPr>
      <w:r w:rsidRPr="006467F1">
        <w:rPr>
          <w:lang w:val="lt-LT"/>
        </w:rPr>
        <w:t>2.6.</w:t>
      </w:r>
      <w:r w:rsidRPr="006467F1">
        <w:rPr>
          <w:i/>
          <w:lang w:val="lt-LT"/>
        </w:rPr>
        <w:t xml:space="preserve"> </w:t>
      </w:r>
      <w:r w:rsidR="00906076" w:rsidRPr="006467F1">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7FF94947" w14:textId="77777777" w:rsidR="003D0FEF" w:rsidRDefault="00E83BA2" w:rsidP="00794558">
      <w:pPr>
        <w:tabs>
          <w:tab w:val="left" w:pos="1134"/>
          <w:tab w:val="left" w:pos="9630"/>
          <w:tab w:val="left" w:pos="9720"/>
        </w:tabs>
        <w:ind w:right="8" w:firstLine="567"/>
        <w:jc w:val="both"/>
        <w:rPr>
          <w:lang w:val="lt-LT"/>
        </w:rPr>
      </w:pPr>
      <w:r w:rsidRPr="00207EE2">
        <w:rPr>
          <w:lang w:val="lt-LT"/>
        </w:rPr>
        <w:t xml:space="preserve">2.7. </w:t>
      </w:r>
      <w:r w:rsidR="003D0FEF">
        <w:rPr>
          <w:lang w:val="lt-LT"/>
        </w:rPr>
        <w:t>Sutarčiai taikoma mišri kainodara:</w:t>
      </w:r>
    </w:p>
    <w:p w14:paraId="133D9BFE" w14:textId="0391AD20" w:rsidR="003D0FEF" w:rsidRPr="003D0FEF" w:rsidRDefault="003D0FEF" w:rsidP="00D3781E">
      <w:pPr>
        <w:tabs>
          <w:tab w:val="left" w:pos="1134"/>
          <w:tab w:val="left" w:pos="1418"/>
          <w:tab w:val="left" w:pos="9630"/>
          <w:tab w:val="left" w:pos="9720"/>
        </w:tabs>
        <w:ind w:right="8" w:firstLine="567"/>
        <w:jc w:val="both"/>
        <w:rPr>
          <w:lang w:val="lt-LT"/>
        </w:rPr>
      </w:pPr>
      <w:r>
        <w:rPr>
          <w:lang w:val="lt-LT"/>
        </w:rPr>
        <w:t>2.7.1.</w:t>
      </w:r>
      <w:r w:rsidRPr="00D3781E">
        <w:rPr>
          <w:lang w:val="lt-LT"/>
        </w:rPr>
        <w:t xml:space="preserve"> </w:t>
      </w:r>
      <w:r>
        <w:rPr>
          <w:lang w:val="lt-LT"/>
        </w:rPr>
        <w:t>f</w:t>
      </w:r>
      <w:r w:rsidRPr="003D0FEF">
        <w:rPr>
          <w:lang w:val="lt-LT"/>
        </w:rPr>
        <w:t>iksuotos kainos (Sutarties 1 priedo 16.1.1-16.1.2 p. nurodytos paslaugos)</w:t>
      </w:r>
      <w:r>
        <w:rPr>
          <w:lang w:val="lt-LT"/>
        </w:rPr>
        <w:t>;</w:t>
      </w:r>
    </w:p>
    <w:p w14:paraId="487FF182" w14:textId="328E0511" w:rsidR="00172305" w:rsidRPr="00794558" w:rsidRDefault="003D0FEF" w:rsidP="00D3781E">
      <w:pPr>
        <w:tabs>
          <w:tab w:val="left" w:pos="1134"/>
          <w:tab w:val="left" w:pos="1418"/>
          <w:tab w:val="left" w:pos="9630"/>
          <w:tab w:val="left" w:pos="9720"/>
        </w:tabs>
        <w:ind w:right="8" w:firstLine="567"/>
        <w:jc w:val="both"/>
        <w:rPr>
          <w:bCs/>
          <w:lang w:val="lt-LT"/>
        </w:rPr>
      </w:pPr>
      <w:r>
        <w:rPr>
          <w:lang w:val="lt-LT"/>
        </w:rPr>
        <w:t>2.7.2. f</w:t>
      </w:r>
      <w:r w:rsidRPr="003D0FEF">
        <w:rPr>
          <w:lang w:val="lt-LT"/>
        </w:rPr>
        <w:t xml:space="preserve">iksuoto įkainio (Sutarties 1 priedo 16.1.3 ir 16.1.4 p. </w:t>
      </w:r>
      <w:r>
        <w:rPr>
          <w:lang w:val="lt-LT"/>
        </w:rPr>
        <w:t>nurodytos paslaugos).</w:t>
      </w:r>
    </w:p>
    <w:p w14:paraId="4AF94C9C" w14:textId="1CE87A92" w:rsidR="00172305" w:rsidRDefault="00172305" w:rsidP="00172305">
      <w:pPr>
        <w:tabs>
          <w:tab w:val="left" w:pos="1134"/>
          <w:tab w:val="left" w:pos="9630"/>
          <w:tab w:val="left" w:pos="9720"/>
        </w:tabs>
        <w:ind w:right="8" w:firstLine="567"/>
        <w:jc w:val="both"/>
        <w:rPr>
          <w:lang w:val="lt-LT"/>
        </w:rPr>
      </w:pPr>
      <w:r w:rsidRPr="0039471D">
        <w:rPr>
          <w:lang w:val="lt-LT"/>
        </w:rPr>
        <w:t>2.8.</w:t>
      </w:r>
      <w:r w:rsidRPr="0039471D">
        <w:rPr>
          <w:rFonts w:ascii="Calibri Light" w:hAnsi="Calibri Light" w:cs="Calibri Light"/>
          <w:bCs/>
          <w:sz w:val="22"/>
          <w:szCs w:val="22"/>
          <w:lang w:val="lt-LT"/>
        </w:rPr>
        <w:t xml:space="preserve"> </w:t>
      </w:r>
      <w:r w:rsidRPr="0039471D">
        <w:rPr>
          <w:bCs/>
          <w:lang w:val="lt-LT"/>
        </w:rPr>
        <w:t>Sutarties kaina</w:t>
      </w:r>
      <w:r w:rsidR="00273ACD" w:rsidRPr="0039471D">
        <w:rPr>
          <w:bCs/>
          <w:lang w:val="lt-LT"/>
        </w:rPr>
        <w:t xml:space="preserve"> </w:t>
      </w:r>
      <w:r w:rsidRPr="0039471D">
        <w:rPr>
          <w:bCs/>
          <w:lang w:val="lt-LT"/>
        </w:rPr>
        <w:t>/</w:t>
      </w:r>
      <w:r w:rsidR="00273ACD" w:rsidRPr="0039471D">
        <w:rPr>
          <w:bCs/>
          <w:lang w:val="lt-LT"/>
        </w:rPr>
        <w:t xml:space="preserve"> </w:t>
      </w:r>
      <w:r w:rsidRPr="0039471D">
        <w:rPr>
          <w:bCs/>
          <w:lang w:val="lt-LT"/>
        </w:rPr>
        <w:t>paslaugų įkainiai sutarties galiojimo laikotarpiu turi būti perskaičiuojama</w:t>
      </w:r>
      <w:r w:rsidR="00273ACD" w:rsidRPr="0039471D">
        <w:rPr>
          <w:bCs/>
          <w:lang w:val="lt-LT"/>
        </w:rPr>
        <w:t xml:space="preserve"> (-</w:t>
      </w:r>
      <w:proofErr w:type="spellStart"/>
      <w:r w:rsidRPr="0039471D">
        <w:rPr>
          <w:bCs/>
          <w:lang w:val="lt-LT"/>
        </w:rPr>
        <w:t>os</w:t>
      </w:r>
      <w:proofErr w:type="spellEnd"/>
      <w:r w:rsidR="00273ACD" w:rsidRPr="0039471D">
        <w:rPr>
          <w:bCs/>
          <w:lang w:val="lt-LT"/>
        </w:rPr>
        <w:t>)</w:t>
      </w:r>
      <w:r w:rsidRPr="0039471D">
        <w:rPr>
          <w:bCs/>
          <w:lang w:val="lt-LT"/>
        </w:rPr>
        <w:t xml:space="preserve"> (didinama</w:t>
      </w:r>
      <w:r w:rsidR="00273ACD" w:rsidRPr="0039471D">
        <w:rPr>
          <w:bCs/>
          <w:lang w:val="lt-LT"/>
        </w:rPr>
        <w:t xml:space="preserve"> (-</w:t>
      </w:r>
      <w:proofErr w:type="spellStart"/>
      <w:r w:rsidRPr="0039471D">
        <w:rPr>
          <w:bCs/>
          <w:lang w:val="lt-LT"/>
        </w:rPr>
        <w:t>os</w:t>
      </w:r>
      <w:proofErr w:type="spellEnd"/>
      <w:r w:rsidR="00273ACD" w:rsidRPr="0039471D">
        <w:rPr>
          <w:bCs/>
          <w:lang w:val="lt-LT"/>
        </w:rPr>
        <w:t>)</w:t>
      </w:r>
      <w:r w:rsidRPr="0039471D">
        <w:rPr>
          <w:bCs/>
          <w:lang w:val="lt-LT"/>
        </w:rPr>
        <w:t xml:space="preserve"> ar mažinama</w:t>
      </w:r>
      <w:r w:rsidR="00273ACD" w:rsidRPr="0039471D">
        <w:rPr>
          <w:bCs/>
          <w:lang w:val="lt-LT"/>
        </w:rPr>
        <w:t xml:space="preserve"> (-</w:t>
      </w:r>
      <w:proofErr w:type="spellStart"/>
      <w:r w:rsidRPr="0039471D">
        <w:rPr>
          <w:bCs/>
          <w:lang w:val="lt-LT"/>
        </w:rPr>
        <w:t>os</w:t>
      </w:r>
      <w:proofErr w:type="spellEnd"/>
      <w:r w:rsidRPr="0039471D">
        <w:rPr>
          <w:bCs/>
          <w:lang w:val="lt-LT"/>
        </w:rPr>
        <w:t xml:space="preserve">)  pasikeitus (padidėjus ar sumažėjus) PVM tarifui, kuris turėjo tiesioginės įtakos </w:t>
      </w:r>
      <w:r w:rsidR="003C6F4A" w:rsidRPr="0039471D">
        <w:rPr>
          <w:bCs/>
          <w:lang w:val="lt-LT"/>
        </w:rPr>
        <w:t>S</w:t>
      </w:r>
      <w:r w:rsidRPr="0039471D">
        <w:rPr>
          <w:bCs/>
          <w:lang w:val="lt-LT"/>
        </w:rPr>
        <w:t>utarties kainai</w:t>
      </w:r>
      <w:r w:rsidR="00273ACD" w:rsidRPr="0039471D">
        <w:rPr>
          <w:bCs/>
          <w:lang w:val="lt-LT"/>
        </w:rPr>
        <w:t xml:space="preserve"> </w:t>
      </w:r>
      <w:r w:rsidRPr="0039471D">
        <w:rPr>
          <w:bCs/>
          <w:lang w:val="lt-LT"/>
        </w:rPr>
        <w:t>/</w:t>
      </w:r>
      <w:r w:rsidR="00273ACD" w:rsidRPr="0039471D">
        <w:rPr>
          <w:bCs/>
          <w:lang w:val="lt-LT"/>
        </w:rPr>
        <w:t xml:space="preserve"> </w:t>
      </w:r>
      <w:r w:rsidRPr="0039471D">
        <w:rPr>
          <w:bCs/>
          <w:lang w:val="lt-LT"/>
        </w:rPr>
        <w:t xml:space="preserve">paslaugų įkainiams. Šalims raštiškai susitarus ir ne vėliau kaip iki paskutinio paslaugų perdavimo-priėmimo akto pasirašymo dienos, perskaičiuojama tik ta </w:t>
      </w:r>
      <w:r w:rsidR="003C6F4A" w:rsidRPr="0039471D">
        <w:rPr>
          <w:bCs/>
          <w:lang w:val="lt-LT"/>
        </w:rPr>
        <w:t>S</w:t>
      </w:r>
      <w:r w:rsidRPr="0039471D">
        <w:rPr>
          <w:bCs/>
          <w:lang w:val="lt-LT"/>
        </w:rPr>
        <w:t>utarties kainos dalis/paslaugų įkainių dalis, kuriai</w:t>
      </w:r>
      <w:r w:rsidR="00273ACD" w:rsidRPr="0039471D">
        <w:rPr>
          <w:bCs/>
          <w:lang w:val="lt-LT"/>
        </w:rPr>
        <w:t xml:space="preserve"> (-</w:t>
      </w:r>
      <w:proofErr w:type="spellStart"/>
      <w:r w:rsidRPr="0039471D">
        <w:rPr>
          <w:bCs/>
          <w:lang w:val="lt-LT"/>
        </w:rPr>
        <w:t>ioms</w:t>
      </w:r>
      <w:proofErr w:type="spellEnd"/>
      <w:r w:rsidR="00273ACD" w:rsidRPr="0039471D">
        <w:rPr>
          <w:bCs/>
          <w:lang w:val="lt-LT"/>
        </w:rPr>
        <w:t xml:space="preserve">) </w:t>
      </w:r>
      <w:r w:rsidRPr="0039471D">
        <w:rPr>
          <w:bCs/>
          <w:lang w:val="lt-LT"/>
        </w:rPr>
        <w:t xml:space="preserve"> turėjo įtakos pasikeitęs PVM tarifas ir tik pasikeitusio mokesčio dydžiu. Sutarties kainos</w:t>
      </w:r>
      <w:r w:rsidR="00273ACD" w:rsidRPr="0039471D">
        <w:rPr>
          <w:bCs/>
          <w:lang w:val="lt-LT"/>
        </w:rPr>
        <w:t xml:space="preserve"> </w:t>
      </w:r>
      <w:r w:rsidRPr="0039471D">
        <w:rPr>
          <w:bCs/>
          <w:lang w:val="lt-LT"/>
        </w:rPr>
        <w:t>/</w:t>
      </w:r>
      <w:r w:rsidR="00273ACD" w:rsidRPr="0039471D">
        <w:rPr>
          <w:bCs/>
          <w:lang w:val="lt-LT"/>
        </w:rPr>
        <w:t xml:space="preserve"> </w:t>
      </w:r>
      <w:r w:rsidRPr="0039471D">
        <w:rPr>
          <w:bCs/>
          <w:lang w:val="lt-LT"/>
        </w:rPr>
        <w:t>paslaugų įkainių perskaičiavimą dėl pasikeitusio (padidėjusio ar sumažėjusio) PVM tarifo</w:t>
      </w:r>
      <w:r>
        <w:rPr>
          <w:bCs/>
          <w:lang w:val="lt-LT"/>
        </w:rPr>
        <w:t xml:space="preserve"> inicijuoja P</w:t>
      </w:r>
      <w:r w:rsidRPr="00172305">
        <w:rPr>
          <w:bCs/>
          <w:lang w:val="lt-LT"/>
        </w:rPr>
        <w:t xml:space="preserve">aslaugų teikėjas, kreipdamasis į </w:t>
      </w:r>
      <w:r>
        <w:rPr>
          <w:bCs/>
          <w:lang w:val="lt-LT"/>
        </w:rPr>
        <w:t>Klientą</w:t>
      </w:r>
      <w:r w:rsidRPr="00172305">
        <w:rPr>
          <w:bCs/>
          <w:lang w:val="lt-LT"/>
        </w:rPr>
        <w:t xml:space="preserve"> raštu, pateikdamas konkrečius skaičiavimus dėl pasikeitusio mokesčio įtakos </w:t>
      </w:r>
      <w:r w:rsidR="003C6F4A">
        <w:rPr>
          <w:bCs/>
          <w:lang w:val="lt-LT"/>
        </w:rPr>
        <w:t>S</w:t>
      </w:r>
      <w:r w:rsidRPr="00172305">
        <w:rPr>
          <w:bCs/>
          <w:lang w:val="lt-LT"/>
        </w:rPr>
        <w:t xml:space="preserve">utarties kainai/paslaugų įkainiams. </w:t>
      </w:r>
      <w:r>
        <w:rPr>
          <w:bCs/>
          <w:lang w:val="lt-LT"/>
        </w:rPr>
        <w:t>Klientas</w:t>
      </w:r>
      <w:r w:rsidRPr="00172305">
        <w:rPr>
          <w:bCs/>
          <w:lang w:val="lt-LT"/>
        </w:rPr>
        <w:t xml:space="preserve"> </w:t>
      </w:r>
      <w:r>
        <w:rPr>
          <w:bCs/>
          <w:lang w:val="lt-LT"/>
        </w:rPr>
        <w:t>taip pat turi teisę inicijuoti S</w:t>
      </w:r>
      <w:r w:rsidRPr="00172305">
        <w:rPr>
          <w:bCs/>
          <w:lang w:val="lt-LT"/>
        </w:rPr>
        <w:t>utarties kainos</w:t>
      </w:r>
      <w:r w:rsidR="00273ACD">
        <w:rPr>
          <w:bCs/>
          <w:lang w:val="lt-LT"/>
        </w:rPr>
        <w:t xml:space="preserve"> </w:t>
      </w:r>
      <w:r w:rsidRPr="00172305">
        <w:rPr>
          <w:bCs/>
          <w:lang w:val="lt-LT"/>
        </w:rPr>
        <w:t>/</w:t>
      </w:r>
      <w:r w:rsidR="00273ACD">
        <w:rPr>
          <w:bCs/>
          <w:lang w:val="lt-LT"/>
        </w:rPr>
        <w:t xml:space="preserve"> </w:t>
      </w:r>
      <w:r w:rsidRPr="00172305">
        <w:rPr>
          <w:bCs/>
          <w:lang w:val="lt-LT"/>
        </w:rPr>
        <w:t>paslaugų įkainių perskaičiavimą dėl pasikeitusio (padidėjusio ar sumažėjusio) PVM tarifo. Sutarties kainos</w:t>
      </w:r>
      <w:r w:rsidR="00273ACD">
        <w:rPr>
          <w:bCs/>
          <w:lang w:val="lt-LT"/>
        </w:rPr>
        <w:t xml:space="preserve"> </w:t>
      </w:r>
      <w:r w:rsidRPr="00172305">
        <w:rPr>
          <w:bCs/>
          <w:lang w:val="lt-LT"/>
        </w:rPr>
        <w:t>/</w:t>
      </w:r>
      <w:r w:rsidR="00273ACD">
        <w:rPr>
          <w:bCs/>
          <w:lang w:val="lt-LT"/>
        </w:rPr>
        <w:t xml:space="preserve"> </w:t>
      </w:r>
      <w:r w:rsidRPr="00172305">
        <w:rPr>
          <w:bCs/>
          <w:lang w:val="lt-LT"/>
        </w:rPr>
        <w:t>paslaugų (įkainių perskaičiavimas įforminamas Šalių pasirašomu susitarimu, kuriame užfiksuojama</w:t>
      </w:r>
      <w:r w:rsidR="00273ACD">
        <w:rPr>
          <w:bCs/>
          <w:lang w:val="lt-LT"/>
        </w:rPr>
        <w:t xml:space="preserve"> (-</w:t>
      </w:r>
      <w:proofErr w:type="spellStart"/>
      <w:r w:rsidRPr="00172305">
        <w:rPr>
          <w:bCs/>
          <w:lang w:val="lt-LT"/>
        </w:rPr>
        <w:t>os</w:t>
      </w:r>
      <w:proofErr w:type="spellEnd"/>
      <w:r w:rsidR="00273ACD">
        <w:rPr>
          <w:bCs/>
          <w:lang w:val="lt-LT"/>
        </w:rPr>
        <w:t>)</w:t>
      </w:r>
      <w:r w:rsidRPr="00172305">
        <w:rPr>
          <w:bCs/>
          <w:lang w:val="lt-LT"/>
        </w:rPr>
        <w:t xml:space="preserve"> perskaičiuota</w:t>
      </w:r>
      <w:r w:rsidR="00273ACD">
        <w:rPr>
          <w:bCs/>
          <w:lang w:val="lt-LT"/>
        </w:rPr>
        <w:t xml:space="preserve"> (-</w:t>
      </w:r>
      <w:proofErr w:type="spellStart"/>
      <w:r w:rsidRPr="00172305">
        <w:rPr>
          <w:bCs/>
          <w:lang w:val="lt-LT"/>
        </w:rPr>
        <w:t>os</w:t>
      </w:r>
      <w:proofErr w:type="spellEnd"/>
      <w:r w:rsidR="00273ACD">
        <w:rPr>
          <w:bCs/>
          <w:lang w:val="lt-LT"/>
        </w:rPr>
        <w:t>)</w:t>
      </w:r>
      <w:r w:rsidRPr="00172305">
        <w:rPr>
          <w:bCs/>
          <w:lang w:val="lt-LT"/>
        </w:rPr>
        <w:t xml:space="preserve"> </w:t>
      </w:r>
      <w:r w:rsidR="003C6F4A">
        <w:rPr>
          <w:bCs/>
          <w:lang w:val="lt-LT"/>
        </w:rPr>
        <w:t>S</w:t>
      </w:r>
      <w:r w:rsidRPr="00172305">
        <w:rPr>
          <w:bCs/>
          <w:lang w:val="lt-LT"/>
        </w:rPr>
        <w:t xml:space="preserve">utarties kaina/paslaugų įkainiai bei šio perskaičiavimo įsigaliojimo sąlygos. Sutarties </w:t>
      </w:r>
      <w:r w:rsidR="00ED777F" w:rsidRPr="00ED777F">
        <w:rPr>
          <w:bCs/>
          <w:lang w:val="lt-LT"/>
        </w:rPr>
        <w:t>kainos</w:t>
      </w:r>
      <w:r w:rsidR="00273ACD">
        <w:rPr>
          <w:bCs/>
          <w:lang w:val="lt-LT"/>
        </w:rPr>
        <w:t xml:space="preserve"> </w:t>
      </w:r>
      <w:r w:rsidR="00ED777F" w:rsidRPr="00ED777F">
        <w:rPr>
          <w:bCs/>
          <w:lang w:val="lt-LT"/>
        </w:rPr>
        <w:t>/</w:t>
      </w:r>
      <w:r w:rsidR="00273ACD">
        <w:rPr>
          <w:bCs/>
          <w:lang w:val="lt-LT"/>
        </w:rPr>
        <w:t xml:space="preserve"> </w:t>
      </w:r>
      <w:r w:rsidR="00ED777F" w:rsidRPr="00ED777F">
        <w:rPr>
          <w:bCs/>
          <w:lang w:val="lt-LT"/>
        </w:rPr>
        <w:t>įkainių perskaičiavimas dėl kitų mokesčių pasikeitimo nebus atliekamas.</w:t>
      </w:r>
    </w:p>
    <w:p w14:paraId="4F2CEC65" w14:textId="3722E858" w:rsidR="00172305" w:rsidRDefault="00172305" w:rsidP="00172305">
      <w:pPr>
        <w:tabs>
          <w:tab w:val="left" w:pos="1134"/>
          <w:tab w:val="left" w:pos="9630"/>
          <w:tab w:val="left" w:pos="9720"/>
        </w:tabs>
        <w:ind w:right="8" w:firstLine="567"/>
        <w:jc w:val="both"/>
        <w:rPr>
          <w:lang w:val="lt-LT"/>
        </w:rPr>
      </w:pPr>
      <w:r>
        <w:rPr>
          <w:bCs/>
          <w:lang w:val="lt-LT"/>
        </w:rPr>
        <w:t xml:space="preserve">2.9. </w:t>
      </w:r>
      <w:r w:rsidRPr="00172305">
        <w:rPr>
          <w:bCs/>
          <w:lang w:val="lt-LT"/>
        </w:rPr>
        <w:t xml:space="preserve">Sutartyje numatyti įkainiai gali būti perskaičiuojami, jeigu Valstybės duomenų agentūros (www.stat.gov.lt) kas ketvirtį skelbiamo Ūkio subjektams suteiktų paslaugų kainų indekso J62. Kompiuterių programavimo, konsultacinė ir susijusi veikla pokytis (k), apskaičiuotas kaip nustatyta </w:t>
      </w:r>
      <w:r w:rsidR="00ED777F">
        <w:rPr>
          <w:bCs/>
          <w:lang w:val="lt-LT"/>
        </w:rPr>
        <w:t xml:space="preserve">Sutarties </w:t>
      </w:r>
      <w:r w:rsidR="003C6F4A">
        <w:rPr>
          <w:bCs/>
          <w:lang w:val="lt-LT"/>
        </w:rPr>
        <w:t>2.1</w:t>
      </w:r>
      <w:r w:rsidR="00ED777F">
        <w:rPr>
          <w:bCs/>
          <w:lang w:val="lt-LT"/>
        </w:rPr>
        <w:t>1</w:t>
      </w:r>
      <w:r w:rsidRPr="00172305">
        <w:rPr>
          <w:bCs/>
          <w:lang w:val="lt-LT"/>
        </w:rPr>
        <w:t xml:space="preserve"> </w:t>
      </w:r>
      <w:r w:rsidR="003C6F4A">
        <w:rPr>
          <w:bCs/>
          <w:lang w:val="lt-LT"/>
        </w:rPr>
        <w:t>pa</w:t>
      </w:r>
      <w:r w:rsidRPr="00172305">
        <w:rPr>
          <w:bCs/>
          <w:lang w:val="lt-LT"/>
        </w:rPr>
        <w:t>punkt</w:t>
      </w:r>
      <w:r w:rsidR="003C6F4A">
        <w:rPr>
          <w:bCs/>
          <w:lang w:val="lt-LT"/>
        </w:rPr>
        <w:t>yj</w:t>
      </w:r>
      <w:r w:rsidRPr="00172305">
        <w:rPr>
          <w:bCs/>
          <w:lang w:val="lt-LT"/>
        </w:rPr>
        <w:t>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5D2D0A1" w14:textId="0D65331F" w:rsidR="00172305" w:rsidRDefault="00172305" w:rsidP="00172305">
      <w:pPr>
        <w:tabs>
          <w:tab w:val="left" w:pos="1134"/>
          <w:tab w:val="left" w:pos="9630"/>
          <w:tab w:val="left" w:pos="9720"/>
        </w:tabs>
        <w:ind w:right="8" w:firstLine="567"/>
        <w:jc w:val="both"/>
        <w:rPr>
          <w:lang w:val="lt-LT"/>
        </w:rPr>
      </w:pPr>
      <w:r>
        <w:rPr>
          <w:bCs/>
          <w:lang w:val="lt-LT"/>
        </w:rPr>
        <w:t>2.10</w:t>
      </w:r>
      <w:r w:rsidRPr="00172305">
        <w:rPr>
          <w:bCs/>
          <w:lang w:val="lt-LT"/>
        </w:rPr>
        <w:t xml:space="preserve">. </w:t>
      </w:r>
      <w:r w:rsidR="00ED777F" w:rsidRPr="00172305">
        <w:rPr>
          <w:bCs/>
          <w:lang w:val="lt-LT"/>
        </w:rPr>
        <w:t xml:space="preserve">Perskaičiuotieji įkainiai taikomi paslaugoms, kurios suteikiamos po to, kai </w:t>
      </w:r>
      <w:r w:rsidR="003D0FEF">
        <w:rPr>
          <w:bCs/>
          <w:lang w:val="lt-LT"/>
        </w:rPr>
        <w:t>Š</w:t>
      </w:r>
      <w:r w:rsidR="00ED777F" w:rsidRPr="00172305">
        <w:rPr>
          <w:bCs/>
          <w:lang w:val="lt-LT"/>
        </w:rPr>
        <w:t>alys sudaro susitarimą dėl įkainių perskaičiavimo.</w:t>
      </w:r>
    </w:p>
    <w:p w14:paraId="2FACCDE4" w14:textId="12B60B5C" w:rsidR="00172305" w:rsidRDefault="00172305" w:rsidP="00172305">
      <w:pPr>
        <w:tabs>
          <w:tab w:val="left" w:pos="1134"/>
          <w:tab w:val="left" w:pos="9630"/>
          <w:tab w:val="left" w:pos="9720"/>
        </w:tabs>
        <w:ind w:right="8" w:firstLine="567"/>
        <w:jc w:val="both"/>
        <w:rPr>
          <w:lang w:val="lt-LT"/>
        </w:rPr>
      </w:pPr>
      <w:r>
        <w:rPr>
          <w:bCs/>
          <w:lang w:val="lt-LT"/>
        </w:rPr>
        <w:t>2.1</w:t>
      </w:r>
      <w:r w:rsidR="003C6F4A">
        <w:rPr>
          <w:bCs/>
          <w:lang w:val="lt-LT"/>
        </w:rPr>
        <w:t>1</w:t>
      </w:r>
      <w:r w:rsidRPr="00172305">
        <w:rPr>
          <w:bCs/>
          <w:lang w:val="lt-LT"/>
        </w:rPr>
        <w:t xml:space="preserve">. </w:t>
      </w:r>
      <w:r w:rsidR="00ED777F" w:rsidRPr="00172305">
        <w:rPr>
          <w:bCs/>
          <w:lang w:val="lt-LT"/>
        </w:rPr>
        <w:t>Nauji įkainiai apskaičiuojami pagal formulę:</w:t>
      </w:r>
    </w:p>
    <w:p w14:paraId="67E3AFC8" w14:textId="7A57607C" w:rsidR="00172305" w:rsidRPr="00172305" w:rsidRDefault="00172305" w:rsidP="00172305">
      <w:pPr>
        <w:tabs>
          <w:tab w:val="left" w:pos="1134"/>
          <w:tab w:val="left" w:pos="9630"/>
          <w:tab w:val="left" w:pos="9720"/>
        </w:tabs>
        <w:ind w:right="8" w:firstLine="567"/>
        <w:jc w:val="both"/>
        <w:rPr>
          <w:bCs/>
          <w:lang w:val="lt-LT"/>
        </w:rPr>
      </w:pPr>
      <w:r w:rsidRPr="00172305">
        <w:rPr>
          <w:bCs/>
          <w:lang w:val="lt-LT"/>
        </w:rPr>
        <w:t>a1=a+(k/100×a), kur</w:t>
      </w:r>
    </w:p>
    <w:p w14:paraId="24DB79BA" w14:textId="77777777" w:rsidR="00172305" w:rsidRPr="00172305" w:rsidRDefault="00172305" w:rsidP="00172305">
      <w:pPr>
        <w:tabs>
          <w:tab w:val="left" w:pos="1134"/>
          <w:tab w:val="left" w:pos="9630"/>
          <w:tab w:val="left" w:pos="9720"/>
        </w:tabs>
        <w:ind w:right="8" w:firstLine="567"/>
        <w:jc w:val="both"/>
        <w:rPr>
          <w:bCs/>
          <w:lang w:val="lt-LT"/>
        </w:rPr>
      </w:pPr>
      <w:r w:rsidRPr="00172305">
        <w:rPr>
          <w:bCs/>
          <w:lang w:val="lt-LT"/>
        </w:rPr>
        <w:t>a – vieneto kaina (Eur be PVM)) (jei ji jau buvo perskaičiuota, tai po paskutinio perskaičiavimo).</w:t>
      </w:r>
    </w:p>
    <w:p w14:paraId="12D9A7E5" w14:textId="77777777" w:rsidR="00172305" w:rsidRPr="00172305" w:rsidRDefault="00172305" w:rsidP="00172305">
      <w:pPr>
        <w:tabs>
          <w:tab w:val="left" w:pos="1134"/>
          <w:tab w:val="left" w:pos="9630"/>
          <w:tab w:val="left" w:pos="9720"/>
        </w:tabs>
        <w:ind w:right="8" w:firstLine="567"/>
        <w:jc w:val="both"/>
        <w:rPr>
          <w:bCs/>
          <w:lang w:val="lt-LT"/>
        </w:rPr>
      </w:pPr>
      <w:r w:rsidRPr="00172305">
        <w:rPr>
          <w:bCs/>
          <w:lang w:val="lt-LT"/>
        </w:rPr>
        <w:lastRenderedPageBreak/>
        <w:t>a1 – perskaičiuota (pakeista) vieneto kaina (Eur be PVM)</w:t>
      </w:r>
    </w:p>
    <w:p w14:paraId="430AAF11" w14:textId="77777777" w:rsidR="00172305" w:rsidRPr="00172305" w:rsidRDefault="00172305" w:rsidP="00172305">
      <w:pPr>
        <w:tabs>
          <w:tab w:val="left" w:pos="1134"/>
          <w:tab w:val="left" w:pos="9630"/>
          <w:tab w:val="left" w:pos="9720"/>
        </w:tabs>
        <w:ind w:right="8" w:firstLine="567"/>
        <w:jc w:val="both"/>
        <w:rPr>
          <w:bCs/>
          <w:lang w:val="lt-LT"/>
        </w:rPr>
      </w:pPr>
      <w:r w:rsidRPr="00172305">
        <w:rPr>
          <w:bCs/>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0CA77378" w14:textId="18BD7D69" w:rsidR="00ED777F" w:rsidRDefault="00ED777F" w:rsidP="00ED777F">
      <w:pPr>
        <w:tabs>
          <w:tab w:val="left" w:pos="1134"/>
          <w:tab w:val="left" w:pos="9630"/>
          <w:tab w:val="left" w:pos="9720"/>
        </w:tabs>
        <w:ind w:right="8" w:firstLine="567"/>
        <w:jc w:val="both"/>
        <w:rPr>
          <w:bCs/>
          <w:lang w:val="lt-LT"/>
        </w:rPr>
      </w:pPr>
      <m:oMath>
        <m:r>
          <w:rPr>
            <w:rFonts w:ascii="Cambria Math" w:hAnsi="Cambria Math"/>
            <w:lang w:val="lt-LT"/>
          </w:rPr>
          <m:t>k=</m:t>
        </m:r>
        <m:d>
          <m:dPr>
            <m:ctrlPr>
              <w:rPr>
                <w:rFonts w:ascii="Cambria Math" w:hAnsi="Cambria Math"/>
                <w:bCs/>
                <w:i/>
                <w:lang w:val="lt-LT"/>
              </w:rPr>
            </m:ctrlPr>
          </m:dPr>
          <m:e>
            <m:f>
              <m:fPr>
                <m:ctrlPr>
                  <w:rPr>
                    <w:rFonts w:ascii="Cambria Math" w:hAnsi="Cambria Math"/>
                    <w:bCs/>
                    <w:i/>
                    <w:lang w:val="lt-LT"/>
                  </w:rPr>
                </m:ctrlPr>
              </m:fPr>
              <m:num>
                <m:sSub>
                  <m:sSubPr>
                    <m:ctrlPr>
                      <w:rPr>
                        <w:rFonts w:ascii="Cambria Math" w:hAnsi="Cambria Math"/>
                        <w:bCs/>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bCs/>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m:t>
            </m:r>
          </m:e>
        </m:d>
        <m:r>
          <w:rPr>
            <w:rFonts w:ascii="Cambria Math" w:hAnsi="Cambria Math"/>
            <w:lang w:val="lt-LT"/>
          </w:rPr>
          <m:t>-100</m:t>
        </m:r>
      </m:oMath>
      <w:r w:rsidRPr="00ED777F">
        <w:rPr>
          <w:bCs/>
          <w:lang w:val="lt-LT"/>
        </w:rPr>
        <w:t xml:space="preserve"> , (proc.), kur</w:t>
      </w:r>
    </w:p>
    <w:p w14:paraId="42F7402F" w14:textId="0F7C8E8B" w:rsidR="00ED777F" w:rsidRPr="00172305" w:rsidRDefault="00000000" w:rsidP="00ED777F">
      <w:pPr>
        <w:tabs>
          <w:tab w:val="left" w:pos="1134"/>
          <w:tab w:val="left" w:pos="9630"/>
          <w:tab w:val="left" w:pos="9720"/>
        </w:tabs>
        <w:ind w:right="8" w:firstLine="567"/>
        <w:jc w:val="both"/>
        <w:rPr>
          <w:bCs/>
          <w:lang w:val="lt-LT"/>
        </w:rPr>
      </w:pPr>
      <m:oMath>
        <m:sSub>
          <m:sSubPr>
            <m:ctrlPr>
              <w:rPr>
                <w:rFonts w:ascii="Cambria Math" w:hAnsi="Cambria Math"/>
                <w:bCs/>
                <w:i/>
                <w:lang w:val="lt-LT"/>
              </w:rPr>
            </m:ctrlPr>
          </m:sSubPr>
          <m:e>
            <m:r>
              <w:rPr>
                <w:rFonts w:ascii="Cambria Math" w:hAnsi="Cambria Math"/>
                <w:lang w:val="lt-LT"/>
              </w:rPr>
              <m:t>Ind</m:t>
            </m:r>
          </m:e>
          <m:sub>
            <m:r>
              <w:rPr>
                <w:rFonts w:ascii="Cambria Math" w:hAnsi="Cambria Math"/>
                <w:lang w:val="lt-LT"/>
              </w:rPr>
              <m:t>naujausias</m:t>
            </m:r>
          </m:sub>
        </m:sSub>
      </m:oMath>
      <w:r w:rsidR="00ED777F" w:rsidRPr="00172305">
        <w:rPr>
          <w:bCs/>
          <w:lang w:val="lt-LT"/>
        </w:rPr>
        <w:t xml:space="preserve"> – kreipimosi dėl kainos perskaičiavimo išsiuntimo kitai Šaliai datą naujausias paskelbtas Ūkio subjektams suteiktų paslaugų kainų J62. Kompiuterių programavimo, konsultacinė ir susijusi veikla indeksas.</w:t>
      </w:r>
    </w:p>
    <w:p w14:paraId="3AECE517" w14:textId="7E66ECD9" w:rsidR="00172305" w:rsidRPr="006467F1" w:rsidRDefault="00000000" w:rsidP="00172305">
      <w:pPr>
        <w:tabs>
          <w:tab w:val="left" w:pos="1134"/>
          <w:tab w:val="left" w:pos="9630"/>
          <w:tab w:val="left" w:pos="9720"/>
        </w:tabs>
        <w:ind w:right="8" w:firstLine="567"/>
        <w:jc w:val="both"/>
        <w:rPr>
          <w:bCs/>
          <w:lang w:val="lt-LT"/>
        </w:rPr>
      </w:pPr>
      <m:oMath>
        <m:sSub>
          <m:sSubPr>
            <m:ctrlPr>
              <w:rPr>
                <w:rFonts w:ascii="Cambria Math" w:hAnsi="Cambria Math"/>
                <w:bCs/>
                <w:i/>
                <w:lang w:val="lt-LT"/>
              </w:rPr>
            </m:ctrlPr>
          </m:sSubPr>
          <m:e>
            <m:r>
              <w:rPr>
                <w:rFonts w:ascii="Cambria Math" w:hAnsi="Cambria Math"/>
                <w:lang w:val="lt-LT"/>
              </w:rPr>
              <m:t>Ind</m:t>
            </m:r>
          </m:e>
          <m:sub>
            <m:r>
              <w:rPr>
                <w:rFonts w:ascii="Cambria Math" w:hAnsi="Cambria Math"/>
                <w:lang w:val="lt-LT"/>
              </w:rPr>
              <m:t>pradžia</m:t>
            </m:r>
          </m:sub>
        </m:sSub>
      </m:oMath>
      <w:r w:rsidR="00172305" w:rsidRPr="00172305">
        <w:rPr>
          <w:bCs/>
          <w:lang w:val="lt-LT"/>
        </w:rPr>
        <w:t xml:space="preserve"> – </w:t>
      </w:r>
      <w:r w:rsidR="00ED777F" w:rsidRPr="00ED777F">
        <w:rPr>
          <w:bCs/>
          <w:lang w:val="lt-LT"/>
        </w:rPr>
        <w:t xml:space="preserve">laikotarpio pradžios datos (mėnesio) Ūkio subjektams suteiktų paslaugų kainų J62. Kompiuterių programavimo, konsultacinė ir susijusi veikla pokytis vartojimo prekių ir paslaugų indeksas. Pirmojo perskaičiavimo atveju laikotarpio pradžia (mėnuo) yra </w:t>
      </w:r>
      <w:r w:rsidR="003D0FEF">
        <w:rPr>
          <w:bCs/>
          <w:lang w:val="lt-LT"/>
        </w:rPr>
        <w:t>S</w:t>
      </w:r>
      <w:r w:rsidR="00ED777F" w:rsidRPr="00ED777F">
        <w:rPr>
          <w:bCs/>
          <w:lang w:val="lt-LT"/>
        </w:rPr>
        <w:t>utarties įsigaliojimo dienos mėnuo. Antrojo ir vėlesnių perskaičiavimų atveju laikotarpio pradžia (mėnuo) yra paskutinio perskaičiavimo metu naudotos paskelbto atitinkamo indekso reikšmės mėnuo.</w:t>
      </w:r>
    </w:p>
    <w:p w14:paraId="48B39423" w14:textId="4D9930B3" w:rsidR="00172305" w:rsidRPr="006467F1" w:rsidRDefault="00172305" w:rsidP="00172305">
      <w:pPr>
        <w:tabs>
          <w:tab w:val="left" w:pos="1134"/>
          <w:tab w:val="left" w:pos="9630"/>
          <w:tab w:val="left" w:pos="9720"/>
        </w:tabs>
        <w:ind w:right="8" w:firstLine="567"/>
        <w:jc w:val="both"/>
        <w:rPr>
          <w:bCs/>
          <w:lang w:val="lt-LT"/>
        </w:rPr>
      </w:pPr>
      <w:r w:rsidRPr="006467F1">
        <w:rPr>
          <w:bCs/>
          <w:lang w:val="lt-LT"/>
        </w:rPr>
        <w:t>2.1</w:t>
      </w:r>
      <w:r w:rsidR="00ED777F">
        <w:rPr>
          <w:bCs/>
          <w:lang w:val="lt-LT"/>
        </w:rPr>
        <w:t>2</w:t>
      </w:r>
      <w:r w:rsidRPr="006467F1">
        <w:rPr>
          <w:bCs/>
          <w:lang w:val="lt-LT"/>
        </w:rPr>
        <w:t>.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kaina „a“ “ suapvalinama iki dviejų skaitmenų po kablelio.</w:t>
      </w:r>
    </w:p>
    <w:p w14:paraId="1C608A17" w14:textId="2C38C46A" w:rsidR="00172305" w:rsidRPr="006467F1" w:rsidRDefault="00172305" w:rsidP="00172305">
      <w:pPr>
        <w:tabs>
          <w:tab w:val="left" w:pos="1134"/>
          <w:tab w:val="left" w:pos="9630"/>
          <w:tab w:val="left" w:pos="9720"/>
        </w:tabs>
        <w:ind w:right="8" w:firstLine="567"/>
        <w:jc w:val="both"/>
        <w:rPr>
          <w:bCs/>
          <w:lang w:val="lt-LT"/>
        </w:rPr>
      </w:pPr>
      <w:r w:rsidRPr="006467F1">
        <w:rPr>
          <w:bCs/>
          <w:lang w:val="lt-LT"/>
        </w:rPr>
        <w:t>2.1</w:t>
      </w:r>
      <w:r w:rsidR="00ED777F">
        <w:rPr>
          <w:bCs/>
          <w:lang w:val="lt-LT"/>
        </w:rPr>
        <w:t>3</w:t>
      </w:r>
      <w:r w:rsidRPr="006467F1">
        <w:rPr>
          <w:bCs/>
          <w:lang w:val="lt-LT"/>
        </w:rPr>
        <w:t>. Vėlesnis kainų arba įkainių perskaičiavimas negali apimti laikotarpio, už kurį jau buvo atliktas perskaičiavimas.</w:t>
      </w:r>
    </w:p>
    <w:p w14:paraId="70167B03" w14:textId="10EFCF1A" w:rsidR="00172305" w:rsidRPr="006467F1" w:rsidRDefault="00172305" w:rsidP="00172305">
      <w:pPr>
        <w:tabs>
          <w:tab w:val="left" w:pos="1134"/>
          <w:tab w:val="left" w:pos="9630"/>
          <w:tab w:val="left" w:pos="9720"/>
        </w:tabs>
        <w:ind w:right="8" w:firstLine="567"/>
        <w:jc w:val="both"/>
        <w:rPr>
          <w:bCs/>
          <w:lang w:val="lt-LT"/>
        </w:rPr>
      </w:pPr>
      <w:r w:rsidRPr="006467F1">
        <w:rPr>
          <w:bCs/>
          <w:lang w:val="lt-LT"/>
        </w:rPr>
        <w:t>2.1</w:t>
      </w:r>
      <w:r w:rsidR="00ED777F">
        <w:rPr>
          <w:bCs/>
          <w:lang w:val="lt-LT"/>
        </w:rPr>
        <w:t>4</w:t>
      </w:r>
      <w:r w:rsidRPr="006467F1">
        <w:rPr>
          <w:bCs/>
          <w:lang w:val="lt-LT"/>
        </w:rPr>
        <w:t>. Pirmosios peržiūros terminas netaikomas ir peržiūros dažnumas nėra ribojamas.</w:t>
      </w:r>
    </w:p>
    <w:p w14:paraId="0608F40D" w14:textId="08EE2437" w:rsidR="00172305" w:rsidRDefault="00172305" w:rsidP="00172305">
      <w:pPr>
        <w:tabs>
          <w:tab w:val="left" w:pos="1134"/>
          <w:tab w:val="left" w:pos="9630"/>
          <w:tab w:val="left" w:pos="9720"/>
        </w:tabs>
        <w:ind w:right="8" w:firstLine="567"/>
        <w:jc w:val="both"/>
        <w:rPr>
          <w:bCs/>
          <w:lang w:val="lt-LT"/>
        </w:rPr>
      </w:pPr>
      <w:r w:rsidRPr="006467F1">
        <w:rPr>
          <w:bCs/>
          <w:lang w:val="lt-LT"/>
        </w:rPr>
        <w:t>2.1</w:t>
      </w:r>
      <w:r w:rsidR="00ED777F">
        <w:rPr>
          <w:bCs/>
          <w:lang w:val="lt-LT"/>
        </w:rPr>
        <w:t>5</w:t>
      </w:r>
      <w:r w:rsidRPr="006467F1">
        <w:rPr>
          <w:bCs/>
          <w:lang w:val="lt-LT"/>
        </w:rPr>
        <w:t>. Sutarties 2.9-2.1</w:t>
      </w:r>
      <w:r w:rsidR="00ED777F">
        <w:rPr>
          <w:bCs/>
          <w:lang w:val="lt-LT"/>
        </w:rPr>
        <w:t>4</w:t>
      </w:r>
      <w:r w:rsidRPr="006467F1">
        <w:rPr>
          <w:bCs/>
          <w:lang w:val="lt-LT"/>
        </w:rPr>
        <w:t xml:space="preserve"> papunkčiuose numatytas Sutarties įkainių perskaičiavimas įforminamas Sutarties Šalių pasirašomu susitarimu, </w:t>
      </w:r>
      <w:r w:rsidR="00ED777F" w:rsidRPr="00ED777F">
        <w:rPr>
          <w:bCs/>
          <w:lang w:val="lt-LT"/>
        </w:rPr>
        <w:t xml:space="preserve">kuriame užfiksuojami perskaičiuoti </w:t>
      </w:r>
      <w:r w:rsidR="003D0FEF">
        <w:rPr>
          <w:bCs/>
          <w:lang w:val="lt-LT"/>
        </w:rPr>
        <w:t>S</w:t>
      </w:r>
      <w:r w:rsidR="00ED777F" w:rsidRPr="00ED777F">
        <w:rPr>
          <w:bCs/>
          <w:lang w:val="lt-LT"/>
        </w:rPr>
        <w:t>utarties įkainiai bei šio perskaičiavimo įsigaliojimo sąlygos. Šalys taip pat privalo Susitarime nurodyti indekso reikšmę laikotarpio pradžioje ir jos nustatymo datą, indekso reikšmę laikotarpio pabaigoje ir jos nustatymo datą, kainų pokytį (k).</w:t>
      </w:r>
    </w:p>
    <w:p w14:paraId="2410F2F6" w14:textId="77777777" w:rsidR="00883754" w:rsidRPr="000D5409" w:rsidRDefault="00883754" w:rsidP="00276AC6">
      <w:pPr>
        <w:tabs>
          <w:tab w:val="left" w:pos="9630"/>
        </w:tabs>
        <w:ind w:right="8"/>
        <w:rPr>
          <w:b/>
          <w:lang w:val="lt-LT"/>
        </w:rPr>
      </w:pPr>
    </w:p>
    <w:p w14:paraId="394582F0" w14:textId="2B6AA335" w:rsidR="00883754" w:rsidRPr="000D5409" w:rsidRDefault="003C1E74" w:rsidP="00276AC6">
      <w:pPr>
        <w:tabs>
          <w:tab w:val="left" w:pos="9630"/>
        </w:tabs>
        <w:ind w:left="360"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276AC6">
      <w:pPr>
        <w:tabs>
          <w:tab w:val="left" w:pos="9630"/>
        </w:tabs>
        <w:ind w:right="8" w:firstLine="360"/>
        <w:jc w:val="both"/>
        <w:rPr>
          <w:lang w:val="lt-LT"/>
        </w:rPr>
      </w:pPr>
    </w:p>
    <w:p w14:paraId="7DF024A8" w14:textId="28610077" w:rsidR="00883754" w:rsidRPr="0039471D" w:rsidRDefault="003C1E74" w:rsidP="00276AC6">
      <w:pPr>
        <w:tabs>
          <w:tab w:val="left" w:pos="1134"/>
          <w:tab w:val="left" w:pos="9630"/>
          <w:tab w:val="left" w:pos="9720"/>
        </w:tabs>
        <w:ind w:right="8" w:firstLine="567"/>
        <w:jc w:val="both"/>
        <w:rPr>
          <w:lang w:val="lt-LT"/>
        </w:rPr>
      </w:pPr>
      <w:r w:rsidRPr="0039471D">
        <w:rPr>
          <w:lang w:val="lt-LT"/>
        </w:rPr>
        <w:t xml:space="preserve">3.1. </w:t>
      </w:r>
      <w:r w:rsidR="00883754" w:rsidRPr="0039471D">
        <w:rPr>
          <w:lang w:val="lt-LT"/>
        </w:rPr>
        <w:t>Paslaugų teikėjas įsipareigoja:</w:t>
      </w:r>
    </w:p>
    <w:p w14:paraId="3CD8AB1A" w14:textId="764A08CA" w:rsidR="00D6761F" w:rsidRPr="0039471D" w:rsidRDefault="003C1E74" w:rsidP="00276AC6">
      <w:pPr>
        <w:pStyle w:val="Pagrindinistekstas"/>
        <w:tabs>
          <w:tab w:val="left" w:pos="1044"/>
          <w:tab w:val="left" w:pos="1276"/>
          <w:tab w:val="left" w:pos="9630"/>
          <w:tab w:val="left" w:pos="9720"/>
        </w:tabs>
        <w:ind w:right="8" w:firstLine="567"/>
      </w:pPr>
      <w:r w:rsidRPr="0039471D">
        <w:t>3.1.1.</w:t>
      </w:r>
      <w:r w:rsidRPr="0039471D">
        <w:rPr>
          <w:i/>
        </w:rPr>
        <w:t xml:space="preserve"> </w:t>
      </w:r>
      <w:r w:rsidR="00FE4DF7" w:rsidRPr="0039471D">
        <w:t xml:space="preserve">pagal Kliento faktinį poreikį </w:t>
      </w:r>
      <w:r w:rsidR="00883754" w:rsidRPr="0039471D">
        <w:t>Sutartyje</w:t>
      </w:r>
      <w:r w:rsidR="00FE4DF7" w:rsidRPr="0039471D">
        <w:t xml:space="preserve"> ir Sutarties pried</w:t>
      </w:r>
      <w:r w:rsidR="00F703B1" w:rsidRPr="0039471D">
        <w:t>uos</w:t>
      </w:r>
      <w:r w:rsidR="00FE4DF7" w:rsidRPr="0039471D">
        <w:t>e</w:t>
      </w:r>
      <w:r w:rsidR="00242E30" w:rsidRPr="0039471D">
        <w:t xml:space="preserve"> nustatyta</w:t>
      </w:r>
      <w:r w:rsidR="004C230E" w:rsidRPr="0039471D">
        <w:t xml:space="preserve">is </w:t>
      </w:r>
      <w:r w:rsidR="00AF5371" w:rsidRPr="0039471D">
        <w:t>terminais</w:t>
      </w:r>
      <w:r w:rsidR="004C230E" w:rsidRPr="0039471D">
        <w:t>,</w:t>
      </w:r>
      <w:r w:rsidR="00242E30" w:rsidRPr="0039471D">
        <w:t xml:space="preserve"> tvarka</w:t>
      </w:r>
      <w:r w:rsidR="004C230E" w:rsidRPr="0039471D">
        <w:t xml:space="preserve"> ir </w:t>
      </w:r>
      <w:r w:rsidR="00883754" w:rsidRPr="0039471D">
        <w:t>sąlygomis</w:t>
      </w:r>
      <w:r w:rsidR="00242E30" w:rsidRPr="0039471D">
        <w:t xml:space="preserve"> </w:t>
      </w:r>
      <w:r w:rsidR="00FE4DF7" w:rsidRPr="0039471D">
        <w:t>teik</w:t>
      </w:r>
      <w:r w:rsidR="00FE4769" w:rsidRPr="0039471D">
        <w:t xml:space="preserve">ti Sutarties ir </w:t>
      </w:r>
      <w:bookmarkStart w:id="3" w:name="_Hlk178090525"/>
      <w:r w:rsidR="00FE4769" w:rsidRPr="0039471D">
        <w:t xml:space="preserve">Sutarties </w:t>
      </w:r>
      <w:r w:rsidR="003C6F4A" w:rsidRPr="0039471D">
        <w:t xml:space="preserve">1 </w:t>
      </w:r>
      <w:r w:rsidR="00FE4769" w:rsidRPr="0039471D">
        <w:t>pried</w:t>
      </w:r>
      <w:r w:rsidR="003C6F4A" w:rsidRPr="0039471D">
        <w:t>o</w:t>
      </w:r>
      <w:r w:rsidR="00FE4DF7" w:rsidRPr="0039471D">
        <w:t xml:space="preserve"> </w:t>
      </w:r>
      <w:bookmarkEnd w:id="3"/>
      <w:r w:rsidR="00FE4DF7" w:rsidRPr="0039471D">
        <w:t>reikalavimus atitinkančias paslaugas nuo Sutarties įsigaliojimo dienos iki kol bus išnaudota</w:t>
      </w:r>
      <w:r w:rsidR="00883754" w:rsidRPr="0039471D">
        <w:t xml:space="preserve"> Sutarties 2.1 p</w:t>
      </w:r>
      <w:r w:rsidR="00547A71" w:rsidRPr="0039471D">
        <w:t>apunktyje</w:t>
      </w:r>
      <w:r w:rsidR="00883754" w:rsidRPr="0039471D">
        <w:t xml:space="preserve"> nurodyta kaina</w:t>
      </w:r>
      <w:r w:rsidR="00FE4DF7" w:rsidRPr="0039471D">
        <w:t xml:space="preserve">, </w:t>
      </w:r>
      <w:r w:rsidR="00D6761F" w:rsidRPr="0039471D">
        <w:t>adresu: Šventaragio g. 2, Vilnius, Lietuva</w:t>
      </w:r>
      <w:r w:rsidR="00AF5371" w:rsidRPr="0039471D">
        <w:t>, šiais paslaugų teikimo terminais:</w:t>
      </w:r>
    </w:p>
    <w:p w14:paraId="62C34C09" w14:textId="739C9526" w:rsidR="00AF5371" w:rsidRPr="0039471D" w:rsidRDefault="00AF5371" w:rsidP="00276AC6">
      <w:pPr>
        <w:pStyle w:val="Pagrindinistekstas"/>
        <w:tabs>
          <w:tab w:val="left" w:pos="1044"/>
          <w:tab w:val="left" w:pos="1276"/>
          <w:tab w:val="left" w:pos="9630"/>
          <w:tab w:val="left" w:pos="9720"/>
        </w:tabs>
        <w:ind w:right="8" w:firstLine="567"/>
      </w:pPr>
      <w:bookmarkStart w:id="4" w:name="_Hlk178090296"/>
      <w:r w:rsidRPr="0039471D">
        <w:t xml:space="preserve">3.1.1.1. </w:t>
      </w:r>
      <w:bookmarkEnd w:id="4"/>
      <w:r w:rsidR="009B618C" w:rsidRPr="0039471D">
        <w:t xml:space="preserve">Sutarties 1 priedo </w:t>
      </w:r>
      <w:r w:rsidRPr="0039471D">
        <w:t xml:space="preserve">16.1.3-16.1.4, 16.2 ir 16.3 papunkčiuose nurodytos paslaugos teikiamos pagal poreikį iki kol bus išnaudota visa </w:t>
      </w:r>
      <w:r w:rsidR="009B618C" w:rsidRPr="0039471D">
        <w:t>S</w:t>
      </w:r>
      <w:r w:rsidRPr="0039471D">
        <w:t xml:space="preserve">utarties kaina, bet ne ilgiau kaip 36 (trisdešimt šešis) mėnesius nuo </w:t>
      </w:r>
      <w:r w:rsidR="009B618C" w:rsidRPr="0039471D">
        <w:t>S</w:t>
      </w:r>
      <w:r w:rsidRPr="0039471D">
        <w:t xml:space="preserve">utarties įsigaliojimo dienos. Šios paslaugos užsakomos pagal poreikį. Paslaugos turi būti teikiamos pagal </w:t>
      </w:r>
      <w:r w:rsidR="009B618C" w:rsidRPr="0039471D">
        <w:t xml:space="preserve">Sutarties 1 priedo </w:t>
      </w:r>
      <w:r w:rsidRPr="0039471D">
        <w:t>nustatytus reikalavimus;</w:t>
      </w:r>
    </w:p>
    <w:p w14:paraId="083E389F" w14:textId="18E33DC6" w:rsidR="00AF5371" w:rsidRPr="0039471D" w:rsidRDefault="00AF5371" w:rsidP="00276AC6">
      <w:pPr>
        <w:pStyle w:val="Pagrindinistekstas"/>
        <w:tabs>
          <w:tab w:val="left" w:pos="1276"/>
          <w:tab w:val="left" w:pos="9630"/>
          <w:tab w:val="left" w:pos="9720"/>
        </w:tabs>
        <w:ind w:right="8" w:firstLine="567"/>
      </w:pPr>
      <w:bookmarkStart w:id="5" w:name="_Hlk178090338"/>
      <w:r w:rsidRPr="0039471D">
        <w:t xml:space="preserve">3.1.1.2. </w:t>
      </w:r>
      <w:bookmarkEnd w:id="5"/>
      <w:r w:rsidR="009B618C" w:rsidRPr="0039471D">
        <w:t xml:space="preserve">Sutarties 1 priedo </w:t>
      </w:r>
      <w:r w:rsidRPr="0039471D">
        <w:t xml:space="preserve">16.1.1 ir 16.1.2 papunkčiuose numatytos paslaugos turi būti suteiktos per 6 (šešis) mėnesius nuo </w:t>
      </w:r>
      <w:r w:rsidR="009B618C" w:rsidRPr="0039471D">
        <w:t>S</w:t>
      </w:r>
      <w:r w:rsidRPr="0039471D">
        <w:t>utarties įsigaliojimo dienos;</w:t>
      </w:r>
    </w:p>
    <w:p w14:paraId="39AF1C1B" w14:textId="359D8067" w:rsidR="00AF5371" w:rsidRPr="0039471D" w:rsidRDefault="00AF5371" w:rsidP="00276AC6">
      <w:pPr>
        <w:pStyle w:val="Pagrindinistekstas"/>
        <w:tabs>
          <w:tab w:val="left" w:pos="1276"/>
          <w:tab w:val="left" w:pos="9630"/>
          <w:tab w:val="left" w:pos="9720"/>
        </w:tabs>
        <w:ind w:right="8" w:firstLine="567"/>
      </w:pPr>
      <w:bookmarkStart w:id="6" w:name="_Hlk178090399"/>
      <w:r w:rsidRPr="0039471D">
        <w:t xml:space="preserve">3.1.1.3. </w:t>
      </w:r>
      <w:bookmarkEnd w:id="6"/>
      <w:r w:rsidRPr="0039471D">
        <w:t>atsižvelgiant į tai, kad DBSIS buvo sukurta ir įdiegta įgyvendinus Dokumentų valdymo bendrosios informacinės sistemos sukūrimo ir įdiegimo paslaugų 2021 m. rugsėjo 1 d. viešojo pirkimo sutartį Nr. 15R-206 (toliau – Pirminė sutartis), kuri buvo įvykdyta 2023 m. spalio 20 d. ir nuo 2023 m. spalio 21 d. iki 2026 m. spalio 21 d. Pirminės sutarties vykdytojas – UAB „</w:t>
      </w:r>
      <w:proofErr w:type="spellStart"/>
      <w:r w:rsidRPr="0039471D">
        <w:t>Asseco</w:t>
      </w:r>
      <w:proofErr w:type="spellEnd"/>
      <w:r w:rsidRPr="0039471D">
        <w:t xml:space="preserve"> Lietuva“ teikia Klientui visų DBSIS funkcionalumų, sukurtų vykdant Pirminę sutartį (toliau – Pirminiai DBSIS funkcionalumai) garantinės priežiūros paslaugas, Paslaugų teikėjas, pakeitęs pirminius DBSIS funkcionalumus, arba įdiegęs naujus funkcionalumus, kurie turi įtakos pirminių DBSIS funkcionalumų veikimui, tampa atsakingu už atitinkamų pirminių DBSIS funkcionalumų garantinę priežiūrą ir privalo ją užtikrinti ne trumpiau nei 12 (dvylika) mėnesių arba iki 2026 m. spalio 20 d., atsižvelgiant į tai, kuris terminas yra vėlesnis;</w:t>
      </w:r>
    </w:p>
    <w:p w14:paraId="52C82A6B" w14:textId="5FBD88DC" w:rsidR="00AF5371" w:rsidRPr="0039471D" w:rsidRDefault="00AF5371" w:rsidP="00276AC6">
      <w:pPr>
        <w:pStyle w:val="Pagrindinistekstas"/>
        <w:tabs>
          <w:tab w:val="left" w:pos="1276"/>
          <w:tab w:val="left" w:pos="9630"/>
          <w:tab w:val="left" w:pos="9720"/>
        </w:tabs>
        <w:ind w:right="8" w:firstLine="567"/>
      </w:pPr>
      <w:bookmarkStart w:id="7" w:name="_Hlk178090486"/>
      <w:r w:rsidRPr="0039471D">
        <w:t>3.1.1.4.</w:t>
      </w:r>
      <w:r w:rsidR="009B618C" w:rsidRPr="0039471D">
        <w:t xml:space="preserve"> </w:t>
      </w:r>
      <w:bookmarkEnd w:id="7"/>
      <w:r w:rsidRPr="0039471D">
        <w:t xml:space="preserve">Paslaugų teikėjas, vadovaudamasis </w:t>
      </w:r>
      <w:r w:rsidR="009B618C" w:rsidRPr="0039471D">
        <w:t xml:space="preserve">Sutarties 1 priedo </w:t>
      </w:r>
      <w:r w:rsidRPr="0039471D">
        <w:t>127 p</w:t>
      </w:r>
      <w:r w:rsidR="009B618C" w:rsidRPr="0039471D">
        <w:t>unktu</w:t>
      </w:r>
      <w:r w:rsidRPr="0039471D">
        <w:t xml:space="preserve">, </w:t>
      </w:r>
      <w:r w:rsidR="009B618C" w:rsidRPr="0039471D">
        <w:t>Klientui</w:t>
      </w:r>
      <w:r w:rsidRPr="0039471D">
        <w:t xml:space="preserve"> privalo pateikti teisiškai įpareigojantį rašytinį susitarimą su Pirminės sutarties vykdytoju, jeigu Paslaugų teikėjo atliktų pirminių DBSIS funkcionalumų pakeitimų garantinę priežiūrą šios Sutarties </w:t>
      </w:r>
      <w:r w:rsidR="009B618C" w:rsidRPr="0039471D">
        <w:t>3.1.1</w:t>
      </w:r>
      <w:r w:rsidRPr="0039471D">
        <w:t>.3 p</w:t>
      </w:r>
      <w:r w:rsidR="009B618C" w:rsidRPr="0039471D">
        <w:t>apunktyje</w:t>
      </w:r>
      <w:r w:rsidRPr="0039471D">
        <w:t xml:space="preserve"> nurodytą terminą užtikrins Pirminės sutarties vykdytojas</w:t>
      </w:r>
      <w:r w:rsidR="009B618C" w:rsidRPr="0039471D">
        <w:t xml:space="preserve">;  </w:t>
      </w:r>
    </w:p>
    <w:p w14:paraId="08532653" w14:textId="784DF4A9" w:rsidR="009B618C" w:rsidRPr="0039471D" w:rsidRDefault="009B618C" w:rsidP="00276AC6">
      <w:pPr>
        <w:pStyle w:val="Pagrindinistekstas"/>
        <w:tabs>
          <w:tab w:val="left" w:pos="1276"/>
          <w:tab w:val="left" w:pos="9630"/>
          <w:tab w:val="left" w:pos="9720"/>
        </w:tabs>
        <w:ind w:right="8" w:firstLine="567"/>
      </w:pPr>
      <w:r w:rsidRPr="0039471D">
        <w:lastRenderedPageBreak/>
        <w:t>3.1.1.5. garantinės priežiūros paslaugos suteiktų Paslaugų rezultatams, kurie neturi įtakos Pirminių DBSIS funkcionalumų veikimui, teikiamos 12 (dvylika) mėnesių nuo šių Paslaugų priėmimo-perdavimo aktų (akto) pasirašymo dienos;</w:t>
      </w:r>
    </w:p>
    <w:p w14:paraId="29555CE5" w14:textId="560ED20D" w:rsidR="00883754" w:rsidRPr="0039471D" w:rsidRDefault="003C1E74" w:rsidP="00276AC6">
      <w:pPr>
        <w:pStyle w:val="Pagrindinistekstas"/>
        <w:tabs>
          <w:tab w:val="left" w:pos="1276"/>
          <w:tab w:val="left" w:pos="9630"/>
          <w:tab w:val="left" w:pos="9720"/>
        </w:tabs>
        <w:ind w:right="8" w:firstLine="567"/>
      </w:pPr>
      <w:r w:rsidRPr="0039471D">
        <w:t xml:space="preserve">3.1.2. </w:t>
      </w:r>
      <w:r w:rsidR="00C41341" w:rsidRPr="0039471D">
        <w:t xml:space="preserve">Sutartyje nustatyta tvarka </w:t>
      </w:r>
      <w:r w:rsidR="00883754" w:rsidRPr="0039471D">
        <w:t>pateikti Klientui pasirašyt</w:t>
      </w:r>
      <w:r w:rsidR="00C41341" w:rsidRPr="0039471D">
        <w:t>us</w:t>
      </w:r>
      <w:r w:rsidR="00883754" w:rsidRPr="0039471D">
        <w:t xml:space="preserve"> paslaugų perdavimo</w:t>
      </w:r>
      <w:r w:rsidR="00E632E7" w:rsidRPr="0039471D">
        <w:t>–</w:t>
      </w:r>
      <w:r w:rsidR="00883754" w:rsidRPr="0039471D">
        <w:t xml:space="preserve">priėmimo </w:t>
      </w:r>
      <w:r w:rsidR="00C41341" w:rsidRPr="0039471D">
        <w:t xml:space="preserve">aktus </w:t>
      </w:r>
      <w:r w:rsidR="00883754" w:rsidRPr="0039471D">
        <w:t xml:space="preserve">bei PVM </w:t>
      </w:r>
      <w:r w:rsidR="00C41341" w:rsidRPr="0039471D">
        <w:t>sąskaitas faktūras</w:t>
      </w:r>
      <w:r w:rsidR="00883754" w:rsidRPr="0039471D">
        <w:t>;</w:t>
      </w:r>
      <w:r w:rsidR="00A96CDB" w:rsidRPr="0039471D">
        <w:t xml:space="preserve"> </w:t>
      </w:r>
    </w:p>
    <w:p w14:paraId="4AD988DF" w14:textId="0460C1FF" w:rsidR="0098033D" w:rsidRPr="0039471D" w:rsidRDefault="003C1E74" w:rsidP="00276AC6">
      <w:pPr>
        <w:pStyle w:val="Pagrindinistekstas"/>
        <w:tabs>
          <w:tab w:val="left" w:pos="1276"/>
          <w:tab w:val="left" w:pos="9630"/>
          <w:tab w:val="left" w:pos="9720"/>
        </w:tabs>
        <w:ind w:right="8" w:firstLine="567"/>
      </w:pPr>
      <w:r w:rsidRPr="0039471D">
        <w:t xml:space="preserve">3.1.3. </w:t>
      </w:r>
      <w:r w:rsidR="00D7240C" w:rsidRPr="0039471D">
        <w:t>vykdyti nuolatines vertimo žodžiu ir raštu paslaugas, jei Paslaugų teikėjo siūlomi specialistai nemoka lietuvių kalbos;</w:t>
      </w:r>
    </w:p>
    <w:p w14:paraId="1664A386" w14:textId="50A93CAA" w:rsidR="0098033D" w:rsidRPr="00C62A4A" w:rsidRDefault="003C1E74" w:rsidP="00276AC6">
      <w:pPr>
        <w:pStyle w:val="Pagrindinistekstas"/>
        <w:tabs>
          <w:tab w:val="left" w:pos="1276"/>
          <w:tab w:val="left" w:pos="9630"/>
          <w:tab w:val="left" w:pos="9720"/>
        </w:tabs>
        <w:ind w:right="8" w:firstLine="567"/>
      </w:pPr>
      <w:r w:rsidRPr="0039471D">
        <w:t xml:space="preserve">3.1.4. </w:t>
      </w:r>
      <w:r w:rsidR="00156FB2" w:rsidRPr="0039471D">
        <w:t xml:space="preserve">laikytis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w:t>
      </w:r>
      <w:bookmarkStart w:id="8" w:name="_Hlk178164749"/>
      <w:r w:rsidR="00156FB2" w:rsidRPr="0039471D">
        <w:t xml:space="preserve">Paslaugų teikėjas </w:t>
      </w:r>
      <w:bookmarkEnd w:id="8"/>
      <w:r w:rsidR="00156FB2" w:rsidRPr="0039471D">
        <w:t>ar jo specialistai, darbuotojai, atstovai nesilaikytų Lietuvos Respublikoje galiojančių teisės aktų reikalavimų ir dėl to Klientui ir/ar tretiesiems asmenims būtų pateikti kokie nors reikalavimai ar pradėti procesiniai veiksmai;</w:t>
      </w:r>
    </w:p>
    <w:p w14:paraId="2DE21902" w14:textId="4DCAC6A4" w:rsidR="00D86A5D" w:rsidRPr="000D5409" w:rsidRDefault="003C1E74" w:rsidP="00276AC6">
      <w:pPr>
        <w:pStyle w:val="Pagrindinistekstas"/>
        <w:tabs>
          <w:tab w:val="left" w:pos="1276"/>
          <w:tab w:val="left" w:pos="9630"/>
          <w:tab w:val="left" w:pos="9720"/>
        </w:tabs>
        <w:ind w:right="8" w:firstLine="567"/>
      </w:pPr>
      <w:r w:rsidRPr="000D5409">
        <w:t xml:space="preserve">3.1.5. </w:t>
      </w:r>
      <w:r w:rsidR="00D86A5D" w:rsidRPr="000D5409">
        <w:t>ne vėliau kaip per 3 (tris) darbo dienas nuo Sutarties įsigaliojimo dienos paskirti kompetentingą asmenį, kuris būtų atsakingas už ryšių su Kliento paskirtu atstovu palaikymą, ir a</w:t>
      </w:r>
      <w:r w:rsidR="00156FB2">
        <w:t>pie jį raštu informuoti Klientą;</w:t>
      </w:r>
    </w:p>
    <w:p w14:paraId="55E62696" w14:textId="4F7720CD" w:rsidR="00E73444" w:rsidRPr="000D5409" w:rsidRDefault="003C1E74" w:rsidP="00276AC6">
      <w:pPr>
        <w:pStyle w:val="Pagrindinistekstas"/>
        <w:tabs>
          <w:tab w:val="left" w:pos="1026"/>
          <w:tab w:val="left" w:pos="1276"/>
          <w:tab w:val="left" w:pos="9630"/>
          <w:tab w:val="left" w:pos="9720"/>
        </w:tabs>
        <w:ind w:right="8" w:firstLine="567"/>
      </w:pPr>
      <w:r w:rsidRPr="000D5409">
        <w:t xml:space="preserve">3.1.6. </w:t>
      </w:r>
      <w:r w:rsidR="00E73444" w:rsidRPr="000D5409">
        <w:t xml:space="preserve">nedelsdamas </w:t>
      </w:r>
      <w:r w:rsidR="00E73444" w:rsidRPr="001210D2">
        <w:t>(ne vėliau kaip per 3 (tris) darbo dienas)</w:t>
      </w:r>
      <w:r w:rsidR="00E73444" w:rsidRPr="000D5409">
        <w:t xml:space="preserve"> raštu informuoti Klientą:</w:t>
      </w:r>
    </w:p>
    <w:p w14:paraId="79631F8E" w14:textId="0D56A150" w:rsidR="00E73444" w:rsidRPr="000D5409" w:rsidRDefault="003C1E74" w:rsidP="00276AC6">
      <w:pPr>
        <w:pStyle w:val="Pagrindinistekstas"/>
        <w:tabs>
          <w:tab w:val="left" w:pos="1276"/>
          <w:tab w:val="left" w:pos="9630"/>
          <w:tab w:val="left" w:pos="9720"/>
        </w:tabs>
        <w:ind w:right="8" w:firstLine="567"/>
      </w:pPr>
      <w:r w:rsidRPr="000D5409">
        <w:t>3.1.6.1.</w:t>
      </w:r>
      <w:r w:rsidR="00E73444" w:rsidRPr="000D5409">
        <w:t xml:space="preserve"> jei laiku negali suteikti paslaugų;</w:t>
      </w:r>
    </w:p>
    <w:p w14:paraId="6ABE8D55" w14:textId="08F0C4BE" w:rsidR="00883754" w:rsidRPr="000D5409" w:rsidRDefault="003C1E74" w:rsidP="00276AC6">
      <w:pPr>
        <w:pStyle w:val="Pagrindinistekstas"/>
        <w:tabs>
          <w:tab w:val="left" w:pos="1276"/>
          <w:tab w:val="left" w:pos="9630"/>
          <w:tab w:val="left" w:pos="9720"/>
        </w:tabs>
        <w:ind w:right="8" w:firstLine="567"/>
      </w:pPr>
      <w:r w:rsidRPr="000D5409">
        <w:t>3.1.6.2.</w:t>
      </w:r>
      <w:r w:rsidR="00A80AA7" w:rsidRPr="000D5409">
        <w:t xml:space="preserve"> apie pasikeitusius savo rekvizitus, teis</w:t>
      </w:r>
      <w:r w:rsidR="005863B6" w:rsidRPr="000D5409">
        <w:t>inį statusą, paskirtą atstovą;</w:t>
      </w:r>
      <w:r w:rsidR="00A80AA7" w:rsidRPr="000D5409">
        <w:t xml:space="preserve"> </w:t>
      </w:r>
    </w:p>
    <w:p w14:paraId="2B40F4BC" w14:textId="2CFF893C" w:rsidR="00883754" w:rsidRPr="000D5409" w:rsidRDefault="003C1E74" w:rsidP="00276AC6">
      <w:pPr>
        <w:pStyle w:val="Pagrindinistekstas"/>
        <w:tabs>
          <w:tab w:val="left" w:pos="1276"/>
          <w:tab w:val="left" w:pos="9630"/>
          <w:tab w:val="left" w:pos="9720"/>
        </w:tabs>
        <w:ind w:right="8" w:firstLine="567"/>
      </w:pPr>
      <w:r w:rsidRPr="000D5409">
        <w:t xml:space="preserve">3.1.7.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21679FD0" w14:textId="77777777" w:rsidR="003C6F4A" w:rsidRDefault="003C1E74" w:rsidP="00276AC6">
      <w:pPr>
        <w:pStyle w:val="Pagrindinistekstas"/>
        <w:tabs>
          <w:tab w:val="left" w:pos="1276"/>
          <w:tab w:val="left" w:pos="9630"/>
          <w:tab w:val="left" w:pos="9720"/>
        </w:tabs>
        <w:ind w:right="8" w:firstLine="567"/>
      </w:pPr>
      <w:r w:rsidRPr="000D5409">
        <w:t xml:space="preserve">3.1.8. </w:t>
      </w:r>
      <w:r w:rsidR="00883754" w:rsidRPr="000D5409">
        <w:t>gavęs Sutarties 3.2.</w:t>
      </w:r>
      <w:r w:rsidR="00207EE2">
        <w:t>3</w:t>
      </w:r>
      <w:r w:rsidR="00207EE2" w:rsidRPr="000D5409">
        <w:t xml:space="preserve"> </w:t>
      </w:r>
      <w:r w:rsidR="00883754" w:rsidRPr="000D5409">
        <w:t>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3C6F4A">
        <w:t>;</w:t>
      </w:r>
    </w:p>
    <w:p w14:paraId="4ED647DD" w14:textId="10560C99" w:rsidR="002B6203" w:rsidRDefault="002B6203" w:rsidP="00276AC6">
      <w:pPr>
        <w:pStyle w:val="Pagrindinistekstas"/>
        <w:tabs>
          <w:tab w:val="left" w:pos="1276"/>
          <w:tab w:val="left" w:pos="9630"/>
          <w:tab w:val="left" w:pos="9720"/>
        </w:tabs>
        <w:ind w:right="8" w:firstLine="567"/>
      </w:pPr>
      <w:r>
        <w:t xml:space="preserve">3.1.9. </w:t>
      </w:r>
      <w:r w:rsidRPr="002B6203">
        <w:t xml:space="preserve">užtikrinti, kad </w:t>
      </w:r>
      <w:r>
        <w:t>S</w:t>
      </w:r>
      <w:r w:rsidRPr="002B6203">
        <w:t xml:space="preserve">utartį visą </w:t>
      </w:r>
      <w:r>
        <w:t>S</w:t>
      </w:r>
      <w:r w:rsidRPr="002B6203">
        <w:t>utarties galiojimo laikotarpį vykdys Paslaugų teikėj</w:t>
      </w:r>
      <w:r>
        <w:t>o</w:t>
      </w:r>
      <w:r w:rsidRPr="002B6203">
        <w:t xml:space="preserve"> pasiūlyme </w:t>
      </w:r>
      <w:r>
        <w:t xml:space="preserve">(pridedama) </w:t>
      </w:r>
      <w:r w:rsidRPr="002B6203">
        <w:t xml:space="preserve">nurodyti ir </w:t>
      </w:r>
      <w:r>
        <w:t>S</w:t>
      </w:r>
      <w:r w:rsidRPr="002B6203">
        <w:t>utarties</w:t>
      </w:r>
      <w:r>
        <w:t xml:space="preserve"> </w:t>
      </w:r>
      <w:r w:rsidRPr="002B6203">
        <w:t>/</w:t>
      </w:r>
      <w:r>
        <w:t xml:space="preserve"> </w:t>
      </w:r>
      <w:r w:rsidRPr="002B6203">
        <w:t xml:space="preserve">pirkimo dokumentų reikalavimus atitinkantys specialistai. Sutarties galiojimo metu nurodyti specialistai gali būti pakeisti kitais (specialistui susirgus, patyrus traumą, pakeitus darbovietę, atsisakius vykdyti funkcijas, netinkamai jas vykdant ir kt. atvejais) tik gavus rašytinį </w:t>
      </w:r>
      <w:r>
        <w:t>Kliento</w:t>
      </w:r>
      <w:r w:rsidRPr="002B6203">
        <w:t xml:space="preserve"> sutikimą. Keičiami specialistai turi atitikti </w:t>
      </w:r>
      <w:r>
        <w:t xml:space="preserve">šiuos </w:t>
      </w:r>
      <w:r w:rsidR="00273ACD" w:rsidRPr="002B6203">
        <w:t>kvalifikaci</w:t>
      </w:r>
      <w:r w:rsidR="00273ACD">
        <w:t>jos</w:t>
      </w:r>
      <w:r w:rsidR="00273ACD" w:rsidRPr="002B6203">
        <w:t xml:space="preserve"> </w:t>
      </w:r>
      <w:r w:rsidRPr="002B6203">
        <w:t>reikalavimus</w:t>
      </w:r>
      <w: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99"/>
        <w:gridCol w:w="4770"/>
        <w:gridCol w:w="3966"/>
      </w:tblGrid>
      <w:tr w:rsidR="00DE13E5" w:rsidRPr="00244E40" w14:paraId="04E06E54" w14:textId="77777777" w:rsidTr="00DE13E5">
        <w:trPr>
          <w:trHeight w:val="241"/>
        </w:trPr>
        <w:tc>
          <w:tcPr>
            <w:tcW w:w="461" w:type="pct"/>
            <w:shd w:val="clear" w:color="auto" w:fill="F2F2F2" w:themeFill="background1" w:themeFillShade="F2"/>
            <w:vAlign w:val="center"/>
          </w:tcPr>
          <w:p w14:paraId="4851A5A1" w14:textId="77777777" w:rsidR="00244E40" w:rsidRPr="00244E40" w:rsidRDefault="00244E40" w:rsidP="0022096D">
            <w:pPr>
              <w:rPr>
                <w:rFonts w:eastAsia="Calibri"/>
                <w:b/>
                <w:noProof/>
                <w:lang w:val="lt-LT"/>
              </w:rPr>
            </w:pPr>
            <w:r w:rsidRPr="00244E40">
              <w:rPr>
                <w:rFonts w:eastAsia="Calibri"/>
                <w:b/>
                <w:noProof/>
                <w:lang w:val="lt-LT"/>
              </w:rPr>
              <w:t>Eil. Nr.</w:t>
            </w:r>
          </w:p>
        </w:tc>
        <w:tc>
          <w:tcPr>
            <w:tcW w:w="2478" w:type="pct"/>
            <w:shd w:val="clear" w:color="auto" w:fill="F2F2F2" w:themeFill="background1" w:themeFillShade="F2"/>
            <w:vAlign w:val="center"/>
          </w:tcPr>
          <w:p w14:paraId="7F4BEF25" w14:textId="77777777" w:rsidR="00244E40" w:rsidRPr="00244E40" w:rsidRDefault="00244E40" w:rsidP="0022096D">
            <w:pPr>
              <w:jc w:val="center"/>
              <w:rPr>
                <w:rFonts w:eastAsia="Calibri"/>
                <w:b/>
                <w:noProof/>
                <w:lang w:val="lt-LT"/>
              </w:rPr>
            </w:pPr>
            <w:r w:rsidRPr="00244E40">
              <w:rPr>
                <w:rFonts w:eastAsia="Calibri"/>
                <w:b/>
                <w:noProof/>
                <w:lang w:val="lt-LT"/>
              </w:rPr>
              <w:t>Kvalifikacijos reikalavimai</w:t>
            </w:r>
          </w:p>
        </w:tc>
        <w:tc>
          <w:tcPr>
            <w:tcW w:w="2060" w:type="pct"/>
            <w:shd w:val="clear" w:color="auto" w:fill="F2F2F2" w:themeFill="background1" w:themeFillShade="F2"/>
            <w:vAlign w:val="center"/>
          </w:tcPr>
          <w:p w14:paraId="1F226098" w14:textId="77777777" w:rsidR="00244E40" w:rsidRPr="00244E40" w:rsidRDefault="00244E40" w:rsidP="0022096D">
            <w:pPr>
              <w:jc w:val="center"/>
              <w:rPr>
                <w:rFonts w:eastAsia="Calibri"/>
                <w:b/>
                <w:noProof/>
                <w:lang w:val="lt-LT"/>
              </w:rPr>
            </w:pPr>
            <w:r w:rsidRPr="00244E40">
              <w:rPr>
                <w:rFonts w:eastAsia="Calibri"/>
                <w:b/>
                <w:noProof/>
                <w:lang w:val="lt-LT"/>
              </w:rPr>
              <w:t>Atitiktį įrodantys dokumentai</w:t>
            </w:r>
          </w:p>
        </w:tc>
      </w:tr>
      <w:tr w:rsidR="00DE13E5" w:rsidRPr="00D34DA0" w14:paraId="30583153" w14:textId="77777777" w:rsidTr="00DE13E5">
        <w:trPr>
          <w:trHeight w:val="257"/>
        </w:trPr>
        <w:tc>
          <w:tcPr>
            <w:tcW w:w="461" w:type="pct"/>
            <w:shd w:val="clear" w:color="auto" w:fill="F2F2F2" w:themeFill="background1" w:themeFillShade="F2"/>
            <w:vAlign w:val="center"/>
          </w:tcPr>
          <w:p w14:paraId="184FD2C2" w14:textId="773A29F6" w:rsidR="00244E40" w:rsidRPr="00DE13E5" w:rsidRDefault="00DE13E5" w:rsidP="005A3DB4">
            <w:pPr>
              <w:tabs>
                <w:tab w:val="left" w:pos="284"/>
                <w:tab w:val="left" w:pos="459"/>
              </w:tabs>
              <w:ind w:left="502"/>
              <w:rPr>
                <w:rFonts w:eastAsia="Calibri"/>
                <w:noProof/>
                <w:lang w:val="lt-LT"/>
              </w:rPr>
            </w:pPr>
            <w:r>
              <w:rPr>
                <w:rFonts w:eastAsia="Calibri"/>
                <w:noProof/>
                <w:lang w:val="lt-LT"/>
              </w:rPr>
              <w:t>1.</w:t>
            </w:r>
          </w:p>
        </w:tc>
        <w:tc>
          <w:tcPr>
            <w:tcW w:w="2478" w:type="pct"/>
            <w:shd w:val="clear" w:color="auto" w:fill="auto"/>
          </w:tcPr>
          <w:p w14:paraId="49550C0E" w14:textId="08D92C19" w:rsidR="00244E40" w:rsidRPr="0039471D" w:rsidRDefault="00244E40" w:rsidP="0022096D">
            <w:pPr>
              <w:rPr>
                <w:rFonts w:eastAsia="Calibri"/>
                <w:iCs/>
                <w:noProof/>
                <w:lang w:val="lt-LT"/>
              </w:rPr>
            </w:pPr>
            <w:r w:rsidRPr="00244E40">
              <w:rPr>
                <w:rFonts w:eastAsia="Calibri"/>
                <w:iCs/>
                <w:noProof/>
                <w:lang w:val="lt-LT"/>
              </w:rPr>
              <w:t>Paslaugų teikėjas Sutarties vykdymui privalo turėti ir pasiūlyti ne mažiau kaip nurodyta žemiau kvalifikuo</w:t>
            </w:r>
            <w:r w:rsidRPr="0039471D">
              <w:rPr>
                <w:rFonts w:eastAsia="Calibri"/>
                <w:iCs/>
                <w:noProof/>
                <w:lang w:val="lt-LT"/>
              </w:rPr>
              <w:t xml:space="preserve">tų specialistų, galinčių suteikti paslaugas, kurie turi tenkinti žemiau nurodytus minimalius reikalavimus. </w:t>
            </w:r>
          </w:p>
          <w:p w14:paraId="5EBC5C09" w14:textId="77777777" w:rsidR="00244E40" w:rsidRPr="00244E40" w:rsidRDefault="00244E40" w:rsidP="0022096D">
            <w:pPr>
              <w:rPr>
                <w:rFonts w:eastAsia="Calibri"/>
                <w:iCs/>
                <w:noProof/>
                <w:lang w:val="lt-LT"/>
              </w:rPr>
            </w:pPr>
            <w:r w:rsidRPr="0039471D">
              <w:rPr>
                <w:rFonts w:eastAsia="Calibri"/>
                <w:iCs/>
                <w:noProof/>
                <w:lang w:val="lt-LT"/>
              </w:rPr>
              <w:t>Specialistai, kurie bus atsakingi už paslaugų teikimą, turi tenkinti žemiau nurodytus reikalavimus:</w:t>
            </w:r>
          </w:p>
          <w:p w14:paraId="7B23B522" w14:textId="77777777" w:rsidR="00244E40" w:rsidRPr="00244E40" w:rsidRDefault="00244E40" w:rsidP="0022096D">
            <w:pPr>
              <w:rPr>
                <w:rFonts w:eastAsia="Calibri"/>
                <w:iCs/>
                <w:noProof/>
                <w:lang w:val="lt-LT"/>
              </w:rPr>
            </w:pPr>
            <w:r w:rsidRPr="00244E40">
              <w:rPr>
                <w:rFonts w:eastAsia="Calibri"/>
                <w:iCs/>
                <w:noProof/>
                <w:lang w:val="lt-LT"/>
              </w:rPr>
              <w:t>•</w:t>
            </w:r>
            <w:r w:rsidRPr="00244E40">
              <w:rPr>
                <w:rFonts w:eastAsia="Calibri"/>
                <w:iCs/>
                <w:noProof/>
                <w:lang w:val="lt-LT"/>
              </w:rPr>
              <w:tab/>
              <w:t>kiekvienai specialisto pozicijai turi būti pasiūlytas visus tai pozicijai keliamus reikalavimus atitinkantis specialistas.</w:t>
            </w:r>
          </w:p>
          <w:p w14:paraId="23E8E0D3" w14:textId="77777777" w:rsidR="00244E40" w:rsidRPr="00244E40" w:rsidRDefault="00244E40" w:rsidP="0022096D">
            <w:pPr>
              <w:rPr>
                <w:rFonts w:eastAsia="Calibri"/>
                <w:iCs/>
                <w:noProof/>
                <w:lang w:val="lt-LT"/>
              </w:rPr>
            </w:pPr>
          </w:p>
          <w:p w14:paraId="3805C1B7" w14:textId="771C9E01" w:rsidR="00244E40" w:rsidRPr="00244E40" w:rsidRDefault="00244E40" w:rsidP="0022096D">
            <w:pPr>
              <w:rPr>
                <w:rFonts w:eastAsia="Calibri"/>
                <w:iCs/>
                <w:noProof/>
                <w:lang w:val="lt-LT"/>
              </w:rPr>
            </w:pPr>
            <w:r w:rsidRPr="00244E40">
              <w:rPr>
                <w:rFonts w:eastAsia="Calibri"/>
                <w:iCs/>
                <w:noProof/>
                <w:lang w:val="lt-LT"/>
              </w:rPr>
              <w:t>Klientas neriboja specialistų galimybės dalyvauti keliose pozicijose, t. y. vienas specialistas gali būti siūlomas vykdyti daugiau nei vienos srities specialisto funkcijas, jei jo kvalifikacija atitinka tos pozicijos specialistui keliamus reikalavimus</w:t>
            </w:r>
          </w:p>
        </w:tc>
        <w:tc>
          <w:tcPr>
            <w:tcW w:w="2060" w:type="pct"/>
            <w:vMerge w:val="restart"/>
            <w:shd w:val="clear" w:color="auto" w:fill="auto"/>
          </w:tcPr>
          <w:p w14:paraId="4FE552C2" w14:textId="77777777" w:rsidR="00244E40" w:rsidRPr="00244E40" w:rsidRDefault="00244E40" w:rsidP="0022096D">
            <w:pPr>
              <w:rPr>
                <w:rFonts w:eastAsia="Calibri"/>
                <w:iCs/>
                <w:noProof/>
                <w:lang w:val="lt-LT"/>
              </w:rPr>
            </w:pPr>
            <w:r w:rsidRPr="00244E40">
              <w:rPr>
                <w:rFonts w:eastAsia="Calibri"/>
                <w:iCs/>
                <w:noProof/>
                <w:lang w:val="lt-LT"/>
              </w:rPr>
              <w:t>Pateikiama:</w:t>
            </w:r>
          </w:p>
          <w:p w14:paraId="2BA4CF0B" w14:textId="26B80976" w:rsidR="00244E40" w:rsidRPr="00244E40" w:rsidRDefault="00244E40" w:rsidP="0022096D">
            <w:pPr>
              <w:rPr>
                <w:rFonts w:eastAsia="Calibri"/>
                <w:iCs/>
                <w:noProof/>
                <w:lang w:val="lt-LT"/>
              </w:rPr>
            </w:pPr>
            <w:r w:rsidRPr="00244E40">
              <w:rPr>
                <w:rFonts w:eastAsia="Calibri"/>
                <w:iCs/>
                <w:noProof/>
                <w:lang w:val="lt-LT"/>
              </w:rPr>
              <w:t xml:space="preserve">1) Paslaugų teikėjo siūlomų specialistų sąrašas (BS 15.4 punkte nurodytu atveju užpildyti 2 lentelę formoje 6 IA PD FK), nurodant poziciją į kurią siūlomas specialistas ir kurio specialisto reikalavimus atitinka. Lentelėje nurodyti PD reikalaujamo ir Paslaugų teikėjo siūlomo specialisto patirties, vykdant reikalavimuose nurodytas veiklas, aprašymą (jeigu atitinkamam specialistui taikoma) (vykdytos sutarties/projekto pavadinimas, data ir Nr., sutarties/projekto aprašymas, užsakovo duomenys, sutarties/projekto pradžia ir pabaiga (nurodant metus ir mėnesį), specialisto vykdytos veiklos, vaidmuo/role (Pateikiamas trumpas aprašymas pagal, kurį būtų galima identifikuoti kokias konkrečiai pareigas atliko siūlomas specialistas)). Turi būti nurodyta tiek ir tokio </w:t>
            </w:r>
            <w:r w:rsidRPr="00244E40">
              <w:rPr>
                <w:rFonts w:eastAsia="Calibri"/>
                <w:iCs/>
                <w:noProof/>
                <w:lang w:val="lt-LT"/>
              </w:rPr>
              <w:lastRenderedPageBreak/>
              <w:t xml:space="preserve">pobūdžio sutarčių/projektų, kad pagal juose dirbtą laiką bei atliktas funkcijas, siūlomi specialistai turėtų pirkimo dokumentuose reikalaujamą patirtį; </w:t>
            </w:r>
          </w:p>
          <w:p w14:paraId="6CA7A86B" w14:textId="77777777" w:rsidR="00244E40" w:rsidRPr="00244E40" w:rsidRDefault="00244E40" w:rsidP="0022096D">
            <w:pPr>
              <w:rPr>
                <w:rFonts w:eastAsia="Calibri"/>
                <w:iCs/>
                <w:noProof/>
                <w:lang w:val="lt-LT"/>
              </w:rPr>
            </w:pPr>
            <w:r w:rsidRPr="00244E40">
              <w:rPr>
                <w:rFonts w:eastAsia="Calibri"/>
                <w:iCs/>
                <w:noProof/>
                <w:lang w:val="lt-LT"/>
              </w:rPr>
              <w:t xml:space="preserve">2) specialistų kvalifikaciją įrodančių, galiojančių sertifikatų (arba lygiaverčių tarptautiniu mastu pripažįstamų, reikalaujamą kvalifikaciją patvirtinančių, dokumentų) ir kitų kvalifikaciją ir patirtį pagrindžiančių dokumentų kopijos. Mokymų kursų išklausymo pažymėjimai nevertinami; </w:t>
            </w:r>
          </w:p>
          <w:p w14:paraId="76F4FF63" w14:textId="255D17A3" w:rsidR="00244E40" w:rsidRPr="00244E40" w:rsidRDefault="00244E40" w:rsidP="0022096D">
            <w:pPr>
              <w:rPr>
                <w:rFonts w:eastAsia="Calibri"/>
                <w:iCs/>
                <w:noProof/>
                <w:lang w:val="lt-LT"/>
              </w:rPr>
            </w:pPr>
            <w:r w:rsidRPr="00244E40">
              <w:rPr>
                <w:rFonts w:eastAsia="Calibri"/>
                <w:iCs/>
                <w:noProof/>
                <w:lang w:val="lt-LT"/>
              </w:rPr>
              <w:t>3) jeigu specialistas nėra tiekėjo darbuotojas – dokumentas/ai, patvirtinantis/tys, specialisto (eksperto) esamus santykius su Paslaugų teikėju. Jei specialistas yra ne Paslaugų teikėjo darbuotojas, Paslaugų teikėjas privalo pateikti BS 7.2-7.3 punktuose nurodytą informaciją.</w:t>
            </w:r>
          </w:p>
          <w:p w14:paraId="2FF6762C" w14:textId="77777777" w:rsidR="00244E40" w:rsidRPr="00244E40" w:rsidRDefault="00244E40" w:rsidP="0022096D">
            <w:pPr>
              <w:rPr>
                <w:rFonts w:eastAsia="Calibri"/>
                <w:iCs/>
                <w:noProof/>
                <w:lang w:val="lt-LT"/>
              </w:rPr>
            </w:pPr>
          </w:p>
          <w:p w14:paraId="1D203D8B" w14:textId="77777777" w:rsidR="00244E40" w:rsidRPr="00244E40" w:rsidRDefault="00244E40" w:rsidP="0022096D">
            <w:pPr>
              <w:rPr>
                <w:rFonts w:eastAsia="Calibri"/>
                <w:iCs/>
                <w:noProof/>
                <w:lang w:val="lt-LT"/>
              </w:rPr>
            </w:pPr>
            <w:r w:rsidRPr="00244E40">
              <w:rPr>
                <w:rFonts w:eastAsia="Calibri"/>
                <w:iCs/>
                <w:noProof/>
                <w:lang w:val="lt-LT"/>
              </w:rPr>
              <w:t xml:space="preserve">Pastabos: </w:t>
            </w:r>
          </w:p>
          <w:p w14:paraId="78E5C2E0" w14:textId="13FE8393" w:rsidR="00244E40" w:rsidRPr="00244E40" w:rsidRDefault="00244E40" w:rsidP="0022096D">
            <w:pPr>
              <w:rPr>
                <w:rFonts w:eastAsia="Calibri"/>
                <w:iCs/>
                <w:noProof/>
                <w:lang w:val="lt-LT"/>
              </w:rPr>
            </w:pPr>
            <w:r w:rsidRPr="00244E40">
              <w:rPr>
                <w:rFonts w:eastAsia="Calibri"/>
                <w:iCs/>
                <w:noProof/>
                <w:lang w:val="lt-LT"/>
              </w:rPr>
              <w:t>- pateikiamo „lygiaverčio“ dokumento lygiavertiškumą įrodyti turi Paslaugų teikėjas;</w:t>
            </w:r>
          </w:p>
          <w:p w14:paraId="21721339" w14:textId="3B4FBBC2" w:rsidR="00244E40" w:rsidRPr="00244E40" w:rsidRDefault="00244E40" w:rsidP="0022096D">
            <w:pPr>
              <w:rPr>
                <w:rFonts w:eastAsia="Calibri"/>
                <w:i/>
                <w:noProof/>
                <w:lang w:val="lt-LT"/>
              </w:rPr>
            </w:pPr>
            <w:r w:rsidRPr="00244E40">
              <w:rPr>
                <w:rFonts w:eastAsia="Calibri"/>
                <w:iCs/>
                <w:noProof/>
                <w:lang w:val="lt-LT"/>
              </w:rPr>
              <w:t>- Klientas, siekdamas įsitikinti arba patikslinti pateiktą informaciją apie specialistų kvalifikaciją, gali atskiru prašymu paprašyti pateikti nurodytų sutarčių/projektų patvirtintas kopijas arba išrašus iš sutarčių bei sutarties objektą apibūdinančius dokumentus, taip pat be išankstinio įspėjimo gali žodžiu ar raštu tikrinti šią informaciją tiesiogiai pas sąraše nurodytus užsakovus.</w:t>
            </w:r>
          </w:p>
        </w:tc>
      </w:tr>
      <w:tr w:rsidR="00DE13E5" w:rsidRPr="00D34DA0" w14:paraId="2B3172DC" w14:textId="77777777" w:rsidTr="00DE13E5">
        <w:trPr>
          <w:trHeight w:val="257"/>
        </w:trPr>
        <w:tc>
          <w:tcPr>
            <w:tcW w:w="461" w:type="pct"/>
            <w:shd w:val="clear" w:color="auto" w:fill="F2F2F2" w:themeFill="background1" w:themeFillShade="F2"/>
            <w:vAlign w:val="center"/>
          </w:tcPr>
          <w:p w14:paraId="4268F8CC" w14:textId="6E0E6F7F" w:rsidR="00244E40" w:rsidRPr="00244E40" w:rsidRDefault="00244E40" w:rsidP="0022096D">
            <w:pPr>
              <w:pStyle w:val="Sraopastraipa"/>
              <w:tabs>
                <w:tab w:val="left" w:pos="284"/>
                <w:tab w:val="left" w:pos="459"/>
              </w:tabs>
              <w:ind w:left="0"/>
              <w:rPr>
                <w:rFonts w:eastAsia="Calibri"/>
                <w:noProof/>
                <w:lang w:val="lt-LT"/>
              </w:rPr>
            </w:pPr>
            <w:r w:rsidRPr="00244E40">
              <w:rPr>
                <w:rFonts w:eastAsia="Calibri"/>
                <w:noProof/>
                <w:lang w:val="lt-LT"/>
              </w:rPr>
              <w:t>2.1</w:t>
            </w:r>
            <w:r w:rsidR="00DE13E5">
              <w:rPr>
                <w:rFonts w:eastAsia="Calibri"/>
                <w:noProof/>
                <w:lang w:val="lt-LT"/>
              </w:rPr>
              <w:t>.</w:t>
            </w:r>
          </w:p>
        </w:tc>
        <w:tc>
          <w:tcPr>
            <w:tcW w:w="2478" w:type="pct"/>
            <w:shd w:val="clear" w:color="auto" w:fill="auto"/>
          </w:tcPr>
          <w:p w14:paraId="501D7410" w14:textId="77777777" w:rsidR="00244E40" w:rsidRPr="00244E40" w:rsidRDefault="00244E40" w:rsidP="0022096D">
            <w:pPr>
              <w:rPr>
                <w:rFonts w:eastAsia="Calibri"/>
                <w:b/>
                <w:bCs/>
                <w:iCs/>
                <w:noProof/>
                <w:lang w:val="lt-LT"/>
              </w:rPr>
            </w:pPr>
            <w:r w:rsidRPr="00244E40">
              <w:rPr>
                <w:rFonts w:eastAsia="Calibri"/>
                <w:b/>
                <w:bCs/>
                <w:iCs/>
                <w:noProof/>
                <w:lang w:val="lt-LT"/>
              </w:rPr>
              <w:t>Specialistas Nr. 1 – Projekto vadovas:</w:t>
            </w:r>
          </w:p>
          <w:p w14:paraId="14FA6E5F" w14:textId="77777777" w:rsidR="00244E40" w:rsidRPr="00244E40" w:rsidRDefault="00244E40" w:rsidP="0022096D">
            <w:pPr>
              <w:rPr>
                <w:rFonts w:eastAsia="Calibri"/>
                <w:iCs/>
                <w:noProof/>
                <w:lang w:val="lt-LT"/>
              </w:rPr>
            </w:pPr>
            <w:r w:rsidRPr="00244E40">
              <w:rPr>
                <w:rFonts w:eastAsia="Calibri"/>
                <w:iCs/>
                <w:noProof/>
                <w:lang w:val="lt-LT"/>
              </w:rPr>
              <w:t>•</w:t>
            </w:r>
            <w:r w:rsidRPr="00244E40">
              <w:rPr>
                <w:rFonts w:eastAsia="Calibri"/>
                <w:iCs/>
                <w:noProof/>
                <w:lang w:val="lt-LT"/>
              </w:rPr>
              <w:tab/>
              <w:t>turi turėti tarptautiniu mastu pripažįstamą projektų vadovo kvalifikaciją, patvirtintą galiojančiu Prince2 arba PMP sertifikatu, arba kitu lygiaverčiu dokumentu;</w:t>
            </w:r>
          </w:p>
          <w:p w14:paraId="6668DCD8" w14:textId="77777777" w:rsidR="00244E40" w:rsidRPr="00244E40" w:rsidRDefault="00244E40" w:rsidP="0022096D">
            <w:pPr>
              <w:rPr>
                <w:rFonts w:eastAsia="Calibri"/>
                <w:iCs/>
                <w:noProof/>
                <w:lang w:val="lt-LT"/>
              </w:rPr>
            </w:pPr>
            <w:r w:rsidRPr="00244E40">
              <w:rPr>
                <w:rFonts w:eastAsia="Calibri"/>
                <w:iCs/>
                <w:noProof/>
                <w:lang w:val="lt-LT"/>
              </w:rPr>
              <w:lastRenderedPageBreak/>
              <w:t>•</w:t>
            </w:r>
            <w:r w:rsidRPr="00244E40">
              <w:rPr>
                <w:rFonts w:eastAsia="Calibri"/>
                <w:iCs/>
                <w:noProof/>
                <w:lang w:val="lt-LT"/>
              </w:rPr>
              <w:tab/>
              <w:t>per paskutinius 3 (trejus) metus iki pasiūlymo pateikimo termino pabaigos turi būti vadovavęs bent 1 (vienai) sėkmingai įgyvendintai informacinių sistemų ir (ar) registrų kūrimo, diegimo ir (arba) modifikavimo/modernizavimo, ir (arba) priežiūros sutarčiai (projektui), kurios (-io) vertė yra ne mažesnė nei 100 000 EUR be PVM.</w:t>
            </w:r>
          </w:p>
        </w:tc>
        <w:tc>
          <w:tcPr>
            <w:tcW w:w="2060" w:type="pct"/>
            <w:vMerge/>
            <w:shd w:val="clear" w:color="auto" w:fill="auto"/>
          </w:tcPr>
          <w:p w14:paraId="5FED3C5C" w14:textId="77777777" w:rsidR="00244E40" w:rsidRPr="00244E40" w:rsidRDefault="00244E40" w:rsidP="0022096D">
            <w:pPr>
              <w:rPr>
                <w:rFonts w:eastAsia="Calibri"/>
                <w:i/>
                <w:noProof/>
                <w:lang w:val="lt-LT"/>
              </w:rPr>
            </w:pPr>
          </w:p>
        </w:tc>
      </w:tr>
      <w:tr w:rsidR="00DE13E5" w:rsidRPr="00D34DA0" w14:paraId="577C7B1C" w14:textId="77777777" w:rsidTr="00DE13E5">
        <w:trPr>
          <w:trHeight w:val="257"/>
        </w:trPr>
        <w:tc>
          <w:tcPr>
            <w:tcW w:w="461" w:type="pct"/>
            <w:shd w:val="clear" w:color="auto" w:fill="F2F2F2" w:themeFill="background1" w:themeFillShade="F2"/>
            <w:vAlign w:val="center"/>
          </w:tcPr>
          <w:p w14:paraId="231028CE" w14:textId="4A7EA3EA" w:rsidR="00244E40" w:rsidRPr="00244E40" w:rsidRDefault="00244E40" w:rsidP="0022096D">
            <w:pPr>
              <w:pStyle w:val="Sraopastraipa"/>
              <w:tabs>
                <w:tab w:val="left" w:pos="284"/>
                <w:tab w:val="left" w:pos="459"/>
              </w:tabs>
              <w:ind w:left="0"/>
              <w:rPr>
                <w:rFonts w:eastAsia="Calibri"/>
                <w:noProof/>
                <w:lang w:val="lt-LT"/>
              </w:rPr>
            </w:pPr>
            <w:r w:rsidRPr="00244E40">
              <w:rPr>
                <w:rFonts w:eastAsia="Calibri"/>
                <w:noProof/>
                <w:lang w:val="lt-LT"/>
              </w:rPr>
              <w:t>2.2</w:t>
            </w:r>
            <w:r w:rsidR="00DE13E5">
              <w:rPr>
                <w:rFonts w:eastAsia="Calibri"/>
                <w:noProof/>
                <w:lang w:val="lt-LT"/>
              </w:rPr>
              <w:t>.</w:t>
            </w:r>
          </w:p>
        </w:tc>
        <w:tc>
          <w:tcPr>
            <w:tcW w:w="2478" w:type="pct"/>
            <w:shd w:val="clear" w:color="auto" w:fill="auto"/>
          </w:tcPr>
          <w:p w14:paraId="3DFA3A3B" w14:textId="77777777" w:rsidR="00244E40" w:rsidRPr="00244E40" w:rsidRDefault="00244E40" w:rsidP="0022096D">
            <w:pPr>
              <w:rPr>
                <w:rFonts w:eastAsia="Calibri"/>
                <w:iCs/>
                <w:noProof/>
                <w:lang w:val="lt-LT"/>
              </w:rPr>
            </w:pPr>
            <w:r w:rsidRPr="00244E40">
              <w:rPr>
                <w:rFonts w:eastAsia="Calibri"/>
                <w:b/>
                <w:bCs/>
                <w:iCs/>
                <w:noProof/>
                <w:lang w:val="lt-LT"/>
              </w:rPr>
              <w:t xml:space="preserve">Specialistas Nr. 2 – Informacinių technologijų (IT) architektas </w:t>
            </w:r>
            <w:r w:rsidRPr="00244E40">
              <w:rPr>
                <w:rFonts w:eastAsia="Calibri"/>
                <w:iCs/>
                <w:noProof/>
                <w:lang w:val="lt-LT"/>
              </w:rPr>
              <w:tab/>
              <w:t>turi turėti tarptautiniu mastu pripažįstamą informacinių sistemų architekto kvalifikaciją, patvirtintą galiojančiu TOGAF (The Open Group Architecture Framework) arba CITA (Certified Information Technology Architect), sertifikatu, arba kitu lygiaverčiu dokumentu.</w:t>
            </w:r>
          </w:p>
        </w:tc>
        <w:tc>
          <w:tcPr>
            <w:tcW w:w="2060" w:type="pct"/>
            <w:vMerge/>
            <w:shd w:val="clear" w:color="auto" w:fill="auto"/>
          </w:tcPr>
          <w:p w14:paraId="4398C9A4" w14:textId="77777777" w:rsidR="00244E40" w:rsidRPr="00244E40" w:rsidRDefault="00244E40" w:rsidP="0022096D">
            <w:pPr>
              <w:rPr>
                <w:rFonts w:eastAsia="Calibri"/>
                <w:i/>
                <w:noProof/>
                <w:lang w:val="lt-LT"/>
              </w:rPr>
            </w:pPr>
          </w:p>
        </w:tc>
      </w:tr>
      <w:tr w:rsidR="00DE13E5" w:rsidRPr="00D34DA0" w14:paraId="4EEF369C" w14:textId="77777777" w:rsidTr="00DE13E5">
        <w:trPr>
          <w:trHeight w:val="257"/>
        </w:trPr>
        <w:tc>
          <w:tcPr>
            <w:tcW w:w="461" w:type="pct"/>
            <w:shd w:val="clear" w:color="auto" w:fill="F2F2F2" w:themeFill="background1" w:themeFillShade="F2"/>
            <w:vAlign w:val="center"/>
          </w:tcPr>
          <w:p w14:paraId="5D8BB58A" w14:textId="5C807DD2" w:rsidR="00244E40" w:rsidRPr="00244E40" w:rsidRDefault="00244E40" w:rsidP="0022096D">
            <w:pPr>
              <w:pStyle w:val="Sraopastraipa"/>
              <w:tabs>
                <w:tab w:val="left" w:pos="284"/>
                <w:tab w:val="left" w:pos="459"/>
              </w:tabs>
              <w:ind w:left="0"/>
              <w:rPr>
                <w:rFonts w:eastAsia="Calibri"/>
                <w:noProof/>
                <w:lang w:val="lt-LT"/>
              </w:rPr>
            </w:pPr>
            <w:r w:rsidRPr="00244E40">
              <w:rPr>
                <w:rFonts w:eastAsia="Calibri"/>
                <w:noProof/>
                <w:lang w:val="lt-LT"/>
              </w:rPr>
              <w:t>2.3</w:t>
            </w:r>
            <w:r w:rsidR="00DE13E5">
              <w:rPr>
                <w:rFonts w:eastAsia="Calibri"/>
                <w:noProof/>
                <w:lang w:val="lt-LT"/>
              </w:rPr>
              <w:t>.</w:t>
            </w:r>
          </w:p>
        </w:tc>
        <w:tc>
          <w:tcPr>
            <w:tcW w:w="2478" w:type="pct"/>
            <w:shd w:val="clear" w:color="auto" w:fill="auto"/>
          </w:tcPr>
          <w:p w14:paraId="53C05D34" w14:textId="77777777" w:rsidR="00244E40" w:rsidRPr="00244E40" w:rsidRDefault="00244E40" w:rsidP="0022096D">
            <w:pPr>
              <w:rPr>
                <w:rFonts w:eastAsia="Calibri"/>
                <w:b/>
                <w:bCs/>
                <w:iCs/>
                <w:noProof/>
                <w:lang w:val="lt-LT"/>
              </w:rPr>
            </w:pPr>
            <w:r w:rsidRPr="00244E40">
              <w:rPr>
                <w:rFonts w:eastAsia="Calibri"/>
                <w:b/>
                <w:bCs/>
                <w:iCs/>
                <w:noProof/>
                <w:lang w:val="lt-LT"/>
              </w:rPr>
              <w:t xml:space="preserve">Specialistas Nr. 3 – Analitikas: </w:t>
            </w:r>
          </w:p>
          <w:p w14:paraId="15C46737" w14:textId="77777777" w:rsidR="00244E40" w:rsidRPr="00244E40" w:rsidRDefault="00244E40" w:rsidP="0022096D">
            <w:pPr>
              <w:rPr>
                <w:rFonts w:eastAsia="Calibri"/>
                <w:iCs/>
                <w:noProof/>
                <w:lang w:val="lt-LT"/>
              </w:rPr>
            </w:pPr>
            <w:r w:rsidRPr="00244E40">
              <w:rPr>
                <w:rFonts w:eastAsia="Calibri"/>
                <w:iCs/>
                <w:noProof/>
                <w:lang w:val="lt-LT"/>
              </w:rPr>
              <w:t>•</w:t>
            </w:r>
            <w:r w:rsidRPr="00244E40">
              <w:rPr>
                <w:rFonts w:eastAsia="Calibri"/>
                <w:iCs/>
                <w:noProof/>
                <w:lang w:val="lt-LT"/>
              </w:rPr>
              <w:tab/>
              <w:t xml:space="preserve">per paskutinius 3 (trejus) metus iki pasiūlymo pateikimo termino pabaigos turi būti kaip analizės specialistas dalyvavęs vykdant bent 1 (vieną) IT paslaugų teikimo sutartį (projektą), kurios (-io) vykdymo metu buvo teikiamos informacinių sistemų ir/ar registrų kūrimo ir/arba modernizavimo/modifikavimo, ir/arba priežiūros paslaugos. </w:t>
            </w:r>
          </w:p>
          <w:p w14:paraId="2AB85BDC" w14:textId="77777777" w:rsidR="00244E40" w:rsidRPr="00244E40" w:rsidRDefault="00244E40" w:rsidP="0022096D">
            <w:pPr>
              <w:rPr>
                <w:rFonts w:eastAsia="Calibri"/>
                <w:iCs/>
                <w:noProof/>
                <w:lang w:val="lt-LT"/>
              </w:rPr>
            </w:pPr>
            <w:r w:rsidRPr="00244E40">
              <w:rPr>
                <w:rFonts w:eastAsia="Calibri"/>
                <w:iCs/>
                <w:noProof/>
                <w:lang w:val="lt-LT"/>
              </w:rPr>
              <w:t>•</w:t>
            </w:r>
            <w:r w:rsidRPr="00244E40">
              <w:rPr>
                <w:rFonts w:eastAsia="Calibri"/>
                <w:iCs/>
                <w:noProof/>
                <w:lang w:val="lt-LT"/>
              </w:rPr>
              <w:tab/>
              <w:t>turi turėti tarptautiniu mastu pripažįstamą informacinių sistemų analitiko kvalifikaciją, patvirtintą galiojančiu OMG Certified Expert in BPM 2 arba OMG Certified UML Professional, arba IBM Certified Solution Designer (vUML2), arba kitu lygiaverčiu dokumentu.</w:t>
            </w:r>
          </w:p>
        </w:tc>
        <w:tc>
          <w:tcPr>
            <w:tcW w:w="2060" w:type="pct"/>
            <w:vMerge/>
            <w:shd w:val="clear" w:color="auto" w:fill="auto"/>
          </w:tcPr>
          <w:p w14:paraId="7DA8C735" w14:textId="77777777" w:rsidR="00244E40" w:rsidRPr="00244E40" w:rsidRDefault="00244E40" w:rsidP="0022096D">
            <w:pPr>
              <w:rPr>
                <w:rFonts w:eastAsia="Calibri"/>
                <w:i/>
                <w:noProof/>
                <w:lang w:val="lt-LT"/>
              </w:rPr>
            </w:pPr>
          </w:p>
        </w:tc>
      </w:tr>
      <w:tr w:rsidR="00DE13E5" w:rsidRPr="00D34DA0" w14:paraId="12626EA4" w14:textId="77777777" w:rsidTr="00DE13E5">
        <w:trPr>
          <w:trHeight w:val="257"/>
        </w:trPr>
        <w:tc>
          <w:tcPr>
            <w:tcW w:w="461" w:type="pct"/>
            <w:shd w:val="clear" w:color="auto" w:fill="F2F2F2" w:themeFill="background1" w:themeFillShade="F2"/>
            <w:vAlign w:val="center"/>
          </w:tcPr>
          <w:p w14:paraId="4A0EF056" w14:textId="27368581" w:rsidR="00244E40" w:rsidRPr="00244E40" w:rsidRDefault="00244E40" w:rsidP="0022096D">
            <w:pPr>
              <w:pStyle w:val="Sraopastraipa"/>
              <w:tabs>
                <w:tab w:val="left" w:pos="284"/>
                <w:tab w:val="left" w:pos="459"/>
              </w:tabs>
              <w:ind w:left="0"/>
              <w:rPr>
                <w:rFonts w:eastAsia="Calibri"/>
                <w:noProof/>
                <w:lang w:val="lt-LT"/>
              </w:rPr>
            </w:pPr>
            <w:r w:rsidRPr="00244E40">
              <w:rPr>
                <w:rFonts w:eastAsia="Calibri"/>
                <w:noProof/>
                <w:lang w:val="lt-LT"/>
              </w:rPr>
              <w:t>2.4</w:t>
            </w:r>
            <w:r w:rsidR="00DE13E5">
              <w:rPr>
                <w:rFonts w:eastAsia="Calibri"/>
                <w:noProof/>
                <w:lang w:val="lt-LT"/>
              </w:rPr>
              <w:t>.</w:t>
            </w:r>
          </w:p>
        </w:tc>
        <w:tc>
          <w:tcPr>
            <w:tcW w:w="2478" w:type="pct"/>
            <w:shd w:val="clear" w:color="auto" w:fill="auto"/>
          </w:tcPr>
          <w:p w14:paraId="3A270223" w14:textId="77777777" w:rsidR="00244E40" w:rsidRPr="00244E40" w:rsidRDefault="00244E40" w:rsidP="0022096D">
            <w:pPr>
              <w:rPr>
                <w:rFonts w:eastAsia="Calibri"/>
                <w:iCs/>
                <w:noProof/>
                <w:lang w:val="lt-LT"/>
              </w:rPr>
            </w:pPr>
            <w:r w:rsidRPr="00244E40">
              <w:rPr>
                <w:rFonts w:eastAsia="Calibri"/>
                <w:b/>
                <w:bCs/>
                <w:iCs/>
                <w:noProof/>
                <w:lang w:val="lt-LT"/>
              </w:rPr>
              <w:t xml:space="preserve">Specialistas Nr. 4 – Sistemų integravimo specialistas </w:t>
            </w:r>
            <w:r w:rsidRPr="00244E40">
              <w:rPr>
                <w:rFonts w:eastAsia="Calibri"/>
                <w:iCs/>
                <w:noProof/>
                <w:lang w:val="lt-LT"/>
              </w:rPr>
              <w:t xml:space="preserve">privalo turėti tarptautiniu mastu pripažįstamą sistemų integravimo specialisto kvalifikaciją, patvirtintą galiojančiu </w:t>
            </w:r>
            <w:proofErr w:type="spellStart"/>
            <w:r w:rsidRPr="00244E40">
              <w:rPr>
                <w:rFonts w:eastAsia="Calibri"/>
                <w:lang w:val="lt-LT"/>
              </w:rPr>
              <w:t>Oracle</w:t>
            </w:r>
            <w:proofErr w:type="spellEnd"/>
            <w:r w:rsidRPr="00244E40">
              <w:rPr>
                <w:rFonts w:eastAsia="Calibri"/>
                <w:lang w:val="lt-LT"/>
              </w:rPr>
              <w:t xml:space="preserve"> </w:t>
            </w:r>
            <w:proofErr w:type="spellStart"/>
            <w:r w:rsidRPr="00244E40">
              <w:rPr>
                <w:rFonts w:eastAsia="Calibri"/>
                <w:lang w:val="lt-LT"/>
              </w:rPr>
              <w:t>Certified</w:t>
            </w:r>
            <w:proofErr w:type="spellEnd"/>
            <w:r w:rsidRPr="00244E40">
              <w:rPr>
                <w:rFonts w:eastAsia="Calibri"/>
                <w:lang w:val="lt-LT"/>
              </w:rPr>
              <w:t xml:space="preserve"> </w:t>
            </w:r>
            <w:proofErr w:type="spellStart"/>
            <w:r w:rsidRPr="00244E40">
              <w:rPr>
                <w:rFonts w:eastAsia="Calibri"/>
                <w:lang w:val="lt-LT"/>
              </w:rPr>
              <w:t>Expert</w:t>
            </w:r>
            <w:proofErr w:type="spellEnd"/>
            <w:r w:rsidRPr="00244E40">
              <w:rPr>
                <w:rFonts w:eastAsia="Calibri"/>
                <w:lang w:val="lt-LT"/>
              </w:rPr>
              <w:t xml:space="preserve">, Java EE 6 </w:t>
            </w:r>
            <w:proofErr w:type="spellStart"/>
            <w:r w:rsidRPr="00244E40">
              <w:rPr>
                <w:rFonts w:eastAsia="Calibri"/>
                <w:lang w:val="lt-LT"/>
              </w:rPr>
              <w:t>Web</w:t>
            </w:r>
            <w:proofErr w:type="spellEnd"/>
            <w:r w:rsidRPr="00244E40">
              <w:rPr>
                <w:rFonts w:eastAsia="Calibri"/>
                <w:lang w:val="lt-LT"/>
              </w:rPr>
              <w:t xml:space="preserve"> </w:t>
            </w:r>
            <w:proofErr w:type="spellStart"/>
            <w:r w:rsidRPr="00244E40">
              <w:rPr>
                <w:rFonts w:eastAsia="Calibri"/>
                <w:lang w:val="lt-LT"/>
              </w:rPr>
              <w:t>Services</w:t>
            </w:r>
            <w:proofErr w:type="spellEnd"/>
            <w:r w:rsidRPr="00244E40">
              <w:rPr>
                <w:rFonts w:eastAsia="Calibri"/>
                <w:lang w:val="lt-LT"/>
              </w:rPr>
              <w:t xml:space="preserve"> </w:t>
            </w:r>
            <w:proofErr w:type="spellStart"/>
            <w:r w:rsidRPr="00244E40">
              <w:rPr>
                <w:rFonts w:eastAsia="Calibri"/>
                <w:lang w:val="lt-LT"/>
              </w:rPr>
              <w:t>Developer</w:t>
            </w:r>
            <w:proofErr w:type="spellEnd"/>
            <w:r w:rsidRPr="00244E40">
              <w:rPr>
                <w:rFonts w:eastAsia="Calibri"/>
                <w:iCs/>
                <w:noProof/>
                <w:lang w:val="lt-LT"/>
              </w:rPr>
              <w:t>, arba kitu lygiaverčiu dokumentu.</w:t>
            </w:r>
            <w:r w:rsidRPr="00244E40">
              <w:rPr>
                <w:rFonts w:eastAsia="Calibri"/>
                <w:iCs/>
                <w:noProof/>
                <w:lang w:val="lt-LT"/>
              </w:rPr>
              <w:tab/>
            </w:r>
          </w:p>
        </w:tc>
        <w:tc>
          <w:tcPr>
            <w:tcW w:w="2060" w:type="pct"/>
            <w:vMerge/>
            <w:shd w:val="clear" w:color="auto" w:fill="auto"/>
          </w:tcPr>
          <w:p w14:paraId="0589CBF7" w14:textId="77777777" w:rsidR="00244E40" w:rsidRPr="00244E40" w:rsidRDefault="00244E40" w:rsidP="0022096D">
            <w:pPr>
              <w:rPr>
                <w:rFonts w:eastAsia="Calibri"/>
                <w:i/>
                <w:noProof/>
                <w:lang w:val="lt-LT"/>
              </w:rPr>
            </w:pPr>
          </w:p>
        </w:tc>
      </w:tr>
      <w:tr w:rsidR="00DE13E5" w:rsidRPr="00D34DA0" w14:paraId="7BF12AB2" w14:textId="77777777" w:rsidTr="00DE13E5">
        <w:trPr>
          <w:trHeight w:val="257"/>
        </w:trPr>
        <w:tc>
          <w:tcPr>
            <w:tcW w:w="461" w:type="pct"/>
            <w:shd w:val="clear" w:color="auto" w:fill="F2F2F2" w:themeFill="background1" w:themeFillShade="F2"/>
            <w:vAlign w:val="center"/>
          </w:tcPr>
          <w:p w14:paraId="653B4DFC" w14:textId="45EA8E6C" w:rsidR="00244E40" w:rsidRPr="00244E40" w:rsidRDefault="00244E40" w:rsidP="0022096D">
            <w:pPr>
              <w:pStyle w:val="Sraopastraipa"/>
              <w:tabs>
                <w:tab w:val="left" w:pos="284"/>
                <w:tab w:val="left" w:pos="459"/>
              </w:tabs>
              <w:ind w:left="0"/>
              <w:rPr>
                <w:rFonts w:eastAsia="Calibri"/>
                <w:noProof/>
                <w:lang w:val="lt-LT"/>
              </w:rPr>
            </w:pPr>
            <w:r w:rsidRPr="00244E40">
              <w:rPr>
                <w:rFonts w:eastAsia="Calibri"/>
                <w:noProof/>
                <w:lang w:val="lt-LT"/>
              </w:rPr>
              <w:t>2.5</w:t>
            </w:r>
            <w:r w:rsidR="00DE13E5">
              <w:rPr>
                <w:rFonts w:eastAsia="Calibri"/>
                <w:noProof/>
                <w:lang w:val="lt-LT"/>
              </w:rPr>
              <w:t>.</w:t>
            </w:r>
          </w:p>
        </w:tc>
        <w:tc>
          <w:tcPr>
            <w:tcW w:w="2478" w:type="pct"/>
            <w:shd w:val="clear" w:color="auto" w:fill="auto"/>
          </w:tcPr>
          <w:p w14:paraId="2F2BB688" w14:textId="77777777" w:rsidR="00244E40" w:rsidRPr="00244E40" w:rsidRDefault="00244E40" w:rsidP="0022096D">
            <w:pPr>
              <w:rPr>
                <w:rFonts w:eastAsia="Calibri"/>
                <w:iCs/>
                <w:noProof/>
                <w:lang w:val="lt-LT"/>
              </w:rPr>
            </w:pPr>
            <w:r w:rsidRPr="00244E40">
              <w:rPr>
                <w:rFonts w:eastAsia="Calibri"/>
                <w:b/>
                <w:bCs/>
                <w:iCs/>
                <w:noProof/>
                <w:lang w:val="lt-LT"/>
              </w:rPr>
              <w:t xml:space="preserve">Specialistas Nr. 5 – Duomenų bazių programuotojas </w:t>
            </w:r>
            <w:r w:rsidRPr="00244E40">
              <w:rPr>
                <w:rFonts w:eastAsia="Calibri"/>
                <w:iCs/>
                <w:noProof/>
                <w:lang w:val="lt-LT"/>
              </w:rPr>
              <w:tab/>
              <w:t>privalo turėti tarptautiniu mastu pripažįstamą duomenų bazių programuotojo kvalifikaciją, patvirtintą galiojančiu Certified PostgreSQL Professional sertifikatu ar kitu lygiaverčiu dokumentu.</w:t>
            </w:r>
          </w:p>
        </w:tc>
        <w:tc>
          <w:tcPr>
            <w:tcW w:w="2060" w:type="pct"/>
            <w:vMerge/>
            <w:shd w:val="clear" w:color="auto" w:fill="auto"/>
          </w:tcPr>
          <w:p w14:paraId="3B064E28" w14:textId="77777777" w:rsidR="00244E40" w:rsidRPr="00244E40" w:rsidRDefault="00244E40" w:rsidP="0022096D">
            <w:pPr>
              <w:rPr>
                <w:rFonts w:eastAsia="Calibri"/>
                <w:i/>
                <w:noProof/>
                <w:lang w:val="lt-LT"/>
              </w:rPr>
            </w:pPr>
          </w:p>
        </w:tc>
      </w:tr>
      <w:tr w:rsidR="00DE13E5" w:rsidRPr="00D34DA0" w14:paraId="66C373EF" w14:textId="77777777" w:rsidTr="00DE13E5">
        <w:trPr>
          <w:trHeight w:val="257"/>
        </w:trPr>
        <w:tc>
          <w:tcPr>
            <w:tcW w:w="461" w:type="pct"/>
            <w:shd w:val="clear" w:color="auto" w:fill="F2F2F2" w:themeFill="background1" w:themeFillShade="F2"/>
            <w:vAlign w:val="center"/>
          </w:tcPr>
          <w:p w14:paraId="6DFFEA85" w14:textId="15545097" w:rsidR="00244E40" w:rsidRPr="00244E40" w:rsidRDefault="00244E40" w:rsidP="0022096D">
            <w:pPr>
              <w:pStyle w:val="Sraopastraipa"/>
              <w:tabs>
                <w:tab w:val="left" w:pos="284"/>
                <w:tab w:val="left" w:pos="459"/>
              </w:tabs>
              <w:ind w:left="0"/>
              <w:rPr>
                <w:rFonts w:eastAsia="Calibri"/>
                <w:noProof/>
                <w:lang w:val="lt-LT"/>
              </w:rPr>
            </w:pPr>
            <w:r w:rsidRPr="00244E40">
              <w:rPr>
                <w:rFonts w:eastAsia="Calibri"/>
                <w:noProof/>
                <w:lang w:val="lt-LT"/>
              </w:rPr>
              <w:t>2.6</w:t>
            </w:r>
            <w:r w:rsidR="00DE13E5">
              <w:rPr>
                <w:rFonts w:eastAsia="Calibri"/>
                <w:noProof/>
                <w:lang w:val="lt-LT"/>
              </w:rPr>
              <w:t>.</w:t>
            </w:r>
          </w:p>
        </w:tc>
        <w:tc>
          <w:tcPr>
            <w:tcW w:w="2478" w:type="pct"/>
            <w:shd w:val="clear" w:color="auto" w:fill="auto"/>
          </w:tcPr>
          <w:p w14:paraId="0DD4D3E6" w14:textId="77777777" w:rsidR="00244E40" w:rsidRPr="00244E40" w:rsidRDefault="00244E40" w:rsidP="0022096D">
            <w:pPr>
              <w:rPr>
                <w:rFonts w:eastAsia="Calibri"/>
                <w:iCs/>
                <w:noProof/>
                <w:lang w:val="lt-LT"/>
              </w:rPr>
            </w:pPr>
            <w:r w:rsidRPr="00244E40">
              <w:rPr>
                <w:rFonts w:eastAsia="Calibri"/>
                <w:b/>
                <w:bCs/>
                <w:iCs/>
                <w:noProof/>
                <w:lang w:val="lt-LT"/>
              </w:rPr>
              <w:t xml:space="preserve">Specialistas Nr. 6 – Programuotojas </w:t>
            </w:r>
            <w:r w:rsidRPr="00244E40">
              <w:rPr>
                <w:rFonts w:eastAsia="Calibri"/>
                <w:iCs/>
                <w:noProof/>
                <w:lang w:val="lt-LT"/>
              </w:rPr>
              <w:tab/>
              <w:t>privalo turėti tarptautiniu mastu pripažįstamą programuotojo naudojant JAVA taikomųjų programų kūrimo technologiją kvalifikaciją, patvirtintą Oracle Certified Associate/Professional, JAVA SE 8 Programmer sertifikatu, arba kitais lygiaverčiais dokumentais.</w:t>
            </w:r>
          </w:p>
        </w:tc>
        <w:tc>
          <w:tcPr>
            <w:tcW w:w="2060" w:type="pct"/>
            <w:vMerge/>
            <w:shd w:val="clear" w:color="auto" w:fill="auto"/>
          </w:tcPr>
          <w:p w14:paraId="38D1E177" w14:textId="77777777" w:rsidR="00244E40" w:rsidRPr="00244E40" w:rsidRDefault="00244E40" w:rsidP="0022096D">
            <w:pPr>
              <w:rPr>
                <w:rFonts w:eastAsia="Calibri"/>
                <w:i/>
                <w:noProof/>
                <w:lang w:val="lt-LT"/>
              </w:rPr>
            </w:pPr>
          </w:p>
        </w:tc>
      </w:tr>
      <w:tr w:rsidR="00DE13E5" w:rsidRPr="00D34DA0" w14:paraId="7F9F1EEC" w14:textId="77777777" w:rsidTr="00DE13E5">
        <w:trPr>
          <w:trHeight w:val="257"/>
        </w:trPr>
        <w:tc>
          <w:tcPr>
            <w:tcW w:w="461" w:type="pct"/>
            <w:shd w:val="clear" w:color="auto" w:fill="F2F2F2" w:themeFill="background1" w:themeFillShade="F2"/>
            <w:vAlign w:val="center"/>
          </w:tcPr>
          <w:p w14:paraId="734392A1" w14:textId="4FAA31C4" w:rsidR="00244E40" w:rsidRPr="00244E40" w:rsidRDefault="00244E40" w:rsidP="0022096D">
            <w:pPr>
              <w:pStyle w:val="Sraopastraipa"/>
              <w:tabs>
                <w:tab w:val="left" w:pos="284"/>
                <w:tab w:val="left" w:pos="459"/>
              </w:tabs>
              <w:ind w:left="0"/>
              <w:rPr>
                <w:rFonts w:eastAsia="Calibri"/>
                <w:noProof/>
                <w:lang w:val="lt-LT"/>
              </w:rPr>
            </w:pPr>
            <w:r w:rsidRPr="00244E40">
              <w:rPr>
                <w:rFonts w:eastAsia="Calibri"/>
                <w:noProof/>
                <w:lang w:val="lt-LT"/>
              </w:rPr>
              <w:lastRenderedPageBreak/>
              <w:t>2.7</w:t>
            </w:r>
            <w:r w:rsidR="00DE13E5">
              <w:rPr>
                <w:rFonts w:eastAsia="Calibri"/>
                <w:noProof/>
                <w:lang w:val="lt-LT"/>
              </w:rPr>
              <w:t>.</w:t>
            </w:r>
          </w:p>
        </w:tc>
        <w:tc>
          <w:tcPr>
            <w:tcW w:w="2478" w:type="pct"/>
            <w:shd w:val="clear" w:color="auto" w:fill="auto"/>
          </w:tcPr>
          <w:p w14:paraId="025D1F88" w14:textId="77777777" w:rsidR="00244E40" w:rsidRPr="00244E40" w:rsidRDefault="00244E40" w:rsidP="0022096D">
            <w:pPr>
              <w:rPr>
                <w:rFonts w:eastAsia="Calibri"/>
                <w:b/>
                <w:bCs/>
                <w:iCs/>
                <w:noProof/>
                <w:lang w:val="lt-LT"/>
              </w:rPr>
            </w:pPr>
            <w:r w:rsidRPr="00244E40">
              <w:rPr>
                <w:rFonts w:eastAsia="Calibri"/>
                <w:b/>
                <w:bCs/>
                <w:iCs/>
                <w:noProof/>
                <w:lang w:val="lt-LT"/>
              </w:rPr>
              <w:t>Specialistas Nr. 7 – Testavimo specialistas:</w:t>
            </w:r>
          </w:p>
          <w:p w14:paraId="498F4D64" w14:textId="77777777" w:rsidR="00244E40" w:rsidRPr="00244E40" w:rsidRDefault="00244E40" w:rsidP="0022096D">
            <w:pPr>
              <w:rPr>
                <w:rFonts w:eastAsia="Calibri"/>
                <w:iCs/>
                <w:noProof/>
                <w:lang w:val="lt-LT"/>
              </w:rPr>
            </w:pPr>
            <w:r w:rsidRPr="00244E40">
              <w:rPr>
                <w:rFonts w:eastAsia="Calibri"/>
                <w:iCs/>
                <w:noProof/>
                <w:lang w:val="lt-LT"/>
              </w:rPr>
              <w:t>•</w:t>
            </w:r>
            <w:r w:rsidRPr="00244E40">
              <w:rPr>
                <w:rFonts w:eastAsia="Calibri"/>
                <w:iCs/>
                <w:noProof/>
                <w:lang w:val="lt-LT"/>
              </w:rPr>
              <w:tab/>
              <w:t>per paskutinius 3 (trejus) metus iki pasiūlymo pateikimo termino pabaigos turi būti dalyvavęs kaip testavimo specialistas vykdant bent 1 (vieną) IT paslaugų diegimo, kūrimo, arba modernizavimo/modifikavimo, ir/arba priežiūros sutartį (projektą), kurios (-io) vykdymo metu atliko sprendimo testavimą;</w:t>
            </w:r>
          </w:p>
          <w:p w14:paraId="1998DCE2" w14:textId="77777777" w:rsidR="00244E40" w:rsidRPr="00244E40" w:rsidRDefault="00244E40" w:rsidP="0022096D">
            <w:pPr>
              <w:rPr>
                <w:rFonts w:eastAsia="Calibri"/>
                <w:iCs/>
                <w:noProof/>
                <w:lang w:val="lt-LT"/>
              </w:rPr>
            </w:pPr>
            <w:r w:rsidRPr="00244E40">
              <w:rPr>
                <w:rFonts w:eastAsia="Calibri"/>
                <w:iCs/>
                <w:noProof/>
                <w:lang w:val="lt-LT"/>
              </w:rPr>
              <w:t>•</w:t>
            </w:r>
            <w:r w:rsidRPr="00244E40">
              <w:rPr>
                <w:rFonts w:eastAsia="Calibri"/>
                <w:iCs/>
                <w:noProof/>
                <w:lang w:val="lt-LT"/>
              </w:rPr>
              <w:tab/>
              <w:t xml:space="preserve">turi turėti tarptautiniu mastu pripažįstamą testuotojo kvalifikaciją, patvirtintą galiojančiu testuotojo Advanced Level kvalifikaciją patvirtinančiu sertifikatu ISTQB (International Software Testing Qualifications Board) arba </w:t>
            </w:r>
            <w:r w:rsidRPr="00244E40">
              <w:rPr>
                <w:rFonts w:eastAsia="Calibri"/>
                <w:iCs/>
                <w:noProof/>
                <w:lang w:val="lt-LT"/>
              </w:rPr>
              <w:tab/>
              <w:t xml:space="preserve">ISEB (Information Systems Examination Board) sertifikatu, arba kitu lygiaverčiu dokumentu. </w:t>
            </w:r>
          </w:p>
        </w:tc>
        <w:tc>
          <w:tcPr>
            <w:tcW w:w="2060" w:type="pct"/>
            <w:vMerge/>
            <w:shd w:val="clear" w:color="auto" w:fill="auto"/>
          </w:tcPr>
          <w:p w14:paraId="185E95A2" w14:textId="77777777" w:rsidR="00244E40" w:rsidRPr="00244E40" w:rsidRDefault="00244E40" w:rsidP="0022096D">
            <w:pPr>
              <w:rPr>
                <w:rFonts w:eastAsia="Calibri"/>
                <w:i/>
                <w:noProof/>
                <w:lang w:val="lt-LT"/>
              </w:rPr>
            </w:pPr>
          </w:p>
        </w:tc>
      </w:tr>
      <w:tr w:rsidR="00DE13E5" w:rsidRPr="00244E40" w14:paraId="646D9FC4" w14:textId="77777777" w:rsidTr="00DE13E5">
        <w:trPr>
          <w:trHeight w:val="257"/>
        </w:trPr>
        <w:tc>
          <w:tcPr>
            <w:tcW w:w="461" w:type="pct"/>
            <w:shd w:val="clear" w:color="auto" w:fill="F2F2F2" w:themeFill="background1" w:themeFillShade="F2"/>
            <w:vAlign w:val="center"/>
          </w:tcPr>
          <w:p w14:paraId="167230FC" w14:textId="4C3354EF" w:rsidR="00244E40" w:rsidRPr="00244E40" w:rsidRDefault="00244E40" w:rsidP="0022096D">
            <w:pPr>
              <w:pStyle w:val="Sraopastraipa"/>
              <w:tabs>
                <w:tab w:val="left" w:pos="284"/>
                <w:tab w:val="left" w:pos="459"/>
              </w:tabs>
              <w:ind w:left="0"/>
              <w:rPr>
                <w:rFonts w:eastAsia="Calibri"/>
                <w:noProof/>
                <w:lang w:val="lt-LT"/>
              </w:rPr>
            </w:pPr>
            <w:r w:rsidRPr="00244E40">
              <w:rPr>
                <w:rFonts w:eastAsia="Calibri"/>
                <w:noProof/>
                <w:lang w:val="lt-LT"/>
              </w:rPr>
              <w:t>2.8</w:t>
            </w:r>
            <w:r w:rsidR="00DE13E5">
              <w:rPr>
                <w:rFonts w:eastAsia="Calibri"/>
                <w:noProof/>
                <w:lang w:val="lt-LT"/>
              </w:rPr>
              <w:t>.</w:t>
            </w:r>
          </w:p>
        </w:tc>
        <w:tc>
          <w:tcPr>
            <w:tcW w:w="2478" w:type="pct"/>
            <w:shd w:val="clear" w:color="auto" w:fill="auto"/>
          </w:tcPr>
          <w:p w14:paraId="35CDE0BB" w14:textId="77777777" w:rsidR="00244E40" w:rsidRPr="00244E40" w:rsidRDefault="00244E40" w:rsidP="0022096D">
            <w:pPr>
              <w:rPr>
                <w:rFonts w:eastAsia="Calibri"/>
                <w:iCs/>
                <w:noProof/>
                <w:lang w:val="lt-LT"/>
              </w:rPr>
            </w:pPr>
            <w:r w:rsidRPr="00244E40">
              <w:rPr>
                <w:rFonts w:eastAsia="Calibri"/>
                <w:b/>
                <w:bCs/>
                <w:iCs/>
                <w:noProof/>
                <w:lang w:val="lt-LT"/>
              </w:rPr>
              <w:t xml:space="preserve">Specialistas Nr. 8 – IT saugos specialistas </w:t>
            </w:r>
            <w:r w:rsidRPr="00244E40">
              <w:rPr>
                <w:rFonts w:eastAsia="Calibri"/>
                <w:iCs/>
                <w:noProof/>
                <w:lang w:val="lt-LT"/>
              </w:rPr>
              <w:tab/>
              <w:t>turi turėti tarptautiniu mastu pripažįstamą IT saugos specialisto kvalifikaciją, patvirtintą galiojančiu IT saugos specialisto kvalifikaciją liudijančiu sertifikatu CISM (Certified Information Security Manager) arba CISSP (Certified Information Systems Security Professional) sertifikatu, arba kitu lygiaverčiu dokumentu.</w:t>
            </w:r>
          </w:p>
        </w:tc>
        <w:tc>
          <w:tcPr>
            <w:tcW w:w="2060" w:type="pct"/>
            <w:vMerge/>
            <w:shd w:val="clear" w:color="auto" w:fill="auto"/>
          </w:tcPr>
          <w:p w14:paraId="36332DB7" w14:textId="77777777" w:rsidR="00244E40" w:rsidRPr="00244E40" w:rsidRDefault="00244E40" w:rsidP="0022096D">
            <w:pPr>
              <w:rPr>
                <w:rFonts w:eastAsia="Calibri"/>
                <w:i/>
                <w:noProof/>
                <w:lang w:val="lt-LT"/>
              </w:rPr>
            </w:pPr>
          </w:p>
        </w:tc>
      </w:tr>
    </w:tbl>
    <w:p w14:paraId="2FCCDDE2" w14:textId="77777777" w:rsidR="00E60A01" w:rsidRDefault="00E60A01" w:rsidP="00276AC6">
      <w:pPr>
        <w:pStyle w:val="Pagrindinistekstas"/>
        <w:tabs>
          <w:tab w:val="left" w:pos="1276"/>
          <w:tab w:val="left" w:pos="9630"/>
          <w:tab w:val="left" w:pos="9720"/>
        </w:tabs>
        <w:ind w:right="8" w:firstLine="567"/>
      </w:pPr>
    </w:p>
    <w:p w14:paraId="35571CC6" w14:textId="7248F581" w:rsidR="00E60A01" w:rsidRPr="0039471D" w:rsidRDefault="00E60A01" w:rsidP="00366682">
      <w:pPr>
        <w:pStyle w:val="Pagrindinistekstas"/>
        <w:tabs>
          <w:tab w:val="left" w:pos="1276"/>
          <w:tab w:val="left" w:pos="9630"/>
          <w:tab w:val="left" w:pos="9720"/>
        </w:tabs>
        <w:ind w:right="8" w:firstLine="567"/>
      </w:pPr>
      <w:r>
        <w:t>3.1.10.</w:t>
      </w:r>
      <w:r w:rsidRPr="00E60A01">
        <w:t xml:space="preserve"> nepažeidžiant autoriaus teisių turėtojo ar trečiųjų šalių intelektinės nuosavybės teisių, </w:t>
      </w:r>
      <w:r w:rsidR="007E27BF">
        <w:t>S</w:t>
      </w:r>
      <w:r w:rsidR="007E27BF" w:rsidRPr="00E60A01">
        <w:t xml:space="preserve">utartimi </w:t>
      </w:r>
      <w:r w:rsidRPr="00E60A01">
        <w:t>perduo</w:t>
      </w:r>
      <w:r>
        <w:t>ti</w:t>
      </w:r>
      <w:r w:rsidRPr="00E60A01">
        <w:t xml:space="preserve"> </w:t>
      </w:r>
      <w:r>
        <w:t>Klientui</w:t>
      </w:r>
      <w:r w:rsidRPr="00E60A01">
        <w:t xml:space="preserve"> autorių turtines teises į atnaujintą / sukurtą programinę įrangą ir projektinius dokumentus, parengtus teikiant Paslaugas, įvardintas </w:t>
      </w:r>
      <w:bookmarkStart w:id="9" w:name="_Hlk178166445"/>
      <w:r>
        <w:t>Sutarties 1 priedo</w:t>
      </w:r>
      <w:r w:rsidRPr="00E60A01">
        <w:t xml:space="preserve"> </w:t>
      </w:r>
      <w:bookmarkEnd w:id="9"/>
      <w:r w:rsidRPr="00E60A01">
        <w:t>16.1-16.3 p</w:t>
      </w:r>
      <w:r>
        <w:t>apunkčiuose</w:t>
      </w:r>
      <w:r w:rsidRPr="00E60A01">
        <w:t>,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r w:rsidR="00366682">
        <w:t>. J</w:t>
      </w:r>
      <w:r w:rsidR="00366682" w:rsidRPr="00E60A01">
        <w:t xml:space="preserve">eigu </w:t>
      </w:r>
      <w:r w:rsidRPr="00E60A01">
        <w:t>suteikus paslaugas, įvardintas Sutarties 1 priedo 16.1-16.2 p</w:t>
      </w:r>
      <w:r>
        <w:t>apunkčiuose</w:t>
      </w:r>
      <w:r w:rsidRPr="00E60A01">
        <w:t xml:space="preserve">, sukurtoje / atnaujintoje programinėje įrangoje panaudota kita autoriaus teisių turėtojo ar trečiųjų šalių programinė įranga, </w:t>
      </w:r>
      <w:r w:rsidRPr="0039471D">
        <w:t>kuri integruota į pagal užsakymą sukurtą programinę įrangą ar kitaip susieta su atliktu užsakymu ir autoriaus turtinių teisių į sukurtą programinę įrangą ar parengtus projektinius dokumentus, perdavimas Klientui, užsakiusiam sukurti programinę įrangą ar parengti projektinius dokumentus, neturi apriboti šias teises perdavusio Paslaugų teikėjo teisės be atskiro Kliento sutikimo toliau vystyti, tobulinti, platinti ir atlikti kitus reikiamus veiksmus su sukurta programine įranga ar parengtais projektiniais dokumentais;</w:t>
      </w:r>
    </w:p>
    <w:p w14:paraId="743E374D" w14:textId="1D737F22" w:rsidR="00E60A01" w:rsidRPr="0039471D" w:rsidRDefault="00E60A01" w:rsidP="00276AC6">
      <w:pPr>
        <w:pStyle w:val="Pagrindinistekstas"/>
        <w:tabs>
          <w:tab w:val="left" w:pos="1276"/>
          <w:tab w:val="left" w:pos="9630"/>
          <w:tab w:val="left" w:pos="9720"/>
        </w:tabs>
        <w:ind w:right="8" w:firstLine="567"/>
      </w:pPr>
      <w:r w:rsidRPr="0039471D">
        <w:t>3.1.</w:t>
      </w:r>
      <w:r w:rsidR="00366682" w:rsidRPr="0039471D">
        <w:t>11</w:t>
      </w:r>
      <w:r w:rsidRPr="0039471D">
        <w:t xml:space="preserve">. kartu su kompiuterine programa, kaip ši sąvoka apibrėžta Lietuvos Respublikos autorių teisių ir gretutinių teisių įstatyme, Klientui </w:t>
      </w:r>
      <w:r w:rsidR="007C7DF6" w:rsidRPr="0039471D">
        <w:t xml:space="preserve">perduoti </w:t>
      </w:r>
      <w:r w:rsidRPr="0039471D">
        <w:t xml:space="preserve">ir programos </w:t>
      </w:r>
      <w:r w:rsidR="007C7DF6" w:rsidRPr="0039471D">
        <w:t xml:space="preserve">išeitinį kodą </w:t>
      </w:r>
      <w:r w:rsidRPr="0039471D">
        <w:t xml:space="preserve">(angl. </w:t>
      </w:r>
      <w:proofErr w:type="spellStart"/>
      <w:r w:rsidRPr="0039471D">
        <w:t>source</w:t>
      </w:r>
      <w:proofErr w:type="spellEnd"/>
      <w:r w:rsidRPr="0039471D">
        <w:t xml:space="preserve"> </w:t>
      </w:r>
      <w:proofErr w:type="spellStart"/>
      <w:r w:rsidRPr="0039471D">
        <w:t>code</w:t>
      </w:r>
      <w:proofErr w:type="spellEnd"/>
      <w:r w:rsidRPr="0039471D">
        <w:t>).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Valstybės informacinių išteklių valdymo įstatymo 12 str. nuostatomis, perduodamos ir suteikiamos Lietuvos Respublikos ir užsienio valstybių, kuriose veiklą vykdo Lietuvos Respublikos institucijų atstovybės, teritorijoje neribotam laikui;</w:t>
      </w:r>
    </w:p>
    <w:p w14:paraId="3A84E3CA" w14:textId="72E0F75E" w:rsidR="00E60A01" w:rsidRPr="0039471D" w:rsidRDefault="00E60A01" w:rsidP="00276AC6">
      <w:pPr>
        <w:pStyle w:val="Pagrindinistekstas"/>
        <w:tabs>
          <w:tab w:val="left" w:pos="1276"/>
          <w:tab w:val="left" w:pos="9630"/>
          <w:tab w:val="left" w:pos="9720"/>
        </w:tabs>
        <w:ind w:right="8" w:firstLine="567"/>
      </w:pPr>
      <w:r w:rsidRPr="0039471D">
        <w:t>3.1.</w:t>
      </w:r>
      <w:r w:rsidR="00366682" w:rsidRPr="0039471D">
        <w:t>12</w:t>
      </w:r>
      <w:r w:rsidRPr="0039471D">
        <w:t>. perduoti Klientui projekto metu atnaujintą / sukurtą programinę įrangą ir jos išeitinį kodą paslaugų priėmimo – perdavimo akto pasirašymo datai;</w:t>
      </w:r>
    </w:p>
    <w:p w14:paraId="2463396F" w14:textId="3B7EBDF2" w:rsidR="00E60A01" w:rsidRPr="00244E40" w:rsidRDefault="00E60A01" w:rsidP="00276AC6">
      <w:pPr>
        <w:pStyle w:val="Pagrindinistekstas"/>
        <w:tabs>
          <w:tab w:val="left" w:pos="1276"/>
          <w:tab w:val="left" w:pos="9630"/>
          <w:tab w:val="left" w:pos="9720"/>
        </w:tabs>
        <w:ind w:right="8" w:firstLine="567"/>
      </w:pPr>
      <w:r w:rsidRPr="0039471D">
        <w:t>3.1.</w:t>
      </w:r>
      <w:r w:rsidR="00366682" w:rsidRPr="0039471D">
        <w:t>13</w:t>
      </w:r>
      <w:r w:rsidRPr="0039471D">
        <w:t>. neatskleisti jokios su paslaugų teikimu susijusios informacijos trečiosioms šalims be Kliento raštiško leidimo arba jei to reikalauja įstatymai.</w:t>
      </w:r>
    </w:p>
    <w:p w14:paraId="0B92FF06" w14:textId="5DCC3788" w:rsidR="0028039B" w:rsidRPr="00DE2FB5" w:rsidRDefault="003C1E74" w:rsidP="00276AC6">
      <w:pPr>
        <w:tabs>
          <w:tab w:val="left" w:pos="1134"/>
          <w:tab w:val="left" w:pos="9630"/>
          <w:tab w:val="left" w:pos="9720"/>
        </w:tabs>
        <w:ind w:right="8" w:firstLine="567"/>
        <w:jc w:val="both"/>
        <w:rPr>
          <w:lang w:val="lt-LT"/>
        </w:rPr>
      </w:pPr>
      <w:r w:rsidRPr="00DE2FB5">
        <w:rPr>
          <w:lang w:val="lt-LT"/>
        </w:rPr>
        <w:lastRenderedPageBreak/>
        <w:t xml:space="preserve">3.2. </w:t>
      </w:r>
      <w:r w:rsidR="00883754" w:rsidRPr="00DE2FB5">
        <w:rPr>
          <w:lang w:val="lt-LT"/>
        </w:rPr>
        <w:t>Klientas įsipareigoja:</w:t>
      </w:r>
    </w:p>
    <w:p w14:paraId="214E3803" w14:textId="2631C12A" w:rsidR="00883754" w:rsidRPr="00DE2FB5" w:rsidRDefault="003C1E74" w:rsidP="00276AC6">
      <w:pPr>
        <w:pStyle w:val="Pagrindinistekstas"/>
        <w:tabs>
          <w:tab w:val="left" w:pos="1276"/>
          <w:tab w:val="left" w:pos="9630"/>
          <w:tab w:val="left" w:pos="9720"/>
        </w:tabs>
        <w:ind w:right="8" w:firstLine="567"/>
      </w:pPr>
      <w:r w:rsidRPr="00DE2FB5">
        <w:t xml:space="preserve">3.2.1. </w:t>
      </w:r>
      <w:r w:rsidR="00C02AA0" w:rsidRPr="00DE2FB5">
        <w:t>sumokėti Paslaugų teikėjui už tinkamai ir faktiškai suteiktas paslaugas Sutartyje numatyta tvarka ir sąlygomis;</w:t>
      </w:r>
    </w:p>
    <w:p w14:paraId="50C792B8" w14:textId="20C9F5B7" w:rsidR="00A26BE9" w:rsidRPr="00DE2FB5" w:rsidRDefault="003C1E74" w:rsidP="00276AC6">
      <w:pPr>
        <w:pStyle w:val="Pagrindinistekstas"/>
        <w:tabs>
          <w:tab w:val="left" w:pos="1276"/>
          <w:tab w:val="left" w:pos="9630"/>
          <w:tab w:val="left" w:pos="9720"/>
        </w:tabs>
        <w:ind w:right="8" w:firstLine="567"/>
      </w:pPr>
      <w:r w:rsidRPr="00DE2FB5">
        <w:t xml:space="preserve">3.2.2. </w:t>
      </w:r>
      <w:r w:rsidR="0051169B" w:rsidRPr="00E10BFB">
        <w:t>bendradarbiauti su Paslaugų teikėju, suteikti jam informaciją ir sudaryti sąlygas, reikalingas tinkamam Sutarties įvykdymui;</w:t>
      </w:r>
    </w:p>
    <w:p w14:paraId="13548F90" w14:textId="5844F9E4" w:rsidR="00883754" w:rsidRPr="00DE2FB5" w:rsidRDefault="003C1E74" w:rsidP="00276AC6">
      <w:pPr>
        <w:pStyle w:val="Pagrindinistekstas"/>
        <w:tabs>
          <w:tab w:val="left" w:pos="1276"/>
          <w:tab w:val="left" w:pos="9630"/>
          <w:tab w:val="left" w:pos="9720"/>
        </w:tabs>
        <w:ind w:right="8" w:firstLine="567"/>
      </w:pPr>
      <w:r w:rsidRPr="0039471D">
        <w:t xml:space="preserve">3.2.3. </w:t>
      </w:r>
      <w:r w:rsidR="0051169B" w:rsidRPr="0039471D">
        <w:t xml:space="preserve">ne vėliau kaip per </w:t>
      </w:r>
      <w:r w:rsidR="00E978BA" w:rsidRPr="0039471D">
        <w:t xml:space="preserve">10 (dešimt) darbo dienų </w:t>
      </w:r>
      <w:r w:rsidR="0051169B" w:rsidRPr="0039471D">
        <w:t xml:space="preserve">nuo pasirašyto paslaugų perdavimo–priėmimo </w:t>
      </w:r>
      <w:r w:rsidR="00E978BA" w:rsidRPr="0039471D">
        <w:t>akto (aktų)</w:t>
      </w:r>
      <w:r w:rsidR="0051169B" w:rsidRPr="0039471D">
        <w:t xml:space="preserve"> gavimo dienos priimti faktiškai ir tinkamai suteiktas paslaugas, pasirašydamas paslaugų perdavimo–priėmimo </w:t>
      </w:r>
      <w:r w:rsidR="00BD00D7" w:rsidRPr="0039471D">
        <w:t xml:space="preserve">aktą (aktus), </w:t>
      </w:r>
      <w:r w:rsidR="0051169B" w:rsidRPr="0039471D">
        <w:t>arba raštu informuoti Paslaugų teikėją apie atsisakymą priimti paslaugas, nurodydamas suteiktų paslaugų trūkumus ir sprendimą, nurodytą Sutarties 4.2.2 papunktyje;</w:t>
      </w:r>
      <w:r w:rsidR="0051169B" w:rsidRPr="000D5409">
        <w:t xml:space="preserve">  </w:t>
      </w:r>
    </w:p>
    <w:p w14:paraId="2E143E50" w14:textId="1117AF68" w:rsidR="00883754" w:rsidRPr="000D5409" w:rsidRDefault="003C1E74" w:rsidP="00276AC6">
      <w:pPr>
        <w:pStyle w:val="Pagrindinistekstas"/>
        <w:tabs>
          <w:tab w:val="left" w:pos="1276"/>
          <w:tab w:val="left" w:pos="9630"/>
          <w:tab w:val="left" w:pos="9720"/>
        </w:tabs>
        <w:ind w:right="8" w:firstLine="567"/>
      </w:pPr>
      <w:r w:rsidRPr="00762C58">
        <w:t xml:space="preserve">3.2.4. </w:t>
      </w:r>
      <w:r w:rsidR="0051169B" w:rsidRPr="000D5409">
        <w:t>kilus Šalių ginčui dėl Sutarties, ne vėliau kaip per 3 (tris) darbo dienas nuo ginčo kilimo dienos deleguoti atstovą spręsti ginčo;</w:t>
      </w:r>
    </w:p>
    <w:p w14:paraId="00C14857" w14:textId="240A4322" w:rsidR="00883754" w:rsidRPr="000D5409" w:rsidRDefault="003C1E74" w:rsidP="00276AC6">
      <w:pPr>
        <w:pStyle w:val="Pagrindinistekstas"/>
        <w:tabs>
          <w:tab w:val="left" w:pos="1276"/>
          <w:tab w:val="left" w:pos="9630"/>
          <w:tab w:val="left" w:pos="9720"/>
        </w:tabs>
        <w:ind w:right="8" w:firstLine="567"/>
      </w:pPr>
      <w:r w:rsidRPr="000D5409">
        <w:t xml:space="preserve">3.2.5. </w:t>
      </w:r>
      <w:r w:rsidR="0051169B" w:rsidRPr="000D5409">
        <w:t xml:space="preserve">nedelsdamas </w:t>
      </w:r>
      <w:r w:rsidR="0051169B" w:rsidRPr="00BE13BB">
        <w:t>(ne vėliau kaip per 3 (tris) darbo dienas) raštu pranešti Paslaugų teikėjui apie savo pasikeitusius rekvizitus, teisinį statusą, paskirtą atstovą.</w:t>
      </w:r>
    </w:p>
    <w:p w14:paraId="3F517551" w14:textId="5BCD20F5" w:rsidR="00ED1954" w:rsidRPr="006467F1" w:rsidRDefault="003C1E74" w:rsidP="00276AC6">
      <w:pPr>
        <w:pStyle w:val="Pagrindinistekstas"/>
        <w:tabs>
          <w:tab w:val="left" w:pos="1170"/>
          <w:tab w:val="left" w:pos="9630"/>
          <w:tab w:val="left" w:pos="9720"/>
        </w:tabs>
        <w:ind w:right="8" w:firstLine="567"/>
      </w:pPr>
      <w:r w:rsidRPr="0039471D">
        <w:t xml:space="preserve">3.3. </w:t>
      </w:r>
      <w:r w:rsidR="0051169B" w:rsidRPr="0039471D">
        <w:t>Šalys privalo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pagal Sutart</w:t>
      </w:r>
      <w:r w:rsidR="00BC3FC9" w:rsidRPr="0039471D">
        <w:t>yje nustatytą formą (Sutarties</w:t>
      </w:r>
      <w:r w:rsidR="00236B0B" w:rsidRPr="0039471D">
        <w:t xml:space="preserve"> 3</w:t>
      </w:r>
      <w:r w:rsidR="0051169B" w:rsidRPr="0039471D">
        <w:t xml:space="preserve"> priedas). Jei Paslaugų teikėjas keičia ar skiria papildomą specialistą Sutarčiai įgyvendinti, kartu su prašymu skirti (pakeisti) specialistą, turi būti pateiktas kiekvieno specialisto pasirašytas konfidencialumo pasižadėjimas.</w:t>
      </w:r>
    </w:p>
    <w:p w14:paraId="7DBD47DA" w14:textId="71F87A43" w:rsidR="008B01EA" w:rsidRDefault="0051169B" w:rsidP="00276AC6">
      <w:pPr>
        <w:pStyle w:val="Pagrindinistekstas"/>
        <w:tabs>
          <w:tab w:val="left" w:pos="1170"/>
          <w:tab w:val="left" w:pos="9630"/>
          <w:tab w:val="left" w:pos="9720"/>
        </w:tabs>
        <w:ind w:right="8" w:firstLine="567"/>
      </w:pPr>
      <w:r w:rsidRPr="0039471D">
        <w:t>3.</w:t>
      </w:r>
      <w:r w:rsidR="00993F41">
        <w:t>4</w:t>
      </w:r>
      <w:r w:rsidR="003C1E74" w:rsidRPr="0039471D">
        <w:t xml:space="preserve">. </w:t>
      </w:r>
      <w:r w:rsidR="008B01EA" w:rsidRPr="0039471D">
        <w:t>Asmens duomenų tvarkymo susitarimą (Sutarties</w:t>
      </w:r>
      <w:r w:rsidR="00236B0B" w:rsidRPr="0039471D">
        <w:t xml:space="preserve"> 2</w:t>
      </w:r>
      <w:r w:rsidR="008B01EA" w:rsidRPr="0039471D">
        <w:t xml:space="preserve"> priedas) Paslaugų teikėjas ir Klientas pasirašo per 5 (penkias) darbo dienas nuo Sutarties įsigaliojimo dienos.</w:t>
      </w:r>
    </w:p>
    <w:p w14:paraId="48471DF5" w14:textId="4E82BC25" w:rsidR="008A3857" w:rsidRPr="00BE13BB" w:rsidRDefault="008B01EA" w:rsidP="00276AC6">
      <w:pPr>
        <w:pStyle w:val="Pagrindinistekstas"/>
        <w:tabs>
          <w:tab w:val="left" w:pos="1170"/>
          <w:tab w:val="left" w:pos="9630"/>
          <w:tab w:val="left" w:pos="9720"/>
        </w:tabs>
        <w:ind w:right="8" w:firstLine="567"/>
      </w:pPr>
      <w:r>
        <w:t>3.</w:t>
      </w:r>
      <w:r w:rsidR="00993F41">
        <w:t>5</w:t>
      </w:r>
      <w:r w:rsidRPr="008B01EA">
        <w:t xml:space="preserve">. </w:t>
      </w:r>
      <w:r w:rsidR="008A3857" w:rsidRPr="00BE13BB">
        <w:t>Kiti Šalių įsipareig</w:t>
      </w:r>
      <w:r w:rsidR="007A164A">
        <w:t>ojimai nurodyti Sutarties prieduose</w:t>
      </w:r>
      <w:r w:rsidR="008A3857" w:rsidRPr="00BE13BB">
        <w:t>.</w:t>
      </w:r>
    </w:p>
    <w:p w14:paraId="6B550E1D" w14:textId="77777777" w:rsidR="00883754" w:rsidRPr="000D5409" w:rsidRDefault="00883754" w:rsidP="00276AC6">
      <w:pPr>
        <w:tabs>
          <w:tab w:val="left" w:pos="9630"/>
          <w:tab w:val="left" w:pos="9720"/>
        </w:tabs>
        <w:ind w:right="8"/>
        <w:jc w:val="both"/>
        <w:rPr>
          <w:lang w:val="lt-LT"/>
        </w:rPr>
      </w:pPr>
    </w:p>
    <w:p w14:paraId="390B696B" w14:textId="3503E5C5" w:rsidR="001978FB" w:rsidRPr="000D5409" w:rsidRDefault="003C1E74" w:rsidP="00276AC6">
      <w:pPr>
        <w:pStyle w:val="Sraopastraipa"/>
        <w:tabs>
          <w:tab w:val="left" w:pos="9630"/>
        </w:tabs>
        <w:ind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276AC6">
      <w:pPr>
        <w:pStyle w:val="Pagrindinistekstas"/>
        <w:tabs>
          <w:tab w:val="left" w:pos="9630"/>
          <w:tab w:val="left" w:pos="9720"/>
        </w:tabs>
        <w:ind w:right="8" w:firstLine="360"/>
        <w:rPr>
          <w:lang w:eastAsia="lt-LT"/>
        </w:rPr>
      </w:pPr>
    </w:p>
    <w:p w14:paraId="4B0BAA08" w14:textId="6E408325" w:rsidR="001978FB" w:rsidRPr="000D5409" w:rsidRDefault="003C1E74" w:rsidP="00276AC6">
      <w:pPr>
        <w:tabs>
          <w:tab w:val="left" w:pos="1134"/>
          <w:tab w:val="left" w:pos="9630"/>
          <w:tab w:val="left" w:pos="9720"/>
        </w:tabs>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276AC6">
      <w:pPr>
        <w:pStyle w:val="Pagrindinistekstas"/>
        <w:tabs>
          <w:tab w:val="left" w:pos="1276"/>
          <w:tab w:val="left" w:pos="9630"/>
          <w:tab w:val="left" w:pos="9720"/>
        </w:tabs>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276AC6">
      <w:pPr>
        <w:pStyle w:val="Pagrindinistekstas"/>
        <w:tabs>
          <w:tab w:val="left" w:pos="1276"/>
          <w:tab w:val="left" w:pos="9630"/>
          <w:tab w:val="left" w:pos="9720"/>
        </w:tabs>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DE2FB5" w:rsidRDefault="003C1E74" w:rsidP="00276AC6">
      <w:pPr>
        <w:tabs>
          <w:tab w:val="left" w:pos="1134"/>
          <w:tab w:val="left" w:pos="9630"/>
          <w:tab w:val="left" w:pos="9720"/>
        </w:tabs>
        <w:ind w:right="8" w:firstLine="567"/>
        <w:jc w:val="both"/>
        <w:rPr>
          <w:lang w:val="lt-LT"/>
        </w:rPr>
      </w:pPr>
      <w:r w:rsidRPr="00DE2FB5">
        <w:rPr>
          <w:lang w:val="lt-LT"/>
        </w:rPr>
        <w:t xml:space="preserve">4.2. </w:t>
      </w:r>
      <w:r w:rsidR="001978FB" w:rsidRPr="00DE2FB5">
        <w:rPr>
          <w:lang w:val="lt-LT"/>
        </w:rPr>
        <w:t>Klientas turi teisę:</w:t>
      </w:r>
    </w:p>
    <w:p w14:paraId="095A1DBD" w14:textId="18FED7CA" w:rsidR="001978FB" w:rsidRPr="00DE2FB5" w:rsidRDefault="003C1E74" w:rsidP="00276AC6">
      <w:pPr>
        <w:pStyle w:val="Pagrindinistekstas"/>
        <w:tabs>
          <w:tab w:val="left" w:pos="1276"/>
          <w:tab w:val="left" w:pos="9630"/>
          <w:tab w:val="left" w:pos="9720"/>
        </w:tabs>
        <w:ind w:right="8" w:firstLine="567"/>
      </w:pPr>
      <w:r w:rsidRPr="00DE2FB5">
        <w:t>4.2.1</w:t>
      </w:r>
      <w:r w:rsidR="007B1D91" w:rsidRPr="00DE2FB5">
        <w:t>.</w:t>
      </w:r>
      <w:r w:rsidRPr="00DE2FB5">
        <w:t xml:space="preserve"> </w:t>
      </w:r>
      <w:r w:rsidR="001978FB" w:rsidRPr="00DE2FB5">
        <w:t xml:space="preserve">nemokėti už tinkamai ir faktiškai suteiktas paslaugas, jeigu </w:t>
      </w:r>
      <w:r w:rsidR="00EE57C0" w:rsidRPr="00DE2FB5">
        <w:t>pateikta neteisinga PVM sąskaita faktūra</w:t>
      </w:r>
      <w:r w:rsidR="001978FB" w:rsidRPr="00DE2FB5">
        <w:t xml:space="preserve"> (kol bus išsiaiškinta su Paslaugų teikėju ir </w:t>
      </w:r>
      <w:r w:rsidR="00EE57C0" w:rsidRPr="00DE2FB5">
        <w:t>bus pateikta teisinga PVM sąskaita</w:t>
      </w:r>
      <w:r w:rsidR="001978FB" w:rsidRPr="00DE2FB5">
        <w:t xml:space="preserve"> </w:t>
      </w:r>
      <w:r w:rsidR="00EE57C0" w:rsidRPr="00DE2FB5">
        <w:t>faktūra</w:t>
      </w:r>
      <w:r w:rsidR="001978FB" w:rsidRPr="00DE2FB5">
        <w:t>);</w:t>
      </w:r>
      <w:r w:rsidR="00B27BC0" w:rsidRPr="00DE2FB5">
        <w:t xml:space="preserve"> </w:t>
      </w:r>
    </w:p>
    <w:p w14:paraId="6133A05E" w14:textId="1A6637AC" w:rsidR="001978FB" w:rsidRPr="00DE2FB5" w:rsidRDefault="003C1E74" w:rsidP="00276AC6">
      <w:pPr>
        <w:pStyle w:val="Pagrindinistekstas"/>
        <w:tabs>
          <w:tab w:val="left" w:pos="1276"/>
          <w:tab w:val="left" w:pos="9630"/>
          <w:tab w:val="left" w:pos="9720"/>
        </w:tabs>
        <w:ind w:right="8" w:firstLine="567"/>
      </w:pPr>
      <w:r w:rsidRPr="0039471D">
        <w:t xml:space="preserve">4.2.2. </w:t>
      </w:r>
      <w:r w:rsidR="001978FB" w:rsidRPr="0039471D">
        <w:t xml:space="preserve">nustatęs paslaugų trūkumus, reikalauti, kad Paslaugų teikėjas neatlygintinai pašalintų paslaugų trūkumus </w:t>
      </w:r>
      <w:r w:rsidR="00F85A4F" w:rsidRPr="0039471D">
        <w:t xml:space="preserve">per </w:t>
      </w:r>
      <w:r w:rsidR="00C9152B" w:rsidRPr="0039471D">
        <w:t>Kliento nustatytą</w:t>
      </w:r>
      <w:r w:rsidR="00F85A4F" w:rsidRPr="0039471D">
        <w:t xml:space="preserve"> terminą nuo raštiškų pastabų gavimo dienos</w:t>
      </w:r>
      <w:r w:rsidR="001978FB" w:rsidRPr="0039471D">
        <w:t>;</w:t>
      </w:r>
    </w:p>
    <w:p w14:paraId="149C25A5" w14:textId="45370F4F" w:rsidR="001978FB" w:rsidRPr="00DE2FB5" w:rsidRDefault="003C1E74" w:rsidP="00276AC6">
      <w:pPr>
        <w:pStyle w:val="Pagrindinistekstas"/>
        <w:tabs>
          <w:tab w:val="left" w:pos="1276"/>
          <w:tab w:val="left" w:pos="9630"/>
          <w:tab w:val="left" w:pos="9720"/>
        </w:tabs>
        <w:ind w:right="8" w:firstLine="567"/>
      </w:pPr>
      <w:r w:rsidRPr="00DE2FB5">
        <w:t xml:space="preserve">4.2.3. </w:t>
      </w:r>
      <w:r w:rsidR="001978FB" w:rsidRPr="00DE2FB5">
        <w:t>Paslaugų teikėjui neįvykdžius Kliento r</w:t>
      </w:r>
      <w:r w:rsidR="000566C2" w:rsidRPr="00DE2FB5">
        <w:t>eikalavimų, nurodytų Sutarties 4</w:t>
      </w:r>
      <w:r w:rsidR="001978FB" w:rsidRPr="00DE2FB5">
        <w:t>.2.2 p</w:t>
      </w:r>
      <w:r w:rsidR="00547A71" w:rsidRPr="00DE2FB5">
        <w:t>apunktyje</w:t>
      </w:r>
      <w:r w:rsidR="001978FB" w:rsidRPr="00DE2FB5">
        <w:t>, ar Paslaugų teikėjui nevykdant Sutarties, vienašališkai nutraukti Sutartį ir reikalauti nuostolių atlyginimo</w:t>
      </w:r>
      <w:r w:rsidR="005D2F8C" w:rsidRPr="00DE2FB5">
        <w:t>.</w:t>
      </w:r>
    </w:p>
    <w:p w14:paraId="024B05DB" w14:textId="7DAEC5C9" w:rsidR="00B5452E" w:rsidRDefault="003C1E74" w:rsidP="00276AC6">
      <w:pPr>
        <w:pStyle w:val="Pagrindinistekstas"/>
        <w:tabs>
          <w:tab w:val="left" w:pos="1170"/>
          <w:tab w:val="left" w:pos="9630"/>
          <w:tab w:val="left" w:pos="9720"/>
        </w:tabs>
        <w:ind w:right="8" w:firstLine="567"/>
      </w:pPr>
      <w:r w:rsidRPr="00DE2FB5">
        <w:t>4.3.</w:t>
      </w:r>
      <w:r w:rsidR="00B5452E" w:rsidRPr="00B5452E">
        <w:rPr>
          <w:rFonts w:ascii="Calibri Light" w:eastAsiaTheme="minorHAnsi" w:hAnsi="Calibri Light" w:cs="Calibri Light"/>
          <w:sz w:val="28"/>
          <w:szCs w:val="28"/>
        </w:rPr>
        <w:t xml:space="preserve"> </w:t>
      </w:r>
      <w:r w:rsidR="00B5452E" w:rsidRPr="001A025D">
        <w:t>priskaičiuotų delspinigių suma mažinti savo piniginę prievolę Paslaugų teikėjui.</w:t>
      </w:r>
    </w:p>
    <w:p w14:paraId="186B6DEC" w14:textId="54908527" w:rsidR="001978FB" w:rsidRPr="00BE13BB" w:rsidRDefault="00B5452E" w:rsidP="00276AC6">
      <w:pPr>
        <w:pStyle w:val="Pagrindinistekstas"/>
        <w:tabs>
          <w:tab w:val="left" w:pos="1170"/>
          <w:tab w:val="left" w:pos="9630"/>
          <w:tab w:val="left" w:pos="9720"/>
        </w:tabs>
        <w:ind w:right="8" w:firstLine="567"/>
      </w:pPr>
      <w:r>
        <w:t>4.4</w:t>
      </w:r>
      <w:r w:rsidRPr="00B5452E">
        <w:t xml:space="preserve">. </w:t>
      </w:r>
      <w:r w:rsidR="001978FB" w:rsidRPr="00DE2FB5">
        <w:t>Kitos Šalių teisės</w:t>
      </w:r>
      <w:r w:rsidR="001978FB" w:rsidRPr="00BE13BB">
        <w:t xml:space="preserve"> nurodytos Sutarties pried</w:t>
      </w:r>
      <w:r w:rsidR="00546021">
        <w:t>uos</w:t>
      </w:r>
      <w:r w:rsidR="001978FB" w:rsidRPr="00BE13BB">
        <w:t>e.</w:t>
      </w:r>
    </w:p>
    <w:p w14:paraId="6C64BE23" w14:textId="77777777" w:rsidR="001978FB" w:rsidRPr="000D5409" w:rsidRDefault="001978FB" w:rsidP="00276AC6">
      <w:pPr>
        <w:pStyle w:val="Sraopastraipa"/>
        <w:tabs>
          <w:tab w:val="left" w:pos="9630"/>
        </w:tabs>
        <w:ind w:right="8"/>
        <w:rPr>
          <w:b/>
          <w:lang w:val="lt-LT"/>
        </w:rPr>
      </w:pPr>
    </w:p>
    <w:p w14:paraId="6FDF48E3" w14:textId="71929546" w:rsidR="001978FB" w:rsidRPr="000D5409" w:rsidRDefault="003C1E74" w:rsidP="00276AC6">
      <w:pPr>
        <w:pStyle w:val="Sraopastraipa"/>
        <w:tabs>
          <w:tab w:val="left" w:pos="9630"/>
        </w:tabs>
        <w:ind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276AC6">
      <w:pPr>
        <w:shd w:val="clear" w:color="auto" w:fill="FFFFFF"/>
        <w:tabs>
          <w:tab w:val="left" w:pos="9630"/>
          <w:tab w:val="left" w:pos="9720"/>
        </w:tabs>
        <w:ind w:left="24" w:right="8" w:firstLine="336"/>
        <w:jc w:val="both"/>
        <w:rPr>
          <w:color w:val="000000"/>
          <w:lang w:val="lt-LT"/>
        </w:rPr>
      </w:pPr>
    </w:p>
    <w:p w14:paraId="58EC14AA" w14:textId="69D3EE2B"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276AC6">
      <w:pPr>
        <w:tabs>
          <w:tab w:val="left" w:pos="1134"/>
          <w:tab w:val="left" w:pos="9630"/>
          <w:tab w:val="left" w:pos="9720"/>
        </w:tabs>
        <w:ind w:right="8" w:firstLine="567"/>
        <w:jc w:val="both"/>
        <w:rPr>
          <w:lang w:val="lt-LT"/>
        </w:rPr>
      </w:pPr>
      <w:r w:rsidRPr="000D5409">
        <w:rPr>
          <w:lang w:val="lt-LT"/>
        </w:rPr>
        <w:lastRenderedPageBreak/>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D5409" w:rsidRDefault="000E0988" w:rsidP="00276AC6">
      <w:pPr>
        <w:pStyle w:val="Pagrindinistekstas"/>
        <w:tabs>
          <w:tab w:val="left" w:pos="1170"/>
          <w:tab w:val="left" w:pos="9630"/>
          <w:tab w:val="left" w:pos="9720"/>
        </w:tabs>
        <w:ind w:right="8"/>
        <w:rPr>
          <w:i/>
        </w:rPr>
      </w:pPr>
    </w:p>
    <w:p w14:paraId="0C237CF3" w14:textId="2058146B" w:rsidR="004D6878" w:rsidRPr="007C48E0" w:rsidRDefault="000507C1" w:rsidP="00276AC6">
      <w:pPr>
        <w:pStyle w:val="Pagrindinistekstas"/>
        <w:tabs>
          <w:tab w:val="left" w:pos="1170"/>
          <w:tab w:val="left" w:pos="9630"/>
          <w:tab w:val="left" w:pos="9720"/>
        </w:tabs>
        <w:ind w:right="8"/>
        <w:jc w:val="center"/>
        <w:rPr>
          <w:b/>
        </w:rPr>
      </w:pPr>
      <w:r w:rsidRPr="007C48E0">
        <w:rPr>
          <w:b/>
        </w:rPr>
        <w:t>6</w:t>
      </w:r>
      <w:r w:rsidR="004D6878" w:rsidRPr="007C48E0">
        <w:rPr>
          <w:b/>
        </w:rPr>
        <w:t>. PASLAUGŲ TEIKĖJO TEISĖ PASITELKTI TREČIUOSIUS ASMENIS (SUBTEIKIMAS)</w:t>
      </w:r>
      <w:r w:rsidR="00F369DA">
        <w:rPr>
          <w:b/>
        </w:rPr>
        <w:t xml:space="preserve"> IR TIESIOGINIS ATSISKAITYMAS</w:t>
      </w:r>
      <w:r w:rsidR="004D6878" w:rsidRPr="007C48E0">
        <w:rPr>
          <w:b/>
        </w:rPr>
        <w:t xml:space="preserve"> </w:t>
      </w:r>
    </w:p>
    <w:p w14:paraId="65564072" w14:textId="77777777" w:rsidR="004D6878" w:rsidRPr="007C48E0" w:rsidRDefault="004D6878" w:rsidP="00276AC6">
      <w:pPr>
        <w:pStyle w:val="Pagrindinistekstas"/>
        <w:tabs>
          <w:tab w:val="left" w:pos="1170"/>
          <w:tab w:val="left" w:pos="9630"/>
          <w:tab w:val="left" w:pos="9720"/>
        </w:tabs>
        <w:ind w:right="8"/>
        <w:jc w:val="center"/>
        <w:rPr>
          <w:b/>
        </w:rPr>
      </w:pPr>
    </w:p>
    <w:p w14:paraId="7A28ACAF" w14:textId="181EBF15" w:rsidR="000507C1" w:rsidRPr="007C48E0" w:rsidRDefault="000507C1" w:rsidP="00276AC6">
      <w:pPr>
        <w:pStyle w:val="Pagrindinistekstas"/>
        <w:tabs>
          <w:tab w:val="left" w:pos="1170"/>
          <w:tab w:val="left" w:pos="9630"/>
          <w:tab w:val="left" w:pos="9720"/>
        </w:tabs>
        <w:ind w:right="8" w:firstLine="567"/>
        <w:rPr>
          <w:b/>
          <w:bCs/>
        </w:rPr>
      </w:pPr>
      <w:r w:rsidRPr="007C48E0">
        <w:t>6</w:t>
      </w:r>
      <w:r w:rsidR="004D6878" w:rsidRPr="007C48E0">
        <w:t>.</w:t>
      </w:r>
      <w:r w:rsidRPr="007C48E0">
        <w:t>1.</w:t>
      </w:r>
      <w:r w:rsidR="004D6878" w:rsidRPr="007C48E0">
        <w:t xml:space="preserve"> </w:t>
      </w:r>
      <w:r w:rsidRPr="007C48E0">
        <w:rPr>
          <w:bCs/>
        </w:rPr>
        <w:t xml:space="preserve">Paslaugų teikėjas Sutarties vykdymui </w:t>
      </w:r>
      <w:r w:rsidR="00795C61" w:rsidRPr="007C48E0">
        <w:rPr>
          <w:bCs/>
        </w:rPr>
        <w:t>gali pasitelkti</w:t>
      </w:r>
      <w:r w:rsidRPr="007C48E0">
        <w:rPr>
          <w:bCs/>
        </w:rPr>
        <w:t>:</w:t>
      </w:r>
    </w:p>
    <w:p w14:paraId="0781FD3D" w14:textId="7B124908" w:rsidR="00CE7291" w:rsidRDefault="000F4DB8" w:rsidP="00276AC6">
      <w:pPr>
        <w:pStyle w:val="Pagrindinistekstas"/>
        <w:tabs>
          <w:tab w:val="left" w:pos="1170"/>
          <w:tab w:val="left" w:pos="9630"/>
          <w:tab w:val="left" w:pos="9720"/>
        </w:tabs>
        <w:ind w:right="8" w:firstLine="567"/>
      </w:pPr>
      <w:r w:rsidRPr="001A025D">
        <w:t>6.1.1.</w:t>
      </w:r>
      <w:r w:rsidR="000507C1" w:rsidRPr="007C48E0">
        <w:t xml:space="preserve"> </w:t>
      </w:r>
      <w:r w:rsidR="00CE7291" w:rsidRPr="00CE7291">
        <w:t>savo pasiūlyme nurodytus ūkio subjektus, kuriais grindžiama paslaugų teikėjo kvalifikacija;</w:t>
      </w:r>
    </w:p>
    <w:p w14:paraId="679D8AA0" w14:textId="628F5A47" w:rsidR="000507C1" w:rsidRPr="006467F1" w:rsidRDefault="000F4DB8" w:rsidP="00276AC6">
      <w:pPr>
        <w:pStyle w:val="Pagrindinistekstas"/>
        <w:tabs>
          <w:tab w:val="left" w:pos="1170"/>
          <w:tab w:val="left" w:pos="9630"/>
          <w:tab w:val="left" w:pos="9720"/>
        </w:tabs>
        <w:ind w:right="8" w:firstLine="567"/>
        <w:rPr>
          <w:bCs/>
        </w:rPr>
      </w:pPr>
      <w:r w:rsidRPr="00867502">
        <w:t>6.1.2.</w:t>
      </w:r>
      <w:r w:rsidR="000507C1" w:rsidRPr="007C48E0">
        <w:t xml:space="preserve"> </w:t>
      </w:r>
      <w:r w:rsidR="007F47A5" w:rsidRPr="007C48E0">
        <w:t>subt</w:t>
      </w:r>
      <w:r w:rsidR="000507C1" w:rsidRPr="007C48E0">
        <w:t>e</w:t>
      </w:r>
      <w:r w:rsidR="007F47A5" w:rsidRPr="007C48E0">
        <w:t>i</w:t>
      </w:r>
      <w:r w:rsidR="000507C1" w:rsidRPr="007C48E0">
        <w:t xml:space="preserve">kėjus, jeigu pasiūlymo pateikimo metu jie buvo žinomi. </w:t>
      </w:r>
      <w:r w:rsidR="00CE7291" w:rsidRPr="00CE7291">
        <w:rPr>
          <w:bCs/>
        </w:rPr>
        <w:t xml:space="preserve">Tuo atveju, jei pasiūlymo pateikimo metu </w:t>
      </w:r>
      <w:r w:rsidR="00CE7291">
        <w:rPr>
          <w:bCs/>
        </w:rPr>
        <w:t>P</w:t>
      </w:r>
      <w:r w:rsidR="00CE7291" w:rsidRPr="00CE7291">
        <w:rPr>
          <w:bCs/>
        </w:rPr>
        <w:t>aslaugų teikėjui nebuvo žinomi kiti subt</w:t>
      </w:r>
      <w:r w:rsidR="00CE7291">
        <w:rPr>
          <w:bCs/>
        </w:rPr>
        <w:t>ei</w:t>
      </w:r>
      <w:r w:rsidR="00CE7291" w:rsidRPr="00CE7291">
        <w:rPr>
          <w:bCs/>
        </w:rPr>
        <w:t xml:space="preserve">kėjai, </w:t>
      </w:r>
      <w:r w:rsidR="00CE7291">
        <w:rPr>
          <w:bCs/>
        </w:rPr>
        <w:t>P</w:t>
      </w:r>
      <w:r w:rsidR="00CE7291" w:rsidRPr="00CE7291">
        <w:rPr>
          <w:bCs/>
        </w:rPr>
        <w:t xml:space="preserve">aslaugų teikėjas po </w:t>
      </w:r>
      <w:r w:rsidR="00CE7291">
        <w:rPr>
          <w:bCs/>
        </w:rPr>
        <w:t>S</w:t>
      </w:r>
      <w:r w:rsidR="00CE7291" w:rsidRPr="00CE7291">
        <w:rPr>
          <w:bCs/>
        </w:rPr>
        <w:t xml:space="preserve">utarties įsigaliojimo įsipareigoja ne vėliau kaip likus 2 (dviem) darbo dienoms iki </w:t>
      </w:r>
      <w:r w:rsidR="00CE7291">
        <w:rPr>
          <w:bCs/>
        </w:rPr>
        <w:t>S</w:t>
      </w:r>
      <w:r w:rsidR="00CE7291" w:rsidRPr="00CE7291">
        <w:rPr>
          <w:bCs/>
        </w:rPr>
        <w:t>utarties etapo, kurio veiklas vykdys numatomas pasitelkti subt</w:t>
      </w:r>
      <w:r w:rsidR="00CE7291">
        <w:rPr>
          <w:bCs/>
        </w:rPr>
        <w:t>ei</w:t>
      </w:r>
      <w:r w:rsidR="00CE7291" w:rsidRPr="00CE7291">
        <w:rPr>
          <w:bCs/>
        </w:rPr>
        <w:t xml:space="preserve">kėjas, vykdymo pradžios </w:t>
      </w:r>
      <w:r w:rsidRPr="007C48E0">
        <w:rPr>
          <w:bCs/>
        </w:rPr>
        <w:t xml:space="preserve">Klientui pranešti tuo metu žinomų subteikėjų pavadinimus, kontaktinius duomenis ir jų atstovus. Paslaugų teikėjas privalo informuoti Klientą </w:t>
      </w:r>
      <w:r w:rsidRPr="006467F1">
        <w:rPr>
          <w:bCs/>
        </w:rPr>
        <w:t>apie minėtos informacijos pasikeitimus visu Sutarties vykdymo metu.</w:t>
      </w:r>
    </w:p>
    <w:p w14:paraId="512B1BB8" w14:textId="12A4F100" w:rsidR="000F4DB8" w:rsidRPr="006467F1" w:rsidRDefault="000507C1" w:rsidP="000F4DB8">
      <w:pPr>
        <w:pStyle w:val="Pagrindinistekstas"/>
        <w:tabs>
          <w:tab w:val="left" w:pos="1170"/>
          <w:tab w:val="left" w:pos="9630"/>
          <w:tab w:val="left" w:pos="9720"/>
        </w:tabs>
        <w:ind w:right="8" w:firstLine="567"/>
        <w:rPr>
          <w:bCs/>
        </w:rPr>
      </w:pPr>
      <w:r w:rsidRPr="006467F1">
        <w:rPr>
          <w:bCs/>
        </w:rPr>
        <w:t xml:space="preserve">6.2. </w:t>
      </w:r>
      <w:r w:rsidR="000F4DB8" w:rsidRPr="006467F1">
        <w:rPr>
          <w:bCs/>
        </w:rPr>
        <w:t xml:space="preserve">Subteikėjo, pasitelkimas nekeičia Paslaugų teikėjo atsakomybės dėl Sutarties įvykdymo. </w:t>
      </w:r>
    </w:p>
    <w:p w14:paraId="1AB14AA8" w14:textId="3FAC5201" w:rsidR="00CE7291" w:rsidRDefault="000F4DB8" w:rsidP="00980286">
      <w:pPr>
        <w:pStyle w:val="Pagrindinistekstas"/>
        <w:tabs>
          <w:tab w:val="left" w:pos="1170"/>
          <w:tab w:val="left" w:pos="9630"/>
          <w:tab w:val="left" w:pos="9720"/>
        </w:tabs>
        <w:ind w:right="8" w:firstLine="567"/>
        <w:rPr>
          <w:bCs/>
        </w:rPr>
      </w:pPr>
      <w:r w:rsidRPr="006467F1">
        <w:rPr>
          <w:bCs/>
        </w:rPr>
        <w:t xml:space="preserve">6.3. </w:t>
      </w:r>
      <w:r w:rsidR="00CE7291" w:rsidRPr="00CE7291">
        <w:rPr>
          <w:bCs/>
        </w:rPr>
        <w:t xml:space="preserve">Paslaugų teikėjas gali pakeisti ūkio subjektus, kurių pajėgumais remiamasi (kuriais grindžiama </w:t>
      </w:r>
      <w:r w:rsidR="00CE7291">
        <w:rPr>
          <w:bCs/>
        </w:rPr>
        <w:t>P</w:t>
      </w:r>
      <w:r w:rsidR="00CE7291" w:rsidRPr="00CE7291">
        <w:rPr>
          <w:bCs/>
        </w:rPr>
        <w:t xml:space="preserve">aslaugų teikėjo kvalifikacija) ir subtiekėjus, jeigu </w:t>
      </w:r>
      <w:r w:rsidR="00CE7291">
        <w:rPr>
          <w:bCs/>
        </w:rPr>
        <w:t>S</w:t>
      </w:r>
      <w:r w:rsidR="00CE7291" w:rsidRPr="00CE7291">
        <w:rPr>
          <w:bCs/>
        </w:rPr>
        <w:t>utarties vykdymo metu jie:</w:t>
      </w:r>
    </w:p>
    <w:p w14:paraId="6BF8FCF5" w14:textId="44F7C8D8" w:rsidR="00980286" w:rsidRDefault="00CE7291" w:rsidP="00980286">
      <w:pPr>
        <w:pStyle w:val="Pagrindinistekstas"/>
        <w:tabs>
          <w:tab w:val="left" w:pos="1170"/>
          <w:tab w:val="left" w:pos="9630"/>
          <w:tab w:val="left" w:pos="9720"/>
        </w:tabs>
        <w:ind w:right="8" w:firstLine="567"/>
        <w:rPr>
          <w:bCs/>
        </w:rPr>
      </w:pPr>
      <w:r w:rsidRPr="00CE7291">
        <w:rPr>
          <w:bCs/>
        </w:rPr>
        <w:t>6.3.</w:t>
      </w:r>
      <w:r>
        <w:rPr>
          <w:bCs/>
        </w:rPr>
        <w:t>1.</w:t>
      </w:r>
      <w:r w:rsidRPr="00CE7291">
        <w:rPr>
          <w:bCs/>
        </w:rPr>
        <w:t xml:space="preserve"> </w:t>
      </w:r>
      <w:r w:rsidR="000507C1" w:rsidRPr="006467F1">
        <w:rPr>
          <w:bCs/>
        </w:rPr>
        <w:t xml:space="preserve">netinkamai vykdo įsipareigojimus Paslaugų teikėjui, nepajėgūs vykdyti įsipareigojimų </w:t>
      </w:r>
      <w:r w:rsidR="007F47A5" w:rsidRPr="006467F1">
        <w:rPr>
          <w:bCs/>
        </w:rPr>
        <w:t xml:space="preserve">Paslaugų </w:t>
      </w:r>
      <w:r w:rsidR="000507C1" w:rsidRPr="006467F1">
        <w:rPr>
          <w:bCs/>
        </w:rPr>
        <w:t>t</w:t>
      </w:r>
      <w:r w:rsidR="007F47A5" w:rsidRPr="006467F1">
        <w:rPr>
          <w:bCs/>
        </w:rPr>
        <w:t>ei</w:t>
      </w:r>
      <w:r w:rsidR="000507C1" w:rsidRPr="006467F1">
        <w:rPr>
          <w:bCs/>
        </w:rPr>
        <w:t>kėjui dėl iškeltos restruktūrizavimo, bankroto bylos, bankroto proceso vykdymo ne teismo tvarka, inicijuotos priverstinio likvidavimo ar susitarimo su kreditoriais procedūros arba jiems vykdomų analogiškų procedūrų;</w:t>
      </w:r>
    </w:p>
    <w:p w14:paraId="00BBE956" w14:textId="568F5CBE" w:rsidR="00CE7291" w:rsidRPr="006467F1" w:rsidRDefault="00CE7291" w:rsidP="00980286">
      <w:pPr>
        <w:pStyle w:val="Pagrindinistekstas"/>
        <w:tabs>
          <w:tab w:val="left" w:pos="1170"/>
          <w:tab w:val="left" w:pos="9630"/>
          <w:tab w:val="left" w:pos="9720"/>
        </w:tabs>
        <w:ind w:right="8" w:firstLine="567"/>
        <w:rPr>
          <w:bCs/>
        </w:rPr>
      </w:pPr>
      <w:r>
        <w:rPr>
          <w:bCs/>
        </w:rPr>
        <w:t>6.3.2.</w:t>
      </w:r>
      <w:r w:rsidRPr="00CE7291">
        <w:t xml:space="preserve"> </w:t>
      </w:r>
      <w:r>
        <w:rPr>
          <w:bCs/>
        </w:rPr>
        <w:t>P</w:t>
      </w:r>
      <w:r w:rsidRPr="00CE7291">
        <w:rPr>
          <w:bCs/>
        </w:rPr>
        <w:t xml:space="preserve">aslaugų teikėjo pasiūlyme nurodyto ūkio subjekto, kuriuo grindžiama </w:t>
      </w:r>
      <w:r>
        <w:rPr>
          <w:bCs/>
        </w:rPr>
        <w:t>P</w:t>
      </w:r>
      <w:r w:rsidRPr="00CE7291">
        <w:rPr>
          <w:bCs/>
        </w:rPr>
        <w:t>aslaugų teikėjo kvalifikacija, padėtis atitinka bent vieną iš pirkimo dokumentuose vadovaujantis Lietuvos Respublikos viešųjų pirkimų įstatymo 46 straipsniu nustatytų pašalinimo pagrindų.</w:t>
      </w:r>
    </w:p>
    <w:p w14:paraId="3A2D4205" w14:textId="2031BCC5" w:rsidR="00CE7291" w:rsidRDefault="000F4DB8" w:rsidP="00CE7291">
      <w:pPr>
        <w:pStyle w:val="Pagrindinistekstas"/>
        <w:tabs>
          <w:tab w:val="left" w:pos="1170"/>
          <w:tab w:val="left" w:pos="9630"/>
          <w:tab w:val="left" w:pos="9720"/>
        </w:tabs>
        <w:ind w:right="8" w:firstLine="567"/>
      </w:pPr>
      <w:r w:rsidRPr="006467F1">
        <w:rPr>
          <w:bCs/>
        </w:rPr>
        <w:t>6.4</w:t>
      </w:r>
      <w:r w:rsidR="000507C1" w:rsidRPr="006467F1">
        <w:rPr>
          <w:bCs/>
        </w:rPr>
        <w:t>.</w:t>
      </w:r>
      <w:r w:rsidR="00CE7291">
        <w:rPr>
          <w:bCs/>
        </w:rPr>
        <w:t xml:space="preserve"> </w:t>
      </w:r>
      <w:r w:rsidR="00CE7291" w:rsidRPr="00CE7291">
        <w:t xml:space="preserve">Apie ūkio subjektų, kurių pajėgumais remiamasi (kuriais grindžiama </w:t>
      </w:r>
      <w:r w:rsidR="00CE7291">
        <w:t>P</w:t>
      </w:r>
      <w:r w:rsidR="00CE7291" w:rsidRPr="00CE7291">
        <w:t xml:space="preserve">aslaugų teikėjo kvalifikacija), ir subtiekėjų keitimą ar naujų papildomų subtiekėjų pasitelkimą </w:t>
      </w:r>
      <w:r w:rsidR="00CE7291" w:rsidRPr="006467F1">
        <w:t>Paslaugų teikėjas iš anksto raštu turi informuoti Klientą</w:t>
      </w:r>
      <w:r w:rsidR="00CE7291" w:rsidRPr="00CE7291">
        <w:t xml:space="preserve">, nurodydamas ūkio subjektų, kurių pajėgumais remiamasi (kuriais grindžiama </w:t>
      </w:r>
      <w:r w:rsidR="00CE7291">
        <w:t>P</w:t>
      </w:r>
      <w:r w:rsidR="00CE7291" w:rsidRPr="00CE7291">
        <w:t>aslaugų teikėjo kvalifikacija), ir subte</w:t>
      </w:r>
      <w:r w:rsidR="00CE7291">
        <w:t>i</w:t>
      </w:r>
      <w:r w:rsidR="00CE7291" w:rsidRPr="00CE7291">
        <w:t xml:space="preserve">kėjų pakeitimo priežastis ir būsimus ūkio subjektus, kurių pajėgumais remiamasi (kuriais grindžiama </w:t>
      </w:r>
      <w:r w:rsidR="00CE7291">
        <w:t>P</w:t>
      </w:r>
      <w:r w:rsidR="00CE7291" w:rsidRPr="00CE7291">
        <w:t xml:space="preserve">aslaugų teikėjo kvalifikacija), ir subtiekėjus. Pasitelkdamas ir vėliau keisdamas ūkio subjektus, kurių pajėgumais remiamasi (kuriais grindžiama </w:t>
      </w:r>
      <w:r w:rsidR="00CE7291">
        <w:t>P</w:t>
      </w:r>
      <w:r w:rsidR="00CE7291" w:rsidRPr="00CE7291">
        <w:t>aslaugų teikėjo kvalifikacija), ir subt</w:t>
      </w:r>
      <w:r w:rsidR="00CE7291">
        <w:t>ei</w:t>
      </w:r>
      <w:r w:rsidR="00CE7291" w:rsidRPr="00CE7291">
        <w:t xml:space="preserve">kėjus </w:t>
      </w:r>
      <w:r w:rsidR="00CE7291">
        <w:t>P</w:t>
      </w:r>
      <w:r w:rsidR="00CE7291" w:rsidRPr="00CE7291">
        <w:t xml:space="preserve">aslaugų teikėjas turi užtikrinti, kad ūkio subjektai, kurių pajėgumais remiamasi (kuriais grindžiama </w:t>
      </w:r>
      <w:r w:rsidR="00CE7291">
        <w:t>P</w:t>
      </w:r>
      <w:r w:rsidR="00CE7291" w:rsidRPr="00CE7291">
        <w:t>aslaugų teikėjo kvalifikacija), ir subt</w:t>
      </w:r>
      <w:r w:rsidR="00CE7291">
        <w:t>ei</w:t>
      </w:r>
      <w:r w:rsidR="00CE7291" w:rsidRPr="00CE7291">
        <w:t xml:space="preserve">kėjai yra pajėgūs ir kompetentingi tinkamam jiems pavestų užduočių vykdymui. Ūkio subjektai, kurių pajėgumais remiamasi (kuriais grindžiama </w:t>
      </w:r>
      <w:r w:rsidR="00CE7291">
        <w:t>P</w:t>
      </w:r>
      <w:r w:rsidR="00CE7291" w:rsidRPr="00CE7291">
        <w:t>aslaugų teikėjo kvalifikacija), ir subt</w:t>
      </w:r>
      <w:r w:rsidR="00CE7291">
        <w:t>ei</w:t>
      </w:r>
      <w:r w:rsidR="00CE7291" w:rsidRPr="00CE7291">
        <w:t>kėjai gali būti keičiami tik gavus rašytinį Klient</w:t>
      </w:r>
      <w:r w:rsidR="00CE7291">
        <w:t xml:space="preserve">o </w:t>
      </w:r>
      <w:r w:rsidR="00CE7291" w:rsidRPr="00CE7291">
        <w:t xml:space="preserve">sutikimą. Jeigu keičiami </w:t>
      </w:r>
      <w:r w:rsidR="00CE7291">
        <w:t>P</w:t>
      </w:r>
      <w:r w:rsidR="00CE7291" w:rsidRPr="00CE7291">
        <w:t xml:space="preserve">aslaugų teikėjo pasiūlyme nurodyti ūkio subjektai, kurių pajėgumais remiamasi (kuriais grindžiama </w:t>
      </w:r>
      <w:r w:rsidR="00CE7291">
        <w:t>P</w:t>
      </w:r>
      <w:r w:rsidR="00CE7291" w:rsidRPr="00CE7291">
        <w:t xml:space="preserve">aslaugų teikėjo kvalifikacija), </w:t>
      </w:r>
      <w:r w:rsidR="00CE7291">
        <w:t>P</w:t>
      </w:r>
      <w:r w:rsidR="00CE7291" w:rsidRPr="00CE7291">
        <w:t xml:space="preserve">aslaugų teikėjas privalo pateikti jų pašalinimo pagrindų nebuvimą, kvalifikaciją patvirtinančius dokumentus tai dienai, kai </w:t>
      </w:r>
      <w:r w:rsidR="002B6E75">
        <w:t>P</w:t>
      </w:r>
      <w:r w:rsidR="00CE7291" w:rsidRPr="00CE7291">
        <w:t xml:space="preserve">aslaugų teikėjas kreipiasi į </w:t>
      </w:r>
      <w:r w:rsidR="002B6E75" w:rsidRPr="002B6E75">
        <w:t>Klient</w:t>
      </w:r>
      <w:r w:rsidR="00CE7291" w:rsidRPr="00CE7291">
        <w:t>ą su prašymu juos pakeisti. Prieš duodama</w:t>
      </w:r>
      <w:r w:rsidR="002B6E75">
        <w:t>s</w:t>
      </w:r>
      <w:r w:rsidR="00CE7291" w:rsidRPr="00CE7291">
        <w:t xml:space="preserve"> sutikimą keisti </w:t>
      </w:r>
      <w:r w:rsidR="00CE7291">
        <w:t>P</w:t>
      </w:r>
      <w:r w:rsidR="00CE7291" w:rsidRPr="00CE7291">
        <w:t xml:space="preserve">aslaugų teikėjo pasiūlyme nurodytus ūkio subjektus, kurių pajėgumais remiamasi (kuriais grindžiama </w:t>
      </w:r>
      <w:r w:rsidR="00CE7291">
        <w:t>P</w:t>
      </w:r>
      <w:r w:rsidR="00CE7291" w:rsidRPr="00CE7291">
        <w:t xml:space="preserve">aslaugų teikėjo kvalifikacija), </w:t>
      </w:r>
      <w:r w:rsidR="002B6E75" w:rsidRPr="002B6E75">
        <w:t>Klient</w:t>
      </w:r>
      <w:r w:rsidR="002B6E75">
        <w:t xml:space="preserve">as </w:t>
      </w:r>
      <w:r w:rsidR="00CE7291" w:rsidRPr="00CE7291">
        <w:t xml:space="preserve">privalo patikrinti </w:t>
      </w:r>
      <w:r w:rsidR="00CE7291" w:rsidRPr="00CE7291">
        <w:lastRenderedPageBreak/>
        <w:t xml:space="preserve">naujų, </w:t>
      </w:r>
      <w:r w:rsidR="002B6E75" w:rsidRPr="002B6E75">
        <w:t>Paslaugų teikėjo</w:t>
      </w:r>
      <w:r w:rsidR="00CE7291" w:rsidRPr="00CE7291">
        <w:t xml:space="preserve"> pasiūlyme nenurodytų, ūkio subjektų, kurių pajėgumais remiamasi (kuriais grindžiama </w:t>
      </w:r>
      <w:r w:rsidR="00CE7291">
        <w:t>P</w:t>
      </w:r>
      <w:r w:rsidR="00CE7291" w:rsidRPr="00CE7291">
        <w:t>aslaugų teikėjo kvalifikacija), pašalinimo pagrindų nebuvimą ir kvalifikacijos atitiktį. Naujai pasitelkiami subt</w:t>
      </w:r>
      <w:r w:rsidR="002B6E75">
        <w:t>ei</w:t>
      </w:r>
      <w:r w:rsidR="00CE7291" w:rsidRPr="00CE7291">
        <w:t xml:space="preserve">kėjai turės atitikti </w:t>
      </w:r>
      <w:r w:rsidR="003051BC">
        <w:t xml:space="preserve">šio Sutarties papunkčio </w:t>
      </w:r>
      <w:r w:rsidR="00366682" w:rsidRPr="00CE7291">
        <w:t>lentel</w:t>
      </w:r>
      <w:r w:rsidR="00366682">
        <w:t>ėje nurodytą</w:t>
      </w:r>
      <w:r w:rsidR="00366682" w:rsidRPr="00CE7291">
        <w:t xml:space="preserve"> kvalifikaci</w:t>
      </w:r>
      <w:r w:rsidR="00366682">
        <w:t>jos</w:t>
      </w:r>
      <w:r w:rsidR="00366682" w:rsidRPr="00CE7291">
        <w:t xml:space="preserve"> </w:t>
      </w:r>
      <w:r w:rsidR="00CE7291" w:rsidRPr="00CE7291">
        <w:t xml:space="preserve">reikalavimą ir </w:t>
      </w:r>
      <w:r w:rsidR="002B6E75">
        <w:t>P</w:t>
      </w:r>
      <w:r w:rsidR="00CE7291" w:rsidRPr="00CE7291">
        <w:t xml:space="preserve">aslaugų teikėjas turės pateikti </w:t>
      </w:r>
      <w:r w:rsidR="00CE7291">
        <w:t>Klientui</w:t>
      </w:r>
      <w:r w:rsidR="00CE7291" w:rsidRPr="00CE7291">
        <w:t xml:space="preserve"> tai patvirtinančius dokumentus</w:t>
      </w:r>
      <w:r w:rsidR="00B1445D">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5"/>
        <w:gridCol w:w="5654"/>
      </w:tblGrid>
      <w:tr w:rsidR="004C230E" w:rsidRPr="00D34DA0" w14:paraId="504EDFB3" w14:textId="77777777" w:rsidTr="004C1F92">
        <w:trPr>
          <w:trHeight w:val="576"/>
        </w:trPr>
        <w:tc>
          <w:tcPr>
            <w:tcW w:w="3985" w:type="dxa"/>
            <w:shd w:val="clear" w:color="auto" w:fill="auto"/>
          </w:tcPr>
          <w:p w14:paraId="7C2B6EB5" w14:textId="67706154" w:rsidR="004C230E" w:rsidRPr="00992361" w:rsidRDefault="007455A9" w:rsidP="00022CD6">
            <w:pPr>
              <w:tabs>
                <w:tab w:val="left" w:pos="743"/>
              </w:tabs>
              <w:ind w:left="6"/>
              <w:contextualSpacing/>
              <w:jc w:val="both"/>
              <w:rPr>
                <w:bCs/>
                <w:color w:val="000000" w:themeColor="text1"/>
                <w:lang w:val="lt-LT"/>
              </w:rPr>
            </w:pPr>
            <w:r>
              <w:rPr>
                <w:bCs/>
                <w:lang w:val="lt-LT"/>
              </w:rPr>
              <w:t xml:space="preserve">          </w:t>
            </w:r>
            <w:r w:rsidR="004C230E" w:rsidRPr="00992361">
              <w:rPr>
                <w:bCs/>
                <w:lang w:val="lt-LT"/>
              </w:rPr>
              <w:t>Paslaugų</w:t>
            </w:r>
            <w:r w:rsidR="004C230E" w:rsidRPr="00992361">
              <w:rPr>
                <w:lang w:val="lt-LT"/>
              </w:rPr>
              <w:t xml:space="preserve"> teikėjas</w:t>
            </w:r>
            <w:r w:rsidR="004C230E" w:rsidRPr="00992361">
              <w:rPr>
                <w:bCs/>
                <w:color w:val="000000" w:themeColor="text1"/>
                <w:lang w:val="lt-LT"/>
              </w:rPr>
              <w:t xml:space="preserve"> neturi interesų, galinčių kelti</w:t>
            </w:r>
            <w:r w:rsidR="00022CD6">
              <w:rPr>
                <w:bCs/>
                <w:color w:val="000000" w:themeColor="text1"/>
                <w:lang w:val="lt-LT"/>
              </w:rPr>
              <w:t xml:space="preserve"> grėsmę nacionaliniam saugumui. Klientas </w:t>
            </w:r>
            <w:r w:rsidR="004C230E" w:rsidRPr="00992361">
              <w:rPr>
                <w:bCs/>
                <w:color w:val="000000" w:themeColor="text1"/>
                <w:lang w:val="lt-LT"/>
              </w:rPr>
              <w:t>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5654" w:type="dxa"/>
            <w:shd w:val="clear" w:color="auto" w:fill="auto"/>
          </w:tcPr>
          <w:p w14:paraId="581C49FA" w14:textId="7686143A" w:rsidR="004C230E" w:rsidRPr="00992361" w:rsidRDefault="007455A9" w:rsidP="00022CD6">
            <w:pPr>
              <w:contextualSpacing/>
              <w:jc w:val="both"/>
              <w:rPr>
                <w:bCs/>
                <w:color w:val="000000" w:themeColor="text1"/>
                <w:lang w:val="lt-LT"/>
              </w:rPr>
            </w:pPr>
            <w:r>
              <w:rPr>
                <w:bCs/>
                <w:color w:val="000000" w:themeColor="text1"/>
                <w:lang w:val="lt-LT"/>
              </w:rPr>
              <w:t xml:space="preserve">          </w:t>
            </w:r>
            <w:r w:rsidR="004C230E" w:rsidRPr="00992361">
              <w:rPr>
                <w:bCs/>
                <w:color w:val="000000" w:themeColor="text1"/>
                <w:lang w:val="lt-LT"/>
              </w:rPr>
              <w:t xml:space="preserve">Klientas iš Paslaugų teikėjo reikalauja šių </w:t>
            </w:r>
            <w:r w:rsidR="00022CD6" w:rsidRPr="00022CD6">
              <w:rPr>
                <w:bCs/>
                <w:color w:val="000000" w:themeColor="text1"/>
                <w:lang w:val="lt-LT"/>
              </w:rPr>
              <w:t xml:space="preserve">(vieno ar kelių) </w:t>
            </w:r>
            <w:r w:rsidR="004C230E" w:rsidRPr="00992361">
              <w:rPr>
                <w:bCs/>
                <w:color w:val="000000" w:themeColor="text1"/>
                <w:lang w:val="lt-LT"/>
              </w:rPr>
              <w:t>dokumentų:</w:t>
            </w:r>
            <w:r w:rsidR="00022CD6">
              <w:rPr>
                <w:bCs/>
                <w:color w:val="000000" w:themeColor="text1"/>
                <w:lang w:val="lt-LT"/>
              </w:rPr>
              <w:t xml:space="preserve"> </w:t>
            </w:r>
            <w:r w:rsidR="00022CD6" w:rsidRPr="00022CD6">
              <w:rPr>
                <w:bCs/>
                <w:color w:val="000000" w:themeColor="text1"/>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022CD6">
              <w:rPr>
                <w:bCs/>
                <w:color w:val="000000" w:themeColor="text1"/>
                <w:lang w:val="lt-LT"/>
              </w:rPr>
              <w:t>Klientui</w:t>
            </w:r>
            <w:r w:rsidR="00022CD6" w:rsidRPr="00022CD6">
              <w:rPr>
                <w:bCs/>
                <w:color w:val="000000" w:themeColor="text1"/>
                <w:lang w:val="lt-LT"/>
              </w:rPr>
              <w:t xml:space="preserve"> priimtinus dokumentus.</w:t>
            </w:r>
          </w:p>
        </w:tc>
      </w:tr>
    </w:tbl>
    <w:p w14:paraId="3AC6E186" w14:textId="26E7C97B" w:rsidR="00DE5632" w:rsidRDefault="00E928FF" w:rsidP="009872D2">
      <w:pPr>
        <w:pStyle w:val="Pagrindinistekstas"/>
        <w:tabs>
          <w:tab w:val="left" w:pos="1170"/>
          <w:tab w:val="left" w:pos="9630"/>
          <w:tab w:val="left" w:pos="9720"/>
        </w:tabs>
        <w:ind w:right="8"/>
        <w:rPr>
          <w:iCs/>
        </w:rPr>
      </w:pPr>
      <w:r>
        <w:rPr>
          <w:iCs/>
        </w:rPr>
        <w:t xml:space="preserve">         6.5.</w:t>
      </w:r>
      <w:r>
        <w:t xml:space="preserve"> </w:t>
      </w:r>
      <w:r w:rsidRPr="00E928FF">
        <w:rPr>
          <w:iCs/>
        </w:rPr>
        <w:t xml:space="preserve">Tiesioginis atsiskaitymas su ūkio subjektais, kuriais grindžiama </w:t>
      </w:r>
      <w:r>
        <w:rPr>
          <w:iCs/>
        </w:rPr>
        <w:t>P</w:t>
      </w:r>
      <w:r w:rsidRPr="00E928FF">
        <w:rPr>
          <w:iCs/>
        </w:rPr>
        <w:t>aslaugų teikėjo kvalifikacija, ar subt</w:t>
      </w:r>
      <w:r>
        <w:rPr>
          <w:iCs/>
        </w:rPr>
        <w:t>ei</w:t>
      </w:r>
      <w:r w:rsidRPr="00E928FF">
        <w:rPr>
          <w:iCs/>
        </w:rPr>
        <w:t>kėjais nenumatomas.</w:t>
      </w:r>
    </w:p>
    <w:p w14:paraId="62B65346" w14:textId="2583C581" w:rsidR="00E928FF" w:rsidRPr="00E928FF" w:rsidRDefault="00E928FF" w:rsidP="009872D2">
      <w:pPr>
        <w:pStyle w:val="Pagrindinistekstas"/>
        <w:tabs>
          <w:tab w:val="left" w:pos="1170"/>
          <w:tab w:val="left" w:pos="9630"/>
          <w:tab w:val="left" w:pos="9720"/>
        </w:tabs>
        <w:ind w:right="8"/>
        <w:rPr>
          <w:iCs/>
        </w:rPr>
      </w:pPr>
      <w:r>
        <w:rPr>
          <w:iCs/>
        </w:rPr>
        <w:t xml:space="preserve">         </w:t>
      </w:r>
    </w:p>
    <w:p w14:paraId="148E3642" w14:textId="17104BF0" w:rsidR="000E0988" w:rsidRPr="00501A32" w:rsidRDefault="009740DE" w:rsidP="00276AC6">
      <w:pPr>
        <w:ind w:left="360"/>
        <w:jc w:val="center"/>
        <w:rPr>
          <w:lang w:val="lt-LT"/>
        </w:rPr>
      </w:pPr>
      <w:r w:rsidRPr="001E2A35">
        <w:rPr>
          <w:b/>
          <w:bCs/>
          <w:lang w:val="lt-LT"/>
        </w:rPr>
        <w:t xml:space="preserve">7. </w:t>
      </w:r>
      <w:r w:rsidR="000E0988" w:rsidRPr="001E2A35">
        <w:rPr>
          <w:b/>
          <w:bCs/>
          <w:lang w:val="lt-LT"/>
        </w:rPr>
        <w:t>SUTARTIES ĮVYKDYMO UŽTIKRINIMAS</w:t>
      </w:r>
    </w:p>
    <w:p w14:paraId="2EC42CC3" w14:textId="77777777" w:rsidR="000E0988" w:rsidRPr="00501A32" w:rsidRDefault="000E0988" w:rsidP="00276AC6">
      <w:pPr>
        <w:pStyle w:val="Sraopastraipa"/>
        <w:rPr>
          <w:lang w:val="lt-LT"/>
        </w:rPr>
      </w:pPr>
    </w:p>
    <w:p w14:paraId="360775C7" w14:textId="0B0A2B64" w:rsidR="00F523C9" w:rsidRPr="0039471D" w:rsidRDefault="009740DE" w:rsidP="00276AC6">
      <w:pPr>
        <w:tabs>
          <w:tab w:val="left" w:pos="1170"/>
        </w:tabs>
        <w:ind w:firstLine="567"/>
        <w:jc w:val="both"/>
        <w:rPr>
          <w:lang w:val="lt-LT" w:eastAsia="lt-LT"/>
        </w:rPr>
      </w:pPr>
      <w:r w:rsidRPr="0039471D">
        <w:rPr>
          <w:lang w:val="lt-LT" w:eastAsia="lt-LT"/>
        </w:rPr>
        <w:t>7.1.</w:t>
      </w:r>
      <w:r w:rsidR="00F523C9" w:rsidRPr="003D0FEF">
        <w:rPr>
          <w:lang w:val="lt-LT"/>
        </w:rPr>
        <w:t xml:space="preserve"> </w:t>
      </w:r>
      <w:r w:rsidR="00F523C9" w:rsidRPr="0039471D">
        <w:rPr>
          <w:lang w:val="lt-LT" w:eastAsia="lt-LT"/>
        </w:rPr>
        <w:t>Sutarties įvykdymas privalo būti užtikrintas pateikiant Lietuvos Respublikoje ar užsienio valstybėje registruoto banko garantiją (originalą). Sutarties įvykdymo užtikrinimo vertė turi būti ne mažesnė kaip 3 (trys) procentai Pradinės Sutarties vertės (sutarties kainos be PVM).</w:t>
      </w:r>
    </w:p>
    <w:p w14:paraId="036B102A" w14:textId="16810245" w:rsidR="00F523C9" w:rsidRPr="0039471D" w:rsidRDefault="00F523C9" w:rsidP="00276AC6">
      <w:pPr>
        <w:tabs>
          <w:tab w:val="left" w:pos="1170"/>
        </w:tabs>
        <w:ind w:firstLine="567"/>
        <w:jc w:val="both"/>
        <w:rPr>
          <w:lang w:val="lt-LT" w:eastAsia="lt-LT"/>
        </w:rPr>
      </w:pPr>
      <w:bookmarkStart w:id="10" w:name="_Hlk178173260"/>
      <w:r w:rsidRPr="0039471D">
        <w:rPr>
          <w:lang w:val="lt-LT" w:eastAsia="lt-LT"/>
        </w:rPr>
        <w:t>7.2.</w:t>
      </w:r>
      <w:bookmarkEnd w:id="10"/>
      <w:r w:rsidRPr="003D0FEF">
        <w:rPr>
          <w:lang w:val="lt-LT"/>
        </w:rPr>
        <w:t xml:space="preserve"> </w:t>
      </w:r>
      <w:r w:rsidRPr="0039471D">
        <w:rPr>
          <w:lang w:val="lt-LT" w:eastAsia="lt-LT"/>
        </w:rPr>
        <w:t>Sutarties įvykdymo užtikrinimas turi būti pateiktas ne vėliau kaip per 15 (penkiolika) darbo dienų nuo Sutarties pasirašymo dienos ir turi galioti visą Sutarties vykdymo laikotarpį. Sutarties įvykdymo užtikrinimo dokumentai, Paslaugos teikėjui paprašius, grąžinami pasibaigus Sutarties terminui ir tinkamai įvykdžius Sutartyje numatytus įsipareigojimus.</w:t>
      </w:r>
    </w:p>
    <w:p w14:paraId="69A3567F" w14:textId="1CA9A41B" w:rsidR="00F523C9" w:rsidRPr="0039471D" w:rsidRDefault="00F523C9" w:rsidP="00276AC6">
      <w:pPr>
        <w:tabs>
          <w:tab w:val="left" w:pos="1170"/>
        </w:tabs>
        <w:ind w:firstLine="567"/>
        <w:jc w:val="both"/>
        <w:rPr>
          <w:lang w:val="lt-LT" w:eastAsia="lt-LT"/>
        </w:rPr>
      </w:pPr>
      <w:r w:rsidRPr="0039471D">
        <w:rPr>
          <w:lang w:val="lt-LT" w:eastAsia="lt-LT"/>
        </w:rPr>
        <w:t>7.3.</w:t>
      </w:r>
      <w:r w:rsidRPr="003D0FEF">
        <w:rPr>
          <w:lang w:val="lt-LT"/>
        </w:rPr>
        <w:t xml:space="preserve"> </w:t>
      </w:r>
      <w:r w:rsidRPr="0039471D">
        <w:rPr>
          <w:lang w:val="lt-LT" w:eastAsia="lt-LT"/>
        </w:rPr>
        <w:t xml:space="preserve">Sutarties įvykdymo užtikrinimas turi užtikrinti, kad per 10 (dešimt) darbo dienų pagal pirmą </w:t>
      </w:r>
      <w:bookmarkStart w:id="11" w:name="_Hlk178173413"/>
      <w:r w:rsidRPr="0039471D">
        <w:rPr>
          <w:lang w:val="lt-LT" w:eastAsia="lt-LT"/>
        </w:rPr>
        <w:t>Kliento</w:t>
      </w:r>
      <w:bookmarkEnd w:id="11"/>
      <w:r w:rsidRPr="0039471D">
        <w:rPr>
          <w:lang w:val="lt-LT" w:eastAsia="lt-LT"/>
        </w:rPr>
        <w:t xml:space="preserve"> rašytinį reikalavimą Sutarties įvykdymo užtikrinimą išdavęs bankas sumokės </w:t>
      </w:r>
      <w:r w:rsidR="004627AE" w:rsidRPr="0039471D">
        <w:rPr>
          <w:lang w:val="lt-LT" w:eastAsia="lt-LT"/>
        </w:rPr>
        <w:t xml:space="preserve">Klientui </w:t>
      </w:r>
      <w:r w:rsidRPr="0039471D">
        <w:rPr>
          <w:lang w:val="lt-LT" w:eastAsia="lt-LT"/>
        </w:rPr>
        <w:t xml:space="preserve">visą </w:t>
      </w:r>
      <w:r w:rsidR="004627AE" w:rsidRPr="0039471D">
        <w:rPr>
          <w:lang w:val="lt-LT" w:eastAsia="lt-LT"/>
        </w:rPr>
        <w:t xml:space="preserve">Kliento </w:t>
      </w:r>
      <w:r w:rsidRPr="0039471D">
        <w:rPr>
          <w:lang w:val="lt-LT" w:eastAsia="lt-LT"/>
        </w:rPr>
        <w:t xml:space="preserve">nurodytą sumą (kuri negali būti mažesnė nei </w:t>
      </w:r>
      <w:r w:rsidR="00D71CF0">
        <w:rPr>
          <w:lang w:val="lt-LT" w:eastAsia="lt-LT"/>
        </w:rPr>
        <w:t>3</w:t>
      </w:r>
      <w:r w:rsidRPr="0039471D">
        <w:rPr>
          <w:lang w:val="lt-LT" w:eastAsia="lt-LT"/>
        </w:rPr>
        <w:t>(</w:t>
      </w:r>
      <w:r w:rsidR="00D71CF0">
        <w:rPr>
          <w:lang w:val="lt-LT" w:eastAsia="lt-LT"/>
        </w:rPr>
        <w:t>trys</w:t>
      </w:r>
      <w:r w:rsidRPr="0039471D">
        <w:rPr>
          <w:lang w:val="lt-LT" w:eastAsia="lt-LT"/>
        </w:rPr>
        <w:t xml:space="preserve">) procentai nuo visos pasiūlymo (pradinės sutarties vertės) kainos be PVM (Eur), jeigu </w:t>
      </w:r>
      <w:r w:rsidR="004627AE" w:rsidRPr="0039471D">
        <w:rPr>
          <w:lang w:val="lt-LT" w:eastAsia="lt-LT"/>
        </w:rPr>
        <w:t>P</w:t>
      </w:r>
      <w:r w:rsidRPr="0039471D">
        <w:rPr>
          <w:lang w:val="lt-LT" w:eastAsia="lt-LT"/>
        </w:rPr>
        <w:t xml:space="preserve">aslaugų teikėjas nevykdys ar netinkamai vykdys </w:t>
      </w:r>
      <w:r w:rsidR="004627AE" w:rsidRPr="0039471D">
        <w:rPr>
          <w:lang w:val="lt-LT" w:eastAsia="lt-LT"/>
        </w:rPr>
        <w:t>S</w:t>
      </w:r>
      <w:r w:rsidRPr="0039471D">
        <w:rPr>
          <w:lang w:val="lt-LT" w:eastAsia="lt-LT"/>
        </w:rPr>
        <w:t xml:space="preserve">utartyje numatytus įsipareigojimus. Numatyta </w:t>
      </w:r>
      <w:r w:rsidR="004627AE" w:rsidRPr="0039471D">
        <w:rPr>
          <w:lang w:val="lt-LT" w:eastAsia="lt-LT"/>
        </w:rPr>
        <w:t>S</w:t>
      </w:r>
      <w:r w:rsidRPr="0039471D">
        <w:rPr>
          <w:lang w:val="lt-LT" w:eastAsia="lt-LT"/>
        </w:rPr>
        <w:t xml:space="preserve">utarties įvykdymo užtikrinime suma yra minimalūs ir pagrįsti </w:t>
      </w:r>
      <w:r w:rsidR="004627AE" w:rsidRPr="0039471D">
        <w:rPr>
          <w:lang w:val="lt-LT" w:eastAsia="lt-LT"/>
        </w:rPr>
        <w:t xml:space="preserve">Kliento </w:t>
      </w:r>
      <w:r w:rsidRPr="0039471D">
        <w:rPr>
          <w:lang w:val="lt-LT" w:eastAsia="lt-LT"/>
        </w:rPr>
        <w:t xml:space="preserve">nuostoliai, kurių įrodinėti nereikia ir yra atlyginami </w:t>
      </w:r>
      <w:r w:rsidR="004627AE" w:rsidRPr="0039471D">
        <w:rPr>
          <w:lang w:val="lt-LT" w:eastAsia="lt-LT"/>
        </w:rPr>
        <w:t xml:space="preserve">Klientui </w:t>
      </w:r>
      <w:r w:rsidRPr="0039471D">
        <w:rPr>
          <w:lang w:val="lt-LT" w:eastAsia="lt-LT"/>
        </w:rPr>
        <w:t>pareikalavus.</w:t>
      </w:r>
    </w:p>
    <w:p w14:paraId="36F603D1" w14:textId="2F239680" w:rsidR="000E0988" w:rsidRPr="0039471D" w:rsidRDefault="009740DE" w:rsidP="00276AC6">
      <w:pPr>
        <w:tabs>
          <w:tab w:val="left" w:pos="1170"/>
        </w:tabs>
        <w:ind w:firstLine="567"/>
        <w:jc w:val="both"/>
        <w:rPr>
          <w:lang w:val="lt-LT" w:eastAsia="lt-LT"/>
        </w:rPr>
      </w:pPr>
      <w:r w:rsidRPr="0039471D">
        <w:rPr>
          <w:lang w:val="lt-LT" w:eastAsia="lt-LT"/>
        </w:rPr>
        <w:t xml:space="preserve"> </w:t>
      </w:r>
      <w:r w:rsidR="00625797" w:rsidRPr="0039471D">
        <w:rPr>
          <w:lang w:val="lt-LT" w:eastAsia="lt-LT"/>
        </w:rPr>
        <w:t xml:space="preserve">7.4. </w:t>
      </w:r>
      <w:r w:rsidR="00B5452E" w:rsidRPr="0039471D">
        <w:rPr>
          <w:lang w:val="lt-LT" w:eastAsia="lt-LT"/>
        </w:rPr>
        <w:t xml:space="preserve">Jei Paslaugų teikėjas </w:t>
      </w:r>
      <w:r w:rsidR="004627AE" w:rsidRPr="0039471D">
        <w:rPr>
          <w:lang w:val="lt-LT" w:eastAsia="lt-LT"/>
        </w:rPr>
        <w:t>nevykdo ar netinkamai vykdo sutartinius įsipareigojimas, apie kuriuos Paslaugų teikėjas buvo įspėtas raštu, tačiau per Kliento nustatytą terminą nepašalino paslaugų trūkumų ar pakartotinai netinkamai vykdė sutartinius įsipareigojimus, Kliento reikalavimu Paslaugų teikėjas moka Klientui 3 (trijų) procentų nuo Pradinės sutarties vertės (</w:t>
      </w:r>
      <w:r w:rsidR="00366682" w:rsidRPr="0039471D">
        <w:rPr>
          <w:lang w:val="lt-LT" w:eastAsia="lt-LT"/>
        </w:rPr>
        <w:t xml:space="preserve">Sutarties </w:t>
      </w:r>
      <w:r w:rsidR="004627AE" w:rsidRPr="0039471D">
        <w:rPr>
          <w:lang w:val="lt-LT" w:eastAsia="lt-LT"/>
        </w:rPr>
        <w:t>kainos be PVM)</w:t>
      </w:r>
      <w:r w:rsidR="00F1443B" w:rsidRPr="0039471D">
        <w:rPr>
          <w:lang w:val="lt-LT" w:eastAsia="lt-LT"/>
        </w:rPr>
        <w:t xml:space="preserve"> </w:t>
      </w:r>
      <w:r w:rsidR="00B5452E" w:rsidRPr="0039471D">
        <w:rPr>
          <w:lang w:val="lt-LT" w:eastAsia="lt-LT"/>
        </w:rPr>
        <w:t>nurodytos Sutarties 2.1 papunktyje, dydžio baudą.</w:t>
      </w:r>
    </w:p>
    <w:p w14:paraId="0CC9DB79" w14:textId="2488F51A" w:rsidR="00155B8D" w:rsidRPr="0039471D" w:rsidRDefault="00625797" w:rsidP="00276AC6">
      <w:pPr>
        <w:tabs>
          <w:tab w:val="left" w:pos="1170"/>
        </w:tabs>
        <w:ind w:firstLine="567"/>
        <w:jc w:val="both"/>
        <w:rPr>
          <w:lang w:val="lt-LT" w:eastAsia="lt-LT"/>
        </w:rPr>
      </w:pPr>
      <w:r w:rsidRPr="0039471D">
        <w:rPr>
          <w:lang w:val="lt-LT" w:eastAsia="lt-LT"/>
        </w:rPr>
        <w:t xml:space="preserve">7.5. </w:t>
      </w:r>
      <w:r w:rsidR="00155B8D" w:rsidRPr="0039471D">
        <w:rPr>
          <w:lang w:val="lt-LT" w:eastAsia="lt-LT"/>
        </w:rPr>
        <w:t xml:space="preserve">Jei Paslaugų teikėjas nevykdo savo sutartinių įsipareigojimų Sutartyje ar užsakyme (užsakymo įgyvendinimo aprašyme ar patikslintame užsakymo įgyvendinimo aprašyme) numatytais terminais, Klientas turi teisę be oficialaus įspėjimo ir neribodamas kitų savo teisių gynimo būdų pradėti skaičiuoti 0,03 </w:t>
      </w:r>
      <w:bookmarkStart w:id="12" w:name="_Hlk178173912"/>
      <w:r w:rsidR="00155B8D" w:rsidRPr="0039471D">
        <w:rPr>
          <w:lang w:val="lt-LT" w:eastAsia="lt-LT"/>
        </w:rPr>
        <w:t xml:space="preserve">(trijų šimtųjų) procento </w:t>
      </w:r>
      <w:bookmarkEnd w:id="12"/>
      <w:r w:rsidR="00155B8D" w:rsidRPr="0039471D">
        <w:rPr>
          <w:lang w:val="lt-LT" w:eastAsia="lt-LT"/>
        </w:rPr>
        <w:t>dydžio delspinigius nuo laiku nesuteiktų atitinkamų paslaugų kainos be PVM už kiekvieną uždelstą dieną.</w:t>
      </w:r>
    </w:p>
    <w:p w14:paraId="049724D7" w14:textId="5EEA88E1" w:rsidR="009D403F" w:rsidRPr="0039471D" w:rsidRDefault="00625797" w:rsidP="00276AC6">
      <w:pPr>
        <w:tabs>
          <w:tab w:val="left" w:pos="1170"/>
        </w:tabs>
        <w:ind w:firstLine="567"/>
        <w:jc w:val="both"/>
        <w:rPr>
          <w:lang w:val="lt-LT" w:eastAsia="lt-LT"/>
        </w:rPr>
      </w:pPr>
      <w:r w:rsidRPr="0039471D">
        <w:rPr>
          <w:lang w:val="lt-LT" w:eastAsia="lt-LT"/>
        </w:rPr>
        <w:t xml:space="preserve">7.6. </w:t>
      </w:r>
      <w:r w:rsidR="004B5EED" w:rsidRPr="0039471D">
        <w:rPr>
          <w:lang w:val="lt-LT" w:eastAsia="lt-LT"/>
        </w:rPr>
        <w:t xml:space="preserve">Jei Klientas </w:t>
      </w:r>
      <w:r w:rsidR="009D403F" w:rsidRPr="0039471D">
        <w:rPr>
          <w:lang w:val="lt-LT" w:eastAsia="lt-LT"/>
        </w:rPr>
        <w:t>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15183244" w14:textId="3936BC05" w:rsidR="0078638A" w:rsidRPr="0039471D" w:rsidRDefault="0078638A" w:rsidP="0078638A">
      <w:pPr>
        <w:tabs>
          <w:tab w:val="left" w:pos="1170"/>
        </w:tabs>
        <w:ind w:firstLine="567"/>
        <w:jc w:val="both"/>
        <w:rPr>
          <w:lang w:val="lt-LT" w:eastAsia="lt-LT"/>
        </w:rPr>
      </w:pPr>
      <w:r w:rsidRPr="0039471D">
        <w:rPr>
          <w:lang w:val="lt-LT" w:eastAsia="lt-LT"/>
        </w:rPr>
        <w:t xml:space="preserve">7.7. Jei Paslaugų teikėjas nevykdo ar netinkamai vykdo sutartinius įsipareigojimus garantinės priežiūros laikotarpiu, spręsdamas kritinius incidentus Sutarties 1 priedo 132.3 papunktyje nurodytu </w:t>
      </w:r>
      <w:r w:rsidRPr="0039471D">
        <w:rPr>
          <w:lang w:val="lt-LT" w:eastAsia="lt-LT"/>
        </w:rPr>
        <w:lastRenderedPageBreak/>
        <w:t>maksimaliu terminu, už kiekvieną pavėluotą klaidos sprendimo valandą moka 100 (šimto) eurų dydžio delspinigius.</w:t>
      </w:r>
    </w:p>
    <w:p w14:paraId="5C4D0E1A" w14:textId="4A98D721" w:rsidR="0078638A" w:rsidRPr="0039471D" w:rsidRDefault="0078638A" w:rsidP="0078638A">
      <w:pPr>
        <w:tabs>
          <w:tab w:val="left" w:pos="1170"/>
        </w:tabs>
        <w:ind w:firstLine="567"/>
        <w:jc w:val="both"/>
        <w:rPr>
          <w:lang w:val="lt-LT" w:eastAsia="lt-LT"/>
        </w:rPr>
      </w:pPr>
      <w:r w:rsidRPr="0039471D">
        <w:rPr>
          <w:lang w:val="lt-LT" w:eastAsia="lt-LT"/>
        </w:rPr>
        <w:t>7.8. Jei Paslaugų teikėjas nevykdo ar netinkamai vykdo sutartinius įsipareigojimus garantinės priežiūros  laikotarpiu, spręsdamas svarbius incidentus Sutarties 1 priedo 132.2 papunktyje nurodytu maksimaliu terminu, už kiekvieną pavėluotą klaidos sprendimo valandą moka 50 (penkiasdešimties) eurų dydžio delspinigius.</w:t>
      </w:r>
    </w:p>
    <w:p w14:paraId="1322EC84" w14:textId="5FBC8BC0" w:rsidR="0078638A" w:rsidRPr="0039471D" w:rsidRDefault="0078638A" w:rsidP="0078638A">
      <w:pPr>
        <w:tabs>
          <w:tab w:val="left" w:pos="1170"/>
        </w:tabs>
        <w:ind w:firstLine="567"/>
        <w:jc w:val="both"/>
        <w:rPr>
          <w:lang w:val="lt-LT" w:eastAsia="lt-LT"/>
        </w:rPr>
      </w:pPr>
      <w:r w:rsidRPr="0039471D">
        <w:rPr>
          <w:lang w:val="lt-LT" w:eastAsia="lt-LT"/>
        </w:rPr>
        <w:t>7.9. Jei Paslaugų teikėjas nevykdo ar netinkamai vykdo sutartinius įsipareigojimus garantinės priežiūros laikotarpiu, spręsdamas neesminius incidentus Sutarties 1 priedo 132.1 papunktyje nurodytu maksimaliu terminu, už kiekvieną pavėluotą klaidos sprendimo darbo dieną moka 50 (penkiasdešimties) eurų dydžio delspinigius.</w:t>
      </w:r>
    </w:p>
    <w:p w14:paraId="0B315CA5" w14:textId="3BB0DEDC" w:rsidR="009D403F" w:rsidRDefault="0078638A" w:rsidP="0078638A">
      <w:pPr>
        <w:tabs>
          <w:tab w:val="left" w:pos="1170"/>
        </w:tabs>
        <w:ind w:firstLine="567"/>
        <w:jc w:val="both"/>
        <w:rPr>
          <w:lang w:val="lt-LT" w:eastAsia="lt-LT"/>
        </w:rPr>
      </w:pPr>
      <w:r w:rsidRPr="0039471D">
        <w:rPr>
          <w:lang w:val="lt-LT" w:eastAsia="lt-LT"/>
        </w:rPr>
        <w:t>7.10.</w:t>
      </w:r>
      <w:r w:rsidRPr="0039471D">
        <w:rPr>
          <w:lang w:val="lt-LT" w:eastAsia="lt-LT"/>
        </w:rPr>
        <w:tab/>
        <w:t>Jei Paslaugų teikėjas nevykdo ar netinkamai vykdo sutartinius įsipareigojimus garantinės priežiūros laikotarpiu, teikdamas konsultacijas dėl trikčių Sutarties 1 priedo 132.4 papunktyje nurodytu maksimaliu terminu, už kiekvieną pavėluotą klaidos sprendimo darbo dieną moka 50 (penkiasdešimties) eurų dydžio delspinigius.</w:t>
      </w:r>
    </w:p>
    <w:p w14:paraId="4080D11D" w14:textId="77777777" w:rsidR="0004325C" w:rsidRPr="000D5409" w:rsidRDefault="0004325C" w:rsidP="00276AC6">
      <w:pPr>
        <w:tabs>
          <w:tab w:val="left" w:pos="1170"/>
        </w:tabs>
        <w:ind w:left="540"/>
        <w:jc w:val="both"/>
        <w:rPr>
          <w:i/>
          <w:lang w:val="lt-LT" w:eastAsia="lt-LT"/>
        </w:rPr>
      </w:pPr>
    </w:p>
    <w:p w14:paraId="4364B9ED" w14:textId="43282A2A" w:rsidR="00E827BE" w:rsidRDefault="00ED109F" w:rsidP="00276AC6">
      <w:pPr>
        <w:tabs>
          <w:tab w:val="left" w:pos="9630"/>
        </w:tabs>
        <w:ind w:left="360" w:right="8"/>
        <w:jc w:val="center"/>
        <w:rPr>
          <w:b/>
          <w:lang w:val="lt-LT"/>
        </w:rPr>
      </w:pPr>
      <w:r w:rsidRPr="000D5409">
        <w:rPr>
          <w:b/>
          <w:lang w:val="lt-LT"/>
        </w:rPr>
        <w:t xml:space="preserve">8. </w:t>
      </w:r>
      <w:r w:rsidR="00E827BE" w:rsidRPr="00B85CD1">
        <w:rPr>
          <w:b/>
          <w:lang w:val="lt-LT" w:eastAsia="lt-LT"/>
        </w:rPr>
        <w:t>SUTARTIES VYKDYMO SUSTABDYMAS</w:t>
      </w:r>
    </w:p>
    <w:p w14:paraId="76AB1953" w14:textId="77777777" w:rsidR="00E827BE" w:rsidRDefault="00E827BE" w:rsidP="00276AC6">
      <w:pPr>
        <w:tabs>
          <w:tab w:val="left" w:pos="9630"/>
        </w:tabs>
        <w:ind w:left="360" w:right="8"/>
        <w:jc w:val="center"/>
        <w:rPr>
          <w:b/>
          <w:lang w:val="lt-LT"/>
        </w:rPr>
      </w:pPr>
    </w:p>
    <w:p w14:paraId="0B86D3E2" w14:textId="544F4C47" w:rsidR="00E827BE" w:rsidRPr="0039471D" w:rsidRDefault="00E827BE" w:rsidP="00E827BE">
      <w:pPr>
        <w:tabs>
          <w:tab w:val="left" w:pos="1170"/>
        </w:tabs>
        <w:ind w:firstLine="567"/>
        <w:jc w:val="both"/>
        <w:rPr>
          <w:lang w:val="lt-LT" w:eastAsia="lt-LT"/>
        </w:rPr>
      </w:pPr>
      <w:r w:rsidRPr="00B85CD1">
        <w:rPr>
          <w:lang w:val="lt-LT" w:eastAsia="lt-LT"/>
        </w:rPr>
        <w:t xml:space="preserve">8.1. </w:t>
      </w:r>
      <w:r w:rsidR="00E137B7" w:rsidRPr="00E137B7">
        <w:rPr>
          <w:lang w:val="lt-LT"/>
        </w:rPr>
        <w:t xml:space="preserve">Esant svarbioms aplinkybėms, nepriklausančiomis nuo </w:t>
      </w:r>
      <w:bookmarkStart w:id="13" w:name="_Hlk178175095"/>
      <w:r w:rsidR="00E137B7">
        <w:rPr>
          <w:lang w:val="lt-LT"/>
        </w:rPr>
        <w:t>P</w:t>
      </w:r>
      <w:r w:rsidR="00E137B7" w:rsidRPr="00E137B7">
        <w:rPr>
          <w:lang w:val="lt-LT"/>
        </w:rPr>
        <w:t xml:space="preserve">aslaugų teikėjo </w:t>
      </w:r>
      <w:bookmarkEnd w:id="13"/>
      <w:r w:rsidR="00E137B7" w:rsidRPr="00E137B7">
        <w:rPr>
          <w:lang w:val="lt-LT"/>
        </w:rPr>
        <w:t xml:space="preserve">valios, dėl kurių </w:t>
      </w:r>
      <w:r w:rsidR="00E137B7">
        <w:rPr>
          <w:lang w:val="lt-LT"/>
        </w:rPr>
        <w:t>P</w:t>
      </w:r>
      <w:r w:rsidR="00E137B7" w:rsidRPr="00E137B7">
        <w:rPr>
          <w:lang w:val="lt-LT"/>
        </w:rPr>
        <w:t xml:space="preserve">aslaugų teikėjas negali vykdyti savo sutartinių įsipareigojimų ir/arba esant kitoms nenumatytoms </w:t>
      </w:r>
      <w:r w:rsidR="00E137B7" w:rsidRPr="0039471D">
        <w:rPr>
          <w:lang w:val="lt-LT"/>
        </w:rPr>
        <w:t xml:space="preserve">aplinkybėms (pavyzdžiui pasikeitus galiojančiam teisės aktui ar įsigaliojus naujam teisės aktui, kuris turi įtakos šios </w:t>
      </w:r>
      <w:r w:rsidRPr="0039471D">
        <w:rPr>
          <w:lang w:val="lt-LT"/>
        </w:rPr>
        <w:t xml:space="preserve">Sutarties vykdymui; kitos aplinkybės, kurios nebuvo žinomos pirkimo vykdymo metu su kuriomis susidurtų bet kuris kitas Klientas), Klientas turi teisę sustabdyti </w:t>
      </w:r>
      <w:r w:rsidR="00E137B7" w:rsidRPr="0039471D">
        <w:rPr>
          <w:lang w:val="lt-LT"/>
        </w:rPr>
        <w:t>Paslaugų teikėjo</w:t>
      </w:r>
      <w:r w:rsidRPr="0039471D">
        <w:rPr>
          <w:lang w:val="lt-LT"/>
        </w:rPr>
        <w:t xml:space="preserve"> sutartinių įsipareigojimų termino (ų) eigą.</w:t>
      </w:r>
    </w:p>
    <w:p w14:paraId="4E7B4829" w14:textId="1D703B2D" w:rsidR="00E827BE" w:rsidRPr="0039471D" w:rsidRDefault="00E827BE" w:rsidP="00E827BE">
      <w:pPr>
        <w:tabs>
          <w:tab w:val="left" w:pos="1170"/>
        </w:tabs>
        <w:ind w:firstLine="567"/>
        <w:jc w:val="both"/>
        <w:rPr>
          <w:lang w:val="lt-LT" w:eastAsia="lt-LT"/>
        </w:rPr>
      </w:pPr>
      <w:r w:rsidRPr="0039471D">
        <w:rPr>
          <w:lang w:val="lt-LT" w:eastAsia="lt-LT"/>
        </w:rPr>
        <w:t xml:space="preserve">8.2. </w:t>
      </w:r>
      <w:r w:rsidR="00E137B7" w:rsidRPr="0039471D">
        <w:rPr>
          <w:lang w:val="lt-LT" w:eastAsia="lt-LT"/>
        </w:rPr>
        <w:t>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w:t>
      </w:r>
    </w:p>
    <w:p w14:paraId="553F0754" w14:textId="1429BD43" w:rsidR="00E137B7" w:rsidRPr="0039471D" w:rsidRDefault="00E137B7" w:rsidP="00E827BE">
      <w:pPr>
        <w:tabs>
          <w:tab w:val="left" w:pos="1170"/>
        </w:tabs>
        <w:ind w:firstLine="567"/>
        <w:jc w:val="both"/>
        <w:rPr>
          <w:lang w:val="lt-LT" w:eastAsia="lt-LT"/>
        </w:rPr>
      </w:pPr>
      <w:r w:rsidRPr="0039471D">
        <w:rPr>
          <w:lang w:val="lt-LT" w:eastAsia="lt-LT"/>
        </w:rPr>
        <w:t>8.3.</w:t>
      </w:r>
      <w:r w:rsidRPr="003D0FEF">
        <w:rPr>
          <w:lang w:val="lt-LT"/>
        </w:rPr>
        <w:t xml:space="preserve"> </w:t>
      </w:r>
      <w:r w:rsidRPr="0039471D">
        <w:rPr>
          <w:lang w:val="lt-LT" w:eastAsia="lt-LT"/>
        </w:rPr>
        <w:t>Bendras maksimalus visų sutartinių įsipareigojimų vykdymo sustabdymo terminas – iki 4 (keturių) savaičių.</w:t>
      </w:r>
    </w:p>
    <w:p w14:paraId="50F8E990" w14:textId="099C19C0" w:rsidR="00E137B7" w:rsidRPr="0039471D" w:rsidRDefault="00E137B7" w:rsidP="00E137B7">
      <w:pPr>
        <w:tabs>
          <w:tab w:val="left" w:pos="1170"/>
        </w:tabs>
        <w:ind w:firstLine="567"/>
        <w:jc w:val="both"/>
        <w:rPr>
          <w:lang w:val="lt-LT" w:eastAsia="lt-LT"/>
        </w:rPr>
      </w:pPr>
      <w:r w:rsidRPr="0039471D">
        <w:rPr>
          <w:lang w:val="lt-LT" w:eastAsia="lt-LT"/>
        </w:rPr>
        <w:t xml:space="preserve">8.4. Klientas ir Paslaugų teikėjas </w:t>
      </w:r>
      <w:bookmarkStart w:id="14" w:name="_Hlk178175341"/>
      <w:r w:rsidRPr="0039471D">
        <w:rPr>
          <w:lang w:val="lt-LT" w:eastAsia="lt-LT"/>
        </w:rPr>
        <w:t xml:space="preserve">Sutarties 8.1 </w:t>
      </w:r>
      <w:bookmarkEnd w:id="14"/>
      <w:r w:rsidRPr="0039471D">
        <w:rPr>
          <w:lang w:val="lt-LT" w:eastAsia="lt-LT"/>
        </w:rPr>
        <w:t>ar 8.2 papunkčiuose nurodytu atveju pasirašo susitarimą dėl Sutartinių įsipareigojimų vykdymo sustabdymo, jame nurodant priežastis ir sustabdymo terminą, bei pridedant dokumentus, patvirtinančius sustabdymo pagrindą (jeigu tokie yra).</w:t>
      </w:r>
    </w:p>
    <w:p w14:paraId="334F7083" w14:textId="7265060E" w:rsidR="00E137B7" w:rsidRPr="0039471D" w:rsidRDefault="00E137B7" w:rsidP="00E827BE">
      <w:pPr>
        <w:tabs>
          <w:tab w:val="left" w:pos="1170"/>
        </w:tabs>
        <w:ind w:firstLine="567"/>
        <w:jc w:val="both"/>
        <w:rPr>
          <w:lang w:val="lt-LT" w:eastAsia="lt-LT"/>
        </w:rPr>
      </w:pPr>
      <w:r w:rsidRPr="0039471D">
        <w:rPr>
          <w:lang w:val="lt-LT" w:eastAsia="lt-LT"/>
        </w:rPr>
        <w:t xml:space="preserve">8.5. Pasibaigus susitarime dėl Sutartinių įsipareigojimų vykdymo sustabdymo nustatytam terminui, jei susitarimais dėl Sutartinių įsipareigojimų vykdymo sustabdymo yra pasiektas maksimalus Sutarties 8.3 papunktyje nustatytas sutartinių įsipareigojimų sustabdymo terminas, ar neketinama pratęsti sutartinių įsipareigojimų sustabdymo termino, </w:t>
      </w:r>
      <w:r w:rsidR="001C2BC6" w:rsidRPr="0039471D">
        <w:rPr>
          <w:lang w:val="lt-LT" w:eastAsia="lt-LT"/>
        </w:rPr>
        <w:t>P</w:t>
      </w:r>
      <w:r w:rsidRPr="0039471D">
        <w:rPr>
          <w:lang w:val="lt-LT" w:eastAsia="lt-LT"/>
        </w:rPr>
        <w:t xml:space="preserve">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 </w:t>
      </w:r>
    </w:p>
    <w:p w14:paraId="20FB4656" w14:textId="70EACD52" w:rsidR="00E827BE" w:rsidRPr="0039471D" w:rsidRDefault="00E827BE" w:rsidP="00E827BE">
      <w:pPr>
        <w:tabs>
          <w:tab w:val="left" w:pos="1170"/>
        </w:tabs>
        <w:ind w:firstLine="567"/>
        <w:jc w:val="both"/>
        <w:rPr>
          <w:lang w:val="lt-LT" w:eastAsia="lt-LT"/>
        </w:rPr>
      </w:pPr>
      <w:r w:rsidRPr="0039471D">
        <w:rPr>
          <w:lang w:val="lt-LT" w:eastAsia="lt-LT"/>
        </w:rPr>
        <w:t xml:space="preserve">8.4. </w:t>
      </w:r>
      <w:r w:rsidR="000C00BC" w:rsidRPr="0039471D">
        <w:rPr>
          <w:lang w:val="lt-LT" w:eastAsia="lt-LT"/>
        </w:rPr>
        <w:t>Tais atvejais, kai Sutarties vykdymas sustabdomas likus iki Sutarties termino pabaigos mažiau laiko, nei galimas sustabdymo terminas, po sustabdymo pratęsiant sutartinių įsipareigojimų vykdymo terminą, pratęsimas turi būti tam terminui, kuris sustabdymo metu buvo likęs iki Sutartinių įsipareigojimų įvykdymo pabaigos.</w:t>
      </w:r>
    </w:p>
    <w:p w14:paraId="62C620AA" w14:textId="06308043" w:rsidR="00E827BE" w:rsidRPr="006467F1" w:rsidRDefault="00E827BE" w:rsidP="00E827BE">
      <w:pPr>
        <w:tabs>
          <w:tab w:val="left" w:pos="1170"/>
        </w:tabs>
        <w:ind w:firstLine="567"/>
        <w:jc w:val="both"/>
        <w:rPr>
          <w:lang w:val="lt-LT" w:eastAsia="lt-LT"/>
        </w:rPr>
      </w:pPr>
      <w:r w:rsidRPr="0039471D">
        <w:rPr>
          <w:lang w:val="lt-LT" w:eastAsia="lt-LT"/>
        </w:rPr>
        <w:t>8.5. Tais atvejais, kai Sutarties vykdymas sustabdomas likus iki Sutarties termino pabaigos daugiau laiko, nei galimas sustabdymo terminas, paslaugų teikimo terminas pratęsiamas tokiam laikotarpiui, kuriam jis buvo sustabdytas.</w:t>
      </w:r>
    </w:p>
    <w:p w14:paraId="5B14F039" w14:textId="77777777" w:rsidR="00E827BE" w:rsidRDefault="00E827BE" w:rsidP="00276AC6">
      <w:pPr>
        <w:tabs>
          <w:tab w:val="left" w:pos="9630"/>
        </w:tabs>
        <w:ind w:left="360" w:right="8"/>
        <w:jc w:val="center"/>
        <w:rPr>
          <w:b/>
          <w:lang w:val="lt-LT"/>
        </w:rPr>
      </w:pPr>
    </w:p>
    <w:p w14:paraId="076D00D8" w14:textId="04D603A1" w:rsidR="00883754" w:rsidRPr="000D5409" w:rsidRDefault="00E827BE" w:rsidP="00276AC6">
      <w:pPr>
        <w:tabs>
          <w:tab w:val="left" w:pos="9630"/>
        </w:tabs>
        <w:ind w:left="360" w:right="8"/>
        <w:jc w:val="center"/>
        <w:rPr>
          <w:b/>
          <w:lang w:val="lt-LT"/>
        </w:rPr>
      </w:pPr>
      <w:r>
        <w:rPr>
          <w:b/>
          <w:lang w:val="lt-LT"/>
        </w:rPr>
        <w:t>9</w:t>
      </w:r>
      <w:r w:rsidRPr="00DE2FB5">
        <w:rPr>
          <w:b/>
          <w:lang w:val="lt-LT"/>
        </w:rPr>
        <w:t xml:space="preserve">. </w:t>
      </w:r>
      <w:r w:rsidR="00883754" w:rsidRPr="000D5409">
        <w:rPr>
          <w:b/>
          <w:lang w:val="lt-LT"/>
        </w:rPr>
        <w:t>SUTARTIES GALIOJIMAS</w:t>
      </w:r>
    </w:p>
    <w:p w14:paraId="7BC621D3" w14:textId="77777777" w:rsidR="00883754" w:rsidRPr="000D5409" w:rsidRDefault="00883754" w:rsidP="00276AC6">
      <w:pPr>
        <w:pStyle w:val="Pagrindiniotekstotrauka"/>
        <w:tabs>
          <w:tab w:val="left" w:pos="800"/>
          <w:tab w:val="left" w:pos="9630"/>
        </w:tabs>
        <w:spacing w:after="0"/>
        <w:ind w:left="0" w:right="8"/>
        <w:jc w:val="both"/>
      </w:pPr>
    </w:p>
    <w:p w14:paraId="7B0CA72A" w14:textId="6982BA38" w:rsidR="00883754" w:rsidRPr="006467F1" w:rsidRDefault="00E827BE" w:rsidP="00276AC6">
      <w:pPr>
        <w:tabs>
          <w:tab w:val="left" w:pos="1134"/>
          <w:tab w:val="left" w:pos="9630"/>
          <w:tab w:val="left" w:pos="9720"/>
        </w:tabs>
        <w:ind w:right="8" w:firstLine="567"/>
        <w:jc w:val="both"/>
        <w:rPr>
          <w:lang w:val="lt-LT"/>
        </w:rPr>
      </w:pPr>
      <w:r w:rsidRPr="006467F1">
        <w:rPr>
          <w:lang w:val="lt-LT"/>
        </w:rPr>
        <w:lastRenderedPageBreak/>
        <w:t>9</w:t>
      </w:r>
      <w:r w:rsidR="00ED109F" w:rsidRPr="006467F1">
        <w:rPr>
          <w:lang w:val="lt-LT"/>
        </w:rPr>
        <w:t xml:space="preserve">.1. </w:t>
      </w:r>
      <w:r w:rsidR="00883754" w:rsidRPr="006467F1">
        <w:rPr>
          <w:lang w:val="lt-LT"/>
        </w:rPr>
        <w:t>Sutartis įsigalioja nuo Sutarties pasirašymo</w:t>
      </w:r>
      <w:r w:rsidR="009E4A8C" w:rsidRPr="006467F1">
        <w:rPr>
          <w:lang w:val="lt-LT"/>
        </w:rPr>
        <w:t xml:space="preserve"> </w:t>
      </w:r>
      <w:r w:rsidR="00997BD3">
        <w:rPr>
          <w:lang w:val="lt-LT"/>
        </w:rPr>
        <w:t xml:space="preserve">bei </w:t>
      </w:r>
      <w:r w:rsidR="00997BD3" w:rsidRPr="006467F1">
        <w:rPr>
          <w:lang w:val="lt-LT"/>
        </w:rPr>
        <w:t>Sutarties</w:t>
      </w:r>
      <w:r w:rsidR="00997BD3" w:rsidRPr="003D0FEF">
        <w:rPr>
          <w:lang w:val="lt-LT"/>
        </w:rPr>
        <w:t xml:space="preserve"> </w:t>
      </w:r>
      <w:r w:rsidR="00997BD3" w:rsidRPr="00997BD3">
        <w:rPr>
          <w:lang w:val="lt-LT"/>
        </w:rPr>
        <w:t>įvykdymo užtikrinimo</w:t>
      </w:r>
      <w:r w:rsidR="002878A3">
        <w:rPr>
          <w:lang w:val="lt-LT"/>
        </w:rPr>
        <w:t>, nurodyto Sutarties 7.1 papunktyje,</w:t>
      </w:r>
      <w:r w:rsidR="00997BD3" w:rsidRPr="00997BD3">
        <w:rPr>
          <w:lang w:val="lt-LT"/>
        </w:rPr>
        <w:t xml:space="preserve"> pateikimo dienos</w:t>
      </w:r>
      <w:r w:rsidR="00883754" w:rsidRPr="006467F1">
        <w:rPr>
          <w:lang w:val="lt-LT"/>
        </w:rPr>
        <w:t xml:space="preserve"> ir galioja iki visiško Šalių</w:t>
      </w:r>
      <w:r w:rsidR="00B174FD" w:rsidRPr="006467F1">
        <w:rPr>
          <w:lang w:val="lt-LT"/>
        </w:rPr>
        <w:t xml:space="preserve"> sutartinių</w:t>
      </w:r>
      <w:r w:rsidR="00883754" w:rsidRPr="006467F1">
        <w:rPr>
          <w:lang w:val="lt-LT"/>
        </w:rPr>
        <w:t xml:space="preserve"> įsipareigojimų įvykdymo</w:t>
      </w:r>
      <w:r w:rsidR="00721410" w:rsidRPr="006467F1">
        <w:rPr>
          <w:lang w:val="lt-LT"/>
        </w:rPr>
        <w:t>.</w:t>
      </w:r>
    </w:p>
    <w:p w14:paraId="04A38A15" w14:textId="773A9D14" w:rsidR="00272B62" w:rsidRPr="0039471D" w:rsidRDefault="00E827BE" w:rsidP="00276AC6">
      <w:pPr>
        <w:tabs>
          <w:tab w:val="left" w:pos="1134"/>
          <w:tab w:val="left" w:pos="9630"/>
          <w:tab w:val="left" w:pos="9720"/>
        </w:tabs>
        <w:ind w:right="8" w:firstLine="567"/>
        <w:jc w:val="both"/>
        <w:rPr>
          <w:lang w:val="lt-LT"/>
        </w:rPr>
      </w:pPr>
      <w:r w:rsidRPr="006467F1">
        <w:rPr>
          <w:lang w:val="lt-LT"/>
        </w:rPr>
        <w:t>9</w:t>
      </w:r>
      <w:r w:rsidR="00ED109F" w:rsidRPr="006467F1">
        <w:rPr>
          <w:lang w:val="lt-LT"/>
        </w:rPr>
        <w:t>.</w:t>
      </w:r>
      <w:r w:rsidR="00106655" w:rsidRPr="006467F1">
        <w:rPr>
          <w:lang w:val="lt-LT"/>
        </w:rPr>
        <w:t>2</w:t>
      </w:r>
      <w:r w:rsidR="00ED109F" w:rsidRPr="006467F1">
        <w:rPr>
          <w:lang w:val="lt-LT"/>
        </w:rPr>
        <w:t xml:space="preserve">. </w:t>
      </w:r>
      <w:r w:rsidR="00BB22EF" w:rsidRPr="006467F1">
        <w:rPr>
          <w:lang w:val="lt-LT"/>
        </w:rPr>
        <w:t xml:space="preserve">Nutraukus Sutartį ar jai pasibaigus, lieka galioti Sutarties nuostatos, susijusios su ginčų </w:t>
      </w:r>
      <w:r w:rsidR="00BB22EF" w:rsidRPr="0039471D">
        <w:rPr>
          <w:lang w:val="lt-LT"/>
        </w:rPr>
        <w:t xml:space="preserve">nagrinėjimo tvarka, taip pat visos kitos Sutarties nuostatos, jeigu šios </w:t>
      </w:r>
      <w:r w:rsidR="00712479" w:rsidRPr="0039471D">
        <w:rPr>
          <w:lang w:val="lt-LT"/>
        </w:rPr>
        <w:t>nuostatos</w:t>
      </w:r>
      <w:r w:rsidR="00BB22EF" w:rsidRPr="0039471D">
        <w:rPr>
          <w:lang w:val="lt-LT"/>
        </w:rPr>
        <w:t xml:space="preserve"> pagal savo esmę lieka galioti ir po Sutarties nutraukimo</w:t>
      </w:r>
      <w:r w:rsidR="0004325C" w:rsidRPr="0039471D">
        <w:rPr>
          <w:lang w:val="lt-LT"/>
        </w:rPr>
        <w:t>.</w:t>
      </w:r>
    </w:p>
    <w:p w14:paraId="36725F5E" w14:textId="681D6561" w:rsidR="003B7F4A" w:rsidRPr="0039471D" w:rsidRDefault="00E827BE" w:rsidP="00276AC6">
      <w:pPr>
        <w:tabs>
          <w:tab w:val="left" w:pos="1134"/>
          <w:tab w:val="left" w:pos="9630"/>
          <w:tab w:val="left" w:pos="9720"/>
        </w:tabs>
        <w:ind w:right="8" w:firstLine="567"/>
        <w:jc w:val="both"/>
        <w:rPr>
          <w:lang w:val="lt-LT"/>
        </w:rPr>
      </w:pPr>
      <w:r w:rsidRPr="0039471D">
        <w:rPr>
          <w:lang w:val="lt-LT"/>
        </w:rPr>
        <w:t>9</w:t>
      </w:r>
      <w:r w:rsidR="00ED109F" w:rsidRPr="0039471D">
        <w:rPr>
          <w:lang w:val="lt-LT"/>
        </w:rPr>
        <w:t>.</w:t>
      </w:r>
      <w:r w:rsidR="00106655" w:rsidRPr="0039471D">
        <w:rPr>
          <w:lang w:val="lt-LT"/>
        </w:rPr>
        <w:t>3</w:t>
      </w:r>
      <w:r w:rsidR="00ED109F" w:rsidRPr="0039471D">
        <w:rPr>
          <w:lang w:val="lt-LT"/>
        </w:rPr>
        <w:t xml:space="preserve">. </w:t>
      </w:r>
      <w:r w:rsidR="00272B62" w:rsidRPr="0039471D">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997BD3" w:rsidRPr="0039471D">
        <w:rPr>
          <w:lang w:val="lt-LT"/>
        </w:rPr>
        <w:t>20 (dvidešimt</w:t>
      </w:r>
      <w:r w:rsidR="00C85904" w:rsidRPr="0039471D">
        <w:rPr>
          <w:lang w:val="lt-LT"/>
        </w:rPr>
        <w:t xml:space="preserve">) </w:t>
      </w:r>
      <w:r w:rsidR="00272B62" w:rsidRPr="0039471D">
        <w:rPr>
          <w:lang w:val="lt-LT"/>
        </w:rPr>
        <w:t xml:space="preserve">dienų ir pateikusi pagrįstus motyvus. Esminis Sutarties pažeidimas turi būti suprantamas ir pagal CK 6.217 straipsnio 2 dalies kriterijus, ir pagal Sutartį (kai Šalys susitaria, ką laikys esminiu Sutarties pažeidimu). </w:t>
      </w:r>
      <w:r w:rsidR="00997BD3" w:rsidRPr="0039471D">
        <w:rPr>
          <w:lang w:val="lt-LT"/>
        </w:rPr>
        <w:t>Šalys susitaria, kad e</w:t>
      </w:r>
      <w:r w:rsidR="00272B62" w:rsidRPr="0039471D">
        <w:rPr>
          <w:lang w:val="lt-LT"/>
        </w:rPr>
        <w:t>smini</w:t>
      </w:r>
      <w:r w:rsidR="00997BD3" w:rsidRPr="0039471D">
        <w:rPr>
          <w:lang w:val="lt-LT"/>
        </w:rPr>
        <w:t>u</w:t>
      </w:r>
      <w:r w:rsidR="00272B62" w:rsidRPr="0039471D">
        <w:rPr>
          <w:lang w:val="lt-LT"/>
        </w:rPr>
        <w:t xml:space="preserve"> Sutarties pažeidim</w:t>
      </w:r>
      <w:r w:rsidR="00997BD3" w:rsidRPr="0039471D">
        <w:rPr>
          <w:lang w:val="lt-LT"/>
        </w:rPr>
        <w:t>u</w:t>
      </w:r>
      <w:r w:rsidR="00272B62" w:rsidRPr="0039471D">
        <w:rPr>
          <w:lang w:val="lt-LT"/>
        </w:rPr>
        <w:t xml:space="preserve"> pagal Sutartį laikomi:</w:t>
      </w:r>
    </w:p>
    <w:p w14:paraId="0060A227" w14:textId="7CE83542" w:rsidR="003B7F4A" w:rsidRPr="0039471D" w:rsidRDefault="00E827BE" w:rsidP="00276AC6">
      <w:pPr>
        <w:tabs>
          <w:tab w:val="left" w:pos="1134"/>
          <w:tab w:val="left" w:pos="9630"/>
          <w:tab w:val="left" w:pos="9720"/>
        </w:tabs>
        <w:ind w:right="8" w:firstLine="567"/>
        <w:jc w:val="both"/>
        <w:rPr>
          <w:lang w:val="lt-LT"/>
        </w:rPr>
      </w:pPr>
      <w:r w:rsidRPr="0039471D">
        <w:rPr>
          <w:lang w:val="lt-LT"/>
        </w:rPr>
        <w:t>9</w:t>
      </w:r>
      <w:r w:rsidR="003B7F4A" w:rsidRPr="0039471D">
        <w:rPr>
          <w:lang w:val="lt-LT"/>
        </w:rPr>
        <w:t xml:space="preserve">.3.1. </w:t>
      </w:r>
      <w:r w:rsidR="00C85904" w:rsidRPr="0039471D">
        <w:rPr>
          <w:lang w:val="lt-LT"/>
        </w:rPr>
        <w:t xml:space="preserve">Kliento </w:t>
      </w:r>
      <w:r w:rsidR="006013CB" w:rsidRPr="0039471D">
        <w:rPr>
          <w:lang w:val="lt-LT"/>
        </w:rPr>
        <w:t xml:space="preserve">mokėjimo </w:t>
      </w:r>
      <w:r w:rsidR="00C85904" w:rsidRPr="0039471D">
        <w:rPr>
          <w:lang w:val="lt-LT"/>
        </w:rPr>
        <w:t xml:space="preserve">prievolės termino praleidimas ilgiau kaip 30 (trisdešimt) dienų; </w:t>
      </w:r>
    </w:p>
    <w:p w14:paraId="7B27FD57" w14:textId="19BCA0F3" w:rsidR="00272B62" w:rsidRPr="0039471D" w:rsidRDefault="00E827BE" w:rsidP="00276AC6">
      <w:pPr>
        <w:tabs>
          <w:tab w:val="left" w:pos="1134"/>
          <w:tab w:val="left" w:pos="9630"/>
          <w:tab w:val="left" w:pos="9720"/>
        </w:tabs>
        <w:ind w:right="8" w:firstLine="567"/>
        <w:jc w:val="both"/>
        <w:rPr>
          <w:lang w:val="lt-LT"/>
        </w:rPr>
      </w:pPr>
      <w:bookmarkStart w:id="15" w:name="_Hlk178176036"/>
      <w:r w:rsidRPr="0039471D">
        <w:rPr>
          <w:lang w:val="lt-LT"/>
        </w:rPr>
        <w:t>9</w:t>
      </w:r>
      <w:r w:rsidR="003B7F4A" w:rsidRPr="0039471D">
        <w:rPr>
          <w:lang w:val="lt-LT"/>
        </w:rPr>
        <w:t>.3.2</w:t>
      </w:r>
      <w:r w:rsidR="004C230E" w:rsidRPr="0039471D">
        <w:rPr>
          <w:lang w:val="lt-LT"/>
        </w:rPr>
        <w:t>.</w:t>
      </w:r>
      <w:r w:rsidR="003B7F4A" w:rsidRPr="0039471D">
        <w:rPr>
          <w:lang w:val="lt-LT"/>
        </w:rPr>
        <w:t xml:space="preserve"> </w:t>
      </w:r>
      <w:r w:rsidR="00693E73" w:rsidRPr="0039471D">
        <w:rPr>
          <w:lang w:val="lt-LT"/>
        </w:rPr>
        <w:t>Paslaugų teikėjo sutartinių įsipareigojimų, nurodytų Sutartyje ar užsakyme (užsakymo įgyvendinimo aprašyme ar patikslintame užsakymo įgyvendinimo aprašyme) terminų praleidimas daugiau kaip 30 (trisdešimt) dienų dėl Paslaugų teikėjo kaltės;</w:t>
      </w:r>
    </w:p>
    <w:bookmarkEnd w:id="15"/>
    <w:p w14:paraId="4E129737" w14:textId="7D3D23ED" w:rsidR="00693E73" w:rsidRPr="0039471D" w:rsidRDefault="00693E73" w:rsidP="00693E73">
      <w:pPr>
        <w:tabs>
          <w:tab w:val="left" w:pos="1134"/>
          <w:tab w:val="left" w:pos="9630"/>
          <w:tab w:val="left" w:pos="9720"/>
        </w:tabs>
        <w:ind w:right="8" w:firstLine="567"/>
        <w:jc w:val="both"/>
        <w:rPr>
          <w:lang w:val="lt-LT"/>
        </w:rPr>
      </w:pPr>
      <w:r w:rsidRPr="0039471D">
        <w:rPr>
          <w:lang w:val="lt-LT"/>
        </w:rPr>
        <w:t xml:space="preserve">9.3.3. </w:t>
      </w:r>
      <w:r w:rsidR="00F57F4C" w:rsidRPr="0039471D">
        <w:rPr>
          <w:lang w:val="lt-LT"/>
        </w:rPr>
        <w:t xml:space="preserve">Paslaugų teikėjo </w:t>
      </w:r>
      <w:r w:rsidRPr="0039471D">
        <w:rPr>
          <w:lang w:val="lt-LT"/>
        </w:rPr>
        <w:t xml:space="preserve">pasiūlyme nurodytų specialistų, ar vadovaujantis </w:t>
      </w:r>
      <w:r w:rsidR="00EB733E" w:rsidRPr="0039471D">
        <w:rPr>
          <w:lang w:val="lt-LT"/>
        </w:rPr>
        <w:t>Sutarties 3.1</w:t>
      </w:r>
      <w:r w:rsidRPr="0039471D">
        <w:rPr>
          <w:lang w:val="lt-LT"/>
        </w:rPr>
        <w:t>.9 papunkčiu pakeistų specialistų, nepasitelkimas vykdant Sutartį;</w:t>
      </w:r>
    </w:p>
    <w:p w14:paraId="48C9810F" w14:textId="03518A8A" w:rsidR="00693E73" w:rsidRPr="0039471D" w:rsidRDefault="00693E73" w:rsidP="00693E73">
      <w:pPr>
        <w:tabs>
          <w:tab w:val="left" w:pos="1134"/>
          <w:tab w:val="left" w:pos="9630"/>
          <w:tab w:val="left" w:pos="9720"/>
        </w:tabs>
        <w:ind w:right="8" w:firstLine="567"/>
        <w:jc w:val="both"/>
        <w:rPr>
          <w:lang w:val="lt-LT"/>
        </w:rPr>
      </w:pPr>
      <w:r w:rsidRPr="0039471D">
        <w:rPr>
          <w:lang w:val="lt-LT"/>
        </w:rPr>
        <w:t>9.3.4. Paslaugų teikėjui taikytų baudų ir/ar delspinigių bendrai sumai pasiekus dydį lygų 15</w:t>
      </w:r>
      <w:r w:rsidR="00F57F4C" w:rsidRPr="0039471D">
        <w:rPr>
          <w:lang w:val="lt-LT"/>
        </w:rPr>
        <w:t xml:space="preserve"> (penkiolika)</w:t>
      </w:r>
      <w:r w:rsidRPr="0039471D">
        <w:rPr>
          <w:lang w:val="lt-LT"/>
        </w:rPr>
        <w:t xml:space="preserve"> proc</w:t>
      </w:r>
      <w:r w:rsidR="00F57F4C" w:rsidRPr="0039471D">
        <w:rPr>
          <w:lang w:val="lt-LT"/>
        </w:rPr>
        <w:t>entų</w:t>
      </w:r>
      <w:r w:rsidRPr="0039471D">
        <w:rPr>
          <w:lang w:val="lt-LT"/>
        </w:rPr>
        <w:t xml:space="preserve"> pradinės sutarties vertės (</w:t>
      </w:r>
      <w:r w:rsidR="00770A32" w:rsidRPr="0039471D">
        <w:rPr>
          <w:lang w:val="lt-LT"/>
        </w:rPr>
        <w:t xml:space="preserve">Sutarties </w:t>
      </w:r>
      <w:r w:rsidRPr="0039471D">
        <w:rPr>
          <w:lang w:val="lt-LT"/>
        </w:rPr>
        <w:t>kainos be PVM).</w:t>
      </w:r>
    </w:p>
    <w:p w14:paraId="1F436126" w14:textId="310CA431" w:rsidR="00883754" w:rsidRPr="0039471D" w:rsidRDefault="00E827BE" w:rsidP="00276AC6">
      <w:pPr>
        <w:tabs>
          <w:tab w:val="left" w:pos="1134"/>
          <w:tab w:val="left" w:pos="9630"/>
          <w:tab w:val="left" w:pos="9720"/>
        </w:tabs>
        <w:ind w:right="8" w:firstLine="567"/>
        <w:jc w:val="both"/>
        <w:rPr>
          <w:lang w:val="lt-LT"/>
        </w:rPr>
      </w:pPr>
      <w:r w:rsidRPr="0039471D">
        <w:rPr>
          <w:lang w:val="lt-LT"/>
        </w:rPr>
        <w:t>9</w:t>
      </w:r>
      <w:r w:rsidR="00ED109F" w:rsidRPr="0039471D">
        <w:rPr>
          <w:lang w:val="lt-LT"/>
        </w:rPr>
        <w:t>.</w:t>
      </w:r>
      <w:r w:rsidR="00106655" w:rsidRPr="0039471D">
        <w:rPr>
          <w:lang w:val="lt-LT"/>
        </w:rPr>
        <w:t>4</w:t>
      </w:r>
      <w:r w:rsidR="00ED109F" w:rsidRPr="0039471D">
        <w:rPr>
          <w:lang w:val="lt-LT"/>
        </w:rPr>
        <w:t xml:space="preserve">. </w:t>
      </w:r>
      <w:r w:rsidR="002B35C4" w:rsidRPr="0039471D">
        <w:rPr>
          <w:lang w:val="lt-LT"/>
        </w:rPr>
        <w:t>Klientas turi teisę be svarbių priežasčių vienašališkai nutraukti Sutartį, apie tai pranešęs Paslaugų teikėjui raštu prieš 30 (trisdešimt)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dienų. Šiuo atveju Paslaugų teikėjas privalo visiškai atlyginti Kliento patirtus nuostolius.</w:t>
      </w:r>
    </w:p>
    <w:p w14:paraId="76F2BC81" w14:textId="16465618" w:rsidR="00883754" w:rsidRPr="00207EE2" w:rsidRDefault="00E827BE" w:rsidP="00276AC6">
      <w:pPr>
        <w:tabs>
          <w:tab w:val="left" w:pos="1134"/>
          <w:tab w:val="left" w:pos="9630"/>
          <w:tab w:val="left" w:pos="9720"/>
        </w:tabs>
        <w:ind w:right="8" w:firstLine="567"/>
        <w:jc w:val="both"/>
        <w:rPr>
          <w:lang w:val="lt-LT"/>
        </w:rPr>
      </w:pPr>
      <w:r w:rsidRPr="0039471D">
        <w:rPr>
          <w:lang w:val="lt-LT"/>
        </w:rPr>
        <w:t>9</w:t>
      </w:r>
      <w:r w:rsidR="00ED109F" w:rsidRPr="0039471D">
        <w:rPr>
          <w:lang w:val="lt-LT"/>
        </w:rPr>
        <w:t>.</w:t>
      </w:r>
      <w:r w:rsidR="00106655" w:rsidRPr="0039471D">
        <w:rPr>
          <w:lang w:val="lt-LT"/>
        </w:rPr>
        <w:t>5</w:t>
      </w:r>
      <w:r w:rsidR="00ED109F" w:rsidRPr="0039471D">
        <w:rPr>
          <w:lang w:val="lt-LT"/>
        </w:rPr>
        <w:t xml:space="preserve">. </w:t>
      </w:r>
      <w:r w:rsidR="00883754" w:rsidRPr="0039471D">
        <w:rPr>
          <w:lang w:val="lt-LT"/>
        </w:rPr>
        <w:t>Sutartis bet kada gali būti nutraukta raštišku</w:t>
      </w:r>
      <w:r w:rsidR="00C237A0" w:rsidRPr="0039471D">
        <w:rPr>
          <w:lang w:val="lt-LT"/>
        </w:rPr>
        <w:t xml:space="preserve"> abiejų</w:t>
      </w:r>
      <w:r w:rsidR="004A2C81" w:rsidRPr="0039471D">
        <w:rPr>
          <w:lang w:val="lt-LT"/>
        </w:rPr>
        <w:t xml:space="preserve"> Šalių susitarimu</w:t>
      </w:r>
      <w:r w:rsidR="00684C8F" w:rsidRPr="0039471D">
        <w:rPr>
          <w:lang w:val="lt-LT"/>
        </w:rPr>
        <w:t>, L</w:t>
      </w:r>
      <w:r w:rsidR="00765228" w:rsidRPr="0039471D">
        <w:rPr>
          <w:lang w:val="lt-LT"/>
        </w:rPr>
        <w:t xml:space="preserve">ietuvos </w:t>
      </w:r>
      <w:r w:rsidR="00684C8F" w:rsidRPr="0039471D">
        <w:rPr>
          <w:lang w:val="lt-LT"/>
        </w:rPr>
        <w:t>R</w:t>
      </w:r>
      <w:r w:rsidR="00765228" w:rsidRPr="0039471D">
        <w:rPr>
          <w:lang w:val="lt-LT"/>
        </w:rPr>
        <w:t>espublikos</w:t>
      </w:r>
      <w:r w:rsidR="00684C8F" w:rsidRPr="0039471D">
        <w:rPr>
          <w:lang w:val="lt-LT"/>
        </w:rPr>
        <w:t xml:space="preserve"> viešųjų pirkimų įstatymo 90 straipsnio nustatytais atvejais ir tvarka bei</w:t>
      </w:r>
      <w:r w:rsidR="004A2C81" w:rsidRPr="0039471D">
        <w:rPr>
          <w:lang w:val="lt-LT"/>
        </w:rPr>
        <w:t xml:space="preserve"> </w:t>
      </w:r>
      <w:r w:rsidR="00684C8F" w:rsidRPr="0039471D">
        <w:rPr>
          <w:lang w:val="lt-LT"/>
        </w:rPr>
        <w:t>kitų</w:t>
      </w:r>
      <w:r w:rsidR="004A2C81" w:rsidRPr="0039471D">
        <w:rPr>
          <w:lang w:val="lt-LT"/>
        </w:rPr>
        <w:t xml:space="preserve"> teisės aktų numatytais atvejais.</w:t>
      </w:r>
    </w:p>
    <w:p w14:paraId="10034E79" w14:textId="6DEF60FB" w:rsidR="003B7F4A" w:rsidRPr="000D5409" w:rsidRDefault="003B7F4A" w:rsidP="00276AC6">
      <w:pPr>
        <w:pStyle w:val="Pagrindiniotekstotrauka"/>
        <w:tabs>
          <w:tab w:val="left" w:pos="1311"/>
          <w:tab w:val="num" w:pos="1368"/>
          <w:tab w:val="left" w:pos="9630"/>
        </w:tabs>
        <w:spacing w:after="0"/>
        <w:ind w:left="0" w:right="8"/>
        <w:jc w:val="both"/>
      </w:pPr>
    </w:p>
    <w:p w14:paraId="1C21E524" w14:textId="692EE148" w:rsidR="00883754" w:rsidRPr="00DE2FB5" w:rsidRDefault="002A5F70" w:rsidP="00276AC6">
      <w:pPr>
        <w:tabs>
          <w:tab w:val="left" w:pos="9630"/>
        </w:tabs>
        <w:ind w:left="360" w:right="8"/>
        <w:jc w:val="center"/>
        <w:rPr>
          <w:b/>
          <w:lang w:val="lt-LT"/>
        </w:rPr>
      </w:pPr>
      <w:r w:rsidRPr="002A5F70">
        <w:rPr>
          <w:b/>
          <w:lang w:val="lt-LT"/>
        </w:rPr>
        <w:t xml:space="preserve">10. </w:t>
      </w:r>
      <w:r w:rsidR="00883754" w:rsidRPr="00DE2FB5">
        <w:rPr>
          <w:b/>
          <w:lang w:val="lt-LT"/>
        </w:rPr>
        <w:t>KITOS SĄLYGOS</w:t>
      </w:r>
    </w:p>
    <w:p w14:paraId="5B604DF9" w14:textId="77777777" w:rsidR="00883754" w:rsidRPr="00DE2FB5" w:rsidRDefault="00883754" w:rsidP="00276AC6">
      <w:pPr>
        <w:shd w:val="clear" w:color="auto" w:fill="FFFFFF"/>
        <w:tabs>
          <w:tab w:val="left" w:pos="720"/>
          <w:tab w:val="left" w:pos="1008"/>
          <w:tab w:val="left" w:pos="9630"/>
        </w:tabs>
        <w:ind w:left="57" w:right="8"/>
        <w:jc w:val="both"/>
        <w:rPr>
          <w:spacing w:val="-2"/>
          <w:lang w:val="lt-LT"/>
        </w:rPr>
      </w:pPr>
    </w:p>
    <w:p w14:paraId="189C36A1" w14:textId="0AB530F6" w:rsidR="004B1EF1" w:rsidRPr="00DE2FB5" w:rsidRDefault="002A5F70" w:rsidP="00276AC6">
      <w:pPr>
        <w:tabs>
          <w:tab w:val="left" w:pos="1134"/>
          <w:tab w:val="left" w:pos="9630"/>
          <w:tab w:val="left" w:pos="9720"/>
        </w:tabs>
        <w:ind w:right="8" w:firstLine="567"/>
        <w:jc w:val="both"/>
        <w:rPr>
          <w:lang w:val="lt-LT"/>
        </w:rPr>
      </w:pPr>
      <w:r>
        <w:rPr>
          <w:lang w:val="lt-LT"/>
        </w:rPr>
        <w:t>10</w:t>
      </w:r>
      <w:r w:rsidR="00ED109F" w:rsidRPr="00DE2FB5">
        <w:rPr>
          <w:lang w:val="lt-LT"/>
        </w:rPr>
        <w:t xml:space="preserve">.1. </w:t>
      </w:r>
      <w:r w:rsidR="00BE7183" w:rsidRPr="00DE2FB5">
        <w:rPr>
          <w:lang w:val="lt-LT"/>
        </w:rPr>
        <w:t>Sutarties sąlygos Sutarties galiojimo laikotarpiu gali būti keičiamos šioje Sutartyje</w:t>
      </w:r>
      <w:r w:rsidR="00D146F4" w:rsidRPr="00DE2FB5">
        <w:rPr>
          <w:i/>
          <w:lang w:val="lt-LT"/>
        </w:rPr>
        <w:t xml:space="preserve"> </w:t>
      </w:r>
      <w:r w:rsidR="00BE7183" w:rsidRPr="00DE2FB5">
        <w:rPr>
          <w:lang w:val="lt-LT"/>
        </w:rPr>
        <w:t xml:space="preserve">ir Lietuvos Respublikos viešųjų pirkimų įstatymo </w:t>
      </w:r>
      <w:r w:rsidR="00DA42F0" w:rsidRPr="00DE2FB5">
        <w:rPr>
          <w:rStyle w:val="Hipersaitas"/>
          <w:color w:val="auto"/>
          <w:u w:val="none"/>
          <w:lang w:val="lt-LT"/>
        </w:rPr>
        <w:t>89 straipsnyje numatytais atvejais</w:t>
      </w:r>
      <w:r w:rsidR="00BE7183" w:rsidRPr="00DE2FB5">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D146F4" w:rsidRPr="00DE2FB5">
        <w:rPr>
          <w:lang w:val="lt-LT"/>
        </w:rPr>
        <w:t xml:space="preserve">(dešimt) </w:t>
      </w:r>
      <w:r w:rsidR="00BE7183" w:rsidRPr="00DE2FB5">
        <w:rPr>
          <w:lang w:val="lt-LT"/>
        </w:rPr>
        <w:t>darbo dienų. Visi Sutarties pakeitimai galioja tik tada, kai jie sudaryti raštu ir pasirašyti Šalių įgaliotų atstovų</w:t>
      </w:r>
      <w:r w:rsidR="004B1EF1" w:rsidRPr="00DE2FB5">
        <w:rPr>
          <w:lang w:val="lt-LT"/>
        </w:rPr>
        <w:t>.</w:t>
      </w:r>
    </w:p>
    <w:p w14:paraId="6EACFAA3" w14:textId="357657D1" w:rsidR="002D46F2" w:rsidRPr="00DE2FB5" w:rsidRDefault="002A5F70" w:rsidP="00276AC6">
      <w:pPr>
        <w:tabs>
          <w:tab w:val="left" w:pos="1134"/>
          <w:tab w:val="left" w:pos="9630"/>
          <w:tab w:val="left" w:pos="9720"/>
        </w:tabs>
        <w:ind w:right="8" w:firstLine="567"/>
        <w:jc w:val="both"/>
        <w:rPr>
          <w:lang w:val="lt-LT"/>
        </w:rPr>
      </w:pPr>
      <w:r>
        <w:rPr>
          <w:lang w:val="lt-LT"/>
        </w:rPr>
        <w:t>10</w:t>
      </w:r>
      <w:r w:rsidR="007C48E0" w:rsidRPr="00DE2FB5">
        <w:rPr>
          <w:lang w:val="lt-LT"/>
        </w:rPr>
        <w:t xml:space="preserve">.2. </w:t>
      </w:r>
      <w:r w:rsidR="00997BD3" w:rsidRPr="00997BD3">
        <w:rPr>
          <w:lang w:val="lt-LT"/>
        </w:rPr>
        <w:t>Sutar</w:t>
      </w:r>
      <w:r w:rsidR="00997BD3">
        <w:rPr>
          <w:lang w:val="lt-LT"/>
        </w:rPr>
        <w:t>tis</w:t>
      </w:r>
      <w:r w:rsidR="00997BD3" w:rsidRPr="00997BD3">
        <w:rPr>
          <w:lang w:val="lt-LT"/>
        </w:rPr>
        <w:t xml:space="preserve"> sudar</w:t>
      </w:r>
      <w:r w:rsidR="00997BD3">
        <w:rPr>
          <w:lang w:val="lt-LT"/>
        </w:rPr>
        <w:t>yta</w:t>
      </w:r>
      <w:r w:rsidR="00997BD3" w:rsidRPr="00997BD3">
        <w:rPr>
          <w:lang w:val="lt-LT"/>
        </w:rPr>
        <w:t xml:space="preserve"> vadovaujantis Lietuvos Respublikos civilinio kodekso ir Lietuvos Respublikos viešųjų pirkimų įstatymo, šio konkurso sąlygų ir pasiūlymo, pripažinto laimėjusiu, nuostatomis.</w:t>
      </w:r>
    </w:p>
    <w:p w14:paraId="3754BD35" w14:textId="515BE109" w:rsidR="00BE7183" w:rsidRPr="00DE2FB5" w:rsidRDefault="002A5F70" w:rsidP="00276AC6">
      <w:pPr>
        <w:tabs>
          <w:tab w:val="left" w:pos="1134"/>
          <w:tab w:val="left" w:pos="9630"/>
          <w:tab w:val="left" w:pos="9720"/>
        </w:tabs>
        <w:ind w:right="8" w:firstLine="567"/>
        <w:jc w:val="both"/>
        <w:rPr>
          <w:lang w:val="lt-LT"/>
        </w:rPr>
      </w:pPr>
      <w:r>
        <w:rPr>
          <w:lang w:val="lt-LT"/>
        </w:rPr>
        <w:t>10</w:t>
      </w:r>
      <w:r w:rsidR="00766AE2" w:rsidRPr="000021C5">
        <w:rPr>
          <w:lang w:val="lt-LT"/>
        </w:rPr>
        <w:t xml:space="preserve">.3. </w:t>
      </w:r>
      <w:r w:rsidR="00155095" w:rsidRPr="00DE2FB5">
        <w:rPr>
          <w:lang w:val="lt-LT"/>
        </w:rPr>
        <w:t>Šalių tarpusavio santykiai, neaptarti Sutartyje, reguliuojami Lietuvos Respublikos civilinio kodekso ir kitų teisės aktų nustatyta tvarka.</w:t>
      </w:r>
    </w:p>
    <w:p w14:paraId="3BE88AEA" w14:textId="208AAE28" w:rsidR="00883754" w:rsidRPr="00DE2FB5" w:rsidRDefault="002A5F70"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.4. </w:t>
      </w:r>
      <w:r w:rsidR="00155095" w:rsidRPr="00DE2FB5">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68222EA" w14:textId="5E5D7FB6" w:rsidR="00025029" w:rsidRPr="00DE2FB5" w:rsidRDefault="002A5F70"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.5. </w:t>
      </w:r>
      <w:r w:rsidR="00155095" w:rsidRPr="00DE2FB5">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r w:rsidR="006467F1">
        <w:rPr>
          <w:lang w:val="lt-LT"/>
        </w:rPr>
        <w:t xml:space="preserve"> </w:t>
      </w:r>
      <w:r w:rsidR="006467F1" w:rsidRPr="006467F1">
        <w:rPr>
          <w:lang w:val="lt-LT"/>
        </w:rPr>
        <w:t xml:space="preserve">Šalis, neinformavusi kitos Šalies per nustatytą terminą apie minėtus </w:t>
      </w:r>
      <w:r w:rsidR="006467F1" w:rsidRPr="006467F1">
        <w:rPr>
          <w:lang w:val="lt-LT"/>
        </w:rPr>
        <w:lastRenderedPageBreak/>
        <w:t>pakeitimus, negali reikšti pretenzijų, jog kita Šalis netinkamai įvykdė savo įsipareigojimus, jei išsiuntė pranešimus arba atsiskaitė pagal paskutinius žinomus kitos Šalies rekvizitus.</w:t>
      </w:r>
    </w:p>
    <w:p w14:paraId="63261756" w14:textId="1F6E65D1" w:rsidR="00883754" w:rsidRPr="00DE2FB5" w:rsidRDefault="002A5F70"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.6. </w:t>
      </w:r>
      <w:r w:rsidR="00155095" w:rsidRPr="00DE2FB5">
        <w:rPr>
          <w:lang w:val="lt-LT"/>
        </w:rPr>
        <w:t>Sutarčiai aiškinti bei ginčams spręsti taikoma Lietuvos Respublikos teisė.</w:t>
      </w:r>
    </w:p>
    <w:p w14:paraId="2DF40401" w14:textId="77777777" w:rsidR="00C40C37" w:rsidRDefault="002A5F70"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.7. </w:t>
      </w:r>
      <w:r w:rsidR="00155095" w:rsidRPr="00DE2FB5">
        <w:rPr>
          <w:lang w:val="lt-LT"/>
        </w:rPr>
        <w:t>Sutarties Šalys susirašinėja lietuvių kalba.</w:t>
      </w:r>
    </w:p>
    <w:p w14:paraId="475A2066" w14:textId="2970BBFF" w:rsidR="00883754" w:rsidRPr="00DE2FB5" w:rsidRDefault="00C40C37" w:rsidP="00D3781E">
      <w:pPr>
        <w:tabs>
          <w:tab w:val="left" w:pos="1134"/>
          <w:tab w:val="left" w:pos="9630"/>
          <w:tab w:val="left" w:pos="9720"/>
        </w:tabs>
        <w:ind w:right="8" w:firstLine="567"/>
        <w:jc w:val="both"/>
        <w:rPr>
          <w:lang w:val="lt-LT"/>
        </w:rPr>
      </w:pPr>
      <w:r>
        <w:rPr>
          <w:lang w:val="lt-LT"/>
        </w:rPr>
        <w:t xml:space="preserve">10.8. </w:t>
      </w:r>
      <w:r w:rsidRPr="00B65DC9">
        <w:rPr>
          <w:lang w:val="lt-LT"/>
        </w:rPr>
        <w:t>Klientas atsakingu už Sutarties vykdymą asmeniu skiria</w:t>
      </w:r>
      <w:r w:rsidR="00D34DA0">
        <w:rPr>
          <w:lang w:val="lt-LT"/>
        </w:rPr>
        <w:t xml:space="preserve">                </w:t>
      </w:r>
      <w:r>
        <w:rPr>
          <w:lang w:val="lt-LT"/>
        </w:rPr>
        <w:t xml:space="preserve"> </w:t>
      </w:r>
      <w:r w:rsidRPr="004F7B8E">
        <w:rPr>
          <w:lang w:val="lt-LT"/>
        </w:rPr>
        <w:t>Inf</w:t>
      </w:r>
      <w:r>
        <w:rPr>
          <w:lang w:val="lt-LT"/>
        </w:rPr>
        <w:t>ormatikos ir ryšių departamento</w:t>
      </w:r>
      <w:r w:rsidRPr="004F7B8E">
        <w:rPr>
          <w:lang w:val="lt-LT"/>
        </w:rPr>
        <w:t xml:space="preserve"> prie Lietuvos Respublikos vidaus reikalų ministerijos</w:t>
      </w:r>
      <w:r w:rsidR="002F0C4D">
        <w:rPr>
          <w:lang w:val="lt-LT"/>
        </w:rPr>
        <w:t xml:space="preserve"> Dokumentų valdymo bendrosios informacinės sistemos skyriaus vedėją</w:t>
      </w:r>
      <w:r>
        <w:rPr>
          <w:lang w:val="lt-LT"/>
        </w:rPr>
        <w:t xml:space="preserve"> (el. p.: </w:t>
      </w:r>
      <w:r w:rsidR="00D34DA0">
        <w:rPr>
          <w:lang w:val="lt-LT"/>
        </w:rPr>
        <w:t>................</w:t>
      </w:r>
      <w:r>
        <w:rPr>
          <w:lang w:val="lt-LT"/>
        </w:rPr>
        <w:t>@</w:t>
      </w:r>
      <w:proofErr w:type="spellStart"/>
      <w:r>
        <w:rPr>
          <w:lang w:val="lt-LT"/>
        </w:rPr>
        <w:t>vrm.lt</w:t>
      </w:r>
      <w:proofErr w:type="spellEnd"/>
      <w:r w:rsidRPr="00B65DC9">
        <w:rPr>
          <w:lang w:val="lt-LT"/>
        </w:rPr>
        <w:t xml:space="preserve">,). </w:t>
      </w:r>
    </w:p>
    <w:p w14:paraId="2F9D03C4" w14:textId="3630846F" w:rsidR="009A3E1D" w:rsidRPr="00BE41C3" w:rsidRDefault="002A5F70" w:rsidP="00276AC6">
      <w:pPr>
        <w:tabs>
          <w:tab w:val="left" w:pos="1134"/>
          <w:tab w:val="left" w:pos="9630"/>
          <w:tab w:val="left" w:pos="9720"/>
        </w:tabs>
        <w:ind w:right="8" w:firstLine="567"/>
        <w:jc w:val="both"/>
        <w:rPr>
          <w:lang w:val="lt-LT"/>
        </w:rPr>
      </w:pPr>
      <w:r>
        <w:rPr>
          <w:lang w:val="lt-LT"/>
        </w:rPr>
        <w:t>10</w:t>
      </w:r>
      <w:r w:rsidR="00155095">
        <w:rPr>
          <w:lang w:val="lt-LT"/>
        </w:rPr>
        <w:t>.</w:t>
      </w:r>
      <w:r w:rsidR="00C40C37">
        <w:rPr>
          <w:lang w:val="lt-LT"/>
        </w:rPr>
        <w:t>9</w:t>
      </w:r>
      <w:r w:rsidR="009A3E1D" w:rsidRPr="00BE41C3">
        <w:rPr>
          <w:lang w:val="lt-LT"/>
        </w:rPr>
        <w:t>. Sutarties neatskiriami priedai:</w:t>
      </w:r>
    </w:p>
    <w:p w14:paraId="560171CF" w14:textId="7E555B08" w:rsidR="00E510A5" w:rsidRDefault="002A5F70" w:rsidP="00E510A5">
      <w:pPr>
        <w:tabs>
          <w:tab w:val="left" w:pos="1134"/>
          <w:tab w:val="left" w:pos="9630"/>
          <w:tab w:val="left" w:pos="9720"/>
        </w:tabs>
        <w:ind w:right="8" w:firstLine="567"/>
        <w:jc w:val="both"/>
        <w:rPr>
          <w:lang w:val="lt-LT"/>
        </w:rPr>
      </w:pPr>
      <w:r>
        <w:rPr>
          <w:lang w:val="lt-LT"/>
        </w:rPr>
        <w:t>10</w:t>
      </w:r>
      <w:r w:rsidR="00DE081F">
        <w:rPr>
          <w:lang w:val="lt-LT"/>
        </w:rPr>
        <w:t>.</w:t>
      </w:r>
      <w:r w:rsidR="00C40C37">
        <w:rPr>
          <w:lang w:val="lt-LT"/>
        </w:rPr>
        <w:t>9</w:t>
      </w:r>
      <w:r w:rsidR="00DE081F">
        <w:rPr>
          <w:lang w:val="lt-LT"/>
        </w:rPr>
        <w:t>.</w:t>
      </w:r>
      <w:r w:rsidR="009A3E1D" w:rsidRPr="00BE41C3">
        <w:rPr>
          <w:lang w:val="lt-LT"/>
        </w:rPr>
        <w:t>1. Sutarties 1 priedas –</w:t>
      </w:r>
      <w:r w:rsidR="009A3E1D">
        <w:rPr>
          <w:lang w:val="lt-LT"/>
        </w:rPr>
        <w:t xml:space="preserve"> </w:t>
      </w:r>
      <w:r w:rsidR="004B7D44" w:rsidRPr="004B7D44">
        <w:rPr>
          <w:lang w:val="lt-LT"/>
        </w:rPr>
        <w:t>DBSIS taikomosios programinės įrangos plėtros ir priežiūros paslaugų viešojo pirkimo t</w:t>
      </w:r>
      <w:r w:rsidR="009A3E1D" w:rsidRPr="00BE41C3">
        <w:rPr>
          <w:lang w:val="lt-LT"/>
        </w:rPr>
        <w:t>echninė speci</w:t>
      </w:r>
      <w:r w:rsidR="0084786E">
        <w:rPr>
          <w:lang w:val="lt-LT"/>
        </w:rPr>
        <w:t>fikacija,</w:t>
      </w:r>
      <w:r w:rsidR="004B7D44">
        <w:rPr>
          <w:lang w:val="lt-LT"/>
        </w:rPr>
        <w:t xml:space="preserve"> 29</w:t>
      </w:r>
      <w:r w:rsidR="0084786E">
        <w:rPr>
          <w:lang w:val="lt-LT"/>
        </w:rPr>
        <w:t xml:space="preserve"> </w:t>
      </w:r>
      <w:r w:rsidR="00073070">
        <w:rPr>
          <w:lang w:val="lt-LT"/>
        </w:rPr>
        <w:t>lapai</w:t>
      </w:r>
      <w:r w:rsidR="009A3E1D">
        <w:rPr>
          <w:lang w:val="lt-LT"/>
        </w:rPr>
        <w:t>;</w:t>
      </w:r>
    </w:p>
    <w:p w14:paraId="2399D315" w14:textId="2B923167" w:rsidR="00360261" w:rsidRDefault="002A5F70" w:rsidP="00E510A5">
      <w:pPr>
        <w:tabs>
          <w:tab w:val="left" w:pos="1134"/>
          <w:tab w:val="left" w:pos="9630"/>
          <w:tab w:val="left" w:pos="9720"/>
        </w:tabs>
        <w:ind w:right="8" w:firstLine="567"/>
        <w:jc w:val="both"/>
        <w:rPr>
          <w:lang w:val="lt-LT"/>
        </w:rPr>
      </w:pPr>
      <w:r>
        <w:rPr>
          <w:lang w:val="lt-LT"/>
        </w:rPr>
        <w:t>10</w:t>
      </w:r>
      <w:r w:rsidR="00155095">
        <w:rPr>
          <w:lang w:val="lt-LT"/>
        </w:rPr>
        <w:t>.</w:t>
      </w:r>
      <w:r w:rsidR="00C40C37">
        <w:rPr>
          <w:lang w:val="lt-LT"/>
        </w:rPr>
        <w:t>9</w:t>
      </w:r>
      <w:r w:rsidR="009A3E1D" w:rsidRPr="00BE41C3">
        <w:rPr>
          <w:lang w:val="lt-LT"/>
        </w:rPr>
        <w:t xml:space="preserve">.2. Sutarties 2 priedas – </w:t>
      </w:r>
      <w:r w:rsidR="00360261" w:rsidRPr="00274137">
        <w:rPr>
          <w:bCs/>
          <w:lang w:val="lt-LT"/>
        </w:rPr>
        <w:t>Asmens duomenų tvarkymo susitarimo projektas,</w:t>
      </w:r>
      <w:r w:rsidR="00360261" w:rsidRPr="00360261">
        <w:rPr>
          <w:bCs/>
          <w:lang w:val="lt-LT"/>
        </w:rPr>
        <w:t xml:space="preserve"> </w:t>
      </w:r>
      <w:r w:rsidR="004B7D44">
        <w:rPr>
          <w:bCs/>
          <w:lang w:val="lt-LT"/>
        </w:rPr>
        <w:t>14</w:t>
      </w:r>
      <w:r w:rsidR="00360261" w:rsidRPr="00360261">
        <w:rPr>
          <w:bCs/>
          <w:lang w:val="lt-LT"/>
        </w:rPr>
        <w:t xml:space="preserve"> lapų</w:t>
      </w:r>
      <w:r w:rsidR="00A24310">
        <w:rPr>
          <w:bCs/>
          <w:lang w:val="lt-LT"/>
        </w:rPr>
        <w:t>;</w:t>
      </w:r>
      <w:r w:rsidR="00360261" w:rsidRPr="00360261">
        <w:rPr>
          <w:bCs/>
          <w:lang w:val="lt-LT"/>
        </w:rPr>
        <w:t xml:space="preserve"> </w:t>
      </w:r>
    </w:p>
    <w:p w14:paraId="2BF303F1" w14:textId="227DFAAF" w:rsidR="007C33E8" w:rsidRDefault="002A5F70" w:rsidP="00276AC6">
      <w:pPr>
        <w:tabs>
          <w:tab w:val="left" w:pos="1134"/>
          <w:tab w:val="left" w:pos="9630"/>
          <w:tab w:val="left" w:pos="9720"/>
        </w:tabs>
        <w:ind w:right="8" w:firstLine="567"/>
        <w:jc w:val="both"/>
        <w:rPr>
          <w:lang w:val="lt-LT"/>
        </w:rPr>
      </w:pPr>
      <w:r>
        <w:rPr>
          <w:lang w:val="lt-LT"/>
        </w:rPr>
        <w:t>10</w:t>
      </w:r>
      <w:r w:rsidR="00155095">
        <w:rPr>
          <w:lang w:val="lt-LT"/>
        </w:rPr>
        <w:t>.</w:t>
      </w:r>
      <w:r w:rsidR="00C40C37">
        <w:rPr>
          <w:lang w:val="lt-LT"/>
        </w:rPr>
        <w:t>9</w:t>
      </w:r>
      <w:r w:rsidR="00155095">
        <w:rPr>
          <w:lang w:val="lt-LT"/>
        </w:rPr>
        <w:t>.</w:t>
      </w:r>
      <w:r w:rsidR="007C33E8">
        <w:rPr>
          <w:lang w:val="lt-LT"/>
        </w:rPr>
        <w:t>3. Sutarties 3</w:t>
      </w:r>
      <w:r w:rsidR="007C33E8" w:rsidRPr="007C33E8">
        <w:rPr>
          <w:lang w:val="lt-LT"/>
        </w:rPr>
        <w:t xml:space="preserve"> priedas –</w:t>
      </w:r>
      <w:r w:rsidR="007C33E8">
        <w:rPr>
          <w:lang w:val="lt-LT"/>
        </w:rPr>
        <w:t xml:space="preserve"> </w:t>
      </w:r>
      <w:r w:rsidR="00444177" w:rsidRPr="00301640">
        <w:rPr>
          <w:lang w:val="lt-LT"/>
        </w:rPr>
        <w:t>Konfidencialumo pasižadėjimo neatskleisti informacijos, kuri taps žinoma vykdant sutartį, forma, 2 lapai</w:t>
      </w:r>
      <w:r w:rsidR="00444177">
        <w:rPr>
          <w:lang w:val="lt-LT"/>
        </w:rPr>
        <w:t>.</w:t>
      </w:r>
    </w:p>
    <w:p w14:paraId="27E1F760" w14:textId="76487198" w:rsidR="00E510A5" w:rsidRDefault="00E510A5" w:rsidP="00E510A5">
      <w:pPr>
        <w:tabs>
          <w:tab w:val="left" w:pos="1134"/>
          <w:tab w:val="left" w:pos="9630"/>
          <w:tab w:val="left" w:pos="9720"/>
        </w:tabs>
        <w:ind w:right="8" w:firstLine="567"/>
        <w:jc w:val="both"/>
        <w:rPr>
          <w:lang w:val="lt-LT"/>
        </w:rPr>
      </w:pPr>
      <w:r>
        <w:rPr>
          <w:lang w:val="lt-LT"/>
        </w:rPr>
        <w:t xml:space="preserve">PRIDEDAMA. </w:t>
      </w:r>
      <w:r w:rsidRPr="00BE41C3">
        <w:rPr>
          <w:lang w:val="lt-LT"/>
        </w:rPr>
        <w:t>P</w:t>
      </w:r>
      <w:r>
        <w:rPr>
          <w:lang w:val="lt-LT"/>
        </w:rPr>
        <w:t>aslaugų tei</w:t>
      </w:r>
      <w:r w:rsidR="006D2EA2">
        <w:rPr>
          <w:lang w:val="lt-LT"/>
        </w:rPr>
        <w:t>kėjo užpildyta pasiūlymo forma</w:t>
      </w:r>
      <w:r w:rsidR="00536058">
        <w:rPr>
          <w:lang w:val="lt-LT"/>
        </w:rPr>
        <w:t>, forma kvalifikacijai</w:t>
      </w:r>
      <w:r w:rsidR="00D957B4">
        <w:rPr>
          <w:lang w:val="lt-LT"/>
        </w:rPr>
        <w:t>;</w:t>
      </w:r>
      <w:r w:rsidR="00D957B4" w:rsidRPr="00D34DA0">
        <w:rPr>
          <w:lang w:val="lt-LT"/>
        </w:rPr>
        <w:t xml:space="preserve"> </w:t>
      </w:r>
      <w:r w:rsidR="00D957B4" w:rsidRPr="00D957B4">
        <w:rPr>
          <w:lang w:val="lt-LT"/>
        </w:rPr>
        <w:t>2024_08_14_Pranesimas_(1)</w:t>
      </w:r>
      <w:r w:rsidR="00D957B4">
        <w:rPr>
          <w:lang w:val="lt-LT"/>
        </w:rPr>
        <w:t xml:space="preserve">; </w:t>
      </w:r>
      <w:r w:rsidR="00D957B4" w:rsidRPr="00D957B4">
        <w:rPr>
          <w:lang w:val="lt-LT"/>
        </w:rPr>
        <w:t>2024_08_20_Pranesimas_Klausimai</w:t>
      </w:r>
      <w:r w:rsidR="00D957B4">
        <w:rPr>
          <w:lang w:val="lt-LT"/>
        </w:rPr>
        <w:t>; 23+</w:t>
      </w:r>
      <w:r w:rsidR="00536058">
        <w:rPr>
          <w:lang w:val="lt-LT"/>
        </w:rPr>
        <w:t>11+</w:t>
      </w:r>
      <w:r w:rsidR="00D957B4">
        <w:rPr>
          <w:lang w:val="lt-LT"/>
        </w:rPr>
        <w:t>1+3</w:t>
      </w:r>
      <w:r w:rsidR="00086F76">
        <w:rPr>
          <w:lang w:val="lt-LT"/>
        </w:rPr>
        <w:t xml:space="preserve"> lapai.</w:t>
      </w:r>
    </w:p>
    <w:p w14:paraId="4C9A4544" w14:textId="77777777" w:rsidR="00883754" w:rsidRPr="000D5409" w:rsidRDefault="00883754" w:rsidP="00276AC6">
      <w:pPr>
        <w:shd w:val="clear" w:color="auto" w:fill="FFFFFF"/>
        <w:tabs>
          <w:tab w:val="left" w:pos="9630"/>
          <w:tab w:val="left" w:pos="9720"/>
        </w:tabs>
        <w:ind w:right="8"/>
        <w:jc w:val="both"/>
        <w:rPr>
          <w:lang w:val="lt-LT"/>
        </w:rPr>
      </w:pPr>
    </w:p>
    <w:p w14:paraId="556017A5" w14:textId="37A27D67" w:rsidR="00883754" w:rsidRPr="000D5409" w:rsidRDefault="00873D34" w:rsidP="00276AC6">
      <w:pPr>
        <w:tabs>
          <w:tab w:val="left" w:pos="9630"/>
        </w:tabs>
        <w:ind w:left="360" w:right="8"/>
        <w:jc w:val="center"/>
        <w:rPr>
          <w:b/>
          <w:lang w:val="lt-LT"/>
        </w:rPr>
      </w:pPr>
      <w:r>
        <w:rPr>
          <w:b/>
          <w:lang w:val="lt-LT"/>
        </w:rPr>
        <w:t>11</w:t>
      </w:r>
      <w:r w:rsidR="00ED109F" w:rsidRPr="000D5409">
        <w:rPr>
          <w:b/>
          <w:lang w:val="lt-LT"/>
        </w:rPr>
        <w:t xml:space="preserve">.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9538B7" w:rsidRPr="00073070" w14:paraId="79E66E28" w14:textId="77777777" w:rsidTr="0037136F">
        <w:trPr>
          <w:trHeight w:val="3403"/>
        </w:trPr>
        <w:tc>
          <w:tcPr>
            <w:tcW w:w="4659" w:type="dxa"/>
          </w:tcPr>
          <w:p w14:paraId="1D219AB8" w14:textId="77777777" w:rsidR="009538B7" w:rsidRPr="00073070" w:rsidRDefault="009538B7" w:rsidP="0037136F">
            <w:pPr>
              <w:tabs>
                <w:tab w:val="left" w:pos="9630"/>
              </w:tabs>
              <w:ind w:right="8"/>
              <w:rPr>
                <w:b/>
                <w:lang w:val="lt-LT"/>
              </w:rPr>
            </w:pPr>
          </w:p>
          <w:p w14:paraId="2D393A45" w14:textId="263C8C35" w:rsidR="009538B7" w:rsidRPr="00073070" w:rsidRDefault="009538B7" w:rsidP="0037136F">
            <w:pPr>
              <w:tabs>
                <w:tab w:val="left" w:pos="720"/>
                <w:tab w:val="left" w:pos="1008"/>
                <w:tab w:val="left" w:pos="9630"/>
              </w:tabs>
              <w:ind w:right="8"/>
              <w:rPr>
                <w:b/>
                <w:lang w:val="lt-LT"/>
              </w:rPr>
            </w:pPr>
            <w:r w:rsidRPr="00073070">
              <w:rPr>
                <w:b/>
                <w:lang w:val="lt-LT"/>
              </w:rPr>
              <w:t>KLIENTAS</w:t>
            </w:r>
          </w:p>
          <w:p w14:paraId="077D301A" w14:textId="77777777" w:rsidR="009538B7" w:rsidRPr="00073070" w:rsidRDefault="009538B7" w:rsidP="0037136F">
            <w:pPr>
              <w:tabs>
                <w:tab w:val="left" w:pos="720"/>
                <w:tab w:val="left" w:pos="1008"/>
                <w:tab w:val="left" w:pos="9630"/>
              </w:tabs>
              <w:ind w:right="8"/>
              <w:rPr>
                <w:lang w:val="lt-LT"/>
              </w:rPr>
            </w:pPr>
          </w:p>
          <w:p w14:paraId="68AB1069" w14:textId="77777777" w:rsidR="009538B7" w:rsidRPr="00073070" w:rsidRDefault="009538B7" w:rsidP="0037136F">
            <w:pPr>
              <w:jc w:val="both"/>
              <w:rPr>
                <w:b/>
                <w:bCs/>
                <w:lang w:val="lt-LT"/>
              </w:rPr>
            </w:pPr>
            <w:r w:rsidRPr="00073070">
              <w:rPr>
                <w:b/>
                <w:bCs/>
                <w:lang w:val="lt-LT"/>
              </w:rPr>
              <w:t xml:space="preserve">Informatikos ir ryšių departamentas </w:t>
            </w:r>
          </w:p>
          <w:p w14:paraId="05A18A7A" w14:textId="77777777" w:rsidR="009538B7" w:rsidRPr="00073070" w:rsidRDefault="009538B7" w:rsidP="0037136F">
            <w:pPr>
              <w:jc w:val="both"/>
              <w:rPr>
                <w:b/>
                <w:bCs/>
                <w:lang w:val="lt-LT"/>
              </w:rPr>
            </w:pPr>
            <w:r w:rsidRPr="00073070">
              <w:rPr>
                <w:b/>
                <w:bCs/>
                <w:lang w:val="lt-LT"/>
              </w:rPr>
              <w:t xml:space="preserve">prie Lietuvos Respublikos vidaus </w:t>
            </w:r>
          </w:p>
          <w:p w14:paraId="214A273D" w14:textId="77777777" w:rsidR="009538B7" w:rsidRDefault="009538B7" w:rsidP="0037136F">
            <w:pPr>
              <w:jc w:val="both"/>
              <w:rPr>
                <w:b/>
                <w:bCs/>
                <w:lang w:val="lt-LT"/>
              </w:rPr>
            </w:pPr>
            <w:r w:rsidRPr="00073070">
              <w:rPr>
                <w:b/>
                <w:bCs/>
                <w:lang w:val="lt-LT"/>
              </w:rPr>
              <w:t>reikalų ministerijos</w:t>
            </w:r>
          </w:p>
          <w:p w14:paraId="43E1E696" w14:textId="77777777" w:rsidR="00490CBC" w:rsidRPr="00073070" w:rsidRDefault="00490CBC" w:rsidP="0037136F">
            <w:pPr>
              <w:jc w:val="both"/>
              <w:rPr>
                <w:b/>
                <w:bCs/>
                <w:lang w:val="lt-LT"/>
              </w:rPr>
            </w:pPr>
          </w:p>
          <w:p w14:paraId="34D01C7D" w14:textId="77777777" w:rsidR="009538B7" w:rsidRPr="00073070" w:rsidRDefault="009538B7" w:rsidP="0037136F">
            <w:pPr>
              <w:rPr>
                <w:lang w:val="lt-LT"/>
              </w:rPr>
            </w:pPr>
            <w:r w:rsidRPr="00073070">
              <w:rPr>
                <w:lang w:val="lt-LT"/>
              </w:rPr>
              <w:t xml:space="preserve">Duomenys kaupiami ir saugomi Juridinių </w:t>
            </w:r>
          </w:p>
          <w:p w14:paraId="2EE1AC45" w14:textId="77777777" w:rsidR="009538B7" w:rsidRPr="00073070" w:rsidRDefault="009538B7" w:rsidP="0037136F">
            <w:pPr>
              <w:rPr>
                <w:lang w:val="lt-LT"/>
              </w:rPr>
            </w:pPr>
            <w:r w:rsidRPr="00073070">
              <w:rPr>
                <w:lang w:val="lt-LT"/>
              </w:rPr>
              <w:t>asmenų registre, kodas 188774822</w:t>
            </w:r>
          </w:p>
          <w:p w14:paraId="229AAA23" w14:textId="77777777" w:rsidR="009538B7" w:rsidRPr="00073070" w:rsidRDefault="009538B7" w:rsidP="0037136F">
            <w:pPr>
              <w:rPr>
                <w:lang w:val="lt-LT"/>
              </w:rPr>
            </w:pPr>
            <w:r w:rsidRPr="00073070">
              <w:rPr>
                <w:lang w:val="lt-LT"/>
              </w:rPr>
              <w:t xml:space="preserve">Šventaragio g. 2, LT-01510 Vilnius                            </w:t>
            </w:r>
          </w:p>
          <w:p w14:paraId="227DB6BE" w14:textId="6A3C8208" w:rsidR="009538B7" w:rsidRPr="00073070" w:rsidRDefault="009538B7" w:rsidP="0037136F">
            <w:pPr>
              <w:rPr>
                <w:lang w:val="lt-LT"/>
              </w:rPr>
            </w:pPr>
            <w:r w:rsidRPr="00073070">
              <w:rPr>
                <w:lang w:val="lt-LT"/>
              </w:rPr>
              <w:t>Tel. (</w:t>
            </w:r>
            <w:r w:rsidR="0039471D">
              <w:rPr>
                <w:lang w:val="lt-LT"/>
              </w:rPr>
              <w:t>+370</w:t>
            </w:r>
            <w:r w:rsidR="0039471D" w:rsidRPr="00073070">
              <w:rPr>
                <w:lang w:val="lt-LT"/>
              </w:rPr>
              <w:t xml:space="preserve"> </w:t>
            </w:r>
            <w:r w:rsidRPr="00073070">
              <w:rPr>
                <w:lang w:val="lt-LT"/>
              </w:rPr>
              <w:t>5) 271 7177</w:t>
            </w:r>
          </w:p>
          <w:p w14:paraId="437844A1" w14:textId="1AF60E52" w:rsidR="009538B7" w:rsidRPr="00073070" w:rsidRDefault="009538B7" w:rsidP="0037136F">
            <w:pPr>
              <w:rPr>
                <w:lang w:val="lt-LT"/>
              </w:rPr>
            </w:pPr>
            <w:r w:rsidRPr="00073070">
              <w:rPr>
                <w:lang w:val="lt-LT"/>
              </w:rPr>
              <w:t>El. paštas: ird@vrm.lt</w:t>
            </w:r>
          </w:p>
          <w:p w14:paraId="618D6B89" w14:textId="77777777" w:rsidR="00401D66" w:rsidRPr="00D34DA0" w:rsidRDefault="00401D66" w:rsidP="00401D66">
            <w:pPr>
              <w:rPr>
                <w:lang w:val="nb-NO"/>
              </w:rPr>
            </w:pPr>
            <w:r w:rsidRPr="00D34DA0">
              <w:rPr>
                <w:lang w:val="nb-NO"/>
              </w:rPr>
              <w:t>LT36 4040 0636 1000 1061</w:t>
            </w:r>
          </w:p>
          <w:p w14:paraId="7A385219" w14:textId="25878A0A" w:rsidR="00401D66" w:rsidRPr="00D34DA0" w:rsidRDefault="00401D66" w:rsidP="00401D66">
            <w:pPr>
              <w:rPr>
                <w:lang w:val="nb-NO"/>
              </w:rPr>
            </w:pPr>
            <w:r w:rsidRPr="00D34DA0">
              <w:rPr>
                <w:lang w:val="nb-NO"/>
              </w:rPr>
              <w:t>Lietuvos Respublikos finansų ministerija</w:t>
            </w:r>
            <w:r w:rsidR="00680202" w:rsidRPr="00D34DA0">
              <w:rPr>
                <w:lang w:val="nb-NO"/>
              </w:rPr>
              <w:t>,</w:t>
            </w:r>
          </w:p>
          <w:p w14:paraId="5C2DA291" w14:textId="0A3857EA" w:rsidR="009538B7" w:rsidRPr="00073070" w:rsidRDefault="00680202" w:rsidP="00E10BFB">
            <w:pPr>
              <w:rPr>
                <w:lang w:val="lt-LT"/>
              </w:rPr>
            </w:pPr>
            <w:r w:rsidRPr="00D34DA0">
              <w:rPr>
                <w:lang w:val="nb-NO"/>
              </w:rPr>
              <w:t>finansų institucijos</w:t>
            </w:r>
            <w:r w:rsidR="00E10BFB" w:rsidRPr="00D34DA0">
              <w:rPr>
                <w:lang w:val="nb-NO"/>
              </w:rPr>
              <w:t xml:space="preserve"> kodas 40</w:t>
            </w:r>
            <w:r w:rsidR="0009254C" w:rsidRPr="00D34DA0">
              <w:rPr>
                <w:lang w:val="nb-NO"/>
              </w:rPr>
              <w:t>4</w:t>
            </w:r>
            <w:r w:rsidR="00E10BFB" w:rsidRPr="00D34DA0">
              <w:rPr>
                <w:lang w:val="nb-NO"/>
              </w:rPr>
              <w:t>00</w:t>
            </w:r>
          </w:p>
          <w:p w14:paraId="0A4A09CA" w14:textId="77777777" w:rsidR="00E10BFB" w:rsidRDefault="00E10BFB" w:rsidP="0037136F">
            <w:pPr>
              <w:rPr>
                <w:lang w:val="lt-LT"/>
              </w:rPr>
            </w:pPr>
          </w:p>
          <w:p w14:paraId="1584CD90" w14:textId="77777777" w:rsidR="008F0780" w:rsidRDefault="008F0780" w:rsidP="0037136F">
            <w:pPr>
              <w:rPr>
                <w:lang w:val="lt-LT"/>
              </w:rPr>
            </w:pPr>
          </w:p>
          <w:p w14:paraId="32D3BA55" w14:textId="4EA1B5C8" w:rsidR="008F0780" w:rsidRPr="00A41482" w:rsidRDefault="006D2EA2" w:rsidP="008F0780">
            <w:pPr>
              <w:rPr>
                <w:lang w:val="lt-LT"/>
              </w:rPr>
            </w:pPr>
            <w:r>
              <w:rPr>
                <w:lang w:val="lt-LT"/>
              </w:rPr>
              <w:t>Direktorė</w:t>
            </w:r>
          </w:p>
          <w:p w14:paraId="3BC8C93A" w14:textId="35FCD100" w:rsidR="008F0780" w:rsidRPr="00A41482" w:rsidRDefault="008F0780" w:rsidP="008F0780">
            <w:pPr>
              <w:rPr>
                <w:lang w:val="lt-LT"/>
              </w:rPr>
            </w:pPr>
            <w:r w:rsidRPr="00A41482">
              <w:rPr>
                <w:lang w:val="lt-LT"/>
              </w:rPr>
              <w:t xml:space="preserve">                                                                                                           </w:t>
            </w:r>
          </w:p>
          <w:p w14:paraId="06BDE644" w14:textId="56F47BA4" w:rsidR="009538B7" w:rsidRPr="00073070" w:rsidRDefault="009538B7" w:rsidP="008F0780">
            <w:pPr>
              <w:rPr>
                <w:lang w:val="lt-LT"/>
              </w:rPr>
            </w:pPr>
          </w:p>
        </w:tc>
        <w:tc>
          <w:tcPr>
            <w:tcW w:w="4715" w:type="dxa"/>
          </w:tcPr>
          <w:p w14:paraId="3E3770AE" w14:textId="77777777" w:rsidR="009538B7" w:rsidRPr="00073070" w:rsidRDefault="009538B7" w:rsidP="0037136F">
            <w:pPr>
              <w:keepNext/>
              <w:tabs>
                <w:tab w:val="left" w:pos="9630"/>
              </w:tabs>
              <w:ind w:right="8"/>
              <w:jc w:val="both"/>
              <w:outlineLvl w:val="0"/>
              <w:rPr>
                <w:rFonts w:eastAsia="Arial Unicode MS"/>
                <w:b/>
                <w:bCs/>
                <w:lang w:val="lt-LT"/>
              </w:rPr>
            </w:pPr>
          </w:p>
          <w:p w14:paraId="6FEAA2F7" w14:textId="77777777" w:rsidR="009538B7" w:rsidRPr="00073070" w:rsidRDefault="009538B7" w:rsidP="0037136F">
            <w:pPr>
              <w:keepNext/>
              <w:tabs>
                <w:tab w:val="left" w:pos="9630"/>
              </w:tabs>
              <w:ind w:right="8"/>
              <w:jc w:val="both"/>
              <w:outlineLvl w:val="0"/>
              <w:rPr>
                <w:rFonts w:eastAsia="Arial Unicode MS"/>
                <w:b/>
                <w:bCs/>
                <w:lang w:val="lt-LT"/>
              </w:rPr>
            </w:pPr>
            <w:r w:rsidRPr="00073070">
              <w:rPr>
                <w:rFonts w:eastAsia="Arial Unicode MS"/>
                <w:b/>
                <w:bCs/>
                <w:lang w:val="lt-LT"/>
              </w:rPr>
              <w:t>PASLAUGŲ TEIKĖJAS</w:t>
            </w:r>
          </w:p>
          <w:p w14:paraId="177AE32E" w14:textId="77777777" w:rsidR="009538B7" w:rsidRPr="00073070" w:rsidRDefault="009538B7" w:rsidP="0037136F">
            <w:pPr>
              <w:tabs>
                <w:tab w:val="left" w:pos="9630"/>
              </w:tabs>
              <w:ind w:right="8"/>
              <w:jc w:val="both"/>
              <w:rPr>
                <w:b/>
                <w:lang w:val="lt-LT" w:eastAsia="lt-LT"/>
              </w:rPr>
            </w:pPr>
          </w:p>
          <w:p w14:paraId="2C4753FB" w14:textId="77777777" w:rsidR="008F0780" w:rsidRPr="00A41482" w:rsidRDefault="008F0780" w:rsidP="008F0780">
            <w:pPr>
              <w:rPr>
                <w:b/>
                <w:bCs/>
                <w:lang w:val="lt-LT"/>
              </w:rPr>
            </w:pPr>
            <w:r w:rsidRPr="00A41482">
              <w:rPr>
                <w:b/>
                <w:bCs/>
                <w:lang w:val="lt-LT"/>
              </w:rPr>
              <w:t>UAB „</w:t>
            </w:r>
            <w:proofErr w:type="spellStart"/>
            <w:r w:rsidRPr="00A41482">
              <w:rPr>
                <w:b/>
                <w:bCs/>
                <w:lang w:val="lt-LT"/>
              </w:rPr>
              <w:t>Asseco</w:t>
            </w:r>
            <w:proofErr w:type="spellEnd"/>
            <w:r w:rsidRPr="00A41482">
              <w:rPr>
                <w:b/>
                <w:bCs/>
                <w:lang w:val="lt-LT"/>
              </w:rPr>
              <w:t xml:space="preserve"> Lietuva“</w:t>
            </w:r>
          </w:p>
          <w:p w14:paraId="476D89B8" w14:textId="77777777" w:rsidR="008F0780" w:rsidRDefault="008F0780" w:rsidP="008F0780">
            <w:pPr>
              <w:rPr>
                <w:b/>
                <w:bCs/>
                <w:lang w:val="lt-LT"/>
              </w:rPr>
            </w:pPr>
          </w:p>
          <w:p w14:paraId="504920E6" w14:textId="77777777" w:rsidR="008F0780" w:rsidRDefault="008F0780" w:rsidP="008F0780">
            <w:pPr>
              <w:rPr>
                <w:b/>
                <w:bCs/>
                <w:lang w:val="lt-LT"/>
              </w:rPr>
            </w:pPr>
          </w:p>
          <w:p w14:paraId="207FF538" w14:textId="77777777" w:rsidR="008F0780" w:rsidRPr="00A41482" w:rsidRDefault="008F0780" w:rsidP="008F0780">
            <w:pPr>
              <w:rPr>
                <w:b/>
                <w:bCs/>
                <w:lang w:val="lt-LT"/>
              </w:rPr>
            </w:pPr>
          </w:p>
          <w:p w14:paraId="67EF1AC4" w14:textId="77777777" w:rsidR="008F0780" w:rsidRPr="006467F1" w:rsidRDefault="008F0780" w:rsidP="008F0780">
            <w:pPr>
              <w:rPr>
                <w:lang w:val="lt-LT"/>
              </w:rPr>
            </w:pPr>
            <w:r w:rsidRPr="00A41482">
              <w:rPr>
                <w:bCs/>
                <w:lang w:val="lt-LT"/>
              </w:rPr>
              <w:t>Duomeny</w:t>
            </w:r>
            <w:r w:rsidRPr="006467F1">
              <w:rPr>
                <w:bCs/>
                <w:lang w:val="lt-LT"/>
              </w:rPr>
              <w:t xml:space="preserve">s kaupiami ir saugomi Juridinių asmenų registre, </w:t>
            </w:r>
            <w:r w:rsidRPr="006467F1">
              <w:rPr>
                <w:lang w:val="lt-LT"/>
              </w:rPr>
              <w:t>kodas 302631095</w:t>
            </w:r>
          </w:p>
          <w:p w14:paraId="5AE2BE99" w14:textId="77777777" w:rsidR="008F0780" w:rsidRPr="006467F1" w:rsidRDefault="008F0780" w:rsidP="008F0780">
            <w:pPr>
              <w:rPr>
                <w:lang w:val="lt-LT"/>
              </w:rPr>
            </w:pPr>
            <w:r w:rsidRPr="006467F1">
              <w:rPr>
                <w:lang w:val="lt-LT"/>
              </w:rPr>
              <w:t>PVM mokėtojo kodas LT100006181715</w:t>
            </w:r>
          </w:p>
          <w:p w14:paraId="163E7BAE" w14:textId="77777777" w:rsidR="0007463F" w:rsidRPr="006467F1" w:rsidRDefault="0007463F" w:rsidP="008F0780">
            <w:pPr>
              <w:rPr>
                <w:lang w:val="lt-LT"/>
              </w:rPr>
            </w:pPr>
            <w:r w:rsidRPr="006467F1">
              <w:rPr>
                <w:lang w:val="lt-LT"/>
              </w:rPr>
              <w:t xml:space="preserve">V. Gerulaičio g. 10, 08200 Vilnius </w:t>
            </w:r>
          </w:p>
          <w:p w14:paraId="4C12ECF9" w14:textId="761B9288" w:rsidR="008F0780" w:rsidRPr="006467F1" w:rsidRDefault="008F0780" w:rsidP="008F0780">
            <w:pPr>
              <w:rPr>
                <w:lang w:val="lt-LT"/>
              </w:rPr>
            </w:pPr>
            <w:r w:rsidRPr="006467F1">
              <w:rPr>
                <w:lang w:val="lt-LT"/>
              </w:rPr>
              <w:t>Tel. (8 5) 210 2400</w:t>
            </w:r>
          </w:p>
          <w:p w14:paraId="370EF2FD" w14:textId="77777777" w:rsidR="008F0780" w:rsidRPr="006467F1" w:rsidRDefault="008F0780" w:rsidP="008F0780">
            <w:pPr>
              <w:rPr>
                <w:lang w:val="lt-LT"/>
              </w:rPr>
            </w:pPr>
            <w:r w:rsidRPr="006467F1">
              <w:rPr>
                <w:lang w:val="lt-LT"/>
              </w:rPr>
              <w:t>El. paštas: info@asseco.lt</w:t>
            </w:r>
          </w:p>
          <w:p w14:paraId="538C98C5" w14:textId="77777777" w:rsidR="008F0780" w:rsidRPr="006467F1" w:rsidRDefault="008F0780" w:rsidP="008F0780">
            <w:pPr>
              <w:rPr>
                <w:lang w:val="lt-LT"/>
              </w:rPr>
            </w:pPr>
            <w:r w:rsidRPr="006467F1">
              <w:rPr>
                <w:lang w:val="lt-LT"/>
              </w:rPr>
              <w:t>A. s. LT64 7044 0600 0770 5693</w:t>
            </w:r>
          </w:p>
          <w:p w14:paraId="53CD94A2" w14:textId="77777777" w:rsidR="008F0780" w:rsidRPr="006467F1" w:rsidRDefault="008F0780" w:rsidP="008F0780">
            <w:pPr>
              <w:rPr>
                <w:lang w:val="lt-LT"/>
              </w:rPr>
            </w:pPr>
            <w:r w:rsidRPr="006467F1">
              <w:rPr>
                <w:lang w:val="lt-LT"/>
              </w:rPr>
              <w:t xml:space="preserve">AB SEB bankas </w:t>
            </w:r>
            <w:r w:rsidRPr="006467F1">
              <w:rPr>
                <w:lang w:val="lt-LT"/>
              </w:rPr>
              <w:br/>
              <w:t xml:space="preserve">Banko kodas 70440 </w:t>
            </w:r>
          </w:p>
          <w:p w14:paraId="1339F595" w14:textId="77777777" w:rsidR="008F0780" w:rsidRPr="006467F1" w:rsidRDefault="008F0780" w:rsidP="008F0780">
            <w:pPr>
              <w:rPr>
                <w:lang w:val="lt-LT"/>
              </w:rPr>
            </w:pPr>
          </w:p>
          <w:p w14:paraId="318F02FC" w14:textId="77777777" w:rsidR="008F0780" w:rsidRPr="006467F1" w:rsidRDefault="008F0780" w:rsidP="008F0780">
            <w:pPr>
              <w:rPr>
                <w:lang w:val="lt-LT"/>
              </w:rPr>
            </w:pPr>
            <w:r w:rsidRPr="006467F1">
              <w:rPr>
                <w:lang w:val="lt-LT"/>
              </w:rPr>
              <w:t xml:space="preserve">Generalinis direktorius  </w:t>
            </w:r>
          </w:p>
          <w:p w14:paraId="7C80B7C5" w14:textId="47800677" w:rsidR="008F0780" w:rsidRPr="006467F1" w:rsidRDefault="008F0780" w:rsidP="008F0780">
            <w:pPr>
              <w:rPr>
                <w:lang w:val="lt-LT"/>
              </w:rPr>
            </w:pPr>
            <w:r w:rsidRPr="006467F1">
              <w:rPr>
                <w:lang w:val="lt-LT"/>
              </w:rPr>
              <w:t xml:space="preserve">                                                                                          </w:t>
            </w:r>
          </w:p>
          <w:p w14:paraId="3ECA81E8" w14:textId="64E8EDB7" w:rsidR="009538B7" w:rsidRPr="00073070" w:rsidRDefault="009538B7" w:rsidP="008F0780">
            <w:pPr>
              <w:tabs>
                <w:tab w:val="left" w:pos="720"/>
                <w:tab w:val="left" w:pos="9630"/>
              </w:tabs>
              <w:ind w:right="8"/>
              <w:rPr>
                <w:i/>
                <w:lang w:val="lt-LT"/>
              </w:rPr>
            </w:pPr>
          </w:p>
        </w:tc>
      </w:tr>
    </w:tbl>
    <w:p w14:paraId="5C075426" w14:textId="77777777" w:rsidR="006167F0" w:rsidRDefault="006167F0"/>
    <w:sectPr w:rsidR="006167F0"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7ACE0" w14:textId="77777777" w:rsidR="00DF28AA" w:rsidRDefault="00DF28AA" w:rsidP="00547D05">
      <w:r>
        <w:separator/>
      </w:r>
    </w:p>
  </w:endnote>
  <w:endnote w:type="continuationSeparator" w:id="0">
    <w:p w14:paraId="7AA86A71" w14:textId="77777777" w:rsidR="00DF28AA" w:rsidRDefault="00DF28AA"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D771C" w14:textId="77777777" w:rsidR="00DF28AA" w:rsidRDefault="00DF28AA" w:rsidP="00547D05">
      <w:r>
        <w:separator/>
      </w:r>
    </w:p>
  </w:footnote>
  <w:footnote w:type="continuationSeparator" w:id="0">
    <w:p w14:paraId="72C0D49E" w14:textId="77777777" w:rsidR="00DF28AA" w:rsidRDefault="00DF28AA"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4022" w14:textId="77777777" w:rsidR="006167F0"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6167F0" w:rsidRDefault="006167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798F" w14:textId="1A757041" w:rsidR="006167F0"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4373A0">
      <w:rPr>
        <w:rStyle w:val="Puslapionumeris"/>
        <w:noProof/>
        <w:sz w:val="24"/>
        <w:szCs w:val="24"/>
      </w:rPr>
      <w:t>8</w:t>
    </w:r>
    <w:r w:rsidRPr="00E61E79">
      <w:rPr>
        <w:rStyle w:val="Puslapionumeris"/>
        <w:sz w:val="24"/>
        <w:szCs w:val="24"/>
      </w:rPr>
      <w:fldChar w:fldCharType="end"/>
    </w:r>
  </w:p>
  <w:p w14:paraId="5B18403C" w14:textId="77777777" w:rsidR="006167F0" w:rsidRDefault="006167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27C78"/>
    <w:multiLevelType w:val="hybridMultilevel"/>
    <w:tmpl w:val="1AB29944"/>
    <w:lvl w:ilvl="0" w:tplc="0EC4F566">
      <w:start w:val="38"/>
      <w:numFmt w:val="decimal"/>
      <w:lvlText w:val="%1."/>
      <w:lvlJc w:val="left"/>
      <w:pPr>
        <w:ind w:left="778" w:hanging="360"/>
      </w:pPr>
    </w:lvl>
    <w:lvl w:ilvl="1" w:tplc="04270019">
      <w:start w:val="1"/>
      <w:numFmt w:val="lowerLetter"/>
      <w:lvlText w:val="%2."/>
      <w:lvlJc w:val="left"/>
      <w:pPr>
        <w:ind w:left="1498" w:hanging="360"/>
      </w:pPr>
    </w:lvl>
    <w:lvl w:ilvl="2" w:tplc="0427001B">
      <w:start w:val="1"/>
      <w:numFmt w:val="lowerRoman"/>
      <w:lvlText w:val="%3."/>
      <w:lvlJc w:val="right"/>
      <w:pPr>
        <w:ind w:left="2218" w:hanging="180"/>
      </w:pPr>
    </w:lvl>
    <w:lvl w:ilvl="3" w:tplc="0427000F">
      <w:start w:val="1"/>
      <w:numFmt w:val="decimal"/>
      <w:lvlText w:val="%4."/>
      <w:lvlJc w:val="left"/>
      <w:pPr>
        <w:ind w:left="2938" w:hanging="360"/>
      </w:pPr>
    </w:lvl>
    <w:lvl w:ilvl="4" w:tplc="04270019">
      <w:start w:val="1"/>
      <w:numFmt w:val="lowerLetter"/>
      <w:lvlText w:val="%5."/>
      <w:lvlJc w:val="left"/>
      <w:pPr>
        <w:ind w:left="3658" w:hanging="360"/>
      </w:pPr>
    </w:lvl>
    <w:lvl w:ilvl="5" w:tplc="0427001B">
      <w:start w:val="1"/>
      <w:numFmt w:val="lowerRoman"/>
      <w:lvlText w:val="%6."/>
      <w:lvlJc w:val="right"/>
      <w:pPr>
        <w:ind w:left="4378" w:hanging="180"/>
      </w:pPr>
    </w:lvl>
    <w:lvl w:ilvl="6" w:tplc="0427000F">
      <w:start w:val="1"/>
      <w:numFmt w:val="decimal"/>
      <w:lvlText w:val="%7."/>
      <w:lvlJc w:val="left"/>
      <w:pPr>
        <w:ind w:left="5098" w:hanging="360"/>
      </w:pPr>
    </w:lvl>
    <w:lvl w:ilvl="7" w:tplc="04270019">
      <w:start w:val="1"/>
      <w:numFmt w:val="lowerLetter"/>
      <w:lvlText w:val="%8."/>
      <w:lvlJc w:val="left"/>
      <w:pPr>
        <w:ind w:left="5818" w:hanging="360"/>
      </w:pPr>
    </w:lvl>
    <w:lvl w:ilvl="8" w:tplc="0427001B">
      <w:start w:val="1"/>
      <w:numFmt w:val="lowerRoman"/>
      <w:lvlText w:val="%9."/>
      <w:lvlJc w:val="right"/>
      <w:pPr>
        <w:ind w:left="6538" w:hanging="180"/>
      </w:p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EA168CE"/>
    <w:multiLevelType w:val="hybridMultilevel"/>
    <w:tmpl w:val="F92A81E6"/>
    <w:lvl w:ilvl="0" w:tplc="BDEA4330">
      <w:start w:val="1"/>
      <w:numFmt w:val="decimal"/>
      <w:lvlText w:val="%1)"/>
      <w:lvlJc w:val="left"/>
      <w:pPr>
        <w:ind w:left="720" w:hanging="360"/>
      </w:pPr>
    </w:lvl>
    <w:lvl w:ilvl="1" w:tplc="0A62C4E0">
      <w:start w:val="1"/>
      <w:numFmt w:val="decimal"/>
      <w:lvlText w:val="%2)"/>
      <w:lvlJc w:val="left"/>
      <w:pPr>
        <w:ind w:left="720" w:hanging="360"/>
      </w:pPr>
    </w:lvl>
    <w:lvl w:ilvl="2" w:tplc="706693FA">
      <w:start w:val="1"/>
      <w:numFmt w:val="decimal"/>
      <w:lvlText w:val="%3)"/>
      <w:lvlJc w:val="left"/>
      <w:pPr>
        <w:ind w:left="720" w:hanging="360"/>
      </w:pPr>
    </w:lvl>
    <w:lvl w:ilvl="3" w:tplc="6838CBB0">
      <w:start w:val="1"/>
      <w:numFmt w:val="decimal"/>
      <w:lvlText w:val="%4)"/>
      <w:lvlJc w:val="left"/>
      <w:pPr>
        <w:ind w:left="720" w:hanging="360"/>
      </w:pPr>
    </w:lvl>
    <w:lvl w:ilvl="4" w:tplc="C88E993E">
      <w:start w:val="1"/>
      <w:numFmt w:val="decimal"/>
      <w:lvlText w:val="%5)"/>
      <w:lvlJc w:val="left"/>
      <w:pPr>
        <w:ind w:left="720" w:hanging="360"/>
      </w:pPr>
    </w:lvl>
    <w:lvl w:ilvl="5" w:tplc="5E3EEC3E">
      <w:start w:val="1"/>
      <w:numFmt w:val="decimal"/>
      <w:lvlText w:val="%6)"/>
      <w:lvlJc w:val="left"/>
      <w:pPr>
        <w:ind w:left="720" w:hanging="360"/>
      </w:pPr>
    </w:lvl>
    <w:lvl w:ilvl="6" w:tplc="96665362">
      <w:start w:val="1"/>
      <w:numFmt w:val="decimal"/>
      <w:lvlText w:val="%7)"/>
      <w:lvlJc w:val="left"/>
      <w:pPr>
        <w:ind w:left="720" w:hanging="360"/>
      </w:pPr>
    </w:lvl>
    <w:lvl w:ilvl="7" w:tplc="6D7487A0">
      <w:start w:val="1"/>
      <w:numFmt w:val="decimal"/>
      <w:lvlText w:val="%8)"/>
      <w:lvlJc w:val="left"/>
      <w:pPr>
        <w:ind w:left="720" w:hanging="360"/>
      </w:pPr>
    </w:lvl>
    <w:lvl w:ilvl="8" w:tplc="8D346ECE">
      <w:start w:val="1"/>
      <w:numFmt w:val="decimal"/>
      <w:lvlText w:val="%9)"/>
      <w:lvlJc w:val="left"/>
      <w:pPr>
        <w:ind w:left="720" w:hanging="360"/>
      </w:pPr>
    </w:lvl>
  </w:abstractNum>
  <w:abstractNum w:abstractNumId="8"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F380C"/>
    <w:multiLevelType w:val="hybridMultilevel"/>
    <w:tmpl w:val="AC6E7828"/>
    <w:lvl w:ilvl="0" w:tplc="3314D6BA">
      <w:start w:val="1"/>
      <w:numFmt w:val="decimal"/>
      <w:lvlText w:val="%1)"/>
      <w:lvlJc w:val="left"/>
      <w:pPr>
        <w:ind w:left="1020" w:hanging="360"/>
      </w:pPr>
    </w:lvl>
    <w:lvl w:ilvl="1" w:tplc="4A10A95C">
      <w:start w:val="1"/>
      <w:numFmt w:val="decimal"/>
      <w:lvlText w:val="%2)"/>
      <w:lvlJc w:val="left"/>
      <w:pPr>
        <w:ind w:left="1020" w:hanging="360"/>
      </w:pPr>
    </w:lvl>
    <w:lvl w:ilvl="2" w:tplc="BCF4682C">
      <w:start w:val="1"/>
      <w:numFmt w:val="decimal"/>
      <w:lvlText w:val="%3)"/>
      <w:lvlJc w:val="left"/>
      <w:pPr>
        <w:ind w:left="1020" w:hanging="360"/>
      </w:pPr>
    </w:lvl>
    <w:lvl w:ilvl="3" w:tplc="BE5C749C">
      <w:start w:val="1"/>
      <w:numFmt w:val="decimal"/>
      <w:lvlText w:val="%4)"/>
      <w:lvlJc w:val="left"/>
      <w:pPr>
        <w:ind w:left="1020" w:hanging="360"/>
      </w:pPr>
    </w:lvl>
    <w:lvl w:ilvl="4" w:tplc="F300FD40">
      <w:start w:val="1"/>
      <w:numFmt w:val="decimal"/>
      <w:lvlText w:val="%5)"/>
      <w:lvlJc w:val="left"/>
      <w:pPr>
        <w:ind w:left="1020" w:hanging="360"/>
      </w:pPr>
    </w:lvl>
    <w:lvl w:ilvl="5" w:tplc="32622864">
      <w:start w:val="1"/>
      <w:numFmt w:val="decimal"/>
      <w:lvlText w:val="%6)"/>
      <w:lvlJc w:val="left"/>
      <w:pPr>
        <w:ind w:left="1020" w:hanging="360"/>
      </w:pPr>
    </w:lvl>
    <w:lvl w:ilvl="6" w:tplc="ECC26B06">
      <w:start w:val="1"/>
      <w:numFmt w:val="decimal"/>
      <w:lvlText w:val="%7)"/>
      <w:lvlJc w:val="left"/>
      <w:pPr>
        <w:ind w:left="1020" w:hanging="360"/>
      </w:pPr>
    </w:lvl>
    <w:lvl w:ilvl="7" w:tplc="4D7AA0A8">
      <w:start w:val="1"/>
      <w:numFmt w:val="decimal"/>
      <w:lvlText w:val="%8)"/>
      <w:lvlJc w:val="left"/>
      <w:pPr>
        <w:ind w:left="1020" w:hanging="360"/>
      </w:pPr>
    </w:lvl>
    <w:lvl w:ilvl="8" w:tplc="BBC889F0">
      <w:start w:val="1"/>
      <w:numFmt w:val="decimal"/>
      <w:lvlText w:val="%9)"/>
      <w:lvlJc w:val="left"/>
      <w:pPr>
        <w:ind w:left="1020" w:hanging="360"/>
      </w:pPr>
    </w:lvl>
  </w:abstractNum>
  <w:abstractNum w:abstractNumId="12" w15:restartNumberingAfterBreak="0">
    <w:nsid w:val="1B717D5D"/>
    <w:multiLevelType w:val="hybridMultilevel"/>
    <w:tmpl w:val="536E0ADE"/>
    <w:lvl w:ilvl="0" w:tplc="5D248640">
      <w:start w:val="1"/>
      <w:numFmt w:val="decimal"/>
      <w:lvlText w:val="%1)"/>
      <w:lvlJc w:val="left"/>
      <w:pPr>
        <w:ind w:left="1020" w:hanging="360"/>
      </w:pPr>
    </w:lvl>
    <w:lvl w:ilvl="1" w:tplc="E0746D12">
      <w:start w:val="1"/>
      <w:numFmt w:val="decimal"/>
      <w:lvlText w:val="%2)"/>
      <w:lvlJc w:val="left"/>
      <w:pPr>
        <w:ind w:left="1020" w:hanging="360"/>
      </w:pPr>
    </w:lvl>
    <w:lvl w:ilvl="2" w:tplc="BB82DBF6">
      <w:start w:val="1"/>
      <w:numFmt w:val="decimal"/>
      <w:lvlText w:val="%3)"/>
      <w:lvlJc w:val="left"/>
      <w:pPr>
        <w:ind w:left="1020" w:hanging="360"/>
      </w:pPr>
    </w:lvl>
    <w:lvl w:ilvl="3" w:tplc="080AE520">
      <w:start w:val="1"/>
      <w:numFmt w:val="decimal"/>
      <w:lvlText w:val="%4)"/>
      <w:lvlJc w:val="left"/>
      <w:pPr>
        <w:ind w:left="1020" w:hanging="360"/>
      </w:pPr>
    </w:lvl>
    <w:lvl w:ilvl="4" w:tplc="ACDACE16">
      <w:start w:val="1"/>
      <w:numFmt w:val="decimal"/>
      <w:lvlText w:val="%5)"/>
      <w:lvlJc w:val="left"/>
      <w:pPr>
        <w:ind w:left="1020" w:hanging="360"/>
      </w:pPr>
    </w:lvl>
    <w:lvl w:ilvl="5" w:tplc="D9E0E91A">
      <w:start w:val="1"/>
      <w:numFmt w:val="decimal"/>
      <w:lvlText w:val="%6)"/>
      <w:lvlJc w:val="left"/>
      <w:pPr>
        <w:ind w:left="1020" w:hanging="360"/>
      </w:pPr>
    </w:lvl>
    <w:lvl w:ilvl="6" w:tplc="4916656A">
      <w:start w:val="1"/>
      <w:numFmt w:val="decimal"/>
      <w:lvlText w:val="%7)"/>
      <w:lvlJc w:val="left"/>
      <w:pPr>
        <w:ind w:left="1020" w:hanging="360"/>
      </w:pPr>
    </w:lvl>
    <w:lvl w:ilvl="7" w:tplc="17F42DF0">
      <w:start w:val="1"/>
      <w:numFmt w:val="decimal"/>
      <w:lvlText w:val="%8)"/>
      <w:lvlJc w:val="left"/>
      <w:pPr>
        <w:ind w:left="1020" w:hanging="360"/>
      </w:pPr>
    </w:lvl>
    <w:lvl w:ilvl="8" w:tplc="CDD05F02">
      <w:start w:val="1"/>
      <w:numFmt w:val="decimal"/>
      <w:lvlText w:val="%9)"/>
      <w:lvlJc w:val="left"/>
      <w:pPr>
        <w:ind w:left="1020" w:hanging="360"/>
      </w:pPr>
    </w:lvl>
  </w:abstractNum>
  <w:abstractNum w:abstractNumId="13"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479"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14" w15:restartNumberingAfterBreak="0">
    <w:nsid w:val="1DA75633"/>
    <w:multiLevelType w:val="hybridMultilevel"/>
    <w:tmpl w:val="30AC916A"/>
    <w:lvl w:ilvl="0" w:tplc="0FC09386">
      <w:start w:val="1"/>
      <w:numFmt w:val="decimal"/>
      <w:lvlText w:val="%1)"/>
      <w:lvlJc w:val="left"/>
      <w:pPr>
        <w:ind w:left="1020" w:hanging="360"/>
      </w:pPr>
    </w:lvl>
    <w:lvl w:ilvl="1" w:tplc="05945D96">
      <w:start w:val="1"/>
      <w:numFmt w:val="decimal"/>
      <w:lvlText w:val="%2)"/>
      <w:lvlJc w:val="left"/>
      <w:pPr>
        <w:ind w:left="1020" w:hanging="360"/>
      </w:pPr>
    </w:lvl>
    <w:lvl w:ilvl="2" w:tplc="99E45F50">
      <w:start w:val="1"/>
      <w:numFmt w:val="decimal"/>
      <w:lvlText w:val="%3)"/>
      <w:lvlJc w:val="left"/>
      <w:pPr>
        <w:ind w:left="1020" w:hanging="360"/>
      </w:pPr>
    </w:lvl>
    <w:lvl w:ilvl="3" w:tplc="E1B0C0F6">
      <w:start w:val="1"/>
      <w:numFmt w:val="decimal"/>
      <w:lvlText w:val="%4)"/>
      <w:lvlJc w:val="left"/>
      <w:pPr>
        <w:ind w:left="1020" w:hanging="360"/>
      </w:pPr>
    </w:lvl>
    <w:lvl w:ilvl="4" w:tplc="1FD0D5E2">
      <w:start w:val="1"/>
      <w:numFmt w:val="decimal"/>
      <w:lvlText w:val="%5)"/>
      <w:lvlJc w:val="left"/>
      <w:pPr>
        <w:ind w:left="1020" w:hanging="360"/>
      </w:pPr>
    </w:lvl>
    <w:lvl w:ilvl="5" w:tplc="C8005936">
      <w:start w:val="1"/>
      <w:numFmt w:val="decimal"/>
      <w:lvlText w:val="%6)"/>
      <w:lvlJc w:val="left"/>
      <w:pPr>
        <w:ind w:left="1020" w:hanging="360"/>
      </w:pPr>
    </w:lvl>
    <w:lvl w:ilvl="6" w:tplc="C8B6AC4E">
      <w:start w:val="1"/>
      <w:numFmt w:val="decimal"/>
      <w:lvlText w:val="%7)"/>
      <w:lvlJc w:val="left"/>
      <w:pPr>
        <w:ind w:left="1020" w:hanging="360"/>
      </w:pPr>
    </w:lvl>
    <w:lvl w:ilvl="7" w:tplc="A858B53E">
      <w:start w:val="1"/>
      <w:numFmt w:val="decimal"/>
      <w:lvlText w:val="%8)"/>
      <w:lvlJc w:val="left"/>
      <w:pPr>
        <w:ind w:left="1020" w:hanging="360"/>
      </w:pPr>
    </w:lvl>
    <w:lvl w:ilvl="8" w:tplc="AF607E90">
      <w:start w:val="1"/>
      <w:numFmt w:val="decimal"/>
      <w:lvlText w:val="%9)"/>
      <w:lvlJc w:val="left"/>
      <w:pPr>
        <w:ind w:left="1020" w:hanging="360"/>
      </w:pPr>
    </w:lvl>
  </w:abstractNum>
  <w:abstractNum w:abstractNumId="15"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64B60"/>
    <w:multiLevelType w:val="hybridMultilevel"/>
    <w:tmpl w:val="A04E46F0"/>
    <w:lvl w:ilvl="0" w:tplc="8FDA2FD2">
      <w:start w:val="1"/>
      <w:numFmt w:val="decimal"/>
      <w:lvlText w:val="%1."/>
      <w:lvlJc w:val="left"/>
      <w:pPr>
        <w:ind w:left="502" w:hanging="360"/>
      </w:pPr>
      <w:rPr>
        <w:rFonts w:cs="Times New Roman"/>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35E6791C"/>
    <w:multiLevelType w:val="hybridMultilevel"/>
    <w:tmpl w:val="905EE462"/>
    <w:lvl w:ilvl="0" w:tplc="D57A334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EAF18D0"/>
    <w:multiLevelType w:val="hybridMultilevel"/>
    <w:tmpl w:val="1E0E827A"/>
    <w:lvl w:ilvl="0" w:tplc="04827264">
      <w:start w:val="1"/>
      <w:numFmt w:val="decimal"/>
      <w:lvlText w:val="%1)"/>
      <w:lvlJc w:val="left"/>
      <w:pPr>
        <w:ind w:left="720" w:hanging="360"/>
      </w:pPr>
    </w:lvl>
    <w:lvl w:ilvl="1" w:tplc="E24E492C">
      <w:start w:val="1"/>
      <w:numFmt w:val="decimal"/>
      <w:lvlText w:val="%2)"/>
      <w:lvlJc w:val="left"/>
      <w:pPr>
        <w:ind w:left="720" w:hanging="360"/>
      </w:pPr>
    </w:lvl>
    <w:lvl w:ilvl="2" w:tplc="A0E634F0">
      <w:start w:val="1"/>
      <w:numFmt w:val="decimal"/>
      <w:lvlText w:val="%3)"/>
      <w:lvlJc w:val="left"/>
      <w:pPr>
        <w:ind w:left="720" w:hanging="360"/>
      </w:pPr>
    </w:lvl>
    <w:lvl w:ilvl="3" w:tplc="2E249894">
      <w:start w:val="1"/>
      <w:numFmt w:val="decimal"/>
      <w:lvlText w:val="%4)"/>
      <w:lvlJc w:val="left"/>
      <w:pPr>
        <w:ind w:left="720" w:hanging="360"/>
      </w:pPr>
    </w:lvl>
    <w:lvl w:ilvl="4" w:tplc="CE308912">
      <w:start w:val="1"/>
      <w:numFmt w:val="decimal"/>
      <w:lvlText w:val="%5)"/>
      <w:lvlJc w:val="left"/>
      <w:pPr>
        <w:ind w:left="720" w:hanging="360"/>
      </w:pPr>
    </w:lvl>
    <w:lvl w:ilvl="5" w:tplc="0FAC9E5E">
      <w:start w:val="1"/>
      <w:numFmt w:val="decimal"/>
      <w:lvlText w:val="%6)"/>
      <w:lvlJc w:val="left"/>
      <w:pPr>
        <w:ind w:left="720" w:hanging="360"/>
      </w:pPr>
    </w:lvl>
    <w:lvl w:ilvl="6" w:tplc="00982108">
      <w:start w:val="1"/>
      <w:numFmt w:val="decimal"/>
      <w:lvlText w:val="%7)"/>
      <w:lvlJc w:val="left"/>
      <w:pPr>
        <w:ind w:left="720" w:hanging="360"/>
      </w:pPr>
    </w:lvl>
    <w:lvl w:ilvl="7" w:tplc="8E8C046E">
      <w:start w:val="1"/>
      <w:numFmt w:val="decimal"/>
      <w:lvlText w:val="%8)"/>
      <w:lvlJc w:val="left"/>
      <w:pPr>
        <w:ind w:left="720" w:hanging="360"/>
      </w:pPr>
    </w:lvl>
    <w:lvl w:ilvl="8" w:tplc="6700D50C">
      <w:start w:val="1"/>
      <w:numFmt w:val="decimal"/>
      <w:lvlText w:val="%9)"/>
      <w:lvlJc w:val="left"/>
      <w:pPr>
        <w:ind w:left="720" w:hanging="360"/>
      </w:pPr>
    </w:lvl>
  </w:abstractNum>
  <w:abstractNum w:abstractNumId="2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076988"/>
    <w:multiLevelType w:val="hybridMultilevel"/>
    <w:tmpl w:val="94D660FC"/>
    <w:lvl w:ilvl="0" w:tplc="F926B3C2">
      <w:start w:val="1"/>
      <w:numFmt w:val="decimal"/>
      <w:lvlText w:val="%1)"/>
      <w:lvlJc w:val="left"/>
      <w:pPr>
        <w:ind w:left="720" w:hanging="360"/>
      </w:pPr>
    </w:lvl>
    <w:lvl w:ilvl="1" w:tplc="D1AC69CE">
      <w:start w:val="1"/>
      <w:numFmt w:val="decimal"/>
      <w:lvlText w:val="%2)"/>
      <w:lvlJc w:val="left"/>
      <w:pPr>
        <w:ind w:left="720" w:hanging="360"/>
      </w:pPr>
    </w:lvl>
    <w:lvl w:ilvl="2" w:tplc="5CCEA106">
      <w:start w:val="1"/>
      <w:numFmt w:val="decimal"/>
      <w:lvlText w:val="%3)"/>
      <w:lvlJc w:val="left"/>
      <w:pPr>
        <w:ind w:left="720" w:hanging="360"/>
      </w:pPr>
    </w:lvl>
    <w:lvl w:ilvl="3" w:tplc="0E30B2DE">
      <w:start w:val="1"/>
      <w:numFmt w:val="decimal"/>
      <w:lvlText w:val="%4)"/>
      <w:lvlJc w:val="left"/>
      <w:pPr>
        <w:ind w:left="720" w:hanging="360"/>
      </w:pPr>
    </w:lvl>
    <w:lvl w:ilvl="4" w:tplc="7A9C41F0">
      <w:start w:val="1"/>
      <w:numFmt w:val="decimal"/>
      <w:lvlText w:val="%5)"/>
      <w:lvlJc w:val="left"/>
      <w:pPr>
        <w:ind w:left="720" w:hanging="360"/>
      </w:pPr>
    </w:lvl>
    <w:lvl w:ilvl="5" w:tplc="23EECC3E">
      <w:start w:val="1"/>
      <w:numFmt w:val="decimal"/>
      <w:lvlText w:val="%6)"/>
      <w:lvlJc w:val="left"/>
      <w:pPr>
        <w:ind w:left="720" w:hanging="360"/>
      </w:pPr>
    </w:lvl>
    <w:lvl w:ilvl="6" w:tplc="04C43054">
      <w:start w:val="1"/>
      <w:numFmt w:val="decimal"/>
      <w:lvlText w:val="%7)"/>
      <w:lvlJc w:val="left"/>
      <w:pPr>
        <w:ind w:left="720" w:hanging="360"/>
      </w:pPr>
    </w:lvl>
    <w:lvl w:ilvl="7" w:tplc="86D4F3AA">
      <w:start w:val="1"/>
      <w:numFmt w:val="decimal"/>
      <w:lvlText w:val="%8)"/>
      <w:lvlJc w:val="left"/>
      <w:pPr>
        <w:ind w:left="720" w:hanging="360"/>
      </w:pPr>
    </w:lvl>
    <w:lvl w:ilvl="8" w:tplc="5A4C7FC4">
      <w:start w:val="1"/>
      <w:numFmt w:val="decimal"/>
      <w:lvlText w:val="%9)"/>
      <w:lvlJc w:val="left"/>
      <w:pPr>
        <w:ind w:left="720" w:hanging="360"/>
      </w:pPr>
    </w:lvl>
  </w:abstractNum>
  <w:abstractNum w:abstractNumId="31" w15:restartNumberingAfterBreak="0">
    <w:nsid w:val="78E10F3C"/>
    <w:multiLevelType w:val="hybridMultilevel"/>
    <w:tmpl w:val="5232DEFC"/>
    <w:lvl w:ilvl="0" w:tplc="FA7C066E">
      <w:start w:val="1"/>
      <w:numFmt w:val="decimal"/>
      <w:lvlText w:val="%1)"/>
      <w:lvlJc w:val="left"/>
      <w:pPr>
        <w:ind w:left="1020" w:hanging="360"/>
      </w:pPr>
    </w:lvl>
    <w:lvl w:ilvl="1" w:tplc="210E9052">
      <w:start w:val="1"/>
      <w:numFmt w:val="decimal"/>
      <w:lvlText w:val="%2)"/>
      <w:lvlJc w:val="left"/>
      <w:pPr>
        <w:ind w:left="1020" w:hanging="360"/>
      </w:pPr>
    </w:lvl>
    <w:lvl w:ilvl="2" w:tplc="31B66D6E">
      <w:start w:val="1"/>
      <w:numFmt w:val="decimal"/>
      <w:lvlText w:val="%3)"/>
      <w:lvlJc w:val="left"/>
      <w:pPr>
        <w:ind w:left="1020" w:hanging="360"/>
      </w:pPr>
    </w:lvl>
    <w:lvl w:ilvl="3" w:tplc="8384C36E">
      <w:start w:val="1"/>
      <w:numFmt w:val="decimal"/>
      <w:lvlText w:val="%4)"/>
      <w:lvlJc w:val="left"/>
      <w:pPr>
        <w:ind w:left="1020" w:hanging="360"/>
      </w:pPr>
    </w:lvl>
    <w:lvl w:ilvl="4" w:tplc="F4A4EEE8">
      <w:start w:val="1"/>
      <w:numFmt w:val="decimal"/>
      <w:lvlText w:val="%5)"/>
      <w:lvlJc w:val="left"/>
      <w:pPr>
        <w:ind w:left="1020" w:hanging="360"/>
      </w:pPr>
    </w:lvl>
    <w:lvl w:ilvl="5" w:tplc="D9E24D08">
      <w:start w:val="1"/>
      <w:numFmt w:val="decimal"/>
      <w:lvlText w:val="%6)"/>
      <w:lvlJc w:val="left"/>
      <w:pPr>
        <w:ind w:left="1020" w:hanging="360"/>
      </w:pPr>
    </w:lvl>
    <w:lvl w:ilvl="6" w:tplc="9D9619DA">
      <w:start w:val="1"/>
      <w:numFmt w:val="decimal"/>
      <w:lvlText w:val="%7)"/>
      <w:lvlJc w:val="left"/>
      <w:pPr>
        <w:ind w:left="1020" w:hanging="360"/>
      </w:pPr>
    </w:lvl>
    <w:lvl w:ilvl="7" w:tplc="0A080F46">
      <w:start w:val="1"/>
      <w:numFmt w:val="decimal"/>
      <w:lvlText w:val="%8)"/>
      <w:lvlJc w:val="left"/>
      <w:pPr>
        <w:ind w:left="1020" w:hanging="360"/>
      </w:pPr>
    </w:lvl>
    <w:lvl w:ilvl="8" w:tplc="589A7920">
      <w:start w:val="1"/>
      <w:numFmt w:val="decimal"/>
      <w:lvlText w:val="%9)"/>
      <w:lvlJc w:val="left"/>
      <w:pPr>
        <w:ind w:left="1020" w:hanging="360"/>
      </w:pPr>
    </w:lvl>
  </w:abstractNum>
  <w:abstractNum w:abstractNumId="32" w15:restartNumberingAfterBreak="0">
    <w:nsid w:val="797713DF"/>
    <w:multiLevelType w:val="hybridMultilevel"/>
    <w:tmpl w:val="001473C0"/>
    <w:lvl w:ilvl="0" w:tplc="02164EB6">
      <w:start w:val="1"/>
      <w:numFmt w:val="decimal"/>
      <w:lvlText w:val="%1)"/>
      <w:lvlJc w:val="left"/>
      <w:pPr>
        <w:ind w:left="720" w:hanging="360"/>
      </w:pPr>
    </w:lvl>
    <w:lvl w:ilvl="1" w:tplc="35461808">
      <w:start w:val="1"/>
      <w:numFmt w:val="decimal"/>
      <w:lvlText w:val="%2)"/>
      <w:lvlJc w:val="left"/>
      <w:pPr>
        <w:ind w:left="720" w:hanging="360"/>
      </w:pPr>
    </w:lvl>
    <w:lvl w:ilvl="2" w:tplc="3178259C">
      <w:start w:val="1"/>
      <w:numFmt w:val="decimal"/>
      <w:lvlText w:val="%3)"/>
      <w:lvlJc w:val="left"/>
      <w:pPr>
        <w:ind w:left="720" w:hanging="360"/>
      </w:pPr>
    </w:lvl>
    <w:lvl w:ilvl="3" w:tplc="5E4AB9AA">
      <w:start w:val="1"/>
      <w:numFmt w:val="decimal"/>
      <w:lvlText w:val="%4)"/>
      <w:lvlJc w:val="left"/>
      <w:pPr>
        <w:ind w:left="720" w:hanging="360"/>
      </w:pPr>
    </w:lvl>
    <w:lvl w:ilvl="4" w:tplc="64720720">
      <w:start w:val="1"/>
      <w:numFmt w:val="decimal"/>
      <w:lvlText w:val="%5)"/>
      <w:lvlJc w:val="left"/>
      <w:pPr>
        <w:ind w:left="720" w:hanging="360"/>
      </w:pPr>
    </w:lvl>
    <w:lvl w:ilvl="5" w:tplc="BBECBE62">
      <w:start w:val="1"/>
      <w:numFmt w:val="decimal"/>
      <w:lvlText w:val="%6)"/>
      <w:lvlJc w:val="left"/>
      <w:pPr>
        <w:ind w:left="720" w:hanging="360"/>
      </w:pPr>
    </w:lvl>
    <w:lvl w:ilvl="6" w:tplc="3B2676B2">
      <w:start w:val="1"/>
      <w:numFmt w:val="decimal"/>
      <w:lvlText w:val="%7)"/>
      <w:lvlJc w:val="left"/>
      <w:pPr>
        <w:ind w:left="720" w:hanging="360"/>
      </w:pPr>
    </w:lvl>
    <w:lvl w:ilvl="7" w:tplc="E738FC2E">
      <w:start w:val="1"/>
      <w:numFmt w:val="decimal"/>
      <w:lvlText w:val="%8)"/>
      <w:lvlJc w:val="left"/>
      <w:pPr>
        <w:ind w:left="720" w:hanging="360"/>
      </w:pPr>
    </w:lvl>
    <w:lvl w:ilvl="8" w:tplc="2102BE2C">
      <w:start w:val="1"/>
      <w:numFmt w:val="decimal"/>
      <w:lvlText w:val="%9)"/>
      <w:lvlJc w:val="left"/>
      <w:pPr>
        <w:ind w:left="720" w:hanging="360"/>
      </w:pPr>
    </w:lvl>
  </w:abstractNum>
  <w:num w:numId="1" w16cid:durableId="1823110995">
    <w:abstractNumId w:val="24"/>
  </w:num>
  <w:num w:numId="2" w16cid:durableId="1075972262">
    <w:abstractNumId w:val="26"/>
  </w:num>
  <w:num w:numId="3" w16cid:durableId="1641962556">
    <w:abstractNumId w:val="10"/>
  </w:num>
  <w:num w:numId="4" w16cid:durableId="118110995">
    <w:abstractNumId w:val="0"/>
  </w:num>
  <w:num w:numId="5" w16cid:durableId="1507134858">
    <w:abstractNumId w:val="16"/>
  </w:num>
  <w:num w:numId="6" w16cid:durableId="1609893385">
    <w:abstractNumId w:val="28"/>
  </w:num>
  <w:num w:numId="7" w16cid:durableId="2051761588">
    <w:abstractNumId w:val="15"/>
  </w:num>
  <w:num w:numId="8" w16cid:durableId="129978832">
    <w:abstractNumId w:val="6"/>
  </w:num>
  <w:num w:numId="9" w16cid:durableId="2092508705">
    <w:abstractNumId w:val="3"/>
  </w:num>
  <w:num w:numId="10" w16cid:durableId="270285973">
    <w:abstractNumId w:val="4"/>
  </w:num>
  <w:num w:numId="11" w16cid:durableId="2054962050">
    <w:abstractNumId w:val="9"/>
  </w:num>
  <w:num w:numId="12" w16cid:durableId="8232777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0238480">
    <w:abstractNumId w:val="23"/>
  </w:num>
  <w:num w:numId="14" w16cid:durableId="764956915">
    <w:abstractNumId w:val="19"/>
  </w:num>
  <w:num w:numId="15" w16cid:durableId="2112578651">
    <w:abstractNumId w:val="27"/>
  </w:num>
  <w:num w:numId="16" w16cid:durableId="388194407">
    <w:abstractNumId w:val="20"/>
  </w:num>
  <w:num w:numId="17" w16cid:durableId="840582233">
    <w:abstractNumId w:val="21"/>
  </w:num>
  <w:num w:numId="18" w16cid:durableId="13756180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00391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5039706">
    <w:abstractNumId w:val="29"/>
  </w:num>
  <w:num w:numId="21" w16cid:durableId="783421098">
    <w:abstractNumId w:val="8"/>
  </w:num>
  <w:num w:numId="22" w16cid:durableId="1619873692">
    <w:abstractNumId w:val="1"/>
  </w:num>
  <w:num w:numId="23" w16cid:durableId="126625451">
    <w:abstractNumId w:val="17"/>
  </w:num>
  <w:num w:numId="24" w16cid:durableId="267078796">
    <w:abstractNumId w:val="5"/>
  </w:num>
  <w:num w:numId="25" w16cid:durableId="1441727142">
    <w:abstractNumId w:val="13"/>
  </w:num>
  <w:num w:numId="26" w16cid:durableId="618800726">
    <w:abstractNumId w:val="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5337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0317723">
    <w:abstractNumId w:val="11"/>
  </w:num>
  <w:num w:numId="29" w16cid:durableId="707218646">
    <w:abstractNumId w:val="31"/>
  </w:num>
  <w:num w:numId="30" w16cid:durableId="1700626036">
    <w:abstractNumId w:val="22"/>
  </w:num>
  <w:num w:numId="31" w16cid:durableId="546721570">
    <w:abstractNumId w:val="12"/>
  </w:num>
  <w:num w:numId="32" w16cid:durableId="544101057">
    <w:abstractNumId w:val="32"/>
  </w:num>
  <w:num w:numId="33" w16cid:durableId="2078742904">
    <w:abstractNumId w:val="14"/>
  </w:num>
  <w:num w:numId="34" w16cid:durableId="1012537864">
    <w:abstractNumId w:val="7"/>
  </w:num>
  <w:num w:numId="35" w16cid:durableId="2663510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21C5"/>
    <w:rsid w:val="000034C0"/>
    <w:rsid w:val="000043FC"/>
    <w:rsid w:val="00004B64"/>
    <w:rsid w:val="000118E5"/>
    <w:rsid w:val="000126AF"/>
    <w:rsid w:val="00015154"/>
    <w:rsid w:val="000207FF"/>
    <w:rsid w:val="00022CD6"/>
    <w:rsid w:val="00025029"/>
    <w:rsid w:val="000256D1"/>
    <w:rsid w:val="00030F0B"/>
    <w:rsid w:val="000331F6"/>
    <w:rsid w:val="0004034E"/>
    <w:rsid w:val="0004325C"/>
    <w:rsid w:val="0004778E"/>
    <w:rsid w:val="000507C1"/>
    <w:rsid w:val="00051596"/>
    <w:rsid w:val="000532D1"/>
    <w:rsid w:val="00053577"/>
    <w:rsid w:val="0005427A"/>
    <w:rsid w:val="000566C2"/>
    <w:rsid w:val="00060E79"/>
    <w:rsid w:val="00064E3E"/>
    <w:rsid w:val="00065BD3"/>
    <w:rsid w:val="00065E1B"/>
    <w:rsid w:val="00067649"/>
    <w:rsid w:val="00070A00"/>
    <w:rsid w:val="00073070"/>
    <w:rsid w:val="0007463F"/>
    <w:rsid w:val="00074A34"/>
    <w:rsid w:val="00081BEB"/>
    <w:rsid w:val="00086282"/>
    <w:rsid w:val="00086F76"/>
    <w:rsid w:val="00092085"/>
    <w:rsid w:val="0009254C"/>
    <w:rsid w:val="0009460E"/>
    <w:rsid w:val="0009489A"/>
    <w:rsid w:val="0009552E"/>
    <w:rsid w:val="000973D3"/>
    <w:rsid w:val="00097E51"/>
    <w:rsid w:val="000A2760"/>
    <w:rsid w:val="000A66F4"/>
    <w:rsid w:val="000B02B4"/>
    <w:rsid w:val="000B1F26"/>
    <w:rsid w:val="000C00BC"/>
    <w:rsid w:val="000C0AB0"/>
    <w:rsid w:val="000C497C"/>
    <w:rsid w:val="000C6466"/>
    <w:rsid w:val="000C6E24"/>
    <w:rsid w:val="000D086B"/>
    <w:rsid w:val="000D1DF1"/>
    <w:rsid w:val="000D2569"/>
    <w:rsid w:val="000D3CBF"/>
    <w:rsid w:val="000D5409"/>
    <w:rsid w:val="000D770F"/>
    <w:rsid w:val="000E0063"/>
    <w:rsid w:val="000E0988"/>
    <w:rsid w:val="000E0D1F"/>
    <w:rsid w:val="000E641B"/>
    <w:rsid w:val="000E67DB"/>
    <w:rsid w:val="000F07C4"/>
    <w:rsid w:val="000F3E7B"/>
    <w:rsid w:val="000F4DB8"/>
    <w:rsid w:val="000F4F11"/>
    <w:rsid w:val="000F5768"/>
    <w:rsid w:val="000F673B"/>
    <w:rsid w:val="000F70EE"/>
    <w:rsid w:val="000F771A"/>
    <w:rsid w:val="00106655"/>
    <w:rsid w:val="00113425"/>
    <w:rsid w:val="00114169"/>
    <w:rsid w:val="001146B2"/>
    <w:rsid w:val="001210D2"/>
    <w:rsid w:val="001227E5"/>
    <w:rsid w:val="001239EF"/>
    <w:rsid w:val="00131A79"/>
    <w:rsid w:val="00134573"/>
    <w:rsid w:val="001357AE"/>
    <w:rsid w:val="00136834"/>
    <w:rsid w:val="00141D58"/>
    <w:rsid w:val="0014217C"/>
    <w:rsid w:val="00142283"/>
    <w:rsid w:val="00143F31"/>
    <w:rsid w:val="00144989"/>
    <w:rsid w:val="00144C10"/>
    <w:rsid w:val="00146D49"/>
    <w:rsid w:val="00150C6C"/>
    <w:rsid w:val="001542BC"/>
    <w:rsid w:val="00155095"/>
    <w:rsid w:val="00155B8D"/>
    <w:rsid w:val="00156FB2"/>
    <w:rsid w:val="00157F71"/>
    <w:rsid w:val="00161E2B"/>
    <w:rsid w:val="00161EDC"/>
    <w:rsid w:val="00162481"/>
    <w:rsid w:val="00162981"/>
    <w:rsid w:val="00163061"/>
    <w:rsid w:val="00164ED8"/>
    <w:rsid w:val="001667FF"/>
    <w:rsid w:val="0016691F"/>
    <w:rsid w:val="00167270"/>
    <w:rsid w:val="001678B8"/>
    <w:rsid w:val="00172305"/>
    <w:rsid w:val="00174755"/>
    <w:rsid w:val="00180C00"/>
    <w:rsid w:val="001816AB"/>
    <w:rsid w:val="0018210A"/>
    <w:rsid w:val="0018353A"/>
    <w:rsid w:val="00192C11"/>
    <w:rsid w:val="001936FF"/>
    <w:rsid w:val="00193D29"/>
    <w:rsid w:val="00196E49"/>
    <w:rsid w:val="001978FB"/>
    <w:rsid w:val="00197C47"/>
    <w:rsid w:val="001A025D"/>
    <w:rsid w:val="001A06D9"/>
    <w:rsid w:val="001A77E5"/>
    <w:rsid w:val="001A787B"/>
    <w:rsid w:val="001A7D86"/>
    <w:rsid w:val="001B0244"/>
    <w:rsid w:val="001B1460"/>
    <w:rsid w:val="001B429C"/>
    <w:rsid w:val="001C0715"/>
    <w:rsid w:val="001C2BC6"/>
    <w:rsid w:val="001C2D3B"/>
    <w:rsid w:val="001C6643"/>
    <w:rsid w:val="001C6690"/>
    <w:rsid w:val="001C7745"/>
    <w:rsid w:val="001C7B4A"/>
    <w:rsid w:val="001D0FE1"/>
    <w:rsid w:val="001E11F2"/>
    <w:rsid w:val="001E2A35"/>
    <w:rsid w:val="001E38C4"/>
    <w:rsid w:val="001E4200"/>
    <w:rsid w:val="001F185D"/>
    <w:rsid w:val="001F3180"/>
    <w:rsid w:val="001F3E59"/>
    <w:rsid w:val="001F4CCB"/>
    <w:rsid w:val="001F712E"/>
    <w:rsid w:val="0020498C"/>
    <w:rsid w:val="00207EE2"/>
    <w:rsid w:val="00212A1F"/>
    <w:rsid w:val="00216AAF"/>
    <w:rsid w:val="00220BCF"/>
    <w:rsid w:val="002252BB"/>
    <w:rsid w:val="002255B5"/>
    <w:rsid w:val="00225C6D"/>
    <w:rsid w:val="0022632F"/>
    <w:rsid w:val="002321ED"/>
    <w:rsid w:val="00233797"/>
    <w:rsid w:val="00234834"/>
    <w:rsid w:val="00236B0B"/>
    <w:rsid w:val="00241108"/>
    <w:rsid w:val="0024142E"/>
    <w:rsid w:val="0024182B"/>
    <w:rsid w:val="00242E30"/>
    <w:rsid w:val="00244C0F"/>
    <w:rsid w:val="00244E40"/>
    <w:rsid w:val="002468F7"/>
    <w:rsid w:val="00251207"/>
    <w:rsid w:val="002533A3"/>
    <w:rsid w:val="00253632"/>
    <w:rsid w:val="0025464A"/>
    <w:rsid w:val="0025586B"/>
    <w:rsid w:val="0025793C"/>
    <w:rsid w:val="002652EF"/>
    <w:rsid w:val="00272B62"/>
    <w:rsid w:val="00273ACD"/>
    <w:rsid w:val="00274137"/>
    <w:rsid w:val="00276AC6"/>
    <w:rsid w:val="00277949"/>
    <w:rsid w:val="00277968"/>
    <w:rsid w:val="0028039B"/>
    <w:rsid w:val="00282FB9"/>
    <w:rsid w:val="00283379"/>
    <w:rsid w:val="002843E6"/>
    <w:rsid w:val="00286E81"/>
    <w:rsid w:val="0028744A"/>
    <w:rsid w:val="002878A3"/>
    <w:rsid w:val="002902C7"/>
    <w:rsid w:val="002974A6"/>
    <w:rsid w:val="002A0279"/>
    <w:rsid w:val="002A121D"/>
    <w:rsid w:val="002A232C"/>
    <w:rsid w:val="002A4AE2"/>
    <w:rsid w:val="002A5F70"/>
    <w:rsid w:val="002B03AC"/>
    <w:rsid w:val="002B09F4"/>
    <w:rsid w:val="002B35C4"/>
    <w:rsid w:val="002B46E6"/>
    <w:rsid w:val="002B5A27"/>
    <w:rsid w:val="002B6203"/>
    <w:rsid w:val="002B6E75"/>
    <w:rsid w:val="002B7033"/>
    <w:rsid w:val="002C0695"/>
    <w:rsid w:val="002C1AF5"/>
    <w:rsid w:val="002D215F"/>
    <w:rsid w:val="002D3BAB"/>
    <w:rsid w:val="002D46F2"/>
    <w:rsid w:val="002D69EC"/>
    <w:rsid w:val="002E3BEB"/>
    <w:rsid w:val="002E4DAD"/>
    <w:rsid w:val="002E5560"/>
    <w:rsid w:val="002E76D0"/>
    <w:rsid w:val="002F0C4D"/>
    <w:rsid w:val="002F240B"/>
    <w:rsid w:val="002F3056"/>
    <w:rsid w:val="002F3E7D"/>
    <w:rsid w:val="002F4278"/>
    <w:rsid w:val="002F5651"/>
    <w:rsid w:val="002F7F0B"/>
    <w:rsid w:val="00300C22"/>
    <w:rsid w:val="00301640"/>
    <w:rsid w:val="003051BC"/>
    <w:rsid w:val="00307B2D"/>
    <w:rsid w:val="0031136A"/>
    <w:rsid w:val="003116F2"/>
    <w:rsid w:val="003166EF"/>
    <w:rsid w:val="00317817"/>
    <w:rsid w:val="00323BC2"/>
    <w:rsid w:val="00332024"/>
    <w:rsid w:val="00333ED4"/>
    <w:rsid w:val="003359E1"/>
    <w:rsid w:val="0033649B"/>
    <w:rsid w:val="00342059"/>
    <w:rsid w:val="0035187D"/>
    <w:rsid w:val="00352A29"/>
    <w:rsid w:val="00355EDD"/>
    <w:rsid w:val="00357436"/>
    <w:rsid w:val="00357F9F"/>
    <w:rsid w:val="00360261"/>
    <w:rsid w:val="00360CF8"/>
    <w:rsid w:val="00361730"/>
    <w:rsid w:val="00362278"/>
    <w:rsid w:val="00362F69"/>
    <w:rsid w:val="0036307B"/>
    <w:rsid w:val="00364CA7"/>
    <w:rsid w:val="00366682"/>
    <w:rsid w:val="00367C03"/>
    <w:rsid w:val="00371E0A"/>
    <w:rsid w:val="00375EAD"/>
    <w:rsid w:val="00381711"/>
    <w:rsid w:val="00390AA0"/>
    <w:rsid w:val="00391229"/>
    <w:rsid w:val="00391A94"/>
    <w:rsid w:val="00393805"/>
    <w:rsid w:val="0039471D"/>
    <w:rsid w:val="00396A9D"/>
    <w:rsid w:val="003A28EA"/>
    <w:rsid w:val="003A377F"/>
    <w:rsid w:val="003A7493"/>
    <w:rsid w:val="003B7F4A"/>
    <w:rsid w:val="003C1582"/>
    <w:rsid w:val="003C1E74"/>
    <w:rsid w:val="003C1EB3"/>
    <w:rsid w:val="003C4A12"/>
    <w:rsid w:val="003C5623"/>
    <w:rsid w:val="003C5885"/>
    <w:rsid w:val="003C63D5"/>
    <w:rsid w:val="003C67A3"/>
    <w:rsid w:val="003C6F4A"/>
    <w:rsid w:val="003D0FEF"/>
    <w:rsid w:val="003D2C3B"/>
    <w:rsid w:val="003D2F16"/>
    <w:rsid w:val="003D4DA1"/>
    <w:rsid w:val="003E5E1B"/>
    <w:rsid w:val="003E65F5"/>
    <w:rsid w:val="003E7013"/>
    <w:rsid w:val="003E717F"/>
    <w:rsid w:val="003F099F"/>
    <w:rsid w:val="003F561A"/>
    <w:rsid w:val="003F625B"/>
    <w:rsid w:val="00401D66"/>
    <w:rsid w:val="004038ED"/>
    <w:rsid w:val="00404246"/>
    <w:rsid w:val="004046AB"/>
    <w:rsid w:val="00407D18"/>
    <w:rsid w:val="004163F7"/>
    <w:rsid w:val="00426295"/>
    <w:rsid w:val="00426579"/>
    <w:rsid w:val="00427E1B"/>
    <w:rsid w:val="00432550"/>
    <w:rsid w:val="0043537B"/>
    <w:rsid w:val="004373A0"/>
    <w:rsid w:val="00440ACF"/>
    <w:rsid w:val="00440E6F"/>
    <w:rsid w:val="00442B95"/>
    <w:rsid w:val="00442ECB"/>
    <w:rsid w:val="00444177"/>
    <w:rsid w:val="004537DC"/>
    <w:rsid w:val="004566E7"/>
    <w:rsid w:val="004572A1"/>
    <w:rsid w:val="004575FC"/>
    <w:rsid w:val="00461D22"/>
    <w:rsid w:val="004627AE"/>
    <w:rsid w:val="00464D7E"/>
    <w:rsid w:val="00465226"/>
    <w:rsid w:val="004664A5"/>
    <w:rsid w:val="00471815"/>
    <w:rsid w:val="00473B16"/>
    <w:rsid w:val="00475F8B"/>
    <w:rsid w:val="00490CBC"/>
    <w:rsid w:val="00492D6E"/>
    <w:rsid w:val="004A12C1"/>
    <w:rsid w:val="004A288B"/>
    <w:rsid w:val="004A2C3D"/>
    <w:rsid w:val="004A2C81"/>
    <w:rsid w:val="004A3CFF"/>
    <w:rsid w:val="004A656F"/>
    <w:rsid w:val="004A7709"/>
    <w:rsid w:val="004B1B9C"/>
    <w:rsid w:val="004B1D47"/>
    <w:rsid w:val="004B1EF1"/>
    <w:rsid w:val="004B5EED"/>
    <w:rsid w:val="004B7D44"/>
    <w:rsid w:val="004B7E0D"/>
    <w:rsid w:val="004C0C6E"/>
    <w:rsid w:val="004C1F92"/>
    <w:rsid w:val="004C230E"/>
    <w:rsid w:val="004C442A"/>
    <w:rsid w:val="004C4819"/>
    <w:rsid w:val="004C6BA7"/>
    <w:rsid w:val="004D6878"/>
    <w:rsid w:val="004E432A"/>
    <w:rsid w:val="004F04A6"/>
    <w:rsid w:val="00501A32"/>
    <w:rsid w:val="0050207C"/>
    <w:rsid w:val="005048A3"/>
    <w:rsid w:val="0050522C"/>
    <w:rsid w:val="00510158"/>
    <w:rsid w:val="0051169B"/>
    <w:rsid w:val="0051250F"/>
    <w:rsid w:val="00513E62"/>
    <w:rsid w:val="00514E7E"/>
    <w:rsid w:val="005225E8"/>
    <w:rsid w:val="005228E5"/>
    <w:rsid w:val="005232A9"/>
    <w:rsid w:val="0052330C"/>
    <w:rsid w:val="00525821"/>
    <w:rsid w:val="00536058"/>
    <w:rsid w:val="005375A1"/>
    <w:rsid w:val="00537667"/>
    <w:rsid w:val="00537D8B"/>
    <w:rsid w:val="00541D85"/>
    <w:rsid w:val="00542064"/>
    <w:rsid w:val="00543858"/>
    <w:rsid w:val="00543A05"/>
    <w:rsid w:val="005449D7"/>
    <w:rsid w:val="00546021"/>
    <w:rsid w:val="00547A71"/>
    <w:rsid w:val="00547D05"/>
    <w:rsid w:val="00552287"/>
    <w:rsid w:val="00553E7B"/>
    <w:rsid w:val="005641E6"/>
    <w:rsid w:val="005806F9"/>
    <w:rsid w:val="00585E3A"/>
    <w:rsid w:val="005863B6"/>
    <w:rsid w:val="00592E5F"/>
    <w:rsid w:val="005942DB"/>
    <w:rsid w:val="00594F01"/>
    <w:rsid w:val="005A14B1"/>
    <w:rsid w:val="005A2F57"/>
    <w:rsid w:val="005A3DB4"/>
    <w:rsid w:val="005A4F05"/>
    <w:rsid w:val="005B0932"/>
    <w:rsid w:val="005B378D"/>
    <w:rsid w:val="005B420A"/>
    <w:rsid w:val="005D2270"/>
    <w:rsid w:val="005D2CDB"/>
    <w:rsid w:val="005D2F8C"/>
    <w:rsid w:val="005D31CD"/>
    <w:rsid w:val="005E08B9"/>
    <w:rsid w:val="005E483B"/>
    <w:rsid w:val="005E5311"/>
    <w:rsid w:val="005F0D20"/>
    <w:rsid w:val="005F2019"/>
    <w:rsid w:val="005F2A30"/>
    <w:rsid w:val="005F5CCC"/>
    <w:rsid w:val="005F7CCB"/>
    <w:rsid w:val="005F7E25"/>
    <w:rsid w:val="006013CB"/>
    <w:rsid w:val="00603F2A"/>
    <w:rsid w:val="006053E9"/>
    <w:rsid w:val="0060596B"/>
    <w:rsid w:val="006071C6"/>
    <w:rsid w:val="006136D3"/>
    <w:rsid w:val="00613B0F"/>
    <w:rsid w:val="006167F0"/>
    <w:rsid w:val="00620699"/>
    <w:rsid w:val="00620D45"/>
    <w:rsid w:val="00621DC6"/>
    <w:rsid w:val="00622D9E"/>
    <w:rsid w:val="00625797"/>
    <w:rsid w:val="00626275"/>
    <w:rsid w:val="00627237"/>
    <w:rsid w:val="006319E7"/>
    <w:rsid w:val="00632512"/>
    <w:rsid w:val="0064347E"/>
    <w:rsid w:val="006462DC"/>
    <w:rsid w:val="006467F1"/>
    <w:rsid w:val="00651E6D"/>
    <w:rsid w:val="006602A8"/>
    <w:rsid w:val="00664BD0"/>
    <w:rsid w:val="00665B16"/>
    <w:rsid w:val="00667458"/>
    <w:rsid w:val="00671B92"/>
    <w:rsid w:val="00672F69"/>
    <w:rsid w:val="0067551E"/>
    <w:rsid w:val="00675AAD"/>
    <w:rsid w:val="00675F42"/>
    <w:rsid w:val="00677878"/>
    <w:rsid w:val="00677F73"/>
    <w:rsid w:val="00680202"/>
    <w:rsid w:val="0068094A"/>
    <w:rsid w:val="00684C8F"/>
    <w:rsid w:val="00690A34"/>
    <w:rsid w:val="006911A6"/>
    <w:rsid w:val="00693E73"/>
    <w:rsid w:val="006943AA"/>
    <w:rsid w:val="0069610F"/>
    <w:rsid w:val="006A011B"/>
    <w:rsid w:val="006A2CBA"/>
    <w:rsid w:val="006A3ED5"/>
    <w:rsid w:val="006A41CA"/>
    <w:rsid w:val="006B31DD"/>
    <w:rsid w:val="006B3BD3"/>
    <w:rsid w:val="006C43B7"/>
    <w:rsid w:val="006C4F5B"/>
    <w:rsid w:val="006C5186"/>
    <w:rsid w:val="006C5505"/>
    <w:rsid w:val="006C575F"/>
    <w:rsid w:val="006D05DA"/>
    <w:rsid w:val="006D080F"/>
    <w:rsid w:val="006D1FEA"/>
    <w:rsid w:val="006D2EA2"/>
    <w:rsid w:val="006D5257"/>
    <w:rsid w:val="006E2865"/>
    <w:rsid w:val="006E68B5"/>
    <w:rsid w:val="006E732C"/>
    <w:rsid w:val="006E772B"/>
    <w:rsid w:val="006F4979"/>
    <w:rsid w:val="006F7988"/>
    <w:rsid w:val="007000E7"/>
    <w:rsid w:val="00707088"/>
    <w:rsid w:val="00707A4E"/>
    <w:rsid w:val="007118AE"/>
    <w:rsid w:val="00712479"/>
    <w:rsid w:val="00715962"/>
    <w:rsid w:val="00716350"/>
    <w:rsid w:val="007167D0"/>
    <w:rsid w:val="00721410"/>
    <w:rsid w:val="007221BD"/>
    <w:rsid w:val="00726A8C"/>
    <w:rsid w:val="0072769B"/>
    <w:rsid w:val="007278E7"/>
    <w:rsid w:val="00735998"/>
    <w:rsid w:val="00736C6A"/>
    <w:rsid w:val="00740634"/>
    <w:rsid w:val="007447F4"/>
    <w:rsid w:val="007455A9"/>
    <w:rsid w:val="00747A87"/>
    <w:rsid w:val="00753B60"/>
    <w:rsid w:val="00754137"/>
    <w:rsid w:val="007558D1"/>
    <w:rsid w:val="007573F8"/>
    <w:rsid w:val="0076073E"/>
    <w:rsid w:val="00761856"/>
    <w:rsid w:val="00762C58"/>
    <w:rsid w:val="00765228"/>
    <w:rsid w:val="00766AE2"/>
    <w:rsid w:val="00766F49"/>
    <w:rsid w:val="00770A32"/>
    <w:rsid w:val="007743B1"/>
    <w:rsid w:val="007757F4"/>
    <w:rsid w:val="007775A2"/>
    <w:rsid w:val="00781EE9"/>
    <w:rsid w:val="0078638A"/>
    <w:rsid w:val="00790438"/>
    <w:rsid w:val="00792223"/>
    <w:rsid w:val="00794558"/>
    <w:rsid w:val="00795C61"/>
    <w:rsid w:val="007A164A"/>
    <w:rsid w:val="007A1C11"/>
    <w:rsid w:val="007A3B90"/>
    <w:rsid w:val="007B0AFE"/>
    <w:rsid w:val="007B1D91"/>
    <w:rsid w:val="007B2DC4"/>
    <w:rsid w:val="007B56B6"/>
    <w:rsid w:val="007B5FEA"/>
    <w:rsid w:val="007C2EA7"/>
    <w:rsid w:val="007C33E8"/>
    <w:rsid w:val="007C34C2"/>
    <w:rsid w:val="007C48E0"/>
    <w:rsid w:val="007C7427"/>
    <w:rsid w:val="007C7DF6"/>
    <w:rsid w:val="007D04BA"/>
    <w:rsid w:val="007D0BD5"/>
    <w:rsid w:val="007D3ADD"/>
    <w:rsid w:val="007D4ED8"/>
    <w:rsid w:val="007D70C6"/>
    <w:rsid w:val="007D7A5B"/>
    <w:rsid w:val="007E1B1F"/>
    <w:rsid w:val="007E27BF"/>
    <w:rsid w:val="007E6513"/>
    <w:rsid w:val="007F4173"/>
    <w:rsid w:val="007F47A5"/>
    <w:rsid w:val="007F7D11"/>
    <w:rsid w:val="008031F5"/>
    <w:rsid w:val="008103DC"/>
    <w:rsid w:val="00814D12"/>
    <w:rsid w:val="00816ACB"/>
    <w:rsid w:val="00820417"/>
    <w:rsid w:val="00832090"/>
    <w:rsid w:val="00834CDB"/>
    <w:rsid w:val="00836D30"/>
    <w:rsid w:val="0084786E"/>
    <w:rsid w:val="0085012D"/>
    <w:rsid w:val="008505A6"/>
    <w:rsid w:val="008507EF"/>
    <w:rsid w:val="00861240"/>
    <w:rsid w:val="00862E97"/>
    <w:rsid w:val="00867502"/>
    <w:rsid w:val="00867CE2"/>
    <w:rsid w:val="0087272F"/>
    <w:rsid w:val="0087344B"/>
    <w:rsid w:val="00873787"/>
    <w:rsid w:val="00873D34"/>
    <w:rsid w:val="008756F3"/>
    <w:rsid w:val="00875B3D"/>
    <w:rsid w:val="00883754"/>
    <w:rsid w:val="00891E74"/>
    <w:rsid w:val="00896010"/>
    <w:rsid w:val="00897158"/>
    <w:rsid w:val="008A05DE"/>
    <w:rsid w:val="008A3857"/>
    <w:rsid w:val="008A4781"/>
    <w:rsid w:val="008A6435"/>
    <w:rsid w:val="008A6DBA"/>
    <w:rsid w:val="008B01EA"/>
    <w:rsid w:val="008B1AD7"/>
    <w:rsid w:val="008B24B3"/>
    <w:rsid w:val="008B2695"/>
    <w:rsid w:val="008B3E4E"/>
    <w:rsid w:val="008C4A36"/>
    <w:rsid w:val="008C6110"/>
    <w:rsid w:val="008C710A"/>
    <w:rsid w:val="008E4C73"/>
    <w:rsid w:val="008E52A9"/>
    <w:rsid w:val="008F0780"/>
    <w:rsid w:val="008F1791"/>
    <w:rsid w:val="008F5199"/>
    <w:rsid w:val="008F5230"/>
    <w:rsid w:val="009005CE"/>
    <w:rsid w:val="00903D3F"/>
    <w:rsid w:val="00906076"/>
    <w:rsid w:val="00906A80"/>
    <w:rsid w:val="0091377E"/>
    <w:rsid w:val="00913DC0"/>
    <w:rsid w:val="0091481C"/>
    <w:rsid w:val="0092086F"/>
    <w:rsid w:val="0092181E"/>
    <w:rsid w:val="00927749"/>
    <w:rsid w:val="00931FDE"/>
    <w:rsid w:val="0093227D"/>
    <w:rsid w:val="0094029A"/>
    <w:rsid w:val="00943E20"/>
    <w:rsid w:val="00944422"/>
    <w:rsid w:val="0095102B"/>
    <w:rsid w:val="009538B7"/>
    <w:rsid w:val="00960F9A"/>
    <w:rsid w:val="00965A3F"/>
    <w:rsid w:val="00966152"/>
    <w:rsid w:val="00971261"/>
    <w:rsid w:val="009740DE"/>
    <w:rsid w:val="00974938"/>
    <w:rsid w:val="00980286"/>
    <w:rsid w:val="0098033D"/>
    <w:rsid w:val="009813C5"/>
    <w:rsid w:val="00985B74"/>
    <w:rsid w:val="0098695F"/>
    <w:rsid w:val="009872D2"/>
    <w:rsid w:val="00992361"/>
    <w:rsid w:val="00993F41"/>
    <w:rsid w:val="0099561B"/>
    <w:rsid w:val="009970DB"/>
    <w:rsid w:val="00997BD3"/>
    <w:rsid w:val="009A3E1D"/>
    <w:rsid w:val="009A49B0"/>
    <w:rsid w:val="009A596C"/>
    <w:rsid w:val="009A5BEA"/>
    <w:rsid w:val="009B1CCB"/>
    <w:rsid w:val="009B1D85"/>
    <w:rsid w:val="009B309B"/>
    <w:rsid w:val="009B390B"/>
    <w:rsid w:val="009B42B8"/>
    <w:rsid w:val="009B46C0"/>
    <w:rsid w:val="009B618C"/>
    <w:rsid w:val="009C28F9"/>
    <w:rsid w:val="009C697D"/>
    <w:rsid w:val="009C76CD"/>
    <w:rsid w:val="009D05EC"/>
    <w:rsid w:val="009D3E8B"/>
    <w:rsid w:val="009D403F"/>
    <w:rsid w:val="009D40A2"/>
    <w:rsid w:val="009D7F92"/>
    <w:rsid w:val="009E4A8C"/>
    <w:rsid w:val="009E7ADA"/>
    <w:rsid w:val="009F22F4"/>
    <w:rsid w:val="009F3EA8"/>
    <w:rsid w:val="009F5E92"/>
    <w:rsid w:val="00A00E22"/>
    <w:rsid w:val="00A04507"/>
    <w:rsid w:val="00A05498"/>
    <w:rsid w:val="00A067E2"/>
    <w:rsid w:val="00A11E45"/>
    <w:rsid w:val="00A147BA"/>
    <w:rsid w:val="00A2168D"/>
    <w:rsid w:val="00A217F6"/>
    <w:rsid w:val="00A21C4D"/>
    <w:rsid w:val="00A24310"/>
    <w:rsid w:val="00A26115"/>
    <w:rsid w:val="00A26BE9"/>
    <w:rsid w:val="00A26C7B"/>
    <w:rsid w:val="00A276A0"/>
    <w:rsid w:val="00A30646"/>
    <w:rsid w:val="00A30AF6"/>
    <w:rsid w:val="00A31618"/>
    <w:rsid w:val="00A32702"/>
    <w:rsid w:val="00A33257"/>
    <w:rsid w:val="00A40006"/>
    <w:rsid w:val="00A41F5C"/>
    <w:rsid w:val="00A4252A"/>
    <w:rsid w:val="00A514D2"/>
    <w:rsid w:val="00A52951"/>
    <w:rsid w:val="00A54CE0"/>
    <w:rsid w:val="00A56B78"/>
    <w:rsid w:val="00A57533"/>
    <w:rsid w:val="00A607A4"/>
    <w:rsid w:val="00A65F04"/>
    <w:rsid w:val="00A72A02"/>
    <w:rsid w:val="00A74575"/>
    <w:rsid w:val="00A770B5"/>
    <w:rsid w:val="00A778BC"/>
    <w:rsid w:val="00A8001D"/>
    <w:rsid w:val="00A80AA7"/>
    <w:rsid w:val="00A82578"/>
    <w:rsid w:val="00A85228"/>
    <w:rsid w:val="00A8702B"/>
    <w:rsid w:val="00A914AC"/>
    <w:rsid w:val="00A9280A"/>
    <w:rsid w:val="00A940CA"/>
    <w:rsid w:val="00A96CDB"/>
    <w:rsid w:val="00AA066F"/>
    <w:rsid w:val="00AA21E6"/>
    <w:rsid w:val="00AB497B"/>
    <w:rsid w:val="00AB5903"/>
    <w:rsid w:val="00AB6AFA"/>
    <w:rsid w:val="00AB6D55"/>
    <w:rsid w:val="00AC2102"/>
    <w:rsid w:val="00AC4CEC"/>
    <w:rsid w:val="00AC567C"/>
    <w:rsid w:val="00AD7CDD"/>
    <w:rsid w:val="00AE1C46"/>
    <w:rsid w:val="00AE4474"/>
    <w:rsid w:val="00AE47C7"/>
    <w:rsid w:val="00AF40F3"/>
    <w:rsid w:val="00AF5371"/>
    <w:rsid w:val="00B06A07"/>
    <w:rsid w:val="00B10341"/>
    <w:rsid w:val="00B1445D"/>
    <w:rsid w:val="00B155E3"/>
    <w:rsid w:val="00B164FF"/>
    <w:rsid w:val="00B174FD"/>
    <w:rsid w:val="00B218D7"/>
    <w:rsid w:val="00B23CA2"/>
    <w:rsid w:val="00B27A1D"/>
    <w:rsid w:val="00B27BC0"/>
    <w:rsid w:val="00B3482C"/>
    <w:rsid w:val="00B35712"/>
    <w:rsid w:val="00B3620B"/>
    <w:rsid w:val="00B37CDB"/>
    <w:rsid w:val="00B47588"/>
    <w:rsid w:val="00B479EF"/>
    <w:rsid w:val="00B47A9B"/>
    <w:rsid w:val="00B47D04"/>
    <w:rsid w:val="00B5060D"/>
    <w:rsid w:val="00B51E9A"/>
    <w:rsid w:val="00B5452E"/>
    <w:rsid w:val="00B545C5"/>
    <w:rsid w:val="00B54B40"/>
    <w:rsid w:val="00B5548F"/>
    <w:rsid w:val="00B55CC9"/>
    <w:rsid w:val="00B5685D"/>
    <w:rsid w:val="00B608A3"/>
    <w:rsid w:val="00B62079"/>
    <w:rsid w:val="00B62228"/>
    <w:rsid w:val="00B718A6"/>
    <w:rsid w:val="00B82BF9"/>
    <w:rsid w:val="00B84633"/>
    <w:rsid w:val="00B84E5F"/>
    <w:rsid w:val="00BA0F52"/>
    <w:rsid w:val="00BA3DEE"/>
    <w:rsid w:val="00BB22EF"/>
    <w:rsid w:val="00BB6A45"/>
    <w:rsid w:val="00BB7A0F"/>
    <w:rsid w:val="00BC2AF0"/>
    <w:rsid w:val="00BC3FC9"/>
    <w:rsid w:val="00BD00D7"/>
    <w:rsid w:val="00BD1FA2"/>
    <w:rsid w:val="00BD25ED"/>
    <w:rsid w:val="00BD5F14"/>
    <w:rsid w:val="00BE0890"/>
    <w:rsid w:val="00BE13BB"/>
    <w:rsid w:val="00BE20FE"/>
    <w:rsid w:val="00BE4B9A"/>
    <w:rsid w:val="00BE5495"/>
    <w:rsid w:val="00BE7183"/>
    <w:rsid w:val="00BF096B"/>
    <w:rsid w:val="00BF2E97"/>
    <w:rsid w:val="00C02AA0"/>
    <w:rsid w:val="00C07108"/>
    <w:rsid w:val="00C10F55"/>
    <w:rsid w:val="00C1116E"/>
    <w:rsid w:val="00C11C2E"/>
    <w:rsid w:val="00C1397E"/>
    <w:rsid w:val="00C1587D"/>
    <w:rsid w:val="00C1589E"/>
    <w:rsid w:val="00C17ED7"/>
    <w:rsid w:val="00C237A0"/>
    <w:rsid w:val="00C238C6"/>
    <w:rsid w:val="00C24AFD"/>
    <w:rsid w:val="00C278AA"/>
    <w:rsid w:val="00C3558A"/>
    <w:rsid w:val="00C36931"/>
    <w:rsid w:val="00C36AAD"/>
    <w:rsid w:val="00C40A8F"/>
    <w:rsid w:val="00C40C37"/>
    <w:rsid w:val="00C40DE5"/>
    <w:rsid w:val="00C41341"/>
    <w:rsid w:val="00C46922"/>
    <w:rsid w:val="00C5572A"/>
    <w:rsid w:val="00C613F8"/>
    <w:rsid w:val="00C6224C"/>
    <w:rsid w:val="00C62A4A"/>
    <w:rsid w:val="00C7075C"/>
    <w:rsid w:val="00C71AFB"/>
    <w:rsid w:val="00C73317"/>
    <w:rsid w:val="00C73E13"/>
    <w:rsid w:val="00C74F59"/>
    <w:rsid w:val="00C76971"/>
    <w:rsid w:val="00C83981"/>
    <w:rsid w:val="00C8414F"/>
    <w:rsid w:val="00C85904"/>
    <w:rsid w:val="00C90348"/>
    <w:rsid w:val="00C90443"/>
    <w:rsid w:val="00C9152B"/>
    <w:rsid w:val="00C91635"/>
    <w:rsid w:val="00C9771A"/>
    <w:rsid w:val="00CA12EA"/>
    <w:rsid w:val="00CA232A"/>
    <w:rsid w:val="00CA5F67"/>
    <w:rsid w:val="00CB0194"/>
    <w:rsid w:val="00CB3C55"/>
    <w:rsid w:val="00CB5323"/>
    <w:rsid w:val="00CB667F"/>
    <w:rsid w:val="00CC0976"/>
    <w:rsid w:val="00CC0B3B"/>
    <w:rsid w:val="00CC104F"/>
    <w:rsid w:val="00CC4463"/>
    <w:rsid w:val="00CC476C"/>
    <w:rsid w:val="00CC53BE"/>
    <w:rsid w:val="00CC68F6"/>
    <w:rsid w:val="00CC7775"/>
    <w:rsid w:val="00CD0051"/>
    <w:rsid w:val="00CD4014"/>
    <w:rsid w:val="00CE2310"/>
    <w:rsid w:val="00CE34CA"/>
    <w:rsid w:val="00CE3DF9"/>
    <w:rsid w:val="00CE7291"/>
    <w:rsid w:val="00CF2E3B"/>
    <w:rsid w:val="00CF334E"/>
    <w:rsid w:val="00CF7111"/>
    <w:rsid w:val="00D02C75"/>
    <w:rsid w:val="00D06018"/>
    <w:rsid w:val="00D06B73"/>
    <w:rsid w:val="00D112F2"/>
    <w:rsid w:val="00D11537"/>
    <w:rsid w:val="00D146F4"/>
    <w:rsid w:val="00D20B52"/>
    <w:rsid w:val="00D226E5"/>
    <w:rsid w:val="00D25A1F"/>
    <w:rsid w:val="00D271B3"/>
    <w:rsid w:val="00D318F3"/>
    <w:rsid w:val="00D34DA0"/>
    <w:rsid w:val="00D3620A"/>
    <w:rsid w:val="00D3781E"/>
    <w:rsid w:val="00D37FFD"/>
    <w:rsid w:val="00D4799A"/>
    <w:rsid w:val="00D514C6"/>
    <w:rsid w:val="00D517E6"/>
    <w:rsid w:val="00D51DDF"/>
    <w:rsid w:val="00D56A73"/>
    <w:rsid w:val="00D6036D"/>
    <w:rsid w:val="00D619D3"/>
    <w:rsid w:val="00D61CCA"/>
    <w:rsid w:val="00D6548E"/>
    <w:rsid w:val="00D654F1"/>
    <w:rsid w:val="00D65531"/>
    <w:rsid w:val="00D6761F"/>
    <w:rsid w:val="00D71CF0"/>
    <w:rsid w:val="00D7240C"/>
    <w:rsid w:val="00D73D87"/>
    <w:rsid w:val="00D75868"/>
    <w:rsid w:val="00D76EA8"/>
    <w:rsid w:val="00D8224D"/>
    <w:rsid w:val="00D86A5D"/>
    <w:rsid w:val="00D914DE"/>
    <w:rsid w:val="00D9214A"/>
    <w:rsid w:val="00D957B4"/>
    <w:rsid w:val="00D97781"/>
    <w:rsid w:val="00DA3F71"/>
    <w:rsid w:val="00DA42F0"/>
    <w:rsid w:val="00DA694A"/>
    <w:rsid w:val="00DB02C6"/>
    <w:rsid w:val="00DB56EF"/>
    <w:rsid w:val="00DB572F"/>
    <w:rsid w:val="00DB6399"/>
    <w:rsid w:val="00DB76C1"/>
    <w:rsid w:val="00DC1956"/>
    <w:rsid w:val="00DD0B29"/>
    <w:rsid w:val="00DD2C9F"/>
    <w:rsid w:val="00DD3F6E"/>
    <w:rsid w:val="00DD4470"/>
    <w:rsid w:val="00DD63FE"/>
    <w:rsid w:val="00DE081F"/>
    <w:rsid w:val="00DE13E5"/>
    <w:rsid w:val="00DE23BF"/>
    <w:rsid w:val="00DE2FB5"/>
    <w:rsid w:val="00DE4AC6"/>
    <w:rsid w:val="00DE5632"/>
    <w:rsid w:val="00DF0D4E"/>
    <w:rsid w:val="00DF1953"/>
    <w:rsid w:val="00DF28AA"/>
    <w:rsid w:val="00DF4FCB"/>
    <w:rsid w:val="00E01B9F"/>
    <w:rsid w:val="00E01CAA"/>
    <w:rsid w:val="00E02031"/>
    <w:rsid w:val="00E075D7"/>
    <w:rsid w:val="00E10BFB"/>
    <w:rsid w:val="00E12284"/>
    <w:rsid w:val="00E127F8"/>
    <w:rsid w:val="00E137B7"/>
    <w:rsid w:val="00E24E6A"/>
    <w:rsid w:val="00E24F2C"/>
    <w:rsid w:val="00E25D9C"/>
    <w:rsid w:val="00E30AC0"/>
    <w:rsid w:val="00E32D98"/>
    <w:rsid w:val="00E333A4"/>
    <w:rsid w:val="00E36AED"/>
    <w:rsid w:val="00E41657"/>
    <w:rsid w:val="00E417A0"/>
    <w:rsid w:val="00E42610"/>
    <w:rsid w:val="00E503BA"/>
    <w:rsid w:val="00E510A5"/>
    <w:rsid w:val="00E51F41"/>
    <w:rsid w:val="00E53896"/>
    <w:rsid w:val="00E60A01"/>
    <w:rsid w:val="00E62D30"/>
    <w:rsid w:val="00E632E7"/>
    <w:rsid w:val="00E653A9"/>
    <w:rsid w:val="00E72F22"/>
    <w:rsid w:val="00E73422"/>
    <w:rsid w:val="00E73444"/>
    <w:rsid w:val="00E7397F"/>
    <w:rsid w:val="00E75E89"/>
    <w:rsid w:val="00E8190A"/>
    <w:rsid w:val="00E824DE"/>
    <w:rsid w:val="00E8268A"/>
    <w:rsid w:val="00E827BE"/>
    <w:rsid w:val="00E83BA2"/>
    <w:rsid w:val="00E86878"/>
    <w:rsid w:val="00E9014E"/>
    <w:rsid w:val="00E928FF"/>
    <w:rsid w:val="00E978BA"/>
    <w:rsid w:val="00EA1860"/>
    <w:rsid w:val="00EA1DB6"/>
    <w:rsid w:val="00EA2D6A"/>
    <w:rsid w:val="00EA4C4C"/>
    <w:rsid w:val="00EB0398"/>
    <w:rsid w:val="00EB4393"/>
    <w:rsid w:val="00EB69C4"/>
    <w:rsid w:val="00EB733E"/>
    <w:rsid w:val="00EC49BB"/>
    <w:rsid w:val="00ED109F"/>
    <w:rsid w:val="00ED1954"/>
    <w:rsid w:val="00ED5D91"/>
    <w:rsid w:val="00ED777F"/>
    <w:rsid w:val="00EE57C0"/>
    <w:rsid w:val="00EE7726"/>
    <w:rsid w:val="00EF3767"/>
    <w:rsid w:val="00EF3F9D"/>
    <w:rsid w:val="00F04219"/>
    <w:rsid w:val="00F04B4B"/>
    <w:rsid w:val="00F05CBA"/>
    <w:rsid w:val="00F10D0D"/>
    <w:rsid w:val="00F1443B"/>
    <w:rsid w:val="00F20EF0"/>
    <w:rsid w:val="00F22F8F"/>
    <w:rsid w:val="00F2580F"/>
    <w:rsid w:val="00F32242"/>
    <w:rsid w:val="00F33E5C"/>
    <w:rsid w:val="00F369DA"/>
    <w:rsid w:val="00F4200B"/>
    <w:rsid w:val="00F42B2E"/>
    <w:rsid w:val="00F447D8"/>
    <w:rsid w:val="00F50EAE"/>
    <w:rsid w:val="00F51AF6"/>
    <w:rsid w:val="00F523C9"/>
    <w:rsid w:val="00F54AD9"/>
    <w:rsid w:val="00F569EA"/>
    <w:rsid w:val="00F56E6D"/>
    <w:rsid w:val="00F57F4C"/>
    <w:rsid w:val="00F60134"/>
    <w:rsid w:val="00F60312"/>
    <w:rsid w:val="00F61471"/>
    <w:rsid w:val="00F626B0"/>
    <w:rsid w:val="00F65E3E"/>
    <w:rsid w:val="00F663E3"/>
    <w:rsid w:val="00F67829"/>
    <w:rsid w:val="00F67858"/>
    <w:rsid w:val="00F703B1"/>
    <w:rsid w:val="00F72352"/>
    <w:rsid w:val="00F726CF"/>
    <w:rsid w:val="00F76C02"/>
    <w:rsid w:val="00F85A4F"/>
    <w:rsid w:val="00F93064"/>
    <w:rsid w:val="00F94607"/>
    <w:rsid w:val="00F94A6A"/>
    <w:rsid w:val="00F95828"/>
    <w:rsid w:val="00F961EB"/>
    <w:rsid w:val="00F97402"/>
    <w:rsid w:val="00FA195D"/>
    <w:rsid w:val="00FB4B63"/>
    <w:rsid w:val="00FC0587"/>
    <w:rsid w:val="00FC244E"/>
    <w:rsid w:val="00FC4C1D"/>
    <w:rsid w:val="00FD08BC"/>
    <w:rsid w:val="00FD091A"/>
    <w:rsid w:val="00FD27ED"/>
    <w:rsid w:val="00FD425B"/>
    <w:rsid w:val="00FD7A86"/>
    <w:rsid w:val="00FD7D98"/>
    <w:rsid w:val="00FE03F5"/>
    <w:rsid w:val="00FE08D8"/>
    <w:rsid w:val="00FE17C8"/>
    <w:rsid w:val="00FE1FD4"/>
    <w:rsid w:val="00FE4769"/>
    <w:rsid w:val="00FE4DF7"/>
    <w:rsid w:val="00FE62E9"/>
    <w:rsid w:val="00FE6667"/>
    <w:rsid w:val="00FE7C01"/>
    <w:rsid w:val="00FF4C91"/>
    <w:rsid w:val="00FF7075"/>
    <w:rsid w:val="00FF711F"/>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61F13409-E572-431E-BC1F-208A21A6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31136A"/>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1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nhideWhenUsed/>
    <w:rsid w:val="00A72A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A72A02"/>
    <w:rPr>
      <w:rFonts w:ascii="Times New Roman" w:eastAsia="Times New Roman" w:hAnsi="Times New Roman" w:cs="Times New Roman"/>
      <w:sz w:val="16"/>
      <w:szCs w:val="16"/>
      <w:lang w:val="en-GB"/>
    </w:rPr>
  </w:style>
  <w:style w:type="paragraph" w:customStyle="1" w:styleId="Default">
    <w:name w:val="Default"/>
    <w:rsid w:val="00440ACF"/>
    <w:pPr>
      <w:autoSpaceDE w:val="0"/>
      <w:autoSpaceDN w:val="0"/>
      <w:adjustRightInd w:val="0"/>
      <w:spacing w:after="0" w:line="240" w:lineRule="auto"/>
    </w:pPr>
    <w:rPr>
      <w:rFonts w:ascii="Calibri" w:hAnsi="Calibri" w:cs="Calibri"/>
      <w:color w:val="000000"/>
      <w:sz w:val="24"/>
      <w:szCs w:val="24"/>
      <w:lang w:val="lt-LT"/>
    </w:rPr>
  </w:style>
  <w:style w:type="paragraph" w:styleId="Pataisymai">
    <w:name w:val="Revision"/>
    <w:hidden/>
    <w:uiPriority w:val="99"/>
    <w:semiHidden/>
    <w:rsid w:val="003C6F4A"/>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627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6a23ca-fba8-4427-9404-f56b375a2e5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5DAA299515C4D942B03DEC9F773E2" ma:contentTypeVersion="16" ma:contentTypeDescription="Create a new document." ma:contentTypeScope="" ma:versionID="4bda9615ba2531f0bea12c2fd36e5015">
  <xsd:schema xmlns:xsd="http://www.w3.org/2001/XMLSchema" xmlns:xs="http://www.w3.org/2001/XMLSchema" xmlns:p="http://schemas.microsoft.com/office/2006/metadata/properties" xmlns:ns2="dd6a23ca-fba8-4427-9404-f56b375a2e54" xmlns:ns3="01e1b9b5-0721-47da-a312-68d84cb8f68d" targetNamespace="http://schemas.microsoft.com/office/2006/metadata/properties" ma:root="true" ma:fieldsID="adb055bbc8e5773830b80491f96234c4" ns2:_="" ns3:_="">
    <xsd:import namespace="dd6a23ca-fba8-4427-9404-f56b375a2e54"/>
    <xsd:import namespace="01e1b9b5-0721-47da-a312-68d84cb8f6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a23ca-fba8-4427-9404-f56b375a2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1b9b5-0721-47da-a312-68d84cb8f6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6317F-C4FF-4637-9455-36AE6EDA822B}">
  <ds:schemaRefs>
    <ds:schemaRef ds:uri="http://schemas.openxmlformats.org/officeDocument/2006/bibliography"/>
  </ds:schemaRefs>
</ds:datastoreItem>
</file>

<file path=customXml/itemProps2.xml><?xml version="1.0" encoding="utf-8"?>
<ds:datastoreItem xmlns:ds="http://schemas.openxmlformats.org/officeDocument/2006/customXml" ds:itemID="{453846E3-5006-43F9-8161-8B64952E44A9}">
  <ds:schemaRefs>
    <ds:schemaRef ds:uri="http://schemas.microsoft.com/sharepoint/v3/contenttype/forms"/>
  </ds:schemaRefs>
</ds:datastoreItem>
</file>

<file path=customXml/itemProps3.xml><?xml version="1.0" encoding="utf-8"?>
<ds:datastoreItem xmlns:ds="http://schemas.openxmlformats.org/officeDocument/2006/customXml" ds:itemID="{916AC99A-3AE8-43E7-A529-A932F51AE619}">
  <ds:schemaRefs>
    <ds:schemaRef ds:uri="http://schemas.microsoft.com/office/2006/metadata/properties"/>
    <ds:schemaRef ds:uri="http://schemas.microsoft.com/office/infopath/2007/PartnerControls"/>
    <ds:schemaRef ds:uri="dd6a23ca-fba8-4427-9404-f56b375a2e54"/>
  </ds:schemaRefs>
</ds:datastoreItem>
</file>

<file path=customXml/itemProps4.xml><?xml version="1.0" encoding="utf-8"?>
<ds:datastoreItem xmlns:ds="http://schemas.openxmlformats.org/officeDocument/2006/customXml" ds:itemID="{E50F396B-CBBE-40F9-A767-6ED4A5125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a23ca-fba8-4427-9404-f56b375a2e54"/>
    <ds:schemaRef ds:uri="01e1b9b5-0721-47da-a312-68d84cb8f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28821</Words>
  <Characters>16428</Characters>
  <Application>Microsoft Office Word</Application>
  <DocSecurity>0</DocSecurity>
  <Lines>136</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Žvinienė</dc:creator>
  <cp:keywords/>
  <dc:description/>
  <cp:lastModifiedBy>Asta Šimonėlienė</cp:lastModifiedBy>
  <cp:revision>7</cp:revision>
  <cp:lastPrinted>2017-07-13T12:35:00Z</cp:lastPrinted>
  <dcterms:created xsi:type="dcterms:W3CDTF">2024-09-30T09:28:00Z</dcterms:created>
  <dcterms:modified xsi:type="dcterms:W3CDTF">2024-10-22T10:17:00Z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0x0101009925DAA299515C4D942B03DEC9F773E2</vt:lpwstr>
  </property>
</Properties>
</file>