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9BC" w:rsidRDefault="00A004B3">
      <w:pPr>
        <w:tabs>
          <w:tab w:val="left" w:pos="142"/>
          <w:tab w:val="left" w:pos="284"/>
          <w:tab w:val="left" w:pos="426"/>
          <w:tab w:val="left" w:pos="1276"/>
          <w:tab w:val="left" w:pos="1418"/>
          <w:tab w:val="left" w:pos="1560"/>
        </w:tabs>
        <w:spacing w:after="0" w:line="240" w:lineRule="auto"/>
        <w:jc w:val="center"/>
        <w:rPr>
          <w:b/>
          <w:szCs w:val="24"/>
        </w:rPr>
      </w:pPr>
      <w:r>
        <w:rPr>
          <w:b/>
          <w:szCs w:val="24"/>
        </w:rPr>
        <w:t>SUTARTIS</w:t>
      </w:r>
    </w:p>
    <w:p w:rsidR="002729BC" w:rsidRDefault="002729BC">
      <w:pPr>
        <w:tabs>
          <w:tab w:val="left" w:pos="142"/>
          <w:tab w:val="left" w:pos="284"/>
          <w:tab w:val="left" w:pos="426"/>
          <w:tab w:val="left" w:pos="1276"/>
          <w:tab w:val="left" w:pos="1418"/>
          <w:tab w:val="left" w:pos="1560"/>
        </w:tabs>
        <w:spacing w:after="0" w:line="240" w:lineRule="auto"/>
        <w:jc w:val="center"/>
        <w:rPr>
          <w:u w:val="single"/>
        </w:rPr>
      </w:pPr>
    </w:p>
    <w:tbl>
      <w:tblPr>
        <w:tblW w:w="3447" w:type="dxa"/>
        <w:jc w:val="center"/>
        <w:tblLayout w:type="fixed"/>
        <w:tblLook w:val="04A0"/>
      </w:tblPr>
      <w:tblGrid>
        <w:gridCol w:w="3447"/>
      </w:tblGrid>
      <w:tr w:rsidR="002729BC">
        <w:trPr>
          <w:jc w:val="center"/>
        </w:trPr>
        <w:tc>
          <w:tcPr>
            <w:tcW w:w="3447" w:type="dxa"/>
            <w:tcBorders>
              <w:bottom w:val="single" w:sz="4" w:space="0" w:color="000000"/>
            </w:tcBorders>
          </w:tcPr>
          <w:p w:rsidR="002729BC" w:rsidRDefault="00A004B3">
            <w:pPr>
              <w:widowControl w:val="0"/>
              <w:tabs>
                <w:tab w:val="left" w:pos="142"/>
                <w:tab w:val="left" w:pos="284"/>
                <w:tab w:val="left" w:pos="426"/>
                <w:tab w:val="left" w:pos="1276"/>
                <w:tab w:val="left" w:pos="1418"/>
                <w:tab w:val="left" w:pos="1560"/>
              </w:tabs>
              <w:spacing w:after="0" w:line="240" w:lineRule="auto"/>
              <w:rPr>
                <w:i/>
              </w:rPr>
            </w:pPr>
            <w:r>
              <w:t>2024 m.                        Nr.</w:t>
            </w:r>
          </w:p>
        </w:tc>
      </w:tr>
    </w:tbl>
    <w:p w:rsidR="002729BC" w:rsidRDefault="00A004B3">
      <w:pPr>
        <w:tabs>
          <w:tab w:val="left" w:pos="142"/>
          <w:tab w:val="left" w:pos="284"/>
          <w:tab w:val="left" w:pos="426"/>
          <w:tab w:val="left" w:pos="1276"/>
          <w:tab w:val="left" w:pos="1418"/>
          <w:tab w:val="left" w:pos="1560"/>
        </w:tabs>
        <w:spacing w:after="0" w:line="240" w:lineRule="auto"/>
        <w:jc w:val="center"/>
      </w:pPr>
      <w:r>
        <w:t>Prienai</w:t>
      </w:r>
    </w:p>
    <w:p w:rsidR="002729BC" w:rsidRDefault="002729BC">
      <w:pPr>
        <w:tabs>
          <w:tab w:val="left" w:pos="142"/>
          <w:tab w:val="left" w:pos="284"/>
          <w:tab w:val="left" w:pos="426"/>
          <w:tab w:val="left" w:pos="1276"/>
          <w:tab w:val="left" w:pos="1418"/>
          <w:tab w:val="left" w:pos="1560"/>
        </w:tabs>
        <w:spacing w:after="0" w:line="240" w:lineRule="auto"/>
        <w:jc w:val="center"/>
        <w:rPr>
          <w:sz w:val="16"/>
        </w:rPr>
      </w:pPr>
    </w:p>
    <w:p w:rsidR="002729BC" w:rsidRDefault="00A004B3">
      <w:pPr>
        <w:ind w:firstLine="720"/>
        <w:jc w:val="both"/>
      </w:pPr>
      <w:r>
        <w:t xml:space="preserve">Prienų rajono savivaldybės administracija, atstovaujama administracijos direktorės Jūratės Mickevičienės, veikiančios pagal Prienų rajono savivaldybės administracijos nuostatus, (toliau – Užsakovas) </w:t>
      </w:r>
      <w:r>
        <w:t>ir UAB ,,</w:t>
      </w:r>
      <w:proofErr w:type="spellStart"/>
      <w:r>
        <w:t>Kesberta</w:t>
      </w:r>
      <w:proofErr w:type="spellEnd"/>
      <w:r>
        <w:t>“, atstovaujama direktoriaus Roberto Grabausko, (toliau – Rangovas), ir toliau kartu vadinami Šalimis, o kiekvienas atskirai – Šalimi, sudarė šią sutartį (toliau – Sutartis).</w:t>
      </w:r>
      <w:r>
        <w:rPr>
          <w:rFonts w:eastAsia="MS Mincho"/>
          <w:lang w:eastAsia="lt-LT"/>
        </w:rPr>
        <w:t xml:space="preserve">   Toliau Sutartyje Rangovas ir Užsakovas kartu vadinami Šalimis,</w:t>
      </w:r>
      <w:r>
        <w:rPr>
          <w:rFonts w:eastAsia="MS Mincho"/>
          <w:lang w:eastAsia="lt-LT"/>
        </w:rPr>
        <w:t xml:space="preserve"> o atskirai - Šalimi.</w:t>
      </w:r>
    </w:p>
    <w:p w:rsidR="002729BC" w:rsidRDefault="002729BC">
      <w:pPr>
        <w:spacing w:after="0" w:line="240" w:lineRule="auto"/>
      </w:pPr>
    </w:p>
    <w:p w:rsidR="002729BC" w:rsidRDefault="00A004B3">
      <w:pPr>
        <w:pStyle w:val="ListParagraph1"/>
        <w:numPr>
          <w:ilvl w:val="0"/>
          <w:numId w:val="1"/>
        </w:numPr>
        <w:tabs>
          <w:tab w:val="left" w:pos="142"/>
          <w:tab w:val="left" w:pos="284"/>
          <w:tab w:val="left" w:pos="426"/>
          <w:tab w:val="left" w:pos="1276"/>
          <w:tab w:val="left" w:pos="1418"/>
          <w:tab w:val="left" w:pos="1560"/>
        </w:tabs>
        <w:spacing w:after="0" w:line="240" w:lineRule="auto"/>
        <w:ind w:left="357" w:hanging="357"/>
        <w:jc w:val="center"/>
        <w:rPr>
          <w:b/>
          <w:caps/>
        </w:rPr>
      </w:pPr>
      <w:r>
        <w:rPr>
          <w:b/>
          <w:caps/>
        </w:rPr>
        <w:t>Sutarties dalykas</w:t>
      </w:r>
    </w:p>
    <w:p w:rsidR="002729BC" w:rsidRDefault="00A004B3" w:rsidP="00A004B3">
      <w:pPr>
        <w:pStyle w:val="ListParagraph"/>
        <w:numPr>
          <w:ilvl w:val="1"/>
          <w:numId w:val="2"/>
        </w:numPr>
        <w:tabs>
          <w:tab w:val="left" w:pos="1418"/>
        </w:tabs>
        <w:ind w:left="0" w:firstLine="850"/>
      </w:pPr>
      <w:r>
        <w:t xml:space="preserve">Sutarties objektas </w:t>
      </w:r>
      <w:r>
        <w:rPr>
          <w:color w:val="000000"/>
        </w:rPr>
        <w:t xml:space="preserve">- </w:t>
      </w:r>
      <w:r>
        <w:rPr>
          <w:color w:val="000000"/>
        </w:rPr>
        <w:t xml:space="preserve">Bešeimininkio statinio, esančio Jaunimo g., Žagarių k., </w:t>
      </w:r>
    </w:p>
    <w:p w:rsidR="002729BC" w:rsidRDefault="00A004B3" w:rsidP="00A004B3">
      <w:pPr>
        <w:pStyle w:val="ListParagraph"/>
        <w:tabs>
          <w:tab w:val="left" w:pos="1418"/>
        </w:tabs>
        <w:ind w:left="0"/>
      </w:pPr>
      <w:r>
        <w:rPr>
          <w:color w:val="000000"/>
        </w:rPr>
        <w:t>Balbieriškio sen., griovimo ir aplinkos sutvarkymo darbai</w:t>
      </w:r>
      <w:r>
        <w:rPr>
          <w:color w:val="000000"/>
        </w:rPr>
        <w:t xml:space="preserve">. </w:t>
      </w:r>
    </w:p>
    <w:p w:rsidR="002729BC" w:rsidRDefault="00A004B3" w:rsidP="00A004B3">
      <w:pPr>
        <w:pStyle w:val="ListParagraph"/>
        <w:numPr>
          <w:ilvl w:val="1"/>
          <w:numId w:val="2"/>
        </w:numPr>
        <w:tabs>
          <w:tab w:val="left" w:pos="1418"/>
        </w:tabs>
        <w:ind w:left="0" w:firstLine="833"/>
      </w:pPr>
      <w:r>
        <w:t>Darbai atliekami pagal Lietuvos Respublikoje galiojančias statybos normas ir taisy</w:t>
      </w:r>
      <w:r>
        <w:t>k</w:t>
      </w:r>
      <w:r>
        <w:t xml:space="preserve">les, standartus ir kitus norminius teisės aktus. </w:t>
      </w:r>
    </w:p>
    <w:p w:rsidR="002729BC" w:rsidRDefault="002729BC">
      <w:pPr>
        <w:pStyle w:val="ListParagraph1"/>
        <w:tabs>
          <w:tab w:val="left" w:pos="142"/>
          <w:tab w:val="left" w:pos="284"/>
          <w:tab w:val="left" w:pos="426"/>
          <w:tab w:val="left" w:pos="1134"/>
        </w:tabs>
        <w:spacing w:after="0" w:line="240" w:lineRule="auto"/>
        <w:ind w:left="567"/>
        <w:jc w:val="both"/>
      </w:pPr>
    </w:p>
    <w:p w:rsidR="002729BC" w:rsidRDefault="00A004B3">
      <w:pPr>
        <w:pStyle w:val="ListParagraph1"/>
        <w:numPr>
          <w:ilvl w:val="0"/>
          <w:numId w:val="1"/>
        </w:numPr>
        <w:tabs>
          <w:tab w:val="left" w:pos="142"/>
          <w:tab w:val="left" w:pos="284"/>
          <w:tab w:val="left" w:pos="426"/>
          <w:tab w:val="left" w:pos="1276"/>
          <w:tab w:val="left" w:pos="1418"/>
          <w:tab w:val="left" w:pos="1560"/>
        </w:tabs>
        <w:spacing w:after="0" w:line="240" w:lineRule="auto"/>
        <w:ind w:left="357" w:hanging="357"/>
        <w:jc w:val="center"/>
        <w:rPr>
          <w:b/>
          <w:caps/>
        </w:rPr>
      </w:pPr>
      <w:r>
        <w:rPr>
          <w:b/>
          <w:caps/>
        </w:rPr>
        <w:t>Sutarties GALIOJIMAS ir darbų atlikimo terminai</w:t>
      </w:r>
    </w:p>
    <w:p w:rsidR="002729BC" w:rsidRDefault="00A004B3">
      <w:pPr>
        <w:pStyle w:val="ListParagraph1"/>
        <w:numPr>
          <w:ilvl w:val="1"/>
          <w:numId w:val="1"/>
        </w:numPr>
        <w:tabs>
          <w:tab w:val="left" w:pos="142"/>
          <w:tab w:val="left" w:pos="284"/>
          <w:tab w:val="left" w:pos="426"/>
          <w:tab w:val="left" w:pos="1418"/>
        </w:tabs>
        <w:spacing w:after="0" w:line="240" w:lineRule="auto"/>
        <w:ind w:left="0" w:firstLine="851"/>
        <w:jc w:val="both"/>
        <w:rPr>
          <w:szCs w:val="24"/>
        </w:rPr>
      </w:pPr>
      <w:r>
        <w:rPr>
          <w:szCs w:val="24"/>
        </w:rPr>
        <w:t xml:space="preserve">Sutartis įsigalioja, kai sutartį pasirašo abi Sutarties šalys. </w:t>
      </w:r>
    </w:p>
    <w:p w:rsidR="002729BC" w:rsidRDefault="00A004B3">
      <w:pPr>
        <w:pStyle w:val="ListParagraph1"/>
        <w:numPr>
          <w:ilvl w:val="1"/>
          <w:numId w:val="1"/>
        </w:numPr>
        <w:tabs>
          <w:tab w:val="left" w:pos="142"/>
          <w:tab w:val="left" w:pos="284"/>
          <w:tab w:val="left" w:pos="426"/>
          <w:tab w:val="left" w:pos="1418"/>
        </w:tabs>
        <w:spacing w:after="0" w:line="240" w:lineRule="auto"/>
        <w:ind w:left="0" w:firstLine="851"/>
        <w:jc w:val="both"/>
        <w:rPr>
          <w:szCs w:val="24"/>
        </w:rPr>
      </w:pPr>
      <w:r>
        <w:rPr>
          <w:szCs w:val="24"/>
        </w:rPr>
        <w:t>Sutartis g</w:t>
      </w:r>
      <w:r>
        <w:rPr>
          <w:szCs w:val="24"/>
        </w:rPr>
        <w:t>alioja iki visų šia Sutartimi prisiimtų įsipareigojimų įvykdymo arba iki Sutarties nutraukimo laikantis įstatymų ar šioje Sutartyje numatytų sąlygų ir tvarkos.</w:t>
      </w:r>
    </w:p>
    <w:p w:rsidR="002729BC" w:rsidRDefault="00A004B3">
      <w:pPr>
        <w:pStyle w:val="ListParagraph1"/>
        <w:numPr>
          <w:ilvl w:val="1"/>
          <w:numId w:val="1"/>
        </w:numPr>
        <w:tabs>
          <w:tab w:val="left" w:pos="142"/>
          <w:tab w:val="left" w:pos="284"/>
          <w:tab w:val="left" w:pos="426"/>
          <w:tab w:val="left" w:pos="1418"/>
        </w:tabs>
        <w:spacing w:after="0" w:line="240" w:lineRule="auto"/>
        <w:ind w:left="0" w:firstLine="851"/>
        <w:jc w:val="both"/>
        <w:rPr>
          <w:szCs w:val="24"/>
        </w:rPr>
      </w:pPr>
      <w:r>
        <w:rPr>
          <w:szCs w:val="24"/>
        </w:rPr>
        <w:t xml:space="preserve">Darbai turi būti atlikti per 12 mėnesių nuo Sutarties įsigaliojimo dienos. </w:t>
      </w:r>
    </w:p>
    <w:p w:rsidR="002729BC" w:rsidRDefault="00A004B3">
      <w:pPr>
        <w:pStyle w:val="ListParagraph1"/>
        <w:numPr>
          <w:ilvl w:val="1"/>
          <w:numId w:val="1"/>
        </w:numPr>
        <w:tabs>
          <w:tab w:val="left" w:pos="142"/>
          <w:tab w:val="left" w:pos="284"/>
          <w:tab w:val="left" w:pos="426"/>
          <w:tab w:val="left" w:pos="1418"/>
        </w:tabs>
        <w:spacing w:after="0" w:line="240" w:lineRule="auto"/>
        <w:ind w:left="0" w:firstLine="851"/>
        <w:jc w:val="both"/>
        <w:rPr>
          <w:szCs w:val="24"/>
        </w:rPr>
      </w:pPr>
      <w:r>
        <w:t xml:space="preserve">Rangovas turi teisę </w:t>
      </w:r>
      <w:r>
        <w:t>užbaigti Darbus anksčiau sutarto termino.</w:t>
      </w:r>
    </w:p>
    <w:p w:rsidR="002729BC" w:rsidRDefault="002729BC">
      <w:pPr>
        <w:pStyle w:val="ListParagraph1"/>
        <w:tabs>
          <w:tab w:val="left" w:pos="142"/>
          <w:tab w:val="left" w:pos="284"/>
          <w:tab w:val="left" w:pos="426"/>
          <w:tab w:val="left" w:pos="1134"/>
          <w:tab w:val="left" w:pos="1276"/>
        </w:tabs>
        <w:spacing w:after="0" w:line="240" w:lineRule="auto"/>
        <w:ind w:left="709"/>
        <w:jc w:val="both"/>
        <w:rPr>
          <w:szCs w:val="24"/>
          <w:highlight w:val="yellow"/>
        </w:rPr>
      </w:pPr>
    </w:p>
    <w:p w:rsidR="002729BC" w:rsidRDefault="00A004B3">
      <w:pPr>
        <w:pStyle w:val="Style"/>
        <w:numPr>
          <w:ilvl w:val="0"/>
          <w:numId w:val="1"/>
        </w:numPr>
        <w:ind w:left="0" w:firstLine="0"/>
        <w:jc w:val="center"/>
        <w:rPr>
          <w:b/>
        </w:rPr>
      </w:pPr>
      <w:r>
        <w:rPr>
          <w:b/>
        </w:rPr>
        <w:t>SUTARTIES KAINA IR MOKĖJIMO SĄLYGOS</w:t>
      </w:r>
      <w:bookmarkStart w:id="0" w:name="_Ref227942311"/>
      <w:bookmarkEnd w:id="0"/>
    </w:p>
    <w:p w:rsidR="002729BC" w:rsidRDefault="00A004B3">
      <w:pPr>
        <w:numPr>
          <w:ilvl w:val="1"/>
          <w:numId w:val="1"/>
        </w:numPr>
        <w:tabs>
          <w:tab w:val="left" w:pos="1418"/>
        </w:tabs>
        <w:spacing w:after="0" w:line="240" w:lineRule="auto"/>
        <w:ind w:left="0" w:firstLine="851"/>
        <w:jc w:val="both"/>
        <w:rPr>
          <w:szCs w:val="24"/>
        </w:rPr>
      </w:pPr>
      <w:r>
        <w:rPr>
          <w:rFonts w:eastAsia="Times New Roman"/>
          <w:szCs w:val="20"/>
          <w:shd w:val="clear" w:color="auto" w:fill="FFFFFF"/>
        </w:rPr>
        <w:t xml:space="preserve">Sudaroma fiksuotos kainos Sutartis. </w:t>
      </w:r>
      <w:r>
        <w:rPr>
          <w:rFonts w:eastAsia="Times New Roman"/>
          <w:b/>
          <w:bCs/>
          <w:szCs w:val="20"/>
          <w:shd w:val="clear" w:color="auto" w:fill="FFFFFF"/>
        </w:rPr>
        <w:t>Bendra sutarties kaina: 17</w:t>
      </w:r>
      <w:r>
        <w:rPr>
          <w:rFonts w:eastAsia="Times New Roman"/>
          <w:b/>
          <w:bCs/>
          <w:szCs w:val="20"/>
          <w:shd w:val="clear" w:color="auto" w:fill="FFFFFF"/>
        </w:rPr>
        <w:t>992</w:t>
      </w:r>
      <w:r>
        <w:rPr>
          <w:rFonts w:eastAsia="Times New Roman"/>
          <w:b/>
          <w:bCs/>
          <w:szCs w:val="20"/>
          <w:shd w:val="clear" w:color="auto" w:fill="FFFFFF"/>
        </w:rPr>
        <w:t>,70 Eur su PVM (septyniolika tūkstančių devyni šimtai</w:t>
      </w:r>
      <w:r>
        <w:rPr>
          <w:rFonts w:eastAsia="Times New Roman"/>
          <w:b/>
          <w:bCs/>
          <w:szCs w:val="20"/>
          <w:shd w:val="clear" w:color="auto" w:fill="FFFFFF"/>
        </w:rPr>
        <w:t xml:space="preserve"> devyniasdešimt du</w:t>
      </w:r>
      <w:r>
        <w:rPr>
          <w:rFonts w:eastAsia="Times New Roman"/>
          <w:b/>
          <w:bCs/>
          <w:szCs w:val="20"/>
          <w:shd w:val="clear" w:color="auto" w:fill="FFFFFF"/>
        </w:rPr>
        <w:t xml:space="preserve"> Eur, 70 ct)</w:t>
      </w:r>
      <w:r>
        <w:rPr>
          <w:rFonts w:eastAsia="Times New Roman"/>
          <w:szCs w:val="20"/>
          <w:shd w:val="clear" w:color="auto" w:fill="FFFFFF"/>
        </w:rPr>
        <w:t xml:space="preserve">. Darbų kaina visą sutarties galiojimo laiką nebus keičiama, išskyrus tuos atvejus kai bus pakeistas PVM. Į bendrą sutarties kainą įtraukti visi mokesčiai, visos su Darbų atlikimu susijusios išlaidos. </w:t>
      </w:r>
    </w:p>
    <w:p w:rsidR="002729BC" w:rsidRDefault="00A004B3">
      <w:pPr>
        <w:numPr>
          <w:ilvl w:val="1"/>
          <w:numId w:val="1"/>
        </w:numPr>
        <w:tabs>
          <w:tab w:val="left" w:pos="1418"/>
        </w:tabs>
        <w:spacing w:after="0" w:line="240" w:lineRule="auto"/>
        <w:ind w:left="0" w:firstLine="851"/>
        <w:jc w:val="both"/>
        <w:rPr>
          <w:szCs w:val="24"/>
        </w:rPr>
      </w:pPr>
      <w:r>
        <w:rPr>
          <w:szCs w:val="24"/>
        </w:rPr>
        <w:t>Užsakovas, įvertinęs, kad Darbai atlikti be trūkumų, p</w:t>
      </w:r>
      <w:r>
        <w:rPr>
          <w:szCs w:val="24"/>
        </w:rPr>
        <w:t>riima atliktus Darbus pasirašydamas atliktų Darbų aktą.</w:t>
      </w:r>
    </w:p>
    <w:p w:rsidR="002729BC" w:rsidRDefault="00A004B3">
      <w:pPr>
        <w:numPr>
          <w:ilvl w:val="1"/>
          <w:numId w:val="1"/>
        </w:numPr>
        <w:tabs>
          <w:tab w:val="left" w:pos="1418"/>
        </w:tabs>
        <w:spacing w:after="0" w:line="240" w:lineRule="auto"/>
        <w:ind w:left="0" w:firstLine="851"/>
        <w:jc w:val="both"/>
        <w:rPr>
          <w:szCs w:val="24"/>
        </w:rPr>
      </w:pPr>
      <w:r>
        <w:rPr>
          <w:rFonts w:eastAsia="Times New Roman"/>
          <w:szCs w:val="20"/>
          <w:shd w:val="clear" w:color="auto" w:fill="FFFFFF"/>
        </w:rPr>
        <w:t xml:space="preserve">Galutinis darbų perdavimas ir priėmimas atliekamas visiškai užbaigus darbus. </w:t>
      </w:r>
      <w:r>
        <w:t xml:space="preserve">Rangovas </w:t>
      </w:r>
      <w:r>
        <w:rPr>
          <w:rFonts w:eastAsia="Times New Roman"/>
          <w:szCs w:val="20"/>
          <w:shd w:val="clear" w:color="auto" w:fill="FFFFFF"/>
        </w:rPr>
        <w:t xml:space="preserve">praneša Užsakovui apie pasirengimą galutinai perduoti darbus. Užsakovas organizuoja galutinį darbų priėmimą ne </w:t>
      </w:r>
      <w:r>
        <w:rPr>
          <w:rFonts w:eastAsia="Times New Roman"/>
          <w:szCs w:val="20"/>
          <w:shd w:val="clear" w:color="auto" w:fill="FFFFFF"/>
        </w:rPr>
        <w:t>vėliau kaip per 5 (penkias) darbo dienas nuo Rangovo pranešimo gavimo dienos ir per kitas 5 (penkias) darbo dienas pasirašo darbų perdavimo ir priėmimo aktą arba tuo pačiu terminu pareiškia raštu pagrįstas pretenzijas dėl atliktų darbų. Šis terminas atided</w:t>
      </w:r>
      <w:r>
        <w:rPr>
          <w:rFonts w:eastAsia="Times New Roman"/>
          <w:szCs w:val="20"/>
          <w:shd w:val="clear" w:color="auto" w:fill="FFFFFF"/>
        </w:rPr>
        <w:t>amas, jeigu Užsakovas pagrįstai ir motyvuotai pareikalauja papildomos arba detalizuotos informacijos apie atliktus darbus. Ištaisius darbų defektus, darbai nedelsiant pakartotinai pateikiami priimti.</w:t>
      </w:r>
    </w:p>
    <w:p w:rsidR="002729BC" w:rsidRDefault="00A004B3">
      <w:pPr>
        <w:numPr>
          <w:ilvl w:val="1"/>
          <w:numId w:val="1"/>
        </w:numPr>
        <w:tabs>
          <w:tab w:val="left" w:pos="1418"/>
        </w:tabs>
        <w:spacing w:after="0" w:line="240" w:lineRule="auto"/>
        <w:ind w:left="0" w:firstLine="851"/>
        <w:jc w:val="both"/>
        <w:rPr>
          <w:szCs w:val="24"/>
        </w:rPr>
      </w:pPr>
      <w:r>
        <w:rPr>
          <w:szCs w:val="24"/>
        </w:rPr>
        <w:t>Užsakovas Rangovui apmokės už atliktus Darbus pagal gaut</w:t>
      </w:r>
      <w:r>
        <w:rPr>
          <w:szCs w:val="24"/>
        </w:rPr>
        <w:t>us mokėjimo dokumentus ir pasirašytą atliktų Darbų aktą ne vėliau kaip per 20</w:t>
      </w:r>
      <w:r>
        <w:rPr>
          <w:i/>
          <w:szCs w:val="24"/>
        </w:rPr>
        <w:t xml:space="preserve">(dvidešimt) </w:t>
      </w:r>
      <w:r>
        <w:rPr>
          <w:szCs w:val="24"/>
        </w:rPr>
        <w:t>kalendorinių dienų po atliktų Darbų akto pasirašymo dienos</w:t>
      </w:r>
      <w:r>
        <w:rPr>
          <w:bCs/>
          <w:szCs w:val="24"/>
        </w:rPr>
        <w:t>.</w:t>
      </w:r>
      <w:r>
        <w:t xml:space="preserve"> </w:t>
      </w:r>
    </w:p>
    <w:p w:rsidR="002729BC" w:rsidRDefault="00A004B3">
      <w:pPr>
        <w:numPr>
          <w:ilvl w:val="1"/>
          <w:numId w:val="1"/>
        </w:numPr>
        <w:spacing w:after="0" w:line="240" w:lineRule="auto"/>
        <w:ind w:left="0" w:firstLine="709"/>
        <w:jc w:val="both"/>
        <w:rPr>
          <w:szCs w:val="24"/>
        </w:rPr>
      </w:pPr>
      <w:r>
        <w:rPr>
          <w:szCs w:val="24"/>
        </w:rPr>
        <w:t>Apmokėjimo diena laikoma apmokėjimo operacijos įvykdymo diena Užsakovo banke. Užsakovas turi teisę sulaiky</w:t>
      </w:r>
      <w:r>
        <w:rPr>
          <w:szCs w:val="24"/>
        </w:rPr>
        <w:t>ti mokėjimus už atliktus Darbus, jeigu dėl Rangovo kaltės nepašalinti anksčiau nurodyti Darbų defektai.</w:t>
      </w:r>
    </w:p>
    <w:p w:rsidR="002729BC" w:rsidRDefault="002729BC">
      <w:pPr>
        <w:spacing w:after="0" w:line="240" w:lineRule="auto"/>
        <w:ind w:left="709"/>
        <w:jc w:val="both"/>
        <w:rPr>
          <w:szCs w:val="24"/>
          <w:highlight w:val="yellow"/>
        </w:rPr>
      </w:pPr>
    </w:p>
    <w:p w:rsidR="002729BC" w:rsidRDefault="00A004B3">
      <w:pPr>
        <w:pStyle w:val="Style"/>
        <w:numPr>
          <w:ilvl w:val="0"/>
          <w:numId w:val="1"/>
        </w:numPr>
        <w:ind w:left="357" w:hanging="357"/>
        <w:jc w:val="center"/>
        <w:rPr>
          <w:b/>
        </w:rPr>
      </w:pPr>
      <w:r>
        <w:rPr>
          <w:b/>
        </w:rPr>
        <w:t>ŠALIŲ ATSAKOMYBĖ IR ĮSIPAREIGOJIMAI</w:t>
      </w:r>
    </w:p>
    <w:p w:rsidR="002729BC" w:rsidRDefault="00A004B3">
      <w:pPr>
        <w:pStyle w:val="Style"/>
        <w:numPr>
          <w:ilvl w:val="1"/>
          <w:numId w:val="1"/>
        </w:numPr>
        <w:tabs>
          <w:tab w:val="clear" w:pos="0"/>
          <w:tab w:val="clear" w:pos="142"/>
          <w:tab w:val="clear" w:pos="284"/>
          <w:tab w:val="clear" w:pos="426"/>
          <w:tab w:val="clear" w:pos="1276"/>
          <w:tab w:val="clear" w:pos="1418"/>
          <w:tab w:val="clear" w:pos="1560"/>
        </w:tabs>
        <w:ind w:left="0" w:firstLine="709"/>
      </w:pPr>
      <w:r>
        <w:t>Jei kuri nors Sutarties Šalis nevykdo kokių nors savo įsipareigojimų pagal Sutartį, ji pažeidžia Sutartį.</w:t>
      </w:r>
    </w:p>
    <w:p w:rsidR="002729BC" w:rsidRDefault="00A004B3">
      <w:pPr>
        <w:pStyle w:val="Style"/>
        <w:numPr>
          <w:ilvl w:val="1"/>
          <w:numId w:val="1"/>
        </w:numPr>
        <w:tabs>
          <w:tab w:val="clear" w:pos="0"/>
          <w:tab w:val="clear" w:pos="142"/>
          <w:tab w:val="clear" w:pos="284"/>
          <w:tab w:val="clear" w:pos="426"/>
          <w:tab w:val="clear" w:pos="1276"/>
          <w:tab w:val="clear" w:pos="1418"/>
          <w:tab w:val="clear" w:pos="1560"/>
        </w:tabs>
        <w:ind w:left="0" w:firstLine="709"/>
      </w:pPr>
      <w:r>
        <w:t>Vienai Su</w:t>
      </w:r>
      <w:r>
        <w:t>tarties šaliai pažeidus Sutartį, nukentėjusioji Šalis turi teisę:</w:t>
      </w:r>
    </w:p>
    <w:p w:rsidR="002729BC" w:rsidRDefault="00A004B3">
      <w:pPr>
        <w:numPr>
          <w:ilvl w:val="2"/>
          <w:numId w:val="1"/>
        </w:numPr>
        <w:spacing w:after="0" w:line="240" w:lineRule="auto"/>
        <w:ind w:left="0" w:firstLine="709"/>
        <w:jc w:val="both"/>
        <w:rPr>
          <w:szCs w:val="24"/>
        </w:rPr>
      </w:pPr>
      <w:r>
        <w:rPr>
          <w:szCs w:val="24"/>
        </w:rPr>
        <w:t>reikalauti kitos šalies vykdyti sutartinius įsipareigojimus;</w:t>
      </w:r>
    </w:p>
    <w:p w:rsidR="002729BC" w:rsidRDefault="00A004B3">
      <w:pPr>
        <w:numPr>
          <w:ilvl w:val="2"/>
          <w:numId w:val="1"/>
        </w:numPr>
        <w:spacing w:after="0" w:line="240" w:lineRule="auto"/>
        <w:ind w:left="0" w:firstLine="709"/>
        <w:jc w:val="both"/>
        <w:rPr>
          <w:szCs w:val="24"/>
        </w:rPr>
        <w:sectPr w:rsidR="002729BC">
          <w:pgSz w:w="11906" w:h="16838"/>
          <w:pgMar w:top="1134" w:right="567" w:bottom="1134" w:left="1701" w:header="0" w:footer="0" w:gutter="0"/>
          <w:cols w:space="1296"/>
          <w:formProt w:val="0"/>
          <w:docGrid w:linePitch="360"/>
        </w:sectPr>
      </w:pPr>
      <w:r>
        <w:rPr>
          <w:szCs w:val="24"/>
        </w:rPr>
        <w:t>reikalauti atlyginti nuostolius;</w:t>
      </w:r>
    </w:p>
    <w:p w:rsidR="002729BC" w:rsidRDefault="00A004B3">
      <w:pPr>
        <w:numPr>
          <w:ilvl w:val="2"/>
          <w:numId w:val="1"/>
        </w:numPr>
        <w:spacing w:after="0" w:line="240" w:lineRule="auto"/>
        <w:ind w:left="0" w:firstLine="709"/>
        <w:jc w:val="both"/>
        <w:rPr>
          <w:szCs w:val="24"/>
        </w:rPr>
      </w:pPr>
      <w:r>
        <w:rPr>
          <w:szCs w:val="24"/>
        </w:rPr>
        <w:lastRenderedPageBreak/>
        <w:t>reikalauti sumokėti Sutartyje nustatytus delspinigius;</w:t>
      </w:r>
    </w:p>
    <w:p w:rsidR="002729BC" w:rsidRDefault="00A004B3">
      <w:pPr>
        <w:numPr>
          <w:ilvl w:val="2"/>
          <w:numId w:val="1"/>
        </w:numPr>
        <w:spacing w:after="0" w:line="240" w:lineRule="auto"/>
        <w:ind w:left="0" w:firstLine="709"/>
        <w:jc w:val="both"/>
        <w:rPr>
          <w:szCs w:val="24"/>
        </w:rPr>
      </w:pPr>
      <w:r>
        <w:rPr>
          <w:szCs w:val="24"/>
        </w:rPr>
        <w:t>nutraukti Sutartį.</w:t>
      </w:r>
    </w:p>
    <w:p w:rsidR="002729BC" w:rsidRDefault="00A004B3">
      <w:pPr>
        <w:pStyle w:val="BodyText"/>
        <w:numPr>
          <w:ilvl w:val="1"/>
          <w:numId w:val="1"/>
        </w:numPr>
        <w:spacing w:after="0" w:line="240" w:lineRule="auto"/>
        <w:ind w:left="0" w:firstLine="709"/>
        <w:jc w:val="both"/>
        <w:rPr>
          <w:sz w:val="24"/>
          <w:szCs w:val="24"/>
        </w:rPr>
      </w:pPr>
      <w:r>
        <w:rPr>
          <w:sz w:val="24"/>
          <w:szCs w:val="24"/>
        </w:rPr>
        <w:t>Neatlikus apmokėjimo nustatytais terminais, Rangovo pareikalavimu Užsakovas privalo sumokėti Rangovui už kiekvieną uždelstą dieną 0,02 proc. delspinigių nuo laiku neapmokėtos sumos. Delspinigiai negali būti skaičiuojami, jei vėluojama apmokėti dėl trečiųjų</w:t>
      </w:r>
      <w:r>
        <w:rPr>
          <w:sz w:val="24"/>
          <w:szCs w:val="24"/>
        </w:rPr>
        <w:t xml:space="preserve"> asmenų veiksmų.</w:t>
      </w:r>
    </w:p>
    <w:p w:rsidR="002729BC" w:rsidRDefault="00A004B3">
      <w:pPr>
        <w:pStyle w:val="BodyText"/>
        <w:numPr>
          <w:ilvl w:val="1"/>
          <w:numId w:val="1"/>
        </w:numPr>
        <w:spacing w:after="0" w:line="240" w:lineRule="auto"/>
        <w:ind w:left="0" w:firstLine="709"/>
        <w:jc w:val="both"/>
        <w:rPr>
          <w:sz w:val="24"/>
          <w:szCs w:val="24"/>
        </w:rPr>
      </w:pPr>
      <w:r>
        <w:rPr>
          <w:sz w:val="24"/>
          <w:szCs w:val="24"/>
        </w:rPr>
        <w:t xml:space="preserve">Jei Rangovas dėl savo kaltės neatlieka Darbų nustatytais terminais, Užsakovas turi teisę be oficialaus įspėjimo ir nesumažindamas kitų savo teisių gynimo būdų pradėti skaičiuoti 0,02 proc. dydžio delspinigius nuo neatliktų Darbų kainos už </w:t>
      </w:r>
      <w:r>
        <w:rPr>
          <w:sz w:val="24"/>
          <w:szCs w:val="24"/>
        </w:rPr>
        <w:t>kiekvieną termino praleidimo dieną. Apskaičiavęs delspinigius Užsakovas gali, prieš tai raštu įspėję Rangovą:</w:t>
      </w:r>
    </w:p>
    <w:p w:rsidR="002729BC" w:rsidRDefault="00A004B3">
      <w:pPr>
        <w:numPr>
          <w:ilvl w:val="2"/>
          <w:numId w:val="1"/>
        </w:numPr>
        <w:spacing w:after="0" w:line="240" w:lineRule="auto"/>
        <w:ind w:left="0" w:firstLine="709"/>
        <w:jc w:val="both"/>
        <w:rPr>
          <w:szCs w:val="24"/>
        </w:rPr>
      </w:pPr>
      <w:r>
        <w:rPr>
          <w:szCs w:val="24"/>
        </w:rPr>
        <w:t>išskaičiuoti delspinigių sumą iš Rangovui mokėtinų sumų;</w:t>
      </w:r>
    </w:p>
    <w:p w:rsidR="002729BC" w:rsidRDefault="00A004B3">
      <w:pPr>
        <w:numPr>
          <w:ilvl w:val="2"/>
          <w:numId w:val="1"/>
        </w:numPr>
        <w:spacing w:after="0" w:line="240" w:lineRule="auto"/>
        <w:ind w:left="0" w:firstLine="709"/>
        <w:jc w:val="both"/>
        <w:rPr>
          <w:szCs w:val="24"/>
        </w:rPr>
      </w:pPr>
      <w:r>
        <w:rPr>
          <w:szCs w:val="24"/>
        </w:rPr>
        <w:t>nutraukti Sutartį;</w:t>
      </w:r>
    </w:p>
    <w:p w:rsidR="002729BC" w:rsidRDefault="00A004B3">
      <w:pPr>
        <w:pStyle w:val="Style"/>
        <w:numPr>
          <w:ilvl w:val="1"/>
          <w:numId w:val="1"/>
        </w:numPr>
        <w:tabs>
          <w:tab w:val="clear" w:pos="0"/>
          <w:tab w:val="clear" w:pos="142"/>
          <w:tab w:val="clear" w:pos="284"/>
          <w:tab w:val="clear" w:pos="426"/>
          <w:tab w:val="clear" w:pos="1276"/>
          <w:tab w:val="clear" w:pos="1418"/>
          <w:tab w:val="clear" w:pos="1560"/>
        </w:tabs>
        <w:ind w:left="0" w:firstLine="709"/>
      </w:pPr>
      <w:r>
        <w:t>Rangovas užtikrina, kad už nustatytą kainą ir per Sutartyje numatytą t</w:t>
      </w:r>
      <w:r>
        <w:t>erminą bus tinkamai ir kokybiškai atlikti Darbai. Tuo atveju, jeigu dėl Rangovo kaltės ar nerūpestingumo šie Darbai nebus atlikti tinkamai, Rangovas įsipareigoja atlyginti visus Užsakovo patirtus nuostolius.</w:t>
      </w:r>
    </w:p>
    <w:p w:rsidR="002729BC" w:rsidRDefault="00A004B3">
      <w:pPr>
        <w:pStyle w:val="Style"/>
        <w:numPr>
          <w:ilvl w:val="1"/>
          <w:numId w:val="1"/>
        </w:numPr>
        <w:tabs>
          <w:tab w:val="clear" w:pos="0"/>
          <w:tab w:val="clear" w:pos="142"/>
          <w:tab w:val="clear" w:pos="284"/>
          <w:tab w:val="clear" w:pos="426"/>
          <w:tab w:val="clear" w:pos="1276"/>
          <w:tab w:val="clear" w:pos="1418"/>
          <w:tab w:val="clear" w:pos="1560"/>
        </w:tabs>
        <w:ind w:left="0" w:firstLine="709"/>
      </w:pPr>
      <w:r>
        <w:t>Rangovas įsipareigoja:</w:t>
      </w:r>
    </w:p>
    <w:p w:rsidR="002729BC" w:rsidRDefault="00A004B3">
      <w:pPr>
        <w:pStyle w:val="Style"/>
        <w:numPr>
          <w:ilvl w:val="2"/>
          <w:numId w:val="1"/>
        </w:numPr>
        <w:ind w:left="0" w:firstLine="709"/>
      </w:pPr>
      <w:r>
        <w:t>Už nustatytą kainą ir per</w:t>
      </w:r>
      <w:r>
        <w:t xml:space="preserve"> Sutartyje numatytą terminą tinkamai ir kokybiškai, laikydamasis galiojančių teisės aktų, normų, taisyklių ir standartų atlikti Darbus.</w:t>
      </w:r>
    </w:p>
    <w:p w:rsidR="002729BC" w:rsidRDefault="00A004B3">
      <w:pPr>
        <w:pStyle w:val="Style"/>
        <w:numPr>
          <w:ilvl w:val="2"/>
          <w:numId w:val="1"/>
        </w:numPr>
        <w:ind w:left="0" w:firstLine="709"/>
      </w:pPr>
      <w:r>
        <w:t>Atlyginti visus Užsakovo patirtus nuostolius, tuo atveju, jeigu dėl Rangovo kaltės ar nerūpestingumo šie Darbai nebus at</w:t>
      </w:r>
      <w:r>
        <w:t>likti tinkamai.</w:t>
      </w:r>
    </w:p>
    <w:p w:rsidR="002729BC" w:rsidRDefault="00A004B3">
      <w:pPr>
        <w:pStyle w:val="Style"/>
        <w:numPr>
          <w:ilvl w:val="2"/>
          <w:numId w:val="1"/>
        </w:numPr>
        <w:ind w:left="0" w:firstLine="709"/>
      </w:pPr>
      <w:r>
        <w:t>savarankiškai apsirūpinti Darbų atlikimui reikalingais materialiniais ištekliais, atsakyti už naudojamų medžiagų kokybę;</w:t>
      </w:r>
    </w:p>
    <w:p w:rsidR="002729BC" w:rsidRDefault="00A004B3">
      <w:pPr>
        <w:pStyle w:val="Style"/>
        <w:numPr>
          <w:ilvl w:val="2"/>
          <w:numId w:val="1"/>
        </w:numPr>
        <w:ind w:left="0" w:firstLine="709"/>
      </w:pPr>
      <w:r>
        <w:t>garantuoti darbo saugumą, priešgaisrinę saugą ir aplinkos ekologinę apsaugą Darbų atlikimo vietoje;</w:t>
      </w:r>
    </w:p>
    <w:p w:rsidR="002729BC" w:rsidRDefault="00A004B3">
      <w:pPr>
        <w:pStyle w:val="Style"/>
        <w:numPr>
          <w:ilvl w:val="2"/>
          <w:numId w:val="1"/>
        </w:numPr>
        <w:ind w:left="0" w:firstLine="709"/>
      </w:pPr>
      <w:r>
        <w:t>Užsakovo nurodytu l</w:t>
      </w:r>
      <w:r>
        <w:t>aiku nepašalinęs defektų, nustatytų per garantinį laiką, atlyginti Užsakovo išlaidas, patirtas šalinant defektus;</w:t>
      </w:r>
    </w:p>
    <w:p w:rsidR="002729BC" w:rsidRDefault="00A004B3">
      <w:pPr>
        <w:pStyle w:val="Style"/>
        <w:numPr>
          <w:ilvl w:val="2"/>
          <w:numId w:val="1"/>
        </w:numPr>
        <w:ind w:left="0" w:firstLine="709"/>
      </w:pPr>
      <w:r>
        <w:t>Užsakovo nurodytu laiku nepašalinęs defektų, atlyginti Užsakovo išlaidas, patirtas šalinant defektus;</w:t>
      </w:r>
    </w:p>
    <w:p w:rsidR="002729BC" w:rsidRDefault="00A004B3">
      <w:pPr>
        <w:pStyle w:val="Style"/>
        <w:numPr>
          <w:ilvl w:val="2"/>
          <w:numId w:val="1"/>
        </w:numPr>
        <w:ind w:left="0" w:firstLine="709"/>
      </w:pPr>
      <w:r>
        <w:t>Apsidrausti privalomuoju draudimu LR Sta</w:t>
      </w:r>
      <w:r>
        <w:t xml:space="preserve">tybos įstatymo nustatyta tvarka (jei tai privaloma); </w:t>
      </w:r>
    </w:p>
    <w:p w:rsidR="002729BC" w:rsidRDefault="00A004B3">
      <w:pPr>
        <w:pStyle w:val="Style"/>
        <w:numPr>
          <w:ilvl w:val="2"/>
          <w:numId w:val="1"/>
        </w:numPr>
        <w:ind w:left="0" w:firstLine="709"/>
      </w:pPr>
      <w:r>
        <w:t xml:space="preserve">Užtikrinti, kad Sutartį vykdytų tik tokią teisę turintys asmenys; </w:t>
      </w:r>
    </w:p>
    <w:p w:rsidR="002729BC" w:rsidRDefault="00A004B3">
      <w:pPr>
        <w:pStyle w:val="Style"/>
        <w:numPr>
          <w:ilvl w:val="2"/>
          <w:numId w:val="1"/>
        </w:numPr>
        <w:ind w:left="0" w:firstLine="709"/>
      </w:pPr>
      <w:r>
        <w:t>Nedelsiant informuoti Užsakovą apie bet kokias aplinkybes turinčias ar galinčias turėti neigiamos įtakos šios Sutarties vykdymui;</w:t>
      </w:r>
    </w:p>
    <w:p w:rsidR="002729BC" w:rsidRDefault="00A004B3">
      <w:pPr>
        <w:pStyle w:val="Style"/>
        <w:numPr>
          <w:ilvl w:val="2"/>
          <w:numId w:val="1"/>
        </w:numPr>
        <w:ind w:left="0" w:firstLine="709"/>
      </w:pPr>
      <w:r>
        <w:t>Ištai</w:t>
      </w:r>
      <w:r>
        <w:t>syti Užsakovo nurodytus darbų trūkumus, defektus.</w:t>
      </w:r>
    </w:p>
    <w:p w:rsidR="002729BC" w:rsidRDefault="00A004B3">
      <w:pPr>
        <w:pStyle w:val="Style"/>
        <w:numPr>
          <w:ilvl w:val="2"/>
          <w:numId w:val="1"/>
        </w:numPr>
        <w:ind w:left="0" w:firstLine="709"/>
      </w:pPr>
      <w:r>
        <w:t>Rangovas prisiima visą riziką dėl atliktų darbų, trečiųjų šalių turto sugadinimo ar žalos padarymo.</w:t>
      </w:r>
    </w:p>
    <w:p w:rsidR="002729BC" w:rsidRDefault="00A004B3">
      <w:pPr>
        <w:pStyle w:val="Style"/>
        <w:numPr>
          <w:ilvl w:val="1"/>
          <w:numId w:val="1"/>
        </w:numPr>
        <w:ind w:left="0" w:firstLine="709"/>
      </w:pPr>
      <w:r>
        <w:t>Ištaisyti per 3 mėnesius po darbų atlikimo dėl netinkamai atliktų darbų padarytus pažeidimus telkiniuose e</w:t>
      </w:r>
      <w:r>
        <w:t xml:space="preserve">sančioms užtvankoms, pralaidoms ir krantinėms. </w:t>
      </w:r>
    </w:p>
    <w:p w:rsidR="002729BC" w:rsidRDefault="00A004B3">
      <w:pPr>
        <w:pStyle w:val="Style"/>
        <w:numPr>
          <w:ilvl w:val="1"/>
          <w:numId w:val="1"/>
        </w:numPr>
        <w:ind w:left="0" w:firstLine="709"/>
      </w:pPr>
      <w:r>
        <w:t>Užsakovas įsipareigoja:</w:t>
      </w:r>
    </w:p>
    <w:p w:rsidR="002729BC" w:rsidRDefault="00A004B3">
      <w:pPr>
        <w:pStyle w:val="Style"/>
        <w:numPr>
          <w:ilvl w:val="2"/>
          <w:numId w:val="1"/>
        </w:numPr>
        <w:ind w:left="0" w:firstLine="709"/>
      </w:pPr>
      <w:r>
        <w:t xml:space="preserve">Pateikti duomenis ir dokumentus reikalingus Sutarties vykdymui. </w:t>
      </w:r>
    </w:p>
    <w:p w:rsidR="002729BC" w:rsidRDefault="00A004B3">
      <w:pPr>
        <w:pStyle w:val="Style"/>
        <w:numPr>
          <w:ilvl w:val="2"/>
          <w:numId w:val="1"/>
        </w:numPr>
        <w:ind w:left="0" w:firstLine="709"/>
      </w:pPr>
      <w:r>
        <w:t>Priimti tinkamai ir laiku atliktus darbus;</w:t>
      </w:r>
    </w:p>
    <w:p w:rsidR="002729BC" w:rsidRDefault="00A004B3">
      <w:pPr>
        <w:pStyle w:val="Style"/>
        <w:numPr>
          <w:ilvl w:val="2"/>
          <w:numId w:val="1"/>
        </w:numPr>
        <w:ind w:left="0" w:firstLine="709"/>
      </w:pPr>
      <w:r>
        <w:t>sumokėti Rangovui už faktiškai atliktus Darbus su sąlyga, kad Darbai atlikti</w:t>
      </w:r>
      <w:r>
        <w:t xml:space="preserve"> tinkamai ir laiku.</w:t>
      </w:r>
    </w:p>
    <w:p w:rsidR="002729BC" w:rsidRDefault="002729BC">
      <w:pPr>
        <w:pStyle w:val="Style"/>
        <w:tabs>
          <w:tab w:val="clear" w:pos="1134"/>
        </w:tabs>
        <w:rPr>
          <w:highlight w:val="yellow"/>
        </w:rPr>
      </w:pPr>
    </w:p>
    <w:p w:rsidR="002729BC" w:rsidRDefault="00A004B3">
      <w:pPr>
        <w:keepNext/>
        <w:numPr>
          <w:ilvl w:val="0"/>
          <w:numId w:val="1"/>
        </w:numPr>
        <w:tabs>
          <w:tab w:val="left" w:pos="142"/>
          <w:tab w:val="left" w:pos="284"/>
          <w:tab w:val="left" w:pos="426"/>
          <w:tab w:val="left" w:pos="1276"/>
          <w:tab w:val="left" w:pos="1418"/>
          <w:tab w:val="left" w:pos="1560"/>
        </w:tabs>
        <w:spacing w:after="0" w:line="240" w:lineRule="auto"/>
        <w:ind w:left="0" w:firstLine="0"/>
        <w:jc w:val="center"/>
        <w:rPr>
          <w:b/>
        </w:rPr>
      </w:pPr>
      <w:r>
        <w:rPr>
          <w:b/>
        </w:rPr>
        <w:t>SUSIRAŠINĖJIMAS</w:t>
      </w:r>
    </w:p>
    <w:p w:rsidR="002729BC" w:rsidRDefault="00A004B3">
      <w:pPr>
        <w:pStyle w:val="BodyText"/>
        <w:numPr>
          <w:ilvl w:val="1"/>
          <w:numId w:val="1"/>
        </w:numPr>
        <w:spacing w:after="0" w:line="240" w:lineRule="auto"/>
        <w:ind w:left="0" w:firstLine="709"/>
        <w:jc w:val="both"/>
        <w:rPr>
          <w:sz w:val="24"/>
          <w:szCs w:val="24"/>
        </w:rPr>
      </w:pPr>
      <w:r>
        <w:rPr>
          <w:sz w:val="24"/>
          <w:szCs w:val="24"/>
        </w:rPr>
        <w:t>Sutarties Šalys susirašinėja lietuvių kalba. Visi pranešimai, sutikimai ir kitas susižinojimas, kuriuos Šalis gali pateikti pagal šią Sutartį, bus laikomi galiojančiais ir įteiktais tinkamai, jeigu yra asmeniškai pateik</w:t>
      </w:r>
      <w:r>
        <w:rPr>
          <w:sz w:val="24"/>
          <w:szCs w:val="24"/>
        </w:rPr>
        <w:t>ti kitai Šaliai ir gautas patvirtinimas apie gavimą arba išsiųsti registruotu paštu, elektroniniu paštu (patvirtinant gavimą) nurodytais rekvizitais.</w:t>
      </w:r>
    </w:p>
    <w:p w:rsidR="002729BC" w:rsidRDefault="00A004B3">
      <w:pPr>
        <w:pStyle w:val="BodyText"/>
        <w:numPr>
          <w:ilvl w:val="1"/>
          <w:numId w:val="1"/>
        </w:numPr>
        <w:spacing w:after="0" w:line="240" w:lineRule="auto"/>
        <w:ind w:left="0" w:firstLine="709"/>
        <w:jc w:val="both"/>
        <w:rPr>
          <w:sz w:val="24"/>
          <w:szCs w:val="24"/>
        </w:rPr>
      </w:pPr>
      <w:r>
        <w:rPr>
          <w:sz w:val="24"/>
          <w:szCs w:val="24"/>
        </w:rPr>
        <w:t xml:space="preserve">Jei pasikeičia Šalies adresas ir/ar kiti duomenys, tokia Šalis turi informuoti kitą Šalį pranešdama ne vėliau, kaip per 5 </w:t>
      </w:r>
      <w:r>
        <w:rPr>
          <w:i/>
          <w:sz w:val="24"/>
          <w:szCs w:val="24"/>
        </w:rPr>
        <w:t>(penkias)</w:t>
      </w:r>
      <w:r>
        <w:rPr>
          <w:sz w:val="24"/>
          <w:szCs w:val="24"/>
        </w:rPr>
        <w:t xml:space="preserve"> darbo dienas. Jei Šaliai nepavyksta laikytis šių reikalavimų, ji neturi teisės į pretenziją ar atsiliepimą, jei kitos Šalies</w:t>
      </w:r>
      <w:r>
        <w:rPr>
          <w:sz w:val="24"/>
          <w:szCs w:val="24"/>
        </w:rPr>
        <w:t xml:space="preserve"> veiksmai, atlikti remiantis paskutiniais žinomais jai duomenimis, prieštarauja Sutarties sąlygoms arba ji negavo jokio pranešimo, išsiųsto pagal tuos duomenis.</w:t>
      </w:r>
    </w:p>
    <w:p w:rsidR="002729BC" w:rsidRDefault="002729BC">
      <w:pPr>
        <w:pStyle w:val="BodyText"/>
        <w:spacing w:after="0" w:line="240" w:lineRule="auto"/>
        <w:ind w:left="709"/>
        <w:jc w:val="both"/>
        <w:rPr>
          <w:sz w:val="24"/>
          <w:szCs w:val="24"/>
        </w:rPr>
      </w:pPr>
    </w:p>
    <w:p w:rsidR="002729BC" w:rsidRDefault="00A004B3">
      <w:pPr>
        <w:pStyle w:val="BodyText"/>
        <w:numPr>
          <w:ilvl w:val="0"/>
          <w:numId w:val="1"/>
        </w:numPr>
        <w:tabs>
          <w:tab w:val="left" w:pos="142"/>
          <w:tab w:val="left" w:pos="284"/>
          <w:tab w:val="left" w:pos="426"/>
          <w:tab w:val="left" w:pos="1276"/>
          <w:tab w:val="left" w:pos="1418"/>
          <w:tab w:val="left" w:pos="1560"/>
        </w:tabs>
        <w:spacing w:after="0" w:line="240" w:lineRule="auto"/>
        <w:ind w:left="0" w:firstLine="0"/>
        <w:jc w:val="center"/>
        <w:rPr>
          <w:b/>
          <w:sz w:val="24"/>
        </w:rPr>
      </w:pPr>
      <w:r>
        <w:rPr>
          <w:b/>
          <w:sz w:val="24"/>
        </w:rPr>
        <w:t>KITOS NUOSTATOS</w:t>
      </w:r>
    </w:p>
    <w:p w:rsidR="002729BC" w:rsidRDefault="00A004B3">
      <w:pPr>
        <w:numPr>
          <w:ilvl w:val="1"/>
          <w:numId w:val="1"/>
        </w:numPr>
        <w:spacing w:after="0" w:line="240" w:lineRule="auto"/>
        <w:ind w:left="0" w:firstLine="709"/>
        <w:jc w:val="both"/>
      </w:pPr>
      <w:r>
        <w:t>Sutarties sąlygos gali būti keičiamos tik vadovaujantis Viešųjų pirkimų įstaty</w:t>
      </w:r>
      <w:r>
        <w:t>mo 89 straipsnio nuostatomis. Sutarties sąlygų keitimu nebus laikomas Sutarties sąlygų koregavimas joje numatytomis aplinkybėmis, jeigu šios aplinkybės nustatytos aiškiai bei nedviprasmiškai ir buvo pateiktos pirkimo dokumentuose. Tais atvejais, kai Sutart</w:t>
      </w:r>
      <w:r>
        <w:t>ies sąlygų keitimo būtinybės nebuvo įmanoma numatyti rengiant pirkimo sąlygas ir Sutarties sudarymo metu, Sutarties Šalys gali keisti tik neesmines pirkimo Sutarties sąlygas.</w:t>
      </w:r>
    </w:p>
    <w:p w:rsidR="002729BC" w:rsidRDefault="00A004B3">
      <w:pPr>
        <w:numPr>
          <w:ilvl w:val="1"/>
          <w:numId w:val="1"/>
        </w:numPr>
        <w:spacing w:after="0" w:line="240" w:lineRule="auto"/>
        <w:ind w:left="0" w:firstLine="709"/>
        <w:jc w:val="both"/>
      </w:pPr>
      <w:r>
        <w:t xml:space="preserve">Sutarties galiojimo laikotarpiu Šalis, inicijuojanti Sutarties sąlygų pakeitimą, </w:t>
      </w:r>
      <w:r>
        <w:t>pateikia kitoms Šalims raštišką prašymą keisti Sutarties sąlygas bei dokumentų, pagrindžiančių prašyme nurodytas aplinkybes, argumentus ir paaiškinimus, kopijas. Į pateiktą prašymą pakeisti atitinkamą Sutarties sąlygą kitos Šalis motyvuotai atsako ne vėlia</w:t>
      </w:r>
      <w:r>
        <w:t>u kaip per 5 darbo dienas. Šalims nesutarus dėl Sutarties sąlygų keitimo, sprendimo teisę turi Užsakovas. Šalims tarpusavyje susitarus dėl Sutarties sąlygų keitimo, šie keitimai įforminami papildomu susitarimu, kuris yra Sutarties neatskiriama dalis.</w:t>
      </w:r>
    </w:p>
    <w:p w:rsidR="002729BC" w:rsidRDefault="00A004B3">
      <w:pPr>
        <w:numPr>
          <w:ilvl w:val="1"/>
          <w:numId w:val="1"/>
        </w:numPr>
        <w:spacing w:after="0" w:line="240" w:lineRule="auto"/>
        <w:ind w:left="0" w:firstLine="709"/>
        <w:jc w:val="both"/>
      </w:pPr>
      <w:r>
        <w:t>Sutar</w:t>
      </w:r>
      <w:r>
        <w:t>tis keičiama Šalių susitarimu, pakeitimą įforminant raštu bei patvirtinant parašais ir antspaudu susitarimo, kuris yra neatsiejama Sutarties dalis, tikrumą.</w:t>
      </w:r>
    </w:p>
    <w:p w:rsidR="002729BC" w:rsidRDefault="00A004B3">
      <w:pPr>
        <w:numPr>
          <w:ilvl w:val="1"/>
          <w:numId w:val="1"/>
        </w:numPr>
        <w:spacing w:after="0" w:line="240" w:lineRule="auto"/>
        <w:ind w:left="0" w:firstLine="709"/>
        <w:jc w:val="both"/>
      </w:pPr>
      <w:r>
        <w:t>Užsakovas turi teisę vienašališkai nutraukti Sutartį, jei Rangovas ją vykdo netinkamai ir nepradeda</w:t>
      </w:r>
      <w:r>
        <w:t xml:space="preserve"> jos tinkamai vykdyti gavęs raštišką pranešimą, apie tai pranešę Rangovui raštu prieš 15 (penkiolika) kalendorinių dienų. Šiuo atveju Užsakovas privalo apmokėti Rangovui už tinkamai atliktus ir Užsakovo priimtus Darbus, bei atlyginti kitas protingas išlaid</w:t>
      </w:r>
      <w:r>
        <w:t>as, kurias Rangovas, norėdamas įvykdyti Sutartį, padarė iki pranešimo apie Sutarties nutraukimą gavimo iš Užsakovo.</w:t>
      </w:r>
    </w:p>
    <w:p w:rsidR="002729BC" w:rsidRDefault="00A004B3">
      <w:pPr>
        <w:numPr>
          <w:ilvl w:val="1"/>
          <w:numId w:val="1"/>
        </w:numPr>
        <w:spacing w:after="0" w:line="240" w:lineRule="auto"/>
        <w:ind w:left="0" w:firstLine="709"/>
        <w:jc w:val="both"/>
      </w:pPr>
      <w:r>
        <w:rPr>
          <w:rFonts w:cs="Times New Roman"/>
        </w:rPr>
        <w:t>Sutartis pasirašoma dviem vienodą juridinę galią turinčiais egzemplioriais kiekvienai iš Šalių.</w:t>
      </w:r>
    </w:p>
    <w:p w:rsidR="002729BC" w:rsidRDefault="00A004B3">
      <w:pPr>
        <w:numPr>
          <w:ilvl w:val="1"/>
          <w:numId w:val="1"/>
        </w:numPr>
        <w:spacing w:after="0" w:line="240" w:lineRule="auto"/>
        <w:ind w:left="0" w:firstLine="709"/>
        <w:jc w:val="both"/>
      </w:pPr>
      <w:r>
        <w:rPr>
          <w:rFonts w:cs="Times New Roman"/>
        </w:rPr>
        <w:t xml:space="preserve">Sutartis yra perskaityta Šalių, jų suprasta </w:t>
      </w:r>
      <w:r>
        <w:rPr>
          <w:rFonts w:cs="Times New Roman"/>
        </w:rPr>
        <w:t>ir jos autentiškumas patvirtintas ant kiekvieno Sutarties lapo kiekvienos Šalies įgaliojimus turinčių asmenų parašais.</w:t>
      </w:r>
    </w:p>
    <w:p w:rsidR="002729BC" w:rsidRDefault="00A004B3">
      <w:pPr>
        <w:pStyle w:val="Body2"/>
        <w:numPr>
          <w:ilvl w:val="1"/>
          <w:numId w:val="1"/>
        </w:numPr>
        <w:ind w:left="0" w:firstLine="709"/>
        <w:rPr>
          <w:color w:val="auto"/>
        </w:rPr>
      </w:pPr>
      <w:proofErr w:type="spellStart"/>
      <w:r>
        <w:t>Užsakovo</w:t>
      </w:r>
      <w:proofErr w:type="spellEnd"/>
      <w:r>
        <w:t xml:space="preserve"> </w:t>
      </w:r>
      <w:proofErr w:type="spellStart"/>
      <w:r>
        <w:t>paskirtas</w:t>
      </w:r>
      <w:proofErr w:type="spellEnd"/>
      <w:r>
        <w:t xml:space="preserve"> </w:t>
      </w:r>
      <w:proofErr w:type="spellStart"/>
      <w:r>
        <w:t>asmuo</w:t>
      </w:r>
      <w:proofErr w:type="spellEnd"/>
      <w:r>
        <w:t xml:space="preserve">, </w:t>
      </w:r>
      <w:proofErr w:type="spellStart"/>
      <w:r>
        <w:t>atsakingas</w:t>
      </w:r>
      <w:proofErr w:type="spellEnd"/>
      <w:r>
        <w:t xml:space="preserve"> </w:t>
      </w:r>
      <w:proofErr w:type="spellStart"/>
      <w:r>
        <w:t>už</w:t>
      </w:r>
      <w:proofErr w:type="spellEnd"/>
      <w:r>
        <w:t xml:space="preserve"> </w:t>
      </w:r>
      <w:proofErr w:type="spellStart"/>
      <w:r>
        <w:t>Sutarties</w:t>
      </w:r>
      <w:proofErr w:type="spellEnd"/>
      <w:r>
        <w:t xml:space="preserve"> </w:t>
      </w:r>
      <w:proofErr w:type="spellStart"/>
      <w:r>
        <w:t>vykdymą</w:t>
      </w:r>
      <w:proofErr w:type="spellEnd"/>
      <w:r>
        <w:rPr>
          <w:color w:val="auto"/>
        </w:rPr>
        <w:t xml:space="preserve"> </w:t>
      </w:r>
      <w:proofErr w:type="spellStart"/>
      <w:r>
        <w:rPr>
          <w:color w:val="auto"/>
        </w:rPr>
        <w:t>Ilona</w:t>
      </w:r>
      <w:proofErr w:type="spellEnd"/>
      <w:r>
        <w:rPr>
          <w:color w:val="auto"/>
        </w:rPr>
        <w:t xml:space="preserve"> </w:t>
      </w:r>
      <w:proofErr w:type="spellStart"/>
      <w:r>
        <w:rPr>
          <w:color w:val="auto"/>
        </w:rPr>
        <w:t>Ramanauskienė</w:t>
      </w:r>
      <w:proofErr w:type="spellEnd"/>
      <w:r>
        <w:rPr>
          <w:color w:val="auto"/>
        </w:rPr>
        <w:t xml:space="preserve"> </w:t>
      </w:r>
      <w:proofErr w:type="spellStart"/>
      <w:r>
        <w:rPr>
          <w:color w:val="auto"/>
        </w:rPr>
        <w:t>Statybos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ekonominės</w:t>
      </w:r>
      <w:proofErr w:type="spellEnd"/>
      <w:r>
        <w:rPr>
          <w:color w:val="auto"/>
        </w:rPr>
        <w:t xml:space="preserve"> </w:t>
      </w:r>
      <w:proofErr w:type="spellStart"/>
      <w:r>
        <w:rPr>
          <w:color w:val="auto"/>
        </w:rPr>
        <w:t>plėtros</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vyriausioji</w:t>
      </w:r>
      <w:proofErr w:type="spellEnd"/>
      <w:r>
        <w:rPr>
          <w:color w:val="auto"/>
        </w:rPr>
        <w:t xml:space="preserve"> </w:t>
      </w:r>
      <w:proofErr w:type="spellStart"/>
      <w:r>
        <w:rPr>
          <w:color w:val="auto"/>
        </w:rPr>
        <w:t>special</w:t>
      </w:r>
      <w:r>
        <w:rPr>
          <w:color w:val="auto"/>
        </w:rPr>
        <w:t>istė</w:t>
      </w:r>
      <w:proofErr w:type="spellEnd"/>
      <w:r>
        <w:rPr>
          <w:color w:val="auto"/>
        </w:rPr>
        <w:t xml:space="preserve"> tel. 8 319 61128, el. P. </w:t>
      </w:r>
      <w:hyperlink r:id="rId5">
        <w:r>
          <w:rPr>
            <w:rStyle w:val="Hyperlink"/>
          </w:rPr>
          <w:t>ilona.ramanauskiene@prienai.lt</w:t>
        </w:r>
      </w:hyperlink>
      <w:r>
        <w:rPr>
          <w:color w:val="auto"/>
        </w:rPr>
        <w:t>.</w:t>
      </w:r>
    </w:p>
    <w:p w:rsidR="002729BC" w:rsidRDefault="00A004B3">
      <w:pPr>
        <w:numPr>
          <w:ilvl w:val="1"/>
          <w:numId w:val="1"/>
        </w:numPr>
        <w:spacing w:after="0" w:line="240" w:lineRule="auto"/>
        <w:ind w:left="0" w:firstLine="709"/>
        <w:jc w:val="both"/>
      </w:pPr>
      <w:r>
        <w:t>Sutarties priedai:</w:t>
      </w:r>
    </w:p>
    <w:p w:rsidR="002729BC" w:rsidRDefault="00A004B3">
      <w:pPr>
        <w:pStyle w:val="ListParagraph"/>
        <w:numPr>
          <w:ilvl w:val="2"/>
          <w:numId w:val="1"/>
        </w:numPr>
        <w:jc w:val="both"/>
      </w:pPr>
      <w:r>
        <w:t>Nr. 1 - Rangovo pateiktas pasiūlymas.</w:t>
      </w:r>
    </w:p>
    <w:p w:rsidR="002729BC" w:rsidRDefault="002729BC">
      <w:pPr>
        <w:spacing w:after="0" w:line="240" w:lineRule="auto"/>
        <w:ind w:left="709"/>
        <w:jc w:val="both"/>
      </w:pPr>
    </w:p>
    <w:p w:rsidR="002729BC" w:rsidRDefault="00A004B3">
      <w:pPr>
        <w:pStyle w:val="Header"/>
        <w:spacing w:after="0"/>
        <w:jc w:val="center"/>
        <w:rPr>
          <w:b/>
          <w:sz w:val="24"/>
          <w:szCs w:val="24"/>
        </w:rPr>
      </w:pPr>
      <w:r>
        <w:rPr>
          <w:b/>
          <w:sz w:val="24"/>
        </w:rPr>
        <w:t xml:space="preserve">7. </w:t>
      </w:r>
      <w:r>
        <w:rPr>
          <w:b/>
          <w:sz w:val="24"/>
          <w:szCs w:val="24"/>
        </w:rPr>
        <w:t>ŠALIŲ REKVIZITAI  IR ADRESAI</w:t>
      </w:r>
    </w:p>
    <w:tbl>
      <w:tblPr>
        <w:tblpPr w:leftFromText="180" w:rightFromText="180" w:vertAnchor="text" w:horzAnchor="margin" w:tblpXSpec="center" w:tblpY="89"/>
        <w:tblW w:w="9860" w:type="dxa"/>
        <w:jc w:val="center"/>
        <w:tblLayout w:type="fixed"/>
        <w:tblLook w:val="00A0"/>
      </w:tblPr>
      <w:tblGrid>
        <w:gridCol w:w="4503"/>
        <w:gridCol w:w="1556"/>
        <w:gridCol w:w="3801"/>
      </w:tblGrid>
      <w:tr w:rsidR="002729BC">
        <w:trPr>
          <w:trHeight w:val="238"/>
          <w:jc w:val="center"/>
        </w:trPr>
        <w:tc>
          <w:tcPr>
            <w:tcW w:w="4503" w:type="dxa"/>
          </w:tcPr>
          <w:p w:rsidR="002729BC" w:rsidRDefault="002729BC">
            <w:pPr>
              <w:widowControl w:val="0"/>
              <w:spacing w:after="0" w:line="240" w:lineRule="auto"/>
              <w:jc w:val="both"/>
              <w:rPr>
                <w:b/>
                <w:szCs w:val="24"/>
              </w:rPr>
            </w:pPr>
          </w:p>
          <w:p w:rsidR="002729BC" w:rsidRDefault="00A004B3">
            <w:pPr>
              <w:widowControl w:val="0"/>
              <w:spacing w:after="0" w:line="240" w:lineRule="auto"/>
              <w:jc w:val="both"/>
              <w:rPr>
                <w:b/>
                <w:szCs w:val="24"/>
              </w:rPr>
            </w:pPr>
            <w:r>
              <w:rPr>
                <w:b/>
                <w:szCs w:val="24"/>
              </w:rPr>
              <w:t>Užsakovas</w:t>
            </w:r>
          </w:p>
          <w:p w:rsidR="002729BC" w:rsidRDefault="002729BC">
            <w:pPr>
              <w:pStyle w:val="Body2"/>
              <w:widowControl w:val="0"/>
            </w:pPr>
          </w:p>
          <w:p w:rsidR="002729BC" w:rsidRDefault="00A004B3">
            <w:pPr>
              <w:pStyle w:val="Body2"/>
              <w:widowControl w:val="0"/>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w:t>
            </w:r>
            <w:r>
              <w:t>cija</w:t>
            </w:r>
            <w:proofErr w:type="spellEnd"/>
          </w:p>
          <w:p w:rsidR="002729BC" w:rsidRDefault="00A004B3">
            <w:pPr>
              <w:pStyle w:val="Body2"/>
              <w:widowControl w:val="0"/>
            </w:pPr>
            <w:proofErr w:type="spellStart"/>
            <w:r>
              <w:t>Adresas</w:t>
            </w:r>
            <w:proofErr w:type="spellEnd"/>
            <w:r>
              <w:t xml:space="preserve">: </w:t>
            </w:r>
            <w:proofErr w:type="spellStart"/>
            <w:r>
              <w:t>Laisvės</w:t>
            </w:r>
            <w:proofErr w:type="spellEnd"/>
            <w:r>
              <w:t xml:space="preserve"> a. 12, </w:t>
            </w:r>
            <w:proofErr w:type="spellStart"/>
            <w:r>
              <w:t>Prienai</w:t>
            </w:r>
            <w:proofErr w:type="spellEnd"/>
          </w:p>
          <w:p w:rsidR="002729BC" w:rsidRDefault="00A004B3">
            <w:pPr>
              <w:pStyle w:val="Body2"/>
              <w:widowControl w:val="0"/>
            </w:pPr>
            <w:proofErr w:type="spellStart"/>
            <w:r>
              <w:t>Įmonės</w:t>
            </w:r>
            <w:proofErr w:type="spellEnd"/>
            <w:r>
              <w:t xml:space="preserve"> </w:t>
            </w:r>
            <w:proofErr w:type="spellStart"/>
            <w:r>
              <w:t>kodas</w:t>
            </w:r>
            <w:proofErr w:type="spellEnd"/>
            <w:r>
              <w:t xml:space="preserve"> 288742590</w:t>
            </w:r>
          </w:p>
          <w:p w:rsidR="002729BC" w:rsidRDefault="00A004B3">
            <w:pPr>
              <w:pStyle w:val="Body2"/>
              <w:widowControl w:val="0"/>
            </w:pPr>
            <w:proofErr w:type="spellStart"/>
            <w:r>
              <w:t>Banko</w:t>
            </w:r>
            <w:proofErr w:type="spellEnd"/>
            <w:r>
              <w:t xml:space="preserve"> </w:t>
            </w:r>
            <w:proofErr w:type="spellStart"/>
            <w:r>
              <w:t>sąskaitos</w:t>
            </w:r>
            <w:proofErr w:type="spellEnd"/>
            <w:r>
              <w:t xml:space="preserve"> Nr. LT587300010134594078 </w:t>
            </w:r>
            <w:proofErr w:type="spellStart"/>
            <w:r>
              <w:t>Bankas</w:t>
            </w:r>
            <w:proofErr w:type="spellEnd"/>
            <w:r>
              <w:t xml:space="preserve"> </w:t>
            </w:r>
            <w:proofErr w:type="spellStart"/>
            <w:r>
              <w:t>Swedbank</w:t>
            </w:r>
            <w:proofErr w:type="spellEnd"/>
            <w:r>
              <w:t xml:space="preserve"> AB</w:t>
            </w:r>
          </w:p>
          <w:p w:rsidR="002729BC" w:rsidRDefault="00A004B3">
            <w:pPr>
              <w:pStyle w:val="Body2"/>
              <w:widowControl w:val="0"/>
            </w:pPr>
            <w:proofErr w:type="spellStart"/>
            <w:r>
              <w:t>Banko</w:t>
            </w:r>
            <w:proofErr w:type="spellEnd"/>
            <w:r>
              <w:t xml:space="preserve"> </w:t>
            </w:r>
            <w:proofErr w:type="spellStart"/>
            <w:r>
              <w:t>kodas</w:t>
            </w:r>
            <w:proofErr w:type="spellEnd"/>
            <w:r>
              <w:t xml:space="preserve"> 73000</w:t>
            </w:r>
          </w:p>
          <w:p w:rsidR="002729BC" w:rsidRDefault="00A004B3">
            <w:pPr>
              <w:pStyle w:val="Body2"/>
              <w:widowControl w:val="0"/>
            </w:pPr>
            <w:r>
              <w:rPr>
                <w:lang w:val="pt-PT"/>
              </w:rPr>
              <w:t xml:space="preserve">Tel. </w:t>
            </w:r>
            <w:proofErr w:type="spellStart"/>
            <w:r>
              <w:rPr>
                <w:lang w:val="pt-PT"/>
              </w:rPr>
              <w:t>Nr</w:t>
            </w:r>
            <w:proofErr w:type="spellEnd"/>
            <w:r>
              <w:rPr>
                <w:lang w:val="pt-PT"/>
              </w:rPr>
              <w:t>. (8319) 61103</w:t>
            </w:r>
          </w:p>
          <w:p w:rsidR="002729BC" w:rsidRDefault="00A004B3">
            <w:pPr>
              <w:pStyle w:val="Body2"/>
              <w:widowControl w:val="0"/>
            </w:pPr>
            <w:r>
              <w:t xml:space="preserve"> El. p. administracija@prienai.lt</w:t>
            </w:r>
          </w:p>
          <w:p w:rsidR="002729BC" w:rsidRDefault="002729BC">
            <w:pPr>
              <w:pStyle w:val="Body2"/>
              <w:widowControl w:val="0"/>
              <w:rPr>
                <w:szCs w:val="24"/>
              </w:rPr>
            </w:pPr>
          </w:p>
        </w:tc>
        <w:tc>
          <w:tcPr>
            <w:tcW w:w="1556" w:type="dxa"/>
          </w:tcPr>
          <w:p w:rsidR="002729BC" w:rsidRDefault="002729BC">
            <w:pPr>
              <w:widowControl w:val="0"/>
              <w:spacing w:after="0" w:line="240" w:lineRule="auto"/>
              <w:jc w:val="both"/>
              <w:rPr>
                <w:b/>
                <w:szCs w:val="24"/>
              </w:rPr>
            </w:pPr>
          </w:p>
        </w:tc>
        <w:tc>
          <w:tcPr>
            <w:tcW w:w="3801" w:type="dxa"/>
          </w:tcPr>
          <w:p w:rsidR="002729BC" w:rsidRDefault="002729BC">
            <w:pPr>
              <w:widowControl w:val="0"/>
              <w:spacing w:after="0" w:line="240" w:lineRule="auto"/>
              <w:jc w:val="both"/>
              <w:rPr>
                <w:b/>
                <w:szCs w:val="24"/>
              </w:rPr>
            </w:pPr>
          </w:p>
          <w:p w:rsidR="002729BC" w:rsidRDefault="00A004B3">
            <w:pPr>
              <w:widowControl w:val="0"/>
              <w:spacing w:after="0" w:line="240" w:lineRule="auto"/>
              <w:jc w:val="both"/>
              <w:rPr>
                <w:b/>
                <w:szCs w:val="24"/>
              </w:rPr>
            </w:pPr>
            <w:r>
              <w:rPr>
                <w:b/>
                <w:szCs w:val="24"/>
              </w:rPr>
              <w:t>Rangovas</w:t>
            </w:r>
          </w:p>
          <w:p w:rsidR="002729BC" w:rsidRDefault="002729BC">
            <w:pPr>
              <w:widowControl w:val="0"/>
              <w:spacing w:after="0" w:line="240" w:lineRule="auto"/>
              <w:jc w:val="both"/>
              <w:rPr>
                <w:b/>
                <w:szCs w:val="24"/>
              </w:rPr>
            </w:pPr>
          </w:p>
          <w:p w:rsidR="002729BC" w:rsidRDefault="00A004B3">
            <w:pPr>
              <w:widowControl w:val="0"/>
              <w:spacing w:after="0" w:line="240" w:lineRule="auto"/>
              <w:jc w:val="both"/>
              <w:rPr>
                <w:b/>
                <w:szCs w:val="24"/>
              </w:rPr>
            </w:pPr>
            <w:r>
              <w:rPr>
                <w:szCs w:val="24"/>
              </w:rPr>
              <w:t>UAB ,,</w:t>
            </w:r>
            <w:proofErr w:type="spellStart"/>
            <w:r>
              <w:rPr>
                <w:szCs w:val="24"/>
              </w:rPr>
              <w:t>Kesberta</w:t>
            </w:r>
            <w:proofErr w:type="spellEnd"/>
            <w:r>
              <w:rPr>
                <w:szCs w:val="24"/>
              </w:rPr>
              <w:t>“</w:t>
            </w:r>
          </w:p>
          <w:p w:rsidR="002729BC" w:rsidRDefault="00A004B3">
            <w:pPr>
              <w:widowControl w:val="0"/>
              <w:spacing w:after="0" w:line="240" w:lineRule="auto"/>
              <w:jc w:val="both"/>
              <w:rPr>
                <w:b/>
                <w:szCs w:val="24"/>
              </w:rPr>
            </w:pPr>
            <w:r>
              <w:rPr>
                <w:szCs w:val="24"/>
              </w:rPr>
              <w:t>Įmonės kodas 271120210</w:t>
            </w:r>
          </w:p>
          <w:p w:rsidR="002729BC" w:rsidRDefault="00A004B3">
            <w:pPr>
              <w:widowControl w:val="0"/>
              <w:spacing w:after="0" w:line="240" w:lineRule="auto"/>
              <w:jc w:val="both"/>
              <w:rPr>
                <w:b/>
                <w:szCs w:val="24"/>
              </w:rPr>
            </w:pPr>
            <w:r>
              <w:rPr>
                <w:szCs w:val="24"/>
              </w:rPr>
              <w:t xml:space="preserve">PVM </w:t>
            </w:r>
            <w:r>
              <w:rPr>
                <w:szCs w:val="24"/>
              </w:rPr>
              <w:t>mokėtojo kodas LT711202113</w:t>
            </w:r>
          </w:p>
          <w:p w:rsidR="002729BC" w:rsidRDefault="00A004B3">
            <w:pPr>
              <w:widowControl w:val="0"/>
              <w:spacing w:after="0" w:line="240" w:lineRule="auto"/>
              <w:jc w:val="both"/>
              <w:rPr>
                <w:b/>
                <w:szCs w:val="24"/>
              </w:rPr>
            </w:pPr>
            <w:r>
              <w:rPr>
                <w:szCs w:val="24"/>
              </w:rPr>
              <w:t xml:space="preserve">Adresas </w:t>
            </w:r>
            <w:proofErr w:type="spellStart"/>
            <w:r>
              <w:rPr>
                <w:szCs w:val="24"/>
              </w:rPr>
              <w:t>Samapolės</w:t>
            </w:r>
            <w:proofErr w:type="spellEnd"/>
            <w:r>
              <w:rPr>
                <w:szCs w:val="24"/>
              </w:rPr>
              <w:t xml:space="preserve"> g. 4, </w:t>
            </w:r>
            <w:proofErr w:type="spellStart"/>
            <w:r>
              <w:rPr>
                <w:szCs w:val="24"/>
              </w:rPr>
              <w:t>Laukiškių</w:t>
            </w:r>
            <w:proofErr w:type="spellEnd"/>
            <w:r>
              <w:rPr>
                <w:szCs w:val="24"/>
              </w:rPr>
              <w:t xml:space="preserve"> k., LT59306 Prienų r. sav.</w:t>
            </w:r>
          </w:p>
          <w:p w:rsidR="002729BC" w:rsidRDefault="00A004B3">
            <w:pPr>
              <w:widowControl w:val="0"/>
              <w:spacing w:after="0" w:line="240" w:lineRule="auto"/>
              <w:jc w:val="both"/>
              <w:rPr>
                <w:b/>
                <w:szCs w:val="24"/>
              </w:rPr>
            </w:pPr>
            <w:r>
              <w:rPr>
                <w:szCs w:val="24"/>
              </w:rPr>
              <w:t>AB bankas ,,</w:t>
            </w:r>
            <w:proofErr w:type="spellStart"/>
            <w:r>
              <w:rPr>
                <w:szCs w:val="24"/>
              </w:rPr>
              <w:t>Swedbank</w:t>
            </w:r>
            <w:proofErr w:type="spellEnd"/>
            <w:r>
              <w:rPr>
                <w:szCs w:val="24"/>
              </w:rPr>
              <w:t>“</w:t>
            </w:r>
          </w:p>
          <w:p w:rsidR="002729BC" w:rsidRDefault="00A004B3">
            <w:pPr>
              <w:widowControl w:val="0"/>
              <w:spacing w:after="0" w:line="240" w:lineRule="auto"/>
              <w:jc w:val="both"/>
              <w:rPr>
                <w:b/>
                <w:szCs w:val="24"/>
              </w:rPr>
            </w:pPr>
            <w:r>
              <w:rPr>
                <w:szCs w:val="24"/>
              </w:rPr>
              <w:t>Banko kodas 73000</w:t>
            </w:r>
          </w:p>
          <w:p w:rsidR="002729BC" w:rsidRDefault="00A004B3">
            <w:pPr>
              <w:widowControl w:val="0"/>
              <w:spacing w:after="0" w:line="240" w:lineRule="auto"/>
              <w:jc w:val="both"/>
              <w:rPr>
                <w:b/>
                <w:szCs w:val="24"/>
              </w:rPr>
            </w:pPr>
            <w:proofErr w:type="spellStart"/>
            <w:r>
              <w:rPr>
                <w:szCs w:val="24"/>
              </w:rPr>
              <w:t>As</w:t>
            </w:r>
            <w:proofErr w:type="spellEnd"/>
            <w:r>
              <w:rPr>
                <w:szCs w:val="24"/>
              </w:rPr>
              <w:t>. Nr. LT977300010093548893</w:t>
            </w:r>
          </w:p>
        </w:tc>
      </w:tr>
      <w:tr w:rsidR="002729BC">
        <w:trPr>
          <w:trHeight w:val="218"/>
          <w:jc w:val="center"/>
        </w:trPr>
        <w:tc>
          <w:tcPr>
            <w:tcW w:w="4503" w:type="dxa"/>
          </w:tcPr>
          <w:p w:rsidR="002729BC" w:rsidRDefault="002729BC">
            <w:pPr>
              <w:pStyle w:val="BodyText"/>
              <w:widowControl w:val="0"/>
              <w:spacing w:after="0" w:line="240" w:lineRule="auto"/>
              <w:rPr>
                <w:b/>
                <w:szCs w:val="24"/>
              </w:rPr>
            </w:pPr>
          </w:p>
        </w:tc>
        <w:tc>
          <w:tcPr>
            <w:tcW w:w="1556" w:type="dxa"/>
          </w:tcPr>
          <w:p w:rsidR="002729BC" w:rsidRDefault="002729BC">
            <w:pPr>
              <w:widowControl w:val="0"/>
              <w:spacing w:after="0" w:line="240" w:lineRule="auto"/>
              <w:jc w:val="both"/>
              <w:rPr>
                <w:b/>
                <w:szCs w:val="24"/>
              </w:rPr>
            </w:pPr>
          </w:p>
        </w:tc>
        <w:tc>
          <w:tcPr>
            <w:tcW w:w="3801" w:type="dxa"/>
          </w:tcPr>
          <w:p w:rsidR="002729BC" w:rsidRDefault="002729BC">
            <w:pPr>
              <w:widowControl w:val="0"/>
              <w:spacing w:after="0" w:line="240" w:lineRule="auto"/>
              <w:rPr>
                <w:szCs w:val="24"/>
              </w:rPr>
            </w:pPr>
          </w:p>
        </w:tc>
      </w:tr>
      <w:tr w:rsidR="002729BC">
        <w:trPr>
          <w:trHeight w:val="208"/>
          <w:jc w:val="center"/>
        </w:trPr>
        <w:tc>
          <w:tcPr>
            <w:tcW w:w="4503" w:type="dxa"/>
          </w:tcPr>
          <w:p w:rsidR="002729BC" w:rsidRDefault="002729BC">
            <w:pPr>
              <w:pStyle w:val="BodyText"/>
              <w:widowControl w:val="0"/>
              <w:spacing w:after="0" w:line="240" w:lineRule="auto"/>
              <w:rPr>
                <w:rFonts w:cs="Calibri"/>
                <w:bCs/>
                <w:sz w:val="24"/>
                <w:szCs w:val="22"/>
              </w:rPr>
            </w:pPr>
          </w:p>
        </w:tc>
        <w:tc>
          <w:tcPr>
            <w:tcW w:w="1556" w:type="dxa"/>
          </w:tcPr>
          <w:p w:rsidR="002729BC" w:rsidRDefault="002729BC">
            <w:pPr>
              <w:widowControl w:val="0"/>
              <w:spacing w:after="0" w:line="240" w:lineRule="auto"/>
              <w:jc w:val="both"/>
              <w:rPr>
                <w:b/>
                <w:szCs w:val="24"/>
              </w:rPr>
            </w:pPr>
          </w:p>
        </w:tc>
        <w:tc>
          <w:tcPr>
            <w:tcW w:w="3801" w:type="dxa"/>
          </w:tcPr>
          <w:p w:rsidR="002729BC" w:rsidRDefault="002729BC">
            <w:pPr>
              <w:widowControl w:val="0"/>
              <w:spacing w:after="0" w:line="240" w:lineRule="auto"/>
              <w:rPr>
                <w:szCs w:val="24"/>
              </w:rPr>
            </w:pPr>
          </w:p>
        </w:tc>
      </w:tr>
      <w:tr w:rsidR="002729BC">
        <w:trPr>
          <w:trHeight w:val="240"/>
          <w:jc w:val="center"/>
        </w:trPr>
        <w:tc>
          <w:tcPr>
            <w:tcW w:w="4503" w:type="dxa"/>
          </w:tcPr>
          <w:p w:rsidR="002729BC" w:rsidRDefault="00A004B3">
            <w:pPr>
              <w:pStyle w:val="Body2"/>
              <w:widowControl w:val="0"/>
            </w:pPr>
            <w:proofErr w:type="spellStart"/>
            <w:r>
              <w:t>Administracijos</w:t>
            </w:r>
            <w:proofErr w:type="spellEnd"/>
            <w:r>
              <w:t xml:space="preserve"> </w:t>
            </w:r>
            <w:proofErr w:type="spellStart"/>
            <w:r>
              <w:t>direktorė</w:t>
            </w:r>
            <w:proofErr w:type="spellEnd"/>
          </w:p>
          <w:p w:rsidR="002729BC" w:rsidRDefault="00A004B3">
            <w:pPr>
              <w:pStyle w:val="BodyText"/>
              <w:widowControl w:val="0"/>
              <w:spacing w:after="0" w:line="240" w:lineRule="auto"/>
              <w:rPr>
                <w:rFonts w:cs="Calibri"/>
                <w:sz w:val="24"/>
                <w:szCs w:val="22"/>
              </w:rPr>
            </w:pPr>
            <w:proofErr w:type="spellStart"/>
            <w:r>
              <w:rPr>
                <w:lang w:val="pt-PT"/>
              </w:rPr>
              <w:t>Jūratė</w:t>
            </w:r>
            <w:proofErr w:type="spellEnd"/>
            <w:r>
              <w:rPr>
                <w:lang w:val="pt-PT"/>
              </w:rPr>
              <w:t xml:space="preserve"> </w:t>
            </w:r>
            <w:proofErr w:type="spellStart"/>
            <w:r>
              <w:rPr>
                <w:lang w:val="pt-PT"/>
              </w:rPr>
              <w:t>Mickevičienė</w:t>
            </w:r>
            <w:proofErr w:type="spellEnd"/>
          </w:p>
        </w:tc>
        <w:tc>
          <w:tcPr>
            <w:tcW w:w="1556" w:type="dxa"/>
          </w:tcPr>
          <w:p w:rsidR="002729BC" w:rsidRDefault="002729BC">
            <w:pPr>
              <w:widowControl w:val="0"/>
              <w:spacing w:after="0" w:line="240" w:lineRule="auto"/>
              <w:jc w:val="both"/>
              <w:rPr>
                <w:b/>
                <w:szCs w:val="24"/>
              </w:rPr>
            </w:pPr>
          </w:p>
        </w:tc>
        <w:tc>
          <w:tcPr>
            <w:tcW w:w="3801" w:type="dxa"/>
          </w:tcPr>
          <w:p w:rsidR="002729BC" w:rsidRDefault="00A004B3">
            <w:pPr>
              <w:widowControl w:val="0"/>
              <w:spacing w:after="0" w:line="240" w:lineRule="auto"/>
              <w:jc w:val="both"/>
            </w:pPr>
            <w:r>
              <w:t>Direktorius</w:t>
            </w:r>
          </w:p>
          <w:p w:rsidR="002729BC" w:rsidRDefault="00A004B3">
            <w:pPr>
              <w:widowControl w:val="0"/>
              <w:spacing w:after="0" w:line="240" w:lineRule="auto"/>
              <w:rPr>
                <w:szCs w:val="24"/>
              </w:rPr>
            </w:pPr>
            <w:r>
              <w:t>Robertas Grabauskas</w:t>
            </w:r>
          </w:p>
        </w:tc>
      </w:tr>
      <w:tr w:rsidR="002729BC">
        <w:trPr>
          <w:trHeight w:val="300"/>
          <w:jc w:val="center"/>
        </w:trPr>
        <w:tc>
          <w:tcPr>
            <w:tcW w:w="4503" w:type="dxa"/>
          </w:tcPr>
          <w:p w:rsidR="002729BC" w:rsidRDefault="002729BC">
            <w:pPr>
              <w:pStyle w:val="BodyText"/>
              <w:widowControl w:val="0"/>
              <w:spacing w:after="0" w:line="240" w:lineRule="auto"/>
              <w:rPr>
                <w:rFonts w:cs="Calibri"/>
                <w:bCs/>
                <w:sz w:val="24"/>
                <w:szCs w:val="22"/>
              </w:rPr>
            </w:pPr>
          </w:p>
        </w:tc>
        <w:tc>
          <w:tcPr>
            <w:tcW w:w="1556" w:type="dxa"/>
          </w:tcPr>
          <w:p w:rsidR="002729BC" w:rsidRDefault="002729BC">
            <w:pPr>
              <w:widowControl w:val="0"/>
              <w:spacing w:after="0" w:line="240" w:lineRule="auto"/>
              <w:jc w:val="both"/>
              <w:rPr>
                <w:b/>
                <w:szCs w:val="24"/>
              </w:rPr>
            </w:pPr>
          </w:p>
        </w:tc>
        <w:tc>
          <w:tcPr>
            <w:tcW w:w="3801" w:type="dxa"/>
          </w:tcPr>
          <w:p w:rsidR="002729BC" w:rsidRDefault="002729BC">
            <w:pPr>
              <w:widowControl w:val="0"/>
              <w:spacing w:after="0" w:line="240" w:lineRule="auto"/>
              <w:rPr>
                <w:szCs w:val="24"/>
              </w:rPr>
            </w:pPr>
          </w:p>
        </w:tc>
      </w:tr>
    </w:tbl>
    <w:p w:rsidR="002729BC" w:rsidRDefault="002729BC">
      <w:pPr>
        <w:spacing w:after="0" w:line="240" w:lineRule="auto"/>
      </w:pPr>
    </w:p>
    <w:p w:rsidR="002729BC" w:rsidRDefault="002729BC">
      <w:pPr>
        <w:rPr>
          <w:rFonts w:cs="Times New Roman"/>
          <w:szCs w:val="24"/>
        </w:rPr>
      </w:pPr>
    </w:p>
    <w:sectPr w:rsidR="002729BC" w:rsidSect="002729BC">
      <w:pgSz w:w="11906" w:h="16838"/>
      <w:pgMar w:top="567" w:right="567" w:bottom="1134" w:left="1701" w:header="0" w:footer="0" w:gutter="0"/>
      <w:cols w:space="1296"/>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2CF9"/>
    <w:multiLevelType w:val="multilevel"/>
    <w:tmpl w:val="EA1E3E7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strike w:val="0"/>
        <w:dstrike w:val="0"/>
        <w:color w:val="auto"/>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19C72A7D"/>
    <w:multiLevelType w:val="multilevel"/>
    <w:tmpl w:val="5AFA8D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68F62D7"/>
    <w:multiLevelType w:val="multilevel"/>
    <w:tmpl w:val="1592F09C"/>
    <w:lvl w:ilvl="0">
      <w:start w:val="1"/>
      <w:numFmt w:val="decimal"/>
      <w:lvlText w:val="%1."/>
      <w:lvlJc w:val="left"/>
      <w:pPr>
        <w:tabs>
          <w:tab w:val="num" w:pos="0"/>
        </w:tabs>
        <w:ind w:left="720" w:hanging="360"/>
      </w:pPr>
    </w:lvl>
    <w:lvl w:ilvl="1">
      <w:start w:val="1"/>
      <w:numFmt w:val="decimal"/>
      <w:lvlText w:val="%1.%2."/>
      <w:lvlJc w:val="left"/>
      <w:pPr>
        <w:tabs>
          <w:tab w:val="num" w:pos="0"/>
        </w:tabs>
        <w:ind w:left="810" w:hanging="45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autoHyphenation/>
  <w:hyphenationZone w:val="396"/>
  <w:characterSpacingControl w:val="doNotCompress"/>
  <w:compat/>
  <w:rsids>
    <w:rsidRoot w:val="002729BC"/>
    <w:rsid w:val="002729BC"/>
    <w:rsid w:val="00A004B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C8"/>
    <w:pPr>
      <w:spacing w:after="200" w:line="276" w:lineRule="auto"/>
    </w:pPr>
    <w:rPr>
      <w:rFonts w:ascii="Times New Roman" w:hAnsi="Times New Roman" w:cs="Calibri"/>
      <w:sz w:val="24"/>
      <w:lang w:eastAsia="ar-SA"/>
    </w:rPr>
  </w:style>
  <w:style w:type="paragraph" w:styleId="Heading1">
    <w:name w:val="heading 1"/>
    <w:basedOn w:val="Normal"/>
    <w:next w:val="Normal"/>
    <w:link w:val="Heading1Char"/>
    <w:uiPriority w:val="9"/>
    <w:qFormat/>
    <w:rsid w:val="008B1EC8"/>
    <w:pPr>
      <w:keepNext/>
      <w:keepLines/>
      <w:spacing w:after="0" w:line="360" w:lineRule="auto"/>
      <w:ind w:firstLine="1298"/>
      <w:jc w:val="both"/>
      <w:outlineLvl w:val="0"/>
    </w:pPr>
    <w:rPr>
      <w:rFonts w:eastAsia="Times New Roman" w:cs="Times New Roman"/>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B1EC8"/>
    <w:rPr>
      <w:rFonts w:ascii="Times New Roman" w:eastAsia="Times New Roman" w:hAnsi="Times New Roman" w:cs="Times New Roman"/>
      <w:bCs/>
      <w:sz w:val="20"/>
      <w:szCs w:val="28"/>
      <w:lang w:eastAsia="ar-SA"/>
    </w:rPr>
  </w:style>
  <w:style w:type="character" w:customStyle="1" w:styleId="BodyTextChar">
    <w:name w:val="Body Text Char"/>
    <w:basedOn w:val="DefaultParagraphFont"/>
    <w:link w:val="BodyText"/>
    <w:qFormat/>
    <w:rsid w:val="008B1EC8"/>
    <w:rPr>
      <w:rFonts w:ascii="Times New Roman" w:eastAsia="Calibri" w:hAnsi="Times New Roman" w:cs="Times New Roman"/>
      <w:sz w:val="20"/>
      <w:szCs w:val="20"/>
      <w:lang w:eastAsia="ar-SA"/>
    </w:rPr>
  </w:style>
  <w:style w:type="character" w:customStyle="1" w:styleId="HeaderChar">
    <w:name w:val="Header Char"/>
    <w:basedOn w:val="DefaultParagraphFont"/>
    <w:link w:val="Header"/>
    <w:uiPriority w:val="99"/>
    <w:qFormat/>
    <w:rsid w:val="008B1EC8"/>
    <w:rPr>
      <w:rFonts w:ascii="Times New Roman" w:eastAsia="Times New Roman" w:hAnsi="Times New Roman" w:cs="Times New Roman"/>
      <w:sz w:val="20"/>
      <w:szCs w:val="20"/>
      <w:lang w:eastAsia="ar-SA"/>
    </w:rPr>
  </w:style>
  <w:style w:type="character" w:customStyle="1" w:styleId="Hyperlink0">
    <w:name w:val="Hyperlink.0"/>
    <w:qFormat/>
    <w:rsid w:val="008B1EC8"/>
    <w:rPr>
      <w:rFonts w:cs="Times New Roman"/>
      <w:u w:val="single"/>
    </w:rPr>
  </w:style>
  <w:style w:type="character" w:customStyle="1" w:styleId="NormalWebChar">
    <w:name w:val="Normal (Web) Char"/>
    <w:link w:val="NormalWeb"/>
    <w:qFormat/>
    <w:locked/>
    <w:rsid w:val="008B1EC8"/>
    <w:rPr>
      <w:rFonts w:ascii="Times New Roman" w:eastAsia="Times New Roman" w:hAnsi="Times New Roman" w:cs="Times New Roman"/>
      <w:sz w:val="24"/>
      <w:szCs w:val="24"/>
    </w:rPr>
  </w:style>
  <w:style w:type="character" w:customStyle="1" w:styleId="ListParagraphChar">
    <w:name w:val="List Paragraph Char"/>
    <w:link w:val="ListParagraph"/>
    <w:qFormat/>
    <w:rsid w:val="008B1EC8"/>
    <w:rPr>
      <w:rFonts w:ascii="Times New Roman" w:eastAsia="Arial Unicode MS" w:hAnsi="Times New Roman" w:cs="Times New Roman"/>
      <w:sz w:val="24"/>
      <w:szCs w:val="24"/>
      <w:lang w:eastAsia="lt-LT"/>
    </w:rPr>
  </w:style>
  <w:style w:type="character" w:styleId="Hyperlink">
    <w:name w:val="Hyperlink"/>
    <w:rsid w:val="00F11543"/>
    <w:rPr>
      <w:u w:val="single"/>
    </w:rPr>
  </w:style>
  <w:style w:type="paragraph" w:customStyle="1" w:styleId="Heading">
    <w:name w:val="Heading"/>
    <w:basedOn w:val="Normal"/>
    <w:next w:val="BodyText"/>
    <w:qFormat/>
    <w:rsid w:val="002729BC"/>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B1EC8"/>
    <w:pPr>
      <w:spacing w:after="120"/>
    </w:pPr>
    <w:rPr>
      <w:rFonts w:cs="Times New Roman"/>
      <w:sz w:val="20"/>
      <w:szCs w:val="20"/>
    </w:rPr>
  </w:style>
  <w:style w:type="paragraph" w:styleId="List">
    <w:name w:val="List"/>
    <w:basedOn w:val="BodyText"/>
    <w:rsid w:val="002729BC"/>
    <w:rPr>
      <w:rFonts w:cs="Arial"/>
    </w:rPr>
  </w:style>
  <w:style w:type="paragraph" w:styleId="Caption">
    <w:name w:val="caption"/>
    <w:basedOn w:val="Normal"/>
    <w:qFormat/>
    <w:rsid w:val="002729BC"/>
    <w:pPr>
      <w:suppressLineNumbers/>
      <w:spacing w:before="120" w:after="120"/>
    </w:pPr>
    <w:rPr>
      <w:rFonts w:cs="Arial"/>
      <w:i/>
      <w:iCs/>
      <w:szCs w:val="24"/>
    </w:rPr>
  </w:style>
  <w:style w:type="paragraph" w:customStyle="1" w:styleId="Index">
    <w:name w:val="Index"/>
    <w:basedOn w:val="Normal"/>
    <w:qFormat/>
    <w:rsid w:val="002729BC"/>
    <w:pPr>
      <w:suppressLineNumbers/>
    </w:pPr>
    <w:rPr>
      <w:rFonts w:cs="Arial"/>
    </w:rPr>
  </w:style>
  <w:style w:type="paragraph" w:customStyle="1" w:styleId="ListParagraph1">
    <w:name w:val="List Paragraph1"/>
    <w:basedOn w:val="Normal"/>
    <w:qFormat/>
    <w:rsid w:val="008B1EC8"/>
    <w:pPr>
      <w:ind w:left="720"/>
    </w:pPr>
  </w:style>
  <w:style w:type="paragraph" w:customStyle="1" w:styleId="HeaderandFooter">
    <w:name w:val="Header and Footer"/>
    <w:basedOn w:val="Normal"/>
    <w:qFormat/>
    <w:rsid w:val="002729BC"/>
  </w:style>
  <w:style w:type="paragraph" w:styleId="Header">
    <w:name w:val="header"/>
    <w:basedOn w:val="Normal"/>
    <w:link w:val="HeaderChar"/>
    <w:uiPriority w:val="99"/>
    <w:rsid w:val="008B1EC8"/>
    <w:pPr>
      <w:widowControl w:val="0"/>
      <w:spacing w:after="20" w:line="240" w:lineRule="auto"/>
      <w:jc w:val="both"/>
    </w:pPr>
    <w:rPr>
      <w:rFonts w:eastAsia="Times New Roman" w:cs="Times New Roman"/>
      <w:sz w:val="20"/>
      <w:szCs w:val="20"/>
    </w:rPr>
  </w:style>
  <w:style w:type="paragraph" w:customStyle="1" w:styleId="Style">
    <w:name w:val="Style"/>
    <w:qFormat/>
    <w:rsid w:val="008B1EC8"/>
    <w:pPr>
      <w:widowControl w:val="0"/>
      <w:tabs>
        <w:tab w:val="left" w:pos="0"/>
        <w:tab w:val="left" w:pos="142"/>
        <w:tab w:val="left" w:pos="284"/>
        <w:tab w:val="left" w:pos="426"/>
        <w:tab w:val="left" w:pos="1134"/>
        <w:tab w:val="left" w:pos="1276"/>
        <w:tab w:val="left" w:pos="1418"/>
        <w:tab w:val="left" w:pos="1560"/>
      </w:tabs>
      <w:ind w:left="709"/>
      <w:jc w:val="both"/>
    </w:pPr>
    <w:rPr>
      <w:rFonts w:ascii="Times New Roman" w:eastAsia="Times New Roman" w:hAnsi="Times New Roman" w:cs="Calibri"/>
      <w:sz w:val="24"/>
      <w:szCs w:val="24"/>
      <w:lang w:eastAsia="ar-SA"/>
    </w:rPr>
  </w:style>
  <w:style w:type="paragraph" w:styleId="NormalWeb">
    <w:name w:val="Normal (Web)"/>
    <w:basedOn w:val="Normal"/>
    <w:link w:val="NormalWebChar"/>
    <w:unhideWhenUsed/>
    <w:qFormat/>
    <w:rsid w:val="008B1EC8"/>
    <w:pPr>
      <w:suppressAutoHyphens w:val="0"/>
      <w:spacing w:beforeAutospacing="1" w:after="119" w:line="240" w:lineRule="auto"/>
    </w:pPr>
    <w:rPr>
      <w:rFonts w:eastAsia="Times New Roman" w:cs="Times New Roman"/>
      <w:szCs w:val="24"/>
    </w:rPr>
  </w:style>
  <w:style w:type="paragraph" w:styleId="ListParagraph">
    <w:name w:val="List Paragraph"/>
    <w:basedOn w:val="Normal"/>
    <w:link w:val="ListParagraphChar"/>
    <w:qFormat/>
    <w:rsid w:val="008B1EC8"/>
    <w:pPr>
      <w:suppressAutoHyphens w:val="0"/>
      <w:spacing w:after="0" w:line="240" w:lineRule="auto"/>
      <w:ind w:left="720"/>
      <w:contextualSpacing/>
    </w:pPr>
    <w:rPr>
      <w:rFonts w:eastAsia="Arial Unicode MS" w:cs="Times New Roman"/>
      <w:szCs w:val="24"/>
      <w:lang w:eastAsia="lt-LT"/>
    </w:rPr>
  </w:style>
  <w:style w:type="paragraph" w:customStyle="1" w:styleId="Body2">
    <w:name w:val="Body 2"/>
    <w:qFormat/>
    <w:rsid w:val="00F11543"/>
    <w:pPr>
      <w:spacing w:after="40"/>
      <w:jc w:val="both"/>
    </w:pPr>
    <w:rPr>
      <w:rFonts w:ascii="Times New Roman" w:eastAsia="Arial Unicode MS" w:hAnsi="Times New Roman" w:cs="Arial Unicode MS"/>
      <w:color w:val="000000"/>
      <w:lang w:val="en-US"/>
    </w:rPr>
  </w:style>
  <w:style w:type="paragraph" w:customStyle="1" w:styleId="TableContents">
    <w:name w:val="Table Contents"/>
    <w:basedOn w:val="Normal"/>
    <w:qFormat/>
    <w:rsid w:val="002729BC"/>
    <w:pPr>
      <w:widowControl w:val="0"/>
      <w:suppressLineNumbers/>
    </w:pPr>
  </w:style>
  <w:style w:type="paragraph" w:customStyle="1" w:styleId="TableHeading">
    <w:name w:val="Table Heading"/>
    <w:basedOn w:val="TableContents"/>
    <w:qFormat/>
    <w:rsid w:val="002729BC"/>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ona.ramanauskiene@prien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6037</Words>
  <Characters>3442</Characters>
  <Application>Microsoft Office Word</Application>
  <DocSecurity>0</DocSecurity>
  <Lines>28</Lines>
  <Paragraphs>18</Paragraphs>
  <ScaleCrop>false</ScaleCrop>
  <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dc:description/>
  <cp:lastModifiedBy>Tomas</cp:lastModifiedBy>
  <cp:revision>11</cp:revision>
  <cp:lastPrinted>2020-01-22T11:22:00Z</cp:lastPrinted>
  <dcterms:created xsi:type="dcterms:W3CDTF">2019-12-20T06:58:00Z</dcterms:created>
  <dcterms:modified xsi:type="dcterms:W3CDTF">2024-06-27T04:46:00Z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