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22190B" w14:textId="77777777" w:rsidR="00C5131D" w:rsidRDefault="00C5131D" w:rsidP="00C5131D">
      <w:pPr>
        <w:pStyle w:val="Antrat1"/>
        <w:jc w:val="left"/>
        <w:rPr>
          <w:rFonts w:ascii="Calibri" w:hAnsi="Calibri" w:cs="Calibri"/>
          <w:b/>
          <w:sz w:val="22"/>
          <w:szCs w:val="22"/>
        </w:rPr>
      </w:pPr>
      <w:r>
        <w:rPr>
          <w:rFonts w:ascii="Calibri" w:hAnsi="Calibri" w:cs="Calibri"/>
          <w:b/>
          <w:sz w:val="22"/>
          <w:szCs w:val="22"/>
        </w:rPr>
        <w:t xml:space="preserve">Sutartis Nr. </w:t>
      </w:r>
      <w:r w:rsidR="00E90C6D">
        <w:rPr>
          <w:rFonts w:ascii="Calibri" w:hAnsi="Calibri" w:cs="Calibri"/>
          <w:b/>
          <w:sz w:val="22"/>
          <w:szCs w:val="22"/>
        </w:rPr>
        <w:t>24-</w:t>
      </w:r>
      <w:r w:rsidR="00567077">
        <w:rPr>
          <w:rFonts w:ascii="Calibri" w:hAnsi="Calibri" w:cs="Calibri"/>
          <w:b/>
          <w:sz w:val="22"/>
          <w:szCs w:val="22"/>
          <w:lang w:val="en-US"/>
        </w:rPr>
        <w:t>1</w:t>
      </w:r>
      <w:r w:rsidR="00B554B8">
        <w:rPr>
          <w:rFonts w:ascii="Calibri" w:hAnsi="Calibri" w:cs="Calibri"/>
          <w:b/>
          <w:sz w:val="22"/>
          <w:szCs w:val="22"/>
          <w:lang w:val="en-US"/>
        </w:rPr>
        <w:t>20</w:t>
      </w:r>
      <w:r w:rsidR="00E90C6D">
        <w:rPr>
          <w:rFonts w:ascii="Calibri" w:hAnsi="Calibri" w:cs="Calibri"/>
          <w:b/>
          <w:sz w:val="22"/>
          <w:szCs w:val="22"/>
        </w:rPr>
        <w:t>-VK</w:t>
      </w:r>
    </w:p>
    <w:p w14:paraId="0327894D" w14:textId="77777777" w:rsidR="00C5131D" w:rsidRDefault="00C5131D" w:rsidP="00C5131D">
      <w:pPr>
        <w:tabs>
          <w:tab w:val="right" w:pos="8222"/>
        </w:tabs>
        <w:rPr>
          <w:rFonts w:ascii="Calibri" w:hAnsi="Calibri" w:cs="Calibri"/>
          <w:color w:val="FF0000"/>
          <w:sz w:val="22"/>
          <w:szCs w:val="22"/>
          <w:lang w:val="lt-LT"/>
        </w:rPr>
      </w:pPr>
    </w:p>
    <w:p w14:paraId="1ECAFB55" w14:textId="77777777" w:rsidR="00C5131D" w:rsidRDefault="00C5131D" w:rsidP="00C5131D">
      <w:pPr>
        <w:tabs>
          <w:tab w:val="right" w:pos="8222"/>
        </w:tabs>
        <w:rPr>
          <w:rFonts w:ascii="Calibri" w:hAnsi="Calibri" w:cs="Calibri"/>
          <w:sz w:val="22"/>
          <w:szCs w:val="22"/>
          <w:lang w:val="lt-LT"/>
        </w:rPr>
      </w:pPr>
      <w:r>
        <w:rPr>
          <w:rFonts w:ascii="Calibri" w:hAnsi="Calibri" w:cs="Calibri"/>
          <w:sz w:val="22"/>
          <w:szCs w:val="22"/>
          <w:lang w:val="lt-LT"/>
        </w:rPr>
        <w:t>Vilnius</w:t>
      </w:r>
      <w:r>
        <w:rPr>
          <w:rFonts w:ascii="Calibri" w:hAnsi="Calibri" w:cs="Calibri"/>
          <w:sz w:val="22"/>
          <w:szCs w:val="22"/>
          <w:lang w:val="lt-LT"/>
        </w:rPr>
        <w:tab/>
        <w:t xml:space="preserve">           </w:t>
      </w:r>
      <w:r w:rsidR="00B554B8">
        <w:rPr>
          <w:rFonts w:ascii="Calibri" w:hAnsi="Calibri" w:cs="Calibri"/>
          <w:sz w:val="22"/>
          <w:szCs w:val="22"/>
          <w:lang w:val="lt-LT"/>
        </w:rPr>
        <w:t xml:space="preserve">                    </w:t>
      </w:r>
      <w:r w:rsidR="00C0509B">
        <w:rPr>
          <w:rFonts w:ascii="Calibri" w:hAnsi="Calibri" w:cs="Calibri"/>
          <w:sz w:val="22"/>
          <w:szCs w:val="22"/>
          <w:lang w:val="lt-LT"/>
        </w:rPr>
        <w:t xml:space="preserve"> </w:t>
      </w:r>
      <w:r>
        <w:rPr>
          <w:rFonts w:ascii="Calibri" w:hAnsi="Calibri" w:cs="Calibri"/>
          <w:sz w:val="22"/>
          <w:szCs w:val="22"/>
          <w:lang w:val="lt-LT"/>
        </w:rPr>
        <w:t>202</w:t>
      </w:r>
      <w:r>
        <w:rPr>
          <w:rFonts w:ascii="Calibri" w:hAnsi="Calibri" w:cs="Calibri"/>
          <w:sz w:val="22"/>
          <w:szCs w:val="22"/>
        </w:rPr>
        <w:t>4</w:t>
      </w:r>
      <w:r>
        <w:rPr>
          <w:rFonts w:ascii="Calibri" w:hAnsi="Calibri" w:cs="Calibri"/>
          <w:sz w:val="22"/>
          <w:szCs w:val="22"/>
          <w:lang w:val="lt-LT"/>
        </w:rPr>
        <w:t xml:space="preserve"> m. </w:t>
      </w:r>
      <w:r w:rsidR="00B554B8">
        <w:rPr>
          <w:rFonts w:ascii="Calibri" w:hAnsi="Calibri" w:cs="Calibri"/>
          <w:sz w:val="22"/>
          <w:szCs w:val="22"/>
          <w:lang w:val="lt-LT"/>
        </w:rPr>
        <w:t>spalio</w:t>
      </w:r>
      <w:r>
        <w:rPr>
          <w:rFonts w:ascii="Calibri" w:hAnsi="Calibri" w:cs="Calibri"/>
          <w:sz w:val="22"/>
          <w:szCs w:val="22"/>
          <w:lang w:val="lt-LT"/>
        </w:rPr>
        <w:t xml:space="preserve"> </w:t>
      </w:r>
      <w:r w:rsidR="00103916">
        <w:rPr>
          <w:rFonts w:ascii="Calibri" w:hAnsi="Calibri" w:cs="Calibri"/>
          <w:sz w:val="22"/>
          <w:szCs w:val="22"/>
        </w:rPr>
        <w:t>9</w:t>
      </w:r>
      <w:r w:rsidR="000F2B09">
        <w:rPr>
          <w:rFonts w:ascii="Calibri" w:hAnsi="Calibri" w:cs="Calibri"/>
          <w:sz w:val="22"/>
          <w:szCs w:val="22"/>
        </w:rPr>
        <w:t xml:space="preserve"> </w:t>
      </w:r>
      <w:r>
        <w:rPr>
          <w:rFonts w:ascii="Calibri" w:hAnsi="Calibri" w:cs="Calibri"/>
          <w:sz w:val="22"/>
          <w:szCs w:val="22"/>
          <w:lang w:val="lt-LT"/>
        </w:rPr>
        <w:t>d.</w:t>
      </w:r>
    </w:p>
    <w:p w14:paraId="6C18B3BC" w14:textId="77777777" w:rsidR="00C5131D" w:rsidRDefault="00C5131D" w:rsidP="00C5131D">
      <w:pPr>
        <w:tabs>
          <w:tab w:val="right" w:pos="8222"/>
        </w:tabs>
        <w:rPr>
          <w:rFonts w:ascii="Calibri" w:hAnsi="Calibri" w:cs="Calibri"/>
          <w:color w:val="FF0000"/>
          <w:sz w:val="22"/>
          <w:szCs w:val="22"/>
          <w:lang w:val="lt-LT"/>
        </w:rPr>
      </w:pPr>
    </w:p>
    <w:p w14:paraId="0AB42B8F" w14:textId="77777777" w:rsidR="00C5131D" w:rsidRDefault="00C5131D" w:rsidP="00C5131D">
      <w:pPr>
        <w:jc w:val="both"/>
        <w:rPr>
          <w:rFonts w:ascii="Calibri" w:hAnsi="Calibri" w:cs="Calibri"/>
          <w:sz w:val="22"/>
          <w:szCs w:val="22"/>
          <w:lang w:val="lt-LT"/>
        </w:rPr>
      </w:pPr>
      <w:r>
        <w:rPr>
          <w:rFonts w:ascii="Calibri" w:hAnsi="Calibri" w:cs="Calibri"/>
          <w:sz w:val="22"/>
          <w:szCs w:val="22"/>
          <w:lang w:val="lt-LT"/>
        </w:rPr>
        <w:t xml:space="preserve">Mes, viena šalis </w:t>
      </w:r>
      <w:r w:rsidRPr="00BE60E8">
        <w:rPr>
          <w:rFonts w:ascii="Calibri" w:hAnsi="Calibri" w:cs="Calibri"/>
          <w:b/>
          <w:bCs/>
          <w:sz w:val="22"/>
          <w:szCs w:val="22"/>
          <w:lang w:val="lt-LT"/>
        </w:rPr>
        <w:t>D</w:t>
      </w:r>
      <w:r w:rsidR="00672EBE">
        <w:rPr>
          <w:rFonts w:ascii="Calibri" w:hAnsi="Calibri" w:cs="Calibri"/>
          <w:b/>
          <w:bCs/>
          <w:sz w:val="22"/>
          <w:szCs w:val="22"/>
          <w:lang w:val="lt-LT"/>
        </w:rPr>
        <w:t>elfi</w:t>
      </w:r>
      <w:r w:rsidRPr="00BE60E8">
        <w:rPr>
          <w:rFonts w:ascii="Calibri" w:hAnsi="Calibri" w:cs="Calibri"/>
          <w:b/>
          <w:bCs/>
          <w:sz w:val="22"/>
          <w:szCs w:val="22"/>
          <w:lang w:val="lt-LT"/>
        </w:rPr>
        <w:t>, UAB</w:t>
      </w:r>
      <w:r>
        <w:rPr>
          <w:rFonts w:ascii="Calibri" w:hAnsi="Calibri" w:cs="Calibri"/>
          <w:sz w:val="22"/>
          <w:szCs w:val="22"/>
          <w:lang w:val="lt-LT"/>
        </w:rPr>
        <w:t xml:space="preserve"> (toliau vadinama Vykdytoju), esanti adresu </w:t>
      </w:r>
      <w:r>
        <w:rPr>
          <w:rFonts w:ascii="Calibri" w:hAnsi="Calibri" w:cs="Calibri"/>
          <w:color w:val="333333"/>
          <w:sz w:val="22"/>
          <w:szCs w:val="22"/>
          <w:lang w:val="lt-LT"/>
        </w:rPr>
        <w:t>Gynėjų g. 16, Vilnius, atstovaujama direktoriaus Vytauto Benokraičio</w:t>
      </w:r>
      <w:r>
        <w:rPr>
          <w:rFonts w:ascii="Calibri" w:hAnsi="Calibri" w:cs="Calibri"/>
          <w:sz w:val="22"/>
          <w:szCs w:val="22"/>
          <w:lang w:val="lt-LT"/>
        </w:rPr>
        <w:t xml:space="preserve">, veikiančio pagal įstatus ir </w:t>
      </w:r>
    </w:p>
    <w:p w14:paraId="3CF7D4F5" w14:textId="77777777" w:rsidR="00C5131D" w:rsidRPr="00BE60E8" w:rsidRDefault="00C5131D" w:rsidP="00C5131D">
      <w:pPr>
        <w:jc w:val="both"/>
        <w:rPr>
          <w:rFonts w:ascii="Calibri" w:hAnsi="Calibri" w:cs="Calibri"/>
          <w:color w:val="333333"/>
          <w:sz w:val="22"/>
          <w:szCs w:val="22"/>
          <w:lang w:val="lt-LT"/>
        </w:rPr>
      </w:pPr>
    </w:p>
    <w:p w14:paraId="0AB183D6" w14:textId="77777777" w:rsidR="00C5131D" w:rsidRDefault="00C5131D" w:rsidP="00C5131D">
      <w:pPr>
        <w:jc w:val="both"/>
        <w:rPr>
          <w:rFonts w:ascii="Calibri" w:hAnsi="Calibri" w:cs="Calibri"/>
          <w:sz w:val="22"/>
          <w:szCs w:val="22"/>
          <w:lang w:val="lt-LT"/>
        </w:rPr>
      </w:pPr>
      <w:r w:rsidRPr="00BE60E8">
        <w:rPr>
          <w:rFonts w:ascii="Calibri" w:hAnsi="Calibri" w:cs="Calibri"/>
          <w:color w:val="333333"/>
          <w:sz w:val="22"/>
          <w:szCs w:val="22"/>
          <w:lang w:val="lt-LT"/>
        </w:rPr>
        <w:t xml:space="preserve">kita šalis </w:t>
      </w:r>
      <w:r w:rsidR="00B554B8" w:rsidRPr="00B554B8">
        <w:rPr>
          <w:rFonts w:ascii="Calibri" w:hAnsi="Calibri" w:cs="Calibri"/>
          <w:b/>
          <w:bCs/>
          <w:sz w:val="22"/>
          <w:szCs w:val="22"/>
          <w:lang w:val="lt-LT"/>
        </w:rPr>
        <w:t>Lietuvos savivaldybių asociacija</w:t>
      </w:r>
      <w:r w:rsidR="00B554B8" w:rsidRPr="00BB67BB">
        <w:rPr>
          <w:rFonts w:ascii="Arial" w:hAnsi="Arial" w:cs="Arial"/>
          <w:b/>
          <w:lang w:val="lt-LT"/>
        </w:rPr>
        <w:t xml:space="preserve"> </w:t>
      </w:r>
      <w:r>
        <w:rPr>
          <w:rFonts w:ascii="Calibri" w:hAnsi="Calibri" w:cs="Calibri"/>
          <w:sz w:val="22"/>
          <w:szCs w:val="22"/>
          <w:lang w:val="lt-LT"/>
        </w:rPr>
        <w:t xml:space="preserve">(toliau vadinama Užsakovu), esanti adresu </w:t>
      </w:r>
      <w:r w:rsidR="00B554B8" w:rsidRPr="00252304">
        <w:rPr>
          <w:rFonts w:ascii="Calibri" w:hAnsi="Calibri" w:cs="Calibri"/>
          <w:color w:val="333333"/>
          <w:sz w:val="22"/>
          <w:szCs w:val="22"/>
          <w:lang w:val="lt-LT"/>
        </w:rPr>
        <w:t>Gynėjų g. 16, LT-01109 Vilnius</w:t>
      </w:r>
      <w:r w:rsidRPr="00B554B8">
        <w:rPr>
          <w:rFonts w:ascii="Calibri" w:hAnsi="Calibri" w:cs="Calibri"/>
          <w:sz w:val="22"/>
          <w:szCs w:val="22"/>
          <w:lang w:val="lt-LT"/>
        </w:rPr>
        <w:t>,</w:t>
      </w:r>
      <w:r>
        <w:rPr>
          <w:rFonts w:ascii="Calibri" w:hAnsi="Calibri" w:cs="Calibri"/>
          <w:sz w:val="22"/>
          <w:szCs w:val="22"/>
          <w:lang w:val="lt-LT"/>
        </w:rPr>
        <w:t xml:space="preserve"> </w:t>
      </w:r>
      <w:r w:rsidR="00B554B8">
        <w:rPr>
          <w:rFonts w:ascii="Calibri" w:hAnsi="Calibri" w:cs="Calibri"/>
          <w:sz w:val="22"/>
          <w:szCs w:val="22"/>
          <w:lang w:val="lt-LT"/>
        </w:rPr>
        <w:t xml:space="preserve">atstovaujama </w:t>
      </w:r>
      <w:r w:rsidR="00B554B8" w:rsidRPr="00B554B8">
        <w:rPr>
          <w:rFonts w:ascii="Calibri" w:hAnsi="Calibri" w:cs="Calibri"/>
          <w:sz w:val="22"/>
          <w:szCs w:val="22"/>
          <w:lang w:val="lt-LT"/>
        </w:rPr>
        <w:t>direktorės Romos Žakaitienės</w:t>
      </w:r>
      <w:r>
        <w:rPr>
          <w:rFonts w:ascii="Calibri" w:hAnsi="Calibri" w:cs="Calibri"/>
          <w:sz w:val="22"/>
          <w:szCs w:val="22"/>
          <w:lang w:val="lt-LT"/>
        </w:rPr>
        <w:t>, veikiančio</w:t>
      </w:r>
      <w:r w:rsidR="00B554B8">
        <w:rPr>
          <w:rFonts w:ascii="Calibri" w:hAnsi="Calibri" w:cs="Calibri"/>
          <w:sz w:val="22"/>
          <w:szCs w:val="22"/>
          <w:lang w:val="lt-LT"/>
        </w:rPr>
        <w:t>s</w:t>
      </w:r>
      <w:r>
        <w:rPr>
          <w:rFonts w:ascii="Calibri" w:hAnsi="Calibri" w:cs="Calibri"/>
          <w:sz w:val="22"/>
          <w:szCs w:val="22"/>
          <w:lang w:val="lt-LT"/>
        </w:rPr>
        <w:t xml:space="preserve"> pagal įstatus,</w:t>
      </w:r>
    </w:p>
    <w:p w14:paraId="571B717F" w14:textId="77777777" w:rsidR="00C5131D" w:rsidRDefault="00C5131D" w:rsidP="00C5131D">
      <w:pPr>
        <w:jc w:val="both"/>
        <w:rPr>
          <w:rFonts w:ascii="Calibri" w:hAnsi="Calibri" w:cs="Calibri"/>
          <w:sz w:val="22"/>
          <w:szCs w:val="22"/>
          <w:lang w:val="lt-LT"/>
        </w:rPr>
      </w:pPr>
    </w:p>
    <w:p w14:paraId="52DDFD49" w14:textId="77777777" w:rsidR="00C5131D" w:rsidRDefault="00C5131D" w:rsidP="00C5131D">
      <w:pPr>
        <w:jc w:val="both"/>
        <w:rPr>
          <w:rFonts w:ascii="Calibri" w:hAnsi="Calibri" w:cs="Calibri"/>
          <w:sz w:val="22"/>
          <w:szCs w:val="22"/>
          <w:lang w:val="lt-LT"/>
        </w:rPr>
      </w:pPr>
      <w:r>
        <w:rPr>
          <w:rFonts w:ascii="Calibri" w:hAnsi="Calibri" w:cs="Calibri"/>
          <w:sz w:val="22"/>
          <w:szCs w:val="22"/>
          <w:lang w:val="lt-LT"/>
        </w:rPr>
        <w:t>sudarėme šią Sutartį (toliau tekste – Sutartis):</w:t>
      </w:r>
    </w:p>
    <w:p w14:paraId="294AC5CB" w14:textId="77777777" w:rsidR="00C5131D" w:rsidRDefault="00C5131D" w:rsidP="00C5131D">
      <w:pPr>
        <w:jc w:val="both"/>
        <w:rPr>
          <w:rFonts w:ascii="Calibri" w:hAnsi="Calibri" w:cs="Calibri"/>
          <w:sz w:val="22"/>
          <w:szCs w:val="22"/>
          <w:lang w:val="lt-LT"/>
        </w:rPr>
      </w:pPr>
    </w:p>
    <w:p w14:paraId="3492C248" w14:textId="77777777" w:rsidR="00C5131D" w:rsidRDefault="00C5131D" w:rsidP="00C5131D">
      <w:pPr>
        <w:jc w:val="both"/>
        <w:rPr>
          <w:rFonts w:ascii="Calibri" w:hAnsi="Calibri" w:cs="Calibri"/>
          <w:sz w:val="22"/>
          <w:szCs w:val="22"/>
          <w:lang w:val="lt-LT"/>
        </w:rPr>
      </w:pPr>
      <w:r>
        <w:rPr>
          <w:rFonts w:ascii="Calibri" w:hAnsi="Calibri" w:cs="Calibri"/>
          <w:sz w:val="22"/>
          <w:szCs w:val="22"/>
          <w:lang w:val="lt-LT"/>
        </w:rPr>
        <w:t>1. SUTARTIES DALYKAS</w:t>
      </w:r>
    </w:p>
    <w:p w14:paraId="7D340D35" w14:textId="77777777" w:rsidR="00C5131D" w:rsidRDefault="00C5131D" w:rsidP="00C5131D">
      <w:pPr>
        <w:numPr>
          <w:ilvl w:val="1"/>
          <w:numId w:val="14"/>
        </w:numPr>
        <w:suppressAutoHyphens w:val="0"/>
        <w:jc w:val="both"/>
        <w:rPr>
          <w:rFonts w:ascii="Calibri" w:hAnsi="Calibri" w:cs="Calibri"/>
          <w:sz w:val="22"/>
          <w:szCs w:val="22"/>
          <w:lang w:val="lt-LT"/>
        </w:rPr>
      </w:pPr>
      <w:r>
        <w:rPr>
          <w:rFonts w:ascii="Calibri" w:hAnsi="Calibri" w:cs="Calibri"/>
          <w:sz w:val="22"/>
          <w:szCs w:val="22"/>
          <w:lang w:val="lt-LT"/>
        </w:rPr>
        <w:t xml:space="preserve">Vykdytojas įsipareigoja teikti šioje </w:t>
      </w:r>
      <w:r w:rsidRPr="008E22DB">
        <w:rPr>
          <w:rFonts w:ascii="Calibri" w:hAnsi="Calibri" w:cs="Calibri"/>
          <w:sz w:val="22"/>
          <w:szCs w:val="22"/>
          <w:lang w:val="lt-LT"/>
        </w:rPr>
        <w:t>Sutartyje numatytas paslaugas Užsakovui</w:t>
      </w:r>
      <w:r>
        <w:rPr>
          <w:rFonts w:ascii="Calibri" w:hAnsi="Calibri" w:cs="Calibri"/>
          <w:sz w:val="22"/>
          <w:szCs w:val="22"/>
          <w:lang w:val="lt-LT"/>
        </w:rPr>
        <w:t>, o Užsakovas įsipareigoja šias paslaugas priimti ir apmokėti už jas kaip nustatyta šioje Sutartyje ir jos prieduose.</w:t>
      </w:r>
    </w:p>
    <w:p w14:paraId="50EBAE47" w14:textId="77777777" w:rsidR="00C5131D" w:rsidRDefault="00C5131D" w:rsidP="00C5131D">
      <w:pPr>
        <w:jc w:val="both"/>
        <w:rPr>
          <w:rFonts w:ascii="Calibri" w:hAnsi="Calibri" w:cs="Calibri"/>
          <w:sz w:val="22"/>
          <w:szCs w:val="22"/>
          <w:lang w:val="lt-LT"/>
        </w:rPr>
      </w:pPr>
    </w:p>
    <w:p w14:paraId="7C89B5BA" w14:textId="77777777" w:rsidR="00C5131D" w:rsidRDefault="00C5131D" w:rsidP="00C5131D">
      <w:pPr>
        <w:numPr>
          <w:ilvl w:val="0"/>
          <w:numId w:val="14"/>
        </w:numPr>
        <w:tabs>
          <w:tab w:val="clear" w:pos="360"/>
          <w:tab w:val="num" w:pos="142"/>
        </w:tabs>
        <w:suppressAutoHyphens w:val="0"/>
        <w:jc w:val="both"/>
        <w:rPr>
          <w:rFonts w:ascii="Calibri" w:hAnsi="Calibri" w:cs="Calibri"/>
          <w:sz w:val="22"/>
          <w:szCs w:val="22"/>
          <w:lang w:val="lt-LT"/>
        </w:rPr>
      </w:pPr>
      <w:r>
        <w:rPr>
          <w:rFonts w:ascii="Calibri" w:hAnsi="Calibri" w:cs="Calibri"/>
          <w:sz w:val="22"/>
          <w:szCs w:val="22"/>
          <w:lang w:val="lt-LT"/>
        </w:rPr>
        <w:t xml:space="preserve"> ŠALIŲ ĮSIPAREIGOJIMAI</w:t>
      </w:r>
    </w:p>
    <w:p w14:paraId="4A0D9BE7" w14:textId="77777777" w:rsidR="00C5131D" w:rsidRDefault="00C5131D" w:rsidP="00C5131D">
      <w:pPr>
        <w:numPr>
          <w:ilvl w:val="1"/>
          <w:numId w:val="14"/>
        </w:numPr>
        <w:suppressAutoHyphens w:val="0"/>
        <w:jc w:val="both"/>
        <w:rPr>
          <w:rFonts w:ascii="Calibri" w:hAnsi="Calibri" w:cs="Calibri"/>
          <w:sz w:val="22"/>
          <w:szCs w:val="22"/>
          <w:lang w:val="lt-LT"/>
        </w:rPr>
      </w:pPr>
      <w:r>
        <w:rPr>
          <w:rFonts w:ascii="Calibri" w:hAnsi="Calibri" w:cs="Calibri"/>
          <w:sz w:val="22"/>
          <w:szCs w:val="22"/>
          <w:lang w:val="lt-LT"/>
        </w:rPr>
        <w:t>Vykdytojas įsipareigoja:</w:t>
      </w:r>
    </w:p>
    <w:p w14:paraId="0722C629" w14:textId="77777777" w:rsidR="00C5131D" w:rsidRPr="00C839F8" w:rsidRDefault="00B958C3" w:rsidP="00C5131D">
      <w:pPr>
        <w:numPr>
          <w:ilvl w:val="0"/>
          <w:numId w:val="12"/>
        </w:numPr>
        <w:suppressAutoHyphens w:val="0"/>
        <w:jc w:val="both"/>
        <w:rPr>
          <w:rFonts w:ascii="Calibri" w:hAnsi="Calibri" w:cs="Calibri"/>
          <w:sz w:val="22"/>
          <w:szCs w:val="22"/>
          <w:lang w:val="lt-LT"/>
        </w:rPr>
      </w:pPr>
      <w:r>
        <w:rPr>
          <w:rFonts w:ascii="Calibri" w:hAnsi="Calibri" w:cs="Calibri"/>
          <w:sz w:val="22"/>
          <w:szCs w:val="22"/>
          <w:lang w:val="lt-LT"/>
        </w:rPr>
        <w:t>U</w:t>
      </w:r>
      <w:r w:rsidR="00C5131D" w:rsidRPr="00C839F8">
        <w:rPr>
          <w:rFonts w:ascii="Calibri" w:hAnsi="Calibri" w:cs="Calibri"/>
          <w:sz w:val="22"/>
          <w:szCs w:val="22"/>
          <w:lang w:val="lt-LT"/>
        </w:rPr>
        <w:t>žsakov</w:t>
      </w:r>
      <w:r w:rsidR="00C5131D">
        <w:rPr>
          <w:rFonts w:ascii="Calibri" w:hAnsi="Calibri" w:cs="Calibri"/>
          <w:sz w:val="22"/>
          <w:szCs w:val="22"/>
          <w:lang w:val="lt-LT"/>
        </w:rPr>
        <w:t>o</w:t>
      </w:r>
      <w:r w:rsidR="00C5131D" w:rsidRPr="00C839F8">
        <w:rPr>
          <w:rFonts w:ascii="Calibri" w:hAnsi="Calibri" w:cs="Calibri"/>
          <w:sz w:val="22"/>
          <w:szCs w:val="22"/>
          <w:lang w:val="lt-LT"/>
        </w:rPr>
        <w:t xml:space="preserve"> </w:t>
      </w:r>
      <w:r w:rsidR="00286BD9">
        <w:rPr>
          <w:rFonts w:ascii="Calibri" w:hAnsi="Calibri" w:cs="Calibri"/>
          <w:sz w:val="22"/>
          <w:szCs w:val="22"/>
          <w:lang w:val="lt-LT"/>
        </w:rPr>
        <w:t xml:space="preserve">parengto užsakomojo straipsnio publikavimas portale </w:t>
      </w:r>
      <w:hyperlink r:id="rId8" w:history="1">
        <w:r w:rsidR="00286BD9" w:rsidRPr="00703860">
          <w:rPr>
            <w:rStyle w:val="Hipersaitas"/>
            <w:rFonts w:ascii="Calibri" w:hAnsi="Calibri" w:cs="Calibri"/>
            <w:sz w:val="22"/>
            <w:szCs w:val="22"/>
            <w:lang w:val="lt-LT"/>
          </w:rPr>
          <w:t>www.delfi.lt</w:t>
        </w:r>
      </w:hyperlink>
      <w:r w:rsidR="00286BD9">
        <w:rPr>
          <w:rFonts w:ascii="Calibri" w:hAnsi="Calibri" w:cs="Calibri"/>
          <w:sz w:val="22"/>
          <w:szCs w:val="22"/>
          <w:lang w:val="lt-LT"/>
        </w:rPr>
        <w:t xml:space="preserve"> </w:t>
      </w:r>
      <w:r w:rsidR="00103916">
        <w:rPr>
          <w:rFonts w:ascii="Calibri" w:hAnsi="Calibri" w:cs="Calibri"/>
          <w:sz w:val="22"/>
          <w:szCs w:val="22"/>
          <w:lang w:val="lt-LT"/>
        </w:rPr>
        <w:t xml:space="preserve">2024 m. spalio 10 d. </w:t>
      </w:r>
    </w:p>
    <w:p w14:paraId="5C18D32E" w14:textId="77777777" w:rsidR="00C5131D" w:rsidRPr="00045EA7" w:rsidRDefault="00C5131D" w:rsidP="00C5131D">
      <w:pPr>
        <w:numPr>
          <w:ilvl w:val="0"/>
          <w:numId w:val="12"/>
        </w:numPr>
        <w:suppressAutoHyphens w:val="0"/>
        <w:jc w:val="both"/>
        <w:rPr>
          <w:rFonts w:ascii="Calibri" w:hAnsi="Calibri" w:cs="Calibri"/>
          <w:sz w:val="22"/>
          <w:szCs w:val="22"/>
          <w:lang w:val="lt-LT"/>
        </w:rPr>
      </w:pPr>
      <w:r w:rsidRPr="00045EA7">
        <w:rPr>
          <w:rFonts w:ascii="Calibri" w:hAnsi="Calibri" w:cs="Calibri"/>
          <w:sz w:val="22"/>
          <w:szCs w:val="22"/>
          <w:lang w:val="lt-LT"/>
        </w:rPr>
        <w:t xml:space="preserve">naudoti iš Užsakovo gautą informacinę medžiagą tik šios Sutarties vykdymui. Užsakovas leidžia ir Vykdytojas turi teisę naudoti Užsakovo kontaktinę informaciją teikdamas kitus reklamos ir/ar projektų pasiūlymus Užsakovui šios Sutarties galiojimo metu ir 3 (tris) metus po Sutarties galiojimo pabaigos. Vykdytojo duomenų tvarkymo politikos aktuali redakcija yra šioje nuorodoje </w:t>
      </w:r>
      <w:hyperlink r:id="rId9" w:history="1">
        <w:r w:rsidRPr="00045EA7">
          <w:rPr>
            <w:rStyle w:val="Hipersaitas"/>
            <w:rFonts w:ascii="Calibri" w:hAnsi="Calibri" w:cs="Calibri"/>
            <w:sz w:val="22"/>
            <w:szCs w:val="22"/>
            <w:lang w:val="lt-LT"/>
          </w:rPr>
          <w:t>https://www.delfi.lt/apie/?page=privatumas</w:t>
        </w:r>
      </w:hyperlink>
      <w:r w:rsidRPr="00045EA7">
        <w:rPr>
          <w:rFonts w:ascii="Calibri" w:hAnsi="Calibri" w:cs="Calibri"/>
          <w:sz w:val="22"/>
          <w:szCs w:val="22"/>
          <w:lang w:val="lt-LT"/>
        </w:rPr>
        <w:t xml:space="preserve">. </w:t>
      </w:r>
    </w:p>
    <w:p w14:paraId="3F6A8612" w14:textId="77777777" w:rsidR="00C5131D" w:rsidRDefault="00C5131D" w:rsidP="00C5131D">
      <w:pPr>
        <w:jc w:val="both"/>
        <w:rPr>
          <w:rFonts w:ascii="Calibri" w:hAnsi="Calibri" w:cs="Calibri"/>
          <w:sz w:val="22"/>
          <w:szCs w:val="22"/>
          <w:lang w:val="lt-LT"/>
        </w:rPr>
      </w:pPr>
    </w:p>
    <w:p w14:paraId="74A62BC4" w14:textId="77777777" w:rsidR="00C5131D" w:rsidRDefault="00C5131D" w:rsidP="00C5131D">
      <w:pPr>
        <w:jc w:val="both"/>
        <w:rPr>
          <w:rFonts w:ascii="Calibri" w:hAnsi="Calibri" w:cs="Calibri"/>
          <w:sz w:val="22"/>
          <w:szCs w:val="22"/>
          <w:lang w:val="lt-LT"/>
        </w:rPr>
      </w:pPr>
      <w:r>
        <w:rPr>
          <w:rFonts w:ascii="Calibri" w:hAnsi="Calibri" w:cs="Calibri"/>
          <w:sz w:val="22"/>
          <w:szCs w:val="22"/>
          <w:lang w:val="lt-LT"/>
        </w:rPr>
        <w:t>2.2. Užsakovas įsipareigoja:</w:t>
      </w:r>
    </w:p>
    <w:p w14:paraId="25E9E621" w14:textId="77777777" w:rsidR="00C5131D" w:rsidRDefault="00C5131D" w:rsidP="00C5131D">
      <w:pPr>
        <w:numPr>
          <w:ilvl w:val="0"/>
          <w:numId w:val="13"/>
        </w:numPr>
        <w:suppressAutoHyphens w:val="0"/>
        <w:jc w:val="both"/>
        <w:rPr>
          <w:rFonts w:ascii="Calibri" w:hAnsi="Calibri" w:cs="Calibri"/>
          <w:sz w:val="22"/>
          <w:szCs w:val="22"/>
          <w:lang w:val="lt-LT"/>
        </w:rPr>
      </w:pPr>
      <w:r>
        <w:rPr>
          <w:rFonts w:ascii="Calibri" w:hAnsi="Calibri" w:cs="Calibri"/>
          <w:sz w:val="22"/>
          <w:szCs w:val="22"/>
          <w:lang w:val="lt-LT"/>
        </w:rPr>
        <w:t xml:space="preserve">pateikti Vykdytojui šios Sutarties vykdymui reikalingą informacinę medžiagą ir užtikrinti jos teisėtumą pagal reklamos santykius, </w:t>
      </w:r>
      <w:r w:rsidRPr="00CC3425">
        <w:rPr>
          <w:rFonts w:ascii="Calibri" w:hAnsi="Calibri" w:cs="Calibri"/>
          <w:sz w:val="22"/>
          <w:szCs w:val="22"/>
          <w:lang w:val="lt-LT"/>
        </w:rPr>
        <w:t>asmens duomenų tvarkymą, nepilnamečių apsaugą ir kitokius teisinius santykius reglamentuojančius</w:t>
      </w:r>
      <w:r>
        <w:rPr>
          <w:rFonts w:ascii="Calibri" w:hAnsi="Calibri" w:cs="Calibri"/>
          <w:sz w:val="22"/>
          <w:szCs w:val="22"/>
          <w:lang w:val="lt-LT"/>
        </w:rPr>
        <w:t xml:space="preserve"> teisės aktus.</w:t>
      </w:r>
    </w:p>
    <w:p w14:paraId="192E576F" w14:textId="77777777" w:rsidR="00C5131D" w:rsidRDefault="00C5131D" w:rsidP="00C5131D">
      <w:pPr>
        <w:numPr>
          <w:ilvl w:val="0"/>
          <w:numId w:val="13"/>
        </w:numPr>
        <w:suppressAutoHyphens w:val="0"/>
        <w:jc w:val="both"/>
        <w:rPr>
          <w:rFonts w:ascii="Calibri" w:hAnsi="Calibri" w:cs="Calibri"/>
          <w:sz w:val="22"/>
          <w:szCs w:val="22"/>
          <w:lang w:val="lt-LT"/>
        </w:rPr>
      </w:pPr>
      <w:r>
        <w:rPr>
          <w:rFonts w:ascii="Calibri" w:hAnsi="Calibri" w:cs="Calibri"/>
          <w:sz w:val="22"/>
          <w:szCs w:val="22"/>
          <w:lang w:val="lt-LT"/>
        </w:rPr>
        <w:t>atsiskaityti Vykdytojui už suteiktas paslaugas šios Sutarties nustatyta tvarka ir terminais.</w:t>
      </w:r>
    </w:p>
    <w:p w14:paraId="21DCEFD4" w14:textId="77777777" w:rsidR="00492833" w:rsidRDefault="00C5131D" w:rsidP="00492833">
      <w:pPr>
        <w:numPr>
          <w:ilvl w:val="0"/>
          <w:numId w:val="13"/>
        </w:numPr>
        <w:suppressAutoHyphens w:val="0"/>
        <w:jc w:val="both"/>
        <w:rPr>
          <w:rFonts w:ascii="Calibri" w:hAnsi="Calibri" w:cs="Calibri"/>
          <w:sz w:val="22"/>
          <w:szCs w:val="22"/>
          <w:lang w:val="lt-LT"/>
        </w:rPr>
      </w:pPr>
      <w:r>
        <w:rPr>
          <w:rFonts w:ascii="Calibri" w:hAnsi="Calibri" w:cs="Calibri"/>
          <w:sz w:val="22"/>
          <w:szCs w:val="22"/>
          <w:lang w:val="lt-LT"/>
        </w:rPr>
        <w:t>raštu informuoti Vykdytoją apie pageidavimą nutraukti Sutartį ne vėliau kaip prieš 30 (trisdešimt) kalendorinių dienų.</w:t>
      </w:r>
    </w:p>
    <w:p w14:paraId="33E95BD4" w14:textId="77777777" w:rsidR="00C5131D" w:rsidRDefault="00C5131D" w:rsidP="00492833">
      <w:pPr>
        <w:suppressAutoHyphens w:val="0"/>
        <w:ind w:left="360"/>
        <w:jc w:val="both"/>
        <w:rPr>
          <w:rFonts w:ascii="Calibri" w:hAnsi="Calibri" w:cs="Calibri"/>
          <w:sz w:val="22"/>
          <w:szCs w:val="22"/>
          <w:lang w:val="lt-LT"/>
        </w:rPr>
      </w:pPr>
      <w:r>
        <w:rPr>
          <w:rFonts w:ascii="Calibri" w:hAnsi="Calibri" w:cs="Calibri"/>
          <w:sz w:val="22"/>
          <w:szCs w:val="22"/>
          <w:lang w:val="lt-LT"/>
        </w:rPr>
        <w:tab/>
      </w:r>
    </w:p>
    <w:p w14:paraId="1A749641" w14:textId="77777777" w:rsidR="00C5131D" w:rsidRDefault="00C5131D" w:rsidP="00C5131D">
      <w:pPr>
        <w:jc w:val="both"/>
        <w:rPr>
          <w:rFonts w:ascii="Calibri" w:hAnsi="Calibri" w:cs="Calibri"/>
          <w:sz w:val="22"/>
          <w:szCs w:val="22"/>
          <w:lang w:val="lt-LT"/>
        </w:rPr>
      </w:pPr>
      <w:r>
        <w:rPr>
          <w:rFonts w:ascii="Calibri" w:hAnsi="Calibri" w:cs="Calibri"/>
          <w:sz w:val="22"/>
          <w:szCs w:val="22"/>
          <w:lang w:val="lt-LT"/>
        </w:rPr>
        <w:t>3. PASLAUGŲ ĮKAINIAI IR ATSISKAITYMO TVARKA</w:t>
      </w:r>
    </w:p>
    <w:p w14:paraId="05B504F9" w14:textId="77777777" w:rsidR="00C5131D" w:rsidRDefault="00C5131D" w:rsidP="00C5131D">
      <w:pPr>
        <w:numPr>
          <w:ilvl w:val="1"/>
          <w:numId w:val="15"/>
        </w:numPr>
        <w:suppressAutoHyphens w:val="0"/>
        <w:jc w:val="both"/>
        <w:rPr>
          <w:rFonts w:ascii="Calibri" w:hAnsi="Calibri" w:cs="Calibri"/>
          <w:sz w:val="22"/>
          <w:szCs w:val="22"/>
          <w:lang w:val="lt-LT"/>
        </w:rPr>
      </w:pPr>
      <w:r>
        <w:rPr>
          <w:rFonts w:ascii="Calibri" w:hAnsi="Calibri" w:cs="Calibri"/>
          <w:sz w:val="22"/>
          <w:szCs w:val="22"/>
          <w:lang w:val="lt-LT"/>
        </w:rPr>
        <w:t xml:space="preserve">Paslaugų </w:t>
      </w:r>
      <w:r w:rsidRPr="008C02E2">
        <w:rPr>
          <w:rFonts w:ascii="Calibri" w:hAnsi="Calibri" w:cs="Calibri"/>
          <w:sz w:val="22"/>
          <w:szCs w:val="22"/>
          <w:lang w:val="lt-LT"/>
        </w:rPr>
        <w:t>kain</w:t>
      </w:r>
      <w:r w:rsidR="009336CC" w:rsidRPr="008C02E2">
        <w:rPr>
          <w:rFonts w:ascii="Calibri" w:hAnsi="Calibri" w:cs="Calibri"/>
          <w:sz w:val="22"/>
          <w:szCs w:val="22"/>
          <w:lang w:val="lt-LT"/>
        </w:rPr>
        <w:t xml:space="preserve">a – </w:t>
      </w:r>
      <w:r w:rsidR="008C02E2" w:rsidRPr="00252304">
        <w:rPr>
          <w:rFonts w:ascii="Calibri" w:hAnsi="Calibri" w:cs="Calibri"/>
          <w:sz w:val="22"/>
          <w:szCs w:val="22"/>
          <w:lang w:val="lt-LT"/>
        </w:rPr>
        <w:t>800</w:t>
      </w:r>
      <w:r w:rsidR="009336CC" w:rsidRPr="008C02E2">
        <w:rPr>
          <w:rFonts w:ascii="Calibri" w:hAnsi="Calibri" w:cs="Calibri"/>
          <w:sz w:val="22"/>
          <w:szCs w:val="22"/>
          <w:lang w:val="lt-LT"/>
        </w:rPr>
        <w:t>,00 Eur</w:t>
      </w:r>
      <w:r w:rsidR="009336CC">
        <w:rPr>
          <w:rFonts w:ascii="Calibri" w:hAnsi="Calibri" w:cs="Calibri"/>
          <w:sz w:val="22"/>
          <w:szCs w:val="22"/>
          <w:lang w:val="lt-LT"/>
        </w:rPr>
        <w:t xml:space="preserve"> (</w:t>
      </w:r>
      <w:r w:rsidR="008C02E2">
        <w:rPr>
          <w:rFonts w:ascii="Calibri" w:hAnsi="Calibri" w:cs="Calibri"/>
          <w:sz w:val="22"/>
          <w:szCs w:val="22"/>
          <w:lang w:val="lt-LT"/>
        </w:rPr>
        <w:t>aštuoni šimtai</w:t>
      </w:r>
      <w:r w:rsidR="009336CC">
        <w:rPr>
          <w:rFonts w:ascii="Calibri" w:hAnsi="Calibri" w:cs="Calibri"/>
          <w:sz w:val="22"/>
          <w:szCs w:val="22"/>
          <w:lang w:val="lt-LT"/>
        </w:rPr>
        <w:t xml:space="preserve"> Eur 00 ct) neįskaitant PVM. </w:t>
      </w:r>
    </w:p>
    <w:p w14:paraId="0C8C7145" w14:textId="77777777" w:rsidR="00C5131D" w:rsidRDefault="00C5131D" w:rsidP="00C5131D">
      <w:pPr>
        <w:numPr>
          <w:ilvl w:val="1"/>
          <w:numId w:val="15"/>
        </w:numPr>
        <w:suppressAutoHyphens w:val="0"/>
        <w:jc w:val="both"/>
        <w:rPr>
          <w:rFonts w:ascii="Calibri" w:hAnsi="Calibri" w:cs="Calibri"/>
          <w:sz w:val="22"/>
          <w:szCs w:val="22"/>
          <w:lang w:val="lt-LT"/>
        </w:rPr>
      </w:pPr>
      <w:r>
        <w:rPr>
          <w:rFonts w:ascii="Calibri" w:hAnsi="Calibri" w:cs="Calibri"/>
          <w:sz w:val="22"/>
          <w:szCs w:val="22"/>
          <w:lang w:val="lt-LT"/>
        </w:rPr>
        <w:t xml:space="preserve">Užsakovas įsipareigoja apmokėti gautas PVM sąskaitas-faktūras per 10 (dešimt) kalendorinių dienų nuo PVM sąskaitos-faktūros išrašymo dienos. </w:t>
      </w:r>
    </w:p>
    <w:p w14:paraId="02E20903" w14:textId="77777777" w:rsidR="00C5131D" w:rsidRDefault="00C5131D" w:rsidP="00C5131D">
      <w:pPr>
        <w:jc w:val="both"/>
        <w:rPr>
          <w:rFonts w:ascii="Calibri" w:hAnsi="Calibri" w:cs="Calibri"/>
          <w:sz w:val="22"/>
          <w:szCs w:val="22"/>
          <w:lang w:val="lt-LT"/>
        </w:rPr>
      </w:pPr>
    </w:p>
    <w:p w14:paraId="34805A42" w14:textId="77777777" w:rsidR="00C5131D" w:rsidRDefault="00C5131D" w:rsidP="00C5131D">
      <w:pPr>
        <w:jc w:val="both"/>
        <w:rPr>
          <w:rFonts w:ascii="Calibri" w:hAnsi="Calibri" w:cs="Calibri"/>
          <w:sz w:val="22"/>
          <w:szCs w:val="22"/>
          <w:lang w:val="lt-LT"/>
        </w:rPr>
      </w:pPr>
    </w:p>
    <w:p w14:paraId="3B13693A" w14:textId="77777777" w:rsidR="00C5131D" w:rsidRDefault="00C5131D" w:rsidP="00C5131D">
      <w:pPr>
        <w:ind w:left="284" w:hanging="284"/>
        <w:jc w:val="both"/>
        <w:rPr>
          <w:rFonts w:ascii="Calibri" w:hAnsi="Calibri" w:cs="Calibri"/>
          <w:sz w:val="22"/>
          <w:szCs w:val="22"/>
          <w:lang w:val="lt-LT"/>
        </w:rPr>
      </w:pPr>
      <w:r>
        <w:rPr>
          <w:rFonts w:ascii="Calibri" w:hAnsi="Calibri" w:cs="Calibri"/>
          <w:sz w:val="22"/>
          <w:szCs w:val="22"/>
          <w:lang w:val="lt-LT"/>
        </w:rPr>
        <w:t>4. ŠALIŲ ATSAKOMYBĖ</w:t>
      </w:r>
    </w:p>
    <w:p w14:paraId="72B898FA" w14:textId="77777777" w:rsidR="00C5131D" w:rsidRDefault="00C5131D" w:rsidP="00C5131D">
      <w:pPr>
        <w:numPr>
          <w:ilvl w:val="1"/>
          <w:numId w:val="16"/>
        </w:numPr>
        <w:suppressAutoHyphens w:val="0"/>
        <w:jc w:val="both"/>
        <w:rPr>
          <w:rFonts w:ascii="Calibri" w:hAnsi="Calibri" w:cs="Calibri"/>
          <w:sz w:val="22"/>
          <w:szCs w:val="22"/>
          <w:lang w:val="lt-LT"/>
        </w:rPr>
      </w:pPr>
      <w:r>
        <w:rPr>
          <w:rFonts w:ascii="Calibri" w:hAnsi="Calibri" w:cs="Calibri"/>
          <w:sz w:val="22"/>
          <w:szCs w:val="22"/>
          <w:lang w:val="lt-LT"/>
        </w:rPr>
        <w:t>Užsakovui pavėlavus apmokėti gautą PVM sąskaitą-faktūrą, jis už kiekvieną uždelstą sumokėti dieną privalo mokėti delspinigius po 0,02</w:t>
      </w:r>
      <w:r>
        <w:rPr>
          <w:rFonts w:ascii="Calibri" w:hAnsi="Calibri" w:cs="Calibri"/>
          <w:sz w:val="22"/>
          <w:szCs w:val="22"/>
          <w:lang w:val="lt-LT"/>
        </w:rPr>
        <w:sym w:font="Symbol" w:char="F025"/>
      </w:r>
      <w:r>
        <w:rPr>
          <w:rFonts w:ascii="Calibri" w:hAnsi="Calibri" w:cs="Calibri"/>
          <w:sz w:val="22"/>
          <w:szCs w:val="22"/>
          <w:lang w:val="lt-LT"/>
        </w:rPr>
        <w:t xml:space="preserve"> (dvi dešimtąsias procento), skaičiuojant nuo uždelstos apmokėti sumos. Išaugus įsiskolinimui, Vykdytojas savo nuožiūra turi teisę sustabdyti paslaugų teikimą ir pateikti reikalavimą-priminimą apmokėti už suteiktas paslaugas. Nesumokėjus per 10 (dešimt) kalendorinių dienų po priminimo pateikimo momento, Vykdytojas turi teisę vienašališkai nutraukti šią Sutartį ir išieškoti įsiskolinimą (tame tarpe, delspinigius) Lietuvos Respublikos teisės aktų nustatytais būdais. Tokiu atveju bet kokie Vykdytojo gauti apmokėjimai Užsakovui negrąžinami.</w:t>
      </w:r>
    </w:p>
    <w:p w14:paraId="2ED1B6E4" w14:textId="77777777" w:rsidR="00C5131D" w:rsidRDefault="00C5131D" w:rsidP="00C5131D">
      <w:pPr>
        <w:numPr>
          <w:ilvl w:val="1"/>
          <w:numId w:val="16"/>
        </w:numPr>
        <w:suppressAutoHyphens w:val="0"/>
        <w:jc w:val="both"/>
        <w:rPr>
          <w:rFonts w:ascii="Calibri" w:hAnsi="Calibri" w:cs="Calibri"/>
          <w:sz w:val="22"/>
          <w:szCs w:val="22"/>
          <w:lang w:val="lt-LT"/>
        </w:rPr>
      </w:pPr>
      <w:r>
        <w:rPr>
          <w:rFonts w:ascii="Calibri" w:hAnsi="Calibri" w:cs="Calibri"/>
          <w:sz w:val="22"/>
          <w:szCs w:val="22"/>
          <w:lang w:val="lt-LT"/>
        </w:rPr>
        <w:t>Visa atsakomybė už Užsakovo pateiktos reklamos teisėtumą pagal Europos Sąjungos ir Lietuvos Respublikos teisės aktus tenka Užsakovui. Užsakovas įsipareigoja ginti Vykdytoją nuo pareikštų pretenzijų ir kompensuoti Vykdytojui visas išlaidas (įskaitant sumokėtas baudas), Vykdytojo patirtas dėl kompetentingos institucijos ar teismo nustatyto reklamos neteisėtumo.</w:t>
      </w:r>
    </w:p>
    <w:p w14:paraId="3E621D46" w14:textId="77777777" w:rsidR="00C5131D" w:rsidRDefault="00C5131D" w:rsidP="00C5131D">
      <w:pPr>
        <w:pStyle w:val="Pagrindinistekstas"/>
        <w:rPr>
          <w:rFonts w:ascii="Calibri" w:hAnsi="Calibri" w:cs="Calibri"/>
          <w:sz w:val="22"/>
          <w:szCs w:val="22"/>
        </w:rPr>
      </w:pPr>
    </w:p>
    <w:p w14:paraId="5509D51A" w14:textId="77777777" w:rsidR="00C5131D" w:rsidRDefault="00C5131D" w:rsidP="00C5131D">
      <w:pPr>
        <w:pStyle w:val="Pagrindinistekstas"/>
        <w:rPr>
          <w:rFonts w:ascii="Calibri" w:hAnsi="Calibri" w:cs="Calibri"/>
          <w:sz w:val="22"/>
          <w:szCs w:val="22"/>
        </w:rPr>
      </w:pPr>
      <w:r>
        <w:rPr>
          <w:rFonts w:ascii="Calibri" w:hAnsi="Calibri" w:cs="Calibri"/>
          <w:sz w:val="22"/>
          <w:szCs w:val="22"/>
        </w:rPr>
        <w:t>5. NENUGALIMA JĖGA</w:t>
      </w:r>
    </w:p>
    <w:p w14:paraId="75413C01" w14:textId="77777777" w:rsidR="00C5131D" w:rsidRDefault="00C5131D" w:rsidP="00C5131D">
      <w:pPr>
        <w:pStyle w:val="Pagrindinistekstas"/>
        <w:numPr>
          <w:ilvl w:val="1"/>
          <w:numId w:val="17"/>
        </w:numPr>
        <w:suppressAutoHyphens w:val="0"/>
        <w:rPr>
          <w:rFonts w:ascii="Calibri" w:hAnsi="Calibri" w:cs="Calibri"/>
          <w:sz w:val="22"/>
          <w:szCs w:val="22"/>
        </w:rPr>
      </w:pPr>
      <w:r>
        <w:rPr>
          <w:rFonts w:ascii="Calibri" w:hAnsi="Calibri" w:cs="Calibri"/>
          <w:sz w:val="22"/>
          <w:szCs w:val="22"/>
        </w:rPr>
        <w:lastRenderedPageBreak/>
        <w:t>Vykdytojas neatsako už įsipareigojimų nevykdymą ar netinkamą vykdymą, jei to priežastis buvo įvykiai, kurie nepriklauso nuo jo valios ir pagal Lietuvos Respublikos Įstatymus yra traktuojami kaip nenugalima jėga. Bet kuri iš šalių, negalinti vykdyti savo pareigų dėl nenugalimos jėgos privalo nedelsiant apie tai raštu pranešti kitai šaliai, ypatingai tais atvejais, kai kita šalis galėjo pagrįstai tikėtis šių pareigų vykdymo.</w:t>
      </w:r>
    </w:p>
    <w:p w14:paraId="62A7F257" w14:textId="77777777" w:rsidR="00C5131D" w:rsidRDefault="00C5131D" w:rsidP="00C5131D">
      <w:pPr>
        <w:pStyle w:val="Pagrindinistekstas"/>
        <w:rPr>
          <w:rFonts w:ascii="Calibri" w:hAnsi="Calibri" w:cs="Calibri"/>
          <w:sz w:val="22"/>
          <w:szCs w:val="22"/>
        </w:rPr>
      </w:pPr>
    </w:p>
    <w:p w14:paraId="6008D6BC" w14:textId="77777777" w:rsidR="00C5131D" w:rsidRDefault="00C5131D" w:rsidP="00C5131D">
      <w:pPr>
        <w:numPr>
          <w:ilvl w:val="0"/>
          <w:numId w:val="18"/>
        </w:numPr>
        <w:suppressAutoHyphens w:val="0"/>
        <w:jc w:val="both"/>
        <w:rPr>
          <w:rFonts w:ascii="Calibri" w:hAnsi="Calibri" w:cs="Calibri"/>
          <w:sz w:val="22"/>
          <w:szCs w:val="22"/>
          <w:lang w:val="lt-LT"/>
        </w:rPr>
      </w:pPr>
      <w:r>
        <w:rPr>
          <w:rFonts w:ascii="Calibri" w:hAnsi="Calibri" w:cs="Calibri"/>
          <w:sz w:val="22"/>
          <w:szCs w:val="22"/>
          <w:lang w:val="lt-LT"/>
        </w:rPr>
        <w:t>KITOS SĄLYGOS</w:t>
      </w:r>
    </w:p>
    <w:p w14:paraId="4E22D00D" w14:textId="77777777" w:rsidR="00C5131D" w:rsidRPr="008E22DB" w:rsidRDefault="00C5131D" w:rsidP="00C5131D">
      <w:pPr>
        <w:jc w:val="both"/>
        <w:rPr>
          <w:rFonts w:ascii="Calibri" w:hAnsi="Calibri" w:cs="Calibri"/>
          <w:sz w:val="22"/>
          <w:szCs w:val="22"/>
          <w:lang w:val="lt-LT"/>
        </w:rPr>
      </w:pPr>
      <w:r>
        <w:rPr>
          <w:rFonts w:ascii="Calibri" w:hAnsi="Calibri" w:cs="Calibri"/>
          <w:sz w:val="22"/>
          <w:szCs w:val="22"/>
          <w:lang w:val="lt-LT"/>
        </w:rPr>
        <w:t xml:space="preserve">6.1. Ši Sutartis įsigalioja nuo jos pasirašymo momento ir </w:t>
      </w:r>
      <w:r w:rsidRPr="008E22DB">
        <w:rPr>
          <w:rFonts w:ascii="Calibri" w:hAnsi="Calibri" w:cs="Calibri"/>
          <w:sz w:val="22"/>
          <w:szCs w:val="22"/>
          <w:lang w:val="lt-LT"/>
        </w:rPr>
        <w:t xml:space="preserve">galioja iki </w:t>
      </w:r>
      <w:r w:rsidR="00103916" w:rsidRPr="008E22DB">
        <w:rPr>
          <w:rFonts w:ascii="Calibri" w:hAnsi="Calibri" w:cs="Calibri"/>
          <w:sz w:val="22"/>
          <w:szCs w:val="22"/>
          <w:lang w:val="lt-LT"/>
        </w:rPr>
        <w:t>2024 m. spalio 15</w:t>
      </w:r>
      <w:r w:rsidRPr="008E22DB">
        <w:rPr>
          <w:rFonts w:ascii="Calibri" w:hAnsi="Calibri" w:cs="Calibri"/>
          <w:sz w:val="22"/>
          <w:szCs w:val="22"/>
          <w:lang w:val="lt-LT"/>
        </w:rPr>
        <w:t>.</w:t>
      </w:r>
    </w:p>
    <w:p w14:paraId="28944FD3" w14:textId="77777777" w:rsidR="00C5131D" w:rsidRDefault="00C5131D" w:rsidP="00C5131D">
      <w:pPr>
        <w:numPr>
          <w:ilvl w:val="1"/>
          <w:numId w:val="19"/>
        </w:numPr>
        <w:suppressAutoHyphens w:val="0"/>
        <w:jc w:val="both"/>
        <w:rPr>
          <w:rFonts w:ascii="Calibri" w:hAnsi="Calibri" w:cs="Calibri"/>
          <w:sz w:val="22"/>
          <w:szCs w:val="22"/>
          <w:lang w:val="lt-LT"/>
        </w:rPr>
      </w:pPr>
      <w:r>
        <w:rPr>
          <w:rFonts w:ascii="Calibri" w:hAnsi="Calibri" w:cs="Calibri"/>
          <w:sz w:val="22"/>
          <w:szCs w:val="22"/>
          <w:lang w:val="lt-LT"/>
        </w:rPr>
        <w:t>Ši Sutartis gali būti bet kada pakeista, papildyta ar nutraukta raštu susitarus abiem Šalims. Bet kokie Sutarties papildymai ar pakeitimai kurie yra sudaryti raštu ir pasirašyti abiejų Šalių, yra laikomi neatskiriama šios Sutarties dalimi.</w:t>
      </w:r>
    </w:p>
    <w:p w14:paraId="5CC727F8" w14:textId="77777777" w:rsidR="00C5131D" w:rsidRDefault="00C5131D" w:rsidP="00C5131D">
      <w:pPr>
        <w:numPr>
          <w:ilvl w:val="1"/>
          <w:numId w:val="19"/>
        </w:numPr>
        <w:suppressAutoHyphens w:val="0"/>
        <w:jc w:val="both"/>
        <w:rPr>
          <w:rFonts w:ascii="Calibri" w:hAnsi="Calibri" w:cs="Calibri"/>
          <w:sz w:val="22"/>
          <w:szCs w:val="22"/>
          <w:lang w:val="lt-LT"/>
        </w:rPr>
      </w:pPr>
      <w:r>
        <w:rPr>
          <w:rFonts w:ascii="Calibri" w:hAnsi="Calibri" w:cs="Calibri"/>
          <w:sz w:val="22"/>
          <w:szCs w:val="22"/>
          <w:lang w:val="lt-LT"/>
        </w:rPr>
        <w:t>Joks Vykdytojo ar Užsakovo agentas, darbuotojas ar atstovas neturi įgaliojimų susieti Vykdytoją arba Užsakovą su kokiu nors tvirtinimu, pareiškimu ar garantija, jei tai nėra raštu įtraukta į šią Sutartį, apibrėžta Užsakyme arba papildomame protokole.</w:t>
      </w:r>
    </w:p>
    <w:p w14:paraId="5F553886" w14:textId="77777777" w:rsidR="00C5131D" w:rsidRDefault="00C5131D" w:rsidP="00C5131D">
      <w:pPr>
        <w:numPr>
          <w:ilvl w:val="1"/>
          <w:numId w:val="19"/>
        </w:numPr>
        <w:suppressAutoHyphens w:val="0"/>
        <w:jc w:val="both"/>
        <w:rPr>
          <w:rFonts w:ascii="Calibri" w:hAnsi="Calibri" w:cs="Calibri"/>
          <w:sz w:val="22"/>
          <w:szCs w:val="22"/>
          <w:lang w:val="lt-LT"/>
        </w:rPr>
      </w:pPr>
      <w:r>
        <w:rPr>
          <w:rFonts w:ascii="Calibri" w:hAnsi="Calibri" w:cs="Calibri"/>
          <w:sz w:val="22"/>
          <w:szCs w:val="22"/>
          <w:lang w:val="lt-LT"/>
        </w:rPr>
        <w:t>Visi kiti, šioje Sutartyje neaptarti atvejai yra reguliuojami Lietuvos Respublikos teisės normų.</w:t>
      </w:r>
    </w:p>
    <w:p w14:paraId="636647F1" w14:textId="77777777" w:rsidR="00C5131D" w:rsidRDefault="00C5131D" w:rsidP="00C5131D">
      <w:pPr>
        <w:numPr>
          <w:ilvl w:val="1"/>
          <w:numId w:val="19"/>
        </w:numPr>
        <w:suppressAutoHyphens w:val="0"/>
        <w:jc w:val="both"/>
        <w:rPr>
          <w:rFonts w:ascii="Calibri" w:hAnsi="Calibri" w:cs="Calibri"/>
          <w:sz w:val="22"/>
          <w:szCs w:val="22"/>
          <w:lang w:val="lt-LT"/>
        </w:rPr>
      </w:pPr>
      <w:r>
        <w:rPr>
          <w:rFonts w:ascii="Calibri" w:hAnsi="Calibri" w:cs="Calibri"/>
          <w:sz w:val="22"/>
          <w:szCs w:val="22"/>
          <w:lang w:val="lt-LT"/>
        </w:rPr>
        <w:t>Šalys susitaria tarpusavio santykiuose naudoti telefoninį ryšį bei elektroninį paštą, jeigu šios Sutarties konkrečiame punkte nenumatyta kitaip.</w:t>
      </w:r>
    </w:p>
    <w:p w14:paraId="65E2CB87" w14:textId="77777777" w:rsidR="00C5131D" w:rsidRPr="001724BC" w:rsidRDefault="00C5131D" w:rsidP="00C5131D">
      <w:pPr>
        <w:numPr>
          <w:ilvl w:val="1"/>
          <w:numId w:val="19"/>
        </w:numPr>
        <w:suppressAutoHyphens w:val="0"/>
        <w:jc w:val="both"/>
        <w:rPr>
          <w:rFonts w:ascii="Calibri" w:hAnsi="Calibri" w:cs="Calibri"/>
          <w:sz w:val="22"/>
          <w:szCs w:val="22"/>
          <w:lang w:val="lt-LT"/>
        </w:rPr>
      </w:pPr>
      <w:r w:rsidRPr="001724BC">
        <w:rPr>
          <w:rFonts w:ascii="Calibri" w:hAnsi="Calibri" w:cs="Calibri"/>
          <w:sz w:val="22"/>
          <w:szCs w:val="22"/>
          <w:lang w:val="lt-LT"/>
        </w:rPr>
        <w:t>Ginčai, kylantys iš šios Sutarties, ar su ja susiję, yra sprendžiami tarpusavio susitarimu. Nesusitarus per 14 (keturiolika) dienų, ginčas sprendžiamas teisme Lietuvos Respublikos įstatymų nustatyta tvarka pagal Vykdytojo buveinės vietą.</w:t>
      </w:r>
    </w:p>
    <w:p w14:paraId="48A6F839" w14:textId="77777777" w:rsidR="00C5131D" w:rsidRPr="001724BC" w:rsidRDefault="00C5131D" w:rsidP="00C5131D">
      <w:pPr>
        <w:numPr>
          <w:ilvl w:val="1"/>
          <w:numId w:val="19"/>
        </w:numPr>
        <w:suppressAutoHyphens w:val="0"/>
        <w:jc w:val="both"/>
        <w:rPr>
          <w:rFonts w:ascii="Calibri" w:hAnsi="Calibri" w:cs="Calibri"/>
          <w:sz w:val="22"/>
          <w:szCs w:val="22"/>
          <w:lang w:val="lt-LT"/>
        </w:rPr>
      </w:pPr>
      <w:r w:rsidRPr="001724BC">
        <w:rPr>
          <w:rFonts w:ascii="Calibri" w:hAnsi="Calibri" w:cs="Calibri"/>
          <w:sz w:val="22"/>
          <w:szCs w:val="22"/>
          <w:lang w:val="lt-LT"/>
        </w:rPr>
        <w:t>Sutartis sudaryta 2 (dviem) egzemplioriais, po vieną kiekvienai iš Šalių.</w:t>
      </w:r>
    </w:p>
    <w:p w14:paraId="488D780D" w14:textId="77777777" w:rsidR="00C5131D" w:rsidRDefault="00C5131D" w:rsidP="00C5131D">
      <w:pPr>
        <w:jc w:val="both"/>
        <w:rPr>
          <w:rFonts w:ascii="Calibri" w:hAnsi="Calibri" w:cs="Calibri"/>
          <w:sz w:val="22"/>
          <w:szCs w:val="22"/>
          <w:lang w:val="lt-LT"/>
        </w:rPr>
      </w:pPr>
    </w:p>
    <w:p w14:paraId="7643604A" w14:textId="77777777" w:rsidR="00C5131D" w:rsidRDefault="00C5131D" w:rsidP="00C5131D">
      <w:pPr>
        <w:numPr>
          <w:ilvl w:val="1"/>
          <w:numId w:val="19"/>
        </w:numPr>
        <w:suppressAutoHyphens w:val="0"/>
        <w:jc w:val="both"/>
        <w:rPr>
          <w:rFonts w:ascii="Calibri" w:hAnsi="Calibri" w:cs="Calibri"/>
          <w:sz w:val="22"/>
          <w:szCs w:val="22"/>
          <w:lang w:val="lt-LT"/>
        </w:rPr>
      </w:pPr>
      <w:r>
        <w:rPr>
          <w:rFonts w:ascii="Calibri" w:hAnsi="Calibri" w:cs="Calibri"/>
          <w:sz w:val="22"/>
          <w:szCs w:val="22"/>
          <w:lang w:val="lt-LT"/>
        </w:rPr>
        <w:t>Šalių adresai ir banko rekvizitai:</w:t>
      </w:r>
    </w:p>
    <w:p w14:paraId="11D1E15C" w14:textId="77777777" w:rsidR="00C5131D" w:rsidRDefault="00C5131D" w:rsidP="00C5131D">
      <w:pPr>
        <w:jc w:val="both"/>
        <w:rPr>
          <w:rFonts w:ascii="Calibri" w:hAnsi="Calibri" w:cs="Calibri"/>
          <w:sz w:val="22"/>
          <w:szCs w:val="22"/>
          <w:lang w:val="lt-LT"/>
        </w:rPr>
      </w:pPr>
    </w:p>
    <w:tbl>
      <w:tblPr>
        <w:tblW w:w="9592" w:type="dxa"/>
        <w:tblLayout w:type="fixed"/>
        <w:tblLook w:val="0000" w:firstRow="0" w:lastRow="0" w:firstColumn="0" w:lastColumn="0" w:noHBand="0" w:noVBand="0"/>
      </w:tblPr>
      <w:tblGrid>
        <w:gridCol w:w="111"/>
        <w:gridCol w:w="4556"/>
        <w:gridCol w:w="111"/>
        <w:gridCol w:w="4703"/>
        <w:gridCol w:w="111"/>
      </w:tblGrid>
      <w:tr w:rsidR="00C5131D" w14:paraId="0B311B2E" w14:textId="77777777">
        <w:tblPrEx>
          <w:tblCellMar>
            <w:top w:w="0" w:type="dxa"/>
            <w:bottom w:w="0" w:type="dxa"/>
          </w:tblCellMar>
        </w:tblPrEx>
        <w:trPr>
          <w:gridBefore w:val="1"/>
          <w:wBefore w:w="111" w:type="dxa"/>
          <w:cantSplit/>
          <w:trHeight w:val="2431"/>
        </w:trPr>
        <w:tc>
          <w:tcPr>
            <w:tcW w:w="4667" w:type="dxa"/>
            <w:gridSpan w:val="2"/>
          </w:tcPr>
          <w:p w14:paraId="3BBF3E3E" w14:textId="77777777" w:rsidR="00C5131D" w:rsidRDefault="00C5131D">
            <w:pPr>
              <w:jc w:val="both"/>
              <w:rPr>
                <w:rFonts w:ascii="Calibri" w:hAnsi="Calibri" w:cs="Calibri"/>
                <w:sz w:val="22"/>
                <w:szCs w:val="22"/>
                <w:lang w:val="lt-LT"/>
              </w:rPr>
            </w:pPr>
            <w:r>
              <w:rPr>
                <w:rFonts w:ascii="Calibri" w:hAnsi="Calibri" w:cs="Calibri"/>
                <w:sz w:val="22"/>
                <w:szCs w:val="22"/>
                <w:lang w:val="lt-LT"/>
              </w:rPr>
              <w:t>Vykdytojas:</w:t>
            </w:r>
          </w:p>
          <w:p w14:paraId="32C3B6BA" w14:textId="77777777" w:rsidR="00C5131D" w:rsidRDefault="00C5131D">
            <w:pPr>
              <w:jc w:val="both"/>
              <w:rPr>
                <w:rFonts w:ascii="Calibri" w:hAnsi="Calibri" w:cs="Calibri"/>
                <w:sz w:val="22"/>
                <w:szCs w:val="22"/>
                <w:lang w:val="lt-LT"/>
              </w:rPr>
            </w:pPr>
          </w:p>
          <w:p w14:paraId="1945CE1F" w14:textId="77777777" w:rsidR="00C5131D" w:rsidRDefault="00C5131D">
            <w:pPr>
              <w:jc w:val="both"/>
              <w:rPr>
                <w:rFonts w:ascii="Calibri" w:hAnsi="Calibri" w:cs="Calibri"/>
                <w:b/>
                <w:color w:val="262626"/>
                <w:sz w:val="22"/>
                <w:szCs w:val="22"/>
                <w:lang w:val="lt-LT"/>
              </w:rPr>
            </w:pPr>
            <w:r>
              <w:rPr>
                <w:rFonts w:ascii="Calibri" w:hAnsi="Calibri" w:cs="Calibri"/>
                <w:b/>
                <w:color w:val="262626"/>
                <w:sz w:val="22"/>
                <w:szCs w:val="22"/>
                <w:lang w:val="lt-LT"/>
              </w:rPr>
              <w:t>DELFI, UAB</w:t>
            </w:r>
          </w:p>
          <w:p w14:paraId="260138DB" w14:textId="77777777" w:rsidR="00C5131D" w:rsidRDefault="00C5131D">
            <w:pPr>
              <w:jc w:val="both"/>
              <w:rPr>
                <w:rFonts w:ascii="Calibri" w:hAnsi="Calibri" w:cs="Calibri"/>
                <w:color w:val="262626"/>
                <w:sz w:val="22"/>
                <w:szCs w:val="22"/>
                <w:lang w:val="lt-LT"/>
              </w:rPr>
            </w:pPr>
            <w:r>
              <w:rPr>
                <w:rFonts w:ascii="Calibri" w:hAnsi="Calibri" w:cs="Calibri"/>
                <w:color w:val="262626"/>
                <w:sz w:val="22"/>
                <w:szCs w:val="22"/>
                <w:lang w:val="lt-LT"/>
              </w:rPr>
              <w:t>Gynėjų g. 16, 01109 Vilnius</w:t>
            </w:r>
          </w:p>
          <w:p w14:paraId="17EEE8E0" w14:textId="77777777" w:rsidR="00C5131D" w:rsidRDefault="00C5131D">
            <w:pPr>
              <w:jc w:val="both"/>
              <w:rPr>
                <w:rStyle w:val="skypetbinnertext"/>
                <w:rFonts w:ascii="Calibri" w:hAnsi="Calibri" w:cs="Calibri"/>
                <w:color w:val="262626"/>
                <w:sz w:val="22"/>
                <w:szCs w:val="22"/>
                <w:lang w:val="lt-LT"/>
              </w:rPr>
            </w:pPr>
            <w:r>
              <w:rPr>
                <w:rFonts w:ascii="Calibri" w:hAnsi="Calibri" w:cs="Calibri"/>
                <w:color w:val="262626"/>
                <w:sz w:val="22"/>
                <w:szCs w:val="22"/>
                <w:lang w:val="lt-LT"/>
              </w:rPr>
              <w:t xml:space="preserve">Tel.: 8 5 </w:t>
            </w:r>
            <w:r>
              <w:rPr>
                <w:rStyle w:val="skypetbinnertext"/>
                <w:rFonts w:ascii="Calibri" w:hAnsi="Calibri" w:cs="Calibri"/>
                <w:color w:val="262626"/>
                <w:sz w:val="22"/>
                <w:szCs w:val="22"/>
                <w:lang w:val="lt-LT"/>
              </w:rPr>
              <w:t>204 54 00</w:t>
            </w:r>
          </w:p>
          <w:p w14:paraId="43689F82" w14:textId="77777777" w:rsidR="00C5131D" w:rsidRDefault="00C5131D">
            <w:pPr>
              <w:jc w:val="both"/>
              <w:rPr>
                <w:rStyle w:val="skypetbinnertext"/>
                <w:rFonts w:ascii="Calibri" w:hAnsi="Calibri" w:cs="Calibri"/>
                <w:color w:val="262626"/>
                <w:sz w:val="22"/>
                <w:szCs w:val="22"/>
                <w:lang w:val="fr-FR"/>
              </w:rPr>
            </w:pPr>
            <w:r>
              <w:rPr>
                <w:rStyle w:val="skypetbinnertext"/>
                <w:rFonts w:ascii="Calibri" w:hAnsi="Calibri" w:cs="Calibri"/>
                <w:color w:val="262626"/>
                <w:sz w:val="22"/>
                <w:szCs w:val="22"/>
                <w:lang w:val="lt-LT"/>
              </w:rPr>
              <w:t xml:space="preserve">El. </w:t>
            </w:r>
            <w:r w:rsidR="00FF25D1">
              <w:rPr>
                <w:rStyle w:val="skypetbinnertext"/>
                <w:rFonts w:ascii="Calibri" w:hAnsi="Calibri" w:cs="Calibri"/>
                <w:color w:val="262626"/>
                <w:sz w:val="22"/>
                <w:szCs w:val="22"/>
                <w:lang w:val="lt-LT"/>
              </w:rPr>
              <w:t>p</w:t>
            </w:r>
            <w:r>
              <w:rPr>
                <w:rStyle w:val="skypetbinnertext"/>
                <w:rFonts w:ascii="Calibri" w:hAnsi="Calibri" w:cs="Calibri"/>
                <w:color w:val="262626"/>
                <w:sz w:val="22"/>
                <w:szCs w:val="22"/>
                <w:lang w:val="lt-LT"/>
              </w:rPr>
              <w:t>aštas: info</w:t>
            </w:r>
            <w:r>
              <w:rPr>
                <w:rStyle w:val="skypetbinnertext"/>
                <w:rFonts w:ascii="Calibri" w:hAnsi="Calibri" w:cs="Calibri"/>
                <w:color w:val="262626"/>
                <w:sz w:val="22"/>
                <w:szCs w:val="22"/>
                <w:lang w:val="fr-FR"/>
              </w:rPr>
              <w:t>@delfi.lt</w:t>
            </w:r>
          </w:p>
          <w:p w14:paraId="1FBC18AB" w14:textId="77777777" w:rsidR="00C5131D" w:rsidRDefault="00C5131D">
            <w:pPr>
              <w:jc w:val="both"/>
              <w:rPr>
                <w:rFonts w:ascii="Calibri" w:hAnsi="Calibri" w:cs="Calibri"/>
                <w:color w:val="262626"/>
                <w:sz w:val="22"/>
                <w:szCs w:val="22"/>
                <w:lang w:val="lt-LT"/>
              </w:rPr>
            </w:pPr>
            <w:r>
              <w:rPr>
                <w:rFonts w:ascii="Calibri" w:hAnsi="Calibri" w:cs="Calibri"/>
                <w:color w:val="262626"/>
                <w:sz w:val="22"/>
                <w:szCs w:val="22"/>
                <w:lang w:val="lt-LT"/>
              </w:rPr>
              <w:t>A.s. LT887044060003864352</w:t>
            </w:r>
          </w:p>
          <w:p w14:paraId="0E0B14D1" w14:textId="77777777" w:rsidR="00C5131D" w:rsidRDefault="00C5131D">
            <w:pPr>
              <w:jc w:val="both"/>
              <w:rPr>
                <w:rFonts w:ascii="Calibri" w:hAnsi="Calibri" w:cs="Calibri"/>
                <w:color w:val="262626"/>
                <w:sz w:val="22"/>
                <w:szCs w:val="22"/>
                <w:lang w:val="lt-LT"/>
              </w:rPr>
            </w:pPr>
            <w:r>
              <w:rPr>
                <w:rFonts w:ascii="Calibri" w:hAnsi="Calibri" w:cs="Calibri"/>
                <w:color w:val="262626"/>
                <w:sz w:val="22"/>
                <w:szCs w:val="22"/>
                <w:lang w:val="lt-LT"/>
              </w:rPr>
              <w:t>AB SEB bankas</w:t>
            </w:r>
          </w:p>
          <w:p w14:paraId="5A2A4E58" w14:textId="77777777" w:rsidR="00C5131D" w:rsidRDefault="00C5131D">
            <w:pPr>
              <w:jc w:val="both"/>
              <w:rPr>
                <w:rFonts w:ascii="Calibri" w:hAnsi="Calibri" w:cs="Calibri"/>
                <w:color w:val="262626"/>
                <w:sz w:val="22"/>
                <w:szCs w:val="22"/>
                <w:lang w:val="lt-LT"/>
              </w:rPr>
            </w:pPr>
            <w:r>
              <w:rPr>
                <w:rFonts w:ascii="Calibri" w:hAnsi="Calibri" w:cs="Calibri"/>
                <w:color w:val="262626"/>
                <w:sz w:val="22"/>
                <w:szCs w:val="22"/>
                <w:lang w:val="lt-LT"/>
              </w:rPr>
              <w:t>Banko kodas: 70440</w:t>
            </w:r>
          </w:p>
          <w:p w14:paraId="240C7D8E" w14:textId="77777777" w:rsidR="00C5131D" w:rsidRDefault="00C5131D">
            <w:pPr>
              <w:jc w:val="both"/>
              <w:rPr>
                <w:rFonts w:ascii="Calibri" w:hAnsi="Calibri" w:cs="Calibri"/>
                <w:color w:val="262626"/>
                <w:sz w:val="22"/>
                <w:szCs w:val="22"/>
                <w:lang w:val="lt-LT"/>
              </w:rPr>
            </w:pPr>
            <w:r>
              <w:rPr>
                <w:rFonts w:ascii="Calibri" w:hAnsi="Calibri" w:cs="Calibri"/>
                <w:color w:val="262626"/>
                <w:sz w:val="22"/>
                <w:szCs w:val="22"/>
                <w:lang w:val="lt-LT"/>
              </w:rPr>
              <w:t>Įmonės kodas: 125483974</w:t>
            </w:r>
          </w:p>
          <w:p w14:paraId="0E398688" w14:textId="77777777" w:rsidR="00C5131D" w:rsidRDefault="00C5131D">
            <w:pPr>
              <w:jc w:val="both"/>
              <w:rPr>
                <w:rFonts w:ascii="Calibri" w:hAnsi="Calibri" w:cs="Calibri"/>
                <w:color w:val="262626"/>
                <w:sz w:val="22"/>
                <w:szCs w:val="22"/>
                <w:lang w:val="lt-LT"/>
              </w:rPr>
            </w:pPr>
            <w:r>
              <w:rPr>
                <w:rFonts w:ascii="Calibri" w:hAnsi="Calibri" w:cs="Calibri"/>
                <w:color w:val="262626"/>
                <w:sz w:val="22"/>
                <w:szCs w:val="22"/>
                <w:lang w:val="lt-LT"/>
              </w:rPr>
              <w:t>PVM mokėtojo kodas: LT254839716</w:t>
            </w:r>
          </w:p>
        </w:tc>
        <w:tc>
          <w:tcPr>
            <w:tcW w:w="4814" w:type="dxa"/>
            <w:gridSpan w:val="2"/>
          </w:tcPr>
          <w:p w14:paraId="4FEACFFE" w14:textId="77777777" w:rsidR="00C5131D" w:rsidRDefault="00C5131D">
            <w:pPr>
              <w:jc w:val="both"/>
              <w:rPr>
                <w:rFonts w:ascii="Calibri" w:hAnsi="Calibri" w:cs="Calibri"/>
                <w:sz w:val="22"/>
                <w:szCs w:val="22"/>
                <w:lang w:val="lt-LT"/>
              </w:rPr>
            </w:pPr>
            <w:r>
              <w:rPr>
                <w:rFonts w:ascii="Calibri" w:hAnsi="Calibri" w:cs="Calibri"/>
                <w:sz w:val="22"/>
                <w:szCs w:val="22"/>
                <w:lang w:val="lt-LT"/>
              </w:rPr>
              <w:t>Užsakovas:</w:t>
            </w:r>
          </w:p>
          <w:p w14:paraId="7E3A3323" w14:textId="77777777" w:rsidR="00C5131D" w:rsidRDefault="00C5131D">
            <w:pPr>
              <w:jc w:val="both"/>
              <w:rPr>
                <w:rFonts w:ascii="Calibri" w:hAnsi="Calibri" w:cs="Calibri"/>
                <w:sz w:val="22"/>
                <w:szCs w:val="22"/>
                <w:lang w:val="lt-LT"/>
              </w:rPr>
            </w:pPr>
          </w:p>
          <w:p w14:paraId="19C8CD30" w14:textId="77777777" w:rsidR="008C4AD6" w:rsidRPr="008C4AD6" w:rsidRDefault="008C4AD6" w:rsidP="008C4AD6">
            <w:pPr>
              <w:jc w:val="both"/>
              <w:rPr>
                <w:rFonts w:ascii="Calibri" w:hAnsi="Calibri" w:cs="Calibri"/>
                <w:b/>
                <w:color w:val="262626"/>
                <w:sz w:val="22"/>
                <w:szCs w:val="22"/>
                <w:lang w:val="lt-LT"/>
              </w:rPr>
            </w:pPr>
            <w:r w:rsidRPr="008C4AD6">
              <w:rPr>
                <w:rFonts w:ascii="Calibri" w:hAnsi="Calibri" w:cs="Calibri"/>
                <w:b/>
                <w:color w:val="262626"/>
                <w:sz w:val="22"/>
                <w:szCs w:val="22"/>
                <w:lang w:val="lt-LT"/>
              </w:rPr>
              <w:t>Lietuvos savivaldybių asociacija</w:t>
            </w:r>
          </w:p>
          <w:p w14:paraId="47746D80" w14:textId="77777777" w:rsidR="008C4AD6" w:rsidRDefault="008C4AD6" w:rsidP="008C4AD6">
            <w:pPr>
              <w:jc w:val="both"/>
              <w:rPr>
                <w:rFonts w:ascii="Calibri" w:hAnsi="Calibri" w:cs="Calibri"/>
                <w:color w:val="262626"/>
                <w:sz w:val="22"/>
                <w:szCs w:val="22"/>
                <w:lang w:val="lt-LT"/>
              </w:rPr>
            </w:pPr>
            <w:r>
              <w:rPr>
                <w:rFonts w:ascii="Calibri" w:hAnsi="Calibri" w:cs="Calibri"/>
                <w:color w:val="262626"/>
                <w:sz w:val="22"/>
                <w:szCs w:val="22"/>
                <w:lang w:val="lt-LT"/>
              </w:rPr>
              <w:t>Gynėjų g. 16, 01109 Vilnius</w:t>
            </w:r>
          </w:p>
          <w:p w14:paraId="589990C7" w14:textId="77777777" w:rsidR="00C5131D" w:rsidRDefault="00C5131D">
            <w:pPr>
              <w:rPr>
                <w:rFonts w:ascii="Calibri" w:hAnsi="Calibri" w:cs="Calibri"/>
                <w:color w:val="262626"/>
                <w:sz w:val="22"/>
                <w:szCs w:val="22"/>
                <w:lang w:val="lt-LT"/>
              </w:rPr>
            </w:pPr>
            <w:r w:rsidRPr="00865356">
              <w:rPr>
                <w:rFonts w:ascii="Calibri" w:hAnsi="Calibri" w:cs="Calibri"/>
                <w:color w:val="262626"/>
                <w:sz w:val="22"/>
                <w:szCs w:val="22"/>
                <w:lang w:val="lt-LT"/>
              </w:rPr>
              <w:t xml:space="preserve">Tel.  </w:t>
            </w:r>
            <w:r w:rsidR="008C4AD6" w:rsidRPr="009E2B41">
              <w:rPr>
                <w:rFonts w:ascii="Calibri" w:hAnsi="Calibri" w:cs="Calibri"/>
                <w:color w:val="262626"/>
                <w:sz w:val="22"/>
                <w:szCs w:val="22"/>
                <w:lang w:val="lt-LT"/>
              </w:rPr>
              <w:t>+370 5 2616063</w:t>
            </w:r>
          </w:p>
          <w:p w14:paraId="165414DC" w14:textId="77777777" w:rsidR="008C4AD6" w:rsidRPr="00252304" w:rsidRDefault="00C5131D">
            <w:pPr>
              <w:jc w:val="both"/>
              <w:rPr>
                <w:rFonts w:ascii="Arial" w:hAnsi="Arial" w:cs="Arial"/>
                <w:lang w:val="lt-LT"/>
              </w:rPr>
            </w:pPr>
            <w:r w:rsidRPr="00865356">
              <w:rPr>
                <w:rFonts w:ascii="Calibri" w:hAnsi="Calibri" w:cs="Calibri"/>
                <w:color w:val="262626"/>
                <w:sz w:val="22"/>
                <w:szCs w:val="22"/>
                <w:lang w:val="lt-LT"/>
              </w:rPr>
              <w:t xml:space="preserve">Įmonės kodas: </w:t>
            </w:r>
            <w:r w:rsidR="008C4AD6" w:rsidRPr="009E2B41">
              <w:rPr>
                <w:rFonts w:ascii="Calibri" w:hAnsi="Calibri" w:cs="Calibri"/>
                <w:color w:val="262626"/>
                <w:sz w:val="22"/>
                <w:szCs w:val="22"/>
                <w:lang w:val="lt-LT"/>
              </w:rPr>
              <w:t>124111348</w:t>
            </w:r>
          </w:p>
          <w:p w14:paraId="32B10B59" w14:textId="77777777" w:rsidR="00C5131D" w:rsidRPr="00865356" w:rsidRDefault="00C5131D">
            <w:pPr>
              <w:jc w:val="both"/>
              <w:rPr>
                <w:rFonts w:ascii="Calibri" w:hAnsi="Calibri" w:cs="Calibri"/>
                <w:color w:val="262626"/>
                <w:sz w:val="22"/>
                <w:szCs w:val="22"/>
                <w:lang w:val="lt-LT"/>
              </w:rPr>
            </w:pPr>
            <w:r w:rsidRPr="00865356">
              <w:rPr>
                <w:rFonts w:ascii="Calibri" w:hAnsi="Calibri" w:cs="Calibri"/>
                <w:color w:val="262626"/>
                <w:sz w:val="22"/>
                <w:szCs w:val="22"/>
                <w:lang w:val="lt-LT"/>
              </w:rPr>
              <w:t xml:space="preserve">PVM mokėtojo kodas: - </w:t>
            </w:r>
          </w:p>
          <w:p w14:paraId="4D0D1D7D" w14:textId="77777777" w:rsidR="00C5131D" w:rsidRPr="00252304" w:rsidRDefault="00C5131D">
            <w:pPr>
              <w:rPr>
                <w:rFonts w:ascii="Calibri" w:hAnsi="Calibri" w:cs="Calibri"/>
                <w:sz w:val="22"/>
                <w:szCs w:val="22"/>
                <w:lang w:val="lt-LT"/>
              </w:rPr>
            </w:pPr>
          </w:p>
        </w:tc>
      </w:tr>
      <w:tr w:rsidR="00C5131D" w14:paraId="554BFA89" w14:textId="77777777">
        <w:tblPrEx>
          <w:tblCellMar>
            <w:top w:w="0" w:type="dxa"/>
            <w:bottom w:w="0" w:type="dxa"/>
          </w:tblCellMar>
        </w:tblPrEx>
        <w:trPr>
          <w:gridBefore w:val="1"/>
          <w:wBefore w:w="111" w:type="dxa"/>
          <w:cantSplit/>
          <w:trHeight w:val="225"/>
        </w:trPr>
        <w:tc>
          <w:tcPr>
            <w:tcW w:w="4667" w:type="dxa"/>
            <w:gridSpan w:val="2"/>
          </w:tcPr>
          <w:p w14:paraId="75EC7439" w14:textId="77777777" w:rsidR="00C5131D" w:rsidRDefault="00C5131D">
            <w:pPr>
              <w:jc w:val="both"/>
              <w:rPr>
                <w:rFonts w:ascii="Calibri" w:hAnsi="Calibri" w:cs="Calibri"/>
                <w:sz w:val="22"/>
                <w:szCs w:val="22"/>
                <w:lang w:val="lt-LT"/>
              </w:rPr>
            </w:pPr>
          </w:p>
        </w:tc>
        <w:tc>
          <w:tcPr>
            <w:tcW w:w="4814" w:type="dxa"/>
            <w:gridSpan w:val="2"/>
          </w:tcPr>
          <w:p w14:paraId="0B33979C" w14:textId="77777777" w:rsidR="00C5131D" w:rsidRDefault="00C5131D">
            <w:pPr>
              <w:jc w:val="both"/>
              <w:rPr>
                <w:rFonts w:ascii="Calibri" w:hAnsi="Calibri" w:cs="Calibri"/>
                <w:sz w:val="22"/>
                <w:szCs w:val="22"/>
                <w:lang w:val="lt-LT"/>
              </w:rPr>
            </w:pPr>
          </w:p>
        </w:tc>
      </w:tr>
      <w:tr w:rsidR="00C5131D" w:rsidRPr="00E2500F" w14:paraId="2E7888A2" w14:textId="77777777">
        <w:tblPrEx>
          <w:tblCellMar>
            <w:top w:w="0" w:type="dxa"/>
            <w:bottom w:w="0" w:type="dxa"/>
          </w:tblCellMar>
        </w:tblPrEx>
        <w:trPr>
          <w:gridAfter w:val="1"/>
          <w:wAfter w:w="111" w:type="dxa"/>
          <w:cantSplit/>
          <w:trHeight w:val="861"/>
        </w:trPr>
        <w:tc>
          <w:tcPr>
            <w:tcW w:w="4667" w:type="dxa"/>
            <w:gridSpan w:val="2"/>
          </w:tcPr>
          <w:p w14:paraId="5ED742D1" w14:textId="77777777" w:rsidR="00C5131D" w:rsidRDefault="00C5131D">
            <w:pPr>
              <w:jc w:val="both"/>
              <w:rPr>
                <w:rFonts w:ascii="Calibri" w:hAnsi="Calibri" w:cs="Calibri"/>
                <w:sz w:val="22"/>
                <w:szCs w:val="22"/>
                <w:lang w:val="lt-LT"/>
              </w:rPr>
            </w:pPr>
            <w:r>
              <w:rPr>
                <w:rFonts w:ascii="Calibri" w:hAnsi="Calibri" w:cs="Calibri"/>
                <w:sz w:val="22"/>
                <w:szCs w:val="22"/>
                <w:lang w:val="lt-LT"/>
              </w:rPr>
              <w:t>Vykdytojo atstovas</w:t>
            </w:r>
          </w:p>
          <w:p w14:paraId="032B3F18" w14:textId="77777777" w:rsidR="00C5131D" w:rsidRDefault="00C5131D">
            <w:pPr>
              <w:jc w:val="both"/>
              <w:rPr>
                <w:rFonts w:ascii="Calibri" w:hAnsi="Calibri" w:cs="Calibri"/>
                <w:sz w:val="22"/>
                <w:szCs w:val="22"/>
                <w:lang w:val="lt-LT"/>
              </w:rPr>
            </w:pPr>
          </w:p>
          <w:p w14:paraId="2D20362A" w14:textId="77777777" w:rsidR="00C5131D" w:rsidRDefault="00C5131D">
            <w:pPr>
              <w:jc w:val="both"/>
              <w:rPr>
                <w:rFonts w:ascii="Calibri" w:hAnsi="Calibri" w:cs="Calibri"/>
                <w:sz w:val="22"/>
                <w:szCs w:val="22"/>
                <w:lang w:val="lt-LT"/>
              </w:rPr>
            </w:pPr>
            <w:r>
              <w:rPr>
                <w:rFonts w:ascii="Calibri" w:hAnsi="Calibri" w:cs="Calibri"/>
                <w:sz w:val="22"/>
                <w:szCs w:val="22"/>
                <w:lang w:val="lt-LT"/>
              </w:rPr>
              <w:t>Direktorius</w:t>
            </w:r>
          </w:p>
          <w:p w14:paraId="47CAB6D0" w14:textId="77777777" w:rsidR="00C5131D" w:rsidRDefault="00C5131D">
            <w:pPr>
              <w:jc w:val="both"/>
              <w:rPr>
                <w:rFonts w:ascii="Calibri" w:hAnsi="Calibri" w:cs="Calibri"/>
                <w:sz w:val="22"/>
                <w:szCs w:val="22"/>
                <w:lang w:val="lt-LT"/>
              </w:rPr>
            </w:pPr>
            <w:r>
              <w:rPr>
                <w:rFonts w:ascii="Calibri" w:hAnsi="Calibri" w:cs="Calibri"/>
                <w:sz w:val="22"/>
                <w:szCs w:val="22"/>
                <w:lang w:val="lt-LT"/>
              </w:rPr>
              <w:t>Vytautas Benokraitis</w:t>
            </w:r>
            <w:r>
              <w:rPr>
                <w:rFonts w:ascii="Calibri" w:hAnsi="Calibri" w:cs="Calibri"/>
                <w:sz w:val="22"/>
                <w:szCs w:val="22"/>
                <w:lang w:val="lt-LT"/>
              </w:rPr>
              <w:tab/>
            </w:r>
          </w:p>
        </w:tc>
        <w:tc>
          <w:tcPr>
            <w:tcW w:w="4814" w:type="dxa"/>
            <w:gridSpan w:val="2"/>
          </w:tcPr>
          <w:p w14:paraId="46D413F7" w14:textId="77777777" w:rsidR="00C5131D" w:rsidRDefault="00AF013F">
            <w:pPr>
              <w:jc w:val="both"/>
              <w:rPr>
                <w:rFonts w:ascii="Calibri" w:hAnsi="Calibri" w:cs="Calibri"/>
                <w:sz w:val="22"/>
                <w:szCs w:val="22"/>
                <w:lang w:val="lt-LT"/>
              </w:rPr>
            </w:pPr>
            <w:r>
              <w:rPr>
                <w:rFonts w:ascii="Calibri" w:hAnsi="Calibri" w:cs="Calibri"/>
                <w:sz w:val="22"/>
                <w:szCs w:val="22"/>
                <w:lang w:val="lt-LT"/>
              </w:rPr>
              <w:t xml:space="preserve"> </w:t>
            </w:r>
            <w:r w:rsidR="00C5131D">
              <w:rPr>
                <w:rFonts w:ascii="Calibri" w:hAnsi="Calibri" w:cs="Calibri"/>
                <w:sz w:val="22"/>
                <w:szCs w:val="22"/>
                <w:lang w:val="lt-LT"/>
              </w:rPr>
              <w:t>Užsakovo atstovas</w:t>
            </w:r>
          </w:p>
          <w:p w14:paraId="510ED2BB" w14:textId="77777777" w:rsidR="00C5131D" w:rsidRDefault="00C5131D">
            <w:pPr>
              <w:jc w:val="both"/>
              <w:rPr>
                <w:rFonts w:ascii="Calibri" w:hAnsi="Calibri" w:cs="Calibri"/>
                <w:sz w:val="22"/>
                <w:szCs w:val="22"/>
                <w:lang w:val="lt-LT"/>
              </w:rPr>
            </w:pPr>
            <w:r>
              <w:rPr>
                <w:rFonts w:ascii="Calibri" w:hAnsi="Calibri" w:cs="Calibri"/>
                <w:sz w:val="22"/>
                <w:szCs w:val="22"/>
                <w:lang w:val="lt-LT"/>
              </w:rPr>
              <w:t xml:space="preserve"> </w:t>
            </w:r>
          </w:p>
          <w:p w14:paraId="40B72E45" w14:textId="77777777" w:rsidR="00C5131D" w:rsidRDefault="00AF013F">
            <w:pPr>
              <w:jc w:val="both"/>
              <w:rPr>
                <w:rFonts w:ascii="Calibri" w:hAnsi="Calibri" w:cs="Calibri"/>
                <w:sz w:val="22"/>
                <w:szCs w:val="22"/>
                <w:lang w:val="lt-LT"/>
              </w:rPr>
            </w:pPr>
            <w:r>
              <w:rPr>
                <w:rFonts w:ascii="Calibri" w:hAnsi="Calibri" w:cs="Calibri"/>
                <w:sz w:val="22"/>
                <w:szCs w:val="22"/>
                <w:lang w:val="lt-LT"/>
              </w:rPr>
              <w:t xml:space="preserve"> </w:t>
            </w:r>
            <w:r w:rsidR="008C4AD6">
              <w:rPr>
                <w:rFonts w:ascii="Calibri" w:hAnsi="Calibri" w:cs="Calibri"/>
                <w:sz w:val="22"/>
                <w:szCs w:val="22"/>
                <w:lang w:val="lt-LT"/>
              </w:rPr>
              <w:t>Direktorė</w:t>
            </w:r>
          </w:p>
          <w:p w14:paraId="4E76DAD7" w14:textId="77777777" w:rsidR="008C4AD6" w:rsidRPr="008C4AD6" w:rsidRDefault="00AF013F" w:rsidP="008C4AD6">
            <w:pPr>
              <w:rPr>
                <w:rFonts w:ascii="Calibri" w:hAnsi="Calibri" w:cs="Calibri"/>
                <w:sz w:val="22"/>
                <w:szCs w:val="22"/>
                <w:lang w:val="lt-LT"/>
              </w:rPr>
            </w:pPr>
            <w:r>
              <w:rPr>
                <w:rFonts w:ascii="Calibri" w:hAnsi="Calibri" w:cs="Calibri"/>
                <w:sz w:val="22"/>
                <w:szCs w:val="22"/>
                <w:lang w:val="lt-LT"/>
              </w:rPr>
              <w:t xml:space="preserve"> </w:t>
            </w:r>
            <w:r w:rsidR="008C4AD6" w:rsidRPr="008C4AD6">
              <w:rPr>
                <w:rFonts w:ascii="Calibri" w:hAnsi="Calibri" w:cs="Calibri"/>
                <w:sz w:val="22"/>
                <w:szCs w:val="22"/>
                <w:lang w:val="lt-LT"/>
              </w:rPr>
              <w:t>Roma Žakaitienė</w:t>
            </w:r>
          </w:p>
          <w:p w14:paraId="40B658C6" w14:textId="77777777" w:rsidR="00C5131D" w:rsidRDefault="00C5131D">
            <w:pPr>
              <w:jc w:val="both"/>
              <w:rPr>
                <w:rFonts w:ascii="Calibri" w:hAnsi="Calibri" w:cs="Calibri"/>
                <w:sz w:val="22"/>
                <w:szCs w:val="22"/>
                <w:lang w:val="lt-LT"/>
              </w:rPr>
            </w:pPr>
          </w:p>
        </w:tc>
      </w:tr>
    </w:tbl>
    <w:p w14:paraId="611E8D7C" w14:textId="77777777" w:rsidR="00C5131D" w:rsidRDefault="00C5131D" w:rsidP="00C5131D">
      <w:pPr>
        <w:jc w:val="both"/>
        <w:rPr>
          <w:rFonts w:ascii="Calibri" w:hAnsi="Calibri" w:cs="Calibri"/>
          <w:sz w:val="22"/>
          <w:szCs w:val="22"/>
          <w:lang w:val="lt-LT"/>
        </w:rPr>
      </w:pPr>
    </w:p>
    <w:p w14:paraId="6C26B7B2" w14:textId="77777777" w:rsidR="00660EDE" w:rsidRPr="00C5131D" w:rsidRDefault="00660EDE" w:rsidP="00C5131D"/>
    <w:sectPr w:rsidR="00660EDE" w:rsidRPr="00C5131D" w:rsidSect="00B84385">
      <w:headerReference w:type="default" r:id="rId10"/>
      <w:footerReference w:type="default" r:id="rId11"/>
      <w:headerReference w:type="first" r:id="rId12"/>
      <w:footerReference w:type="first" r:id="rId13"/>
      <w:pgSz w:w="11906" w:h="16838"/>
      <w:pgMar w:top="1389" w:right="1287" w:bottom="709" w:left="1440" w:header="567"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C1560" w14:textId="77777777" w:rsidR="00E51BEB" w:rsidRDefault="00E51BEB">
      <w:r>
        <w:separator/>
      </w:r>
    </w:p>
  </w:endnote>
  <w:endnote w:type="continuationSeparator" w:id="0">
    <w:p w14:paraId="7A9309AE" w14:textId="77777777" w:rsidR="00E51BEB" w:rsidRDefault="00E5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1870E" w14:textId="77777777" w:rsidR="0080762A" w:rsidRDefault="0080762A">
    <w:pPr>
      <w:pStyle w:val="Porat"/>
      <w:rPr>
        <w:lang w:val="en-US"/>
      </w:rPr>
    </w:pPr>
    <w:r>
      <w:rPr>
        <w:lang w:val="en-US"/>
      </w:rPr>
      <w:tab/>
      <w:t xml:space="preserve">- </w:t>
    </w:r>
    <w:r>
      <w:rPr>
        <w:lang w:val="en-US"/>
      </w:rPr>
      <w:fldChar w:fldCharType="begin"/>
    </w:r>
    <w:r>
      <w:rPr>
        <w:lang w:val="en-US"/>
      </w:rPr>
      <w:instrText xml:space="preserve"> PAGE </w:instrText>
    </w:r>
    <w:r>
      <w:rPr>
        <w:lang w:val="en-US"/>
      </w:rPr>
      <w:fldChar w:fldCharType="separate"/>
    </w:r>
    <w:r w:rsidR="007B5329">
      <w:rPr>
        <w:noProof/>
        <w:lang w:val="en-US"/>
      </w:rPr>
      <w:t>2</w:t>
    </w:r>
    <w:r>
      <w:rPr>
        <w:lang w:val="en-US"/>
      </w:rPr>
      <w:fldChar w:fldCharType="end"/>
    </w: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25FB8" w14:textId="77777777" w:rsidR="0080762A" w:rsidRDefault="0080762A">
    <w:pPr>
      <w:pStyle w:val="Porat"/>
      <w:rPr>
        <w:lang w:val="en-US"/>
      </w:rPr>
    </w:pPr>
    <w:r>
      <w:rPr>
        <w:lang w:val="en-US"/>
      </w:rPr>
      <w:tab/>
      <w:t xml:space="preserve">- </w:t>
    </w:r>
    <w:r>
      <w:rPr>
        <w:lang w:val="en-US"/>
      </w:rPr>
      <w:fldChar w:fldCharType="begin"/>
    </w:r>
    <w:r>
      <w:rPr>
        <w:lang w:val="en-US"/>
      </w:rPr>
      <w:instrText xml:space="preserve"> PAGE </w:instrText>
    </w:r>
    <w:r>
      <w:rPr>
        <w:lang w:val="en-US"/>
      </w:rPr>
      <w:fldChar w:fldCharType="separate"/>
    </w:r>
    <w:r w:rsidR="007B5329">
      <w:rPr>
        <w:noProof/>
        <w:lang w:val="en-US"/>
      </w:rPr>
      <w:t>1</w:t>
    </w:r>
    <w:r>
      <w:rPr>
        <w:lang w:val="en-US"/>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73C1C" w14:textId="77777777" w:rsidR="00E51BEB" w:rsidRDefault="00E51BEB">
      <w:r>
        <w:separator/>
      </w:r>
    </w:p>
  </w:footnote>
  <w:footnote w:type="continuationSeparator" w:id="0">
    <w:p w14:paraId="1427A0C6" w14:textId="77777777" w:rsidR="00E51BEB" w:rsidRDefault="00E5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E230" w14:textId="3CB949A2" w:rsidR="0080762A" w:rsidRDefault="00252304" w:rsidP="00E3429E">
    <w:pPr>
      <w:pStyle w:val="Antrats"/>
      <w:jc w:val="right"/>
    </w:pPr>
    <w:r>
      <w:rPr>
        <w:noProof/>
        <w:lang w:val="en-US"/>
      </w:rPr>
      <w:drawing>
        <wp:inline distT="0" distB="0" distL="0" distR="0" wp14:anchorId="0BBB6956" wp14:editId="3880B555">
          <wp:extent cx="1069975" cy="390525"/>
          <wp:effectExtent l="0" t="0" r="0" b="0"/>
          <wp:docPr id="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3905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3AA2" w14:textId="50DCE05F" w:rsidR="0080762A" w:rsidRDefault="00252304" w:rsidP="00881723">
    <w:pPr>
      <w:pStyle w:val="Antrats"/>
      <w:jc w:val="right"/>
      <w:rPr>
        <w:lang w:val="en-US"/>
      </w:rPr>
    </w:pPr>
    <w:r>
      <w:rPr>
        <w:noProof/>
        <w:lang w:val="en-US"/>
      </w:rPr>
      <w:drawing>
        <wp:inline distT="0" distB="0" distL="0" distR="0" wp14:anchorId="2A622802" wp14:editId="53070F25">
          <wp:extent cx="1069975" cy="390525"/>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390525"/>
                  </a:xfrm>
                  <a:prstGeom prst="rect">
                    <a:avLst/>
                  </a:prstGeom>
                  <a:noFill/>
                </pic:spPr>
              </pic:pic>
            </a:graphicData>
          </a:graphic>
        </wp:inline>
      </w:drawing>
    </w:r>
    <w:r>
      <w:rPr>
        <w:noProof/>
      </w:rPr>
      <mc:AlternateContent>
        <mc:Choice Requires="wps">
          <w:drawing>
            <wp:anchor distT="0" distB="0" distL="0" distR="114300" simplePos="0" relativeHeight="251656704" behindDoc="0" locked="0" layoutInCell="1" allowOverlap="1" wp14:anchorId="75DC883D" wp14:editId="7466C44A">
              <wp:simplePos x="0" y="0"/>
              <wp:positionH relativeFrom="column">
                <wp:posOffset>0</wp:posOffset>
              </wp:positionH>
              <wp:positionV relativeFrom="paragraph">
                <wp:posOffset>635</wp:posOffset>
              </wp:positionV>
              <wp:extent cx="5828030" cy="173990"/>
              <wp:effectExtent l="0" t="0" r="0" b="0"/>
              <wp:wrapSquare wrapText="largest"/>
              <wp:docPr id="668240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377C2" w14:textId="77777777" w:rsidR="0080762A" w:rsidRDefault="0080762A">
                          <w:pPr>
                            <w:pStyle w:val="Antrats"/>
                            <w:tabs>
                              <w:tab w:val="clear" w:pos="4153"/>
                              <w:tab w:val="clear" w:pos="8306"/>
                              <w:tab w:val="center" w:pos="6096"/>
                              <w:tab w:val="right" w:pos="9180"/>
                            </w:tabs>
                            <w:jc w:val="right"/>
                            <w:rPr>
                              <w:rFonts w:ascii="Arial" w:hAnsi="Arial"/>
                              <w:b/>
                              <w:sz w:val="24"/>
                            </w:rPr>
                          </w:pPr>
                          <w:r>
                            <w:rPr>
                              <w:rFonts w:ascii="Arial" w:hAnsi="Arial"/>
                              <w:b/>
                              <w:sz w:val="24"/>
                            </w:rPr>
                            <w:tab/>
                          </w:r>
                          <w:r>
                            <w:rPr>
                              <w:rFonts w:ascii="Arial" w:hAnsi="Arial"/>
                              <w:b/>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C883D" id="_x0000_t202" coordsize="21600,21600" o:spt="202" path="m,l,21600r21600,l21600,xe">
              <v:stroke joinstyle="miter"/>
              <v:path gradientshapeok="t" o:connecttype="rect"/>
            </v:shapetype>
            <v:shape id="Text Box 2" o:spid="_x0000_s1026" type="#_x0000_t202" style="position:absolute;left:0;text-align:left;margin-left:0;margin-top:.05pt;width:458.9pt;height:13.7pt;z-index:2516567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nGW9AEAANcDAAAOAAAAZHJzL2Uyb0RvYy54bWysU9tu2zAMfR+wfxD0vjhJsa014hRdigwD unVAtw+gZfmCyaJGKbGzrx8lx+kub8P8IFCkeEgeHm9ux96IoybfoS3karGUQluFVWebQn79sn91 LYUPYCswaHUhT9rL2+3LF5vB5XqNLZpKk2AQ6/PBFbINweVZ5lWre/ALdNpysEbqIfCVmqwiGBi9 N9l6uXyTDUiVI1Tae/beT0G5Tfh1rVV4rGuvgzCF5N5COimdZTyz7QbyhsC1nTq3Af/QRQ+d5aIX qHsIIA7U/QXVd4rQYx0WCvsM67pTOs3A06yWf0zz1ILTaRYmx7sLTf7/wapPxyf3mUQY3+HIC0xD ePeA6psXFnct2EbfEeHQaqi48CpSlg3O5+fUSLXPfQQph49Y8ZLhEDABjTX1kRWeUzA6L+B0IV2P QSh2vr5eXy+vOKQ4tnp7dXOTtpJBPmc78uG9xl5Eo5DES03ocHzwIXYD+fwkFvNoumrfGZMu1JQ7 Q+IILIB9+qZc41qYvHM5Pz1NeL9hGBuRLEbMqVz0JA7i2BMBYSxHDkYuSqxOzAbhpDb+O9hokX5I MbDSCum/H4C0FOaDZUajLGeDZqOcDbCKUwsZpJjMXZjke3DUNS0jTzuzeMes110i5LmLc5+snjTX WelRnr/e06vn/3H7EwAA//8DAFBLAwQUAAYACAAAACEA7z/dFNkAAAAEAQAADwAAAGRycy9kb3du cmV2LnhtbEyPwU7DMBBE70j8g7VIvVGnQZA2xKmgVbkiAlKvbryNo8TrKHbb9O/ZnuA4O6uZN8V6 cr044xhaTwoW8wQEUu1NS42Cn+/d4xJEiJqM7j2hgisGWJf3d4XOjb/QF56r2AgOoZBrBTbGIZcy 1BadDnM/ILF39KPTkeXYSDPqC4e7XqZJ8iKdbokbrB5wY7HuqpNT8PSZZvvwUW03wx5X3TK8d0ey Ss0eprdXEBGn+PcMN3xGh5KZDv5EJoheAQ+Jt6tgb7XIeMZBQZo9gywL+R++/AUAAP//AwBQSwEC LQAUAAYACAAAACEAtoM4kv4AAADhAQAAEwAAAAAAAAAAAAAAAAAAAAAAW0NvbnRlbnRfVHlwZXNd LnhtbFBLAQItABQABgAIAAAAIQA4/SH/1gAAAJQBAAALAAAAAAAAAAAAAAAAAC8BAABfcmVscy8u cmVsc1BLAQItABQABgAIAAAAIQDmLnGW9AEAANcDAAAOAAAAAAAAAAAAAAAAAC4CAABkcnMvZTJv RG9jLnhtbFBLAQItABQABgAIAAAAIQDvP90U2QAAAAQBAAAPAAAAAAAAAAAAAAAAAE4EAABkcnMv ZG93bnJldi54bWxQSwUGAAAAAAQABADzAAAAVAUAAAAA " stroked="f">
              <v:fill opacity="0"/>
              <v:textbox inset="0,0,0,0">
                <w:txbxContent>
                  <w:p w14:paraId="286377C2" w14:textId="77777777" w:rsidR="0080762A" w:rsidRDefault="0080762A">
                    <w:pPr>
                      <w:pStyle w:val="Antrats"/>
                      <w:tabs>
                        <w:tab w:val="clear" w:pos="4153"/>
                        <w:tab w:val="clear" w:pos="8306"/>
                        <w:tab w:val="center" w:pos="6096"/>
                        <w:tab w:val="right" w:pos="9180"/>
                      </w:tabs>
                      <w:jc w:val="right"/>
                      <w:rPr>
                        <w:rFonts w:ascii="Arial" w:hAnsi="Arial"/>
                        <w:b/>
                        <w:sz w:val="24"/>
                      </w:rPr>
                    </w:pPr>
                    <w:r>
                      <w:rPr>
                        <w:rFonts w:ascii="Arial" w:hAnsi="Arial"/>
                        <w:b/>
                        <w:sz w:val="24"/>
                      </w:rPr>
                      <w:tab/>
                    </w:r>
                    <w:r>
                      <w:rPr>
                        <w:rFonts w:ascii="Arial" w:hAnsi="Arial"/>
                        <w:b/>
                        <w:sz w:val="24"/>
                      </w:rPr>
                      <w:tab/>
                    </w:r>
                  </w:p>
                </w:txbxContent>
              </v:textbox>
              <w10:wrap type="square" side="larg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0000000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8" w15:restartNumberingAfterBreak="0">
    <w:nsid w:val="00000009"/>
    <w:multiLevelType w:val="multilevel"/>
    <w:tmpl w:val="00000009"/>
    <w:name w:val="WW8Num9"/>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9" w15:restartNumberingAfterBreak="0">
    <w:nsid w:val="035200DA"/>
    <w:multiLevelType w:val="multilevel"/>
    <w:tmpl w:val="A662A3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D76655A"/>
    <w:multiLevelType w:val="singleLevel"/>
    <w:tmpl w:val="0C090011"/>
    <w:lvl w:ilvl="0">
      <w:start w:val="1"/>
      <w:numFmt w:val="decimal"/>
      <w:lvlText w:val="%1)"/>
      <w:lvlJc w:val="left"/>
      <w:pPr>
        <w:tabs>
          <w:tab w:val="num" w:pos="360"/>
        </w:tabs>
        <w:ind w:left="360" w:hanging="360"/>
      </w:pPr>
      <w:rPr>
        <w:rFonts w:hint="default"/>
      </w:rPr>
    </w:lvl>
  </w:abstractNum>
  <w:abstractNum w:abstractNumId="11" w15:restartNumberingAfterBreak="0">
    <w:nsid w:val="256E2708"/>
    <w:multiLevelType w:val="multilevel"/>
    <w:tmpl w:val="26BC63D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B961BB"/>
    <w:multiLevelType w:val="multilevel"/>
    <w:tmpl w:val="132E3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9DD78C0"/>
    <w:multiLevelType w:val="multilevel"/>
    <w:tmpl w:val="7C044CB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0F1773B"/>
    <w:multiLevelType w:val="multilevel"/>
    <w:tmpl w:val="ABA2E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6763478"/>
    <w:multiLevelType w:val="hybridMultilevel"/>
    <w:tmpl w:val="F9F0099A"/>
    <w:lvl w:ilvl="0" w:tplc="3E584A26">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F503F8"/>
    <w:multiLevelType w:val="singleLevel"/>
    <w:tmpl w:val="0C090011"/>
    <w:lvl w:ilvl="0">
      <w:start w:val="1"/>
      <w:numFmt w:val="decimal"/>
      <w:lvlText w:val="%1)"/>
      <w:lvlJc w:val="left"/>
      <w:pPr>
        <w:tabs>
          <w:tab w:val="num" w:pos="360"/>
        </w:tabs>
        <w:ind w:left="360" w:hanging="360"/>
      </w:pPr>
      <w:rPr>
        <w:rFonts w:hint="default"/>
      </w:rPr>
    </w:lvl>
  </w:abstractNum>
  <w:abstractNum w:abstractNumId="17" w15:restartNumberingAfterBreak="0">
    <w:nsid w:val="643633D7"/>
    <w:multiLevelType w:val="multilevel"/>
    <w:tmpl w:val="7C044CB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EEF6148"/>
    <w:multiLevelType w:val="multilevel"/>
    <w:tmpl w:val="132E3B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65759618">
    <w:abstractNumId w:val="0"/>
  </w:num>
  <w:num w:numId="2" w16cid:durableId="1314215762">
    <w:abstractNumId w:val="1"/>
  </w:num>
  <w:num w:numId="3" w16cid:durableId="529148543">
    <w:abstractNumId w:val="2"/>
  </w:num>
  <w:num w:numId="4" w16cid:durableId="2130051267">
    <w:abstractNumId w:val="3"/>
  </w:num>
  <w:num w:numId="5" w16cid:durableId="1494906140">
    <w:abstractNumId w:val="4"/>
  </w:num>
  <w:num w:numId="6" w16cid:durableId="1931888951">
    <w:abstractNumId w:val="5"/>
  </w:num>
  <w:num w:numId="7" w16cid:durableId="236744909">
    <w:abstractNumId w:val="6"/>
  </w:num>
  <w:num w:numId="8" w16cid:durableId="671489482">
    <w:abstractNumId w:val="7"/>
  </w:num>
  <w:num w:numId="9" w16cid:durableId="1921981146">
    <w:abstractNumId w:val="8"/>
  </w:num>
  <w:num w:numId="10" w16cid:durableId="1117258826">
    <w:abstractNumId w:val="15"/>
  </w:num>
  <w:num w:numId="11" w16cid:durableId="1055161720">
    <w:abstractNumId w:val="14"/>
  </w:num>
  <w:num w:numId="12" w16cid:durableId="1118648821">
    <w:abstractNumId w:val="16"/>
  </w:num>
  <w:num w:numId="13" w16cid:durableId="447435376">
    <w:abstractNumId w:val="10"/>
  </w:num>
  <w:num w:numId="14" w16cid:durableId="1628851353">
    <w:abstractNumId w:val="9"/>
  </w:num>
  <w:num w:numId="15" w16cid:durableId="1228999423">
    <w:abstractNumId w:val="11"/>
  </w:num>
  <w:num w:numId="16" w16cid:durableId="110175197">
    <w:abstractNumId w:val="12"/>
  </w:num>
  <w:num w:numId="17" w16cid:durableId="2081976937">
    <w:abstractNumId w:val="18"/>
  </w:num>
  <w:num w:numId="18" w16cid:durableId="49039847">
    <w:abstractNumId w:val="17"/>
  </w:num>
  <w:num w:numId="19" w16cid:durableId="1828478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4"/>
    <w:rsid w:val="0001308A"/>
    <w:rsid w:val="000212B6"/>
    <w:rsid w:val="0002696A"/>
    <w:rsid w:val="00031032"/>
    <w:rsid w:val="0003368E"/>
    <w:rsid w:val="00046D23"/>
    <w:rsid w:val="00055CA1"/>
    <w:rsid w:val="00074B43"/>
    <w:rsid w:val="00087BED"/>
    <w:rsid w:val="000904D4"/>
    <w:rsid w:val="00097CFC"/>
    <w:rsid w:val="000A3BD9"/>
    <w:rsid w:val="000A6B65"/>
    <w:rsid w:val="000B09C1"/>
    <w:rsid w:val="000B22A1"/>
    <w:rsid w:val="000C4D2C"/>
    <w:rsid w:val="000E2F75"/>
    <w:rsid w:val="000F2B09"/>
    <w:rsid w:val="00103916"/>
    <w:rsid w:val="00107850"/>
    <w:rsid w:val="001120F5"/>
    <w:rsid w:val="001705D9"/>
    <w:rsid w:val="001724BC"/>
    <w:rsid w:val="001726F7"/>
    <w:rsid w:val="0017719C"/>
    <w:rsid w:val="001771A2"/>
    <w:rsid w:val="0018226E"/>
    <w:rsid w:val="00197AD1"/>
    <w:rsid w:val="001A3745"/>
    <w:rsid w:val="001B16B6"/>
    <w:rsid w:val="001B36AF"/>
    <w:rsid w:val="00214855"/>
    <w:rsid w:val="00223760"/>
    <w:rsid w:val="00234EB5"/>
    <w:rsid w:val="00242B95"/>
    <w:rsid w:val="00247DFF"/>
    <w:rsid w:val="00250794"/>
    <w:rsid w:val="0025156C"/>
    <w:rsid w:val="00252304"/>
    <w:rsid w:val="00266F2F"/>
    <w:rsid w:val="0027386C"/>
    <w:rsid w:val="00274286"/>
    <w:rsid w:val="00276291"/>
    <w:rsid w:val="00286BD9"/>
    <w:rsid w:val="0029206C"/>
    <w:rsid w:val="002A1E6B"/>
    <w:rsid w:val="002A5CB8"/>
    <w:rsid w:val="002A6367"/>
    <w:rsid w:val="002B03A5"/>
    <w:rsid w:val="002B10F5"/>
    <w:rsid w:val="002B39E0"/>
    <w:rsid w:val="002C5981"/>
    <w:rsid w:val="002E2763"/>
    <w:rsid w:val="002E3C2A"/>
    <w:rsid w:val="002F553A"/>
    <w:rsid w:val="00300553"/>
    <w:rsid w:val="00314B5A"/>
    <w:rsid w:val="00320279"/>
    <w:rsid w:val="0032478C"/>
    <w:rsid w:val="00335BA0"/>
    <w:rsid w:val="00337FEA"/>
    <w:rsid w:val="00352A79"/>
    <w:rsid w:val="003A036A"/>
    <w:rsid w:val="003B1805"/>
    <w:rsid w:val="003B7EEE"/>
    <w:rsid w:val="003C3D3F"/>
    <w:rsid w:val="003C3FF7"/>
    <w:rsid w:val="003E3765"/>
    <w:rsid w:val="003F09E2"/>
    <w:rsid w:val="003F74DF"/>
    <w:rsid w:val="004047C8"/>
    <w:rsid w:val="004106EB"/>
    <w:rsid w:val="004160C6"/>
    <w:rsid w:val="00433B1C"/>
    <w:rsid w:val="00437781"/>
    <w:rsid w:val="004442F8"/>
    <w:rsid w:val="00452FAE"/>
    <w:rsid w:val="00461495"/>
    <w:rsid w:val="00484BD8"/>
    <w:rsid w:val="00492833"/>
    <w:rsid w:val="004B0E35"/>
    <w:rsid w:val="004B3BD1"/>
    <w:rsid w:val="004C6CC1"/>
    <w:rsid w:val="004D1C8B"/>
    <w:rsid w:val="004D1CE4"/>
    <w:rsid w:val="004E34D7"/>
    <w:rsid w:val="004E75CC"/>
    <w:rsid w:val="004F4F7A"/>
    <w:rsid w:val="0050491F"/>
    <w:rsid w:val="005152DC"/>
    <w:rsid w:val="00525B3F"/>
    <w:rsid w:val="005278A2"/>
    <w:rsid w:val="005340EA"/>
    <w:rsid w:val="005432AC"/>
    <w:rsid w:val="00557D51"/>
    <w:rsid w:val="00567077"/>
    <w:rsid w:val="00567DE7"/>
    <w:rsid w:val="00575F99"/>
    <w:rsid w:val="00584F56"/>
    <w:rsid w:val="005871C3"/>
    <w:rsid w:val="005912F0"/>
    <w:rsid w:val="005B0260"/>
    <w:rsid w:val="005C3C9A"/>
    <w:rsid w:val="005C5679"/>
    <w:rsid w:val="005D3D45"/>
    <w:rsid w:val="005E0508"/>
    <w:rsid w:val="005E4952"/>
    <w:rsid w:val="00602B81"/>
    <w:rsid w:val="006067ED"/>
    <w:rsid w:val="00613489"/>
    <w:rsid w:val="00630AA0"/>
    <w:rsid w:val="00631781"/>
    <w:rsid w:val="0063636A"/>
    <w:rsid w:val="00642DF4"/>
    <w:rsid w:val="006435B1"/>
    <w:rsid w:val="00650AD2"/>
    <w:rsid w:val="00650FFC"/>
    <w:rsid w:val="00660EDE"/>
    <w:rsid w:val="00670C63"/>
    <w:rsid w:val="00672EBE"/>
    <w:rsid w:val="0068106B"/>
    <w:rsid w:val="0068381C"/>
    <w:rsid w:val="00684D30"/>
    <w:rsid w:val="00685A39"/>
    <w:rsid w:val="00693CCA"/>
    <w:rsid w:val="006A2E08"/>
    <w:rsid w:val="006A6A19"/>
    <w:rsid w:val="006A70D5"/>
    <w:rsid w:val="006E2386"/>
    <w:rsid w:val="006F16EC"/>
    <w:rsid w:val="0071488C"/>
    <w:rsid w:val="00715E7D"/>
    <w:rsid w:val="0072065F"/>
    <w:rsid w:val="00733D85"/>
    <w:rsid w:val="007917D0"/>
    <w:rsid w:val="00794E8C"/>
    <w:rsid w:val="007A3711"/>
    <w:rsid w:val="007B3CED"/>
    <w:rsid w:val="007B5329"/>
    <w:rsid w:val="007C4C37"/>
    <w:rsid w:val="007D4584"/>
    <w:rsid w:val="007D60E0"/>
    <w:rsid w:val="007E2837"/>
    <w:rsid w:val="007E2E4F"/>
    <w:rsid w:val="008018D2"/>
    <w:rsid w:val="0080762A"/>
    <w:rsid w:val="00820E8C"/>
    <w:rsid w:val="008217BA"/>
    <w:rsid w:val="00823A37"/>
    <w:rsid w:val="00853FD1"/>
    <w:rsid w:val="00865356"/>
    <w:rsid w:val="00866544"/>
    <w:rsid w:val="008727F0"/>
    <w:rsid w:val="00873E65"/>
    <w:rsid w:val="008812EE"/>
    <w:rsid w:val="00881723"/>
    <w:rsid w:val="008825DE"/>
    <w:rsid w:val="008A0A2B"/>
    <w:rsid w:val="008A2403"/>
    <w:rsid w:val="008B5AB4"/>
    <w:rsid w:val="008C02E2"/>
    <w:rsid w:val="008C4AD6"/>
    <w:rsid w:val="008C6A13"/>
    <w:rsid w:val="008E22DB"/>
    <w:rsid w:val="008E57CC"/>
    <w:rsid w:val="008E7075"/>
    <w:rsid w:val="009336CC"/>
    <w:rsid w:val="0093447F"/>
    <w:rsid w:val="00934EB1"/>
    <w:rsid w:val="00941AED"/>
    <w:rsid w:val="009429F6"/>
    <w:rsid w:val="009465BB"/>
    <w:rsid w:val="009565FF"/>
    <w:rsid w:val="009579AA"/>
    <w:rsid w:val="00966914"/>
    <w:rsid w:val="00972F17"/>
    <w:rsid w:val="00984DB2"/>
    <w:rsid w:val="0098554F"/>
    <w:rsid w:val="00986108"/>
    <w:rsid w:val="009870C1"/>
    <w:rsid w:val="009920C3"/>
    <w:rsid w:val="00992726"/>
    <w:rsid w:val="009A1866"/>
    <w:rsid w:val="009A2857"/>
    <w:rsid w:val="009B10EB"/>
    <w:rsid w:val="009B2FA2"/>
    <w:rsid w:val="009C2B7D"/>
    <w:rsid w:val="009C5E9C"/>
    <w:rsid w:val="009E2B41"/>
    <w:rsid w:val="009E6822"/>
    <w:rsid w:val="009F44C1"/>
    <w:rsid w:val="00A12D65"/>
    <w:rsid w:val="00A15B16"/>
    <w:rsid w:val="00A16A67"/>
    <w:rsid w:val="00A35013"/>
    <w:rsid w:val="00A35F11"/>
    <w:rsid w:val="00A36B64"/>
    <w:rsid w:val="00A42633"/>
    <w:rsid w:val="00A706FB"/>
    <w:rsid w:val="00A7411E"/>
    <w:rsid w:val="00A82F96"/>
    <w:rsid w:val="00A910A0"/>
    <w:rsid w:val="00A979BD"/>
    <w:rsid w:val="00AA04FB"/>
    <w:rsid w:val="00AB1521"/>
    <w:rsid w:val="00AB2AEA"/>
    <w:rsid w:val="00AB2D79"/>
    <w:rsid w:val="00AC50EF"/>
    <w:rsid w:val="00AC718F"/>
    <w:rsid w:val="00AD225E"/>
    <w:rsid w:val="00AD7F9C"/>
    <w:rsid w:val="00AE0817"/>
    <w:rsid w:val="00AF013F"/>
    <w:rsid w:val="00AF52F7"/>
    <w:rsid w:val="00B11C08"/>
    <w:rsid w:val="00B263D8"/>
    <w:rsid w:val="00B26812"/>
    <w:rsid w:val="00B279DB"/>
    <w:rsid w:val="00B3754B"/>
    <w:rsid w:val="00B5409F"/>
    <w:rsid w:val="00B554B8"/>
    <w:rsid w:val="00B558C3"/>
    <w:rsid w:val="00B63D84"/>
    <w:rsid w:val="00B6697B"/>
    <w:rsid w:val="00B70920"/>
    <w:rsid w:val="00B71DE3"/>
    <w:rsid w:val="00B80A4A"/>
    <w:rsid w:val="00B84385"/>
    <w:rsid w:val="00B90B11"/>
    <w:rsid w:val="00B9370A"/>
    <w:rsid w:val="00B958C3"/>
    <w:rsid w:val="00B97BD5"/>
    <w:rsid w:val="00BA6043"/>
    <w:rsid w:val="00BE3FD0"/>
    <w:rsid w:val="00BF0C2F"/>
    <w:rsid w:val="00BF37F3"/>
    <w:rsid w:val="00C03E54"/>
    <w:rsid w:val="00C0509B"/>
    <w:rsid w:val="00C12812"/>
    <w:rsid w:val="00C268A8"/>
    <w:rsid w:val="00C5043A"/>
    <w:rsid w:val="00C5131D"/>
    <w:rsid w:val="00C91EA2"/>
    <w:rsid w:val="00C94CDA"/>
    <w:rsid w:val="00C97DB1"/>
    <w:rsid w:val="00CB5097"/>
    <w:rsid w:val="00CB7CA3"/>
    <w:rsid w:val="00CB7E99"/>
    <w:rsid w:val="00CD0406"/>
    <w:rsid w:val="00CD4FD1"/>
    <w:rsid w:val="00CE7AE5"/>
    <w:rsid w:val="00D02ACA"/>
    <w:rsid w:val="00D139D0"/>
    <w:rsid w:val="00D16437"/>
    <w:rsid w:val="00D20C37"/>
    <w:rsid w:val="00D231E8"/>
    <w:rsid w:val="00D730A0"/>
    <w:rsid w:val="00D73878"/>
    <w:rsid w:val="00D830F2"/>
    <w:rsid w:val="00D87220"/>
    <w:rsid w:val="00D928FE"/>
    <w:rsid w:val="00DB22E9"/>
    <w:rsid w:val="00DC1D5E"/>
    <w:rsid w:val="00DC37A4"/>
    <w:rsid w:val="00DD03BC"/>
    <w:rsid w:val="00DD048D"/>
    <w:rsid w:val="00DD38E2"/>
    <w:rsid w:val="00DD45B0"/>
    <w:rsid w:val="00DD5293"/>
    <w:rsid w:val="00DE0998"/>
    <w:rsid w:val="00DE2FE8"/>
    <w:rsid w:val="00E00F55"/>
    <w:rsid w:val="00E0381E"/>
    <w:rsid w:val="00E11F27"/>
    <w:rsid w:val="00E20933"/>
    <w:rsid w:val="00E22C8A"/>
    <w:rsid w:val="00E23B6A"/>
    <w:rsid w:val="00E26AB2"/>
    <w:rsid w:val="00E33B52"/>
    <w:rsid w:val="00E3429E"/>
    <w:rsid w:val="00E36EA1"/>
    <w:rsid w:val="00E465B2"/>
    <w:rsid w:val="00E51A48"/>
    <w:rsid w:val="00E51BEB"/>
    <w:rsid w:val="00E535D6"/>
    <w:rsid w:val="00E60E55"/>
    <w:rsid w:val="00E83F66"/>
    <w:rsid w:val="00E8541F"/>
    <w:rsid w:val="00E90C6D"/>
    <w:rsid w:val="00E9527E"/>
    <w:rsid w:val="00EA7085"/>
    <w:rsid w:val="00EA79C5"/>
    <w:rsid w:val="00EC49C6"/>
    <w:rsid w:val="00EC5B0D"/>
    <w:rsid w:val="00EE50B4"/>
    <w:rsid w:val="00F067CB"/>
    <w:rsid w:val="00F06B8E"/>
    <w:rsid w:val="00F26ADC"/>
    <w:rsid w:val="00F32657"/>
    <w:rsid w:val="00F32CF5"/>
    <w:rsid w:val="00F33CAD"/>
    <w:rsid w:val="00F724B5"/>
    <w:rsid w:val="00F74177"/>
    <w:rsid w:val="00F957C3"/>
    <w:rsid w:val="00F9660F"/>
    <w:rsid w:val="00FA197F"/>
    <w:rsid w:val="00FB185A"/>
    <w:rsid w:val="00FB1A01"/>
    <w:rsid w:val="00FB444B"/>
    <w:rsid w:val="00FC5683"/>
    <w:rsid w:val="00FE76EB"/>
    <w:rsid w:val="00FE7B0E"/>
    <w:rsid w:val="00FF25D1"/>
    <w:rsid w:val="00FF7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A6BF726"/>
  <w15:chartTrackingRefBased/>
  <w15:docId w15:val="{8A5AC571-3251-41AD-8291-CA0238FB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tabs>
        <w:tab w:val="right" w:pos="8222"/>
      </w:tabs>
      <w:jc w:val="right"/>
      <w:outlineLvl w:val="0"/>
    </w:pPr>
    <w:rPr>
      <w:rFonts w:ascii="Arial" w:hAnsi="Arial"/>
      <w:sz w:val="28"/>
      <w:lang w:val="lt-LT"/>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6z0">
    <w:name w:val="WW8Num16z0"/>
    <w:rPr>
      <w:rFonts w:ascii="HelveticaLT" w:hAnsi="HelveticaLT"/>
      <w:b w:val="0"/>
      <w:i w:val="0"/>
      <w:sz w:val="22"/>
      <w:u w:val="none"/>
    </w:rPr>
  </w:style>
  <w:style w:type="character" w:customStyle="1" w:styleId="WW8Num20z0">
    <w:name w:val="WW8Num20z0"/>
    <w:rPr>
      <w:rFonts w:ascii="Symbol" w:hAnsi="Symbol"/>
    </w:rPr>
  </w:style>
  <w:style w:type="character" w:styleId="Numatytasispastraiposriftas0">
    <w:name w:val="Default Paragraph Font"/>
  </w:style>
  <w:style w:type="character" w:styleId="Grietas">
    <w:name w:val="Strong"/>
    <w:qFormat/>
    <w:rPr>
      <w:b/>
      <w:bCs/>
    </w:rPr>
  </w:style>
  <w:style w:type="character" w:customStyle="1" w:styleId="skypetbinnertext">
    <w:name w:val="skype_tb_innertext"/>
    <w:basedOn w:val="Numatytasispastraiposriftas0"/>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jc w:val="both"/>
    </w:pPr>
    <w:rPr>
      <w:rFonts w:ascii="Arial" w:hAnsi="Arial"/>
      <w:sz w:val="16"/>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rPr>
      <w:lang w:val="en-GB"/>
    </w:rPr>
  </w:style>
  <w:style w:type="paragraph" w:styleId="Porat">
    <w:name w:val="footer"/>
    <w:basedOn w:val="prastasis"/>
    <w:pPr>
      <w:tabs>
        <w:tab w:val="center" w:pos="4153"/>
        <w:tab w:val="right" w:pos="8306"/>
      </w:tabs>
    </w:pPr>
    <w:rPr>
      <w:lang w:val="en-GB"/>
    </w:rPr>
  </w:style>
  <w:style w:type="paragraph" w:styleId="Pagrindiniotekstotrauka">
    <w:name w:val="Body Text Indent"/>
    <w:basedOn w:val="prastasis"/>
    <w:pPr>
      <w:ind w:left="284" w:hanging="284"/>
      <w:jc w:val="both"/>
    </w:pPr>
    <w:rPr>
      <w:rFonts w:ascii="Arial" w:hAnsi="Arial"/>
      <w:sz w:val="16"/>
      <w:lang w:val="lt-LT"/>
    </w:rPr>
  </w:style>
  <w:style w:type="paragraph" w:styleId="Pagrindinistekstas2">
    <w:name w:val="Body Text 2"/>
    <w:basedOn w:val="prastasis"/>
    <w:rPr>
      <w:rFonts w:ascii="Arial" w:hAnsi="Arial"/>
      <w:sz w:val="18"/>
      <w:lang w:val="lt-LT"/>
    </w:rPr>
  </w:style>
  <w:style w:type="paragraph" w:styleId="Pagrindiniotekstotrauka2">
    <w:name w:val="Body Text Indent 2"/>
    <w:basedOn w:val="prastasis"/>
    <w:pPr>
      <w:ind w:firstLine="567"/>
      <w:jc w:val="both"/>
    </w:pPr>
    <w:rPr>
      <w:rFonts w:ascii="Arial" w:hAnsi="Arial" w:cs="Arial"/>
      <w:color w:val="333333"/>
      <w:sz w:val="18"/>
      <w:lang w:val="lt-LT"/>
    </w:rPr>
  </w:style>
  <w:style w:type="paragraph" w:customStyle="1" w:styleId="MAZAS">
    <w:name w:val="MAZAS"/>
    <w:pPr>
      <w:suppressAutoHyphens/>
      <w:ind w:firstLine="312"/>
      <w:jc w:val="both"/>
    </w:pPr>
    <w:rPr>
      <w:rFonts w:ascii="TimesLT" w:eastAsia="Arial" w:hAnsi="TimesLT"/>
      <w:color w:val="000000"/>
      <w:sz w:val="8"/>
      <w:lang w:val="en-US" w:eastAsia="ar-SA"/>
    </w:rPr>
  </w:style>
  <w:style w:type="paragraph" w:styleId="Pagrindinistekstas3">
    <w:name w:val="Body Text 3"/>
    <w:basedOn w:val="prastasis"/>
    <w:pPr>
      <w:jc w:val="both"/>
    </w:pPr>
    <w:rPr>
      <w:rFonts w:ascii="Arial" w:hAnsi="Arial" w:cs="Arial"/>
      <w:color w:val="FF0000"/>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HTMLiankstoformatuotas">
    <w:name w:val="HTML Preformatted"/>
    <w:basedOn w:val="prastasis"/>
    <w:link w:val="HTMLiankstoformatuotasDiagrama"/>
    <w:uiPriority w:val="99"/>
    <w:semiHidden/>
    <w:unhideWhenUsed/>
    <w:rsid w:val="004047C8"/>
    <w:rPr>
      <w:rFonts w:ascii="Courier New" w:hAnsi="Courier New" w:cs="Courier New"/>
    </w:rPr>
  </w:style>
  <w:style w:type="character" w:customStyle="1" w:styleId="HTMLiankstoformatuotasDiagrama">
    <w:name w:val="HTML iš anksto formatuotas Diagrama"/>
    <w:link w:val="HTMLiankstoformatuotas"/>
    <w:uiPriority w:val="99"/>
    <w:semiHidden/>
    <w:rsid w:val="004047C8"/>
    <w:rPr>
      <w:rFonts w:ascii="Courier New" w:hAnsi="Courier New" w:cs="Courier New"/>
      <w:lang w:val="en-US" w:eastAsia="ar-SA"/>
    </w:rPr>
  </w:style>
  <w:style w:type="paragraph" w:styleId="Debesliotekstas">
    <w:name w:val="Balloon Text"/>
    <w:basedOn w:val="prastasis"/>
    <w:link w:val="DebesliotekstasDiagrama"/>
    <w:uiPriority w:val="99"/>
    <w:semiHidden/>
    <w:unhideWhenUsed/>
    <w:rsid w:val="00314B5A"/>
    <w:rPr>
      <w:rFonts w:ascii="Tahoma" w:hAnsi="Tahoma" w:cs="Tahoma"/>
      <w:sz w:val="16"/>
      <w:szCs w:val="16"/>
    </w:rPr>
  </w:style>
  <w:style w:type="character" w:customStyle="1" w:styleId="DebesliotekstasDiagrama">
    <w:name w:val="Debesėlio tekstas Diagrama"/>
    <w:link w:val="Debesliotekstas"/>
    <w:uiPriority w:val="99"/>
    <w:semiHidden/>
    <w:rsid w:val="00314B5A"/>
    <w:rPr>
      <w:rFonts w:ascii="Tahoma" w:hAnsi="Tahoma" w:cs="Tahoma"/>
      <w:sz w:val="16"/>
      <w:szCs w:val="16"/>
      <w:lang w:val="en-US" w:eastAsia="ar-SA"/>
    </w:rPr>
  </w:style>
  <w:style w:type="character" w:styleId="Komentaronuoroda">
    <w:name w:val="annotation reference"/>
    <w:uiPriority w:val="99"/>
    <w:semiHidden/>
    <w:unhideWhenUsed/>
    <w:rsid w:val="00087BED"/>
    <w:rPr>
      <w:sz w:val="16"/>
      <w:szCs w:val="16"/>
    </w:rPr>
  </w:style>
  <w:style w:type="paragraph" w:styleId="Komentarotekstas">
    <w:name w:val="annotation text"/>
    <w:basedOn w:val="prastasis"/>
    <w:link w:val="KomentarotekstasDiagrama"/>
    <w:uiPriority w:val="99"/>
    <w:semiHidden/>
    <w:unhideWhenUsed/>
    <w:rsid w:val="00087BED"/>
  </w:style>
  <w:style w:type="character" w:customStyle="1" w:styleId="KomentarotekstasDiagrama">
    <w:name w:val="Komentaro tekstas Diagrama"/>
    <w:link w:val="Komentarotekstas"/>
    <w:uiPriority w:val="99"/>
    <w:semiHidden/>
    <w:rsid w:val="00087BED"/>
    <w:rPr>
      <w:lang w:val="en-US" w:eastAsia="ar-SA"/>
    </w:rPr>
  </w:style>
  <w:style w:type="paragraph" w:styleId="Komentarotema">
    <w:name w:val="annotation subject"/>
    <w:basedOn w:val="Komentarotekstas"/>
    <w:next w:val="Komentarotekstas"/>
    <w:link w:val="KomentarotemaDiagrama"/>
    <w:uiPriority w:val="99"/>
    <w:semiHidden/>
    <w:unhideWhenUsed/>
    <w:rsid w:val="00087BED"/>
    <w:rPr>
      <w:b/>
      <w:bCs/>
    </w:rPr>
  </w:style>
  <w:style w:type="character" w:customStyle="1" w:styleId="KomentarotemaDiagrama">
    <w:name w:val="Komentaro tema Diagrama"/>
    <w:link w:val="Komentarotema"/>
    <w:uiPriority w:val="99"/>
    <w:semiHidden/>
    <w:rsid w:val="00087BED"/>
    <w:rPr>
      <w:b/>
      <w:bCs/>
      <w:lang w:val="en-US" w:eastAsia="ar-SA"/>
    </w:rPr>
  </w:style>
  <w:style w:type="character" w:styleId="Hipersaitas">
    <w:name w:val="Hyperlink"/>
    <w:uiPriority w:val="99"/>
    <w:unhideWhenUsed/>
    <w:rsid w:val="001705D9"/>
    <w:rPr>
      <w:color w:val="0563C1"/>
      <w:u w:val="single"/>
    </w:rPr>
  </w:style>
  <w:style w:type="character" w:styleId="Neapdorotaspaminjimas">
    <w:name w:val="Unresolved Mention"/>
    <w:uiPriority w:val="99"/>
    <w:semiHidden/>
    <w:unhideWhenUsed/>
    <w:rsid w:val="00C9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6851">
      <w:bodyDiv w:val="1"/>
      <w:marLeft w:val="0"/>
      <w:marRight w:val="0"/>
      <w:marTop w:val="0"/>
      <w:marBottom w:val="0"/>
      <w:divBdr>
        <w:top w:val="none" w:sz="0" w:space="0" w:color="auto"/>
        <w:left w:val="none" w:sz="0" w:space="0" w:color="auto"/>
        <w:bottom w:val="none" w:sz="0" w:space="0" w:color="auto"/>
        <w:right w:val="none" w:sz="0" w:space="0" w:color="auto"/>
      </w:divBdr>
    </w:div>
    <w:div w:id="178662204">
      <w:bodyDiv w:val="1"/>
      <w:marLeft w:val="0"/>
      <w:marRight w:val="0"/>
      <w:marTop w:val="0"/>
      <w:marBottom w:val="0"/>
      <w:divBdr>
        <w:top w:val="none" w:sz="0" w:space="0" w:color="auto"/>
        <w:left w:val="none" w:sz="0" w:space="0" w:color="auto"/>
        <w:bottom w:val="none" w:sz="0" w:space="0" w:color="auto"/>
        <w:right w:val="none" w:sz="0" w:space="0" w:color="auto"/>
      </w:divBdr>
    </w:div>
    <w:div w:id="185482495">
      <w:bodyDiv w:val="1"/>
      <w:marLeft w:val="0"/>
      <w:marRight w:val="0"/>
      <w:marTop w:val="0"/>
      <w:marBottom w:val="0"/>
      <w:divBdr>
        <w:top w:val="none" w:sz="0" w:space="0" w:color="auto"/>
        <w:left w:val="none" w:sz="0" w:space="0" w:color="auto"/>
        <w:bottom w:val="none" w:sz="0" w:space="0" w:color="auto"/>
        <w:right w:val="none" w:sz="0" w:space="0" w:color="auto"/>
      </w:divBdr>
    </w:div>
    <w:div w:id="254637823">
      <w:bodyDiv w:val="1"/>
      <w:marLeft w:val="0"/>
      <w:marRight w:val="0"/>
      <w:marTop w:val="0"/>
      <w:marBottom w:val="0"/>
      <w:divBdr>
        <w:top w:val="none" w:sz="0" w:space="0" w:color="auto"/>
        <w:left w:val="none" w:sz="0" w:space="0" w:color="auto"/>
        <w:bottom w:val="none" w:sz="0" w:space="0" w:color="auto"/>
        <w:right w:val="none" w:sz="0" w:space="0" w:color="auto"/>
      </w:divBdr>
    </w:div>
    <w:div w:id="432631804">
      <w:bodyDiv w:val="1"/>
      <w:marLeft w:val="0"/>
      <w:marRight w:val="0"/>
      <w:marTop w:val="0"/>
      <w:marBottom w:val="0"/>
      <w:divBdr>
        <w:top w:val="none" w:sz="0" w:space="0" w:color="auto"/>
        <w:left w:val="none" w:sz="0" w:space="0" w:color="auto"/>
        <w:bottom w:val="none" w:sz="0" w:space="0" w:color="auto"/>
        <w:right w:val="none" w:sz="0" w:space="0" w:color="auto"/>
      </w:divBdr>
    </w:div>
    <w:div w:id="465395658">
      <w:bodyDiv w:val="1"/>
      <w:marLeft w:val="0"/>
      <w:marRight w:val="0"/>
      <w:marTop w:val="0"/>
      <w:marBottom w:val="0"/>
      <w:divBdr>
        <w:top w:val="none" w:sz="0" w:space="0" w:color="auto"/>
        <w:left w:val="none" w:sz="0" w:space="0" w:color="auto"/>
        <w:bottom w:val="none" w:sz="0" w:space="0" w:color="auto"/>
        <w:right w:val="none" w:sz="0" w:space="0" w:color="auto"/>
      </w:divBdr>
    </w:div>
    <w:div w:id="604189215">
      <w:bodyDiv w:val="1"/>
      <w:marLeft w:val="0"/>
      <w:marRight w:val="0"/>
      <w:marTop w:val="0"/>
      <w:marBottom w:val="0"/>
      <w:divBdr>
        <w:top w:val="none" w:sz="0" w:space="0" w:color="auto"/>
        <w:left w:val="none" w:sz="0" w:space="0" w:color="auto"/>
        <w:bottom w:val="none" w:sz="0" w:space="0" w:color="auto"/>
        <w:right w:val="none" w:sz="0" w:space="0" w:color="auto"/>
      </w:divBdr>
    </w:div>
    <w:div w:id="816923964">
      <w:bodyDiv w:val="1"/>
      <w:marLeft w:val="0"/>
      <w:marRight w:val="0"/>
      <w:marTop w:val="0"/>
      <w:marBottom w:val="0"/>
      <w:divBdr>
        <w:top w:val="none" w:sz="0" w:space="0" w:color="auto"/>
        <w:left w:val="none" w:sz="0" w:space="0" w:color="auto"/>
        <w:bottom w:val="none" w:sz="0" w:space="0" w:color="auto"/>
        <w:right w:val="none" w:sz="0" w:space="0" w:color="auto"/>
      </w:divBdr>
    </w:div>
    <w:div w:id="838227841">
      <w:bodyDiv w:val="1"/>
      <w:marLeft w:val="0"/>
      <w:marRight w:val="0"/>
      <w:marTop w:val="0"/>
      <w:marBottom w:val="0"/>
      <w:divBdr>
        <w:top w:val="none" w:sz="0" w:space="0" w:color="auto"/>
        <w:left w:val="none" w:sz="0" w:space="0" w:color="auto"/>
        <w:bottom w:val="none" w:sz="0" w:space="0" w:color="auto"/>
        <w:right w:val="none" w:sz="0" w:space="0" w:color="auto"/>
      </w:divBdr>
    </w:div>
    <w:div w:id="908425738">
      <w:bodyDiv w:val="1"/>
      <w:marLeft w:val="0"/>
      <w:marRight w:val="0"/>
      <w:marTop w:val="0"/>
      <w:marBottom w:val="0"/>
      <w:divBdr>
        <w:top w:val="none" w:sz="0" w:space="0" w:color="auto"/>
        <w:left w:val="none" w:sz="0" w:space="0" w:color="auto"/>
        <w:bottom w:val="none" w:sz="0" w:space="0" w:color="auto"/>
        <w:right w:val="none" w:sz="0" w:space="0" w:color="auto"/>
      </w:divBdr>
    </w:div>
    <w:div w:id="949242545">
      <w:bodyDiv w:val="1"/>
      <w:marLeft w:val="0"/>
      <w:marRight w:val="0"/>
      <w:marTop w:val="0"/>
      <w:marBottom w:val="0"/>
      <w:divBdr>
        <w:top w:val="none" w:sz="0" w:space="0" w:color="auto"/>
        <w:left w:val="none" w:sz="0" w:space="0" w:color="auto"/>
        <w:bottom w:val="none" w:sz="0" w:space="0" w:color="auto"/>
        <w:right w:val="none" w:sz="0" w:space="0" w:color="auto"/>
      </w:divBdr>
    </w:div>
    <w:div w:id="1012146168">
      <w:bodyDiv w:val="1"/>
      <w:marLeft w:val="0"/>
      <w:marRight w:val="0"/>
      <w:marTop w:val="0"/>
      <w:marBottom w:val="0"/>
      <w:divBdr>
        <w:top w:val="none" w:sz="0" w:space="0" w:color="auto"/>
        <w:left w:val="none" w:sz="0" w:space="0" w:color="auto"/>
        <w:bottom w:val="none" w:sz="0" w:space="0" w:color="auto"/>
        <w:right w:val="none" w:sz="0" w:space="0" w:color="auto"/>
      </w:divBdr>
    </w:div>
    <w:div w:id="1277056929">
      <w:bodyDiv w:val="1"/>
      <w:marLeft w:val="0"/>
      <w:marRight w:val="0"/>
      <w:marTop w:val="0"/>
      <w:marBottom w:val="0"/>
      <w:divBdr>
        <w:top w:val="none" w:sz="0" w:space="0" w:color="auto"/>
        <w:left w:val="none" w:sz="0" w:space="0" w:color="auto"/>
        <w:bottom w:val="none" w:sz="0" w:space="0" w:color="auto"/>
        <w:right w:val="none" w:sz="0" w:space="0" w:color="auto"/>
      </w:divBdr>
    </w:div>
    <w:div w:id="1501578892">
      <w:bodyDiv w:val="1"/>
      <w:marLeft w:val="0"/>
      <w:marRight w:val="0"/>
      <w:marTop w:val="0"/>
      <w:marBottom w:val="0"/>
      <w:divBdr>
        <w:top w:val="none" w:sz="0" w:space="0" w:color="auto"/>
        <w:left w:val="none" w:sz="0" w:space="0" w:color="auto"/>
        <w:bottom w:val="none" w:sz="0" w:space="0" w:color="auto"/>
        <w:right w:val="none" w:sz="0" w:space="0" w:color="auto"/>
      </w:divBdr>
    </w:div>
    <w:div w:id="1591891740">
      <w:bodyDiv w:val="1"/>
      <w:marLeft w:val="0"/>
      <w:marRight w:val="0"/>
      <w:marTop w:val="0"/>
      <w:marBottom w:val="0"/>
      <w:divBdr>
        <w:top w:val="none" w:sz="0" w:space="0" w:color="auto"/>
        <w:left w:val="none" w:sz="0" w:space="0" w:color="auto"/>
        <w:bottom w:val="none" w:sz="0" w:space="0" w:color="auto"/>
        <w:right w:val="none" w:sz="0" w:space="0" w:color="auto"/>
      </w:divBdr>
    </w:div>
    <w:div w:id="1591967631">
      <w:bodyDiv w:val="1"/>
      <w:marLeft w:val="0"/>
      <w:marRight w:val="0"/>
      <w:marTop w:val="0"/>
      <w:marBottom w:val="0"/>
      <w:divBdr>
        <w:top w:val="none" w:sz="0" w:space="0" w:color="auto"/>
        <w:left w:val="none" w:sz="0" w:space="0" w:color="auto"/>
        <w:bottom w:val="none" w:sz="0" w:space="0" w:color="auto"/>
        <w:right w:val="none" w:sz="0" w:space="0" w:color="auto"/>
      </w:divBdr>
    </w:div>
    <w:div w:id="1728914820">
      <w:bodyDiv w:val="1"/>
      <w:marLeft w:val="0"/>
      <w:marRight w:val="0"/>
      <w:marTop w:val="0"/>
      <w:marBottom w:val="0"/>
      <w:divBdr>
        <w:top w:val="none" w:sz="0" w:space="0" w:color="auto"/>
        <w:left w:val="none" w:sz="0" w:space="0" w:color="auto"/>
        <w:bottom w:val="none" w:sz="0" w:space="0" w:color="auto"/>
        <w:right w:val="none" w:sz="0" w:space="0" w:color="auto"/>
      </w:divBdr>
    </w:div>
    <w:div w:id="1777676954">
      <w:bodyDiv w:val="1"/>
      <w:marLeft w:val="0"/>
      <w:marRight w:val="0"/>
      <w:marTop w:val="0"/>
      <w:marBottom w:val="0"/>
      <w:divBdr>
        <w:top w:val="none" w:sz="0" w:space="0" w:color="auto"/>
        <w:left w:val="none" w:sz="0" w:space="0" w:color="auto"/>
        <w:bottom w:val="none" w:sz="0" w:space="0" w:color="auto"/>
        <w:right w:val="none" w:sz="0" w:space="0" w:color="auto"/>
      </w:divBdr>
    </w:div>
    <w:div w:id="1875343435">
      <w:bodyDiv w:val="1"/>
      <w:marLeft w:val="0"/>
      <w:marRight w:val="0"/>
      <w:marTop w:val="0"/>
      <w:marBottom w:val="0"/>
      <w:divBdr>
        <w:top w:val="none" w:sz="0" w:space="0" w:color="auto"/>
        <w:left w:val="none" w:sz="0" w:space="0" w:color="auto"/>
        <w:bottom w:val="none" w:sz="0" w:space="0" w:color="auto"/>
        <w:right w:val="none" w:sz="0" w:space="0" w:color="auto"/>
      </w:divBdr>
    </w:div>
    <w:div w:id="20139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delfi.lt" TargetMode="External"
                 Type="http://schemas.openxmlformats.org/officeDocument/2006/relationships/hyperlink"/>
   <Relationship Id="rId9" Target="https://www.delfi.lt/apie/?page=privatumas"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B-imones/SkaitmeninKom/Istaisyta%20sutarti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6C8B-00A5-4331-A362-A486461E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Istaisyta sutartis</Template>
  <TotalTime>1</TotalTime>
  <Pages>2</Pages>
  <Words>3358</Words>
  <Characters>1915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Company>
  <LinksUpToDate>false</LinksUpToDate>
  <CharactersWithSpaces>5263</CharactersWithSpaces>
  <SharedDoc>false</SharedDoc>
  <HLinks>
    <vt:vector size="12" baseType="variant">
      <vt:variant>
        <vt:i4>7471136</vt:i4>
      </vt:variant>
      <vt:variant>
        <vt:i4>3</vt:i4>
      </vt:variant>
      <vt:variant>
        <vt:i4>0</vt:i4>
      </vt:variant>
      <vt:variant>
        <vt:i4>5</vt:i4>
      </vt:variant>
      <vt:variant>
        <vt:lpwstr>https://www.delfi.lt/apie/?page=privatumas</vt:lpwstr>
      </vt:variant>
      <vt:variant>
        <vt:lpwstr/>
      </vt:variant>
      <vt:variant>
        <vt:i4>589833</vt:i4>
      </vt:variant>
      <vt:variant>
        <vt:i4>0</vt:i4>
      </vt:variant>
      <vt:variant>
        <vt:i4>0</vt:i4>
      </vt:variant>
      <vt:variant>
        <vt:i4>5</vt:i4>
      </vt:variant>
      <vt:variant>
        <vt:lpwstr>http://www.delfi.lt/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2024-10-09T06:45:00Z</dcterms:created>
  <dc:creator>Elvijus</dc:creator>
  <cp:lastModifiedBy>Žana Stepanovė</cp:lastModifiedBy>
  <cp:lastPrinted>2017-05-16T14:43:00Z</cp:lastPrinted>
  <dcterms:modified xsi:type="dcterms:W3CDTF">2024-10-09T06:45:00Z</dcterms:modified>
  <cp:revision>2</cp:revision>
  <dc:title>Sutartis Nr</dc:title>
</cp:coreProperties>
</file>