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28B" w14:textId="7EE23227" w:rsidR="003660D2" w:rsidRPr="00284968" w:rsidRDefault="003660D2" w:rsidP="004D0820">
      <w:pPr>
        <w:spacing w:after="0" w:line="240" w:lineRule="auto"/>
        <w:jc w:val="both"/>
        <w:rPr>
          <w:rFonts w:ascii="Times New Roman" w:eastAsia="Times New Roman" w:hAnsi="Times New Roman" w:cs="Times New Roman"/>
          <w:strike/>
          <w:color w:val="000000" w:themeColor="text1"/>
          <w:sz w:val="24"/>
          <w:szCs w:val="24"/>
          <w:lang w:val="lt-LT"/>
        </w:rPr>
      </w:pPr>
      <w:r w:rsidRPr="00284968">
        <w:rPr>
          <w:rFonts w:ascii="Times New Roman" w:eastAsia="Times New Roman" w:hAnsi="Times New Roman" w:cs="Times New Roman"/>
          <w:strike/>
          <w:color w:val="000000" w:themeColor="text1"/>
          <w:sz w:val="24"/>
          <w:szCs w:val="24"/>
          <w:lang w:val="lt-LT"/>
        </w:rPr>
        <w:t xml:space="preserve"> </w:t>
      </w:r>
    </w:p>
    <w:tbl>
      <w:tblPr>
        <w:tblW w:w="0" w:type="auto"/>
        <w:jc w:val="center"/>
        <w:tblLook w:val="0000" w:firstRow="0" w:lastRow="0" w:firstColumn="0" w:lastColumn="0" w:noHBand="0" w:noVBand="0"/>
      </w:tblPr>
      <w:tblGrid>
        <w:gridCol w:w="7371"/>
      </w:tblGrid>
      <w:tr w:rsidR="00284968" w:rsidRPr="00284968" w14:paraId="39ECBF89" w14:textId="77777777" w:rsidTr="00BC0195">
        <w:trPr>
          <w:trHeight w:val="429"/>
          <w:jc w:val="center"/>
        </w:trPr>
        <w:tc>
          <w:tcPr>
            <w:tcW w:w="7371" w:type="dxa"/>
          </w:tcPr>
          <w:p w14:paraId="04DB93ED" w14:textId="77777777" w:rsidR="003660D2" w:rsidRPr="00284968" w:rsidRDefault="003660D2" w:rsidP="00323C07">
            <w:pPr>
              <w:spacing w:after="0" w:line="240" w:lineRule="auto"/>
              <w:jc w:val="center"/>
              <w:rPr>
                <w:rFonts w:ascii="Times New Roman" w:hAnsi="Times New Roman" w:cs="Times New Roman"/>
                <w:b/>
                <w:color w:val="000000" w:themeColor="text1"/>
                <w:sz w:val="24"/>
                <w:szCs w:val="24"/>
                <w:lang w:val="lt-LT"/>
              </w:rPr>
            </w:pPr>
          </w:p>
          <w:tbl>
            <w:tblPr>
              <w:tblW w:w="0" w:type="auto"/>
              <w:jc w:val="center"/>
              <w:tblLook w:val="0000" w:firstRow="0" w:lastRow="0" w:firstColumn="0" w:lastColumn="0" w:noHBand="0" w:noVBand="0"/>
            </w:tblPr>
            <w:tblGrid>
              <w:gridCol w:w="7155"/>
            </w:tblGrid>
            <w:tr w:rsidR="00284968" w:rsidRPr="00284968" w14:paraId="49E6D67B" w14:textId="77777777" w:rsidTr="00721864">
              <w:trPr>
                <w:trHeight w:val="429"/>
                <w:jc w:val="center"/>
              </w:trPr>
              <w:tc>
                <w:tcPr>
                  <w:tcW w:w="7371" w:type="dxa"/>
                </w:tcPr>
                <w:p w14:paraId="59CA8896" w14:textId="77777777" w:rsidR="001D7809" w:rsidRPr="00284968" w:rsidRDefault="001D7809" w:rsidP="001D7809">
                  <w:pPr>
                    <w:tabs>
                      <w:tab w:val="left" w:pos="284"/>
                    </w:tabs>
                    <w:spacing w:after="0" w:line="240" w:lineRule="auto"/>
                    <w:jc w:val="center"/>
                    <w:rPr>
                      <w:rFonts w:ascii="Times New Roman" w:hAnsi="Times New Roman" w:cs="Times New Roman"/>
                      <w:b/>
                      <w:bCs/>
                      <w:color w:val="000000" w:themeColor="text1"/>
                      <w:sz w:val="24"/>
                      <w:szCs w:val="24"/>
                      <w:lang w:val="lt-LT"/>
                    </w:rPr>
                  </w:pPr>
                  <w:r w:rsidRPr="00284968">
                    <w:rPr>
                      <w:rFonts w:ascii="Times New Roman" w:hAnsi="Times New Roman" w:cs="Times New Roman"/>
                      <w:b/>
                      <w:bCs/>
                      <w:color w:val="000000" w:themeColor="text1"/>
                      <w:sz w:val="24"/>
                      <w:szCs w:val="24"/>
                      <w:lang w:val="lt-LT"/>
                    </w:rPr>
                    <w:t>VIEŠOJO PIRKIMO–PARDAVIMO SUTARTIS</w:t>
                  </w:r>
                </w:p>
              </w:tc>
            </w:tr>
          </w:tbl>
          <w:p w14:paraId="37BF0D6B" w14:textId="7B166B4E" w:rsidR="001D7809" w:rsidRPr="002C7837" w:rsidRDefault="002C7837" w:rsidP="001D7809">
            <w:pPr>
              <w:tabs>
                <w:tab w:val="left" w:pos="284"/>
              </w:tabs>
              <w:spacing w:after="0" w:line="240" w:lineRule="auto"/>
              <w:jc w:val="center"/>
              <w:rPr>
                <w:rFonts w:ascii="Times New Roman" w:eastAsia="Times New Roman" w:hAnsi="Times New Roman" w:cs="Times New Roman"/>
                <w:b/>
                <w:bCs/>
                <w:sz w:val="24"/>
                <w:szCs w:val="24"/>
                <w:lang w:val="lt-LT" w:eastAsia="lt-LT"/>
              </w:rPr>
            </w:pPr>
            <w:r w:rsidRPr="002C7837">
              <w:rPr>
                <w:rFonts w:ascii="Times New Roman" w:eastAsia="Calibri" w:hAnsi="Times New Roman" w:cs="Arial"/>
                <w:b/>
                <w:bCs/>
                <w:sz w:val="24"/>
                <w:szCs w:val="24"/>
                <w:lang w:val="lt-LT"/>
              </w:rPr>
              <w:t xml:space="preserve">DĖL </w:t>
            </w:r>
            <w:r w:rsidRPr="002C7837">
              <w:rPr>
                <w:rFonts w:ascii="Times New Roman" w:hAnsi="Times New Roman"/>
                <w:b/>
                <w:bCs/>
                <w:sz w:val="24"/>
                <w:szCs w:val="24"/>
              </w:rPr>
              <w:t>PALYDOVINIO RYŠIO PASLAUGŲ TIEKIMO</w:t>
            </w:r>
          </w:p>
          <w:p w14:paraId="40971034" w14:textId="77777777" w:rsidR="001D7809" w:rsidRPr="00284968" w:rsidRDefault="001D7809" w:rsidP="001D7809">
            <w:pPr>
              <w:tabs>
                <w:tab w:val="left" w:pos="284"/>
              </w:tabs>
              <w:spacing w:after="0" w:line="240" w:lineRule="auto"/>
              <w:jc w:val="center"/>
              <w:rPr>
                <w:rFonts w:ascii="Times New Roman" w:eastAsia="Times New Roman" w:hAnsi="Times New Roman" w:cs="Times New Roman"/>
                <w:b/>
                <w:bCs/>
                <w:color w:val="000000" w:themeColor="text1"/>
                <w:sz w:val="24"/>
                <w:szCs w:val="24"/>
                <w:lang w:val="lt-LT" w:eastAsia="lt-LT"/>
              </w:rPr>
            </w:pPr>
          </w:p>
          <w:p w14:paraId="76C68BC3" w14:textId="374B2B57" w:rsidR="003C6CC1" w:rsidRPr="00284968" w:rsidRDefault="003C6CC1" w:rsidP="008E27C9">
            <w:pPr>
              <w:tabs>
                <w:tab w:val="left" w:pos="284"/>
              </w:tabs>
              <w:spacing w:after="0" w:line="240" w:lineRule="auto"/>
              <w:jc w:val="center"/>
              <w:rPr>
                <w:rFonts w:ascii="Times New Roman" w:hAnsi="Times New Roman" w:cs="Times New Roman"/>
                <w:b/>
                <w:color w:val="000000" w:themeColor="text1"/>
                <w:sz w:val="24"/>
                <w:szCs w:val="24"/>
                <w:lang w:val="lt-LT"/>
              </w:rPr>
            </w:pPr>
          </w:p>
        </w:tc>
      </w:tr>
    </w:tbl>
    <w:p w14:paraId="203B0A3F" w14:textId="29903ECC" w:rsidR="00D96110" w:rsidRPr="00284968" w:rsidRDefault="00D96110" w:rsidP="008E27C9">
      <w:pPr>
        <w:spacing w:after="0" w:line="240" w:lineRule="auto"/>
        <w:jc w:val="center"/>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Kaunas</w:t>
      </w:r>
    </w:p>
    <w:p w14:paraId="2F4A6973" w14:textId="78D25D87" w:rsidR="003C6CC1" w:rsidRPr="00284968" w:rsidRDefault="003C6CC1" w:rsidP="00D96110">
      <w:pPr>
        <w:spacing w:after="0" w:line="240" w:lineRule="auto"/>
        <w:rPr>
          <w:rFonts w:ascii="Times New Roman" w:hAnsi="Times New Roman" w:cs="Times New Roman"/>
          <w:color w:val="000000" w:themeColor="text1"/>
          <w:sz w:val="24"/>
          <w:szCs w:val="24"/>
          <w:lang w:val="lt-LT"/>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536"/>
      </w:tblGrid>
      <w:tr w:rsidR="00284968" w:rsidRPr="00284968" w14:paraId="51A36DC8" w14:textId="77777777" w:rsidTr="001110ED">
        <w:trPr>
          <w:trHeight w:val="194"/>
        </w:trPr>
        <w:tc>
          <w:tcPr>
            <w:tcW w:w="9923" w:type="dxa"/>
            <w:gridSpan w:val="2"/>
          </w:tcPr>
          <w:p w14:paraId="54BC29FB" w14:textId="0712BBAD" w:rsidR="003C6CC1" w:rsidRPr="008C1BA1" w:rsidRDefault="003C6CC1" w:rsidP="002F7D05">
            <w:pPr>
              <w:pStyle w:val="Sraopastraipa"/>
              <w:numPr>
                <w:ilvl w:val="0"/>
                <w:numId w:val="1"/>
              </w:numPr>
              <w:tabs>
                <w:tab w:val="left" w:pos="606"/>
              </w:tabs>
              <w:spacing w:after="0" w:line="240" w:lineRule="auto"/>
              <w:ind w:left="38" w:firstLine="0"/>
              <w:jc w:val="both"/>
              <w:rPr>
                <w:rFonts w:ascii="Times New Roman" w:hAnsi="Times New Roman" w:cs="Times New Roman"/>
                <w:b/>
                <w:sz w:val="24"/>
                <w:szCs w:val="24"/>
                <w:lang w:val="lt-LT"/>
              </w:rPr>
            </w:pPr>
            <w:r w:rsidRPr="008C1BA1">
              <w:rPr>
                <w:rFonts w:ascii="Times New Roman" w:hAnsi="Times New Roman" w:cs="Times New Roman"/>
                <w:b/>
                <w:sz w:val="24"/>
                <w:szCs w:val="24"/>
                <w:lang w:val="lt-LT"/>
              </w:rPr>
              <w:t xml:space="preserve">Pirkėjas </w:t>
            </w:r>
            <w:r w:rsidR="005E2BD7" w:rsidRPr="008C1BA1">
              <w:rPr>
                <w:rFonts w:ascii="Times New Roman" w:hAnsi="Times New Roman" w:cs="Times New Roman"/>
                <w:b/>
                <w:sz w:val="24"/>
                <w:szCs w:val="24"/>
                <w:lang w:val="lt-LT"/>
              </w:rPr>
              <w:t xml:space="preserve">– </w:t>
            </w:r>
            <w:r w:rsidR="0045695C" w:rsidRPr="008C1BA1">
              <w:rPr>
                <w:rFonts w:ascii="Times New Roman" w:hAnsi="Times New Roman" w:cs="Times New Roman"/>
                <w:b/>
                <w:sz w:val="24"/>
                <w:szCs w:val="24"/>
                <w:lang w:val="lt-LT"/>
              </w:rPr>
              <w:t>Lietuvos šaulių sąjunga</w:t>
            </w:r>
          </w:p>
        </w:tc>
      </w:tr>
      <w:tr w:rsidR="00284968" w:rsidRPr="00284968" w14:paraId="01EC7F64" w14:textId="77777777" w:rsidTr="001110ED">
        <w:trPr>
          <w:trHeight w:val="56"/>
        </w:trPr>
        <w:tc>
          <w:tcPr>
            <w:tcW w:w="9923" w:type="dxa"/>
            <w:gridSpan w:val="2"/>
          </w:tcPr>
          <w:p w14:paraId="37603C0D" w14:textId="759D399C" w:rsidR="003C6CC1" w:rsidRPr="008C1BA1" w:rsidRDefault="006C7D57" w:rsidP="002F7D05">
            <w:pPr>
              <w:pStyle w:val="Sraopastraipa"/>
              <w:numPr>
                <w:ilvl w:val="0"/>
                <w:numId w:val="1"/>
              </w:numPr>
              <w:tabs>
                <w:tab w:val="left" w:pos="606"/>
              </w:tabs>
              <w:spacing w:after="0" w:line="240" w:lineRule="auto"/>
              <w:ind w:left="38" w:firstLine="0"/>
              <w:jc w:val="both"/>
              <w:rPr>
                <w:rFonts w:ascii="Times New Roman" w:hAnsi="Times New Roman" w:cs="Times New Roman"/>
                <w:b/>
                <w:sz w:val="24"/>
                <w:szCs w:val="24"/>
                <w:lang w:val="lt-LT"/>
              </w:rPr>
            </w:pPr>
            <w:r w:rsidRPr="008C1BA1">
              <w:rPr>
                <w:rFonts w:ascii="Times New Roman" w:hAnsi="Times New Roman" w:cs="Times New Roman"/>
                <w:b/>
                <w:sz w:val="24"/>
                <w:szCs w:val="24"/>
                <w:lang w:val="lt-LT"/>
              </w:rPr>
              <w:t>Pardavėj</w:t>
            </w:r>
            <w:r w:rsidR="000C3F87" w:rsidRPr="008C1BA1">
              <w:rPr>
                <w:rFonts w:ascii="Times New Roman" w:hAnsi="Times New Roman" w:cs="Times New Roman"/>
                <w:b/>
                <w:sz w:val="24"/>
                <w:szCs w:val="24"/>
                <w:lang w:val="lt-LT"/>
              </w:rPr>
              <w:t>as</w:t>
            </w:r>
            <w:r w:rsidR="003C6CC1" w:rsidRPr="008C1BA1">
              <w:rPr>
                <w:rFonts w:ascii="Times New Roman" w:hAnsi="Times New Roman" w:cs="Times New Roman"/>
                <w:b/>
                <w:sz w:val="24"/>
                <w:szCs w:val="24"/>
                <w:lang w:val="lt-LT"/>
              </w:rPr>
              <w:t xml:space="preserve"> </w:t>
            </w:r>
            <w:r w:rsidR="005E2BD7" w:rsidRPr="008C1BA1">
              <w:rPr>
                <w:rFonts w:ascii="Times New Roman" w:hAnsi="Times New Roman" w:cs="Times New Roman"/>
                <w:b/>
                <w:sz w:val="24"/>
                <w:szCs w:val="24"/>
                <w:lang w:val="lt-LT"/>
              </w:rPr>
              <w:t>–</w:t>
            </w:r>
            <w:r w:rsidR="003C6CC1" w:rsidRPr="008C1BA1">
              <w:rPr>
                <w:rFonts w:ascii="Times New Roman" w:hAnsi="Times New Roman" w:cs="Times New Roman"/>
                <w:b/>
                <w:sz w:val="24"/>
                <w:szCs w:val="24"/>
                <w:lang w:val="lt-LT"/>
              </w:rPr>
              <w:t xml:space="preserve"> </w:t>
            </w:r>
            <w:r w:rsidR="00493FE5" w:rsidRPr="00EC4000">
              <w:rPr>
                <w:rFonts w:ascii="Times New Roman" w:hAnsi="Times New Roman" w:cs="Times New Roman"/>
                <w:b/>
                <w:bCs/>
              </w:rPr>
              <w:t>MB “Frect</w:t>
            </w:r>
            <w:r w:rsidR="002A52DE" w:rsidRPr="00EC4000">
              <w:rPr>
                <w:rFonts w:ascii="Times New Roman" w:hAnsi="Times New Roman" w:cs="Times New Roman"/>
                <w:b/>
                <w:bCs/>
              </w:rPr>
              <w:t>”</w:t>
            </w:r>
          </w:p>
        </w:tc>
      </w:tr>
      <w:tr w:rsidR="00284968" w:rsidRPr="00284968" w14:paraId="4C7ADB62" w14:textId="77777777" w:rsidTr="00F56D35">
        <w:trPr>
          <w:trHeight w:val="288"/>
        </w:trPr>
        <w:tc>
          <w:tcPr>
            <w:tcW w:w="9923" w:type="dxa"/>
            <w:gridSpan w:val="2"/>
          </w:tcPr>
          <w:p w14:paraId="7536A592" w14:textId="5B73C545" w:rsidR="003C6CC1" w:rsidRPr="008C1BA1" w:rsidRDefault="003C6CC1" w:rsidP="00F56D35">
            <w:pPr>
              <w:pStyle w:val="Sraopastraipa"/>
              <w:numPr>
                <w:ilvl w:val="0"/>
                <w:numId w:val="1"/>
              </w:numPr>
              <w:tabs>
                <w:tab w:val="left" w:pos="606"/>
              </w:tabs>
              <w:spacing w:after="0" w:line="240" w:lineRule="auto"/>
              <w:ind w:left="38" w:firstLine="0"/>
              <w:jc w:val="both"/>
              <w:rPr>
                <w:rFonts w:ascii="Times New Roman" w:hAnsi="Times New Roman" w:cs="Times New Roman"/>
                <w:b/>
                <w:sz w:val="24"/>
                <w:szCs w:val="24"/>
                <w:lang w:val="lt-LT"/>
              </w:rPr>
            </w:pPr>
            <w:r w:rsidRPr="008C1BA1">
              <w:rPr>
                <w:rFonts w:ascii="Times New Roman" w:hAnsi="Times New Roman" w:cs="Times New Roman"/>
                <w:b/>
                <w:sz w:val="24"/>
                <w:szCs w:val="24"/>
                <w:lang w:val="lt-LT"/>
              </w:rPr>
              <w:t>Pirkimo objektas</w:t>
            </w:r>
            <w:r w:rsidR="005E2BD7" w:rsidRPr="008C1BA1">
              <w:rPr>
                <w:rFonts w:ascii="Times New Roman" w:hAnsi="Times New Roman" w:cs="Times New Roman"/>
                <w:b/>
                <w:sz w:val="24"/>
                <w:szCs w:val="24"/>
                <w:lang w:val="lt-LT"/>
              </w:rPr>
              <w:t>:</w:t>
            </w:r>
            <w:r w:rsidR="004A10E9" w:rsidRPr="008C1BA1">
              <w:rPr>
                <w:rFonts w:ascii="Times New Roman" w:hAnsi="Times New Roman" w:cs="Times New Roman"/>
                <w:b/>
                <w:sz w:val="24"/>
                <w:szCs w:val="24"/>
                <w:lang w:val="lt-LT"/>
              </w:rPr>
              <w:t xml:space="preserve"> </w:t>
            </w:r>
            <w:r w:rsidR="00493FE5" w:rsidRPr="00EC4000">
              <w:rPr>
                <w:rFonts w:ascii="Times New Roman" w:hAnsi="Times New Roman"/>
                <w:b/>
                <w:bCs/>
                <w:sz w:val="24"/>
                <w:szCs w:val="24"/>
              </w:rPr>
              <w:t>Palydovinio ryšio paslaugų tiekimo</w:t>
            </w:r>
          </w:p>
        </w:tc>
      </w:tr>
      <w:tr w:rsidR="00F56D35" w:rsidRPr="00284968" w14:paraId="482E679C" w14:textId="77777777" w:rsidTr="001110ED">
        <w:trPr>
          <w:trHeight w:val="1908"/>
        </w:trPr>
        <w:tc>
          <w:tcPr>
            <w:tcW w:w="9923" w:type="dxa"/>
            <w:gridSpan w:val="2"/>
          </w:tcPr>
          <w:p w14:paraId="3749B03A" w14:textId="777CF724" w:rsidR="00F56D35" w:rsidRPr="008C1BA1" w:rsidRDefault="00F56D35" w:rsidP="00F56D35">
            <w:pPr>
              <w:tabs>
                <w:tab w:val="left" w:pos="606"/>
              </w:tabs>
              <w:spacing w:after="0" w:line="240" w:lineRule="auto"/>
              <w:ind w:left="38"/>
              <w:jc w:val="both"/>
              <w:rPr>
                <w:rFonts w:ascii="Times New Roman" w:hAnsi="Times New Roman" w:cs="Times New Roman"/>
                <w:sz w:val="24"/>
                <w:szCs w:val="24"/>
                <w:lang w:val="lt-LT"/>
              </w:rPr>
            </w:pPr>
            <w:r w:rsidRPr="008C1BA1">
              <w:rPr>
                <w:rFonts w:ascii="Times New Roman" w:hAnsi="Times New Roman" w:cs="Times New Roman"/>
                <w:sz w:val="24"/>
                <w:szCs w:val="24"/>
                <w:lang w:val="lt-LT"/>
              </w:rPr>
              <w:t xml:space="preserve">3.1. Pirkimo objektas – Pardavėjas įsipareigoja suteikti </w:t>
            </w:r>
            <w:r w:rsidR="00493FE5" w:rsidRPr="008C1BA1">
              <w:rPr>
                <w:rFonts w:ascii="Times New Roman" w:hAnsi="Times New Roman"/>
                <w:sz w:val="24"/>
                <w:szCs w:val="24"/>
              </w:rPr>
              <w:t>Palydovinio ryšio</w:t>
            </w:r>
            <w:r w:rsidRPr="008C1BA1">
              <w:rPr>
                <w:rFonts w:ascii="Times New Roman" w:hAnsi="Times New Roman" w:cs="Times New Roman"/>
                <w:sz w:val="24"/>
                <w:szCs w:val="24"/>
                <w:lang w:val="lt-LT"/>
              </w:rPr>
              <w:t xml:space="preserve"> paslaugas (toliau – Paslaugos),</w:t>
            </w:r>
            <w:r w:rsidR="001C6639" w:rsidRPr="008C1BA1">
              <w:rPr>
                <w:rFonts w:ascii="Times New Roman" w:hAnsi="Times New Roman" w:cs="Times New Roman"/>
                <w:sz w:val="24"/>
                <w:szCs w:val="24"/>
                <w:lang w:val="lt-LT"/>
              </w:rPr>
              <w:t xml:space="preserve"> </w:t>
            </w:r>
            <w:r w:rsidRPr="008C1BA1">
              <w:rPr>
                <w:rFonts w:ascii="Times New Roman" w:hAnsi="Times New Roman" w:cs="Times New Roman"/>
                <w:sz w:val="24"/>
                <w:szCs w:val="24"/>
                <w:lang w:val="lt-LT"/>
              </w:rPr>
              <w:t xml:space="preserve">atitinkančias Sutarties </w:t>
            </w:r>
            <w:r w:rsidR="004A10E9" w:rsidRPr="008C1BA1">
              <w:rPr>
                <w:rFonts w:ascii="Times New Roman" w:hAnsi="Times New Roman" w:cs="Times New Roman"/>
                <w:sz w:val="24"/>
                <w:szCs w:val="24"/>
                <w:lang w:val="lt-LT"/>
              </w:rPr>
              <w:t>1</w:t>
            </w:r>
            <w:r w:rsidRPr="008C1BA1">
              <w:rPr>
                <w:rFonts w:ascii="Times New Roman" w:hAnsi="Times New Roman" w:cs="Times New Roman"/>
                <w:sz w:val="24"/>
                <w:szCs w:val="24"/>
                <w:lang w:val="lt-LT"/>
              </w:rPr>
              <w:t xml:space="preserve"> priede „Techninė specifikacija“ (toliau – </w:t>
            </w:r>
            <w:r w:rsidR="004A10E9" w:rsidRPr="008C1BA1">
              <w:rPr>
                <w:rFonts w:ascii="Times New Roman" w:hAnsi="Times New Roman" w:cs="Times New Roman"/>
                <w:sz w:val="24"/>
                <w:szCs w:val="24"/>
                <w:lang w:val="lt-LT"/>
              </w:rPr>
              <w:t>1</w:t>
            </w:r>
            <w:r w:rsidRPr="008C1BA1">
              <w:rPr>
                <w:rFonts w:ascii="Times New Roman" w:hAnsi="Times New Roman" w:cs="Times New Roman"/>
                <w:sz w:val="24"/>
                <w:szCs w:val="24"/>
                <w:lang w:val="lt-LT"/>
              </w:rPr>
              <w:t xml:space="preserve"> priedas) nurodytus reikalavimus</w:t>
            </w:r>
            <w:r w:rsidRPr="008C1BA1">
              <w:rPr>
                <w:rFonts w:ascii="Times New Roman" w:hAnsi="Times New Roman" w:cs="Times New Roman"/>
                <w:i/>
                <w:sz w:val="24"/>
                <w:szCs w:val="24"/>
                <w:lang w:val="lt-LT"/>
              </w:rPr>
              <w:t>.</w:t>
            </w:r>
          </w:p>
          <w:p w14:paraId="20FA71C5" w14:textId="165A9F06" w:rsidR="00F56D35" w:rsidRPr="008C1BA1" w:rsidRDefault="00F56D35" w:rsidP="00F56D35">
            <w:pPr>
              <w:tabs>
                <w:tab w:val="left" w:pos="606"/>
              </w:tabs>
              <w:spacing w:after="0" w:line="240" w:lineRule="auto"/>
              <w:ind w:left="38"/>
              <w:jc w:val="both"/>
              <w:rPr>
                <w:rFonts w:ascii="Times New Roman" w:hAnsi="Times New Roman" w:cs="Times New Roman"/>
                <w:sz w:val="24"/>
                <w:szCs w:val="24"/>
                <w:lang w:val="lt-LT"/>
              </w:rPr>
            </w:pPr>
            <w:r w:rsidRPr="008C1BA1">
              <w:rPr>
                <w:rFonts w:ascii="Times New Roman" w:hAnsi="Times New Roman" w:cs="Times New Roman"/>
                <w:sz w:val="24"/>
                <w:szCs w:val="24"/>
                <w:lang w:val="lt-LT"/>
              </w:rPr>
              <w:t>3.2. Pirkėjas įsipareigoja priimti 3.1 papunktyje nurodytas Paslaugas ir sumokėti už Sutarties reikalavimus atitinkančias Paslaugas 4</w:t>
            </w:r>
            <w:r w:rsidR="008C1BA1" w:rsidRPr="008C1BA1">
              <w:rPr>
                <w:rFonts w:ascii="Times New Roman" w:hAnsi="Times New Roman" w:cs="Times New Roman"/>
                <w:sz w:val="24"/>
                <w:szCs w:val="24"/>
                <w:lang w:val="lt-LT"/>
              </w:rPr>
              <w:t>.5</w:t>
            </w:r>
            <w:r w:rsidRPr="008C1BA1">
              <w:rPr>
                <w:rFonts w:ascii="Times New Roman" w:hAnsi="Times New Roman" w:cs="Times New Roman"/>
                <w:sz w:val="24"/>
                <w:szCs w:val="24"/>
                <w:lang w:val="lt-LT"/>
              </w:rPr>
              <w:t xml:space="preserve"> punkte nurodytą kainą. </w:t>
            </w:r>
          </w:p>
          <w:p w14:paraId="3EEDE9C8" w14:textId="742F7860" w:rsidR="00F56D35" w:rsidRPr="008C1BA1" w:rsidRDefault="00F56D35" w:rsidP="00F56D35">
            <w:pPr>
              <w:tabs>
                <w:tab w:val="left" w:pos="606"/>
              </w:tabs>
              <w:spacing w:after="0" w:line="240" w:lineRule="auto"/>
              <w:ind w:left="38"/>
              <w:jc w:val="both"/>
              <w:rPr>
                <w:rFonts w:ascii="Times New Roman" w:hAnsi="Times New Roman" w:cs="Times New Roman"/>
                <w:b/>
                <w:sz w:val="24"/>
                <w:szCs w:val="24"/>
                <w:lang w:val="lt-LT"/>
              </w:rPr>
            </w:pPr>
            <w:r w:rsidRPr="008C1BA1">
              <w:rPr>
                <w:rFonts w:ascii="Times New Roman" w:hAnsi="Times New Roman" w:cs="Times New Roman"/>
                <w:sz w:val="24"/>
                <w:szCs w:val="24"/>
                <w:lang w:val="lt-LT"/>
              </w:rPr>
              <w:t xml:space="preserve">3.3. Pardavėjas už Sutarties vykdymą jokių papildomų mokėjimų negauna. Pirkėjas turi teisę įsigyti Sutartyje ir jos prieduose nenurodytų, tačiau su pirkimo objektu susijusių </w:t>
            </w:r>
            <w:r w:rsidR="00EE42C8" w:rsidRPr="008C1BA1">
              <w:rPr>
                <w:rFonts w:ascii="Times New Roman" w:hAnsi="Times New Roman" w:cs="Times New Roman"/>
                <w:sz w:val="24"/>
                <w:szCs w:val="24"/>
                <w:lang w:val="lt-LT"/>
              </w:rPr>
              <w:t>prekių ar p</w:t>
            </w:r>
            <w:r w:rsidRPr="008C1BA1">
              <w:rPr>
                <w:rFonts w:ascii="Times New Roman" w:hAnsi="Times New Roman" w:cs="Times New Roman"/>
                <w:sz w:val="24"/>
                <w:szCs w:val="24"/>
                <w:lang w:val="lt-LT"/>
              </w:rPr>
              <w:t xml:space="preserve">aslaugų neviršijant 10 proc. maksimalios Sutarties kainos be PVM. </w:t>
            </w:r>
          </w:p>
        </w:tc>
      </w:tr>
      <w:tr w:rsidR="00284968" w:rsidRPr="00284968" w14:paraId="2F4EBC16" w14:textId="77777777" w:rsidTr="001110ED">
        <w:trPr>
          <w:trHeight w:val="76"/>
        </w:trPr>
        <w:tc>
          <w:tcPr>
            <w:tcW w:w="9923" w:type="dxa"/>
            <w:gridSpan w:val="2"/>
          </w:tcPr>
          <w:p w14:paraId="203F167F" w14:textId="110F5928" w:rsidR="003C6CC1" w:rsidRPr="00284968" w:rsidRDefault="003C6CC1" w:rsidP="002F7D05">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Kain</w:t>
            </w:r>
            <w:r w:rsidR="00CE3007" w:rsidRPr="00284968">
              <w:rPr>
                <w:rFonts w:ascii="Times New Roman" w:hAnsi="Times New Roman" w:cs="Times New Roman"/>
                <w:b/>
                <w:color w:val="000000" w:themeColor="text1"/>
                <w:sz w:val="24"/>
                <w:szCs w:val="24"/>
                <w:lang w:val="lt-LT"/>
              </w:rPr>
              <w:t>a ir kaino</w:t>
            </w:r>
            <w:r w:rsidRPr="00284968">
              <w:rPr>
                <w:rFonts w:ascii="Times New Roman" w:hAnsi="Times New Roman" w:cs="Times New Roman"/>
                <w:b/>
                <w:color w:val="000000" w:themeColor="text1"/>
                <w:sz w:val="24"/>
                <w:szCs w:val="24"/>
                <w:lang w:val="lt-LT"/>
              </w:rPr>
              <w:t>daros taisyklės:</w:t>
            </w:r>
          </w:p>
        </w:tc>
      </w:tr>
      <w:tr w:rsidR="00135BED" w:rsidRPr="00284968" w14:paraId="2F6CB9D4" w14:textId="77777777" w:rsidTr="001110ED">
        <w:trPr>
          <w:trHeight w:val="257"/>
        </w:trPr>
        <w:tc>
          <w:tcPr>
            <w:tcW w:w="9923" w:type="dxa"/>
            <w:gridSpan w:val="2"/>
            <w:tcBorders>
              <w:top w:val="single" w:sz="4" w:space="0" w:color="auto"/>
              <w:left w:val="single" w:sz="4" w:space="0" w:color="auto"/>
              <w:right w:val="single" w:sz="4" w:space="0" w:color="auto"/>
            </w:tcBorders>
          </w:tcPr>
          <w:p w14:paraId="1139F424" w14:textId="77777777" w:rsidR="00666588" w:rsidRPr="008C1BA1" w:rsidRDefault="00666588" w:rsidP="00F56D35">
            <w:pPr>
              <w:spacing w:after="0" w:line="240" w:lineRule="auto"/>
              <w:jc w:val="both"/>
              <w:rPr>
                <w:rFonts w:ascii="Times New Roman" w:hAnsi="Times New Roman" w:cs="Times New Roman"/>
                <w:sz w:val="24"/>
                <w:szCs w:val="24"/>
                <w:lang w:val="lt-LT"/>
              </w:rPr>
            </w:pPr>
            <w:r>
              <w:rPr>
                <w:rFonts w:ascii="Times New Roman" w:hAnsi="Times New Roman" w:cs="Times New Roman"/>
                <w:kern w:val="2"/>
                <w:sz w:val="24"/>
                <w:szCs w:val="24"/>
                <w:lang w:val="lt-LT"/>
              </w:rPr>
              <w:t>4.1</w:t>
            </w:r>
            <w:r w:rsidRPr="008C1BA1">
              <w:rPr>
                <w:rFonts w:ascii="Times New Roman" w:hAnsi="Times New Roman" w:cs="Times New Roman"/>
                <w:kern w:val="2"/>
                <w:sz w:val="24"/>
                <w:szCs w:val="24"/>
                <w:lang w:val="lt-LT"/>
              </w:rPr>
              <w:t xml:space="preserve">. </w:t>
            </w:r>
            <w:r w:rsidRPr="008C1BA1">
              <w:rPr>
                <w:rFonts w:ascii="Times New Roman" w:hAnsi="Times New Roman" w:cs="Times New Roman"/>
                <w:sz w:val="24"/>
                <w:szCs w:val="24"/>
                <w:lang w:val="lt-LT"/>
              </w:rPr>
              <w:t>Sutartyje taikoma fiksuoto įkainio kainodara.</w:t>
            </w:r>
          </w:p>
          <w:p w14:paraId="6D53683F" w14:textId="5C467FA3" w:rsidR="00751DF6" w:rsidRPr="008C1BA1" w:rsidRDefault="00666588" w:rsidP="00F56D35">
            <w:pPr>
              <w:spacing w:after="0" w:line="240" w:lineRule="auto"/>
              <w:jc w:val="both"/>
              <w:rPr>
                <w:rFonts w:ascii="Times New Roman" w:hAnsi="Times New Roman" w:cs="Times New Roman"/>
                <w:kern w:val="2"/>
                <w:sz w:val="24"/>
                <w:szCs w:val="24"/>
                <w:lang w:val="lt-LT"/>
              </w:rPr>
            </w:pPr>
            <w:r w:rsidRPr="008C1BA1">
              <w:rPr>
                <w:rFonts w:ascii="Times New Roman" w:hAnsi="Times New Roman" w:cs="Times New Roman"/>
                <w:kern w:val="2"/>
                <w:sz w:val="24"/>
                <w:szCs w:val="24"/>
                <w:lang w:val="lt-LT"/>
              </w:rPr>
              <w:t>4.2. Šioje Sutartyje Pradinės Sutarties vertė yra lygi </w:t>
            </w:r>
            <w:r w:rsidRPr="008C1BA1">
              <w:rPr>
                <w:rFonts w:ascii="Times New Roman" w:hAnsi="Times New Roman" w:cs="Times New Roman"/>
                <w:b/>
                <w:bCs/>
                <w:kern w:val="2"/>
                <w:sz w:val="24"/>
                <w:szCs w:val="24"/>
                <w:lang w:val="lt-LT"/>
              </w:rPr>
              <w:t>maksimaliai pirkimui skirtai lėšų sumai be PVM</w:t>
            </w:r>
            <w:r w:rsidRPr="008C1BA1">
              <w:rPr>
                <w:rFonts w:ascii="Times New Roman" w:hAnsi="Times New Roman" w:cs="Times New Roman"/>
                <w:kern w:val="2"/>
                <w:sz w:val="24"/>
                <w:szCs w:val="24"/>
                <w:lang w:val="lt-LT"/>
              </w:rPr>
              <w:t>  Sutartyje nurodytų Paslaugų įsigijimui Pardavėjo pasiūlyme nurodytais įkainiais be PVM. Pirkėjas perka P</w:t>
            </w:r>
            <w:r w:rsidR="007F1844" w:rsidRPr="008C1BA1">
              <w:rPr>
                <w:rFonts w:ascii="Times New Roman" w:hAnsi="Times New Roman" w:cs="Times New Roman"/>
                <w:kern w:val="2"/>
                <w:sz w:val="24"/>
                <w:szCs w:val="24"/>
                <w:lang w:val="lt-LT"/>
              </w:rPr>
              <w:t>aslaugas</w:t>
            </w:r>
            <w:r w:rsidRPr="008C1BA1">
              <w:rPr>
                <w:rFonts w:ascii="Times New Roman" w:hAnsi="Times New Roman" w:cs="Times New Roman"/>
                <w:kern w:val="2"/>
                <w:sz w:val="24"/>
                <w:szCs w:val="24"/>
                <w:lang w:val="lt-LT"/>
              </w:rPr>
              <w:t xml:space="preserve"> pagal poreikį Sutartyje  nurodytais įkainiais, neviršijant bendros Sutarties kainos. </w:t>
            </w:r>
          </w:p>
          <w:p w14:paraId="71A146C3" w14:textId="355E2026" w:rsidR="00751DF6" w:rsidRPr="008C1BA1" w:rsidRDefault="00751DF6" w:rsidP="00F56D35">
            <w:pPr>
              <w:spacing w:after="0" w:line="240" w:lineRule="auto"/>
              <w:jc w:val="both"/>
              <w:rPr>
                <w:rFonts w:ascii="Times New Roman" w:hAnsi="Times New Roman" w:cs="Times New Roman"/>
                <w:kern w:val="2"/>
                <w:sz w:val="24"/>
                <w:szCs w:val="24"/>
                <w:lang w:val="lt-LT"/>
              </w:rPr>
            </w:pPr>
            <w:r w:rsidRPr="008C1BA1">
              <w:rPr>
                <w:rFonts w:ascii="Times New Roman" w:hAnsi="Times New Roman" w:cs="Times New Roman"/>
                <w:kern w:val="2"/>
                <w:sz w:val="24"/>
                <w:szCs w:val="24"/>
                <w:lang w:val="lt-LT"/>
              </w:rPr>
              <w:t xml:space="preserve">4.3. Pradinės Sutarties vertė yra </w:t>
            </w:r>
            <w:r w:rsidR="006B4F99" w:rsidRPr="008C1BA1">
              <w:rPr>
                <w:rFonts w:ascii="Times New Roman" w:hAnsi="Times New Roman" w:cs="Times New Roman"/>
                <w:kern w:val="2"/>
                <w:sz w:val="24"/>
                <w:szCs w:val="24"/>
                <w:lang w:val="lt-LT"/>
              </w:rPr>
              <w:t>14900,00</w:t>
            </w:r>
            <w:r w:rsidRPr="008C1BA1">
              <w:rPr>
                <w:rFonts w:ascii="Times New Roman" w:hAnsi="Times New Roman" w:cs="Times New Roman"/>
                <w:kern w:val="2"/>
                <w:sz w:val="24"/>
                <w:szCs w:val="24"/>
                <w:lang w:val="lt-LT"/>
              </w:rPr>
              <w:t xml:space="preserve"> Eur, (</w:t>
            </w:r>
            <w:r w:rsidR="006B4F99" w:rsidRPr="008C1BA1">
              <w:rPr>
                <w:rFonts w:ascii="Times New Roman" w:hAnsi="Times New Roman" w:cs="Times New Roman"/>
                <w:kern w:val="2"/>
                <w:sz w:val="24"/>
                <w:szCs w:val="24"/>
                <w:lang w:val="lt-LT"/>
              </w:rPr>
              <w:t>keturiolika tūkstančių devyni šimtai,00</w:t>
            </w:r>
            <w:r w:rsidRPr="008C1BA1">
              <w:rPr>
                <w:rFonts w:ascii="Times New Roman" w:hAnsi="Times New Roman" w:cs="Times New Roman"/>
                <w:kern w:val="2"/>
                <w:sz w:val="24"/>
                <w:szCs w:val="24"/>
                <w:lang w:val="lt-LT"/>
              </w:rPr>
              <w:t xml:space="preserve">) be PVM. </w:t>
            </w:r>
          </w:p>
          <w:p w14:paraId="53248F24" w14:textId="77042E43" w:rsidR="00751DF6" w:rsidRPr="008C1BA1" w:rsidRDefault="00751DF6" w:rsidP="00F56D35">
            <w:pPr>
              <w:spacing w:after="0" w:line="240" w:lineRule="auto"/>
              <w:jc w:val="both"/>
              <w:rPr>
                <w:rFonts w:ascii="Times New Roman" w:hAnsi="Times New Roman" w:cs="Times New Roman"/>
                <w:kern w:val="2"/>
                <w:sz w:val="24"/>
                <w:szCs w:val="24"/>
                <w:lang w:val="lt-LT"/>
              </w:rPr>
            </w:pPr>
            <w:r w:rsidRPr="008C1BA1">
              <w:rPr>
                <w:rFonts w:ascii="Times New Roman" w:hAnsi="Times New Roman" w:cs="Times New Roman"/>
                <w:kern w:val="2"/>
                <w:sz w:val="24"/>
                <w:szCs w:val="24"/>
                <w:lang w:val="lt-LT"/>
              </w:rPr>
              <w:t xml:space="preserve">4.4. Sutarties kaina yra </w:t>
            </w:r>
            <w:r w:rsidR="006B4F99" w:rsidRPr="008C1BA1">
              <w:rPr>
                <w:rFonts w:ascii="Times New Roman" w:hAnsi="Times New Roman" w:cs="Times New Roman"/>
                <w:kern w:val="2"/>
                <w:sz w:val="24"/>
                <w:szCs w:val="24"/>
                <w:lang w:val="lt-LT"/>
              </w:rPr>
              <w:t>18029,00</w:t>
            </w:r>
            <w:r w:rsidRPr="008C1BA1">
              <w:rPr>
                <w:rFonts w:ascii="Times New Roman" w:hAnsi="Times New Roman" w:cs="Times New Roman"/>
                <w:kern w:val="2"/>
                <w:sz w:val="24"/>
                <w:szCs w:val="24"/>
                <w:lang w:val="lt-LT"/>
              </w:rPr>
              <w:t xml:space="preserve"> Eur, (</w:t>
            </w:r>
            <w:r w:rsidR="006B4F99" w:rsidRPr="008C1BA1">
              <w:rPr>
                <w:rFonts w:ascii="Times New Roman" w:hAnsi="Times New Roman" w:cs="Times New Roman"/>
                <w:kern w:val="2"/>
                <w:sz w:val="24"/>
                <w:szCs w:val="24"/>
                <w:lang w:val="lt-LT"/>
              </w:rPr>
              <w:t>aštuoniolika tūkstančių dvidešimt devyni,00</w:t>
            </w:r>
            <w:r w:rsidRPr="008C1BA1">
              <w:rPr>
                <w:rFonts w:ascii="Times New Roman" w:hAnsi="Times New Roman" w:cs="Times New Roman"/>
                <w:kern w:val="2"/>
                <w:sz w:val="24"/>
                <w:szCs w:val="24"/>
                <w:lang w:val="lt-LT"/>
              </w:rPr>
              <w:t>) Eur su PVM.</w:t>
            </w:r>
          </w:p>
          <w:p w14:paraId="3C942BEC" w14:textId="13CBD4DE" w:rsidR="00751DF6" w:rsidRDefault="00751DF6" w:rsidP="00F56D35">
            <w:pPr>
              <w:spacing w:after="0" w:line="240" w:lineRule="auto"/>
              <w:jc w:val="both"/>
              <w:rPr>
                <w:rFonts w:ascii="Times New Roman" w:hAnsi="Times New Roman" w:cs="Times New Roman"/>
                <w:kern w:val="2"/>
                <w:sz w:val="24"/>
                <w:szCs w:val="24"/>
                <w:lang w:val="lt-LT"/>
              </w:rPr>
            </w:pPr>
            <w:r w:rsidRPr="008C1BA1">
              <w:rPr>
                <w:rFonts w:ascii="Times New Roman" w:hAnsi="Times New Roman" w:cs="Times New Roman"/>
                <w:kern w:val="2"/>
                <w:sz w:val="24"/>
                <w:szCs w:val="24"/>
                <w:lang w:val="lt-LT"/>
              </w:rPr>
              <w:t>4.5. Paslaugų įkainiai:</w:t>
            </w:r>
            <w:r w:rsidR="00670495" w:rsidRPr="008C1BA1">
              <w:rPr>
                <w:rFonts w:ascii="Times New Roman" w:hAnsi="Times New Roman" w:cs="Times New Roman"/>
                <w:kern w:val="2"/>
                <w:sz w:val="24"/>
                <w:szCs w:val="24"/>
                <w:lang w:val="lt-LT"/>
              </w:rPr>
              <w:t xml:space="preserve"> </w:t>
            </w:r>
            <w:r w:rsidR="006B4F99" w:rsidRPr="008C1BA1">
              <w:rPr>
                <w:rFonts w:ascii="Times New Roman" w:hAnsi="Times New Roman" w:cs="Times New Roman"/>
                <w:kern w:val="2"/>
                <w:sz w:val="24"/>
                <w:szCs w:val="24"/>
                <w:lang w:val="lt-LT"/>
              </w:rPr>
              <w:t>82,64</w:t>
            </w:r>
            <w:r w:rsidRPr="008C1BA1">
              <w:rPr>
                <w:rFonts w:ascii="Times New Roman" w:hAnsi="Times New Roman" w:cs="Times New Roman"/>
                <w:kern w:val="2"/>
                <w:sz w:val="24"/>
                <w:szCs w:val="24"/>
                <w:lang w:val="lt-LT"/>
              </w:rPr>
              <w:t xml:space="preserve"> Eur, (</w:t>
            </w:r>
            <w:r w:rsidR="006B4F99" w:rsidRPr="008C1BA1">
              <w:rPr>
                <w:rFonts w:ascii="Times New Roman" w:hAnsi="Times New Roman" w:cs="Times New Roman"/>
                <w:kern w:val="2"/>
                <w:sz w:val="24"/>
                <w:szCs w:val="24"/>
                <w:lang w:val="lt-LT"/>
              </w:rPr>
              <w:t xml:space="preserve">aštuoniasdešimt du,64 </w:t>
            </w:r>
            <w:r w:rsidRPr="008C1BA1">
              <w:rPr>
                <w:rFonts w:ascii="Times New Roman" w:hAnsi="Times New Roman" w:cs="Times New Roman"/>
                <w:kern w:val="2"/>
                <w:sz w:val="24"/>
                <w:szCs w:val="24"/>
                <w:lang w:val="lt-LT"/>
              </w:rPr>
              <w:t>) Eur be PVM.</w:t>
            </w:r>
            <w:r w:rsidR="00956B6D">
              <w:rPr>
                <w:rFonts w:ascii="Times New Roman" w:hAnsi="Times New Roman" w:cs="Times New Roman"/>
                <w:kern w:val="2"/>
                <w:sz w:val="24"/>
                <w:szCs w:val="24"/>
                <w:lang w:val="lt-LT"/>
              </w:rPr>
              <w:t xml:space="preserve"> /mėn</w:t>
            </w:r>
            <w:r w:rsidR="00AC6F48">
              <w:rPr>
                <w:rFonts w:ascii="Times New Roman" w:hAnsi="Times New Roman" w:cs="Times New Roman"/>
                <w:kern w:val="2"/>
                <w:sz w:val="24"/>
                <w:szCs w:val="24"/>
                <w:lang w:val="lt-LT"/>
              </w:rPr>
              <w:t xml:space="preserve">. </w:t>
            </w:r>
            <w:r w:rsidR="00956B6D">
              <w:rPr>
                <w:rFonts w:ascii="Times New Roman" w:hAnsi="Times New Roman" w:cs="Times New Roman"/>
                <w:kern w:val="2"/>
                <w:sz w:val="24"/>
                <w:szCs w:val="24"/>
                <w:lang w:val="lt-LT"/>
              </w:rPr>
              <w:t>/ vienas abonentas.</w:t>
            </w:r>
          </w:p>
          <w:p w14:paraId="56D633D8" w14:textId="222DB7FB" w:rsidR="00956B6D" w:rsidRPr="008C1BA1" w:rsidRDefault="00956B6D" w:rsidP="00F56D35">
            <w:pPr>
              <w:spacing w:after="0" w:line="240"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4.6</w:t>
            </w:r>
            <w:r w:rsidR="00AC6F48">
              <w:rPr>
                <w:rFonts w:ascii="Times New Roman" w:hAnsi="Times New Roman" w:cs="Times New Roman"/>
                <w:kern w:val="2"/>
                <w:sz w:val="24"/>
                <w:szCs w:val="24"/>
                <w:lang w:val="lt-LT"/>
              </w:rPr>
              <w:t>.</w:t>
            </w:r>
            <w:r>
              <w:rPr>
                <w:rFonts w:ascii="Times New Roman" w:hAnsi="Times New Roman" w:cs="Times New Roman"/>
                <w:kern w:val="2"/>
                <w:sz w:val="24"/>
                <w:szCs w:val="24"/>
                <w:lang w:val="lt-LT"/>
              </w:rPr>
              <w:t xml:space="preserve"> Už paslaugas mokama už per einamąjį mėnesį aktyvuotų abonentų skaičių, jei per einamąjį mėnesį nėra </w:t>
            </w:r>
            <w:r w:rsidR="00AC6F48">
              <w:rPr>
                <w:rFonts w:ascii="Times New Roman" w:hAnsi="Times New Roman" w:cs="Times New Roman"/>
                <w:kern w:val="2"/>
                <w:sz w:val="24"/>
                <w:szCs w:val="24"/>
                <w:lang w:val="lt-LT"/>
              </w:rPr>
              <w:t>aktyvuotas bent vienas abonentas, mokestis už einamąjį mėnesį nemokamas.</w:t>
            </w:r>
            <w:r>
              <w:rPr>
                <w:rFonts w:ascii="Times New Roman" w:hAnsi="Times New Roman" w:cs="Times New Roman"/>
                <w:kern w:val="2"/>
                <w:sz w:val="24"/>
                <w:szCs w:val="24"/>
                <w:lang w:val="lt-LT"/>
              </w:rPr>
              <w:t xml:space="preserve"> </w:t>
            </w:r>
          </w:p>
          <w:p w14:paraId="13B204BE" w14:textId="07BC712F" w:rsidR="00135BED" w:rsidRPr="00F56D35" w:rsidRDefault="00751DF6" w:rsidP="00670495">
            <w:pPr>
              <w:spacing w:after="0" w:line="240" w:lineRule="auto"/>
              <w:rPr>
                <w:rFonts w:ascii="Times New Roman" w:hAnsi="Times New Roman" w:cs="Times New Roman"/>
                <w:kern w:val="2"/>
                <w:sz w:val="24"/>
                <w:szCs w:val="24"/>
                <w:lang w:val="lt-LT"/>
              </w:rPr>
            </w:pPr>
            <w:r w:rsidRPr="008C1BA1">
              <w:rPr>
                <w:rFonts w:ascii="Times New Roman" w:hAnsi="Times New Roman" w:cs="Times New Roman"/>
                <w:kern w:val="2"/>
                <w:sz w:val="24"/>
                <w:szCs w:val="24"/>
                <w:lang w:val="lt-LT"/>
              </w:rPr>
              <w:t>4.</w:t>
            </w:r>
            <w:r w:rsidR="00AC6F48">
              <w:rPr>
                <w:rFonts w:ascii="Times New Roman" w:hAnsi="Times New Roman" w:cs="Times New Roman"/>
                <w:kern w:val="2"/>
                <w:sz w:val="24"/>
                <w:szCs w:val="24"/>
                <w:lang w:val="lt-LT"/>
              </w:rPr>
              <w:t>7</w:t>
            </w:r>
            <w:r w:rsidRPr="008C1BA1">
              <w:rPr>
                <w:rFonts w:ascii="Times New Roman" w:hAnsi="Times New Roman" w:cs="Times New Roman"/>
                <w:kern w:val="2"/>
                <w:sz w:val="24"/>
                <w:szCs w:val="24"/>
                <w:lang w:val="lt-LT"/>
              </w:rPr>
              <w:t xml:space="preserve">. </w:t>
            </w:r>
            <w:r w:rsidR="00AC6F48" w:rsidRPr="00812FA6">
              <w:rPr>
                <w:rFonts w:ascii="Times New Roman" w:hAnsi="Times New Roman" w:cs="Times New Roman"/>
                <w:kern w:val="2"/>
                <w:sz w:val="24"/>
                <w:szCs w:val="24"/>
                <w:lang w:val="lt-LT"/>
              </w:rPr>
              <w:t>Pirkėjas neįsipareigoja išpirkti maksimalaus Paslaugų kiekio ar bet kokios jo dalies.</w:t>
            </w:r>
          </w:p>
        </w:tc>
      </w:tr>
      <w:tr w:rsidR="00135BED" w:rsidRPr="00284968" w14:paraId="73B62CC6" w14:textId="77777777" w:rsidTr="001110ED">
        <w:trPr>
          <w:trHeight w:val="257"/>
        </w:trPr>
        <w:tc>
          <w:tcPr>
            <w:tcW w:w="9923" w:type="dxa"/>
            <w:gridSpan w:val="2"/>
            <w:tcBorders>
              <w:top w:val="single" w:sz="4" w:space="0" w:color="auto"/>
              <w:left w:val="single" w:sz="4" w:space="0" w:color="auto"/>
              <w:right w:val="single" w:sz="4" w:space="0" w:color="auto"/>
            </w:tcBorders>
          </w:tcPr>
          <w:p w14:paraId="67564587" w14:textId="5E9311F7" w:rsidR="00135BED" w:rsidRPr="00284968" w:rsidRDefault="00135BED" w:rsidP="00135BED">
            <w:pPr>
              <w:pStyle w:val="Sraopastraipa"/>
              <w:numPr>
                <w:ilvl w:val="0"/>
                <w:numId w:val="1"/>
              </w:numPr>
              <w:tabs>
                <w:tab w:val="left" w:pos="606"/>
              </w:tabs>
              <w:spacing w:after="0" w:line="240" w:lineRule="auto"/>
              <w:ind w:left="38" w:firstLine="0"/>
              <w:jc w:val="both"/>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Kainos peržiūra:</w:t>
            </w:r>
          </w:p>
        </w:tc>
      </w:tr>
      <w:tr w:rsidR="00135BED" w:rsidRPr="00284968" w14:paraId="78BC3368" w14:textId="77777777" w:rsidTr="001110ED">
        <w:trPr>
          <w:trHeight w:val="239"/>
        </w:trPr>
        <w:tc>
          <w:tcPr>
            <w:tcW w:w="9923" w:type="dxa"/>
            <w:gridSpan w:val="2"/>
            <w:tcBorders>
              <w:top w:val="single" w:sz="4" w:space="0" w:color="auto"/>
              <w:left w:val="single" w:sz="4" w:space="0" w:color="auto"/>
              <w:right w:val="single" w:sz="4" w:space="0" w:color="auto"/>
            </w:tcBorders>
          </w:tcPr>
          <w:p w14:paraId="5C791C39" w14:textId="2364D8D6" w:rsidR="00135BED" w:rsidRPr="0052228D" w:rsidRDefault="00135BED" w:rsidP="008C1BA1">
            <w:pPr>
              <w:tabs>
                <w:tab w:val="left" w:pos="60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 </w:t>
            </w:r>
            <w:r w:rsidRPr="00A461C9">
              <w:rPr>
                <w:rFonts w:ascii="Times New Roman" w:hAnsi="Times New Roman" w:cs="Times New Roman"/>
                <w:sz w:val="24"/>
                <w:szCs w:val="24"/>
                <w:lang w:val="lt-LT"/>
              </w:rPr>
              <w:t>Sutarties kaina/įkainiai yra pastovūs ir nekeičiami visą sutarties galiojimo laikotarpį, išskyrus atvejus</w:t>
            </w:r>
            <w:r w:rsidRPr="0052228D">
              <w:rPr>
                <w:rFonts w:ascii="Times New Roman" w:hAnsi="Times New Roman" w:cs="Times New Roman"/>
                <w:sz w:val="24"/>
                <w:szCs w:val="24"/>
                <w:lang w:val="lt-LT"/>
              </w:rPr>
              <w:t>:</w:t>
            </w:r>
          </w:p>
          <w:p w14:paraId="2D3C9BB6" w14:textId="047F4049" w:rsidR="00135BED" w:rsidRPr="0052228D" w:rsidRDefault="00135BED" w:rsidP="00135BED">
            <w:pPr>
              <w:tabs>
                <w:tab w:val="left" w:pos="606"/>
              </w:tabs>
              <w:spacing w:after="0" w:line="240" w:lineRule="auto"/>
              <w:ind w:left="38"/>
              <w:jc w:val="both"/>
              <w:rPr>
                <w:rFonts w:ascii="Times New Roman" w:hAnsi="Times New Roman" w:cs="Times New Roman"/>
                <w:sz w:val="24"/>
                <w:szCs w:val="24"/>
                <w:lang w:val="lt-LT"/>
              </w:rPr>
            </w:pPr>
            <w:r w:rsidRPr="0052228D">
              <w:rPr>
                <w:rFonts w:ascii="Times New Roman" w:hAnsi="Times New Roman" w:cs="Times New Roman"/>
                <w:sz w:val="24"/>
                <w:szCs w:val="24"/>
                <w:lang w:val="lt-LT"/>
              </w:rPr>
              <w:t>5.</w:t>
            </w:r>
            <w:r>
              <w:rPr>
                <w:rFonts w:ascii="Times New Roman" w:hAnsi="Times New Roman" w:cs="Times New Roman"/>
                <w:sz w:val="24"/>
                <w:szCs w:val="24"/>
                <w:lang w:val="lt-LT"/>
              </w:rPr>
              <w:t>1</w:t>
            </w:r>
            <w:r w:rsidRPr="0052228D">
              <w:rPr>
                <w:rFonts w:ascii="Times New Roman" w:hAnsi="Times New Roman" w:cs="Times New Roman"/>
                <w:sz w:val="24"/>
                <w:szCs w:val="24"/>
                <w:lang w:val="lt-LT"/>
              </w:rPr>
              <w:t xml:space="preserve">.1. </w:t>
            </w:r>
            <w:r>
              <w:rPr>
                <w:rFonts w:ascii="Times New Roman" w:hAnsi="Times New Roman" w:cs="Times New Roman"/>
                <w:sz w:val="24"/>
                <w:szCs w:val="24"/>
                <w:lang w:val="lt-LT"/>
              </w:rPr>
              <w:t>D</w:t>
            </w:r>
            <w:r w:rsidRPr="0052228D">
              <w:rPr>
                <w:rFonts w:ascii="Times New Roman" w:hAnsi="Times New Roman" w:cs="Times New Roman"/>
                <w:sz w:val="24"/>
                <w:szCs w:val="24"/>
                <w:lang w:val="lt-LT"/>
              </w:rPr>
              <w:t>ėl PVM tarifo pasikeitimo;</w:t>
            </w:r>
          </w:p>
          <w:p w14:paraId="4B254CC0" w14:textId="3995A984" w:rsidR="00135BED" w:rsidRDefault="00135BED" w:rsidP="00135BED">
            <w:pPr>
              <w:tabs>
                <w:tab w:val="left" w:pos="606"/>
              </w:tabs>
              <w:spacing w:after="0" w:line="240" w:lineRule="auto"/>
              <w:ind w:left="38"/>
              <w:jc w:val="both"/>
              <w:rPr>
                <w:rFonts w:ascii="Times New Roman" w:hAnsi="Times New Roman" w:cs="Times New Roman"/>
                <w:sz w:val="24"/>
                <w:szCs w:val="24"/>
                <w:lang w:val="lt-LT"/>
              </w:rPr>
            </w:pPr>
            <w:r w:rsidRPr="0052228D">
              <w:rPr>
                <w:rFonts w:ascii="Times New Roman" w:hAnsi="Times New Roman" w:cs="Times New Roman"/>
                <w:sz w:val="24"/>
                <w:szCs w:val="24"/>
                <w:lang w:val="lt-LT"/>
              </w:rPr>
              <w:t>5.</w:t>
            </w:r>
            <w:r>
              <w:rPr>
                <w:rFonts w:ascii="Times New Roman" w:hAnsi="Times New Roman" w:cs="Times New Roman"/>
                <w:sz w:val="24"/>
                <w:szCs w:val="24"/>
                <w:lang w:val="lt-LT"/>
              </w:rPr>
              <w:t>1</w:t>
            </w:r>
            <w:r w:rsidRPr="0052228D">
              <w:rPr>
                <w:rFonts w:ascii="Times New Roman" w:hAnsi="Times New Roman" w:cs="Times New Roman"/>
                <w:sz w:val="24"/>
                <w:szCs w:val="24"/>
                <w:lang w:val="lt-LT"/>
              </w:rPr>
              <w:t xml:space="preserve">.2. </w:t>
            </w:r>
            <w:r>
              <w:rPr>
                <w:rFonts w:ascii="Times New Roman" w:hAnsi="Times New Roman" w:cs="Times New Roman"/>
                <w:sz w:val="24"/>
                <w:szCs w:val="24"/>
                <w:lang w:val="lt-LT"/>
              </w:rPr>
              <w:t>D</w:t>
            </w:r>
            <w:r w:rsidRPr="0052228D">
              <w:rPr>
                <w:rFonts w:ascii="Times New Roman" w:hAnsi="Times New Roman" w:cs="Times New Roman"/>
                <w:sz w:val="24"/>
                <w:szCs w:val="24"/>
                <w:lang w:val="lt-LT"/>
              </w:rPr>
              <w:t>ėl kainų lygio pokyčio</w:t>
            </w:r>
            <w:r>
              <w:rPr>
                <w:rFonts w:ascii="Times New Roman" w:hAnsi="Times New Roman" w:cs="Times New Roman"/>
                <w:sz w:val="24"/>
                <w:szCs w:val="24"/>
                <w:lang w:val="lt-LT"/>
              </w:rPr>
              <w:t>:</w:t>
            </w:r>
          </w:p>
          <w:p w14:paraId="43631CF9" w14:textId="44433751"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5.1.2.1. B</w:t>
            </w:r>
            <w:r w:rsidRPr="00A86530">
              <w:rPr>
                <w:rFonts w:ascii="Times New Roman" w:hAnsi="Times New Roman" w:cs="Times New Roman"/>
                <w:color w:val="000000" w:themeColor="text1"/>
                <w:sz w:val="24"/>
                <w:szCs w:val="24"/>
                <w:lang w:val="lt-LT"/>
              </w:rPr>
              <w:t>et kuri Pirkimo sutarties šalis Pirkimo sutarties galiojimo metu turi teisę inicijuoti Pirkimo sutartyje numatytos fiksuotos kainos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(įkainių) perskaičiavimą (keitimą) ne anksčiau kaip po 6 (šešių) mėnesių Pirkimo sutarties sudarymo dienos (jeigu perskaičiavimas jau</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buvo atliktas – nuo paskutinio perskaičiavimo pagal šį punktą dienos, jeigu BĮ Valstybės duomenų agentūros (www.stat.gov.lt) kas</w:t>
            </w:r>
          </w:p>
          <w:p w14:paraId="457790CD" w14:textId="7EE433B6"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 xml:space="preserve">mėnesį skelbiamo vartotojų kainų indekso VARTOJIMO PREKĖS IR PASLAUGOS pokytis (k), apskaičiuotas kaip nustatyta </w:t>
            </w:r>
            <w:r>
              <w:rPr>
                <w:rFonts w:ascii="Times New Roman" w:hAnsi="Times New Roman" w:cs="Times New Roman"/>
                <w:color w:val="000000" w:themeColor="text1"/>
                <w:sz w:val="24"/>
                <w:szCs w:val="24"/>
                <w:lang w:val="lt-LT"/>
              </w:rPr>
              <w:t>5.1.2.4</w:t>
            </w:r>
            <w:r w:rsidRPr="00A86530">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punkte, viršija 5 (penkis) procentus. Atlikdamos perskaičiavimą Šalys vadovaujasi BĮ Valstybės duomenų agentūros viešai Oficialiosios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statistikos portale paskelbtais Rodiklių duomenų bazės duomenimis, iš kitos Šalies nereikalaudamos pateikti oficialaus BĮ Valstybės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duomenų agentūros ar kitos institucijos išduoto dokumento ar patvirtinimo.</w:t>
            </w:r>
          </w:p>
          <w:p w14:paraId="2F3F45F7" w14:textId="262E4B63"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5.</w:t>
            </w:r>
            <w:r>
              <w:rPr>
                <w:rFonts w:ascii="Times New Roman" w:hAnsi="Times New Roman" w:cs="Times New Roman"/>
                <w:color w:val="000000" w:themeColor="text1"/>
                <w:sz w:val="24"/>
                <w:szCs w:val="24"/>
                <w:lang w:val="lt-LT"/>
              </w:rPr>
              <w:t>1</w:t>
            </w:r>
            <w:r w:rsidRPr="00A86530">
              <w:rPr>
                <w:rFonts w:ascii="Times New Roman" w:hAnsi="Times New Roman" w:cs="Times New Roman"/>
                <w:color w:val="000000" w:themeColor="text1"/>
                <w:sz w:val="24"/>
                <w:szCs w:val="24"/>
                <w:lang w:val="lt-LT"/>
              </w:rPr>
              <w:t>.2.</w:t>
            </w:r>
            <w:r>
              <w:rPr>
                <w:rFonts w:ascii="Times New Roman" w:hAnsi="Times New Roman" w:cs="Times New Roman"/>
                <w:color w:val="000000" w:themeColor="text1"/>
                <w:sz w:val="24"/>
                <w:szCs w:val="24"/>
                <w:lang w:val="lt-LT"/>
              </w:rPr>
              <w:t>2</w:t>
            </w:r>
            <w:r w:rsidRPr="00A86530">
              <w:rPr>
                <w:rFonts w:ascii="Times New Roman" w:hAnsi="Times New Roman" w:cs="Times New Roman"/>
                <w:color w:val="000000" w:themeColor="text1"/>
                <w:sz w:val="24"/>
                <w:szCs w:val="24"/>
                <w:lang w:val="lt-LT"/>
              </w:rPr>
              <w:t>. Šalys privalo susitarime nurodyti indekso reikšmę laikotarpio pradžioje ir jos nustatymo datą, indekso reikšmę laikotarpio</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pabaigoje ir jos nustatymo datą, kainų pokytį (k), perskaičiuotus įkainius, perskaičiuotą pradinę Pirkimo sutarties vertę.</w:t>
            </w:r>
          </w:p>
          <w:p w14:paraId="28735957" w14:textId="71C78A32"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lastRenderedPageBreak/>
              <w:t>5.1.2</w:t>
            </w:r>
            <w:r>
              <w:rPr>
                <w:rFonts w:ascii="Times New Roman" w:hAnsi="Times New Roman" w:cs="Times New Roman"/>
                <w:color w:val="000000" w:themeColor="text1"/>
                <w:sz w:val="24"/>
                <w:szCs w:val="24"/>
                <w:lang w:val="lt-LT"/>
              </w:rPr>
              <w:t>.3.</w:t>
            </w:r>
            <w:r w:rsidRPr="00A86530">
              <w:rPr>
                <w:rFonts w:ascii="Times New Roman" w:hAnsi="Times New Roman" w:cs="Times New Roman"/>
                <w:color w:val="000000" w:themeColor="text1"/>
                <w:sz w:val="24"/>
                <w:szCs w:val="24"/>
                <w:lang w:val="lt-LT"/>
              </w:rPr>
              <w:t xml:space="preserve"> Perskaičiuotieji įkainiai taikomi suteiktoms Paslaugoms ir (ar) užsakymams, pateiktiems po to, kai Šalys sudaro susitarimą dėl</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įkainių perskaičiavimo.</w:t>
            </w:r>
          </w:p>
          <w:p w14:paraId="6C37209D" w14:textId="2517281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5.1.2.4. </w:t>
            </w:r>
            <w:r w:rsidRPr="00A86530">
              <w:rPr>
                <w:rFonts w:ascii="Times New Roman" w:hAnsi="Times New Roman" w:cs="Times New Roman"/>
                <w:color w:val="000000" w:themeColor="text1"/>
                <w:sz w:val="24"/>
                <w:szCs w:val="24"/>
                <w:lang w:val="lt-LT"/>
              </w:rPr>
              <w:t>Nauji įkainiai apskaičiuojami pagal formulę:</w:t>
            </w:r>
          </w:p>
          <w:p w14:paraId="19EB2837"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A1 ═ A + (k / 100 x A) , kur</w:t>
            </w:r>
          </w:p>
          <w:p w14:paraId="6D727F26"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 – įkainis (Eur be PVM)) (jei jis jau buvo perskaičiuotas, tai po paskutinio perskaičiavimo).</w:t>
            </w:r>
          </w:p>
          <w:p w14:paraId="5C84C558"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A1 – perskaičiuotas (pakeistas) įkainis (Eur be PVM)</w:t>
            </w:r>
          </w:p>
          <w:p w14:paraId="72804A72" w14:textId="77777777" w:rsidR="00135BED"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 Pagal vartotojų kainų indeksą (VARTOJIMO PREKĖS IR PASLAUGOS) apskaičiuotas Vartojimo prekių ir paslaugų kainų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 xml:space="preserve">pokytis (padidėjimas arba sumažėjimas) (%). </w:t>
            </w:r>
          </w:p>
          <w:p w14:paraId="7A699209" w14:textId="19B29163"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reikšmė skaičiuojama pagal formulę:</w:t>
            </w:r>
          </w:p>
          <w:p w14:paraId="3F144E31" w14:textId="77777777"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k = Ind</w:t>
            </w:r>
            <w:r w:rsidRPr="0090081F">
              <w:rPr>
                <w:rFonts w:ascii="Times New Roman" w:hAnsi="Times New Roman" w:cs="Times New Roman"/>
                <w:color w:val="000000" w:themeColor="text1"/>
                <w:sz w:val="24"/>
                <w:szCs w:val="24"/>
                <w:vertAlign w:val="subscript"/>
                <w:lang w:val="lt-LT"/>
              </w:rPr>
              <w:t>(naujausias)</w:t>
            </w:r>
            <w:r w:rsidRPr="00A86530">
              <w:rPr>
                <w:rFonts w:ascii="Times New Roman" w:hAnsi="Times New Roman" w:cs="Times New Roman"/>
                <w:color w:val="000000" w:themeColor="text1"/>
                <w:sz w:val="24"/>
                <w:szCs w:val="24"/>
                <w:lang w:val="lt-LT"/>
              </w:rPr>
              <w:t xml:space="preserve"> / Ind</w:t>
            </w:r>
            <w:r w:rsidRPr="0090081F">
              <w:rPr>
                <w:rFonts w:ascii="Times New Roman" w:hAnsi="Times New Roman" w:cs="Times New Roman"/>
                <w:color w:val="000000" w:themeColor="text1"/>
                <w:sz w:val="24"/>
                <w:szCs w:val="24"/>
                <w:vertAlign w:val="subscript"/>
                <w:lang w:val="lt-LT"/>
              </w:rPr>
              <w:t>(pradžia)</w:t>
            </w:r>
            <w:r w:rsidRPr="00A86530">
              <w:rPr>
                <w:rFonts w:ascii="Times New Roman" w:hAnsi="Times New Roman" w:cs="Times New Roman"/>
                <w:color w:val="000000" w:themeColor="text1"/>
                <w:sz w:val="24"/>
                <w:szCs w:val="24"/>
                <w:lang w:val="lt-LT"/>
              </w:rPr>
              <w:t xml:space="preserve"> x 100 – 100 (proc.), kur</w:t>
            </w:r>
          </w:p>
          <w:p w14:paraId="287362CD" w14:textId="278F415E"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Ind</w:t>
            </w:r>
            <w:r w:rsidRPr="0090081F">
              <w:rPr>
                <w:rFonts w:ascii="Times New Roman" w:hAnsi="Times New Roman" w:cs="Times New Roman"/>
                <w:color w:val="000000" w:themeColor="text1"/>
                <w:sz w:val="24"/>
                <w:szCs w:val="24"/>
                <w:vertAlign w:val="subscript"/>
                <w:lang w:val="lt-LT"/>
              </w:rPr>
              <w:t>(naujausias)</w:t>
            </w:r>
            <w:r w:rsidRPr="00A86530">
              <w:rPr>
                <w:rFonts w:ascii="Times New Roman" w:hAnsi="Times New Roman" w:cs="Times New Roman"/>
                <w:color w:val="000000" w:themeColor="text1"/>
                <w:sz w:val="24"/>
                <w:szCs w:val="24"/>
                <w:lang w:val="lt-LT"/>
              </w:rPr>
              <w:t xml:space="preserve"> – kreipimosi dėl kainos perskaičiavimo išsiuntimo kitai šaliai datą naujausias paskelbtas vartojimo prekių ir paslaugų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indeksas (VARTOJIMO PREKĖS IR PASLAUGOS).</w:t>
            </w:r>
          </w:p>
          <w:p w14:paraId="263F2CDD" w14:textId="77777777" w:rsidR="00135BED"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sidRPr="00A86530">
              <w:rPr>
                <w:rFonts w:ascii="Times New Roman" w:hAnsi="Times New Roman" w:cs="Times New Roman"/>
                <w:color w:val="000000" w:themeColor="text1"/>
                <w:sz w:val="24"/>
                <w:szCs w:val="24"/>
                <w:lang w:val="lt-LT"/>
              </w:rPr>
              <w:t>Ind</w:t>
            </w:r>
            <w:r w:rsidRPr="0090081F">
              <w:rPr>
                <w:rFonts w:ascii="Times New Roman" w:hAnsi="Times New Roman" w:cs="Times New Roman"/>
                <w:color w:val="000000" w:themeColor="text1"/>
                <w:sz w:val="24"/>
                <w:szCs w:val="24"/>
                <w:vertAlign w:val="subscript"/>
                <w:lang w:val="lt-LT"/>
              </w:rPr>
              <w:t>(pradžia)</w:t>
            </w:r>
            <w:r w:rsidRPr="00A86530">
              <w:rPr>
                <w:rFonts w:ascii="Times New Roman" w:hAnsi="Times New Roman" w:cs="Times New Roman"/>
                <w:color w:val="000000" w:themeColor="text1"/>
                <w:sz w:val="24"/>
                <w:szCs w:val="24"/>
                <w:lang w:val="lt-LT"/>
              </w:rPr>
              <w:t xml:space="preserve"> – laikotarpio pradžios datos (mėnesio) vartojimo prekių ir paslaugų indeksas (VARTOJIMO PREKĖS IR</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 xml:space="preserve">PASLAUGOS). </w:t>
            </w:r>
          </w:p>
          <w:p w14:paraId="3CE1261B" w14:textId="71BE40A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5.1.2.5. </w:t>
            </w:r>
            <w:r w:rsidRPr="00A86530">
              <w:rPr>
                <w:rFonts w:ascii="Times New Roman" w:hAnsi="Times New Roman" w:cs="Times New Roman"/>
                <w:color w:val="000000" w:themeColor="text1"/>
                <w:sz w:val="24"/>
                <w:szCs w:val="24"/>
                <w:lang w:val="lt-LT"/>
              </w:rPr>
              <w:t>Pirmojo perskaičiavimo atveju laikotarpio pradžia (mėnuo) yra Pirkimo sutarties sudarymo mėnuo. Antrojo ir vėlesnių</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perskaičiavimų atveju laikotarpio pradžia (mėnuo) yra paskutinio perskaičiavimo metu naudotos paskelbto atitinkamo indekso reikšmės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mėnuo.</w:t>
            </w:r>
          </w:p>
          <w:p w14:paraId="20B116D0" w14:textId="70A47115"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5.1.2.6</w:t>
            </w:r>
            <w:r w:rsidRPr="00A86530">
              <w:rPr>
                <w:rFonts w:ascii="Times New Roman" w:hAnsi="Times New Roman" w:cs="Times New Roman"/>
                <w:color w:val="000000" w:themeColor="text1"/>
                <w:sz w:val="24"/>
                <w:szCs w:val="24"/>
                <w:lang w:val="lt-LT"/>
              </w:rPr>
              <w:t>. Skaičiavimams indeksų reikšmės imamos keturių skaitmenų po kablelio tikslumu. Apskaičiuotas pokytis (k) tolimesniems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skaičiavimams naudojamas suapvalinus iki vieno (BĮ Valstybės duomenų agentūra pokyčius skelbia apvalindama iki vieno skaitmens</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po kablelio) skaitmens po kablelio, o apskaičiuotas įkainis „A“ nurodomas iki keturių skaitmenų po kablelio.</w:t>
            </w:r>
          </w:p>
          <w:p w14:paraId="44C4F038" w14:textId="64BD9029" w:rsidR="00135BED" w:rsidRPr="00A86530"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5.1.2.7.</w:t>
            </w:r>
            <w:r w:rsidRPr="00A86530">
              <w:rPr>
                <w:rFonts w:ascii="Times New Roman" w:hAnsi="Times New Roman" w:cs="Times New Roman"/>
                <w:color w:val="000000" w:themeColor="text1"/>
                <w:sz w:val="24"/>
                <w:szCs w:val="24"/>
                <w:lang w:val="lt-LT"/>
              </w:rPr>
              <w:t xml:space="preserve"> Vėlesnis įkainių arba kainų perskaičiavimas negali apimti laikotarpio, už kurį jau buvo atliktas perskaičiavimas.</w:t>
            </w:r>
          </w:p>
          <w:p w14:paraId="2EE094E0" w14:textId="16ABCDBF" w:rsidR="00135BED" w:rsidRPr="00284968"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5.1.2.8</w:t>
            </w:r>
            <w:r w:rsidRPr="00A86530">
              <w:rPr>
                <w:rFonts w:ascii="Times New Roman" w:hAnsi="Times New Roman" w:cs="Times New Roman"/>
                <w:color w:val="000000" w:themeColor="text1"/>
                <w:sz w:val="24"/>
                <w:szCs w:val="24"/>
                <w:lang w:val="lt-LT"/>
              </w:rPr>
              <w:t>. Susitarimas dėl kainos perskaičiavimo (keitimo) pasirašomas ne vėliau kaip per 10 darbo dienų nuo prašymo perskaičiuoti įkainį</w:t>
            </w:r>
            <w:r>
              <w:rPr>
                <w:rFonts w:ascii="Times New Roman" w:hAnsi="Times New Roman" w:cs="Times New Roman"/>
                <w:color w:val="000000" w:themeColor="text1"/>
                <w:sz w:val="24"/>
                <w:szCs w:val="24"/>
                <w:lang w:val="lt-LT"/>
              </w:rPr>
              <w:t xml:space="preserve"> </w:t>
            </w:r>
            <w:r w:rsidRPr="00A86530">
              <w:rPr>
                <w:rFonts w:ascii="Times New Roman" w:hAnsi="Times New Roman" w:cs="Times New Roman"/>
                <w:color w:val="000000" w:themeColor="text1"/>
                <w:sz w:val="24"/>
                <w:szCs w:val="24"/>
                <w:lang w:val="lt-LT"/>
              </w:rPr>
              <w:t>(kainą) gavimo dienos. Sutarties Šalis negali atsisakyti perskaičiuoti Pirkimo sutarties kainą (įkainį), jeigu tenkinamos Pirkimo sutarties</w:t>
            </w:r>
            <w:r>
              <w:rPr>
                <w:rFonts w:ascii="Times New Roman" w:hAnsi="Times New Roman" w:cs="Times New Roman"/>
                <w:color w:val="000000" w:themeColor="text1"/>
                <w:sz w:val="24"/>
                <w:szCs w:val="24"/>
                <w:lang w:val="lt-LT"/>
              </w:rPr>
              <w:t xml:space="preserve"> 5.1.2.1</w:t>
            </w:r>
            <w:r w:rsidRPr="00A86530">
              <w:rPr>
                <w:rFonts w:ascii="Times New Roman" w:hAnsi="Times New Roman" w:cs="Times New Roman"/>
                <w:color w:val="000000" w:themeColor="text1"/>
                <w:sz w:val="24"/>
                <w:szCs w:val="24"/>
                <w:lang w:val="lt-LT"/>
              </w:rPr>
              <w:t xml:space="preserve"> p. nurodytos sąlygos.</w:t>
            </w:r>
          </w:p>
        </w:tc>
      </w:tr>
      <w:tr w:rsidR="00135BED" w:rsidRPr="00284968" w14:paraId="02376C37" w14:textId="77777777" w:rsidTr="00F56D35">
        <w:trPr>
          <w:trHeight w:val="286"/>
        </w:trPr>
        <w:tc>
          <w:tcPr>
            <w:tcW w:w="9923" w:type="dxa"/>
            <w:gridSpan w:val="2"/>
            <w:tcBorders>
              <w:top w:val="single" w:sz="4" w:space="0" w:color="auto"/>
              <w:left w:val="single" w:sz="4" w:space="0" w:color="auto"/>
              <w:right w:val="single" w:sz="4" w:space="0" w:color="auto"/>
            </w:tcBorders>
          </w:tcPr>
          <w:p w14:paraId="0DB20A07" w14:textId="756721C2" w:rsidR="00135BED" w:rsidRPr="00AC6F48" w:rsidRDefault="00135BED" w:rsidP="00F313AC">
            <w:pPr>
              <w:pStyle w:val="Sraopastraipa"/>
              <w:numPr>
                <w:ilvl w:val="0"/>
                <w:numId w:val="1"/>
              </w:numPr>
              <w:tabs>
                <w:tab w:val="left" w:pos="606"/>
              </w:tabs>
              <w:spacing w:after="0" w:line="240" w:lineRule="auto"/>
              <w:ind w:left="38" w:firstLine="0"/>
              <w:jc w:val="both"/>
              <w:rPr>
                <w:rFonts w:ascii="Times New Roman" w:hAnsi="Times New Roman" w:cs="Times New Roman"/>
                <w:sz w:val="24"/>
                <w:szCs w:val="24"/>
                <w:lang w:val="lt-LT"/>
              </w:rPr>
            </w:pPr>
            <w:r w:rsidRPr="00AC6F48">
              <w:rPr>
                <w:rFonts w:ascii="Times New Roman" w:hAnsi="Times New Roman" w:cs="Times New Roman"/>
                <w:b/>
                <w:sz w:val="24"/>
                <w:szCs w:val="24"/>
                <w:lang w:val="lt-LT"/>
              </w:rPr>
              <w:lastRenderedPageBreak/>
              <w:t>Paslaugų teikimo vieta ir sąlygos</w:t>
            </w:r>
            <w:r w:rsidRPr="00AC6F48">
              <w:rPr>
                <w:rFonts w:ascii="Times New Roman" w:hAnsi="Times New Roman" w:cs="Times New Roman"/>
                <w:sz w:val="24"/>
                <w:szCs w:val="24"/>
                <w:lang w:val="lt-LT"/>
              </w:rPr>
              <w:t>:</w:t>
            </w:r>
          </w:p>
        </w:tc>
      </w:tr>
      <w:tr w:rsidR="00F56D35" w:rsidRPr="00284968" w14:paraId="00EA74A8" w14:textId="77777777" w:rsidTr="00DD5975">
        <w:trPr>
          <w:trHeight w:val="892"/>
        </w:trPr>
        <w:tc>
          <w:tcPr>
            <w:tcW w:w="9923" w:type="dxa"/>
            <w:gridSpan w:val="2"/>
            <w:tcBorders>
              <w:top w:val="single" w:sz="4" w:space="0" w:color="auto"/>
              <w:left w:val="single" w:sz="4" w:space="0" w:color="auto"/>
              <w:right w:val="single" w:sz="4" w:space="0" w:color="auto"/>
            </w:tcBorders>
          </w:tcPr>
          <w:p w14:paraId="3D8A1152" w14:textId="51B3FEC0" w:rsidR="00F56D35" w:rsidRPr="00AC6F48" w:rsidRDefault="00F313AC" w:rsidP="00F56D35">
            <w:pPr>
              <w:pStyle w:val="Sraopastraipa"/>
              <w:numPr>
                <w:ilvl w:val="1"/>
                <w:numId w:val="1"/>
              </w:numPr>
              <w:tabs>
                <w:tab w:val="left" w:pos="606"/>
              </w:tabs>
              <w:spacing w:after="0" w:line="240" w:lineRule="auto"/>
              <w:ind w:left="38" w:firstLine="0"/>
              <w:jc w:val="both"/>
              <w:rPr>
                <w:rFonts w:ascii="Times New Roman" w:hAnsi="Times New Roman" w:cs="Times New Roman"/>
                <w:sz w:val="24"/>
                <w:szCs w:val="24"/>
                <w:lang w:val="lt-LT"/>
              </w:rPr>
            </w:pPr>
            <w:r w:rsidRPr="00AC6F48">
              <w:rPr>
                <w:rFonts w:ascii="Times New Roman" w:hAnsi="Times New Roman" w:cs="Times New Roman"/>
                <w:sz w:val="24"/>
                <w:szCs w:val="24"/>
                <w:lang w:val="lt-LT"/>
              </w:rPr>
              <w:t>Paslaugos yra pradedamos teikti:</w:t>
            </w:r>
            <w:r w:rsidR="00F56D35" w:rsidRPr="00AC6F48">
              <w:rPr>
                <w:rFonts w:ascii="Times New Roman" w:hAnsi="Times New Roman" w:cs="Times New Roman"/>
                <w:sz w:val="24"/>
                <w:szCs w:val="24"/>
                <w:lang w:val="lt-LT"/>
              </w:rPr>
              <w:t xml:space="preserve"> nuo Sutarties įsigaliojimo dienos. </w:t>
            </w:r>
          </w:p>
          <w:p w14:paraId="74C74AC8" w14:textId="64DDDD52" w:rsidR="00F56D35" w:rsidRPr="00AC6F48" w:rsidRDefault="00F56D35" w:rsidP="00F56D35">
            <w:pPr>
              <w:pStyle w:val="Sraopastraipa"/>
              <w:numPr>
                <w:ilvl w:val="1"/>
                <w:numId w:val="1"/>
              </w:numPr>
              <w:tabs>
                <w:tab w:val="left" w:pos="606"/>
              </w:tabs>
              <w:spacing w:after="0" w:line="240" w:lineRule="auto"/>
              <w:ind w:left="38" w:firstLine="0"/>
              <w:jc w:val="both"/>
              <w:rPr>
                <w:rFonts w:ascii="Times New Roman" w:hAnsi="Times New Roman" w:cs="Times New Roman"/>
                <w:sz w:val="24"/>
                <w:szCs w:val="24"/>
                <w:lang w:val="lt-LT"/>
              </w:rPr>
            </w:pPr>
            <w:r w:rsidRPr="00AC6F48">
              <w:rPr>
                <w:rFonts w:ascii="Times New Roman" w:hAnsi="Times New Roman" w:cs="Times New Roman"/>
                <w:sz w:val="24"/>
                <w:szCs w:val="24"/>
                <w:lang w:val="lt-LT"/>
              </w:rPr>
              <w:t xml:space="preserve">Paslaugos teikimo terminas iki: </w:t>
            </w:r>
            <w:r w:rsidR="00E3683B" w:rsidRPr="00AC6F48">
              <w:rPr>
                <w:rFonts w:ascii="Times New Roman" w:hAnsi="Times New Roman" w:cs="Times New Roman"/>
                <w:sz w:val="24"/>
                <w:szCs w:val="24"/>
                <w:lang w:val="lt-LT"/>
              </w:rPr>
              <w:t>Sutarties 12.2 punktas.</w:t>
            </w:r>
          </w:p>
          <w:p w14:paraId="1C8CD7B7" w14:textId="2345F7E7" w:rsidR="00F56D35" w:rsidRPr="00AC6F48" w:rsidRDefault="00F56D35" w:rsidP="00F56D35">
            <w:pPr>
              <w:pStyle w:val="Sraopastraipa"/>
              <w:numPr>
                <w:ilvl w:val="1"/>
                <w:numId w:val="1"/>
              </w:numPr>
              <w:tabs>
                <w:tab w:val="left" w:pos="606"/>
              </w:tabs>
              <w:ind w:left="38" w:firstLine="0"/>
              <w:rPr>
                <w:rFonts w:ascii="Times New Roman" w:hAnsi="Times New Roman" w:cs="Times New Roman"/>
                <w:sz w:val="24"/>
                <w:szCs w:val="24"/>
                <w:lang w:val="lt-LT"/>
              </w:rPr>
            </w:pPr>
            <w:r w:rsidRPr="00AC6F48">
              <w:rPr>
                <w:rFonts w:ascii="Times New Roman" w:hAnsi="Times New Roman" w:cs="Times New Roman"/>
                <w:sz w:val="24"/>
                <w:szCs w:val="24"/>
                <w:lang w:val="lt-LT"/>
              </w:rPr>
              <w:t>Paslaugos teikiamos adresu</w:t>
            </w:r>
            <w:r w:rsidR="00DF0E2A" w:rsidRPr="00AC6F48">
              <w:rPr>
                <w:rFonts w:ascii="Times New Roman" w:hAnsi="Times New Roman" w:cs="Times New Roman"/>
                <w:sz w:val="24"/>
                <w:szCs w:val="24"/>
                <w:lang w:val="lt-LT"/>
              </w:rPr>
              <w:t xml:space="preserve">: </w:t>
            </w:r>
            <w:r w:rsidR="00E3683B" w:rsidRPr="00AC6F48">
              <w:rPr>
                <w:rFonts w:ascii="Times New Roman" w:hAnsi="Times New Roman" w:cs="Times New Roman"/>
                <w:sz w:val="24"/>
                <w:szCs w:val="24"/>
                <w:lang w:val="lt-LT"/>
              </w:rPr>
              <w:t>pagal pirkėjo poreikius, visoje Lietuvoje</w:t>
            </w:r>
          </w:p>
          <w:p w14:paraId="426A3E72" w14:textId="133E06D9" w:rsidR="00F56D35" w:rsidRPr="00AC6F48" w:rsidRDefault="00F56D35" w:rsidP="00E3683B">
            <w:pPr>
              <w:pStyle w:val="Sraopastraipa"/>
              <w:tabs>
                <w:tab w:val="left" w:pos="606"/>
              </w:tabs>
              <w:spacing w:after="0" w:line="240" w:lineRule="auto"/>
              <w:ind w:left="38"/>
              <w:jc w:val="both"/>
              <w:rPr>
                <w:rFonts w:ascii="Times New Roman" w:hAnsi="Times New Roman" w:cs="Times New Roman"/>
                <w:b/>
                <w:sz w:val="24"/>
                <w:szCs w:val="24"/>
                <w:lang w:val="lt-LT"/>
              </w:rPr>
            </w:pPr>
          </w:p>
        </w:tc>
      </w:tr>
      <w:tr w:rsidR="00135BED" w:rsidRPr="00284968" w14:paraId="46D174EF" w14:textId="77777777" w:rsidTr="00F56D35">
        <w:trPr>
          <w:trHeight w:val="264"/>
        </w:trPr>
        <w:tc>
          <w:tcPr>
            <w:tcW w:w="9923" w:type="dxa"/>
            <w:gridSpan w:val="2"/>
          </w:tcPr>
          <w:p w14:paraId="233F19E7" w14:textId="0704EAE6" w:rsidR="00135BED" w:rsidRPr="00AC6F48" w:rsidRDefault="00135BED" w:rsidP="00135BED">
            <w:pPr>
              <w:spacing w:after="0" w:line="257" w:lineRule="atLeast"/>
              <w:jc w:val="both"/>
              <w:rPr>
                <w:rFonts w:ascii="Times New Roman" w:hAnsi="Times New Roman" w:cs="Times New Roman"/>
                <w:b/>
                <w:sz w:val="24"/>
                <w:szCs w:val="24"/>
                <w:lang w:val="lt-LT"/>
              </w:rPr>
            </w:pPr>
            <w:r w:rsidRPr="00AC6F48">
              <w:rPr>
                <w:rFonts w:ascii="Times New Roman" w:hAnsi="Times New Roman" w:cs="Times New Roman"/>
                <w:b/>
                <w:sz w:val="24"/>
                <w:szCs w:val="24"/>
                <w:lang w:val="lt-LT"/>
              </w:rPr>
              <w:t>7. Mokėjimas:</w:t>
            </w:r>
          </w:p>
        </w:tc>
      </w:tr>
      <w:tr w:rsidR="00F56D35" w:rsidRPr="00284968" w14:paraId="7D840507" w14:textId="77777777" w:rsidTr="00F51308">
        <w:trPr>
          <w:trHeight w:val="1168"/>
        </w:trPr>
        <w:tc>
          <w:tcPr>
            <w:tcW w:w="9923" w:type="dxa"/>
            <w:gridSpan w:val="2"/>
          </w:tcPr>
          <w:p w14:paraId="049DF6F4" w14:textId="245A1E5D" w:rsidR="008F698B" w:rsidRPr="00AC6F48" w:rsidRDefault="00F313AC" w:rsidP="008F698B">
            <w:pPr>
              <w:spacing w:after="0" w:line="257" w:lineRule="atLeast"/>
              <w:jc w:val="both"/>
              <w:rPr>
                <w:rFonts w:ascii="Times New Roman" w:hAnsi="Times New Roman" w:cs="Times New Roman"/>
                <w:bCs/>
                <w:sz w:val="24"/>
                <w:szCs w:val="24"/>
                <w:lang w:val="lt-LT"/>
              </w:rPr>
            </w:pPr>
            <w:r w:rsidRPr="00AC6F48">
              <w:rPr>
                <w:rFonts w:ascii="Times New Roman" w:hAnsi="Times New Roman" w:cs="Times New Roman"/>
                <w:bCs/>
                <w:sz w:val="24"/>
                <w:szCs w:val="24"/>
                <w:lang w:val="lt-LT"/>
              </w:rPr>
              <w:t>7.1. Už</w:t>
            </w:r>
            <w:r w:rsidRPr="00AC6F48">
              <w:rPr>
                <w:rFonts w:ascii="Times New Roman" w:hAnsi="Times New Roman" w:cs="Times New Roman"/>
                <w:sz w:val="24"/>
                <w:szCs w:val="24"/>
                <w:lang w:val="lt-LT"/>
              </w:rPr>
              <w:t xml:space="preserve"> suteiktas Sutarties ir jos prieduose nurodytus reikalavimus atitinkančias Paslaugas Pirkėjas </w:t>
            </w:r>
            <w:r w:rsidR="00F56D35" w:rsidRPr="00AC6F48">
              <w:rPr>
                <w:rFonts w:ascii="Times New Roman" w:hAnsi="Times New Roman" w:cs="Times New Roman"/>
                <w:sz w:val="24"/>
                <w:szCs w:val="24"/>
                <w:lang w:val="lt-LT"/>
              </w:rPr>
              <w:t xml:space="preserve">sumoka </w:t>
            </w:r>
            <w:r w:rsidR="008F698B" w:rsidRPr="00AC6F48">
              <w:rPr>
                <w:rFonts w:ascii="Times New Roman" w:hAnsi="Times New Roman" w:cs="Times New Roman"/>
                <w:sz w:val="24"/>
                <w:szCs w:val="24"/>
                <w:lang w:val="lt-LT"/>
              </w:rPr>
              <w:t xml:space="preserve">per 30 dienų </w:t>
            </w:r>
            <w:r w:rsidR="008F698B" w:rsidRPr="00AC6F48">
              <w:rPr>
                <w:rFonts w:ascii="Times New Roman" w:hAnsi="Times New Roman" w:cs="Times New Roman"/>
                <w:bCs/>
                <w:sz w:val="24"/>
                <w:szCs w:val="24"/>
                <w:lang w:val="lt-LT"/>
              </w:rPr>
              <w:t>nuo elektroninės sąskaitos faktūros priėmimo dienos</w:t>
            </w:r>
          </w:p>
          <w:p w14:paraId="01F70B95" w14:textId="476D062B" w:rsidR="00F56D35" w:rsidRPr="00AC6F48" w:rsidRDefault="008F698B" w:rsidP="00F56D35">
            <w:pPr>
              <w:spacing w:after="0" w:line="257" w:lineRule="atLeast"/>
              <w:jc w:val="both"/>
              <w:rPr>
                <w:rFonts w:ascii="Times New Roman" w:hAnsi="Times New Roman" w:cs="Times New Roman"/>
                <w:bCs/>
                <w:sz w:val="24"/>
                <w:szCs w:val="24"/>
                <w:lang w:val="lt-LT"/>
              </w:rPr>
            </w:pPr>
            <w:r w:rsidRPr="00AC6F48">
              <w:rPr>
                <w:rFonts w:ascii="Times New Roman" w:hAnsi="Times New Roman" w:cs="Times New Roman"/>
                <w:b/>
                <w:sz w:val="24"/>
                <w:szCs w:val="24"/>
                <w:lang w:val="lt-LT"/>
              </w:rPr>
              <w:t>7</w:t>
            </w:r>
            <w:r w:rsidRPr="00AC6F48">
              <w:rPr>
                <w:rFonts w:ascii="Times New Roman" w:hAnsi="Times New Roman" w:cs="Times New Roman"/>
                <w:bCs/>
                <w:sz w:val="24"/>
                <w:szCs w:val="24"/>
                <w:lang w:val="lt-LT"/>
              </w:rPr>
              <w:t>.2.</w:t>
            </w:r>
            <w:r w:rsidRPr="00AC6F48">
              <w:rPr>
                <w:rFonts w:ascii="Times New Roman" w:hAnsi="Times New Roman" w:cs="Times New Roman"/>
                <w:b/>
                <w:sz w:val="24"/>
                <w:szCs w:val="24"/>
                <w:lang w:val="lt-LT"/>
              </w:rPr>
              <w:t xml:space="preserve"> </w:t>
            </w:r>
            <w:r w:rsidRPr="00AC6F48">
              <w:rPr>
                <w:rFonts w:ascii="Times New Roman" w:hAnsi="Times New Roman" w:cs="Times New Roman"/>
                <w:sz w:val="24"/>
                <w:szCs w:val="24"/>
                <w:lang w:val="lt-LT"/>
              </w:rPr>
              <w:t>Pirkėjas</w:t>
            </w:r>
            <w:r w:rsidRPr="00AC6F48">
              <w:rPr>
                <w:rFonts w:ascii="Times New Roman" w:eastAsia="Times New Roman" w:hAnsi="Times New Roman" w:cs="Times New Roman"/>
                <w:sz w:val="24"/>
                <w:szCs w:val="24"/>
                <w:lang w:val="lt-LT"/>
              </w:rPr>
              <w:t xml:space="preserve"> elektronines sąskaitas faktūras priima ir apdoroja naudodamasis informacinės sistemos SABIS priemonėmis, išskyrus VPĮ nustatytus išimtinius atvejus.</w:t>
            </w:r>
          </w:p>
        </w:tc>
      </w:tr>
      <w:tr w:rsidR="00135BED" w:rsidRPr="00284968" w14:paraId="2FC7E77F" w14:textId="77777777" w:rsidTr="00F56D35">
        <w:trPr>
          <w:trHeight w:val="276"/>
        </w:trPr>
        <w:tc>
          <w:tcPr>
            <w:tcW w:w="9923" w:type="dxa"/>
            <w:gridSpan w:val="2"/>
          </w:tcPr>
          <w:p w14:paraId="7C003A42" w14:textId="1E184153" w:rsidR="00135BED" w:rsidRPr="00AC6F48" w:rsidRDefault="00135BED" w:rsidP="00135BED">
            <w:pPr>
              <w:tabs>
                <w:tab w:val="left" w:pos="464"/>
              </w:tabs>
              <w:spacing w:after="0" w:line="240" w:lineRule="auto"/>
              <w:jc w:val="both"/>
              <w:rPr>
                <w:rFonts w:ascii="Times New Roman" w:hAnsi="Times New Roman" w:cs="Times New Roman"/>
                <w:b/>
                <w:bCs/>
                <w:sz w:val="24"/>
                <w:szCs w:val="24"/>
                <w:lang w:val="lt-LT"/>
              </w:rPr>
            </w:pPr>
            <w:r w:rsidRPr="00AC6F48">
              <w:rPr>
                <w:rFonts w:ascii="Times New Roman" w:hAnsi="Times New Roman" w:cs="Times New Roman"/>
                <w:b/>
                <w:bCs/>
                <w:sz w:val="24"/>
                <w:szCs w:val="24"/>
                <w:lang w:val="lt-LT"/>
              </w:rPr>
              <w:t>8. Trūkumų šalinimas:</w:t>
            </w:r>
          </w:p>
        </w:tc>
      </w:tr>
      <w:tr w:rsidR="00F56D35" w:rsidRPr="00284968" w14:paraId="2E34EF83" w14:textId="77777777" w:rsidTr="00F51308">
        <w:trPr>
          <w:trHeight w:val="551"/>
        </w:trPr>
        <w:tc>
          <w:tcPr>
            <w:tcW w:w="9923" w:type="dxa"/>
            <w:gridSpan w:val="2"/>
          </w:tcPr>
          <w:p w14:paraId="6ECC49B7" w14:textId="0CA13408" w:rsidR="00E3683B" w:rsidRPr="00AC6F48" w:rsidRDefault="00F56D35" w:rsidP="00F56D35">
            <w:pPr>
              <w:tabs>
                <w:tab w:val="left" w:pos="464"/>
              </w:tabs>
              <w:spacing w:after="0" w:line="240" w:lineRule="auto"/>
              <w:jc w:val="both"/>
              <w:rPr>
                <w:rFonts w:ascii="Times New Roman" w:hAnsi="Times New Roman" w:cs="Times New Roman"/>
                <w:sz w:val="24"/>
                <w:szCs w:val="24"/>
                <w:lang w:val="lt-LT"/>
              </w:rPr>
            </w:pPr>
            <w:r w:rsidRPr="00AC6F48">
              <w:rPr>
                <w:rFonts w:ascii="Times New Roman" w:hAnsi="Times New Roman" w:cs="Times New Roman"/>
                <w:sz w:val="24"/>
                <w:szCs w:val="24"/>
                <w:lang w:val="lt-LT"/>
              </w:rPr>
              <w:t xml:space="preserve">8.1. Sutarties vykdymo metu atsiradusius Paslaugų trūkumus Pardavėjas turi ištaisyti: ne vėliau nei per </w:t>
            </w:r>
            <w:r w:rsidR="00E3683B" w:rsidRPr="00AC6F48">
              <w:rPr>
                <w:rFonts w:ascii="Times New Roman" w:hAnsi="Times New Roman" w:cs="Times New Roman"/>
                <w:sz w:val="24"/>
                <w:szCs w:val="24"/>
                <w:lang w:val="lt-LT"/>
              </w:rPr>
              <w:t>3</w:t>
            </w:r>
            <w:r w:rsidR="00A30DB8">
              <w:rPr>
                <w:rFonts w:ascii="Times New Roman" w:hAnsi="Times New Roman" w:cs="Times New Roman"/>
                <w:sz w:val="24"/>
                <w:szCs w:val="24"/>
                <w:lang w:val="lt-LT"/>
              </w:rPr>
              <w:t xml:space="preserve"> </w:t>
            </w:r>
            <w:r w:rsidR="008D27E1" w:rsidRPr="00AC6F48">
              <w:rPr>
                <w:rFonts w:ascii="Times New Roman" w:hAnsi="Times New Roman" w:cs="Times New Roman"/>
                <w:sz w:val="24"/>
                <w:szCs w:val="24"/>
                <w:lang w:val="lt-LT"/>
              </w:rPr>
              <w:t>(</w:t>
            </w:r>
            <w:r w:rsidR="00E3683B" w:rsidRPr="00AC6F48">
              <w:rPr>
                <w:rFonts w:ascii="Times New Roman" w:hAnsi="Times New Roman" w:cs="Times New Roman"/>
                <w:sz w:val="24"/>
                <w:szCs w:val="24"/>
                <w:lang w:val="lt-LT"/>
              </w:rPr>
              <w:t>tris</w:t>
            </w:r>
            <w:r w:rsidR="008D27E1" w:rsidRPr="00AC6F48">
              <w:rPr>
                <w:rFonts w:ascii="Times New Roman" w:hAnsi="Times New Roman" w:cs="Times New Roman"/>
                <w:sz w:val="24"/>
                <w:szCs w:val="24"/>
                <w:lang w:val="lt-LT"/>
              </w:rPr>
              <w:t>)</w:t>
            </w:r>
            <w:r w:rsidR="00C1346D" w:rsidRPr="00AC6F48">
              <w:rPr>
                <w:rFonts w:ascii="Times New Roman" w:hAnsi="Times New Roman" w:cs="Times New Roman"/>
                <w:kern w:val="2"/>
                <w:sz w:val="24"/>
                <w:szCs w:val="24"/>
                <w:lang w:val="lt-LT"/>
              </w:rPr>
              <w:t xml:space="preserve"> </w:t>
            </w:r>
            <w:r w:rsidR="002F6448">
              <w:rPr>
                <w:rFonts w:ascii="Times New Roman" w:hAnsi="Times New Roman" w:cs="Times New Roman"/>
                <w:kern w:val="2"/>
                <w:sz w:val="24"/>
                <w:szCs w:val="24"/>
                <w:lang w:val="lt-LT"/>
              </w:rPr>
              <w:t>valandas</w:t>
            </w:r>
            <w:r w:rsidRPr="00AC6F48">
              <w:rPr>
                <w:rFonts w:ascii="Times New Roman" w:hAnsi="Times New Roman" w:cs="Times New Roman"/>
                <w:sz w:val="24"/>
                <w:szCs w:val="24"/>
                <w:lang w:val="lt-LT"/>
              </w:rPr>
              <w:t xml:space="preserve"> nuo pranešimo apie trūkumus</w:t>
            </w:r>
            <w:r w:rsidR="002F6448">
              <w:rPr>
                <w:rFonts w:ascii="Times New Roman" w:hAnsi="Times New Roman" w:cs="Times New Roman"/>
                <w:sz w:val="24"/>
                <w:szCs w:val="24"/>
                <w:lang w:val="lt-LT"/>
              </w:rPr>
              <w:t>.</w:t>
            </w:r>
          </w:p>
        </w:tc>
      </w:tr>
      <w:tr w:rsidR="00135BED" w:rsidRPr="00284968" w14:paraId="557B31C1" w14:textId="77777777" w:rsidTr="00F313AC">
        <w:trPr>
          <w:trHeight w:val="252"/>
        </w:trPr>
        <w:tc>
          <w:tcPr>
            <w:tcW w:w="9923" w:type="dxa"/>
            <w:gridSpan w:val="2"/>
          </w:tcPr>
          <w:p w14:paraId="7E7123E6" w14:textId="34BB40A1" w:rsidR="00135BED" w:rsidRPr="00AC6F48" w:rsidRDefault="00135BED" w:rsidP="00135BED">
            <w:pPr>
              <w:tabs>
                <w:tab w:val="left" w:pos="606"/>
              </w:tabs>
              <w:spacing w:after="0" w:line="240" w:lineRule="auto"/>
              <w:ind w:left="38"/>
              <w:jc w:val="both"/>
              <w:rPr>
                <w:rFonts w:ascii="Times New Roman" w:hAnsi="Times New Roman" w:cs="Times New Roman"/>
                <w:b/>
                <w:sz w:val="24"/>
                <w:szCs w:val="24"/>
                <w:lang w:val="lt-LT"/>
              </w:rPr>
            </w:pPr>
            <w:r w:rsidRPr="00AC6F48">
              <w:rPr>
                <w:rFonts w:ascii="Times New Roman" w:hAnsi="Times New Roman" w:cs="Times New Roman"/>
                <w:b/>
                <w:sz w:val="24"/>
                <w:szCs w:val="24"/>
                <w:lang w:val="lt-LT"/>
              </w:rPr>
              <w:t>9. Netesybos:</w:t>
            </w:r>
          </w:p>
        </w:tc>
      </w:tr>
      <w:tr w:rsidR="00F313AC" w:rsidRPr="00284968" w14:paraId="4881D2F4" w14:textId="77777777" w:rsidTr="00DB2EAC">
        <w:trPr>
          <w:trHeight w:val="569"/>
        </w:trPr>
        <w:tc>
          <w:tcPr>
            <w:tcW w:w="9923" w:type="dxa"/>
            <w:gridSpan w:val="2"/>
          </w:tcPr>
          <w:p w14:paraId="46731C99" w14:textId="405C7C8E" w:rsidR="00F313AC" w:rsidRPr="00AC6F48" w:rsidRDefault="00F313AC" w:rsidP="00F313AC">
            <w:pPr>
              <w:tabs>
                <w:tab w:val="left" w:pos="606"/>
              </w:tabs>
              <w:spacing w:after="0" w:line="240" w:lineRule="auto"/>
              <w:ind w:left="38"/>
              <w:jc w:val="both"/>
              <w:rPr>
                <w:rFonts w:ascii="Times New Roman" w:hAnsi="Times New Roman" w:cs="Times New Roman"/>
                <w:sz w:val="24"/>
                <w:szCs w:val="24"/>
                <w:lang w:val="lt-LT"/>
              </w:rPr>
            </w:pPr>
            <w:r w:rsidRPr="00AC6F48">
              <w:rPr>
                <w:rFonts w:ascii="Times New Roman" w:hAnsi="Times New Roman" w:cs="Times New Roman"/>
                <w:sz w:val="24"/>
                <w:szCs w:val="24"/>
                <w:lang w:val="lt-LT"/>
              </w:rPr>
              <w:t xml:space="preserve">9.1. Už vėlavimą suteikti Paslaugas – 0,1 proc. per </w:t>
            </w:r>
            <w:r w:rsidR="00E3683B" w:rsidRPr="00AC6F48">
              <w:rPr>
                <w:rFonts w:ascii="Times New Roman" w:hAnsi="Times New Roman" w:cs="Times New Roman"/>
                <w:sz w:val="24"/>
                <w:szCs w:val="24"/>
                <w:lang w:val="lt-LT"/>
              </w:rPr>
              <w:t>5</w:t>
            </w:r>
            <w:r w:rsidR="008D27E1" w:rsidRPr="00AC6F48">
              <w:rPr>
                <w:rFonts w:ascii="Times New Roman" w:hAnsi="Times New Roman" w:cs="Times New Roman"/>
                <w:sz w:val="24"/>
                <w:szCs w:val="24"/>
                <w:lang w:val="lt-LT"/>
              </w:rPr>
              <w:t xml:space="preserve"> (</w:t>
            </w:r>
            <w:r w:rsidR="00E3683B" w:rsidRPr="00AC6F48">
              <w:rPr>
                <w:rFonts w:ascii="Times New Roman" w:hAnsi="Times New Roman" w:cs="Times New Roman"/>
                <w:sz w:val="24"/>
                <w:szCs w:val="24"/>
                <w:lang w:val="lt-LT"/>
              </w:rPr>
              <w:t>penkias</w:t>
            </w:r>
            <w:r w:rsidR="008D27E1" w:rsidRPr="00AC6F48">
              <w:rPr>
                <w:rFonts w:ascii="Times New Roman" w:hAnsi="Times New Roman" w:cs="Times New Roman"/>
                <w:sz w:val="24"/>
                <w:szCs w:val="24"/>
                <w:lang w:val="lt-LT"/>
              </w:rPr>
              <w:t xml:space="preserve">) </w:t>
            </w:r>
            <w:r w:rsidR="00DE189A">
              <w:rPr>
                <w:rFonts w:ascii="Times New Roman" w:hAnsi="Times New Roman" w:cs="Times New Roman"/>
                <w:sz w:val="24"/>
                <w:szCs w:val="24"/>
                <w:lang w:val="lt-LT"/>
              </w:rPr>
              <w:t>valandas</w:t>
            </w:r>
            <w:r w:rsidRPr="00AC6F48">
              <w:rPr>
                <w:rFonts w:ascii="Times New Roman" w:hAnsi="Times New Roman" w:cs="Times New Roman"/>
                <w:sz w:val="24"/>
                <w:szCs w:val="24"/>
                <w:lang w:val="lt-LT"/>
              </w:rPr>
              <w:t xml:space="preserve"> nuo nesuteiktų Paslaugų vertės.</w:t>
            </w:r>
          </w:p>
          <w:p w14:paraId="491CE1E3" w14:textId="53E3A0D7" w:rsidR="00F313AC" w:rsidRPr="00AC6F48" w:rsidRDefault="00F313AC" w:rsidP="00F313AC">
            <w:pPr>
              <w:tabs>
                <w:tab w:val="left" w:pos="606"/>
              </w:tabs>
              <w:spacing w:after="0" w:line="240" w:lineRule="auto"/>
              <w:ind w:left="38"/>
              <w:jc w:val="both"/>
              <w:rPr>
                <w:rFonts w:ascii="Times New Roman" w:hAnsi="Times New Roman" w:cs="Times New Roman"/>
                <w:sz w:val="24"/>
                <w:szCs w:val="24"/>
                <w:lang w:val="lt-LT"/>
              </w:rPr>
            </w:pPr>
            <w:r w:rsidRPr="00AC6F48">
              <w:rPr>
                <w:rFonts w:ascii="Times New Roman" w:hAnsi="Times New Roman" w:cs="Times New Roman"/>
                <w:sz w:val="24"/>
                <w:szCs w:val="24"/>
                <w:lang w:val="lt-LT"/>
              </w:rPr>
              <w:t xml:space="preserve">9.2. Už pavėluotą kokybės trūkumų ištaisymą – 0,1 proc. per </w:t>
            </w:r>
            <w:r w:rsidR="00E3683B" w:rsidRPr="00AC6F48">
              <w:rPr>
                <w:rFonts w:ascii="Times New Roman" w:hAnsi="Times New Roman" w:cs="Times New Roman"/>
                <w:sz w:val="24"/>
                <w:szCs w:val="24"/>
                <w:lang w:val="lt-LT"/>
              </w:rPr>
              <w:t>5</w:t>
            </w:r>
            <w:r w:rsidR="008D27E1" w:rsidRPr="00AC6F48">
              <w:rPr>
                <w:rFonts w:ascii="Times New Roman" w:hAnsi="Times New Roman" w:cs="Times New Roman"/>
                <w:sz w:val="24"/>
                <w:szCs w:val="24"/>
                <w:lang w:val="lt-LT"/>
              </w:rPr>
              <w:t xml:space="preserve"> (</w:t>
            </w:r>
            <w:r w:rsidR="00E3683B" w:rsidRPr="00AC6F48">
              <w:rPr>
                <w:rFonts w:ascii="Times New Roman" w:hAnsi="Times New Roman" w:cs="Times New Roman"/>
                <w:sz w:val="24"/>
                <w:szCs w:val="24"/>
                <w:lang w:val="lt-LT"/>
              </w:rPr>
              <w:t>penkias</w:t>
            </w:r>
            <w:r w:rsidR="008D27E1" w:rsidRPr="00AC6F48">
              <w:rPr>
                <w:rFonts w:ascii="Times New Roman" w:hAnsi="Times New Roman" w:cs="Times New Roman"/>
                <w:sz w:val="24"/>
                <w:szCs w:val="24"/>
                <w:lang w:val="lt-LT"/>
              </w:rPr>
              <w:t xml:space="preserve">) </w:t>
            </w:r>
            <w:r w:rsidR="005F165F">
              <w:rPr>
                <w:rFonts w:ascii="Times New Roman" w:hAnsi="Times New Roman" w:cs="Times New Roman"/>
                <w:sz w:val="24"/>
                <w:szCs w:val="24"/>
                <w:lang w:val="lt-LT"/>
              </w:rPr>
              <w:t>valandas</w:t>
            </w:r>
            <w:r w:rsidRPr="00AC6F48">
              <w:rPr>
                <w:rFonts w:ascii="Times New Roman" w:hAnsi="Times New Roman" w:cs="Times New Roman"/>
                <w:sz w:val="24"/>
                <w:szCs w:val="24"/>
                <w:lang w:val="lt-LT"/>
              </w:rPr>
              <w:t xml:space="preserve"> nuo Paslaugų, kurių trūkumai neištaisyti, vertės.</w:t>
            </w:r>
          </w:p>
          <w:p w14:paraId="28803DF9" w14:textId="77777777" w:rsidR="00F313AC" w:rsidRPr="00AC6F48" w:rsidRDefault="00F313AC" w:rsidP="00F313AC">
            <w:pPr>
              <w:tabs>
                <w:tab w:val="left" w:pos="606"/>
              </w:tabs>
              <w:spacing w:after="0" w:line="240" w:lineRule="auto"/>
              <w:ind w:left="38"/>
              <w:jc w:val="both"/>
              <w:rPr>
                <w:rFonts w:ascii="Times New Roman" w:hAnsi="Times New Roman" w:cs="Times New Roman"/>
                <w:sz w:val="24"/>
                <w:szCs w:val="24"/>
                <w:lang w:val="lt-LT"/>
              </w:rPr>
            </w:pPr>
            <w:r w:rsidRPr="00AC6F48">
              <w:rPr>
                <w:rFonts w:ascii="Times New Roman" w:hAnsi="Times New Roman" w:cs="Times New Roman"/>
                <w:sz w:val="24"/>
                <w:szCs w:val="24"/>
                <w:lang w:val="lt-LT"/>
              </w:rPr>
              <w:t>9.3. Už Sutarties nutraukimą dėl Pardavėjo</w:t>
            </w:r>
            <w:r w:rsidRPr="00AC6F48">
              <w:rPr>
                <w:rFonts w:ascii="Times New Roman" w:hAnsi="Times New Roman" w:cs="Times New Roman"/>
                <w:b/>
                <w:sz w:val="24"/>
                <w:szCs w:val="24"/>
                <w:lang w:val="lt-LT"/>
              </w:rPr>
              <w:t xml:space="preserve"> </w:t>
            </w:r>
            <w:r w:rsidRPr="00AC6F48">
              <w:rPr>
                <w:rFonts w:ascii="Times New Roman" w:hAnsi="Times New Roman" w:cs="Times New Roman"/>
                <w:sz w:val="24"/>
                <w:szCs w:val="24"/>
                <w:lang w:val="lt-LT"/>
              </w:rPr>
              <w:t>kaltės – 7 proc. maksimalios Sutarties kainos be PVM</w:t>
            </w:r>
          </w:p>
          <w:p w14:paraId="5AD64FFF" w14:textId="77777777" w:rsidR="008D27E1" w:rsidRPr="00AC6F48" w:rsidRDefault="008D27E1" w:rsidP="008D27E1">
            <w:pPr>
              <w:tabs>
                <w:tab w:val="left" w:pos="606"/>
              </w:tabs>
              <w:spacing w:after="0" w:line="240" w:lineRule="auto"/>
              <w:ind w:left="38"/>
              <w:jc w:val="both"/>
              <w:rPr>
                <w:rFonts w:ascii="Times New Roman" w:hAnsi="Times New Roman" w:cs="Times New Roman"/>
                <w:b/>
                <w:sz w:val="24"/>
                <w:szCs w:val="24"/>
                <w:lang w:val="lt-LT"/>
              </w:rPr>
            </w:pPr>
            <w:r w:rsidRPr="00AC6F48">
              <w:rPr>
                <w:rFonts w:ascii="Times New Roman" w:hAnsi="Times New Roman" w:cs="Times New Roman"/>
                <w:sz w:val="24"/>
                <w:szCs w:val="24"/>
                <w:lang w:val="lt-LT"/>
              </w:rPr>
              <w:t>(išskyrus, kai Sutartis yra nutraukiama pagal 10.1.3 papunktį).</w:t>
            </w:r>
          </w:p>
          <w:p w14:paraId="0C2D7F85" w14:textId="6AC7E1F8" w:rsidR="008D27E1" w:rsidRPr="00AC6F48" w:rsidRDefault="008D27E1" w:rsidP="008D27E1">
            <w:pPr>
              <w:tabs>
                <w:tab w:val="left" w:pos="606"/>
              </w:tabs>
              <w:spacing w:after="0" w:line="240" w:lineRule="auto"/>
              <w:ind w:left="38"/>
              <w:jc w:val="both"/>
              <w:rPr>
                <w:rFonts w:ascii="Times New Roman" w:hAnsi="Times New Roman" w:cs="Times New Roman"/>
                <w:b/>
                <w:sz w:val="24"/>
                <w:szCs w:val="24"/>
                <w:lang w:val="lt-LT"/>
              </w:rPr>
            </w:pPr>
            <w:r w:rsidRPr="00AC6F48">
              <w:rPr>
                <w:rFonts w:ascii="Times New Roman" w:hAnsi="Times New Roman" w:cs="Times New Roman"/>
                <w:sz w:val="24"/>
                <w:szCs w:val="24"/>
                <w:lang w:val="lt-LT"/>
              </w:rPr>
              <w:lastRenderedPageBreak/>
              <w:t>9.4. Už pavėluotą atsiskaitymą už Paslaugas – palūkanos pagal Lietuvos Respublikos mokėjimų, atliekamų pagal komercines sutartis, vėlavimo prevencijos įstatymą.</w:t>
            </w:r>
          </w:p>
        </w:tc>
      </w:tr>
      <w:tr w:rsidR="00135BED" w:rsidRPr="00284968" w14:paraId="2B5D847F" w14:textId="77777777" w:rsidTr="00F56D35">
        <w:trPr>
          <w:trHeight w:val="252"/>
        </w:trPr>
        <w:tc>
          <w:tcPr>
            <w:tcW w:w="9923" w:type="dxa"/>
            <w:gridSpan w:val="2"/>
          </w:tcPr>
          <w:p w14:paraId="010802BC" w14:textId="4DD50114" w:rsidR="00135BED" w:rsidRPr="00284968" w:rsidRDefault="00135BED" w:rsidP="00135BED">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lastRenderedPageBreak/>
              <w:t xml:space="preserve">10. </w:t>
            </w:r>
            <w:r w:rsidRPr="00284968">
              <w:rPr>
                <w:rFonts w:ascii="Times New Roman" w:hAnsi="Times New Roman" w:cs="Times New Roman"/>
                <w:b/>
                <w:color w:val="000000" w:themeColor="text1"/>
                <w:sz w:val="24"/>
                <w:szCs w:val="24"/>
                <w:lang w:val="lt-LT"/>
              </w:rPr>
              <w:t>Sutarties nutraukimas:</w:t>
            </w:r>
          </w:p>
        </w:tc>
      </w:tr>
      <w:tr w:rsidR="00F56D35" w:rsidRPr="00284968" w14:paraId="2B3645FD" w14:textId="77777777" w:rsidTr="00AD5920">
        <w:trPr>
          <w:trHeight w:val="2680"/>
        </w:trPr>
        <w:tc>
          <w:tcPr>
            <w:tcW w:w="9923" w:type="dxa"/>
            <w:gridSpan w:val="2"/>
          </w:tcPr>
          <w:p w14:paraId="7B81C4CE"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10.1. Pirkėjas gali Sutartį nutraukti vienašališkai dėl Pardavėjo kaltės, kai:</w:t>
            </w:r>
          </w:p>
          <w:p w14:paraId="3C67FA9D" w14:textId="565F22B5" w:rsidR="00F56D35"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 xml:space="preserve">10.1.1. Pardavėjas vėluoja teikti Sutarties </w:t>
            </w:r>
            <w:r w:rsidR="008D27E1">
              <w:rPr>
                <w:rFonts w:ascii="Times New Roman" w:hAnsi="Times New Roman" w:cs="Times New Roman"/>
                <w:color w:val="000000" w:themeColor="text1"/>
                <w:sz w:val="24"/>
                <w:szCs w:val="24"/>
                <w:lang w:val="lt-LT"/>
              </w:rPr>
              <w:t>1</w:t>
            </w:r>
            <w:r w:rsidRPr="00284968">
              <w:rPr>
                <w:rFonts w:ascii="Times New Roman" w:hAnsi="Times New Roman" w:cs="Times New Roman"/>
                <w:color w:val="000000" w:themeColor="text1"/>
                <w:sz w:val="24"/>
                <w:szCs w:val="24"/>
                <w:lang w:val="lt-LT"/>
              </w:rPr>
              <w:t xml:space="preserve"> priedo reikalavimus atitinkančias </w:t>
            </w:r>
            <w:r w:rsidR="00670495" w:rsidRPr="00670495">
              <w:rPr>
                <w:rFonts w:ascii="Times New Roman" w:hAnsi="Times New Roman" w:cs="Times New Roman"/>
                <w:sz w:val="24"/>
                <w:szCs w:val="24"/>
                <w:lang w:val="lt-LT"/>
              </w:rPr>
              <w:t>p</w:t>
            </w:r>
            <w:r w:rsidRPr="00670495">
              <w:rPr>
                <w:rFonts w:ascii="Times New Roman" w:hAnsi="Times New Roman" w:cs="Times New Roman"/>
                <w:sz w:val="24"/>
                <w:szCs w:val="24"/>
                <w:lang w:val="lt-LT"/>
              </w:rPr>
              <w:t xml:space="preserve">aslaugas </w:t>
            </w:r>
            <w:r w:rsidR="00195551">
              <w:rPr>
                <w:rFonts w:ascii="Times New Roman" w:hAnsi="Times New Roman" w:cs="Times New Roman"/>
                <w:sz w:val="24"/>
                <w:szCs w:val="24"/>
                <w:lang w:val="lt-LT"/>
              </w:rPr>
              <w:t>6</w:t>
            </w:r>
            <w:r w:rsidR="008D27E1" w:rsidRPr="00670495">
              <w:rPr>
                <w:rFonts w:ascii="Times New Roman" w:hAnsi="Times New Roman" w:cs="Times New Roman"/>
                <w:sz w:val="24"/>
                <w:szCs w:val="24"/>
                <w:lang w:val="lt-LT"/>
              </w:rPr>
              <w:t xml:space="preserve"> (</w:t>
            </w:r>
            <w:r w:rsidR="00195551">
              <w:rPr>
                <w:rFonts w:ascii="Times New Roman" w:hAnsi="Times New Roman" w:cs="Times New Roman"/>
                <w:sz w:val="24"/>
                <w:szCs w:val="24"/>
                <w:lang w:val="lt-LT"/>
              </w:rPr>
              <w:t>šešias</w:t>
            </w:r>
            <w:r w:rsidR="008D27E1" w:rsidRPr="00670495">
              <w:rPr>
                <w:rFonts w:ascii="Times New Roman" w:hAnsi="Times New Roman" w:cs="Times New Roman"/>
                <w:sz w:val="24"/>
                <w:szCs w:val="24"/>
                <w:lang w:val="lt-LT"/>
              </w:rPr>
              <w:t>)</w:t>
            </w:r>
            <w:r w:rsidR="00C1346D" w:rsidRPr="00670495">
              <w:rPr>
                <w:rFonts w:ascii="Times New Roman" w:hAnsi="Times New Roman" w:cs="Times New Roman"/>
                <w:kern w:val="2"/>
                <w:sz w:val="24"/>
                <w:szCs w:val="24"/>
                <w:lang w:val="lt-LT"/>
              </w:rPr>
              <w:t xml:space="preserve"> </w:t>
            </w:r>
            <w:r w:rsidR="00195551">
              <w:rPr>
                <w:rFonts w:ascii="Times New Roman" w:hAnsi="Times New Roman" w:cs="Times New Roman"/>
                <w:kern w:val="2"/>
                <w:sz w:val="24"/>
                <w:szCs w:val="24"/>
                <w:lang w:val="lt-LT"/>
              </w:rPr>
              <w:t>valandas</w:t>
            </w:r>
            <w:r w:rsidRPr="00670495">
              <w:rPr>
                <w:rFonts w:ascii="Times New Roman" w:hAnsi="Times New Roman" w:cs="Times New Roman"/>
                <w:sz w:val="24"/>
                <w:szCs w:val="24"/>
                <w:lang w:val="lt-LT"/>
              </w:rPr>
              <w:t xml:space="preserve"> </w:t>
            </w:r>
            <w:r w:rsidRPr="00284968">
              <w:rPr>
                <w:rFonts w:ascii="Times New Roman" w:hAnsi="Times New Roman" w:cs="Times New Roman"/>
                <w:color w:val="000000" w:themeColor="text1"/>
                <w:sz w:val="24"/>
                <w:szCs w:val="24"/>
                <w:lang w:val="lt-LT"/>
              </w:rPr>
              <w:t xml:space="preserve">nuo Sutarties </w:t>
            </w:r>
            <w:r>
              <w:rPr>
                <w:rFonts w:ascii="Times New Roman" w:hAnsi="Times New Roman" w:cs="Times New Roman"/>
                <w:color w:val="000000" w:themeColor="text1"/>
                <w:sz w:val="24"/>
                <w:szCs w:val="24"/>
                <w:lang w:val="lt-LT"/>
              </w:rPr>
              <w:t>6.1.</w:t>
            </w:r>
            <w:r w:rsidRPr="00284968">
              <w:rPr>
                <w:rFonts w:ascii="Times New Roman" w:hAnsi="Times New Roman" w:cs="Times New Roman"/>
                <w:color w:val="000000" w:themeColor="text1"/>
                <w:sz w:val="24"/>
                <w:szCs w:val="24"/>
                <w:lang w:val="lt-LT"/>
              </w:rPr>
              <w:t xml:space="preserve"> punkte nurodytų terminų pradžios arba informuoja, kad Paslaugų neteiks.</w:t>
            </w:r>
          </w:p>
          <w:p w14:paraId="376BB296"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10.1.2. Pardavėjas yra įtraukiamas į Nepatikimų ar Melagingą informaciją pateikusių tiekėjų sąrašus</w:t>
            </w:r>
            <w:r>
              <w:rPr>
                <w:rFonts w:ascii="Times New Roman" w:hAnsi="Times New Roman" w:cs="Times New Roman"/>
                <w:color w:val="000000" w:themeColor="text1"/>
                <w:sz w:val="24"/>
                <w:szCs w:val="24"/>
                <w:lang w:val="lt-LT"/>
              </w:rPr>
              <w:t>.</w:t>
            </w:r>
            <w:r w:rsidRPr="00284968">
              <w:rPr>
                <w:rFonts w:ascii="Times New Roman" w:hAnsi="Times New Roman" w:cs="Times New Roman"/>
                <w:color w:val="000000" w:themeColor="text1"/>
                <w:sz w:val="24"/>
                <w:szCs w:val="24"/>
                <w:lang w:val="lt-LT"/>
              </w:rPr>
              <w:t xml:space="preserve"> </w:t>
            </w:r>
          </w:p>
          <w:p w14:paraId="39AEEDC6"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 Kiti sutarties nutraukimo atvejai:</w:t>
            </w:r>
          </w:p>
          <w:p w14:paraId="06E49123"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10.2.1 Pirkėjui dėl objektyvių priežasčių Paslaugos tampa nebereikalingos.</w:t>
            </w:r>
          </w:p>
          <w:p w14:paraId="09A094C7"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10.2.2. Pardavėjo atžvilgiu yra pradedama likvidavimo, restruktūrizavimo arba bankroto procedūra.</w:t>
            </w:r>
          </w:p>
          <w:p w14:paraId="70785E72"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10.2.3. Sutartis nutraukiama raštišku Šalių sutarimu.</w:t>
            </w:r>
          </w:p>
          <w:p w14:paraId="7AABC876" w14:textId="77777777" w:rsidR="00F56D35" w:rsidRDefault="00F56D35" w:rsidP="00F56D35">
            <w:pPr>
              <w:pStyle w:val="Sraopastraipa"/>
              <w:tabs>
                <w:tab w:val="left" w:pos="606"/>
              </w:tabs>
              <w:spacing w:after="0" w:line="240" w:lineRule="auto"/>
              <w:ind w:left="38"/>
              <w:jc w:val="both"/>
              <w:rPr>
                <w:rFonts w:ascii="Times New Roman" w:hAnsi="Times New Roman" w:cs="Times New Roman"/>
                <w:b/>
                <w:color w:val="000000" w:themeColor="text1"/>
                <w:sz w:val="24"/>
                <w:szCs w:val="24"/>
                <w:lang w:val="lt-LT"/>
              </w:rPr>
            </w:pPr>
            <w:r w:rsidRPr="00284968">
              <w:rPr>
                <w:rFonts w:ascii="Times New Roman" w:hAnsi="Times New Roman" w:cs="Times New Roman"/>
                <w:color w:val="000000" w:themeColor="text1"/>
                <w:sz w:val="24"/>
                <w:szCs w:val="24"/>
                <w:lang w:val="lt-LT"/>
              </w:rPr>
              <w:t>10.2.4. Bet kuri Sutarties šalis vienašališkai gali nutraukti Sutartį, jei nenugalimos jėgos aplinkybės trunka ilgiau nei 10 (dešimt) dienų.</w:t>
            </w:r>
          </w:p>
        </w:tc>
      </w:tr>
      <w:tr w:rsidR="00135BED" w:rsidRPr="00284968" w14:paraId="0B4F9850" w14:textId="77777777" w:rsidTr="00F56D35">
        <w:trPr>
          <w:trHeight w:val="252"/>
        </w:trPr>
        <w:tc>
          <w:tcPr>
            <w:tcW w:w="9923" w:type="dxa"/>
            <w:gridSpan w:val="2"/>
          </w:tcPr>
          <w:p w14:paraId="50D80BF5" w14:textId="3B15C6EA" w:rsidR="00135BED" w:rsidRPr="00284968" w:rsidRDefault="00135BED" w:rsidP="00135BED">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 xml:space="preserve">11. </w:t>
            </w:r>
            <w:r w:rsidRPr="00284968">
              <w:rPr>
                <w:rFonts w:ascii="Times New Roman" w:hAnsi="Times New Roman" w:cs="Times New Roman"/>
                <w:b/>
                <w:color w:val="000000" w:themeColor="text1"/>
                <w:sz w:val="24"/>
                <w:szCs w:val="24"/>
                <w:lang w:val="lt-LT"/>
              </w:rPr>
              <w:t>Kitos sąlygos:</w:t>
            </w:r>
          </w:p>
        </w:tc>
      </w:tr>
      <w:tr w:rsidR="00F56D35" w:rsidRPr="00284968" w14:paraId="4EC4BF56" w14:textId="77777777" w:rsidTr="00E3683B">
        <w:trPr>
          <w:trHeight w:val="58"/>
        </w:trPr>
        <w:tc>
          <w:tcPr>
            <w:tcW w:w="9923" w:type="dxa"/>
            <w:gridSpan w:val="2"/>
          </w:tcPr>
          <w:p w14:paraId="628C996D" w14:textId="77777777" w:rsidR="00F56D35" w:rsidRPr="00284968"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11.1.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46E6CB2E" w14:textId="77777777" w:rsidR="00F56D35" w:rsidRDefault="00F56D35" w:rsidP="00F56D35">
            <w:pPr>
              <w:pStyle w:val="Sraopastraipa"/>
              <w:tabs>
                <w:tab w:val="left" w:pos="606"/>
              </w:tabs>
              <w:spacing w:after="0" w:line="240" w:lineRule="auto"/>
              <w:ind w:left="38"/>
              <w:jc w:val="both"/>
              <w:rPr>
                <w:rFonts w:ascii="Times New Roman" w:hAnsi="Times New Roman" w:cs="Times New Roman"/>
                <w:color w:val="000000" w:themeColor="text1"/>
                <w:sz w:val="24"/>
                <w:szCs w:val="24"/>
                <w:lang w:val="lt-LT"/>
              </w:rPr>
            </w:pPr>
            <w:r w:rsidRPr="00284968">
              <w:rPr>
                <w:rFonts w:ascii="Times New Roman" w:hAnsi="Times New Roman" w:cs="Times New Roman"/>
                <w:color w:val="000000" w:themeColor="text1"/>
                <w:sz w:val="24"/>
                <w:szCs w:val="24"/>
                <w:lang w:val="lt-LT"/>
              </w:rPr>
              <w:t>11.2.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F0D82B9" w14:textId="77777777" w:rsidR="00F56D35" w:rsidRPr="00724CF7" w:rsidRDefault="00F56D35" w:rsidP="00F56D35">
            <w:pPr>
              <w:tabs>
                <w:tab w:val="left" w:pos="606"/>
              </w:tabs>
              <w:spacing w:after="0" w:line="240" w:lineRule="auto"/>
              <w:ind w:left="38"/>
              <w:jc w:val="both"/>
              <w:rPr>
                <w:rFonts w:ascii="Times New Roman" w:hAnsi="Times New Roman" w:cs="Times New Roman"/>
                <w:bCs/>
                <w:color w:val="000000" w:themeColor="text1"/>
                <w:sz w:val="24"/>
                <w:szCs w:val="24"/>
                <w:lang w:val="lt-LT"/>
              </w:rPr>
            </w:pPr>
            <w:r w:rsidRPr="00724CF7">
              <w:rPr>
                <w:rFonts w:ascii="Times New Roman" w:hAnsi="Times New Roman" w:cs="Times New Roman"/>
                <w:bCs/>
                <w:color w:val="000000" w:themeColor="text1"/>
                <w:sz w:val="24"/>
                <w:szCs w:val="24"/>
                <w:lang w:val="lt-LT"/>
              </w:rPr>
              <w:t xml:space="preserve">11.3. Kontaktiniai asmenys, kurie atsakingi už Sutarties vykdymą </w:t>
            </w:r>
          </w:p>
          <w:p w14:paraId="1E4FE9C2" w14:textId="3A64BB45" w:rsidR="008D27E1" w:rsidRPr="00934D19" w:rsidRDefault="00F56D35" w:rsidP="00934D19">
            <w:pPr>
              <w:spacing w:after="0"/>
              <w:rPr>
                <w:rFonts w:ascii="Times New Roman" w:hAnsi="Times New Roman" w:cs="Times New Roman"/>
                <w:sz w:val="24"/>
                <w:szCs w:val="24"/>
                <w:lang w:val="lt-LT"/>
              </w:rPr>
            </w:pPr>
            <w:r w:rsidRPr="00724CF7">
              <w:rPr>
                <w:rFonts w:ascii="Times New Roman" w:hAnsi="Times New Roman" w:cs="Times New Roman"/>
                <w:bCs/>
                <w:color w:val="000000" w:themeColor="text1"/>
                <w:sz w:val="24"/>
                <w:szCs w:val="24"/>
                <w:lang w:val="lt-LT"/>
              </w:rPr>
              <w:t xml:space="preserve">11.3.1. </w:t>
            </w:r>
            <w:r w:rsidRPr="00934D19">
              <w:rPr>
                <w:rFonts w:ascii="Times New Roman" w:hAnsi="Times New Roman" w:cs="Times New Roman"/>
                <w:bCs/>
                <w:color w:val="000000" w:themeColor="text1"/>
                <w:sz w:val="24"/>
                <w:szCs w:val="24"/>
                <w:lang w:val="lt-LT"/>
              </w:rPr>
              <w:t>Pardavėjo –</w:t>
            </w:r>
            <w:r w:rsidR="008D27E1" w:rsidRPr="00934D19">
              <w:rPr>
                <w:rFonts w:ascii="Times New Roman" w:hAnsi="Times New Roman" w:cs="Times New Roman"/>
                <w:sz w:val="24"/>
                <w:szCs w:val="24"/>
              </w:rPr>
              <w:t>Kipras Tamašauskas, Direktorius,</w:t>
            </w:r>
            <w:r w:rsidR="008D0731">
              <w:rPr>
                <w:rFonts w:ascii="Times New Roman" w:hAnsi="Times New Roman" w:cs="Times New Roman"/>
                <w:sz w:val="24"/>
                <w:szCs w:val="24"/>
              </w:rPr>
              <w:t xml:space="preserve"> e</w:t>
            </w:r>
            <w:r w:rsidR="00464243">
              <w:rPr>
                <w:rFonts w:ascii="Times New Roman" w:hAnsi="Times New Roman" w:cs="Times New Roman"/>
                <w:sz w:val="24"/>
                <w:szCs w:val="24"/>
              </w:rPr>
              <w:t>l. paštas</w:t>
            </w:r>
            <w:r w:rsidR="008D27E1" w:rsidRPr="00934D19">
              <w:rPr>
                <w:rFonts w:ascii="Times New Roman" w:hAnsi="Times New Roman" w:cs="Times New Roman"/>
                <w:sz w:val="24"/>
                <w:szCs w:val="24"/>
              </w:rPr>
              <w:t xml:space="preserve"> </w:t>
            </w:r>
            <w:hyperlink r:id="rId7" w:history="1">
              <w:r w:rsidR="008D27E1" w:rsidRPr="00934D19">
                <w:rPr>
                  <w:rStyle w:val="Hipersaitas"/>
                  <w:rFonts w:ascii="Times New Roman" w:hAnsi="Times New Roman" w:cs="Times New Roman"/>
                  <w:sz w:val="24"/>
                  <w:szCs w:val="24"/>
                </w:rPr>
                <w:t>kta@frect.net</w:t>
              </w:r>
            </w:hyperlink>
            <w:r w:rsidR="008D27E1" w:rsidRPr="00934D19">
              <w:rPr>
                <w:rFonts w:ascii="Times New Roman" w:hAnsi="Times New Roman" w:cs="Times New Roman"/>
                <w:sz w:val="24"/>
                <w:szCs w:val="24"/>
              </w:rPr>
              <w:t>, </w:t>
            </w:r>
            <w:r w:rsidR="00464243">
              <w:rPr>
                <w:rFonts w:ascii="Times New Roman" w:hAnsi="Times New Roman" w:cs="Times New Roman"/>
                <w:sz w:val="24"/>
                <w:szCs w:val="24"/>
              </w:rPr>
              <w:t xml:space="preserve">Tel. Mob. </w:t>
            </w:r>
            <w:r w:rsidR="008D27E1" w:rsidRPr="00934D19">
              <w:rPr>
                <w:rFonts w:ascii="Times New Roman" w:hAnsi="Times New Roman" w:cs="Times New Roman"/>
                <w:sz w:val="24"/>
                <w:szCs w:val="24"/>
              </w:rPr>
              <w:t>+370 655 77783</w:t>
            </w:r>
          </w:p>
          <w:p w14:paraId="557042EF" w14:textId="60E02C9E" w:rsidR="00670495" w:rsidRPr="0066158D" w:rsidRDefault="00F56D35" w:rsidP="0066158D">
            <w:pPr>
              <w:pStyle w:val="Sraopastraipa"/>
              <w:tabs>
                <w:tab w:val="left" w:pos="606"/>
              </w:tabs>
              <w:spacing w:after="0" w:line="240" w:lineRule="auto"/>
              <w:ind w:left="38"/>
              <w:rPr>
                <w:rFonts w:ascii="Times New Roman" w:hAnsi="Times New Roman" w:cs="Times New Roman"/>
                <w:sz w:val="24"/>
                <w:szCs w:val="24"/>
                <w:lang w:eastAsia="lt-LT"/>
              </w:rPr>
            </w:pPr>
            <w:r w:rsidRPr="00934D19">
              <w:rPr>
                <w:rFonts w:ascii="Times New Roman" w:hAnsi="Times New Roman" w:cs="Times New Roman"/>
                <w:bCs/>
                <w:color w:val="000000" w:themeColor="text1"/>
                <w:sz w:val="24"/>
                <w:szCs w:val="24"/>
                <w:lang w:val="lt-LT"/>
              </w:rPr>
              <w:t>11.3.2. Pirkėjo –</w:t>
            </w:r>
            <w:r w:rsidRPr="00934D19">
              <w:rPr>
                <w:rFonts w:ascii="Times New Roman" w:hAnsi="Times New Roman" w:cs="Times New Roman"/>
                <w:color w:val="000000" w:themeColor="text1"/>
                <w:sz w:val="24"/>
                <w:szCs w:val="24"/>
                <w:lang w:val="lt-LT"/>
              </w:rPr>
              <w:t xml:space="preserve"> </w:t>
            </w:r>
            <w:r w:rsidR="004E4466" w:rsidRPr="00934D19">
              <w:rPr>
                <w:rFonts w:ascii="Times New Roman" w:hAnsi="Times New Roman" w:cs="Times New Roman"/>
                <w:sz w:val="24"/>
                <w:szCs w:val="24"/>
                <w:lang w:eastAsia="lt-LT"/>
              </w:rPr>
              <w:t xml:space="preserve">Vladimiras </w:t>
            </w:r>
            <w:r w:rsidR="00CE14CA" w:rsidRPr="00934D19">
              <w:rPr>
                <w:rFonts w:ascii="Times New Roman" w:hAnsi="Times New Roman" w:cs="Times New Roman"/>
                <w:sz w:val="24"/>
                <w:szCs w:val="24"/>
                <w:lang w:eastAsia="lt-LT"/>
              </w:rPr>
              <w:t>Liapinas</w:t>
            </w:r>
            <w:r w:rsidR="004E4466" w:rsidRPr="00934D19">
              <w:rPr>
                <w:rFonts w:ascii="Times New Roman" w:hAnsi="Times New Roman" w:cs="Times New Roman"/>
                <w:b/>
                <w:bCs/>
                <w:sz w:val="24"/>
                <w:szCs w:val="24"/>
                <w:lang w:eastAsia="lt-LT"/>
              </w:rPr>
              <w:t xml:space="preserve">, </w:t>
            </w:r>
            <w:r w:rsidR="004E4466" w:rsidRPr="00934D19">
              <w:rPr>
                <w:rFonts w:ascii="Times New Roman" w:hAnsi="Times New Roman" w:cs="Times New Roman"/>
                <w:sz w:val="24"/>
                <w:szCs w:val="24"/>
                <w:lang w:eastAsia="lt-LT"/>
              </w:rPr>
              <w:t>IT sistemų administratorius,</w:t>
            </w:r>
            <w:r w:rsidR="00464243">
              <w:rPr>
                <w:rFonts w:ascii="Times New Roman" w:hAnsi="Times New Roman" w:cs="Times New Roman"/>
                <w:sz w:val="24"/>
                <w:szCs w:val="24"/>
                <w:lang w:eastAsia="lt-LT"/>
              </w:rPr>
              <w:t xml:space="preserve"> </w:t>
            </w:r>
            <w:r w:rsidR="008D0731">
              <w:rPr>
                <w:rFonts w:ascii="Times New Roman" w:hAnsi="Times New Roman" w:cs="Times New Roman"/>
                <w:sz w:val="24"/>
                <w:szCs w:val="24"/>
                <w:lang w:eastAsia="lt-LT"/>
              </w:rPr>
              <w:t>e</w:t>
            </w:r>
            <w:r w:rsidR="00464243" w:rsidRPr="00934D19">
              <w:rPr>
                <w:rFonts w:ascii="Times New Roman" w:hAnsi="Times New Roman" w:cs="Times New Roman"/>
                <w:sz w:val="24"/>
                <w:szCs w:val="24"/>
                <w:lang w:eastAsia="lt-LT"/>
              </w:rPr>
              <w:t>l.paštas</w:t>
            </w:r>
            <w:r w:rsidR="00173FFA">
              <w:rPr>
                <w:rFonts w:ascii="Times New Roman" w:hAnsi="Times New Roman" w:cs="Times New Roman"/>
                <w:sz w:val="24"/>
                <w:szCs w:val="24"/>
                <w:lang w:eastAsia="lt-LT"/>
              </w:rPr>
              <w:t xml:space="preserve"> </w:t>
            </w:r>
            <w:hyperlink r:id="rId8" w:history="1">
              <w:r w:rsidR="00644CB4" w:rsidRPr="00B1725F">
                <w:rPr>
                  <w:rStyle w:val="Hipersaitas"/>
                  <w:rFonts w:ascii="Times New Roman" w:hAnsi="Times New Roman" w:cs="Times New Roman"/>
                  <w:sz w:val="24"/>
                  <w:szCs w:val="24"/>
                  <w:lang w:eastAsia="lt-LT"/>
                </w:rPr>
                <w:t>vladimiras.liapinas@sauliusajunga.lt</w:t>
              </w:r>
            </w:hyperlink>
            <w:r w:rsidR="004E4466" w:rsidRPr="00934D19">
              <w:rPr>
                <w:rFonts w:ascii="Times New Roman" w:hAnsi="Times New Roman" w:cs="Times New Roman"/>
                <w:sz w:val="24"/>
                <w:szCs w:val="24"/>
                <w:lang w:eastAsia="lt-LT"/>
              </w:rPr>
              <w:t xml:space="preserve"> Tel. nr. Mob. +370 679 757 95</w:t>
            </w:r>
            <w:r w:rsidR="00464243">
              <w:rPr>
                <w:rFonts w:ascii="Times New Roman" w:hAnsi="Times New Roman" w:cs="Times New Roman"/>
                <w:sz w:val="24"/>
                <w:szCs w:val="24"/>
                <w:lang w:eastAsia="lt-LT"/>
              </w:rPr>
              <w:t>.</w:t>
            </w:r>
          </w:p>
        </w:tc>
      </w:tr>
      <w:tr w:rsidR="00135BED" w:rsidRPr="00284968" w14:paraId="7327B6BC" w14:textId="77777777" w:rsidTr="00F56D35">
        <w:trPr>
          <w:trHeight w:val="252"/>
        </w:trPr>
        <w:tc>
          <w:tcPr>
            <w:tcW w:w="9923" w:type="dxa"/>
            <w:gridSpan w:val="2"/>
          </w:tcPr>
          <w:p w14:paraId="5AD331BB" w14:textId="7EAFFF8E" w:rsidR="00135BED" w:rsidRPr="00BD23F6" w:rsidRDefault="00135BED" w:rsidP="00135BED">
            <w:pPr>
              <w:tabs>
                <w:tab w:val="left" w:pos="606"/>
              </w:tabs>
              <w:spacing w:after="0" w:line="240" w:lineRule="auto"/>
              <w:ind w:left="38"/>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12. Sutarties galiojimas</w:t>
            </w:r>
            <w:r w:rsidRPr="00724CF7">
              <w:rPr>
                <w:rFonts w:ascii="Times New Roman" w:hAnsi="Times New Roman" w:cs="Times New Roman"/>
                <w:b/>
                <w:color w:val="000000" w:themeColor="text1"/>
                <w:sz w:val="24"/>
                <w:szCs w:val="24"/>
                <w:lang w:val="lt-LT"/>
              </w:rPr>
              <w:t>:</w:t>
            </w:r>
          </w:p>
        </w:tc>
      </w:tr>
      <w:tr w:rsidR="00F56D35" w:rsidRPr="00284968" w14:paraId="1168FEF3" w14:textId="77777777" w:rsidTr="00644CB4">
        <w:trPr>
          <w:trHeight w:val="2234"/>
        </w:trPr>
        <w:tc>
          <w:tcPr>
            <w:tcW w:w="9923" w:type="dxa"/>
            <w:gridSpan w:val="2"/>
          </w:tcPr>
          <w:p w14:paraId="7A808F89" w14:textId="77777777" w:rsidR="00F56D35" w:rsidRPr="00BD23F6" w:rsidRDefault="00F56D35" w:rsidP="00F56D35">
            <w:pPr>
              <w:tabs>
                <w:tab w:val="left" w:pos="606"/>
              </w:tabs>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12.1. </w:t>
            </w:r>
            <w:r w:rsidRPr="00BD23F6">
              <w:rPr>
                <w:rFonts w:ascii="Times New Roman" w:hAnsi="Times New Roman" w:cs="Times New Roman"/>
                <w:color w:val="000000" w:themeColor="text1"/>
                <w:sz w:val="24"/>
                <w:szCs w:val="24"/>
                <w:lang w:val="lt-LT"/>
              </w:rPr>
              <w:t>Ši Sutartis laikoma sudaryta ir įsigalioja nuo Sutarties pasirašymo dienos (antrosios Šalies pasirašymo dieną).</w:t>
            </w:r>
          </w:p>
          <w:p w14:paraId="18B69069" w14:textId="206170D7" w:rsidR="00F56D35" w:rsidRPr="00AC6F48" w:rsidRDefault="00F56D35" w:rsidP="00F56D35">
            <w:pPr>
              <w:tabs>
                <w:tab w:val="left" w:pos="606"/>
              </w:tabs>
              <w:spacing w:after="0" w:line="240" w:lineRule="auto"/>
              <w:jc w:val="both"/>
              <w:rPr>
                <w:rFonts w:ascii="Times New Roman" w:hAnsi="Times New Roman" w:cs="Times New Roman"/>
                <w:sz w:val="24"/>
                <w:szCs w:val="24"/>
                <w:lang w:val="lt-LT"/>
              </w:rPr>
            </w:pPr>
            <w:r w:rsidRPr="00AC6F48">
              <w:rPr>
                <w:rFonts w:ascii="Times New Roman" w:hAnsi="Times New Roman" w:cs="Times New Roman"/>
                <w:sz w:val="24"/>
                <w:szCs w:val="24"/>
                <w:lang w:val="lt-LT"/>
              </w:rPr>
              <w:t xml:space="preserve">12.2 Sutartis galioja </w:t>
            </w:r>
            <w:r w:rsidR="00693F03" w:rsidRPr="00AC6F48">
              <w:rPr>
                <w:rFonts w:ascii="Times New Roman" w:hAnsi="Times New Roman" w:cs="Times New Roman"/>
                <w:sz w:val="24"/>
                <w:szCs w:val="24"/>
                <w:lang w:val="lt-LT"/>
              </w:rPr>
              <w:t>iki 202</w:t>
            </w:r>
            <w:r w:rsidR="004E4466" w:rsidRPr="00AC6F48">
              <w:rPr>
                <w:rFonts w:ascii="Times New Roman" w:hAnsi="Times New Roman" w:cs="Times New Roman"/>
                <w:sz w:val="24"/>
                <w:szCs w:val="24"/>
                <w:lang w:val="lt-LT"/>
              </w:rPr>
              <w:t>5</w:t>
            </w:r>
            <w:r w:rsidR="00693F03" w:rsidRPr="00AC6F48">
              <w:rPr>
                <w:rFonts w:ascii="Times New Roman" w:hAnsi="Times New Roman" w:cs="Times New Roman"/>
                <w:sz w:val="24"/>
                <w:szCs w:val="24"/>
                <w:lang w:val="lt-LT"/>
              </w:rPr>
              <w:t xml:space="preserve"> m.</w:t>
            </w:r>
            <w:r w:rsidR="00AC6F48">
              <w:rPr>
                <w:rFonts w:ascii="Times New Roman" w:hAnsi="Times New Roman" w:cs="Times New Roman"/>
                <w:sz w:val="24"/>
                <w:szCs w:val="24"/>
                <w:lang w:val="lt-LT"/>
              </w:rPr>
              <w:t xml:space="preserve"> spalio</w:t>
            </w:r>
            <w:r w:rsidR="004E4466" w:rsidRPr="00AC6F48">
              <w:rPr>
                <w:rFonts w:ascii="Times New Roman" w:hAnsi="Times New Roman" w:cs="Times New Roman"/>
                <w:sz w:val="24"/>
                <w:szCs w:val="24"/>
                <w:lang w:val="lt-LT"/>
              </w:rPr>
              <w:t xml:space="preserve"> </w:t>
            </w:r>
            <w:r w:rsidR="00AC6F48">
              <w:rPr>
                <w:rFonts w:ascii="Times New Roman" w:hAnsi="Times New Roman" w:cs="Times New Roman"/>
                <w:sz w:val="24"/>
                <w:szCs w:val="24"/>
                <w:lang w:val="lt-LT"/>
              </w:rPr>
              <w:t>31</w:t>
            </w:r>
            <w:r w:rsidR="00693F03" w:rsidRPr="00AC6F48">
              <w:rPr>
                <w:rFonts w:ascii="Times New Roman" w:hAnsi="Times New Roman" w:cs="Times New Roman"/>
                <w:kern w:val="2"/>
                <w:sz w:val="24"/>
                <w:szCs w:val="24"/>
                <w:lang w:val="lt-LT"/>
              </w:rPr>
              <w:t xml:space="preserve"> d. bei</w:t>
            </w:r>
            <w:r w:rsidR="00693F03" w:rsidRPr="00AC6F48">
              <w:rPr>
                <w:rFonts w:ascii="Times New Roman" w:hAnsi="Times New Roman" w:cs="Times New Roman"/>
                <w:sz w:val="24"/>
                <w:szCs w:val="24"/>
                <w:lang w:val="lt-LT"/>
              </w:rPr>
              <w:t xml:space="preserve"> </w:t>
            </w:r>
            <w:r w:rsidRPr="00AC6F48">
              <w:rPr>
                <w:rFonts w:ascii="Times New Roman" w:hAnsi="Times New Roman" w:cs="Times New Roman"/>
                <w:sz w:val="24"/>
                <w:szCs w:val="24"/>
                <w:lang w:val="lt-LT"/>
              </w:rPr>
              <w:t xml:space="preserve">iki visiško prievolių įvykdymo, bet jos terminas negali būti ilgesnis kaip </w:t>
            </w:r>
            <w:r w:rsidR="004E4466" w:rsidRPr="00AC6F48">
              <w:rPr>
                <w:rFonts w:ascii="Times New Roman" w:hAnsi="Times New Roman" w:cs="Times New Roman"/>
                <w:sz w:val="24"/>
                <w:szCs w:val="24"/>
                <w:lang w:val="lt-LT"/>
              </w:rPr>
              <w:t xml:space="preserve">iki 2025 </w:t>
            </w:r>
            <w:r w:rsidR="00AC6F48">
              <w:rPr>
                <w:rFonts w:ascii="Times New Roman" w:hAnsi="Times New Roman" w:cs="Times New Roman"/>
                <w:sz w:val="24"/>
                <w:szCs w:val="24"/>
                <w:lang w:val="lt-LT"/>
              </w:rPr>
              <w:t>spalio</w:t>
            </w:r>
            <w:r w:rsidR="004E4466" w:rsidRPr="00AC6F48">
              <w:rPr>
                <w:rFonts w:ascii="Times New Roman" w:hAnsi="Times New Roman" w:cs="Times New Roman"/>
                <w:sz w:val="24"/>
                <w:szCs w:val="24"/>
                <w:lang w:val="lt-LT"/>
              </w:rPr>
              <w:t xml:space="preserve"> </w:t>
            </w:r>
            <w:r w:rsidR="00AC6F48">
              <w:rPr>
                <w:rFonts w:ascii="Times New Roman" w:hAnsi="Times New Roman" w:cs="Times New Roman"/>
                <w:sz w:val="24"/>
                <w:szCs w:val="24"/>
                <w:lang w:val="lt-LT"/>
              </w:rPr>
              <w:t>31</w:t>
            </w:r>
            <w:r w:rsidR="004E4466" w:rsidRPr="00AC6F48">
              <w:rPr>
                <w:rFonts w:ascii="Times New Roman" w:hAnsi="Times New Roman" w:cs="Times New Roman"/>
                <w:sz w:val="24"/>
                <w:szCs w:val="24"/>
                <w:lang w:val="lt-LT"/>
              </w:rPr>
              <w:t xml:space="preserve"> dienos.</w:t>
            </w:r>
          </w:p>
          <w:p w14:paraId="37FD7472" w14:textId="0F5B6CA4" w:rsidR="00F56D35" w:rsidRDefault="00F56D35" w:rsidP="00F56D35">
            <w:pPr>
              <w:jc w:val="both"/>
              <w:rPr>
                <w:rFonts w:ascii="Times New Roman" w:hAnsi="Times New Roman" w:cs="Times New Roman"/>
                <w:b/>
                <w:color w:val="000000" w:themeColor="text1"/>
                <w:sz w:val="24"/>
                <w:szCs w:val="24"/>
                <w:lang w:val="lt-LT"/>
              </w:rPr>
            </w:pPr>
            <w:r w:rsidRPr="00AC6F48">
              <w:rPr>
                <w:rFonts w:ascii="Times New Roman" w:hAnsi="Times New Roman" w:cs="Times New Roman"/>
                <w:sz w:val="24"/>
                <w:szCs w:val="24"/>
                <w:lang w:val="lt-LT"/>
              </w:rPr>
              <w:t>12.3 Jei nebus išnaudota Pradinės Sutarties vertė ir nei viena iš Šalių, likus 30 dienų iki Sutarties pabaigos, nepraneš apie norą ją nutraukti, Sutartis be atskiro rašytinio susitarimo pratęsiama dar 2 (du) kartus 12 (dvylikai) mėnesių</w:t>
            </w:r>
            <w:r w:rsidR="004E4466">
              <w:rPr>
                <w:rFonts w:ascii="Times New Roman" w:hAnsi="Times New Roman" w:cs="Times New Roman"/>
                <w:color w:val="000000" w:themeColor="text1"/>
                <w:sz w:val="24"/>
                <w:szCs w:val="24"/>
                <w:lang w:val="lt-LT"/>
              </w:rPr>
              <w:t xml:space="preserve">. </w:t>
            </w:r>
            <w:r w:rsidRPr="004C42AB">
              <w:rPr>
                <w:rFonts w:ascii="Times New Roman" w:hAnsi="Times New Roman" w:cs="Times New Roman"/>
                <w:sz w:val="24"/>
                <w:szCs w:val="24"/>
                <w:lang w:val="lt-LT"/>
              </w:rPr>
              <w:t>Bendra sutarties trukmė, skaičiuojant su visais pratęsimais, negali viršyti 36 mėn.</w:t>
            </w:r>
          </w:p>
        </w:tc>
      </w:tr>
      <w:tr w:rsidR="00135BED" w:rsidRPr="00284968" w14:paraId="70F96324" w14:textId="77777777" w:rsidTr="00F313AC">
        <w:trPr>
          <w:trHeight w:val="300"/>
        </w:trPr>
        <w:tc>
          <w:tcPr>
            <w:tcW w:w="9923" w:type="dxa"/>
            <w:gridSpan w:val="2"/>
          </w:tcPr>
          <w:p w14:paraId="05D25451" w14:textId="79CADD42" w:rsidR="00135BED" w:rsidRPr="00680F37" w:rsidRDefault="00135BED" w:rsidP="00F313AC">
            <w:pPr>
              <w:pStyle w:val="Sraopastraipa"/>
              <w:tabs>
                <w:tab w:val="left" w:pos="606"/>
              </w:tabs>
              <w:spacing w:after="0" w:line="240" w:lineRule="auto"/>
              <w:ind w:left="38"/>
              <w:jc w:val="both"/>
              <w:rPr>
                <w:rFonts w:ascii="Times New Roman" w:hAnsi="Times New Roman" w:cs="Times New Roman"/>
                <w:iCs/>
                <w:color w:val="000000" w:themeColor="text1"/>
                <w:sz w:val="24"/>
                <w:szCs w:val="24"/>
                <w:lang w:val="lt-LT"/>
              </w:rPr>
            </w:pPr>
            <w:r>
              <w:rPr>
                <w:rFonts w:ascii="Times New Roman" w:hAnsi="Times New Roman" w:cs="Times New Roman"/>
                <w:b/>
                <w:color w:val="000000" w:themeColor="text1"/>
                <w:sz w:val="24"/>
                <w:szCs w:val="24"/>
                <w:lang w:val="lt-LT"/>
              </w:rPr>
              <w:t xml:space="preserve">13. </w:t>
            </w:r>
            <w:r w:rsidRPr="00284968">
              <w:rPr>
                <w:rFonts w:ascii="Times New Roman" w:hAnsi="Times New Roman" w:cs="Times New Roman"/>
                <w:b/>
                <w:color w:val="000000" w:themeColor="text1"/>
                <w:sz w:val="24"/>
                <w:szCs w:val="24"/>
                <w:lang w:val="lt-LT"/>
              </w:rPr>
              <w:t>Sutarties priedai:</w:t>
            </w:r>
          </w:p>
        </w:tc>
      </w:tr>
      <w:tr w:rsidR="00F313AC" w:rsidRPr="00284968" w14:paraId="03EAFD1E" w14:textId="77777777" w:rsidTr="00F56D35">
        <w:trPr>
          <w:trHeight w:val="252"/>
        </w:trPr>
        <w:tc>
          <w:tcPr>
            <w:tcW w:w="9923" w:type="dxa"/>
            <w:gridSpan w:val="2"/>
          </w:tcPr>
          <w:p w14:paraId="0E523C96" w14:textId="2B857B2A" w:rsidR="00F313AC" w:rsidRDefault="00F313AC" w:rsidP="00135BED">
            <w:pPr>
              <w:tabs>
                <w:tab w:val="left" w:pos="606"/>
              </w:tabs>
              <w:spacing w:after="0" w:line="240" w:lineRule="auto"/>
              <w:ind w:left="38"/>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t xml:space="preserve">13.1. </w:t>
            </w:r>
            <w:r w:rsidRPr="00680F37">
              <w:rPr>
                <w:rFonts w:ascii="Times New Roman" w:hAnsi="Times New Roman" w:cs="Times New Roman"/>
                <w:color w:val="000000" w:themeColor="text1"/>
                <w:sz w:val="24"/>
                <w:szCs w:val="24"/>
                <w:lang w:val="lt-LT"/>
              </w:rPr>
              <w:t>Techninė specifikacija</w:t>
            </w:r>
          </w:p>
        </w:tc>
      </w:tr>
      <w:tr w:rsidR="00135BED" w:rsidRPr="00284968" w14:paraId="00F700E2" w14:textId="77777777" w:rsidTr="001110ED">
        <w:trPr>
          <w:trHeight w:val="56"/>
        </w:trPr>
        <w:tc>
          <w:tcPr>
            <w:tcW w:w="9923" w:type="dxa"/>
            <w:gridSpan w:val="2"/>
            <w:tcBorders>
              <w:bottom w:val="single" w:sz="4" w:space="0" w:color="auto"/>
            </w:tcBorders>
          </w:tcPr>
          <w:p w14:paraId="053FF06C" w14:textId="0AE2E845" w:rsidR="00135BED" w:rsidRPr="00F313AC" w:rsidRDefault="00135BED" w:rsidP="00F313AC">
            <w:pPr>
              <w:tabs>
                <w:tab w:val="left" w:pos="606"/>
              </w:tabs>
              <w:spacing w:after="0" w:line="240" w:lineRule="auto"/>
              <w:jc w:val="both"/>
              <w:rPr>
                <w:rFonts w:ascii="Times New Roman" w:hAnsi="Times New Roman" w:cs="Times New Roman"/>
                <w:b/>
                <w:color w:val="000000" w:themeColor="text1"/>
                <w:sz w:val="24"/>
                <w:szCs w:val="24"/>
                <w:lang w:val="lt-LT"/>
              </w:rPr>
            </w:pPr>
            <w:r w:rsidRPr="00F313AC">
              <w:rPr>
                <w:rFonts w:ascii="Times New Roman" w:hAnsi="Times New Roman" w:cs="Times New Roman"/>
                <w:b/>
                <w:color w:val="000000" w:themeColor="text1"/>
                <w:sz w:val="24"/>
                <w:szCs w:val="24"/>
                <w:lang w:val="lt-LT"/>
              </w:rPr>
              <w:t>14. Sutarties Šalių parašai ir rekvizitai:</w:t>
            </w:r>
          </w:p>
        </w:tc>
      </w:tr>
      <w:tr w:rsidR="00135BED" w:rsidRPr="00284968" w14:paraId="464EF15C" w14:textId="77777777" w:rsidTr="001110ED">
        <w:trPr>
          <w:trHeight w:val="657"/>
        </w:trPr>
        <w:tc>
          <w:tcPr>
            <w:tcW w:w="5387" w:type="dxa"/>
            <w:tcBorders>
              <w:bottom w:val="single" w:sz="4" w:space="0" w:color="auto"/>
            </w:tcBorders>
          </w:tcPr>
          <w:p w14:paraId="6ECCD646" w14:textId="737D6643" w:rsidR="00135BED" w:rsidRPr="00284968"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284968">
              <w:rPr>
                <w:rFonts w:ascii="Times New Roman" w:hAnsi="Times New Roman" w:cs="Times New Roman"/>
                <w:b/>
                <w:color w:val="000000" w:themeColor="text1"/>
                <w:sz w:val="24"/>
                <w:szCs w:val="24"/>
                <w:lang w:val="lt-LT"/>
              </w:rPr>
              <w:t>14.1. PIRKĖJAS</w:t>
            </w:r>
          </w:p>
          <w:p w14:paraId="4345351D" w14:textId="77777777" w:rsidR="00135BED" w:rsidRPr="00284968" w:rsidRDefault="00135BED" w:rsidP="00135BED">
            <w:pPr>
              <w:tabs>
                <w:tab w:val="left" w:pos="284"/>
                <w:tab w:val="left" w:pos="464"/>
              </w:tabs>
              <w:spacing w:after="0" w:line="240" w:lineRule="auto"/>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Lietuvos šaulių sąjunga </w:t>
            </w:r>
          </w:p>
          <w:p w14:paraId="511372C6"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Laisvės al. 34, LT-44240 Kaunas</w:t>
            </w:r>
          </w:p>
          <w:p w14:paraId="7226FC94"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 xml:space="preserve">A/s LT 867044060003404026 </w:t>
            </w:r>
          </w:p>
          <w:p w14:paraId="5CB4B41F"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AB SEB Bankas</w:t>
            </w:r>
          </w:p>
          <w:p w14:paraId="1B6EFAEE"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Įmonės kodas 191691799</w:t>
            </w:r>
          </w:p>
          <w:p w14:paraId="0B9D44FF"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lastRenderedPageBreak/>
              <w:t>PVM mokėtojo kodas LT916917917</w:t>
            </w:r>
          </w:p>
          <w:p w14:paraId="2B6C9785" w14:textId="77777777" w:rsidR="00135BED" w:rsidRPr="00284968"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284968">
              <w:rPr>
                <w:rFonts w:ascii="Times New Roman" w:hAnsi="Times New Roman" w:cs="Times New Roman"/>
                <w:bCs/>
                <w:color w:val="000000" w:themeColor="text1"/>
                <w:sz w:val="24"/>
                <w:szCs w:val="24"/>
                <w:lang w:val="lt-LT"/>
              </w:rPr>
              <w:t>El. paštas: sauliai@sauliusajunga.lt</w:t>
            </w:r>
          </w:p>
        </w:tc>
        <w:tc>
          <w:tcPr>
            <w:tcW w:w="4536" w:type="dxa"/>
            <w:tcBorders>
              <w:bottom w:val="single" w:sz="4" w:space="0" w:color="auto"/>
            </w:tcBorders>
          </w:tcPr>
          <w:p w14:paraId="7FFD9B96" w14:textId="1AD11A3A" w:rsidR="00135BED" w:rsidRPr="008D27E1" w:rsidRDefault="00135BED"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8D27E1">
              <w:rPr>
                <w:rFonts w:ascii="Times New Roman" w:hAnsi="Times New Roman" w:cs="Times New Roman"/>
                <w:b/>
                <w:color w:val="000000" w:themeColor="text1"/>
                <w:sz w:val="24"/>
                <w:szCs w:val="24"/>
                <w:lang w:val="lt-LT"/>
              </w:rPr>
              <w:lastRenderedPageBreak/>
              <w:t>14.2. PARDAVĖJAS</w:t>
            </w:r>
          </w:p>
          <w:p w14:paraId="33EEC7FC" w14:textId="484BA836" w:rsidR="006D19C2" w:rsidRDefault="008D27E1" w:rsidP="006D19C2">
            <w:pPr>
              <w:spacing w:after="0"/>
              <w:rPr>
                <w:rFonts w:ascii="Times New Roman" w:hAnsi="Times New Roman" w:cs="Times New Roman"/>
                <w:sz w:val="24"/>
                <w:szCs w:val="24"/>
              </w:rPr>
            </w:pPr>
            <w:bookmarkStart w:id="0" w:name="_Hlk179808634"/>
            <w:r w:rsidRPr="008D27E1">
              <w:rPr>
                <w:rFonts w:ascii="Times New Roman" w:hAnsi="Times New Roman" w:cs="Times New Roman"/>
                <w:sz w:val="24"/>
                <w:szCs w:val="24"/>
              </w:rPr>
              <w:t>MB “Frect”</w:t>
            </w:r>
          </w:p>
          <w:p w14:paraId="02EC1AD2" w14:textId="77777777" w:rsidR="006D19C2" w:rsidRDefault="006D19C2" w:rsidP="006D19C2">
            <w:pPr>
              <w:spacing w:after="0"/>
              <w:rPr>
                <w:rFonts w:ascii="Times New Roman" w:hAnsi="Times New Roman" w:cs="Times New Roman"/>
                <w:sz w:val="24"/>
                <w:szCs w:val="24"/>
              </w:rPr>
            </w:pPr>
            <w:r w:rsidRPr="008D27E1">
              <w:rPr>
                <w:rFonts w:ascii="Times New Roman" w:hAnsi="Times New Roman" w:cs="Times New Roman"/>
                <w:sz w:val="24"/>
                <w:szCs w:val="24"/>
              </w:rPr>
              <w:t>Parodos g. 8-9, Kaunas</w:t>
            </w:r>
          </w:p>
          <w:p w14:paraId="01ACEFA6" w14:textId="29E0A7D4" w:rsidR="008D27E1" w:rsidRPr="008D27E1" w:rsidRDefault="006D19C2" w:rsidP="006D19C2">
            <w:pPr>
              <w:spacing w:after="0"/>
              <w:rPr>
                <w:rFonts w:ascii="Times New Roman" w:hAnsi="Times New Roman" w:cs="Times New Roman"/>
                <w:sz w:val="24"/>
                <w:szCs w:val="24"/>
              </w:rPr>
            </w:pPr>
            <w:r>
              <w:rPr>
                <w:rFonts w:ascii="Times New Roman" w:hAnsi="Times New Roman" w:cs="Times New Roman"/>
                <w:sz w:val="24"/>
                <w:szCs w:val="24"/>
              </w:rPr>
              <w:t xml:space="preserve">A/s </w:t>
            </w:r>
            <w:r w:rsidRPr="008D27E1">
              <w:rPr>
                <w:rFonts w:ascii="Times New Roman" w:hAnsi="Times New Roman" w:cs="Times New Roman"/>
                <w:sz w:val="24"/>
                <w:szCs w:val="24"/>
              </w:rPr>
              <w:t> LT713500010015931005</w:t>
            </w:r>
            <w:r w:rsidR="008D27E1" w:rsidRPr="008D27E1">
              <w:rPr>
                <w:rFonts w:ascii="Times New Roman" w:hAnsi="Times New Roman" w:cs="Times New Roman"/>
                <w:sz w:val="24"/>
                <w:szCs w:val="24"/>
              </w:rPr>
              <w:br/>
              <w:t>Į.K. - 306166170</w:t>
            </w:r>
            <w:r w:rsidR="008D27E1" w:rsidRPr="008D27E1">
              <w:rPr>
                <w:rFonts w:ascii="Times New Roman" w:hAnsi="Times New Roman" w:cs="Times New Roman"/>
                <w:sz w:val="24"/>
                <w:szCs w:val="24"/>
              </w:rPr>
              <w:br/>
              <w:t>PVM mokėtojo kodas - LT100015387817</w:t>
            </w:r>
          </w:p>
          <w:p w14:paraId="5B617EEB" w14:textId="1DE3B384" w:rsidR="00135BED" w:rsidRPr="008D27E1" w:rsidRDefault="008D27E1" w:rsidP="00135BED">
            <w:pPr>
              <w:tabs>
                <w:tab w:val="left" w:pos="284"/>
                <w:tab w:val="left" w:pos="464"/>
              </w:tabs>
              <w:spacing w:after="0" w:line="240" w:lineRule="auto"/>
              <w:rPr>
                <w:rFonts w:ascii="Times New Roman" w:hAnsi="Times New Roman" w:cs="Times New Roman"/>
                <w:b/>
                <w:color w:val="000000" w:themeColor="text1"/>
                <w:sz w:val="24"/>
                <w:szCs w:val="24"/>
                <w:lang w:val="lt-LT"/>
              </w:rPr>
            </w:pPr>
            <w:r w:rsidRPr="008D27E1">
              <w:rPr>
                <w:rFonts w:ascii="Times New Roman" w:hAnsi="Times New Roman" w:cs="Times New Roman"/>
                <w:bCs/>
                <w:color w:val="000000" w:themeColor="text1"/>
                <w:sz w:val="24"/>
                <w:szCs w:val="24"/>
                <w:lang w:val="lt-LT"/>
              </w:rPr>
              <w:lastRenderedPageBreak/>
              <w:t>El. paštas:</w:t>
            </w:r>
            <w:r>
              <w:t xml:space="preserve"> </w:t>
            </w:r>
            <w:hyperlink r:id="rId9" w:history="1">
              <w:r>
                <w:rPr>
                  <w:rStyle w:val="Hipersaitas"/>
                </w:rPr>
                <w:t>kta@frect.net</w:t>
              </w:r>
            </w:hyperlink>
            <w:bookmarkEnd w:id="0"/>
          </w:p>
        </w:tc>
      </w:tr>
      <w:tr w:rsidR="00135BED" w:rsidRPr="00284968" w14:paraId="07BEE415" w14:textId="77777777" w:rsidTr="001110ED">
        <w:trPr>
          <w:trHeight w:val="1418"/>
        </w:trPr>
        <w:tc>
          <w:tcPr>
            <w:tcW w:w="5387" w:type="dxa"/>
            <w:tcBorders>
              <w:top w:val="single" w:sz="4" w:space="0" w:color="auto"/>
              <w:left w:val="nil"/>
              <w:bottom w:val="nil"/>
              <w:right w:val="nil"/>
            </w:tcBorders>
          </w:tcPr>
          <w:p w14:paraId="07461FD5"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7F60724"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73358436"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126DA6C7"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5B351D1A" w14:textId="4433CDDE"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p>
          <w:p w14:paraId="65C8C5FA"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51B5454D" w14:textId="456A348E" w:rsidR="00135BED" w:rsidRPr="00284968" w:rsidRDefault="008D27E1"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Pr>
                <w:rFonts w:ascii="Times New Roman" w:hAnsi="Times New Roman" w:cs="Times New Roman"/>
                <w:color w:val="000000"/>
                <w:sz w:val="24"/>
                <w:szCs w:val="24"/>
              </w:rPr>
              <w:t xml:space="preserve">   Sąjungos vado pavaduotojas</w:t>
            </w:r>
            <w:r w:rsidRPr="00284968">
              <w:rPr>
                <w:rFonts w:ascii="Times New Roman" w:hAnsi="Times New Roman" w:cs="Times New Roman"/>
                <w:bCs/>
                <w:color w:val="000000" w:themeColor="text1"/>
                <w:sz w:val="24"/>
                <w:szCs w:val="24"/>
                <w:lang w:val="lt-LT"/>
              </w:rPr>
              <w:t xml:space="preserve"> </w:t>
            </w:r>
          </w:p>
        </w:tc>
        <w:tc>
          <w:tcPr>
            <w:tcW w:w="4536" w:type="dxa"/>
            <w:tcBorders>
              <w:top w:val="single" w:sz="4" w:space="0" w:color="auto"/>
              <w:left w:val="nil"/>
              <w:bottom w:val="nil"/>
              <w:right w:val="nil"/>
            </w:tcBorders>
          </w:tcPr>
          <w:p w14:paraId="05BB546C"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5205EC0"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6313D5E4"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510A92C1"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E24DF19" w14:textId="0B016EF6"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TEIKĖJAS</w:t>
            </w:r>
          </w:p>
          <w:p w14:paraId="487D9F83" w14:textId="77777777" w:rsidR="00135BED" w:rsidRPr="00284968"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p>
          <w:p w14:paraId="3230732A" w14:textId="6C50BC8B" w:rsidR="00135BED" w:rsidRPr="008D27E1" w:rsidRDefault="00135BED" w:rsidP="00135BED">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ab/>
            </w:r>
            <w:bookmarkStart w:id="1" w:name="_Hlk179808682"/>
            <w:r w:rsidR="008D27E1" w:rsidRPr="008D27E1">
              <w:rPr>
                <w:rFonts w:ascii="Times New Roman" w:hAnsi="Times New Roman" w:cs="Times New Roman"/>
                <w:sz w:val="24"/>
                <w:szCs w:val="24"/>
              </w:rPr>
              <w:t>Kipras Tamašauskas, Direktorius</w:t>
            </w:r>
            <w:r w:rsidRPr="008D27E1">
              <w:rPr>
                <w:rFonts w:ascii="Times New Roman" w:hAnsi="Times New Roman" w:cs="Times New Roman"/>
                <w:bCs/>
                <w:color w:val="000000" w:themeColor="text1"/>
                <w:sz w:val="24"/>
                <w:szCs w:val="24"/>
                <w:lang w:val="lt-LT"/>
              </w:rPr>
              <w:t xml:space="preserve">                   </w:t>
            </w:r>
            <w:bookmarkEnd w:id="1"/>
          </w:p>
        </w:tc>
      </w:tr>
    </w:tbl>
    <w:p w14:paraId="1EE98092" w14:textId="166F0C3F" w:rsidR="00263849" w:rsidRPr="00284968" w:rsidRDefault="008D27E1" w:rsidP="00A112CF">
      <w:pPr>
        <w:spacing w:after="0" w:line="240" w:lineRule="auto"/>
        <w:rPr>
          <w:color w:val="000000" w:themeColor="text1"/>
          <w:sz w:val="24"/>
          <w:szCs w:val="24"/>
        </w:rPr>
      </w:pPr>
      <w:r>
        <w:rPr>
          <w:rFonts w:ascii="Times New Roman" w:hAnsi="Times New Roman" w:cs="Times New Roman"/>
          <w:color w:val="000000"/>
          <w:sz w:val="24"/>
          <w:szCs w:val="24"/>
        </w:rPr>
        <w:t>Gediminas Latvys</w:t>
      </w:r>
    </w:p>
    <w:p w14:paraId="050BB61F" w14:textId="77777777" w:rsidR="008D27E1" w:rsidRDefault="008D27E1" w:rsidP="008D27E1">
      <w:pPr>
        <w:spacing w:after="0"/>
        <w:rPr>
          <w:rFonts w:ascii="Times New Roman" w:hAnsi="Times New Roman" w:cs="Times New Roman"/>
          <w:color w:val="000000"/>
          <w:sz w:val="24"/>
          <w:szCs w:val="24"/>
        </w:rPr>
      </w:pPr>
      <w:bookmarkStart w:id="2" w:name="_Hlk137573726"/>
      <w:r>
        <w:rPr>
          <w:rFonts w:ascii="Times New Roman" w:hAnsi="Times New Roman" w:cs="Times New Roman"/>
          <w:color w:val="000000"/>
          <w:sz w:val="24"/>
          <w:szCs w:val="24"/>
        </w:rPr>
        <w:t xml:space="preserve">Pavaduojantis Sąjungos vadą </w:t>
      </w:r>
    </w:p>
    <w:p w14:paraId="5E6EB308" w14:textId="410FA785" w:rsidR="00B32C62" w:rsidRPr="00284968" w:rsidRDefault="00B32C62" w:rsidP="00B32C62">
      <w:pPr>
        <w:tabs>
          <w:tab w:val="left" w:pos="284"/>
        </w:tabs>
        <w:suppressAutoHyphens/>
        <w:spacing w:after="0" w:line="240" w:lineRule="auto"/>
        <w:jc w:val="both"/>
        <w:rPr>
          <w:rFonts w:ascii="Times New Roman" w:eastAsia="Arial" w:hAnsi="Times New Roman" w:cs="Times New Roman"/>
          <w:color w:val="000000" w:themeColor="text1"/>
          <w:sz w:val="24"/>
          <w:szCs w:val="24"/>
          <w:lang w:val="lt-LT" w:eastAsia="ar-SA"/>
        </w:rPr>
      </w:pP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r w:rsidRPr="00284968">
        <w:rPr>
          <w:rFonts w:ascii="Times New Roman" w:eastAsia="Arial" w:hAnsi="Times New Roman" w:cs="Times New Roman"/>
          <w:color w:val="000000" w:themeColor="text1"/>
          <w:sz w:val="24"/>
          <w:szCs w:val="24"/>
          <w:lang w:val="lt-LT" w:eastAsia="ar-SA"/>
        </w:rPr>
        <w:tab/>
      </w:r>
    </w:p>
    <w:bookmarkEnd w:id="2"/>
    <w:p w14:paraId="74EA4C0C" w14:textId="77777777" w:rsidR="001110ED" w:rsidRPr="00284968" w:rsidRDefault="001110ED">
      <w:pPr>
        <w:rPr>
          <w:rFonts w:ascii="Times New Roman" w:eastAsia="Times New Roman" w:hAnsi="Times New Roman" w:cs="Times New Roman"/>
          <w:bCs/>
          <w:color w:val="000000" w:themeColor="text1"/>
          <w:sz w:val="24"/>
          <w:szCs w:val="24"/>
          <w:lang w:val="lt-LT"/>
        </w:rPr>
      </w:pPr>
      <w:r w:rsidRPr="00284968">
        <w:rPr>
          <w:rFonts w:ascii="Times New Roman" w:eastAsia="Times New Roman" w:hAnsi="Times New Roman" w:cs="Times New Roman"/>
          <w:bCs/>
          <w:color w:val="000000" w:themeColor="text1"/>
          <w:sz w:val="24"/>
          <w:szCs w:val="24"/>
          <w:lang w:val="lt-LT"/>
        </w:rPr>
        <w:br w:type="page"/>
      </w:r>
    </w:p>
    <w:p w14:paraId="73898700" w14:textId="5C31933C" w:rsidR="00A3548E" w:rsidRPr="00284968" w:rsidRDefault="00C04DD3" w:rsidP="00DD347F">
      <w:pPr>
        <w:spacing w:after="0" w:line="240" w:lineRule="auto"/>
        <w:jc w:val="right"/>
        <w:rPr>
          <w:color w:val="000000" w:themeColor="text1"/>
          <w:sz w:val="24"/>
          <w:szCs w:val="24"/>
        </w:rPr>
      </w:pPr>
      <w:r w:rsidRPr="00284968">
        <w:rPr>
          <w:rFonts w:ascii="Times New Roman" w:eastAsia="Times New Roman" w:hAnsi="Times New Roman" w:cs="Times New Roman"/>
          <w:bCs/>
          <w:color w:val="000000" w:themeColor="text1"/>
          <w:sz w:val="24"/>
          <w:szCs w:val="24"/>
          <w:lang w:val="lt-LT"/>
        </w:rPr>
        <w:lastRenderedPageBreak/>
        <w:t xml:space="preserve">Sutarties </w:t>
      </w:r>
      <w:r w:rsidR="00DD347F" w:rsidRPr="00284968">
        <w:rPr>
          <w:rFonts w:ascii="Times New Roman" w:eastAsia="Times New Roman" w:hAnsi="Times New Roman" w:cs="Times New Roman"/>
          <w:bCs/>
          <w:color w:val="000000" w:themeColor="text1"/>
          <w:sz w:val="24"/>
          <w:szCs w:val="24"/>
          <w:lang w:val="lt-LT"/>
        </w:rPr>
        <w:t>1 priedas</w:t>
      </w:r>
    </w:p>
    <w:p w14:paraId="5941A0C9" w14:textId="77777777" w:rsidR="002E226B" w:rsidRPr="00284968" w:rsidRDefault="002E226B" w:rsidP="002E226B">
      <w:pPr>
        <w:spacing w:after="0" w:line="240" w:lineRule="auto"/>
        <w:rPr>
          <w:rFonts w:ascii="Times New Roman" w:eastAsia="Times New Roman" w:hAnsi="Times New Roman" w:cs="Times New Roman"/>
          <w:b/>
          <w:color w:val="000000" w:themeColor="text1"/>
          <w:sz w:val="24"/>
          <w:szCs w:val="24"/>
          <w:lang w:val="lt-LT"/>
        </w:rPr>
      </w:pPr>
    </w:p>
    <w:p w14:paraId="45F516EB" w14:textId="77777777" w:rsidR="002E226B" w:rsidRPr="00284968" w:rsidRDefault="002E226B" w:rsidP="00A3548E">
      <w:pPr>
        <w:spacing w:after="0" w:line="240" w:lineRule="auto"/>
        <w:jc w:val="center"/>
        <w:rPr>
          <w:rFonts w:ascii="Times New Roman" w:eastAsia="Times New Roman" w:hAnsi="Times New Roman" w:cs="Times New Roman"/>
          <w:b/>
          <w:color w:val="000000" w:themeColor="text1"/>
          <w:sz w:val="24"/>
          <w:szCs w:val="24"/>
          <w:lang w:val="lt-LT"/>
        </w:rPr>
      </w:pPr>
    </w:p>
    <w:p w14:paraId="73310697" w14:textId="3FBDEF1A" w:rsidR="00A3548E" w:rsidRPr="00284968" w:rsidRDefault="00A3548E" w:rsidP="002E226B">
      <w:pPr>
        <w:spacing w:after="0" w:line="240" w:lineRule="auto"/>
        <w:jc w:val="center"/>
        <w:rPr>
          <w:rFonts w:ascii="Times New Roman" w:eastAsia="Times New Roman" w:hAnsi="Times New Roman" w:cs="Times New Roman"/>
          <w:b/>
          <w:color w:val="000000" w:themeColor="text1"/>
          <w:sz w:val="24"/>
          <w:szCs w:val="24"/>
          <w:lang w:val="lt-LT"/>
        </w:rPr>
      </w:pPr>
      <w:r w:rsidRPr="00284968">
        <w:rPr>
          <w:rFonts w:ascii="Times New Roman" w:eastAsia="Times New Roman" w:hAnsi="Times New Roman" w:cs="Times New Roman"/>
          <w:b/>
          <w:color w:val="000000" w:themeColor="text1"/>
          <w:sz w:val="24"/>
          <w:szCs w:val="24"/>
          <w:lang w:val="lt-LT"/>
        </w:rPr>
        <w:t>TECHNINĖ SPECIFIKACIJA</w:t>
      </w:r>
    </w:p>
    <w:p w14:paraId="160DC87E" w14:textId="77777777" w:rsidR="004A10E9" w:rsidRDefault="004A10E9" w:rsidP="004A10E9">
      <w:pPr>
        <w:spacing w:after="0" w:line="240" w:lineRule="auto"/>
        <w:rPr>
          <w:rFonts w:ascii="Times New Roman" w:eastAsia="Times New Roman" w:hAnsi="Times New Roman" w:cs="Times New Roman"/>
          <w:color w:val="000000" w:themeColor="text1"/>
          <w:sz w:val="24"/>
          <w:szCs w:val="24"/>
          <w:lang w:val="lt-LT"/>
        </w:rPr>
      </w:pPr>
    </w:p>
    <w:p w14:paraId="5C1BE6EE" w14:textId="77777777" w:rsidR="004A10E9" w:rsidRDefault="004A10E9" w:rsidP="004A10E9">
      <w:pPr>
        <w:spacing w:after="0" w:line="240" w:lineRule="auto"/>
        <w:rPr>
          <w:rFonts w:ascii="Times New Roman" w:eastAsia="Times New Roman" w:hAnsi="Times New Roman" w:cs="Times New Roman"/>
          <w:color w:val="000000" w:themeColor="text1"/>
          <w:sz w:val="24"/>
          <w:szCs w:val="24"/>
          <w:lang w:val="lt-LT"/>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6B4F99" w:rsidRPr="00243566" w14:paraId="42CD614E" w14:textId="77777777" w:rsidTr="00073E96">
        <w:trPr>
          <w:trHeight w:val="1021"/>
        </w:trPr>
        <w:tc>
          <w:tcPr>
            <w:tcW w:w="709" w:type="dxa"/>
          </w:tcPr>
          <w:p w14:paraId="0760F6AD" w14:textId="77777777" w:rsidR="006B4F99" w:rsidRPr="00243566" w:rsidRDefault="006B4F99" w:rsidP="00073E96">
            <w:pPr>
              <w:spacing w:before="120" w:after="0" w:line="240" w:lineRule="auto"/>
              <w:jc w:val="center"/>
              <w:rPr>
                <w:rFonts w:ascii="Times New Roman" w:eastAsia="Times New Roman" w:hAnsi="Times New Roman"/>
                <w:b/>
                <w:sz w:val="24"/>
                <w:szCs w:val="24"/>
              </w:rPr>
            </w:pPr>
            <w:r w:rsidRPr="00243566">
              <w:rPr>
                <w:rFonts w:ascii="Times New Roman" w:eastAsia="Times New Roman" w:hAnsi="Times New Roman"/>
                <w:b/>
                <w:sz w:val="24"/>
                <w:szCs w:val="24"/>
              </w:rPr>
              <w:t>1.</w:t>
            </w:r>
          </w:p>
        </w:tc>
        <w:tc>
          <w:tcPr>
            <w:tcW w:w="2693" w:type="dxa"/>
          </w:tcPr>
          <w:p w14:paraId="2DE3FB67" w14:textId="77777777" w:rsidR="006B4F99" w:rsidRPr="00243566" w:rsidRDefault="006B4F99" w:rsidP="00073E96">
            <w:pPr>
              <w:spacing w:before="120" w:after="120" w:line="240" w:lineRule="auto"/>
              <w:rPr>
                <w:rFonts w:ascii="Times New Roman" w:eastAsia="Times New Roman" w:hAnsi="Times New Roman"/>
                <w:b/>
                <w:sz w:val="24"/>
                <w:szCs w:val="24"/>
              </w:rPr>
            </w:pPr>
            <w:r w:rsidRPr="00243566">
              <w:rPr>
                <w:rFonts w:ascii="Times New Roman" w:eastAsia="Times New Roman" w:hAnsi="Times New Roman"/>
                <w:b/>
                <w:sz w:val="24"/>
                <w:szCs w:val="24"/>
              </w:rPr>
              <w:t xml:space="preserve">Pirkimo objekto pavadinimas: </w:t>
            </w:r>
          </w:p>
        </w:tc>
        <w:tc>
          <w:tcPr>
            <w:tcW w:w="5925" w:type="dxa"/>
            <w:vAlign w:val="center"/>
          </w:tcPr>
          <w:p w14:paraId="1E306CDF" w14:textId="77777777" w:rsidR="006B4F99" w:rsidRPr="00243566" w:rsidRDefault="006B4F99" w:rsidP="00073E96">
            <w:pPr>
              <w:spacing w:after="0" w:line="240" w:lineRule="auto"/>
              <w:ind w:left="-108" w:firstLine="136"/>
              <w:rPr>
                <w:rFonts w:ascii="Times New Roman" w:eastAsia="Times New Roman" w:hAnsi="Times New Roman"/>
                <w:bCs/>
                <w:sz w:val="24"/>
                <w:szCs w:val="24"/>
              </w:rPr>
            </w:pPr>
            <w:r>
              <w:rPr>
                <w:rFonts w:ascii="Times New Roman" w:eastAsia="Times New Roman" w:hAnsi="Times New Roman"/>
                <w:bCs/>
                <w:sz w:val="24"/>
                <w:szCs w:val="24"/>
              </w:rPr>
              <w:t>Palydovinio ryšio paslaugos</w:t>
            </w:r>
          </w:p>
        </w:tc>
      </w:tr>
      <w:tr w:rsidR="006B4F99" w:rsidRPr="00243566" w14:paraId="343AB2BE" w14:textId="77777777" w:rsidTr="00073E96">
        <w:trPr>
          <w:trHeight w:val="2460"/>
        </w:trPr>
        <w:tc>
          <w:tcPr>
            <w:tcW w:w="709" w:type="dxa"/>
          </w:tcPr>
          <w:p w14:paraId="5C1AD350" w14:textId="77777777" w:rsidR="006B4F99" w:rsidRPr="00243566" w:rsidRDefault="006B4F99" w:rsidP="00073E96">
            <w:pPr>
              <w:spacing w:before="120" w:after="0" w:line="240" w:lineRule="auto"/>
              <w:jc w:val="center"/>
              <w:rPr>
                <w:rFonts w:ascii="Times New Roman" w:eastAsia="Times New Roman" w:hAnsi="Times New Roman"/>
                <w:b/>
                <w:sz w:val="24"/>
                <w:szCs w:val="24"/>
              </w:rPr>
            </w:pPr>
            <w:r w:rsidRPr="00243566">
              <w:rPr>
                <w:rFonts w:ascii="Times New Roman" w:eastAsia="Times New Roman" w:hAnsi="Times New Roman"/>
                <w:b/>
                <w:sz w:val="24"/>
                <w:szCs w:val="24"/>
              </w:rPr>
              <w:t>2.</w:t>
            </w:r>
          </w:p>
        </w:tc>
        <w:tc>
          <w:tcPr>
            <w:tcW w:w="2693" w:type="dxa"/>
          </w:tcPr>
          <w:p w14:paraId="0C298612" w14:textId="77777777" w:rsidR="006B4F99" w:rsidRPr="00243566" w:rsidRDefault="006B4F99" w:rsidP="00073E96">
            <w:pPr>
              <w:spacing w:before="120" w:after="0" w:line="240" w:lineRule="auto"/>
              <w:rPr>
                <w:rFonts w:ascii="Times New Roman" w:eastAsia="Times New Roman" w:hAnsi="Times New Roman"/>
                <w:b/>
                <w:sz w:val="24"/>
                <w:szCs w:val="24"/>
              </w:rPr>
            </w:pPr>
            <w:r w:rsidRPr="00243566">
              <w:rPr>
                <w:rFonts w:ascii="Times New Roman" w:eastAsia="Times New Roman" w:hAnsi="Times New Roman"/>
                <w:b/>
                <w:sz w:val="24"/>
                <w:szCs w:val="24"/>
              </w:rPr>
              <w:t xml:space="preserve">Techniniai reikalavimai pirkimo objektui: </w:t>
            </w:r>
          </w:p>
        </w:tc>
        <w:tc>
          <w:tcPr>
            <w:tcW w:w="5925" w:type="dxa"/>
          </w:tcPr>
          <w:p w14:paraId="30092A7F" w14:textId="77777777" w:rsidR="006B4F99" w:rsidRPr="003A4268" w:rsidRDefault="006B4F99" w:rsidP="00073E96">
            <w:pPr>
              <w:spacing w:after="0" w:line="240" w:lineRule="auto"/>
              <w:ind w:left="28"/>
              <w:jc w:val="both"/>
              <w:rPr>
                <w:rFonts w:ascii="Times New Roman" w:eastAsia="Times New Roman" w:hAnsi="Times New Roman"/>
                <w:bCs/>
                <w:sz w:val="24"/>
                <w:szCs w:val="24"/>
              </w:rPr>
            </w:pPr>
            <w:r w:rsidRPr="003A4268">
              <w:rPr>
                <w:rFonts w:ascii="Times New Roman" w:eastAsia="Times New Roman" w:hAnsi="Times New Roman"/>
                <w:bCs/>
                <w:sz w:val="24"/>
                <w:szCs w:val="24"/>
              </w:rPr>
              <w:t>Starlink Roam Unlimited arba lygiavertė palydovinio interneto ryšio paslauga.</w:t>
            </w:r>
          </w:p>
          <w:p w14:paraId="6AB00853" w14:textId="77777777" w:rsidR="006B4F99" w:rsidRPr="003A4268" w:rsidRDefault="006B4F99" w:rsidP="006B4F99">
            <w:pPr>
              <w:pStyle w:val="Sraopastraipa"/>
              <w:numPr>
                <w:ilvl w:val="1"/>
                <w:numId w:val="8"/>
              </w:numPr>
              <w:spacing w:after="0" w:line="240" w:lineRule="auto"/>
              <w:jc w:val="both"/>
              <w:rPr>
                <w:rFonts w:ascii="Times New Roman" w:eastAsia="Times New Roman" w:hAnsi="Times New Roman"/>
                <w:bCs/>
                <w:sz w:val="24"/>
                <w:szCs w:val="24"/>
              </w:rPr>
            </w:pPr>
            <w:r w:rsidRPr="003A4268">
              <w:rPr>
                <w:rFonts w:ascii="Times New Roman" w:eastAsia="Times New Roman" w:hAnsi="Times New Roman"/>
                <w:bCs/>
                <w:sz w:val="24"/>
                <w:szCs w:val="24"/>
              </w:rPr>
              <w:t>Suderinama su infrastruktūroje naudojamais Starlink Standard Actuated ryšio terminalais.</w:t>
            </w:r>
          </w:p>
          <w:p w14:paraId="7E3C4F36" w14:textId="77777777" w:rsidR="006B4F99" w:rsidRPr="003A4268" w:rsidRDefault="006B4F99" w:rsidP="006B4F99">
            <w:pPr>
              <w:pStyle w:val="Sraopastraipa"/>
              <w:numPr>
                <w:ilvl w:val="1"/>
                <w:numId w:val="8"/>
              </w:numPr>
              <w:spacing w:after="0" w:line="240" w:lineRule="auto"/>
              <w:jc w:val="both"/>
              <w:rPr>
                <w:rFonts w:ascii="Times New Roman" w:eastAsia="Times New Roman" w:hAnsi="Times New Roman"/>
                <w:bCs/>
                <w:sz w:val="24"/>
                <w:szCs w:val="24"/>
              </w:rPr>
            </w:pPr>
            <w:r w:rsidRPr="003A4268">
              <w:rPr>
                <w:rFonts w:ascii="Times New Roman" w:eastAsia="Times New Roman" w:hAnsi="Times New Roman"/>
                <w:bCs/>
                <w:sz w:val="24"/>
                <w:szCs w:val="24"/>
              </w:rPr>
              <w:t>Neribojamas duomenų perdavimo kiekis.</w:t>
            </w:r>
          </w:p>
          <w:p w14:paraId="6AB7BC82" w14:textId="77777777" w:rsidR="006B4F99" w:rsidRDefault="006B4F99" w:rsidP="006B4F99">
            <w:pPr>
              <w:pStyle w:val="Sraopastraipa"/>
              <w:numPr>
                <w:ilvl w:val="1"/>
                <w:numId w:val="8"/>
              </w:numPr>
              <w:spacing w:after="0" w:line="240" w:lineRule="auto"/>
              <w:jc w:val="both"/>
              <w:rPr>
                <w:rFonts w:ascii="Times New Roman" w:eastAsia="Times New Roman" w:hAnsi="Times New Roman"/>
                <w:bCs/>
                <w:sz w:val="24"/>
                <w:szCs w:val="24"/>
              </w:rPr>
            </w:pPr>
            <w:r w:rsidRPr="003A4268">
              <w:rPr>
                <w:rFonts w:ascii="Times New Roman" w:eastAsia="Times New Roman" w:hAnsi="Times New Roman"/>
                <w:bCs/>
                <w:sz w:val="24"/>
                <w:szCs w:val="24"/>
              </w:rPr>
              <w:t>Ryšio paslaugos funkcionavimas visoje</w:t>
            </w:r>
            <w:r>
              <w:rPr>
                <w:rFonts w:ascii="Times New Roman" w:eastAsia="Times New Roman" w:hAnsi="Times New Roman"/>
                <w:bCs/>
                <w:sz w:val="24"/>
                <w:szCs w:val="24"/>
              </w:rPr>
              <w:t xml:space="preserve"> antžeminėje</w:t>
            </w:r>
            <w:r w:rsidRPr="003A4268">
              <w:rPr>
                <w:rFonts w:ascii="Times New Roman" w:eastAsia="Times New Roman" w:hAnsi="Times New Roman"/>
                <w:bCs/>
                <w:sz w:val="24"/>
                <w:szCs w:val="24"/>
              </w:rPr>
              <w:t xml:space="preserve"> Lietuvos teritorijoje</w:t>
            </w:r>
            <w:r>
              <w:rPr>
                <w:rFonts w:ascii="Times New Roman" w:eastAsia="Times New Roman" w:hAnsi="Times New Roman"/>
                <w:bCs/>
                <w:sz w:val="24"/>
                <w:szCs w:val="24"/>
              </w:rPr>
              <w:t>.</w:t>
            </w:r>
          </w:p>
          <w:p w14:paraId="25C7A4AA" w14:textId="77777777" w:rsidR="006B4F99" w:rsidRPr="003A4268" w:rsidRDefault="006B4F99" w:rsidP="006B4F99">
            <w:pPr>
              <w:pStyle w:val="Sraopastraipa"/>
              <w:numPr>
                <w:ilvl w:val="1"/>
                <w:numId w:val="8"/>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Mobilus naudojimas be poreikio priskirti paslaugą konkrečiam adresui ar vietovei</w:t>
            </w:r>
            <w:r w:rsidRPr="003A4268">
              <w:rPr>
                <w:rFonts w:ascii="Times New Roman" w:eastAsia="Times New Roman" w:hAnsi="Times New Roman"/>
                <w:bCs/>
                <w:sz w:val="24"/>
                <w:szCs w:val="24"/>
              </w:rPr>
              <w:t>.</w:t>
            </w:r>
          </w:p>
          <w:p w14:paraId="7704D4A3" w14:textId="77777777" w:rsidR="006B4F99" w:rsidRPr="00A3769E" w:rsidRDefault="006B4F99" w:rsidP="006B4F99">
            <w:pPr>
              <w:pStyle w:val="Sraopastraipa"/>
              <w:numPr>
                <w:ilvl w:val="1"/>
                <w:numId w:val="8"/>
              </w:numPr>
              <w:spacing w:after="0" w:line="240" w:lineRule="auto"/>
              <w:jc w:val="both"/>
              <w:rPr>
                <w:rFonts w:ascii="Times New Roman" w:eastAsia="Times New Roman" w:hAnsi="Times New Roman"/>
                <w:bCs/>
                <w:sz w:val="24"/>
                <w:szCs w:val="24"/>
              </w:rPr>
            </w:pPr>
            <w:r w:rsidRPr="003A4268">
              <w:rPr>
                <w:rFonts w:ascii="Times New Roman" w:eastAsia="Times New Roman" w:hAnsi="Times New Roman"/>
                <w:bCs/>
                <w:sz w:val="24"/>
                <w:szCs w:val="24"/>
              </w:rPr>
              <w:t xml:space="preserve">Galimybė </w:t>
            </w:r>
            <w:r>
              <w:rPr>
                <w:rFonts w:ascii="Times New Roman" w:eastAsia="Times New Roman" w:hAnsi="Times New Roman"/>
                <w:bCs/>
                <w:sz w:val="24"/>
                <w:szCs w:val="24"/>
              </w:rPr>
              <w:t xml:space="preserve">dinamiškai ir </w:t>
            </w:r>
            <w:r w:rsidRPr="003A4268">
              <w:rPr>
                <w:rFonts w:ascii="Times New Roman" w:eastAsia="Times New Roman" w:hAnsi="Times New Roman"/>
                <w:bCs/>
                <w:sz w:val="24"/>
                <w:szCs w:val="24"/>
              </w:rPr>
              <w:t>pagal poreikį aktyvuoti ir deaktyvuot</w:t>
            </w:r>
            <w:r>
              <w:rPr>
                <w:rFonts w:ascii="Times New Roman" w:eastAsia="Times New Roman" w:hAnsi="Times New Roman"/>
                <w:bCs/>
                <w:sz w:val="24"/>
                <w:szCs w:val="24"/>
              </w:rPr>
              <w:t>i</w:t>
            </w:r>
            <w:r w:rsidRPr="003A4268">
              <w:rPr>
                <w:rFonts w:ascii="Times New Roman" w:eastAsia="Times New Roman" w:hAnsi="Times New Roman"/>
                <w:bCs/>
                <w:sz w:val="24"/>
                <w:szCs w:val="24"/>
              </w:rPr>
              <w:t xml:space="preserve"> paslaug</w:t>
            </w:r>
            <w:r>
              <w:rPr>
                <w:rFonts w:ascii="Times New Roman" w:eastAsia="Times New Roman" w:hAnsi="Times New Roman"/>
                <w:bCs/>
                <w:sz w:val="24"/>
                <w:szCs w:val="24"/>
              </w:rPr>
              <w:t>as</w:t>
            </w:r>
            <w:r w:rsidRPr="003A4268">
              <w:rPr>
                <w:rFonts w:ascii="Times New Roman" w:eastAsia="Times New Roman" w:hAnsi="Times New Roman"/>
                <w:bCs/>
                <w:sz w:val="24"/>
                <w:szCs w:val="24"/>
              </w:rPr>
              <w:t xml:space="preserve"> terminalams</w:t>
            </w:r>
            <w:r>
              <w:rPr>
                <w:rFonts w:ascii="Times New Roman" w:eastAsia="Times New Roman" w:hAnsi="Times New Roman"/>
                <w:bCs/>
                <w:sz w:val="24"/>
                <w:szCs w:val="24"/>
              </w:rPr>
              <w:t xml:space="preserve"> ne rečiau kaip kas 31 kalendorinę dieną</w:t>
            </w:r>
            <w:r w:rsidRPr="003A4268">
              <w:rPr>
                <w:rFonts w:ascii="Times New Roman" w:eastAsia="Times New Roman" w:hAnsi="Times New Roman"/>
                <w:bCs/>
                <w:sz w:val="24"/>
                <w:szCs w:val="24"/>
              </w:rPr>
              <w:t>.</w:t>
            </w:r>
          </w:p>
          <w:p w14:paraId="0F5E6AFA" w14:textId="77777777" w:rsidR="006B4F99" w:rsidRPr="00243566" w:rsidRDefault="006B4F99" w:rsidP="00073E96">
            <w:pPr>
              <w:spacing w:after="0" w:line="240" w:lineRule="auto"/>
              <w:ind w:left="28"/>
              <w:jc w:val="both"/>
              <w:rPr>
                <w:rFonts w:ascii="Times New Roman" w:eastAsia="Times New Roman" w:hAnsi="Times New Roman"/>
                <w:bCs/>
                <w:sz w:val="24"/>
                <w:szCs w:val="24"/>
                <w:highlight w:val="yellow"/>
              </w:rPr>
            </w:pPr>
          </w:p>
        </w:tc>
      </w:tr>
      <w:tr w:rsidR="006B4F99" w:rsidRPr="00243566" w14:paraId="6915E67A" w14:textId="77777777" w:rsidTr="00073E96">
        <w:trPr>
          <w:trHeight w:hRule="exact" w:val="1885"/>
        </w:trPr>
        <w:tc>
          <w:tcPr>
            <w:tcW w:w="709" w:type="dxa"/>
          </w:tcPr>
          <w:p w14:paraId="4AE7E629" w14:textId="77777777" w:rsidR="006B4F99" w:rsidRPr="00243566" w:rsidRDefault="006B4F99" w:rsidP="00073E96">
            <w:pPr>
              <w:spacing w:before="120" w:after="0" w:line="240" w:lineRule="auto"/>
              <w:jc w:val="center"/>
              <w:rPr>
                <w:rFonts w:ascii="Times New Roman" w:eastAsia="Times New Roman" w:hAnsi="Times New Roman"/>
                <w:b/>
                <w:sz w:val="24"/>
                <w:szCs w:val="24"/>
              </w:rPr>
            </w:pPr>
            <w:r w:rsidRPr="00243566">
              <w:rPr>
                <w:rFonts w:ascii="Times New Roman" w:eastAsia="Times New Roman" w:hAnsi="Times New Roman"/>
                <w:b/>
                <w:sz w:val="24"/>
                <w:szCs w:val="24"/>
              </w:rPr>
              <w:t>3.</w:t>
            </w:r>
          </w:p>
        </w:tc>
        <w:tc>
          <w:tcPr>
            <w:tcW w:w="2693" w:type="dxa"/>
          </w:tcPr>
          <w:p w14:paraId="3D758325" w14:textId="77777777" w:rsidR="006B4F99" w:rsidRPr="00243566" w:rsidRDefault="006B4F99" w:rsidP="00073E96">
            <w:pPr>
              <w:spacing w:before="120" w:after="120" w:line="240" w:lineRule="auto"/>
              <w:rPr>
                <w:rFonts w:ascii="Times New Roman" w:eastAsia="Times New Roman" w:hAnsi="Times New Roman"/>
                <w:b/>
                <w:sz w:val="24"/>
                <w:szCs w:val="24"/>
              </w:rPr>
            </w:pPr>
            <w:r w:rsidRPr="00243566">
              <w:rPr>
                <w:rFonts w:ascii="Times New Roman" w:eastAsia="Times New Roman" w:hAnsi="Times New Roman"/>
                <w:b/>
                <w:sz w:val="24"/>
                <w:szCs w:val="24"/>
              </w:rPr>
              <w:t>Kiti reikalavimai:</w:t>
            </w:r>
          </w:p>
        </w:tc>
        <w:tc>
          <w:tcPr>
            <w:tcW w:w="5925" w:type="dxa"/>
          </w:tcPr>
          <w:p w14:paraId="6034EA85" w14:textId="77777777" w:rsidR="006B4F99" w:rsidRPr="00243566" w:rsidRDefault="006B4F99" w:rsidP="00073E96">
            <w:pPr>
              <w:spacing w:after="0" w:line="240" w:lineRule="auto"/>
              <w:ind w:left="28"/>
              <w:jc w:val="both"/>
              <w:rPr>
                <w:rFonts w:ascii="Times New Roman" w:eastAsia="Times New Roman" w:hAnsi="Times New Roman"/>
                <w:bCs/>
                <w:sz w:val="24"/>
                <w:szCs w:val="24"/>
                <w:highlight w:val="yellow"/>
              </w:rPr>
            </w:pPr>
          </w:p>
        </w:tc>
      </w:tr>
    </w:tbl>
    <w:p w14:paraId="739109CE" w14:textId="29D1439F" w:rsidR="00A3548E" w:rsidRPr="00284968" w:rsidRDefault="00A3548E" w:rsidP="004A10E9">
      <w:pPr>
        <w:spacing w:after="0" w:line="240" w:lineRule="auto"/>
        <w:rPr>
          <w:rFonts w:ascii="Times New Roman" w:eastAsia="Times New Roman" w:hAnsi="Times New Roman" w:cs="Times New Roman"/>
          <w:color w:val="000000" w:themeColor="text1"/>
          <w:sz w:val="24"/>
          <w:szCs w:val="24"/>
          <w:lang w:val="lt-LT"/>
        </w:rPr>
      </w:pPr>
      <w:r w:rsidRPr="00284968">
        <w:rPr>
          <w:rFonts w:ascii="Times New Roman" w:eastAsia="Times New Roman" w:hAnsi="Times New Roman" w:cs="Times New Roman"/>
          <w:color w:val="000000" w:themeColor="text1"/>
          <w:sz w:val="24"/>
          <w:szCs w:val="24"/>
          <w:lang w:val="lt-LT"/>
        </w:rPr>
        <w:t xml:space="preserve">                               </w:t>
      </w:r>
    </w:p>
    <w:p w14:paraId="55CCB7B4" w14:textId="77777777" w:rsidR="00A3548E" w:rsidRDefault="00A3548E" w:rsidP="00A62813">
      <w:pPr>
        <w:spacing w:after="0" w:line="240" w:lineRule="auto"/>
        <w:jc w:val="center"/>
        <w:rPr>
          <w:color w:val="000000" w:themeColor="text1"/>
          <w:sz w:val="24"/>
          <w:szCs w:val="24"/>
        </w:rPr>
      </w:pPr>
    </w:p>
    <w:p w14:paraId="140FAC8A" w14:textId="77777777" w:rsidR="008D27E1" w:rsidRDefault="008D27E1" w:rsidP="00A62813">
      <w:pPr>
        <w:spacing w:after="0" w:line="240" w:lineRule="auto"/>
        <w:jc w:val="center"/>
        <w:rPr>
          <w:color w:val="000000" w:themeColor="text1"/>
          <w:sz w:val="24"/>
          <w:szCs w:val="24"/>
        </w:rPr>
      </w:pPr>
    </w:p>
    <w:p w14:paraId="03D0784B" w14:textId="2FB5AAD7" w:rsidR="008D27E1" w:rsidRPr="00284968" w:rsidRDefault="008D27E1" w:rsidP="008D27E1">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284968">
        <w:rPr>
          <w:rFonts w:ascii="Times New Roman" w:hAnsi="Times New Roman" w:cs="Times New Roman"/>
          <w:bCs/>
          <w:color w:val="000000" w:themeColor="text1"/>
          <w:sz w:val="24"/>
          <w:szCs w:val="24"/>
          <w:lang w:val="lt-LT"/>
        </w:rPr>
        <w:t>PIRKĖJAS</w:t>
      </w:r>
      <w:r>
        <w:rPr>
          <w:rFonts w:ascii="Times New Roman" w:hAnsi="Times New Roman" w:cs="Times New Roman"/>
          <w:bCs/>
          <w:color w:val="000000" w:themeColor="text1"/>
          <w:sz w:val="24"/>
          <w:szCs w:val="24"/>
          <w:lang w:val="lt-LT"/>
        </w:rPr>
        <w:t xml:space="preserve">                                                                               </w:t>
      </w:r>
      <w:r w:rsidRPr="00284968">
        <w:rPr>
          <w:rFonts w:ascii="Times New Roman" w:hAnsi="Times New Roman" w:cs="Times New Roman"/>
          <w:bCs/>
          <w:color w:val="000000" w:themeColor="text1"/>
          <w:sz w:val="24"/>
          <w:szCs w:val="24"/>
          <w:lang w:val="lt-LT"/>
        </w:rPr>
        <w:t>TEIKĖJAS</w:t>
      </w:r>
    </w:p>
    <w:p w14:paraId="140AF7C8" w14:textId="77777777" w:rsidR="008D27E1" w:rsidRPr="00284968" w:rsidRDefault="008D27E1" w:rsidP="008D27E1">
      <w:pPr>
        <w:spacing w:after="0" w:line="240" w:lineRule="auto"/>
        <w:rPr>
          <w:color w:val="000000" w:themeColor="text1"/>
          <w:sz w:val="24"/>
          <w:szCs w:val="24"/>
        </w:rPr>
      </w:pPr>
    </w:p>
    <w:tbl>
      <w:tblPr>
        <w:tblW w:w="10773" w:type="dxa"/>
        <w:tblLook w:val="0000" w:firstRow="0" w:lastRow="0" w:firstColumn="0" w:lastColumn="0" w:noHBand="0" w:noVBand="0"/>
      </w:tblPr>
      <w:tblGrid>
        <w:gridCol w:w="5387"/>
        <w:gridCol w:w="5386"/>
      </w:tblGrid>
      <w:tr w:rsidR="002E226B" w:rsidRPr="00284968" w14:paraId="278CBAFD" w14:textId="77777777" w:rsidTr="002E226B">
        <w:trPr>
          <w:trHeight w:val="1418"/>
        </w:trPr>
        <w:tc>
          <w:tcPr>
            <w:tcW w:w="5387" w:type="dxa"/>
          </w:tcPr>
          <w:p w14:paraId="55F8A6E8" w14:textId="77777777" w:rsidR="002E226B" w:rsidRDefault="008D27E1" w:rsidP="00C04DD3">
            <w:pPr>
              <w:tabs>
                <w:tab w:val="left" w:pos="284"/>
                <w:tab w:val="left" w:pos="464"/>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Sąjungos vado pavaduotojas</w:t>
            </w:r>
          </w:p>
          <w:p w14:paraId="71F45987" w14:textId="77777777" w:rsidR="008D27E1" w:rsidRPr="00284968" w:rsidRDefault="008D27E1" w:rsidP="008D27E1">
            <w:pPr>
              <w:spacing w:after="0" w:line="240" w:lineRule="auto"/>
              <w:rPr>
                <w:color w:val="000000" w:themeColor="text1"/>
                <w:sz w:val="24"/>
                <w:szCs w:val="24"/>
              </w:rPr>
            </w:pPr>
            <w:r>
              <w:rPr>
                <w:rFonts w:ascii="Times New Roman" w:hAnsi="Times New Roman" w:cs="Times New Roman"/>
                <w:color w:val="000000"/>
                <w:sz w:val="24"/>
                <w:szCs w:val="24"/>
              </w:rPr>
              <w:t>Gediminas Latvys</w:t>
            </w:r>
          </w:p>
          <w:p w14:paraId="2A1D96C6" w14:textId="77777777" w:rsidR="008D27E1" w:rsidRDefault="008D27E1" w:rsidP="008D27E1">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Pavaduojantis Sąjungos vadą </w:t>
            </w:r>
          </w:p>
          <w:p w14:paraId="7C411C7E" w14:textId="3C6DBA92" w:rsidR="008D27E1" w:rsidRPr="00284968" w:rsidRDefault="008D27E1"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p>
        </w:tc>
        <w:tc>
          <w:tcPr>
            <w:tcW w:w="5386" w:type="dxa"/>
          </w:tcPr>
          <w:p w14:paraId="2593861D" w14:textId="7767104A" w:rsidR="002E226B" w:rsidRPr="00284968" w:rsidRDefault="006B4F99" w:rsidP="00C04DD3">
            <w:pPr>
              <w:tabs>
                <w:tab w:val="left" w:pos="284"/>
                <w:tab w:val="left" w:pos="464"/>
              </w:tabs>
              <w:spacing w:after="0" w:line="240" w:lineRule="auto"/>
              <w:rPr>
                <w:rFonts w:ascii="Times New Roman" w:hAnsi="Times New Roman" w:cs="Times New Roman"/>
                <w:bCs/>
                <w:color w:val="000000" w:themeColor="text1"/>
                <w:sz w:val="24"/>
                <w:szCs w:val="24"/>
                <w:lang w:val="lt-LT"/>
              </w:rPr>
            </w:pPr>
            <w:r w:rsidRPr="008D27E1">
              <w:rPr>
                <w:rFonts w:ascii="Times New Roman" w:hAnsi="Times New Roman" w:cs="Times New Roman"/>
                <w:sz w:val="24"/>
                <w:szCs w:val="24"/>
              </w:rPr>
              <w:t>Kipras Tamašauskas, Direktorius</w:t>
            </w:r>
          </w:p>
        </w:tc>
      </w:tr>
    </w:tbl>
    <w:p w14:paraId="29FD075A" w14:textId="77777777" w:rsidR="00817219" w:rsidRPr="00284968" w:rsidRDefault="00817219" w:rsidP="00A112CF">
      <w:pPr>
        <w:spacing w:after="0" w:line="240" w:lineRule="auto"/>
        <w:rPr>
          <w:color w:val="000000" w:themeColor="text1"/>
          <w:sz w:val="24"/>
          <w:szCs w:val="24"/>
        </w:rPr>
      </w:pPr>
    </w:p>
    <w:p w14:paraId="7F45AEB4" w14:textId="77777777" w:rsidR="00C04DD3" w:rsidRPr="00284968" w:rsidRDefault="00C04DD3" w:rsidP="00FA1171">
      <w:pPr>
        <w:tabs>
          <w:tab w:val="left" w:pos="284"/>
        </w:tabs>
        <w:spacing w:after="0" w:line="240" w:lineRule="auto"/>
        <w:rPr>
          <w:rFonts w:ascii="Times New Roman" w:eastAsia="Calibri" w:hAnsi="Times New Roman" w:cs="Arial"/>
          <w:color w:val="000000" w:themeColor="text1"/>
          <w:sz w:val="24"/>
          <w:szCs w:val="24"/>
          <w:lang w:val="lt-LT"/>
        </w:rPr>
      </w:pPr>
    </w:p>
    <w:p w14:paraId="2F4C2CE6" w14:textId="77777777" w:rsidR="00C04DD3" w:rsidRPr="00284968" w:rsidRDefault="00C04DD3" w:rsidP="00C04DD3">
      <w:pPr>
        <w:widowControl w:val="0"/>
        <w:tabs>
          <w:tab w:val="left" w:pos="284"/>
        </w:tabs>
        <w:spacing w:after="0" w:line="240" w:lineRule="auto"/>
        <w:jc w:val="center"/>
        <w:rPr>
          <w:rFonts w:ascii="Times New Roman" w:eastAsia="Times New Roman" w:hAnsi="Times New Roman" w:cs="Times New Roman"/>
          <w:color w:val="000000" w:themeColor="text1"/>
          <w:sz w:val="24"/>
          <w:szCs w:val="24"/>
          <w:lang w:val="lt-LT" w:eastAsia="lt-LT"/>
        </w:rPr>
      </w:pPr>
    </w:p>
    <w:p w14:paraId="186330A0" w14:textId="77777777" w:rsidR="00C04DD3" w:rsidRPr="00284968" w:rsidRDefault="00C04DD3" w:rsidP="00C04DD3">
      <w:pPr>
        <w:widowControl w:val="0"/>
        <w:tabs>
          <w:tab w:val="left" w:pos="284"/>
        </w:tabs>
        <w:spacing w:after="0" w:line="240" w:lineRule="auto"/>
        <w:jc w:val="center"/>
        <w:rPr>
          <w:rFonts w:ascii="Times New Roman" w:eastAsia="Times New Roman" w:hAnsi="Times New Roman" w:cs="Times New Roman"/>
          <w:color w:val="000000" w:themeColor="text1"/>
          <w:sz w:val="24"/>
          <w:szCs w:val="24"/>
          <w:lang w:val="lt-LT" w:eastAsia="lt-LT"/>
        </w:rPr>
      </w:pPr>
    </w:p>
    <w:p w14:paraId="57CD49FE" w14:textId="77777777" w:rsidR="008A46ED" w:rsidRPr="00284968" w:rsidRDefault="008A46ED" w:rsidP="00C04DD3">
      <w:pPr>
        <w:spacing w:after="0" w:line="240" w:lineRule="auto"/>
        <w:jc w:val="center"/>
        <w:rPr>
          <w:color w:val="000000" w:themeColor="text1"/>
          <w:sz w:val="24"/>
          <w:szCs w:val="24"/>
        </w:rPr>
      </w:pPr>
    </w:p>
    <w:sectPr w:rsidR="008A46ED" w:rsidRPr="00284968" w:rsidSect="00FA1171">
      <w:headerReference w:type="default" r:id="rId10"/>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69CC" w14:textId="77777777" w:rsidR="00134DB7" w:rsidRDefault="00134DB7" w:rsidP="00301719">
      <w:pPr>
        <w:spacing w:after="0" w:line="240" w:lineRule="auto"/>
      </w:pPr>
      <w:r>
        <w:separator/>
      </w:r>
    </w:p>
  </w:endnote>
  <w:endnote w:type="continuationSeparator" w:id="0">
    <w:p w14:paraId="0DF76DD6" w14:textId="77777777" w:rsidR="00134DB7" w:rsidRDefault="00134DB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1913" w14:textId="77777777" w:rsidR="00134DB7" w:rsidRDefault="00134DB7" w:rsidP="00301719">
      <w:pPr>
        <w:spacing w:after="0" w:line="240" w:lineRule="auto"/>
      </w:pPr>
      <w:r>
        <w:separator/>
      </w:r>
    </w:p>
  </w:footnote>
  <w:footnote w:type="continuationSeparator" w:id="0">
    <w:p w14:paraId="5378DB20" w14:textId="77777777" w:rsidR="00134DB7" w:rsidRDefault="00134DB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0586B38F" w14:textId="4674FD42" w:rsidR="00301719" w:rsidRDefault="00301719">
        <w:pPr>
          <w:pStyle w:val="Antrats"/>
          <w:jc w:val="center"/>
        </w:pPr>
        <w:r>
          <w:fldChar w:fldCharType="begin"/>
        </w:r>
        <w:r>
          <w:instrText xml:space="preserve"> PAGE   \* MERGEFORMAT </w:instrText>
        </w:r>
        <w:r>
          <w:fldChar w:fldCharType="separate"/>
        </w:r>
        <w:r w:rsidR="00D074AA">
          <w:rPr>
            <w:noProof/>
          </w:rPr>
          <w:t>3</w:t>
        </w:r>
        <w:r>
          <w:rPr>
            <w:noProof/>
          </w:rPr>
          <w:fldChar w:fldCharType="end"/>
        </w:r>
      </w:p>
    </w:sdtContent>
  </w:sdt>
  <w:p w14:paraId="1BA33311" w14:textId="77777777" w:rsidR="00301719" w:rsidRDefault="00301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8660BC"/>
    <w:multiLevelType w:val="multilevel"/>
    <w:tmpl w:val="AD089B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B8367D"/>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A94D79"/>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04848F2"/>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F95D13"/>
    <w:multiLevelType w:val="hybridMultilevel"/>
    <w:tmpl w:val="FE34D84E"/>
    <w:lvl w:ilvl="0" w:tplc="ACC6BA26">
      <w:start w:val="1"/>
      <w:numFmt w:val="decimal"/>
      <w:lvlText w:val="4.%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75260B60"/>
    <w:multiLevelType w:val="multilevel"/>
    <w:tmpl w:val="034023C6"/>
    <w:lvl w:ilvl="0">
      <w:start w:val="1"/>
      <w:numFmt w:val="decimal"/>
      <w:lvlText w:val="%1."/>
      <w:lvlJc w:val="left"/>
      <w:pPr>
        <w:tabs>
          <w:tab w:val="num" w:pos="0"/>
        </w:tabs>
        <w:ind w:left="720" w:hanging="360"/>
      </w:pPr>
      <w:rPr>
        <w:rFonts w:ascii="Times New Roman" w:eastAsia="Lucida Sans Unicode"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B33316C"/>
    <w:multiLevelType w:val="multilevel"/>
    <w:tmpl w:val="5CA49D2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3241016">
    <w:abstractNumId w:val="3"/>
  </w:num>
  <w:num w:numId="2" w16cid:durableId="1450468362">
    <w:abstractNumId w:val="0"/>
  </w:num>
  <w:num w:numId="3" w16cid:durableId="1297182822">
    <w:abstractNumId w:val="6"/>
  </w:num>
  <w:num w:numId="4" w16cid:durableId="1477255594">
    <w:abstractNumId w:val="1"/>
  </w:num>
  <w:num w:numId="5" w16cid:durableId="1899054620">
    <w:abstractNumId w:val="4"/>
  </w:num>
  <w:num w:numId="6" w16cid:durableId="1592254">
    <w:abstractNumId w:val="5"/>
  </w:num>
  <w:num w:numId="7" w16cid:durableId="92434054">
    <w:abstractNumId w:val="2"/>
  </w:num>
  <w:num w:numId="8" w16cid:durableId="655256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07015"/>
    <w:rsid w:val="00010C7A"/>
    <w:rsid w:val="000359F8"/>
    <w:rsid w:val="00046EE5"/>
    <w:rsid w:val="00050795"/>
    <w:rsid w:val="00072895"/>
    <w:rsid w:val="0009773E"/>
    <w:rsid w:val="000A6C6C"/>
    <w:rsid w:val="000B73AF"/>
    <w:rsid w:val="000C3F87"/>
    <w:rsid w:val="000D278A"/>
    <w:rsid w:val="001001BA"/>
    <w:rsid w:val="001110ED"/>
    <w:rsid w:val="00134DB7"/>
    <w:rsid w:val="00135BED"/>
    <w:rsid w:val="00144E73"/>
    <w:rsid w:val="0015000A"/>
    <w:rsid w:val="00164E86"/>
    <w:rsid w:val="00173AD1"/>
    <w:rsid w:val="00173FFA"/>
    <w:rsid w:val="00195551"/>
    <w:rsid w:val="001B326F"/>
    <w:rsid w:val="001C3298"/>
    <w:rsid w:val="001C4D97"/>
    <w:rsid w:val="001C5D87"/>
    <w:rsid w:val="001C6639"/>
    <w:rsid w:val="001D7809"/>
    <w:rsid w:val="001F209E"/>
    <w:rsid w:val="002008DD"/>
    <w:rsid w:val="00217042"/>
    <w:rsid w:val="00221B14"/>
    <w:rsid w:val="00227F46"/>
    <w:rsid w:val="002302F2"/>
    <w:rsid w:val="0026254D"/>
    <w:rsid w:val="00263849"/>
    <w:rsid w:val="002645AB"/>
    <w:rsid w:val="0028154D"/>
    <w:rsid w:val="00284968"/>
    <w:rsid w:val="002A52DE"/>
    <w:rsid w:val="002C4EB4"/>
    <w:rsid w:val="002C69F1"/>
    <w:rsid w:val="002C7837"/>
    <w:rsid w:val="002D0E92"/>
    <w:rsid w:val="002D7EE7"/>
    <w:rsid w:val="002E0DC2"/>
    <w:rsid w:val="002E226B"/>
    <w:rsid w:val="002E6CFC"/>
    <w:rsid w:val="002F02CF"/>
    <w:rsid w:val="002F6448"/>
    <w:rsid w:val="002F7D05"/>
    <w:rsid w:val="00301719"/>
    <w:rsid w:val="003153A6"/>
    <w:rsid w:val="00316BBF"/>
    <w:rsid w:val="00323C07"/>
    <w:rsid w:val="00324AE9"/>
    <w:rsid w:val="0036215A"/>
    <w:rsid w:val="003660D2"/>
    <w:rsid w:val="00371555"/>
    <w:rsid w:val="00382597"/>
    <w:rsid w:val="003B136D"/>
    <w:rsid w:val="003B38C0"/>
    <w:rsid w:val="003C1FFB"/>
    <w:rsid w:val="003C43C1"/>
    <w:rsid w:val="003C6CC1"/>
    <w:rsid w:val="003C6F89"/>
    <w:rsid w:val="003D0655"/>
    <w:rsid w:val="003E24F8"/>
    <w:rsid w:val="00411E71"/>
    <w:rsid w:val="00420BB9"/>
    <w:rsid w:val="00423658"/>
    <w:rsid w:val="00427594"/>
    <w:rsid w:val="00427671"/>
    <w:rsid w:val="004277A2"/>
    <w:rsid w:val="00432CE8"/>
    <w:rsid w:val="00455DA8"/>
    <w:rsid w:val="0045695C"/>
    <w:rsid w:val="00460E7C"/>
    <w:rsid w:val="00464243"/>
    <w:rsid w:val="0046733A"/>
    <w:rsid w:val="00470FBD"/>
    <w:rsid w:val="00484B89"/>
    <w:rsid w:val="004933B7"/>
    <w:rsid w:val="00493FE5"/>
    <w:rsid w:val="004A10E9"/>
    <w:rsid w:val="004B6172"/>
    <w:rsid w:val="004C42AB"/>
    <w:rsid w:val="004D0820"/>
    <w:rsid w:val="004D15BF"/>
    <w:rsid w:val="004E4466"/>
    <w:rsid w:val="0050226E"/>
    <w:rsid w:val="00514623"/>
    <w:rsid w:val="0052228D"/>
    <w:rsid w:val="00523597"/>
    <w:rsid w:val="005556F7"/>
    <w:rsid w:val="00561316"/>
    <w:rsid w:val="005628DF"/>
    <w:rsid w:val="00562B1A"/>
    <w:rsid w:val="00593B1D"/>
    <w:rsid w:val="005A035A"/>
    <w:rsid w:val="005C2AF9"/>
    <w:rsid w:val="005D723F"/>
    <w:rsid w:val="005E2BD7"/>
    <w:rsid w:val="005E40B3"/>
    <w:rsid w:val="005E63BC"/>
    <w:rsid w:val="005E6E97"/>
    <w:rsid w:val="005F165F"/>
    <w:rsid w:val="0062189B"/>
    <w:rsid w:val="006263C8"/>
    <w:rsid w:val="00644CB4"/>
    <w:rsid w:val="0065042B"/>
    <w:rsid w:val="00651CD9"/>
    <w:rsid w:val="0066158D"/>
    <w:rsid w:val="00666588"/>
    <w:rsid w:val="00670495"/>
    <w:rsid w:val="00680F37"/>
    <w:rsid w:val="00693F03"/>
    <w:rsid w:val="006B4F99"/>
    <w:rsid w:val="006B69EA"/>
    <w:rsid w:val="006C2B53"/>
    <w:rsid w:val="006C7D57"/>
    <w:rsid w:val="006D19C2"/>
    <w:rsid w:val="00724CF7"/>
    <w:rsid w:val="007261E5"/>
    <w:rsid w:val="0073252A"/>
    <w:rsid w:val="00743B6C"/>
    <w:rsid w:val="00751DF6"/>
    <w:rsid w:val="007522E8"/>
    <w:rsid w:val="0075378A"/>
    <w:rsid w:val="00755BF7"/>
    <w:rsid w:val="00763D5E"/>
    <w:rsid w:val="00767A25"/>
    <w:rsid w:val="00780404"/>
    <w:rsid w:val="00794C11"/>
    <w:rsid w:val="007A0A82"/>
    <w:rsid w:val="007B680D"/>
    <w:rsid w:val="007D1489"/>
    <w:rsid w:val="007D3396"/>
    <w:rsid w:val="007D34DE"/>
    <w:rsid w:val="007E1986"/>
    <w:rsid w:val="007F03D3"/>
    <w:rsid w:val="007F1844"/>
    <w:rsid w:val="007F6519"/>
    <w:rsid w:val="00806B31"/>
    <w:rsid w:val="00812FA6"/>
    <w:rsid w:val="00817219"/>
    <w:rsid w:val="00844948"/>
    <w:rsid w:val="008711EC"/>
    <w:rsid w:val="008A46ED"/>
    <w:rsid w:val="008B324A"/>
    <w:rsid w:val="008C1BA1"/>
    <w:rsid w:val="008D0731"/>
    <w:rsid w:val="008D27E1"/>
    <w:rsid w:val="008E27C9"/>
    <w:rsid w:val="008F698B"/>
    <w:rsid w:val="0090081F"/>
    <w:rsid w:val="00902340"/>
    <w:rsid w:val="00927263"/>
    <w:rsid w:val="00932F5A"/>
    <w:rsid w:val="00934D19"/>
    <w:rsid w:val="009414A7"/>
    <w:rsid w:val="009521FC"/>
    <w:rsid w:val="00956B6D"/>
    <w:rsid w:val="009765BB"/>
    <w:rsid w:val="009909A0"/>
    <w:rsid w:val="009B0C2B"/>
    <w:rsid w:val="009C5B01"/>
    <w:rsid w:val="009E2624"/>
    <w:rsid w:val="009E3453"/>
    <w:rsid w:val="009F746D"/>
    <w:rsid w:val="00A01468"/>
    <w:rsid w:val="00A112CF"/>
    <w:rsid w:val="00A30DB8"/>
    <w:rsid w:val="00A326A5"/>
    <w:rsid w:val="00A3431E"/>
    <w:rsid w:val="00A3548E"/>
    <w:rsid w:val="00A376FD"/>
    <w:rsid w:val="00A37CEF"/>
    <w:rsid w:val="00A461C9"/>
    <w:rsid w:val="00A60AE1"/>
    <w:rsid w:val="00A62813"/>
    <w:rsid w:val="00A679B6"/>
    <w:rsid w:val="00A834F8"/>
    <w:rsid w:val="00A86530"/>
    <w:rsid w:val="00A87F2C"/>
    <w:rsid w:val="00AB2E2D"/>
    <w:rsid w:val="00AB6F34"/>
    <w:rsid w:val="00AC39E7"/>
    <w:rsid w:val="00AC3A90"/>
    <w:rsid w:val="00AC6550"/>
    <w:rsid w:val="00AC6F48"/>
    <w:rsid w:val="00AD5920"/>
    <w:rsid w:val="00AF29F7"/>
    <w:rsid w:val="00B03C92"/>
    <w:rsid w:val="00B055DB"/>
    <w:rsid w:val="00B05949"/>
    <w:rsid w:val="00B05B2D"/>
    <w:rsid w:val="00B10760"/>
    <w:rsid w:val="00B22BC7"/>
    <w:rsid w:val="00B32C62"/>
    <w:rsid w:val="00B34A47"/>
    <w:rsid w:val="00B40A37"/>
    <w:rsid w:val="00B6400C"/>
    <w:rsid w:val="00B7223B"/>
    <w:rsid w:val="00B72CBC"/>
    <w:rsid w:val="00B83B4F"/>
    <w:rsid w:val="00BB4196"/>
    <w:rsid w:val="00BC08F7"/>
    <w:rsid w:val="00BD08D1"/>
    <w:rsid w:val="00BD160E"/>
    <w:rsid w:val="00BD23F6"/>
    <w:rsid w:val="00BF51BD"/>
    <w:rsid w:val="00C04DD3"/>
    <w:rsid w:val="00C1346D"/>
    <w:rsid w:val="00C14CE8"/>
    <w:rsid w:val="00C31840"/>
    <w:rsid w:val="00C31886"/>
    <w:rsid w:val="00C43724"/>
    <w:rsid w:val="00C8711A"/>
    <w:rsid w:val="00C93661"/>
    <w:rsid w:val="00C9517F"/>
    <w:rsid w:val="00CA1503"/>
    <w:rsid w:val="00CA5F2A"/>
    <w:rsid w:val="00CC3163"/>
    <w:rsid w:val="00CD4B7B"/>
    <w:rsid w:val="00CE14CA"/>
    <w:rsid w:val="00CE3007"/>
    <w:rsid w:val="00D074AA"/>
    <w:rsid w:val="00D67666"/>
    <w:rsid w:val="00D85E40"/>
    <w:rsid w:val="00D87032"/>
    <w:rsid w:val="00D923CB"/>
    <w:rsid w:val="00D96110"/>
    <w:rsid w:val="00DA67F8"/>
    <w:rsid w:val="00DA764E"/>
    <w:rsid w:val="00DB2EAC"/>
    <w:rsid w:val="00DC4DE2"/>
    <w:rsid w:val="00DD2ACE"/>
    <w:rsid w:val="00DD347F"/>
    <w:rsid w:val="00DD5975"/>
    <w:rsid w:val="00DD6050"/>
    <w:rsid w:val="00DE189A"/>
    <w:rsid w:val="00DF0E2A"/>
    <w:rsid w:val="00E01100"/>
    <w:rsid w:val="00E074D1"/>
    <w:rsid w:val="00E3683B"/>
    <w:rsid w:val="00E40AA2"/>
    <w:rsid w:val="00EA7DA5"/>
    <w:rsid w:val="00EC4000"/>
    <w:rsid w:val="00EE42C8"/>
    <w:rsid w:val="00EF2170"/>
    <w:rsid w:val="00EF2E76"/>
    <w:rsid w:val="00EF64DB"/>
    <w:rsid w:val="00F01B51"/>
    <w:rsid w:val="00F10B9F"/>
    <w:rsid w:val="00F24ED0"/>
    <w:rsid w:val="00F313AC"/>
    <w:rsid w:val="00F36812"/>
    <w:rsid w:val="00F41752"/>
    <w:rsid w:val="00F46D55"/>
    <w:rsid w:val="00F51308"/>
    <w:rsid w:val="00F5529B"/>
    <w:rsid w:val="00F56D35"/>
    <w:rsid w:val="00F96E24"/>
    <w:rsid w:val="00FA1171"/>
    <w:rsid w:val="00FA64B6"/>
    <w:rsid w:val="00FB0A20"/>
    <w:rsid w:val="00FB6C74"/>
    <w:rsid w:val="00FD3D3F"/>
    <w:rsid w:val="00FD7977"/>
    <w:rsid w:val="00FF598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117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Sąrašo pastraipa1"/>
    <w:basedOn w:val="prastasis"/>
    <w:link w:val="SraopastraipaDiagrama"/>
    <w:uiPriority w:val="34"/>
    <w:qFormat/>
    <w:rsid w:val="003C6CC1"/>
    <w:pPr>
      <w:ind w:left="720"/>
      <w:contextualSpacing/>
    </w:pPr>
  </w:style>
  <w:style w:type="paragraph" w:styleId="Debesliotekstas">
    <w:name w:val="Balloon Text"/>
    <w:basedOn w:val="prastasis"/>
    <w:link w:val="DebesliotekstasDiagrama"/>
    <w:uiPriority w:val="99"/>
    <w:semiHidden/>
    <w:unhideWhenUsed/>
    <w:rsid w:val="005E2B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2BD7"/>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5E2BD7"/>
    <w:rPr>
      <w:sz w:val="16"/>
      <w:szCs w:val="16"/>
    </w:rPr>
  </w:style>
  <w:style w:type="paragraph" w:styleId="Komentarotekstas">
    <w:name w:val="annotation text"/>
    <w:basedOn w:val="prastasis"/>
    <w:link w:val="KomentarotekstasDiagrama"/>
    <w:uiPriority w:val="99"/>
    <w:semiHidden/>
    <w:unhideWhenUsed/>
    <w:rsid w:val="005E2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BD7"/>
    <w:rPr>
      <w:sz w:val="20"/>
      <w:szCs w:val="20"/>
      <w:lang w:val="en-US"/>
    </w:rPr>
  </w:style>
  <w:style w:type="paragraph" w:styleId="Komentarotema">
    <w:name w:val="annotation subject"/>
    <w:basedOn w:val="Komentarotekstas"/>
    <w:next w:val="Komentarotekstas"/>
    <w:link w:val="KomentarotemaDiagrama"/>
    <w:uiPriority w:val="99"/>
    <w:semiHidden/>
    <w:unhideWhenUsed/>
    <w:rsid w:val="005E2BD7"/>
    <w:rPr>
      <w:b/>
      <w:bCs/>
    </w:rPr>
  </w:style>
  <w:style w:type="character" w:customStyle="1" w:styleId="KomentarotemaDiagrama">
    <w:name w:val="Komentaro tema Diagrama"/>
    <w:basedOn w:val="KomentarotekstasDiagrama"/>
    <w:link w:val="Komentarotema"/>
    <w:uiPriority w:val="99"/>
    <w:semiHidden/>
    <w:rsid w:val="005E2BD7"/>
    <w:rPr>
      <w:b/>
      <w:bCs/>
      <w:sz w:val="20"/>
      <w:szCs w:val="20"/>
      <w:lang w:val="en-US"/>
    </w:rPr>
  </w:style>
  <w:style w:type="paragraph" w:styleId="Antrats">
    <w:name w:val="header"/>
    <w:basedOn w:val="prastasis"/>
    <w:link w:val="AntratsDiagrama"/>
    <w:uiPriority w:val="99"/>
    <w:unhideWhenUsed/>
    <w:rsid w:val="003017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1719"/>
    <w:rPr>
      <w:lang w:val="en-US"/>
    </w:rPr>
  </w:style>
  <w:style w:type="paragraph" w:styleId="Porat">
    <w:name w:val="footer"/>
    <w:basedOn w:val="prastasis"/>
    <w:link w:val="PoratDiagrama"/>
    <w:uiPriority w:val="99"/>
    <w:unhideWhenUsed/>
    <w:rsid w:val="003017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1719"/>
    <w:rPr>
      <w:lang w:val="en-US"/>
    </w:rPr>
  </w:style>
  <w:style w:type="character" w:styleId="Hipersaitas">
    <w:name w:val="Hyperlink"/>
    <w:basedOn w:val="Numatytasispastraiposriftas"/>
    <w:uiPriority w:val="99"/>
    <w:unhideWhenUsed/>
    <w:rsid w:val="0036215A"/>
    <w:rPr>
      <w:color w:val="0563C1" w:themeColor="hyperlink"/>
      <w:u w:val="single"/>
    </w:rPr>
  </w:style>
  <w:style w:type="character" w:styleId="Neapdorotaspaminjimas">
    <w:name w:val="Unresolved Mention"/>
    <w:basedOn w:val="Numatytasispastraiposriftas"/>
    <w:uiPriority w:val="99"/>
    <w:semiHidden/>
    <w:unhideWhenUsed/>
    <w:rsid w:val="0036215A"/>
    <w:rPr>
      <w:color w:val="605E5C"/>
      <w:shd w:val="clear" w:color="auto" w:fill="E1DFDD"/>
    </w:rPr>
  </w:style>
  <w:style w:type="table" w:styleId="Lentelstinklelis">
    <w:name w:val="Table Grid"/>
    <w:basedOn w:val="prastojilentel"/>
    <w:uiPriority w:val="39"/>
    <w:rsid w:val="00A3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A46ED"/>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CA1503"/>
    <w:rPr>
      <w:lang w:val="en-US"/>
    </w:rPr>
  </w:style>
  <w:style w:type="paragraph" w:styleId="Betarp">
    <w:name w:val="No Spacing"/>
    <w:uiPriority w:val="1"/>
    <w:qFormat/>
    <w:rsid w:val="004A1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678966203">
      <w:bodyDiv w:val="1"/>
      <w:marLeft w:val="0"/>
      <w:marRight w:val="0"/>
      <w:marTop w:val="0"/>
      <w:marBottom w:val="0"/>
      <w:divBdr>
        <w:top w:val="none" w:sz="0" w:space="0" w:color="auto"/>
        <w:left w:val="none" w:sz="0" w:space="0" w:color="auto"/>
        <w:bottom w:val="none" w:sz="0" w:space="0" w:color="auto"/>
        <w:right w:val="none" w:sz="0" w:space="0" w:color="auto"/>
      </w:divBdr>
    </w:div>
    <w:div w:id="7555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miras.liapinas@sauliusajunga.lt" TargetMode="External"/><Relationship Id="rId3" Type="http://schemas.openxmlformats.org/officeDocument/2006/relationships/settings" Target="settings.xml"/><Relationship Id="rId7" Type="http://schemas.openxmlformats.org/officeDocument/2006/relationships/hyperlink" Target="mailto:kta@frec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ta@frec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6836</Words>
  <Characters>3897</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Jurgita Burneikienė</cp:lastModifiedBy>
  <cp:revision>2</cp:revision>
  <dcterms:created xsi:type="dcterms:W3CDTF">2024-10-24T09:21:00Z</dcterms:created>
  <dcterms:modified xsi:type="dcterms:W3CDTF">2024-10-24T09:21:00Z</dcterms:modified>
</cp:coreProperties>
</file>