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D64A" w14:textId="77777777" w:rsidR="00AC5055" w:rsidRPr="001F3FB6" w:rsidRDefault="00AC5055" w:rsidP="00AC5055">
      <w:pPr>
        <w:keepNext/>
        <w:keepLines/>
        <w:spacing w:before="120"/>
        <w:jc w:val="right"/>
        <w:outlineLvl w:val="1"/>
        <w:rPr>
          <w:rFonts w:ascii="Verdana" w:eastAsia="Calibri" w:hAnsi="Verdana" w:cstheme="minorHAnsi"/>
          <w:sz w:val="20"/>
          <w:szCs w:val="20"/>
          <w:lang w:eastAsia="lt-LT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34433517"/>
      <w:r w:rsidRPr="00AC5055">
        <w:rPr>
          <w:rFonts w:ascii="Verdana" w:eastAsia="Calibri" w:hAnsi="Verdana" w:cstheme="minorHAnsi"/>
          <w:sz w:val="20"/>
          <w:szCs w:val="20"/>
          <w:lang w:eastAsia="lt-LT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p w14:paraId="47D94B49" w14:textId="77777777" w:rsidR="00AC5055" w:rsidRPr="00AC5055" w:rsidRDefault="00AC5055" w:rsidP="00AC5055">
      <w:pPr>
        <w:keepNext/>
        <w:keepLines/>
        <w:spacing w:before="120"/>
        <w:jc w:val="right"/>
        <w:outlineLvl w:val="1"/>
        <w:rPr>
          <w:rFonts w:ascii="Verdana" w:eastAsia="Calibri" w:hAnsi="Verdana" w:cstheme="minorHAnsi"/>
          <w:sz w:val="20"/>
          <w:szCs w:val="20"/>
          <w:lang w:eastAsia="lt-LT"/>
        </w:rPr>
      </w:pPr>
    </w:p>
    <w:p w14:paraId="2B5B8493" w14:textId="18E01BC9" w:rsidR="002A61ED" w:rsidRPr="001F3FB6" w:rsidRDefault="002A61ED" w:rsidP="00ED5B33">
      <w:pPr>
        <w:spacing w:after="480"/>
        <w:jc w:val="center"/>
        <w:rPr>
          <w:rFonts w:ascii="Verdana" w:hAnsi="Verdana"/>
          <w:b/>
          <w:bCs/>
          <w:sz w:val="20"/>
          <w:szCs w:val="20"/>
        </w:rPr>
      </w:pPr>
      <w:r w:rsidRPr="001F3FB6">
        <w:rPr>
          <w:rFonts w:ascii="Verdana" w:hAnsi="Verdana"/>
          <w:b/>
          <w:bCs/>
          <w:sz w:val="20"/>
          <w:szCs w:val="20"/>
        </w:rPr>
        <w:t>ETERIO AUTOMATIZACIJOS SISTEMOS</w:t>
      </w:r>
      <w:r w:rsidR="00165A33" w:rsidRPr="001F3FB6">
        <w:rPr>
          <w:rFonts w:ascii="Verdana" w:hAnsi="Verdana"/>
          <w:b/>
          <w:bCs/>
          <w:sz w:val="20"/>
          <w:szCs w:val="20"/>
        </w:rPr>
        <w:t xml:space="preserve"> (PEBBLE BEACH) </w:t>
      </w:r>
      <w:r w:rsidRPr="001F3FB6">
        <w:rPr>
          <w:rFonts w:ascii="Verdana" w:hAnsi="Verdana"/>
          <w:b/>
          <w:bCs/>
          <w:sz w:val="20"/>
          <w:szCs w:val="20"/>
        </w:rPr>
        <w:t>SERVERIŲ IR PROGRAMINĖS ĮRANGOS PRIEŽIŪROS IR APTARNAVIMO PASLAUGŲ TECHNINĖ SPECIFIKACIJA</w:t>
      </w:r>
    </w:p>
    <w:p w14:paraId="51F5A021" w14:textId="77777777" w:rsidR="00165A33" w:rsidRPr="001F3FB6" w:rsidRDefault="00165A33" w:rsidP="00165A33">
      <w:pPr>
        <w:pStyle w:val="ListParagraph"/>
        <w:numPr>
          <w:ilvl w:val="0"/>
          <w:numId w:val="17"/>
        </w:numPr>
        <w:jc w:val="both"/>
        <w:rPr>
          <w:rFonts w:ascii="Verdana" w:hAnsi="Verdana"/>
          <w:b/>
          <w:bCs/>
          <w:color w:val="000000"/>
          <w:sz w:val="20"/>
          <w:szCs w:val="20"/>
          <w:lang w:eastAsia="lt-LT"/>
        </w:rPr>
      </w:pPr>
      <w:r w:rsidRPr="001F3FB6">
        <w:rPr>
          <w:rFonts w:ascii="Verdana" w:hAnsi="Verdana"/>
          <w:b/>
          <w:bCs/>
          <w:color w:val="000000"/>
          <w:sz w:val="20"/>
          <w:szCs w:val="20"/>
        </w:rPr>
        <w:t>Bendri reikalavimai</w:t>
      </w:r>
    </w:p>
    <w:p w14:paraId="4D800310" w14:textId="690DC592" w:rsidR="00165A33" w:rsidRPr="001F3FB6" w:rsidRDefault="00165A33" w:rsidP="00165A33">
      <w:pPr>
        <w:pStyle w:val="ListParagraph"/>
        <w:numPr>
          <w:ilvl w:val="0"/>
          <w:numId w:val="18"/>
        </w:numPr>
        <w:ind w:left="0" w:firstLine="360"/>
        <w:jc w:val="both"/>
        <w:rPr>
          <w:rFonts w:ascii="Verdana" w:hAnsi="Verdana"/>
          <w:color w:val="000000"/>
          <w:sz w:val="20"/>
          <w:szCs w:val="20"/>
          <w:lang w:eastAsia="lt-LT"/>
        </w:rPr>
      </w:pPr>
      <w:r w:rsidRPr="001F3FB6">
        <w:rPr>
          <w:rFonts w:ascii="Verdana" w:hAnsi="Verdana"/>
          <w:sz w:val="20"/>
          <w:szCs w:val="20"/>
        </w:rPr>
        <w:t>VšĮ Lietuvos nacionalinis radijas ir televizija (toliau – Perkančioji organizacija; LRT)</w:t>
      </w:r>
      <w:r w:rsidRPr="001F3FB6">
        <w:rPr>
          <w:rFonts w:ascii="Verdana" w:hAnsi="Verdana"/>
          <w:color w:val="000000"/>
          <w:sz w:val="20"/>
          <w:szCs w:val="20"/>
        </w:rPr>
        <w:t xml:space="preserve"> </w:t>
      </w:r>
      <w:r w:rsidR="002A61ED" w:rsidRPr="001F3FB6">
        <w:rPr>
          <w:rFonts w:ascii="Verdana" w:hAnsi="Verdana"/>
          <w:color w:val="000000"/>
          <w:sz w:val="20"/>
          <w:szCs w:val="20"/>
        </w:rPr>
        <w:t>siekia įsigyti centrinėje aparatinėje esančios eterio automatizacijos sistemos serverių ir programinės įrangos priežiūros ir aptarnavimo paslaug</w:t>
      </w:r>
      <w:r w:rsidR="00143B49" w:rsidRPr="001F3FB6">
        <w:rPr>
          <w:rFonts w:ascii="Verdana" w:hAnsi="Verdana"/>
          <w:color w:val="000000"/>
          <w:sz w:val="20"/>
          <w:szCs w:val="20"/>
        </w:rPr>
        <w:t>as</w:t>
      </w:r>
      <w:r w:rsidR="00F5189A" w:rsidRPr="001F3FB6">
        <w:rPr>
          <w:rFonts w:ascii="Verdana" w:hAnsi="Verdana"/>
          <w:color w:val="000000"/>
          <w:sz w:val="20"/>
          <w:szCs w:val="20"/>
        </w:rPr>
        <w:t xml:space="preserve"> (toliau – </w:t>
      </w:r>
      <w:r w:rsidRPr="001F3FB6">
        <w:rPr>
          <w:rFonts w:ascii="Verdana" w:hAnsi="Verdana"/>
          <w:color w:val="000000"/>
          <w:sz w:val="20"/>
          <w:szCs w:val="20"/>
        </w:rPr>
        <w:t>P</w:t>
      </w:r>
      <w:r w:rsidR="00F5189A" w:rsidRPr="001F3FB6">
        <w:rPr>
          <w:rFonts w:ascii="Verdana" w:hAnsi="Verdana"/>
          <w:color w:val="000000"/>
          <w:sz w:val="20"/>
          <w:szCs w:val="20"/>
        </w:rPr>
        <w:t>aslaugos)</w:t>
      </w:r>
      <w:r w:rsidR="00143B49" w:rsidRPr="001F3FB6">
        <w:rPr>
          <w:rFonts w:ascii="Verdana" w:hAnsi="Verdana"/>
          <w:color w:val="000000"/>
          <w:sz w:val="20"/>
          <w:szCs w:val="20"/>
        </w:rPr>
        <w:t>.</w:t>
      </w:r>
      <w:r w:rsidR="002A61ED" w:rsidRPr="001F3FB6">
        <w:rPr>
          <w:rFonts w:ascii="Verdana" w:hAnsi="Verdana"/>
          <w:color w:val="000000"/>
          <w:sz w:val="20"/>
          <w:szCs w:val="20"/>
        </w:rPr>
        <w:t xml:space="preserve"> </w:t>
      </w:r>
    </w:p>
    <w:p w14:paraId="7409D53F" w14:textId="2814653A" w:rsidR="00165A33" w:rsidRPr="001F3FB6" w:rsidRDefault="00165A33" w:rsidP="007803EF">
      <w:pPr>
        <w:pStyle w:val="ListParagraph"/>
        <w:numPr>
          <w:ilvl w:val="0"/>
          <w:numId w:val="18"/>
        </w:numPr>
        <w:rPr>
          <w:rFonts w:ascii="Verdana" w:hAnsi="Verdana"/>
          <w:color w:val="000000"/>
          <w:sz w:val="20"/>
          <w:szCs w:val="20"/>
        </w:rPr>
      </w:pPr>
      <w:r w:rsidRPr="001F3FB6">
        <w:rPr>
          <w:rFonts w:ascii="Verdana" w:hAnsi="Verdana"/>
          <w:color w:val="000000"/>
          <w:sz w:val="20"/>
          <w:szCs w:val="20"/>
        </w:rPr>
        <w:t>Reikalavimai Paslaugoms pateikiami šioje Techninėje specifikacijoje.</w:t>
      </w:r>
    </w:p>
    <w:p w14:paraId="35B043E7" w14:textId="2D859449" w:rsidR="002A61ED" w:rsidRPr="001F3FB6" w:rsidRDefault="00165A33" w:rsidP="00165A33">
      <w:pPr>
        <w:pStyle w:val="ListParagraph"/>
        <w:numPr>
          <w:ilvl w:val="0"/>
          <w:numId w:val="18"/>
        </w:numPr>
        <w:ind w:left="0" w:firstLine="360"/>
        <w:jc w:val="both"/>
        <w:rPr>
          <w:rFonts w:ascii="Verdana" w:hAnsi="Verdana"/>
          <w:color w:val="000000"/>
          <w:sz w:val="20"/>
          <w:szCs w:val="20"/>
        </w:rPr>
      </w:pPr>
      <w:r w:rsidRPr="001F3FB6">
        <w:rPr>
          <w:rFonts w:ascii="Verdana" w:hAnsi="Verdana"/>
          <w:color w:val="000000"/>
          <w:sz w:val="20"/>
          <w:szCs w:val="20"/>
        </w:rPr>
        <w:t>Paslaugos yra skirtos sistemai</w:t>
      </w:r>
      <w:r w:rsidR="00F5189A" w:rsidRPr="001F3FB6">
        <w:rPr>
          <w:rFonts w:ascii="Verdana" w:hAnsi="Verdana"/>
          <w:color w:val="000000"/>
          <w:sz w:val="20"/>
          <w:szCs w:val="20"/>
        </w:rPr>
        <w:t xml:space="preserve">, kurios </w:t>
      </w:r>
      <w:r w:rsidR="002A61ED" w:rsidRPr="001F3FB6">
        <w:rPr>
          <w:rFonts w:ascii="Verdana" w:hAnsi="Verdana"/>
          <w:color w:val="000000"/>
          <w:sz w:val="20"/>
          <w:szCs w:val="20"/>
        </w:rPr>
        <w:t xml:space="preserve">gamintojas </w:t>
      </w:r>
      <w:r w:rsidRPr="001F3FB6">
        <w:rPr>
          <w:rFonts w:ascii="Verdana" w:eastAsia="Symbol" w:hAnsi="Verdana" w:cs="Symbol"/>
          <w:color w:val="000000"/>
          <w:sz w:val="20"/>
          <w:szCs w:val="20"/>
        </w:rPr>
        <w:t>yra</w:t>
      </w:r>
      <w:r w:rsidR="00143B49" w:rsidRPr="001F3FB6">
        <w:rPr>
          <w:rFonts w:ascii="Verdana" w:hAnsi="Verdana"/>
          <w:color w:val="000000"/>
          <w:sz w:val="20"/>
          <w:szCs w:val="20"/>
        </w:rPr>
        <w:t xml:space="preserve"> </w:t>
      </w:r>
      <w:r w:rsidR="002A61ED" w:rsidRPr="001F3FB6">
        <w:rPr>
          <w:rFonts w:ascii="Verdana" w:hAnsi="Verdana"/>
          <w:color w:val="000000"/>
          <w:sz w:val="20"/>
          <w:szCs w:val="20"/>
        </w:rPr>
        <w:t>„</w:t>
      </w:r>
      <w:proofErr w:type="spellStart"/>
      <w:r w:rsidR="002A61ED" w:rsidRPr="001F3FB6">
        <w:rPr>
          <w:rFonts w:ascii="Verdana" w:hAnsi="Verdana"/>
          <w:color w:val="000000"/>
          <w:sz w:val="20"/>
          <w:szCs w:val="20"/>
        </w:rPr>
        <w:t>Pebble</w:t>
      </w:r>
      <w:proofErr w:type="spellEnd"/>
      <w:r w:rsidR="002A61ED" w:rsidRPr="001F3FB6">
        <w:rPr>
          <w:rFonts w:ascii="Verdana" w:hAnsi="Verdana"/>
          <w:color w:val="000000"/>
          <w:sz w:val="20"/>
          <w:szCs w:val="20"/>
        </w:rPr>
        <w:t xml:space="preserve"> Beach </w:t>
      </w:r>
      <w:proofErr w:type="spellStart"/>
      <w:r w:rsidR="002A61ED" w:rsidRPr="001F3FB6">
        <w:rPr>
          <w:rFonts w:ascii="Verdana" w:hAnsi="Verdana"/>
          <w:color w:val="000000"/>
          <w:sz w:val="20"/>
          <w:szCs w:val="20"/>
        </w:rPr>
        <w:t>Systems</w:t>
      </w:r>
      <w:proofErr w:type="spellEnd"/>
      <w:r w:rsidR="002A61ED" w:rsidRPr="001F3FB6">
        <w:rPr>
          <w:rFonts w:ascii="Verdana" w:hAnsi="Verdana"/>
          <w:color w:val="000000"/>
          <w:sz w:val="20"/>
          <w:szCs w:val="20"/>
        </w:rPr>
        <w:t>”, produktas</w:t>
      </w:r>
      <w:r w:rsidR="006D10A0" w:rsidRPr="001F3FB6">
        <w:rPr>
          <w:rFonts w:ascii="Verdana" w:hAnsi="Verdana"/>
          <w:color w:val="000000"/>
          <w:sz w:val="20"/>
          <w:szCs w:val="20"/>
        </w:rPr>
        <w:t xml:space="preserve"> –</w:t>
      </w:r>
      <w:r w:rsidR="002A61ED" w:rsidRPr="001F3FB6">
        <w:rPr>
          <w:rFonts w:ascii="Verdana" w:hAnsi="Verdana"/>
          <w:color w:val="000000"/>
          <w:sz w:val="20"/>
          <w:szCs w:val="20"/>
        </w:rPr>
        <w:t xml:space="preserve"> </w:t>
      </w:r>
      <w:r w:rsidR="00143B49" w:rsidRPr="001F3FB6">
        <w:rPr>
          <w:rFonts w:ascii="Verdana" w:hAnsi="Verdana"/>
          <w:color w:val="000000"/>
          <w:sz w:val="20"/>
          <w:szCs w:val="20"/>
        </w:rPr>
        <w:t xml:space="preserve"> </w:t>
      </w:r>
      <w:r w:rsidR="002A61ED" w:rsidRPr="001F3FB6">
        <w:rPr>
          <w:rFonts w:ascii="Verdana" w:hAnsi="Verdana"/>
          <w:color w:val="000000"/>
          <w:sz w:val="20"/>
          <w:szCs w:val="20"/>
        </w:rPr>
        <w:t xml:space="preserve">„Marina“. Viso </w:t>
      </w:r>
      <w:r w:rsidR="00146F33" w:rsidRPr="001F3FB6">
        <w:rPr>
          <w:rFonts w:ascii="Verdana" w:hAnsi="Verdana"/>
          <w:color w:val="000000"/>
          <w:sz w:val="20"/>
          <w:szCs w:val="20"/>
        </w:rPr>
        <w:t>4</w:t>
      </w:r>
      <w:r w:rsidR="002A61ED" w:rsidRPr="001F3FB6">
        <w:rPr>
          <w:rFonts w:ascii="Verdana" w:hAnsi="Verdana"/>
          <w:color w:val="000000"/>
          <w:sz w:val="20"/>
          <w:szCs w:val="20"/>
        </w:rPr>
        <w:t xml:space="preserve"> TV kanalai, kuriuos sudaro: 2x kontrolerių serveriai, </w:t>
      </w:r>
      <w:r w:rsidR="00143B49" w:rsidRPr="001F3FB6">
        <w:rPr>
          <w:rFonts w:ascii="Verdana" w:hAnsi="Verdana"/>
          <w:color w:val="000000"/>
          <w:sz w:val="20"/>
          <w:szCs w:val="20"/>
        </w:rPr>
        <w:t xml:space="preserve"> </w:t>
      </w:r>
      <w:r w:rsidR="002A61ED" w:rsidRPr="001F3FB6">
        <w:rPr>
          <w:rFonts w:ascii="Verdana" w:hAnsi="Verdana"/>
          <w:color w:val="000000"/>
          <w:sz w:val="20"/>
          <w:szCs w:val="20"/>
        </w:rPr>
        <w:t xml:space="preserve">2x IP/RS/GPI blokai, 2x relių blokai, 1x automatinis perjungimo serveris, 1x rankinis perjungimo serveris, </w:t>
      </w:r>
      <w:r w:rsidR="00146F33" w:rsidRPr="001F3FB6">
        <w:rPr>
          <w:rFonts w:ascii="Verdana" w:hAnsi="Verdana"/>
          <w:color w:val="000000"/>
          <w:sz w:val="20"/>
          <w:szCs w:val="20"/>
        </w:rPr>
        <w:t>7</w:t>
      </w:r>
      <w:r w:rsidR="002A61ED" w:rsidRPr="001F3FB6">
        <w:rPr>
          <w:rFonts w:ascii="Verdana" w:hAnsi="Verdana"/>
          <w:color w:val="000000"/>
          <w:sz w:val="20"/>
          <w:szCs w:val="20"/>
        </w:rPr>
        <w:t>x kliento valdymo licencijos.</w:t>
      </w:r>
    </w:p>
    <w:p w14:paraId="200B39A9" w14:textId="0A3A321F" w:rsidR="0048421F" w:rsidRPr="001F3FB6" w:rsidRDefault="0048421F" w:rsidP="00165A33">
      <w:pPr>
        <w:pStyle w:val="ListParagraph"/>
        <w:numPr>
          <w:ilvl w:val="0"/>
          <w:numId w:val="18"/>
        </w:numPr>
        <w:ind w:left="0" w:firstLine="360"/>
        <w:jc w:val="both"/>
        <w:rPr>
          <w:rFonts w:ascii="Verdana" w:hAnsi="Verdana"/>
          <w:color w:val="000000"/>
          <w:sz w:val="20"/>
          <w:szCs w:val="20"/>
        </w:rPr>
      </w:pPr>
      <w:r w:rsidRPr="001F3FB6">
        <w:rPr>
          <w:rFonts w:ascii="Verdana" w:hAnsi="Verdana"/>
          <w:color w:val="000000"/>
          <w:sz w:val="20"/>
          <w:szCs w:val="20"/>
        </w:rPr>
        <w:t>Paslaugos, atitinkančios Techninės specifikacijos reikalavimus, turi būti teikiamos adresu S. Konarskio g. 49, 03123 Vilnius.</w:t>
      </w:r>
    </w:p>
    <w:p w14:paraId="011F7674" w14:textId="77777777" w:rsidR="00830C0B" w:rsidRDefault="0048421F" w:rsidP="00CC5C3F">
      <w:pPr>
        <w:pStyle w:val="ListParagraph"/>
        <w:numPr>
          <w:ilvl w:val="0"/>
          <w:numId w:val="18"/>
        </w:numPr>
        <w:ind w:left="0" w:firstLine="360"/>
        <w:jc w:val="both"/>
        <w:rPr>
          <w:rFonts w:ascii="Verdana" w:hAnsi="Verdana"/>
          <w:color w:val="000000"/>
          <w:sz w:val="20"/>
          <w:szCs w:val="20"/>
        </w:rPr>
      </w:pPr>
      <w:r w:rsidRPr="001F3FB6">
        <w:rPr>
          <w:rFonts w:ascii="Verdana" w:hAnsi="Verdana"/>
          <w:color w:val="000000"/>
          <w:sz w:val="20"/>
          <w:szCs w:val="20"/>
        </w:rPr>
        <w:t xml:space="preserve">Paslaugų teikimo terminas – 12 </w:t>
      </w:r>
      <w:r w:rsidR="00CC5C3F" w:rsidRPr="001F3FB6">
        <w:rPr>
          <w:rFonts w:ascii="Verdana" w:hAnsi="Verdana"/>
          <w:color w:val="000000"/>
          <w:sz w:val="20"/>
          <w:szCs w:val="20"/>
        </w:rPr>
        <w:t xml:space="preserve">(dvylika) </w:t>
      </w:r>
      <w:r w:rsidRPr="001F3FB6">
        <w:rPr>
          <w:rFonts w:ascii="Verdana" w:hAnsi="Verdana"/>
          <w:color w:val="000000"/>
          <w:sz w:val="20"/>
          <w:szCs w:val="20"/>
        </w:rPr>
        <w:t xml:space="preserve">mėnesių nuo 2024-12-29 d. </w:t>
      </w:r>
    </w:p>
    <w:p w14:paraId="2C82218F" w14:textId="041051D1" w:rsidR="0048421F" w:rsidRPr="001F3FB6" w:rsidRDefault="0048421F" w:rsidP="00830C0B">
      <w:pPr>
        <w:pStyle w:val="ListParagraph"/>
        <w:ind w:left="360"/>
        <w:jc w:val="both"/>
        <w:rPr>
          <w:rFonts w:ascii="Verdana" w:hAnsi="Verdana"/>
          <w:color w:val="000000"/>
          <w:sz w:val="20"/>
          <w:szCs w:val="20"/>
        </w:rPr>
      </w:pPr>
      <w:r w:rsidRPr="001F3FB6">
        <w:rPr>
          <w:rFonts w:ascii="Verdana" w:hAnsi="Verdana"/>
          <w:color w:val="000000"/>
          <w:sz w:val="20"/>
          <w:szCs w:val="20"/>
        </w:rPr>
        <w:t xml:space="preserve"> </w:t>
      </w:r>
    </w:p>
    <w:p w14:paraId="4B38CDCE" w14:textId="41C95DA3" w:rsidR="002A61ED" w:rsidRPr="001F3FB6" w:rsidRDefault="0048421F" w:rsidP="007803EF">
      <w:pPr>
        <w:pStyle w:val="ListParagraph"/>
        <w:numPr>
          <w:ilvl w:val="0"/>
          <w:numId w:val="17"/>
        </w:num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1F3FB6">
        <w:rPr>
          <w:rFonts w:ascii="Verdana" w:hAnsi="Verdana"/>
          <w:b/>
          <w:bCs/>
          <w:color w:val="000000"/>
          <w:sz w:val="20"/>
          <w:szCs w:val="20"/>
        </w:rPr>
        <w:t>Konkretūs r</w:t>
      </w:r>
      <w:r w:rsidR="002A61ED" w:rsidRPr="001F3FB6">
        <w:rPr>
          <w:rFonts w:ascii="Verdana" w:hAnsi="Verdana"/>
          <w:b/>
          <w:bCs/>
          <w:color w:val="000000"/>
          <w:sz w:val="20"/>
          <w:szCs w:val="20"/>
        </w:rPr>
        <w:t xml:space="preserve">eikalavimai </w:t>
      </w:r>
      <w:r w:rsidRPr="001F3FB6">
        <w:rPr>
          <w:rFonts w:ascii="Verdana" w:hAnsi="Verdana"/>
          <w:b/>
          <w:bCs/>
          <w:color w:val="000000"/>
          <w:sz w:val="20"/>
          <w:szCs w:val="20"/>
        </w:rPr>
        <w:t>p</w:t>
      </w:r>
      <w:r w:rsidR="002A61ED" w:rsidRPr="001F3FB6">
        <w:rPr>
          <w:rFonts w:ascii="Verdana" w:hAnsi="Verdana"/>
          <w:b/>
          <w:bCs/>
          <w:color w:val="000000"/>
          <w:sz w:val="20"/>
          <w:szCs w:val="20"/>
        </w:rPr>
        <w:t>aslaug</w:t>
      </w:r>
      <w:r w:rsidR="00143B49" w:rsidRPr="001F3FB6">
        <w:rPr>
          <w:rFonts w:ascii="Verdana" w:hAnsi="Verdana"/>
          <w:b/>
          <w:bCs/>
          <w:color w:val="000000"/>
          <w:sz w:val="20"/>
          <w:szCs w:val="20"/>
        </w:rPr>
        <w:t>oms</w:t>
      </w:r>
      <w:r w:rsidR="002A61ED" w:rsidRPr="001F3FB6">
        <w:rPr>
          <w:rFonts w:ascii="Verdana" w:hAnsi="Verdana"/>
          <w:b/>
          <w:bCs/>
          <w:color w:val="000000"/>
          <w:sz w:val="20"/>
          <w:szCs w:val="20"/>
        </w:rPr>
        <w:t>:</w:t>
      </w:r>
    </w:p>
    <w:p w14:paraId="6B1C3691" w14:textId="57086375" w:rsidR="002A61ED" w:rsidRPr="001F3FB6" w:rsidRDefault="002A61ED" w:rsidP="007803EF">
      <w:pPr>
        <w:pStyle w:val="ListParagraph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1F3FB6">
        <w:rPr>
          <w:rFonts w:ascii="Verdana" w:hAnsi="Verdana"/>
          <w:sz w:val="20"/>
          <w:szCs w:val="20"/>
        </w:rPr>
        <w:t>Paslaug</w:t>
      </w:r>
      <w:r w:rsidR="00143B49" w:rsidRPr="001F3FB6">
        <w:rPr>
          <w:rFonts w:ascii="Verdana" w:hAnsi="Verdana"/>
          <w:sz w:val="20"/>
          <w:szCs w:val="20"/>
        </w:rPr>
        <w:t xml:space="preserve">os </w:t>
      </w:r>
      <w:r w:rsidRPr="001F3FB6">
        <w:rPr>
          <w:rFonts w:ascii="Verdana" w:hAnsi="Verdana"/>
          <w:sz w:val="20"/>
          <w:szCs w:val="20"/>
        </w:rPr>
        <w:t>teikiam</w:t>
      </w:r>
      <w:r w:rsidR="00143B49" w:rsidRPr="001F3FB6">
        <w:rPr>
          <w:rFonts w:ascii="Verdana" w:hAnsi="Verdana"/>
          <w:sz w:val="20"/>
          <w:szCs w:val="20"/>
        </w:rPr>
        <w:t>os</w:t>
      </w:r>
      <w:r w:rsidRPr="001F3FB6">
        <w:rPr>
          <w:rFonts w:ascii="Verdana" w:hAnsi="Verdana"/>
          <w:sz w:val="20"/>
          <w:szCs w:val="20"/>
        </w:rPr>
        <w:t xml:space="preserve"> dviem lygiais:</w:t>
      </w:r>
    </w:p>
    <w:p w14:paraId="346648FF" w14:textId="7C02F2F9" w:rsidR="002A61ED" w:rsidRPr="001F3FB6" w:rsidRDefault="002A61ED" w:rsidP="007A219D">
      <w:pPr>
        <w:pStyle w:val="ListParagraph"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Verdana" w:hAnsi="Verdana"/>
          <w:color w:val="000000"/>
          <w:sz w:val="20"/>
          <w:szCs w:val="20"/>
        </w:rPr>
      </w:pPr>
      <w:r w:rsidRPr="001F3FB6">
        <w:rPr>
          <w:rFonts w:ascii="Verdana" w:hAnsi="Verdana"/>
          <w:color w:val="000000"/>
          <w:sz w:val="20"/>
          <w:szCs w:val="20"/>
        </w:rPr>
        <w:t xml:space="preserve">1 lygis – </w:t>
      </w:r>
      <w:r w:rsidR="00143B49" w:rsidRPr="001F3FB6">
        <w:rPr>
          <w:rFonts w:ascii="Verdana" w:hAnsi="Verdana"/>
          <w:color w:val="000000"/>
          <w:sz w:val="20"/>
          <w:szCs w:val="20"/>
        </w:rPr>
        <w:t>t</w:t>
      </w:r>
      <w:r w:rsidRPr="001F3FB6">
        <w:rPr>
          <w:rFonts w:ascii="Verdana" w:hAnsi="Verdana"/>
          <w:color w:val="000000"/>
          <w:sz w:val="20"/>
          <w:szCs w:val="20"/>
        </w:rPr>
        <w:t>iekėjas, priimantis ir registruojantis pranešimus apie gedimus,</w:t>
      </w:r>
      <w:r w:rsidR="004E5D07" w:rsidRPr="001F3FB6">
        <w:rPr>
          <w:rFonts w:ascii="Verdana" w:hAnsi="Verdana"/>
          <w:color w:val="000000"/>
          <w:sz w:val="20"/>
          <w:szCs w:val="20"/>
        </w:rPr>
        <w:t xml:space="preserve"> atliekantis gedimų nustatymą, šalinimą bei su tuo susijusias paslaugas,</w:t>
      </w:r>
      <w:r w:rsidRPr="001F3FB6">
        <w:rPr>
          <w:rFonts w:ascii="Verdana" w:hAnsi="Verdana"/>
          <w:color w:val="000000"/>
          <w:sz w:val="20"/>
          <w:szCs w:val="20"/>
        </w:rPr>
        <w:t xml:space="preserve"> o taip pat atsakingas už visą aptarnavimo proceso vykdymą ir valdymą;</w:t>
      </w:r>
    </w:p>
    <w:p w14:paraId="530B1CE7" w14:textId="65D0D666" w:rsidR="002A61ED" w:rsidRPr="001F3FB6" w:rsidRDefault="002A61ED" w:rsidP="007A219D">
      <w:pPr>
        <w:pStyle w:val="ListParagraph"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Verdana" w:hAnsi="Verdana"/>
          <w:color w:val="000000"/>
          <w:sz w:val="20"/>
          <w:szCs w:val="20"/>
        </w:rPr>
      </w:pPr>
      <w:r w:rsidRPr="001F3FB6">
        <w:rPr>
          <w:rFonts w:ascii="Verdana" w:hAnsi="Verdana"/>
          <w:color w:val="000000"/>
          <w:sz w:val="20"/>
          <w:szCs w:val="20"/>
        </w:rPr>
        <w:t xml:space="preserve">2 lygis – </w:t>
      </w:r>
      <w:r w:rsidR="007A219D" w:rsidRPr="001F3FB6">
        <w:rPr>
          <w:rFonts w:ascii="Verdana" w:hAnsi="Verdana"/>
          <w:color w:val="000000"/>
          <w:sz w:val="20"/>
          <w:szCs w:val="20"/>
        </w:rPr>
        <w:t xml:space="preserve">tiekėjas </w:t>
      </w:r>
      <w:r w:rsidR="008E70AE" w:rsidRPr="001F3FB6">
        <w:rPr>
          <w:rFonts w:ascii="Verdana" w:hAnsi="Verdana"/>
          <w:color w:val="000000"/>
          <w:sz w:val="20"/>
          <w:szCs w:val="20"/>
        </w:rPr>
        <w:t>oficialus įrangos gamintojo atstovas</w:t>
      </w:r>
      <w:r w:rsidRPr="001F3FB6">
        <w:rPr>
          <w:rFonts w:ascii="Verdana" w:hAnsi="Verdana"/>
          <w:color w:val="000000"/>
          <w:sz w:val="20"/>
          <w:szCs w:val="20"/>
        </w:rPr>
        <w:t>, suteikiantis įrangos palaikymo paslaug</w:t>
      </w:r>
      <w:r w:rsidR="00143B49" w:rsidRPr="001F3FB6">
        <w:rPr>
          <w:rFonts w:ascii="Verdana" w:hAnsi="Verdana"/>
          <w:color w:val="000000"/>
          <w:sz w:val="20"/>
          <w:szCs w:val="20"/>
        </w:rPr>
        <w:t>as</w:t>
      </w:r>
      <w:r w:rsidRPr="001F3FB6">
        <w:rPr>
          <w:rFonts w:ascii="Verdana" w:hAnsi="Verdana"/>
          <w:color w:val="000000"/>
          <w:sz w:val="20"/>
          <w:szCs w:val="20"/>
        </w:rPr>
        <w:t>.</w:t>
      </w:r>
    </w:p>
    <w:p w14:paraId="6C60A195" w14:textId="25E1124D" w:rsidR="002A61ED" w:rsidRPr="001F3FB6" w:rsidRDefault="00BC3EB3" w:rsidP="007803EF">
      <w:pPr>
        <w:numPr>
          <w:ilvl w:val="0"/>
          <w:numId w:val="19"/>
        </w:numPr>
        <w:ind w:firstLine="18"/>
        <w:jc w:val="both"/>
        <w:rPr>
          <w:rFonts w:ascii="Verdana" w:hAnsi="Verdana"/>
          <w:color w:val="000000"/>
          <w:sz w:val="20"/>
          <w:szCs w:val="20"/>
        </w:rPr>
      </w:pPr>
      <w:r w:rsidRPr="001F3FB6">
        <w:rPr>
          <w:rFonts w:ascii="Verdana" w:hAnsi="Verdana"/>
          <w:color w:val="000000"/>
          <w:sz w:val="20"/>
          <w:szCs w:val="20"/>
        </w:rPr>
        <w:t>Paslaugų apimtis</w:t>
      </w:r>
      <w:r w:rsidR="004E5D07" w:rsidRPr="001F3FB6">
        <w:rPr>
          <w:rFonts w:ascii="Verdana" w:hAnsi="Verdana"/>
          <w:color w:val="000000"/>
          <w:sz w:val="20"/>
          <w:szCs w:val="20"/>
        </w:rPr>
        <w:t>:</w:t>
      </w:r>
    </w:p>
    <w:p w14:paraId="5223BEE6" w14:textId="062D691E" w:rsidR="002A61ED" w:rsidRPr="001F3FB6" w:rsidRDefault="002A61ED" w:rsidP="007803EF">
      <w:pPr>
        <w:numPr>
          <w:ilvl w:val="1"/>
          <w:numId w:val="19"/>
        </w:numPr>
        <w:tabs>
          <w:tab w:val="left" w:pos="1418"/>
        </w:tabs>
        <w:ind w:left="0" w:firstLine="709"/>
        <w:jc w:val="both"/>
        <w:rPr>
          <w:rFonts w:ascii="Verdana" w:hAnsi="Verdana"/>
          <w:sz w:val="20"/>
          <w:szCs w:val="20"/>
        </w:rPr>
      </w:pPr>
      <w:r w:rsidRPr="001F3FB6">
        <w:rPr>
          <w:rFonts w:ascii="Verdana" w:hAnsi="Verdana"/>
          <w:sz w:val="20"/>
          <w:szCs w:val="20"/>
        </w:rPr>
        <w:t>pranešimų apie gedimus priėmimas ir registravimas</w:t>
      </w:r>
      <w:r w:rsidR="004E5D07" w:rsidRPr="001F3FB6">
        <w:rPr>
          <w:rFonts w:ascii="Verdana" w:hAnsi="Verdana"/>
          <w:sz w:val="20"/>
          <w:szCs w:val="20"/>
        </w:rPr>
        <w:t xml:space="preserve"> per tiekėjo </w:t>
      </w:r>
      <w:r w:rsidR="00BC3EB3" w:rsidRPr="001F3FB6">
        <w:rPr>
          <w:rFonts w:ascii="Verdana" w:hAnsi="Verdana"/>
          <w:sz w:val="20"/>
          <w:szCs w:val="20"/>
        </w:rPr>
        <w:t xml:space="preserve">suteiktą </w:t>
      </w:r>
      <w:r w:rsidR="004E5D07" w:rsidRPr="001F3FB6">
        <w:rPr>
          <w:rFonts w:ascii="Verdana" w:hAnsi="Verdana"/>
          <w:sz w:val="20"/>
          <w:szCs w:val="20"/>
        </w:rPr>
        <w:t>įrankį</w:t>
      </w:r>
      <w:r w:rsidR="00830C0B">
        <w:rPr>
          <w:rFonts w:ascii="Verdana" w:hAnsi="Verdana"/>
          <w:sz w:val="20"/>
          <w:szCs w:val="20"/>
        </w:rPr>
        <w:t xml:space="preserve"> (</w:t>
      </w:r>
      <w:proofErr w:type="spellStart"/>
      <w:r w:rsidR="00830C0B">
        <w:rPr>
          <w:rFonts w:ascii="Verdana" w:hAnsi="Verdana"/>
          <w:sz w:val="20"/>
          <w:szCs w:val="20"/>
        </w:rPr>
        <w:t>El.p</w:t>
      </w:r>
      <w:proofErr w:type="spellEnd"/>
      <w:r w:rsidR="00830C0B">
        <w:rPr>
          <w:rFonts w:ascii="Verdana" w:hAnsi="Verdana"/>
          <w:sz w:val="20"/>
          <w:szCs w:val="20"/>
        </w:rPr>
        <w:t xml:space="preserve">. </w:t>
      </w:r>
      <w:hyperlink r:id="rId11" w:history="1">
        <w:r w:rsidR="00830C0B" w:rsidRPr="00377926">
          <w:rPr>
            <w:rStyle w:val="Hyperlink"/>
            <w:rFonts w:ascii="Verdana" w:hAnsi="Verdana"/>
            <w:sz w:val="20"/>
            <w:szCs w:val="20"/>
          </w:rPr>
          <w:t>info@propoint.lt</w:t>
        </w:r>
      </w:hyperlink>
      <w:r w:rsidR="00830C0B">
        <w:rPr>
          <w:rFonts w:ascii="Verdana" w:hAnsi="Verdana"/>
          <w:sz w:val="20"/>
          <w:szCs w:val="20"/>
        </w:rPr>
        <w:t xml:space="preserve"> </w:t>
      </w:r>
      <w:proofErr w:type="spellStart"/>
      <w:r w:rsidR="00830C0B">
        <w:rPr>
          <w:rFonts w:ascii="Verdana" w:hAnsi="Verdana"/>
          <w:sz w:val="20"/>
          <w:szCs w:val="20"/>
        </w:rPr>
        <w:t>tel</w:t>
      </w:r>
      <w:proofErr w:type="spellEnd"/>
      <w:r w:rsidR="00830C0B">
        <w:rPr>
          <w:rFonts w:ascii="Verdana" w:hAnsi="Verdana"/>
          <w:sz w:val="20"/>
          <w:szCs w:val="20"/>
        </w:rPr>
        <w:t xml:space="preserve">: +370 682 67 606) </w:t>
      </w:r>
      <w:r w:rsidRPr="001F3FB6">
        <w:rPr>
          <w:rFonts w:ascii="Verdana" w:hAnsi="Verdana"/>
          <w:sz w:val="20"/>
          <w:szCs w:val="20"/>
        </w:rPr>
        <w:t xml:space="preserve">, </w:t>
      </w:r>
      <w:r w:rsidR="004E5D07" w:rsidRPr="001F3FB6">
        <w:rPr>
          <w:rFonts w:ascii="Verdana" w:hAnsi="Verdana"/>
          <w:sz w:val="20"/>
          <w:szCs w:val="20"/>
        </w:rPr>
        <w:t xml:space="preserve">šias paslaugas teikiant </w:t>
      </w:r>
      <w:r w:rsidRPr="001F3FB6">
        <w:rPr>
          <w:rFonts w:ascii="Verdana" w:hAnsi="Verdana"/>
          <w:sz w:val="20"/>
          <w:szCs w:val="20"/>
        </w:rPr>
        <w:t>09:00-17:30 (GMT) valandomis</w:t>
      </w:r>
      <w:r w:rsidR="00DB6D41" w:rsidRPr="001F3FB6">
        <w:rPr>
          <w:rFonts w:ascii="Verdana" w:hAnsi="Verdana"/>
          <w:sz w:val="20"/>
          <w:szCs w:val="20"/>
        </w:rPr>
        <w:t xml:space="preserve">, </w:t>
      </w:r>
      <w:r w:rsidRPr="001F3FB6">
        <w:rPr>
          <w:rFonts w:ascii="Verdana" w:hAnsi="Verdana"/>
          <w:sz w:val="20"/>
          <w:szCs w:val="20"/>
        </w:rPr>
        <w:t>darbo dienomis (skubiais atvejais,</w:t>
      </w:r>
      <w:r w:rsidRPr="001F3FB6">
        <w:rPr>
          <w:rFonts w:ascii="Verdana" w:eastAsia="TimesNewRomanPSMT" w:hAnsi="Verdana"/>
          <w:sz w:val="20"/>
          <w:szCs w:val="20"/>
        </w:rPr>
        <w:t xml:space="preserve"> </w:t>
      </w:r>
      <w:r w:rsidRPr="001F3FB6">
        <w:rPr>
          <w:rFonts w:ascii="Verdana" w:hAnsi="Verdana"/>
          <w:sz w:val="20"/>
          <w:szCs w:val="20"/>
        </w:rPr>
        <w:t xml:space="preserve">atitinkančiais </w:t>
      </w:r>
      <w:r w:rsidR="0052457B" w:rsidRPr="001F3FB6">
        <w:rPr>
          <w:rFonts w:ascii="Verdana" w:hAnsi="Verdana"/>
          <w:sz w:val="20"/>
          <w:szCs w:val="20"/>
        </w:rPr>
        <w:t>9</w:t>
      </w:r>
      <w:r w:rsidRPr="001F3FB6">
        <w:rPr>
          <w:rFonts w:ascii="Verdana" w:hAnsi="Verdana"/>
          <w:sz w:val="20"/>
          <w:szCs w:val="20"/>
        </w:rPr>
        <w:t xml:space="preserve">.1 punkte nurodytas aplinkybes, </w:t>
      </w:r>
      <w:r w:rsidR="00BB2946" w:rsidRPr="001F3FB6">
        <w:rPr>
          <w:rFonts w:ascii="Verdana" w:hAnsi="Verdana"/>
          <w:sz w:val="20"/>
          <w:szCs w:val="20"/>
        </w:rPr>
        <w:t>24 val. per parą, 7 dienas per savaitę)</w:t>
      </w:r>
      <w:r w:rsidRPr="001F3FB6">
        <w:rPr>
          <w:rFonts w:ascii="Verdana" w:hAnsi="Verdana"/>
          <w:sz w:val="20"/>
          <w:szCs w:val="20"/>
        </w:rPr>
        <w:t>;</w:t>
      </w:r>
    </w:p>
    <w:p w14:paraId="405F5B71" w14:textId="77777777" w:rsidR="002A61ED" w:rsidRPr="001F3FB6" w:rsidRDefault="002A61ED" w:rsidP="007803EF">
      <w:pPr>
        <w:numPr>
          <w:ilvl w:val="1"/>
          <w:numId w:val="19"/>
        </w:numPr>
        <w:ind w:hanging="11"/>
        <w:jc w:val="both"/>
        <w:rPr>
          <w:rFonts w:ascii="Verdana" w:hAnsi="Verdana"/>
          <w:sz w:val="20"/>
          <w:szCs w:val="20"/>
        </w:rPr>
      </w:pPr>
      <w:r w:rsidRPr="001F3FB6">
        <w:rPr>
          <w:rFonts w:ascii="Verdana" w:hAnsi="Verdana"/>
          <w:sz w:val="20"/>
          <w:szCs w:val="20"/>
        </w:rPr>
        <w:t xml:space="preserve">programinės įrangos atnaujinimas bei įdiegimas; </w:t>
      </w:r>
    </w:p>
    <w:p w14:paraId="2543C862" w14:textId="77777777" w:rsidR="002A61ED" w:rsidRPr="001F3FB6" w:rsidRDefault="002A61ED" w:rsidP="007803EF">
      <w:pPr>
        <w:numPr>
          <w:ilvl w:val="1"/>
          <w:numId w:val="19"/>
        </w:numPr>
        <w:ind w:hanging="11"/>
        <w:jc w:val="both"/>
        <w:rPr>
          <w:rFonts w:ascii="Verdana" w:hAnsi="Verdana"/>
          <w:sz w:val="20"/>
          <w:szCs w:val="20"/>
        </w:rPr>
      </w:pPr>
      <w:r w:rsidRPr="001F3FB6">
        <w:rPr>
          <w:rFonts w:ascii="Verdana" w:hAnsi="Verdana"/>
          <w:sz w:val="20"/>
          <w:szCs w:val="20"/>
        </w:rPr>
        <w:t xml:space="preserve">programinės įrangos klaidų taisymas; </w:t>
      </w:r>
    </w:p>
    <w:p w14:paraId="346B1245" w14:textId="77777777" w:rsidR="002A61ED" w:rsidRPr="001F3FB6" w:rsidRDefault="002A61ED" w:rsidP="007A219D">
      <w:pPr>
        <w:numPr>
          <w:ilvl w:val="1"/>
          <w:numId w:val="19"/>
        </w:numPr>
        <w:ind w:left="0" w:firstLine="709"/>
        <w:jc w:val="both"/>
        <w:rPr>
          <w:rFonts w:ascii="Verdana" w:hAnsi="Verdana"/>
          <w:sz w:val="20"/>
          <w:szCs w:val="20"/>
        </w:rPr>
      </w:pPr>
      <w:r w:rsidRPr="001F3FB6">
        <w:rPr>
          <w:rFonts w:ascii="Verdana" w:hAnsi="Verdana"/>
          <w:sz w:val="20"/>
          <w:szCs w:val="20"/>
        </w:rPr>
        <w:t xml:space="preserve">tiesioginis prisijungimas prie gamintojo duomenų bazės (instrukcijos, konfigūracijų failai ir pan.); </w:t>
      </w:r>
    </w:p>
    <w:p w14:paraId="0AA8C387" w14:textId="563160C0" w:rsidR="002A61ED" w:rsidRPr="001F3FB6" w:rsidRDefault="002A61ED" w:rsidP="007803EF">
      <w:pPr>
        <w:numPr>
          <w:ilvl w:val="1"/>
          <w:numId w:val="19"/>
        </w:numPr>
        <w:ind w:left="0" w:firstLine="709"/>
        <w:jc w:val="both"/>
        <w:rPr>
          <w:rFonts w:ascii="Verdana" w:hAnsi="Verdana"/>
          <w:color w:val="000000"/>
          <w:sz w:val="20"/>
          <w:szCs w:val="20"/>
        </w:rPr>
      </w:pPr>
      <w:r w:rsidRPr="001F3FB6">
        <w:rPr>
          <w:rFonts w:ascii="Verdana" w:hAnsi="Verdana"/>
          <w:sz w:val="20"/>
          <w:szCs w:val="20"/>
        </w:rPr>
        <w:t xml:space="preserve">nuotolinis </w:t>
      </w:r>
      <w:r w:rsidR="00DB6D41" w:rsidRPr="001F3FB6">
        <w:rPr>
          <w:rFonts w:ascii="Verdana" w:hAnsi="Verdana"/>
          <w:sz w:val="20"/>
          <w:szCs w:val="20"/>
        </w:rPr>
        <w:t>t</w:t>
      </w:r>
      <w:r w:rsidRPr="001F3FB6">
        <w:rPr>
          <w:rFonts w:ascii="Verdana" w:hAnsi="Verdana"/>
          <w:sz w:val="20"/>
          <w:szCs w:val="20"/>
        </w:rPr>
        <w:t xml:space="preserve">iekėjo ir gamintojo pasijungimas </w:t>
      </w:r>
      <w:r w:rsidRPr="001F3FB6">
        <w:rPr>
          <w:rFonts w:ascii="Verdana" w:hAnsi="Verdana"/>
          <w:color w:val="000000"/>
          <w:sz w:val="20"/>
          <w:szCs w:val="20"/>
        </w:rPr>
        <w:t xml:space="preserve">prie </w:t>
      </w:r>
      <w:r w:rsidR="004E5D07" w:rsidRPr="001F3FB6">
        <w:rPr>
          <w:rFonts w:ascii="Verdana" w:hAnsi="Verdana"/>
          <w:color w:val="000000"/>
          <w:sz w:val="20"/>
          <w:szCs w:val="20"/>
        </w:rPr>
        <w:t xml:space="preserve">Perkančiojoje organizacijoje </w:t>
      </w:r>
      <w:r w:rsidRPr="001F3FB6">
        <w:rPr>
          <w:rFonts w:ascii="Verdana" w:hAnsi="Verdana"/>
          <w:color w:val="000000"/>
          <w:sz w:val="20"/>
          <w:szCs w:val="20"/>
        </w:rPr>
        <w:t>esančios įrangos gedimams šalinti;</w:t>
      </w:r>
    </w:p>
    <w:p w14:paraId="4B062675" w14:textId="7CEF0631" w:rsidR="002A61ED" w:rsidRPr="001F3FB6" w:rsidRDefault="00DB6D41" w:rsidP="007803EF">
      <w:pPr>
        <w:numPr>
          <w:ilvl w:val="1"/>
          <w:numId w:val="19"/>
        </w:numPr>
        <w:ind w:hanging="11"/>
        <w:jc w:val="both"/>
        <w:rPr>
          <w:rFonts w:ascii="Verdana" w:hAnsi="Verdana"/>
          <w:color w:val="000000"/>
          <w:sz w:val="20"/>
          <w:szCs w:val="20"/>
        </w:rPr>
      </w:pPr>
      <w:r w:rsidRPr="001F3FB6">
        <w:rPr>
          <w:rFonts w:ascii="Verdana" w:hAnsi="Verdana"/>
          <w:color w:val="000000"/>
          <w:sz w:val="20"/>
          <w:szCs w:val="20"/>
        </w:rPr>
        <w:t>t</w:t>
      </w:r>
      <w:r w:rsidR="002A61ED" w:rsidRPr="001F3FB6">
        <w:rPr>
          <w:rFonts w:ascii="Verdana" w:hAnsi="Verdana"/>
          <w:color w:val="000000"/>
          <w:sz w:val="20"/>
          <w:szCs w:val="20"/>
        </w:rPr>
        <w:t xml:space="preserve">iekėjo </w:t>
      </w:r>
      <w:r w:rsidR="008B423A" w:rsidRPr="001F3FB6">
        <w:rPr>
          <w:rFonts w:ascii="Verdana" w:hAnsi="Verdana"/>
          <w:color w:val="000000"/>
          <w:sz w:val="20"/>
          <w:szCs w:val="20"/>
        </w:rPr>
        <w:t xml:space="preserve">paskirtas </w:t>
      </w:r>
      <w:r w:rsidR="002A61ED" w:rsidRPr="001F3FB6">
        <w:rPr>
          <w:rFonts w:ascii="Verdana" w:hAnsi="Verdana"/>
          <w:color w:val="000000"/>
          <w:sz w:val="20"/>
          <w:szCs w:val="20"/>
        </w:rPr>
        <w:t xml:space="preserve">atstovas </w:t>
      </w:r>
      <w:r w:rsidR="004E5D07" w:rsidRPr="001F3FB6">
        <w:rPr>
          <w:rFonts w:ascii="Verdana" w:hAnsi="Verdana"/>
          <w:color w:val="000000"/>
          <w:sz w:val="20"/>
          <w:szCs w:val="20"/>
        </w:rPr>
        <w:t xml:space="preserve">Perkančiosios organizacijos </w:t>
      </w:r>
      <w:r w:rsidR="002A61ED" w:rsidRPr="001F3FB6">
        <w:rPr>
          <w:rFonts w:ascii="Verdana" w:hAnsi="Verdana"/>
          <w:color w:val="000000"/>
          <w:sz w:val="20"/>
          <w:szCs w:val="20"/>
        </w:rPr>
        <w:t>įrangos priežiūrai.</w:t>
      </w:r>
    </w:p>
    <w:p w14:paraId="4288FD8A" w14:textId="182CDBEF" w:rsidR="002A61ED" w:rsidRPr="001F3FB6" w:rsidRDefault="002A61ED" w:rsidP="007803EF">
      <w:pPr>
        <w:numPr>
          <w:ilvl w:val="0"/>
          <w:numId w:val="19"/>
        </w:numPr>
        <w:ind w:left="0" w:firstLine="426"/>
        <w:jc w:val="both"/>
        <w:rPr>
          <w:rFonts w:ascii="Verdana" w:hAnsi="Verdana"/>
          <w:color w:val="000000"/>
          <w:sz w:val="20"/>
          <w:szCs w:val="20"/>
        </w:rPr>
      </w:pPr>
      <w:r w:rsidRPr="001F3FB6">
        <w:rPr>
          <w:rFonts w:ascii="Verdana" w:hAnsi="Verdana"/>
          <w:color w:val="000000"/>
          <w:sz w:val="20"/>
          <w:szCs w:val="20"/>
        </w:rPr>
        <w:t xml:space="preserve">Tiekėjas </w:t>
      </w:r>
      <w:r w:rsidR="002F0748">
        <w:rPr>
          <w:rFonts w:ascii="Verdana" w:hAnsi="Verdana"/>
          <w:color w:val="000000"/>
          <w:sz w:val="20"/>
          <w:szCs w:val="20"/>
        </w:rPr>
        <w:t>suteikia</w:t>
      </w:r>
      <w:r w:rsidRPr="001F3FB6">
        <w:rPr>
          <w:rFonts w:ascii="Verdana" w:hAnsi="Verdana"/>
          <w:color w:val="000000"/>
          <w:sz w:val="20"/>
          <w:szCs w:val="20"/>
        </w:rPr>
        <w:t xml:space="preserve"> įrankį problemų registravimui, užregistruotų problemų sprendimą savo kompetencijos ribose ir</w:t>
      </w:r>
      <w:r w:rsidR="00DB6D41" w:rsidRPr="001F3FB6">
        <w:rPr>
          <w:rFonts w:ascii="Verdana" w:hAnsi="Verdana"/>
          <w:color w:val="000000"/>
          <w:sz w:val="20"/>
          <w:szCs w:val="20"/>
        </w:rPr>
        <w:t>,</w:t>
      </w:r>
      <w:r w:rsidRPr="001F3FB6">
        <w:rPr>
          <w:rFonts w:ascii="Verdana" w:hAnsi="Verdana"/>
          <w:color w:val="000000"/>
          <w:sz w:val="20"/>
          <w:szCs w:val="20"/>
        </w:rPr>
        <w:t xml:space="preserve"> esant poreikiui</w:t>
      </w:r>
      <w:r w:rsidR="00DB6D41" w:rsidRPr="001F3FB6">
        <w:rPr>
          <w:rFonts w:ascii="Verdana" w:hAnsi="Verdana"/>
          <w:color w:val="000000"/>
          <w:sz w:val="20"/>
          <w:szCs w:val="20"/>
        </w:rPr>
        <w:t>,</w:t>
      </w:r>
      <w:r w:rsidRPr="001F3FB6">
        <w:rPr>
          <w:rFonts w:ascii="Verdana" w:hAnsi="Verdana"/>
          <w:color w:val="000000"/>
          <w:sz w:val="20"/>
          <w:szCs w:val="20"/>
        </w:rPr>
        <w:t xml:space="preserve"> </w:t>
      </w:r>
      <w:r w:rsidR="00BC3EB3" w:rsidRPr="001F3FB6">
        <w:rPr>
          <w:rFonts w:ascii="Verdana" w:hAnsi="Verdana"/>
          <w:color w:val="000000"/>
          <w:sz w:val="20"/>
          <w:szCs w:val="20"/>
        </w:rPr>
        <w:t>perkėlimą į 2 paslaugos lygį (</w:t>
      </w:r>
      <w:r w:rsidRPr="001F3FB6">
        <w:rPr>
          <w:rFonts w:ascii="Verdana" w:hAnsi="Verdana"/>
          <w:color w:val="000000"/>
          <w:sz w:val="20"/>
          <w:szCs w:val="20"/>
        </w:rPr>
        <w:t>įrangos gamintojo įtraukimą</w:t>
      </w:r>
      <w:r w:rsidR="00BC3EB3" w:rsidRPr="001F3FB6">
        <w:rPr>
          <w:rFonts w:ascii="Verdana" w:hAnsi="Verdana"/>
          <w:color w:val="000000"/>
          <w:sz w:val="20"/>
          <w:szCs w:val="20"/>
        </w:rPr>
        <w:t>)</w:t>
      </w:r>
      <w:r w:rsidRPr="001F3FB6">
        <w:rPr>
          <w:rFonts w:ascii="Verdana" w:hAnsi="Verdana"/>
          <w:color w:val="000000"/>
          <w:sz w:val="20"/>
          <w:szCs w:val="20"/>
        </w:rPr>
        <w:t>.</w:t>
      </w:r>
    </w:p>
    <w:p w14:paraId="1C736C07" w14:textId="7FADC9D5" w:rsidR="002A61ED" w:rsidRPr="001F3FB6" w:rsidRDefault="002A61ED" w:rsidP="007803EF">
      <w:pPr>
        <w:numPr>
          <w:ilvl w:val="0"/>
          <w:numId w:val="19"/>
        </w:numPr>
        <w:tabs>
          <w:tab w:val="left" w:pos="851"/>
        </w:tabs>
        <w:ind w:left="0" w:firstLine="426"/>
        <w:jc w:val="both"/>
        <w:rPr>
          <w:rFonts w:ascii="Verdana" w:hAnsi="Verdana"/>
          <w:color w:val="000000"/>
          <w:sz w:val="20"/>
          <w:szCs w:val="20"/>
        </w:rPr>
      </w:pPr>
      <w:r w:rsidRPr="001F3FB6">
        <w:rPr>
          <w:rFonts w:ascii="Verdana" w:hAnsi="Verdana"/>
          <w:color w:val="000000"/>
          <w:sz w:val="20"/>
          <w:szCs w:val="20"/>
        </w:rPr>
        <w:t>Tiekėjas</w:t>
      </w:r>
      <w:r w:rsidR="006D10A0" w:rsidRPr="001F3FB6">
        <w:rPr>
          <w:rFonts w:ascii="Verdana" w:hAnsi="Verdana"/>
          <w:color w:val="000000"/>
          <w:sz w:val="20"/>
          <w:szCs w:val="20"/>
        </w:rPr>
        <w:t>,</w:t>
      </w:r>
      <w:r w:rsidRPr="001F3FB6">
        <w:rPr>
          <w:rFonts w:ascii="Verdana" w:hAnsi="Verdana"/>
          <w:color w:val="000000"/>
          <w:sz w:val="20"/>
          <w:szCs w:val="20"/>
        </w:rPr>
        <w:t xml:space="preserve"> suteiktu įrankiu </w:t>
      </w:r>
      <w:r w:rsidR="002F0748">
        <w:rPr>
          <w:rFonts w:ascii="Verdana" w:hAnsi="Verdana"/>
          <w:sz w:val="20"/>
          <w:szCs w:val="20"/>
        </w:rPr>
        <w:t>(</w:t>
      </w:r>
      <w:proofErr w:type="spellStart"/>
      <w:r w:rsidR="002F0748">
        <w:rPr>
          <w:rFonts w:ascii="Verdana" w:hAnsi="Verdana"/>
          <w:sz w:val="20"/>
          <w:szCs w:val="20"/>
        </w:rPr>
        <w:t>El.p</w:t>
      </w:r>
      <w:proofErr w:type="spellEnd"/>
      <w:r w:rsidR="002F0748">
        <w:rPr>
          <w:rFonts w:ascii="Verdana" w:hAnsi="Verdana"/>
          <w:sz w:val="20"/>
          <w:szCs w:val="20"/>
        </w:rPr>
        <w:t xml:space="preserve">. </w:t>
      </w:r>
      <w:hyperlink r:id="rId12" w:history="1">
        <w:r w:rsidR="002F0748" w:rsidRPr="00377926">
          <w:rPr>
            <w:rStyle w:val="Hyperlink"/>
            <w:rFonts w:ascii="Verdana" w:hAnsi="Verdana"/>
            <w:sz w:val="20"/>
            <w:szCs w:val="20"/>
          </w:rPr>
          <w:t>info@propoint.lt</w:t>
        </w:r>
      </w:hyperlink>
      <w:r w:rsidR="002F0748">
        <w:rPr>
          <w:rFonts w:ascii="Verdana" w:hAnsi="Verdana"/>
          <w:sz w:val="20"/>
          <w:szCs w:val="20"/>
        </w:rPr>
        <w:t xml:space="preserve"> </w:t>
      </w:r>
      <w:proofErr w:type="spellStart"/>
      <w:r w:rsidR="002F0748">
        <w:rPr>
          <w:rFonts w:ascii="Verdana" w:hAnsi="Verdana"/>
          <w:sz w:val="20"/>
          <w:szCs w:val="20"/>
        </w:rPr>
        <w:t>tel</w:t>
      </w:r>
      <w:proofErr w:type="spellEnd"/>
      <w:r w:rsidR="002F0748">
        <w:rPr>
          <w:rFonts w:ascii="Verdana" w:hAnsi="Verdana"/>
          <w:sz w:val="20"/>
          <w:szCs w:val="20"/>
        </w:rPr>
        <w:t xml:space="preserve">: +370 682 67 606) </w:t>
      </w:r>
      <w:r w:rsidRPr="001F3FB6">
        <w:rPr>
          <w:rFonts w:ascii="Verdana" w:hAnsi="Verdana"/>
          <w:color w:val="000000"/>
          <w:sz w:val="20"/>
          <w:szCs w:val="20"/>
        </w:rPr>
        <w:t>užregistruotas problemas</w:t>
      </w:r>
      <w:r w:rsidR="006D10A0" w:rsidRPr="001F3FB6">
        <w:rPr>
          <w:rFonts w:ascii="Verdana" w:hAnsi="Verdana"/>
          <w:color w:val="000000"/>
          <w:sz w:val="20"/>
          <w:szCs w:val="20"/>
        </w:rPr>
        <w:t>,</w:t>
      </w:r>
      <w:r w:rsidRPr="001F3FB6">
        <w:rPr>
          <w:rFonts w:ascii="Verdana" w:hAnsi="Verdana"/>
          <w:color w:val="000000"/>
          <w:sz w:val="20"/>
          <w:szCs w:val="20"/>
        </w:rPr>
        <w:t xml:space="preserve"> klasifikuoja bei </w:t>
      </w:r>
      <w:r w:rsidR="006D10A0" w:rsidRPr="001F3FB6">
        <w:rPr>
          <w:rFonts w:ascii="Verdana" w:hAnsi="Verdana"/>
          <w:color w:val="000000"/>
          <w:sz w:val="20"/>
          <w:szCs w:val="20"/>
        </w:rPr>
        <w:t>P</w:t>
      </w:r>
      <w:r w:rsidRPr="001F3FB6">
        <w:rPr>
          <w:rFonts w:ascii="Verdana" w:hAnsi="Verdana"/>
          <w:color w:val="000000"/>
          <w:sz w:val="20"/>
          <w:szCs w:val="20"/>
        </w:rPr>
        <w:t>aslaugas teikia ne blogesniu kaip reakcijos laiku</w:t>
      </w:r>
      <w:r w:rsidR="006D10A0" w:rsidRPr="001F3FB6">
        <w:rPr>
          <w:rFonts w:ascii="Verdana" w:hAnsi="Verdana"/>
          <w:color w:val="000000"/>
          <w:sz w:val="20"/>
          <w:szCs w:val="20"/>
        </w:rPr>
        <w:t>,</w:t>
      </w:r>
      <w:r w:rsidRPr="001F3FB6">
        <w:rPr>
          <w:rFonts w:ascii="Verdana" w:hAnsi="Verdana"/>
          <w:color w:val="000000"/>
          <w:sz w:val="20"/>
          <w:szCs w:val="20"/>
        </w:rPr>
        <w:t xml:space="preserve"> po problem</w:t>
      </w:r>
      <w:r w:rsidR="006D10A0" w:rsidRPr="001F3FB6">
        <w:rPr>
          <w:rFonts w:ascii="Verdana" w:hAnsi="Verdana"/>
          <w:color w:val="000000"/>
          <w:sz w:val="20"/>
          <w:szCs w:val="20"/>
        </w:rPr>
        <w:t>os</w:t>
      </w:r>
      <w:r w:rsidRPr="001F3FB6">
        <w:rPr>
          <w:rFonts w:ascii="Verdana" w:hAnsi="Verdana"/>
          <w:color w:val="000000"/>
          <w:sz w:val="20"/>
          <w:szCs w:val="20"/>
        </w:rPr>
        <w:t xml:space="preserve"> registravimo:</w:t>
      </w:r>
    </w:p>
    <w:p w14:paraId="13041AAB" w14:textId="1B3FFFBA" w:rsidR="002A61ED" w:rsidRPr="001F3FB6" w:rsidRDefault="002A61ED" w:rsidP="007803EF">
      <w:pPr>
        <w:numPr>
          <w:ilvl w:val="1"/>
          <w:numId w:val="19"/>
        </w:numPr>
        <w:ind w:left="0" w:firstLine="709"/>
        <w:jc w:val="both"/>
        <w:rPr>
          <w:rFonts w:ascii="Verdana" w:hAnsi="Verdana"/>
          <w:color w:val="000000"/>
          <w:sz w:val="20"/>
          <w:szCs w:val="20"/>
        </w:rPr>
      </w:pPr>
      <w:r w:rsidRPr="001F3FB6">
        <w:rPr>
          <w:rFonts w:ascii="Verdana" w:hAnsi="Verdana"/>
          <w:color w:val="000000"/>
          <w:sz w:val="20"/>
          <w:szCs w:val="20"/>
        </w:rPr>
        <w:t xml:space="preserve">reakcijos laikas </w:t>
      </w:r>
      <w:r w:rsidR="006D10A0" w:rsidRPr="001F3FB6">
        <w:rPr>
          <w:rFonts w:ascii="Verdana" w:hAnsi="Verdana"/>
          <w:color w:val="000000"/>
          <w:sz w:val="20"/>
          <w:szCs w:val="20"/>
        </w:rPr>
        <w:t xml:space="preserve">– </w:t>
      </w:r>
      <w:r w:rsidRPr="001F3FB6">
        <w:rPr>
          <w:rFonts w:ascii="Verdana" w:hAnsi="Verdana"/>
          <w:color w:val="000000"/>
          <w:sz w:val="20"/>
          <w:szCs w:val="20"/>
        </w:rPr>
        <w:t>ne ilgiau kaip 4</w:t>
      </w:r>
      <w:r w:rsidR="006D10A0" w:rsidRPr="001F3FB6">
        <w:rPr>
          <w:rFonts w:ascii="Verdana" w:hAnsi="Verdana"/>
          <w:color w:val="000000"/>
          <w:sz w:val="20"/>
          <w:szCs w:val="20"/>
        </w:rPr>
        <w:t xml:space="preserve"> (keturios)</w:t>
      </w:r>
      <w:r w:rsidRPr="001F3FB6">
        <w:rPr>
          <w:rFonts w:ascii="Verdana" w:hAnsi="Verdana"/>
          <w:color w:val="000000"/>
          <w:sz w:val="20"/>
          <w:szCs w:val="20"/>
        </w:rPr>
        <w:t xml:space="preserve"> val., kai techninė įranga nustoja veikti, </w:t>
      </w:r>
      <w:r w:rsidR="006D10A0" w:rsidRPr="001F3FB6">
        <w:rPr>
          <w:rFonts w:ascii="Verdana" w:hAnsi="Verdana"/>
          <w:color w:val="000000"/>
          <w:sz w:val="20"/>
          <w:szCs w:val="20"/>
        </w:rPr>
        <w:t xml:space="preserve">o </w:t>
      </w:r>
      <w:r w:rsidRPr="001F3FB6">
        <w:rPr>
          <w:rFonts w:ascii="Verdana" w:hAnsi="Verdana"/>
          <w:color w:val="000000"/>
          <w:sz w:val="20"/>
          <w:szCs w:val="20"/>
        </w:rPr>
        <w:t>problemos išsprendimo laikas, įskaitant įrangos veikimo atstatymą</w:t>
      </w:r>
      <w:r w:rsidR="006D10A0" w:rsidRPr="001F3FB6">
        <w:rPr>
          <w:rFonts w:ascii="Verdana" w:hAnsi="Verdana"/>
          <w:color w:val="000000"/>
          <w:sz w:val="20"/>
          <w:szCs w:val="20"/>
        </w:rPr>
        <w:t xml:space="preserve"> –</w:t>
      </w:r>
      <w:r w:rsidR="00DB6D41" w:rsidRPr="001F3FB6">
        <w:rPr>
          <w:rFonts w:ascii="Verdana" w:hAnsi="Verdana"/>
          <w:color w:val="000000"/>
          <w:sz w:val="20"/>
          <w:szCs w:val="20"/>
        </w:rPr>
        <w:t xml:space="preserve"> </w:t>
      </w:r>
      <w:r w:rsidRPr="001F3FB6">
        <w:rPr>
          <w:rFonts w:ascii="Verdana" w:hAnsi="Verdana"/>
          <w:color w:val="000000"/>
          <w:sz w:val="20"/>
          <w:szCs w:val="20"/>
        </w:rPr>
        <w:t>ne ilgiau kaip 2</w:t>
      </w:r>
      <w:r w:rsidR="006D10A0" w:rsidRPr="001F3FB6">
        <w:rPr>
          <w:rFonts w:ascii="Verdana" w:hAnsi="Verdana"/>
          <w:color w:val="000000"/>
          <w:sz w:val="20"/>
          <w:szCs w:val="20"/>
        </w:rPr>
        <w:t xml:space="preserve"> (dvi)</w:t>
      </w:r>
      <w:r w:rsidRPr="001F3FB6">
        <w:rPr>
          <w:rFonts w:ascii="Verdana" w:hAnsi="Verdana"/>
          <w:color w:val="000000"/>
          <w:sz w:val="20"/>
          <w:szCs w:val="20"/>
        </w:rPr>
        <w:t xml:space="preserve"> kalendorinės dienos;</w:t>
      </w:r>
    </w:p>
    <w:p w14:paraId="1F7FC899" w14:textId="183FC481" w:rsidR="002A61ED" w:rsidRPr="001F3FB6" w:rsidRDefault="002A61ED" w:rsidP="007803EF">
      <w:pPr>
        <w:numPr>
          <w:ilvl w:val="1"/>
          <w:numId w:val="19"/>
        </w:numPr>
        <w:ind w:left="0" w:firstLine="709"/>
        <w:jc w:val="both"/>
        <w:rPr>
          <w:rFonts w:ascii="Verdana" w:hAnsi="Verdana"/>
          <w:color w:val="000000"/>
          <w:sz w:val="20"/>
          <w:szCs w:val="20"/>
        </w:rPr>
      </w:pPr>
      <w:r w:rsidRPr="001F3FB6">
        <w:rPr>
          <w:rFonts w:ascii="Verdana" w:hAnsi="Verdana"/>
          <w:color w:val="000000"/>
          <w:sz w:val="20"/>
          <w:szCs w:val="20"/>
        </w:rPr>
        <w:t xml:space="preserve">reakcijos laikas </w:t>
      </w:r>
      <w:r w:rsidR="006D10A0" w:rsidRPr="001F3FB6">
        <w:rPr>
          <w:rFonts w:ascii="Verdana" w:eastAsia="Symbol" w:hAnsi="Verdana" w:cs="Symbol"/>
          <w:color w:val="000000"/>
          <w:sz w:val="20"/>
          <w:szCs w:val="20"/>
        </w:rPr>
        <w:t>–</w:t>
      </w:r>
      <w:r w:rsidR="00DB6D41" w:rsidRPr="001F3FB6">
        <w:rPr>
          <w:rFonts w:ascii="Verdana" w:hAnsi="Verdana"/>
          <w:color w:val="000000"/>
          <w:sz w:val="20"/>
          <w:szCs w:val="20"/>
        </w:rPr>
        <w:t xml:space="preserve"> </w:t>
      </w:r>
      <w:r w:rsidRPr="001F3FB6">
        <w:rPr>
          <w:rFonts w:ascii="Verdana" w:hAnsi="Verdana"/>
          <w:color w:val="000000"/>
          <w:sz w:val="20"/>
          <w:szCs w:val="20"/>
        </w:rPr>
        <w:t xml:space="preserve">ne ilgiau kaip 8 </w:t>
      </w:r>
      <w:r w:rsidR="006D10A0" w:rsidRPr="001F3FB6">
        <w:rPr>
          <w:rFonts w:ascii="Verdana" w:hAnsi="Verdana"/>
          <w:color w:val="000000"/>
          <w:sz w:val="20"/>
          <w:szCs w:val="20"/>
        </w:rPr>
        <w:t xml:space="preserve">(aštuonios) </w:t>
      </w:r>
      <w:r w:rsidRPr="001F3FB6">
        <w:rPr>
          <w:rFonts w:ascii="Verdana" w:hAnsi="Verdana"/>
          <w:color w:val="000000"/>
          <w:sz w:val="20"/>
          <w:szCs w:val="20"/>
        </w:rPr>
        <w:t xml:space="preserve">val., kai gedimas įtakoja įrangos darbingumą, </w:t>
      </w:r>
      <w:r w:rsidR="006D10A0" w:rsidRPr="001F3FB6">
        <w:rPr>
          <w:rFonts w:ascii="Verdana" w:hAnsi="Verdana"/>
          <w:color w:val="000000"/>
          <w:sz w:val="20"/>
          <w:szCs w:val="20"/>
        </w:rPr>
        <w:t xml:space="preserve">o </w:t>
      </w:r>
      <w:r w:rsidRPr="001F3FB6">
        <w:rPr>
          <w:rFonts w:ascii="Verdana" w:hAnsi="Verdana"/>
          <w:color w:val="000000"/>
          <w:sz w:val="20"/>
          <w:szCs w:val="20"/>
        </w:rPr>
        <w:t>problemos išsprendimo laikas, įskaitant įrangos veikimo atstatymą</w:t>
      </w:r>
      <w:r w:rsidR="006D10A0" w:rsidRPr="001F3FB6">
        <w:rPr>
          <w:rFonts w:ascii="Verdana" w:hAnsi="Verdana"/>
          <w:color w:val="000000"/>
          <w:sz w:val="20"/>
          <w:szCs w:val="20"/>
        </w:rPr>
        <w:t xml:space="preserve"> –</w:t>
      </w:r>
      <w:r w:rsidR="00DB6D41" w:rsidRPr="001F3FB6">
        <w:rPr>
          <w:rFonts w:ascii="Verdana" w:hAnsi="Verdana"/>
          <w:color w:val="000000"/>
          <w:sz w:val="20"/>
          <w:szCs w:val="20"/>
        </w:rPr>
        <w:t xml:space="preserve"> </w:t>
      </w:r>
      <w:r w:rsidRPr="001F3FB6">
        <w:rPr>
          <w:rFonts w:ascii="Verdana" w:hAnsi="Verdana"/>
          <w:color w:val="000000"/>
          <w:sz w:val="20"/>
          <w:szCs w:val="20"/>
        </w:rPr>
        <w:t>ne ilgiau kaip 5</w:t>
      </w:r>
      <w:r w:rsidR="006D10A0" w:rsidRPr="001F3FB6">
        <w:rPr>
          <w:rFonts w:ascii="Verdana" w:hAnsi="Verdana"/>
          <w:color w:val="000000"/>
          <w:sz w:val="20"/>
          <w:szCs w:val="20"/>
        </w:rPr>
        <w:t xml:space="preserve"> (penkios)</w:t>
      </w:r>
      <w:r w:rsidRPr="001F3FB6">
        <w:rPr>
          <w:rFonts w:ascii="Verdana" w:hAnsi="Verdana"/>
          <w:color w:val="000000"/>
          <w:sz w:val="20"/>
          <w:szCs w:val="20"/>
        </w:rPr>
        <w:t xml:space="preserve"> darbo dienos;</w:t>
      </w:r>
    </w:p>
    <w:p w14:paraId="043F4B16" w14:textId="556BD4C5" w:rsidR="002A61ED" w:rsidRPr="001F3FB6" w:rsidRDefault="002A61ED" w:rsidP="007803EF">
      <w:pPr>
        <w:numPr>
          <w:ilvl w:val="1"/>
          <w:numId w:val="19"/>
        </w:numPr>
        <w:ind w:left="0" w:firstLine="709"/>
        <w:jc w:val="both"/>
        <w:rPr>
          <w:rFonts w:ascii="Verdana" w:hAnsi="Verdana"/>
          <w:color w:val="000000"/>
          <w:sz w:val="20"/>
          <w:szCs w:val="20"/>
        </w:rPr>
      </w:pPr>
      <w:r w:rsidRPr="001F3FB6">
        <w:rPr>
          <w:rFonts w:ascii="Verdana" w:hAnsi="Verdana"/>
          <w:color w:val="000000"/>
          <w:sz w:val="20"/>
          <w:szCs w:val="20"/>
        </w:rPr>
        <w:t xml:space="preserve">reakcijos laikas </w:t>
      </w:r>
      <w:r w:rsidR="006D10A0" w:rsidRPr="001F3FB6">
        <w:rPr>
          <w:rFonts w:ascii="Verdana" w:eastAsia="Symbol" w:hAnsi="Verdana" w:cs="Symbol"/>
          <w:color w:val="000000"/>
          <w:sz w:val="20"/>
          <w:szCs w:val="20"/>
        </w:rPr>
        <w:t xml:space="preserve">– </w:t>
      </w:r>
      <w:r w:rsidRPr="001F3FB6">
        <w:rPr>
          <w:rFonts w:ascii="Verdana" w:hAnsi="Verdana"/>
          <w:color w:val="000000"/>
          <w:sz w:val="20"/>
          <w:szCs w:val="20"/>
        </w:rPr>
        <w:t>ne ilgiau kaip 24</w:t>
      </w:r>
      <w:r w:rsidR="006D10A0" w:rsidRPr="001F3FB6">
        <w:rPr>
          <w:rFonts w:ascii="Verdana" w:hAnsi="Verdana"/>
          <w:color w:val="000000"/>
          <w:sz w:val="20"/>
          <w:szCs w:val="20"/>
        </w:rPr>
        <w:t xml:space="preserve"> (dvidešimt keturios)</w:t>
      </w:r>
      <w:r w:rsidRPr="001F3FB6">
        <w:rPr>
          <w:rFonts w:ascii="Verdana" w:hAnsi="Verdana"/>
          <w:color w:val="000000"/>
          <w:sz w:val="20"/>
          <w:szCs w:val="20"/>
        </w:rPr>
        <w:t xml:space="preserve"> val</w:t>
      </w:r>
      <w:r w:rsidR="006D10A0" w:rsidRPr="001F3FB6">
        <w:rPr>
          <w:rFonts w:ascii="Verdana" w:hAnsi="Verdana"/>
          <w:color w:val="000000"/>
          <w:sz w:val="20"/>
          <w:szCs w:val="20"/>
        </w:rPr>
        <w:t>andos</w:t>
      </w:r>
      <w:r w:rsidRPr="001F3FB6">
        <w:rPr>
          <w:rFonts w:ascii="Verdana" w:hAnsi="Verdana"/>
          <w:color w:val="000000"/>
          <w:sz w:val="20"/>
          <w:szCs w:val="20"/>
        </w:rPr>
        <w:t xml:space="preserve">, kai problema įtakoja įrangos našumą, </w:t>
      </w:r>
      <w:r w:rsidR="006D10A0" w:rsidRPr="001F3FB6">
        <w:rPr>
          <w:rFonts w:ascii="Verdana" w:hAnsi="Verdana"/>
          <w:color w:val="000000"/>
          <w:sz w:val="20"/>
          <w:szCs w:val="20"/>
        </w:rPr>
        <w:t xml:space="preserve">o </w:t>
      </w:r>
      <w:r w:rsidRPr="001F3FB6">
        <w:rPr>
          <w:rFonts w:ascii="Verdana" w:hAnsi="Verdana"/>
          <w:color w:val="000000"/>
          <w:sz w:val="20"/>
          <w:szCs w:val="20"/>
        </w:rPr>
        <w:t>problemos išsprendimo laikas, įskaitant įrangos veikimo atstatymą</w:t>
      </w:r>
      <w:r w:rsidR="00DB6D41" w:rsidRPr="001F3FB6">
        <w:rPr>
          <w:rFonts w:ascii="Verdana" w:hAnsi="Verdana"/>
          <w:color w:val="000000"/>
          <w:sz w:val="20"/>
          <w:szCs w:val="20"/>
        </w:rPr>
        <w:t xml:space="preserve"> </w:t>
      </w:r>
      <w:r w:rsidR="006D10A0" w:rsidRPr="001F3FB6">
        <w:rPr>
          <w:rFonts w:ascii="Verdana" w:eastAsia="Symbol" w:hAnsi="Verdana" w:cs="Symbol"/>
          <w:color w:val="000000"/>
          <w:sz w:val="20"/>
          <w:szCs w:val="20"/>
        </w:rPr>
        <w:t xml:space="preserve">– </w:t>
      </w:r>
      <w:r w:rsidR="006D10A0" w:rsidRPr="001F3FB6">
        <w:rPr>
          <w:rFonts w:ascii="Verdana" w:hAnsi="Verdana"/>
          <w:color w:val="000000"/>
          <w:sz w:val="20"/>
          <w:szCs w:val="20"/>
        </w:rPr>
        <w:t xml:space="preserve"> </w:t>
      </w:r>
      <w:r w:rsidRPr="001F3FB6">
        <w:rPr>
          <w:rFonts w:ascii="Verdana" w:hAnsi="Verdana"/>
          <w:color w:val="000000"/>
          <w:sz w:val="20"/>
          <w:szCs w:val="20"/>
        </w:rPr>
        <w:t>ne ilgiau kaip 5</w:t>
      </w:r>
      <w:r w:rsidR="006D10A0" w:rsidRPr="001F3FB6">
        <w:rPr>
          <w:rFonts w:ascii="Verdana" w:hAnsi="Verdana"/>
          <w:color w:val="000000"/>
          <w:sz w:val="20"/>
          <w:szCs w:val="20"/>
        </w:rPr>
        <w:t xml:space="preserve"> (penkios)</w:t>
      </w:r>
      <w:r w:rsidRPr="001F3FB6">
        <w:rPr>
          <w:rFonts w:ascii="Verdana" w:hAnsi="Verdana"/>
          <w:color w:val="000000"/>
          <w:sz w:val="20"/>
          <w:szCs w:val="20"/>
        </w:rPr>
        <w:t xml:space="preserve"> darbo dienos;</w:t>
      </w:r>
    </w:p>
    <w:p w14:paraId="0B3032A2" w14:textId="5F38A051" w:rsidR="002A61ED" w:rsidRPr="001F3FB6" w:rsidRDefault="002A61ED" w:rsidP="006D10A0">
      <w:pPr>
        <w:numPr>
          <w:ilvl w:val="1"/>
          <w:numId w:val="19"/>
        </w:numPr>
        <w:ind w:left="0" w:firstLine="709"/>
        <w:jc w:val="both"/>
        <w:rPr>
          <w:rFonts w:ascii="Verdana" w:hAnsi="Verdana"/>
          <w:color w:val="000000"/>
          <w:sz w:val="20"/>
          <w:szCs w:val="20"/>
        </w:rPr>
      </w:pPr>
      <w:r w:rsidRPr="001F3FB6">
        <w:rPr>
          <w:rFonts w:ascii="Verdana" w:hAnsi="Verdana"/>
          <w:color w:val="000000"/>
          <w:sz w:val="20"/>
          <w:szCs w:val="20"/>
        </w:rPr>
        <w:t xml:space="preserve">reakcijos laikas </w:t>
      </w:r>
      <w:r w:rsidR="006D10A0" w:rsidRPr="001F3FB6">
        <w:rPr>
          <w:rFonts w:ascii="Verdana" w:eastAsia="Symbol" w:hAnsi="Verdana" w:cs="Symbol"/>
          <w:color w:val="000000"/>
          <w:sz w:val="20"/>
          <w:szCs w:val="20"/>
        </w:rPr>
        <w:t>–</w:t>
      </w:r>
      <w:r w:rsidR="00DB6D41" w:rsidRPr="001F3FB6">
        <w:rPr>
          <w:rFonts w:ascii="Verdana" w:hAnsi="Verdana"/>
          <w:color w:val="000000"/>
          <w:sz w:val="20"/>
          <w:szCs w:val="20"/>
        </w:rPr>
        <w:t xml:space="preserve"> </w:t>
      </w:r>
      <w:r w:rsidRPr="001F3FB6">
        <w:rPr>
          <w:rFonts w:ascii="Verdana" w:hAnsi="Verdana"/>
          <w:color w:val="000000"/>
          <w:sz w:val="20"/>
          <w:szCs w:val="20"/>
        </w:rPr>
        <w:t>ne ilgiau kaip 48</w:t>
      </w:r>
      <w:r w:rsidR="006D10A0" w:rsidRPr="001F3FB6">
        <w:rPr>
          <w:rFonts w:ascii="Verdana" w:hAnsi="Verdana"/>
          <w:color w:val="000000"/>
          <w:sz w:val="20"/>
          <w:szCs w:val="20"/>
        </w:rPr>
        <w:t xml:space="preserve"> (keturiasdešimt aštuonios)</w:t>
      </w:r>
      <w:r w:rsidRPr="001F3FB6">
        <w:rPr>
          <w:rFonts w:ascii="Verdana" w:hAnsi="Verdana"/>
          <w:color w:val="000000"/>
          <w:sz w:val="20"/>
          <w:szCs w:val="20"/>
        </w:rPr>
        <w:t xml:space="preserve"> val</w:t>
      </w:r>
      <w:r w:rsidR="006D10A0" w:rsidRPr="001F3FB6">
        <w:rPr>
          <w:rFonts w:ascii="Verdana" w:hAnsi="Verdana"/>
          <w:color w:val="000000"/>
          <w:sz w:val="20"/>
          <w:szCs w:val="20"/>
        </w:rPr>
        <w:t>andos</w:t>
      </w:r>
      <w:r w:rsidRPr="001F3FB6">
        <w:rPr>
          <w:rFonts w:ascii="Verdana" w:hAnsi="Verdana"/>
          <w:color w:val="000000"/>
          <w:sz w:val="20"/>
          <w:szCs w:val="20"/>
        </w:rPr>
        <w:t xml:space="preserve">, kai problema neturi įtakos sistemos darbingumui ir našumui, </w:t>
      </w:r>
      <w:r w:rsidR="006D10A0" w:rsidRPr="001F3FB6">
        <w:rPr>
          <w:rFonts w:ascii="Verdana" w:hAnsi="Verdana"/>
          <w:color w:val="000000"/>
          <w:sz w:val="20"/>
          <w:szCs w:val="20"/>
        </w:rPr>
        <w:t xml:space="preserve">o </w:t>
      </w:r>
      <w:r w:rsidRPr="001F3FB6">
        <w:rPr>
          <w:rFonts w:ascii="Verdana" w:hAnsi="Verdana"/>
          <w:color w:val="000000"/>
          <w:sz w:val="20"/>
          <w:szCs w:val="20"/>
        </w:rPr>
        <w:t xml:space="preserve">problemos išsprendimo laikas, įskaitant įrangos veikimo atstatymą </w:t>
      </w:r>
      <w:r w:rsidR="006D10A0" w:rsidRPr="001F3FB6">
        <w:rPr>
          <w:rFonts w:ascii="Verdana" w:eastAsia="Symbol" w:hAnsi="Verdana" w:cs="Symbol"/>
          <w:color w:val="000000"/>
          <w:sz w:val="20"/>
          <w:szCs w:val="20"/>
        </w:rPr>
        <w:t>–</w:t>
      </w:r>
      <w:r w:rsidR="00DB6D41" w:rsidRPr="001F3FB6">
        <w:rPr>
          <w:rFonts w:ascii="Verdana" w:hAnsi="Verdana"/>
          <w:color w:val="000000"/>
          <w:sz w:val="20"/>
          <w:szCs w:val="20"/>
        </w:rPr>
        <w:t xml:space="preserve"> </w:t>
      </w:r>
      <w:r w:rsidRPr="001F3FB6">
        <w:rPr>
          <w:rFonts w:ascii="Verdana" w:hAnsi="Verdana"/>
          <w:color w:val="000000"/>
          <w:sz w:val="20"/>
          <w:szCs w:val="20"/>
        </w:rPr>
        <w:t>ne ilgiau kaip 10</w:t>
      </w:r>
      <w:r w:rsidR="006D10A0" w:rsidRPr="001F3FB6">
        <w:rPr>
          <w:rFonts w:ascii="Verdana" w:hAnsi="Verdana"/>
          <w:color w:val="000000"/>
          <w:sz w:val="20"/>
          <w:szCs w:val="20"/>
        </w:rPr>
        <w:t xml:space="preserve"> (dešimt)</w:t>
      </w:r>
      <w:r w:rsidRPr="001F3FB6">
        <w:rPr>
          <w:rFonts w:ascii="Verdana" w:hAnsi="Verdana"/>
          <w:color w:val="000000"/>
          <w:sz w:val="20"/>
          <w:szCs w:val="20"/>
        </w:rPr>
        <w:t xml:space="preserve"> darbo dienų.</w:t>
      </w:r>
    </w:p>
    <w:p w14:paraId="26106A43" w14:textId="77777777" w:rsidR="002F36F9" w:rsidRPr="001F3FB6" w:rsidRDefault="002F36F9" w:rsidP="007803EF">
      <w:pPr>
        <w:ind w:left="709"/>
        <w:jc w:val="both"/>
        <w:rPr>
          <w:rFonts w:ascii="Verdana" w:hAnsi="Verdana"/>
          <w:color w:val="000000"/>
          <w:sz w:val="20"/>
          <w:szCs w:val="20"/>
        </w:rPr>
      </w:pPr>
    </w:p>
    <w:p w14:paraId="4AC7D2F6" w14:textId="66F7F31E" w:rsidR="002F36F9" w:rsidRPr="001F3FB6" w:rsidRDefault="002F36F9" w:rsidP="007803EF">
      <w:pPr>
        <w:pStyle w:val="ListParagraph"/>
        <w:numPr>
          <w:ilvl w:val="0"/>
          <w:numId w:val="17"/>
        </w:num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1F3FB6">
        <w:rPr>
          <w:rFonts w:ascii="Verdana" w:hAnsi="Verdana"/>
          <w:b/>
          <w:bCs/>
          <w:color w:val="000000"/>
          <w:sz w:val="20"/>
          <w:szCs w:val="20"/>
        </w:rPr>
        <w:t>Žalieji reikalavimai</w:t>
      </w:r>
    </w:p>
    <w:p w14:paraId="7019F582" w14:textId="203FFE7D" w:rsidR="0052457B" w:rsidRPr="001F3FB6" w:rsidRDefault="002F36F9" w:rsidP="002F36F9">
      <w:pPr>
        <w:pStyle w:val="ListParagraph"/>
        <w:numPr>
          <w:ilvl w:val="0"/>
          <w:numId w:val="19"/>
        </w:numPr>
        <w:tabs>
          <w:tab w:val="left" w:pos="1212"/>
        </w:tabs>
        <w:autoSpaceDE w:val="0"/>
        <w:autoSpaceDN w:val="0"/>
        <w:adjustRightInd w:val="0"/>
        <w:ind w:left="0" w:firstLine="709"/>
        <w:jc w:val="both"/>
        <w:rPr>
          <w:rFonts w:ascii="Verdana" w:hAnsi="Verdana"/>
          <w:color w:val="000000"/>
          <w:sz w:val="20"/>
          <w:szCs w:val="20"/>
        </w:rPr>
      </w:pPr>
      <w:r w:rsidRPr="001F3FB6">
        <w:rPr>
          <w:rFonts w:ascii="Verdana" w:hAnsi="Verdana"/>
          <w:color w:val="000000"/>
          <w:sz w:val="20"/>
          <w:szCs w:val="20"/>
        </w:rPr>
        <w:lastRenderedPageBreak/>
        <w:t>Perkančioji organizacija netaiko aplinkos apsaugos kriterijų, nes vadovaujantis Lietuvos Respublikos Aplinkos ministro 2011 m. birželio 28 d. įsakymu Nr. D1-508 patvirtinto „Aplinkos apsaugos kriterijų taikymo, vykdant žaliuosius pirkimus, tvarkos aprašo 4.4.3 punktu – perkama paslauga, kurios teikimo metu nėra numatomas reikšmingas neigiamas poveikis aplinkai.</w:t>
      </w:r>
    </w:p>
    <w:p w14:paraId="4E9A4901" w14:textId="77777777" w:rsidR="002F36F9" w:rsidRPr="001F3FB6" w:rsidRDefault="002F36F9" w:rsidP="007803EF">
      <w:pPr>
        <w:pStyle w:val="ListParagraph"/>
        <w:tabs>
          <w:tab w:val="left" w:pos="1212"/>
        </w:tabs>
        <w:autoSpaceDE w:val="0"/>
        <w:autoSpaceDN w:val="0"/>
        <w:adjustRightInd w:val="0"/>
        <w:ind w:left="709"/>
        <w:jc w:val="both"/>
        <w:rPr>
          <w:rFonts w:ascii="Verdana" w:hAnsi="Verdana"/>
          <w:color w:val="000000"/>
          <w:sz w:val="20"/>
          <w:szCs w:val="20"/>
        </w:rPr>
      </w:pPr>
    </w:p>
    <w:p w14:paraId="01F2E9A8" w14:textId="0F637799" w:rsidR="002F36F9" w:rsidRPr="001F3FB6" w:rsidRDefault="002F36F9" w:rsidP="007803EF">
      <w:pPr>
        <w:pStyle w:val="ListParagraph"/>
        <w:numPr>
          <w:ilvl w:val="0"/>
          <w:numId w:val="17"/>
        </w:numPr>
        <w:tabs>
          <w:tab w:val="left" w:pos="1212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1F3FB6">
        <w:rPr>
          <w:rFonts w:ascii="Verdana" w:hAnsi="Verdana"/>
          <w:b/>
          <w:bCs/>
          <w:color w:val="000000"/>
          <w:sz w:val="20"/>
          <w:szCs w:val="20"/>
        </w:rPr>
        <w:t>Nacionalinis saugumas</w:t>
      </w:r>
    </w:p>
    <w:p w14:paraId="46F58276" w14:textId="73BCE2C5" w:rsidR="002F36F9" w:rsidRDefault="002F36F9" w:rsidP="002F36F9">
      <w:pPr>
        <w:pStyle w:val="ListParagraph"/>
        <w:numPr>
          <w:ilvl w:val="0"/>
          <w:numId w:val="19"/>
        </w:numPr>
        <w:tabs>
          <w:tab w:val="left" w:pos="1212"/>
        </w:tabs>
        <w:autoSpaceDE w:val="0"/>
        <w:autoSpaceDN w:val="0"/>
        <w:adjustRightInd w:val="0"/>
        <w:ind w:left="0" w:firstLine="709"/>
        <w:jc w:val="both"/>
        <w:rPr>
          <w:rFonts w:ascii="Verdana" w:hAnsi="Verdana"/>
          <w:color w:val="000000"/>
          <w:sz w:val="20"/>
          <w:szCs w:val="20"/>
        </w:rPr>
      </w:pPr>
      <w:r w:rsidRPr="001F3FB6">
        <w:rPr>
          <w:rFonts w:ascii="Verdana" w:hAnsi="Verdana"/>
          <w:color w:val="000000"/>
          <w:sz w:val="20"/>
          <w:szCs w:val="20"/>
        </w:rPr>
        <w:t>Šis pirkimas laikomas susijusiu su nacionaliniu saugumu, todėl šio pirkimo atžvilgiu keliami specialieji reikalavimai tiekėjo siūlomoms P</w:t>
      </w:r>
      <w:r w:rsidR="00EB5FA2" w:rsidRPr="001F3FB6">
        <w:rPr>
          <w:rFonts w:ascii="Verdana" w:hAnsi="Verdana"/>
          <w:color w:val="000000"/>
          <w:sz w:val="20"/>
          <w:szCs w:val="20"/>
        </w:rPr>
        <w:t>aslaugom</w:t>
      </w:r>
      <w:r w:rsidRPr="001F3FB6">
        <w:rPr>
          <w:rFonts w:ascii="Verdana" w:hAnsi="Verdana"/>
          <w:color w:val="000000"/>
          <w:sz w:val="20"/>
          <w:szCs w:val="20"/>
        </w:rPr>
        <w:t>s, nurodytoms šioje Techninėje specifikacijoje, siekiant užtikrinti šalies nacionalinio saugumo interesus. Nacionalinio saugumo reikalavimai P</w:t>
      </w:r>
      <w:r w:rsidR="00EB5FA2" w:rsidRPr="001F3FB6">
        <w:rPr>
          <w:rFonts w:ascii="Verdana" w:hAnsi="Verdana"/>
          <w:color w:val="000000"/>
          <w:sz w:val="20"/>
          <w:szCs w:val="20"/>
        </w:rPr>
        <w:t>aslaugoms</w:t>
      </w:r>
      <w:r w:rsidRPr="001F3FB6">
        <w:rPr>
          <w:rFonts w:ascii="Verdana" w:hAnsi="Verdana"/>
          <w:color w:val="000000"/>
          <w:sz w:val="20"/>
          <w:szCs w:val="20"/>
        </w:rPr>
        <w:t xml:space="preserve"> nurodyti Specialiųjų pirkimo sąlygų 5 skyriuje.</w:t>
      </w:r>
    </w:p>
    <w:p w14:paraId="36FB1824" w14:textId="77777777" w:rsidR="00830C0B" w:rsidRDefault="00830C0B" w:rsidP="00830C0B">
      <w:pPr>
        <w:tabs>
          <w:tab w:val="left" w:pos="1212"/>
        </w:tabs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14:paraId="433F9EFD" w14:textId="1B8985A1" w:rsidR="00830C0B" w:rsidRPr="00830C0B" w:rsidRDefault="00830C0B" w:rsidP="00830C0B">
      <w:pPr>
        <w:tabs>
          <w:tab w:val="left" w:pos="1212"/>
        </w:tabs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UAB „</w:t>
      </w:r>
      <w:proofErr w:type="spellStart"/>
      <w:r>
        <w:rPr>
          <w:rFonts w:ascii="Verdana" w:hAnsi="Verdana"/>
          <w:color w:val="000000"/>
          <w:sz w:val="20"/>
          <w:szCs w:val="20"/>
        </w:rPr>
        <w:t>Propoint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LT“ duomenys apie akcininką, direktorių pateikiami valstybiniuose pateikiamuose dokumentuose.</w:t>
      </w:r>
    </w:p>
    <w:p w14:paraId="78F7F117" w14:textId="77777777" w:rsidR="00EB5FA2" w:rsidRPr="001F3FB6" w:rsidRDefault="00EB5FA2" w:rsidP="007803EF">
      <w:pPr>
        <w:pStyle w:val="ListParagraph"/>
        <w:tabs>
          <w:tab w:val="left" w:pos="1212"/>
        </w:tabs>
        <w:autoSpaceDE w:val="0"/>
        <w:autoSpaceDN w:val="0"/>
        <w:adjustRightInd w:val="0"/>
        <w:ind w:left="709"/>
        <w:jc w:val="both"/>
        <w:rPr>
          <w:rFonts w:ascii="Verdana" w:hAnsi="Verdana"/>
          <w:color w:val="000000"/>
          <w:sz w:val="20"/>
          <w:szCs w:val="20"/>
        </w:rPr>
      </w:pPr>
    </w:p>
    <w:p w14:paraId="531327B3" w14:textId="45F0E1C3" w:rsidR="002A61ED" w:rsidRPr="001F3FB6" w:rsidRDefault="0052457B" w:rsidP="007803EF">
      <w:pPr>
        <w:pStyle w:val="ListParagraph"/>
        <w:numPr>
          <w:ilvl w:val="0"/>
          <w:numId w:val="17"/>
        </w:num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1F3FB6">
        <w:rPr>
          <w:rFonts w:ascii="Verdana" w:hAnsi="Verdana"/>
          <w:b/>
          <w:bCs/>
          <w:color w:val="000000"/>
          <w:sz w:val="20"/>
          <w:szCs w:val="20"/>
        </w:rPr>
        <w:t>Baigiamosios nuostatos</w:t>
      </w:r>
    </w:p>
    <w:p w14:paraId="6A3CD052" w14:textId="05D82545" w:rsidR="0052457B" w:rsidRPr="001F3FB6" w:rsidRDefault="0052457B" w:rsidP="007803EF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rFonts w:ascii="Verdana" w:hAnsi="Verdana"/>
          <w:color w:val="000000"/>
          <w:sz w:val="20"/>
          <w:szCs w:val="20"/>
        </w:rPr>
      </w:pPr>
      <w:r w:rsidRPr="001F3FB6">
        <w:rPr>
          <w:rFonts w:ascii="Verdana" w:hAnsi="Verdana"/>
          <w:color w:val="000000"/>
          <w:sz w:val="20"/>
          <w:szCs w:val="20"/>
        </w:rPr>
        <w:t>Paslaugos teikiamos lietuvių ir / arba anglų kalbomis. Pirmenybė teikiama lietuvių kalbai. Jeigu neįmanoma paslaugų teikti lietuvių kalba, tuomet Paslaugos teikiamos anglų kalba.</w:t>
      </w:r>
    </w:p>
    <w:p w14:paraId="36221649" w14:textId="2B2DA513" w:rsidR="008E70AE" w:rsidRPr="001F3FB6" w:rsidRDefault="3A1D7F9B" w:rsidP="00CC5C3F">
      <w:pPr>
        <w:numPr>
          <w:ilvl w:val="0"/>
          <w:numId w:val="19"/>
        </w:numPr>
        <w:tabs>
          <w:tab w:val="left" w:pos="1134"/>
        </w:tabs>
        <w:spacing w:line="259" w:lineRule="auto"/>
        <w:ind w:left="0" w:firstLine="709"/>
        <w:jc w:val="both"/>
        <w:rPr>
          <w:rFonts w:ascii="Verdana" w:eastAsia="Times New Roman" w:hAnsi="Verdana"/>
          <w:sz w:val="20"/>
          <w:szCs w:val="20"/>
        </w:rPr>
      </w:pPr>
      <w:r w:rsidRPr="001F3FB6">
        <w:rPr>
          <w:rFonts w:ascii="Verdana" w:hAnsi="Verdana"/>
          <w:color w:val="000000" w:themeColor="text1"/>
          <w:sz w:val="20"/>
          <w:szCs w:val="20"/>
        </w:rPr>
        <w:t>T</w:t>
      </w:r>
      <w:r w:rsidR="00F50497" w:rsidRPr="001F3FB6">
        <w:rPr>
          <w:rFonts w:ascii="Verdana" w:hAnsi="Verdana"/>
          <w:color w:val="000000" w:themeColor="text1"/>
          <w:sz w:val="20"/>
          <w:szCs w:val="20"/>
        </w:rPr>
        <w:t>iekėjas</w:t>
      </w:r>
      <w:r w:rsidR="008B423A" w:rsidRPr="001F3FB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830C0B">
        <w:rPr>
          <w:rFonts w:ascii="Verdana" w:hAnsi="Verdana"/>
          <w:color w:val="000000" w:themeColor="text1"/>
          <w:sz w:val="20"/>
          <w:szCs w:val="20"/>
        </w:rPr>
        <w:t>suteikia</w:t>
      </w:r>
      <w:r w:rsidR="00F50497" w:rsidRPr="001F3FB6">
        <w:rPr>
          <w:rFonts w:ascii="Verdana" w:hAnsi="Verdana"/>
          <w:color w:val="000000" w:themeColor="text1"/>
          <w:sz w:val="20"/>
          <w:szCs w:val="20"/>
        </w:rPr>
        <w:t xml:space="preserve"> 24 </w:t>
      </w:r>
      <w:r w:rsidR="008B423A" w:rsidRPr="001F3FB6">
        <w:rPr>
          <w:rFonts w:ascii="Verdana" w:hAnsi="Verdana"/>
          <w:color w:val="000000" w:themeColor="text1"/>
          <w:sz w:val="20"/>
          <w:szCs w:val="20"/>
        </w:rPr>
        <w:t xml:space="preserve">(dvidešimt keturių) </w:t>
      </w:r>
      <w:r w:rsidR="00F50497" w:rsidRPr="001F3FB6">
        <w:rPr>
          <w:rFonts w:ascii="Verdana" w:hAnsi="Verdana"/>
          <w:color w:val="000000" w:themeColor="text1"/>
          <w:sz w:val="20"/>
          <w:szCs w:val="20"/>
        </w:rPr>
        <w:t xml:space="preserve">mėnesių garantiją </w:t>
      </w:r>
      <w:r w:rsidR="39ABC3A0" w:rsidRPr="001F3FB6">
        <w:rPr>
          <w:rFonts w:ascii="Verdana" w:hAnsi="Verdana"/>
          <w:color w:val="000000" w:themeColor="text1"/>
          <w:sz w:val="20"/>
          <w:szCs w:val="20"/>
        </w:rPr>
        <w:t xml:space="preserve">suteiktoms </w:t>
      </w:r>
      <w:r w:rsidR="00CC5C3F" w:rsidRPr="001F3FB6">
        <w:rPr>
          <w:rFonts w:ascii="Verdana" w:hAnsi="Verdana"/>
          <w:color w:val="000000" w:themeColor="text1"/>
          <w:sz w:val="20"/>
          <w:szCs w:val="20"/>
        </w:rPr>
        <w:t>P</w:t>
      </w:r>
      <w:r w:rsidR="39ABC3A0" w:rsidRPr="001F3FB6">
        <w:rPr>
          <w:rFonts w:ascii="Verdana" w:hAnsi="Verdana"/>
          <w:color w:val="000000" w:themeColor="text1"/>
          <w:sz w:val="20"/>
          <w:szCs w:val="20"/>
        </w:rPr>
        <w:t>aslaugoms.</w:t>
      </w:r>
    </w:p>
    <w:p w14:paraId="52BAB3E8" w14:textId="35A35841" w:rsidR="002A61ED" w:rsidRPr="001F3FB6" w:rsidRDefault="002A61ED" w:rsidP="002A61ED">
      <w:pPr>
        <w:tabs>
          <w:tab w:val="right" w:leader="underscore" w:pos="8505"/>
        </w:tabs>
        <w:jc w:val="center"/>
        <w:rPr>
          <w:rFonts w:ascii="Verdana" w:hAnsi="Verdana"/>
          <w:color w:val="000000"/>
          <w:sz w:val="20"/>
          <w:szCs w:val="20"/>
        </w:rPr>
      </w:pPr>
    </w:p>
    <w:p w14:paraId="6F7E11AE" w14:textId="77777777" w:rsidR="002A61ED" w:rsidRPr="001F3FB6" w:rsidRDefault="002A61ED" w:rsidP="002A61ED">
      <w:pPr>
        <w:spacing w:after="480"/>
        <w:jc w:val="center"/>
        <w:rPr>
          <w:rFonts w:ascii="Verdana" w:hAnsi="Verdana"/>
          <w:b/>
          <w:bCs/>
          <w:sz w:val="20"/>
          <w:szCs w:val="20"/>
          <w:lang w:eastAsia="en-US"/>
        </w:rPr>
      </w:pPr>
    </w:p>
    <w:sectPr w:rsidR="002A61ED" w:rsidRPr="001F3FB6" w:rsidSect="00D82144">
      <w:pgSz w:w="11900" w:h="16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7B145" w14:textId="77777777" w:rsidR="00ED0F7E" w:rsidRDefault="00ED0F7E" w:rsidP="00210F3C">
      <w:r>
        <w:separator/>
      </w:r>
    </w:p>
  </w:endnote>
  <w:endnote w:type="continuationSeparator" w:id="0">
    <w:p w14:paraId="3D164666" w14:textId="77777777" w:rsidR="00ED0F7E" w:rsidRDefault="00ED0F7E" w:rsidP="00210F3C">
      <w:r>
        <w:continuationSeparator/>
      </w:r>
    </w:p>
  </w:endnote>
  <w:endnote w:type="continuationNotice" w:id="1">
    <w:p w14:paraId="4231634A" w14:textId="77777777" w:rsidR="00ED0F7E" w:rsidRDefault="00ED0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font238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934C" w14:textId="77777777" w:rsidR="00ED0F7E" w:rsidRDefault="00ED0F7E" w:rsidP="00210F3C">
      <w:r>
        <w:separator/>
      </w:r>
    </w:p>
  </w:footnote>
  <w:footnote w:type="continuationSeparator" w:id="0">
    <w:p w14:paraId="2EDA0D1C" w14:textId="77777777" w:rsidR="00ED0F7E" w:rsidRDefault="00ED0F7E" w:rsidP="00210F3C">
      <w:r>
        <w:continuationSeparator/>
      </w:r>
    </w:p>
  </w:footnote>
  <w:footnote w:type="continuationNotice" w:id="1">
    <w:p w14:paraId="6C8C7B86" w14:textId="77777777" w:rsidR="00ED0F7E" w:rsidRDefault="00ED0F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A6B3C"/>
    <w:multiLevelType w:val="multilevel"/>
    <w:tmpl w:val="B93A76AC"/>
    <w:lvl w:ilvl="0">
      <w:start w:val="2"/>
      <w:numFmt w:val="upperRoman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0" w:firstLine="720"/>
      </w:pPr>
      <w:rPr>
        <w:rFonts w:hint="default"/>
        <w:b w:val="0"/>
        <w:bCs w:val="0"/>
      </w:rPr>
    </w:lvl>
    <w:lvl w:ilvl="2">
      <w:start w:val="1"/>
      <w:numFmt w:val="lowerRoman"/>
      <w:suff w:val="space"/>
      <w:lvlText w:val="%2.%3."/>
      <w:lvlJc w:val="left"/>
      <w:pPr>
        <w:ind w:left="0" w:firstLine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2.%3.%4."/>
      <w:lvlJc w:val="left"/>
      <w:pPr>
        <w:ind w:left="0" w:firstLine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20"/>
      </w:pPr>
      <w:rPr>
        <w:rFonts w:hint="default"/>
      </w:rPr>
    </w:lvl>
  </w:abstractNum>
  <w:abstractNum w:abstractNumId="1" w15:restartNumberingAfterBreak="0">
    <w:nsid w:val="169E68F3"/>
    <w:multiLevelType w:val="multilevel"/>
    <w:tmpl w:val="39D6369A"/>
    <w:lvl w:ilvl="0">
      <w:start w:val="1"/>
      <w:numFmt w:val="decimal"/>
      <w:suff w:val="space"/>
      <w:lvlText w:val="%1."/>
      <w:lvlJc w:val="left"/>
      <w:pPr>
        <w:ind w:left="0" w:firstLine="567"/>
      </w:pPr>
    </w:lvl>
    <w:lvl w:ilvl="1">
      <w:start w:val="1"/>
      <w:numFmt w:val="decimal"/>
      <w:suff w:val="space"/>
      <w:lvlText w:val="%1.%2."/>
      <w:lvlJc w:val="left"/>
      <w:pPr>
        <w:ind w:left="0" w:firstLine="567"/>
      </w:p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703B85"/>
    <w:multiLevelType w:val="hybridMultilevel"/>
    <w:tmpl w:val="CCFA1582"/>
    <w:lvl w:ilvl="0" w:tplc="8FC03A1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D057CF"/>
    <w:multiLevelType w:val="multilevel"/>
    <w:tmpl w:val="C0E0C5E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39703211"/>
    <w:multiLevelType w:val="hybridMultilevel"/>
    <w:tmpl w:val="294228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512B9"/>
    <w:multiLevelType w:val="multilevel"/>
    <w:tmpl w:val="0BFE7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A84324"/>
    <w:multiLevelType w:val="multilevel"/>
    <w:tmpl w:val="0BFE7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860445"/>
    <w:multiLevelType w:val="hybridMultilevel"/>
    <w:tmpl w:val="7D56B9D2"/>
    <w:lvl w:ilvl="0" w:tplc="A8F680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75F16D3"/>
    <w:multiLevelType w:val="multilevel"/>
    <w:tmpl w:val="608C5CD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720" w:firstLine="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firstLine="0"/>
      </w:pPr>
      <w:rPr>
        <w:rFonts w:hint="default"/>
      </w:rPr>
    </w:lvl>
  </w:abstractNum>
  <w:abstractNum w:abstractNumId="9" w15:restartNumberingAfterBreak="0">
    <w:nsid w:val="583951EE"/>
    <w:multiLevelType w:val="hybridMultilevel"/>
    <w:tmpl w:val="73CE1296"/>
    <w:lvl w:ilvl="0" w:tplc="3E2A38BA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F0373E"/>
    <w:multiLevelType w:val="multilevel"/>
    <w:tmpl w:val="3320E364"/>
    <w:lvl w:ilvl="0">
      <w:start w:val="1"/>
      <w:numFmt w:val="upperRoman"/>
      <w:suff w:val="space"/>
      <w:lvlText w:val="%1."/>
      <w:lvlJc w:val="left"/>
      <w:pPr>
        <w:ind w:left="0" w:firstLine="720"/>
      </w:pPr>
    </w:lvl>
    <w:lvl w:ilvl="1">
      <w:start w:val="1"/>
      <w:numFmt w:val="lowerLetter"/>
      <w:lvlRestart w:val="0"/>
      <w:isLgl/>
      <w:suff w:val="space"/>
      <w:lvlText w:val="%2."/>
      <w:lvlJc w:val="left"/>
      <w:pPr>
        <w:ind w:left="0" w:firstLine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lowerRoman"/>
      <w:isLgl/>
      <w:suff w:val="space"/>
      <w:lvlText w:val="%2.%3."/>
      <w:lvlJc w:val="left"/>
      <w:pPr>
        <w:ind w:left="0" w:firstLine="720"/>
      </w:pPr>
      <w:rPr>
        <w:i w:val="0"/>
        <w:iCs w:val="0"/>
      </w:rPr>
    </w:lvl>
    <w:lvl w:ilvl="3">
      <w:start w:val="1"/>
      <w:numFmt w:val="decimal"/>
      <w:isLgl/>
      <w:suff w:val="space"/>
      <w:lvlText w:val="%2.%3.%4."/>
      <w:lvlJc w:val="left"/>
      <w:pPr>
        <w:ind w:left="0" w:firstLine="720"/>
      </w:pPr>
    </w:lvl>
    <w:lvl w:ilvl="4">
      <w:start w:val="1"/>
      <w:numFmt w:val="lowerLetter"/>
      <w:lvlText w:val="%5."/>
      <w:lvlJc w:val="left"/>
      <w:pPr>
        <w:ind w:left="0" w:firstLine="720"/>
      </w:pPr>
    </w:lvl>
    <w:lvl w:ilvl="5">
      <w:start w:val="1"/>
      <w:numFmt w:val="lowerRoman"/>
      <w:lvlText w:val="%6."/>
      <w:lvlJc w:val="right"/>
      <w:pPr>
        <w:ind w:left="0" w:firstLine="720"/>
      </w:pPr>
    </w:lvl>
    <w:lvl w:ilvl="6">
      <w:start w:val="1"/>
      <w:numFmt w:val="decimal"/>
      <w:lvlText w:val="%7."/>
      <w:lvlJc w:val="left"/>
      <w:pPr>
        <w:ind w:left="0" w:firstLine="720"/>
      </w:pPr>
    </w:lvl>
    <w:lvl w:ilvl="7">
      <w:start w:val="1"/>
      <w:numFmt w:val="lowerLetter"/>
      <w:lvlText w:val="%8."/>
      <w:lvlJc w:val="left"/>
      <w:pPr>
        <w:ind w:left="0" w:firstLine="720"/>
      </w:pPr>
    </w:lvl>
    <w:lvl w:ilvl="8">
      <w:start w:val="1"/>
      <w:numFmt w:val="lowerRoman"/>
      <w:lvlText w:val="%9."/>
      <w:lvlJc w:val="right"/>
      <w:pPr>
        <w:ind w:left="0" w:firstLine="720"/>
      </w:pPr>
    </w:lvl>
  </w:abstractNum>
  <w:abstractNum w:abstractNumId="11" w15:restartNumberingAfterBreak="0">
    <w:nsid w:val="61C05062"/>
    <w:multiLevelType w:val="hybridMultilevel"/>
    <w:tmpl w:val="A3CC62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D5754"/>
    <w:multiLevelType w:val="multilevel"/>
    <w:tmpl w:val="0638F006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A96C78"/>
    <w:multiLevelType w:val="multilevel"/>
    <w:tmpl w:val="608C5CD0"/>
    <w:lvl w:ilvl="0">
      <w:start w:val="1"/>
      <w:numFmt w:val="decimal"/>
      <w:suff w:val="space"/>
      <w:lvlText w:val="%1."/>
      <w:lvlJc w:val="left"/>
      <w:pPr>
        <w:ind w:left="1440" w:firstLine="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1440" w:firstLine="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firstLine="0"/>
      </w:pPr>
      <w:rPr>
        <w:rFonts w:hint="default"/>
      </w:rPr>
    </w:lvl>
  </w:abstractNum>
  <w:abstractNum w:abstractNumId="14" w15:restartNumberingAfterBreak="0">
    <w:nsid w:val="74081EF1"/>
    <w:multiLevelType w:val="hybridMultilevel"/>
    <w:tmpl w:val="D7A687BC"/>
    <w:lvl w:ilvl="0" w:tplc="1690F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88556A2"/>
    <w:multiLevelType w:val="hybridMultilevel"/>
    <w:tmpl w:val="A25AD1D4"/>
    <w:lvl w:ilvl="0" w:tplc="3E2A38BA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6190535">
    <w:abstractNumId w:val="15"/>
  </w:num>
  <w:num w:numId="2" w16cid:durableId="1035423694">
    <w:abstractNumId w:val="8"/>
  </w:num>
  <w:num w:numId="3" w16cid:durableId="986976016">
    <w:abstractNumId w:val="9"/>
  </w:num>
  <w:num w:numId="4" w16cid:durableId="1853257232">
    <w:abstractNumId w:val="14"/>
  </w:num>
  <w:num w:numId="5" w16cid:durableId="14467740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9329004">
    <w:abstractNumId w:val="7"/>
  </w:num>
  <w:num w:numId="7" w16cid:durableId="1884709602">
    <w:abstractNumId w:val="11"/>
  </w:num>
  <w:num w:numId="8" w16cid:durableId="1851871945">
    <w:abstractNumId w:val="10"/>
    <w:lvlOverride w:ilvl="0">
      <w:startOverride w:val="1"/>
    </w:lvlOverride>
    <w:lvlOverride w:ilvl="1">
      <w:startOverride w:val="-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3783437">
    <w:abstractNumId w:val="5"/>
  </w:num>
  <w:num w:numId="10" w16cid:durableId="397939466">
    <w:abstractNumId w:val="6"/>
  </w:num>
  <w:num w:numId="11" w16cid:durableId="440414519">
    <w:abstractNumId w:val="13"/>
  </w:num>
  <w:num w:numId="12" w16cid:durableId="1005472115">
    <w:abstractNumId w:val="10"/>
  </w:num>
  <w:num w:numId="13" w16cid:durableId="1585408777">
    <w:abstractNumId w:val="3"/>
  </w:num>
  <w:num w:numId="14" w16cid:durableId="2021469305">
    <w:abstractNumId w:val="0"/>
  </w:num>
  <w:num w:numId="15" w16cid:durableId="9905942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5760766">
    <w:abstractNumId w:val="1"/>
  </w:num>
  <w:num w:numId="17" w16cid:durableId="1289356289">
    <w:abstractNumId w:val="2"/>
  </w:num>
  <w:num w:numId="18" w16cid:durableId="2091385916">
    <w:abstractNumId w:val="4"/>
  </w:num>
  <w:num w:numId="19" w16cid:durableId="17820641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61"/>
    <w:rsid w:val="000138DF"/>
    <w:rsid w:val="00014106"/>
    <w:rsid w:val="00023E37"/>
    <w:rsid w:val="00025959"/>
    <w:rsid w:val="00025FA0"/>
    <w:rsid w:val="00026BD5"/>
    <w:rsid w:val="00026CD2"/>
    <w:rsid w:val="00026E8D"/>
    <w:rsid w:val="0003309A"/>
    <w:rsid w:val="00037347"/>
    <w:rsid w:val="00040A13"/>
    <w:rsid w:val="000412BC"/>
    <w:rsid w:val="0004478F"/>
    <w:rsid w:val="000476A2"/>
    <w:rsid w:val="000525F7"/>
    <w:rsid w:val="00054833"/>
    <w:rsid w:val="00071B6A"/>
    <w:rsid w:val="000735F6"/>
    <w:rsid w:val="00075350"/>
    <w:rsid w:val="000834B4"/>
    <w:rsid w:val="0008554B"/>
    <w:rsid w:val="00087A19"/>
    <w:rsid w:val="00091835"/>
    <w:rsid w:val="000928C5"/>
    <w:rsid w:val="00094368"/>
    <w:rsid w:val="000A0649"/>
    <w:rsid w:val="000A3A5F"/>
    <w:rsid w:val="000A43F7"/>
    <w:rsid w:val="000A7A7B"/>
    <w:rsid w:val="000B3567"/>
    <w:rsid w:val="000B3F3E"/>
    <w:rsid w:val="000B6773"/>
    <w:rsid w:val="000C10AE"/>
    <w:rsid w:val="000C69BB"/>
    <w:rsid w:val="000C707C"/>
    <w:rsid w:val="000C7562"/>
    <w:rsid w:val="000D321F"/>
    <w:rsid w:val="000D4194"/>
    <w:rsid w:val="000D56AE"/>
    <w:rsid w:val="000D7252"/>
    <w:rsid w:val="000E17C7"/>
    <w:rsid w:val="000F08F8"/>
    <w:rsid w:val="000F29C1"/>
    <w:rsid w:val="0010176A"/>
    <w:rsid w:val="0010652A"/>
    <w:rsid w:val="00107053"/>
    <w:rsid w:val="001174F0"/>
    <w:rsid w:val="0011797D"/>
    <w:rsid w:val="0012279E"/>
    <w:rsid w:val="00130DAD"/>
    <w:rsid w:val="00132E0D"/>
    <w:rsid w:val="0013616F"/>
    <w:rsid w:val="00143B1F"/>
    <w:rsid w:val="00143B49"/>
    <w:rsid w:val="00145395"/>
    <w:rsid w:val="00146F33"/>
    <w:rsid w:val="001477B1"/>
    <w:rsid w:val="001571C8"/>
    <w:rsid w:val="00163F2A"/>
    <w:rsid w:val="00165A33"/>
    <w:rsid w:val="00166F61"/>
    <w:rsid w:val="001727FF"/>
    <w:rsid w:val="00185CE8"/>
    <w:rsid w:val="00186E96"/>
    <w:rsid w:val="001875E5"/>
    <w:rsid w:val="00195DE5"/>
    <w:rsid w:val="001A2508"/>
    <w:rsid w:val="001C245F"/>
    <w:rsid w:val="001C251C"/>
    <w:rsid w:val="001C65B4"/>
    <w:rsid w:val="001C6A85"/>
    <w:rsid w:val="001D00F6"/>
    <w:rsid w:val="001D5E53"/>
    <w:rsid w:val="001E2984"/>
    <w:rsid w:val="001F0529"/>
    <w:rsid w:val="001F0BC7"/>
    <w:rsid w:val="001F3E50"/>
    <w:rsid w:val="001F3FB6"/>
    <w:rsid w:val="00202B9C"/>
    <w:rsid w:val="00210F3C"/>
    <w:rsid w:val="00215944"/>
    <w:rsid w:val="002174ED"/>
    <w:rsid w:val="0022563F"/>
    <w:rsid w:val="00226FDB"/>
    <w:rsid w:val="002327BE"/>
    <w:rsid w:val="002340F4"/>
    <w:rsid w:val="002347B4"/>
    <w:rsid w:val="00236646"/>
    <w:rsid w:val="00246A18"/>
    <w:rsid w:val="00257910"/>
    <w:rsid w:val="00260B51"/>
    <w:rsid w:val="00262682"/>
    <w:rsid w:val="00266C5D"/>
    <w:rsid w:val="00286727"/>
    <w:rsid w:val="00290C62"/>
    <w:rsid w:val="00294258"/>
    <w:rsid w:val="002A19E7"/>
    <w:rsid w:val="002A61ED"/>
    <w:rsid w:val="002B0554"/>
    <w:rsid w:val="002B0BF8"/>
    <w:rsid w:val="002B76A8"/>
    <w:rsid w:val="002C0C07"/>
    <w:rsid w:val="002C19B6"/>
    <w:rsid w:val="002C2FCD"/>
    <w:rsid w:val="002C7A4B"/>
    <w:rsid w:val="002D05A9"/>
    <w:rsid w:val="002D0D1A"/>
    <w:rsid w:val="002D1F43"/>
    <w:rsid w:val="002D3CD1"/>
    <w:rsid w:val="002D6E56"/>
    <w:rsid w:val="002D73BC"/>
    <w:rsid w:val="002E5D46"/>
    <w:rsid w:val="002F0748"/>
    <w:rsid w:val="002F36F9"/>
    <w:rsid w:val="002F3AA6"/>
    <w:rsid w:val="00304333"/>
    <w:rsid w:val="003055E0"/>
    <w:rsid w:val="003132F8"/>
    <w:rsid w:val="00313A81"/>
    <w:rsid w:val="00313F99"/>
    <w:rsid w:val="0031478D"/>
    <w:rsid w:val="00321936"/>
    <w:rsid w:val="00323DE2"/>
    <w:rsid w:val="00333245"/>
    <w:rsid w:val="00333817"/>
    <w:rsid w:val="00337031"/>
    <w:rsid w:val="003510D1"/>
    <w:rsid w:val="00351F41"/>
    <w:rsid w:val="00353C24"/>
    <w:rsid w:val="0035507B"/>
    <w:rsid w:val="00355105"/>
    <w:rsid w:val="00355DA3"/>
    <w:rsid w:val="003579B6"/>
    <w:rsid w:val="00364C16"/>
    <w:rsid w:val="00365D65"/>
    <w:rsid w:val="003704FB"/>
    <w:rsid w:val="00371D75"/>
    <w:rsid w:val="00375A4C"/>
    <w:rsid w:val="00375BD5"/>
    <w:rsid w:val="00376C0F"/>
    <w:rsid w:val="00380DB0"/>
    <w:rsid w:val="00382973"/>
    <w:rsid w:val="00385F7B"/>
    <w:rsid w:val="00386302"/>
    <w:rsid w:val="00387890"/>
    <w:rsid w:val="003912D7"/>
    <w:rsid w:val="003A5995"/>
    <w:rsid w:val="003B2F10"/>
    <w:rsid w:val="003B3C04"/>
    <w:rsid w:val="003B7BAF"/>
    <w:rsid w:val="003C164B"/>
    <w:rsid w:val="003C1B32"/>
    <w:rsid w:val="003D005D"/>
    <w:rsid w:val="003D6096"/>
    <w:rsid w:val="003E23D2"/>
    <w:rsid w:val="003E44F6"/>
    <w:rsid w:val="003E5465"/>
    <w:rsid w:val="003F0A7C"/>
    <w:rsid w:val="003F37E0"/>
    <w:rsid w:val="003F3BD5"/>
    <w:rsid w:val="003F7107"/>
    <w:rsid w:val="004030C5"/>
    <w:rsid w:val="00403665"/>
    <w:rsid w:val="0041212A"/>
    <w:rsid w:val="00421412"/>
    <w:rsid w:val="00425456"/>
    <w:rsid w:val="00425E94"/>
    <w:rsid w:val="00434AD0"/>
    <w:rsid w:val="00444FED"/>
    <w:rsid w:val="00445A9A"/>
    <w:rsid w:val="0045407E"/>
    <w:rsid w:val="00454691"/>
    <w:rsid w:val="00460475"/>
    <w:rsid w:val="004715EB"/>
    <w:rsid w:val="004718EB"/>
    <w:rsid w:val="00471F17"/>
    <w:rsid w:val="0047364D"/>
    <w:rsid w:val="0048421F"/>
    <w:rsid w:val="004902B8"/>
    <w:rsid w:val="00493DE7"/>
    <w:rsid w:val="00494909"/>
    <w:rsid w:val="00496C59"/>
    <w:rsid w:val="004A6A8D"/>
    <w:rsid w:val="004A7E49"/>
    <w:rsid w:val="004B156B"/>
    <w:rsid w:val="004B24CB"/>
    <w:rsid w:val="004C5B36"/>
    <w:rsid w:val="004D5EE2"/>
    <w:rsid w:val="004E46C1"/>
    <w:rsid w:val="004E5D07"/>
    <w:rsid w:val="004F7E57"/>
    <w:rsid w:val="0050612F"/>
    <w:rsid w:val="00507EB8"/>
    <w:rsid w:val="00510C87"/>
    <w:rsid w:val="005116CB"/>
    <w:rsid w:val="0052457B"/>
    <w:rsid w:val="005347C1"/>
    <w:rsid w:val="00540300"/>
    <w:rsid w:val="005455EE"/>
    <w:rsid w:val="00554C41"/>
    <w:rsid w:val="00556D34"/>
    <w:rsid w:val="00557C34"/>
    <w:rsid w:val="00565513"/>
    <w:rsid w:val="0057218A"/>
    <w:rsid w:val="00582EAC"/>
    <w:rsid w:val="005835B1"/>
    <w:rsid w:val="00587DFC"/>
    <w:rsid w:val="005924F0"/>
    <w:rsid w:val="00593C87"/>
    <w:rsid w:val="00597A5E"/>
    <w:rsid w:val="005A1685"/>
    <w:rsid w:val="005A2B3A"/>
    <w:rsid w:val="005B6900"/>
    <w:rsid w:val="005C065B"/>
    <w:rsid w:val="005C37DE"/>
    <w:rsid w:val="005C7991"/>
    <w:rsid w:val="005D074C"/>
    <w:rsid w:val="005D3424"/>
    <w:rsid w:val="005E1180"/>
    <w:rsid w:val="005F280F"/>
    <w:rsid w:val="005F3614"/>
    <w:rsid w:val="005F3D89"/>
    <w:rsid w:val="005F6805"/>
    <w:rsid w:val="00603CFC"/>
    <w:rsid w:val="0060495E"/>
    <w:rsid w:val="0060558B"/>
    <w:rsid w:val="006065B0"/>
    <w:rsid w:val="0061002F"/>
    <w:rsid w:val="006100C6"/>
    <w:rsid w:val="00610EF0"/>
    <w:rsid w:val="00612E27"/>
    <w:rsid w:val="0061359A"/>
    <w:rsid w:val="0063528D"/>
    <w:rsid w:val="006376B2"/>
    <w:rsid w:val="00643780"/>
    <w:rsid w:val="006472AC"/>
    <w:rsid w:val="00647424"/>
    <w:rsid w:val="00651C34"/>
    <w:rsid w:val="0065398C"/>
    <w:rsid w:val="00662F6C"/>
    <w:rsid w:val="00663273"/>
    <w:rsid w:val="00663612"/>
    <w:rsid w:val="00673444"/>
    <w:rsid w:val="00673A10"/>
    <w:rsid w:val="00682A00"/>
    <w:rsid w:val="00684F11"/>
    <w:rsid w:val="0069003F"/>
    <w:rsid w:val="006902CF"/>
    <w:rsid w:val="00690AFE"/>
    <w:rsid w:val="00691151"/>
    <w:rsid w:val="00697F4C"/>
    <w:rsid w:val="006A20C9"/>
    <w:rsid w:val="006A22A8"/>
    <w:rsid w:val="006A43C2"/>
    <w:rsid w:val="006C456A"/>
    <w:rsid w:val="006D0203"/>
    <w:rsid w:val="006D06F4"/>
    <w:rsid w:val="006D10A0"/>
    <w:rsid w:val="006D1F01"/>
    <w:rsid w:val="006D477D"/>
    <w:rsid w:val="006E29CA"/>
    <w:rsid w:val="006F277F"/>
    <w:rsid w:val="006F2E6F"/>
    <w:rsid w:val="006F2EB0"/>
    <w:rsid w:val="006F336B"/>
    <w:rsid w:val="006F42DA"/>
    <w:rsid w:val="00703C56"/>
    <w:rsid w:val="00711E2C"/>
    <w:rsid w:val="0072522C"/>
    <w:rsid w:val="00726CD7"/>
    <w:rsid w:val="00727594"/>
    <w:rsid w:val="00727665"/>
    <w:rsid w:val="00737C2A"/>
    <w:rsid w:val="00742F39"/>
    <w:rsid w:val="00743452"/>
    <w:rsid w:val="007474F1"/>
    <w:rsid w:val="00750DE2"/>
    <w:rsid w:val="0075311E"/>
    <w:rsid w:val="00761E5A"/>
    <w:rsid w:val="007642D2"/>
    <w:rsid w:val="007657D4"/>
    <w:rsid w:val="0076595E"/>
    <w:rsid w:val="007660AA"/>
    <w:rsid w:val="00766977"/>
    <w:rsid w:val="00767F38"/>
    <w:rsid w:val="00771681"/>
    <w:rsid w:val="007720F9"/>
    <w:rsid w:val="00775F12"/>
    <w:rsid w:val="007803EF"/>
    <w:rsid w:val="00782A23"/>
    <w:rsid w:val="00783C1A"/>
    <w:rsid w:val="00791A28"/>
    <w:rsid w:val="0079469D"/>
    <w:rsid w:val="00795563"/>
    <w:rsid w:val="007A219D"/>
    <w:rsid w:val="007A7098"/>
    <w:rsid w:val="007B2E67"/>
    <w:rsid w:val="007B5323"/>
    <w:rsid w:val="007B6805"/>
    <w:rsid w:val="007C13D5"/>
    <w:rsid w:val="007C42E5"/>
    <w:rsid w:val="007D4180"/>
    <w:rsid w:val="007D4CE5"/>
    <w:rsid w:val="007D5830"/>
    <w:rsid w:val="007D7B22"/>
    <w:rsid w:val="007F2D69"/>
    <w:rsid w:val="007F590E"/>
    <w:rsid w:val="00802262"/>
    <w:rsid w:val="0080555B"/>
    <w:rsid w:val="00805746"/>
    <w:rsid w:val="00807C4A"/>
    <w:rsid w:val="008206A1"/>
    <w:rsid w:val="00821227"/>
    <w:rsid w:val="008243F8"/>
    <w:rsid w:val="00830C0B"/>
    <w:rsid w:val="00834F5F"/>
    <w:rsid w:val="008351A3"/>
    <w:rsid w:val="00835787"/>
    <w:rsid w:val="00843DE9"/>
    <w:rsid w:val="00846EDE"/>
    <w:rsid w:val="008507B0"/>
    <w:rsid w:val="00853E32"/>
    <w:rsid w:val="00853F6F"/>
    <w:rsid w:val="008614C0"/>
    <w:rsid w:val="00863E2D"/>
    <w:rsid w:val="008657C8"/>
    <w:rsid w:val="00871DD5"/>
    <w:rsid w:val="00873E64"/>
    <w:rsid w:val="008750E0"/>
    <w:rsid w:val="00883571"/>
    <w:rsid w:val="008836E1"/>
    <w:rsid w:val="0088599A"/>
    <w:rsid w:val="00892569"/>
    <w:rsid w:val="00894D82"/>
    <w:rsid w:val="008A19E0"/>
    <w:rsid w:val="008B423A"/>
    <w:rsid w:val="008B4D3A"/>
    <w:rsid w:val="008B5495"/>
    <w:rsid w:val="008B64C7"/>
    <w:rsid w:val="008B7269"/>
    <w:rsid w:val="008C132E"/>
    <w:rsid w:val="008C1492"/>
    <w:rsid w:val="008C3BA3"/>
    <w:rsid w:val="008C440C"/>
    <w:rsid w:val="008C7D94"/>
    <w:rsid w:val="008D3E15"/>
    <w:rsid w:val="008D4EE5"/>
    <w:rsid w:val="008E3D66"/>
    <w:rsid w:val="008E70AE"/>
    <w:rsid w:val="008F2F4D"/>
    <w:rsid w:val="008F31BF"/>
    <w:rsid w:val="008F6218"/>
    <w:rsid w:val="00901427"/>
    <w:rsid w:val="00907CD6"/>
    <w:rsid w:val="00910CB6"/>
    <w:rsid w:val="009110C6"/>
    <w:rsid w:val="00913A00"/>
    <w:rsid w:val="0091412B"/>
    <w:rsid w:val="0091454D"/>
    <w:rsid w:val="00922435"/>
    <w:rsid w:val="009246C0"/>
    <w:rsid w:val="00925D9D"/>
    <w:rsid w:val="009260C8"/>
    <w:rsid w:val="0094564D"/>
    <w:rsid w:val="00946B6B"/>
    <w:rsid w:val="00952C74"/>
    <w:rsid w:val="00952D80"/>
    <w:rsid w:val="0096003B"/>
    <w:rsid w:val="00964D24"/>
    <w:rsid w:val="0097183E"/>
    <w:rsid w:val="009744B5"/>
    <w:rsid w:val="00980A37"/>
    <w:rsid w:val="009820CB"/>
    <w:rsid w:val="00982A1E"/>
    <w:rsid w:val="009848ED"/>
    <w:rsid w:val="00990FF5"/>
    <w:rsid w:val="00995A80"/>
    <w:rsid w:val="009969B8"/>
    <w:rsid w:val="009A2995"/>
    <w:rsid w:val="009A661E"/>
    <w:rsid w:val="009C32CE"/>
    <w:rsid w:val="009C36C6"/>
    <w:rsid w:val="009D1266"/>
    <w:rsid w:val="009D5C95"/>
    <w:rsid w:val="009D7740"/>
    <w:rsid w:val="009E58E1"/>
    <w:rsid w:val="009F03D4"/>
    <w:rsid w:val="009F0EB0"/>
    <w:rsid w:val="009F69DF"/>
    <w:rsid w:val="00A015E5"/>
    <w:rsid w:val="00A074E2"/>
    <w:rsid w:val="00A16E9D"/>
    <w:rsid w:val="00A21EB1"/>
    <w:rsid w:val="00A2207C"/>
    <w:rsid w:val="00A25B83"/>
    <w:rsid w:val="00A26092"/>
    <w:rsid w:val="00A321E9"/>
    <w:rsid w:val="00A40E64"/>
    <w:rsid w:val="00A466B1"/>
    <w:rsid w:val="00A46C06"/>
    <w:rsid w:val="00A50140"/>
    <w:rsid w:val="00A55B76"/>
    <w:rsid w:val="00A573CC"/>
    <w:rsid w:val="00A57CBC"/>
    <w:rsid w:val="00A663BE"/>
    <w:rsid w:val="00A715EA"/>
    <w:rsid w:val="00A86DEF"/>
    <w:rsid w:val="00A90F26"/>
    <w:rsid w:val="00AA5678"/>
    <w:rsid w:val="00AB15E2"/>
    <w:rsid w:val="00AB3DB3"/>
    <w:rsid w:val="00AB3EA7"/>
    <w:rsid w:val="00AB4C9F"/>
    <w:rsid w:val="00AB7AFC"/>
    <w:rsid w:val="00AC06F2"/>
    <w:rsid w:val="00AC07ED"/>
    <w:rsid w:val="00AC4E06"/>
    <w:rsid w:val="00AC5055"/>
    <w:rsid w:val="00AD6A30"/>
    <w:rsid w:val="00AE17EB"/>
    <w:rsid w:val="00AE2BB1"/>
    <w:rsid w:val="00AE6587"/>
    <w:rsid w:val="00AF2B83"/>
    <w:rsid w:val="00B0111B"/>
    <w:rsid w:val="00B144EB"/>
    <w:rsid w:val="00B16950"/>
    <w:rsid w:val="00B30ED0"/>
    <w:rsid w:val="00B3163D"/>
    <w:rsid w:val="00B3173A"/>
    <w:rsid w:val="00B366C4"/>
    <w:rsid w:val="00B40757"/>
    <w:rsid w:val="00B42639"/>
    <w:rsid w:val="00B47839"/>
    <w:rsid w:val="00B56463"/>
    <w:rsid w:val="00B56826"/>
    <w:rsid w:val="00B608EA"/>
    <w:rsid w:val="00B6563A"/>
    <w:rsid w:val="00B659D9"/>
    <w:rsid w:val="00B65A4E"/>
    <w:rsid w:val="00B67B65"/>
    <w:rsid w:val="00B70D1F"/>
    <w:rsid w:val="00B82BDD"/>
    <w:rsid w:val="00B83BF0"/>
    <w:rsid w:val="00B865D4"/>
    <w:rsid w:val="00B866B5"/>
    <w:rsid w:val="00B92C53"/>
    <w:rsid w:val="00B93A74"/>
    <w:rsid w:val="00BB2946"/>
    <w:rsid w:val="00BB6D46"/>
    <w:rsid w:val="00BB6E8E"/>
    <w:rsid w:val="00BC2999"/>
    <w:rsid w:val="00BC337F"/>
    <w:rsid w:val="00BC3EB3"/>
    <w:rsid w:val="00BC786D"/>
    <w:rsid w:val="00BC7B14"/>
    <w:rsid w:val="00BD3F5D"/>
    <w:rsid w:val="00BD509B"/>
    <w:rsid w:val="00BD60EC"/>
    <w:rsid w:val="00BD6AD5"/>
    <w:rsid w:val="00BE12DE"/>
    <w:rsid w:val="00BE7C60"/>
    <w:rsid w:val="00BF02D2"/>
    <w:rsid w:val="00BF1CF3"/>
    <w:rsid w:val="00C00C76"/>
    <w:rsid w:val="00C068B4"/>
    <w:rsid w:val="00C137AF"/>
    <w:rsid w:val="00C20634"/>
    <w:rsid w:val="00C21375"/>
    <w:rsid w:val="00C219A6"/>
    <w:rsid w:val="00C26141"/>
    <w:rsid w:val="00C270B0"/>
    <w:rsid w:val="00C279BC"/>
    <w:rsid w:val="00C321C7"/>
    <w:rsid w:val="00C32B11"/>
    <w:rsid w:val="00C33BDF"/>
    <w:rsid w:val="00C36011"/>
    <w:rsid w:val="00C36C89"/>
    <w:rsid w:val="00C442F0"/>
    <w:rsid w:val="00C444EA"/>
    <w:rsid w:val="00C527AA"/>
    <w:rsid w:val="00C54505"/>
    <w:rsid w:val="00C661E1"/>
    <w:rsid w:val="00C700FE"/>
    <w:rsid w:val="00C91D4E"/>
    <w:rsid w:val="00C91DA0"/>
    <w:rsid w:val="00C93206"/>
    <w:rsid w:val="00C97398"/>
    <w:rsid w:val="00CA52D4"/>
    <w:rsid w:val="00CB1383"/>
    <w:rsid w:val="00CB5D5B"/>
    <w:rsid w:val="00CB6650"/>
    <w:rsid w:val="00CC2A40"/>
    <w:rsid w:val="00CC3DB8"/>
    <w:rsid w:val="00CC5C3F"/>
    <w:rsid w:val="00CC622E"/>
    <w:rsid w:val="00CD0474"/>
    <w:rsid w:val="00CD0672"/>
    <w:rsid w:val="00CE1203"/>
    <w:rsid w:val="00CE1675"/>
    <w:rsid w:val="00CE74C5"/>
    <w:rsid w:val="00CF4619"/>
    <w:rsid w:val="00CF5316"/>
    <w:rsid w:val="00D00C26"/>
    <w:rsid w:val="00D05637"/>
    <w:rsid w:val="00D05CE1"/>
    <w:rsid w:val="00D0764D"/>
    <w:rsid w:val="00D106BC"/>
    <w:rsid w:val="00D114FF"/>
    <w:rsid w:val="00D116D7"/>
    <w:rsid w:val="00D1198E"/>
    <w:rsid w:val="00D11ADE"/>
    <w:rsid w:val="00D17058"/>
    <w:rsid w:val="00D20010"/>
    <w:rsid w:val="00D22C90"/>
    <w:rsid w:val="00D23AF3"/>
    <w:rsid w:val="00D25692"/>
    <w:rsid w:val="00D32A42"/>
    <w:rsid w:val="00D34B2B"/>
    <w:rsid w:val="00D358DC"/>
    <w:rsid w:val="00D52F94"/>
    <w:rsid w:val="00D546F5"/>
    <w:rsid w:val="00D62961"/>
    <w:rsid w:val="00D65BA4"/>
    <w:rsid w:val="00D776B1"/>
    <w:rsid w:val="00D82144"/>
    <w:rsid w:val="00D85CE6"/>
    <w:rsid w:val="00D87937"/>
    <w:rsid w:val="00D909F9"/>
    <w:rsid w:val="00D90C52"/>
    <w:rsid w:val="00D95BF3"/>
    <w:rsid w:val="00DA0F8E"/>
    <w:rsid w:val="00DA41FD"/>
    <w:rsid w:val="00DA65D0"/>
    <w:rsid w:val="00DA690D"/>
    <w:rsid w:val="00DB6D41"/>
    <w:rsid w:val="00DC03B5"/>
    <w:rsid w:val="00DC1559"/>
    <w:rsid w:val="00DC30C9"/>
    <w:rsid w:val="00DC50E8"/>
    <w:rsid w:val="00DD5296"/>
    <w:rsid w:val="00DE1983"/>
    <w:rsid w:val="00DE2326"/>
    <w:rsid w:val="00DF08C5"/>
    <w:rsid w:val="00DF10BC"/>
    <w:rsid w:val="00DF17CC"/>
    <w:rsid w:val="00DF1CE5"/>
    <w:rsid w:val="00DF2B5E"/>
    <w:rsid w:val="00DF34C0"/>
    <w:rsid w:val="00DF64C0"/>
    <w:rsid w:val="00DF6E69"/>
    <w:rsid w:val="00DF7F91"/>
    <w:rsid w:val="00E05B23"/>
    <w:rsid w:val="00E072CE"/>
    <w:rsid w:val="00E12A97"/>
    <w:rsid w:val="00E14254"/>
    <w:rsid w:val="00E170DE"/>
    <w:rsid w:val="00E2044C"/>
    <w:rsid w:val="00E20BB9"/>
    <w:rsid w:val="00E24B99"/>
    <w:rsid w:val="00E34574"/>
    <w:rsid w:val="00E377ED"/>
    <w:rsid w:val="00E42384"/>
    <w:rsid w:val="00E45966"/>
    <w:rsid w:val="00E4596E"/>
    <w:rsid w:val="00E4664C"/>
    <w:rsid w:val="00E46E8B"/>
    <w:rsid w:val="00E47745"/>
    <w:rsid w:val="00E516BC"/>
    <w:rsid w:val="00E65B96"/>
    <w:rsid w:val="00E9164C"/>
    <w:rsid w:val="00E944BC"/>
    <w:rsid w:val="00E972C6"/>
    <w:rsid w:val="00E97E6B"/>
    <w:rsid w:val="00EA2811"/>
    <w:rsid w:val="00EA40F9"/>
    <w:rsid w:val="00EA53CF"/>
    <w:rsid w:val="00EA7817"/>
    <w:rsid w:val="00EA7FC0"/>
    <w:rsid w:val="00EB3BFF"/>
    <w:rsid w:val="00EB5FA2"/>
    <w:rsid w:val="00ED0F7E"/>
    <w:rsid w:val="00ED1235"/>
    <w:rsid w:val="00ED28F0"/>
    <w:rsid w:val="00ED43F5"/>
    <w:rsid w:val="00ED46D2"/>
    <w:rsid w:val="00ED5B33"/>
    <w:rsid w:val="00ED5EEC"/>
    <w:rsid w:val="00ED719C"/>
    <w:rsid w:val="00EE1ACB"/>
    <w:rsid w:val="00EE3E63"/>
    <w:rsid w:val="00EF062B"/>
    <w:rsid w:val="00EF3D4A"/>
    <w:rsid w:val="00EF50FA"/>
    <w:rsid w:val="00F00878"/>
    <w:rsid w:val="00F03492"/>
    <w:rsid w:val="00F04922"/>
    <w:rsid w:val="00F1365B"/>
    <w:rsid w:val="00F13971"/>
    <w:rsid w:val="00F14112"/>
    <w:rsid w:val="00F17DD3"/>
    <w:rsid w:val="00F2324F"/>
    <w:rsid w:val="00F23CA2"/>
    <w:rsid w:val="00F23D7C"/>
    <w:rsid w:val="00F24999"/>
    <w:rsid w:val="00F24E32"/>
    <w:rsid w:val="00F311FE"/>
    <w:rsid w:val="00F35C4A"/>
    <w:rsid w:val="00F43F89"/>
    <w:rsid w:val="00F50497"/>
    <w:rsid w:val="00F5189A"/>
    <w:rsid w:val="00F5314A"/>
    <w:rsid w:val="00F54054"/>
    <w:rsid w:val="00F54D23"/>
    <w:rsid w:val="00F60BFD"/>
    <w:rsid w:val="00F70CE8"/>
    <w:rsid w:val="00F72384"/>
    <w:rsid w:val="00F75D68"/>
    <w:rsid w:val="00F82312"/>
    <w:rsid w:val="00F83AA3"/>
    <w:rsid w:val="00F8458A"/>
    <w:rsid w:val="00F85F9F"/>
    <w:rsid w:val="00F86612"/>
    <w:rsid w:val="00F86621"/>
    <w:rsid w:val="00F91AED"/>
    <w:rsid w:val="00F91BB4"/>
    <w:rsid w:val="00F94035"/>
    <w:rsid w:val="00F9439C"/>
    <w:rsid w:val="00F94F66"/>
    <w:rsid w:val="00FA327C"/>
    <w:rsid w:val="00FB1EF0"/>
    <w:rsid w:val="00FB2F4A"/>
    <w:rsid w:val="00FC542B"/>
    <w:rsid w:val="00FC6E68"/>
    <w:rsid w:val="00FC77AD"/>
    <w:rsid w:val="00FC7F8F"/>
    <w:rsid w:val="00FD1E64"/>
    <w:rsid w:val="00FD32DB"/>
    <w:rsid w:val="00FE23AD"/>
    <w:rsid w:val="00FE3358"/>
    <w:rsid w:val="00FE3BA2"/>
    <w:rsid w:val="00FE6AC3"/>
    <w:rsid w:val="00FE703E"/>
    <w:rsid w:val="36E84914"/>
    <w:rsid w:val="39ABC3A0"/>
    <w:rsid w:val="3A1D7F9B"/>
    <w:rsid w:val="4D98AF92"/>
    <w:rsid w:val="6D53182D"/>
    <w:rsid w:val="6E16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7C675F"/>
  <w15:chartTrackingRefBased/>
  <w15:docId w15:val="{29B3835D-7C06-41F1-9EB6-75A7B029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961"/>
    <w:rPr>
      <w:rFonts w:ascii="Times New Roman" w:hAnsi="Times New Roman" w:cs="Times New Roman"/>
      <w:lang w:val="lt-LT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62961"/>
    <w:pPr>
      <w:tabs>
        <w:tab w:val="left" w:pos="680"/>
      </w:tabs>
      <w:suppressAutoHyphens/>
      <w:spacing w:after="120" w:line="100" w:lineRule="atLeast"/>
      <w:jc w:val="both"/>
    </w:pPr>
    <w:rPr>
      <w:rFonts w:ascii="Calibri" w:eastAsia="Calibri" w:hAnsi="Calibri" w:cs="font238"/>
      <w:kern w:val="1"/>
      <w:szCs w:val="22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D62961"/>
    <w:rPr>
      <w:rFonts w:ascii="Calibri" w:eastAsia="Calibri" w:hAnsi="Calibri" w:cs="font238"/>
      <w:kern w:val="1"/>
      <w:szCs w:val="22"/>
      <w:lang w:val="lt-LT" w:eastAsia="ar-SA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uiPriority w:val="34"/>
    <w:qFormat/>
    <w:rsid w:val="00D62961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paragraph" w:styleId="NormalWeb">
    <w:name w:val="Normal (Web)"/>
    <w:basedOn w:val="Normal"/>
    <w:uiPriority w:val="99"/>
    <w:unhideWhenUsed/>
    <w:rsid w:val="0060495E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EF062B"/>
    <w:rPr>
      <w:rFonts w:eastAsiaTheme="minorEastAsia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DFC"/>
    <w:rPr>
      <w:rFonts w:ascii="Segoe UI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87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D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DFC"/>
    <w:rPr>
      <w:rFonts w:ascii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DFC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10F3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F3C"/>
    <w:rPr>
      <w:rFonts w:ascii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10F3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F3C"/>
    <w:rPr>
      <w:rFonts w:ascii="Times New Roman" w:hAnsi="Times New Roman" w:cs="Times New Roman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6A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6A30"/>
    <w:rPr>
      <w:rFonts w:ascii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D6A30"/>
    <w:rPr>
      <w:vertAlign w:val="superscript"/>
    </w:rPr>
  </w:style>
  <w:style w:type="character" w:styleId="Hyperlink">
    <w:name w:val="Hyperlink"/>
    <w:aliases w:val="Alna"/>
    <w:uiPriority w:val="99"/>
    <w:unhideWhenUsed/>
    <w:rsid w:val="002A61E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3B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6F3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16BC"/>
    <w:rPr>
      <w:rFonts w:ascii="Times New Roman" w:hAnsi="Times New Roman" w:cs="Times New Roman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30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propoint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propoint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F53CB39873BE84AB8D30792A2563869" ma:contentTypeVersion="10" ma:contentTypeDescription="Kurkite naują dokumentą." ma:contentTypeScope="" ma:versionID="762043918263934a19e94d61f0d38a6e">
  <xsd:schema xmlns:xsd="http://www.w3.org/2001/XMLSchema" xmlns:xs="http://www.w3.org/2001/XMLSchema" xmlns:p="http://schemas.microsoft.com/office/2006/metadata/properties" xmlns:ns2="89cfd20d-620d-418d-975d-07a2bf6cafbe" targetNamespace="http://schemas.microsoft.com/office/2006/metadata/properties" ma:root="true" ma:fieldsID="eb3ca34923053d158330bfed77b12704" ns2:_="">
    <xsd:import namespace="89cfd20d-620d-418d-975d-07a2bf6ca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d20d-620d-418d-975d-07a2bf6ca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47e4e988-de76-4879-aa10-878119327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fd20d-620d-418d-975d-07a2bf6caf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65FBC5-337D-46F5-B3A4-2E54EAF08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d20d-620d-418d-975d-07a2bf6ca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E814C-C92A-4B24-B4CB-CA16B390B2D8}">
  <ds:schemaRefs>
    <ds:schemaRef ds:uri="http://schemas.microsoft.com/office/2006/metadata/properties"/>
    <ds:schemaRef ds:uri="http://schemas.microsoft.com/office/infopath/2007/PartnerControls"/>
    <ds:schemaRef ds:uri="89cfd20d-620d-418d-975d-07a2bf6cafbe"/>
  </ds:schemaRefs>
</ds:datastoreItem>
</file>

<file path=customXml/itemProps3.xml><?xml version="1.0" encoding="utf-8"?>
<ds:datastoreItem xmlns:ds="http://schemas.openxmlformats.org/officeDocument/2006/customXml" ds:itemID="{BCF64902-6F04-4C33-99BE-49CF07239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60EEF-B744-4193-86F7-052AD4E94D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2024-08-16T05:53:00Z</dcterms:created>
  <dcterms:modified xsi:type="dcterms:W3CDTF">2024-08-30T09:00:00Z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0x010100E0424DBC2210FF4D80C1895B6E971779</vt:lpwstr>
  </property>
  <property fmtid="{D5CDD505-2E9C-101B-9397-08002B2CF9AE}" pid="3" name="MediaServiceImageTags">
    <vt:lpwstr/>
  </property>
</Properties>
</file>