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70B46769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2024-        -           sutarties Nr. ST-</w:t>
      </w:r>
    </w:p>
    <w:p w14:paraId="0F7757E0" w14:textId="77777777" w:rsidR="0083351E" w:rsidRPr="005A18AE" w:rsidRDefault="0083351E" w:rsidP="0083351E">
      <w:pPr>
        <w:tabs>
          <w:tab w:val="left" w:pos="11340"/>
        </w:tabs>
        <w:spacing w:after="0" w:line="240" w:lineRule="auto"/>
        <w:jc w:val="center"/>
      </w:pPr>
      <w:r w:rsidRPr="005A18AE">
        <w:rPr>
          <w:bCs/>
          <w:szCs w:val="24"/>
        </w:rPr>
        <w:tab/>
      </w:r>
    </w:p>
    <w:p w14:paraId="0F70D2EF" w14:textId="734C5ABC" w:rsidR="006328E3" w:rsidRPr="006328E3" w:rsidRDefault="006328E3" w:rsidP="006328E3">
      <w:pPr>
        <w:spacing w:after="0"/>
        <w:jc w:val="center"/>
        <w:rPr>
          <w:szCs w:val="24"/>
        </w:rPr>
      </w:pPr>
      <w:bookmarkStart w:id="0" w:name="_Hlk164075033"/>
      <w:r w:rsidRPr="006328E3">
        <w:rPr>
          <w:b/>
          <w:szCs w:val="24"/>
        </w:rPr>
        <w:t>REAGENTŲ</w:t>
      </w:r>
      <w:r w:rsidR="00C04C16">
        <w:rPr>
          <w:b/>
          <w:szCs w:val="24"/>
        </w:rPr>
        <w:t xml:space="preserve"> IR PRIEMONIŲ</w:t>
      </w:r>
      <w:r w:rsidRPr="006328E3">
        <w:rPr>
          <w:b/>
          <w:szCs w:val="24"/>
        </w:rPr>
        <w:t xml:space="preserve">, SKIRTŲ </w:t>
      </w:r>
      <w:r w:rsidR="00C04C16">
        <w:rPr>
          <w:b/>
          <w:szCs w:val="24"/>
        </w:rPr>
        <w:t>KLINIKINIŲ TYRIMŲ ATLIKIMUI</w:t>
      </w:r>
      <w:r w:rsidRPr="006328E3">
        <w:rPr>
          <w:b/>
          <w:szCs w:val="24"/>
        </w:rPr>
        <w:t>, PIRKIMAS (AK-</w:t>
      </w:r>
      <w:r w:rsidR="00C454B4">
        <w:rPr>
          <w:b/>
          <w:szCs w:val="24"/>
        </w:rPr>
        <w:t>11</w:t>
      </w:r>
      <w:r w:rsidRPr="006328E3">
        <w:rPr>
          <w:b/>
          <w:szCs w:val="24"/>
        </w:rPr>
        <w:t>/2024)</w:t>
      </w:r>
    </w:p>
    <w:bookmarkEnd w:id="0"/>
    <w:p w14:paraId="0310B3B7" w14:textId="7658D9D6" w:rsidR="0083351E" w:rsidRDefault="0083351E" w:rsidP="00ED2AA2">
      <w:pPr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tbl>
      <w:tblPr>
        <w:tblW w:w="1452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00"/>
        <w:gridCol w:w="885"/>
        <w:gridCol w:w="1133"/>
        <w:gridCol w:w="1985"/>
        <w:gridCol w:w="2268"/>
        <w:gridCol w:w="851"/>
        <w:gridCol w:w="803"/>
        <w:gridCol w:w="331"/>
        <w:gridCol w:w="246"/>
        <w:gridCol w:w="604"/>
        <w:gridCol w:w="708"/>
        <w:gridCol w:w="572"/>
        <w:gridCol w:w="278"/>
        <w:gridCol w:w="454"/>
        <w:gridCol w:w="396"/>
        <w:gridCol w:w="67"/>
        <w:gridCol w:w="925"/>
        <w:gridCol w:w="67"/>
      </w:tblGrid>
      <w:tr w:rsidR="0083351E" w:rsidRPr="00267864" w14:paraId="7FF649CB" w14:textId="77777777" w:rsidTr="00366A47">
        <w:trPr>
          <w:gridAfter w:val="1"/>
          <w:wAfter w:w="67" w:type="dxa"/>
          <w:tblHeader/>
        </w:trPr>
        <w:tc>
          <w:tcPr>
            <w:tcW w:w="851" w:type="dxa"/>
            <w:shd w:val="clear" w:color="auto" w:fill="B4C6E7" w:themeFill="accent1" w:themeFillTint="66"/>
          </w:tcPr>
          <w:p w14:paraId="32CB22C3" w14:textId="77777777" w:rsidR="0083351E" w:rsidRPr="0026786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lastRenderedPageBreak/>
              <w:t>Pirkimo objekto dalies</w:t>
            </w:r>
          </w:p>
          <w:p w14:paraId="36015DEC" w14:textId="77777777" w:rsidR="0083351E" w:rsidRPr="0026786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Nr.</w:t>
            </w:r>
          </w:p>
        </w:tc>
        <w:tc>
          <w:tcPr>
            <w:tcW w:w="1985" w:type="dxa"/>
            <w:gridSpan w:val="2"/>
            <w:shd w:val="clear" w:color="auto" w:fill="B4C6E7" w:themeFill="accent1" w:themeFillTint="66"/>
          </w:tcPr>
          <w:p w14:paraId="6D7CF15C" w14:textId="77777777" w:rsidR="0083351E" w:rsidRPr="00267864" w:rsidRDefault="0083351E" w:rsidP="00B2418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Pirkimo objekto dalies pavadinimas</w:t>
            </w:r>
          </w:p>
        </w:tc>
        <w:tc>
          <w:tcPr>
            <w:tcW w:w="1133" w:type="dxa"/>
            <w:shd w:val="clear" w:color="auto" w:fill="B4C6E7" w:themeFill="accent1" w:themeFillTint="66"/>
          </w:tcPr>
          <w:p w14:paraId="6D445353" w14:textId="77777777" w:rsidR="0083351E" w:rsidRPr="0026786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BVPŽ</w:t>
            </w:r>
          </w:p>
          <w:p w14:paraId="713D8F8F" w14:textId="77777777" w:rsidR="0083351E" w:rsidRPr="0026786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kodas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61B95D41" w14:textId="77777777" w:rsidR="0083351E" w:rsidRPr="00267864" w:rsidRDefault="0083351E" w:rsidP="00B24189">
            <w:pPr>
              <w:spacing w:after="0" w:line="240" w:lineRule="auto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Specifikacija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1F3B6DA4" w14:textId="77777777" w:rsidR="0083351E" w:rsidRPr="0026786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Gamintojas ir gamintojo katalogo Nr., gamintojo fasuotė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45E9FD0D" w14:textId="77777777" w:rsidR="0083351E" w:rsidRPr="00267864" w:rsidRDefault="0083351E" w:rsidP="00B24189">
            <w:pPr>
              <w:spacing w:after="0" w:line="240" w:lineRule="auto"/>
              <w:ind w:left="-108" w:right="-123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Mato vienetas</w:t>
            </w:r>
          </w:p>
        </w:tc>
        <w:tc>
          <w:tcPr>
            <w:tcW w:w="1134" w:type="dxa"/>
            <w:gridSpan w:val="2"/>
            <w:shd w:val="clear" w:color="auto" w:fill="B4C6E7" w:themeFill="accent1" w:themeFillTint="66"/>
          </w:tcPr>
          <w:p w14:paraId="3C9DB8B6" w14:textId="07904D8E" w:rsidR="0083351E" w:rsidRPr="00267864" w:rsidRDefault="0083351E" w:rsidP="00B24189">
            <w:pPr>
              <w:spacing w:after="0" w:line="240" w:lineRule="auto"/>
              <w:ind w:left="-107" w:right="-108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Maksimalus orientacinis vnt. kiekis</w:t>
            </w:r>
          </w:p>
        </w:tc>
        <w:tc>
          <w:tcPr>
            <w:tcW w:w="850" w:type="dxa"/>
            <w:gridSpan w:val="2"/>
            <w:shd w:val="clear" w:color="auto" w:fill="B4C6E7" w:themeFill="accent1" w:themeFillTint="66"/>
          </w:tcPr>
          <w:p w14:paraId="09C3E18E" w14:textId="77777777" w:rsidR="0083351E" w:rsidRPr="00267864" w:rsidRDefault="0083351E" w:rsidP="00B24189">
            <w:pPr>
              <w:spacing w:after="0" w:line="240" w:lineRule="auto"/>
              <w:ind w:left="-109" w:right="-108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Vnt. kaina, Eur be PVM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3AB0CA58" w14:textId="77777777" w:rsidR="0083351E" w:rsidRPr="00267864" w:rsidRDefault="0083351E" w:rsidP="00B24189">
            <w:pPr>
              <w:spacing w:after="0" w:line="240" w:lineRule="auto"/>
              <w:ind w:left="-111" w:right="-108" w:firstLine="3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PVM tarifas (%)</w:t>
            </w:r>
          </w:p>
        </w:tc>
        <w:tc>
          <w:tcPr>
            <w:tcW w:w="850" w:type="dxa"/>
            <w:gridSpan w:val="2"/>
            <w:shd w:val="clear" w:color="auto" w:fill="B4C6E7" w:themeFill="accent1" w:themeFillTint="66"/>
          </w:tcPr>
          <w:p w14:paraId="2B4F6FEE" w14:textId="77777777" w:rsidR="0083351E" w:rsidRPr="00267864" w:rsidRDefault="0083351E" w:rsidP="00B24189">
            <w:pPr>
              <w:spacing w:after="0" w:line="240" w:lineRule="auto"/>
              <w:ind w:left="34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Vnt. kaina, Eur su PVM</w:t>
            </w:r>
          </w:p>
        </w:tc>
        <w:tc>
          <w:tcPr>
            <w:tcW w:w="850" w:type="dxa"/>
            <w:gridSpan w:val="2"/>
            <w:shd w:val="clear" w:color="auto" w:fill="B4C6E7" w:themeFill="accent1" w:themeFillTint="66"/>
          </w:tcPr>
          <w:p w14:paraId="2185CEC3" w14:textId="77777777" w:rsidR="0083351E" w:rsidRPr="0026786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Suma, Eur be PVM (</w:t>
            </w:r>
            <w:proofErr w:type="spellStart"/>
            <w:r w:rsidRPr="00267864">
              <w:rPr>
                <w:b/>
                <w:sz w:val="18"/>
                <w:szCs w:val="18"/>
              </w:rPr>
              <w:t>maks</w:t>
            </w:r>
            <w:proofErr w:type="spellEnd"/>
            <w:r w:rsidRPr="0026786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267864">
              <w:rPr>
                <w:b/>
                <w:sz w:val="18"/>
                <w:szCs w:val="18"/>
              </w:rPr>
              <w:t>orient</w:t>
            </w:r>
            <w:proofErr w:type="spellEnd"/>
            <w:r w:rsidRPr="00267864">
              <w:rPr>
                <w:b/>
                <w:sz w:val="18"/>
                <w:szCs w:val="18"/>
              </w:rPr>
              <w:t>. kiekiui)</w:t>
            </w:r>
          </w:p>
        </w:tc>
        <w:tc>
          <w:tcPr>
            <w:tcW w:w="992" w:type="dxa"/>
            <w:gridSpan w:val="2"/>
            <w:shd w:val="clear" w:color="auto" w:fill="B4C6E7" w:themeFill="accent1" w:themeFillTint="66"/>
          </w:tcPr>
          <w:p w14:paraId="2559C564" w14:textId="77777777" w:rsidR="0083351E" w:rsidRPr="00267864" w:rsidRDefault="0083351E" w:rsidP="00B24189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Suma, Eur su PVM (</w:t>
            </w:r>
            <w:proofErr w:type="spellStart"/>
            <w:r w:rsidRPr="00267864">
              <w:rPr>
                <w:b/>
                <w:sz w:val="18"/>
                <w:szCs w:val="18"/>
              </w:rPr>
              <w:t>maks</w:t>
            </w:r>
            <w:proofErr w:type="spellEnd"/>
            <w:r w:rsidRPr="00267864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267864">
              <w:rPr>
                <w:b/>
                <w:sz w:val="18"/>
                <w:szCs w:val="18"/>
              </w:rPr>
              <w:t>orient</w:t>
            </w:r>
            <w:proofErr w:type="spellEnd"/>
            <w:r w:rsidRPr="00267864">
              <w:rPr>
                <w:b/>
                <w:sz w:val="18"/>
                <w:szCs w:val="18"/>
              </w:rPr>
              <w:t>. kiekiui)</w:t>
            </w:r>
          </w:p>
        </w:tc>
      </w:tr>
      <w:tr w:rsidR="00267864" w:rsidRPr="00267864" w14:paraId="3C6F3BD8" w14:textId="77777777" w:rsidTr="00366A47">
        <w:trPr>
          <w:gridAfter w:val="1"/>
          <w:wAfter w:w="67" w:type="dxa"/>
          <w:trHeight w:val="1066"/>
          <w:tblHeader/>
        </w:trPr>
        <w:tc>
          <w:tcPr>
            <w:tcW w:w="851" w:type="dxa"/>
            <w:vAlign w:val="center"/>
          </w:tcPr>
          <w:p w14:paraId="39143F29" w14:textId="673E893E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gridSpan w:val="2"/>
            <w:vAlign w:val="center"/>
          </w:tcPr>
          <w:p w14:paraId="58C7CAA8" w14:textId="6523F0EE" w:rsidR="00267864" w:rsidRPr="00267864" w:rsidRDefault="00267864" w:rsidP="002678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bCs/>
                <w:sz w:val="18"/>
                <w:szCs w:val="18"/>
              </w:rPr>
              <w:t xml:space="preserve">Roto virusų nustatymo išmatose </w:t>
            </w:r>
            <w:proofErr w:type="spellStart"/>
            <w:r w:rsidRPr="00267864">
              <w:rPr>
                <w:b/>
                <w:bCs/>
                <w:sz w:val="18"/>
                <w:szCs w:val="18"/>
              </w:rPr>
              <w:t>diagnostikumas</w:t>
            </w:r>
            <w:proofErr w:type="spellEnd"/>
          </w:p>
        </w:tc>
        <w:tc>
          <w:tcPr>
            <w:tcW w:w="1133" w:type="dxa"/>
            <w:vAlign w:val="center"/>
          </w:tcPr>
          <w:p w14:paraId="03B662CE" w14:textId="2EDEB965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33141625-7</w:t>
            </w:r>
          </w:p>
        </w:tc>
        <w:tc>
          <w:tcPr>
            <w:tcW w:w="1985" w:type="dxa"/>
            <w:vAlign w:val="center"/>
          </w:tcPr>
          <w:p w14:paraId="06F92F2A" w14:textId="317B36DA" w:rsidR="00267864" w:rsidRPr="00267864" w:rsidRDefault="00267864" w:rsidP="0026786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 xml:space="preserve">Roto virusų nustatymas  </w:t>
            </w:r>
            <w:proofErr w:type="spellStart"/>
            <w:r w:rsidRPr="00267864">
              <w:rPr>
                <w:sz w:val="18"/>
                <w:szCs w:val="18"/>
              </w:rPr>
              <w:t>imunochromatografiniu</w:t>
            </w:r>
            <w:proofErr w:type="spellEnd"/>
            <w:r w:rsidRPr="00267864">
              <w:rPr>
                <w:sz w:val="18"/>
                <w:szCs w:val="18"/>
              </w:rPr>
              <w:t xml:space="preserve"> metodu. Pakuotėje 25 vnt.</w:t>
            </w:r>
          </w:p>
        </w:tc>
        <w:tc>
          <w:tcPr>
            <w:tcW w:w="2268" w:type="dxa"/>
            <w:vAlign w:val="center"/>
          </w:tcPr>
          <w:p w14:paraId="209305D2" w14:textId="5EF416E5" w:rsidR="00267864" w:rsidRPr="00267864" w:rsidRDefault="00267864" w:rsidP="00267864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267864">
              <w:rPr>
                <w:sz w:val="18"/>
                <w:szCs w:val="18"/>
              </w:rPr>
              <w:t>Acro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Biotech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Inc</w:t>
            </w:r>
            <w:proofErr w:type="spellEnd"/>
            <w:r w:rsidRPr="00267864">
              <w:rPr>
                <w:sz w:val="18"/>
                <w:szCs w:val="18"/>
              </w:rPr>
              <w:t xml:space="preserve">, IRO-602 </w:t>
            </w:r>
            <w:proofErr w:type="spellStart"/>
            <w:r w:rsidRPr="00267864">
              <w:rPr>
                <w:sz w:val="18"/>
                <w:szCs w:val="18"/>
              </w:rPr>
              <w:t>Rotavirus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test</w:t>
            </w:r>
            <w:proofErr w:type="spellEnd"/>
            <w:r w:rsidRPr="00267864">
              <w:rPr>
                <w:sz w:val="18"/>
                <w:szCs w:val="18"/>
              </w:rPr>
              <w:t xml:space="preserve"> N25</w:t>
            </w:r>
          </w:p>
        </w:tc>
        <w:tc>
          <w:tcPr>
            <w:tcW w:w="851" w:type="dxa"/>
            <w:vAlign w:val="center"/>
          </w:tcPr>
          <w:p w14:paraId="43531F88" w14:textId="551F36E4" w:rsidR="00267864" w:rsidRPr="00267864" w:rsidRDefault="00267864" w:rsidP="00267864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1 testas</w:t>
            </w:r>
          </w:p>
        </w:tc>
        <w:tc>
          <w:tcPr>
            <w:tcW w:w="1134" w:type="dxa"/>
            <w:gridSpan w:val="2"/>
            <w:vAlign w:val="center"/>
          </w:tcPr>
          <w:p w14:paraId="66ED80DE" w14:textId="2989B1A8" w:rsidR="00267864" w:rsidRPr="00267864" w:rsidRDefault="00267864" w:rsidP="002678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850" w:type="dxa"/>
            <w:gridSpan w:val="2"/>
            <w:vAlign w:val="center"/>
          </w:tcPr>
          <w:p w14:paraId="4075A408" w14:textId="2D8B84AE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color w:val="000000"/>
                <w:sz w:val="18"/>
                <w:szCs w:val="18"/>
              </w:rPr>
              <w:t>0,80</w:t>
            </w:r>
          </w:p>
        </w:tc>
        <w:tc>
          <w:tcPr>
            <w:tcW w:w="708" w:type="dxa"/>
            <w:vAlign w:val="center"/>
          </w:tcPr>
          <w:p w14:paraId="7C22A982" w14:textId="6B953E44" w:rsidR="00267864" w:rsidRPr="00267864" w:rsidRDefault="00267864" w:rsidP="00267864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14:paraId="58CDE1ED" w14:textId="2DB13A26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0,97</w:t>
            </w:r>
          </w:p>
        </w:tc>
        <w:tc>
          <w:tcPr>
            <w:tcW w:w="850" w:type="dxa"/>
            <w:gridSpan w:val="2"/>
            <w:vAlign w:val="center"/>
          </w:tcPr>
          <w:p w14:paraId="6D612B1E" w14:textId="18B95808" w:rsidR="00267864" w:rsidRPr="00267864" w:rsidRDefault="00267864" w:rsidP="00A23EB9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400,00</w:t>
            </w:r>
          </w:p>
        </w:tc>
        <w:tc>
          <w:tcPr>
            <w:tcW w:w="992" w:type="dxa"/>
            <w:gridSpan w:val="2"/>
            <w:vAlign w:val="center"/>
          </w:tcPr>
          <w:p w14:paraId="43C01EED" w14:textId="159F8FC3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484,00</w:t>
            </w:r>
          </w:p>
        </w:tc>
      </w:tr>
      <w:tr w:rsidR="00267864" w:rsidRPr="00267864" w14:paraId="77C2EC44" w14:textId="77777777" w:rsidTr="00366A47">
        <w:trPr>
          <w:gridAfter w:val="1"/>
          <w:wAfter w:w="67" w:type="dxa"/>
          <w:trHeight w:val="1272"/>
          <w:tblHeader/>
        </w:trPr>
        <w:tc>
          <w:tcPr>
            <w:tcW w:w="851" w:type="dxa"/>
            <w:vAlign w:val="center"/>
          </w:tcPr>
          <w:p w14:paraId="1257ADD4" w14:textId="7D7BF9D5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gridSpan w:val="2"/>
            <w:vAlign w:val="center"/>
          </w:tcPr>
          <w:p w14:paraId="48B4681F" w14:textId="182C6322" w:rsidR="00267864" w:rsidRPr="00267864" w:rsidRDefault="00267864" w:rsidP="002678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267864">
              <w:rPr>
                <w:b/>
                <w:bCs/>
                <w:sz w:val="18"/>
                <w:szCs w:val="18"/>
              </w:rPr>
              <w:t>C.difficile</w:t>
            </w:r>
            <w:proofErr w:type="spellEnd"/>
            <w:r w:rsidRPr="00267864">
              <w:rPr>
                <w:b/>
                <w:bCs/>
                <w:sz w:val="18"/>
                <w:szCs w:val="18"/>
              </w:rPr>
              <w:t xml:space="preserve"> toksinų A ir B nustatymo testas</w:t>
            </w:r>
          </w:p>
        </w:tc>
        <w:tc>
          <w:tcPr>
            <w:tcW w:w="1133" w:type="dxa"/>
            <w:vAlign w:val="center"/>
          </w:tcPr>
          <w:p w14:paraId="4C0B3963" w14:textId="79E3C17A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33141625-7</w:t>
            </w:r>
          </w:p>
        </w:tc>
        <w:tc>
          <w:tcPr>
            <w:tcW w:w="1985" w:type="dxa"/>
            <w:vAlign w:val="center"/>
          </w:tcPr>
          <w:p w14:paraId="65A579C8" w14:textId="31825304" w:rsidR="00267864" w:rsidRPr="00267864" w:rsidRDefault="00267864" w:rsidP="0026786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 xml:space="preserve">Tiesioginiam kokybiniam </w:t>
            </w:r>
            <w:proofErr w:type="spellStart"/>
            <w:r w:rsidRPr="00267864">
              <w:rPr>
                <w:sz w:val="18"/>
                <w:szCs w:val="18"/>
              </w:rPr>
              <w:t>Clostridium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difficile</w:t>
            </w:r>
            <w:proofErr w:type="spellEnd"/>
            <w:r w:rsidRPr="00267864">
              <w:rPr>
                <w:sz w:val="18"/>
                <w:szCs w:val="18"/>
              </w:rPr>
              <w:t xml:space="preserve"> toksinų A ir B nustatymui fekalijų mėginiuose. Pakuotėje 10 vnt.</w:t>
            </w:r>
          </w:p>
        </w:tc>
        <w:tc>
          <w:tcPr>
            <w:tcW w:w="2268" w:type="dxa"/>
            <w:vAlign w:val="center"/>
          </w:tcPr>
          <w:p w14:paraId="183DE04D" w14:textId="6FB7974B" w:rsidR="00267864" w:rsidRPr="00267864" w:rsidRDefault="00267864" w:rsidP="00267864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267864">
              <w:rPr>
                <w:sz w:val="18"/>
                <w:szCs w:val="18"/>
              </w:rPr>
              <w:t>Acro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Biotech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Inc</w:t>
            </w:r>
            <w:proofErr w:type="spellEnd"/>
            <w:r w:rsidRPr="00267864">
              <w:rPr>
                <w:sz w:val="18"/>
                <w:szCs w:val="18"/>
              </w:rPr>
              <w:t xml:space="preserve">, ICDT-625 </w:t>
            </w:r>
            <w:proofErr w:type="spellStart"/>
            <w:r w:rsidRPr="00267864">
              <w:rPr>
                <w:sz w:val="18"/>
                <w:szCs w:val="18"/>
              </w:rPr>
              <w:t>Clostridium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diff</w:t>
            </w:r>
            <w:proofErr w:type="spellEnd"/>
            <w:r w:rsidRPr="00267864">
              <w:rPr>
                <w:sz w:val="18"/>
                <w:szCs w:val="18"/>
              </w:rPr>
              <w:t xml:space="preserve">. </w:t>
            </w:r>
            <w:proofErr w:type="spellStart"/>
            <w:r w:rsidRPr="00267864">
              <w:rPr>
                <w:sz w:val="18"/>
                <w:szCs w:val="18"/>
              </w:rPr>
              <w:t>ToxinA+ToxinB</w:t>
            </w:r>
            <w:proofErr w:type="spellEnd"/>
            <w:r w:rsidRPr="00267864">
              <w:rPr>
                <w:sz w:val="18"/>
                <w:szCs w:val="18"/>
              </w:rPr>
              <w:t xml:space="preserve"> N10</w:t>
            </w:r>
          </w:p>
        </w:tc>
        <w:tc>
          <w:tcPr>
            <w:tcW w:w="851" w:type="dxa"/>
            <w:vAlign w:val="center"/>
          </w:tcPr>
          <w:p w14:paraId="18D29A01" w14:textId="71340617" w:rsidR="00267864" w:rsidRPr="00267864" w:rsidRDefault="00267864" w:rsidP="00267864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1 testas</w:t>
            </w:r>
          </w:p>
        </w:tc>
        <w:tc>
          <w:tcPr>
            <w:tcW w:w="1134" w:type="dxa"/>
            <w:gridSpan w:val="2"/>
            <w:vAlign w:val="center"/>
          </w:tcPr>
          <w:p w14:paraId="626ADC65" w14:textId="73DA8548" w:rsidR="00267864" w:rsidRPr="00267864" w:rsidRDefault="00267864" w:rsidP="002678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50" w:type="dxa"/>
            <w:gridSpan w:val="2"/>
            <w:vAlign w:val="center"/>
          </w:tcPr>
          <w:p w14:paraId="38960C32" w14:textId="64DEE81C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color w:val="000000"/>
                <w:sz w:val="18"/>
                <w:szCs w:val="18"/>
              </w:rPr>
              <w:t>2,60</w:t>
            </w:r>
          </w:p>
        </w:tc>
        <w:tc>
          <w:tcPr>
            <w:tcW w:w="708" w:type="dxa"/>
            <w:vAlign w:val="center"/>
          </w:tcPr>
          <w:p w14:paraId="6F5EBD84" w14:textId="7E9B7FE4" w:rsidR="00267864" w:rsidRPr="00267864" w:rsidRDefault="00267864" w:rsidP="00267864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14:paraId="20996B9D" w14:textId="2427D0EF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3,15</w:t>
            </w:r>
          </w:p>
        </w:tc>
        <w:tc>
          <w:tcPr>
            <w:tcW w:w="850" w:type="dxa"/>
            <w:gridSpan w:val="2"/>
            <w:vAlign w:val="center"/>
          </w:tcPr>
          <w:p w14:paraId="38C226D9" w14:textId="4A5FE575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520,00</w:t>
            </w:r>
          </w:p>
        </w:tc>
        <w:tc>
          <w:tcPr>
            <w:tcW w:w="992" w:type="dxa"/>
            <w:gridSpan w:val="2"/>
            <w:vAlign w:val="center"/>
          </w:tcPr>
          <w:p w14:paraId="0B59313F" w14:textId="2DA2B0A8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629,20</w:t>
            </w:r>
          </w:p>
        </w:tc>
      </w:tr>
      <w:tr w:rsidR="00267864" w:rsidRPr="00267864" w14:paraId="639236CB" w14:textId="77777777" w:rsidTr="00366A47">
        <w:trPr>
          <w:gridAfter w:val="1"/>
          <w:wAfter w:w="67" w:type="dxa"/>
          <w:trHeight w:val="1272"/>
          <w:tblHeader/>
        </w:trPr>
        <w:tc>
          <w:tcPr>
            <w:tcW w:w="851" w:type="dxa"/>
            <w:vAlign w:val="center"/>
          </w:tcPr>
          <w:p w14:paraId="40E0D81D" w14:textId="26FE9C32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gridSpan w:val="2"/>
            <w:vAlign w:val="center"/>
          </w:tcPr>
          <w:p w14:paraId="0CCFB34B" w14:textId="10BAFD56" w:rsidR="00267864" w:rsidRPr="00267864" w:rsidRDefault="00267864" w:rsidP="002678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bCs/>
                <w:sz w:val="18"/>
                <w:szCs w:val="18"/>
              </w:rPr>
              <w:t xml:space="preserve">Adeno virusų nustatymo išmatose </w:t>
            </w:r>
            <w:proofErr w:type="spellStart"/>
            <w:r w:rsidRPr="00267864">
              <w:rPr>
                <w:b/>
                <w:bCs/>
                <w:sz w:val="18"/>
                <w:szCs w:val="18"/>
              </w:rPr>
              <w:t>diagnostikumas</w:t>
            </w:r>
            <w:proofErr w:type="spellEnd"/>
          </w:p>
        </w:tc>
        <w:tc>
          <w:tcPr>
            <w:tcW w:w="1133" w:type="dxa"/>
            <w:vAlign w:val="center"/>
          </w:tcPr>
          <w:p w14:paraId="171E0729" w14:textId="7095978B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33141625-7</w:t>
            </w:r>
          </w:p>
        </w:tc>
        <w:tc>
          <w:tcPr>
            <w:tcW w:w="1985" w:type="dxa"/>
            <w:vAlign w:val="center"/>
          </w:tcPr>
          <w:p w14:paraId="76056B3C" w14:textId="35E39E64" w:rsidR="00267864" w:rsidRPr="00267864" w:rsidRDefault="00267864" w:rsidP="0026786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267864">
              <w:rPr>
                <w:sz w:val="18"/>
                <w:szCs w:val="18"/>
              </w:rPr>
              <w:t>Imunochromatografiniu</w:t>
            </w:r>
            <w:proofErr w:type="spellEnd"/>
            <w:r w:rsidRPr="00267864">
              <w:rPr>
                <w:sz w:val="18"/>
                <w:szCs w:val="18"/>
              </w:rPr>
              <w:t xml:space="preserve"> metodu. Adeno virusų nustatymas viename teste. Pakuotėje 25 vnt.</w:t>
            </w:r>
          </w:p>
        </w:tc>
        <w:tc>
          <w:tcPr>
            <w:tcW w:w="2268" w:type="dxa"/>
            <w:vAlign w:val="center"/>
          </w:tcPr>
          <w:p w14:paraId="48EFD79B" w14:textId="78403592" w:rsidR="00267864" w:rsidRPr="00267864" w:rsidRDefault="00267864" w:rsidP="00267864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267864">
              <w:rPr>
                <w:sz w:val="18"/>
                <w:szCs w:val="18"/>
              </w:rPr>
              <w:t>Acro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Biotech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Inc</w:t>
            </w:r>
            <w:proofErr w:type="spellEnd"/>
            <w:r w:rsidRPr="00267864">
              <w:rPr>
                <w:sz w:val="18"/>
                <w:szCs w:val="18"/>
              </w:rPr>
              <w:t xml:space="preserve">, IAD-602 </w:t>
            </w:r>
            <w:proofErr w:type="spellStart"/>
            <w:r w:rsidRPr="00267864">
              <w:rPr>
                <w:sz w:val="18"/>
                <w:szCs w:val="18"/>
              </w:rPr>
              <w:t>Adenovirus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test</w:t>
            </w:r>
            <w:proofErr w:type="spellEnd"/>
            <w:r w:rsidRPr="00267864">
              <w:rPr>
                <w:sz w:val="18"/>
                <w:szCs w:val="18"/>
              </w:rPr>
              <w:t xml:space="preserve"> N25 </w:t>
            </w:r>
            <w:proofErr w:type="spellStart"/>
            <w:r w:rsidRPr="00267864">
              <w:rPr>
                <w:sz w:val="18"/>
                <w:szCs w:val="18"/>
              </w:rPr>
              <w:t>casette</w:t>
            </w:r>
            <w:proofErr w:type="spellEnd"/>
          </w:p>
        </w:tc>
        <w:tc>
          <w:tcPr>
            <w:tcW w:w="851" w:type="dxa"/>
            <w:vAlign w:val="center"/>
          </w:tcPr>
          <w:p w14:paraId="342F240F" w14:textId="52541AAC" w:rsidR="00267864" w:rsidRPr="00267864" w:rsidRDefault="00267864" w:rsidP="00267864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0F87299F" w14:textId="7F902367" w:rsidR="00267864" w:rsidRPr="00267864" w:rsidRDefault="00267864" w:rsidP="002678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850" w:type="dxa"/>
            <w:gridSpan w:val="2"/>
            <w:vAlign w:val="center"/>
          </w:tcPr>
          <w:p w14:paraId="4F5467E4" w14:textId="6CE5FE9A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color w:val="000000"/>
                <w:sz w:val="18"/>
                <w:szCs w:val="18"/>
              </w:rPr>
              <w:t>0,84</w:t>
            </w:r>
          </w:p>
        </w:tc>
        <w:tc>
          <w:tcPr>
            <w:tcW w:w="708" w:type="dxa"/>
            <w:vAlign w:val="center"/>
          </w:tcPr>
          <w:p w14:paraId="74227954" w14:textId="5D1D8643" w:rsidR="00267864" w:rsidRPr="00267864" w:rsidRDefault="00267864" w:rsidP="00267864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14:paraId="6995941C" w14:textId="1F6E7E79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1,02</w:t>
            </w:r>
          </w:p>
        </w:tc>
        <w:tc>
          <w:tcPr>
            <w:tcW w:w="850" w:type="dxa"/>
            <w:gridSpan w:val="2"/>
            <w:vAlign w:val="center"/>
          </w:tcPr>
          <w:p w14:paraId="2A5FD51C" w14:textId="13C8A665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84,00</w:t>
            </w:r>
          </w:p>
        </w:tc>
        <w:tc>
          <w:tcPr>
            <w:tcW w:w="992" w:type="dxa"/>
            <w:gridSpan w:val="2"/>
            <w:vAlign w:val="center"/>
          </w:tcPr>
          <w:p w14:paraId="397F4BF8" w14:textId="78C99111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101,64</w:t>
            </w:r>
          </w:p>
        </w:tc>
      </w:tr>
      <w:tr w:rsidR="00267864" w:rsidRPr="00267864" w14:paraId="4D5DF0A2" w14:textId="77777777" w:rsidTr="00366A47">
        <w:trPr>
          <w:gridAfter w:val="1"/>
          <w:wAfter w:w="67" w:type="dxa"/>
          <w:trHeight w:val="1272"/>
          <w:tblHeader/>
        </w:trPr>
        <w:tc>
          <w:tcPr>
            <w:tcW w:w="851" w:type="dxa"/>
            <w:vAlign w:val="center"/>
          </w:tcPr>
          <w:p w14:paraId="227A7789" w14:textId="04A4144F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85" w:type="dxa"/>
            <w:gridSpan w:val="2"/>
            <w:vAlign w:val="center"/>
          </w:tcPr>
          <w:p w14:paraId="4F4879FE" w14:textId="25ABD37F" w:rsidR="00267864" w:rsidRPr="00267864" w:rsidRDefault="00267864" w:rsidP="002678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bCs/>
                <w:sz w:val="18"/>
                <w:szCs w:val="18"/>
              </w:rPr>
              <w:t xml:space="preserve">Testai narkotinių medžiagų aptikimui </w:t>
            </w:r>
            <w:proofErr w:type="spellStart"/>
            <w:r w:rsidRPr="00267864">
              <w:rPr>
                <w:b/>
                <w:bCs/>
                <w:sz w:val="18"/>
                <w:szCs w:val="18"/>
              </w:rPr>
              <w:t>imunochromatografijos</w:t>
            </w:r>
            <w:proofErr w:type="spellEnd"/>
            <w:r w:rsidRPr="00267864">
              <w:rPr>
                <w:b/>
                <w:bCs/>
                <w:sz w:val="18"/>
                <w:szCs w:val="18"/>
              </w:rPr>
              <w:t xml:space="preserve"> metodu</w:t>
            </w:r>
          </w:p>
        </w:tc>
        <w:tc>
          <w:tcPr>
            <w:tcW w:w="1133" w:type="dxa"/>
            <w:vAlign w:val="center"/>
          </w:tcPr>
          <w:p w14:paraId="2A7CDA18" w14:textId="4BDD7CD6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33196000-0</w:t>
            </w:r>
          </w:p>
        </w:tc>
        <w:tc>
          <w:tcPr>
            <w:tcW w:w="1985" w:type="dxa"/>
            <w:vAlign w:val="center"/>
          </w:tcPr>
          <w:p w14:paraId="12C795E0" w14:textId="0B0B0572" w:rsidR="00267864" w:rsidRPr="00267864" w:rsidRDefault="00267864" w:rsidP="0026786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 w:rsidRPr="00267864">
              <w:rPr>
                <w:sz w:val="18"/>
                <w:szCs w:val="18"/>
              </w:rPr>
              <w:t>Multitestas</w:t>
            </w:r>
            <w:proofErr w:type="spellEnd"/>
            <w:r w:rsidRPr="00267864">
              <w:rPr>
                <w:sz w:val="18"/>
                <w:szCs w:val="18"/>
              </w:rPr>
              <w:t xml:space="preserve"> ne mažiau 10 narkotinių medžiagų aptikimui, privalomai THC, OPI, BZO, BAR, COC, </w:t>
            </w:r>
            <w:proofErr w:type="spellStart"/>
            <w:r w:rsidRPr="00267864">
              <w:rPr>
                <w:sz w:val="18"/>
                <w:szCs w:val="18"/>
              </w:rPr>
              <w:t>metamfetaminas</w:t>
            </w:r>
            <w:proofErr w:type="spellEnd"/>
            <w:r w:rsidRPr="00267864">
              <w:rPr>
                <w:sz w:val="18"/>
                <w:szCs w:val="18"/>
              </w:rPr>
              <w:t xml:space="preserve">, amfetaminas, metadonas, MDMA. CE, IVD ženklinimas </w:t>
            </w:r>
          </w:p>
        </w:tc>
        <w:tc>
          <w:tcPr>
            <w:tcW w:w="2268" w:type="dxa"/>
            <w:vAlign w:val="center"/>
          </w:tcPr>
          <w:p w14:paraId="0DCD6CF9" w14:textId="40DCA8E0" w:rsidR="00267864" w:rsidRPr="00267864" w:rsidRDefault="00267864" w:rsidP="00267864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267864">
              <w:rPr>
                <w:sz w:val="18"/>
                <w:szCs w:val="18"/>
              </w:rPr>
              <w:t>Acro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Biotech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Inc</w:t>
            </w:r>
            <w:proofErr w:type="spellEnd"/>
            <w:r w:rsidRPr="00267864">
              <w:rPr>
                <w:sz w:val="18"/>
                <w:szCs w:val="18"/>
              </w:rPr>
              <w:t xml:space="preserve">, DOA-1105 </w:t>
            </w:r>
            <w:proofErr w:type="spellStart"/>
            <w:r w:rsidRPr="00267864">
              <w:rPr>
                <w:sz w:val="18"/>
                <w:szCs w:val="18"/>
              </w:rPr>
              <w:t>Multi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Drug</w:t>
            </w:r>
            <w:proofErr w:type="spellEnd"/>
            <w:r w:rsidRPr="00267864">
              <w:rPr>
                <w:sz w:val="18"/>
                <w:szCs w:val="18"/>
              </w:rPr>
              <w:t xml:space="preserve"> 10 </w:t>
            </w:r>
            <w:proofErr w:type="spellStart"/>
            <w:r w:rsidRPr="00267864">
              <w:rPr>
                <w:sz w:val="18"/>
                <w:szCs w:val="18"/>
              </w:rPr>
              <w:t>rapid</w:t>
            </w:r>
            <w:proofErr w:type="spellEnd"/>
            <w:r w:rsidRPr="00267864">
              <w:rPr>
                <w:sz w:val="18"/>
                <w:szCs w:val="18"/>
              </w:rPr>
              <w:t xml:space="preserve"> </w:t>
            </w:r>
            <w:proofErr w:type="spellStart"/>
            <w:r w:rsidRPr="00267864">
              <w:rPr>
                <w:sz w:val="18"/>
                <w:szCs w:val="18"/>
              </w:rPr>
              <w:t>test</w:t>
            </w:r>
            <w:proofErr w:type="spellEnd"/>
            <w:r w:rsidRPr="00267864">
              <w:rPr>
                <w:sz w:val="18"/>
                <w:szCs w:val="18"/>
              </w:rPr>
              <w:t xml:space="preserve"> N25</w:t>
            </w:r>
          </w:p>
        </w:tc>
        <w:tc>
          <w:tcPr>
            <w:tcW w:w="851" w:type="dxa"/>
            <w:vAlign w:val="center"/>
          </w:tcPr>
          <w:p w14:paraId="1CDA4195" w14:textId="6C4777A2" w:rsidR="00267864" w:rsidRPr="00267864" w:rsidRDefault="00267864" w:rsidP="00267864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vnt.</w:t>
            </w:r>
          </w:p>
        </w:tc>
        <w:tc>
          <w:tcPr>
            <w:tcW w:w="1134" w:type="dxa"/>
            <w:gridSpan w:val="2"/>
            <w:vAlign w:val="center"/>
          </w:tcPr>
          <w:p w14:paraId="7C12C2A6" w14:textId="0CC56F07" w:rsidR="00267864" w:rsidRPr="00267864" w:rsidRDefault="00267864" w:rsidP="002678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850" w:type="dxa"/>
            <w:gridSpan w:val="2"/>
            <w:vAlign w:val="center"/>
          </w:tcPr>
          <w:p w14:paraId="76C24C1E" w14:textId="60B0815A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color w:val="000000"/>
                <w:sz w:val="18"/>
                <w:szCs w:val="18"/>
              </w:rPr>
              <w:t>2,70</w:t>
            </w:r>
          </w:p>
        </w:tc>
        <w:tc>
          <w:tcPr>
            <w:tcW w:w="708" w:type="dxa"/>
            <w:vAlign w:val="center"/>
          </w:tcPr>
          <w:p w14:paraId="16EF17CF" w14:textId="1283CF83" w:rsidR="00267864" w:rsidRPr="00267864" w:rsidRDefault="00267864" w:rsidP="00267864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14:paraId="6D710BE1" w14:textId="5BF13F2D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3,27</w:t>
            </w:r>
          </w:p>
        </w:tc>
        <w:tc>
          <w:tcPr>
            <w:tcW w:w="850" w:type="dxa"/>
            <w:gridSpan w:val="2"/>
            <w:vAlign w:val="center"/>
          </w:tcPr>
          <w:p w14:paraId="24E1B2F9" w14:textId="75743557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135,00</w:t>
            </w:r>
          </w:p>
        </w:tc>
        <w:tc>
          <w:tcPr>
            <w:tcW w:w="992" w:type="dxa"/>
            <w:gridSpan w:val="2"/>
            <w:vAlign w:val="center"/>
          </w:tcPr>
          <w:p w14:paraId="019BB43B" w14:textId="5FABF511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 xml:space="preserve">163,35 </w:t>
            </w:r>
          </w:p>
        </w:tc>
      </w:tr>
      <w:tr w:rsidR="00267864" w:rsidRPr="00267864" w14:paraId="66D51AF1" w14:textId="77777777" w:rsidTr="00366A47">
        <w:trPr>
          <w:gridAfter w:val="1"/>
          <w:wAfter w:w="67" w:type="dxa"/>
          <w:trHeight w:val="1546"/>
          <w:tblHeader/>
        </w:trPr>
        <w:tc>
          <w:tcPr>
            <w:tcW w:w="851" w:type="dxa"/>
            <w:vAlign w:val="center"/>
          </w:tcPr>
          <w:p w14:paraId="7B4CF172" w14:textId="47DDB749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985" w:type="dxa"/>
            <w:gridSpan w:val="2"/>
            <w:vAlign w:val="center"/>
          </w:tcPr>
          <w:p w14:paraId="51D78B3D" w14:textId="1FCD583E" w:rsidR="00267864" w:rsidRPr="00267864" w:rsidRDefault="00267864" w:rsidP="002678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bCs/>
                <w:sz w:val="18"/>
                <w:szCs w:val="18"/>
              </w:rPr>
              <w:t>Reagentai sifilio diagnostikai TPHA metodu</w:t>
            </w:r>
          </w:p>
        </w:tc>
        <w:tc>
          <w:tcPr>
            <w:tcW w:w="1133" w:type="dxa"/>
            <w:vAlign w:val="center"/>
          </w:tcPr>
          <w:p w14:paraId="5505817E" w14:textId="23BF0B81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33696500-0</w:t>
            </w:r>
          </w:p>
        </w:tc>
        <w:tc>
          <w:tcPr>
            <w:tcW w:w="1985" w:type="dxa"/>
            <w:vAlign w:val="center"/>
          </w:tcPr>
          <w:p w14:paraId="4F45B2E9" w14:textId="73292A8D" w:rsidR="00267864" w:rsidRPr="00267864" w:rsidRDefault="00267864" w:rsidP="00267864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 xml:space="preserve">Reagentai sifilio antikūnų nustatymui </w:t>
            </w:r>
            <w:proofErr w:type="spellStart"/>
            <w:r w:rsidRPr="00267864">
              <w:rPr>
                <w:sz w:val="18"/>
                <w:szCs w:val="18"/>
              </w:rPr>
              <w:t>hemagliutinacijos</w:t>
            </w:r>
            <w:proofErr w:type="spellEnd"/>
            <w:r w:rsidRPr="00267864">
              <w:rPr>
                <w:sz w:val="18"/>
                <w:szCs w:val="18"/>
              </w:rPr>
              <w:t xml:space="preserve"> būdu (TPHA). Į rinkinį turi įeiti kontroliniai ir </w:t>
            </w:r>
            <w:proofErr w:type="spellStart"/>
            <w:r w:rsidRPr="00267864">
              <w:rPr>
                <w:sz w:val="18"/>
                <w:szCs w:val="18"/>
              </w:rPr>
              <w:t>sensibilizuoti</w:t>
            </w:r>
            <w:proofErr w:type="spellEnd"/>
            <w:r w:rsidRPr="00267864">
              <w:rPr>
                <w:sz w:val="18"/>
                <w:szCs w:val="18"/>
              </w:rPr>
              <w:t xml:space="preserve"> paukščio eritrocitai . Reakcijoje naudojamas pradinis serumo tūris ne mažiau 25 </w:t>
            </w:r>
            <w:proofErr w:type="spellStart"/>
            <w:r w:rsidRPr="00267864">
              <w:rPr>
                <w:sz w:val="18"/>
                <w:szCs w:val="18"/>
              </w:rPr>
              <w:t>mkl</w:t>
            </w:r>
            <w:proofErr w:type="spellEnd"/>
            <w:r w:rsidRPr="00267864">
              <w:rPr>
                <w:sz w:val="18"/>
                <w:szCs w:val="18"/>
              </w:rPr>
              <w:t xml:space="preserve">. Reakcijos laikas 45 - 60 </w:t>
            </w:r>
            <w:proofErr w:type="spellStart"/>
            <w:r w:rsidRPr="00267864">
              <w:rPr>
                <w:sz w:val="18"/>
                <w:szCs w:val="18"/>
              </w:rPr>
              <w:t>min.kambario</w:t>
            </w:r>
            <w:proofErr w:type="spellEnd"/>
            <w:r w:rsidRPr="00267864">
              <w:rPr>
                <w:sz w:val="18"/>
                <w:szCs w:val="18"/>
              </w:rPr>
              <w:t xml:space="preserve"> temperatūroje. Visi reagentai paruošti naudoti. Reagentų stabilumas ne mažiau 6 mėn. Pakuotės ne didesnės nei 200  ir ne mažesnės nei 100 testų. Turi turėti CE ir IVD ženklinimą.</w:t>
            </w:r>
          </w:p>
        </w:tc>
        <w:tc>
          <w:tcPr>
            <w:tcW w:w="2268" w:type="dxa"/>
            <w:vAlign w:val="center"/>
          </w:tcPr>
          <w:p w14:paraId="3FED8350" w14:textId="0D52697F" w:rsidR="00267864" w:rsidRPr="00267864" w:rsidRDefault="00267864" w:rsidP="00267864">
            <w:pPr>
              <w:spacing w:after="0" w:line="240" w:lineRule="auto"/>
              <w:ind w:left="-114" w:right="-100"/>
              <w:jc w:val="center"/>
              <w:rPr>
                <w:sz w:val="18"/>
                <w:szCs w:val="18"/>
              </w:rPr>
            </w:pPr>
            <w:proofErr w:type="spellStart"/>
            <w:r w:rsidRPr="00267864">
              <w:rPr>
                <w:sz w:val="18"/>
                <w:szCs w:val="18"/>
              </w:rPr>
              <w:t>Rapid</w:t>
            </w:r>
            <w:proofErr w:type="spellEnd"/>
            <w:r w:rsidRPr="00267864">
              <w:rPr>
                <w:sz w:val="18"/>
                <w:szCs w:val="18"/>
              </w:rPr>
              <w:t xml:space="preserve"> Labs </w:t>
            </w:r>
            <w:proofErr w:type="spellStart"/>
            <w:r w:rsidRPr="00267864">
              <w:rPr>
                <w:sz w:val="18"/>
                <w:szCs w:val="18"/>
              </w:rPr>
              <w:t>Ltd</w:t>
            </w:r>
            <w:proofErr w:type="spellEnd"/>
            <w:r w:rsidRPr="00267864">
              <w:rPr>
                <w:sz w:val="18"/>
                <w:szCs w:val="18"/>
              </w:rPr>
              <w:t xml:space="preserve">, RL-TPHA100 TPHA 100test </w:t>
            </w:r>
            <w:proofErr w:type="spellStart"/>
            <w:r w:rsidRPr="00267864">
              <w:rPr>
                <w:sz w:val="18"/>
                <w:szCs w:val="18"/>
              </w:rPr>
              <w:t>kit</w:t>
            </w:r>
            <w:proofErr w:type="spellEnd"/>
          </w:p>
        </w:tc>
        <w:tc>
          <w:tcPr>
            <w:tcW w:w="851" w:type="dxa"/>
            <w:vAlign w:val="center"/>
          </w:tcPr>
          <w:p w14:paraId="15D378C5" w14:textId="2DA5F3CC" w:rsidR="00267864" w:rsidRPr="00267864" w:rsidRDefault="00267864" w:rsidP="00267864">
            <w:pPr>
              <w:spacing w:after="0" w:line="240" w:lineRule="auto"/>
              <w:ind w:left="-108" w:right="-123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testas</w:t>
            </w:r>
          </w:p>
        </w:tc>
        <w:tc>
          <w:tcPr>
            <w:tcW w:w="1134" w:type="dxa"/>
            <w:gridSpan w:val="2"/>
            <w:vAlign w:val="center"/>
          </w:tcPr>
          <w:p w14:paraId="6CCCD5D6" w14:textId="52869799" w:rsidR="00267864" w:rsidRPr="00267864" w:rsidRDefault="00267864" w:rsidP="0026786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850" w:type="dxa"/>
            <w:gridSpan w:val="2"/>
            <w:vAlign w:val="center"/>
          </w:tcPr>
          <w:p w14:paraId="09345C65" w14:textId="063FD911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708" w:type="dxa"/>
            <w:vAlign w:val="center"/>
          </w:tcPr>
          <w:p w14:paraId="38C946AA" w14:textId="1B9C7A94" w:rsidR="00267864" w:rsidRPr="00267864" w:rsidRDefault="00267864" w:rsidP="00267864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gridSpan w:val="2"/>
            <w:vAlign w:val="center"/>
          </w:tcPr>
          <w:p w14:paraId="1CA8B589" w14:textId="1CB391DF" w:rsidR="00267864" w:rsidRPr="00267864" w:rsidRDefault="00267864" w:rsidP="002678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0,25</w:t>
            </w:r>
          </w:p>
        </w:tc>
        <w:tc>
          <w:tcPr>
            <w:tcW w:w="850" w:type="dxa"/>
            <w:gridSpan w:val="2"/>
            <w:vAlign w:val="center"/>
          </w:tcPr>
          <w:p w14:paraId="0F491114" w14:textId="72510157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208,00</w:t>
            </w:r>
          </w:p>
        </w:tc>
        <w:tc>
          <w:tcPr>
            <w:tcW w:w="992" w:type="dxa"/>
            <w:gridSpan w:val="2"/>
            <w:vAlign w:val="center"/>
          </w:tcPr>
          <w:p w14:paraId="0120EA9C" w14:textId="7EC9A2E8" w:rsidR="00267864" w:rsidRPr="00267864" w:rsidRDefault="00267864" w:rsidP="0026786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267864">
              <w:rPr>
                <w:sz w:val="18"/>
                <w:szCs w:val="18"/>
              </w:rPr>
              <w:t>251,68</w:t>
            </w:r>
          </w:p>
        </w:tc>
      </w:tr>
      <w:tr w:rsidR="00DD4CD7" w:rsidRPr="00267864" w14:paraId="3249EC64" w14:textId="77777777" w:rsidTr="00366A47">
        <w:trPr>
          <w:trHeight w:val="420"/>
          <w:tblHeader/>
        </w:trPr>
        <w:tc>
          <w:tcPr>
            <w:tcW w:w="98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2DC31" w14:textId="77777777" w:rsidR="00DD4CD7" w:rsidRPr="00267864" w:rsidRDefault="00DD4CD7" w:rsidP="00DD4CD7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5FE2B" w14:textId="77777777" w:rsidR="00DD4CD7" w:rsidRPr="00267864" w:rsidRDefault="00DD4CD7" w:rsidP="00DD4CD7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4A491" w14:textId="77777777" w:rsidR="00DD4CD7" w:rsidRPr="00267864" w:rsidRDefault="00DD4CD7" w:rsidP="00DD4CD7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2C8F" w14:textId="77777777" w:rsidR="00DD4CD7" w:rsidRPr="00267864" w:rsidRDefault="00DD4CD7" w:rsidP="00DD4CD7">
            <w:pPr>
              <w:spacing w:after="0" w:line="240" w:lineRule="auto"/>
              <w:ind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C5AA4" w14:textId="77777777" w:rsidR="00DD4CD7" w:rsidRPr="00267864" w:rsidRDefault="00DD4CD7" w:rsidP="00DD4CD7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E269D" w14:textId="77777777" w:rsidR="00DD4CD7" w:rsidRPr="00267864" w:rsidRDefault="00DD4CD7" w:rsidP="00DD4CD7">
            <w:pPr>
              <w:spacing w:after="0" w:line="240" w:lineRule="auto"/>
              <w:ind w:left="-114" w:right="-100"/>
              <w:jc w:val="center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14:paraId="449C1121" w14:textId="5A7AF1D4" w:rsidR="00DD4CD7" w:rsidRPr="00267864" w:rsidRDefault="00830BB5" w:rsidP="00DD4CD7">
            <w:pPr>
              <w:spacing w:after="0" w:line="240" w:lineRule="auto"/>
              <w:ind w:left="-114" w:right="-100"/>
              <w:jc w:val="center"/>
              <w:rPr>
                <w:b/>
                <w:bCs/>
                <w:sz w:val="18"/>
                <w:szCs w:val="18"/>
              </w:rPr>
            </w:pPr>
            <w:r w:rsidRPr="00267864">
              <w:rPr>
                <w:b/>
                <w:bCs/>
                <w:sz w:val="18"/>
                <w:szCs w:val="18"/>
              </w:rPr>
              <w:t>1629,87</w:t>
            </w:r>
          </w:p>
        </w:tc>
      </w:tr>
      <w:tr w:rsidR="0083351E" w:rsidRPr="00267864" w14:paraId="0A0A1887" w14:textId="77777777" w:rsidTr="00366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Before w:w="1951" w:type="dxa"/>
          <w:wAfter w:w="1455" w:type="dxa"/>
          <w:cantSplit/>
        </w:trPr>
        <w:tc>
          <w:tcPr>
            <w:tcW w:w="6271" w:type="dxa"/>
            <w:gridSpan w:val="4"/>
          </w:tcPr>
          <w:p w14:paraId="3720C57A" w14:textId="5D422AB7" w:rsidR="0083351E" w:rsidRPr="00267864" w:rsidRDefault="0083351E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Pardavėjas</w:t>
            </w:r>
          </w:p>
        </w:tc>
        <w:tc>
          <w:tcPr>
            <w:tcW w:w="4847" w:type="dxa"/>
            <w:gridSpan w:val="9"/>
          </w:tcPr>
          <w:p w14:paraId="7F44B614" w14:textId="4E6D9C8D" w:rsidR="0083351E" w:rsidRPr="00267864" w:rsidRDefault="0083351E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7864">
              <w:rPr>
                <w:b/>
                <w:sz w:val="18"/>
                <w:szCs w:val="18"/>
              </w:rPr>
              <w:t>Pirkėjas</w:t>
            </w:r>
          </w:p>
        </w:tc>
      </w:tr>
      <w:tr w:rsidR="0083351E" w:rsidRPr="00267864" w14:paraId="5D466F84" w14:textId="77777777" w:rsidTr="00366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Before w:w="1951" w:type="dxa"/>
          <w:wAfter w:w="1455" w:type="dxa"/>
          <w:cantSplit/>
        </w:trPr>
        <w:tc>
          <w:tcPr>
            <w:tcW w:w="6271" w:type="dxa"/>
            <w:gridSpan w:val="4"/>
            <w:vAlign w:val="bottom"/>
          </w:tcPr>
          <w:p w14:paraId="405B9EE0" w14:textId="4BE27343" w:rsidR="0083351E" w:rsidRPr="00267864" w:rsidRDefault="002A6CB4" w:rsidP="00B24189">
            <w:pPr>
              <w:spacing w:after="0" w:line="240" w:lineRule="auto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UAB „</w:t>
            </w:r>
            <w:r w:rsidR="00830BB5" w:rsidRPr="00267864">
              <w:rPr>
                <w:sz w:val="18"/>
                <w:szCs w:val="18"/>
              </w:rPr>
              <w:t>Mediq Lietuva</w:t>
            </w:r>
            <w:r w:rsidRPr="00267864">
              <w:rPr>
                <w:sz w:val="18"/>
                <w:szCs w:val="18"/>
              </w:rPr>
              <w:t>“</w:t>
            </w:r>
          </w:p>
        </w:tc>
        <w:tc>
          <w:tcPr>
            <w:tcW w:w="4847" w:type="dxa"/>
            <w:gridSpan w:val="9"/>
            <w:shd w:val="clear" w:color="auto" w:fill="auto"/>
          </w:tcPr>
          <w:p w14:paraId="15EADB2F" w14:textId="77777777" w:rsidR="0083351E" w:rsidRPr="00267864" w:rsidRDefault="0083351E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14:paraId="6DE74B73" w14:textId="77777777" w:rsidR="0083351E" w:rsidRPr="00267864" w:rsidRDefault="0083351E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Nacionalinė visuomenės sveikatos priežiūros laboratorija</w:t>
            </w:r>
          </w:p>
        </w:tc>
      </w:tr>
      <w:tr w:rsidR="0083351E" w:rsidRPr="00267864" w14:paraId="3D739F69" w14:textId="77777777" w:rsidTr="00366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Before w:w="1951" w:type="dxa"/>
          <w:wAfter w:w="1455" w:type="dxa"/>
          <w:cantSplit/>
        </w:trPr>
        <w:tc>
          <w:tcPr>
            <w:tcW w:w="6271" w:type="dxa"/>
            <w:gridSpan w:val="4"/>
            <w:vAlign w:val="bottom"/>
          </w:tcPr>
          <w:p w14:paraId="7230F4CA" w14:textId="77777777" w:rsidR="0083351E" w:rsidRPr="00267864" w:rsidRDefault="0083351E" w:rsidP="00B2418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847" w:type="dxa"/>
            <w:gridSpan w:val="9"/>
            <w:shd w:val="clear" w:color="auto" w:fill="auto"/>
          </w:tcPr>
          <w:p w14:paraId="5B2BE16B" w14:textId="77777777" w:rsidR="0083351E" w:rsidRPr="00267864" w:rsidRDefault="0083351E" w:rsidP="00B2418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83351E" w:rsidRPr="00267864" w14:paraId="4CCB6CF2" w14:textId="77777777" w:rsidTr="00366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Before w:w="1951" w:type="dxa"/>
          <w:wAfter w:w="1455" w:type="dxa"/>
          <w:cantSplit/>
          <w:trHeight w:val="1007"/>
        </w:trPr>
        <w:tc>
          <w:tcPr>
            <w:tcW w:w="6271" w:type="dxa"/>
            <w:gridSpan w:val="4"/>
          </w:tcPr>
          <w:p w14:paraId="73445132" w14:textId="588C552A" w:rsidR="0083351E" w:rsidRDefault="00366A47" w:rsidP="00366A47">
            <w:pPr>
              <w:spacing w:after="0" w:line="240" w:lineRule="auto"/>
              <w:rPr>
                <w:sz w:val="18"/>
                <w:szCs w:val="18"/>
              </w:rPr>
            </w:pPr>
            <w:r w:rsidRPr="00366A47">
              <w:rPr>
                <w:sz w:val="18"/>
                <w:szCs w:val="18"/>
              </w:rPr>
              <w:t>Vykdantysis d</w:t>
            </w:r>
            <w:r w:rsidR="002A6CB4" w:rsidRPr="00366A47">
              <w:rPr>
                <w:sz w:val="18"/>
                <w:szCs w:val="18"/>
              </w:rPr>
              <w:t>irektor</w:t>
            </w:r>
            <w:r w:rsidR="00A072A6" w:rsidRPr="00366A47">
              <w:rPr>
                <w:sz w:val="18"/>
                <w:szCs w:val="18"/>
              </w:rPr>
              <w:t>ius</w:t>
            </w:r>
          </w:p>
          <w:p w14:paraId="5760FD00" w14:textId="2B19E1AE" w:rsidR="00366A47" w:rsidRPr="00267864" w:rsidRDefault="00366A47" w:rsidP="00366A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Vilnius Grikšas</w:t>
            </w:r>
          </w:p>
          <w:p w14:paraId="7036A935" w14:textId="10351190" w:rsidR="00A072A6" w:rsidRPr="00267864" w:rsidRDefault="00A072A6" w:rsidP="00366A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847" w:type="dxa"/>
            <w:gridSpan w:val="9"/>
            <w:shd w:val="clear" w:color="auto" w:fill="auto"/>
          </w:tcPr>
          <w:p w14:paraId="1B1D205B" w14:textId="77777777" w:rsidR="00C76E01" w:rsidRPr="00267864" w:rsidRDefault="00C76E01" w:rsidP="00FC01A8">
            <w:pPr>
              <w:spacing w:after="0" w:line="240" w:lineRule="auto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Direktoriaus pavaduotoja,</w:t>
            </w:r>
          </w:p>
          <w:p w14:paraId="35AF917A" w14:textId="4A2AAF48" w:rsidR="00C76E01" w:rsidRPr="00267864" w:rsidRDefault="00783B52" w:rsidP="00FC01A8">
            <w:pPr>
              <w:spacing w:after="0" w:line="240" w:lineRule="auto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l</w:t>
            </w:r>
            <w:r w:rsidR="00C76E01" w:rsidRPr="00267864">
              <w:rPr>
                <w:sz w:val="18"/>
                <w:szCs w:val="18"/>
              </w:rPr>
              <w:t>aikinai vykdanti direktoriaus funkcijas</w:t>
            </w:r>
          </w:p>
          <w:p w14:paraId="18388ECF" w14:textId="05253B7D" w:rsidR="0083351E" w:rsidRPr="00267864" w:rsidRDefault="00C76E01" w:rsidP="00FC01A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Rosita Marija Balčienė</w:t>
            </w:r>
            <w:r w:rsidR="007E09BD" w:rsidRPr="00267864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3351E" w:rsidRPr="00267864" w14:paraId="6427A958" w14:textId="77777777" w:rsidTr="00366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4"/>
          <w:wBefore w:w="1951" w:type="dxa"/>
          <w:wAfter w:w="1455" w:type="dxa"/>
          <w:trHeight w:val="255"/>
        </w:trPr>
        <w:tc>
          <w:tcPr>
            <w:tcW w:w="6271" w:type="dxa"/>
            <w:gridSpan w:val="4"/>
          </w:tcPr>
          <w:p w14:paraId="331F6046" w14:textId="77777777" w:rsidR="0083351E" w:rsidRPr="00267864" w:rsidRDefault="0083351E" w:rsidP="00B24189">
            <w:pPr>
              <w:spacing w:after="0" w:line="240" w:lineRule="auto"/>
              <w:rPr>
                <w:sz w:val="18"/>
                <w:szCs w:val="18"/>
              </w:rPr>
            </w:pPr>
          </w:p>
          <w:p w14:paraId="55BD2788" w14:textId="77777777" w:rsidR="0083351E" w:rsidRPr="00267864" w:rsidRDefault="0083351E" w:rsidP="00B24189">
            <w:pPr>
              <w:spacing w:after="0" w:line="240" w:lineRule="auto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Parašas</w:t>
            </w:r>
            <w:r w:rsidRPr="00267864">
              <w:rPr>
                <w:sz w:val="18"/>
                <w:szCs w:val="18"/>
              </w:rPr>
              <w:tab/>
              <w:t>______________________</w:t>
            </w:r>
          </w:p>
          <w:p w14:paraId="54A27EE5" w14:textId="625E2181" w:rsidR="0083351E" w:rsidRPr="00267864" w:rsidRDefault="00FC01A8" w:rsidP="00FC01A8">
            <w:pPr>
              <w:spacing w:after="0" w:line="240" w:lineRule="auto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A.V.</w:t>
            </w:r>
          </w:p>
        </w:tc>
        <w:tc>
          <w:tcPr>
            <w:tcW w:w="4847" w:type="dxa"/>
            <w:gridSpan w:val="9"/>
            <w:shd w:val="clear" w:color="auto" w:fill="auto"/>
            <w:noWrap/>
          </w:tcPr>
          <w:p w14:paraId="78EB0602" w14:textId="77777777" w:rsidR="0083351E" w:rsidRPr="00267864" w:rsidRDefault="0083351E" w:rsidP="00B24189">
            <w:pPr>
              <w:spacing w:after="0" w:line="240" w:lineRule="auto"/>
              <w:rPr>
                <w:sz w:val="18"/>
                <w:szCs w:val="18"/>
              </w:rPr>
            </w:pPr>
          </w:p>
          <w:p w14:paraId="6B526D5D" w14:textId="77777777" w:rsidR="0083351E" w:rsidRPr="00267864" w:rsidRDefault="0083351E" w:rsidP="00B24189">
            <w:pPr>
              <w:spacing w:after="0" w:line="240" w:lineRule="auto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Parašas</w:t>
            </w:r>
            <w:r w:rsidRPr="00267864">
              <w:rPr>
                <w:sz w:val="18"/>
                <w:szCs w:val="18"/>
              </w:rPr>
              <w:tab/>
              <w:t>______________________</w:t>
            </w:r>
          </w:p>
          <w:p w14:paraId="543A85B1" w14:textId="49B31F1F" w:rsidR="0083351E" w:rsidRPr="00267864" w:rsidRDefault="00FC01A8" w:rsidP="00B24189">
            <w:pPr>
              <w:spacing w:after="0" w:line="240" w:lineRule="auto"/>
              <w:rPr>
                <w:sz w:val="18"/>
                <w:szCs w:val="18"/>
              </w:rPr>
            </w:pPr>
            <w:r w:rsidRPr="00267864">
              <w:rPr>
                <w:sz w:val="18"/>
                <w:szCs w:val="18"/>
              </w:rPr>
              <w:t>A.V.</w:t>
            </w:r>
          </w:p>
        </w:tc>
      </w:tr>
    </w:tbl>
    <w:p w14:paraId="7E548316" w14:textId="77777777" w:rsidR="00804EA6" w:rsidRDefault="00804EA6" w:rsidP="00F030E7"/>
    <w:sectPr w:rsidR="00804EA6" w:rsidSect="0037199C">
      <w:pgSz w:w="15840" w:h="12240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270B1"/>
    <w:multiLevelType w:val="hybridMultilevel"/>
    <w:tmpl w:val="01021C8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2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26EF7"/>
    <w:rsid w:val="00050724"/>
    <w:rsid w:val="0005617F"/>
    <w:rsid w:val="00056913"/>
    <w:rsid w:val="00061C7D"/>
    <w:rsid w:val="000A1211"/>
    <w:rsid w:val="000C5E78"/>
    <w:rsid w:val="000C63DF"/>
    <w:rsid w:val="000D047F"/>
    <w:rsid w:val="000D0BDB"/>
    <w:rsid w:val="000E3B91"/>
    <w:rsid w:val="000F6126"/>
    <w:rsid w:val="000F68AB"/>
    <w:rsid w:val="00102B81"/>
    <w:rsid w:val="0010368E"/>
    <w:rsid w:val="00132A02"/>
    <w:rsid w:val="00164C43"/>
    <w:rsid w:val="001956E7"/>
    <w:rsid w:val="001A057A"/>
    <w:rsid w:val="00205A00"/>
    <w:rsid w:val="002164E9"/>
    <w:rsid w:val="00216D07"/>
    <w:rsid w:val="0023710E"/>
    <w:rsid w:val="00251CA6"/>
    <w:rsid w:val="00267864"/>
    <w:rsid w:val="00284CE5"/>
    <w:rsid w:val="00291AF8"/>
    <w:rsid w:val="00293F4A"/>
    <w:rsid w:val="00295748"/>
    <w:rsid w:val="002A6CB4"/>
    <w:rsid w:val="002B6FBB"/>
    <w:rsid w:val="002B755C"/>
    <w:rsid w:val="002C38A0"/>
    <w:rsid w:val="002E0A9A"/>
    <w:rsid w:val="00341301"/>
    <w:rsid w:val="0036346A"/>
    <w:rsid w:val="00365B34"/>
    <w:rsid w:val="00366A47"/>
    <w:rsid w:val="0037199C"/>
    <w:rsid w:val="00377F2D"/>
    <w:rsid w:val="00383241"/>
    <w:rsid w:val="003F06F7"/>
    <w:rsid w:val="0042000E"/>
    <w:rsid w:val="00420DC6"/>
    <w:rsid w:val="00431C78"/>
    <w:rsid w:val="004343DB"/>
    <w:rsid w:val="00486AE2"/>
    <w:rsid w:val="005055CD"/>
    <w:rsid w:val="00506177"/>
    <w:rsid w:val="00533615"/>
    <w:rsid w:val="00573A64"/>
    <w:rsid w:val="00580414"/>
    <w:rsid w:val="00594B83"/>
    <w:rsid w:val="006328E3"/>
    <w:rsid w:val="00663A90"/>
    <w:rsid w:val="006B7DD2"/>
    <w:rsid w:val="006C4E76"/>
    <w:rsid w:val="006D5B65"/>
    <w:rsid w:val="006D6605"/>
    <w:rsid w:val="006F236F"/>
    <w:rsid w:val="00705498"/>
    <w:rsid w:val="00706AF9"/>
    <w:rsid w:val="007077EB"/>
    <w:rsid w:val="00734873"/>
    <w:rsid w:val="007505A9"/>
    <w:rsid w:val="00774D81"/>
    <w:rsid w:val="00783B52"/>
    <w:rsid w:val="00791242"/>
    <w:rsid w:val="007A6EB7"/>
    <w:rsid w:val="007C139C"/>
    <w:rsid w:val="007D1E09"/>
    <w:rsid w:val="007D65F8"/>
    <w:rsid w:val="007D730A"/>
    <w:rsid w:val="007E09BD"/>
    <w:rsid w:val="007E27E1"/>
    <w:rsid w:val="00804EA6"/>
    <w:rsid w:val="008100AF"/>
    <w:rsid w:val="00830BB5"/>
    <w:rsid w:val="0083351E"/>
    <w:rsid w:val="008353F5"/>
    <w:rsid w:val="008470DC"/>
    <w:rsid w:val="00863F44"/>
    <w:rsid w:val="00884456"/>
    <w:rsid w:val="008A3B44"/>
    <w:rsid w:val="008C069C"/>
    <w:rsid w:val="008C1EC7"/>
    <w:rsid w:val="00945275"/>
    <w:rsid w:val="00946E85"/>
    <w:rsid w:val="00997E76"/>
    <w:rsid w:val="009A289A"/>
    <w:rsid w:val="009B6A5C"/>
    <w:rsid w:val="00A072A6"/>
    <w:rsid w:val="00A11BD1"/>
    <w:rsid w:val="00A23EB9"/>
    <w:rsid w:val="00A35324"/>
    <w:rsid w:val="00A403AC"/>
    <w:rsid w:val="00A44F02"/>
    <w:rsid w:val="00A53CF8"/>
    <w:rsid w:val="00A650A1"/>
    <w:rsid w:val="00A94BFF"/>
    <w:rsid w:val="00A9726C"/>
    <w:rsid w:val="00AB0179"/>
    <w:rsid w:val="00AF11F2"/>
    <w:rsid w:val="00B167E8"/>
    <w:rsid w:val="00B626E5"/>
    <w:rsid w:val="00B82109"/>
    <w:rsid w:val="00B84D3C"/>
    <w:rsid w:val="00BA7912"/>
    <w:rsid w:val="00BB1CAE"/>
    <w:rsid w:val="00BF5CCD"/>
    <w:rsid w:val="00BF6C1D"/>
    <w:rsid w:val="00C031EC"/>
    <w:rsid w:val="00C04C16"/>
    <w:rsid w:val="00C17B72"/>
    <w:rsid w:val="00C21319"/>
    <w:rsid w:val="00C258EC"/>
    <w:rsid w:val="00C3326E"/>
    <w:rsid w:val="00C33D9E"/>
    <w:rsid w:val="00C34BBC"/>
    <w:rsid w:val="00C433BE"/>
    <w:rsid w:val="00C454B4"/>
    <w:rsid w:val="00C76E01"/>
    <w:rsid w:val="00C90FCD"/>
    <w:rsid w:val="00CA10AA"/>
    <w:rsid w:val="00CA32A0"/>
    <w:rsid w:val="00CD3B5C"/>
    <w:rsid w:val="00D36E12"/>
    <w:rsid w:val="00D525AE"/>
    <w:rsid w:val="00D75C68"/>
    <w:rsid w:val="00D970EB"/>
    <w:rsid w:val="00DB2EC0"/>
    <w:rsid w:val="00DD0B66"/>
    <w:rsid w:val="00DD2F5D"/>
    <w:rsid w:val="00DD4CD7"/>
    <w:rsid w:val="00DD4EA2"/>
    <w:rsid w:val="00DE44A0"/>
    <w:rsid w:val="00DE65E4"/>
    <w:rsid w:val="00DF3E55"/>
    <w:rsid w:val="00E20B92"/>
    <w:rsid w:val="00E47819"/>
    <w:rsid w:val="00E77A20"/>
    <w:rsid w:val="00E871D4"/>
    <w:rsid w:val="00EA25FF"/>
    <w:rsid w:val="00EB0900"/>
    <w:rsid w:val="00ED18C1"/>
    <w:rsid w:val="00ED2AA2"/>
    <w:rsid w:val="00ED553C"/>
    <w:rsid w:val="00EE1BD2"/>
    <w:rsid w:val="00F030E7"/>
    <w:rsid w:val="00F102AC"/>
    <w:rsid w:val="00F178AE"/>
    <w:rsid w:val="00F30F74"/>
    <w:rsid w:val="00F36B3A"/>
    <w:rsid w:val="00F41AED"/>
    <w:rsid w:val="00F60266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FC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1570</Words>
  <Characters>896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Rinkeviciene, Inga</cp:lastModifiedBy>
  <cp:revision>2</cp:revision>
  <dcterms:created xsi:type="dcterms:W3CDTF">2024-10-02T12:25:00Z</dcterms:created>
  <dcterms:modified xsi:type="dcterms:W3CDTF">2024-10-02T12:25:00Z</dcterms:modified>
</cp:coreProperties>
</file>